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line="360" w:lineRule="auto"/>
        <w:jc w:val="both"/>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6192" behindDoc="0" locked="0" layoutInCell="1" allowOverlap="1">
            <wp:simplePos x="0" y="0"/>
            <wp:positionH relativeFrom="margin">
              <wp:posOffset>27305</wp:posOffset>
            </wp:positionH>
            <wp:positionV relativeFrom="margin">
              <wp:posOffset>-114300</wp:posOffset>
            </wp:positionV>
            <wp:extent cx="1970405" cy="18288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0405" cy="1828800"/>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hint="cs"/>
          <w:b/>
          <w:bCs/>
          <w:sz w:val="28"/>
          <w:szCs w:val="28"/>
          <w:rtl/>
          <w:lang w:bidi="ar-EG"/>
        </w:rPr>
        <w:t>ج</w:t>
      </w:r>
      <w:r>
        <w:rPr>
          <w:rFonts w:ascii="Sakkal Majalla" w:hAnsi="Sakkal Majalla" w:cs="Sakkal Majalla"/>
          <w:b/>
          <w:bCs/>
          <w:sz w:val="28"/>
          <w:szCs w:val="28"/>
          <w:rtl/>
          <w:lang w:bidi="ar-EG"/>
        </w:rPr>
        <w:t xml:space="preserve">امعة ميدأوشن </w:t>
      </w:r>
    </w:p>
    <w:p>
      <w:p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p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p>
    <w:p>
      <w:pPr>
        <w:spacing w:line="360" w:lineRule="auto"/>
        <w:jc w:val="both"/>
        <w:rPr>
          <w:rFonts w:ascii="Sakkal Majalla" w:hAnsi="Sakkal Majalla" w:cs="Sakkal Majalla"/>
          <w:sz w:val="28"/>
          <w:szCs w:val="28"/>
          <w:rtl/>
          <w:lang w:bidi="ar-EG"/>
        </w:rPr>
      </w:pPr>
    </w:p>
    <w:p>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pPr>
        <w:spacing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دور الآليات الداخلية لحوكمة الشركات في إدارة المخاطر: دراسة تطبيقية على الشركة السعودية للصناعات الأساسية (سابك) بالرياض</w:t>
      </w:r>
    </w:p>
    <w:p>
      <w:pPr>
        <w:spacing w:line="360" w:lineRule="auto"/>
        <w:jc w:val="center"/>
        <w:rPr>
          <w:rFonts w:ascii="Sakkal Majalla" w:hAnsi="Sakkal Majalla" w:cs="Sakkal Majalla"/>
          <w:b/>
          <w:bCs/>
          <w:sz w:val="28"/>
          <w:szCs w:val="28"/>
          <w:rtl/>
          <w:lang w:bidi="ar-EG"/>
        </w:rPr>
      </w:pPr>
    </w:p>
    <w:p>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إعداد الطالب/</w:t>
      </w:r>
    </w:p>
    <w:p>
      <w:pPr>
        <w:spacing w:line="360" w:lineRule="auto"/>
        <w:jc w:val="center"/>
        <w:rPr>
          <w:rFonts w:ascii="Sakkal Majalla" w:hAnsi="Sakkal Majalla" w:cs="Sakkal Majalla" w:hint="cs"/>
          <w:b/>
          <w:bCs/>
          <w:sz w:val="28"/>
          <w:szCs w:val="28"/>
          <w:rtl/>
        </w:rPr>
      </w:pPr>
      <w:r>
        <w:rPr>
          <w:rFonts w:ascii="Sakkal Majalla" w:hAnsi="Sakkal Majalla" w:cs="Sakkal Majalla" w:hint="cs"/>
          <w:b/>
          <w:bCs/>
          <w:sz w:val="28"/>
          <w:szCs w:val="28"/>
          <w:rtl/>
        </w:rPr>
        <w:t>احمد ناصر السويد</w:t>
      </w:r>
    </w:p>
    <w:p>
      <w:pPr>
        <w:spacing w:line="360" w:lineRule="auto"/>
        <w:jc w:val="center"/>
        <w:rPr>
          <w:rFonts w:ascii="Sakkal Majalla" w:hAnsi="Sakkal Majalla" w:cs="Sakkal Majalla"/>
          <w:b/>
          <w:bCs/>
          <w:sz w:val="28"/>
          <w:szCs w:val="28"/>
          <w:rtl/>
          <w:lang w:bidi="ar-EG"/>
        </w:rPr>
      </w:pPr>
    </w:p>
    <w:p>
      <w:pPr>
        <w:spacing w:line="360" w:lineRule="auto"/>
        <w:rPr>
          <w:rFonts w:ascii="Sakkal Majalla" w:hAnsi="Sakkal Majalla" w:cs="Sakkal Majalla"/>
          <w:b/>
          <w:bCs/>
          <w:sz w:val="28"/>
          <w:szCs w:val="28"/>
          <w:rtl/>
          <w:lang w:bidi="ar-EG"/>
        </w:rPr>
      </w:pPr>
      <w:bookmarkStart w:id="0" w:name="_GoBack"/>
      <w:bookmarkEnd w:id="0"/>
    </w:p>
    <w:p>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pPr>
        <w:spacing w:line="360" w:lineRule="auto"/>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أ.د.الفيصل عبدالحميد محمد</w:t>
      </w:r>
    </w:p>
    <w:p>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فايز علي جراد</w:t>
      </w:r>
    </w:p>
    <w:p>
      <w:pPr>
        <w:spacing w:line="360" w:lineRule="auto"/>
        <w:rPr>
          <w:rFonts w:ascii="Sakkal Majalla" w:hAnsi="Sakkal Majalla" w:cs="Sakkal Majalla"/>
          <w:b/>
          <w:bCs/>
          <w:sz w:val="28"/>
          <w:szCs w:val="28"/>
          <w:rtl/>
          <w:lang w:bidi="ar-EG"/>
        </w:rPr>
      </w:pPr>
    </w:p>
    <w:p>
      <w:pPr>
        <w:spacing w:line="360" w:lineRule="auto"/>
        <w:rPr>
          <w:rFonts w:ascii="Sakkal Majalla" w:hAnsi="Sakkal Majalla" w:cs="Sakkal Majalla"/>
          <w:b/>
          <w:bCs/>
          <w:sz w:val="28"/>
          <w:szCs w:val="28"/>
          <w:rtl/>
          <w:lang w:bidi="ar-EG"/>
        </w:rPr>
      </w:pPr>
    </w:p>
    <w:p>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pPr>
        <w:spacing w:line="360" w:lineRule="auto"/>
        <w:jc w:val="center"/>
        <w:rPr>
          <w:rFonts w:ascii="Sakkal Majalla" w:hAnsi="Sakkal Majalla" w:cs="Sakkal Majalla"/>
          <w:b/>
          <w:bCs/>
          <w:sz w:val="28"/>
          <w:szCs w:val="28"/>
          <w:rtl/>
          <w:lang w:bidi="ar-EG"/>
        </w:rPr>
        <w:sectPr>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akkal Majalla" w:hAnsi="Sakkal Majalla" w:cs="Sakkal Majalla"/>
          <w:b/>
          <w:bCs/>
          <w:sz w:val="28"/>
          <w:szCs w:val="28"/>
          <w:rtl/>
          <w:lang w:bidi="ar-EG"/>
        </w:rPr>
        <w:t>20</w:t>
      </w:r>
      <w:r>
        <w:rPr>
          <w:rFonts w:ascii="Sakkal Majalla" w:hAnsi="Sakkal Majalla" w:cs="Sakkal Majalla" w:hint="cs"/>
          <w:b/>
          <w:bCs/>
          <w:sz w:val="28"/>
          <w:szCs w:val="28"/>
          <w:rtl/>
          <w:lang w:bidi="ar-EG"/>
        </w:rPr>
        <w:t>25</w:t>
      </w:r>
    </w:p>
    <w:p>
      <w:pPr>
        <w:spacing w:line="360" w:lineRule="auto"/>
        <w:jc w:val="both"/>
        <w:rPr>
          <w:rFonts w:ascii="Sakkal Majalla" w:hAnsi="Sakkal Majalla" w:cs="Sakkal Majalla"/>
          <w:sz w:val="28"/>
          <w:szCs w:val="28"/>
          <w:u w:val="single"/>
          <w:rtl/>
          <w:lang w:bidi="ar-EG"/>
        </w:rPr>
      </w:pPr>
      <w:r>
        <w:rPr>
          <w:rFonts w:ascii="Sakkal Majalla" w:hAnsi="Sakkal Majalla" w:cs="Sakkal Majalla"/>
          <w:b/>
          <w:bCs/>
          <w:sz w:val="28"/>
          <w:szCs w:val="28"/>
          <w:u w:val="single"/>
          <w:rtl/>
        </w:rPr>
        <w:lastRenderedPageBreak/>
        <w:t>مقدمة</w:t>
      </w:r>
      <w:r>
        <w:rPr>
          <w:rFonts w:ascii="Sakkal Majalla" w:hAnsi="Sakkal Majalla" w:cs="Sakkal Majalla" w:hint="cs"/>
          <w:sz w:val="28"/>
          <w:szCs w:val="28"/>
          <w:u w:val="single"/>
          <w:rtl/>
          <w:lang w:bidi="ar-EG"/>
        </w:rPr>
        <w:t>:</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أدت الأزمات المالية العالمية الناتجة عن الفساد المالي والإداري وسوء الإدارة</w:t>
      </w:r>
      <w:r>
        <w:rPr>
          <w:rFonts w:ascii="Sakkal Majalla" w:hAnsi="Sakkal Majalla" w:cs="Sakkal Majalla"/>
          <w:sz w:val="28"/>
          <w:szCs w:val="28"/>
        </w:rPr>
        <w:t xml:space="preserve"> </w:t>
      </w:r>
      <w:r>
        <w:rPr>
          <w:rFonts w:ascii="Sakkal Majalla" w:hAnsi="Sakkal Majalla" w:cs="Sakkal Majalla"/>
          <w:sz w:val="28"/>
          <w:szCs w:val="28"/>
          <w:rtl/>
        </w:rPr>
        <w:t>إلى صعوبة جذب مستويات كافية من رأس المال</w:t>
      </w:r>
      <w:r>
        <w:rPr>
          <w:rFonts w:ascii="Sakkal Majalla" w:hAnsi="Sakkal Majalla" w:cs="Sakkal Majalla" w:hint="cs"/>
          <w:sz w:val="28"/>
          <w:szCs w:val="28"/>
          <w:rtl/>
        </w:rPr>
        <w:t>، حيث</w:t>
      </w:r>
      <w:r>
        <w:rPr>
          <w:rFonts w:ascii="Sakkal Majalla" w:hAnsi="Sakkal Majalla" w:cs="Sakkal Majalla"/>
          <w:sz w:val="28"/>
          <w:szCs w:val="28"/>
          <w:rtl/>
        </w:rPr>
        <w:t xml:space="preserve"> تكبد العديد من المساهمين وخاصة المؤسسات الاستثمارية</w:t>
      </w:r>
      <w:r>
        <w:rPr>
          <w:rFonts w:ascii="Sakkal Majalla" w:hAnsi="Sakkal Majalla" w:cs="Sakkal Majalla"/>
          <w:sz w:val="28"/>
          <w:szCs w:val="28"/>
        </w:rPr>
        <w:t xml:space="preserve"> </w:t>
      </w:r>
      <w:r>
        <w:rPr>
          <w:rFonts w:ascii="Sakkal Majalla" w:hAnsi="Sakkal Majalla" w:cs="Sakkal Majalla"/>
          <w:sz w:val="28"/>
          <w:szCs w:val="28"/>
          <w:rtl/>
        </w:rPr>
        <w:t>خسائر كبيرة</w:t>
      </w:r>
      <w:r>
        <w:rPr>
          <w:rFonts w:ascii="Sakkal Majalla" w:hAnsi="Sakkal Majalla" w:cs="Sakkal Majalla" w:hint="cs"/>
          <w:sz w:val="28"/>
          <w:szCs w:val="28"/>
          <w:rtl/>
          <w:lang w:bidi="ar-EG"/>
        </w:rPr>
        <w:t xml:space="preserve">؛ </w:t>
      </w:r>
      <w:r>
        <w:rPr>
          <w:rFonts w:ascii="Sakkal Majalla" w:hAnsi="Sakkal Majalla" w:cs="Sakkal Majalla"/>
          <w:sz w:val="28"/>
          <w:szCs w:val="28"/>
          <w:rtl/>
        </w:rPr>
        <w:t>مما دفعهم إلى إعلان عدم استعدادهم لتحمل عواقب الفساد وسوء الإدارة</w:t>
      </w:r>
      <w:r>
        <w:rPr>
          <w:rFonts w:ascii="Sakkal Majalla" w:hAnsi="Sakkal Majalla" w:cs="Sakkal Majalla" w:hint="cs"/>
          <w:sz w:val="28"/>
          <w:szCs w:val="28"/>
          <w:rtl/>
        </w:rPr>
        <w:t xml:space="preserve">، وبناء على ذلك </w:t>
      </w:r>
      <w:r>
        <w:rPr>
          <w:rFonts w:ascii="Sakkal Majalla" w:hAnsi="Sakkal Majalla" w:cs="Sakkal Majalla"/>
          <w:sz w:val="28"/>
          <w:szCs w:val="28"/>
          <w:rtl/>
        </w:rPr>
        <w:t>أصبح المستثمرون يبحثون قبل استثمارهم عن الشركات التي تُدار وفق ممارسات سليمة تضمن الحد الأدنى من الفساد وسوء الإدارة</w:t>
      </w:r>
      <w:r>
        <w:rPr>
          <w:rFonts w:ascii="Sakkal Majalla" w:hAnsi="Sakkal Majalla" w:cs="Sakkal Majalla" w:hint="cs"/>
          <w:sz w:val="28"/>
          <w:szCs w:val="28"/>
          <w:rtl/>
        </w:rPr>
        <w:t>،</w:t>
      </w:r>
      <w:r>
        <w:rPr>
          <w:rFonts w:ascii="Sakkal Majalla" w:hAnsi="Sakkal Majalla" w:cs="Sakkal Majalla"/>
          <w:sz w:val="28"/>
          <w:szCs w:val="28"/>
          <w:rtl/>
        </w:rPr>
        <w:t xml:space="preserve"> ويُعرف هذا النوع من الممارسات السليمة والأساليب العلمية لإدارة الشركات بمفهوم "حوكمة الشركات</w:t>
      </w:r>
      <w:r>
        <w:rPr>
          <w:rFonts w:ascii="Sakkal Majalla" w:hAnsi="Sakkal Majalla" w:cs="Sakkal Majalla"/>
          <w:sz w:val="28"/>
          <w:szCs w:val="28"/>
        </w:rPr>
        <w:t>"</w:t>
      </w:r>
      <w:r>
        <w:rPr>
          <w:rFonts w:ascii="Sakkal Majalla" w:hAnsi="Sakkal Majalla" w:cs="Sakkal Majalla" w:hint="cs"/>
          <w:sz w:val="28"/>
          <w:szCs w:val="28"/>
          <w:rtl/>
        </w:rPr>
        <w:t>.(عبد الرحمن ،2020)</w:t>
      </w:r>
    </w:p>
    <w:p>
      <w:pPr>
        <w:spacing w:after="0" w:line="360" w:lineRule="auto"/>
        <w:jc w:val="both"/>
        <w:rPr>
          <w:rFonts w:ascii="Sakkal Majalla" w:eastAsia="Times New Roman" w:hAnsi="Sakkal Majalla" w:cs="Sakkal Majalla"/>
          <w:color w:val="000000" w:themeColor="text1"/>
          <w:spacing w:val="2"/>
          <w:kern w:val="0"/>
          <w:sz w:val="28"/>
          <w:szCs w:val="28"/>
          <w:rtl/>
          <w14:ligatures w14:val="none"/>
        </w:rPr>
      </w:pPr>
      <w:r>
        <w:rPr>
          <w:rFonts w:ascii="Sakkal Majalla" w:hAnsi="Sakkal Majalla" w:cs="Sakkal Majalla" w:hint="cs"/>
          <w:sz w:val="28"/>
          <w:szCs w:val="28"/>
          <w:rtl/>
          <w:lang w:bidi="ar-EG"/>
        </w:rPr>
        <w:t xml:space="preserve">حيث </w:t>
      </w:r>
      <w:r>
        <w:rPr>
          <w:rFonts w:ascii="Sakkal Majalla" w:hAnsi="Sakkal Majalla" w:cs="Sakkal Majalla"/>
          <w:sz w:val="28"/>
          <w:szCs w:val="28"/>
          <w:rtl/>
        </w:rPr>
        <w:t>يعتمد نجاح المؤسسات المالية والاقتصادية بشكل أساسي على تناغم وتفعيل الإدارات المختلفة داخل تلك المؤسسات، ومن بينها إدارة المخاطر التي تلعب دورًا حاسمًا في وضع الخطط اللازمة للاستجابة للمخاطر المحتملة</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حيث </w:t>
      </w:r>
      <w:r>
        <w:rPr>
          <w:rFonts w:ascii="Sakkal Majalla" w:hAnsi="Sakkal Majalla" w:cs="Sakkal Majalla"/>
          <w:sz w:val="28"/>
          <w:szCs w:val="28"/>
          <w:rtl/>
        </w:rPr>
        <w:t>يسعى اتحاد الشركات الاستثمارية</w:t>
      </w:r>
      <w:r>
        <w:rPr>
          <w:rFonts w:ascii="Sakkal Majalla" w:hAnsi="Sakkal Majalla" w:cs="Sakkal Majalla" w:hint="cs"/>
          <w:sz w:val="28"/>
          <w:szCs w:val="28"/>
          <w:rtl/>
        </w:rPr>
        <w:t xml:space="preserve"> </w:t>
      </w:r>
      <w:r>
        <w:rPr>
          <w:rFonts w:ascii="Sakkal Majalla" w:hAnsi="Sakkal Majalla" w:cs="Sakkal Majalla"/>
          <w:sz w:val="28"/>
          <w:szCs w:val="28"/>
          <w:rtl/>
        </w:rPr>
        <w:t>كجزء من أهدافه، إلى تعزيز أداء الشركات الاستثمارية في مختلف المجالات</w:t>
      </w:r>
      <w:r>
        <w:rPr>
          <w:rFonts w:ascii="Sakkal Majalla" w:hAnsi="Sakkal Majalla" w:cs="Sakkal Majalla"/>
          <w:sz w:val="28"/>
          <w:szCs w:val="28"/>
        </w:rPr>
        <w:t>.</w:t>
      </w:r>
      <w:r>
        <w:rPr>
          <w:rFonts w:ascii="Sakkal Majalla" w:hAnsi="Sakkal Majalla" w:cs="Sakkal Majalla" w:hint="cs"/>
          <w:sz w:val="28"/>
          <w:szCs w:val="28"/>
          <w:rtl/>
        </w:rPr>
        <w:t>(</w:t>
      </w:r>
      <w:r>
        <w:rPr>
          <w:rFonts w:ascii="Sakkal Majalla" w:eastAsia="Times New Roman" w:hAnsi="Sakkal Majalla" w:cs="Sakkal Majalla"/>
          <w:color w:val="000000" w:themeColor="text1"/>
          <w:spacing w:val="2"/>
          <w:kern w:val="0"/>
          <w:sz w:val="28"/>
          <w:szCs w:val="28"/>
          <w:rtl/>
          <w14:ligatures w14:val="none"/>
        </w:rPr>
        <w:t>باطويح،2010)</w:t>
      </w:r>
    </w:p>
    <w:p>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w:t>
      </w:r>
      <w:r>
        <w:rPr>
          <w:rFonts w:ascii="Sakkal Majalla" w:hAnsi="Sakkal Majalla" w:cs="Sakkal Majalla"/>
          <w:sz w:val="28"/>
          <w:szCs w:val="28"/>
          <w:rtl/>
          <w:lang w:bidi="ar-EG"/>
        </w:rPr>
        <w:t>تسبب تنوع أشكال الشركات وزيادة حجمها ونطاق نشاطها الجغرافي في انفصال الملكية عن الإدارة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مما أدى إلى ظهور نظرية الوكالة التي تتطلب توفير قدر من اللامركزية للوكيل في اتخاذ بعض القرارات المتعلقة بالشركة</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وقد نتج عن ذلك ظهور مشكلات تتعلق بالوكالة</w:t>
      </w:r>
      <w:r>
        <w:rPr>
          <w:rFonts w:ascii="Sakkal Majalla" w:hAnsi="Sakkal Majalla" w:cs="Sakkal Majalla" w:hint="cs"/>
          <w:sz w:val="28"/>
          <w:szCs w:val="28"/>
          <w:rtl/>
          <w:lang w:bidi="ar-EG"/>
        </w:rPr>
        <w:t>، و</w:t>
      </w:r>
      <w:r>
        <w:rPr>
          <w:rFonts w:ascii="Sakkal Majalla" w:hAnsi="Sakkal Majalla" w:cs="Sakkal Majalla"/>
          <w:sz w:val="28"/>
          <w:szCs w:val="28"/>
          <w:rtl/>
          <w:lang w:bidi="ar-EG"/>
        </w:rPr>
        <w:t>استجابةً لهذه التحديات لجأت بعض الدول المتقدمة، وعلى رأسها الولايات المتحدة الأمريكية وإنجلترا، إلى تطوير وسائل أكثر رقابة على أداء المدراء وآليات عمل الشركات</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هنا برز مفهوم حوكمة الشركات كجهد للرقابة على الشركات</w:t>
      </w:r>
      <w:r>
        <w:rPr>
          <w:rFonts w:ascii="Sakkal Majalla" w:hAnsi="Sakkal Majalla" w:cs="Sakkal Majalla" w:hint="cs"/>
          <w:sz w:val="28"/>
          <w:szCs w:val="28"/>
          <w:rtl/>
          <w:lang w:bidi="ar-EG"/>
        </w:rPr>
        <w:t xml:space="preserve"> من الداخل</w:t>
      </w:r>
      <w:r>
        <w:rPr>
          <w:rFonts w:ascii="Sakkal Majalla" w:hAnsi="Sakkal Majalla" w:cs="Sakkal Majalla"/>
          <w:sz w:val="28"/>
          <w:szCs w:val="28"/>
          <w:rtl/>
          <w:lang w:bidi="ar-EG"/>
        </w:rPr>
        <w:t>، مع التركيز على تصرفات القائمين عليها وتحديد مسؤولياتهم وحقوقهم</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w:t>
      </w:r>
      <w:r>
        <w:rPr>
          <w:rFonts w:ascii="Sakkal Majalla" w:hAnsi="Sakkal Majalla" w:cs="Sakkal Majalla"/>
          <w:sz w:val="28"/>
          <w:szCs w:val="28"/>
          <w:rtl/>
          <w:lang w:bidi="ar-EG"/>
        </w:rPr>
        <w:t>أصبح موضوع حوكمة الشركات يهتم به ليس فقط الدول المتقدمة، بل أيضًا الدول النامية والأسواق الصاعدة والاقتصاديات الانتقالية.</w:t>
      </w:r>
      <w:r>
        <w:rPr>
          <w:rFonts w:ascii="Sakkal Majalla" w:hAnsi="Sakkal Majalla" w:cs="Sakkal Majalla" w:hint="cs"/>
          <w:sz w:val="28"/>
          <w:szCs w:val="28"/>
          <w:rtl/>
          <w:lang w:bidi="ar-EG"/>
        </w:rPr>
        <w:t>(قوبة،2021)</w:t>
      </w:r>
    </w:p>
    <w:p>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حيث </w:t>
      </w:r>
      <w:r>
        <w:rPr>
          <w:rFonts w:ascii="Sakkal Majalla" w:hAnsi="Sakkal Majalla" w:cs="Sakkal Majalla"/>
          <w:sz w:val="28"/>
          <w:szCs w:val="28"/>
          <w:rtl/>
          <w:lang w:bidi="ar-EG"/>
        </w:rPr>
        <w:t>تلعب إدارة المراجعة الداخلية دورًا محوريًا في إنشاء بيئة فعالة لمجلس إدارة</w:t>
      </w:r>
      <w:r>
        <w:rPr>
          <w:rFonts w:ascii="Sakkal Majalla" w:hAnsi="Sakkal Majalla" w:cs="Sakkal Majalla" w:hint="cs"/>
          <w:sz w:val="28"/>
          <w:szCs w:val="28"/>
          <w:rtl/>
          <w:lang w:bidi="ar-EG"/>
        </w:rPr>
        <w:t xml:space="preserve"> شركة</w:t>
      </w:r>
      <w:r>
        <w:rPr>
          <w:rFonts w:ascii="Sakkal Majalla" w:hAnsi="Sakkal Majalla" w:cs="Sakkal Majalla"/>
          <w:sz w:val="28"/>
          <w:szCs w:val="28"/>
          <w:rtl/>
          <w:lang w:bidi="ar-EG"/>
        </w:rPr>
        <w:t xml:space="preserve"> (سابك) وإدارتها، مما يمكنها من متابعة مهام الشركة وأهدافها الاستراتيجية. تعمل الإدارة بشكل مستقل لتقييم كفاية وفعالية أنظمة الرقابة الداخلية في (سابك). تُعتبر إدارة المراجعة الداخلية مستشارًا موثوقًا في تقييم الحوكمة والرقابة الداخلية وإدارة المخاطر، وتقديم الضمانات بشأنها</w:t>
      </w:r>
      <w:r>
        <w:rPr>
          <w:rFonts w:ascii="Sakkal Majalla" w:hAnsi="Sakkal Majalla" w:cs="Sakkal Majalla" w:hint="cs"/>
          <w:sz w:val="28"/>
          <w:szCs w:val="28"/>
          <w:rtl/>
          <w:lang w:bidi="ar-EG"/>
        </w:rPr>
        <w:t xml:space="preserve">، كما </w:t>
      </w:r>
      <w:r>
        <w:rPr>
          <w:rFonts w:ascii="Sakkal Majalla" w:hAnsi="Sakkal Majalla" w:cs="Sakkal Majalla"/>
          <w:sz w:val="28"/>
          <w:szCs w:val="28"/>
          <w:rtl/>
          <w:lang w:bidi="ar-EG"/>
        </w:rPr>
        <w:t>تتركز مهمتها على ضمان توفير دعم مستقل وموضوعي يُصمم لإضافة القيمة وحماية الأصول، وتحسين عمليات الشركة، وتعزيز أنظمة الحوكمة والضوابط الداخلية وإدارة المخاطر.</w:t>
      </w:r>
    </w:p>
    <w:p>
      <w:pPr>
        <w:spacing w:line="360" w:lineRule="auto"/>
        <w:jc w:val="both"/>
        <w:rPr>
          <w:rFonts w:ascii="Sakkal Majalla" w:hAnsi="Sakkal Majalla" w:cs="Sakkal Majalla"/>
          <w:sz w:val="28"/>
          <w:szCs w:val="28"/>
          <w:rtl/>
          <w:lang w:bidi="ar-EG"/>
        </w:rPr>
      </w:pPr>
    </w:p>
    <w:p>
      <w:pPr>
        <w:spacing w:line="360" w:lineRule="auto"/>
        <w:jc w:val="both"/>
        <w:rPr>
          <w:rFonts w:ascii="Sakkal Majalla" w:hAnsi="Sakkal Majalla" w:cs="Sakkal Majalla"/>
          <w:sz w:val="28"/>
          <w:szCs w:val="28"/>
          <w:u w:val="single"/>
          <w:rtl/>
          <w:lang w:bidi="ar-EG"/>
        </w:rPr>
      </w:pPr>
      <w:r>
        <w:rPr>
          <w:rFonts w:ascii="Sakkal Majalla" w:hAnsi="Sakkal Majalla" w:cs="Sakkal Majalla"/>
          <w:b/>
          <w:bCs/>
          <w:sz w:val="28"/>
          <w:szCs w:val="28"/>
          <w:u w:val="single"/>
          <w:rtl/>
        </w:rPr>
        <w:lastRenderedPageBreak/>
        <w:t>مشكلة الدراسة</w:t>
      </w:r>
      <w:r>
        <w:rPr>
          <w:rFonts w:ascii="Sakkal Majalla" w:hAnsi="Sakkal Majalla" w:cs="Sakkal Majalla" w:hint="cs"/>
          <w:sz w:val="28"/>
          <w:szCs w:val="28"/>
          <w:u w:val="single"/>
          <w:rtl/>
          <w:lang w:bidi="ar-EG"/>
        </w:rPr>
        <w:t>:</w:t>
      </w:r>
    </w:p>
    <w:p>
      <w:pPr>
        <w:spacing w:line="360" w:lineRule="auto"/>
        <w:jc w:val="both"/>
        <w:rPr>
          <w:rStyle w:val="Emphasis"/>
          <w:rFonts w:ascii="Sakkal Majalla" w:hAnsi="Sakkal Majalla" w:cs="Sakkal Majalla"/>
          <w:i w:val="0"/>
          <w:iCs w:val="0"/>
          <w:sz w:val="28"/>
          <w:szCs w:val="28"/>
          <w:rtl/>
        </w:rPr>
      </w:pPr>
      <w:r>
        <w:rPr>
          <w:rFonts w:ascii="Sakkal Majalla" w:hAnsi="Sakkal Majalla" w:cs="Sakkal Majalla"/>
          <w:sz w:val="28"/>
          <w:szCs w:val="28"/>
          <w:rtl/>
        </w:rPr>
        <w:t>في ظل التحولات الاقتصادية المتسارعة والعولمة المتزايدة، تواجه الشركات الكبرى مخاطر متعددة تتطلب إدارة فعّالة لضمان استمرارية الأداء وتحقيق أهدافها الاستراتيجية</w:t>
      </w:r>
      <w:r>
        <w:rPr>
          <w:rFonts w:ascii="Sakkal Majalla" w:hAnsi="Sakkal Majalla" w:cs="Sakkal Majalla" w:hint="cs"/>
          <w:sz w:val="28"/>
          <w:szCs w:val="28"/>
          <w:rtl/>
        </w:rPr>
        <w:t>،</w:t>
      </w:r>
      <w:r>
        <w:rPr>
          <w:rFonts w:ascii="Sakkal Majalla" w:hAnsi="Sakkal Majalla" w:cs="Sakkal Majalla"/>
          <w:sz w:val="28"/>
          <w:szCs w:val="28"/>
          <w:rtl/>
        </w:rPr>
        <w:t xml:space="preserve"> وتعد حوكمة الشركات من الأدوات الحيوية لتعزيز مستوى الشفافية، وضمان الرقابة وتقليل التفاوتات في المسؤوليات والصلاحيات بين الأطراف المعني</w:t>
      </w:r>
      <w:r>
        <w:rPr>
          <w:rFonts w:ascii="Sakkal Majalla" w:hAnsi="Sakkal Majalla" w:cs="Sakkal Majalla" w:hint="cs"/>
          <w:sz w:val="28"/>
          <w:szCs w:val="28"/>
          <w:rtl/>
        </w:rPr>
        <w:t>ة، و</w:t>
      </w:r>
      <w:r>
        <w:rPr>
          <w:rFonts w:ascii="Sakkal Majalla" w:hAnsi="Sakkal Majalla" w:cs="Sakkal Majalla"/>
          <w:sz w:val="28"/>
          <w:szCs w:val="28"/>
          <w:rtl/>
        </w:rPr>
        <w:t>تلعب الآليات الداخلية لحوكمة الشركات، بما في ذلك لجان المراجعة وإجراءات المراقبة الداخلية وتحديد المسؤوليات، دورًا محوريًا في إدارة المخاطر التي تواجهها الشركات</w:t>
      </w:r>
      <w:r>
        <w:rPr>
          <w:rFonts w:ascii="Sakkal Majalla" w:hAnsi="Sakkal Majalla" w:cs="Sakkal Majalla"/>
          <w:sz w:val="28"/>
          <w:szCs w:val="28"/>
        </w:rPr>
        <w:t>.</w:t>
      </w:r>
      <w:r>
        <w:rPr>
          <w:rFonts w:ascii="Sakkal Majalla" w:hAnsi="Sakkal Majalla" w:cs="Sakkal Majalla" w:hint="cs"/>
          <w:sz w:val="28"/>
          <w:szCs w:val="28"/>
          <w:rtl/>
        </w:rPr>
        <w:t>(خير الدين،سليم،2016)</w:t>
      </w:r>
    </w:p>
    <w:p>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ومن هنا ينبع التساؤل الرئيسي للدراسة في كيف تؤثر </w:t>
      </w:r>
      <w:r>
        <w:rPr>
          <w:rFonts w:ascii="Sakkal Majalla" w:hAnsi="Sakkal Majalla" w:cs="Sakkal Majalla"/>
          <w:b/>
          <w:bCs/>
          <w:sz w:val="32"/>
          <w:szCs w:val="32"/>
          <w:rtl/>
          <w:lang w:bidi="ar-EG"/>
        </w:rPr>
        <w:t xml:space="preserve">الآليات الداخلية لحوكمة الشركات </w:t>
      </w:r>
      <w:r>
        <w:rPr>
          <w:rFonts w:ascii="Sakkal Majalla" w:hAnsi="Sakkal Majalla" w:cs="Sakkal Majalla" w:hint="cs"/>
          <w:b/>
          <w:bCs/>
          <w:sz w:val="32"/>
          <w:szCs w:val="32"/>
          <w:rtl/>
          <w:lang w:bidi="ar-EG"/>
        </w:rPr>
        <w:t xml:space="preserve">على </w:t>
      </w:r>
      <w:r>
        <w:rPr>
          <w:rFonts w:ascii="Sakkal Majalla" w:hAnsi="Sakkal Majalla" w:cs="Sakkal Majalla"/>
          <w:b/>
          <w:bCs/>
          <w:sz w:val="32"/>
          <w:szCs w:val="32"/>
          <w:rtl/>
          <w:lang w:bidi="ar-EG"/>
        </w:rPr>
        <w:t>إدارة المخاطر</w:t>
      </w:r>
      <w:r>
        <w:rPr>
          <w:rFonts w:ascii="Sakkal Majalla" w:hAnsi="Sakkal Majalla" w:cs="Sakkal Majalla" w:hint="cs"/>
          <w:b/>
          <w:bCs/>
          <w:sz w:val="32"/>
          <w:szCs w:val="32"/>
          <w:rtl/>
          <w:lang w:bidi="ar-EG"/>
        </w:rPr>
        <w:t>؟</w:t>
      </w:r>
    </w:p>
    <w:p>
      <w:pPr>
        <w:spacing w:line="360" w:lineRule="auto"/>
        <w:jc w:val="both"/>
        <w:rPr>
          <w:rFonts w:ascii="Sakkal Majalla" w:hAnsi="Sakkal Majalla" w:cs="Sakkal Majalla"/>
          <w:sz w:val="28"/>
          <w:szCs w:val="28"/>
          <w:u w:val="single"/>
          <w:rtl/>
        </w:rPr>
      </w:pPr>
      <w:r>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p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rtl/>
        </w:rPr>
        <w:t xml:space="preserve">تنقسم أهمية الدراسة الى قسمين الأهمية العلمية والاهمية العملية، </w:t>
      </w:r>
      <w:r>
        <w:rPr>
          <w:rFonts w:ascii="Sakkal Majalla" w:hAnsi="Sakkal Majalla" w:cs="Sakkal Majalla" w:hint="cs"/>
          <w:sz w:val="28"/>
          <w:szCs w:val="28"/>
          <w:u w:val="single"/>
          <w:rtl/>
        </w:rPr>
        <w:t>ويمكن توضيحهم من خلال ما يل</w:t>
      </w:r>
      <w:r>
        <w:rPr>
          <w:rFonts w:ascii="Sakkal Majalla" w:hAnsi="Sakkal Majalla" w:cs="Sakkal Majalla" w:hint="eastAsia"/>
          <w:sz w:val="28"/>
          <w:szCs w:val="28"/>
          <w:u w:val="single"/>
          <w:rtl/>
        </w:rPr>
        <w:t>ى</w:t>
      </w:r>
      <w:r>
        <w:rPr>
          <w:rFonts w:ascii="Sakkal Majalla" w:hAnsi="Sakkal Majalla" w:cs="Sakkal Majalla" w:hint="cs"/>
          <w:sz w:val="28"/>
          <w:szCs w:val="28"/>
          <w:u w:val="single"/>
          <w:rtl/>
        </w:rPr>
        <w:t>:</w:t>
      </w:r>
    </w:p>
    <w:p>
      <w:pPr>
        <w:pStyle w:val="ListParagraph"/>
        <w:numPr>
          <w:ilvl w:val="0"/>
          <w:numId w:val="1"/>
        </w:numPr>
        <w:spacing w:before="240"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الأهمية العلمية(النظرية)</w:t>
      </w:r>
    </w:p>
    <w:p>
      <w:pPr>
        <w:pStyle w:val="ListParagraph"/>
        <w:numPr>
          <w:ilvl w:val="0"/>
          <w:numId w:val="2"/>
        </w:numPr>
        <w:spacing w:before="240" w:after="0"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تسهم الدراسة في إثراء المعرفة حول دور الآليات الداخلية لحوكمة الشركات في إدارة المخاطر</w:t>
      </w:r>
      <w:r>
        <w:rPr>
          <w:rFonts w:ascii="Sakkal Majalla" w:eastAsia="Times New Roman" w:hAnsi="Sakkal Majalla" w:cs="Sakkal Majalla"/>
          <w:kern w:val="0"/>
          <w:sz w:val="28"/>
          <w:szCs w:val="28"/>
          <w14:ligatures w14:val="none"/>
        </w:rPr>
        <w:t>.</w:t>
      </w:r>
    </w:p>
    <w:p>
      <w:pPr>
        <w:pStyle w:val="ListParagraph"/>
        <w:numPr>
          <w:ilvl w:val="0"/>
          <w:numId w:val="2"/>
        </w:numPr>
        <w:spacing w:before="240" w:after="0"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تساعد على فهم العلاقة بين الحوكمة الداخلية وأداء الشركات في مواجهة المخاطر</w:t>
      </w:r>
      <w:r>
        <w:rPr>
          <w:rFonts w:ascii="Sakkal Majalla" w:eastAsia="Times New Roman" w:hAnsi="Sakkal Majalla" w:cs="Sakkal Majalla"/>
          <w:kern w:val="0"/>
          <w:sz w:val="28"/>
          <w:szCs w:val="28"/>
          <w14:ligatures w14:val="none"/>
        </w:rPr>
        <w:t>.</w:t>
      </w:r>
    </w:p>
    <w:p>
      <w:pPr>
        <w:pStyle w:val="ListParagraph"/>
        <w:numPr>
          <w:ilvl w:val="0"/>
          <w:numId w:val="2"/>
        </w:numPr>
        <w:spacing w:before="240" w:after="0" w:line="360" w:lineRule="auto"/>
        <w:jc w:val="both"/>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kern w:val="0"/>
          <w:sz w:val="28"/>
          <w:szCs w:val="28"/>
          <w:rtl/>
          <w14:ligatures w14:val="none"/>
        </w:rPr>
        <w:t>تساهم في سد الفجوة البحثية المتعلقة بتطبيقات الحوكمة الداخلية في بيئة الأعمال السعودية</w:t>
      </w:r>
      <w:r>
        <w:rPr>
          <w:rFonts w:ascii="Sakkal Majalla" w:eastAsia="Times New Roman" w:hAnsi="Sakkal Majalla" w:cs="Sakkal Majalla"/>
          <w:kern w:val="0"/>
          <w:sz w:val="28"/>
          <w:szCs w:val="28"/>
          <w14:ligatures w14:val="none"/>
        </w:rPr>
        <w:t>.</w:t>
      </w:r>
    </w:p>
    <w:p>
      <w:pPr>
        <w:pStyle w:val="ListParagraph"/>
        <w:numPr>
          <w:ilvl w:val="0"/>
          <w:numId w:val="2"/>
        </w:numPr>
        <w:spacing w:before="240"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توفر إطارًا نظريًا يمكن الاعتماد عليه لتطوير استراتيجيات حوكمة فعّالة لقطاعات صناعية متنوعة</w:t>
      </w:r>
      <w:r>
        <w:rPr>
          <w:rFonts w:ascii="Sakkal Majalla" w:eastAsia="Times New Roman" w:hAnsi="Sakkal Majalla" w:cs="Sakkal Majalla"/>
          <w:kern w:val="0"/>
          <w:sz w:val="28"/>
          <w:szCs w:val="28"/>
          <w14:ligatures w14:val="none"/>
        </w:rPr>
        <w:t>.</w:t>
      </w:r>
    </w:p>
    <w:p>
      <w:pPr>
        <w:pStyle w:val="ListParagraph"/>
        <w:numPr>
          <w:ilvl w:val="0"/>
          <w:numId w:val="1"/>
        </w:num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الأهمية العملية(التطبيقية)</w:t>
      </w:r>
    </w:p>
    <w:p>
      <w:pPr>
        <w:pStyle w:val="ListParagraph"/>
        <w:numPr>
          <w:ilvl w:val="0"/>
          <w:numId w:val="3"/>
        </w:numPr>
        <w:spacing w:line="360" w:lineRule="auto"/>
        <w:jc w:val="both"/>
        <w:rPr>
          <w:rFonts w:ascii="Sakkal Majalla" w:hAnsi="Sakkal Majalla" w:cs="Sakkal Majalla"/>
          <w:sz w:val="28"/>
          <w:szCs w:val="28"/>
          <w:rtl/>
        </w:rPr>
      </w:pPr>
      <w:r>
        <w:rPr>
          <w:rFonts w:ascii="Sakkal Majalla" w:hAnsi="Sakkal Majalla" w:cs="Sakkal Majalla"/>
          <w:sz w:val="28"/>
          <w:szCs w:val="28"/>
          <w:rtl/>
        </w:rPr>
        <w:t>تساعد نتائج الدراسة إدارة شركة سابك على تحسين آليات استجابتها للمخاطر وتقليل آثارها السلبية.</w:t>
      </w:r>
    </w:p>
    <w:p>
      <w:pPr>
        <w:pStyle w:val="ListParagraph"/>
        <w:numPr>
          <w:ilvl w:val="0"/>
          <w:numId w:val="3"/>
        </w:numPr>
        <w:spacing w:line="360" w:lineRule="auto"/>
        <w:jc w:val="both"/>
        <w:rPr>
          <w:rFonts w:ascii="Sakkal Majalla" w:hAnsi="Sakkal Majalla" w:cs="Sakkal Majalla"/>
          <w:sz w:val="28"/>
          <w:szCs w:val="28"/>
          <w:rtl/>
        </w:rPr>
      </w:pPr>
      <w:r>
        <w:rPr>
          <w:rFonts w:ascii="Sakkal Majalla" w:hAnsi="Sakkal Majalla" w:cs="Sakkal Majalla"/>
          <w:sz w:val="28"/>
          <w:szCs w:val="28"/>
          <w:rtl/>
        </w:rPr>
        <w:t>تساهم في تعزيز ممارسات الحوكمة داخل سابك بما يدعم استدامة عملياتها التشغيلية.</w:t>
      </w:r>
    </w:p>
    <w:p>
      <w:pPr>
        <w:pStyle w:val="ListParagraph"/>
        <w:numPr>
          <w:ilvl w:val="0"/>
          <w:numId w:val="3"/>
        </w:numPr>
        <w:spacing w:line="360" w:lineRule="auto"/>
        <w:jc w:val="both"/>
        <w:rPr>
          <w:rFonts w:ascii="Sakkal Majalla" w:hAnsi="Sakkal Majalla" w:cs="Sakkal Majalla"/>
          <w:sz w:val="28"/>
          <w:szCs w:val="28"/>
          <w:rtl/>
        </w:rPr>
      </w:pPr>
      <w:r>
        <w:rPr>
          <w:rFonts w:ascii="Sakkal Majalla" w:hAnsi="Sakkal Majalla" w:cs="Sakkal Majalla"/>
          <w:sz w:val="28"/>
          <w:szCs w:val="28"/>
          <w:rtl/>
        </w:rPr>
        <w:t>تعزز الثقة بين الشركة والمستثمرين والأطراف المعنية من خلال تطبيق ممارسات حوكمة شفافة وفعالة.</w:t>
      </w:r>
    </w:p>
    <w:p>
      <w:pPr>
        <w:pStyle w:val="ListParagraph"/>
        <w:numPr>
          <w:ilvl w:val="0"/>
          <w:numId w:val="3"/>
        </w:numPr>
        <w:spacing w:line="360" w:lineRule="auto"/>
        <w:jc w:val="both"/>
        <w:rPr>
          <w:rFonts w:ascii="Sakkal Majalla" w:hAnsi="Sakkal Majalla" w:cs="Sakkal Majalla"/>
          <w:sz w:val="28"/>
          <w:szCs w:val="28"/>
          <w:rtl/>
        </w:rPr>
      </w:pPr>
      <w:r>
        <w:rPr>
          <w:rFonts w:ascii="Sakkal Majalla" w:hAnsi="Sakkal Majalla" w:cs="Sakkal Majalla"/>
          <w:sz w:val="28"/>
          <w:szCs w:val="28"/>
          <w:rtl/>
        </w:rPr>
        <w:t>تسهم في زيادة القدرة التنافسية والمرونة التنظيمية للشركة على المدى البعيد.</w:t>
      </w:r>
    </w:p>
    <w:p>
      <w:pPr>
        <w:spacing w:line="360" w:lineRule="auto"/>
        <w:jc w:val="both"/>
        <w:rPr>
          <w:rFonts w:ascii="Sakkal Majalla" w:hAnsi="Sakkal Majalla" w:cs="Sakkal Majalla"/>
          <w:b/>
          <w:bCs/>
          <w:sz w:val="28"/>
          <w:szCs w:val="28"/>
          <w:u w:val="single"/>
          <w:rtl/>
        </w:rPr>
      </w:pPr>
    </w:p>
    <w:p>
      <w:pPr>
        <w:spacing w:line="360" w:lineRule="auto"/>
        <w:jc w:val="both"/>
        <w:rPr>
          <w:rFonts w:ascii="Sakkal Majalla" w:hAnsi="Sakkal Majalla" w:cs="Sakkal Majalla"/>
          <w:sz w:val="28"/>
          <w:szCs w:val="28"/>
          <w:u w:val="single"/>
          <w:rtl/>
        </w:rPr>
      </w:pPr>
      <w:r>
        <w:rPr>
          <w:rFonts w:ascii="Sakkal Majalla" w:hAnsi="Sakkal Majalla" w:cs="Sakkal Majalla"/>
          <w:b/>
          <w:bCs/>
          <w:sz w:val="28"/>
          <w:szCs w:val="28"/>
          <w:u w:val="single"/>
          <w:rtl/>
        </w:rPr>
        <w:lastRenderedPageBreak/>
        <w:t>أهداف الدراسة</w:t>
      </w:r>
      <w:r>
        <w:rPr>
          <w:rFonts w:ascii="Sakkal Majalla" w:hAnsi="Sakkal Majalla" w:cs="Sakkal Majalla" w:hint="cs"/>
          <w:sz w:val="28"/>
          <w:szCs w:val="28"/>
          <w:u w:val="single"/>
          <w:rtl/>
        </w:rPr>
        <w:t>:</w:t>
      </w:r>
    </w:p>
    <w:p>
      <w:pPr>
        <w:spacing w:line="360" w:lineRule="auto"/>
        <w:jc w:val="both"/>
        <w:rPr>
          <w:rFonts w:ascii="Sakkal Majalla" w:hAnsi="Sakkal Majalla" w:cs="Sakkal Majalla"/>
          <w:sz w:val="28"/>
          <w:szCs w:val="28"/>
          <w:u w:val="single"/>
          <w:rtl/>
          <w:lang w:bidi="ar-EG"/>
        </w:rPr>
      </w:pPr>
      <w:r>
        <w:rPr>
          <w:rFonts w:ascii="Sakkal Majalla" w:hAnsi="Sakkal Majalla" w:cs="Sakkal Majalla"/>
          <w:kern w:val="0"/>
          <w:sz w:val="28"/>
          <w:szCs w:val="28"/>
          <w:rtl/>
          <w:lang w:bidi="ar-EG"/>
          <w14:ligatures w14:val="none"/>
        </w:rPr>
        <w:t>يتمثل الهدف الرئيسي للدراسة في</w:t>
      </w:r>
      <w:r>
        <w:rPr>
          <w:rFonts w:ascii="Sakkal Majalla" w:hAnsi="Sakkal Majalla" w:cs="Sakkal Majalla" w:hint="cs"/>
          <w:kern w:val="0"/>
          <w:sz w:val="28"/>
          <w:szCs w:val="28"/>
          <w:rtl/>
          <w:lang w:bidi="ar-EG"/>
          <w14:ligatures w14:val="none"/>
        </w:rPr>
        <w:t xml:space="preserve">: الكشف عن أثر </w:t>
      </w:r>
      <w:r>
        <w:rPr>
          <w:rFonts w:ascii="Sakkal Majalla" w:hAnsi="Sakkal Majalla" w:cs="Sakkal Majalla"/>
          <w:sz w:val="28"/>
          <w:szCs w:val="28"/>
          <w:rtl/>
          <w:lang w:bidi="ar-EG"/>
        </w:rPr>
        <w:t>الآليات الداخلية لحوكمة الشركات</w:t>
      </w:r>
      <w:r>
        <w:rPr>
          <w:rFonts w:ascii="Sakkal Majalla" w:hAnsi="Sakkal Majalla" w:cs="Sakkal Majalla" w:hint="cs"/>
          <w:sz w:val="28"/>
          <w:szCs w:val="28"/>
          <w:rtl/>
          <w:lang w:bidi="ar-EG"/>
        </w:rPr>
        <w:t xml:space="preserve"> على</w:t>
      </w:r>
      <w:r>
        <w:rPr>
          <w:rFonts w:ascii="Sakkal Majalla" w:hAnsi="Sakkal Majalla" w:cs="Sakkal Majalla"/>
          <w:sz w:val="28"/>
          <w:szCs w:val="28"/>
          <w:rtl/>
          <w:lang w:bidi="ar-EG"/>
        </w:rPr>
        <w:t xml:space="preserve"> إدارة المخاطر</w:t>
      </w:r>
      <w:r>
        <w:rPr>
          <w:rFonts w:ascii="Sakkal Majalla" w:hAnsi="Sakkal Majalla" w:cs="Sakkal Majalla" w:hint="cs"/>
          <w:sz w:val="28"/>
          <w:szCs w:val="28"/>
          <w:rtl/>
          <w:lang w:bidi="ar-EG"/>
        </w:rPr>
        <w:t xml:space="preserve">، </w:t>
      </w:r>
      <w:r>
        <w:rPr>
          <w:rFonts w:ascii="Sakkal Majalla" w:hAnsi="Sakkal Majalla" w:cs="Sakkal Majalla" w:hint="cs"/>
          <w:sz w:val="28"/>
          <w:szCs w:val="28"/>
          <w:u w:val="single"/>
          <w:rtl/>
          <w:lang w:bidi="ar-EG"/>
        </w:rPr>
        <w:t>ويندرج من ذلك من ذلك التساؤل الرئيسي عدة تساؤلات فرعية متمثلة في:</w:t>
      </w:r>
    </w:p>
    <w:p>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التعرف على الاليات الداخلية لحوكمة الشركات.</w:t>
      </w:r>
    </w:p>
    <w:p>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التعرف على ماهية إدارة المخاطر.</w:t>
      </w:r>
    </w:p>
    <w:p>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التعرف على د</w:t>
      </w:r>
      <w:r>
        <w:rPr>
          <w:rFonts w:ascii="Sakkal Majalla" w:hAnsi="Sakkal Majalla" w:cs="Sakkal Majalla"/>
          <w:sz w:val="28"/>
          <w:szCs w:val="28"/>
          <w:rtl/>
          <w:lang w:bidi="ar-EG"/>
        </w:rPr>
        <w:t>ور مجلس الإدارة في مراقبة وتحسين إدارة المخاطر داخل الشركة</w:t>
      </w:r>
      <w:r>
        <w:rPr>
          <w:rFonts w:ascii="Sakkal Majalla" w:hAnsi="Sakkal Majalla" w:cs="Sakkal Majalla" w:hint="cs"/>
          <w:sz w:val="28"/>
          <w:szCs w:val="28"/>
          <w:rtl/>
          <w:lang w:bidi="ar-EG"/>
        </w:rPr>
        <w:t>.</w:t>
      </w:r>
    </w:p>
    <w:p>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معرفة دور </w:t>
      </w:r>
      <w:r>
        <w:rPr>
          <w:rFonts w:ascii="Sakkal Majalla" w:hAnsi="Sakkal Majalla" w:cs="Sakkal Majalla"/>
          <w:sz w:val="28"/>
          <w:szCs w:val="28"/>
          <w:rtl/>
          <w:lang w:bidi="ar-EG"/>
        </w:rPr>
        <w:t>لجان التدقيق في الكشف عن المخاطر والتعامل معها</w:t>
      </w:r>
      <w:r>
        <w:rPr>
          <w:rFonts w:ascii="Sakkal Majalla" w:hAnsi="Sakkal Majalla" w:cs="Sakkal Majalla" w:hint="cs"/>
          <w:sz w:val="28"/>
          <w:szCs w:val="28"/>
          <w:rtl/>
          <w:lang w:bidi="ar-EG"/>
        </w:rPr>
        <w:t>.</w:t>
      </w:r>
    </w:p>
    <w:p>
      <w:pPr>
        <w:pStyle w:val="ListParagraph"/>
        <w:numPr>
          <w:ilvl w:val="0"/>
          <w:numId w:val="4"/>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تؤثر نظم المكافآت والحوافز على توجهات الإدارة نحو المخاطر</w:t>
      </w:r>
      <w:r>
        <w:rPr>
          <w:rFonts w:ascii="Sakkal Majalla" w:hAnsi="Sakkal Majalla" w:cs="Sakkal Majalla" w:hint="cs"/>
          <w:sz w:val="28"/>
          <w:szCs w:val="28"/>
          <w:rtl/>
          <w:lang w:bidi="ar-EG"/>
        </w:rPr>
        <w:t>.</w:t>
      </w:r>
    </w:p>
    <w:p>
      <w:pPr>
        <w:pStyle w:val="ListParagraph"/>
        <w:numPr>
          <w:ilvl w:val="0"/>
          <w:numId w:val="4"/>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تأثير السياسات والإجراءات الداخلية على التحكم في المخاطر المالية وغير المالية</w:t>
      </w:r>
      <w:r>
        <w:rPr>
          <w:rFonts w:ascii="Sakkal Majalla" w:hAnsi="Sakkal Majalla" w:cs="Sakkal Majalla" w:hint="cs"/>
          <w:sz w:val="28"/>
          <w:szCs w:val="28"/>
          <w:rtl/>
          <w:lang w:bidi="ar-EG"/>
        </w:rPr>
        <w:t>.</w:t>
      </w:r>
    </w:p>
    <w:p>
      <w:pPr>
        <w:spacing w:line="360" w:lineRule="auto"/>
        <w:jc w:val="both"/>
        <w:rPr>
          <w:rFonts w:ascii="Sakkal Majalla" w:hAnsi="Sakkal Majalla" w:cs="Sakkal Majalla"/>
          <w:b/>
          <w:bCs/>
          <w:sz w:val="28"/>
          <w:szCs w:val="28"/>
          <w:u w:val="single"/>
          <w:rtl/>
        </w:rPr>
      </w:pPr>
      <w:r>
        <w:rPr>
          <w:rFonts w:ascii="Sakkal Majalla" w:hAnsi="Sakkal Majalla" w:cs="Sakkal Majalla"/>
          <w:b/>
          <w:bCs/>
          <w:sz w:val="28"/>
          <w:szCs w:val="28"/>
          <w:u w:val="single"/>
          <w:rtl/>
        </w:rPr>
        <w:t>تساؤلات الدراسة</w:t>
      </w:r>
    </w:p>
    <w:p>
      <w:pPr>
        <w:jc w:val="both"/>
        <w:rPr>
          <w:rFonts w:ascii="Sakkal Majalla" w:hAnsi="Sakkal Majalla" w:cs="Sakkal Majalla"/>
          <w:b/>
          <w:bCs/>
          <w:sz w:val="28"/>
          <w:szCs w:val="28"/>
          <w:rtl/>
          <w:lang w:bidi="ar-EG"/>
        </w:rPr>
      </w:pPr>
      <w:r>
        <w:rPr>
          <w:rFonts w:ascii="Sakkal Majalla" w:hAnsi="Sakkal Majalla" w:cs="Sakkal Majalla" w:hint="cs"/>
          <w:sz w:val="28"/>
          <w:szCs w:val="28"/>
          <w:rtl/>
          <w:lang w:bidi="ar-EG"/>
        </w:rPr>
        <w:t xml:space="preserve">يتمثل السؤال الرئيسي للدراسة في: كيف تؤثر </w:t>
      </w:r>
      <w:r>
        <w:rPr>
          <w:rFonts w:ascii="Sakkal Majalla" w:hAnsi="Sakkal Majalla" w:cs="Sakkal Majalla"/>
          <w:sz w:val="28"/>
          <w:szCs w:val="28"/>
          <w:rtl/>
          <w:lang w:bidi="ar-EG"/>
        </w:rPr>
        <w:t xml:space="preserve">الآليات الداخلية لحوكمة الشركات </w:t>
      </w:r>
      <w:r>
        <w:rPr>
          <w:rFonts w:ascii="Sakkal Majalla" w:hAnsi="Sakkal Majalla" w:cs="Sakkal Majalla" w:hint="cs"/>
          <w:sz w:val="28"/>
          <w:szCs w:val="28"/>
          <w:rtl/>
          <w:lang w:bidi="ar-EG"/>
        </w:rPr>
        <w:t xml:space="preserve">على </w:t>
      </w:r>
      <w:r>
        <w:rPr>
          <w:rFonts w:ascii="Sakkal Majalla" w:hAnsi="Sakkal Majalla" w:cs="Sakkal Majalla"/>
          <w:sz w:val="28"/>
          <w:szCs w:val="28"/>
          <w:rtl/>
          <w:lang w:bidi="ar-EG"/>
        </w:rPr>
        <w:t>إدارة المخاطر</w:t>
      </w:r>
      <w:r>
        <w:rPr>
          <w:rFonts w:ascii="Sakkal Majalla" w:hAnsi="Sakkal Majalla" w:cs="Sakkal Majalla" w:hint="cs"/>
          <w:sz w:val="28"/>
          <w:szCs w:val="28"/>
          <w:rtl/>
          <w:lang w:bidi="ar-EG"/>
        </w:rPr>
        <w:t>؟</w:t>
      </w:r>
    </w:p>
    <w:p>
      <w:pPr>
        <w:spacing w:line="360" w:lineRule="auto"/>
        <w:jc w:val="both"/>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ويندرج من ذلك من ذلك التساؤل الرئيسي عدة تساؤلات فرعية متمثلة في:</w:t>
      </w:r>
    </w:p>
    <w:p>
      <w:pPr>
        <w:pStyle w:val="ListParagraph"/>
        <w:numPr>
          <w:ilvl w:val="0"/>
          <w:numId w:val="5"/>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ما هي الآليات الداخلية لحوكمة الشركات؟</w:t>
      </w:r>
    </w:p>
    <w:p>
      <w:pPr>
        <w:pStyle w:val="ListParagraph"/>
        <w:numPr>
          <w:ilvl w:val="0"/>
          <w:numId w:val="5"/>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ما هي ماهية إدارة المخاطر؟</w:t>
      </w:r>
    </w:p>
    <w:p>
      <w:pPr>
        <w:pStyle w:val="ListParagraph"/>
        <w:numPr>
          <w:ilvl w:val="0"/>
          <w:numId w:val="5"/>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ما دور مجلس الإدارة في مراقبة وتحسين إدارة المخاطر داخل الشركة؟</w:t>
      </w:r>
    </w:p>
    <w:p>
      <w:pPr>
        <w:pStyle w:val="ListParagraph"/>
        <w:numPr>
          <w:ilvl w:val="0"/>
          <w:numId w:val="5"/>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ما هو دور لجان التدقيق في الكشف عن المخاطر والتعامل معها؟</w:t>
      </w:r>
    </w:p>
    <w:p>
      <w:pPr>
        <w:pStyle w:val="ListParagraph"/>
        <w:numPr>
          <w:ilvl w:val="0"/>
          <w:numId w:val="5"/>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كيف تؤثر نظم المكافآت والحوافز على توجهات الإدارة نحو المخاطر؟</w:t>
      </w:r>
    </w:p>
    <w:p>
      <w:pPr>
        <w:pStyle w:val="ListParagraph"/>
        <w:numPr>
          <w:ilvl w:val="0"/>
          <w:numId w:val="5"/>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ما تأثير السياسات والإجراءات الداخلية على التحكم في المخاطر المالية وغير المالية</w:t>
      </w:r>
      <w:r>
        <w:rPr>
          <w:rFonts w:ascii="Sakkal Majalla" w:hAnsi="Sakkal Majalla" w:cs="Sakkal Majalla" w:hint="cs"/>
          <w:sz w:val="28"/>
          <w:szCs w:val="28"/>
          <w:rtl/>
          <w:lang w:bidi="ar-EG"/>
        </w:rPr>
        <w:t>؟</w:t>
      </w:r>
    </w:p>
    <w:p>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فروض الدراسة:</w:t>
      </w:r>
    </w:p>
    <w:p>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وفقا لما جاء في مشكلة الدراسة وأهدافها، تتمثل فرضيات الدراسة </w:t>
      </w:r>
      <w:r>
        <w:rPr>
          <w:rFonts w:ascii="Sakkal Majalla" w:hAnsi="Sakkal Majalla" w:cs="Sakkal Majalla" w:hint="cs"/>
          <w:b/>
          <w:bCs/>
          <w:sz w:val="28"/>
          <w:szCs w:val="28"/>
          <w:u w:val="single"/>
          <w:rtl/>
        </w:rPr>
        <w:t>في الاتى</w:t>
      </w:r>
      <w:r>
        <w:rPr>
          <w:rFonts w:ascii="Sakkal Majalla" w:hAnsi="Sakkal Majalla" w:cs="Sakkal Majalla" w:hint="cs"/>
          <w:sz w:val="28"/>
          <w:szCs w:val="28"/>
          <w:rtl/>
        </w:rPr>
        <w:t>:</w:t>
      </w:r>
    </w:p>
    <w:p>
      <w:pPr>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lastRenderedPageBreak/>
        <w:t>الفرضية الرئيسية</w:t>
      </w:r>
      <w:r>
        <w:rPr>
          <w:rFonts w:ascii="Sakkal Majalla" w:hAnsi="Sakkal Majalla" w:cs="Sakkal Majalla" w:hint="cs"/>
          <w:sz w:val="28"/>
          <w:szCs w:val="28"/>
          <w:rtl/>
        </w:rPr>
        <w:t>: يوجد أثر ذو دلالة إحصائية للأليات الداخلية لحوكمة الشركات على إدارة المخاطر  بالشركات، بما في ذلك شركة سابك للصناعات الأساسية بالمملكة العربية السعودية.</w:t>
      </w:r>
    </w:p>
    <w:p>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ويندرج تحت الفرضية الرئيسية عدة فرضيات فرعية تتمثل في:</w:t>
      </w:r>
    </w:p>
    <w:p>
      <w:pPr>
        <w:pStyle w:val="ListParagraph"/>
        <w:numPr>
          <w:ilvl w:val="0"/>
          <w:numId w:val="6"/>
        </w:numPr>
        <w:spacing w:line="360" w:lineRule="auto"/>
        <w:jc w:val="both"/>
        <w:rPr>
          <w:rFonts w:ascii="Sakkal Majalla" w:hAnsi="Sakkal Majalla" w:cs="Sakkal Majalla"/>
          <w:sz w:val="28"/>
          <w:szCs w:val="28"/>
          <w:rtl/>
        </w:rPr>
      </w:pPr>
      <w:r>
        <w:rPr>
          <w:rFonts w:ascii="Sakkal Majalla" w:hAnsi="Sakkal Majalla" w:cs="Sakkal Majalla" w:hint="cs"/>
          <w:b/>
          <w:bCs/>
          <w:sz w:val="28"/>
          <w:szCs w:val="28"/>
          <w:u w:val="single"/>
          <w:rtl/>
        </w:rPr>
        <w:t>الفرضية الفرعية الأولى</w:t>
      </w:r>
      <w:r>
        <w:rPr>
          <w:rFonts w:ascii="Sakkal Majalla" w:hAnsi="Sakkal Majalla" w:cs="Sakkal Majalla" w:hint="cs"/>
          <w:sz w:val="28"/>
          <w:szCs w:val="28"/>
          <w:rtl/>
        </w:rPr>
        <w:t>:  يوجد أثر ذو دلالة إحصائية  لدور مجلس الإدارة على إدارة المخاطر بشركة سابك للصناعات الغذائية بالمملكة العربية السعودية.</w:t>
      </w:r>
    </w:p>
    <w:p>
      <w:pPr>
        <w:pStyle w:val="ListParagraph"/>
        <w:numPr>
          <w:ilvl w:val="0"/>
          <w:numId w:val="6"/>
        </w:numPr>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الفرضية الفرعية الثانية</w:t>
      </w:r>
      <w:r>
        <w:rPr>
          <w:rFonts w:ascii="Sakkal Majalla" w:hAnsi="Sakkal Majalla" w:cs="Sakkal Majalla" w:hint="cs"/>
          <w:sz w:val="28"/>
          <w:szCs w:val="28"/>
          <w:rtl/>
        </w:rPr>
        <w:t>: يوجد أثر ذو دلالة إحصائية  لدور لجان التدقيق  على إدارة المخاطر بشركة سابك للصناعات الغذائية بالمملكة العربية السعودية.</w:t>
      </w:r>
    </w:p>
    <w:p>
      <w:pPr>
        <w:pStyle w:val="ListParagraph"/>
        <w:numPr>
          <w:ilvl w:val="0"/>
          <w:numId w:val="6"/>
        </w:numPr>
        <w:spacing w:line="360" w:lineRule="auto"/>
        <w:jc w:val="both"/>
        <w:rPr>
          <w:rFonts w:ascii="Sakkal Majalla" w:hAnsi="Sakkal Majalla" w:cs="Sakkal Majalla"/>
          <w:sz w:val="28"/>
          <w:szCs w:val="28"/>
          <w:rtl/>
        </w:rPr>
      </w:pPr>
      <w:r>
        <w:rPr>
          <w:rFonts w:ascii="Sakkal Majalla" w:hAnsi="Sakkal Majalla" w:cs="Sakkal Majalla" w:hint="cs"/>
          <w:b/>
          <w:bCs/>
          <w:sz w:val="28"/>
          <w:szCs w:val="28"/>
          <w:u w:val="single"/>
          <w:rtl/>
        </w:rPr>
        <w:t>الفرضية الفرعية الثالثة:</w:t>
      </w:r>
      <w:r>
        <w:rPr>
          <w:rFonts w:ascii="Sakkal Majalla" w:hAnsi="Sakkal Majalla" w:cs="Sakkal Majalla" w:hint="cs"/>
          <w:b/>
          <w:bCs/>
          <w:sz w:val="28"/>
          <w:szCs w:val="28"/>
          <w:rtl/>
        </w:rPr>
        <w:t xml:space="preserve">  </w:t>
      </w:r>
      <w:r>
        <w:rPr>
          <w:rFonts w:ascii="Sakkal Majalla" w:hAnsi="Sakkal Majalla" w:cs="Sakkal Majalla" w:hint="cs"/>
          <w:sz w:val="28"/>
          <w:szCs w:val="28"/>
          <w:rtl/>
        </w:rPr>
        <w:t xml:space="preserve">يوجد أثر ذو دلالة إحصائية  لدور </w:t>
      </w:r>
      <w:r>
        <w:rPr>
          <w:rFonts w:ascii="Sakkal Majalla" w:hAnsi="Sakkal Majalla" w:cs="Sakkal Majalla"/>
          <w:sz w:val="28"/>
          <w:szCs w:val="28"/>
          <w:rtl/>
          <w:lang w:bidi="ar-EG"/>
        </w:rPr>
        <w:t>نظم المكافآت والحوافز</w:t>
      </w:r>
      <w:r>
        <w:rPr>
          <w:rFonts w:ascii="Sakkal Majalla" w:hAnsi="Sakkal Majalla" w:cs="Sakkal Majalla" w:hint="cs"/>
          <w:sz w:val="28"/>
          <w:szCs w:val="28"/>
          <w:rtl/>
        </w:rPr>
        <w:t xml:space="preserve">  على إدارة المخاطر بشركة سابك للصناعات الغذائية بالمملكة العربية السعودية.</w:t>
      </w:r>
    </w:p>
    <w:p>
      <w:pPr>
        <w:pStyle w:val="ListParagraph"/>
        <w:numPr>
          <w:ilvl w:val="0"/>
          <w:numId w:val="6"/>
        </w:numPr>
        <w:spacing w:line="360" w:lineRule="auto"/>
        <w:jc w:val="both"/>
        <w:rPr>
          <w:rFonts w:ascii="Sakkal Majalla" w:hAnsi="Sakkal Majalla" w:cs="Sakkal Majalla"/>
          <w:sz w:val="28"/>
          <w:szCs w:val="28"/>
          <w:rtl/>
        </w:rPr>
      </w:pPr>
      <w:r>
        <w:rPr>
          <w:rFonts w:ascii="Sakkal Majalla" w:hAnsi="Sakkal Majalla" w:cs="Sakkal Majalla" w:hint="cs"/>
          <w:b/>
          <w:bCs/>
          <w:sz w:val="28"/>
          <w:szCs w:val="28"/>
          <w:u w:val="single"/>
          <w:rtl/>
        </w:rPr>
        <w:t xml:space="preserve">الفرضية الفرعية الرابعة: </w:t>
      </w:r>
      <w:r>
        <w:rPr>
          <w:rFonts w:ascii="Sakkal Majalla" w:hAnsi="Sakkal Majalla" w:cs="Sakkal Majalla" w:hint="cs"/>
          <w:sz w:val="28"/>
          <w:szCs w:val="28"/>
          <w:rtl/>
        </w:rPr>
        <w:t xml:space="preserve">يوجد أثر ذو دلالة إحصائية   </w:t>
      </w:r>
      <w:r>
        <w:rPr>
          <w:rFonts w:ascii="Sakkal Majalla" w:hAnsi="Sakkal Majalla" w:cs="Sakkal Majalla" w:hint="cs"/>
          <w:sz w:val="28"/>
          <w:szCs w:val="28"/>
          <w:rtl/>
          <w:lang w:bidi="ar-EG"/>
        </w:rPr>
        <w:t>ل</w:t>
      </w:r>
      <w:r>
        <w:rPr>
          <w:rFonts w:ascii="Sakkal Majalla" w:hAnsi="Sakkal Majalla" w:cs="Sakkal Majalla"/>
          <w:sz w:val="28"/>
          <w:szCs w:val="28"/>
          <w:rtl/>
          <w:lang w:bidi="ar-EG"/>
        </w:rPr>
        <w:t>لسياسات والإجراءات الداخلية</w:t>
      </w:r>
      <w:r>
        <w:rPr>
          <w:rFonts w:ascii="Sakkal Majalla" w:hAnsi="Sakkal Majalla" w:cs="Sakkal Majalla" w:hint="cs"/>
          <w:sz w:val="28"/>
          <w:szCs w:val="28"/>
          <w:rtl/>
        </w:rPr>
        <w:t xml:space="preserve"> على إدارة المخاطر بشركة سابك للصناعات الغذائية بالمملكة العربية السعودية.</w:t>
      </w:r>
    </w:p>
    <w:p>
      <w:pPr>
        <w:spacing w:line="360" w:lineRule="auto"/>
        <w:jc w:val="both"/>
        <w:rPr>
          <w:rFonts w:ascii="Sakkal Majalla" w:hAnsi="Sakkal Majalla" w:cs="Sakkal Majalla"/>
          <w:sz w:val="28"/>
          <w:szCs w:val="28"/>
          <w:u w:val="single"/>
          <w:rtl/>
        </w:rPr>
      </w:pPr>
      <w:r>
        <w:rPr>
          <w:rFonts w:ascii="Sakkal Majalla" w:hAnsi="Sakkal Majalla" w:cs="Sakkal Majalla"/>
          <w:b/>
          <w:bCs/>
          <w:sz w:val="28"/>
          <w:szCs w:val="28"/>
          <w:u w:val="single"/>
          <w:rtl/>
        </w:rPr>
        <w:t>الدراسات السابقة</w:t>
      </w:r>
      <w:r>
        <w:rPr>
          <w:rFonts w:ascii="Sakkal Majalla" w:hAnsi="Sakkal Majalla" w:cs="Sakkal Majalla" w:hint="cs"/>
          <w:sz w:val="28"/>
          <w:szCs w:val="28"/>
          <w:u w:val="single"/>
          <w:rtl/>
        </w:rPr>
        <w:t>:</w:t>
      </w:r>
    </w:p>
    <w:p>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المحور الأول: الدراسات الخاصة بالمتغير الأول ( الآليات الداخلية لحوكمة الشركات)</w:t>
      </w:r>
    </w:p>
    <w:p>
      <w:pPr>
        <w:pStyle w:val="ListParagraph"/>
        <w:numPr>
          <w:ilvl w:val="0"/>
          <w:numId w:val="7"/>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دراسة (البدوي ،2024)، بعنوان "دور الاليات الداخلية للحوكمة  في تحسين مستوى الإفصاح عن المسؤولية الاجتماعية بالمصارف السودانية"</w:t>
      </w:r>
    </w:p>
    <w:p>
      <w:pPr>
        <w:spacing w:after="0" w:line="360" w:lineRule="auto"/>
        <w:jc w:val="both"/>
        <w:rPr>
          <w:rFonts w:ascii="Sakkal Majalla" w:eastAsia="Times New Roman" w:hAnsi="Sakkal Majalla" w:cs="Sakkal Majalla"/>
          <w:spacing w:val="2"/>
          <w:kern w:val="0"/>
          <w:sz w:val="28"/>
          <w:szCs w:val="28"/>
          <w:rtl/>
          <w14:ligatures w14:val="none"/>
        </w:rPr>
      </w:pPr>
      <w:r>
        <w:rPr>
          <w:rFonts w:ascii="Sakkal Majalla" w:eastAsia="Times New Roman" w:hAnsi="Sakkal Majalla" w:cs="Sakkal Majalla"/>
          <w:spacing w:val="2"/>
          <w:kern w:val="0"/>
          <w:sz w:val="28"/>
          <w:szCs w:val="28"/>
          <w:rtl/>
          <w14:ligatures w14:val="none"/>
        </w:rPr>
        <w:t>هدفت الدراسة إلى إظهار</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أهمية المراجعة الداخلية ومدى العلاقة التفاعلية بينهما بطريقة تحسين مستوي الإفصاح عن المسئولية الاجتماعية</w:t>
      </w:r>
      <w:r>
        <w:rPr>
          <w:rFonts w:ascii="Sakkal Majalla" w:eastAsia="Times New Roman" w:hAnsi="Sakkal Majalla" w:cs="Sakkal Majalla" w:hint="cs"/>
          <w:spacing w:val="2"/>
          <w:kern w:val="0"/>
          <w:sz w:val="28"/>
          <w:szCs w:val="28"/>
          <w:rtl/>
          <w14:ligatures w14:val="none"/>
        </w:rPr>
        <w:t>، واعتمدت الدراسة على عدة مناهج وهم المنهج الاستنباطي وذلك لاختيار مشكلة الدراسة ووضع الفرضيات التي تتعلق بموضوع الدراسة، والمنهج الاستقرائي وذلك لاختيار مدى صحة الفرضيات، والمنهج التاريخي وذلك لاستخدامه في الدارسا</w:t>
      </w:r>
      <w:r>
        <w:rPr>
          <w:rFonts w:ascii="Sakkal Majalla" w:eastAsia="Times New Roman" w:hAnsi="Sakkal Majalla" w:cs="Sakkal Majalla" w:hint="eastAsia"/>
          <w:spacing w:val="2"/>
          <w:kern w:val="0"/>
          <w:sz w:val="28"/>
          <w:szCs w:val="28"/>
          <w:rtl/>
          <w14:ligatures w14:val="none"/>
        </w:rPr>
        <w:t>ت</w:t>
      </w:r>
      <w:r>
        <w:rPr>
          <w:rFonts w:ascii="Sakkal Majalla" w:eastAsia="Times New Roman" w:hAnsi="Sakkal Majalla" w:cs="Sakkal Majalla" w:hint="cs"/>
          <w:spacing w:val="2"/>
          <w:kern w:val="0"/>
          <w:sz w:val="28"/>
          <w:szCs w:val="28"/>
          <w:rtl/>
          <w14:ligatures w14:val="none"/>
        </w:rPr>
        <w:t xml:space="preserve"> السابقة المتعلقة بالموضوع، وتم استخدام المنهج التحليلي وذلك للوصول الى البيانات وعرضها واستخلاص النتائج ، وتم اختيار عينة مكونة من 100 مفردة من مجتمع الدراسة المتمثل في الاكاديميين والمراجعين والمحاسبين بالمصارف السودانية بولاية الخرطوم، </w:t>
      </w:r>
      <w:r>
        <w:rPr>
          <w:rFonts w:ascii="Sakkal Majalla" w:eastAsia="Times New Roman" w:hAnsi="Sakkal Majalla" w:cs="Sakkal Majalla"/>
          <w:spacing w:val="2"/>
          <w:kern w:val="0"/>
          <w:sz w:val="28"/>
          <w:szCs w:val="28"/>
          <w:rtl/>
          <w14:ligatures w14:val="none"/>
        </w:rPr>
        <w:t>وتوصلت الدراسة إلى أن</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 xml:space="preserve">الافصاح عن </w:t>
      </w:r>
      <w:r>
        <w:rPr>
          <w:rFonts w:ascii="Sakkal Majalla" w:eastAsia="Times New Roman" w:hAnsi="Sakkal Majalla" w:cs="Sakkal Majalla"/>
          <w:spacing w:val="2"/>
          <w:kern w:val="0"/>
          <w:sz w:val="28"/>
          <w:szCs w:val="28"/>
          <w:rtl/>
          <w14:ligatures w14:val="none"/>
        </w:rPr>
        <w:lastRenderedPageBreak/>
        <w:t>تقارير المراجعة ودرجة التقلبات التي تتعرض لها المؤسسات يؤدي إلى التنبؤ بمدى استمراريتها الجهات في اداء مسئوليتها</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الاجتماعية، وتوصى هذه الدراسة بضرورة زيادة تعزيز الوعي بالمسؤولية الاجتماعية للمؤسسات، وتحسين آلية الكشف والافصاح عن</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معلومات المسؤولية الاجتماعية.</w:t>
      </w:r>
    </w:p>
    <w:p>
      <w:pPr>
        <w:pStyle w:val="ListParagraph"/>
        <w:numPr>
          <w:ilvl w:val="0"/>
          <w:numId w:val="7"/>
        </w:numPr>
        <w:spacing w:after="0" w:line="360" w:lineRule="auto"/>
        <w:jc w:val="both"/>
        <w:rPr>
          <w:rFonts w:ascii="Sakkal Majalla" w:eastAsia="Times New Roman" w:hAnsi="Sakkal Majalla" w:cs="Sakkal Majalla"/>
          <w:b/>
          <w:bCs/>
          <w:spacing w:val="2"/>
          <w:kern w:val="0"/>
          <w:sz w:val="28"/>
          <w:szCs w:val="28"/>
          <w14:ligatures w14:val="none"/>
        </w:rPr>
      </w:pPr>
      <w:r>
        <w:rPr>
          <w:rFonts w:ascii="Sakkal Majalla" w:eastAsia="Times New Roman" w:hAnsi="Sakkal Majalla" w:cs="Sakkal Majalla" w:hint="cs"/>
          <w:b/>
          <w:bCs/>
          <w:spacing w:val="2"/>
          <w:kern w:val="0"/>
          <w:sz w:val="28"/>
          <w:szCs w:val="28"/>
          <w:rtl/>
          <w14:ligatures w14:val="none"/>
        </w:rPr>
        <w:t>دراسة (المحجم ومبارك،2023) بعنوان" الاليات الداخلية لحوكمة الشركات واثرها على مخاطر البنوك: دراسة تطبيقية على البنوك المدرجة في سوق المال السعودي للفترة(2011-2021)"</w:t>
      </w:r>
    </w:p>
    <w:p>
      <w:pPr>
        <w:spacing w:before="240" w:after="0" w:line="360" w:lineRule="auto"/>
        <w:jc w:val="both"/>
        <w:rPr>
          <w:rFonts w:ascii="Sakkal Majalla" w:eastAsia="Times New Roman" w:hAnsi="Sakkal Majalla" w:cs="Sakkal Majalla"/>
          <w:spacing w:val="2"/>
          <w:kern w:val="0"/>
          <w:sz w:val="28"/>
          <w:szCs w:val="28"/>
          <w:rtl/>
          <w14:ligatures w14:val="none"/>
        </w:rPr>
      </w:pPr>
      <w:r>
        <w:rPr>
          <w:rFonts w:ascii="Sakkal Majalla" w:eastAsia="Times New Roman" w:hAnsi="Sakkal Majalla" w:cs="Sakkal Majalla"/>
          <w:spacing w:val="2"/>
          <w:kern w:val="0"/>
          <w:sz w:val="28"/>
          <w:szCs w:val="28"/>
          <w:rtl/>
          <w14:ligatures w14:val="none"/>
        </w:rPr>
        <w:t>هدفت الدراسة إلى قياس أثر الآليات الداخلية لحوكمة الشركات على مخاطر البنوك المدرجة في سوق المال السعودي</w:t>
      </w:r>
      <w:r>
        <w:rPr>
          <w:rFonts w:ascii="Sakkal Majalla" w:eastAsia="Times New Roman" w:hAnsi="Sakkal Majalla" w:cs="Sakkal Majalla" w:hint="cs"/>
          <w:spacing w:val="2"/>
          <w:kern w:val="0"/>
          <w:sz w:val="28"/>
          <w:szCs w:val="28"/>
          <w:rtl/>
          <w:lang w:bidi="ar-EG"/>
          <w14:ligatures w14:val="none"/>
        </w:rPr>
        <w:t xml:space="preserve"> "</w:t>
      </w:r>
      <w:r>
        <w:rPr>
          <w:rFonts w:ascii="Sakkal Majalla" w:eastAsia="Times New Roman" w:hAnsi="Sakkal Majalla" w:cs="Sakkal Majalla"/>
          <w:spacing w:val="2"/>
          <w:kern w:val="0"/>
          <w:sz w:val="28"/>
          <w:szCs w:val="28"/>
          <w:rtl/>
          <w14:ligatures w14:val="none"/>
        </w:rPr>
        <w:t>تداول</w:t>
      </w:r>
      <w:r>
        <w:rPr>
          <w:rFonts w:ascii="Sakkal Majalla" w:eastAsia="Times New Roman" w:hAnsi="Sakkal Majalla" w:cs="Sakkal Majalla" w:hint="cs"/>
          <w:spacing w:val="2"/>
          <w:kern w:val="0"/>
          <w:sz w:val="28"/>
          <w:szCs w:val="28"/>
          <w:rtl/>
          <w14:ligatures w14:val="none"/>
        </w:rPr>
        <w:t>"،</w:t>
      </w:r>
      <w:r>
        <w:rPr>
          <w:rFonts w:ascii="Sakkal Majalla" w:eastAsia="Times New Roman" w:hAnsi="Sakkal Majalla" w:cs="Sakkal Majalla"/>
          <w:spacing w:val="2"/>
          <w:kern w:val="0"/>
          <w:sz w:val="28"/>
          <w:szCs w:val="28"/>
          <w:rtl/>
          <w14:ligatures w14:val="none"/>
        </w:rPr>
        <w:t xml:space="preserve"> وقد بلغت عينة الدراسة (10) بنوك للفترة (2011-2021) اعتمدت الدراسة على البيانات المقطعية الزمنية</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w:t>
      </w:r>
      <w:r>
        <w:rPr>
          <w:rFonts w:ascii="Sakkal Majalla" w:eastAsia="Times New Roman" w:hAnsi="Sakkal Majalla" w:cs="Sakkal Majalla"/>
          <w:spacing w:val="2"/>
          <w:kern w:val="0"/>
          <w:sz w:val="28"/>
          <w:szCs w:val="28"/>
          <w14:ligatures w14:val="none"/>
        </w:rPr>
        <w:t>Panel Data</w:t>
      </w:r>
      <w:r>
        <w:rPr>
          <w:rFonts w:ascii="Sakkal Majalla" w:eastAsia="Times New Roman" w:hAnsi="Sakkal Majalla" w:cs="Sakkal Majalla"/>
          <w:spacing w:val="2"/>
          <w:kern w:val="0"/>
          <w:sz w:val="28"/>
          <w:szCs w:val="28"/>
          <w:rtl/>
          <w14:ligatures w14:val="none"/>
        </w:rPr>
        <w:t>) والتي تجمع بين السلاسل الزمنية والبيانات المقطعية، واستخدمت الدراسة أسلوب الانحدار المتعدد وفق</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نموذج الأثر الثابت (</w:t>
      </w:r>
      <w:r>
        <w:rPr>
          <w:rFonts w:ascii="Sakkal Majalla" w:eastAsia="Times New Roman" w:hAnsi="Sakkal Majalla" w:cs="Sakkal Majalla"/>
          <w:spacing w:val="2"/>
          <w:kern w:val="0"/>
          <w:sz w:val="28"/>
          <w:szCs w:val="28"/>
          <w14:ligatures w14:val="none"/>
        </w:rPr>
        <w:t>Fixed Effect Model</w:t>
      </w:r>
      <w:r>
        <w:rPr>
          <w:rFonts w:ascii="Sakkal Majalla" w:eastAsia="Times New Roman" w:hAnsi="Sakkal Majalla" w:cs="Sakkal Majalla"/>
          <w:spacing w:val="2"/>
          <w:kern w:val="0"/>
          <w:sz w:val="28"/>
          <w:szCs w:val="28"/>
          <w:rtl/>
          <w14:ligatures w14:val="none"/>
        </w:rPr>
        <w:t xml:space="preserve">) لاختبار الفرضيات </w:t>
      </w:r>
      <w:r>
        <w:rPr>
          <w:rFonts w:ascii="Sakkal Majalla" w:eastAsia="Times New Roman" w:hAnsi="Sakkal Majalla" w:cs="Sakkal Majalla" w:hint="cs"/>
          <w:spacing w:val="2"/>
          <w:kern w:val="0"/>
          <w:sz w:val="28"/>
          <w:szCs w:val="28"/>
          <w:rtl/>
          <w14:ligatures w14:val="none"/>
        </w:rPr>
        <w:t xml:space="preserve">وتوصلت </w:t>
      </w:r>
      <w:r>
        <w:rPr>
          <w:rFonts w:ascii="Sakkal Majalla" w:eastAsia="Times New Roman" w:hAnsi="Sakkal Majalla" w:cs="Sakkal Majalla"/>
          <w:spacing w:val="2"/>
          <w:kern w:val="0"/>
          <w:sz w:val="28"/>
          <w:szCs w:val="28"/>
          <w:rtl/>
          <w14:ligatures w14:val="none"/>
        </w:rPr>
        <w:t xml:space="preserve">الدراسة </w:t>
      </w:r>
      <w:r>
        <w:rPr>
          <w:rFonts w:ascii="Sakkal Majalla" w:eastAsia="Times New Roman" w:hAnsi="Sakkal Majalla" w:cs="Sakkal Majalla" w:hint="cs"/>
          <w:spacing w:val="2"/>
          <w:kern w:val="0"/>
          <w:sz w:val="28"/>
          <w:szCs w:val="28"/>
          <w:rtl/>
          <w14:ligatures w14:val="none"/>
        </w:rPr>
        <w:t xml:space="preserve">الى </w:t>
      </w:r>
      <w:r>
        <w:rPr>
          <w:rFonts w:ascii="Sakkal Majalla" w:eastAsia="Times New Roman" w:hAnsi="Sakkal Majalla" w:cs="Sakkal Majalla"/>
          <w:spacing w:val="2"/>
          <w:kern w:val="0"/>
          <w:sz w:val="28"/>
          <w:szCs w:val="28"/>
          <w:rtl/>
          <w14:ligatures w14:val="none"/>
        </w:rPr>
        <w:t>وجود أثر إيجابي لتركز الملكية على</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مخاطر السيولة، وأثر سلبي للتنوع في مجلس الإدارة على مخاطر السيولة، ووجود أثر إيجابي لكل من استقلالية مجلس</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الإدارة والتنوع في مجلس الإدارة على مخاطر الائتمان، وأثر سلبي لوجود لجنة إدارة المخاطر على مخاطر الائتمان. كما أظهرت</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 xml:space="preserve">النتائج عدم وجود أثر لحجم مجلس الإدارة على مخاطر البنك </w:t>
      </w:r>
      <w:r>
        <w:rPr>
          <w:rFonts w:ascii="Sakkal Majalla" w:eastAsia="Times New Roman" w:hAnsi="Sakkal Majalla" w:cs="Sakkal Majalla" w:hint="cs"/>
          <w:spacing w:val="2"/>
          <w:kern w:val="0"/>
          <w:sz w:val="28"/>
          <w:szCs w:val="28"/>
          <w:rtl/>
          <w14:ligatures w14:val="none"/>
        </w:rPr>
        <w:t xml:space="preserve">وتوصي </w:t>
      </w:r>
      <w:r>
        <w:rPr>
          <w:rFonts w:ascii="Sakkal Majalla" w:eastAsia="Times New Roman" w:hAnsi="Sakkal Majalla" w:cs="Sakkal Majalla"/>
          <w:spacing w:val="2"/>
          <w:kern w:val="0"/>
          <w:sz w:val="28"/>
          <w:szCs w:val="28"/>
          <w:rtl/>
          <w14:ligatures w14:val="none"/>
        </w:rPr>
        <w:t>الدراسة على أهمية التزام البنوك بتطبيق لائحة حوكمة</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الشركات بما فيها تشكيل لجنة مخاطر مستقلة لدورها الفعال في عملية إدارة المخاطر، وأهمية النظر في تشكيل لجنة حوكمة</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بالبنك تساهم في ضمان التطبيق الكامل والفعال لآليات وقواعد الحوكمة، كما تؤكد الدراسة على ضرورة نشر ثقافة جيدة</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حول حوكمة الشركات، وزيادة الوعي بأهميتها وأهمية إدارة المخاطر لدى الإدارة العليا والأطراف المعنية.</w:t>
      </w:r>
    </w:p>
    <w:p>
      <w:pPr>
        <w:pStyle w:val="ListParagraph"/>
        <w:numPr>
          <w:ilvl w:val="0"/>
          <w:numId w:val="7"/>
        </w:numPr>
        <w:spacing w:before="240" w:after="0" w:line="360" w:lineRule="auto"/>
        <w:jc w:val="both"/>
        <w:rPr>
          <w:rFonts w:ascii="Sakkal Majalla" w:eastAsia="Times New Roman" w:hAnsi="Sakkal Majalla" w:cs="Sakkal Majalla"/>
          <w:b/>
          <w:bCs/>
          <w:spacing w:val="2"/>
          <w:kern w:val="0"/>
          <w:sz w:val="28"/>
          <w:szCs w:val="28"/>
          <w14:ligatures w14:val="none"/>
        </w:rPr>
      </w:pPr>
      <w:r>
        <w:rPr>
          <w:rFonts w:ascii="Sakkal Majalla" w:eastAsia="Times New Roman" w:hAnsi="Sakkal Majalla" w:cs="Sakkal Majalla" w:hint="cs"/>
          <w:b/>
          <w:bCs/>
          <w:spacing w:val="2"/>
          <w:kern w:val="0"/>
          <w:sz w:val="28"/>
          <w:szCs w:val="28"/>
          <w:rtl/>
          <w14:ligatures w14:val="none"/>
        </w:rPr>
        <w:t>دراسة (عبد الرحمن، 2020)، بعنوان" دور الاليات الداخلية للحوكمة في تحسين الإفصاح والتقرير عن المسؤولية الاجتماعية لمنشآت الاعمال السعودية"</w:t>
      </w:r>
    </w:p>
    <w:p>
      <w:pPr>
        <w:spacing w:after="0" w:line="360" w:lineRule="auto"/>
        <w:jc w:val="both"/>
        <w:rPr>
          <w:rFonts w:ascii="Sakkal Majalla" w:eastAsia="Times New Roman" w:hAnsi="Sakkal Majalla" w:cs="Sakkal Majalla"/>
          <w:spacing w:val="2"/>
          <w:kern w:val="0"/>
          <w:sz w:val="28"/>
          <w:szCs w:val="28"/>
          <w:rtl/>
          <w14:ligatures w14:val="none"/>
        </w:rPr>
      </w:pPr>
      <w:r>
        <w:rPr>
          <w:rFonts w:ascii="Sakkal Majalla" w:eastAsia="Times New Roman" w:hAnsi="Sakkal Majalla" w:cs="Sakkal Majalla" w:hint="cs"/>
          <w:spacing w:val="2"/>
          <w:kern w:val="0"/>
          <w:sz w:val="28"/>
          <w:szCs w:val="28"/>
          <w:rtl/>
          <w14:ligatures w14:val="none"/>
        </w:rPr>
        <w:t xml:space="preserve">هدفت الدراسة الى </w:t>
      </w:r>
      <w:r>
        <w:rPr>
          <w:rFonts w:ascii="Sakkal Majalla" w:eastAsia="Times New Roman" w:hAnsi="Sakkal Majalla" w:cs="Sakkal Majalla"/>
          <w:spacing w:val="2"/>
          <w:kern w:val="0"/>
          <w:sz w:val="28"/>
          <w:szCs w:val="28"/>
          <w:rtl/>
          <w14:ligatures w14:val="none"/>
        </w:rPr>
        <w:t xml:space="preserve">التعرف على دور الآليات الداخلية </w:t>
      </w:r>
      <w:r>
        <w:rPr>
          <w:rFonts w:ascii="Sakkal Majalla" w:eastAsia="Times New Roman" w:hAnsi="Sakkal Majalla" w:cs="Sakkal Majalla" w:hint="cs"/>
          <w:spacing w:val="2"/>
          <w:kern w:val="0"/>
          <w:sz w:val="28"/>
          <w:szCs w:val="28"/>
          <w:rtl/>
          <w14:ligatures w14:val="none"/>
        </w:rPr>
        <w:t>للحوكمة</w:t>
      </w:r>
      <w:r>
        <w:rPr>
          <w:rFonts w:ascii="Sakkal Majalla" w:eastAsia="Times New Roman" w:hAnsi="Sakkal Majalla" w:cs="Sakkal Majalla"/>
          <w:spacing w:val="2"/>
          <w:kern w:val="0"/>
          <w:sz w:val="28"/>
          <w:szCs w:val="28"/>
          <w:rtl/>
          <w14:ligatures w14:val="none"/>
        </w:rPr>
        <w:t xml:space="preserve"> في تحسين الافصاح والتقرير عن</w:t>
      </w:r>
      <w:r>
        <w:rPr>
          <w:rFonts w:ascii="Sakkal Majalla" w:eastAsia="Times New Roman" w:hAnsi="Sakkal Majalla" w:cs="Sakkal Majalla"/>
          <w:spacing w:val="2"/>
          <w:kern w:val="0"/>
          <w:sz w:val="28"/>
          <w:szCs w:val="28"/>
          <w:rtl/>
          <w:lang w:bidi="ar-EG"/>
          <w14:ligatures w14:val="none"/>
        </w:rPr>
        <w:t xml:space="preserve"> </w:t>
      </w:r>
      <w:r>
        <w:rPr>
          <w:rFonts w:ascii="Sakkal Majalla" w:eastAsia="Times New Roman" w:hAnsi="Sakkal Majalla" w:cs="Sakkal Majalla"/>
          <w:spacing w:val="2"/>
          <w:kern w:val="0"/>
          <w:sz w:val="28"/>
          <w:szCs w:val="28"/>
          <w:rtl/>
          <w14:ligatures w14:val="none"/>
        </w:rPr>
        <w:t xml:space="preserve">المسؤولية الاجتماعية لمنشآت الاعمال </w:t>
      </w:r>
      <w:r>
        <w:rPr>
          <w:rFonts w:ascii="Sakkal Majalla" w:eastAsia="Times New Roman" w:hAnsi="Sakkal Majalla" w:cs="Sakkal Majalla" w:hint="cs"/>
          <w:spacing w:val="2"/>
          <w:kern w:val="0"/>
          <w:sz w:val="28"/>
          <w:szCs w:val="28"/>
          <w:rtl/>
          <w14:ligatures w14:val="none"/>
        </w:rPr>
        <w:t>السعودية</w:t>
      </w:r>
      <w:r>
        <w:rPr>
          <w:rFonts w:ascii="Sakkal Majalla" w:eastAsia="Times New Roman" w:hAnsi="Sakkal Majalla" w:cs="Sakkal Majalla"/>
          <w:spacing w:val="2"/>
          <w:kern w:val="0"/>
          <w:sz w:val="28"/>
          <w:szCs w:val="28"/>
          <w:rtl/>
          <w14:ligatures w14:val="none"/>
        </w:rPr>
        <w:t xml:space="preserve"> </w:t>
      </w:r>
      <w:r>
        <w:rPr>
          <w:rFonts w:ascii="Sakkal Majalla" w:eastAsia="Times New Roman" w:hAnsi="Sakkal Majalla" w:cs="Sakkal Majalla" w:hint="cs"/>
          <w:spacing w:val="2"/>
          <w:kern w:val="0"/>
          <w:sz w:val="28"/>
          <w:szCs w:val="28"/>
          <w:rtl/>
          <w14:ligatures w14:val="none"/>
        </w:rPr>
        <w:t xml:space="preserve">، وتم اختيار عينة من 42  إدارة مراجعة داخلية، وتم استخدام الاستبانة كأداة للدراسة، وتوصلت الدراسة </w:t>
      </w:r>
      <w:r>
        <w:rPr>
          <w:rFonts w:ascii="Sakkal Majalla" w:eastAsia="Times New Roman" w:hAnsi="Sakkal Majalla" w:cs="Sakkal Majalla"/>
          <w:spacing w:val="2"/>
          <w:kern w:val="0"/>
          <w:sz w:val="28"/>
          <w:szCs w:val="28"/>
          <w:rtl/>
          <w14:ligatures w14:val="none"/>
        </w:rPr>
        <w:t xml:space="preserve">إلى ان اختلاف طبيعة نشاط منشآت الاعمال وما يحكمها من قوانين وأنظمة وتعليمات قد يؤثر على ممارسات منشآت الاعمال السعودية تجاه المسؤولية الاجتماعية وأن الافصاح عن ممارسات المسؤولية الاجتماعية يساعد على توجيه استغلال الموارد المتاحة بما يخدم المتطلبات الاقتصادية والاجتماعية </w:t>
      </w:r>
      <w:r>
        <w:rPr>
          <w:rFonts w:ascii="Sakkal Majalla" w:eastAsia="Times New Roman" w:hAnsi="Sakkal Majalla" w:cs="Sakkal Majalla"/>
          <w:spacing w:val="2"/>
          <w:kern w:val="0"/>
          <w:sz w:val="28"/>
          <w:szCs w:val="28"/>
          <w:rtl/>
          <w14:ligatures w14:val="none"/>
        </w:rPr>
        <w:lastRenderedPageBreak/>
        <w:t xml:space="preserve">لمنشآت الاعمال </w:t>
      </w:r>
      <w:r>
        <w:rPr>
          <w:rFonts w:ascii="Sakkal Majalla" w:eastAsia="Times New Roman" w:hAnsi="Sakkal Majalla" w:cs="Sakkal Majalla" w:hint="cs"/>
          <w:spacing w:val="2"/>
          <w:kern w:val="0"/>
          <w:sz w:val="28"/>
          <w:szCs w:val="28"/>
          <w:rtl/>
          <w14:ligatures w14:val="none"/>
        </w:rPr>
        <w:t>السعودية</w:t>
      </w:r>
      <w:r>
        <w:rPr>
          <w:rFonts w:ascii="Sakkal Majalla" w:eastAsia="Times New Roman" w:hAnsi="Sakkal Majalla" w:cs="Sakkal Majalla"/>
          <w:spacing w:val="2"/>
          <w:kern w:val="0"/>
          <w:sz w:val="28"/>
          <w:szCs w:val="28"/>
          <w:rtl/>
          <w14:ligatures w14:val="none"/>
        </w:rPr>
        <w:t xml:space="preserve">، كما أن الآليات الداخلية </w:t>
      </w:r>
      <w:r>
        <w:rPr>
          <w:rFonts w:ascii="Sakkal Majalla" w:eastAsia="Times New Roman" w:hAnsi="Sakkal Majalla" w:cs="Sakkal Majalla" w:hint="cs"/>
          <w:spacing w:val="2"/>
          <w:kern w:val="0"/>
          <w:sz w:val="28"/>
          <w:szCs w:val="28"/>
          <w:rtl/>
          <w14:ligatures w14:val="none"/>
        </w:rPr>
        <w:t>للحوكمة</w:t>
      </w:r>
      <w:r>
        <w:rPr>
          <w:rFonts w:ascii="Sakkal Majalla" w:eastAsia="Times New Roman" w:hAnsi="Sakkal Majalla" w:cs="Sakkal Majalla"/>
          <w:spacing w:val="2"/>
          <w:kern w:val="0"/>
          <w:sz w:val="28"/>
          <w:szCs w:val="28"/>
          <w:rtl/>
          <w14:ligatures w14:val="none"/>
        </w:rPr>
        <w:t xml:space="preserve"> تساعد على تحسين مصداقية التقرير المالي والمعلومات المحاسبية والإفصاح والتقرير عن ممارسات المسؤولية الاجتماعية، حيث يعتبر مجلس الإدارة من أكثر آليات حوكمة الشركات أهمية في الافصاح والتقرير عن المسؤولية الاجتماعية، كما أن استقلالية مجلس الإدارة ترتبط إيجابيا بمصداقية وموثوقية التقارير المالية المرتبطة بالمسؤولية الاجتماعية، وتؤدى لجنة المراجعة دوراً هاماً في الرقابة الداخلية على عملية الافصاح والتقرير عن المسؤولية الاجتماعية للمنشأة، ليس بسبب المساعدة في تحسين وتطوير حوكمة الشركات في إطارها العام، ولكن أيضاً بسبب المساهمة الفعلية في تطوير الرقابة الداخلية على تلك المسؤولية، كما تؤدي المراجعة الداخلية دورا هاما في الافصاح والتقرير عن المسؤولية الاجتماعية نظراً لما تقوم به من أنشطة ترتبط بتقييم أنظمة الرقابة الداخلية والمخاطر التي يمكن أن تتعرض لها منشآت الاعمال</w:t>
      </w:r>
      <w:r>
        <w:rPr>
          <w:rFonts w:ascii="Sakkal Majalla" w:eastAsia="Times New Roman" w:hAnsi="Sakkal Majalla" w:cs="Sakkal Majalla" w:hint="cs"/>
          <w:spacing w:val="2"/>
          <w:kern w:val="0"/>
          <w:sz w:val="28"/>
          <w:szCs w:val="28"/>
          <w:rtl/>
          <w14:ligatures w14:val="none"/>
        </w:rPr>
        <w:t xml:space="preserve"> السعودية</w:t>
      </w:r>
      <w:r>
        <w:rPr>
          <w:rFonts w:ascii="Sakkal Majalla" w:eastAsia="Times New Roman" w:hAnsi="Sakkal Majalla" w:cs="Sakkal Majalla"/>
          <w:spacing w:val="2"/>
          <w:kern w:val="0"/>
          <w:sz w:val="28"/>
          <w:szCs w:val="28"/>
          <w:rtl/>
          <w14:ligatures w14:val="none"/>
        </w:rPr>
        <w:t xml:space="preserve"> من انشطة المسؤولية الاجتماعية</w:t>
      </w:r>
      <w:r>
        <w:rPr>
          <w:rFonts w:ascii="Sakkal Majalla" w:eastAsia="Times New Roman" w:hAnsi="Sakkal Majalla" w:cs="Sakkal Majalla" w:hint="cs"/>
          <w:spacing w:val="2"/>
          <w:kern w:val="0"/>
          <w:sz w:val="28"/>
          <w:szCs w:val="28"/>
          <w:rtl/>
          <w14:ligatures w14:val="none"/>
        </w:rPr>
        <w:t>، وتوصي الدراسة بضرورة  ت</w:t>
      </w:r>
      <w:r>
        <w:rPr>
          <w:rFonts w:ascii="Sakkal Majalla" w:eastAsia="Times New Roman" w:hAnsi="Sakkal Majalla" w:cs="Sakkal Majalla"/>
          <w:spacing w:val="2"/>
          <w:kern w:val="0"/>
          <w:sz w:val="28"/>
          <w:szCs w:val="28"/>
          <w:rtl/>
          <w14:ligatures w14:val="none"/>
        </w:rPr>
        <w:t>طوير التشريعات القانونية المرتبطة بالمسؤولية الاجتماعية بما يلبى احتياجات المستفيدين في</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اطار آليات الحوكمة من خلال التقرير عن المسئولية الاجتماعية في لائحة حوكمة الشركات بالمملكة</w:t>
      </w:r>
      <w:r>
        <w:rPr>
          <w:rFonts w:ascii="Sakkal Majalla" w:eastAsia="Times New Roman" w:hAnsi="Sakkal Majalla" w:cs="Sakkal Majalla" w:hint="cs"/>
          <w:spacing w:val="2"/>
          <w:kern w:val="0"/>
          <w:sz w:val="28"/>
          <w:szCs w:val="28"/>
          <w:rtl/>
          <w14:ligatures w14:val="none"/>
        </w:rPr>
        <w:t>، و</w:t>
      </w:r>
      <w:r>
        <w:rPr>
          <w:rFonts w:ascii="Sakkal Majalla" w:eastAsia="Times New Roman" w:hAnsi="Sakkal Majalla" w:cs="Sakkal Majalla"/>
          <w:spacing w:val="2"/>
          <w:kern w:val="0"/>
          <w:sz w:val="28"/>
          <w:szCs w:val="28"/>
          <w:rtl/>
          <w14:ligatures w14:val="none"/>
        </w:rPr>
        <w:t>ضرورة اصدار ارشادات من قبل الهيئة السعودية للمحاسبين القانونيين للمحاسبة عن المسئولية</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 xml:space="preserve">الاجتماعية تتضمن تحديد الاطار </w:t>
      </w:r>
      <w:r>
        <w:rPr>
          <w:rFonts w:ascii="Sakkal Majalla" w:eastAsia="Times New Roman" w:hAnsi="Sakkal Majalla" w:cs="Sakkal Majalla" w:hint="cs"/>
          <w:spacing w:val="2"/>
          <w:kern w:val="0"/>
          <w:sz w:val="28"/>
          <w:szCs w:val="28"/>
          <w:rtl/>
          <w14:ligatures w14:val="none"/>
        </w:rPr>
        <w:t>الفكري</w:t>
      </w:r>
      <w:r>
        <w:rPr>
          <w:rFonts w:ascii="Sakkal Majalla" w:eastAsia="Times New Roman" w:hAnsi="Sakkal Majalla" w:cs="Sakkal Majalla"/>
          <w:spacing w:val="2"/>
          <w:kern w:val="0"/>
          <w:sz w:val="28"/>
          <w:szCs w:val="28"/>
          <w:rtl/>
          <w14:ligatures w14:val="none"/>
        </w:rPr>
        <w:t xml:space="preserve"> للمحاسبة عن المسئولية الاجتماعية وكيفية عرضها وقياسها</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والافصاح عنها في التقرير المالي للشركة</w:t>
      </w:r>
      <w:r>
        <w:rPr>
          <w:rFonts w:ascii="Sakkal Majalla" w:eastAsia="Times New Roman" w:hAnsi="Sakkal Majalla" w:cs="Sakkal Majalla" w:hint="cs"/>
          <w:spacing w:val="2"/>
          <w:kern w:val="0"/>
          <w:sz w:val="28"/>
          <w:szCs w:val="28"/>
          <w:rtl/>
          <w14:ligatures w14:val="none"/>
        </w:rPr>
        <w:t>.</w:t>
      </w:r>
    </w:p>
    <w:p>
      <w:pPr>
        <w:pStyle w:val="ListParagraph"/>
        <w:numPr>
          <w:ilvl w:val="0"/>
          <w:numId w:val="7"/>
        </w:numPr>
        <w:spacing w:before="240"/>
        <w:jc w:val="both"/>
        <w:rPr>
          <w:rFonts w:ascii="Sakkal Majalla" w:eastAsia="Times New Roman" w:hAnsi="Sakkal Majalla" w:cs="Sakkal Majalla"/>
          <w:b/>
          <w:bCs/>
          <w:spacing w:val="2"/>
          <w:kern w:val="0"/>
          <w:sz w:val="28"/>
          <w:szCs w:val="28"/>
          <w:rtl/>
          <w14:ligatures w14:val="none"/>
        </w:rPr>
      </w:pPr>
      <w:r>
        <w:rPr>
          <w:rFonts w:ascii="Sakkal Majalla" w:eastAsia="Times New Roman" w:hAnsi="Sakkal Majalla" w:cs="Sakkal Majalla"/>
          <w:b/>
          <w:bCs/>
          <w:spacing w:val="2"/>
          <w:kern w:val="0"/>
          <w:sz w:val="28"/>
          <w:szCs w:val="28"/>
          <w:rtl/>
          <w14:ligatures w14:val="none"/>
        </w:rPr>
        <w:t xml:space="preserve">دراسة </w:t>
      </w:r>
      <w:r>
        <w:rPr>
          <w:rFonts w:ascii="Sakkal Majalla" w:eastAsia="Times New Roman" w:hAnsi="Sakkal Majalla" w:cs="Sakkal Majalla" w:hint="cs"/>
          <w:b/>
          <w:bCs/>
          <w:spacing w:val="2"/>
          <w:kern w:val="0"/>
          <w:sz w:val="28"/>
          <w:szCs w:val="28"/>
          <w:rtl/>
          <w14:ligatures w14:val="none"/>
        </w:rPr>
        <w:t xml:space="preserve">(محمد ، </w:t>
      </w:r>
      <w:r>
        <w:rPr>
          <w:rFonts w:ascii="Sakkal Majalla" w:eastAsia="Times New Roman" w:hAnsi="Sakkal Majalla" w:cs="Sakkal Majalla"/>
          <w:b/>
          <w:bCs/>
          <w:spacing w:val="2"/>
          <w:kern w:val="0"/>
          <w:sz w:val="28"/>
          <w:szCs w:val="28"/>
          <w:rtl/>
          <w14:ligatures w14:val="none"/>
        </w:rPr>
        <w:t>2019)، بعنوان" دراسة تحليلية للعلاقات بين تطبيق آليات الحوكمة في الشركات العائلية المصرية وجودة</w:t>
      </w:r>
      <w:r>
        <w:rPr>
          <w:rFonts w:ascii="Sakkal Majalla" w:eastAsia="Times New Roman" w:hAnsi="Sakkal Majalla" w:cs="Sakkal Majalla"/>
          <w:b/>
          <w:bCs/>
          <w:spacing w:val="2"/>
          <w:kern w:val="0"/>
          <w:sz w:val="28"/>
          <w:szCs w:val="28"/>
          <w:rtl/>
          <w:lang w:bidi="ar-EG"/>
          <w14:ligatures w14:val="none"/>
        </w:rPr>
        <w:t xml:space="preserve"> </w:t>
      </w:r>
      <w:r>
        <w:rPr>
          <w:rFonts w:ascii="Sakkal Majalla" w:eastAsia="Times New Roman" w:hAnsi="Sakkal Majalla" w:cs="Sakkal Majalla"/>
          <w:b/>
          <w:bCs/>
          <w:spacing w:val="2"/>
          <w:kern w:val="0"/>
          <w:sz w:val="28"/>
          <w:szCs w:val="28"/>
          <w:rtl/>
          <w14:ligatures w14:val="none"/>
        </w:rPr>
        <w:t>التقارير والمعلومات المالية وإمكانية طرح أسهم هذه الشركات في سوق الأوراق المالية " دراسة ميدانية "</w:t>
      </w:r>
      <w:r>
        <w:rPr>
          <w:rFonts w:ascii="Sakkal Majalla" w:eastAsia="Times New Roman" w:hAnsi="Sakkal Majalla" w:cs="Sakkal Majalla" w:hint="cs"/>
          <w:b/>
          <w:bCs/>
          <w:spacing w:val="2"/>
          <w:kern w:val="0"/>
          <w:sz w:val="28"/>
          <w:szCs w:val="28"/>
          <w:rtl/>
          <w14:ligatures w14:val="none"/>
        </w:rPr>
        <w:t>.</w:t>
      </w:r>
    </w:p>
    <w:p>
      <w:pPr>
        <w:spacing w:before="240" w:line="360" w:lineRule="auto"/>
        <w:jc w:val="both"/>
        <w:rPr>
          <w:rFonts w:ascii="Sakkal Majalla" w:eastAsia="Times New Roman" w:hAnsi="Sakkal Majalla" w:cs="Sakkal Majalla"/>
          <w:spacing w:val="2"/>
          <w:kern w:val="0"/>
          <w:sz w:val="28"/>
          <w:szCs w:val="28"/>
          <w:rtl/>
          <w14:ligatures w14:val="none"/>
        </w:rPr>
      </w:pPr>
      <w:r>
        <w:rPr>
          <w:rFonts w:ascii="Sakkal Majalla" w:eastAsia="Times New Roman" w:hAnsi="Sakkal Majalla" w:cs="Sakkal Majalla"/>
          <w:spacing w:val="2"/>
          <w:kern w:val="0"/>
          <w:sz w:val="28"/>
          <w:szCs w:val="28"/>
          <w:rtl/>
          <w14:ligatures w14:val="none"/>
        </w:rPr>
        <w:t>هدفت هذه الدراسة الى تحليل العلاقة بين تطبيق آليات حوكمة الشركات العائلية وخصائص مجلس الإدارة</w:t>
      </w:r>
      <w:r>
        <w:rPr>
          <w:rFonts w:ascii="Sakkal Majalla" w:eastAsia="Times New Roman" w:hAnsi="Sakkal Majalla" w:cs="Sakkal Majalla" w:hint="cs"/>
          <w:spacing w:val="2"/>
          <w:kern w:val="0"/>
          <w:sz w:val="28"/>
          <w:szCs w:val="28"/>
          <w:rtl/>
          <w:lang w:bidi="ar-EG"/>
          <w14:ligatures w14:val="none"/>
        </w:rPr>
        <w:t xml:space="preserve"> </w:t>
      </w:r>
      <w:r>
        <w:rPr>
          <w:rFonts w:ascii="Sakkal Majalla" w:eastAsia="Times New Roman" w:hAnsi="Sakkal Majalla" w:cs="Sakkal Majalla"/>
          <w:spacing w:val="2"/>
          <w:kern w:val="0"/>
          <w:sz w:val="28"/>
          <w:szCs w:val="28"/>
          <w:rtl/>
          <w14:ligatures w14:val="none"/>
        </w:rPr>
        <w:t>ورفع كفاءة نظام الرقابة والمراجعة الداخلية ورفع جودة التقارير والمعلومات المالي والمحاسبية وعلاج</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 xml:space="preserve">المشكلات التي تواجه هذه الشركات وإمكانية طرح أسهم هذه الشركات في سوق الأوراق المالية، </w:t>
      </w:r>
      <w:r>
        <w:rPr>
          <w:rFonts w:ascii="Sakkal Majalla" w:eastAsia="Times New Roman" w:hAnsi="Sakkal Majalla" w:cs="Sakkal Majalla" w:hint="cs"/>
          <w:spacing w:val="2"/>
          <w:kern w:val="0"/>
          <w:sz w:val="28"/>
          <w:szCs w:val="28"/>
          <w:rtl/>
          <w14:ligatures w14:val="none"/>
        </w:rPr>
        <w:t xml:space="preserve">واعتمد الباحث على </w:t>
      </w:r>
      <w:r>
        <w:rPr>
          <w:rFonts w:ascii="Sakkal Majalla" w:eastAsia="Times New Roman" w:hAnsi="Sakkal Majalla" w:cs="Sakkal Majalla"/>
          <w:spacing w:val="2"/>
          <w:kern w:val="0"/>
          <w:sz w:val="28"/>
          <w:szCs w:val="28"/>
          <w:rtl/>
          <w14:ligatures w14:val="none"/>
        </w:rPr>
        <w:t>المنهج الوصفي التحليلي لتجميع البيانات والمعلومات، كما</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تم استخدم المنهج الاستقرائي للاطلاع على الكتب والمراجع والدوريات المرتبطة بموضوع الدراسة للتوصل</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إلى أفضل النماذج والاشتراطات الواجب توفرها لتحقيق هدف الدراسة وإعطاء دراسة شاملة ومفصلة لأبعاد</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الدراسة، وتم صياغة فروض الدراسة بعد دراسة وتحليل التراث الفكري المحاسبي المرتبط بمجال الدراسة</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وتم إجراء الدراسة الميدانية بتوجيه استمارة الاستقصاء وعددها (310) وتوزيعها على الأكاديميين والعاملين</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 xml:space="preserve">في الشركات العائلية الذين ينتمون لمجال الدراسة استخدم الباحث في تحليل الاستقصاء </w:t>
      </w:r>
      <w:r>
        <w:rPr>
          <w:rFonts w:ascii="Sakkal Majalla" w:eastAsia="Times New Roman" w:hAnsi="Sakkal Majalla" w:cs="Sakkal Majalla"/>
          <w:spacing w:val="2"/>
          <w:kern w:val="0"/>
          <w:sz w:val="28"/>
          <w:szCs w:val="28"/>
          <w:rtl/>
          <w14:ligatures w14:val="none"/>
        </w:rPr>
        <w:lastRenderedPageBreak/>
        <w:t>واختبار الفروض</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 xml:space="preserve">الحزمة الإحصائية </w:t>
      </w:r>
      <w:r>
        <w:rPr>
          <w:rFonts w:ascii="Sakkal Majalla" w:eastAsia="Times New Roman" w:hAnsi="Sakkal Majalla" w:cs="Sakkal Majalla"/>
          <w:spacing w:val="2"/>
          <w:kern w:val="0"/>
          <w:sz w:val="28"/>
          <w:szCs w:val="28"/>
          <w14:ligatures w14:val="none"/>
        </w:rPr>
        <w:t>SPSS</w:t>
      </w:r>
      <w:r>
        <w:rPr>
          <w:rFonts w:ascii="Sakkal Majalla" w:eastAsia="Times New Roman" w:hAnsi="Sakkal Majalla" w:cs="Sakkal Majalla"/>
          <w:spacing w:val="2"/>
          <w:kern w:val="0"/>
          <w:sz w:val="28"/>
          <w:szCs w:val="28"/>
          <w:rtl/>
          <w14:ligatures w14:val="none"/>
        </w:rPr>
        <w:t xml:space="preserve"> الإصدار (25) وأيضا استخدم (</w:t>
      </w:r>
      <w:r>
        <w:rPr>
          <w:rFonts w:ascii="Sakkal Majalla" w:eastAsia="Times New Roman" w:hAnsi="Sakkal Majalla" w:cs="Sakkal Majalla"/>
          <w:spacing w:val="2"/>
          <w:kern w:val="0"/>
          <w:sz w:val="28"/>
          <w:szCs w:val="28"/>
          <w14:ligatures w14:val="none"/>
        </w:rPr>
        <w:t>AMOS</w:t>
      </w:r>
      <w:r>
        <w:rPr>
          <w:rFonts w:ascii="Sakkal Majalla" w:eastAsia="Times New Roman" w:hAnsi="Sakkal Majalla" w:cs="Sakkal Majalla"/>
          <w:spacing w:val="2"/>
          <w:kern w:val="0"/>
          <w:sz w:val="28"/>
          <w:szCs w:val="28"/>
          <w:rtl/>
          <w14:ligatures w14:val="none"/>
        </w:rPr>
        <w:t>) الإصدار (24)</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وتوصلت الدراسة الى مجموعه من النتائج كان من أهمها:</w:t>
      </w:r>
      <w:r>
        <w:rPr>
          <w:rFonts w:ascii="Sakkal Majalla" w:eastAsia="Times New Roman" w:hAnsi="Sakkal Majalla" w:cs="Sakkal Majalla" w:hint="cs"/>
          <w:spacing w:val="2"/>
          <w:kern w:val="0"/>
          <w:sz w:val="28"/>
          <w:szCs w:val="28"/>
          <w:rtl/>
          <w14:ligatures w14:val="none"/>
        </w:rPr>
        <w:t xml:space="preserve"> انه </w:t>
      </w:r>
      <w:r>
        <w:rPr>
          <w:rFonts w:ascii="Sakkal Majalla" w:eastAsia="Times New Roman" w:hAnsi="Sakkal Majalla" w:cs="Sakkal Majalla"/>
          <w:spacing w:val="2"/>
          <w:kern w:val="0"/>
          <w:sz w:val="28"/>
          <w:szCs w:val="28"/>
          <w:rtl/>
          <w14:ligatures w14:val="none"/>
        </w:rPr>
        <w:t>تبين وجود علاقة ارتباط طردية قوية بين تطبيق آليات حوكمة الشركات العائلية وخصائص مجلس الإدارة</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لهذه الشركات، كما تبين وجود علاقة ارتباط طردية قوية بين تطبيق آليات حوكمة الشركات العائلية ورفع</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كفاءة نظام الرقابة والمراجعة الداخلية لهذه الشركات، كما تبين وجود علاقة ارتباط طردية قوية بين تطبيق</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آليات حوكمة الشركات العائلية ورفع جودة التقارير والمعلومات المالية والمحاسبية لهذه الشركات، كما تبين</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وجود علاقة ارتباط طردية قوية بين</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تطبيق آليات حوكمة الشركات العائلية وعلاج المشكلات التي تواجه هذه</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الشركات، كما تبين وجود علاقة ارتباط طردية قوية بين تطبيق آليات حوكمة الشركات العائلية وإمكانية طرح</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أسهم هذه الشركات في سوق الأوراق المالية</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ولمزيد من الدراسة التحليلية قام الباحث بتحليل أعمق للعلاقات بين متغيرات الدراسة</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تبين وجود علاقة ارتباط طرديه ذات دلالة إحصائية بين تطبيق آليات حوكمة الشركات العائلية وخصائص</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مجلس الإدارة لهذه الشركات</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ورفع كفاءة نظام الرقابة والمراجعة الداخلية لهذه الشركات وعلاج المشكلات</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التي تواجهه هذه الشركات كمتغيرات مستقلة وبين جودة التقارير والمعلومات المالية والمحاسبية لهذه</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كما تبين وجود علاقة ارتباط طردية ذات دلالة إحصائية بين تطبيق آليات حوكمة الشركات العائلية وعلاج</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الشركات كمتغير تابع</w:t>
      </w:r>
      <w:r>
        <w:rPr>
          <w:rFonts w:ascii="Sakkal Majalla" w:eastAsia="Times New Roman" w:hAnsi="Sakkal Majalla" w:cs="Sakkal Majalla" w:hint="cs"/>
          <w:spacing w:val="2"/>
          <w:kern w:val="0"/>
          <w:sz w:val="28"/>
          <w:szCs w:val="28"/>
          <w:rtl/>
          <w14:ligatures w14:val="none"/>
        </w:rPr>
        <w:t xml:space="preserve"> و</w:t>
      </w:r>
      <w:r>
        <w:rPr>
          <w:rFonts w:ascii="Sakkal Majalla" w:eastAsia="Times New Roman" w:hAnsi="Sakkal Majalla" w:cs="Sakkal Majalla"/>
          <w:spacing w:val="2"/>
          <w:kern w:val="0"/>
          <w:sz w:val="28"/>
          <w:szCs w:val="28"/>
          <w:rtl/>
          <w14:ligatures w14:val="none"/>
        </w:rPr>
        <w:t>المشكلات التي تواجه هذه الشركات كمتغيرات مستقلة وبين وإمكانية طرح أسهم هذه الشركات في سوق</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الأوراق المالية كمتغير تابع آملا أن تساعد هذه الدراسة الأكاديميين والممارسين على فهم متعمق لدراسة</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العلاقة بين تطبيق آليات حوكمة الشركات العائلية وجودة التقارير والمعلومات المالية والمحاسبية ، وإمكانية</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طرح أسهم هذه الشركات في سوق الأوراق المالية.</w:t>
      </w:r>
    </w:p>
    <w:p>
      <w:pPr>
        <w:pStyle w:val="ListParagraph"/>
        <w:numPr>
          <w:ilvl w:val="0"/>
          <w:numId w:val="7"/>
        </w:numPr>
        <w:spacing w:line="360" w:lineRule="auto"/>
        <w:jc w:val="both"/>
        <w:rPr>
          <w:rFonts w:ascii="Sakkal Majalla" w:eastAsia="Times New Roman" w:hAnsi="Sakkal Majalla" w:cs="Sakkal Majalla"/>
          <w:b/>
          <w:bCs/>
          <w:spacing w:val="2"/>
          <w:kern w:val="0"/>
          <w:sz w:val="28"/>
          <w:szCs w:val="28"/>
          <w14:ligatures w14:val="none"/>
        </w:rPr>
      </w:pPr>
      <w:r>
        <w:rPr>
          <w:rFonts w:ascii="Sakkal Majalla" w:eastAsia="Times New Roman" w:hAnsi="Sakkal Majalla" w:cs="Sakkal Majalla" w:hint="cs"/>
          <w:b/>
          <w:bCs/>
          <w:spacing w:val="2"/>
          <w:kern w:val="0"/>
          <w:sz w:val="28"/>
          <w:szCs w:val="28"/>
          <w:rtl/>
          <w14:ligatures w14:val="none"/>
        </w:rPr>
        <w:t xml:space="preserve">دراسة </w:t>
      </w:r>
      <w:r>
        <w:rPr>
          <w:rFonts w:ascii="Sakkal Majalla" w:eastAsia="Times New Roman" w:hAnsi="Sakkal Majalla" w:cs="Sakkal Majalla"/>
          <w:b/>
          <w:bCs/>
          <w:spacing w:val="2"/>
          <w:kern w:val="0"/>
          <w:sz w:val="28"/>
          <w:szCs w:val="28"/>
          <w14:ligatures w14:val="none"/>
        </w:rPr>
        <w:t xml:space="preserve"> </w:t>
      </w:r>
      <w:r>
        <w:rPr>
          <w:rFonts w:ascii="Sakkal Majalla" w:eastAsia="Times New Roman" w:hAnsi="Sakkal Majalla" w:cs="Sakkal Majalla" w:hint="cs"/>
          <w:b/>
          <w:bCs/>
          <w:spacing w:val="2"/>
          <w:kern w:val="0"/>
          <w:sz w:val="28"/>
          <w:szCs w:val="28"/>
          <w:rtl/>
          <w14:ligatures w14:val="none"/>
        </w:rPr>
        <w:t>(احمد، 2019)، بعنوان" دور الاليات الداخلية لحوكمة الشركات في تحقيق جودة تقارير الاعمال المتكاملة: دراسة تطبيقية".</w:t>
      </w:r>
    </w:p>
    <w:p>
      <w:pPr>
        <w:spacing w:after="0" w:line="360" w:lineRule="auto"/>
        <w:jc w:val="both"/>
        <w:rPr>
          <w:rFonts w:ascii="Sakkal Majalla" w:eastAsia="Times New Roman" w:hAnsi="Sakkal Majalla" w:cs="Sakkal Majalla"/>
          <w:spacing w:val="2"/>
          <w:kern w:val="0"/>
          <w:sz w:val="28"/>
          <w:szCs w:val="28"/>
          <w:rtl/>
          <w14:ligatures w14:val="none"/>
        </w:rPr>
      </w:pPr>
      <w:r>
        <w:rPr>
          <w:rFonts w:ascii="Sakkal Majalla" w:eastAsia="Times New Roman" w:hAnsi="Sakkal Majalla" w:cs="Sakkal Majalla"/>
          <w:spacing w:val="2"/>
          <w:kern w:val="0"/>
          <w:sz w:val="28"/>
          <w:szCs w:val="28"/>
          <w:rtl/>
          <w14:ligatures w14:val="none"/>
        </w:rPr>
        <w:t>هدفت الدراسة</w:t>
      </w:r>
      <w:r>
        <w:rPr>
          <w:rFonts w:ascii="Sakkal Majalla" w:eastAsia="Times New Roman" w:hAnsi="Sakkal Majalla" w:cs="Sakkal Majalla" w:hint="cs"/>
          <w:spacing w:val="2"/>
          <w:kern w:val="0"/>
          <w:sz w:val="28"/>
          <w:szCs w:val="28"/>
          <w:rtl/>
          <w14:ligatures w14:val="none"/>
        </w:rPr>
        <w:t xml:space="preserve"> الى</w:t>
      </w:r>
      <w:r>
        <w:rPr>
          <w:rFonts w:ascii="Sakkal Majalla" w:eastAsia="Times New Roman" w:hAnsi="Sakkal Majalla" w:cs="Sakkal Majalla"/>
          <w:spacing w:val="2"/>
          <w:kern w:val="0"/>
          <w:sz w:val="28"/>
          <w:szCs w:val="28"/>
          <w:rtl/>
          <w14:ligatures w14:val="none"/>
        </w:rPr>
        <w:t xml:space="preserve"> التعرف على طبيعة وأهداف التقارير المتكاملة ومحتواها</w:t>
      </w:r>
      <w:r>
        <w:rPr>
          <w:rFonts w:ascii="Sakkal Majalla" w:eastAsia="Times New Roman" w:hAnsi="Sakkal Majalla" w:cs="Sakkal Majalla" w:hint="cs"/>
          <w:spacing w:val="2"/>
          <w:kern w:val="0"/>
          <w:sz w:val="28"/>
          <w:szCs w:val="28"/>
          <w:rtl/>
          <w:lang w:bidi="ar-EG"/>
          <w14:ligatures w14:val="none"/>
        </w:rPr>
        <w:t xml:space="preserve"> </w:t>
      </w:r>
      <w:r>
        <w:rPr>
          <w:rFonts w:ascii="Sakkal Majalla" w:eastAsia="Times New Roman" w:hAnsi="Sakkal Majalla" w:cs="Sakkal Majalla"/>
          <w:spacing w:val="2"/>
          <w:kern w:val="0"/>
          <w:sz w:val="28"/>
          <w:szCs w:val="28"/>
          <w:rtl/>
          <w14:ligatures w14:val="none"/>
        </w:rPr>
        <w:t>المعلوماتي، والتعرف على المزايا والتحديات التي تواجه إعداد التقارير المتكاملة</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ودورها كمحدد لتقييم قدرة المنشأة على خلق القيمة خلال المدى القصير والمتوسط</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والطويل ، وكذلك دراسة أثر الآليات الداخلية لحوكمة الشركات على جودة التقارير</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المتكاملة. وتعتمد منهجية الدراسة على محورين المحور الأول وهو المنهج</w:t>
      </w:r>
      <w:r>
        <w:rPr>
          <w:rFonts w:ascii="Sakkal Majalla" w:eastAsia="Times New Roman" w:hAnsi="Sakkal Majalla" w:cs="Sakkal Majalla" w:hint="cs"/>
          <w:spacing w:val="2"/>
          <w:kern w:val="0"/>
          <w:sz w:val="28"/>
          <w:szCs w:val="28"/>
          <w:rtl/>
          <w14:ligatures w14:val="none"/>
        </w:rPr>
        <w:t xml:space="preserve"> الاستنباطي</w:t>
      </w:r>
      <w:r>
        <w:rPr>
          <w:rFonts w:ascii="Sakkal Majalla" w:eastAsia="Times New Roman" w:hAnsi="Sakkal Majalla" w:cs="Sakkal Majalla"/>
          <w:spacing w:val="2"/>
          <w:kern w:val="0"/>
          <w:sz w:val="28"/>
          <w:szCs w:val="28"/>
          <w:rtl/>
          <w14:ligatures w14:val="none"/>
        </w:rPr>
        <w:t xml:space="preserve"> للخروج بتأصيل </w:t>
      </w:r>
      <w:r>
        <w:rPr>
          <w:rFonts w:ascii="Sakkal Majalla" w:eastAsia="Times New Roman" w:hAnsi="Sakkal Majalla" w:cs="Sakkal Majalla" w:hint="cs"/>
          <w:spacing w:val="2"/>
          <w:kern w:val="0"/>
          <w:sz w:val="28"/>
          <w:szCs w:val="28"/>
          <w:rtl/>
          <w14:ligatures w14:val="none"/>
        </w:rPr>
        <w:t>نظري</w:t>
      </w:r>
      <w:r>
        <w:rPr>
          <w:rFonts w:ascii="Sakkal Majalla" w:eastAsia="Times New Roman" w:hAnsi="Sakkal Majalla" w:cs="Sakkal Majalla"/>
          <w:spacing w:val="2"/>
          <w:kern w:val="0"/>
          <w:sz w:val="28"/>
          <w:szCs w:val="28"/>
          <w:rtl/>
          <w14:ligatures w14:val="none"/>
        </w:rPr>
        <w:t xml:space="preserve"> حول كيفية مساهمة الآليات الداخلية لحوكمة</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الشركات في زيادة مستوى جودة التقارير المتكاملة ، والمحور الثاني هو المنهج</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hint="cs"/>
          <w:spacing w:val="2"/>
          <w:kern w:val="0"/>
          <w:sz w:val="28"/>
          <w:szCs w:val="28"/>
          <w:rtl/>
          <w14:ligatures w14:val="none"/>
        </w:rPr>
        <w:lastRenderedPageBreak/>
        <w:t>الاستقرائي</w:t>
      </w:r>
      <w:r>
        <w:rPr>
          <w:rFonts w:ascii="Sakkal Majalla" w:eastAsia="Times New Roman" w:hAnsi="Sakkal Majalla" w:cs="Sakkal Majalla"/>
          <w:spacing w:val="2"/>
          <w:kern w:val="0"/>
          <w:sz w:val="28"/>
          <w:szCs w:val="28"/>
          <w:rtl/>
          <w14:ligatures w14:val="none"/>
        </w:rPr>
        <w:t xml:space="preserve"> حيث قام الباحث بالتطبيق على عينة مكونة من </w:t>
      </w:r>
      <w:r>
        <w:rPr>
          <w:rFonts w:ascii="Sakkal Majalla" w:eastAsia="Times New Roman" w:hAnsi="Sakkal Majalla" w:cs="Sakkal Majalla" w:hint="cs"/>
          <w:spacing w:val="2"/>
          <w:kern w:val="0"/>
          <w:sz w:val="28"/>
          <w:szCs w:val="28"/>
          <w:rtl/>
          <w14:ligatures w14:val="none"/>
        </w:rPr>
        <w:t>75</w:t>
      </w:r>
      <w:r>
        <w:rPr>
          <w:rFonts w:ascii="Sakkal Majalla" w:eastAsia="Times New Roman" w:hAnsi="Sakkal Majalla" w:cs="Sakkal Majalla"/>
          <w:spacing w:val="2"/>
          <w:kern w:val="0"/>
          <w:sz w:val="28"/>
          <w:szCs w:val="28"/>
          <w:rtl/>
          <w14:ligatures w14:val="none"/>
        </w:rPr>
        <w:t xml:space="preserve"> شركة من الشركات</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 xml:space="preserve">المدرجة ببورصة جوهانسبرج بجنوب أفريقيا والمنشور تقاريرها المتكاملة عام </w:t>
      </w:r>
      <w:r>
        <w:rPr>
          <w:rFonts w:ascii="Sakkal Majalla" w:eastAsia="Times New Roman" w:hAnsi="Sakkal Majalla" w:cs="Sakkal Majalla" w:hint="cs"/>
          <w:spacing w:val="2"/>
          <w:kern w:val="0"/>
          <w:sz w:val="28"/>
          <w:szCs w:val="28"/>
          <w:rtl/>
          <w14:ligatures w14:val="none"/>
        </w:rPr>
        <w:t xml:space="preserve">2016  </w:t>
      </w:r>
      <w:r>
        <w:rPr>
          <w:rFonts w:ascii="Sakkal Majalla" w:eastAsia="Times New Roman" w:hAnsi="Sakkal Majalla" w:cs="Sakkal Majalla"/>
          <w:spacing w:val="2"/>
          <w:kern w:val="0"/>
          <w:sz w:val="28"/>
          <w:szCs w:val="28"/>
          <w:rtl/>
          <w14:ligatures w14:val="none"/>
        </w:rPr>
        <w:t>حيث تم تصميم عدد (</w:t>
      </w:r>
      <w:r>
        <w:rPr>
          <w:rFonts w:ascii="Sakkal Majalla" w:eastAsia="Times New Roman" w:hAnsi="Sakkal Majalla" w:cs="Sakkal Majalla" w:hint="cs"/>
          <w:spacing w:val="2"/>
          <w:kern w:val="0"/>
          <w:sz w:val="28"/>
          <w:szCs w:val="28"/>
          <w:rtl/>
          <w14:ligatures w14:val="none"/>
        </w:rPr>
        <w:t>6</w:t>
      </w:r>
      <w:r>
        <w:rPr>
          <w:rFonts w:ascii="Sakkal Majalla" w:eastAsia="Times New Roman" w:hAnsi="Sakkal Majalla" w:cs="Sakkal Majalla"/>
          <w:spacing w:val="2"/>
          <w:kern w:val="0"/>
          <w:sz w:val="28"/>
          <w:szCs w:val="28"/>
          <w:rtl/>
          <w14:ligatures w14:val="none"/>
        </w:rPr>
        <w:t>) مؤشرات لقياس مستوى الجودة في التقارير المتكاملة من</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منظور عدد (</w:t>
      </w:r>
      <w:r>
        <w:rPr>
          <w:rFonts w:ascii="Sakkal Majalla" w:eastAsia="Times New Roman" w:hAnsi="Sakkal Majalla" w:cs="Sakkal Majalla" w:hint="cs"/>
          <w:spacing w:val="2"/>
          <w:kern w:val="0"/>
          <w:sz w:val="28"/>
          <w:szCs w:val="28"/>
          <w:rtl/>
          <w14:ligatures w14:val="none"/>
        </w:rPr>
        <w:t>6</w:t>
      </w:r>
      <w:r>
        <w:rPr>
          <w:rFonts w:ascii="Sakkal Majalla" w:eastAsia="Times New Roman" w:hAnsi="Sakkal Majalla" w:cs="Sakkal Majalla"/>
          <w:spacing w:val="2"/>
          <w:kern w:val="0"/>
          <w:sz w:val="28"/>
          <w:szCs w:val="28"/>
          <w:rtl/>
          <w14:ligatures w14:val="none"/>
        </w:rPr>
        <w:t>) مجموعات من أصحاب المصالح وتم الاعتماد على أسلوب تحليل</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 xml:space="preserve">المحتوى ، ونماذج الانحدار المتعدد من خلال برنامج التحليل الاحصائي </w:t>
      </w:r>
      <w:r>
        <w:rPr>
          <w:rFonts w:ascii="Sakkal Majalla" w:eastAsia="Times New Roman" w:hAnsi="Sakkal Majalla" w:cs="Sakkal Majalla"/>
          <w:spacing w:val="2"/>
          <w:kern w:val="0"/>
          <w:sz w:val="28"/>
          <w:szCs w:val="28"/>
          <w14:ligatures w14:val="none"/>
        </w:rPr>
        <w:t>SPSS</w:t>
      </w:r>
      <w:r>
        <w:rPr>
          <w:rFonts w:ascii="Sakkal Majalla" w:eastAsia="Times New Roman" w:hAnsi="Sakkal Majalla" w:cs="Sakkal Majalla" w:hint="cs"/>
          <w:spacing w:val="2"/>
          <w:kern w:val="0"/>
          <w:sz w:val="28"/>
          <w:szCs w:val="28"/>
          <w:rtl/>
          <w14:ligatures w14:val="none"/>
        </w:rPr>
        <w:t xml:space="preserve"> 20</w:t>
      </w:r>
      <w:r>
        <w:rPr>
          <w:rFonts w:ascii="Sakkal Majalla" w:eastAsia="Times New Roman" w:hAnsi="Sakkal Majalla" w:cs="Sakkal Majalla"/>
          <w:spacing w:val="2"/>
          <w:kern w:val="0"/>
          <w:sz w:val="28"/>
          <w:szCs w:val="28"/>
          <w:rtl/>
          <w14:ligatures w14:val="none"/>
        </w:rPr>
        <w:t>.</w:t>
      </w:r>
      <w:r>
        <w:rPr>
          <w:rFonts w:ascii="Sakkal Majalla" w:eastAsia="Times New Roman" w:hAnsi="Sakkal Majalla" w:cs="Sakkal Majalla"/>
          <w:spacing w:val="2"/>
          <w:kern w:val="0"/>
          <w:sz w:val="28"/>
          <w:szCs w:val="28"/>
          <w14:ligatures w14:val="none"/>
        </w:rPr>
        <w:t>Ver</w:t>
      </w:r>
      <w:r>
        <w:rPr>
          <w:rFonts w:ascii="Sakkal Majalla" w:eastAsia="Times New Roman" w:hAnsi="Sakkal Majalla" w:cs="Sakkal Majalla"/>
          <w:spacing w:val="2"/>
          <w:kern w:val="0"/>
          <w:sz w:val="28"/>
          <w:szCs w:val="28"/>
          <w:rtl/>
          <w14:ligatures w14:val="none"/>
        </w:rPr>
        <w:t xml:space="preserve">. وتوصلت الدراسة إلى وجود تأثير </w:t>
      </w:r>
      <w:r>
        <w:rPr>
          <w:rFonts w:ascii="Sakkal Majalla" w:eastAsia="Times New Roman" w:hAnsi="Sakkal Majalla" w:cs="Sakkal Majalla" w:hint="cs"/>
          <w:spacing w:val="2"/>
          <w:kern w:val="0"/>
          <w:sz w:val="28"/>
          <w:szCs w:val="28"/>
          <w:rtl/>
          <w14:ligatures w14:val="none"/>
        </w:rPr>
        <w:t>معنوي</w:t>
      </w:r>
      <w:r>
        <w:rPr>
          <w:rFonts w:ascii="Sakkal Majalla" w:eastAsia="Times New Roman" w:hAnsi="Sakkal Majalla" w:cs="Sakkal Majalla"/>
          <w:spacing w:val="2"/>
          <w:kern w:val="0"/>
          <w:sz w:val="28"/>
          <w:szCs w:val="28"/>
          <w:rtl/>
          <w14:ligatures w14:val="none"/>
        </w:rPr>
        <w:t xml:space="preserve"> للآليات الداخلية الحوكم</w:t>
      </w:r>
      <w:r>
        <w:rPr>
          <w:rFonts w:ascii="Sakkal Majalla" w:eastAsia="Times New Roman" w:hAnsi="Sakkal Majalla" w:cs="Sakkal Majalla" w:hint="cs"/>
          <w:spacing w:val="2"/>
          <w:kern w:val="0"/>
          <w:sz w:val="28"/>
          <w:szCs w:val="28"/>
          <w:rtl/>
          <w14:ligatures w14:val="none"/>
        </w:rPr>
        <w:t xml:space="preserve">ة </w:t>
      </w:r>
      <w:r>
        <w:rPr>
          <w:rFonts w:ascii="Sakkal Majalla" w:eastAsia="Times New Roman" w:hAnsi="Sakkal Majalla" w:cs="Sakkal Majalla"/>
          <w:spacing w:val="2"/>
          <w:kern w:val="0"/>
          <w:sz w:val="28"/>
          <w:szCs w:val="28"/>
          <w:rtl/>
          <w14:ligatures w14:val="none"/>
        </w:rPr>
        <w:t>الشركات متمثلة في مجلس الإدارة ولجنة المراجعة ولجنة إدارة المخاطر والمراجعة</w:t>
      </w:r>
      <w:r>
        <w:rPr>
          <w:rFonts w:ascii="Sakkal Majalla" w:eastAsia="Times New Roman" w:hAnsi="Sakkal Majalla" w:cs="Sakkal Majalla" w:hint="cs"/>
          <w:spacing w:val="2"/>
          <w:kern w:val="0"/>
          <w:sz w:val="28"/>
          <w:szCs w:val="28"/>
          <w:rtl/>
          <w14:ligatures w14:val="none"/>
        </w:rPr>
        <w:t>.</w:t>
      </w:r>
    </w:p>
    <w:p>
      <w:pPr>
        <w:pStyle w:val="ListParagraph"/>
        <w:numPr>
          <w:ilvl w:val="0"/>
          <w:numId w:val="7"/>
        </w:numPr>
        <w:spacing w:before="240" w:after="0" w:line="360" w:lineRule="auto"/>
        <w:jc w:val="both"/>
        <w:rPr>
          <w:rFonts w:ascii="Sakkal Majalla" w:eastAsia="Times New Roman" w:hAnsi="Sakkal Majalla" w:cs="Sakkal Majalla"/>
          <w:b/>
          <w:bCs/>
          <w:spacing w:val="2"/>
          <w:kern w:val="0"/>
          <w:sz w:val="28"/>
          <w:szCs w:val="28"/>
          <w14:ligatures w14:val="none"/>
        </w:rPr>
      </w:pPr>
      <w:r>
        <w:rPr>
          <w:rFonts w:ascii="Sakkal Majalla" w:eastAsia="Times New Roman" w:hAnsi="Sakkal Majalla" w:cs="Sakkal Majalla" w:hint="cs"/>
          <w:b/>
          <w:bCs/>
          <w:spacing w:val="2"/>
          <w:kern w:val="0"/>
          <w:sz w:val="28"/>
          <w:szCs w:val="28"/>
          <w:rtl/>
          <w14:ligatures w14:val="none"/>
        </w:rPr>
        <w:t xml:space="preserve">دراسة (بن يوسف </w:t>
      </w:r>
      <w:r>
        <w:rPr>
          <w:rFonts w:ascii="Sakkal Majalla" w:eastAsia="Times New Roman" w:hAnsi="Sakkal Majalla" w:cs="Sakkal Majalla" w:hint="cs"/>
          <w:b/>
          <w:bCs/>
          <w:spacing w:val="2"/>
          <w:kern w:val="0"/>
          <w:sz w:val="28"/>
          <w:szCs w:val="28"/>
          <w:rtl/>
          <w:lang w:bidi="ar-EG"/>
          <w14:ligatures w14:val="none"/>
        </w:rPr>
        <w:t>و كمال</w:t>
      </w:r>
      <w:r>
        <w:rPr>
          <w:rFonts w:ascii="Sakkal Majalla" w:eastAsia="Times New Roman" w:hAnsi="Sakkal Majalla" w:cs="Sakkal Majalla" w:hint="cs"/>
          <w:b/>
          <w:bCs/>
          <w:spacing w:val="2"/>
          <w:kern w:val="0"/>
          <w:sz w:val="28"/>
          <w:szCs w:val="28"/>
          <w:rtl/>
          <w14:ligatures w14:val="none"/>
        </w:rPr>
        <w:t>، 2019)، بعنوان" دور آليات حوكمة الشركات في تحسين جودة المعلومات المالية في المؤسسة الاقتصادية"</w:t>
      </w:r>
    </w:p>
    <w:p>
      <w:pPr>
        <w:spacing w:after="0" w:line="360" w:lineRule="auto"/>
        <w:jc w:val="both"/>
        <w:rPr>
          <w:rFonts w:ascii="Sakkal Majalla" w:eastAsia="Times New Roman" w:hAnsi="Sakkal Majalla" w:cs="Sakkal Majalla"/>
          <w:spacing w:val="2"/>
          <w:kern w:val="0"/>
          <w:sz w:val="28"/>
          <w:szCs w:val="28"/>
          <w:rtl/>
          <w14:ligatures w14:val="none"/>
        </w:rPr>
      </w:pPr>
      <w:r>
        <w:rPr>
          <w:rFonts w:ascii="Sakkal Majalla" w:eastAsia="Times New Roman" w:hAnsi="Sakkal Majalla" w:cs="Sakkal Majalla"/>
          <w:spacing w:val="2"/>
          <w:kern w:val="0"/>
          <w:sz w:val="28"/>
          <w:szCs w:val="28"/>
          <w:rtl/>
          <w14:ligatures w14:val="none"/>
        </w:rPr>
        <w:t>هدفت هذه الدراسة إلى إبراز اثر تفعيل الآليات الداخلية الحوكمة الشركات في تحسين</w:t>
      </w:r>
      <w:r>
        <w:rPr>
          <w:rFonts w:ascii="Sakkal Majalla" w:eastAsia="Times New Roman" w:hAnsi="Sakkal Majalla" w:cs="Sakkal Majalla"/>
          <w:spacing w:val="2"/>
          <w:kern w:val="0"/>
          <w:sz w:val="28"/>
          <w:szCs w:val="28"/>
          <w:rtl/>
          <w:lang w:bidi="ar-EG"/>
          <w14:ligatures w14:val="none"/>
        </w:rPr>
        <w:t xml:space="preserve"> </w:t>
      </w:r>
      <w:r>
        <w:rPr>
          <w:rFonts w:ascii="Sakkal Majalla" w:eastAsia="Times New Roman" w:hAnsi="Sakkal Majalla" w:cs="Sakkal Majalla"/>
          <w:spacing w:val="2"/>
          <w:kern w:val="0"/>
          <w:sz w:val="28"/>
          <w:szCs w:val="28"/>
          <w:rtl/>
          <w14:ligatures w14:val="none"/>
        </w:rPr>
        <w:t>جودة المعلومات المالية والمتمثلة في مجلس الإدارة لجنة التدقيق</w:t>
      </w:r>
      <w:r>
        <w:rPr>
          <w:rFonts w:ascii="Sakkal Majalla" w:eastAsia="Times New Roman" w:hAnsi="Sakkal Majalla" w:cs="Sakkal Majalla" w:hint="cs"/>
          <w:spacing w:val="2"/>
          <w:kern w:val="0"/>
          <w:sz w:val="28"/>
          <w:szCs w:val="28"/>
          <w:rtl/>
          <w14:ligatures w14:val="none"/>
        </w:rPr>
        <w:t>،</w:t>
      </w:r>
      <w:r>
        <w:rPr>
          <w:rFonts w:ascii="Sakkal Majalla" w:eastAsia="Times New Roman" w:hAnsi="Sakkal Majalla" w:cs="Sakkal Majalla"/>
          <w:spacing w:val="2"/>
          <w:kern w:val="0"/>
          <w:sz w:val="28"/>
          <w:szCs w:val="28"/>
          <w:rtl/>
          <w14:ligatures w14:val="none"/>
        </w:rPr>
        <w:t xml:space="preserve"> التدقيق الداخلي</w:t>
      </w:r>
      <w:r>
        <w:rPr>
          <w:rFonts w:ascii="Sakkal Majalla" w:eastAsia="Times New Roman" w:hAnsi="Sakkal Majalla" w:cs="Sakkal Majalla" w:hint="cs"/>
          <w:spacing w:val="2"/>
          <w:kern w:val="0"/>
          <w:sz w:val="28"/>
          <w:szCs w:val="28"/>
          <w:rtl/>
          <w14:ligatures w14:val="none"/>
        </w:rPr>
        <w:t>،</w:t>
      </w:r>
      <w:r>
        <w:rPr>
          <w:rFonts w:ascii="Sakkal Majalla" w:eastAsia="Times New Roman" w:hAnsi="Sakkal Majalla" w:cs="Sakkal Majalla"/>
          <w:spacing w:val="2"/>
          <w:kern w:val="0"/>
          <w:sz w:val="28"/>
          <w:szCs w:val="28"/>
          <w:rtl/>
          <w14:ligatures w14:val="none"/>
        </w:rPr>
        <w:t xml:space="preserve"> وذلك بالمؤسسة الوطنية الاقتصادية بالاعتماد على الأسلوب الميداني في جمع البيانات بواسطة استبيان تم تصميمه لتحقيق أغراض الدراسة النهائية، بالاستعانة بالحزمة الإحصائية للعلوم الاجتماعية </w:t>
      </w:r>
      <w:r>
        <w:rPr>
          <w:rFonts w:ascii="Sakkal Majalla" w:eastAsia="Times New Roman" w:hAnsi="Sakkal Majalla" w:cs="Sakkal Majalla"/>
          <w:spacing w:val="2"/>
          <w:kern w:val="0"/>
          <w:sz w:val="28"/>
          <w:szCs w:val="28"/>
          <w14:ligatures w14:val="none"/>
        </w:rPr>
        <w:t>spss24</w:t>
      </w:r>
      <w:r>
        <w:rPr>
          <w:rFonts w:ascii="Sakkal Majalla" w:eastAsia="Times New Roman" w:hAnsi="Sakkal Majalla" w:cs="Sakkal Majalla"/>
          <w:spacing w:val="2"/>
          <w:kern w:val="0"/>
          <w:sz w:val="28"/>
          <w:szCs w:val="28"/>
          <w:rtl/>
          <w14:ligatures w14:val="none"/>
        </w:rPr>
        <w:t xml:space="preserve">، </w:t>
      </w:r>
      <w:r>
        <w:rPr>
          <w:rFonts w:ascii="Sakkal Majalla" w:eastAsia="Times New Roman" w:hAnsi="Sakkal Majalla" w:cs="Sakkal Majalla" w:hint="cs"/>
          <w:spacing w:val="2"/>
          <w:kern w:val="0"/>
          <w:sz w:val="28"/>
          <w:szCs w:val="28"/>
          <w:rtl/>
          <w14:ligatures w14:val="none"/>
        </w:rPr>
        <w:t xml:space="preserve">وتوصلت </w:t>
      </w:r>
      <w:r>
        <w:rPr>
          <w:rFonts w:ascii="Sakkal Majalla" w:eastAsia="Times New Roman" w:hAnsi="Sakkal Majalla" w:cs="Sakkal Majalla"/>
          <w:spacing w:val="2"/>
          <w:kern w:val="0"/>
          <w:sz w:val="28"/>
          <w:szCs w:val="28"/>
          <w:rtl/>
          <w14:ligatures w14:val="none"/>
        </w:rPr>
        <w:t>الدراسة إلى وجود علاقة ذات دلالة إحصائية بين الآليات الداخلية الحوكمة الشركات والمتمثلة في مجلس الإدارة الجنة التدقيق والتدقيق الداخلي على تحسين جودة المعلومات المالية.</w:t>
      </w:r>
    </w:p>
    <w:p>
      <w:pPr>
        <w:pStyle w:val="ListParagraph"/>
        <w:numPr>
          <w:ilvl w:val="0"/>
          <w:numId w:val="7"/>
        </w:numPr>
        <w:spacing w:after="0" w:line="360" w:lineRule="auto"/>
        <w:jc w:val="both"/>
        <w:rPr>
          <w:rFonts w:ascii="Sakkal Majalla" w:eastAsia="Times New Roman" w:hAnsi="Sakkal Majalla" w:cs="Sakkal Majalla"/>
          <w:b/>
          <w:bCs/>
          <w:spacing w:val="2"/>
          <w:kern w:val="0"/>
          <w:sz w:val="28"/>
          <w:szCs w:val="28"/>
          <w14:ligatures w14:val="none"/>
        </w:rPr>
      </w:pPr>
      <w:r>
        <w:rPr>
          <w:rFonts w:ascii="Sakkal Majalla" w:eastAsia="Times New Roman" w:hAnsi="Sakkal Majalla" w:cs="Sakkal Majalla" w:hint="cs"/>
          <w:b/>
          <w:bCs/>
          <w:spacing w:val="2"/>
          <w:kern w:val="0"/>
          <w:sz w:val="28"/>
          <w:szCs w:val="28"/>
          <w:rtl/>
          <w14:ligatures w14:val="none"/>
        </w:rPr>
        <w:t>دراسة (عقبة و بن عيشي،2017)، بعنوان" دور الآليات الداخلية لحوكمة الشركات في تحسين أداء المؤسسات الاقتصادية".</w:t>
      </w:r>
    </w:p>
    <w:p>
      <w:pPr>
        <w:spacing w:after="0" w:line="360" w:lineRule="auto"/>
        <w:jc w:val="both"/>
        <w:rPr>
          <w:rFonts w:ascii="Sakkal Majalla" w:eastAsia="Times New Roman" w:hAnsi="Sakkal Majalla" w:cs="Sakkal Majalla"/>
          <w:spacing w:val="2"/>
          <w:kern w:val="0"/>
          <w:sz w:val="28"/>
          <w:szCs w:val="28"/>
          <w:rtl/>
          <w14:ligatures w14:val="none"/>
        </w:rPr>
      </w:pPr>
      <w:r>
        <w:rPr>
          <w:rFonts w:ascii="Sakkal Majalla" w:eastAsia="Times New Roman" w:hAnsi="Sakkal Majalla" w:cs="Sakkal Majalla" w:hint="cs"/>
          <w:spacing w:val="2"/>
          <w:kern w:val="0"/>
          <w:sz w:val="28"/>
          <w:szCs w:val="28"/>
          <w:rtl/>
          <w14:ligatures w14:val="none"/>
        </w:rPr>
        <w:t xml:space="preserve">هدفت </w:t>
      </w:r>
      <w:r>
        <w:rPr>
          <w:rFonts w:ascii="Sakkal Majalla" w:eastAsia="Times New Roman" w:hAnsi="Sakkal Majalla" w:cs="Sakkal Majalla"/>
          <w:spacing w:val="2"/>
          <w:kern w:val="0"/>
          <w:sz w:val="28"/>
          <w:szCs w:val="28"/>
          <w:rtl/>
          <w14:ligatures w14:val="none"/>
        </w:rPr>
        <w:t>هذه الدراسة</w:t>
      </w:r>
      <w:r>
        <w:rPr>
          <w:rFonts w:ascii="Sakkal Majalla" w:eastAsia="Times New Roman" w:hAnsi="Sakkal Majalla" w:cs="Sakkal Majalla" w:hint="cs"/>
          <w:spacing w:val="2"/>
          <w:kern w:val="0"/>
          <w:sz w:val="28"/>
          <w:szCs w:val="28"/>
          <w:rtl/>
          <w14:ligatures w14:val="none"/>
        </w:rPr>
        <w:t xml:space="preserve"> على</w:t>
      </w:r>
      <w:r>
        <w:rPr>
          <w:rFonts w:ascii="Sakkal Majalla" w:eastAsia="Times New Roman" w:hAnsi="Sakkal Majalla" w:cs="Sakkal Majalla"/>
          <w:spacing w:val="2"/>
          <w:kern w:val="0"/>
          <w:sz w:val="28"/>
          <w:szCs w:val="28"/>
          <w:rtl/>
          <w14:ligatures w14:val="none"/>
        </w:rPr>
        <w:t xml:space="preserve"> تسليط الضوء على الإطار النظري الحوكمة الشركات وتحديدا دراسة وتحليل</w:t>
      </w:r>
      <w:r>
        <w:rPr>
          <w:rFonts w:ascii="Sakkal Majalla" w:eastAsia="Times New Roman" w:hAnsi="Sakkal Majalla" w:cs="Sakkal Majalla"/>
          <w:spacing w:val="2"/>
          <w:kern w:val="0"/>
          <w:sz w:val="28"/>
          <w:szCs w:val="28"/>
          <w:rtl/>
          <w:lang w:bidi="ar-EG"/>
          <w14:ligatures w14:val="none"/>
        </w:rPr>
        <w:t xml:space="preserve"> </w:t>
      </w:r>
      <w:r>
        <w:rPr>
          <w:rFonts w:ascii="Sakkal Majalla" w:eastAsia="Times New Roman" w:hAnsi="Sakkal Majalla" w:cs="Sakkal Majalla"/>
          <w:spacing w:val="2"/>
          <w:kern w:val="0"/>
          <w:sz w:val="28"/>
          <w:szCs w:val="28"/>
          <w:rtl/>
          <w14:ligatures w14:val="none"/>
        </w:rPr>
        <w:t>الدور الذي تلعبه آليات حوكمة الشركات الداخلية في تحسين أداء المؤسسات الاقتصادية، من خلال الآليات الداخلية للحوكمة والتي تضم كلا من مجلس الإدارة واللجان التابعة له والتدقيق الداخلي إضافة إلى آلية الإفصاح والشفافية، والدور الذي تلعبه في تحسين أداء المؤسسات وحماية حقوق جميع أصحاب المصالح</w:t>
      </w:r>
      <w:r>
        <w:rPr>
          <w:rFonts w:ascii="Sakkal Majalla" w:eastAsia="Times New Roman" w:hAnsi="Sakkal Majalla" w:cs="Sakkal Majalla" w:hint="cs"/>
          <w:spacing w:val="2"/>
          <w:kern w:val="0"/>
          <w:sz w:val="28"/>
          <w:szCs w:val="28"/>
          <w:rtl/>
          <w14:ligatures w14:val="none"/>
        </w:rPr>
        <w:t>،</w:t>
      </w:r>
      <w:r>
        <w:rPr>
          <w:rFonts w:ascii="Sakkal Majalla" w:eastAsia="Times New Roman" w:hAnsi="Sakkal Majalla" w:cs="Sakkal Majalla"/>
          <w:spacing w:val="2"/>
          <w:kern w:val="0"/>
          <w:sz w:val="28"/>
          <w:szCs w:val="28"/>
          <w:rtl/>
          <w14:ligatures w14:val="none"/>
        </w:rPr>
        <w:t xml:space="preserve"> وقد توصل الباحثان إلى أن التطبيق السليم الحوكمة الشركات يساهم من خلال آلياتها الداخلية في تحسين أداء المؤسسات الاقتصادية.</w:t>
      </w:r>
    </w:p>
    <w:p>
      <w:pPr>
        <w:pStyle w:val="ListParagraph"/>
        <w:spacing w:after="0" w:line="360" w:lineRule="auto"/>
        <w:ind w:left="360"/>
        <w:jc w:val="both"/>
        <w:rPr>
          <w:rFonts w:ascii="Sakkal Majalla" w:eastAsia="Times New Roman" w:hAnsi="Sakkal Majalla" w:cs="Sakkal Majalla"/>
          <w:b/>
          <w:bCs/>
          <w:spacing w:val="2"/>
          <w:kern w:val="0"/>
          <w:sz w:val="28"/>
          <w:szCs w:val="28"/>
          <w:u w:val="single"/>
          <w:rtl/>
          <w14:ligatures w14:val="none"/>
        </w:rPr>
      </w:pPr>
    </w:p>
    <w:p>
      <w:pPr>
        <w:pStyle w:val="ListParagraph"/>
        <w:spacing w:after="0" w:line="360" w:lineRule="auto"/>
        <w:ind w:left="360"/>
        <w:jc w:val="both"/>
        <w:rPr>
          <w:rFonts w:ascii="Sakkal Majalla" w:eastAsia="Times New Roman" w:hAnsi="Sakkal Majalla" w:cs="Sakkal Majalla"/>
          <w:b/>
          <w:bCs/>
          <w:spacing w:val="2"/>
          <w:kern w:val="0"/>
          <w:sz w:val="28"/>
          <w:szCs w:val="28"/>
          <w:u w:val="single"/>
          <w:rtl/>
          <w14:ligatures w14:val="none"/>
        </w:rPr>
      </w:pPr>
      <w:r>
        <w:rPr>
          <w:rFonts w:ascii="Sakkal Majalla" w:eastAsia="Times New Roman" w:hAnsi="Sakkal Majalla" w:cs="Sakkal Majalla" w:hint="cs"/>
          <w:b/>
          <w:bCs/>
          <w:spacing w:val="2"/>
          <w:kern w:val="0"/>
          <w:sz w:val="28"/>
          <w:szCs w:val="28"/>
          <w:u w:val="single"/>
          <w:rtl/>
          <w14:ligatures w14:val="none"/>
        </w:rPr>
        <w:t>الدراسات الاجنبية</w:t>
      </w:r>
    </w:p>
    <w:p>
      <w:pPr>
        <w:pStyle w:val="ListParagraph"/>
        <w:numPr>
          <w:ilvl w:val="0"/>
          <w:numId w:val="7"/>
        </w:numPr>
        <w:spacing w:before="240" w:after="0" w:line="360" w:lineRule="auto"/>
        <w:jc w:val="both"/>
        <w:rPr>
          <w:rFonts w:ascii="Sakkal Majalla" w:eastAsia="Times New Roman" w:hAnsi="Sakkal Majalla" w:cs="Sakkal Majalla"/>
          <w:b/>
          <w:bCs/>
          <w:spacing w:val="2"/>
          <w:kern w:val="0"/>
          <w:sz w:val="28"/>
          <w:szCs w:val="28"/>
          <w14:ligatures w14:val="none"/>
        </w:rPr>
      </w:pPr>
      <w:r>
        <w:rPr>
          <w:rFonts w:ascii="Sakkal Majalla" w:eastAsia="Times New Roman" w:hAnsi="Sakkal Majalla" w:cs="Sakkal Majalla" w:hint="cs"/>
          <w:b/>
          <w:bCs/>
          <w:spacing w:val="2"/>
          <w:kern w:val="0"/>
          <w:sz w:val="28"/>
          <w:szCs w:val="28"/>
          <w:rtl/>
          <w14:ligatures w14:val="none"/>
        </w:rPr>
        <w:lastRenderedPageBreak/>
        <w:t xml:space="preserve">دراسة </w:t>
      </w:r>
      <w:r>
        <w:rPr>
          <w:rFonts w:ascii="Sakkal Majalla" w:eastAsia="Times New Roman" w:hAnsi="Sakkal Majalla" w:cs="Sakkal Majalla"/>
          <w:b/>
          <w:bCs/>
          <w:spacing w:val="2"/>
          <w:kern w:val="0"/>
          <w:sz w:val="28"/>
          <w:szCs w:val="28"/>
          <w14:ligatures w14:val="none"/>
        </w:rPr>
        <w:t>Horsthuis, L. 2019)</w:t>
      </w:r>
      <w:r>
        <w:rPr>
          <w:rFonts w:ascii="Sakkal Majalla" w:eastAsia="Times New Roman" w:hAnsi="Sakkal Majalla" w:cs="Sakkal Majalla"/>
          <w:b/>
          <w:bCs/>
          <w:spacing w:val="2"/>
          <w:kern w:val="0"/>
          <w:sz w:val="28"/>
          <w:szCs w:val="28"/>
          <w:rtl/>
          <w14:ligatures w14:val="none"/>
        </w:rPr>
        <w:t>)</w:t>
      </w:r>
      <w:r>
        <w:rPr>
          <w:rFonts w:ascii="Sakkal Majalla" w:eastAsia="Times New Roman" w:hAnsi="Sakkal Majalla" w:cs="Sakkal Majalla" w:hint="cs"/>
          <w:b/>
          <w:bCs/>
          <w:spacing w:val="2"/>
          <w:kern w:val="0"/>
          <w:sz w:val="28"/>
          <w:szCs w:val="28"/>
          <w:rtl/>
          <w:lang w:bidi="ar-EG"/>
          <w14:ligatures w14:val="none"/>
        </w:rPr>
        <w:t>،بعنوان " آلي</w:t>
      </w:r>
      <w:r>
        <w:rPr>
          <w:rFonts w:ascii="Sakkal Majalla" w:eastAsia="Times New Roman" w:hAnsi="Sakkal Majalla" w:cs="Sakkal Majalla"/>
          <w:b/>
          <w:bCs/>
          <w:spacing w:val="2"/>
          <w:kern w:val="0"/>
          <w:sz w:val="28"/>
          <w:szCs w:val="28"/>
          <w:rtl/>
          <w:lang w:bidi="ar-EG"/>
          <w14:ligatures w14:val="none"/>
        </w:rPr>
        <w:t>ات الحوكمة الداخلية للشركات وأداء الشركات: أدلة من الشركات المدرجة في البورصة الهولندية</w:t>
      </w:r>
      <w:r>
        <w:rPr>
          <w:rFonts w:ascii="Sakkal Majalla" w:eastAsia="Times New Roman" w:hAnsi="Sakkal Majalla" w:cs="Sakkal Majalla" w:hint="cs"/>
          <w:b/>
          <w:bCs/>
          <w:spacing w:val="2"/>
          <w:kern w:val="0"/>
          <w:sz w:val="28"/>
          <w:szCs w:val="28"/>
          <w:rtl/>
          <w:lang w:bidi="ar-EG"/>
          <w14:ligatures w14:val="none"/>
        </w:rPr>
        <w:t>"</w:t>
      </w:r>
    </w:p>
    <w:p>
      <w:pPr>
        <w:spacing w:before="240" w:after="0" w:line="360" w:lineRule="auto"/>
        <w:jc w:val="both"/>
        <w:rPr>
          <w:rFonts w:ascii="Sakkal Majalla" w:hAnsi="Sakkal Majalla" w:cs="Sakkal Majalla"/>
          <w:spacing w:val="2"/>
          <w:sz w:val="28"/>
          <w:szCs w:val="28"/>
          <w:rtl/>
        </w:rPr>
      </w:pPr>
      <w:r>
        <w:rPr>
          <w:rFonts w:ascii="Sakkal Majalla" w:hAnsi="Sakkal Majalla" w:cs="Sakkal Majalla" w:hint="cs"/>
          <w:spacing w:val="2"/>
          <w:sz w:val="28"/>
          <w:szCs w:val="28"/>
          <w:rtl/>
        </w:rPr>
        <w:t xml:space="preserve">هدفت </w:t>
      </w:r>
      <w:r>
        <w:rPr>
          <w:rFonts w:ascii="Sakkal Majalla" w:hAnsi="Sakkal Majalla" w:cs="Sakkal Majalla"/>
          <w:spacing w:val="2"/>
          <w:sz w:val="28"/>
          <w:szCs w:val="28"/>
          <w:rtl/>
        </w:rPr>
        <w:t>هذه الدراسة</w:t>
      </w:r>
      <w:r>
        <w:rPr>
          <w:rFonts w:ascii="Sakkal Majalla" w:hAnsi="Sakkal Majalla" w:cs="Sakkal Majalla" w:hint="cs"/>
          <w:spacing w:val="2"/>
          <w:sz w:val="28"/>
          <w:szCs w:val="28"/>
          <w:rtl/>
        </w:rPr>
        <w:t xml:space="preserve"> الى معرفة</w:t>
      </w:r>
      <w:r>
        <w:rPr>
          <w:rFonts w:ascii="Sakkal Majalla" w:hAnsi="Sakkal Majalla" w:cs="Sakkal Majalla"/>
          <w:spacing w:val="2"/>
          <w:sz w:val="28"/>
          <w:szCs w:val="28"/>
          <w:rtl/>
        </w:rPr>
        <w:t xml:space="preserve"> تأثير آليات الحوكمة الداخلية للشركات على أداء الشركات الهولندية المدرجة</w:t>
      </w:r>
      <w:r>
        <w:rPr>
          <w:rFonts w:ascii="Sakkal Majalla" w:hAnsi="Sakkal Majalla" w:cs="Sakkal Majalla" w:hint="cs"/>
          <w:spacing w:val="2"/>
          <w:sz w:val="28"/>
          <w:szCs w:val="28"/>
          <w:rtl/>
        </w:rPr>
        <w:t>،</w:t>
      </w:r>
      <w:r>
        <w:rPr>
          <w:rFonts w:ascii="Sakkal Majalla" w:hAnsi="Sakkal Majalla" w:cs="Sakkal Majalla"/>
          <w:spacing w:val="2"/>
          <w:sz w:val="28"/>
          <w:szCs w:val="28"/>
          <w:rtl/>
        </w:rPr>
        <w:t xml:space="preserve"> </w:t>
      </w:r>
      <w:r>
        <w:rPr>
          <w:rFonts w:ascii="Sakkal Majalla" w:hAnsi="Sakkal Majalla" w:cs="Sakkal Majalla" w:hint="cs"/>
          <w:spacing w:val="2"/>
          <w:sz w:val="28"/>
          <w:szCs w:val="28"/>
          <w:rtl/>
        </w:rPr>
        <w:t xml:space="preserve">وقد </w:t>
      </w:r>
      <w:r>
        <w:rPr>
          <w:rFonts w:ascii="Sakkal Majalla" w:hAnsi="Sakkal Majalla" w:cs="Sakkal Majalla"/>
          <w:spacing w:val="2"/>
          <w:sz w:val="28"/>
          <w:szCs w:val="28"/>
          <w:rtl/>
        </w:rPr>
        <w:t>تم تحليل عامي 2012 و 2017 باستخدام انحدارات المربعات الصغرى العادية</w:t>
      </w:r>
      <w:r>
        <w:rPr>
          <w:rFonts w:ascii="Sakkal Majalla" w:hAnsi="Sakkal Majalla" w:cs="Sakkal Majalla" w:hint="cs"/>
          <w:spacing w:val="2"/>
          <w:sz w:val="28"/>
          <w:szCs w:val="28"/>
          <w:rtl/>
        </w:rPr>
        <w:t>،</w:t>
      </w:r>
      <w:r>
        <w:rPr>
          <w:rFonts w:ascii="Sakkal Majalla" w:hAnsi="Sakkal Majalla" w:cs="Sakkal Majalla"/>
          <w:spacing w:val="2"/>
          <w:sz w:val="28"/>
          <w:szCs w:val="28"/>
          <w:rtl/>
        </w:rPr>
        <w:t xml:space="preserve"> </w:t>
      </w:r>
      <w:r>
        <w:rPr>
          <w:rFonts w:ascii="Sakkal Majalla" w:hAnsi="Sakkal Majalla" w:cs="Sakkal Majalla" w:hint="cs"/>
          <w:spacing w:val="2"/>
          <w:sz w:val="28"/>
          <w:szCs w:val="28"/>
          <w:rtl/>
        </w:rPr>
        <w:t>و</w:t>
      </w:r>
      <w:r>
        <w:rPr>
          <w:rFonts w:ascii="Sakkal Majalla" w:hAnsi="Sakkal Majalla" w:cs="Sakkal Majalla"/>
          <w:spacing w:val="2"/>
          <w:sz w:val="28"/>
          <w:szCs w:val="28"/>
          <w:rtl/>
        </w:rPr>
        <w:t>تظهر النتائج أن التأثيرات على أداء الشركة تختلف في كيفية قياس الأداء</w:t>
      </w:r>
      <w:r>
        <w:rPr>
          <w:rFonts w:ascii="Sakkal Majalla" w:hAnsi="Sakkal Majalla" w:cs="Sakkal Majalla" w:hint="cs"/>
          <w:spacing w:val="2"/>
          <w:sz w:val="28"/>
          <w:szCs w:val="28"/>
          <w:rtl/>
        </w:rPr>
        <w:t>،</w:t>
      </w:r>
      <w:r>
        <w:rPr>
          <w:rFonts w:ascii="Sakkal Majalla" w:hAnsi="Sakkal Majalla" w:cs="Sakkal Majalla"/>
          <w:spacing w:val="2"/>
          <w:sz w:val="28"/>
          <w:szCs w:val="28"/>
          <w:rtl/>
        </w:rPr>
        <w:t xml:space="preserve"> </w:t>
      </w:r>
      <w:r>
        <w:rPr>
          <w:rFonts w:ascii="Sakkal Majalla" w:hAnsi="Sakkal Majalla" w:cs="Sakkal Majalla" w:hint="cs"/>
          <w:spacing w:val="2"/>
          <w:sz w:val="28"/>
          <w:szCs w:val="28"/>
          <w:rtl/>
        </w:rPr>
        <w:t xml:space="preserve">حيث </w:t>
      </w:r>
      <w:r>
        <w:rPr>
          <w:rFonts w:ascii="Sakkal Majalla" w:hAnsi="Sakkal Majalla" w:cs="Sakkal Majalla"/>
          <w:spacing w:val="2"/>
          <w:sz w:val="28"/>
          <w:szCs w:val="28"/>
          <w:rtl/>
        </w:rPr>
        <w:t>يرتبط حجم مجلس الإدارة بشكل كبير بأداء الشركة؛ سلبًا بالنسبة للقياس المحاسبي وإيجابًا بالنسبة للقياس المحاسبي/الهجين</w:t>
      </w:r>
      <w:r>
        <w:rPr>
          <w:rFonts w:ascii="Sakkal Majalla" w:hAnsi="Sakkal Majalla" w:cs="Sakkal Majalla"/>
          <w:spacing w:val="2"/>
          <w:sz w:val="28"/>
          <w:szCs w:val="28"/>
        </w:rPr>
        <w:t xml:space="preserve"> Q Tobin. </w:t>
      </w:r>
      <w:r>
        <w:rPr>
          <w:rFonts w:ascii="Sakkal Majalla" w:hAnsi="Sakkal Majalla" w:cs="Sakkal Majalla"/>
          <w:spacing w:val="2"/>
          <w:sz w:val="28"/>
          <w:szCs w:val="28"/>
          <w:rtl/>
        </w:rPr>
        <w:t>بالنسبة لعدد المديرين الخارجيين في مجلس الإدارة، لم تكن النتائج قوية بما يكفي لاستخلاص الاستنتاجات</w:t>
      </w:r>
      <w:r>
        <w:rPr>
          <w:rFonts w:ascii="Sakkal Majalla" w:hAnsi="Sakkal Majalla" w:cs="Sakkal Majalla" w:hint="cs"/>
          <w:spacing w:val="2"/>
          <w:sz w:val="28"/>
          <w:szCs w:val="28"/>
          <w:rtl/>
        </w:rPr>
        <w:t>،</w:t>
      </w:r>
      <w:r>
        <w:rPr>
          <w:rFonts w:ascii="Sakkal Majalla" w:hAnsi="Sakkal Majalla" w:cs="Sakkal Majalla"/>
          <w:spacing w:val="2"/>
          <w:sz w:val="28"/>
          <w:szCs w:val="28"/>
          <w:rtl/>
        </w:rPr>
        <w:t xml:space="preserve"> </w:t>
      </w:r>
      <w:r>
        <w:rPr>
          <w:rFonts w:ascii="Sakkal Majalla" w:hAnsi="Sakkal Majalla" w:cs="Sakkal Majalla" w:hint="cs"/>
          <w:spacing w:val="2"/>
          <w:sz w:val="28"/>
          <w:szCs w:val="28"/>
          <w:rtl/>
        </w:rPr>
        <w:t xml:space="preserve">حيث </w:t>
      </w:r>
      <w:r>
        <w:rPr>
          <w:rFonts w:ascii="Sakkal Majalla" w:hAnsi="Sakkal Majalla" w:cs="Sakkal Majalla"/>
          <w:spacing w:val="2"/>
          <w:sz w:val="28"/>
          <w:szCs w:val="28"/>
          <w:rtl/>
        </w:rPr>
        <w:t>يرتبط تركيز الملكية بشكل كبير وإيجابي بالمقاييس المحاسبية، ولكن سلبًا بالنسبة لـ</w:t>
      </w:r>
      <w:r>
        <w:rPr>
          <w:rFonts w:ascii="Sakkal Majalla" w:hAnsi="Sakkal Majalla" w:cs="Sakkal Majalla"/>
          <w:spacing w:val="2"/>
          <w:sz w:val="28"/>
          <w:szCs w:val="28"/>
        </w:rPr>
        <w:t xml:space="preserve"> Q Tobin. </w:t>
      </w:r>
      <w:r>
        <w:rPr>
          <w:rFonts w:ascii="Sakkal Majalla" w:hAnsi="Sakkal Majalla" w:cs="Sakkal Majalla"/>
          <w:spacing w:val="2"/>
          <w:sz w:val="28"/>
          <w:szCs w:val="28"/>
          <w:rtl/>
        </w:rPr>
        <w:t>بالنسبة للملكية الداخلية، والتي تشمل الملكية العائلية والإدارية، لم يتم العثور على تأثيرات كبيرة</w:t>
      </w:r>
      <w:r>
        <w:rPr>
          <w:rFonts w:ascii="Sakkal Majalla" w:hAnsi="Sakkal Majalla" w:cs="Sakkal Majalla" w:hint="cs"/>
          <w:spacing w:val="2"/>
          <w:sz w:val="28"/>
          <w:szCs w:val="28"/>
          <w:rtl/>
        </w:rPr>
        <w:t>،</w:t>
      </w:r>
      <w:r>
        <w:rPr>
          <w:rFonts w:ascii="Sakkal Majalla" w:hAnsi="Sakkal Majalla" w:cs="Sakkal Majalla"/>
          <w:spacing w:val="2"/>
          <w:sz w:val="28"/>
          <w:szCs w:val="28"/>
          <w:rtl/>
        </w:rPr>
        <w:t xml:space="preserve"> ومع ذلك، أدى تقسيم هذا المتغير إلى الهويتين إلى علاقة إيجابية بين الملكية العائلية ومقاييس أداء الشركة المحاسبية</w:t>
      </w:r>
      <w:r>
        <w:rPr>
          <w:rFonts w:ascii="Sakkal Majalla" w:hAnsi="Sakkal Majalla" w:cs="Sakkal Majalla" w:hint="cs"/>
          <w:spacing w:val="2"/>
          <w:sz w:val="28"/>
          <w:szCs w:val="28"/>
          <w:rtl/>
        </w:rPr>
        <w:t>،</w:t>
      </w:r>
      <w:r>
        <w:rPr>
          <w:rFonts w:ascii="Sakkal Majalla" w:hAnsi="Sakkal Majalla" w:cs="Sakkal Majalla"/>
          <w:spacing w:val="2"/>
          <w:sz w:val="28"/>
          <w:szCs w:val="28"/>
          <w:rtl/>
        </w:rPr>
        <w:t xml:space="preserve"> </w:t>
      </w:r>
      <w:r>
        <w:rPr>
          <w:rFonts w:ascii="Sakkal Majalla" w:hAnsi="Sakkal Majalla" w:cs="Sakkal Majalla" w:hint="cs"/>
          <w:spacing w:val="2"/>
          <w:sz w:val="28"/>
          <w:szCs w:val="28"/>
          <w:rtl/>
        </w:rPr>
        <w:t>و</w:t>
      </w:r>
      <w:r>
        <w:rPr>
          <w:rFonts w:ascii="Sakkal Majalla" w:hAnsi="Sakkal Majalla" w:cs="Sakkal Majalla"/>
          <w:spacing w:val="2"/>
          <w:sz w:val="28"/>
          <w:szCs w:val="28"/>
          <w:rtl/>
        </w:rPr>
        <w:t>أخيرًا، وجدت هذه الدراسة تأثيرات إيجابية كبيرة لتعويضات المديرين التنفيذيين على مقاييس الأداء القائمة على السوق وتأثيرات سلبية على مقاييس الأداء المحاسبية/الهجينة</w:t>
      </w:r>
      <w:r>
        <w:rPr>
          <w:rFonts w:ascii="Sakkal Majalla" w:hAnsi="Sakkal Majalla" w:cs="Sakkal Majalla" w:hint="cs"/>
          <w:spacing w:val="2"/>
          <w:sz w:val="28"/>
          <w:szCs w:val="28"/>
          <w:rtl/>
        </w:rPr>
        <w:t>،</w:t>
      </w:r>
      <w:r>
        <w:rPr>
          <w:rFonts w:ascii="Sakkal Majalla" w:hAnsi="Sakkal Majalla" w:cs="Sakkal Majalla"/>
          <w:spacing w:val="2"/>
          <w:sz w:val="28"/>
          <w:szCs w:val="28"/>
          <w:rtl/>
        </w:rPr>
        <w:t xml:space="preserve"> </w:t>
      </w:r>
      <w:r>
        <w:rPr>
          <w:rFonts w:ascii="Sakkal Majalla" w:hAnsi="Sakkal Majalla" w:cs="Sakkal Majalla" w:hint="cs"/>
          <w:spacing w:val="2"/>
          <w:sz w:val="28"/>
          <w:szCs w:val="28"/>
          <w:rtl/>
        </w:rPr>
        <w:t xml:space="preserve">وساهمت </w:t>
      </w:r>
      <w:r>
        <w:rPr>
          <w:rFonts w:ascii="Sakkal Majalla" w:hAnsi="Sakkal Majalla" w:cs="Sakkal Majalla"/>
          <w:spacing w:val="2"/>
          <w:sz w:val="28"/>
          <w:szCs w:val="28"/>
          <w:rtl/>
        </w:rPr>
        <w:t>هذه الدراسة في سد النقص في الأدبيات الفعلية المتوفرة حول هذا الموضوع من خلال استخدام بيانات حديثة من هولندا، ومن خلال إدراج متغيرات متعددة للحوكمة المؤسسية بدلاً من هيكل الملكية أو هيكل مجلس الإدارة أو المكافآت فقط</w:t>
      </w:r>
      <w:r>
        <w:rPr>
          <w:rFonts w:ascii="Sakkal Majalla" w:hAnsi="Sakkal Majalla" w:cs="Sakkal Majalla"/>
          <w:spacing w:val="2"/>
          <w:sz w:val="28"/>
          <w:szCs w:val="28"/>
        </w:rPr>
        <w:t>.</w:t>
      </w:r>
    </w:p>
    <w:p>
      <w:pPr>
        <w:pStyle w:val="ListParagraph"/>
        <w:numPr>
          <w:ilvl w:val="0"/>
          <w:numId w:val="7"/>
        </w:numPr>
        <w:spacing w:before="240" w:after="0" w:line="360" w:lineRule="auto"/>
        <w:jc w:val="both"/>
        <w:rPr>
          <w:rFonts w:ascii="Sakkal Majalla" w:eastAsia="Times New Roman" w:hAnsi="Sakkal Majalla" w:cs="Sakkal Majalla"/>
          <w:b/>
          <w:bCs/>
          <w:spacing w:val="2"/>
          <w:kern w:val="0"/>
          <w:sz w:val="28"/>
          <w:szCs w:val="28"/>
          <w14:ligatures w14:val="none"/>
        </w:rPr>
      </w:pPr>
      <w:r>
        <w:rPr>
          <w:rFonts w:ascii="Sakkal Majalla" w:eastAsia="Times New Roman" w:hAnsi="Sakkal Majalla" w:cs="Sakkal Majalla"/>
          <w:b/>
          <w:bCs/>
          <w:spacing w:val="2"/>
          <w:kern w:val="0"/>
          <w:sz w:val="28"/>
          <w:szCs w:val="28"/>
          <w:rtl/>
          <w14:ligatures w14:val="none"/>
        </w:rPr>
        <w:t xml:space="preserve">دراسة( </w:t>
      </w:r>
      <w:r>
        <w:rPr>
          <w:rFonts w:ascii="Sakkal Majalla" w:hAnsi="Sakkal Majalla" w:cs="Sakkal Majalla"/>
          <w:b/>
          <w:bCs/>
          <w:sz w:val="28"/>
          <w:szCs w:val="28"/>
        </w:rPr>
        <w:t>Nicolas Eugster, 2019</w:t>
      </w:r>
      <w:r>
        <w:rPr>
          <w:rFonts w:ascii="Sakkal Majalla" w:hAnsi="Sakkal Majalla" w:cs="Sakkal Majalla"/>
          <w:b/>
          <w:bCs/>
          <w:sz w:val="28"/>
          <w:szCs w:val="28"/>
          <w:rtl/>
          <w:lang w:bidi="ar-EG"/>
        </w:rPr>
        <w:t>)، بعنوان"</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Internal Governance Mechanisms and Corporate Misconduct</w:t>
      </w:r>
      <w:r>
        <w:rPr>
          <w:rFonts w:ascii="Sakkal Majalla" w:hAnsi="Sakkal Majalla" w:cs="Sakkal Majalla"/>
          <w:b/>
          <w:bCs/>
          <w:sz w:val="28"/>
          <w:szCs w:val="28"/>
          <w:rtl/>
          <w:lang w:bidi="ar-EG"/>
        </w:rPr>
        <w:t xml:space="preserve">  </w:t>
      </w:r>
      <w:r>
        <w:rPr>
          <w:rFonts w:ascii="Sakkal Majalla" w:hAnsi="Sakkal Majalla" w:cs="Sakkal Majalla"/>
          <w:b/>
          <w:bCs/>
          <w:spacing w:val="2"/>
          <w:sz w:val="28"/>
          <w:szCs w:val="28"/>
          <w:rtl/>
        </w:rPr>
        <w:t>"</w:t>
      </w:r>
    </w:p>
    <w:p>
      <w:pPr>
        <w:spacing w:before="240" w:after="0" w:line="360" w:lineRule="auto"/>
        <w:jc w:val="both"/>
        <w:rPr>
          <w:rFonts w:ascii="Sakkal Majalla" w:hAnsi="Sakkal Majalla" w:cs="Sakkal Majalla"/>
          <w:spacing w:val="2"/>
          <w:sz w:val="28"/>
          <w:szCs w:val="28"/>
          <w:rtl/>
        </w:rPr>
      </w:pPr>
      <w:r>
        <w:rPr>
          <w:rFonts w:ascii="Sakkal Majalla" w:hAnsi="Sakkal Majalla" w:cs="Sakkal Majalla" w:hint="cs"/>
          <w:spacing w:val="2"/>
          <w:sz w:val="28"/>
          <w:szCs w:val="28"/>
          <w:rtl/>
        </w:rPr>
        <w:t xml:space="preserve">هدفت </w:t>
      </w:r>
      <w:r>
        <w:rPr>
          <w:rFonts w:ascii="Sakkal Majalla" w:hAnsi="Sakkal Majalla" w:cs="Sakkal Majalla"/>
          <w:spacing w:val="2"/>
          <w:sz w:val="28"/>
          <w:szCs w:val="28"/>
          <w:rtl/>
        </w:rPr>
        <w:t>هذه الدراسة إلى تقديم أدلة جديدة تربط بين آليات الحوكمة الداخلية للشركات وسوء السلوك المؤسسي، وذلك باستخدام عينة من 2844 شركة عامة أمريكية خلال الفترة 2007-2019</w:t>
      </w:r>
      <w:r>
        <w:rPr>
          <w:rFonts w:ascii="Sakkal Majalla" w:hAnsi="Sakkal Majalla" w:cs="Sakkal Majalla" w:hint="cs"/>
          <w:spacing w:val="2"/>
          <w:sz w:val="28"/>
          <w:szCs w:val="28"/>
          <w:rtl/>
        </w:rPr>
        <w:t>،</w:t>
      </w:r>
      <w:r>
        <w:rPr>
          <w:rFonts w:ascii="Sakkal Majalla" w:hAnsi="Sakkal Majalla" w:cs="Sakkal Majalla"/>
          <w:spacing w:val="2"/>
          <w:sz w:val="28"/>
          <w:szCs w:val="28"/>
          <w:rtl/>
        </w:rPr>
        <w:t xml:space="preserve"> تكشف النتائج أن الحجم الأمثل ومجالس الإدارة المتنوعة، بما في ذلك لجان التدقيق العاملة بشكل جيد، ترتبط سلبًا بانتهاكات الشركات</w:t>
      </w:r>
      <w:r>
        <w:rPr>
          <w:rFonts w:ascii="Sakkal Majalla" w:hAnsi="Sakkal Majalla" w:cs="Sakkal Majalla" w:hint="cs"/>
          <w:spacing w:val="2"/>
          <w:sz w:val="28"/>
          <w:szCs w:val="28"/>
          <w:rtl/>
        </w:rPr>
        <w:t xml:space="preserve">، </w:t>
      </w:r>
      <w:r>
        <w:rPr>
          <w:rFonts w:ascii="Sakkal Majalla" w:hAnsi="Sakkal Majalla" w:cs="Sakkal Majalla"/>
          <w:spacing w:val="2"/>
          <w:sz w:val="28"/>
          <w:szCs w:val="28"/>
          <w:rtl/>
        </w:rPr>
        <w:t xml:space="preserve">في المقابل، نظهر أن استقلال أعضاء مجلس الإدارة ونشاطهم وملكيتهم مرتبطة بشكل إيجابي بالأنشطة الاحتيالية للشركة. لذلك، لا ترتبط جميع آليات الحوكمة الداخلية بسوء سلوك الشركات الأقل. علاوة على ذلك، نظهر أن بعض آليات الحوكمة الداخلية، مثل حصة أعضاء مجلس الإدارة من الإناث، تخفف فقط من أنواع معينة من سوء السلوك </w:t>
      </w:r>
      <w:r>
        <w:rPr>
          <w:rFonts w:ascii="Sakkal Majalla" w:hAnsi="Sakkal Majalla" w:cs="Sakkal Majalla"/>
          <w:spacing w:val="2"/>
          <w:sz w:val="28"/>
          <w:szCs w:val="28"/>
          <w:rtl/>
        </w:rPr>
        <w:lastRenderedPageBreak/>
        <w:t>المؤسسي</w:t>
      </w:r>
      <w:r>
        <w:rPr>
          <w:rFonts w:ascii="Sakkal Majalla" w:hAnsi="Sakkal Majalla" w:cs="Sakkal Majalla" w:hint="cs"/>
          <w:spacing w:val="2"/>
          <w:sz w:val="28"/>
          <w:szCs w:val="28"/>
          <w:rtl/>
        </w:rPr>
        <w:t>،</w:t>
      </w:r>
      <w:r>
        <w:rPr>
          <w:rFonts w:ascii="Sakkal Majalla" w:hAnsi="Sakkal Majalla" w:cs="Sakkal Majalla"/>
          <w:spacing w:val="2"/>
          <w:sz w:val="28"/>
          <w:szCs w:val="28"/>
          <w:rtl/>
        </w:rPr>
        <w:t xml:space="preserve"> </w:t>
      </w:r>
      <w:r>
        <w:rPr>
          <w:rFonts w:ascii="Sakkal Majalla" w:hAnsi="Sakkal Majalla" w:cs="Sakkal Majalla" w:hint="cs"/>
          <w:spacing w:val="2"/>
          <w:sz w:val="28"/>
          <w:szCs w:val="28"/>
          <w:rtl/>
        </w:rPr>
        <w:t>و</w:t>
      </w:r>
      <w:r>
        <w:rPr>
          <w:rFonts w:ascii="Sakkal Majalla" w:hAnsi="Sakkal Majalla" w:cs="Sakkal Majalla"/>
          <w:spacing w:val="2"/>
          <w:sz w:val="28"/>
          <w:szCs w:val="28"/>
          <w:rtl/>
        </w:rPr>
        <w:t>تظهر النتائج أنه يجب النظر بحذر في محاولات تنظيم آليات الحوكمة المؤسسية لأنها لا تقدم دائمًا النتيجة المتوقعة</w:t>
      </w:r>
      <w:r>
        <w:rPr>
          <w:rFonts w:ascii="Sakkal Majalla" w:hAnsi="Sakkal Majalla" w:cs="Sakkal Majalla"/>
          <w:spacing w:val="2"/>
          <w:sz w:val="28"/>
          <w:szCs w:val="28"/>
        </w:rPr>
        <w:t>.</w:t>
      </w:r>
    </w:p>
    <w:p>
      <w:pPr>
        <w:spacing w:before="240" w:after="0" w:line="360" w:lineRule="auto"/>
        <w:jc w:val="both"/>
        <w:rPr>
          <w:rFonts w:ascii="Sakkal Majalla" w:eastAsia="Times New Roman" w:hAnsi="Sakkal Majalla" w:cs="Sakkal Majalla"/>
          <w:b/>
          <w:bCs/>
          <w:spacing w:val="2"/>
          <w:kern w:val="0"/>
          <w:sz w:val="28"/>
          <w:szCs w:val="28"/>
          <w:u w:val="single"/>
          <w14:ligatures w14:val="none"/>
        </w:rPr>
      </w:pPr>
      <w:r>
        <w:rPr>
          <w:rFonts w:ascii="Sakkal Majalla" w:hAnsi="Sakkal Majalla" w:cs="Sakkal Majalla" w:hint="cs"/>
          <w:b/>
          <w:bCs/>
          <w:spacing w:val="2"/>
          <w:sz w:val="28"/>
          <w:szCs w:val="28"/>
          <w:u w:val="single"/>
          <w:rtl/>
        </w:rPr>
        <w:t>المحور الثاني: الدراسات الخاصة بالمتغير الثاني( إدارة المخاطر)</w:t>
      </w:r>
    </w:p>
    <w:p>
      <w:pPr>
        <w:pStyle w:val="ListParagraph"/>
        <w:numPr>
          <w:ilvl w:val="0"/>
          <w:numId w:val="8"/>
        </w:numPr>
        <w:spacing w:after="0" w:line="360" w:lineRule="auto"/>
        <w:jc w:val="both"/>
        <w:rPr>
          <w:rFonts w:ascii="Sakkal Majalla" w:eastAsia="Calibri" w:hAnsi="Sakkal Majalla" w:cs="Sakkal Majalla"/>
          <w:b/>
          <w:bCs/>
          <w:color w:val="000000" w:themeColor="text1"/>
          <w:sz w:val="28"/>
          <w:szCs w:val="28"/>
          <w:lang w:bidi="ar-EG"/>
        </w:rPr>
      </w:pPr>
      <w:bookmarkStart w:id="1" w:name="_Hlk178690856"/>
      <w:r>
        <w:rPr>
          <w:rFonts w:ascii="Sakkal Majalla" w:eastAsia="Calibri" w:hAnsi="Sakkal Majalla" w:cs="Sakkal Majalla" w:hint="cs"/>
          <w:b/>
          <w:bCs/>
          <w:color w:val="000000" w:themeColor="text1"/>
          <w:sz w:val="28"/>
          <w:szCs w:val="28"/>
          <w:rtl/>
          <w:lang w:bidi="ar-EG"/>
        </w:rPr>
        <w:t>دراسة (الصباغ، 2023)، بعنوان: "</w:t>
      </w:r>
      <w:r>
        <w:rPr>
          <w:b/>
          <w:bCs/>
          <w:color w:val="000000" w:themeColor="text1"/>
          <w:rtl/>
        </w:rPr>
        <w:t xml:space="preserve"> </w:t>
      </w:r>
      <w:r>
        <w:rPr>
          <w:rFonts w:ascii="Sakkal Majalla" w:eastAsia="Calibri" w:hAnsi="Sakkal Majalla" w:cs="Sakkal Majalla"/>
          <w:b/>
          <w:bCs/>
          <w:color w:val="000000" w:themeColor="text1"/>
          <w:sz w:val="28"/>
          <w:szCs w:val="28"/>
          <w:rtl/>
        </w:rPr>
        <w:t xml:space="preserve">دراسة واختبار أثر جودة </w:t>
      </w:r>
      <w:r>
        <w:rPr>
          <w:rFonts w:ascii="Sakkal Majalla" w:eastAsia="Calibri" w:hAnsi="Sakkal Majalla" w:cs="Sakkal Majalla" w:hint="cs"/>
          <w:b/>
          <w:bCs/>
          <w:color w:val="000000" w:themeColor="text1"/>
          <w:sz w:val="28"/>
          <w:szCs w:val="28"/>
          <w:rtl/>
        </w:rPr>
        <w:t>لجنة</w:t>
      </w:r>
      <w:r>
        <w:rPr>
          <w:rFonts w:ascii="Sakkal Majalla" w:eastAsia="Calibri" w:hAnsi="Sakkal Majalla" w:cs="Sakkal Majalla"/>
          <w:b/>
          <w:bCs/>
          <w:color w:val="000000" w:themeColor="text1"/>
          <w:sz w:val="28"/>
          <w:szCs w:val="28"/>
          <w:rtl/>
        </w:rPr>
        <w:t xml:space="preserve"> إدارة </w:t>
      </w:r>
      <w:r>
        <w:rPr>
          <w:rFonts w:ascii="Sakkal Majalla" w:eastAsia="Calibri" w:hAnsi="Sakkal Majalla" w:cs="Sakkal Majalla" w:hint="cs"/>
          <w:b/>
          <w:bCs/>
          <w:color w:val="000000" w:themeColor="text1"/>
          <w:sz w:val="28"/>
          <w:szCs w:val="28"/>
          <w:rtl/>
        </w:rPr>
        <w:t>المخاطر</w:t>
      </w:r>
      <w:r>
        <w:rPr>
          <w:rFonts w:ascii="Sakkal Majalla" w:eastAsia="Calibri" w:hAnsi="Sakkal Majalla" w:cs="Sakkal Majalla"/>
          <w:b/>
          <w:bCs/>
          <w:color w:val="000000" w:themeColor="text1"/>
          <w:sz w:val="28"/>
          <w:szCs w:val="28"/>
          <w:rtl/>
        </w:rPr>
        <w:t xml:space="preserve"> على جودة التقارير </w:t>
      </w:r>
      <w:r>
        <w:rPr>
          <w:rFonts w:ascii="Sakkal Majalla" w:eastAsia="Calibri" w:hAnsi="Sakkal Majalla" w:cs="Sakkal Majalla" w:hint="cs"/>
          <w:b/>
          <w:bCs/>
          <w:color w:val="000000" w:themeColor="text1"/>
          <w:sz w:val="28"/>
          <w:szCs w:val="28"/>
          <w:rtl/>
        </w:rPr>
        <w:t>المالية</w:t>
      </w:r>
      <w:r>
        <w:rPr>
          <w:rFonts w:ascii="Sakkal Majalla" w:eastAsia="Calibri" w:hAnsi="Sakkal Majalla" w:cs="Sakkal Majalla"/>
          <w:b/>
          <w:bCs/>
          <w:color w:val="000000" w:themeColor="text1"/>
          <w:sz w:val="28"/>
          <w:szCs w:val="28"/>
          <w:rtl/>
        </w:rPr>
        <w:t xml:space="preserve"> </w:t>
      </w:r>
      <w:r>
        <w:rPr>
          <w:rFonts w:ascii="Sakkal Majalla" w:eastAsia="Calibri" w:hAnsi="Sakkal Majalla" w:cs="Sakkal Majalla" w:hint="cs"/>
          <w:b/>
          <w:bCs/>
          <w:color w:val="000000" w:themeColor="text1"/>
          <w:sz w:val="28"/>
          <w:szCs w:val="28"/>
          <w:rtl/>
        </w:rPr>
        <w:t>والأداء</w:t>
      </w:r>
      <w:r>
        <w:rPr>
          <w:rFonts w:ascii="Sakkal Majalla" w:eastAsia="Calibri" w:hAnsi="Sakkal Majalla" w:cs="Sakkal Majalla"/>
          <w:b/>
          <w:bCs/>
          <w:color w:val="000000" w:themeColor="text1"/>
          <w:sz w:val="28"/>
          <w:szCs w:val="28"/>
          <w:rtl/>
        </w:rPr>
        <w:t xml:space="preserve"> ا</w:t>
      </w:r>
      <w:r>
        <w:rPr>
          <w:rFonts w:ascii="Sakkal Majalla" w:eastAsia="Calibri" w:hAnsi="Sakkal Majalla" w:cs="Sakkal Majalla" w:hint="cs"/>
          <w:b/>
          <w:bCs/>
          <w:color w:val="000000" w:themeColor="text1"/>
          <w:sz w:val="28"/>
          <w:szCs w:val="28"/>
          <w:rtl/>
        </w:rPr>
        <w:t>لمالي</w:t>
      </w:r>
      <w:r>
        <w:rPr>
          <w:rFonts w:ascii="Sakkal Majalla" w:eastAsia="Calibri" w:hAnsi="Sakkal Majalla" w:cs="Sakkal Majalla"/>
          <w:b/>
          <w:bCs/>
          <w:color w:val="000000" w:themeColor="text1"/>
          <w:sz w:val="28"/>
          <w:szCs w:val="28"/>
          <w:rtl/>
        </w:rPr>
        <w:t xml:space="preserve"> للشركات </w:t>
      </w:r>
      <w:r>
        <w:rPr>
          <w:rFonts w:ascii="Sakkal Majalla" w:eastAsia="Calibri" w:hAnsi="Sakkal Majalla" w:cs="Sakkal Majalla" w:hint="cs"/>
          <w:b/>
          <w:bCs/>
          <w:color w:val="000000" w:themeColor="text1"/>
          <w:sz w:val="28"/>
          <w:szCs w:val="28"/>
          <w:rtl/>
        </w:rPr>
        <w:t>المقيدة</w:t>
      </w:r>
      <w:r>
        <w:rPr>
          <w:rFonts w:ascii="Sakkal Majalla" w:eastAsia="Calibri" w:hAnsi="Sakkal Majalla" w:cs="Sakkal Majalla"/>
          <w:b/>
          <w:bCs/>
          <w:color w:val="000000" w:themeColor="text1"/>
          <w:sz w:val="28"/>
          <w:szCs w:val="28"/>
          <w:rtl/>
        </w:rPr>
        <w:t xml:space="preserve"> بالبورصة </w:t>
      </w:r>
      <w:r>
        <w:rPr>
          <w:rFonts w:ascii="Sakkal Majalla" w:eastAsia="Calibri" w:hAnsi="Sakkal Majalla" w:cs="Sakkal Majalla" w:hint="cs"/>
          <w:b/>
          <w:bCs/>
          <w:color w:val="000000" w:themeColor="text1"/>
          <w:sz w:val="28"/>
          <w:szCs w:val="28"/>
          <w:rtl/>
        </w:rPr>
        <w:t>المصرية</w:t>
      </w:r>
      <w:bookmarkEnd w:id="1"/>
      <w:r>
        <w:rPr>
          <w:rFonts w:ascii="Sakkal Majalla" w:eastAsia="Calibri" w:hAnsi="Sakkal Majalla" w:cs="Sakkal Majalla" w:hint="cs"/>
          <w:b/>
          <w:bCs/>
          <w:color w:val="000000" w:themeColor="text1"/>
          <w:sz w:val="28"/>
          <w:szCs w:val="28"/>
          <w:rtl/>
        </w:rPr>
        <w:t>".</w:t>
      </w:r>
    </w:p>
    <w:p>
      <w:pPr>
        <w:pStyle w:val="ListParagraph"/>
        <w:spacing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hint="cs"/>
          <w:color w:val="000000" w:themeColor="text1"/>
          <w:sz w:val="28"/>
          <w:szCs w:val="28"/>
          <w:rtl/>
          <w:lang w:bidi="ar-EG"/>
        </w:rPr>
        <w:t>هدفت ال</w:t>
      </w:r>
      <w:r>
        <w:rPr>
          <w:rFonts w:ascii="Sakkal Majalla" w:eastAsia="Calibri" w:hAnsi="Sakkal Majalla" w:cs="Sakkal Majalla"/>
          <w:color w:val="000000" w:themeColor="text1"/>
          <w:sz w:val="28"/>
          <w:szCs w:val="28"/>
          <w:rtl/>
          <w:lang w:bidi="ar-EG"/>
        </w:rPr>
        <w:t xml:space="preserve">دراسة </w:t>
      </w:r>
      <w:r>
        <w:rPr>
          <w:rFonts w:ascii="Sakkal Majalla" w:eastAsia="Calibri" w:hAnsi="Sakkal Majalla" w:cs="Sakkal Majalla" w:hint="cs"/>
          <w:color w:val="000000" w:themeColor="text1"/>
          <w:sz w:val="28"/>
          <w:szCs w:val="28"/>
          <w:rtl/>
          <w:lang w:bidi="ar-EG"/>
        </w:rPr>
        <w:t>إلى اختبار</w:t>
      </w:r>
      <w:r>
        <w:rPr>
          <w:rFonts w:ascii="Sakkal Majalla" w:eastAsia="Calibri" w:hAnsi="Sakkal Majalla" w:cs="Sakkal Majalla"/>
          <w:color w:val="000000" w:themeColor="text1"/>
          <w:sz w:val="28"/>
          <w:szCs w:val="28"/>
          <w:rtl/>
          <w:lang w:bidi="ar-EG"/>
        </w:rPr>
        <w:t xml:space="preserve"> أثر جودة لجنة إدارة المخاطر على جودة التقارير المالية والأداء المالي للشركات المقيدة بالبورصة المصرية</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واعتمدت عينة الدراسة على جميع الشركات بمجتمع الدراسة المدرجة </w:t>
      </w:r>
      <w:r>
        <w:rPr>
          <w:rFonts w:ascii="Sakkal Majalla" w:eastAsia="Calibri" w:hAnsi="Sakkal Majalla" w:cs="Sakkal Majalla" w:hint="cs"/>
          <w:color w:val="000000" w:themeColor="text1"/>
          <w:sz w:val="28"/>
          <w:szCs w:val="28"/>
          <w:rtl/>
          <w:lang w:bidi="ar-EG"/>
        </w:rPr>
        <w:t>في</w:t>
      </w:r>
      <w:r>
        <w:rPr>
          <w:rFonts w:ascii="Sakkal Majalla" w:eastAsia="Calibri" w:hAnsi="Sakkal Majalla" w:cs="Sakkal Majalla"/>
          <w:color w:val="000000" w:themeColor="text1"/>
          <w:sz w:val="28"/>
          <w:szCs w:val="28"/>
          <w:rtl/>
          <w:lang w:bidi="ar-EG"/>
        </w:rPr>
        <w:t xml:space="preserve"> مؤشر 30</w:t>
      </w:r>
      <w:r>
        <w:rPr>
          <w:rFonts w:ascii="Sakkal Majalla" w:eastAsia="Calibri" w:hAnsi="Sakkal Majalla" w:cs="Sakkal Majalla"/>
          <w:color w:val="000000" w:themeColor="text1"/>
          <w:sz w:val="28"/>
          <w:szCs w:val="28"/>
          <w:lang w:bidi="ar-EG"/>
        </w:rPr>
        <w:t xml:space="preserve"> EGX </w:t>
      </w:r>
      <w:r>
        <w:rPr>
          <w:rFonts w:ascii="Sakkal Majalla" w:eastAsia="Calibri" w:hAnsi="Sakkal Majalla" w:cs="Sakkal Majalla"/>
          <w:color w:val="000000" w:themeColor="text1"/>
          <w:sz w:val="28"/>
          <w:szCs w:val="28"/>
          <w:rtl/>
          <w:lang w:bidi="ar-EG"/>
        </w:rPr>
        <w:t xml:space="preserve">وذلك خلال الفترة من </w:t>
      </w:r>
      <w:r>
        <w:rPr>
          <w:rFonts w:ascii="Sakkal Majalla" w:eastAsia="Calibri" w:hAnsi="Sakkal Majalla" w:cs="Sakkal Majalla" w:hint="cs"/>
          <w:color w:val="000000" w:themeColor="text1"/>
          <w:sz w:val="28"/>
          <w:szCs w:val="28"/>
          <w:rtl/>
          <w:lang w:bidi="fa-IR"/>
        </w:rPr>
        <w:t>2011</w:t>
      </w:r>
      <w:r>
        <w:rPr>
          <w:rFonts w:ascii="Sakkal Majalla" w:eastAsia="Calibri" w:hAnsi="Sakkal Majalla" w:cs="Sakkal Majalla"/>
          <w:color w:val="000000" w:themeColor="text1"/>
          <w:sz w:val="28"/>
          <w:szCs w:val="28"/>
          <w:rtl/>
          <w:lang w:bidi="ar-EG"/>
        </w:rPr>
        <w:t xml:space="preserve"> وحتى </w:t>
      </w:r>
      <w:r>
        <w:rPr>
          <w:rFonts w:ascii="Sakkal Majalla" w:eastAsia="Calibri" w:hAnsi="Sakkal Majalla" w:cs="Sakkal Majalla" w:hint="cs"/>
          <w:color w:val="000000" w:themeColor="text1"/>
          <w:sz w:val="28"/>
          <w:szCs w:val="28"/>
          <w:rtl/>
          <w:lang w:bidi="fa-IR"/>
        </w:rPr>
        <w:t xml:space="preserve">2020، </w:t>
      </w:r>
      <w:r>
        <w:rPr>
          <w:rFonts w:ascii="Sakkal Majalla" w:eastAsia="Calibri" w:hAnsi="Sakkal Majalla" w:cs="Sakkal Majalla"/>
          <w:color w:val="000000" w:themeColor="text1"/>
          <w:sz w:val="28"/>
          <w:szCs w:val="28"/>
          <w:rtl/>
          <w:lang w:bidi="ar-EG"/>
        </w:rPr>
        <w:t>وتم التأكد من صلاحية بيانات جميع الشركات المدرجة في المؤشر ومدى توافقها مع متغيرات الدراسة</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 xml:space="preserve">وبالتالي أصبح عدد مشاهدات الدراسة الحالية </w:t>
      </w:r>
      <w:r>
        <w:rPr>
          <w:rFonts w:ascii="Sakkal Majalla" w:eastAsia="Calibri" w:hAnsi="Sakkal Majalla" w:cs="Sakkal Majalla" w:hint="cs"/>
          <w:color w:val="000000" w:themeColor="text1"/>
          <w:sz w:val="28"/>
          <w:szCs w:val="28"/>
          <w:rtl/>
          <w:lang w:bidi="ar-EG"/>
        </w:rPr>
        <w:t>300</w:t>
      </w:r>
      <w:r>
        <w:rPr>
          <w:rFonts w:ascii="Sakkal Majalla" w:eastAsia="Calibri" w:hAnsi="Sakkal Majalla" w:cs="Sakkal Majalla"/>
          <w:color w:val="000000" w:themeColor="text1"/>
          <w:sz w:val="28"/>
          <w:szCs w:val="28"/>
          <w:rtl/>
          <w:lang w:bidi="ar-EG"/>
        </w:rPr>
        <w:t xml:space="preserve"> مشاهدة</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وأظهرت نتائج الدراسة أن هناك علاقة ارتباط موجبة بين جودة لجنة إدارة المخاطر وجودة التقارير المالية للشركات المقيدة بالبورصة المصرية، كما توجد علاقة ارتباط موجبة بين جودة لجنة إدارة المخاطر والأداء المالي للشركات المقيدة بالبورصة المصرية</w:t>
      </w:r>
      <w:r>
        <w:rPr>
          <w:rFonts w:ascii="Sakkal Majalla" w:eastAsia="Calibri" w:hAnsi="Sakkal Majalla" w:cs="Sakkal Majalla" w:hint="cs"/>
          <w:color w:val="000000" w:themeColor="text1"/>
          <w:sz w:val="28"/>
          <w:szCs w:val="28"/>
          <w:rtl/>
          <w:lang w:bidi="ar-EG"/>
        </w:rPr>
        <w:t>.</w:t>
      </w:r>
    </w:p>
    <w:p>
      <w:pPr>
        <w:pStyle w:val="ListParagraph"/>
        <w:numPr>
          <w:ilvl w:val="0"/>
          <w:numId w:val="8"/>
        </w:numPr>
        <w:spacing w:after="0" w:line="360" w:lineRule="auto"/>
        <w:jc w:val="both"/>
        <w:rPr>
          <w:rFonts w:ascii="Sakkal Majalla" w:eastAsia="Calibri" w:hAnsi="Sakkal Majalla" w:cs="Sakkal Majalla"/>
          <w:b/>
          <w:bCs/>
          <w:color w:val="000000" w:themeColor="text1"/>
          <w:sz w:val="28"/>
          <w:szCs w:val="28"/>
          <w:lang w:bidi="ar-EG"/>
        </w:rPr>
      </w:pPr>
      <w:r>
        <w:rPr>
          <w:rFonts w:ascii="Sakkal Majalla" w:eastAsia="Calibri" w:hAnsi="Sakkal Majalla" w:cs="Sakkal Majalla" w:hint="cs"/>
          <w:b/>
          <w:bCs/>
          <w:color w:val="000000" w:themeColor="text1"/>
          <w:sz w:val="28"/>
          <w:szCs w:val="28"/>
          <w:rtl/>
          <w:lang w:bidi="ar-EG"/>
        </w:rPr>
        <w:t>دراسة (خلف، 2023)، بعنوان: "أثر إدارة مخاطر الشركات على الأداء المالي للشركات المدرجة في بورصة فلسطين".</w:t>
      </w:r>
    </w:p>
    <w:p>
      <w:pPr>
        <w:pStyle w:val="ListParagraph"/>
        <w:spacing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color w:val="000000" w:themeColor="text1"/>
          <w:sz w:val="28"/>
          <w:szCs w:val="28"/>
          <w:rtl/>
          <w:lang w:bidi="ar-EG"/>
        </w:rPr>
        <w:t>هدفت الدراسة بشكل رئيس إلى اختبار أثر إدارة المخاطر للشركات المدرجة في بورصة فلسطين على الأداء المالي، وقد اعتمدت الدراسة على المنهج الوصفي التحليلي من خلال استبانة تم من خلالها جمع البيانات الأولية للدراسة، وقد بلغ حجم مجتمع الدراسة (48) شركة، وتم توزيع (81) استبانة على العاملين في قسم إدارة مخاطر الشركات وتم توزيعها على (27) شركة عاملة في بورصة فلسطين، وتم استرداد (66) استبانة منها، بنسبة استرداد بلغت 81.4% من مجتمع الدراسة الأصلي، وتم تفريغ وتحليل الاستبانة من خلال برنامج التحليل الإحصائي</w:t>
      </w:r>
      <w:r>
        <w:rPr>
          <w:rFonts w:ascii="Sakkal Majalla" w:eastAsia="Calibri" w:hAnsi="Sakkal Majalla" w:cs="Sakkal Majalla"/>
          <w:color w:val="000000" w:themeColor="text1"/>
          <w:sz w:val="28"/>
          <w:szCs w:val="28"/>
          <w:lang w:bidi="ar-EG"/>
        </w:rPr>
        <w:t xml:space="preserve"> (SPSS)</w:t>
      </w:r>
      <w:r>
        <w:rPr>
          <w:rFonts w:ascii="Sakkal Majalla" w:eastAsia="Calibri" w:hAnsi="Sakkal Majalla" w:cs="Sakkal Majalla" w:hint="cs"/>
          <w:color w:val="000000" w:themeColor="text1"/>
          <w:sz w:val="28"/>
          <w:szCs w:val="28"/>
          <w:rtl/>
          <w:lang w:bidi="ar-EG"/>
        </w:rPr>
        <w:t>، وتوصلت الدراسة إلى أن</w:t>
      </w:r>
      <w:r>
        <w:rPr>
          <w:rFonts w:ascii="Sakkal Majalla" w:eastAsia="Calibri" w:hAnsi="Sakkal Majalla" w:cs="Sakkal Majalla"/>
          <w:color w:val="000000" w:themeColor="text1"/>
          <w:sz w:val="28"/>
          <w:szCs w:val="28"/>
          <w:rtl/>
          <w:lang w:bidi="ar-EG"/>
        </w:rPr>
        <w:t xml:space="preserve"> إدارة مخاطر الشركات تؤثر بشكل إيجابي على الأداء المالي للشركات المدرجة في بورصة فلسطين. بالإضافة إلى ذلك الجهود المستمرة في المتابعة والمراقبة ووجود هياكل تنظيمية مخصصة لإدارة المخاطر تلعب دورا حاسما في تحسين الأداء المالي وتعزيز نجاح الشركات</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 xml:space="preserve">بالإضافة </w:t>
      </w:r>
      <w:r>
        <w:rPr>
          <w:rFonts w:ascii="Sakkal Majalla" w:eastAsia="Calibri" w:hAnsi="Sakkal Majalla" w:cs="Sakkal Majalla" w:hint="cs"/>
          <w:color w:val="000000" w:themeColor="text1"/>
          <w:sz w:val="28"/>
          <w:szCs w:val="28"/>
          <w:rtl/>
          <w:lang w:bidi="ar-EG"/>
        </w:rPr>
        <w:t>إ</w:t>
      </w:r>
      <w:r>
        <w:rPr>
          <w:rFonts w:ascii="Sakkal Majalla" w:eastAsia="Calibri" w:hAnsi="Sakkal Majalla" w:cs="Sakkal Majalla"/>
          <w:color w:val="000000" w:themeColor="text1"/>
          <w:sz w:val="28"/>
          <w:szCs w:val="28"/>
          <w:rtl/>
          <w:lang w:bidi="ar-EG"/>
        </w:rPr>
        <w:t xml:space="preserve">لى وجود علاقات متوسطة طردية بين ابعاد إدارة مخاطر الشركات والأداء المالي لتساهم في تحقيق </w:t>
      </w:r>
      <w:r>
        <w:rPr>
          <w:rFonts w:ascii="Sakkal Majalla" w:eastAsia="Calibri" w:hAnsi="Sakkal Majalla" w:cs="Sakkal Majalla"/>
          <w:color w:val="000000" w:themeColor="text1"/>
          <w:sz w:val="28"/>
          <w:szCs w:val="28"/>
          <w:rtl/>
          <w:lang w:bidi="ar-EG"/>
        </w:rPr>
        <w:lastRenderedPageBreak/>
        <w:t>أداء مالي أفضل للشركات المدرجة في بورصة فلسطين،</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 xml:space="preserve">وكذلك توصلت الدراسة </w:t>
      </w:r>
      <w:r>
        <w:rPr>
          <w:rFonts w:ascii="Sakkal Majalla" w:eastAsia="Calibri" w:hAnsi="Sakkal Majalla" w:cs="Sakkal Majalla" w:hint="cs"/>
          <w:color w:val="000000" w:themeColor="text1"/>
          <w:sz w:val="28"/>
          <w:szCs w:val="28"/>
          <w:rtl/>
          <w:lang w:bidi="ar-EG"/>
        </w:rPr>
        <w:t>إ</w:t>
      </w:r>
      <w:r>
        <w:rPr>
          <w:rFonts w:ascii="Sakkal Majalla" w:eastAsia="Calibri" w:hAnsi="Sakkal Majalla" w:cs="Sakkal Majalla"/>
          <w:color w:val="000000" w:themeColor="text1"/>
          <w:sz w:val="28"/>
          <w:szCs w:val="28"/>
          <w:rtl/>
          <w:lang w:bidi="ar-EG"/>
        </w:rPr>
        <w:t xml:space="preserve">لى عدم وجود فروق ذات دلالة إحصائية حول محور إدارة مخاطر بأبعاده المختلفة تعزى للمتغيرات </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العمر، المؤهل العلمي</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الشهادة المهنية)</w:t>
      </w:r>
      <w:r>
        <w:rPr>
          <w:rFonts w:ascii="Sakkal Majalla" w:eastAsia="Calibri" w:hAnsi="Sakkal Majalla" w:cs="Sakkal Majalla" w:hint="cs"/>
          <w:color w:val="000000" w:themeColor="text1"/>
          <w:sz w:val="28"/>
          <w:szCs w:val="28"/>
          <w:rtl/>
          <w:lang w:bidi="ar-EG"/>
        </w:rPr>
        <w:t>.</w:t>
      </w:r>
    </w:p>
    <w:p>
      <w:pPr>
        <w:pStyle w:val="ListParagraph"/>
        <w:numPr>
          <w:ilvl w:val="0"/>
          <w:numId w:val="8"/>
        </w:numPr>
        <w:spacing w:after="0" w:line="360" w:lineRule="auto"/>
        <w:jc w:val="both"/>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 xml:space="preserve">دراسة (نور الدين،كلاش،2021)، بعنوان: " </w:t>
      </w:r>
      <w:r>
        <w:rPr>
          <w:rFonts w:ascii="Sakkal Majalla" w:eastAsia="Calibri" w:hAnsi="Sakkal Majalla" w:cs="Sakkal Majalla"/>
          <w:b/>
          <w:bCs/>
          <w:color w:val="000000" w:themeColor="text1"/>
          <w:sz w:val="28"/>
          <w:szCs w:val="28"/>
          <w:rtl/>
        </w:rPr>
        <w:t>دور ادارة المخاطر المالية في تقييم الأداء المالي للمؤسسة الاقتصادية</w:t>
      </w:r>
      <w:r>
        <w:rPr>
          <w:rFonts w:ascii="Sakkal Majalla" w:eastAsia="Calibri" w:hAnsi="Sakkal Majalla" w:cs="Sakkal Majalla" w:hint="cs"/>
          <w:b/>
          <w:bCs/>
          <w:color w:val="000000" w:themeColor="text1"/>
          <w:sz w:val="28"/>
          <w:szCs w:val="28"/>
          <w:rtl/>
        </w:rPr>
        <w:t xml:space="preserve"> (</w:t>
      </w:r>
      <w:r>
        <w:rPr>
          <w:rFonts w:ascii="Sakkal Majalla" w:eastAsia="Calibri" w:hAnsi="Sakkal Majalla" w:cs="Sakkal Majalla"/>
          <w:b/>
          <w:bCs/>
          <w:color w:val="000000" w:themeColor="text1"/>
          <w:sz w:val="28"/>
          <w:szCs w:val="28"/>
          <w:rtl/>
        </w:rPr>
        <w:t>دراسة حالة مجمع صيدال</w:t>
      </w:r>
      <w:r>
        <w:rPr>
          <w:rFonts w:ascii="Sakkal Majalla" w:eastAsia="Calibri" w:hAnsi="Sakkal Majalla" w:cs="Sakkal Majalla" w:hint="cs"/>
          <w:b/>
          <w:bCs/>
          <w:color w:val="000000" w:themeColor="text1"/>
          <w:sz w:val="28"/>
          <w:szCs w:val="28"/>
          <w:rtl/>
          <w:lang w:bidi="ar-EG"/>
        </w:rPr>
        <w:t>)".</w:t>
      </w:r>
    </w:p>
    <w:p>
      <w:pPr>
        <w:spacing w:line="360" w:lineRule="auto"/>
        <w:ind w:left="720"/>
        <w:contextualSpacing/>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color w:val="000000" w:themeColor="text1"/>
          <w:sz w:val="28"/>
          <w:szCs w:val="28"/>
          <w:rtl/>
          <w:lang w:bidi="ar-EG"/>
        </w:rPr>
        <w:t xml:space="preserve">هدفت الدراسة إلى التعرف على مدى مساهمة إدارة المخاطر المالية في تقييم أداء الوضعية المالية للمؤسسة وذلك </w:t>
      </w:r>
      <w:r>
        <w:rPr>
          <w:rFonts w:ascii="Sakkal Majalla" w:eastAsia="Calibri" w:hAnsi="Sakkal Majalla" w:cs="Sakkal Majalla" w:hint="cs"/>
          <w:color w:val="000000" w:themeColor="text1"/>
          <w:sz w:val="28"/>
          <w:szCs w:val="28"/>
          <w:rtl/>
          <w:lang w:bidi="ar-EG"/>
        </w:rPr>
        <w:t>باستخدام</w:t>
      </w:r>
      <w:r>
        <w:rPr>
          <w:rFonts w:ascii="Sakkal Majalla" w:eastAsia="Calibri" w:hAnsi="Sakkal Majalla" w:cs="Sakkal Majalla"/>
          <w:color w:val="000000" w:themeColor="text1"/>
          <w:sz w:val="28"/>
          <w:szCs w:val="28"/>
          <w:rtl/>
          <w:lang w:bidi="ar-EG"/>
        </w:rPr>
        <w:t xml:space="preserve"> مجموعة من المؤشرات المالية </w:t>
      </w:r>
      <w:r>
        <w:rPr>
          <w:rFonts w:ascii="Sakkal Majalla" w:eastAsia="Calibri" w:hAnsi="Sakkal Majalla" w:cs="Sakkal Majalla" w:hint="cs"/>
          <w:color w:val="000000" w:themeColor="text1"/>
          <w:sz w:val="28"/>
          <w:szCs w:val="28"/>
          <w:rtl/>
          <w:lang w:bidi="ar-EG"/>
        </w:rPr>
        <w:t>باعتبارها</w:t>
      </w:r>
      <w:r>
        <w:rPr>
          <w:rFonts w:ascii="Sakkal Majalla" w:eastAsia="Calibri" w:hAnsi="Sakkal Majalla" w:cs="Sakkal Majalla"/>
          <w:color w:val="000000" w:themeColor="text1"/>
          <w:sz w:val="28"/>
          <w:szCs w:val="28"/>
          <w:rtl/>
          <w:lang w:bidi="ar-EG"/>
        </w:rPr>
        <w:t xml:space="preserve"> عملية معالجة البيانات من خلال تطبيقها على القوائم المالية بهدف الحكم على أداء المؤسسة، ولتحقيق هذه الأهداف تم جمع القوائم المالية لمؤسسة</w:t>
      </w:r>
      <w:r>
        <w:rPr>
          <w:rFonts w:ascii="Sakkal Majalla" w:eastAsia="Calibri" w:hAnsi="Sakkal Majalla" w:cs="Sakkal Majalla"/>
          <w:color w:val="000000" w:themeColor="text1"/>
          <w:sz w:val="28"/>
          <w:szCs w:val="28"/>
          <w:lang w:bidi="ar-EG"/>
        </w:rPr>
        <w:t xml:space="preserve"> </w:t>
      </w:r>
      <w:r>
        <w:rPr>
          <w:rFonts w:ascii="Sakkal Majalla" w:eastAsia="Calibri" w:hAnsi="Sakkal Majalla" w:cs="Sakkal Majalla"/>
          <w:color w:val="000000" w:themeColor="text1"/>
          <w:sz w:val="28"/>
          <w:szCs w:val="28"/>
          <w:rtl/>
          <w:lang w:bidi="ar-EG"/>
        </w:rPr>
        <w:t>مجمع صيدال للفترة ما بين 2014-2019م</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وتوصلت الدراسة إلى مجموعة من النتائج أهمها</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أن المؤسسة حققت خزينة موجبة مما يعني حققت توازنا ماليا على المدى الطويل، كما أنها تتمتع بسيولة كافية على الرغم من </w:t>
      </w:r>
      <w:r>
        <w:rPr>
          <w:rFonts w:ascii="Sakkal Majalla" w:eastAsia="Calibri" w:hAnsi="Sakkal Majalla" w:cs="Sakkal Majalla" w:hint="cs"/>
          <w:color w:val="000000" w:themeColor="text1"/>
          <w:sz w:val="28"/>
          <w:szCs w:val="28"/>
          <w:rtl/>
          <w:lang w:bidi="ar-EG"/>
        </w:rPr>
        <w:t>اعتمادها</w:t>
      </w:r>
      <w:r>
        <w:rPr>
          <w:rFonts w:ascii="Sakkal Majalla" w:eastAsia="Calibri" w:hAnsi="Sakkal Majalla" w:cs="Sakkal Majalla"/>
          <w:color w:val="000000" w:themeColor="text1"/>
          <w:sz w:val="28"/>
          <w:szCs w:val="28"/>
          <w:rtl/>
          <w:lang w:bidi="ar-EG"/>
        </w:rPr>
        <w:t xml:space="preserve"> على نسب مديونية مرتفعة، لكن هذا لا يجعلها في مأمن عن مواجهة المخاطر</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وعليه توصي الدراسة بضرورة بناء إستراتيجية واضحة لإدارة المخاطر كإعادة تغيير هيكل الملكية بالمؤسسة لتخفيض خطر الإفلاس، </w:t>
      </w:r>
      <w:r>
        <w:rPr>
          <w:rFonts w:ascii="Sakkal Majalla" w:eastAsia="Calibri" w:hAnsi="Sakkal Majalla" w:cs="Sakkal Majalla" w:hint="cs"/>
          <w:color w:val="000000" w:themeColor="text1"/>
          <w:sz w:val="28"/>
          <w:szCs w:val="28"/>
          <w:rtl/>
          <w:lang w:bidi="ar-EG"/>
        </w:rPr>
        <w:t>و</w:t>
      </w:r>
      <w:r>
        <w:rPr>
          <w:rFonts w:ascii="Sakkal Majalla" w:eastAsia="Calibri" w:hAnsi="Sakkal Majalla" w:cs="Sakkal Majalla"/>
          <w:color w:val="000000" w:themeColor="text1"/>
          <w:sz w:val="28"/>
          <w:szCs w:val="28"/>
          <w:rtl/>
          <w:lang w:bidi="ar-EG"/>
        </w:rPr>
        <w:t>تنوع في الأدوات المالية للتقليل من المخاطر ورفع مستوى كفاءة الأداء وتقوية مركزها المالي.</w:t>
      </w:r>
    </w:p>
    <w:p>
      <w:pPr>
        <w:pStyle w:val="ListParagraph"/>
        <w:numPr>
          <w:ilvl w:val="0"/>
          <w:numId w:val="8"/>
        </w:numPr>
        <w:spacing w:after="0" w:line="360" w:lineRule="auto"/>
        <w:jc w:val="both"/>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 xml:space="preserve">دراسة (دليل و شبو،2021)، بعنوان: </w:t>
      </w:r>
      <w:r>
        <w:rPr>
          <w:rFonts w:ascii="Sakkal Majalla" w:eastAsia="Calibri" w:hAnsi="Sakkal Majalla" w:cs="Sakkal Majalla"/>
          <w:b/>
          <w:bCs/>
          <w:color w:val="000000" w:themeColor="text1"/>
          <w:sz w:val="28"/>
          <w:szCs w:val="28"/>
          <w:lang w:bidi="ar-EG"/>
        </w:rPr>
        <w:t>"</w:t>
      </w:r>
      <w:r>
        <w:rPr>
          <w:rFonts w:ascii="Sakkal Majalla" w:eastAsia="Calibri" w:hAnsi="Sakkal Majalla" w:cs="Sakkal Majalla"/>
          <w:b/>
          <w:bCs/>
          <w:color w:val="000000" w:themeColor="text1"/>
          <w:sz w:val="28"/>
          <w:szCs w:val="28"/>
          <w:rtl/>
        </w:rPr>
        <w:t xml:space="preserve">أهمية كفاءة إدارة المخاطر في تقويم </w:t>
      </w:r>
      <w:r>
        <w:rPr>
          <w:rFonts w:ascii="Sakkal Majalla" w:eastAsia="Calibri" w:hAnsi="Sakkal Majalla" w:cs="Sakkal Majalla" w:hint="cs"/>
          <w:b/>
          <w:bCs/>
          <w:color w:val="000000" w:themeColor="text1"/>
          <w:sz w:val="28"/>
          <w:szCs w:val="28"/>
          <w:rtl/>
        </w:rPr>
        <w:t>الأداء</w:t>
      </w:r>
      <w:r>
        <w:rPr>
          <w:rFonts w:ascii="Sakkal Majalla" w:eastAsia="Calibri" w:hAnsi="Sakkal Majalla" w:cs="Sakkal Majalla"/>
          <w:b/>
          <w:bCs/>
          <w:color w:val="000000" w:themeColor="text1"/>
          <w:sz w:val="28"/>
          <w:szCs w:val="28"/>
          <w:rtl/>
        </w:rPr>
        <w:t xml:space="preserve"> المالي </w:t>
      </w:r>
      <w:r>
        <w:rPr>
          <w:rFonts w:ascii="Sakkal Majalla" w:eastAsia="Calibri" w:hAnsi="Sakkal Majalla" w:cs="Sakkal Majalla" w:hint="cs"/>
          <w:b/>
          <w:bCs/>
          <w:color w:val="000000" w:themeColor="text1"/>
          <w:sz w:val="28"/>
          <w:szCs w:val="28"/>
          <w:rtl/>
        </w:rPr>
        <w:t>والإداري</w:t>
      </w:r>
      <w:r>
        <w:rPr>
          <w:rFonts w:ascii="Sakkal Majalla" w:eastAsia="Calibri" w:hAnsi="Sakkal Majalla" w:cs="Sakkal Majalla"/>
          <w:b/>
          <w:bCs/>
          <w:color w:val="000000" w:themeColor="text1"/>
          <w:sz w:val="28"/>
          <w:szCs w:val="28"/>
          <w:rtl/>
        </w:rPr>
        <w:t xml:space="preserve"> بالمصارف التجاري</w:t>
      </w:r>
      <w:r>
        <w:rPr>
          <w:rFonts w:ascii="Sakkal Majalla" w:eastAsia="Calibri" w:hAnsi="Sakkal Majalla" w:cs="Sakkal Majalla" w:hint="cs"/>
          <w:b/>
          <w:bCs/>
          <w:color w:val="000000" w:themeColor="text1"/>
          <w:sz w:val="28"/>
          <w:szCs w:val="28"/>
          <w:rtl/>
          <w:lang w:bidi="ar-EG"/>
        </w:rPr>
        <w:t>ة</w:t>
      </w:r>
      <w:r>
        <w:rPr>
          <w:rFonts w:ascii="Sakkal Majalla" w:eastAsia="Calibri" w:hAnsi="Sakkal Majalla" w:cs="Sakkal Majalla"/>
          <w:b/>
          <w:bCs/>
          <w:color w:val="000000" w:themeColor="text1"/>
          <w:sz w:val="28"/>
          <w:szCs w:val="28"/>
          <w:lang w:bidi="ar-EG"/>
        </w:rPr>
        <w:t xml:space="preserve"> </w:t>
      </w:r>
      <w:r>
        <w:rPr>
          <w:rFonts w:ascii="Sakkal Majalla" w:eastAsia="Calibri" w:hAnsi="Sakkal Majalla" w:cs="Sakkal Majalla"/>
          <w:b/>
          <w:bCs/>
          <w:color w:val="000000" w:themeColor="text1"/>
          <w:sz w:val="28"/>
          <w:szCs w:val="28"/>
          <w:rtl/>
        </w:rPr>
        <w:t>د</w:t>
      </w:r>
      <w:r>
        <w:rPr>
          <w:rFonts w:ascii="Sakkal Majalla" w:eastAsia="Calibri" w:hAnsi="Sakkal Majalla" w:cs="Sakkal Majalla" w:hint="cs"/>
          <w:b/>
          <w:bCs/>
          <w:color w:val="000000" w:themeColor="text1"/>
          <w:sz w:val="28"/>
          <w:szCs w:val="28"/>
          <w:rtl/>
        </w:rPr>
        <w:t>را</w:t>
      </w:r>
      <w:r>
        <w:rPr>
          <w:rFonts w:ascii="Sakkal Majalla" w:eastAsia="Calibri" w:hAnsi="Sakkal Majalla" w:cs="Sakkal Majalla"/>
          <w:b/>
          <w:bCs/>
          <w:color w:val="000000" w:themeColor="text1"/>
          <w:sz w:val="28"/>
          <w:szCs w:val="28"/>
          <w:rtl/>
        </w:rPr>
        <w:t>سة حالة مصرف الم</w:t>
      </w:r>
      <w:r>
        <w:rPr>
          <w:rFonts w:ascii="Sakkal Majalla" w:eastAsia="Calibri" w:hAnsi="Sakkal Majalla" w:cs="Sakkal Majalla" w:hint="cs"/>
          <w:b/>
          <w:bCs/>
          <w:color w:val="000000" w:themeColor="text1"/>
          <w:sz w:val="28"/>
          <w:szCs w:val="28"/>
          <w:rtl/>
        </w:rPr>
        <w:t>زارع</w:t>
      </w:r>
      <w:r>
        <w:rPr>
          <w:rFonts w:ascii="Sakkal Majalla" w:eastAsia="Calibri" w:hAnsi="Sakkal Majalla" w:cs="Sakkal Majalla"/>
          <w:b/>
          <w:bCs/>
          <w:color w:val="000000" w:themeColor="text1"/>
          <w:sz w:val="28"/>
          <w:szCs w:val="28"/>
          <w:rtl/>
        </w:rPr>
        <w:t xml:space="preserve"> </w:t>
      </w:r>
      <w:r>
        <w:rPr>
          <w:rFonts w:ascii="Sakkal Majalla" w:eastAsia="Calibri" w:hAnsi="Sakkal Majalla" w:cs="Sakkal Majalla" w:hint="cs"/>
          <w:b/>
          <w:bCs/>
          <w:color w:val="000000" w:themeColor="text1"/>
          <w:sz w:val="28"/>
          <w:szCs w:val="28"/>
          <w:rtl/>
        </w:rPr>
        <w:t>التجاري</w:t>
      </w:r>
      <w:r>
        <w:rPr>
          <w:rFonts w:ascii="Sakkal Majalla" w:eastAsia="Calibri" w:hAnsi="Sakkal Majalla" w:cs="Sakkal Majalla"/>
          <w:b/>
          <w:bCs/>
          <w:color w:val="000000" w:themeColor="text1"/>
          <w:sz w:val="28"/>
          <w:szCs w:val="28"/>
          <w:lang w:bidi="ar-EG"/>
        </w:rPr>
        <w:t xml:space="preserve"> (</w:t>
      </w:r>
      <w:r>
        <w:rPr>
          <w:rFonts w:ascii="Sakkal Majalla" w:eastAsia="Calibri" w:hAnsi="Sakkal Majalla" w:cs="Sakkal Majalla" w:hint="cs"/>
          <w:b/>
          <w:bCs/>
          <w:color w:val="000000" w:themeColor="text1"/>
          <w:sz w:val="28"/>
          <w:szCs w:val="28"/>
          <w:rtl/>
          <w:lang w:bidi="ar-EG"/>
        </w:rPr>
        <w:t>".</w:t>
      </w:r>
    </w:p>
    <w:p>
      <w:pPr>
        <w:spacing w:line="360" w:lineRule="auto"/>
        <w:ind w:left="720"/>
        <w:contextualSpacing/>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color w:val="000000" w:themeColor="text1"/>
          <w:sz w:val="28"/>
          <w:szCs w:val="28"/>
          <w:rtl/>
          <w:lang w:bidi="ar-EG"/>
        </w:rPr>
        <w:t>هدفت الدراسة إلى تحديد علاقة الارتباط بين كفاءة إدارة المخاطر وتقويم الأداء المالي والإداري بمصرف المزارع التجاري. ولتحقيق هذا الهدف صممت استبانة لقياس متغيرات الدراسة، وطبقت الدراسة ميدانياً من خلال توزيع الاستبانة على عينة مكونة من (60) فرد، استعيد منها (50) استبانة صالحة للتحليل الإحصائي</w:t>
      </w:r>
      <w:r>
        <w:rPr>
          <w:rFonts w:ascii="Sakkal Majalla" w:eastAsia="Calibri" w:hAnsi="Sakkal Majalla" w:cs="Sakkal Majalla" w:hint="cs"/>
          <w:color w:val="000000" w:themeColor="text1"/>
          <w:sz w:val="28"/>
          <w:szCs w:val="28"/>
          <w:rtl/>
          <w:lang w:bidi="ar-EG"/>
        </w:rPr>
        <w:t xml:space="preserve">، وتوصلت الدراسة إلى </w:t>
      </w:r>
      <w:r>
        <w:rPr>
          <w:rFonts w:ascii="Sakkal Majalla" w:eastAsia="Calibri" w:hAnsi="Sakkal Majalla" w:cs="Sakkal Majalla"/>
          <w:color w:val="000000" w:themeColor="text1"/>
          <w:sz w:val="28"/>
          <w:szCs w:val="28"/>
          <w:rtl/>
          <w:lang w:bidi="ar-EG"/>
        </w:rPr>
        <w:t xml:space="preserve">أن تطبيق موجهات الضبط المؤسسي تساعد في إمكانية فحص وتقييم كفاءة وفعالية الأداء المالي والإداري بالمصرف، كما </w:t>
      </w:r>
      <w:bookmarkStart w:id="2" w:name="_Hlk178681519"/>
      <w:r>
        <w:rPr>
          <w:rFonts w:ascii="Sakkal Majalla" w:eastAsia="Calibri" w:hAnsi="Sakkal Majalla" w:cs="Sakkal Majalla"/>
          <w:color w:val="000000" w:themeColor="text1"/>
          <w:sz w:val="28"/>
          <w:szCs w:val="28"/>
          <w:rtl/>
          <w:lang w:bidi="ar-EG"/>
        </w:rPr>
        <w:t>أكدت الدراسة وجود علاقة ذات دلالة إحصائية بين كفاءة إدارة المخاطر وتقويم الأداء المالي والإداري بالمصرف</w:t>
      </w:r>
      <w:bookmarkEnd w:id="2"/>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هذا وقدمت الدراسة عدداً من التوصيات التي من شأنها تحسين تطبيق إدارة المخاطر بالمصارف السودانية.</w:t>
      </w:r>
    </w:p>
    <w:p>
      <w:pPr>
        <w:numPr>
          <w:ilvl w:val="0"/>
          <w:numId w:val="8"/>
        </w:numPr>
        <w:spacing w:after="0" w:line="360" w:lineRule="auto"/>
        <w:contextualSpacing/>
        <w:jc w:val="both"/>
        <w:rPr>
          <w:rFonts w:ascii="Sakkal Majalla" w:eastAsia="Calibri" w:hAnsi="Sakkal Majalla" w:cs="Sakkal Majalla"/>
          <w:b/>
          <w:bCs/>
          <w:color w:val="000000" w:themeColor="text1"/>
          <w:sz w:val="28"/>
          <w:szCs w:val="28"/>
          <w:lang w:bidi="ar-EG"/>
        </w:rPr>
      </w:pPr>
      <w:bookmarkStart w:id="3" w:name="_Hlk159665446"/>
      <w:r>
        <w:rPr>
          <w:rFonts w:ascii="Sakkal Majalla" w:eastAsia="Calibri" w:hAnsi="Sakkal Majalla" w:cs="Sakkal Majalla" w:hint="cs"/>
          <w:b/>
          <w:bCs/>
          <w:color w:val="000000" w:themeColor="text1"/>
          <w:sz w:val="28"/>
          <w:szCs w:val="28"/>
          <w:rtl/>
          <w:lang w:bidi="ar-EG"/>
        </w:rPr>
        <w:lastRenderedPageBreak/>
        <w:t xml:space="preserve">دراسة (مباركية وآخرون، 2020)،بعنوان: " دور إدارة المخاطر في تحسين الأداء المالي في المؤسسات الاقتصادية (دراسة حالة مؤسسة توزيع الكهرباء والغاز </w:t>
      </w:r>
      <w:r>
        <w:rPr>
          <w:rFonts w:ascii="Sakkal Majalla" w:eastAsia="Calibri" w:hAnsi="Sakkal Majalla" w:cs="Sakkal Majalla"/>
          <w:b/>
          <w:bCs/>
          <w:color w:val="000000" w:themeColor="text1"/>
          <w:sz w:val="28"/>
          <w:szCs w:val="28"/>
          <w:rtl/>
          <w:lang w:bidi="ar-EG"/>
        </w:rPr>
        <w:t>–</w:t>
      </w:r>
      <w:r>
        <w:rPr>
          <w:rFonts w:ascii="Sakkal Majalla" w:eastAsia="Calibri" w:hAnsi="Sakkal Majalla" w:cs="Sakkal Majalla" w:hint="cs"/>
          <w:b/>
          <w:bCs/>
          <w:color w:val="000000" w:themeColor="text1"/>
          <w:sz w:val="28"/>
          <w:szCs w:val="28"/>
          <w:rtl/>
          <w:lang w:bidi="ar-EG"/>
        </w:rPr>
        <w:t xml:space="preserve"> امتياز التوزيع- تبسة </w:t>
      </w:r>
      <w:r>
        <w:rPr>
          <w:rFonts w:ascii="Sakkal Majalla" w:eastAsia="Calibri" w:hAnsi="Sakkal Majalla" w:cs="Sakkal Majalla"/>
          <w:b/>
          <w:bCs/>
          <w:color w:val="000000" w:themeColor="text1"/>
          <w:sz w:val="28"/>
          <w:szCs w:val="28"/>
          <w:rtl/>
          <w:lang w:bidi="ar-EG"/>
        </w:rPr>
        <w:t>–</w:t>
      </w:r>
      <w:r>
        <w:rPr>
          <w:rFonts w:ascii="Sakkal Majalla" w:eastAsia="Calibri" w:hAnsi="Sakkal Majalla" w:cs="Sakkal Majalla" w:hint="cs"/>
          <w:b/>
          <w:bCs/>
          <w:color w:val="000000" w:themeColor="text1"/>
          <w:sz w:val="28"/>
          <w:szCs w:val="28"/>
          <w:rtl/>
          <w:lang w:bidi="ar-EG"/>
        </w:rPr>
        <w:t xml:space="preserve"> خلال الفترة 2015- 2019)</w:t>
      </w:r>
      <w:bookmarkEnd w:id="3"/>
      <w:r>
        <w:rPr>
          <w:rFonts w:ascii="Sakkal Majalla" w:eastAsia="Calibri" w:hAnsi="Sakkal Majalla" w:cs="Sakkal Majalla" w:hint="cs"/>
          <w:b/>
          <w:bCs/>
          <w:color w:val="000000" w:themeColor="text1"/>
          <w:sz w:val="28"/>
          <w:szCs w:val="28"/>
          <w:rtl/>
          <w:lang w:bidi="ar-EG"/>
        </w:rPr>
        <w:t>”.</w:t>
      </w:r>
    </w:p>
    <w:p>
      <w:pPr>
        <w:spacing w:line="360" w:lineRule="auto"/>
        <w:ind w:left="720"/>
        <w:contextualSpacing/>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هدفت ال</w:t>
      </w:r>
      <w:r>
        <w:rPr>
          <w:rFonts w:ascii="Sakkal Majalla" w:eastAsia="Calibri" w:hAnsi="Sakkal Majalla" w:cs="Sakkal Majalla"/>
          <w:color w:val="000000" w:themeColor="text1"/>
          <w:sz w:val="28"/>
          <w:szCs w:val="28"/>
          <w:rtl/>
          <w:lang w:bidi="ar-EG"/>
        </w:rPr>
        <w:t xml:space="preserve">دراسة </w:t>
      </w:r>
      <w:r>
        <w:rPr>
          <w:rFonts w:ascii="Sakkal Majalla" w:eastAsia="Calibri" w:hAnsi="Sakkal Majalla" w:cs="Sakkal Majalla" w:hint="cs"/>
          <w:color w:val="000000" w:themeColor="text1"/>
          <w:sz w:val="28"/>
          <w:szCs w:val="28"/>
          <w:rtl/>
          <w:lang w:bidi="ar-EG"/>
        </w:rPr>
        <w:t xml:space="preserve">إلى التعرف على </w:t>
      </w:r>
      <w:r>
        <w:rPr>
          <w:rFonts w:ascii="Sakkal Majalla" w:eastAsia="Calibri" w:hAnsi="Sakkal Majalla" w:cs="Sakkal Majalla"/>
          <w:color w:val="000000" w:themeColor="text1"/>
          <w:sz w:val="28"/>
          <w:szCs w:val="28"/>
          <w:rtl/>
          <w:lang w:bidi="ar-EG"/>
        </w:rPr>
        <w:t>مدى مساهمة إدارة المخاطر في تحسين الأداء المالي لمؤسسة توزيع الكهرباء والغاز "امتياز التوزي</w:t>
      </w:r>
      <w:r>
        <w:rPr>
          <w:rFonts w:ascii="Sakkal Majalla" w:eastAsia="Calibri" w:hAnsi="Sakkal Majalla" w:cs="Sakkal Majalla" w:hint="cs"/>
          <w:color w:val="000000" w:themeColor="text1"/>
          <w:sz w:val="28"/>
          <w:szCs w:val="28"/>
          <w:rtl/>
          <w:lang w:bidi="ar-EG"/>
        </w:rPr>
        <w:t xml:space="preserve">ع - </w:t>
      </w:r>
      <w:r>
        <w:rPr>
          <w:rFonts w:ascii="Sakkal Majalla" w:eastAsia="Calibri" w:hAnsi="Sakkal Majalla" w:cs="Sakkal Majalla"/>
          <w:color w:val="000000" w:themeColor="text1"/>
          <w:sz w:val="28"/>
          <w:szCs w:val="28"/>
          <w:rtl/>
          <w:lang w:bidi="ar-EG"/>
        </w:rPr>
        <w:t xml:space="preserve"> تبسة - " للفترة (2015-2019)، وذلك من خلال تقييم المخاطر غير النظامية متمثلة أساسا في المخاطر التشغيلية والمخاطر المالية، حيث قامت الدراسة بتقييم مستوى المخاطر التشغيلية من خلال تشتت نتيجة الاستغلال وتشتت المردودية الاقتصادية، بالإضافة إلى تقييم المخاطر المالية من خلال كل من تشتت النتيجة المالية، تشتت المردودية المالية، وتشتت </w:t>
      </w:r>
      <w:r>
        <w:rPr>
          <w:rFonts w:ascii="Sakkal Majalla" w:eastAsia="Calibri" w:hAnsi="Sakkal Majalla" w:cs="Sakkal Majalla" w:hint="cs"/>
          <w:color w:val="000000" w:themeColor="text1"/>
          <w:sz w:val="28"/>
          <w:szCs w:val="28"/>
          <w:rtl/>
          <w:lang w:bidi="ar-EG"/>
        </w:rPr>
        <w:t>أ</w:t>
      </w:r>
      <w:r>
        <w:rPr>
          <w:rFonts w:ascii="Sakkal Majalla" w:eastAsia="Calibri" w:hAnsi="Sakkal Majalla" w:cs="Sakkal Majalla"/>
          <w:color w:val="000000" w:themeColor="text1"/>
          <w:sz w:val="28"/>
          <w:szCs w:val="28"/>
          <w:rtl/>
          <w:lang w:bidi="ar-EG"/>
        </w:rPr>
        <w:t xml:space="preserve">ثر الرافعة المالية، </w:t>
      </w:r>
      <w:r>
        <w:rPr>
          <w:rFonts w:ascii="Sakkal Majalla" w:eastAsia="Calibri" w:hAnsi="Sakkal Majalla" w:cs="Sakkal Majalla" w:hint="cs"/>
          <w:color w:val="000000" w:themeColor="text1"/>
          <w:sz w:val="28"/>
          <w:szCs w:val="28"/>
          <w:rtl/>
          <w:lang w:bidi="ar-EG"/>
        </w:rPr>
        <w:t>و</w:t>
      </w:r>
      <w:r>
        <w:rPr>
          <w:rFonts w:ascii="Sakkal Majalla" w:eastAsia="Calibri" w:hAnsi="Sakkal Majalla" w:cs="Sakkal Majalla"/>
          <w:color w:val="000000" w:themeColor="text1"/>
          <w:sz w:val="28"/>
          <w:szCs w:val="28"/>
          <w:rtl/>
          <w:lang w:bidi="ar-EG"/>
        </w:rPr>
        <w:t>توصلت الدراسة إلى ارتفاع مستوى المخاطر التشغيلية والمالية للمؤسسة خلال فترة الدراسة</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كما أكدت الدراسة على تذبذب كل من المردودية الاقتصادية والمردودية المالية للمؤسسة في نفس الفترة</w:t>
      </w:r>
      <w:r>
        <w:rPr>
          <w:rFonts w:ascii="Sakkal Majalla" w:eastAsia="Calibri" w:hAnsi="Sakkal Majalla" w:cs="Sakkal Majalla" w:hint="cs"/>
          <w:color w:val="000000" w:themeColor="text1"/>
          <w:sz w:val="28"/>
          <w:szCs w:val="28"/>
          <w:rtl/>
          <w:lang w:bidi="ar-EG"/>
        </w:rPr>
        <w:t>.</w:t>
      </w:r>
    </w:p>
    <w:p>
      <w:pPr>
        <w:numPr>
          <w:ilvl w:val="0"/>
          <w:numId w:val="8"/>
        </w:numPr>
        <w:spacing w:after="0" w:line="360" w:lineRule="auto"/>
        <w:contextualSpacing/>
        <w:jc w:val="both"/>
        <w:rPr>
          <w:rFonts w:ascii="Sakkal Majalla" w:eastAsia="Calibri" w:hAnsi="Sakkal Majalla" w:cs="Sakkal Majalla"/>
          <w:b/>
          <w:bCs/>
          <w:color w:val="000000" w:themeColor="text1"/>
          <w:sz w:val="28"/>
          <w:szCs w:val="28"/>
          <w:rtl/>
          <w:lang w:bidi="ar-EG"/>
        </w:rPr>
      </w:pPr>
      <w:bookmarkStart w:id="4" w:name="_Hlk159507292"/>
      <w:r>
        <w:rPr>
          <w:rFonts w:ascii="Sakkal Majalla" w:eastAsia="Calibri" w:hAnsi="Sakkal Majalla" w:cs="Sakkal Majalla" w:hint="cs"/>
          <w:b/>
          <w:bCs/>
          <w:color w:val="000000" w:themeColor="text1"/>
          <w:sz w:val="28"/>
          <w:szCs w:val="28"/>
          <w:rtl/>
          <w:lang w:bidi="ar-EG"/>
        </w:rPr>
        <w:t>دراسة (الخياط، 2019)، بعنوان: " تصور مقترح لتطوير إدارة الأعمال في ضوء مدخل إدارة المخاطر بمؤسسات الأعمال الكويتية</w:t>
      </w:r>
      <w:bookmarkEnd w:id="4"/>
      <w:r>
        <w:rPr>
          <w:rFonts w:ascii="Sakkal Majalla" w:eastAsia="Calibri" w:hAnsi="Sakkal Majalla" w:cs="Sakkal Majalla" w:hint="cs"/>
          <w:b/>
          <w:bCs/>
          <w:color w:val="000000" w:themeColor="text1"/>
          <w:sz w:val="28"/>
          <w:szCs w:val="28"/>
          <w:rtl/>
          <w:lang w:bidi="ar-EG"/>
        </w:rPr>
        <w:t>".</w:t>
      </w:r>
    </w:p>
    <w:p>
      <w:pPr>
        <w:spacing w:line="360" w:lineRule="auto"/>
        <w:ind w:left="720"/>
        <w:contextualSpacing/>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color w:val="000000" w:themeColor="text1"/>
          <w:sz w:val="28"/>
          <w:szCs w:val="28"/>
          <w:rtl/>
          <w:lang w:bidi="ar-EG"/>
        </w:rPr>
        <w:t xml:space="preserve">هدفت الدراسة </w:t>
      </w:r>
      <w:r>
        <w:rPr>
          <w:rFonts w:ascii="Sakkal Majalla" w:eastAsia="Calibri" w:hAnsi="Sakkal Majalla" w:cs="Sakkal Majalla" w:hint="cs"/>
          <w:color w:val="000000" w:themeColor="text1"/>
          <w:sz w:val="28"/>
          <w:szCs w:val="28"/>
          <w:rtl/>
          <w:lang w:bidi="ar-EG"/>
        </w:rPr>
        <w:t xml:space="preserve">إلى </w:t>
      </w:r>
      <w:r>
        <w:rPr>
          <w:rFonts w:ascii="Sakkal Majalla" w:eastAsia="Calibri" w:hAnsi="Sakkal Majalla" w:cs="Sakkal Majalla"/>
          <w:color w:val="000000" w:themeColor="text1"/>
          <w:sz w:val="28"/>
          <w:szCs w:val="28"/>
          <w:rtl/>
          <w:lang w:bidi="ar-EG"/>
        </w:rPr>
        <w:t>التعرف على ممارسات إدارة المخاطر وعملياتها من تحليل المخاطر وتقييم المخاطر، واتخاذ القرار ومواجهة المخاطر، والرقابة المستمرة، وإدارة المعرفة للمخاطر، ودورها في تطوير إدارة الأعمال بمؤسسات الأعمال الكويتية</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 xml:space="preserve">وتمثلت عينة الدراسة في (108) من مديري ونائبي المدير وكبار الإداريين في مؤسسات الأعمال الكويتية، واستخدمت الدراسة الاستبانة كأداة لجمع </w:t>
      </w:r>
      <w:r>
        <w:rPr>
          <w:rFonts w:ascii="Sakkal Majalla" w:eastAsia="Calibri" w:hAnsi="Sakkal Majalla" w:cs="Sakkal Majalla" w:hint="cs"/>
          <w:color w:val="000000" w:themeColor="text1"/>
          <w:sz w:val="28"/>
          <w:szCs w:val="28"/>
          <w:rtl/>
          <w:lang w:bidi="ar-EG"/>
        </w:rPr>
        <w:t>ال</w:t>
      </w:r>
      <w:r>
        <w:rPr>
          <w:rFonts w:ascii="Sakkal Majalla" w:eastAsia="Calibri" w:hAnsi="Sakkal Majalla" w:cs="Sakkal Majalla"/>
          <w:color w:val="000000" w:themeColor="text1"/>
          <w:sz w:val="28"/>
          <w:szCs w:val="28"/>
          <w:rtl/>
          <w:lang w:bidi="ar-EG"/>
        </w:rPr>
        <w:t>بيانات</w:t>
      </w:r>
      <w:r>
        <w:rPr>
          <w:rFonts w:ascii="Sakkal Majalla" w:eastAsia="Calibri" w:hAnsi="Sakkal Majalla" w:cs="Sakkal Majalla" w:hint="cs"/>
          <w:color w:val="000000" w:themeColor="text1"/>
          <w:sz w:val="28"/>
          <w:szCs w:val="28"/>
          <w:rtl/>
          <w:lang w:bidi="ar-EG"/>
        </w:rPr>
        <w:t xml:space="preserve">، واعتمدت </w:t>
      </w:r>
      <w:r>
        <w:rPr>
          <w:rFonts w:ascii="Sakkal Majalla" w:eastAsia="Calibri" w:hAnsi="Sakkal Majalla" w:cs="Sakkal Majalla"/>
          <w:color w:val="000000" w:themeColor="text1"/>
          <w:sz w:val="28"/>
          <w:szCs w:val="28"/>
          <w:rtl/>
          <w:lang w:bidi="ar-EG"/>
        </w:rPr>
        <w:t xml:space="preserve">الدراسة </w:t>
      </w:r>
      <w:r>
        <w:rPr>
          <w:rFonts w:ascii="Sakkal Majalla" w:eastAsia="Calibri" w:hAnsi="Sakkal Majalla" w:cs="Sakkal Majalla" w:hint="cs"/>
          <w:color w:val="000000" w:themeColor="text1"/>
          <w:sz w:val="28"/>
          <w:szCs w:val="28"/>
          <w:rtl/>
          <w:lang w:bidi="ar-EG"/>
        </w:rPr>
        <w:t xml:space="preserve">على </w:t>
      </w:r>
      <w:r>
        <w:rPr>
          <w:rFonts w:ascii="Sakkal Majalla" w:eastAsia="Calibri" w:hAnsi="Sakkal Majalla" w:cs="Sakkal Majalla"/>
          <w:color w:val="000000" w:themeColor="text1"/>
          <w:sz w:val="28"/>
          <w:szCs w:val="28"/>
          <w:rtl/>
          <w:lang w:bidi="ar-EG"/>
        </w:rPr>
        <w:t>المنهج الوصفي، وأسلوب تلفاي، وقد شارك في جولات تلفاي (67) خبير، وتوصلت الدراسة للنتائج التالية</w:t>
      </w:r>
      <w:r>
        <w:rPr>
          <w:rFonts w:ascii="Sakkal Majalla" w:eastAsia="Calibri" w:hAnsi="Sakkal Majalla" w:cs="Sakkal Majalla" w:hint="cs"/>
          <w:color w:val="000000" w:themeColor="text1"/>
          <w:sz w:val="28"/>
          <w:szCs w:val="28"/>
          <w:rtl/>
          <w:lang w:bidi="ar-EG"/>
        </w:rPr>
        <w:t xml:space="preserve">: (1) </w:t>
      </w:r>
      <w:r>
        <w:rPr>
          <w:rFonts w:ascii="Sakkal Majalla" w:eastAsia="Calibri" w:hAnsi="Sakkal Majalla" w:cs="Sakkal Majalla"/>
          <w:color w:val="000000" w:themeColor="text1"/>
          <w:sz w:val="28"/>
          <w:szCs w:val="28"/>
          <w:rtl/>
          <w:lang w:bidi="ar-EG"/>
        </w:rPr>
        <w:t>فيما يخص تحليل المخاطر</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هناك ضعف لدى الإدارة في تصنيف المخاطر حسب مردودها الإيجابي بنسبة (74.1</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وندرة استعانة إدارة المؤسسة بالمتخصصين في تحليل المخاطر بنسبة (77.8%)، وضعف تصنيف الإدارة للمخاطر حسب درجة تأثيرها على الأعمال المؤسسية بنسبة مئوية (85.2</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w:t>
      </w:r>
      <w:r>
        <w:rPr>
          <w:rFonts w:ascii="Sakkal Majalla" w:eastAsia="Calibri" w:hAnsi="Sakkal Majalla" w:cs="Sakkal Majalla" w:hint="cs"/>
          <w:color w:val="000000" w:themeColor="text1"/>
          <w:sz w:val="28"/>
          <w:szCs w:val="28"/>
          <w:rtl/>
          <w:lang w:bidi="ar-EG"/>
        </w:rPr>
        <w:t xml:space="preserve">، (2) </w:t>
      </w:r>
      <w:r>
        <w:rPr>
          <w:rFonts w:ascii="Sakkal Majalla" w:eastAsia="Calibri" w:hAnsi="Sakkal Majalla" w:cs="Sakkal Majalla"/>
          <w:color w:val="000000" w:themeColor="text1"/>
          <w:sz w:val="28"/>
          <w:szCs w:val="28"/>
          <w:rtl/>
          <w:lang w:bidi="ar-EG"/>
        </w:rPr>
        <w:t>فيما يخص تقييم المخاطر</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تفتقر الإدارة الاستراتيجية إدارية تقوم على مواجهة المخاطر المحتملة بنسبة مئوية (69.4%)، وندرة الكشف عن المخاطر والتنبؤ بها من قبل إدارة المؤسسة بنسبة مئوية (72.2%)، وقلة الاستعانة بالخبراء في إدارة المخاطر وتقييم أثرها على إدارة الأعمال بالمؤسسة بنسبة مئوية (70.4%)</w:t>
      </w:r>
      <w:r>
        <w:rPr>
          <w:rFonts w:ascii="Sakkal Majalla" w:eastAsia="Calibri" w:hAnsi="Sakkal Majalla" w:cs="Sakkal Majalla" w:hint="cs"/>
          <w:color w:val="000000" w:themeColor="text1"/>
          <w:sz w:val="28"/>
          <w:szCs w:val="28"/>
          <w:rtl/>
          <w:lang w:bidi="ar-EG"/>
        </w:rPr>
        <w:t>، (3)</w:t>
      </w:r>
      <w:r>
        <w:rPr>
          <w:rFonts w:ascii="Sakkal Majalla" w:eastAsia="Calibri" w:hAnsi="Sakkal Majalla" w:cs="Sakkal Majalla"/>
          <w:color w:val="000000" w:themeColor="text1"/>
          <w:sz w:val="28"/>
          <w:szCs w:val="28"/>
          <w:rtl/>
          <w:lang w:bidi="ar-EG"/>
        </w:rPr>
        <w:t xml:space="preserve"> فيما يخص اتخاذ القرار ومواجهة المخاطر</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تفتقر إدارة المؤسسة إلى وضع البدائل المقترحة لتجنب المخاطر التي تواجه إدارة الأعمال </w:t>
      </w:r>
      <w:r>
        <w:rPr>
          <w:rFonts w:ascii="Sakkal Majalla" w:eastAsia="Calibri" w:hAnsi="Sakkal Majalla" w:cs="Sakkal Majalla"/>
          <w:color w:val="000000" w:themeColor="text1"/>
          <w:sz w:val="28"/>
          <w:szCs w:val="28"/>
          <w:rtl/>
          <w:lang w:bidi="ar-EG"/>
        </w:rPr>
        <w:lastRenderedPageBreak/>
        <w:t>بالمؤسسة بنسبة مئوية (%80.7)، وتفتقر الإدارة إلى وضع القرارات كأهداف مؤسسية لمواجهة المخاطر والعمل على تحقيقها بنسبة مئوية (91.7%)، وضعف الإدارة في تقييم القرارات المتخذة</w:t>
      </w:r>
      <w:r>
        <w:rPr>
          <w:rFonts w:ascii="Calibri" w:eastAsia="Calibri" w:hAnsi="Calibri" w:cs="Arial"/>
          <w:color w:val="000000" w:themeColor="text1"/>
          <w:rtl/>
        </w:rPr>
        <w:t xml:space="preserve"> </w:t>
      </w:r>
      <w:r>
        <w:rPr>
          <w:rFonts w:ascii="Sakkal Majalla" w:eastAsia="Calibri" w:hAnsi="Sakkal Majalla" w:cs="Sakkal Majalla"/>
          <w:color w:val="000000" w:themeColor="text1"/>
          <w:sz w:val="28"/>
          <w:szCs w:val="28"/>
          <w:rtl/>
          <w:lang w:bidi="ar-EG"/>
        </w:rPr>
        <w:t>والمفاضلة بينها لاختيار الأقل تكلفة ومخاطر على إدارة أعمال المؤسسة بنسبة مئوية .(%82.6)</w:t>
      </w:r>
      <w:r>
        <w:rPr>
          <w:rFonts w:ascii="Sakkal Majalla" w:eastAsia="Calibri" w:hAnsi="Sakkal Majalla" w:cs="Sakkal Majalla" w:hint="cs"/>
          <w:color w:val="000000" w:themeColor="text1"/>
          <w:sz w:val="28"/>
          <w:szCs w:val="28"/>
          <w:rtl/>
          <w:lang w:bidi="ar-EG"/>
        </w:rPr>
        <w:t xml:space="preserve">، (4) </w:t>
      </w:r>
      <w:r>
        <w:rPr>
          <w:rFonts w:ascii="Sakkal Majalla" w:eastAsia="Calibri" w:hAnsi="Sakkal Majalla" w:cs="Sakkal Majalla"/>
          <w:color w:val="000000" w:themeColor="text1"/>
          <w:sz w:val="28"/>
          <w:szCs w:val="28"/>
          <w:rtl/>
          <w:lang w:bidi="ar-EG"/>
        </w:rPr>
        <w:t>فيما يخص الرقابة المستمرة</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ضعف الإدارة في تنفيذ الإجراءات المتبعة لإدارة المخاطر بنسبة مئوية (92.6%)، ويضعف دور الإدارة في المتابعة لتحقيق الأهداف في مواجهة المخاطر المتحملة بنسبة مئوية (95.4%)، وتفتقر الإدارة للدور التنفيذي في التعامل مع الأزمات الأكثر خطورة على المؤسسة أولاً ثم أقلها خطورة بنسبة مئوية (%96.3)</w:t>
      </w:r>
      <w:r>
        <w:rPr>
          <w:rFonts w:ascii="Sakkal Majalla" w:eastAsia="Calibri" w:hAnsi="Sakkal Majalla" w:cs="Sakkal Majalla" w:hint="cs"/>
          <w:color w:val="000000" w:themeColor="text1"/>
          <w:sz w:val="28"/>
          <w:szCs w:val="28"/>
          <w:rtl/>
          <w:lang w:bidi="ar-EG"/>
        </w:rPr>
        <w:t xml:space="preserve">، (5) </w:t>
      </w:r>
      <w:r>
        <w:rPr>
          <w:rFonts w:ascii="Sakkal Majalla" w:eastAsia="Calibri" w:hAnsi="Sakkal Majalla" w:cs="Sakkal Majalla"/>
          <w:color w:val="000000" w:themeColor="text1"/>
          <w:sz w:val="28"/>
          <w:szCs w:val="28"/>
          <w:rtl/>
          <w:lang w:bidi="ar-EG"/>
        </w:rPr>
        <w:t>فيما يخص إدارة المعرفة للمخاطر</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قلة استخدام الإدارة للتكنولوجيا المعرفية لمساعدتها في التعرف على المخاطر المحتملة بنسبة مئوية (88.9%)، وتفتقر الإدارة إلى قاعدة بيانات معرفية تختص بالمخاطر التي واجهت المؤسسة في السابق للتعامل معها والتخفيف من حدتها على المؤسسة بنسبة مئوية (88.0)، ويضعف دور الإدارة في تسجيل المخاطر السنوية والموسمية التي تواجه المؤسسة وطرق التعامل معها لتوفير دراستها في كل مرة من جديد بنسبة مئوية (2.83%)</w:t>
      </w:r>
      <w:r>
        <w:rPr>
          <w:rFonts w:ascii="Sakkal Majalla" w:eastAsia="Calibri" w:hAnsi="Sakkal Majalla" w:cs="Sakkal Majalla" w:hint="cs"/>
          <w:color w:val="000000" w:themeColor="text1"/>
          <w:sz w:val="28"/>
          <w:szCs w:val="28"/>
          <w:rtl/>
          <w:lang w:bidi="ar-EG"/>
        </w:rPr>
        <w:t>.</w:t>
      </w:r>
    </w:p>
    <w:p>
      <w:pPr>
        <w:numPr>
          <w:ilvl w:val="0"/>
          <w:numId w:val="8"/>
        </w:numPr>
        <w:spacing w:after="0" w:line="360" w:lineRule="auto"/>
        <w:contextualSpacing/>
        <w:jc w:val="both"/>
        <w:rPr>
          <w:rFonts w:ascii="Sakkal Majalla" w:eastAsia="Calibri" w:hAnsi="Sakkal Majalla" w:cs="Sakkal Majalla"/>
          <w:b/>
          <w:bCs/>
          <w:color w:val="000000" w:themeColor="text1"/>
          <w:sz w:val="28"/>
          <w:szCs w:val="28"/>
          <w:lang w:bidi="ar-EG"/>
        </w:rPr>
      </w:pPr>
      <w:r>
        <w:rPr>
          <w:rFonts w:ascii="Sakkal Majalla" w:eastAsia="Calibri" w:hAnsi="Sakkal Majalla" w:cs="Sakkal Majalla" w:hint="cs"/>
          <w:b/>
          <w:bCs/>
          <w:color w:val="000000" w:themeColor="text1"/>
          <w:sz w:val="28"/>
          <w:szCs w:val="28"/>
          <w:rtl/>
          <w:lang w:bidi="ar-EG"/>
        </w:rPr>
        <w:t xml:space="preserve">دراسة( سميرة ولاد مبارك،2015)، بعنوان: " دور إدارة المخاطر في تحسين أداء مؤسسات التأمين (دراسة حالة شركة الوطنية للتأمين </w:t>
      </w:r>
      <w:r>
        <w:rPr>
          <w:rFonts w:ascii="Sakkal Majalla" w:eastAsia="Calibri" w:hAnsi="Sakkal Majalla" w:cs="Sakkal Majalla"/>
          <w:b/>
          <w:bCs/>
          <w:color w:val="000000" w:themeColor="text1"/>
          <w:sz w:val="28"/>
          <w:szCs w:val="28"/>
          <w:lang w:bidi="ar-EG"/>
        </w:rPr>
        <w:t>saa</w:t>
      </w:r>
      <w:r>
        <w:rPr>
          <w:rFonts w:ascii="Sakkal Majalla" w:eastAsia="Calibri" w:hAnsi="Sakkal Majalla" w:cs="Sakkal Majalla" w:hint="cs"/>
          <w:b/>
          <w:bCs/>
          <w:color w:val="000000" w:themeColor="text1"/>
          <w:sz w:val="28"/>
          <w:szCs w:val="28"/>
          <w:rtl/>
          <w:lang w:bidi="ar-EG"/>
        </w:rPr>
        <w:t xml:space="preserve"> غارداية خلال سنتي 2012- 2013)”. </w:t>
      </w:r>
    </w:p>
    <w:p>
      <w:pPr>
        <w:spacing w:line="360" w:lineRule="auto"/>
        <w:ind w:left="720"/>
        <w:contextualSpacing/>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 xml:space="preserve">هدفت </w:t>
      </w:r>
      <w:r>
        <w:rPr>
          <w:rFonts w:ascii="Sakkal Majalla" w:eastAsia="Calibri" w:hAnsi="Sakkal Majalla" w:cs="Sakkal Majalla"/>
          <w:color w:val="000000" w:themeColor="text1"/>
          <w:sz w:val="28"/>
          <w:szCs w:val="28"/>
          <w:rtl/>
          <w:lang w:bidi="ar-EG"/>
        </w:rPr>
        <w:t>الدارسة إلى إبراز دور إدارة المخاطر في تحسين أداء شركة التأمين، حيث تطر</w:t>
      </w:r>
      <w:r>
        <w:rPr>
          <w:rFonts w:ascii="Sakkal Majalla" w:eastAsia="Calibri" w:hAnsi="Sakkal Majalla" w:cs="Sakkal Majalla" w:hint="cs"/>
          <w:color w:val="000000" w:themeColor="text1"/>
          <w:sz w:val="28"/>
          <w:szCs w:val="28"/>
          <w:rtl/>
          <w:lang w:bidi="ar-EG"/>
        </w:rPr>
        <w:t>قت</w:t>
      </w:r>
      <w:r>
        <w:rPr>
          <w:rFonts w:ascii="Sakkal Majalla" w:eastAsia="Calibri" w:hAnsi="Sakkal Majalla" w:cs="Sakkal Majalla"/>
          <w:color w:val="000000" w:themeColor="text1"/>
          <w:sz w:val="28"/>
          <w:szCs w:val="28"/>
          <w:rtl/>
          <w:lang w:bidi="ar-EG"/>
        </w:rPr>
        <w:t xml:space="preserve"> في الجزء النظري </w:t>
      </w:r>
      <w:r>
        <w:rPr>
          <w:rFonts w:ascii="Sakkal Majalla" w:eastAsia="Calibri" w:hAnsi="Sakkal Majalla" w:cs="Sakkal Majalla" w:hint="cs"/>
          <w:color w:val="000000" w:themeColor="text1"/>
          <w:sz w:val="28"/>
          <w:szCs w:val="28"/>
          <w:rtl/>
          <w:lang w:bidi="ar-EG"/>
        </w:rPr>
        <w:t>إ</w:t>
      </w:r>
      <w:r>
        <w:rPr>
          <w:rFonts w:ascii="Sakkal Majalla" w:eastAsia="Calibri" w:hAnsi="Sakkal Majalla" w:cs="Sakkal Majalla"/>
          <w:color w:val="000000" w:themeColor="text1"/>
          <w:sz w:val="28"/>
          <w:szCs w:val="28"/>
          <w:rtl/>
          <w:lang w:bidi="ar-EG"/>
        </w:rPr>
        <w:t xml:space="preserve">لى ماهية إدارة المخاطر وأيضا مفاهيم حول الأداء وشركات </w:t>
      </w:r>
      <w:r>
        <w:rPr>
          <w:rFonts w:ascii="Sakkal Majalla" w:eastAsia="Calibri" w:hAnsi="Sakkal Majalla" w:cs="Sakkal Majalla" w:hint="cs"/>
          <w:color w:val="000000" w:themeColor="text1"/>
          <w:sz w:val="28"/>
          <w:szCs w:val="28"/>
          <w:rtl/>
          <w:lang w:bidi="ar-EG"/>
        </w:rPr>
        <w:t xml:space="preserve">التأمين، واعتمدت الدراسة على </w:t>
      </w:r>
      <w:r>
        <w:rPr>
          <w:rFonts w:ascii="Sakkal Majalla" w:eastAsia="Calibri" w:hAnsi="Sakkal Majalla" w:cs="Sakkal Majalla"/>
          <w:color w:val="000000" w:themeColor="text1"/>
          <w:sz w:val="28"/>
          <w:szCs w:val="28"/>
          <w:rtl/>
          <w:lang w:bidi="ar-EG"/>
        </w:rPr>
        <w:t>المنهج الوصفي في الجانب النظري</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أما دراسة </w:t>
      </w:r>
      <w:r>
        <w:rPr>
          <w:rFonts w:ascii="Sakkal Majalla" w:eastAsia="Calibri" w:hAnsi="Sakkal Majalla" w:cs="Sakkal Majalla" w:hint="cs"/>
          <w:color w:val="000000" w:themeColor="text1"/>
          <w:sz w:val="28"/>
          <w:szCs w:val="28"/>
          <w:rtl/>
          <w:lang w:bidi="ar-EG"/>
        </w:rPr>
        <w:t>ال</w:t>
      </w:r>
      <w:r>
        <w:rPr>
          <w:rFonts w:ascii="Sakkal Majalla" w:eastAsia="Calibri" w:hAnsi="Sakkal Majalla" w:cs="Sakkal Majalla"/>
          <w:color w:val="000000" w:themeColor="text1"/>
          <w:sz w:val="28"/>
          <w:szCs w:val="28"/>
          <w:rtl/>
          <w:lang w:bidi="ar-EG"/>
        </w:rPr>
        <w:t xml:space="preserve">حالة </w:t>
      </w:r>
      <w:r>
        <w:rPr>
          <w:rFonts w:ascii="Sakkal Majalla" w:eastAsia="Calibri" w:hAnsi="Sakkal Majalla" w:cs="Sakkal Majalla" w:hint="cs"/>
          <w:color w:val="000000" w:themeColor="text1"/>
          <w:sz w:val="28"/>
          <w:szCs w:val="28"/>
          <w:rtl/>
          <w:lang w:bidi="ar-EG"/>
        </w:rPr>
        <w:t>فقد اعتمدت الدراسة على</w:t>
      </w:r>
      <w:r>
        <w:rPr>
          <w:rFonts w:ascii="Sakkal Majalla" w:eastAsia="Calibri" w:hAnsi="Sakkal Majalla" w:cs="Sakkal Majalla"/>
          <w:color w:val="000000" w:themeColor="text1"/>
          <w:sz w:val="28"/>
          <w:szCs w:val="28"/>
          <w:rtl/>
          <w:lang w:bidi="ar-EG"/>
        </w:rPr>
        <w:t xml:space="preserve"> الاعلام الآلي 10</w:t>
      </w:r>
      <w:r>
        <w:rPr>
          <w:rFonts w:ascii="Sakkal Majalla" w:eastAsia="Calibri" w:hAnsi="Sakkal Majalla" w:cs="Sakkal Majalla"/>
          <w:color w:val="000000" w:themeColor="text1"/>
          <w:sz w:val="28"/>
          <w:szCs w:val="28"/>
          <w:lang w:bidi="ar-EG"/>
        </w:rPr>
        <w:t xml:space="preserve"> Excel </w:t>
      </w:r>
      <w:r>
        <w:rPr>
          <w:rFonts w:ascii="Sakkal Majalla" w:eastAsia="Calibri" w:hAnsi="Sakkal Majalla" w:cs="Sakkal Majalla"/>
          <w:color w:val="000000" w:themeColor="text1"/>
          <w:sz w:val="28"/>
          <w:szCs w:val="28"/>
          <w:rtl/>
          <w:lang w:bidi="ar-EG"/>
        </w:rPr>
        <w:t>لدراسة مؤشرات الأداء لشركة التأمين خلال سنتي</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2013-2012</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وقد توصلت الدراسة الى جملة من النتائج كا</w:t>
      </w:r>
      <w:r>
        <w:rPr>
          <w:rFonts w:ascii="Sakkal Majalla" w:eastAsia="Calibri" w:hAnsi="Sakkal Majalla" w:cs="Sakkal Majalla" w:hint="cs"/>
          <w:color w:val="000000" w:themeColor="text1"/>
          <w:sz w:val="28"/>
          <w:szCs w:val="28"/>
          <w:rtl/>
          <w:lang w:bidi="ar-EG"/>
        </w:rPr>
        <w:t xml:space="preserve">ن أهمها: أن </w:t>
      </w:r>
      <w:bookmarkStart w:id="5" w:name="_Hlk178681085"/>
      <w:r>
        <w:rPr>
          <w:rFonts w:ascii="Sakkal Majalla" w:eastAsia="Calibri" w:hAnsi="Sakkal Majalla" w:cs="Sakkal Majalla"/>
          <w:color w:val="000000" w:themeColor="text1"/>
          <w:sz w:val="28"/>
          <w:szCs w:val="28"/>
          <w:rtl/>
          <w:lang w:bidi="ar-EG"/>
        </w:rPr>
        <w:t>شركات التأمين</w:t>
      </w:r>
      <w:r>
        <w:rPr>
          <w:rFonts w:ascii="Sakkal Majalla" w:eastAsia="Calibri" w:hAnsi="Sakkal Majalla" w:cs="Sakkal Majalla" w:hint="cs"/>
          <w:color w:val="000000" w:themeColor="text1"/>
          <w:sz w:val="28"/>
          <w:szCs w:val="28"/>
          <w:rtl/>
          <w:lang w:bidi="ar-EG"/>
        </w:rPr>
        <w:t xml:space="preserve"> تسعى دائماً</w:t>
      </w:r>
      <w:r>
        <w:rPr>
          <w:rFonts w:ascii="Sakkal Majalla" w:eastAsia="Calibri" w:hAnsi="Sakkal Majalla" w:cs="Sakkal Majalla"/>
          <w:color w:val="000000" w:themeColor="text1"/>
          <w:sz w:val="28"/>
          <w:szCs w:val="28"/>
          <w:rtl/>
          <w:lang w:bidi="ar-EG"/>
        </w:rPr>
        <w:t xml:space="preserve"> </w:t>
      </w:r>
      <w:r>
        <w:rPr>
          <w:rFonts w:ascii="Sakkal Majalla" w:eastAsia="Calibri" w:hAnsi="Sakkal Majalla" w:cs="Sakkal Majalla" w:hint="cs"/>
          <w:color w:val="000000" w:themeColor="text1"/>
          <w:sz w:val="28"/>
          <w:szCs w:val="28"/>
          <w:rtl/>
          <w:lang w:bidi="ar-EG"/>
        </w:rPr>
        <w:t>إ</w:t>
      </w:r>
      <w:r>
        <w:rPr>
          <w:rFonts w:ascii="Sakkal Majalla" w:eastAsia="Calibri" w:hAnsi="Sakkal Majalla" w:cs="Sakkal Majalla"/>
          <w:color w:val="000000" w:themeColor="text1"/>
          <w:sz w:val="28"/>
          <w:szCs w:val="28"/>
          <w:rtl/>
          <w:lang w:bidi="ar-EG"/>
        </w:rPr>
        <w:t>لى تحقيق ربحية ومردودية</w:t>
      </w:r>
      <w:bookmarkEnd w:id="5"/>
      <w:r>
        <w:rPr>
          <w:rFonts w:ascii="Sakkal Majalla" w:eastAsia="Calibri" w:hAnsi="Sakkal Majalla" w:cs="Sakkal Majalla" w:hint="cs"/>
          <w:color w:val="000000" w:themeColor="text1"/>
          <w:sz w:val="28"/>
          <w:szCs w:val="28"/>
          <w:rtl/>
          <w:lang w:bidi="ar-EG"/>
        </w:rPr>
        <w:t xml:space="preserve">، وتوصلت أيضاً أن </w:t>
      </w:r>
      <w:r>
        <w:rPr>
          <w:rFonts w:ascii="Sakkal Majalla" w:eastAsia="Calibri" w:hAnsi="Sakkal Majalla" w:cs="Sakkal Majalla"/>
          <w:color w:val="000000" w:themeColor="text1"/>
          <w:sz w:val="28"/>
          <w:szCs w:val="28"/>
          <w:rtl/>
          <w:lang w:bidi="ar-EG"/>
        </w:rPr>
        <w:t>جود ادارة المخاطر تتماشى مع نشاطها وأنها تحقق هامش ملاءة المالية معتبر</w:t>
      </w:r>
      <w:r>
        <w:rPr>
          <w:rFonts w:ascii="Sakkal Majalla" w:eastAsia="Calibri" w:hAnsi="Sakkal Majalla" w:cs="Sakkal Majalla" w:hint="cs"/>
          <w:color w:val="000000" w:themeColor="text1"/>
          <w:sz w:val="28"/>
          <w:szCs w:val="28"/>
          <w:rtl/>
          <w:lang w:bidi="ar-EG"/>
        </w:rPr>
        <w:t>، أيضاً أ</w:t>
      </w:r>
      <w:r>
        <w:rPr>
          <w:rFonts w:ascii="Sakkal Majalla" w:eastAsia="Calibri" w:hAnsi="Sakkal Majalla" w:cs="Sakkal Majalla"/>
          <w:color w:val="000000" w:themeColor="text1"/>
          <w:sz w:val="28"/>
          <w:szCs w:val="28"/>
          <w:rtl/>
          <w:lang w:bidi="ar-EG"/>
        </w:rPr>
        <w:t xml:space="preserve">ن </w:t>
      </w:r>
      <w:r>
        <w:rPr>
          <w:rFonts w:ascii="Sakkal Majalla" w:eastAsia="Calibri" w:hAnsi="Sakkal Majalla" w:cs="Sakkal Majalla" w:hint="cs"/>
          <w:color w:val="000000" w:themeColor="text1"/>
          <w:sz w:val="28"/>
          <w:szCs w:val="28"/>
          <w:rtl/>
          <w:lang w:bidi="ar-EG"/>
        </w:rPr>
        <w:t>ال</w:t>
      </w:r>
      <w:r>
        <w:rPr>
          <w:rFonts w:ascii="Sakkal Majalla" w:eastAsia="Calibri" w:hAnsi="Sakkal Majalla" w:cs="Sakkal Majalla"/>
          <w:color w:val="000000" w:themeColor="text1"/>
          <w:sz w:val="28"/>
          <w:szCs w:val="28"/>
          <w:rtl/>
          <w:lang w:bidi="ar-EG"/>
        </w:rPr>
        <w:t>شركة تسعى جاهدة حتى تحقق أداء جيد بكفاءة وفعالية</w:t>
      </w:r>
      <w:r>
        <w:rPr>
          <w:rFonts w:ascii="Sakkal Majalla" w:eastAsia="Calibri" w:hAnsi="Sakkal Majalla" w:cs="Sakkal Majalla" w:hint="cs"/>
          <w:color w:val="000000" w:themeColor="text1"/>
          <w:sz w:val="28"/>
          <w:szCs w:val="28"/>
          <w:rtl/>
          <w:lang w:bidi="ar-EG"/>
        </w:rPr>
        <w:t>.</w:t>
      </w:r>
    </w:p>
    <w:p>
      <w:pPr>
        <w:numPr>
          <w:ilvl w:val="0"/>
          <w:numId w:val="8"/>
        </w:numPr>
        <w:spacing w:after="0" w:line="360" w:lineRule="auto"/>
        <w:contextualSpacing/>
        <w:jc w:val="both"/>
        <w:rPr>
          <w:rFonts w:ascii="Sakkal Majalla" w:eastAsia="Calibri" w:hAnsi="Sakkal Majalla" w:cs="Sakkal Majalla"/>
          <w:b/>
          <w:bCs/>
          <w:color w:val="000000" w:themeColor="text1"/>
          <w:sz w:val="28"/>
          <w:szCs w:val="28"/>
          <w:rtl/>
          <w:lang w:bidi="ar-EG"/>
        </w:rPr>
      </w:pPr>
      <w:bookmarkStart w:id="6" w:name="_Hlk159669769"/>
      <w:r>
        <w:rPr>
          <w:rFonts w:ascii="Sakkal Majalla" w:eastAsia="Calibri" w:hAnsi="Sakkal Majalla" w:cs="Sakkal Majalla" w:hint="cs"/>
          <w:b/>
          <w:bCs/>
          <w:color w:val="000000" w:themeColor="text1"/>
          <w:sz w:val="28"/>
          <w:szCs w:val="28"/>
          <w:rtl/>
          <w:lang w:bidi="ar-EG"/>
        </w:rPr>
        <w:t>دراسة (عتش،2011)، بعنوان: " إطار مقترح لتفعيل دور المراجعة الداخلية في إدارة المخاطر في بيئة الأعمال المصرية</w:t>
      </w:r>
      <w:bookmarkEnd w:id="6"/>
      <w:r>
        <w:rPr>
          <w:rFonts w:ascii="Sakkal Majalla" w:eastAsia="Calibri" w:hAnsi="Sakkal Majalla" w:cs="Sakkal Majalla" w:hint="cs"/>
          <w:b/>
          <w:bCs/>
          <w:color w:val="000000" w:themeColor="text1"/>
          <w:sz w:val="28"/>
          <w:szCs w:val="28"/>
          <w:rtl/>
          <w:lang w:bidi="ar-EG"/>
        </w:rPr>
        <w:t>".</w:t>
      </w:r>
    </w:p>
    <w:p>
      <w:pPr>
        <w:spacing w:line="360" w:lineRule="auto"/>
        <w:ind w:left="720"/>
        <w:contextualSpacing/>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 xml:space="preserve">هدفت </w:t>
      </w:r>
      <w:r>
        <w:rPr>
          <w:rFonts w:ascii="Sakkal Majalla" w:eastAsia="Calibri" w:hAnsi="Sakkal Majalla" w:cs="Sakkal Majalla"/>
          <w:color w:val="000000" w:themeColor="text1"/>
          <w:sz w:val="28"/>
          <w:szCs w:val="28"/>
          <w:rtl/>
          <w:lang w:bidi="ar-EG"/>
        </w:rPr>
        <w:t>الدراسة</w:t>
      </w:r>
      <w:r>
        <w:rPr>
          <w:rFonts w:ascii="Sakkal Majalla" w:eastAsia="Calibri" w:hAnsi="Sakkal Majalla" w:cs="Sakkal Majalla" w:hint="cs"/>
          <w:color w:val="000000" w:themeColor="text1"/>
          <w:sz w:val="28"/>
          <w:szCs w:val="28"/>
          <w:rtl/>
          <w:lang w:bidi="ar-EG"/>
        </w:rPr>
        <w:t xml:space="preserve"> إلى</w:t>
      </w:r>
      <w:r>
        <w:rPr>
          <w:rFonts w:ascii="Sakkal Majalla" w:eastAsia="Calibri" w:hAnsi="Sakkal Majalla" w:cs="Sakkal Majalla"/>
          <w:color w:val="000000" w:themeColor="text1"/>
          <w:sz w:val="28"/>
          <w:szCs w:val="28"/>
          <w:rtl/>
          <w:lang w:bidi="ar-EG"/>
        </w:rPr>
        <w:t xml:space="preserve"> محاولة </w:t>
      </w:r>
      <w:r>
        <w:rPr>
          <w:rFonts w:ascii="Sakkal Majalla" w:eastAsia="Calibri" w:hAnsi="Sakkal Majalla" w:cs="Sakkal Majalla" w:hint="cs"/>
          <w:color w:val="000000" w:themeColor="text1"/>
          <w:sz w:val="28"/>
          <w:szCs w:val="28"/>
          <w:rtl/>
          <w:lang w:bidi="ar-EG"/>
        </w:rPr>
        <w:t>اقتراح</w:t>
      </w:r>
      <w:r>
        <w:rPr>
          <w:rFonts w:ascii="Sakkal Majalla" w:eastAsia="Calibri" w:hAnsi="Sakkal Majalla" w:cs="Sakkal Majalla"/>
          <w:color w:val="000000" w:themeColor="text1"/>
          <w:sz w:val="28"/>
          <w:szCs w:val="28"/>
          <w:rtl/>
          <w:lang w:bidi="ar-EG"/>
        </w:rPr>
        <w:t xml:space="preserve"> إطار متكامل لتفعيل دور المراجعة الداخلية على أساس الخطر يتعامل مع إدارة المخاطر بالمنظمة</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 xml:space="preserve">بحيث يعمل على تحسين فعالية أداء الإدارة الشاملة للمخاطر من خلال القيام بمسؤولياتها عن تحديد وتقييم المخاطر والاستجابة لها حتى يتم إدارتها وتخفيف آثارها لتصبح في حدود </w:t>
      </w:r>
      <w:r>
        <w:rPr>
          <w:rFonts w:ascii="Sakkal Majalla" w:eastAsia="Calibri" w:hAnsi="Sakkal Majalla" w:cs="Sakkal Majalla"/>
          <w:color w:val="000000" w:themeColor="text1"/>
          <w:sz w:val="28"/>
          <w:szCs w:val="28"/>
          <w:rtl/>
          <w:lang w:bidi="ar-EG"/>
        </w:rPr>
        <w:lastRenderedPageBreak/>
        <w:t>المستوى المقبول من الخطر</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وحيث إن المراجعة الداخلية هي المسؤولة عن تقديم تأكيدات موضوعية حول تقييم فعالية أنشطة إدارة المخاطر ومتابعة عمليات الرقابة عليها فإن الأمر يستلزم ضرورة تطوير مدخل المراجعة الداخلية التقليدي والاعتماد على المخاط</w:t>
      </w:r>
      <w:r>
        <w:rPr>
          <w:rFonts w:ascii="Sakkal Majalla" w:eastAsia="Calibri" w:hAnsi="Sakkal Majalla" w:cs="Sakkal Majalla" w:hint="cs"/>
          <w:color w:val="000000" w:themeColor="text1"/>
          <w:sz w:val="28"/>
          <w:szCs w:val="28"/>
          <w:rtl/>
          <w:lang w:bidi="ar-EG"/>
        </w:rPr>
        <w:t>ر،</w:t>
      </w:r>
      <w:r>
        <w:rPr>
          <w:rFonts w:ascii="Sakkal Majalla" w:eastAsia="Calibri" w:hAnsi="Sakkal Majalla" w:cs="Sakkal Majalla"/>
          <w:color w:val="000000" w:themeColor="text1"/>
          <w:sz w:val="28"/>
          <w:szCs w:val="28"/>
          <w:rtl/>
          <w:lang w:bidi="ar-EG"/>
        </w:rPr>
        <w:t xml:space="preserve"> وقد قام الباحث بإجراء دراسة ميدانية من خلال استقصاء أراء عينة من المهتمين بالمراجعة الداخلية حول مدى إمكانية تطبيق الإطار المقترح في بيئة الأعمال المصرية، </w:t>
      </w:r>
      <w:r>
        <w:rPr>
          <w:rFonts w:ascii="Sakkal Majalla" w:eastAsia="Calibri" w:hAnsi="Sakkal Majalla" w:cs="Sakkal Majalla" w:hint="cs"/>
          <w:color w:val="000000" w:themeColor="text1"/>
          <w:sz w:val="28"/>
          <w:szCs w:val="28"/>
          <w:rtl/>
          <w:lang w:bidi="ar-EG"/>
        </w:rPr>
        <w:t xml:space="preserve">وتوصلت الدراسة إلى </w:t>
      </w:r>
      <w:r>
        <w:rPr>
          <w:rFonts w:ascii="Sakkal Majalla" w:eastAsia="Calibri" w:hAnsi="Sakkal Majalla" w:cs="Sakkal Majalla"/>
          <w:color w:val="000000" w:themeColor="text1"/>
          <w:sz w:val="28"/>
          <w:szCs w:val="28"/>
          <w:rtl/>
          <w:lang w:bidi="ar-EG"/>
        </w:rPr>
        <w:t>إمكانية تطبيق الإطار المقترح وإمكانية تحسين فعالية الإدارة الشاملة للمخاطر بالاعتماد على مدخل المراجعة الداخلية على أساس الخطر</w:t>
      </w:r>
      <w:r>
        <w:rPr>
          <w:rFonts w:ascii="Sakkal Majalla" w:eastAsia="Calibri" w:hAnsi="Sakkal Majalla" w:cs="Sakkal Majalla" w:hint="cs"/>
          <w:color w:val="000000" w:themeColor="text1"/>
          <w:sz w:val="28"/>
          <w:szCs w:val="28"/>
          <w:rtl/>
          <w:lang w:bidi="ar-EG"/>
        </w:rPr>
        <w:t>.</w:t>
      </w:r>
    </w:p>
    <w:p>
      <w:pPr>
        <w:spacing w:line="360" w:lineRule="auto"/>
        <w:jc w:val="both"/>
        <w:rPr>
          <w:rFonts w:ascii="Sakkal Majalla" w:eastAsia="Calibri" w:hAnsi="Sakkal Majalla" w:cs="Sakkal Majalla"/>
          <w:b/>
          <w:bCs/>
          <w:color w:val="000000" w:themeColor="text1"/>
          <w:sz w:val="28"/>
          <w:szCs w:val="28"/>
          <w:u w:val="single"/>
          <w:rtl/>
          <w:lang w:bidi="ar-EG"/>
        </w:rPr>
      </w:pPr>
      <w:r>
        <w:rPr>
          <w:rFonts w:ascii="Sakkal Majalla" w:eastAsia="Calibri" w:hAnsi="Sakkal Majalla" w:cs="Sakkal Majalla" w:hint="cs"/>
          <w:b/>
          <w:bCs/>
          <w:color w:val="000000" w:themeColor="text1"/>
          <w:sz w:val="28"/>
          <w:szCs w:val="28"/>
          <w:u w:val="single"/>
          <w:rtl/>
          <w:lang w:bidi="ar-EG"/>
        </w:rPr>
        <w:t>ثانياً: الدراسات الأجنبية:</w:t>
      </w:r>
    </w:p>
    <w:p>
      <w:pPr>
        <w:numPr>
          <w:ilvl w:val="0"/>
          <w:numId w:val="8"/>
        </w:numPr>
        <w:spacing w:after="0" w:line="360" w:lineRule="auto"/>
        <w:contextualSpacing/>
        <w:jc w:val="both"/>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دراسة (</w:t>
      </w:r>
      <w:r>
        <w:rPr>
          <w:rFonts w:ascii="Sakkal Majalla" w:eastAsia="Calibri" w:hAnsi="Sakkal Majalla" w:cs="Sakkal Majalla"/>
          <w:b/>
          <w:bCs/>
          <w:color w:val="000000" w:themeColor="text1"/>
          <w:sz w:val="28"/>
          <w:szCs w:val="28"/>
          <w:lang w:bidi="ar-EG"/>
        </w:rPr>
        <w:t>Kiprop</w:t>
      </w:r>
      <w:r>
        <w:rPr>
          <w:rFonts w:ascii="Sakkal Majalla" w:eastAsia="Calibri" w:hAnsi="Sakkal Majalla" w:cs="Sakkal Majalla" w:hint="cs"/>
          <w:b/>
          <w:bCs/>
          <w:color w:val="000000" w:themeColor="text1"/>
          <w:sz w:val="28"/>
          <w:szCs w:val="28"/>
          <w:rtl/>
          <w:lang w:bidi="ar-EG"/>
        </w:rPr>
        <w:t xml:space="preserve">، 2017)، بعنوان: " </w:t>
      </w:r>
      <w:bookmarkStart w:id="7" w:name="_Hlk159676836"/>
      <w:r>
        <w:rPr>
          <w:rFonts w:ascii="Sakkal Majalla" w:eastAsia="Calibri" w:hAnsi="Sakkal Majalla" w:cs="Sakkal Majalla"/>
          <w:b/>
          <w:bCs/>
          <w:color w:val="000000" w:themeColor="text1"/>
          <w:sz w:val="28"/>
          <w:szCs w:val="28"/>
          <w:lang w:bidi="ar-EG"/>
        </w:rPr>
        <w:t>EFFECT OF RISK EVALUATION ON PERFORMANCE OFFINANCIAL INSTITUTIONS</w:t>
      </w:r>
      <w:bookmarkEnd w:id="7"/>
      <w:r>
        <w:rPr>
          <w:rFonts w:ascii="Sakkal Majalla" w:eastAsia="Calibri" w:hAnsi="Sakkal Majalla" w:cs="Sakkal Majalla" w:hint="cs"/>
          <w:b/>
          <w:bCs/>
          <w:color w:val="000000" w:themeColor="text1"/>
          <w:sz w:val="28"/>
          <w:szCs w:val="28"/>
          <w:rtl/>
          <w:lang w:bidi="ar-EG"/>
        </w:rPr>
        <w:t xml:space="preserve">”. </w:t>
      </w:r>
    </w:p>
    <w:p>
      <w:pPr>
        <w:spacing w:line="360" w:lineRule="auto"/>
        <w:ind w:left="720"/>
        <w:contextualSpacing/>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color w:val="000000" w:themeColor="text1"/>
          <w:sz w:val="28"/>
          <w:szCs w:val="28"/>
          <w:rtl/>
          <w:lang w:bidi="ar-EG"/>
        </w:rPr>
        <w:t>هدفت الدراسة إلى تحديد أثر تقييم المخاطر على أداء المؤسسات المالية</w:t>
      </w:r>
      <w:r>
        <w:rPr>
          <w:rFonts w:ascii="Sakkal Majalla" w:eastAsia="Calibri" w:hAnsi="Sakkal Majalla" w:cs="Sakkal Majalla" w:hint="cs"/>
          <w:color w:val="000000" w:themeColor="text1"/>
          <w:sz w:val="28"/>
          <w:szCs w:val="28"/>
          <w:rtl/>
          <w:lang w:bidi="ar-EG"/>
        </w:rPr>
        <w:t xml:space="preserve">، واعتمدت الدراسة على </w:t>
      </w:r>
      <w:r>
        <w:rPr>
          <w:rFonts w:ascii="Sakkal Majalla" w:eastAsia="Calibri" w:hAnsi="Sakkal Majalla" w:cs="Sakkal Majalla"/>
          <w:color w:val="000000" w:themeColor="text1"/>
          <w:sz w:val="28"/>
          <w:szCs w:val="28"/>
          <w:rtl/>
          <w:lang w:bidi="ar-EG"/>
        </w:rPr>
        <w:t xml:space="preserve">عينات عشوائية طبقية لاختيار المشاركين من السكان المستهدفين الذين يتألفون من مديري </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46</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بنكًا تجاريًا و</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52</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مؤسسة تمويل أصغر و</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200</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شركة </w:t>
      </w:r>
      <w:r>
        <w:rPr>
          <w:rFonts w:ascii="Sakkal Majalla" w:eastAsia="Calibri" w:hAnsi="Sakkal Majalla" w:cs="Sakkal Majalla"/>
          <w:color w:val="000000" w:themeColor="text1"/>
          <w:sz w:val="28"/>
          <w:szCs w:val="28"/>
          <w:lang w:bidi="ar-EG"/>
        </w:rPr>
        <w:t>SACCO</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 xml:space="preserve">وتم الحصول على عينة مكونة من </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239</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مشاركًا</w:t>
      </w:r>
      <w:r>
        <w:rPr>
          <w:rFonts w:ascii="Sakkal Majalla" w:eastAsia="Calibri" w:hAnsi="Sakkal Majalla" w:cs="Sakkal Majalla" w:hint="cs"/>
          <w:color w:val="000000" w:themeColor="text1"/>
          <w:sz w:val="28"/>
          <w:szCs w:val="28"/>
          <w:rtl/>
          <w:lang w:bidi="ar-EG"/>
        </w:rPr>
        <w:t xml:space="preserve">، كما </w:t>
      </w:r>
      <w:r>
        <w:rPr>
          <w:rFonts w:ascii="Sakkal Majalla" w:eastAsia="Calibri" w:hAnsi="Sakkal Majalla" w:cs="Sakkal Majalla"/>
          <w:color w:val="000000" w:themeColor="text1"/>
          <w:sz w:val="28"/>
          <w:szCs w:val="28"/>
          <w:rtl/>
          <w:lang w:bidi="ar-EG"/>
        </w:rPr>
        <w:t>تم جمع البيانات باستخدام الاستبيانات</w:t>
      </w:r>
      <w:r>
        <w:rPr>
          <w:rFonts w:ascii="Sakkal Majalla" w:eastAsia="Calibri" w:hAnsi="Sakkal Majalla" w:cs="Sakkal Majalla" w:hint="cs"/>
          <w:color w:val="000000" w:themeColor="text1"/>
          <w:sz w:val="28"/>
          <w:szCs w:val="28"/>
          <w:rtl/>
          <w:lang w:bidi="ar-EG"/>
        </w:rPr>
        <w:t xml:space="preserve"> بالاعتماد </w:t>
      </w:r>
      <w:r>
        <w:rPr>
          <w:rFonts w:ascii="Sakkal Majalla" w:eastAsia="Calibri" w:hAnsi="Sakkal Majalla" w:cs="Sakkal Majalla"/>
          <w:color w:val="000000" w:themeColor="text1"/>
          <w:sz w:val="28"/>
          <w:szCs w:val="28"/>
          <w:rtl/>
          <w:lang w:bidi="ar-EG"/>
        </w:rPr>
        <w:t>تقديم الإحصاء الوصفي، في حين تم إجراء الإحصاء الاستدلالي باستخدام الارتباط اللحظي لمنتج بيرسون</w:t>
      </w:r>
      <w:r>
        <w:rPr>
          <w:rFonts w:ascii="Sakkal Majalla" w:eastAsia="Calibri" w:hAnsi="Sakkal Majalla" w:cs="Sakkal Majalla" w:hint="cs"/>
          <w:color w:val="000000" w:themeColor="text1"/>
          <w:sz w:val="28"/>
          <w:szCs w:val="28"/>
          <w:rtl/>
          <w:lang w:bidi="ar-EG"/>
        </w:rPr>
        <w:t xml:space="preserve">، وتوصلت الدراسة إلى أن </w:t>
      </w:r>
      <w:r>
        <w:rPr>
          <w:rFonts w:ascii="Sakkal Majalla" w:eastAsia="Calibri" w:hAnsi="Sakkal Majalla" w:cs="Sakkal Majalla"/>
          <w:color w:val="000000" w:themeColor="text1"/>
          <w:sz w:val="28"/>
          <w:szCs w:val="28"/>
          <w:rtl/>
          <w:lang w:bidi="ar-EG"/>
        </w:rPr>
        <w:t>هناك تأثير إيجابي لتقييم المخاطر (</w:t>
      </w:r>
      <w:r>
        <w:rPr>
          <w:rFonts w:ascii="Sakkal Majalla" w:eastAsia="Calibri" w:hAnsi="Sakkal Majalla" w:cs="Sakkal Majalla"/>
          <w:color w:val="000000" w:themeColor="text1"/>
          <w:sz w:val="28"/>
          <w:szCs w:val="28"/>
          <w:lang w:bidi="ar-EG"/>
        </w:rPr>
        <w:t>r= 813, p&lt;.05</w:t>
      </w:r>
      <w:r>
        <w:rPr>
          <w:rFonts w:ascii="Sakkal Majalla" w:eastAsia="Calibri" w:hAnsi="Sakkal Majalla" w:cs="Sakkal Majalla"/>
          <w:color w:val="000000" w:themeColor="text1"/>
          <w:sz w:val="28"/>
          <w:szCs w:val="28"/>
          <w:rtl/>
          <w:lang w:bidi="ar-EG"/>
        </w:rPr>
        <w:t>] على أداء المؤسسات المالية</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وكان لتقييم المخاطر علاقة إيجابية بأداء المؤسسات المالية</w:t>
      </w:r>
      <w:r>
        <w:rPr>
          <w:rFonts w:ascii="Sakkal Majalla" w:eastAsia="Calibri" w:hAnsi="Sakkal Majalla" w:cs="Sakkal Majalla" w:hint="cs"/>
          <w:color w:val="000000" w:themeColor="text1"/>
          <w:sz w:val="28"/>
          <w:szCs w:val="28"/>
          <w:rtl/>
          <w:lang w:bidi="ar-EG"/>
        </w:rPr>
        <w:t>، كما</w:t>
      </w:r>
      <w:r>
        <w:rPr>
          <w:rFonts w:ascii="Sakkal Majalla" w:eastAsia="Calibri" w:hAnsi="Sakkal Majalla" w:cs="Sakkal Majalla"/>
          <w:color w:val="000000" w:themeColor="text1"/>
          <w:sz w:val="28"/>
          <w:szCs w:val="28"/>
          <w:rtl/>
          <w:lang w:bidi="ar-EG"/>
        </w:rPr>
        <w:t xml:space="preserve"> تم رفض الفرضية الصفرية التي تنص على أنه لا يوجد تأثير معنوي لتقييم المخاطر على أداء المؤسسات المالية النهائية</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مما يدل على أنه مقابل كل زيادة في تقييم المخاطر هناك زيادة قدرها</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0.821</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في أداء المؤسسات المالية</w:t>
      </w:r>
      <w:r>
        <w:rPr>
          <w:rFonts w:ascii="Sakkal Majalla" w:eastAsia="Calibri" w:hAnsi="Sakkal Majalla" w:cs="Sakkal Majalla" w:hint="cs"/>
          <w:color w:val="000000" w:themeColor="text1"/>
          <w:sz w:val="28"/>
          <w:szCs w:val="28"/>
          <w:rtl/>
          <w:lang w:bidi="ar-EG"/>
        </w:rPr>
        <w:t xml:space="preserve">، كما </w:t>
      </w:r>
      <w:r>
        <w:rPr>
          <w:rFonts w:ascii="Sakkal Majalla" w:eastAsia="Calibri" w:hAnsi="Sakkal Majalla" w:cs="Sakkal Majalla"/>
          <w:color w:val="000000" w:themeColor="text1"/>
          <w:sz w:val="28"/>
          <w:szCs w:val="28"/>
          <w:rtl/>
          <w:lang w:bidi="ar-EG"/>
        </w:rPr>
        <w:t>أثبتت الدراسة أهمية هيكل الملكية كنظام لحوكمة الشركات الذي يخفف بشكل كبير من العلاقة بين ممارسات إدارة المخاطر وأداء المؤسسات المالية ويمكنه استغلال مختلف ممارسات إدارة المخاطر في التحديد والتحليل والتقييم</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وينبغي تعزيز المراقبة لتحقيق الكفاءة في أداء المؤسسات المالية</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ويمكن تحقيق ذلك من خلال إنشاء وتنفيذ </w:t>
      </w:r>
      <w:r>
        <w:rPr>
          <w:rFonts w:ascii="Sakkal Majalla" w:eastAsia="Calibri" w:hAnsi="Sakkal Majalla" w:cs="Sakkal Majalla" w:hint="cs"/>
          <w:color w:val="000000" w:themeColor="text1"/>
          <w:sz w:val="28"/>
          <w:szCs w:val="28"/>
          <w:rtl/>
          <w:lang w:bidi="ar-EG"/>
        </w:rPr>
        <w:t>و</w:t>
      </w:r>
      <w:r>
        <w:rPr>
          <w:rFonts w:ascii="Sakkal Majalla" w:eastAsia="Calibri" w:hAnsi="Sakkal Majalla" w:cs="Sakkal Majalla"/>
          <w:color w:val="000000" w:themeColor="text1"/>
          <w:sz w:val="28"/>
          <w:szCs w:val="28"/>
          <w:rtl/>
          <w:lang w:bidi="ar-EG"/>
        </w:rPr>
        <w:t>تحديد المخاطر وتحليلها</w:t>
      </w:r>
      <w:r>
        <w:rPr>
          <w:rFonts w:ascii="Sakkal Majalla" w:eastAsia="Calibri" w:hAnsi="Sakkal Majalla" w:cs="Sakkal Majalla" w:hint="cs"/>
          <w:color w:val="000000" w:themeColor="text1"/>
          <w:sz w:val="28"/>
          <w:szCs w:val="28"/>
          <w:rtl/>
          <w:lang w:bidi="ar-EG"/>
        </w:rPr>
        <w:t>.</w:t>
      </w:r>
    </w:p>
    <w:p>
      <w:pPr>
        <w:numPr>
          <w:ilvl w:val="0"/>
          <w:numId w:val="8"/>
        </w:numPr>
        <w:spacing w:after="0" w:line="360" w:lineRule="auto"/>
        <w:contextualSpacing/>
        <w:jc w:val="both"/>
        <w:rPr>
          <w:rFonts w:ascii="Sakkal Majalla" w:eastAsia="Calibri" w:hAnsi="Sakkal Majalla" w:cs="Sakkal Majalla"/>
          <w:b/>
          <w:bCs/>
          <w:color w:val="000000" w:themeColor="text1"/>
          <w:sz w:val="28"/>
          <w:szCs w:val="28"/>
          <w:lang w:bidi="ar-EG"/>
        </w:rPr>
      </w:pPr>
      <w:r>
        <w:rPr>
          <w:rFonts w:ascii="Sakkal Majalla" w:eastAsia="Calibri" w:hAnsi="Sakkal Majalla" w:cs="Sakkal Majalla" w:hint="cs"/>
          <w:b/>
          <w:bCs/>
          <w:color w:val="000000" w:themeColor="text1"/>
          <w:sz w:val="28"/>
          <w:szCs w:val="28"/>
          <w:rtl/>
          <w:lang w:bidi="ar-EG"/>
        </w:rPr>
        <w:t>دراسة (</w:t>
      </w:r>
      <w:bookmarkStart w:id="8" w:name="_Hlk159678787"/>
      <w:r>
        <w:rPr>
          <w:rFonts w:ascii="Sakkal Majalla" w:eastAsia="Calibri" w:hAnsi="Sakkal Majalla" w:cs="Sakkal Majalla"/>
          <w:b/>
          <w:bCs/>
          <w:color w:val="000000" w:themeColor="text1"/>
          <w:sz w:val="28"/>
          <w:szCs w:val="28"/>
          <w:lang w:bidi="ar-EG"/>
        </w:rPr>
        <w:t>Nair and others</w:t>
      </w:r>
      <w:bookmarkEnd w:id="8"/>
      <w:r>
        <w:rPr>
          <w:rFonts w:ascii="Sakkal Majalla" w:eastAsia="Calibri" w:hAnsi="Sakkal Majalla" w:cs="Sakkal Majalla" w:hint="cs"/>
          <w:b/>
          <w:bCs/>
          <w:color w:val="000000" w:themeColor="text1"/>
          <w:sz w:val="28"/>
          <w:szCs w:val="28"/>
          <w:rtl/>
          <w:lang w:bidi="ar-EG"/>
        </w:rPr>
        <w:t xml:space="preserve">، 2014)، بعنوان: " </w:t>
      </w:r>
      <w:r>
        <w:rPr>
          <w:rFonts w:ascii="Sakkal Majalla" w:eastAsia="Calibri" w:hAnsi="Sakkal Majalla" w:cs="Sakkal Majalla"/>
          <w:b/>
          <w:bCs/>
          <w:color w:val="000000" w:themeColor="text1"/>
          <w:sz w:val="28"/>
          <w:szCs w:val="28"/>
          <w:lang w:bidi="ar-EG"/>
        </w:rPr>
        <w:t>Influence of Risk Management on Performance: An Empirical Study of International Islamic Bank</w:t>
      </w:r>
      <w:r>
        <w:rPr>
          <w:rFonts w:ascii="Sakkal Majalla" w:eastAsia="Calibri" w:hAnsi="Sakkal Majalla" w:cs="Sakkal Majalla" w:hint="cs"/>
          <w:b/>
          <w:bCs/>
          <w:color w:val="000000" w:themeColor="text1"/>
          <w:sz w:val="28"/>
          <w:szCs w:val="28"/>
          <w:rtl/>
          <w:lang w:bidi="ar-EG"/>
        </w:rPr>
        <w:t>”.</w:t>
      </w:r>
    </w:p>
    <w:p>
      <w:pPr>
        <w:spacing w:line="360" w:lineRule="auto"/>
        <w:ind w:left="720"/>
        <w:contextualSpacing/>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lastRenderedPageBreak/>
        <w:t xml:space="preserve">هدفت الدراسة </w:t>
      </w:r>
      <w:r>
        <w:rPr>
          <w:rFonts w:ascii="Sakkal Majalla" w:eastAsia="Calibri" w:hAnsi="Sakkal Majalla" w:cs="Sakkal Majalla"/>
          <w:color w:val="000000" w:themeColor="text1"/>
          <w:sz w:val="28"/>
          <w:szCs w:val="28"/>
          <w:rtl/>
          <w:lang w:bidi="ar-EG"/>
        </w:rPr>
        <w:t>في المقام الأول على إنشاء صلة بين الأبعاد المختلفة لإدارة المخاطر وأداء أعمال بنك الاستثمار الدولي</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وفي حين أن إدارة المخاطر كانت تشتمل على سبعة أبعاد متميزة، فقد تم قياس أداء الأعمال من حيث الأداء المالي وغير المالي لبنك الاستثمار الدولي</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 xml:space="preserve">بناءً على الأبحاث المعاصرة في إدارة المخاطر، </w:t>
      </w:r>
      <w:r>
        <w:rPr>
          <w:rFonts w:ascii="Sakkal Majalla" w:eastAsia="Calibri" w:hAnsi="Sakkal Majalla" w:cs="Sakkal Majalla" w:hint="cs"/>
          <w:color w:val="000000" w:themeColor="text1"/>
          <w:sz w:val="28"/>
          <w:szCs w:val="28"/>
          <w:rtl/>
          <w:lang w:bidi="ar-EG"/>
        </w:rPr>
        <w:t xml:space="preserve">حيث </w:t>
      </w:r>
      <w:r>
        <w:rPr>
          <w:rFonts w:ascii="Sakkal Majalla" w:eastAsia="Calibri" w:hAnsi="Sakkal Majalla" w:cs="Sakkal Majalla"/>
          <w:color w:val="000000" w:themeColor="text1"/>
          <w:sz w:val="28"/>
          <w:szCs w:val="28"/>
          <w:rtl/>
          <w:lang w:bidi="ar-EG"/>
        </w:rPr>
        <w:t>تم بناء 14 فرضية لربط أبعاد إدارة المخاطر بأداء الأعمال</w:t>
      </w:r>
      <w:r>
        <w:rPr>
          <w:rFonts w:ascii="Sakkal Majalla" w:eastAsia="Calibri" w:hAnsi="Sakkal Majalla" w:cs="Sakkal Majalla" w:hint="cs"/>
          <w:color w:val="000000" w:themeColor="text1"/>
          <w:sz w:val="28"/>
          <w:szCs w:val="28"/>
          <w:rtl/>
          <w:lang w:bidi="ar-EG"/>
        </w:rPr>
        <w:t xml:space="preserve">، كما </w:t>
      </w:r>
      <w:r>
        <w:rPr>
          <w:rFonts w:ascii="Sakkal Majalla" w:eastAsia="Calibri" w:hAnsi="Sakkal Majalla" w:cs="Sakkal Majalla"/>
          <w:color w:val="000000" w:themeColor="text1"/>
          <w:sz w:val="28"/>
          <w:szCs w:val="28"/>
          <w:rtl/>
          <w:lang w:bidi="ar-EG"/>
        </w:rPr>
        <w:t>تم إجراء البحث كدراسة تجريبية مع منهج النظرية المرتكزة</w:t>
      </w:r>
      <w:r>
        <w:rPr>
          <w:rFonts w:ascii="Sakkal Majalla" w:eastAsia="Calibri" w:hAnsi="Sakkal Majalla" w:cs="Sakkal Majalla" w:hint="cs"/>
          <w:color w:val="000000" w:themeColor="text1"/>
          <w:sz w:val="28"/>
          <w:szCs w:val="28"/>
          <w:rtl/>
          <w:lang w:bidi="ar-EG"/>
        </w:rPr>
        <w:t>، و</w:t>
      </w:r>
      <w:r>
        <w:rPr>
          <w:rFonts w:ascii="Sakkal Majalla" w:eastAsia="Calibri" w:hAnsi="Sakkal Majalla" w:cs="Sakkal Majalla"/>
          <w:color w:val="000000" w:themeColor="text1"/>
          <w:sz w:val="28"/>
          <w:szCs w:val="28"/>
          <w:rtl/>
          <w:lang w:bidi="ar-EG"/>
        </w:rPr>
        <w:t>كان تحليل الانحدار المتعدد هو الطريقة المستخدمة لإنشاء علاقات سببية بين المتغيرات محل اهتمام ا</w:t>
      </w:r>
      <w:r>
        <w:rPr>
          <w:rFonts w:ascii="Sakkal Majalla" w:eastAsia="Calibri" w:hAnsi="Sakkal Majalla" w:cs="Sakkal Majalla" w:hint="cs"/>
          <w:color w:val="000000" w:themeColor="text1"/>
          <w:sz w:val="28"/>
          <w:szCs w:val="28"/>
          <w:rtl/>
          <w:lang w:bidi="ar-EG"/>
        </w:rPr>
        <w:t xml:space="preserve">لدراسة، وتوصلت الدراسة من خلال </w:t>
      </w:r>
      <w:r>
        <w:rPr>
          <w:rFonts w:ascii="Sakkal Majalla" w:eastAsia="Calibri" w:hAnsi="Sakkal Majalla" w:cs="Sakkal Majalla"/>
          <w:color w:val="000000" w:themeColor="text1"/>
          <w:sz w:val="28"/>
          <w:szCs w:val="28"/>
          <w:rtl/>
          <w:lang w:bidi="ar-EG"/>
        </w:rPr>
        <w:t>اختبار الفرضيات إلى أن تحليل تقييم المخاطر، وممارسات إدارة المخاطر، وتحديد المخاطر، وتقييم مخاطر الائتمان هي الأبعاد المحددة التي تؤثر على أداء الأعمال</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وبناءً على الفرضيات، يتم استخلاص آثار نتائج الاختبار وتقديم الاقتراحات إلى المديرين الاستراتيجيين لبنك الاستثمار الدولي لتعزيز أداء أعمالهم</w:t>
      </w:r>
      <w:r>
        <w:rPr>
          <w:rFonts w:ascii="Sakkal Majalla" w:eastAsia="Calibri" w:hAnsi="Sakkal Majalla" w:cs="Sakkal Majalla" w:hint="cs"/>
          <w:color w:val="000000" w:themeColor="text1"/>
          <w:sz w:val="28"/>
          <w:szCs w:val="28"/>
          <w:rtl/>
          <w:lang w:bidi="ar-EG"/>
        </w:rPr>
        <w:t>.</w:t>
      </w:r>
    </w:p>
    <w:p>
      <w:pPr>
        <w:numPr>
          <w:ilvl w:val="0"/>
          <w:numId w:val="8"/>
        </w:numPr>
        <w:spacing w:after="0" w:line="360" w:lineRule="auto"/>
        <w:contextualSpacing/>
        <w:jc w:val="both"/>
        <w:rPr>
          <w:rFonts w:ascii="Sakkal Majalla" w:eastAsia="Calibri" w:hAnsi="Sakkal Majalla" w:cs="Sakkal Majalla"/>
          <w:b/>
          <w:bCs/>
          <w:color w:val="000000" w:themeColor="text1"/>
          <w:sz w:val="28"/>
          <w:szCs w:val="28"/>
          <w:lang w:bidi="ar-EG"/>
        </w:rPr>
      </w:pPr>
      <w:r>
        <w:rPr>
          <w:rFonts w:ascii="Sakkal Majalla" w:eastAsia="Calibri" w:hAnsi="Sakkal Majalla" w:cs="Sakkal Majalla" w:hint="cs"/>
          <w:b/>
          <w:bCs/>
          <w:color w:val="000000" w:themeColor="text1"/>
          <w:sz w:val="28"/>
          <w:szCs w:val="28"/>
          <w:rtl/>
          <w:lang w:bidi="ar-EG"/>
        </w:rPr>
        <w:t>دراسة (</w:t>
      </w:r>
      <w:bookmarkStart w:id="9" w:name="_Hlk159675401"/>
      <w:r>
        <w:rPr>
          <w:rFonts w:ascii="Sakkal Majalla" w:eastAsia="Calibri" w:hAnsi="Sakkal Majalla" w:cs="Sakkal Majalla"/>
          <w:b/>
          <w:bCs/>
          <w:color w:val="000000" w:themeColor="text1"/>
          <w:sz w:val="28"/>
          <w:szCs w:val="28"/>
          <w:lang w:bidi="ar-EG"/>
        </w:rPr>
        <w:t>Jafari and others</w:t>
      </w:r>
      <w:bookmarkEnd w:id="9"/>
      <w:r>
        <w:rPr>
          <w:rFonts w:ascii="Sakkal Majalla" w:eastAsia="Calibri" w:hAnsi="Sakkal Majalla" w:cs="Sakkal Majalla" w:hint="cs"/>
          <w:b/>
          <w:bCs/>
          <w:color w:val="000000" w:themeColor="text1"/>
          <w:sz w:val="28"/>
          <w:szCs w:val="28"/>
          <w:rtl/>
          <w:lang w:bidi="ar-EG"/>
        </w:rPr>
        <w:t xml:space="preserve">، 2011)، بعنوان: " </w:t>
      </w:r>
      <w:r>
        <w:rPr>
          <w:rFonts w:ascii="Sakkal Majalla" w:eastAsia="Calibri" w:hAnsi="Sakkal Majalla" w:cs="Sakkal Majalla"/>
          <w:b/>
          <w:bCs/>
          <w:color w:val="000000" w:themeColor="text1"/>
          <w:sz w:val="28"/>
          <w:szCs w:val="28"/>
        </w:rPr>
        <w:t>Effective risk management and company’s performance: Investment in innovations and intellectual capital using behavioral and practical approach</w:t>
      </w:r>
      <w:r>
        <w:rPr>
          <w:rFonts w:ascii="Sakkal Majalla" w:eastAsia="Calibri" w:hAnsi="Sakkal Majalla" w:cs="Sakkal Majalla" w:hint="cs"/>
          <w:b/>
          <w:bCs/>
          <w:color w:val="000000" w:themeColor="text1"/>
          <w:sz w:val="28"/>
          <w:szCs w:val="28"/>
          <w:rtl/>
        </w:rPr>
        <w:t>”.</w:t>
      </w:r>
    </w:p>
    <w:p>
      <w:pPr>
        <w:spacing w:line="360" w:lineRule="auto"/>
        <w:ind w:left="720"/>
        <w:contextualSpacing/>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هدفت الدراسة إلى التعرف</w:t>
      </w:r>
      <w:r>
        <w:rPr>
          <w:rFonts w:ascii="Sakkal Majalla" w:eastAsia="Calibri" w:hAnsi="Sakkal Majalla" w:cs="Sakkal Majalla"/>
          <w:color w:val="000000" w:themeColor="text1"/>
          <w:sz w:val="28"/>
          <w:szCs w:val="28"/>
          <w:rtl/>
          <w:lang w:bidi="ar-EG"/>
        </w:rPr>
        <w:t xml:space="preserve"> على </w:t>
      </w:r>
      <w:r>
        <w:rPr>
          <w:rFonts w:ascii="Sakkal Majalla" w:eastAsia="Calibri" w:hAnsi="Sakkal Majalla" w:cs="Sakkal Majalla" w:hint="cs"/>
          <w:color w:val="000000" w:themeColor="text1"/>
          <w:sz w:val="28"/>
          <w:szCs w:val="28"/>
          <w:rtl/>
          <w:lang w:bidi="ar-EG"/>
        </w:rPr>
        <w:t xml:space="preserve">مدى </w:t>
      </w:r>
      <w:r>
        <w:rPr>
          <w:rFonts w:ascii="Sakkal Majalla" w:eastAsia="Calibri" w:hAnsi="Sakkal Majalla" w:cs="Sakkal Majalla"/>
          <w:color w:val="000000" w:themeColor="text1"/>
          <w:sz w:val="28"/>
          <w:szCs w:val="28"/>
          <w:rtl/>
          <w:lang w:bidi="ar-EG"/>
        </w:rPr>
        <w:t>قدرة استجابة إدارة المخاطر لعوامل السوق الخارجة عن السيطرة لتسهيل الربحية المتسقة التي تؤدي إلى تحسين أداء الشركة</w:t>
      </w:r>
      <w:r>
        <w:rPr>
          <w:rFonts w:ascii="Sakkal Majalla" w:eastAsia="Calibri" w:hAnsi="Sakkal Majalla" w:cs="Sakkal Majalla" w:hint="cs"/>
          <w:color w:val="000000" w:themeColor="text1"/>
          <w:sz w:val="28"/>
          <w:szCs w:val="28"/>
          <w:rtl/>
          <w:lang w:bidi="ar-EG"/>
        </w:rPr>
        <w:t>، حيث</w:t>
      </w:r>
      <w:r>
        <w:rPr>
          <w:rFonts w:ascii="Sakkal Majalla" w:eastAsia="Calibri" w:hAnsi="Sakkal Majalla" w:cs="Sakkal Majalla"/>
          <w:color w:val="000000" w:themeColor="text1"/>
          <w:sz w:val="28"/>
          <w:szCs w:val="28"/>
          <w:rtl/>
          <w:lang w:bidi="ar-EG"/>
        </w:rPr>
        <w:t xml:space="preserve"> يتم استخدام إدارة المخاطر لتقليل التأثيرات غير المرغوب فيها لظروف السوق وسلوكه على أنشطة الشركة وأدائها</w:t>
      </w:r>
      <w:r>
        <w:rPr>
          <w:rFonts w:ascii="Sakkal Majalla" w:eastAsia="Calibri" w:hAnsi="Sakkal Majalla" w:cs="Sakkal Majalla" w:hint="cs"/>
          <w:color w:val="000000" w:themeColor="text1"/>
          <w:sz w:val="28"/>
          <w:szCs w:val="28"/>
          <w:rtl/>
          <w:lang w:bidi="ar-EG"/>
        </w:rPr>
        <w:t>، واعتمدت الدراسة على المنهج التجريبي بهدف ال</w:t>
      </w:r>
      <w:r>
        <w:rPr>
          <w:rFonts w:ascii="Sakkal Majalla" w:eastAsia="Calibri" w:hAnsi="Sakkal Majalla" w:cs="Sakkal Majalla"/>
          <w:color w:val="000000" w:themeColor="text1"/>
          <w:sz w:val="28"/>
          <w:szCs w:val="28"/>
          <w:rtl/>
          <w:lang w:bidi="ar-EG"/>
        </w:rPr>
        <w:t>بحث في العلاقة بين إدارة المخاطر الكلية وأداء الشركة</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وت</w:t>
      </w:r>
      <w:r>
        <w:rPr>
          <w:rFonts w:ascii="Sakkal Majalla" w:eastAsia="Calibri" w:hAnsi="Sakkal Majalla" w:cs="Sakkal Majalla" w:hint="cs"/>
          <w:color w:val="000000" w:themeColor="text1"/>
          <w:sz w:val="28"/>
          <w:szCs w:val="28"/>
          <w:rtl/>
          <w:lang w:bidi="ar-EG"/>
        </w:rPr>
        <w:t xml:space="preserve">وصلت الدراسة </w:t>
      </w:r>
      <w:r>
        <w:rPr>
          <w:rFonts w:ascii="Sakkal Majalla" w:eastAsia="Calibri" w:hAnsi="Sakkal Majalla" w:cs="Sakkal Majalla"/>
          <w:color w:val="000000" w:themeColor="text1"/>
          <w:sz w:val="28"/>
          <w:szCs w:val="28"/>
          <w:rtl/>
          <w:lang w:bidi="ar-EG"/>
        </w:rPr>
        <w:t>إلى وجود علاقة إيجابية ومعنوية بين إدارة المخاطر الكلية وأداء الشركة في الشركات التي استثمرت في البحث والتطوير والابتكارات</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إلى جانب الشركات التي تتمتع بمستوى أكبر من رأس المال الفكري والصناعات التي تتمتع بنمو معرفي سريع</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وتؤكد النتائج ما توصلت إليه الأبحاث السابقة من حيث مدخلي السلوكيات الوظيفية والعملية</w:t>
      </w:r>
      <w:r>
        <w:rPr>
          <w:rFonts w:ascii="Sakkal Majalla" w:eastAsia="Calibri" w:hAnsi="Sakkal Majalla" w:cs="Sakkal Majalla" w:hint="cs"/>
          <w:color w:val="000000" w:themeColor="text1"/>
          <w:sz w:val="28"/>
          <w:szCs w:val="28"/>
          <w:rtl/>
          <w:lang w:bidi="ar-EG"/>
        </w:rPr>
        <w:t>.</w:t>
      </w:r>
    </w:p>
    <w:p>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التعقيب على الدراسات</w:t>
      </w:r>
    </w:p>
    <w:p>
      <w:pPr>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 xml:space="preserve">اتفقت الدراسة الحالية مع الدراسات السابقة في إلقاء الاهتمام حول كافة المعلومات ذات العلاقة بدور الآليات الداخلية لحوكمة الشركات على إدارة المخاطر ، </w:t>
      </w:r>
      <w:r>
        <w:rPr>
          <w:rFonts w:ascii="Sakkal Majalla" w:eastAsia="Calibri" w:hAnsi="Sakkal Majalla" w:cs="Sakkal Majalla"/>
          <w:color w:val="000000" w:themeColor="text1"/>
          <w:sz w:val="28"/>
          <w:szCs w:val="28"/>
          <w:rtl/>
          <w:lang w:bidi="ar-EG"/>
        </w:rPr>
        <w:t xml:space="preserve">وقد حققت جميعها الإجابة على كافة التساؤلات البحثية التي طرحتها </w:t>
      </w:r>
      <w:r>
        <w:rPr>
          <w:rFonts w:ascii="Sakkal Majalla" w:eastAsia="Calibri" w:hAnsi="Sakkal Majalla" w:cs="Sakkal Majalla"/>
          <w:color w:val="000000" w:themeColor="text1"/>
          <w:sz w:val="28"/>
          <w:szCs w:val="28"/>
          <w:rtl/>
          <w:lang w:bidi="ar-EG"/>
        </w:rPr>
        <w:lastRenderedPageBreak/>
        <w:t>كل دراسة، كما أنها توصلت إلى النتائج التي تؤيد ذلك، إلى جانب اعتماد الدراسات السابقة على المنهج الوصفي التحليلي</w:t>
      </w:r>
      <w:r>
        <w:rPr>
          <w:rFonts w:ascii="Sakkal Majalla" w:eastAsia="Calibri" w:hAnsi="Sakkal Majalla" w:cs="Sakkal Majalla" w:hint="cs"/>
          <w:color w:val="000000" w:themeColor="text1"/>
          <w:sz w:val="28"/>
          <w:szCs w:val="28"/>
          <w:rtl/>
          <w:lang w:bidi="ar-EG"/>
        </w:rPr>
        <w:t xml:space="preserve"> وبعض المناهج الأخرى</w:t>
      </w:r>
      <w:r>
        <w:rPr>
          <w:rFonts w:ascii="Sakkal Majalla" w:eastAsia="Calibri" w:hAnsi="Sakkal Majalla" w:cs="Sakkal Majalla"/>
          <w:color w:val="000000" w:themeColor="text1"/>
          <w:sz w:val="28"/>
          <w:szCs w:val="28"/>
          <w:rtl/>
          <w:lang w:bidi="ar-EG"/>
        </w:rPr>
        <w:t xml:space="preserve"> من أجل توضيح ظاهرة الدراسة، وبيان</w:t>
      </w:r>
      <w:r>
        <w:rPr>
          <w:rFonts w:ascii="Sakkal Majalla" w:eastAsia="Calibri" w:hAnsi="Sakkal Majalla" w:cs="Sakkal Majalla"/>
          <w:color w:val="000000" w:themeColor="text1"/>
          <w:sz w:val="28"/>
          <w:szCs w:val="28"/>
          <w:rtl/>
        </w:rPr>
        <w:t xml:space="preserve"> </w:t>
      </w:r>
      <w:bookmarkStart w:id="10" w:name="_Hlk171778726"/>
      <w:r>
        <w:rPr>
          <w:rFonts w:ascii="Sakkal Majalla" w:eastAsia="Calibri" w:hAnsi="Sakkal Majalla" w:cs="Sakkal Majalla"/>
          <w:color w:val="000000" w:themeColor="text1"/>
          <w:sz w:val="28"/>
          <w:szCs w:val="28"/>
          <w:rtl/>
        </w:rPr>
        <w:t xml:space="preserve">دور </w:t>
      </w:r>
      <w:r>
        <w:rPr>
          <w:rFonts w:ascii="Sakkal Majalla" w:eastAsia="Calibri" w:hAnsi="Sakkal Majalla" w:cs="Sakkal Majalla" w:hint="cs"/>
          <w:color w:val="000000" w:themeColor="text1"/>
          <w:sz w:val="28"/>
          <w:szCs w:val="28"/>
          <w:rtl/>
        </w:rPr>
        <w:t>الآليات الداخلية لحوكمة الشركات على إدارة المخاطر</w:t>
      </w:r>
      <w:bookmarkEnd w:id="10"/>
      <w:r>
        <w:rPr>
          <w:rFonts w:ascii="Sakkal Majalla" w:eastAsia="Calibri" w:hAnsi="Sakkal Majalla" w:cs="Sakkal Majalla" w:hint="cs"/>
          <w:color w:val="000000" w:themeColor="text1"/>
          <w:sz w:val="28"/>
          <w:szCs w:val="28"/>
          <w:rtl/>
          <w:lang w:bidi="ar-EG"/>
        </w:rPr>
        <w:t>.</w:t>
      </w:r>
    </w:p>
    <w:p>
      <w:pPr>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color w:val="000000" w:themeColor="text1"/>
          <w:sz w:val="28"/>
          <w:szCs w:val="28"/>
          <w:rtl/>
          <w:lang w:bidi="ar-EG"/>
        </w:rPr>
        <w:t>اختلفت الدراسة الحالية</w:t>
      </w:r>
      <w:r>
        <w:rPr>
          <w:rFonts w:ascii="Sakkal Majalla" w:eastAsia="Calibri" w:hAnsi="Sakkal Majalla" w:cs="Sakkal Majalla" w:hint="cs"/>
          <w:color w:val="000000" w:themeColor="text1"/>
          <w:sz w:val="28"/>
          <w:szCs w:val="28"/>
          <w:rtl/>
          <w:lang w:bidi="ar-EG"/>
        </w:rPr>
        <w:t xml:space="preserve"> مع</w:t>
      </w:r>
      <w:r>
        <w:rPr>
          <w:rFonts w:ascii="Sakkal Majalla" w:eastAsia="Calibri" w:hAnsi="Sakkal Majalla" w:cs="Sakkal Majalla"/>
          <w:color w:val="000000" w:themeColor="text1"/>
          <w:sz w:val="28"/>
          <w:szCs w:val="28"/>
          <w:rtl/>
          <w:lang w:bidi="ar-EG"/>
        </w:rPr>
        <w:t xml:space="preserve"> الدراسات </w:t>
      </w:r>
      <w:r>
        <w:rPr>
          <w:rFonts w:ascii="Sakkal Majalla" w:eastAsia="Calibri" w:hAnsi="Sakkal Majalla" w:cs="Sakkal Majalla" w:hint="cs"/>
          <w:color w:val="000000" w:themeColor="text1"/>
          <w:sz w:val="28"/>
          <w:szCs w:val="28"/>
          <w:rtl/>
          <w:lang w:bidi="ar-EG"/>
        </w:rPr>
        <w:t>السابقة في</w:t>
      </w:r>
      <w:r>
        <w:rPr>
          <w:rFonts w:ascii="Sakkal Majalla" w:eastAsia="Calibri" w:hAnsi="Sakkal Majalla" w:cs="Sakkal Majalla"/>
          <w:color w:val="000000" w:themeColor="text1"/>
          <w:sz w:val="28"/>
          <w:szCs w:val="28"/>
          <w:rtl/>
          <w:lang w:bidi="ar-EG"/>
        </w:rPr>
        <w:t xml:space="preserve"> ربط العلاقة بين متغيرات الدراسة، فالدراسة الحالية تهتم بتسليط الضوء</w:t>
      </w:r>
      <w:r>
        <w:rPr>
          <w:rFonts w:ascii="Sakkal Majalla" w:eastAsia="Calibri" w:hAnsi="Sakkal Majalla" w:cs="Sakkal Majalla" w:hint="cs"/>
          <w:color w:val="000000" w:themeColor="text1"/>
          <w:sz w:val="28"/>
          <w:szCs w:val="28"/>
          <w:rtl/>
          <w:lang w:bidi="ar-EG"/>
        </w:rPr>
        <w:t xml:space="preserve"> حول </w:t>
      </w:r>
      <w:r>
        <w:rPr>
          <w:rFonts w:ascii="Sakkal Majalla" w:eastAsia="Calibri" w:hAnsi="Sakkal Majalla" w:cs="Sakkal Majalla"/>
          <w:color w:val="000000" w:themeColor="text1"/>
          <w:sz w:val="28"/>
          <w:szCs w:val="28"/>
          <w:rtl/>
        </w:rPr>
        <w:t xml:space="preserve">دور </w:t>
      </w:r>
      <w:r>
        <w:rPr>
          <w:rFonts w:ascii="Sakkal Majalla" w:eastAsia="Calibri" w:hAnsi="Sakkal Majalla" w:cs="Sakkal Majalla" w:hint="cs"/>
          <w:color w:val="000000" w:themeColor="text1"/>
          <w:sz w:val="28"/>
          <w:szCs w:val="28"/>
          <w:rtl/>
        </w:rPr>
        <w:t>الاليات الداخلية لحوكمة الشركات على إدارة المخاطر بالشركات</w:t>
      </w:r>
      <w:r>
        <w:rPr>
          <w:rFonts w:ascii="Sakkal Majalla" w:eastAsia="Calibri" w:hAnsi="Sakkal Majalla" w:cs="Sakkal Majalla" w:hint="cs"/>
          <w:color w:val="000000" w:themeColor="text1"/>
          <w:sz w:val="28"/>
          <w:szCs w:val="28"/>
          <w:rtl/>
          <w:lang w:bidi="ar-EG"/>
        </w:rPr>
        <w:t xml:space="preserve">، أي أنها تقوم بدراسة الأثر من أبعاد مختلفة، </w:t>
      </w:r>
      <w:r>
        <w:rPr>
          <w:rFonts w:ascii="Sakkal Majalla" w:eastAsia="Calibri" w:hAnsi="Sakkal Majalla" w:cs="Sakkal Majalla"/>
          <w:color w:val="000000" w:themeColor="text1"/>
          <w:sz w:val="28"/>
          <w:szCs w:val="28"/>
          <w:rtl/>
          <w:lang w:bidi="ar-EG"/>
        </w:rPr>
        <w:t>إلى جانب اختلاف الدراسة التطبيقية من مجتمع وأداة الدراسة</w:t>
      </w:r>
      <w:r>
        <w:rPr>
          <w:rFonts w:ascii="Sakkal Majalla" w:eastAsia="Calibri" w:hAnsi="Sakkal Majalla" w:cs="Sakkal Majalla" w:hint="cs"/>
          <w:color w:val="000000" w:themeColor="text1"/>
          <w:sz w:val="28"/>
          <w:szCs w:val="28"/>
          <w:rtl/>
          <w:lang w:bidi="ar-EG"/>
        </w:rPr>
        <w:t>، حيث تقوم الدراسة الحالية بالتطبيق على</w:t>
      </w:r>
      <w:r>
        <w:rPr>
          <w:rFonts w:ascii="Sakkal Majalla" w:eastAsia="Calibri" w:hAnsi="Sakkal Majalla" w:cs="Sakkal Majalla" w:hint="cs"/>
          <w:color w:val="000000" w:themeColor="text1"/>
          <w:kern w:val="0"/>
          <w:sz w:val="28"/>
          <w:szCs w:val="28"/>
          <w:rtl/>
          <w14:ligatures w14:val="none"/>
        </w:rPr>
        <w:t xml:space="preserve"> شركة سابك للصناعات الأساسية بالرياض بالمملكة العربية السعودية </w:t>
      </w:r>
      <w:r>
        <w:rPr>
          <w:rFonts w:ascii="Sakkal Majalla" w:eastAsia="Calibri" w:hAnsi="Sakkal Majalla" w:cs="Sakkal Majalla" w:hint="cs"/>
          <w:color w:val="000000" w:themeColor="text1"/>
          <w:sz w:val="28"/>
          <w:szCs w:val="28"/>
          <w:rtl/>
          <w:lang w:bidi="ar-EG"/>
        </w:rPr>
        <w:t>وهو مالم تتطرق إليه الدراسات السابقة.</w:t>
      </w:r>
    </w:p>
    <w:p>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المنطلقات النظرية للدراسة:</w:t>
      </w:r>
    </w:p>
    <w:p>
      <w:pPr>
        <w:pStyle w:val="ListParagraph"/>
        <w:numPr>
          <w:ilvl w:val="0"/>
          <w:numId w:val="9"/>
        </w:numPr>
        <w:spacing w:after="0" w:line="360" w:lineRule="auto"/>
        <w:jc w:val="both"/>
        <w:rPr>
          <w:rFonts w:ascii="Sakkal Majalla" w:eastAsia="Calibri" w:hAnsi="Sakkal Majalla" w:cs="Sakkal Majalla"/>
          <w:b/>
          <w:bCs/>
          <w:color w:val="000000" w:themeColor="text1"/>
          <w:sz w:val="28"/>
          <w:szCs w:val="28"/>
          <w:u w:val="single"/>
          <w:lang w:bidi="ar-EG"/>
        </w:rPr>
      </w:pPr>
      <w:r>
        <w:rPr>
          <w:rFonts w:ascii="Sakkal Majalla" w:eastAsia="Calibri" w:hAnsi="Sakkal Majalla" w:cs="Sakkal Majalla"/>
          <w:b/>
          <w:bCs/>
          <w:color w:val="000000" w:themeColor="text1"/>
          <w:sz w:val="28"/>
          <w:szCs w:val="28"/>
          <w:u w:val="single"/>
          <w:rtl/>
          <w:lang w:bidi="ar-EG"/>
        </w:rPr>
        <w:t>نظرية التوقع</w:t>
      </w:r>
    </w:p>
    <w:p>
      <w:pPr>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color w:val="000000" w:themeColor="text1"/>
          <w:sz w:val="28"/>
          <w:szCs w:val="28"/>
          <w:rtl/>
          <w:lang w:bidi="ar-EG"/>
        </w:rPr>
        <w:t>تقوم نظرية التوقع على جانبين حيث تتوقع أن يكون هناك تأثير سلبي لإدارة المخاطر في المستقبل وعلى الجانب الآخر تفترض النظرية أن إدارة المخاطر ذات تأثير إيجابي في المستقبل، في حالة أن تكون المخاطر المتوقعة ذات تأثير سلبي على المؤسسة يتم التغلب على تلك المخاطر من خلال عدة خطوات منها:</w:t>
      </w:r>
    </w:p>
    <w:p>
      <w:pPr>
        <w:pStyle w:val="ListParagraph"/>
        <w:numPr>
          <w:ilvl w:val="0"/>
          <w:numId w:val="9"/>
        </w:numPr>
        <w:spacing w:after="0" w:line="360" w:lineRule="auto"/>
        <w:jc w:val="both"/>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b/>
          <w:bCs/>
          <w:color w:val="000000" w:themeColor="text1"/>
          <w:sz w:val="28"/>
          <w:szCs w:val="28"/>
          <w:rtl/>
          <w:lang w:bidi="ar-EG"/>
        </w:rPr>
        <w:t>محاولة تجنب المخاطر:</w:t>
      </w:r>
    </w:p>
    <w:p>
      <w:pPr>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color w:val="000000" w:themeColor="text1"/>
          <w:sz w:val="28"/>
          <w:szCs w:val="28"/>
          <w:rtl/>
          <w:lang w:bidi="ar-EG"/>
        </w:rPr>
        <w:t>يتم دراسة إدارة المخاطر للمؤسسة بشكل متكامل والمحاولة في وضع خطط لتجنب الوقوع في تلك المخاطر.</w:t>
      </w:r>
    </w:p>
    <w:p>
      <w:pPr>
        <w:pStyle w:val="ListParagraph"/>
        <w:numPr>
          <w:ilvl w:val="0"/>
          <w:numId w:val="9"/>
        </w:numPr>
        <w:spacing w:after="0" w:line="360" w:lineRule="auto"/>
        <w:jc w:val="both"/>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b/>
          <w:bCs/>
          <w:color w:val="000000" w:themeColor="text1"/>
          <w:sz w:val="28"/>
          <w:szCs w:val="28"/>
          <w:rtl/>
          <w:lang w:bidi="ar-EG"/>
        </w:rPr>
        <w:t>تغيير طرق التعامل مع المخاطر:</w:t>
      </w:r>
    </w:p>
    <w:p>
      <w:pPr>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color w:val="000000" w:themeColor="text1"/>
          <w:sz w:val="28"/>
          <w:szCs w:val="28"/>
          <w:rtl/>
          <w:lang w:bidi="ar-EG"/>
        </w:rPr>
        <w:t>يدرك المؤسسة أن التعامل التقليد مع المخاطر يساهم بنتائج عكسية لذلك لابد من تغيير طرق التفكير في التعامل مع المخاطر والمحاولة في احتوائها بشكل جديد يمنع حدوثها مرة أخري داخل المؤسسة.</w:t>
      </w:r>
    </w:p>
    <w:p>
      <w:pPr>
        <w:pStyle w:val="ListParagraph"/>
        <w:numPr>
          <w:ilvl w:val="0"/>
          <w:numId w:val="9"/>
        </w:numPr>
        <w:spacing w:after="0" w:line="360" w:lineRule="auto"/>
        <w:jc w:val="both"/>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b/>
          <w:bCs/>
          <w:color w:val="000000" w:themeColor="text1"/>
          <w:sz w:val="28"/>
          <w:szCs w:val="28"/>
          <w:rtl/>
          <w:lang w:bidi="ar-EG"/>
        </w:rPr>
        <w:t>التقليل من شدة المخاطر:</w:t>
      </w:r>
    </w:p>
    <w:p>
      <w:pPr>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color w:val="000000" w:themeColor="text1"/>
          <w:sz w:val="28"/>
          <w:szCs w:val="28"/>
          <w:rtl/>
          <w:lang w:bidi="ar-EG"/>
        </w:rPr>
        <w:t>الإدارة الجيدة في التعامل مع المخاطر تساعد في تقليل الآثار السلبية الناجمة عنها، لذلك لابد للمؤسسة تدريب العاملين على التعامل الجيد في كيفية احتواء المخاطر.</w:t>
      </w:r>
    </w:p>
    <w:p>
      <w:pPr>
        <w:pStyle w:val="ListParagraph"/>
        <w:numPr>
          <w:ilvl w:val="0"/>
          <w:numId w:val="9"/>
        </w:numPr>
        <w:spacing w:after="0" w:line="360" w:lineRule="auto"/>
        <w:jc w:val="both"/>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b/>
          <w:bCs/>
          <w:color w:val="000000" w:themeColor="text1"/>
          <w:sz w:val="28"/>
          <w:szCs w:val="28"/>
          <w:rtl/>
          <w:lang w:bidi="ar-EG"/>
        </w:rPr>
        <w:t>تقبل المخاطر:</w:t>
      </w:r>
    </w:p>
    <w:p>
      <w:pPr>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color w:val="000000" w:themeColor="text1"/>
          <w:sz w:val="28"/>
          <w:szCs w:val="28"/>
          <w:rtl/>
          <w:lang w:bidi="ar-EG"/>
        </w:rPr>
        <w:lastRenderedPageBreak/>
        <w:t>الإدارة الجيدة داخل المؤسسة تكون على دراية بإمكانية حدوث مخاطر الأمر الذي يدفع إلى التعامل مع المخاطر بصورة أكثر حكمة لوجود توقعات ووضع سيناريوهات للتعامل مع المخاطر الحادثة.</w:t>
      </w:r>
    </w:p>
    <w:p>
      <w:pPr>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color w:val="000000" w:themeColor="text1"/>
          <w:sz w:val="28"/>
          <w:szCs w:val="28"/>
          <w:rtl/>
          <w:lang w:bidi="ar-EG"/>
        </w:rPr>
        <w:t xml:space="preserve">أما في حالة المخاطر ذات التأثير الإيجابي مع المؤسسة يجب على المؤسسة التعامل مع تلك المخاطر بما يساهم في العودة بالنفع على المؤسسة من خلال الآتي: </w:t>
      </w:r>
    </w:p>
    <w:p>
      <w:pPr>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b/>
          <w:bCs/>
          <w:color w:val="000000" w:themeColor="text1"/>
          <w:sz w:val="28"/>
          <w:szCs w:val="28"/>
          <w:rtl/>
          <w:lang w:bidi="ar-EG"/>
        </w:rPr>
        <w:t>انتهاز الفرصة:</w:t>
      </w:r>
      <w:r>
        <w:rPr>
          <w:rFonts w:ascii="Sakkal Majalla" w:eastAsia="Calibri" w:hAnsi="Sakkal Majalla" w:cs="Sakkal Majalla"/>
          <w:color w:val="000000" w:themeColor="text1"/>
          <w:sz w:val="28"/>
          <w:szCs w:val="28"/>
          <w:rtl/>
          <w:lang w:bidi="ar-EG"/>
        </w:rPr>
        <w:t xml:space="preserve"> حيث يجب على المؤسسة في حالة التوقع بمخاطر ذات عائد إيجابي على المؤسسة انتهاز تلك الفرصة واستغلالها بما يعود بالنفع على المؤسسة.</w:t>
      </w:r>
    </w:p>
    <w:p>
      <w:pPr>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b/>
          <w:bCs/>
          <w:color w:val="000000" w:themeColor="text1"/>
          <w:sz w:val="28"/>
          <w:szCs w:val="28"/>
          <w:rtl/>
          <w:lang w:bidi="ar-EG"/>
        </w:rPr>
        <w:t>مقايضة الفرصة:</w:t>
      </w:r>
      <w:r>
        <w:rPr>
          <w:rFonts w:ascii="Sakkal Majalla" w:eastAsia="Calibri" w:hAnsi="Sakkal Majalla" w:cs="Sakkal Majalla"/>
          <w:color w:val="000000" w:themeColor="text1"/>
          <w:sz w:val="28"/>
          <w:szCs w:val="28"/>
          <w:rtl/>
          <w:lang w:bidi="ar-EG"/>
        </w:rPr>
        <w:t xml:space="preserve"> في حالة إمكانية تحقيق فوائد في المستقبل من المخاطر الناجمة يمكن للمؤسسة السعي في المبادلة بما يعود بالنفع في حالة وجود فائدة أكبر عن طريق المبادلة (الحاج أمين، 2020).</w:t>
      </w:r>
    </w:p>
    <w:p>
      <w:pPr>
        <w:spacing w:line="360" w:lineRule="auto"/>
        <w:jc w:val="both"/>
        <w:rPr>
          <w:rFonts w:ascii="Sakkal Majalla" w:hAnsi="Sakkal Majalla" w:cs="Sakkal Majalla"/>
          <w:b/>
          <w:bCs/>
          <w:sz w:val="28"/>
          <w:szCs w:val="28"/>
          <w:u w:val="single"/>
          <w:rtl/>
        </w:rPr>
      </w:pPr>
      <w:r>
        <w:rPr>
          <w:rFonts w:ascii="Sakkal Majalla" w:hAnsi="Sakkal Majalla" w:cs="Sakkal Majalla"/>
          <w:sz w:val="28"/>
          <w:szCs w:val="28"/>
          <w:u w:val="single"/>
          <w:rtl/>
        </w:rPr>
        <w:t>المنهجية وطرق البحث</w:t>
      </w:r>
      <w:r>
        <w:rPr>
          <w:rFonts w:ascii="Sakkal Majalla" w:hAnsi="Sakkal Majalla" w:cs="Sakkal Majalla" w:hint="cs"/>
          <w:b/>
          <w:bCs/>
          <w:sz w:val="28"/>
          <w:szCs w:val="28"/>
          <w:u w:val="single"/>
          <w:rtl/>
        </w:rPr>
        <w:t>:</w:t>
      </w:r>
    </w:p>
    <w:p>
      <w:pPr>
        <w:pStyle w:val="ListParagraph"/>
        <w:numPr>
          <w:ilvl w:val="0"/>
          <w:numId w:val="10"/>
        </w:num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فرضيات الدراسة</w:t>
      </w:r>
    </w:p>
    <w:p>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وفقا لما جاء في مشكلة الدراسة وأهدافها، تتمثل فرضيات الدراسة </w:t>
      </w:r>
      <w:r>
        <w:rPr>
          <w:rFonts w:ascii="Sakkal Majalla" w:hAnsi="Sakkal Majalla" w:cs="Sakkal Majalla" w:hint="cs"/>
          <w:b/>
          <w:bCs/>
          <w:sz w:val="28"/>
          <w:szCs w:val="28"/>
          <w:u w:val="single"/>
          <w:rtl/>
        </w:rPr>
        <w:t>في الاتى</w:t>
      </w:r>
      <w:r>
        <w:rPr>
          <w:rFonts w:ascii="Sakkal Majalla" w:hAnsi="Sakkal Majalla" w:cs="Sakkal Majalla" w:hint="cs"/>
          <w:sz w:val="28"/>
          <w:szCs w:val="28"/>
          <w:rtl/>
        </w:rPr>
        <w:t>:</w:t>
      </w:r>
    </w:p>
    <w:p>
      <w:pPr>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الفرضية الرئيسية</w:t>
      </w:r>
      <w:r>
        <w:rPr>
          <w:rFonts w:ascii="Sakkal Majalla" w:hAnsi="Sakkal Majalla" w:cs="Sakkal Majalla" w:hint="cs"/>
          <w:sz w:val="28"/>
          <w:szCs w:val="28"/>
          <w:rtl/>
        </w:rPr>
        <w:t>: يوجد أثر ذو دلالة إحصائية للأليات الداخلية لحوكمة الشركات على إدارة المخاطر  بالشركات، بما في ذلك شركة سابك للصناعات الأساسية بالمملكة العربية السعودية.</w:t>
      </w:r>
    </w:p>
    <w:p>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ويندرج تحت الفرضية الرئيسية عدة فرضيات فرعية تتمثل في:</w:t>
      </w:r>
    </w:p>
    <w:p>
      <w:pPr>
        <w:pStyle w:val="ListParagraph"/>
        <w:numPr>
          <w:ilvl w:val="0"/>
          <w:numId w:val="6"/>
        </w:numPr>
        <w:spacing w:line="360" w:lineRule="auto"/>
        <w:jc w:val="both"/>
        <w:rPr>
          <w:rFonts w:ascii="Sakkal Majalla" w:hAnsi="Sakkal Majalla" w:cs="Sakkal Majalla"/>
          <w:sz w:val="28"/>
          <w:szCs w:val="28"/>
          <w:rtl/>
        </w:rPr>
      </w:pPr>
      <w:r>
        <w:rPr>
          <w:rFonts w:ascii="Sakkal Majalla" w:hAnsi="Sakkal Majalla" w:cs="Sakkal Majalla" w:hint="cs"/>
          <w:b/>
          <w:bCs/>
          <w:sz w:val="28"/>
          <w:szCs w:val="28"/>
          <w:u w:val="single"/>
          <w:rtl/>
        </w:rPr>
        <w:t>الفرضية الفرعية الأولى</w:t>
      </w:r>
      <w:r>
        <w:rPr>
          <w:rFonts w:ascii="Sakkal Majalla" w:hAnsi="Sakkal Majalla" w:cs="Sakkal Majalla" w:hint="cs"/>
          <w:sz w:val="28"/>
          <w:szCs w:val="28"/>
          <w:rtl/>
        </w:rPr>
        <w:t>:  يوجد أثر ذو دلالة إحصائية  لدور مجلس الإدارة على إدارة المخاطر بشركة سابك للصناعات الغذائية بالمملكة العربية السعودية.</w:t>
      </w:r>
    </w:p>
    <w:p>
      <w:pPr>
        <w:pStyle w:val="ListParagraph"/>
        <w:numPr>
          <w:ilvl w:val="0"/>
          <w:numId w:val="6"/>
        </w:numPr>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الفرضية الفرعية الثانية</w:t>
      </w:r>
      <w:r>
        <w:rPr>
          <w:rFonts w:ascii="Sakkal Majalla" w:hAnsi="Sakkal Majalla" w:cs="Sakkal Majalla" w:hint="cs"/>
          <w:sz w:val="28"/>
          <w:szCs w:val="28"/>
          <w:rtl/>
        </w:rPr>
        <w:t>: يوجد أثر ذو دلالة إحصائية  لدور لجان التدقيق  على إدارة المخاطر بشركة سابك للصناعات الغذائية بالمملكة العربية السعودية.</w:t>
      </w:r>
    </w:p>
    <w:p>
      <w:pPr>
        <w:pStyle w:val="ListParagraph"/>
        <w:numPr>
          <w:ilvl w:val="0"/>
          <w:numId w:val="6"/>
        </w:numPr>
        <w:spacing w:line="360" w:lineRule="auto"/>
        <w:jc w:val="both"/>
        <w:rPr>
          <w:rFonts w:ascii="Sakkal Majalla" w:hAnsi="Sakkal Majalla" w:cs="Sakkal Majalla"/>
          <w:sz w:val="28"/>
          <w:szCs w:val="28"/>
          <w:rtl/>
        </w:rPr>
      </w:pPr>
      <w:r>
        <w:rPr>
          <w:rFonts w:ascii="Sakkal Majalla" w:hAnsi="Sakkal Majalla" w:cs="Sakkal Majalla" w:hint="cs"/>
          <w:b/>
          <w:bCs/>
          <w:sz w:val="28"/>
          <w:szCs w:val="28"/>
          <w:u w:val="single"/>
          <w:rtl/>
        </w:rPr>
        <w:t>الفرضية الفرعية الثالثة:</w:t>
      </w:r>
      <w:r>
        <w:rPr>
          <w:rFonts w:ascii="Sakkal Majalla" w:hAnsi="Sakkal Majalla" w:cs="Sakkal Majalla" w:hint="cs"/>
          <w:b/>
          <w:bCs/>
          <w:sz w:val="28"/>
          <w:szCs w:val="28"/>
          <w:rtl/>
        </w:rPr>
        <w:t xml:space="preserve">  </w:t>
      </w:r>
      <w:r>
        <w:rPr>
          <w:rFonts w:ascii="Sakkal Majalla" w:hAnsi="Sakkal Majalla" w:cs="Sakkal Majalla" w:hint="cs"/>
          <w:sz w:val="28"/>
          <w:szCs w:val="28"/>
          <w:rtl/>
        </w:rPr>
        <w:t xml:space="preserve">يوجد أثر ذو دلالة إحصائية  لدور </w:t>
      </w:r>
      <w:r>
        <w:rPr>
          <w:rFonts w:ascii="Sakkal Majalla" w:hAnsi="Sakkal Majalla" w:cs="Sakkal Majalla"/>
          <w:sz w:val="28"/>
          <w:szCs w:val="28"/>
          <w:rtl/>
          <w:lang w:bidi="ar-EG"/>
        </w:rPr>
        <w:t>نظم المكافآت والحوافز</w:t>
      </w:r>
      <w:r>
        <w:rPr>
          <w:rFonts w:ascii="Sakkal Majalla" w:hAnsi="Sakkal Majalla" w:cs="Sakkal Majalla" w:hint="cs"/>
          <w:sz w:val="28"/>
          <w:szCs w:val="28"/>
          <w:rtl/>
        </w:rPr>
        <w:t xml:space="preserve">  على إدارة المخاطر بشركة سابك للصناعات الغذائية بالمملكة العربية السعودية.</w:t>
      </w:r>
    </w:p>
    <w:p>
      <w:pPr>
        <w:pStyle w:val="ListParagraph"/>
        <w:numPr>
          <w:ilvl w:val="0"/>
          <w:numId w:val="6"/>
        </w:numPr>
        <w:spacing w:line="360" w:lineRule="auto"/>
        <w:jc w:val="both"/>
        <w:rPr>
          <w:rFonts w:ascii="Sakkal Majalla" w:hAnsi="Sakkal Majalla" w:cs="Sakkal Majalla"/>
          <w:sz w:val="28"/>
          <w:szCs w:val="28"/>
          <w:rtl/>
        </w:rPr>
      </w:pPr>
      <w:r>
        <w:rPr>
          <w:rFonts w:ascii="Sakkal Majalla" w:hAnsi="Sakkal Majalla" w:cs="Sakkal Majalla" w:hint="cs"/>
          <w:b/>
          <w:bCs/>
          <w:sz w:val="28"/>
          <w:szCs w:val="28"/>
          <w:u w:val="single"/>
          <w:rtl/>
        </w:rPr>
        <w:lastRenderedPageBreak/>
        <w:t xml:space="preserve">الفرضية الفرعية الرابعة: </w:t>
      </w:r>
      <w:r>
        <w:rPr>
          <w:rFonts w:ascii="Sakkal Majalla" w:hAnsi="Sakkal Majalla" w:cs="Sakkal Majalla" w:hint="cs"/>
          <w:sz w:val="28"/>
          <w:szCs w:val="28"/>
          <w:rtl/>
        </w:rPr>
        <w:t xml:space="preserve">يوجد أثر ذو دلالة إحصائية   </w:t>
      </w:r>
      <w:r>
        <w:rPr>
          <w:rFonts w:ascii="Sakkal Majalla" w:hAnsi="Sakkal Majalla" w:cs="Sakkal Majalla" w:hint="cs"/>
          <w:sz w:val="28"/>
          <w:szCs w:val="28"/>
          <w:rtl/>
          <w:lang w:bidi="ar-EG"/>
        </w:rPr>
        <w:t>ل</w:t>
      </w:r>
      <w:r>
        <w:rPr>
          <w:rFonts w:ascii="Sakkal Majalla" w:hAnsi="Sakkal Majalla" w:cs="Sakkal Majalla"/>
          <w:sz w:val="28"/>
          <w:szCs w:val="28"/>
          <w:rtl/>
          <w:lang w:bidi="ar-EG"/>
        </w:rPr>
        <w:t>لسياسات والإجراءات الداخلية</w:t>
      </w:r>
      <w:r>
        <w:rPr>
          <w:rFonts w:ascii="Sakkal Majalla" w:hAnsi="Sakkal Majalla" w:cs="Sakkal Majalla" w:hint="cs"/>
          <w:sz w:val="28"/>
          <w:szCs w:val="28"/>
          <w:rtl/>
        </w:rPr>
        <w:t xml:space="preserve"> على إدارة المخاطر بشركة سابك للصناعات الغذائية بالمملكة العربية السعودية.</w:t>
      </w:r>
    </w:p>
    <w:p>
      <w:pPr>
        <w:pStyle w:val="ListParagraph"/>
        <w:numPr>
          <w:ilvl w:val="0"/>
          <w:numId w:val="10"/>
        </w:num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نموذج الدراسة</w:t>
      </w:r>
    </w:p>
    <w:p>
      <w:pPr>
        <w:spacing w:line="360" w:lineRule="auto"/>
        <w:jc w:val="center"/>
        <w:rPr>
          <w:rFonts w:ascii="Sakkal Majalla" w:hAnsi="Sakkal Majalla" w:cs="Sakkal Majalla"/>
          <w:b/>
          <w:bCs/>
          <w:sz w:val="28"/>
          <w:szCs w:val="28"/>
          <w:rtl/>
        </w:rPr>
      </w:pPr>
      <w:r>
        <w:rPr>
          <w:rFonts w:ascii="Sakkal Majalla" w:hAnsi="Sakkal Majalla" w:cs="Sakkal Majalla"/>
          <w:noProof/>
          <w:sz w:val="28"/>
          <w:szCs w:val="28"/>
          <w:u w:val="single"/>
          <w:rtl/>
        </w:rPr>
        <mc:AlternateContent>
          <mc:Choice Requires="wps">
            <w:drawing>
              <wp:anchor distT="0" distB="0" distL="114300" distR="114300" simplePos="0" relativeHeight="251654656" behindDoc="0" locked="0" layoutInCell="1" allowOverlap="1">
                <wp:simplePos x="0" y="0"/>
                <wp:positionH relativeFrom="column">
                  <wp:posOffset>3629025</wp:posOffset>
                </wp:positionH>
                <wp:positionV relativeFrom="paragraph">
                  <wp:posOffset>257810</wp:posOffset>
                </wp:positionV>
                <wp:extent cx="2057400" cy="933450"/>
                <wp:effectExtent l="0" t="0" r="19050" b="19050"/>
                <wp:wrapNone/>
                <wp:docPr id="4" name="مستطيل مستدير الزوايا 4"/>
                <wp:cNvGraphicFramePr/>
                <a:graphic xmlns:a="http://schemas.openxmlformats.org/drawingml/2006/main">
                  <a:graphicData uri="http://schemas.microsoft.com/office/word/2010/wordprocessingShape">
                    <wps:wsp>
                      <wps:cNvSpPr/>
                      <wps:spPr>
                        <a:xfrm>
                          <a:off x="0" y="0"/>
                          <a:ext cx="2057400" cy="933450"/>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المتغير المستقل</w:t>
                            </w:r>
                          </w:p>
                          <w:p>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الاليات الداخلية لحوكمة الشركات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EE06F07" id="مستطيل مستدير الزوايا 4" o:spid="_x0000_s1026" style="position:absolute;left:0;text-align:left;margin-left:285.75pt;margin-top:20.3pt;width:162pt;height:73.5pt;z-index:2516546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" fillcolor="#538135 [2409]" strokecolor="#1f3763 [1604]" strokeweight="1pt">
                <v:stroke joinstyle="miter"/>
                <v:textbox>
                  <w:txbxContent>
                    <w:p w14:paraId="3ED0696A" w14:textId="3C2A2111" w:rsidR="004960CA" w:rsidRPr="00255318" w:rsidRDefault="004960CA" w:rsidP="00255318">
                      <w:pPr>
                        <w:jc w:val="center"/>
                        <w:rPr>
                          <w:rFonts w:ascii="Sakkal Majalla" w:hAnsi="Sakkal Majalla" w:cs="Sakkal Majalla"/>
                          <w:b/>
                          <w:bCs/>
                          <w:sz w:val="32"/>
                          <w:szCs w:val="32"/>
                          <w:rtl/>
                          <w:lang w:bidi="ar-EG"/>
                        </w:rPr>
                      </w:pPr>
                      <w:r w:rsidRPr="00255318">
                        <w:rPr>
                          <w:rFonts w:ascii="Sakkal Majalla" w:hAnsi="Sakkal Majalla" w:cs="Sakkal Majalla" w:hint="cs"/>
                          <w:b/>
                          <w:bCs/>
                          <w:sz w:val="32"/>
                          <w:szCs w:val="32"/>
                          <w:rtl/>
                          <w:lang w:bidi="ar-EG"/>
                        </w:rPr>
                        <w:t>المتغير المستقل</w:t>
                      </w:r>
                    </w:p>
                    <w:p w14:paraId="28B62CDF" w14:textId="1744F0A3" w:rsidR="004960CA" w:rsidRPr="00255318" w:rsidRDefault="004960CA" w:rsidP="00255318">
                      <w:pPr>
                        <w:jc w:val="center"/>
                        <w:rPr>
                          <w:rFonts w:ascii="Sakkal Majalla" w:hAnsi="Sakkal Majalla" w:cs="Sakkal Majalla"/>
                          <w:b/>
                          <w:bCs/>
                          <w:sz w:val="28"/>
                          <w:szCs w:val="28"/>
                          <w:lang w:bidi="ar-EG"/>
                        </w:rPr>
                      </w:pPr>
                      <w:r w:rsidRPr="00255318">
                        <w:rPr>
                          <w:rFonts w:ascii="Sakkal Majalla" w:hAnsi="Sakkal Majalla" w:cs="Sakkal Majalla"/>
                          <w:b/>
                          <w:bCs/>
                          <w:sz w:val="28"/>
                          <w:szCs w:val="28"/>
                          <w:rtl/>
                          <w:lang w:bidi="ar-EG"/>
                        </w:rPr>
                        <w:t>الاليات الداخلية لحوكمة الشركات</w:t>
                      </w:r>
                    </w:p>
                  </w:txbxContent>
                </v:textbox>
              </v:roundrect>
            </w:pict>
          </mc:Fallback>
        </mc:AlternateContent>
      </w:r>
      <w:r>
        <w:rPr>
          <w:rFonts w:ascii="Sakkal Majalla" w:hAnsi="Sakkal Majalla" w:cs="Sakkal Majalla" w:hint="cs"/>
          <w:b/>
          <w:bCs/>
          <w:sz w:val="28"/>
          <w:szCs w:val="28"/>
          <w:rtl/>
        </w:rPr>
        <w:t>شكل(1) نموذج الدراسة</w:t>
      </w:r>
    </w:p>
    <w:p>
      <w:pPr>
        <w:spacing w:line="360" w:lineRule="auto"/>
        <w:jc w:val="right"/>
        <w:rPr>
          <w:rFonts w:ascii="Sakkal Majalla" w:hAnsi="Sakkal Majalla" w:cs="Sakkal Majalla"/>
          <w:sz w:val="28"/>
          <w:szCs w:val="28"/>
          <w:u w:val="single"/>
          <w:rtl/>
        </w:rPr>
      </w:pPr>
      <w:r>
        <w:rPr>
          <w:rFonts w:ascii="Sakkal Majalla" w:hAnsi="Sakkal Majalla" w:cs="Sakkal Majalla"/>
          <w:noProof/>
          <w:sz w:val="28"/>
          <w:szCs w:val="28"/>
          <w:u w:val="single"/>
          <w:rtl/>
        </w:rPr>
        <mc:AlternateContent>
          <mc:Choice Requires="wps">
            <w:drawing>
              <wp:anchor distT="0" distB="0" distL="114300" distR="114300" simplePos="0" relativeHeight="251651584" behindDoc="0" locked="0" layoutInCell="1" allowOverlap="1">
                <wp:simplePos x="0" y="0"/>
                <wp:positionH relativeFrom="column">
                  <wp:posOffset>76200</wp:posOffset>
                </wp:positionH>
                <wp:positionV relativeFrom="paragraph">
                  <wp:posOffset>278765</wp:posOffset>
                </wp:positionV>
                <wp:extent cx="1724025" cy="685800"/>
                <wp:effectExtent l="0" t="0" r="28575" b="19050"/>
                <wp:wrapNone/>
                <wp:docPr id="1" name="مستطيل مستدير الزوايا 1"/>
                <wp:cNvGraphicFramePr/>
                <a:graphic xmlns:a="http://schemas.openxmlformats.org/drawingml/2006/main">
                  <a:graphicData uri="http://schemas.microsoft.com/office/word/2010/wordprocessingShape">
                    <wps:wsp>
                      <wps:cNvSpPr/>
                      <wps:spPr>
                        <a:xfrm>
                          <a:off x="0" y="0"/>
                          <a:ext cx="1724025" cy="685800"/>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ascii="Sakkal Majalla" w:hAnsi="Sakkal Majalla" w:cs="Sakkal Majalla"/>
                                <w:b/>
                                <w:bCs/>
                                <w:sz w:val="40"/>
                                <w:szCs w:val="40"/>
                                <w:lang w:bidi="ar-EG"/>
                              </w:rPr>
                            </w:pPr>
                            <w:r>
                              <w:rPr>
                                <w:rFonts w:ascii="Sakkal Majalla" w:hAnsi="Sakkal Majalla" w:cs="Sakkal Majalla"/>
                                <w:b/>
                                <w:bCs/>
                                <w:sz w:val="40"/>
                                <w:szCs w:val="40"/>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173E116" id="مستطيل مستدير الزوايا 1" o:spid="_x0000_s1027" style="position:absolute;margin-left:6pt;margin-top:21.95pt;width:135.75pt;height:54pt;z-index:2516515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" fillcolor="#538135 [2409]" strokecolor="#1f3763 [1604]" strokeweight="1pt">
                <v:stroke joinstyle="miter"/>
                <v:textbox>
                  <w:txbxContent>
                    <w:p w14:paraId="62064C0E" w14:textId="6D1EB819" w:rsidR="004960CA" w:rsidRPr="00255318" w:rsidRDefault="004960CA" w:rsidP="00255318">
                      <w:pPr>
                        <w:jc w:val="center"/>
                        <w:rPr>
                          <w:rFonts w:ascii="Sakkal Majalla" w:hAnsi="Sakkal Majalla" w:cs="Sakkal Majalla"/>
                          <w:b/>
                          <w:bCs/>
                          <w:sz w:val="40"/>
                          <w:szCs w:val="40"/>
                          <w:lang w:bidi="ar-EG"/>
                        </w:rPr>
                      </w:pPr>
                      <w:r w:rsidRPr="00255318">
                        <w:rPr>
                          <w:rFonts w:ascii="Sakkal Majalla" w:hAnsi="Sakkal Majalla" w:cs="Sakkal Majalla"/>
                          <w:b/>
                          <w:bCs/>
                          <w:sz w:val="40"/>
                          <w:szCs w:val="40"/>
                          <w:rtl/>
                          <w:lang w:bidi="ar-EG"/>
                        </w:rPr>
                        <w:t>المتغير التابع</w:t>
                      </w:r>
                    </w:p>
                  </w:txbxContent>
                </v:textbox>
              </v:roundrect>
            </w:pict>
          </mc:Fallback>
        </mc:AlternateContent>
      </w:r>
    </w:p>
    <w:p>
      <w:pPr>
        <w:spacing w:line="360" w:lineRule="auto"/>
        <w:jc w:val="center"/>
        <w:rPr>
          <w:rFonts w:ascii="Sakkal Majalla" w:hAnsi="Sakkal Majalla" w:cs="Sakkal Majalla"/>
          <w:sz w:val="28"/>
          <w:szCs w:val="28"/>
          <w:u w:val="single"/>
          <w:rtl/>
        </w:rPr>
      </w:pPr>
      <w:r>
        <w:rPr>
          <w:noProof/>
          <w:color w:val="000000" w:themeColor="text1"/>
          <w:sz w:val="32"/>
          <w:szCs w:val="32"/>
        </w:rPr>
        <mc:AlternateContent>
          <mc:Choice Requires="wps">
            <w:drawing>
              <wp:anchor distT="0" distB="0" distL="114300" distR="114300" simplePos="0" relativeHeight="251655680" behindDoc="0" locked="0" layoutInCell="1" allowOverlap="1">
                <wp:simplePos x="0" y="0"/>
                <wp:positionH relativeFrom="column">
                  <wp:posOffset>3676650</wp:posOffset>
                </wp:positionH>
                <wp:positionV relativeFrom="paragraph">
                  <wp:posOffset>394970</wp:posOffset>
                </wp:positionV>
                <wp:extent cx="1942465" cy="495300"/>
                <wp:effectExtent l="0" t="0" r="19685" b="19050"/>
                <wp:wrapNone/>
                <wp:docPr id="9" name="مستطيل: زوايا مستديرة 15"/>
                <wp:cNvGraphicFramePr/>
                <a:graphic xmlns:a="http://schemas.openxmlformats.org/drawingml/2006/main">
                  <a:graphicData uri="http://schemas.microsoft.com/office/word/2010/wordprocessingShape">
                    <wps:wsp>
                      <wps:cNvSpPr/>
                      <wps:spPr>
                        <a:xfrm>
                          <a:off x="0" y="0"/>
                          <a:ext cx="1942465" cy="495300"/>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مجلس الادارة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A9653B4" id="مستطيل: زوايا مستديرة 15" o:spid="_x0000_s1028" style="position:absolute;left:0;text-align:left;margin-left:289.5pt;margin-top:31.1pt;width:152.95pt;height:39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" fillcolor="#d5dce4 [671]" strokecolor="windowText" strokeweight="1pt">
                <v:stroke joinstyle="miter"/>
                <v:textbox>
                  <w:txbxContent>
                    <w:p w14:paraId="4E8623F9" w14:textId="63CFEF8D" w:rsidR="004960CA" w:rsidRPr="001F5E4E" w:rsidRDefault="004960CA" w:rsidP="002632CD">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مجلس الادارة</w:t>
                      </w:r>
                    </w:p>
                  </w:txbxContent>
                </v:textbox>
              </v:roundrect>
            </w:pict>
          </mc:Fallback>
        </mc:AlternateContent>
      </w:r>
    </w:p>
    <w:p>
      <w:pPr>
        <w:spacing w:line="360" w:lineRule="auto"/>
        <w:jc w:val="both"/>
        <w:rPr>
          <w:rFonts w:ascii="Sakkal Majalla" w:hAnsi="Sakkal Majalla" w:cs="Sakkal Majalla"/>
          <w:sz w:val="28"/>
          <w:szCs w:val="28"/>
          <w:u w:val="single"/>
          <w:rtl/>
        </w:rPr>
      </w:pPr>
      <w:r>
        <w:rPr>
          <w:noProof/>
          <w:color w:val="000000" w:themeColor="text1"/>
        </w:rPr>
        <mc:AlternateContent>
          <mc:Choice Requires="wps">
            <w:drawing>
              <wp:anchor distT="0" distB="0" distL="114300" distR="114300" simplePos="0" relativeHeight="251659776" behindDoc="0" locked="0" layoutInCell="1" allowOverlap="1">
                <wp:simplePos x="0" y="0"/>
                <wp:positionH relativeFrom="column">
                  <wp:posOffset>1857375</wp:posOffset>
                </wp:positionH>
                <wp:positionV relativeFrom="paragraph">
                  <wp:posOffset>64135</wp:posOffset>
                </wp:positionV>
                <wp:extent cx="1819275" cy="523875"/>
                <wp:effectExtent l="38100" t="0" r="28575" b="85725"/>
                <wp:wrapNone/>
                <wp:docPr id="18" name="رابط كسهم مستقيم 18"/>
                <wp:cNvGraphicFramePr/>
                <a:graphic xmlns:a="http://schemas.openxmlformats.org/drawingml/2006/main">
                  <a:graphicData uri="http://schemas.microsoft.com/office/word/2010/wordprocessingShape">
                    <wps:wsp>
                      <wps:cNvCnPr/>
                      <wps:spPr>
                        <a:xfrm flipH="1">
                          <a:off x="0" y="0"/>
                          <a:ext cx="1819275" cy="5238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9C74461" id="_x0000_t32" coordsize="21600,21600" o:spt="32" o:oned="t" path="m,l21600,21600e" filled="f">
                <v:path arrowok="t" fillok="f" o:connecttype="none"/>
                <o:lock v:ext="edit" shapetype="t"/>
              </v:shapetype>
              <v:shape id="رابط كسهم مستقيم 18" o:spid="_x0000_s1026" type="#_x0000_t32" style="position:absolute;margin-left:146.25pt;margin-top:5.05pt;width:143.25pt;height:41.25pt;flip:x;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" strokecolor="#4472c4 [3204]" strokeweight=".5pt">
                <v:stroke endarrow="open" joinstyle="miter"/>
              </v:shape>
            </w:pict>
          </mc:Fallback>
        </mc:AlternateContent>
      </w:r>
      <w:r>
        <w:rPr>
          <w:noProof/>
          <w:color w:val="000000" w:themeColor="text1"/>
        </w:rPr>
        <mc:AlternateContent>
          <mc:Choice Requires="wps">
            <w:drawing>
              <wp:anchor distT="0" distB="0" distL="114300" distR="114300" simplePos="0" relativeHeight="251653632" behindDoc="0" locked="0" layoutInCell="1" allowOverlap="1">
                <wp:simplePos x="0" y="0"/>
                <wp:positionH relativeFrom="column">
                  <wp:posOffset>48260</wp:posOffset>
                </wp:positionH>
                <wp:positionV relativeFrom="paragraph">
                  <wp:posOffset>16510</wp:posOffset>
                </wp:positionV>
                <wp:extent cx="1752600" cy="1295400"/>
                <wp:effectExtent l="0" t="0" r="19050" b="19050"/>
                <wp:wrapNone/>
                <wp:docPr id="19" name="مستطيل: زوايا مستديرة 15"/>
                <wp:cNvGraphicFramePr/>
                <a:graphic xmlns:a="http://schemas.openxmlformats.org/drawingml/2006/main">
                  <a:graphicData uri="http://schemas.microsoft.com/office/word/2010/wordprocessingShape">
                    <wps:wsp>
                      <wps:cNvSpPr/>
                      <wps:spPr>
                        <a:xfrm>
                          <a:off x="0" y="0"/>
                          <a:ext cx="1752600" cy="1295400"/>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pPr>
                              <w:spacing w:line="360" w:lineRule="auto"/>
                              <w:jc w:val="center"/>
                              <w:rPr>
                                <w:rFonts w:ascii="Simplified Arabic" w:hAnsi="Simplified Arabic" w:cs="Simplified Arabic"/>
                                <w:sz w:val="28"/>
                                <w:szCs w:val="28"/>
                                <w:rtl/>
                                <w:lang w:bidi="ar-EG"/>
                              </w:rPr>
                            </w:pPr>
                          </w:p>
                          <w:p>
                            <w:pPr>
                              <w:spacing w:line="360" w:lineRule="auto"/>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إدارة المخاطر</w:t>
                            </w:r>
                          </w:p>
                          <w:p>
                            <w:pPr>
                              <w:spacing w:line="360" w:lineRule="auto"/>
                              <w:jc w:val="center"/>
                              <w:rPr>
                                <w:rFonts w:ascii="Simplified Arabic" w:hAnsi="Simplified Arabic" w:cs="Simplified Arabic"/>
                                <w:b/>
                                <w:bCs/>
                                <w:sz w:val="32"/>
                                <w:szCs w:val="32"/>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6D16218" id="_x0000_s1029" style="position:absolute;left:0;text-align:left;margin-left:3.8pt;margin-top:1.3pt;width:138pt;height:10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" fillcolor="#d5dce4 [671]" strokecolor="windowText" strokeweight="1pt">
                <v:stroke joinstyle="miter"/>
                <v:textbox>
                  <w:txbxContent>
                    <w:p w14:paraId="78D6D6DF" w14:textId="77777777" w:rsidR="004960CA" w:rsidRDefault="004960CA" w:rsidP="00255318">
                      <w:pPr>
                        <w:spacing w:line="360" w:lineRule="auto"/>
                        <w:jc w:val="center"/>
                        <w:rPr>
                          <w:rFonts w:ascii="Simplified Arabic" w:hAnsi="Simplified Arabic" w:cs="Simplified Arabic"/>
                          <w:sz w:val="28"/>
                          <w:szCs w:val="28"/>
                          <w:rtl/>
                          <w:lang w:bidi="ar-EG"/>
                        </w:rPr>
                      </w:pPr>
                    </w:p>
                    <w:p w14:paraId="64FE2F48" w14:textId="6F067DF5" w:rsidR="004960CA" w:rsidRPr="0026111F" w:rsidRDefault="004960CA" w:rsidP="00255318">
                      <w:pPr>
                        <w:spacing w:line="360" w:lineRule="auto"/>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إدارة المخاطر</w:t>
                      </w:r>
                    </w:p>
                    <w:p w14:paraId="0668CA2E" w14:textId="77777777" w:rsidR="004960CA" w:rsidRPr="001F5E4E" w:rsidRDefault="004960CA" w:rsidP="00255318">
                      <w:pPr>
                        <w:spacing w:line="360" w:lineRule="auto"/>
                        <w:jc w:val="center"/>
                        <w:rPr>
                          <w:rFonts w:ascii="Simplified Arabic" w:hAnsi="Simplified Arabic" w:cs="Simplified Arabic"/>
                          <w:b/>
                          <w:bCs/>
                          <w:sz w:val="32"/>
                          <w:szCs w:val="32"/>
                          <w:rtl/>
                          <w:lang w:bidi="ar-EG"/>
                        </w:rPr>
                      </w:pPr>
                    </w:p>
                  </w:txbxContent>
                </v:textbox>
              </v:roundrect>
            </w:pict>
          </mc:Fallback>
        </mc:AlternateContent>
      </w:r>
    </w:p>
    <w:p>
      <w:pPr>
        <w:spacing w:line="360" w:lineRule="auto"/>
        <w:jc w:val="both"/>
        <w:rPr>
          <w:rFonts w:ascii="Sakkal Majalla" w:hAnsi="Sakkal Majalla" w:cs="Sakkal Majalla"/>
          <w:sz w:val="28"/>
          <w:szCs w:val="28"/>
          <w:u w:val="single"/>
          <w:rtl/>
        </w:rPr>
      </w:pPr>
      <w:r>
        <w:rPr>
          <w:noProof/>
          <w:color w:val="000000" w:themeColor="text1"/>
          <w:sz w:val="32"/>
          <w:szCs w:val="32"/>
        </w:rPr>
        <mc:AlternateContent>
          <mc:Choice Requires="wps">
            <w:drawing>
              <wp:anchor distT="0" distB="0" distL="114300" distR="114300" simplePos="0" relativeHeight="251662848" behindDoc="0" locked="0" layoutInCell="1" allowOverlap="1">
                <wp:simplePos x="0" y="0"/>
                <wp:positionH relativeFrom="column">
                  <wp:posOffset>1857375</wp:posOffset>
                </wp:positionH>
                <wp:positionV relativeFrom="paragraph">
                  <wp:posOffset>457200</wp:posOffset>
                </wp:positionV>
                <wp:extent cx="1771650" cy="1419225"/>
                <wp:effectExtent l="38100" t="38100" r="19050" b="28575"/>
                <wp:wrapNone/>
                <wp:docPr id="23" name="رابط كسهم مستقيم 23"/>
                <wp:cNvGraphicFramePr/>
                <a:graphic xmlns:a="http://schemas.openxmlformats.org/drawingml/2006/main">
                  <a:graphicData uri="http://schemas.microsoft.com/office/word/2010/wordprocessingShape">
                    <wps:wsp>
                      <wps:cNvCnPr/>
                      <wps:spPr>
                        <a:xfrm flipH="1" flipV="1">
                          <a:off x="0" y="0"/>
                          <a:ext cx="1771650" cy="14192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77AF217" id="رابط كسهم مستقيم 23" o:spid="_x0000_s1026" type="#_x0000_t32" style="position:absolute;margin-left:146.25pt;margin-top:36pt;width:139.5pt;height:111.75pt;flip:x y;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" strokecolor="#4472c4 [3204]" strokeweight=".5pt">
                <v:stroke endarrow="open" joinstyle="miter"/>
              </v:shape>
            </w:pict>
          </mc:Fallback>
        </mc:AlternateContent>
      </w:r>
      <w:r>
        <w:rPr>
          <w:noProof/>
          <w:color w:val="000000" w:themeColor="text1"/>
          <w:sz w:val="32"/>
          <w:szCs w:val="32"/>
        </w:rPr>
        <mc:AlternateContent>
          <mc:Choice Requires="wps">
            <w:drawing>
              <wp:anchor distT="0" distB="0" distL="114300" distR="114300" simplePos="0" relativeHeight="251661824" behindDoc="0" locked="0" layoutInCell="1" allowOverlap="1">
                <wp:simplePos x="0" y="0"/>
                <wp:positionH relativeFrom="column">
                  <wp:posOffset>1857375</wp:posOffset>
                </wp:positionH>
                <wp:positionV relativeFrom="paragraph">
                  <wp:posOffset>333375</wp:posOffset>
                </wp:positionV>
                <wp:extent cx="1771650" cy="828675"/>
                <wp:effectExtent l="38100" t="38100" r="19050" b="28575"/>
                <wp:wrapNone/>
                <wp:docPr id="22" name="رابط كسهم مستقيم 22"/>
                <wp:cNvGraphicFramePr/>
                <a:graphic xmlns:a="http://schemas.openxmlformats.org/drawingml/2006/main">
                  <a:graphicData uri="http://schemas.microsoft.com/office/word/2010/wordprocessingShape">
                    <wps:wsp>
                      <wps:cNvCnPr/>
                      <wps:spPr>
                        <a:xfrm flipH="1" flipV="1">
                          <a:off x="0" y="0"/>
                          <a:ext cx="1771650" cy="8286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CED2D85" id="رابط كسهم مستقيم 22" o:spid="_x0000_s1026" type="#_x0000_t32" style="position:absolute;margin-left:146.25pt;margin-top:26.25pt;width:139.5pt;height:65.25pt;flip:x y;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" strokecolor="#4472c4 [3204]" strokeweight=".5pt">
                <v:stroke endarrow="open" joinstyle="miter"/>
              </v:shape>
            </w:pict>
          </mc:Fallback>
        </mc:AlternateContent>
      </w:r>
      <w:r>
        <w:rPr>
          <w:noProof/>
          <w:color w:val="000000" w:themeColor="text1"/>
          <w:sz w:val="32"/>
          <w:szCs w:val="32"/>
        </w:rPr>
        <mc:AlternateContent>
          <mc:Choice Requires="wps">
            <w:drawing>
              <wp:anchor distT="0" distB="0" distL="114300" distR="114300" simplePos="0" relativeHeight="251660800" behindDoc="0" locked="0" layoutInCell="1" allowOverlap="1">
                <wp:simplePos x="0" y="0"/>
                <wp:positionH relativeFrom="column">
                  <wp:posOffset>1857375</wp:posOffset>
                </wp:positionH>
                <wp:positionV relativeFrom="paragraph">
                  <wp:posOffset>219075</wp:posOffset>
                </wp:positionV>
                <wp:extent cx="1771650" cy="238125"/>
                <wp:effectExtent l="38100" t="76200" r="19050" b="28575"/>
                <wp:wrapNone/>
                <wp:docPr id="21" name="رابط كسهم مستقيم 21"/>
                <wp:cNvGraphicFramePr/>
                <a:graphic xmlns:a="http://schemas.openxmlformats.org/drawingml/2006/main">
                  <a:graphicData uri="http://schemas.microsoft.com/office/word/2010/wordprocessingShape">
                    <wps:wsp>
                      <wps:cNvCnPr/>
                      <wps:spPr>
                        <a:xfrm flipH="1" flipV="1">
                          <a:off x="0" y="0"/>
                          <a:ext cx="1771650" cy="238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8C6D5F" id="رابط كسهم مستقيم 21" o:spid="_x0000_s1026" type="#_x0000_t32" style="position:absolute;margin-left:146.25pt;margin-top:17.25pt;width:139.5pt;height:18.75pt;flip:x y;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" strokecolor="#4472c4 [3204]" strokeweight=".5pt">
                <v:stroke endarrow="open" joinstyle="miter"/>
              </v:shape>
            </w:pict>
          </mc:Fallback>
        </mc:AlternateContent>
      </w:r>
      <w:r>
        <w:rPr>
          <w:noProof/>
          <w:color w:val="000000" w:themeColor="text1"/>
          <w:sz w:val="32"/>
          <w:szCs w:val="32"/>
        </w:rPr>
        <mc:AlternateContent>
          <mc:Choice Requires="wps">
            <w:drawing>
              <wp:anchor distT="0" distB="0" distL="114300" distR="114300" simplePos="0" relativeHeight="251656704" behindDoc="0" locked="0" layoutInCell="1" allowOverlap="1">
                <wp:simplePos x="0" y="0"/>
                <wp:positionH relativeFrom="column">
                  <wp:posOffset>3677285</wp:posOffset>
                </wp:positionH>
                <wp:positionV relativeFrom="paragraph">
                  <wp:posOffset>113665</wp:posOffset>
                </wp:positionV>
                <wp:extent cx="1942465" cy="495300"/>
                <wp:effectExtent l="0" t="0" r="19685" b="19050"/>
                <wp:wrapNone/>
                <wp:docPr id="10" name="مستطيل: زوايا مستديرة 15"/>
                <wp:cNvGraphicFramePr/>
                <a:graphic xmlns:a="http://schemas.openxmlformats.org/drawingml/2006/main">
                  <a:graphicData uri="http://schemas.microsoft.com/office/word/2010/wordprocessingShape">
                    <wps:wsp>
                      <wps:cNvSpPr/>
                      <wps:spPr>
                        <a:xfrm>
                          <a:off x="0" y="0"/>
                          <a:ext cx="1942465" cy="495300"/>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لجان التدقيق</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0853BAE" id="_x0000_s1030" style="position:absolute;left:0;text-align:left;margin-left:289.55pt;margin-top:8.95pt;width:152.95pt;height:39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" fillcolor="#d5dce4 [671]" strokecolor="windowText" strokeweight="1pt">
                <v:stroke joinstyle="miter"/>
                <v:textbox>
                  <w:txbxContent>
                    <w:p w14:paraId="14DE92BC" w14:textId="3869DEEE" w:rsidR="004960CA" w:rsidRPr="001F5E4E" w:rsidRDefault="004960CA" w:rsidP="002632CD">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لجان التدقيق</w:t>
                      </w:r>
                    </w:p>
                  </w:txbxContent>
                </v:textbox>
              </v:roundrect>
            </w:pict>
          </mc:Fallback>
        </mc:AlternateContent>
      </w:r>
    </w:p>
    <w:p>
      <w:pPr>
        <w:spacing w:line="360" w:lineRule="auto"/>
        <w:jc w:val="right"/>
        <w:rPr>
          <w:rFonts w:ascii="Sakkal Majalla" w:hAnsi="Sakkal Majalla" w:cs="Sakkal Majalla"/>
          <w:sz w:val="28"/>
          <w:szCs w:val="28"/>
          <w:u w:val="single"/>
          <w:rtl/>
        </w:rPr>
      </w:pPr>
      <w:r>
        <w:rPr>
          <w:noProof/>
          <w:color w:val="000000" w:themeColor="text1"/>
          <w:sz w:val="32"/>
          <w:szCs w:val="32"/>
        </w:rPr>
        <mc:AlternateContent>
          <mc:Choice Requires="wps">
            <w:drawing>
              <wp:anchor distT="0" distB="0" distL="114300" distR="114300" simplePos="0" relativeHeight="251657728" behindDoc="0" locked="0" layoutInCell="1" allowOverlap="1">
                <wp:simplePos x="0" y="0"/>
                <wp:positionH relativeFrom="column">
                  <wp:posOffset>3676650</wp:posOffset>
                </wp:positionH>
                <wp:positionV relativeFrom="paragraph">
                  <wp:posOffset>363220</wp:posOffset>
                </wp:positionV>
                <wp:extent cx="1942465" cy="495300"/>
                <wp:effectExtent l="0" t="0" r="19685" b="19050"/>
                <wp:wrapNone/>
                <wp:docPr id="11" name="مستطيل: زوايا مستديرة 15"/>
                <wp:cNvGraphicFramePr/>
                <a:graphic xmlns:a="http://schemas.openxmlformats.org/drawingml/2006/main">
                  <a:graphicData uri="http://schemas.microsoft.com/office/word/2010/wordprocessingShape">
                    <wps:wsp>
                      <wps:cNvSpPr/>
                      <wps:spPr>
                        <a:xfrm>
                          <a:off x="0" y="0"/>
                          <a:ext cx="1942465" cy="495300"/>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المكافآت والحوافز</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59B639E" id="_x0000_s1031" style="position:absolute;margin-left:289.5pt;margin-top:28.6pt;width:152.95pt;height:39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" fillcolor="#d5dce4 [671]" strokecolor="windowText" strokeweight="1pt">
                <v:stroke joinstyle="miter"/>
                <v:textbox>
                  <w:txbxContent>
                    <w:p w14:paraId="7C091B52" w14:textId="515D9023" w:rsidR="004960CA" w:rsidRPr="001F5E4E" w:rsidRDefault="004960CA" w:rsidP="002632CD">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المكافآت والحوافز</w:t>
                      </w:r>
                    </w:p>
                  </w:txbxContent>
                </v:textbox>
              </v:roundrect>
            </w:pict>
          </mc:Fallback>
        </mc:AlternateContent>
      </w: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r>
        <w:rPr>
          <w:noProof/>
          <w:color w:val="000000" w:themeColor="text1"/>
          <w:sz w:val="32"/>
          <w:szCs w:val="32"/>
        </w:rPr>
        <mc:AlternateContent>
          <mc:Choice Requires="wps">
            <w:drawing>
              <wp:anchor distT="0" distB="0" distL="114300" distR="114300" simplePos="0" relativeHeight="251658752" behindDoc="0" locked="0" layoutInCell="1" allowOverlap="1">
                <wp:simplePos x="0" y="0"/>
                <wp:positionH relativeFrom="column">
                  <wp:posOffset>3677285</wp:posOffset>
                </wp:positionH>
                <wp:positionV relativeFrom="paragraph">
                  <wp:posOffset>186690</wp:posOffset>
                </wp:positionV>
                <wp:extent cx="1942465" cy="495300"/>
                <wp:effectExtent l="0" t="0" r="19685" b="19050"/>
                <wp:wrapNone/>
                <wp:docPr id="14" name="مستطيل: زوايا مستديرة 15"/>
                <wp:cNvGraphicFramePr/>
                <a:graphic xmlns:a="http://schemas.openxmlformats.org/drawingml/2006/main">
                  <a:graphicData uri="http://schemas.microsoft.com/office/word/2010/wordprocessingShape">
                    <wps:wsp>
                      <wps:cNvSpPr/>
                      <wps:spPr>
                        <a:xfrm>
                          <a:off x="0" y="0"/>
                          <a:ext cx="1942465" cy="495300"/>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السياسات والاجراءات</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D83FB89" id="_x0000_s1032" style="position:absolute;left:0;text-align:left;margin-left:289.55pt;margin-top:14.7pt;width:152.95pt;height:39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" fillcolor="#d5dce4 [671]" strokecolor="windowText" strokeweight="1pt">
                <v:stroke joinstyle="miter"/>
                <v:textbox>
                  <w:txbxContent>
                    <w:p w14:paraId="5A4FC5B4" w14:textId="076B8C55" w:rsidR="004960CA" w:rsidRPr="001F5E4E" w:rsidRDefault="004960CA" w:rsidP="002632CD">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السياسات والاجراءات</w:t>
                      </w:r>
                    </w:p>
                  </w:txbxContent>
                </v:textbox>
              </v:roundrect>
            </w:pict>
          </mc:Fallback>
        </mc:AlternateContent>
      </w:r>
    </w:p>
    <w:p>
      <w:pPr>
        <w:spacing w:line="360" w:lineRule="auto"/>
        <w:jc w:val="both"/>
        <w:rPr>
          <w:rFonts w:ascii="Sakkal Majalla" w:hAnsi="Sakkal Majalla" w:cs="Sakkal Majalla"/>
          <w:sz w:val="28"/>
          <w:szCs w:val="28"/>
          <w:u w:val="single"/>
          <w:rtl/>
        </w:rPr>
      </w:pPr>
    </w:p>
    <w:p>
      <w:pPr>
        <w:pStyle w:val="ListParagraph"/>
        <w:numPr>
          <w:ilvl w:val="0"/>
          <w:numId w:val="10"/>
        </w:num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منهجية الدراسة</w:t>
      </w:r>
    </w:p>
    <w:p>
      <w:pPr>
        <w:spacing w:line="360" w:lineRule="auto"/>
        <w:ind w:left="360"/>
        <w:jc w:val="both"/>
        <w:rPr>
          <w:rFonts w:ascii="Sakkal Majalla" w:hAnsi="Sakkal Majalla" w:cs="Sakkal Majalla"/>
          <w:sz w:val="28"/>
          <w:szCs w:val="28"/>
          <w:rtl/>
        </w:rPr>
      </w:pPr>
      <w:r>
        <w:rPr>
          <w:rFonts w:ascii="Sakkal Majalla" w:hAnsi="Sakkal Majalla" w:cs="Sakkal Majalla"/>
          <w:sz w:val="28"/>
          <w:szCs w:val="28"/>
          <w:rtl/>
        </w:rPr>
        <w:t xml:space="preserve">تعتمد الدراسة الحالية على المنهج الوصفي التحليلي لملائمته لموضوع الدراسة </w:t>
      </w:r>
      <w:r>
        <w:rPr>
          <w:rFonts w:ascii="Sakkal Majalla" w:hAnsi="Sakkal Majalla" w:cs="Sakkal Majalla" w:hint="cs"/>
          <w:sz w:val="28"/>
          <w:szCs w:val="28"/>
          <w:rtl/>
        </w:rPr>
        <w:t>،و</w:t>
      </w:r>
      <w:r>
        <w:rPr>
          <w:rFonts w:ascii="Sakkal Majalla" w:hAnsi="Sakkal Majalla" w:cs="Sakkal Majalla"/>
          <w:sz w:val="28"/>
          <w:szCs w:val="28"/>
          <w:rtl/>
        </w:rPr>
        <w:t xml:space="preserve">الذي </w:t>
      </w:r>
      <w:r>
        <w:rPr>
          <w:rFonts w:ascii="Sakkal Majalla" w:hAnsi="Sakkal Majalla" w:cs="Sakkal Majalla" w:hint="cs"/>
          <w:sz w:val="28"/>
          <w:szCs w:val="28"/>
          <w:rtl/>
        </w:rPr>
        <w:t>ي</w:t>
      </w:r>
      <w:r>
        <w:rPr>
          <w:rFonts w:ascii="Sakkal Majalla" w:hAnsi="Sakkal Majalla" w:cs="Sakkal Majalla"/>
          <w:sz w:val="28"/>
          <w:szCs w:val="28"/>
          <w:rtl/>
        </w:rPr>
        <w:t xml:space="preserve">هدف إلى توضح العلاقة بين بعض المتغيرات ودراسة تأثيرهم، حيث سيتم من خلاله وصف العلاقة بين متغيرات محل الدراسة المتمثلة في </w:t>
      </w:r>
      <w:r>
        <w:rPr>
          <w:rFonts w:ascii="Sakkal Majalla" w:hAnsi="Sakkal Majalla" w:cs="Sakkal Majalla" w:hint="cs"/>
          <w:sz w:val="28"/>
          <w:szCs w:val="28"/>
          <w:rtl/>
        </w:rPr>
        <w:t xml:space="preserve">الاليات الداخلية لحوكمة الشركات وإدارة المخاطر بشركة سابك للصناعات الأساسية بالرياض </w:t>
      </w:r>
      <w:r>
        <w:rPr>
          <w:rFonts w:ascii="Sakkal Majalla" w:hAnsi="Sakkal Majalla" w:cs="Sakkal Majalla"/>
          <w:sz w:val="28"/>
          <w:szCs w:val="28"/>
          <w:rtl/>
        </w:rPr>
        <w:t>وتمثلت متغيرات الدراسة في المتغير المستقل (</w:t>
      </w:r>
      <w:r>
        <w:rPr>
          <w:rFonts w:ascii="Sakkal Majalla" w:hAnsi="Sakkal Majalla" w:cs="Sakkal Majalla" w:hint="cs"/>
          <w:sz w:val="28"/>
          <w:szCs w:val="28"/>
          <w:rtl/>
        </w:rPr>
        <w:t>مجلس الإدارة، لجان التدقيق، المكافآت والحوافز، السياسات والاجراءات</w:t>
      </w:r>
      <w:r>
        <w:rPr>
          <w:rFonts w:ascii="Sakkal Majalla" w:hAnsi="Sakkal Majalla" w:cs="Sakkal Majalla"/>
          <w:sz w:val="28"/>
          <w:szCs w:val="28"/>
          <w:rtl/>
        </w:rPr>
        <w:t>) والمتغير التابع (</w:t>
      </w:r>
      <w:r>
        <w:rPr>
          <w:rFonts w:ascii="Sakkal Majalla" w:hAnsi="Sakkal Majalla" w:cs="Sakkal Majalla" w:hint="cs"/>
          <w:sz w:val="28"/>
          <w:szCs w:val="28"/>
          <w:rtl/>
        </w:rPr>
        <w:t>إدارة المخاطر</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وتم اختيار </w:t>
      </w:r>
      <w:r>
        <w:rPr>
          <w:rFonts w:ascii="Sakkal Majalla" w:hAnsi="Sakkal Majalla" w:cs="Sakkal Majalla" w:hint="cs"/>
          <w:sz w:val="28"/>
          <w:szCs w:val="28"/>
          <w:rtl/>
        </w:rPr>
        <w:t xml:space="preserve"> سابك للصناعات الأساسية بالرياض </w:t>
      </w:r>
      <w:r>
        <w:rPr>
          <w:rFonts w:ascii="Sakkal Majalla" w:hAnsi="Sakkal Majalla" w:cs="Sakkal Majalla"/>
          <w:sz w:val="28"/>
          <w:szCs w:val="28"/>
          <w:rtl/>
        </w:rPr>
        <w:t xml:space="preserve">لتمثل مجتمع الدراسة لدراسة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الاليات الداخلية لحوكمة الشركات علة إدارة المخاطر </w:t>
      </w:r>
      <w:r>
        <w:rPr>
          <w:rFonts w:ascii="Sakkal Majalla" w:hAnsi="Sakkal Majalla" w:cs="Sakkal Majalla"/>
          <w:sz w:val="28"/>
          <w:szCs w:val="28"/>
          <w:rtl/>
        </w:rPr>
        <w:t xml:space="preserve">بالتطبيق على </w:t>
      </w:r>
      <w:r>
        <w:rPr>
          <w:rFonts w:ascii="Sakkal Majalla" w:hAnsi="Sakkal Majalla" w:cs="Sakkal Majalla" w:hint="cs"/>
          <w:sz w:val="28"/>
          <w:szCs w:val="28"/>
          <w:rtl/>
        </w:rPr>
        <w:t xml:space="preserve">شركة سابك للصناعات الأساسية </w:t>
      </w:r>
      <w:r>
        <w:rPr>
          <w:rFonts w:ascii="Sakkal Majalla" w:hAnsi="Sakkal Majalla" w:cs="Sakkal Majalla"/>
          <w:sz w:val="28"/>
          <w:szCs w:val="28"/>
          <w:rtl/>
        </w:rPr>
        <w:t xml:space="preserve">عن طريق البرنامج الإحصائي </w:t>
      </w:r>
      <w:r>
        <w:rPr>
          <w:rFonts w:ascii="Sakkal Majalla" w:hAnsi="Sakkal Majalla" w:cs="Sakkal Majalla"/>
          <w:sz w:val="28"/>
          <w:szCs w:val="28"/>
        </w:rPr>
        <w:t>SPSS</w:t>
      </w:r>
      <w:r>
        <w:rPr>
          <w:rFonts w:ascii="Sakkal Majalla" w:hAnsi="Sakkal Majalla" w:cs="Sakkal Majalla"/>
          <w:sz w:val="28"/>
          <w:szCs w:val="28"/>
          <w:rtl/>
        </w:rPr>
        <w:t>.</w:t>
      </w:r>
    </w:p>
    <w:p>
      <w:pPr>
        <w:pStyle w:val="ListParagraph"/>
        <w:numPr>
          <w:ilvl w:val="0"/>
          <w:numId w:val="10"/>
        </w:num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مجتمع وعينة الدراسة :</w:t>
      </w:r>
    </w:p>
    <w:p>
      <w:pPr>
        <w:pStyle w:val="ListParagraph"/>
        <w:numPr>
          <w:ilvl w:val="0"/>
          <w:numId w:val="11"/>
        </w:numPr>
        <w:spacing w:line="360" w:lineRule="auto"/>
        <w:jc w:val="both"/>
        <w:rPr>
          <w:rFonts w:ascii="Sakkal Majalla" w:hAnsi="Sakkal Majalla" w:cs="Sakkal Majalla"/>
          <w:b/>
          <w:bCs/>
          <w:sz w:val="28"/>
          <w:szCs w:val="28"/>
          <w:u w:val="single"/>
        </w:rPr>
      </w:pPr>
      <w:r>
        <w:rPr>
          <w:rFonts w:ascii="Sakkal Majalla" w:hAnsi="Sakkal Majalla" w:cs="Sakkal Majalla" w:hint="cs"/>
          <w:b/>
          <w:bCs/>
          <w:sz w:val="28"/>
          <w:szCs w:val="28"/>
          <w:u w:val="single"/>
          <w:rtl/>
        </w:rPr>
        <w:t>مجتمع الدراسة:</w:t>
      </w:r>
    </w:p>
    <w:p>
      <w:pPr>
        <w:spacing w:line="360" w:lineRule="auto"/>
        <w:jc w:val="both"/>
        <w:rPr>
          <w:rFonts w:ascii="Sakkal Majalla" w:hAnsi="Sakkal Majalla" w:cs="Sakkal Majalla"/>
          <w:b/>
          <w:bCs/>
          <w:sz w:val="28"/>
          <w:szCs w:val="28"/>
          <w:u w:val="single"/>
          <w:rtl/>
        </w:rPr>
      </w:pPr>
      <w:r>
        <w:rPr>
          <w:rFonts w:ascii="Sakkal Majalla" w:hAnsi="Sakkal Majalla" w:cs="Sakkal Majalla"/>
          <w:sz w:val="28"/>
          <w:szCs w:val="28"/>
          <w:rtl/>
          <w:lang w:val="en"/>
        </w:rPr>
        <w:t xml:space="preserve">يتمثل مجتمع </w:t>
      </w:r>
      <w:r>
        <w:rPr>
          <w:rFonts w:ascii="Sakkal Majalla" w:hAnsi="Sakkal Majalla" w:cs="Sakkal Majalla" w:hint="cs"/>
          <w:sz w:val="28"/>
          <w:szCs w:val="28"/>
          <w:rtl/>
          <w:lang w:val="en"/>
        </w:rPr>
        <w:t xml:space="preserve">الدراسة في شركة </w:t>
      </w:r>
      <w:r>
        <w:rPr>
          <w:rFonts w:ascii="Sakkal Majalla" w:hAnsi="Sakkal Majalla" w:cs="Sakkal Majalla" w:hint="cs"/>
          <w:sz w:val="28"/>
          <w:szCs w:val="28"/>
          <w:rtl/>
        </w:rPr>
        <w:t>سابك للصناعات الأساسية بالرياض</w:t>
      </w:r>
      <w:r>
        <w:rPr>
          <w:rFonts w:ascii="Sakkal Majalla" w:hAnsi="Sakkal Majalla" w:cs="Sakkal Majalla"/>
          <w:sz w:val="28"/>
          <w:szCs w:val="28"/>
          <w:rtl/>
          <w:lang w:val="en"/>
        </w:rPr>
        <w:t>.</w:t>
      </w:r>
    </w:p>
    <w:p>
      <w:pPr>
        <w:pStyle w:val="ListParagraph"/>
        <w:numPr>
          <w:ilvl w:val="0"/>
          <w:numId w:val="11"/>
        </w:numPr>
        <w:spacing w:line="360" w:lineRule="auto"/>
        <w:jc w:val="both"/>
        <w:rPr>
          <w:rFonts w:ascii="Sakkal Majalla" w:hAnsi="Sakkal Majalla" w:cs="Sakkal Majalla"/>
          <w:b/>
          <w:bCs/>
          <w:sz w:val="28"/>
          <w:szCs w:val="28"/>
          <w:u w:val="single"/>
        </w:rPr>
      </w:pPr>
      <w:r>
        <w:rPr>
          <w:rFonts w:ascii="Sakkal Majalla" w:hAnsi="Sakkal Majalla" w:cs="Sakkal Majalla" w:hint="cs"/>
          <w:b/>
          <w:bCs/>
          <w:sz w:val="28"/>
          <w:szCs w:val="28"/>
          <w:u w:val="single"/>
          <w:rtl/>
        </w:rPr>
        <w:t>عينة الدراسة:</w:t>
      </w:r>
    </w:p>
    <w:p>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val="en"/>
        </w:rPr>
        <w:t xml:space="preserve">بسبب </w:t>
      </w:r>
      <w:r>
        <w:rPr>
          <w:rFonts w:ascii="Sakkal Majalla" w:hAnsi="Sakkal Majalla" w:cs="Sakkal Majalla"/>
          <w:sz w:val="28"/>
          <w:szCs w:val="28"/>
          <w:rtl/>
          <w:lang w:val="en"/>
        </w:rPr>
        <w:t xml:space="preserve">كبر حجم مجتمع </w:t>
      </w:r>
      <w:r>
        <w:rPr>
          <w:rFonts w:ascii="Sakkal Majalla" w:hAnsi="Sakkal Majalla" w:cs="Sakkal Majalla" w:hint="cs"/>
          <w:sz w:val="28"/>
          <w:szCs w:val="28"/>
          <w:rtl/>
          <w:lang w:val="en"/>
        </w:rPr>
        <w:t>الدراسة</w:t>
      </w:r>
      <w:r>
        <w:rPr>
          <w:rFonts w:ascii="Sakkal Majalla" w:hAnsi="Sakkal Majalla" w:cs="Sakkal Majalla"/>
          <w:sz w:val="28"/>
          <w:szCs w:val="28"/>
          <w:rtl/>
          <w:lang w:val="en"/>
        </w:rPr>
        <w:t xml:space="preserve"> يمكن تحديد حجم عينة البحث من خلال دراسة </w:t>
      </w:r>
      <w:r>
        <w:rPr>
          <w:rFonts w:ascii="Sakkal Majalla" w:hAnsi="Sakkal Majalla" w:cs="Sakkal Majalla"/>
          <w:sz w:val="28"/>
          <w:szCs w:val="28"/>
          <w:rtl/>
        </w:rPr>
        <w:t>(</w:t>
      </w:r>
      <w:r>
        <w:rPr>
          <w:rFonts w:ascii="Sakkal Majalla" w:hAnsi="Sakkal Majalla" w:cs="Sakkal Majalla"/>
          <w:sz w:val="28"/>
          <w:szCs w:val="28"/>
        </w:rPr>
        <w:t>ROBERT V. KREJCIE, 1970</w:t>
      </w:r>
      <w:r>
        <w:rPr>
          <w:rFonts w:ascii="Sakkal Majalla" w:hAnsi="Sakkal Majalla" w:cs="Sakkal Majalla"/>
          <w:sz w:val="28"/>
          <w:szCs w:val="28"/>
          <w:rtl/>
        </w:rPr>
        <w:t>)</w:t>
      </w:r>
      <w:r>
        <w:rPr>
          <w:rFonts w:ascii="Sakkal Majalla" w:hAnsi="Sakkal Majalla" w:cs="Sakkal Majalla"/>
          <w:sz w:val="28"/>
          <w:szCs w:val="28"/>
          <w:rtl/>
          <w:lang w:val="en"/>
        </w:rPr>
        <w:t>، بواسطة القانون التالي:</w:t>
      </w:r>
      <w:r>
        <w:rPr>
          <w:rFonts w:ascii="Sakkal Majalla" w:hAnsi="Sakkal Majalla" w:cs="Sakkal Majalla" w:hint="cs"/>
          <w:sz w:val="28"/>
          <w:szCs w:val="28"/>
          <w:rtl/>
          <w:lang w:val="en"/>
        </w:rPr>
        <w:t xml:space="preserve">( </w:t>
      </w:r>
      <w:r>
        <w:rPr>
          <w:rFonts w:ascii="Sakkal Majalla" w:hAnsi="Sakkal Majalla" w:cs="Sakkal Majalla"/>
          <w:sz w:val="28"/>
          <w:szCs w:val="28"/>
          <w:lang w:val="en"/>
        </w:rPr>
        <w:t>(</w:t>
      </w:r>
      <w:r>
        <w:rPr>
          <w:rFonts w:ascii="Sakkal Majalla" w:hAnsi="Sakkal Majalla" w:cs="Sakkal Majalla"/>
          <w:sz w:val="28"/>
          <w:szCs w:val="28"/>
        </w:rPr>
        <w:t>Salih,Mahdi,2021,473</w:t>
      </w:r>
    </w:p>
    <w:p>
      <w:pPr>
        <w:spacing w:line="360" w:lineRule="auto"/>
        <w:jc w:val="center"/>
        <w:rPr>
          <w:rFonts w:ascii="Sakkal Majalla" w:hAnsi="Sakkal Majalla" w:cs="Sakkal Majalla"/>
          <w:sz w:val="28"/>
          <w:szCs w:val="28"/>
          <w:rtl/>
          <w:lang w:val="en"/>
        </w:rPr>
      </w:pPr>
      <w:r>
        <w:rPr>
          <w:rFonts w:ascii="Sakkal Majalla" w:hAnsi="Sakkal Majalla" w:cs="Sakkal Majalla" w:hint="cs"/>
          <w:b/>
          <w:bCs/>
          <w:sz w:val="28"/>
          <w:szCs w:val="28"/>
          <w:rtl/>
          <w:lang w:bidi="ar-EG"/>
        </w:rPr>
        <w:t xml:space="preserve">حجم العينة =  </w:t>
      </w:r>
      <m:oMath>
        <m:f>
          <m:fPr>
            <m:ctrlPr>
              <w:rPr>
                <w:rFonts w:ascii="Cambria Math" w:hAnsi="Cambria Math" w:cs="Sakkal Majalla"/>
                <w:i/>
                <w:sz w:val="36"/>
                <w:szCs w:val="36"/>
                <w:lang w:val="en"/>
              </w:rPr>
            </m:ctrlPr>
          </m:fPr>
          <m:num>
            <m:sSup>
              <m:sSupPr>
                <m:ctrlPr>
                  <w:rPr>
                    <w:rFonts w:ascii="Cambria Math" w:hAnsi="Cambria Math" w:cs="Sakkal Majalla"/>
                    <w:i/>
                    <w:sz w:val="36"/>
                    <w:szCs w:val="36"/>
                  </w:rPr>
                </m:ctrlPr>
              </m:sSupPr>
              <m:e>
                <m:r>
                  <w:rPr>
                    <w:rFonts w:ascii="Cambria Math" w:hAnsi="Cambria Math" w:cs="Sakkal Majalla"/>
                    <w:sz w:val="36"/>
                    <w:szCs w:val="36"/>
                  </w:rPr>
                  <m:t>Z</m:t>
                </m:r>
              </m:e>
              <m:sup>
                <m:r>
                  <w:rPr>
                    <w:rFonts w:ascii="Cambria Math" w:hAnsi="Cambria Math" w:cs="Sakkal Majalla"/>
                    <w:sz w:val="36"/>
                    <w:szCs w:val="36"/>
                  </w:rPr>
                  <m:t>2</m:t>
                </m:r>
              </m:sup>
            </m:sSup>
            <m:r>
              <w:rPr>
                <w:rFonts w:ascii="Cambria Math" w:hAnsi="Cambria Math" w:cs="Sakkal Majalla"/>
                <w:sz w:val="36"/>
                <w:szCs w:val="36"/>
              </w:rPr>
              <m:t>*p*(1-p)</m:t>
            </m:r>
          </m:num>
          <m:den>
            <m:sSup>
              <m:sSupPr>
                <m:ctrlPr>
                  <w:rPr>
                    <w:rFonts w:ascii="Cambria Math" w:hAnsi="Cambria Math" w:cs="Sakkal Majalla"/>
                    <w:i/>
                    <w:sz w:val="36"/>
                    <w:szCs w:val="36"/>
                    <w:lang w:val="en"/>
                  </w:rPr>
                </m:ctrlPr>
              </m:sSupPr>
              <m:e>
                <m:r>
                  <w:rPr>
                    <w:rFonts w:ascii="Cambria Math" w:hAnsi="Cambria Math" w:cs="Sakkal Majalla"/>
                    <w:sz w:val="36"/>
                    <w:szCs w:val="36"/>
                    <w:lang w:val="en"/>
                  </w:rPr>
                  <m:t>α</m:t>
                </m:r>
              </m:e>
              <m:sup>
                <m:r>
                  <w:rPr>
                    <w:rFonts w:ascii="Cambria Math" w:hAnsi="Cambria Math" w:cs="Sakkal Majalla"/>
                    <w:sz w:val="36"/>
                    <w:szCs w:val="36"/>
                    <w:lang w:val="en"/>
                  </w:rPr>
                  <m:t>2</m:t>
                </m:r>
              </m:sup>
            </m:sSup>
          </m:den>
        </m:f>
      </m:oMath>
    </w:p>
    <w:p>
      <w:pPr>
        <w:spacing w:line="360" w:lineRule="auto"/>
        <w:jc w:val="both"/>
        <w:rPr>
          <w:rFonts w:ascii="Sakkal Majalla" w:hAnsi="Sakkal Majalla" w:cs="Sakkal Majalla"/>
          <w:sz w:val="28"/>
          <w:szCs w:val="28"/>
          <w:rtl/>
        </w:rPr>
      </w:pPr>
      <w:r>
        <w:rPr>
          <w:rFonts w:ascii="Sakkal Majalla" w:hAnsi="Sakkal Majalla" w:cs="Sakkal Majalla"/>
          <w:sz w:val="28"/>
          <w:szCs w:val="28"/>
        </w:rPr>
        <w:t>Z</w:t>
      </w:r>
      <w:r>
        <w:rPr>
          <w:rFonts w:ascii="Sakkal Majalla" w:hAnsi="Sakkal Majalla" w:cs="Sakkal Majalla"/>
          <w:sz w:val="28"/>
          <w:szCs w:val="28"/>
          <w:rtl/>
        </w:rPr>
        <w:t>: الدرجة المعيارية المقابلة لمعامل الثقة الذي تم اختياره 95%.</w:t>
      </w:r>
    </w:p>
    <w:p>
      <w:pPr>
        <w:spacing w:line="360" w:lineRule="auto"/>
        <w:jc w:val="both"/>
        <w:rPr>
          <w:rFonts w:ascii="Sakkal Majalla" w:hAnsi="Sakkal Majalla" w:cs="Sakkal Majalla"/>
          <w:sz w:val="28"/>
          <w:szCs w:val="28"/>
          <w:rtl/>
        </w:rPr>
      </w:pPr>
      <w:r>
        <w:rPr>
          <w:rFonts w:ascii="Sakkal Majalla" w:hAnsi="Sakkal Majalla" w:cs="Sakkal Majalla"/>
          <w:sz w:val="28"/>
          <w:szCs w:val="28"/>
        </w:rPr>
        <w:t>p</w:t>
      </w:r>
      <w:r>
        <w:rPr>
          <w:rFonts w:ascii="Sakkal Majalla" w:hAnsi="Sakkal Majalla" w:cs="Sakkal Majalla"/>
          <w:sz w:val="28"/>
          <w:szCs w:val="28"/>
          <w:rtl/>
        </w:rPr>
        <w:t xml:space="preserve">: نسبة العينة من المجتمع </w:t>
      </w:r>
      <w:r>
        <w:rPr>
          <w:rFonts w:ascii="Sakkal Majalla" w:hAnsi="Sakkal Majalla" w:cs="Sakkal Majalla" w:hint="cs"/>
          <w:sz w:val="28"/>
          <w:szCs w:val="28"/>
          <w:rtl/>
        </w:rPr>
        <w:t xml:space="preserve">التي </w:t>
      </w:r>
      <w:r>
        <w:rPr>
          <w:rFonts w:ascii="Sakkal Majalla" w:hAnsi="Sakkal Majalla" w:cs="Sakkal Majalla"/>
          <w:sz w:val="28"/>
          <w:szCs w:val="28"/>
          <w:rtl/>
        </w:rPr>
        <w:t>تم اختيارها 10%</w:t>
      </w:r>
    </w:p>
    <w:p>
      <w:pPr>
        <w:spacing w:line="360" w:lineRule="auto"/>
        <w:jc w:val="both"/>
        <w:rPr>
          <w:rFonts w:ascii="Sakkal Majalla" w:hAnsi="Sakkal Majalla" w:cs="Sakkal Majalla"/>
          <w:sz w:val="28"/>
          <w:szCs w:val="28"/>
          <w:rtl/>
        </w:rPr>
      </w:pPr>
      <m:oMath>
        <m:r>
          <w:rPr>
            <w:rFonts w:ascii="Cambria Math" w:hAnsi="Cambria Math" w:cs="Cambria Math" w:hint="cs"/>
            <w:sz w:val="28"/>
            <w:szCs w:val="28"/>
            <w:rtl/>
          </w:rPr>
          <m:t>α</m:t>
        </m:r>
      </m:oMath>
      <w:r>
        <w:rPr>
          <w:rFonts w:ascii="Sakkal Majalla" w:eastAsiaTheme="minorEastAsia" w:hAnsi="Sakkal Majalla" w:cs="Sakkal Majalla"/>
          <w:sz w:val="28"/>
          <w:szCs w:val="28"/>
          <w:rtl/>
        </w:rPr>
        <w:t xml:space="preserve">: </w:t>
      </w:r>
      <w:r>
        <w:rPr>
          <w:rFonts w:ascii="Sakkal Majalla" w:hAnsi="Sakkal Majalla" w:cs="Sakkal Majalla"/>
          <w:sz w:val="28"/>
          <w:szCs w:val="28"/>
          <w:rtl/>
        </w:rPr>
        <w:t>مستوى المعنوية المسموح به في النتائج وهو 5%.</w:t>
      </w:r>
    </w:p>
    <w:p>
      <w:p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بالتعويض في القانون السابق:</w:t>
      </w:r>
    </w:p>
    <w:p>
      <w:pPr>
        <w:spacing w:line="360" w:lineRule="auto"/>
        <w:jc w:val="center"/>
        <w:rPr>
          <w:rFonts w:ascii="Sakkal Majalla" w:hAnsi="Sakkal Majalla" w:cs="Sakkal Majalla"/>
          <w:i/>
          <w:sz w:val="32"/>
          <w:szCs w:val="32"/>
          <w:rtl/>
        </w:rPr>
      </w:pPr>
      <w:r>
        <w:rPr>
          <w:rFonts w:ascii="Sakkal Majalla" w:hAnsi="Sakkal Majalla" w:cs="Sakkal Majalla"/>
          <w:b/>
          <w:bCs/>
          <w:sz w:val="32"/>
          <w:szCs w:val="32"/>
          <w:rtl/>
          <w:lang w:val="en"/>
        </w:rPr>
        <w:t>حجم العينة</w:t>
      </w:r>
      <w:r>
        <w:rPr>
          <w:rFonts w:ascii="Sakkal Majalla" w:hAnsi="Sakkal Majalla" w:cs="Sakkal Majalla"/>
          <w:sz w:val="32"/>
          <w:szCs w:val="32"/>
          <w:rtl/>
          <w:lang w:val="en"/>
        </w:rPr>
        <w:t xml:space="preserve"> = </w:t>
      </w:r>
      <m:oMath>
        <m:r>
          <w:rPr>
            <w:rFonts w:ascii="Cambria Math" w:hAnsi="Cambria Math" w:cs="Sakkal Majalla"/>
            <w:sz w:val="32"/>
            <w:szCs w:val="32"/>
            <w:lang w:val="en"/>
          </w:rPr>
          <m:t xml:space="preserve"> 138=</m:t>
        </m:r>
        <m:f>
          <m:fPr>
            <m:ctrlPr>
              <w:rPr>
                <w:rFonts w:ascii="Cambria Math" w:hAnsi="Cambria Math" w:cs="Sakkal Majalla"/>
                <w:i/>
                <w:sz w:val="32"/>
                <w:szCs w:val="32"/>
                <w:lang w:val="en"/>
              </w:rPr>
            </m:ctrlPr>
          </m:fPr>
          <m:num>
            <m:sSup>
              <m:sSupPr>
                <m:ctrlPr>
                  <w:rPr>
                    <w:rFonts w:ascii="Cambria Math" w:hAnsi="Cambria Math" w:cs="Sakkal Majalla"/>
                    <w:i/>
                    <w:sz w:val="32"/>
                    <w:szCs w:val="32"/>
                  </w:rPr>
                </m:ctrlPr>
              </m:sSupPr>
              <m:e>
                <m:r>
                  <w:rPr>
                    <w:rFonts w:ascii="Cambria Math" w:hAnsi="Cambria Math" w:cs="Sakkal Majalla"/>
                    <w:sz w:val="32"/>
                    <w:szCs w:val="32"/>
                  </w:rPr>
                  <m:t>1.96</m:t>
                </m:r>
              </m:e>
              <m:sup>
                <m:r>
                  <w:rPr>
                    <w:rFonts w:ascii="Cambria Math" w:hAnsi="Cambria Math" w:cs="Sakkal Majalla"/>
                    <w:sz w:val="32"/>
                    <w:szCs w:val="32"/>
                  </w:rPr>
                  <m:t>2</m:t>
                </m:r>
              </m:sup>
            </m:sSup>
            <m:r>
              <w:rPr>
                <w:rFonts w:ascii="Cambria Math" w:hAnsi="Cambria Math" w:cs="Sakkal Majalla"/>
                <w:sz w:val="32"/>
                <w:szCs w:val="32"/>
              </w:rPr>
              <m:t>*0.1*0.9</m:t>
            </m:r>
          </m:num>
          <m:den>
            <m:sSup>
              <m:sSupPr>
                <m:ctrlPr>
                  <w:rPr>
                    <w:rFonts w:ascii="Cambria Math" w:hAnsi="Cambria Math" w:cs="Sakkal Majalla"/>
                    <w:i/>
                    <w:sz w:val="32"/>
                    <w:szCs w:val="32"/>
                    <w:lang w:val="en"/>
                  </w:rPr>
                </m:ctrlPr>
              </m:sSupPr>
              <m:e>
                <m:r>
                  <w:rPr>
                    <w:rFonts w:ascii="Cambria Math" w:hAnsi="Cambria Math" w:cs="Sakkal Majalla"/>
                    <w:sz w:val="32"/>
                    <w:szCs w:val="32"/>
                    <w:lang w:val="en"/>
                  </w:rPr>
                  <m:t>0.05</m:t>
                </m:r>
              </m:e>
              <m:sup>
                <m:r>
                  <w:rPr>
                    <w:rFonts w:ascii="Cambria Math" w:hAnsi="Cambria Math" w:cs="Sakkal Majalla"/>
                    <w:sz w:val="32"/>
                    <w:szCs w:val="32"/>
                    <w:lang w:val="en"/>
                  </w:rPr>
                  <m:t>2</m:t>
                </m:r>
              </m:sup>
            </m:sSup>
          </m:den>
        </m:f>
      </m:oMath>
      <w:r>
        <w:rPr>
          <w:rFonts w:ascii="Sakkal Majalla" w:hAnsi="Sakkal Majalla" w:cs="Sakkal Majalla"/>
          <w:i/>
          <w:sz w:val="32"/>
          <w:szCs w:val="32"/>
          <w:rtl/>
        </w:rPr>
        <w:t>مفردة من مجتمع البحث</w:t>
      </w:r>
    </w:p>
    <w:p>
      <w:pPr>
        <w:spacing w:line="360" w:lineRule="auto"/>
        <w:jc w:val="both"/>
        <w:rPr>
          <w:rFonts w:ascii="Sakkal Majalla" w:hAnsi="Sakkal Majalla" w:cs="Sakkal Majalla"/>
          <w:b/>
          <w:bCs/>
          <w:sz w:val="28"/>
          <w:szCs w:val="28"/>
          <w:u w:val="single"/>
          <w:rtl/>
        </w:rPr>
      </w:pPr>
      <w:r>
        <w:rPr>
          <w:rFonts w:ascii="Sakkal Majalla" w:hAnsi="Sakkal Majalla" w:cs="Sakkal Majalla"/>
          <w:b/>
          <w:bCs/>
          <w:sz w:val="28"/>
          <w:szCs w:val="28"/>
          <w:u w:val="single"/>
          <w:rtl/>
        </w:rPr>
        <w:t xml:space="preserve">أدوات الدراسة </w:t>
      </w:r>
      <w:r>
        <w:rPr>
          <w:rFonts w:ascii="Sakkal Majalla" w:hAnsi="Sakkal Majalla" w:cs="Sakkal Majalla" w:hint="cs"/>
          <w:b/>
          <w:bCs/>
          <w:sz w:val="28"/>
          <w:szCs w:val="28"/>
          <w:u w:val="single"/>
          <w:rtl/>
        </w:rPr>
        <w:t>:</w:t>
      </w:r>
    </w:p>
    <w:p>
      <w:pPr>
        <w:spacing w:line="360" w:lineRule="auto"/>
        <w:jc w:val="both"/>
        <w:rPr>
          <w:rFonts w:ascii="Sakkal Majalla" w:hAnsi="Sakkal Majalla" w:cs="Sakkal Majalla"/>
          <w:i/>
          <w:sz w:val="28"/>
          <w:szCs w:val="28"/>
          <w:u w:val="single"/>
          <w:rtl/>
        </w:rPr>
      </w:pPr>
      <w:r>
        <w:rPr>
          <w:rFonts w:ascii="Sakkal Majalla" w:hAnsi="Sakkal Majalla" w:cs="Sakkal Majalla"/>
          <w:i/>
          <w:sz w:val="28"/>
          <w:szCs w:val="28"/>
          <w:rtl/>
        </w:rPr>
        <w:t xml:space="preserve">تتمثل أداة الدراسة في الاستبانة لجمع البيانات من عينة البحث، </w:t>
      </w:r>
      <w:r>
        <w:rPr>
          <w:rFonts w:ascii="Sakkal Majalla" w:hAnsi="Sakkal Majalla" w:cs="Sakkal Majalla"/>
          <w:b/>
          <w:bCs/>
          <w:i/>
          <w:sz w:val="28"/>
          <w:szCs w:val="28"/>
          <w:u w:val="single"/>
          <w:rtl/>
        </w:rPr>
        <w:t>وتتكون الاستبانة من ثلاث محاور تتمثل في ال</w:t>
      </w:r>
      <w:r>
        <w:rPr>
          <w:rFonts w:ascii="Sakkal Majalla" w:hAnsi="Sakkal Majalla" w:cs="Sakkal Majalla" w:hint="cs"/>
          <w:b/>
          <w:bCs/>
          <w:i/>
          <w:sz w:val="28"/>
          <w:szCs w:val="28"/>
          <w:u w:val="single"/>
          <w:rtl/>
        </w:rPr>
        <w:t>آ</w:t>
      </w:r>
      <w:r>
        <w:rPr>
          <w:rFonts w:ascii="Sakkal Majalla" w:hAnsi="Sakkal Majalla" w:cs="Sakkal Majalla"/>
          <w:b/>
          <w:bCs/>
          <w:i/>
          <w:sz w:val="28"/>
          <w:szCs w:val="28"/>
          <w:u w:val="single"/>
          <w:rtl/>
        </w:rPr>
        <w:t>تي</w:t>
      </w:r>
      <w:r>
        <w:rPr>
          <w:rFonts w:ascii="Sakkal Majalla" w:hAnsi="Sakkal Majalla" w:cs="Sakkal Majalla"/>
          <w:i/>
          <w:sz w:val="28"/>
          <w:szCs w:val="28"/>
          <w:u w:val="single"/>
          <w:rtl/>
        </w:rPr>
        <w:t>:</w:t>
      </w:r>
    </w:p>
    <w:p>
      <w:pPr>
        <w:pStyle w:val="ListParagraph"/>
        <w:numPr>
          <w:ilvl w:val="0"/>
          <w:numId w:val="12"/>
        </w:numPr>
        <w:spacing w:line="360" w:lineRule="auto"/>
        <w:jc w:val="both"/>
        <w:rPr>
          <w:rFonts w:ascii="Sakkal Majalla" w:hAnsi="Sakkal Majalla" w:cs="Sakkal Majalla"/>
          <w:i/>
          <w:sz w:val="28"/>
          <w:szCs w:val="28"/>
        </w:rPr>
      </w:pPr>
      <w:r>
        <w:rPr>
          <w:rFonts w:ascii="Sakkal Majalla" w:hAnsi="Sakkal Majalla" w:cs="Sakkal Majalla"/>
          <w:b/>
          <w:bCs/>
          <w:i/>
          <w:sz w:val="28"/>
          <w:szCs w:val="28"/>
          <w:rtl/>
        </w:rPr>
        <w:t>المحور الأول:</w:t>
      </w:r>
      <w:r>
        <w:rPr>
          <w:rFonts w:ascii="Sakkal Majalla" w:hAnsi="Sakkal Majalla" w:cs="Sakkal Majalla"/>
          <w:i/>
          <w:sz w:val="28"/>
          <w:szCs w:val="28"/>
          <w:rtl/>
        </w:rPr>
        <w:t xml:space="preserve"> سيتضمن الخصائص الشخصية والوظيفية</w:t>
      </w:r>
      <w:r>
        <w:rPr>
          <w:rFonts w:ascii="Sakkal Majalla" w:hAnsi="Sakkal Majalla" w:cs="Sakkal Majalla"/>
          <w:i/>
          <w:sz w:val="28"/>
          <w:szCs w:val="28"/>
        </w:rPr>
        <w:t xml:space="preserve"> </w:t>
      </w:r>
      <w:r>
        <w:rPr>
          <w:rFonts w:ascii="Sakkal Majalla" w:hAnsi="Sakkal Majalla" w:cs="Sakkal Majalla" w:hint="cs"/>
          <w:i/>
          <w:sz w:val="28"/>
          <w:szCs w:val="28"/>
          <w:rtl/>
          <w:lang w:bidi="ar-EG"/>
        </w:rPr>
        <w:t xml:space="preserve"> للموظفين والعمال من </w:t>
      </w:r>
      <w:r>
        <w:rPr>
          <w:rFonts w:ascii="Sakkal Majalla" w:hAnsi="Sakkal Majalla" w:cs="Sakkal Majalla"/>
          <w:i/>
          <w:sz w:val="28"/>
          <w:szCs w:val="28"/>
          <w:rtl/>
        </w:rPr>
        <w:t>عينة الدراسة</w:t>
      </w:r>
      <w:r>
        <w:rPr>
          <w:rFonts w:ascii="Sakkal Majalla" w:hAnsi="Sakkal Majalla" w:cs="Sakkal Majalla" w:hint="cs"/>
          <w:i/>
          <w:sz w:val="28"/>
          <w:szCs w:val="28"/>
          <w:rtl/>
        </w:rPr>
        <w:t>،</w:t>
      </w:r>
      <w:r>
        <w:rPr>
          <w:rFonts w:ascii="Sakkal Majalla" w:hAnsi="Sakkal Majalla" w:cs="Sakkal Majalla"/>
          <w:i/>
          <w:sz w:val="28"/>
          <w:szCs w:val="28"/>
          <w:rtl/>
        </w:rPr>
        <w:t xml:space="preserve"> والمتمثلة في (النوع الاجتماعي، العمر، المؤهل العلمي، عدد سنوات الخبرة...الخ).</w:t>
      </w:r>
    </w:p>
    <w:p>
      <w:pPr>
        <w:pStyle w:val="ListParagraph"/>
        <w:numPr>
          <w:ilvl w:val="0"/>
          <w:numId w:val="12"/>
        </w:numPr>
        <w:spacing w:line="360" w:lineRule="auto"/>
        <w:jc w:val="both"/>
        <w:rPr>
          <w:rFonts w:ascii="Sakkal Majalla" w:hAnsi="Sakkal Majalla" w:cs="Sakkal Majalla"/>
          <w:i/>
          <w:sz w:val="28"/>
          <w:szCs w:val="28"/>
        </w:rPr>
      </w:pPr>
      <w:r>
        <w:rPr>
          <w:rFonts w:ascii="Sakkal Majalla" w:hAnsi="Sakkal Majalla" w:cs="Sakkal Majalla"/>
          <w:b/>
          <w:bCs/>
          <w:i/>
          <w:sz w:val="28"/>
          <w:szCs w:val="28"/>
          <w:rtl/>
        </w:rPr>
        <w:t>المحور الثاني:</w:t>
      </w:r>
      <w:r>
        <w:rPr>
          <w:rFonts w:ascii="Sakkal Majalla" w:hAnsi="Sakkal Majalla" w:cs="Sakkal Majalla"/>
          <w:i/>
          <w:sz w:val="28"/>
          <w:szCs w:val="28"/>
          <w:rtl/>
        </w:rPr>
        <w:t xml:space="preserve"> سيتضمن فقرات </w:t>
      </w:r>
      <w:r>
        <w:rPr>
          <w:rFonts w:ascii="Sakkal Majalla" w:hAnsi="Sakkal Majalla" w:cs="Sakkal Majalla" w:hint="cs"/>
          <w:i/>
          <w:sz w:val="28"/>
          <w:szCs w:val="28"/>
          <w:rtl/>
        </w:rPr>
        <w:t xml:space="preserve">الاليات الداخلية لحوكمة الشركات وابعاده </w:t>
      </w:r>
      <w:r>
        <w:rPr>
          <w:rFonts w:ascii="Sakkal Majalla" w:hAnsi="Sakkal Majalla" w:cs="Sakkal Majalla"/>
          <w:i/>
          <w:sz w:val="28"/>
          <w:szCs w:val="28"/>
          <w:rtl/>
        </w:rPr>
        <w:t>(المتغير المستقل).</w:t>
      </w:r>
    </w:p>
    <w:p>
      <w:pPr>
        <w:pStyle w:val="ListParagraph"/>
        <w:numPr>
          <w:ilvl w:val="0"/>
          <w:numId w:val="12"/>
        </w:numPr>
        <w:spacing w:line="360" w:lineRule="auto"/>
        <w:jc w:val="both"/>
        <w:rPr>
          <w:rFonts w:ascii="Sakkal Majalla" w:hAnsi="Sakkal Majalla" w:cs="Sakkal Majalla"/>
          <w:i/>
          <w:sz w:val="28"/>
          <w:szCs w:val="28"/>
          <w:rtl/>
        </w:rPr>
      </w:pPr>
      <w:r>
        <w:rPr>
          <w:rFonts w:ascii="Sakkal Majalla" w:hAnsi="Sakkal Majalla" w:cs="Sakkal Majalla"/>
          <w:b/>
          <w:bCs/>
          <w:i/>
          <w:sz w:val="28"/>
          <w:szCs w:val="28"/>
          <w:rtl/>
        </w:rPr>
        <w:t>المحور الثالث:</w:t>
      </w:r>
      <w:r>
        <w:rPr>
          <w:rFonts w:ascii="Sakkal Majalla" w:hAnsi="Sakkal Majalla" w:cs="Sakkal Majalla"/>
          <w:i/>
          <w:sz w:val="28"/>
          <w:szCs w:val="28"/>
          <w:rtl/>
        </w:rPr>
        <w:t xml:space="preserve"> سيتضمن الفقرات التي تقيس </w:t>
      </w:r>
      <w:r>
        <w:rPr>
          <w:rFonts w:ascii="Sakkal Majalla" w:hAnsi="Sakkal Majalla" w:cs="Sakkal Majalla" w:hint="cs"/>
          <w:i/>
          <w:sz w:val="28"/>
          <w:szCs w:val="28"/>
          <w:rtl/>
        </w:rPr>
        <w:t xml:space="preserve">إدارة المخاطر </w:t>
      </w:r>
      <w:r>
        <w:rPr>
          <w:rFonts w:ascii="Sakkal Majalla" w:hAnsi="Sakkal Majalla" w:cs="Sakkal Majalla"/>
          <w:i/>
          <w:sz w:val="28"/>
          <w:szCs w:val="28"/>
          <w:rtl/>
        </w:rPr>
        <w:t>(المتغير التابع).</w:t>
      </w:r>
    </w:p>
    <w:p>
      <w:pPr>
        <w:tabs>
          <w:tab w:val="left" w:pos="1933"/>
        </w:tabs>
        <w:spacing w:after="0" w:line="360" w:lineRule="auto"/>
        <w:jc w:val="both"/>
        <w:rPr>
          <w:rFonts w:ascii="Sakkal Majalla" w:hAnsi="Sakkal Majalla" w:cs="Sakkal Majalla"/>
          <w:b/>
          <w:bCs/>
          <w:i/>
          <w:sz w:val="28"/>
          <w:szCs w:val="28"/>
          <w:rtl/>
        </w:rPr>
      </w:pPr>
      <w:r>
        <w:rPr>
          <w:rFonts w:ascii="Sakkal Majalla" w:hAnsi="Sakkal Majalla" w:cs="Sakkal Majalla"/>
          <w:b/>
          <w:bCs/>
          <w:i/>
          <w:sz w:val="28"/>
          <w:szCs w:val="28"/>
          <w:u w:val="single"/>
          <w:rtl/>
        </w:rPr>
        <w:t>صدق أداة البحث:</w:t>
      </w:r>
      <w:r>
        <w:rPr>
          <w:rFonts w:ascii="Sakkal Majalla" w:hAnsi="Sakkal Majalla" w:cs="Sakkal Majalla"/>
          <w:b/>
          <w:bCs/>
          <w:i/>
          <w:sz w:val="28"/>
          <w:szCs w:val="28"/>
          <w:rtl/>
        </w:rPr>
        <w:tab/>
      </w:r>
    </w:p>
    <w:p>
      <w:pPr>
        <w:spacing w:after="0" w:line="360" w:lineRule="auto"/>
        <w:jc w:val="both"/>
        <w:rPr>
          <w:rFonts w:ascii="Sakkal Majalla" w:hAnsi="Sakkal Majalla" w:cs="Sakkal Majalla"/>
          <w:i/>
          <w:sz w:val="28"/>
          <w:szCs w:val="28"/>
          <w:rtl/>
        </w:rPr>
      </w:pPr>
      <w:r>
        <w:rPr>
          <w:rFonts w:ascii="Sakkal Majalla" w:hAnsi="Sakkal Majalla" w:cs="Sakkal Majalla"/>
          <w:i/>
          <w:sz w:val="28"/>
          <w:szCs w:val="28"/>
          <w:rtl/>
        </w:rPr>
        <w:lastRenderedPageBreak/>
        <w:t>سيتم التأكد من صدق الاستبانة بواسطة عرضها في هيئتها الأولية على عدد من الأكاديميين المتخصصين في إدارة الأعمال، وإجراء التعديلات طبق</w:t>
      </w:r>
      <w:r>
        <w:rPr>
          <w:rFonts w:ascii="Sakkal Majalla" w:hAnsi="Sakkal Majalla" w:cs="Sakkal Majalla" w:hint="cs"/>
          <w:i/>
          <w:sz w:val="28"/>
          <w:szCs w:val="28"/>
          <w:rtl/>
        </w:rPr>
        <w:t>ً</w:t>
      </w:r>
      <w:r>
        <w:rPr>
          <w:rFonts w:ascii="Sakkal Majalla" w:hAnsi="Sakkal Majalla" w:cs="Sakkal Majalla"/>
          <w:i/>
          <w:sz w:val="28"/>
          <w:szCs w:val="28"/>
          <w:rtl/>
        </w:rPr>
        <w:t>ا لوجهات نظر المحكمين على الاستبانة.</w:t>
      </w:r>
    </w:p>
    <w:p>
      <w:pPr>
        <w:spacing w:after="0" w:line="360" w:lineRule="auto"/>
        <w:jc w:val="both"/>
        <w:rPr>
          <w:rFonts w:ascii="Sakkal Majalla" w:hAnsi="Sakkal Majalla" w:cs="Sakkal Majalla"/>
          <w:b/>
          <w:bCs/>
          <w:i/>
          <w:sz w:val="32"/>
          <w:szCs w:val="32"/>
          <w:u w:val="single"/>
          <w:rtl/>
        </w:rPr>
      </w:pPr>
      <w:r>
        <w:rPr>
          <w:rFonts w:ascii="Sakkal Majalla" w:hAnsi="Sakkal Majalla" w:cs="Sakkal Majalla"/>
          <w:b/>
          <w:bCs/>
          <w:i/>
          <w:sz w:val="32"/>
          <w:szCs w:val="32"/>
          <w:u w:val="single"/>
          <w:rtl/>
        </w:rPr>
        <w:t>ثبات أداة</w:t>
      </w:r>
      <w:r>
        <w:rPr>
          <w:rFonts w:ascii="Sakkal Majalla" w:hAnsi="Sakkal Majalla" w:cs="Sakkal Majalla" w:hint="cs"/>
          <w:b/>
          <w:bCs/>
          <w:i/>
          <w:sz w:val="32"/>
          <w:szCs w:val="32"/>
          <w:u w:val="single"/>
          <w:rtl/>
        </w:rPr>
        <w:t xml:space="preserve"> الدراسة</w:t>
      </w:r>
      <w:r>
        <w:rPr>
          <w:rFonts w:ascii="Sakkal Majalla" w:hAnsi="Sakkal Majalla" w:cs="Sakkal Majalla"/>
          <w:b/>
          <w:bCs/>
          <w:i/>
          <w:sz w:val="32"/>
          <w:szCs w:val="32"/>
          <w:u w:val="single"/>
          <w:rtl/>
        </w:rPr>
        <w:t>:</w:t>
      </w:r>
    </w:p>
    <w:p>
      <w:pPr>
        <w:spacing w:after="0" w:line="360" w:lineRule="auto"/>
        <w:jc w:val="both"/>
        <w:rPr>
          <w:rFonts w:ascii="Sakkal Majalla" w:hAnsi="Sakkal Majalla" w:cs="Sakkal Majalla"/>
          <w:sz w:val="28"/>
          <w:szCs w:val="28"/>
          <w:rtl/>
        </w:rPr>
      </w:pPr>
      <w:r>
        <w:rPr>
          <w:rFonts w:ascii="Sakkal Majalla" w:hAnsi="Sakkal Majalla" w:cs="Sakkal Majalla"/>
          <w:i/>
          <w:sz w:val="28"/>
          <w:szCs w:val="28"/>
          <w:rtl/>
        </w:rPr>
        <w:t>سوف يتم التحقق من ثبات الاستبانة بواسطة استخدام معامل ألفا كرونباخ (</w:t>
      </w:r>
      <w:r>
        <w:rPr>
          <w:rFonts w:ascii="Sakkal Majalla" w:hAnsi="Sakkal Majalla" w:cs="Sakkal Majalla"/>
          <w:iCs/>
          <w:sz w:val="28"/>
          <w:szCs w:val="28"/>
        </w:rPr>
        <w:t>Cronbach Alpha</w:t>
      </w:r>
      <w:r>
        <w:rPr>
          <w:rFonts w:ascii="Sakkal Majalla" w:hAnsi="Sakkal Majalla" w:cs="Sakkal Majalla"/>
          <w:i/>
          <w:sz w:val="28"/>
          <w:szCs w:val="28"/>
          <w:rtl/>
        </w:rPr>
        <w:t>)</w:t>
      </w:r>
      <w:r>
        <w:rPr>
          <w:rFonts w:ascii="Sakkal Majalla" w:hAnsi="Sakkal Majalla" w:cs="Sakkal Majalla"/>
          <w:sz w:val="28"/>
          <w:szCs w:val="28"/>
          <w:rtl/>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حدود</w:t>
      </w:r>
      <w:r>
        <w:rPr>
          <w:rFonts w:ascii="Sakkal Majalla" w:hAnsi="Sakkal Majalla" w:cs="Sakkal Majalla"/>
          <w:b/>
          <w:bCs/>
          <w:sz w:val="28"/>
          <w:szCs w:val="28"/>
          <w:u w:val="single"/>
          <w:rtl/>
        </w:rPr>
        <w:t xml:space="preserve"> الدراسة </w:t>
      </w:r>
      <w:r>
        <w:rPr>
          <w:rFonts w:ascii="Sakkal Majalla" w:hAnsi="Sakkal Majalla" w:cs="Sakkal Majalla" w:hint="cs"/>
          <w:b/>
          <w:bCs/>
          <w:sz w:val="28"/>
          <w:szCs w:val="28"/>
          <w:u w:val="single"/>
          <w:rtl/>
        </w:rPr>
        <w:t>:</w:t>
      </w:r>
    </w:p>
    <w:p>
      <w:pPr>
        <w:pStyle w:val="ListParagraph"/>
        <w:numPr>
          <w:ilvl w:val="0"/>
          <w:numId w:val="13"/>
        </w:num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t>الحدود الموضوعية:</w:t>
      </w:r>
      <w:r>
        <w:rPr>
          <w:rFonts w:ascii="Sakkal Majalla" w:hAnsi="Sakkal Majalla" w:cs="Sakkal Majalla"/>
          <w:sz w:val="28"/>
          <w:szCs w:val="28"/>
          <w:rtl/>
        </w:rPr>
        <w:t xml:space="preserve"> اقتصرت حدود الدراسة الموضوعية </w:t>
      </w:r>
      <w:r>
        <w:rPr>
          <w:rFonts w:ascii="Sakkal Majalla" w:hAnsi="Sakkal Majalla" w:cs="Sakkal Majalla" w:hint="cs"/>
          <w:sz w:val="28"/>
          <w:szCs w:val="28"/>
          <w:rtl/>
        </w:rPr>
        <w:t>على</w:t>
      </w:r>
      <w:r>
        <w:rPr>
          <w:rFonts w:ascii="Sakkal Majalla" w:hAnsi="Sakkal Majalla" w:cs="Sakkal Majalla"/>
          <w:sz w:val="28"/>
          <w:szCs w:val="28"/>
          <w:rtl/>
        </w:rPr>
        <w:t xml:space="preserve"> تسليط الضوء حول </w:t>
      </w:r>
      <w:r>
        <w:rPr>
          <w:rFonts w:ascii="Sakkal Majalla" w:hAnsi="Sakkal Majalla" w:cs="Sakkal Majalla" w:hint="cs"/>
          <w:sz w:val="28"/>
          <w:szCs w:val="28"/>
          <w:rtl/>
        </w:rPr>
        <w:t>الاليات الداخلية لحوكمة الشركات في إدارة المخاطر.</w:t>
      </w:r>
    </w:p>
    <w:p>
      <w:pPr>
        <w:pStyle w:val="ListParagraph"/>
        <w:numPr>
          <w:ilvl w:val="0"/>
          <w:numId w:val="13"/>
        </w:num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t>الحدود المكانية:</w:t>
      </w:r>
      <w:r>
        <w:rPr>
          <w:rFonts w:ascii="Sakkal Majalla" w:hAnsi="Sakkal Majalla" w:cs="Sakkal Majalla"/>
          <w:sz w:val="28"/>
          <w:szCs w:val="28"/>
          <w:rtl/>
        </w:rPr>
        <w:t xml:space="preserve"> </w:t>
      </w:r>
      <w:r>
        <w:rPr>
          <w:rFonts w:ascii="Sakkal Majalla" w:hAnsi="Sakkal Majalla" w:cs="Sakkal Majalla" w:hint="cs"/>
          <w:sz w:val="28"/>
          <w:szCs w:val="28"/>
          <w:rtl/>
        </w:rPr>
        <w:t>تم</w:t>
      </w:r>
      <w:r>
        <w:rPr>
          <w:rFonts w:ascii="Sakkal Majalla" w:hAnsi="Sakkal Majalla" w:cs="Sakkal Majalla"/>
          <w:sz w:val="28"/>
          <w:szCs w:val="28"/>
          <w:rtl/>
        </w:rPr>
        <w:t xml:space="preserve"> تطبيق هذه الدراسة على </w:t>
      </w:r>
      <w:r>
        <w:rPr>
          <w:rFonts w:ascii="Sakkal Majalla" w:hAnsi="Sakkal Majalla" w:cs="Sakkal Majalla" w:hint="cs"/>
          <w:sz w:val="28"/>
          <w:szCs w:val="28"/>
          <w:rtl/>
        </w:rPr>
        <w:t>شركة سابك للصناعات الأساسية بالمملكة العربية السعودية بالرياض.</w:t>
      </w:r>
    </w:p>
    <w:p>
      <w:pPr>
        <w:pStyle w:val="ListParagraph"/>
        <w:numPr>
          <w:ilvl w:val="0"/>
          <w:numId w:val="13"/>
        </w:num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t>الحدود البشرية:</w:t>
      </w:r>
      <w:r>
        <w:rPr>
          <w:rFonts w:ascii="Sakkal Majalla" w:hAnsi="Sakkal Majalla" w:cs="Sakkal Majalla"/>
          <w:sz w:val="28"/>
          <w:szCs w:val="28"/>
          <w:rtl/>
        </w:rPr>
        <w:t xml:space="preserve"> ط</w:t>
      </w:r>
      <w:r>
        <w:rPr>
          <w:rFonts w:ascii="Sakkal Majalla" w:hAnsi="Sakkal Majalla" w:cs="Sakkal Majalla" w:hint="cs"/>
          <w:sz w:val="28"/>
          <w:szCs w:val="28"/>
          <w:rtl/>
        </w:rPr>
        <w:t>ُ</w:t>
      </w:r>
      <w:r>
        <w:rPr>
          <w:rFonts w:ascii="Sakkal Majalla" w:hAnsi="Sakkal Majalla" w:cs="Sakkal Majalla"/>
          <w:sz w:val="28"/>
          <w:szCs w:val="28"/>
          <w:rtl/>
        </w:rPr>
        <w:t>بقت هذه الدراسة على عينة حجمها نحو (</w:t>
      </w:r>
      <w:r>
        <w:rPr>
          <w:rFonts w:ascii="Sakkal Majalla" w:hAnsi="Sakkal Majalla" w:cs="Sakkal Majalla" w:hint="cs"/>
          <w:sz w:val="28"/>
          <w:szCs w:val="28"/>
          <w:rtl/>
        </w:rPr>
        <w:t>138</w:t>
      </w:r>
      <w:r>
        <w:rPr>
          <w:rFonts w:ascii="Sakkal Majalla" w:hAnsi="Sakkal Majalla" w:cs="Sakkal Majalla"/>
          <w:sz w:val="28"/>
          <w:szCs w:val="28"/>
          <w:rtl/>
        </w:rPr>
        <w:t xml:space="preserve">) من مديري وموظفي </w:t>
      </w:r>
      <w:r>
        <w:rPr>
          <w:rFonts w:ascii="Sakkal Majalla" w:hAnsi="Sakkal Majalla" w:cs="Sakkal Majalla" w:hint="cs"/>
          <w:sz w:val="28"/>
          <w:szCs w:val="28"/>
          <w:rtl/>
        </w:rPr>
        <w:t xml:space="preserve">شركة سابك للصناعات الأساسية بالمملكة </w:t>
      </w:r>
      <w:r>
        <w:rPr>
          <w:rFonts w:ascii="Sakkal Majalla" w:hAnsi="Sakkal Majalla" w:cs="Sakkal Majalla"/>
          <w:sz w:val="28"/>
          <w:szCs w:val="28"/>
          <w:rtl/>
        </w:rPr>
        <w:t>العربية السعودية</w:t>
      </w:r>
      <w:r>
        <w:rPr>
          <w:rFonts w:ascii="Sakkal Majalla" w:hAnsi="Sakkal Majalla" w:cs="Sakkal Majalla" w:hint="cs"/>
          <w:sz w:val="28"/>
          <w:szCs w:val="28"/>
          <w:rtl/>
        </w:rPr>
        <w:t xml:space="preserve"> بالرياض</w:t>
      </w:r>
      <w:r>
        <w:rPr>
          <w:rFonts w:ascii="Sakkal Majalla" w:hAnsi="Sakkal Majalla" w:cs="Sakkal Majalla"/>
          <w:sz w:val="28"/>
          <w:szCs w:val="28"/>
          <w:rtl/>
        </w:rPr>
        <w:t>.</w:t>
      </w:r>
    </w:p>
    <w:p>
      <w:pPr>
        <w:pStyle w:val="ListParagraph"/>
        <w:numPr>
          <w:ilvl w:val="0"/>
          <w:numId w:val="13"/>
        </w:numPr>
        <w:spacing w:after="0" w:line="360" w:lineRule="auto"/>
        <w:jc w:val="both"/>
        <w:rPr>
          <w:rFonts w:ascii="Sakkal Majalla" w:hAnsi="Sakkal Majalla" w:cs="Sakkal Majalla"/>
          <w:sz w:val="28"/>
          <w:szCs w:val="28"/>
          <w:rtl/>
        </w:rPr>
      </w:pPr>
      <w:r>
        <w:rPr>
          <w:rFonts w:ascii="Sakkal Majalla" w:hAnsi="Sakkal Majalla" w:cs="Sakkal Majalla"/>
          <w:b/>
          <w:bCs/>
          <w:sz w:val="28"/>
          <w:szCs w:val="28"/>
          <w:rtl/>
        </w:rPr>
        <w:t>الحدود الزمنية:</w:t>
      </w:r>
      <w:r>
        <w:rPr>
          <w:rFonts w:ascii="Sakkal Majalla" w:hAnsi="Sakkal Majalla" w:cs="Sakkal Majalla"/>
          <w:sz w:val="28"/>
          <w:szCs w:val="28"/>
          <w:rtl/>
        </w:rPr>
        <w:t xml:space="preserve"> طبقت هذه الدراسة خلال العام الدراسي 2024م.</w:t>
      </w:r>
    </w:p>
    <w:p>
      <w:p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w:t>
      </w:r>
      <w:r>
        <w:rPr>
          <w:rFonts w:ascii="Sakkal Majalla" w:hAnsi="Sakkal Majalla" w:cs="Sakkal Majalla"/>
          <w:b/>
          <w:bCs/>
          <w:sz w:val="28"/>
          <w:szCs w:val="28"/>
          <w:u w:val="single"/>
          <w:rtl/>
        </w:rPr>
        <w:t>لأساليب الإحصائية:</w:t>
      </w:r>
    </w:p>
    <w:p>
      <w:pPr>
        <w:spacing w:line="360" w:lineRule="auto"/>
        <w:jc w:val="both"/>
        <w:rPr>
          <w:rFonts w:ascii="Sakkal Majalla" w:hAnsi="Sakkal Majalla" w:cs="Sakkal Majalla"/>
          <w:sz w:val="28"/>
          <w:szCs w:val="28"/>
          <w:rtl/>
          <w:lang w:val="en"/>
        </w:rPr>
      </w:pPr>
      <w:r>
        <w:rPr>
          <w:rFonts w:ascii="Sakkal Majalla" w:hAnsi="Sakkal Majalla" w:cs="Sakkal Majalla"/>
          <w:sz w:val="28"/>
          <w:szCs w:val="28"/>
          <w:rtl/>
          <w:lang w:val="en"/>
        </w:rPr>
        <w:t>لتحقيق أهداف الدراس</w:t>
      </w:r>
      <w:r>
        <w:rPr>
          <w:rFonts w:ascii="Sakkal Majalla" w:hAnsi="Sakkal Majalla" w:cs="Sakkal Majalla" w:hint="cs"/>
          <w:sz w:val="28"/>
          <w:szCs w:val="28"/>
          <w:rtl/>
          <w:lang w:val="en"/>
        </w:rPr>
        <w:t>ة</w:t>
      </w:r>
      <w:r>
        <w:rPr>
          <w:rFonts w:ascii="Sakkal Majalla" w:hAnsi="Sakkal Majalla" w:cs="Sakkal Majalla"/>
          <w:sz w:val="28"/>
          <w:szCs w:val="28"/>
          <w:rtl/>
          <w:lang w:val="en"/>
        </w:rPr>
        <w:t xml:space="preserve"> وتحليل البيانات التي تم تجمعها، سوف يتم استخدام الأساليب الإحصائية المناسبة باستخدام البرامج الإحصائية (</w:t>
      </w:r>
      <w:r>
        <w:rPr>
          <w:rFonts w:ascii="Sakkal Majalla" w:hAnsi="Sakkal Majalla" w:cs="Sakkal Majalla"/>
          <w:sz w:val="28"/>
          <w:szCs w:val="28"/>
          <w:lang w:val="en"/>
        </w:rPr>
        <w:t>SPSS Version</w:t>
      </w:r>
      <w:r>
        <w:rPr>
          <w:rFonts w:ascii="Sakkal Majalla" w:hAnsi="Sakkal Majalla" w:cs="Sakkal Majalla"/>
          <w:sz w:val="28"/>
          <w:szCs w:val="28"/>
        </w:rPr>
        <w:t xml:space="preserve"> </w:t>
      </w:r>
      <w:r>
        <w:rPr>
          <w:rFonts w:ascii="Sakkal Majalla" w:hAnsi="Sakkal Majalla" w:cs="Sakkal Majalla"/>
          <w:sz w:val="28"/>
          <w:szCs w:val="28"/>
          <w:lang w:val="en"/>
        </w:rPr>
        <w:t>26</w:t>
      </w:r>
      <w:r>
        <w:rPr>
          <w:rFonts w:ascii="Sakkal Majalla" w:hAnsi="Sakkal Majalla" w:cs="Sakkal Majalla"/>
          <w:sz w:val="28"/>
          <w:szCs w:val="28"/>
          <w:rtl/>
          <w:lang w:val="en"/>
        </w:rPr>
        <w:t xml:space="preserve">): </w:t>
      </w:r>
    </w:p>
    <w:p>
      <w:pPr>
        <w:pStyle w:val="ListParagraph"/>
        <w:numPr>
          <w:ilvl w:val="1"/>
          <w:numId w:val="14"/>
        </w:numPr>
        <w:spacing w:line="360" w:lineRule="auto"/>
        <w:jc w:val="both"/>
        <w:rPr>
          <w:rFonts w:ascii="Sakkal Majalla" w:hAnsi="Sakkal Majalla" w:cs="Sakkal Majalla"/>
          <w:sz w:val="28"/>
          <w:szCs w:val="28"/>
          <w:rtl/>
          <w:lang w:val="en"/>
        </w:rPr>
      </w:pPr>
      <w:r>
        <w:rPr>
          <w:rFonts w:ascii="Sakkal Majalla" w:hAnsi="Sakkal Majalla" w:cs="Sakkal Majalla"/>
          <w:sz w:val="28"/>
          <w:szCs w:val="28"/>
          <w:rtl/>
          <w:lang w:val="en"/>
        </w:rPr>
        <w:t>معامل ارتباط بيرسون (</w:t>
      </w:r>
      <w:r>
        <w:rPr>
          <w:rFonts w:ascii="Sakkal Majalla" w:hAnsi="Sakkal Majalla" w:cs="Sakkal Majalla"/>
          <w:sz w:val="28"/>
          <w:szCs w:val="28"/>
          <w:lang w:val="en"/>
        </w:rPr>
        <w:t>Pearson Correlation Coefficient</w:t>
      </w:r>
      <w:r>
        <w:rPr>
          <w:rFonts w:ascii="Sakkal Majalla" w:hAnsi="Sakkal Majalla" w:cs="Sakkal Majalla"/>
          <w:sz w:val="28"/>
          <w:szCs w:val="28"/>
          <w:rtl/>
          <w:lang w:val="en"/>
        </w:rPr>
        <w:t xml:space="preserve">) للتأكد من صدق الاتساق الداخلي للاستبيان. </w:t>
      </w:r>
    </w:p>
    <w:p>
      <w:pPr>
        <w:pStyle w:val="ListParagraph"/>
        <w:numPr>
          <w:ilvl w:val="1"/>
          <w:numId w:val="14"/>
        </w:numPr>
        <w:spacing w:line="360" w:lineRule="auto"/>
        <w:jc w:val="both"/>
        <w:rPr>
          <w:rFonts w:ascii="Sakkal Majalla" w:hAnsi="Sakkal Majalla" w:cs="Sakkal Majalla"/>
          <w:sz w:val="28"/>
          <w:szCs w:val="28"/>
          <w:rtl/>
          <w:lang w:val="en"/>
        </w:rPr>
      </w:pPr>
      <w:r>
        <w:rPr>
          <w:rFonts w:ascii="Sakkal Majalla" w:hAnsi="Sakkal Majalla" w:cs="Sakkal Majalla"/>
          <w:sz w:val="28"/>
          <w:szCs w:val="28"/>
          <w:rtl/>
          <w:lang w:val="en"/>
        </w:rPr>
        <w:t>المتوسط الحسابي (</w:t>
      </w:r>
      <w:r>
        <w:rPr>
          <w:rFonts w:ascii="Sakkal Majalla" w:hAnsi="Sakkal Majalla" w:cs="Sakkal Majalla"/>
          <w:sz w:val="28"/>
          <w:szCs w:val="28"/>
          <w:lang w:val="en"/>
        </w:rPr>
        <w:t>Mean</w:t>
      </w:r>
      <w:r>
        <w:rPr>
          <w:rFonts w:ascii="Sakkal Majalla" w:hAnsi="Sakkal Majalla" w:cs="Sakkal Majalla"/>
          <w:sz w:val="28"/>
          <w:szCs w:val="28"/>
          <w:rtl/>
          <w:lang w:val="en"/>
        </w:rPr>
        <w:t>)</w:t>
      </w:r>
      <w:r>
        <w:rPr>
          <w:rFonts w:ascii="Sakkal Majalla" w:hAnsi="Sakkal Majalla" w:cs="Sakkal Majalla" w:hint="cs"/>
          <w:sz w:val="28"/>
          <w:szCs w:val="28"/>
          <w:rtl/>
          <w:lang w:val="en"/>
        </w:rPr>
        <w:t>،</w:t>
      </w:r>
      <w:r>
        <w:rPr>
          <w:rFonts w:ascii="Sakkal Majalla" w:hAnsi="Sakkal Majalla" w:cs="Sakkal Majalla"/>
          <w:sz w:val="28"/>
          <w:szCs w:val="28"/>
          <w:rtl/>
          <w:lang w:val="en"/>
        </w:rPr>
        <w:t xml:space="preserve"> وذلك لمعرفة مد</w:t>
      </w:r>
      <w:r>
        <w:rPr>
          <w:rFonts w:ascii="Sakkal Majalla" w:hAnsi="Sakkal Majalla" w:cs="Sakkal Majalla" w:hint="cs"/>
          <w:sz w:val="28"/>
          <w:szCs w:val="28"/>
          <w:rtl/>
          <w:lang w:val="en"/>
        </w:rPr>
        <w:t>ى</w:t>
      </w:r>
      <w:r>
        <w:rPr>
          <w:rFonts w:ascii="Sakkal Majalla" w:hAnsi="Sakkal Majalla" w:cs="Sakkal Majalla"/>
          <w:sz w:val="28"/>
          <w:szCs w:val="28"/>
          <w:rtl/>
          <w:lang w:val="en"/>
        </w:rPr>
        <w:t xml:space="preserve"> ارتفاع أو انخفاض استجابات أفراد الدراسة عن كل عبارة من عبارات متغيرات الدراسة الأساسية. </w:t>
      </w:r>
    </w:p>
    <w:p>
      <w:pPr>
        <w:pStyle w:val="ListParagraph"/>
        <w:numPr>
          <w:ilvl w:val="1"/>
          <w:numId w:val="14"/>
        </w:numPr>
        <w:spacing w:line="360" w:lineRule="auto"/>
        <w:jc w:val="both"/>
        <w:rPr>
          <w:rFonts w:ascii="Sakkal Majalla" w:hAnsi="Sakkal Majalla" w:cs="Sakkal Majalla"/>
          <w:sz w:val="28"/>
          <w:szCs w:val="28"/>
          <w:lang w:val="en"/>
        </w:rPr>
      </w:pPr>
      <w:r>
        <w:rPr>
          <w:rFonts w:ascii="Sakkal Majalla" w:hAnsi="Sakkal Majalla" w:cs="Sakkal Majalla"/>
          <w:sz w:val="28"/>
          <w:szCs w:val="28"/>
          <w:rtl/>
          <w:lang w:val="en"/>
        </w:rPr>
        <w:t>استخدام الانحراف المعياري (</w:t>
      </w:r>
      <w:r>
        <w:rPr>
          <w:rFonts w:ascii="Sakkal Majalla" w:hAnsi="Sakkal Majalla" w:cs="Sakkal Majalla"/>
          <w:sz w:val="28"/>
          <w:szCs w:val="28"/>
          <w:lang w:val="en"/>
        </w:rPr>
        <w:t>Standard Deviation</w:t>
      </w:r>
      <w:r>
        <w:rPr>
          <w:rFonts w:ascii="Sakkal Majalla" w:hAnsi="Sakkal Majalla" w:cs="Sakkal Majalla"/>
          <w:sz w:val="28"/>
          <w:szCs w:val="28"/>
          <w:rtl/>
          <w:lang w:val="en"/>
        </w:rPr>
        <w:t>) للتعرف على مد</w:t>
      </w:r>
      <w:r>
        <w:rPr>
          <w:rFonts w:ascii="Sakkal Majalla" w:hAnsi="Sakkal Majalla" w:cs="Sakkal Majalla" w:hint="cs"/>
          <w:sz w:val="28"/>
          <w:szCs w:val="28"/>
          <w:rtl/>
          <w:lang w:val="en"/>
        </w:rPr>
        <w:t>ى</w:t>
      </w:r>
      <w:r>
        <w:rPr>
          <w:rFonts w:ascii="Sakkal Majalla" w:hAnsi="Sakkal Majalla" w:cs="Sakkal Majalla"/>
          <w:sz w:val="28"/>
          <w:szCs w:val="28"/>
          <w:rtl/>
          <w:lang w:val="en"/>
        </w:rPr>
        <w:t xml:space="preserve"> انحراف استجابات أفراد الدراسة لكل عبارة من عبارات متغيرات الدراسة ولكل بُعد من أبعادها الرئيسية عن متوسطها الحسابي. </w:t>
      </w:r>
    </w:p>
    <w:p>
      <w:pPr>
        <w:pStyle w:val="ListParagraph"/>
        <w:numPr>
          <w:ilvl w:val="1"/>
          <w:numId w:val="14"/>
        </w:numPr>
        <w:spacing w:line="360" w:lineRule="auto"/>
        <w:jc w:val="both"/>
        <w:rPr>
          <w:rFonts w:ascii="Sakkal Majalla" w:hAnsi="Sakkal Majalla" w:cs="Sakkal Majalla"/>
          <w:sz w:val="28"/>
          <w:szCs w:val="28"/>
          <w:lang w:val="en"/>
        </w:rPr>
      </w:pPr>
      <w:r>
        <w:rPr>
          <w:rFonts w:ascii="Sakkal Majalla" w:hAnsi="Sakkal Majalla" w:cs="Sakkal Majalla"/>
          <w:sz w:val="28"/>
          <w:szCs w:val="28"/>
          <w:rtl/>
          <w:lang w:val="en"/>
        </w:rPr>
        <w:lastRenderedPageBreak/>
        <w:t xml:space="preserve">تحليل الانحدار الخطي البسيط </w:t>
      </w:r>
      <w:r>
        <w:rPr>
          <w:rFonts w:ascii="Sakkal Majalla" w:hAnsi="Sakkal Majalla" w:cs="Sakkal Majalla"/>
          <w:sz w:val="28"/>
          <w:szCs w:val="28"/>
          <w:lang w:val="en"/>
        </w:rPr>
        <w:t>Simple Linear Regression Analysis</w:t>
      </w:r>
      <w:r>
        <w:rPr>
          <w:rFonts w:ascii="Sakkal Majalla" w:hAnsi="Sakkal Majalla" w:cs="Sakkal Majalla"/>
          <w:sz w:val="28"/>
          <w:szCs w:val="28"/>
          <w:rtl/>
          <w:lang w:val="en"/>
        </w:rPr>
        <w:t xml:space="preserve"> لمعرفة أثر كل بُعد من أبعاد (</w:t>
      </w:r>
      <w:r>
        <w:rPr>
          <w:rFonts w:ascii="Sakkal Majalla" w:hAnsi="Sakkal Majalla" w:cs="Sakkal Majalla" w:hint="cs"/>
          <w:sz w:val="28"/>
          <w:szCs w:val="28"/>
          <w:rtl/>
          <w:lang w:val="en"/>
        </w:rPr>
        <w:t>الآليات الداخلية لحوكمة الشركات</w:t>
      </w:r>
      <w:r>
        <w:rPr>
          <w:rFonts w:ascii="Sakkal Majalla" w:hAnsi="Sakkal Majalla" w:cs="Sakkal Majalla"/>
          <w:sz w:val="28"/>
          <w:szCs w:val="28"/>
          <w:rtl/>
          <w:lang w:val="en"/>
        </w:rPr>
        <w:t>) على (</w:t>
      </w:r>
      <w:r>
        <w:rPr>
          <w:rFonts w:ascii="Sakkal Majalla" w:hAnsi="Sakkal Majalla" w:cs="Sakkal Majalla" w:hint="cs"/>
          <w:sz w:val="28"/>
          <w:szCs w:val="28"/>
          <w:rtl/>
          <w:lang w:val="en"/>
        </w:rPr>
        <w:t>إدارة المخاطر</w:t>
      </w:r>
      <w:r>
        <w:rPr>
          <w:rFonts w:ascii="Sakkal Majalla" w:hAnsi="Sakkal Majalla" w:cs="Sakkal Majalla"/>
          <w:sz w:val="28"/>
          <w:szCs w:val="28"/>
          <w:rtl/>
          <w:lang w:val="en"/>
        </w:rPr>
        <w:t>).</w:t>
      </w:r>
    </w:p>
    <w:p>
      <w:pPr>
        <w:pStyle w:val="ListParagraph"/>
        <w:numPr>
          <w:ilvl w:val="1"/>
          <w:numId w:val="14"/>
        </w:numPr>
        <w:spacing w:line="276" w:lineRule="auto"/>
        <w:jc w:val="both"/>
        <w:rPr>
          <w:rFonts w:ascii="Sakkal Majalla" w:hAnsi="Sakkal Majalla" w:cs="Sakkal Majalla"/>
          <w:sz w:val="28"/>
          <w:szCs w:val="28"/>
          <w:rtl/>
          <w:lang w:val="en"/>
        </w:rPr>
      </w:pPr>
      <w:r>
        <w:rPr>
          <w:rFonts w:ascii="Sakkal Majalla" w:hAnsi="Sakkal Majalla" w:cs="Sakkal Majalla"/>
          <w:sz w:val="28"/>
          <w:szCs w:val="28"/>
          <w:rtl/>
          <w:lang w:val="en"/>
        </w:rPr>
        <w:t>تحليل الانحدار المتعدد (</w:t>
      </w:r>
      <w:r>
        <w:rPr>
          <w:rFonts w:ascii="Sakkal Majalla" w:hAnsi="Sakkal Majalla" w:cs="Sakkal Majalla"/>
          <w:sz w:val="28"/>
          <w:szCs w:val="28"/>
          <w:lang w:val="en"/>
        </w:rPr>
        <w:t>(Multiple Regression</w:t>
      </w:r>
      <w:r>
        <w:rPr>
          <w:rFonts w:ascii="Sakkal Majalla" w:hAnsi="Sakkal Majalla" w:cs="Sakkal Majalla"/>
          <w:sz w:val="28"/>
          <w:szCs w:val="28"/>
          <w:rtl/>
          <w:lang w:val="en"/>
        </w:rPr>
        <w:t xml:space="preserve"> لمعرفة أثر أبعاد (</w:t>
      </w:r>
      <w:r>
        <w:rPr>
          <w:rFonts w:ascii="Sakkal Majalla" w:hAnsi="Sakkal Majalla" w:cs="Sakkal Majalla" w:hint="cs"/>
          <w:sz w:val="28"/>
          <w:szCs w:val="28"/>
          <w:rtl/>
          <w:lang w:val="en"/>
        </w:rPr>
        <w:t>الآليات الداخلية لحوكمة الشركات</w:t>
      </w:r>
      <w:r>
        <w:rPr>
          <w:rFonts w:ascii="Sakkal Majalla" w:hAnsi="Sakkal Majalla" w:cs="Sakkal Majalla"/>
          <w:sz w:val="28"/>
          <w:szCs w:val="28"/>
          <w:rtl/>
          <w:lang w:val="en"/>
        </w:rPr>
        <w:t>) على (</w:t>
      </w:r>
      <w:r>
        <w:rPr>
          <w:rFonts w:ascii="Sakkal Majalla" w:hAnsi="Sakkal Majalla" w:cs="Sakkal Majalla" w:hint="cs"/>
          <w:sz w:val="28"/>
          <w:szCs w:val="28"/>
          <w:rtl/>
          <w:lang w:val="en"/>
        </w:rPr>
        <w:t>إدارة المخاطر</w:t>
      </w:r>
      <w:r>
        <w:rPr>
          <w:rFonts w:ascii="Sakkal Majalla" w:hAnsi="Sakkal Majalla" w:cs="Sakkal Majalla"/>
          <w:sz w:val="28"/>
          <w:szCs w:val="28"/>
          <w:rtl/>
          <w:lang w:val="en"/>
        </w:rPr>
        <w:t>).</w:t>
      </w:r>
    </w:p>
    <w:p>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تقسيم الدراسة المقترح:</w:t>
      </w:r>
    </w:p>
    <w:p>
      <w:pPr>
        <w:pStyle w:val="ListParagraph"/>
        <w:numPr>
          <w:ilvl w:val="0"/>
          <w:numId w:val="13"/>
        </w:numPr>
        <w:spacing w:after="0" w:line="276" w:lineRule="auto"/>
        <w:jc w:val="both"/>
        <w:rPr>
          <w:rFonts w:ascii="Sakkal Majalla" w:hAnsi="Sakkal Majalla" w:cs="Sakkal Majalla"/>
          <w:sz w:val="28"/>
          <w:szCs w:val="28"/>
          <w:rtl/>
        </w:rPr>
      </w:pPr>
      <w:r>
        <w:rPr>
          <w:rFonts w:ascii="Sakkal Majalla" w:hAnsi="Sakkal Majalla" w:cs="Sakkal Majalla"/>
          <w:b/>
          <w:bCs/>
          <w:sz w:val="28"/>
          <w:szCs w:val="28"/>
          <w:rtl/>
        </w:rPr>
        <w:t>الفصل الأول:</w:t>
      </w:r>
      <w:r>
        <w:rPr>
          <w:rFonts w:ascii="Sakkal Majalla" w:hAnsi="Sakkal Majalla" w:cs="Sakkal Majalla"/>
          <w:sz w:val="28"/>
          <w:szCs w:val="28"/>
          <w:rtl/>
        </w:rPr>
        <w:t xml:space="preserve"> الإطار التمهيدي للبحث.</w:t>
      </w:r>
    </w:p>
    <w:p>
      <w:pPr>
        <w:pStyle w:val="ListParagraph"/>
        <w:numPr>
          <w:ilvl w:val="0"/>
          <w:numId w:val="13"/>
        </w:numPr>
        <w:spacing w:after="0" w:line="276" w:lineRule="auto"/>
        <w:jc w:val="both"/>
        <w:rPr>
          <w:rFonts w:ascii="Sakkal Majalla" w:hAnsi="Sakkal Majalla" w:cs="Sakkal Majalla"/>
          <w:sz w:val="28"/>
          <w:szCs w:val="28"/>
          <w:rtl/>
        </w:rPr>
      </w:pPr>
      <w:r>
        <w:rPr>
          <w:rFonts w:ascii="Sakkal Majalla" w:hAnsi="Sakkal Majalla" w:cs="Sakkal Majalla"/>
          <w:b/>
          <w:bCs/>
          <w:sz w:val="28"/>
          <w:szCs w:val="28"/>
          <w:rtl/>
        </w:rPr>
        <w:t>الفصل الثاني</w:t>
      </w:r>
      <w:r>
        <w:rPr>
          <w:rFonts w:ascii="Sakkal Majalla" w:hAnsi="Sakkal Majalla" w:cs="Sakkal Majalla"/>
          <w:sz w:val="28"/>
          <w:szCs w:val="28"/>
          <w:rtl/>
        </w:rPr>
        <w:t>: الإطار النظري.</w:t>
      </w:r>
    </w:p>
    <w:p>
      <w:pPr>
        <w:pStyle w:val="ListParagraph"/>
        <w:numPr>
          <w:ilvl w:val="0"/>
          <w:numId w:val="13"/>
        </w:numPr>
        <w:spacing w:after="0" w:line="276" w:lineRule="auto"/>
        <w:jc w:val="both"/>
        <w:rPr>
          <w:rFonts w:ascii="Sakkal Majalla" w:hAnsi="Sakkal Majalla" w:cs="Sakkal Majalla"/>
          <w:sz w:val="28"/>
          <w:szCs w:val="28"/>
          <w:rtl/>
        </w:rPr>
      </w:pPr>
      <w:r>
        <w:rPr>
          <w:rFonts w:ascii="Sakkal Majalla" w:hAnsi="Sakkal Majalla" w:cs="Sakkal Majalla"/>
          <w:b/>
          <w:bCs/>
          <w:sz w:val="28"/>
          <w:szCs w:val="28"/>
          <w:rtl/>
        </w:rPr>
        <w:t>الفصل الثالث:</w:t>
      </w:r>
      <w:r>
        <w:rPr>
          <w:rFonts w:ascii="Sakkal Majalla" w:hAnsi="Sakkal Majalla" w:cs="Sakkal Majalla"/>
          <w:sz w:val="28"/>
          <w:szCs w:val="28"/>
          <w:rtl/>
        </w:rPr>
        <w:t xml:space="preserve"> الدراسة الميدانية.</w:t>
      </w:r>
    </w:p>
    <w:p>
      <w:pPr>
        <w:pStyle w:val="ListParagraph"/>
        <w:numPr>
          <w:ilvl w:val="0"/>
          <w:numId w:val="13"/>
        </w:numPr>
        <w:spacing w:after="0" w:line="276" w:lineRule="auto"/>
        <w:jc w:val="both"/>
        <w:rPr>
          <w:rFonts w:ascii="Sakkal Majalla" w:hAnsi="Sakkal Majalla" w:cs="Sakkal Majalla"/>
          <w:sz w:val="28"/>
          <w:szCs w:val="28"/>
          <w:rtl/>
        </w:rPr>
      </w:pPr>
      <w:r>
        <w:rPr>
          <w:rFonts w:ascii="Sakkal Majalla" w:hAnsi="Sakkal Majalla" w:cs="Sakkal Majalla"/>
          <w:b/>
          <w:bCs/>
          <w:sz w:val="28"/>
          <w:szCs w:val="28"/>
          <w:rtl/>
        </w:rPr>
        <w:t>الفصل الرابع:</w:t>
      </w:r>
      <w:r>
        <w:rPr>
          <w:rFonts w:ascii="Sakkal Majalla" w:hAnsi="Sakkal Majalla" w:cs="Sakkal Majalla"/>
          <w:sz w:val="28"/>
          <w:szCs w:val="28"/>
          <w:rtl/>
        </w:rPr>
        <w:t xml:space="preserve"> مناقشة النتائج.</w:t>
      </w:r>
    </w:p>
    <w:p>
      <w:pPr>
        <w:pStyle w:val="ListParagraph"/>
        <w:numPr>
          <w:ilvl w:val="0"/>
          <w:numId w:val="13"/>
        </w:numPr>
        <w:spacing w:after="0" w:line="276" w:lineRule="auto"/>
        <w:jc w:val="both"/>
        <w:rPr>
          <w:rFonts w:ascii="Sakkal Majalla" w:hAnsi="Sakkal Majalla" w:cs="Sakkal Majalla"/>
          <w:b/>
          <w:bCs/>
          <w:sz w:val="28"/>
          <w:szCs w:val="28"/>
          <w:rtl/>
        </w:rPr>
      </w:pPr>
      <w:r>
        <w:rPr>
          <w:rFonts w:ascii="Sakkal Majalla" w:hAnsi="Sakkal Majalla" w:cs="Sakkal Majalla"/>
          <w:b/>
          <w:bCs/>
          <w:sz w:val="28"/>
          <w:szCs w:val="28"/>
          <w:rtl/>
        </w:rPr>
        <w:t>قائمة المراجع.</w:t>
      </w:r>
    </w:p>
    <w:p>
      <w:pPr>
        <w:pStyle w:val="ListParagraph"/>
        <w:numPr>
          <w:ilvl w:val="0"/>
          <w:numId w:val="13"/>
        </w:numPr>
        <w:spacing w:after="0" w:line="276" w:lineRule="auto"/>
        <w:jc w:val="both"/>
        <w:rPr>
          <w:rFonts w:ascii="Sakkal Majalla" w:hAnsi="Sakkal Majalla" w:cs="Sakkal Majalla"/>
          <w:sz w:val="28"/>
          <w:szCs w:val="28"/>
          <w:rtl/>
        </w:rPr>
      </w:pPr>
      <w:r>
        <w:rPr>
          <w:rFonts w:ascii="Sakkal Majalla" w:hAnsi="Sakkal Majalla" w:cs="Sakkal Majalla"/>
          <w:b/>
          <w:bCs/>
          <w:sz w:val="28"/>
          <w:szCs w:val="28"/>
          <w:rtl/>
        </w:rPr>
        <w:t>الملاحق</w:t>
      </w:r>
      <w:r>
        <w:rPr>
          <w:rFonts w:ascii="Sakkal Majalla" w:hAnsi="Sakkal Majalla" w:cs="Sakkal Majalla" w:hint="cs"/>
          <w:sz w:val="28"/>
          <w:szCs w:val="28"/>
          <w:rtl/>
        </w:rPr>
        <w:t>.</w:t>
      </w: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cente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الفصل الثانى</w:t>
      </w:r>
    </w:p>
    <w:p>
      <w:pPr>
        <w:spacing w:line="360" w:lineRule="auto"/>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الاطار النظرى</w:t>
      </w:r>
    </w:p>
    <w:p>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المقدمة </w:t>
      </w:r>
    </w:p>
    <w:p>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حوكمة</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أبرز</w:t>
      </w:r>
      <w:r>
        <w:rPr>
          <w:rFonts w:ascii="Sakkal Majalla" w:hAnsi="Sakkal Majalla" w:cs="Sakkal Majalla"/>
          <w:sz w:val="28"/>
          <w:szCs w:val="28"/>
          <w:rtl/>
        </w:rPr>
        <w:t xml:space="preserve"> </w:t>
      </w:r>
      <w:r>
        <w:rPr>
          <w:rFonts w:ascii="Sakkal Majalla" w:hAnsi="Sakkal Majalla" w:cs="Sakkal Majalla" w:hint="cs"/>
          <w:sz w:val="28"/>
          <w:szCs w:val="28"/>
          <w:rtl/>
        </w:rPr>
        <w:t>المواضيع</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تحظى</w:t>
      </w:r>
      <w:r>
        <w:rPr>
          <w:rFonts w:ascii="Sakkal Majalla" w:hAnsi="Sakkal Majalla" w:cs="Sakkal Majalla"/>
          <w:sz w:val="28"/>
          <w:szCs w:val="28"/>
          <w:rtl/>
        </w:rPr>
        <w:t xml:space="preserve"> </w:t>
      </w:r>
      <w:r>
        <w:rPr>
          <w:rFonts w:ascii="Sakkal Majalla" w:hAnsi="Sakkal Majalla" w:cs="Sakkal Majalla" w:hint="cs"/>
          <w:sz w:val="28"/>
          <w:szCs w:val="28"/>
          <w:rtl/>
        </w:rPr>
        <w:t>باهتمام</w:t>
      </w:r>
      <w:r>
        <w:rPr>
          <w:rFonts w:ascii="Sakkal Majalla" w:hAnsi="Sakkal Majalla" w:cs="Sakkal Majalla"/>
          <w:sz w:val="28"/>
          <w:szCs w:val="28"/>
          <w:rtl/>
        </w:rPr>
        <w:t xml:space="preserve"> </w:t>
      </w:r>
      <w:r>
        <w:rPr>
          <w:rFonts w:ascii="Sakkal Majalla" w:hAnsi="Sakkal Majalla" w:cs="Sakkal Majalla" w:hint="cs"/>
          <w:sz w:val="28"/>
          <w:szCs w:val="28"/>
          <w:rtl/>
        </w:rPr>
        <w:t>كبير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العالم</w:t>
      </w:r>
      <w:r>
        <w:rPr>
          <w:rFonts w:ascii="Sakkal Majalla" w:hAnsi="Sakkal Majalla" w:cs="Sakkal Majalla"/>
          <w:sz w:val="28"/>
          <w:szCs w:val="28"/>
          <w:rtl/>
        </w:rPr>
        <w:t xml:space="preserve"> </w:t>
      </w:r>
      <w:r>
        <w:rPr>
          <w:rFonts w:ascii="Sakkal Majalla" w:hAnsi="Sakkal Majalla" w:cs="Sakkal Majalla" w:hint="cs"/>
          <w:sz w:val="28"/>
          <w:szCs w:val="28"/>
          <w:rtl/>
        </w:rPr>
        <w:t>المالي</w:t>
      </w:r>
      <w:r>
        <w:rPr>
          <w:rFonts w:ascii="Sakkal Majalla" w:hAnsi="Sakkal Majalla" w:cs="Sakkal Majalla"/>
          <w:sz w:val="28"/>
          <w:szCs w:val="28"/>
          <w:rtl/>
        </w:rPr>
        <w:t xml:space="preserve"> </w:t>
      </w:r>
      <w:r>
        <w:rPr>
          <w:rFonts w:ascii="Sakkal Majalla" w:hAnsi="Sakkal Majalla" w:cs="Sakkal Majalla" w:hint="cs"/>
          <w:sz w:val="28"/>
          <w:szCs w:val="28"/>
          <w:rtl/>
        </w:rPr>
        <w:t>والإداري،</w:t>
      </w:r>
      <w:r>
        <w:rPr>
          <w:rFonts w:ascii="Sakkal Majalla" w:hAnsi="Sakkal Majalla" w:cs="Sakkal Majalla"/>
          <w:sz w:val="28"/>
          <w:szCs w:val="28"/>
          <w:rtl/>
        </w:rPr>
        <w:t xml:space="preserve"> </w:t>
      </w:r>
      <w:r>
        <w:rPr>
          <w:rFonts w:ascii="Sakkal Majalla" w:hAnsi="Sakkal Majalla" w:cs="Sakkal Majalla" w:hint="cs"/>
          <w:sz w:val="28"/>
          <w:szCs w:val="28"/>
          <w:rtl/>
        </w:rPr>
        <w:t>وذلك</w:t>
      </w:r>
      <w:r>
        <w:rPr>
          <w:rFonts w:ascii="Sakkal Majalla" w:hAnsi="Sakkal Majalla" w:cs="Sakkal Majalla"/>
          <w:sz w:val="28"/>
          <w:szCs w:val="28"/>
          <w:rtl/>
        </w:rPr>
        <w:t xml:space="preserve"> </w:t>
      </w:r>
      <w:r>
        <w:rPr>
          <w:rFonts w:ascii="Sakkal Majalla" w:hAnsi="Sakkal Majalla" w:cs="Sakkal Majalla" w:hint="cs"/>
          <w:sz w:val="28"/>
          <w:szCs w:val="28"/>
          <w:rtl/>
        </w:rPr>
        <w:t>لما</w:t>
      </w:r>
      <w:r>
        <w:rPr>
          <w:rFonts w:ascii="Sakkal Majalla" w:hAnsi="Sakkal Majalla" w:cs="Sakkal Majalla"/>
          <w:sz w:val="28"/>
          <w:szCs w:val="28"/>
          <w:rtl/>
        </w:rPr>
        <w:t xml:space="preserve"> </w:t>
      </w:r>
      <w:r>
        <w:rPr>
          <w:rFonts w:ascii="Sakkal Majalla" w:hAnsi="Sakkal Majalla" w:cs="Sakkal Majalla" w:hint="cs"/>
          <w:sz w:val="28"/>
          <w:szCs w:val="28"/>
          <w:rtl/>
        </w:rPr>
        <w:t>لها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دور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الشفافية</w:t>
      </w:r>
      <w:r>
        <w:rPr>
          <w:rFonts w:ascii="Sakkal Majalla" w:hAnsi="Sakkal Majalla" w:cs="Sakkal Majalla"/>
          <w:sz w:val="28"/>
          <w:szCs w:val="28"/>
          <w:rtl/>
        </w:rPr>
        <w:t xml:space="preserve"> </w:t>
      </w:r>
      <w:r>
        <w:rPr>
          <w:rFonts w:ascii="Sakkal Majalla" w:hAnsi="Sakkal Majalla" w:cs="Sakkal Majalla" w:hint="cs"/>
          <w:sz w:val="28"/>
          <w:szCs w:val="28"/>
          <w:rtl/>
        </w:rPr>
        <w:t>والمساءلة</w:t>
      </w:r>
      <w:r>
        <w:rPr>
          <w:rFonts w:ascii="Sakkal Majalla" w:hAnsi="Sakkal Majalla" w:cs="Sakkal Majalla"/>
          <w:sz w:val="28"/>
          <w:szCs w:val="28"/>
          <w:rtl/>
        </w:rPr>
        <w:t xml:space="preserve"> </w:t>
      </w:r>
      <w:r>
        <w:rPr>
          <w:rFonts w:ascii="Sakkal Majalla" w:hAnsi="Sakkal Majalla" w:cs="Sakkal Majalla" w:hint="cs"/>
          <w:sz w:val="28"/>
          <w:szCs w:val="28"/>
          <w:rtl/>
        </w:rPr>
        <w:t>داخل</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وتشكل</w:t>
      </w:r>
      <w:r>
        <w:rPr>
          <w:rFonts w:ascii="Sakkal Majalla" w:hAnsi="Sakkal Majalla" w:cs="Sakkal Majalla"/>
          <w:sz w:val="28"/>
          <w:szCs w:val="28"/>
          <w:rtl/>
        </w:rPr>
        <w:t xml:space="preserve"> </w:t>
      </w:r>
      <w:r>
        <w:rPr>
          <w:rFonts w:ascii="Sakkal Majalla" w:hAnsi="Sakkal Majalla" w:cs="Sakkal Majalla" w:hint="cs"/>
          <w:sz w:val="28"/>
          <w:szCs w:val="28"/>
          <w:rtl/>
        </w:rPr>
        <w:t>آليات</w:t>
      </w:r>
      <w:r>
        <w:rPr>
          <w:rFonts w:ascii="Sakkal Majalla" w:hAnsi="Sakkal Majalla" w:cs="Sakkal Majalla"/>
          <w:sz w:val="28"/>
          <w:szCs w:val="28"/>
          <w:rtl/>
        </w:rPr>
        <w:t xml:space="preserve"> </w:t>
      </w:r>
      <w:r>
        <w:rPr>
          <w:rFonts w:ascii="Sakkal Majalla" w:hAnsi="Sakkal Majalla" w:cs="Sakkal Majalla" w:hint="cs"/>
          <w:sz w:val="28"/>
          <w:szCs w:val="28"/>
          <w:rtl/>
        </w:rPr>
        <w:t>الحوكمة</w:t>
      </w:r>
      <w:r>
        <w:rPr>
          <w:rFonts w:ascii="Sakkal Majalla" w:hAnsi="Sakkal Majalla" w:cs="Sakkal Majalla"/>
          <w:sz w:val="28"/>
          <w:szCs w:val="28"/>
          <w:rtl/>
        </w:rPr>
        <w:t xml:space="preserve"> </w:t>
      </w:r>
      <w:r>
        <w:rPr>
          <w:rFonts w:ascii="Sakkal Majalla" w:hAnsi="Sakkal Majalla" w:cs="Sakkal Majalla" w:hint="cs"/>
          <w:sz w:val="28"/>
          <w:szCs w:val="28"/>
          <w:rtl/>
        </w:rPr>
        <w:t>الداخلية</w:t>
      </w:r>
      <w:r>
        <w:rPr>
          <w:rFonts w:ascii="Sakkal Majalla" w:hAnsi="Sakkal Majalla" w:cs="Sakkal Majalla"/>
          <w:sz w:val="28"/>
          <w:szCs w:val="28"/>
          <w:rtl/>
        </w:rPr>
        <w:t xml:space="preserve"> </w:t>
      </w:r>
      <w:r>
        <w:rPr>
          <w:rFonts w:ascii="Sakkal Majalla" w:hAnsi="Sakkal Majalla" w:cs="Sakkal Majalla" w:hint="cs"/>
          <w:sz w:val="28"/>
          <w:szCs w:val="28"/>
          <w:rtl/>
        </w:rPr>
        <w:t>عنصرًا</w:t>
      </w:r>
      <w:r>
        <w:rPr>
          <w:rFonts w:ascii="Sakkal Majalla" w:hAnsi="Sakkal Majalla" w:cs="Sakkal Majalla"/>
          <w:sz w:val="28"/>
          <w:szCs w:val="28"/>
          <w:rtl/>
        </w:rPr>
        <w:t xml:space="preserve"> </w:t>
      </w:r>
      <w:r>
        <w:rPr>
          <w:rFonts w:ascii="Sakkal Majalla" w:hAnsi="Sakkal Majalla" w:cs="Sakkal Majalla" w:hint="cs"/>
          <w:sz w:val="28"/>
          <w:szCs w:val="28"/>
          <w:rtl/>
        </w:rPr>
        <w:t>أساسيًا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ضمان</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بكفاءة</w:t>
      </w:r>
      <w:r>
        <w:rPr>
          <w:rFonts w:ascii="Sakkal Majalla" w:hAnsi="Sakkal Majalla" w:cs="Sakkal Majalla"/>
          <w:sz w:val="28"/>
          <w:szCs w:val="28"/>
          <w:rtl/>
        </w:rPr>
        <w:t xml:space="preserve"> </w:t>
      </w:r>
      <w:r>
        <w:rPr>
          <w:rFonts w:ascii="Sakkal Majalla" w:hAnsi="Sakkal Majalla" w:cs="Sakkal Majalla" w:hint="cs"/>
          <w:sz w:val="28"/>
          <w:szCs w:val="28"/>
          <w:rtl/>
        </w:rPr>
        <w:t>وتحقيق</w:t>
      </w:r>
      <w:r>
        <w:rPr>
          <w:rFonts w:ascii="Sakkal Majalla" w:hAnsi="Sakkal Majalla" w:cs="Sakkal Majalla"/>
          <w:sz w:val="28"/>
          <w:szCs w:val="28"/>
          <w:rtl/>
        </w:rPr>
        <w:t xml:space="preserve"> </w:t>
      </w:r>
      <w:r>
        <w:rPr>
          <w:rFonts w:ascii="Sakkal Majalla" w:hAnsi="Sakkal Majalla" w:cs="Sakkal Majalla" w:hint="cs"/>
          <w:sz w:val="28"/>
          <w:szCs w:val="28"/>
          <w:rtl/>
        </w:rPr>
        <w:t>أهدافها</w:t>
      </w:r>
      <w:r>
        <w:rPr>
          <w:rFonts w:ascii="Sakkal Majalla" w:hAnsi="Sakkal Majalla" w:cs="Sakkal Majalla"/>
          <w:sz w:val="28"/>
          <w:szCs w:val="28"/>
          <w:rtl/>
        </w:rPr>
        <w:t xml:space="preserve"> </w:t>
      </w:r>
      <w:r>
        <w:rPr>
          <w:rFonts w:ascii="Sakkal Majalla" w:hAnsi="Sakkal Majalla" w:cs="Sakkal Majalla" w:hint="cs"/>
          <w:sz w:val="28"/>
          <w:szCs w:val="28"/>
          <w:rtl/>
        </w:rPr>
        <w:t>المستدامة،</w:t>
      </w:r>
      <w:r>
        <w:rPr>
          <w:rFonts w:ascii="Sakkal Majalla" w:hAnsi="Sakkal Majalla" w:cs="Sakkal Majalla"/>
          <w:sz w:val="28"/>
          <w:szCs w:val="28"/>
          <w:rtl/>
        </w:rPr>
        <w:t xml:space="preserve"> </w:t>
      </w:r>
      <w:r>
        <w:rPr>
          <w:rFonts w:ascii="Sakkal Majalla" w:hAnsi="Sakkal Majalla" w:cs="Sakkal Majalla" w:hint="cs"/>
          <w:sz w:val="28"/>
          <w:szCs w:val="28"/>
          <w:rtl/>
        </w:rPr>
        <w:t>إذ</w:t>
      </w:r>
      <w:r>
        <w:rPr>
          <w:rFonts w:ascii="Sakkal Majalla" w:hAnsi="Sakkal Majalla" w:cs="Sakkal Majalla"/>
          <w:sz w:val="28"/>
          <w:szCs w:val="28"/>
          <w:rtl/>
        </w:rPr>
        <w:t xml:space="preserve"> </w:t>
      </w:r>
      <w:r>
        <w:rPr>
          <w:rFonts w:ascii="Sakkal Majalla" w:hAnsi="Sakkal Majalla" w:cs="Sakkal Majalla" w:hint="cs"/>
          <w:sz w:val="28"/>
          <w:szCs w:val="28"/>
          <w:rtl/>
        </w:rPr>
        <w:t>تساهم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الآليات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وضع</w:t>
      </w:r>
      <w:r>
        <w:rPr>
          <w:rFonts w:ascii="Sakkal Majalla" w:hAnsi="Sakkal Majalla" w:cs="Sakkal Majalla"/>
          <w:sz w:val="28"/>
          <w:szCs w:val="28"/>
          <w:rtl/>
        </w:rPr>
        <w:t xml:space="preserve"> </w:t>
      </w:r>
      <w:r>
        <w:rPr>
          <w:rFonts w:ascii="Sakkal Majalla" w:hAnsi="Sakkal Majalla" w:cs="Sakkal Majalla" w:hint="cs"/>
          <w:sz w:val="28"/>
          <w:szCs w:val="28"/>
          <w:rtl/>
        </w:rPr>
        <w:t>الضوابط</w:t>
      </w:r>
      <w:r>
        <w:rPr>
          <w:rFonts w:ascii="Sakkal Majalla" w:hAnsi="Sakkal Majalla" w:cs="Sakkal Majalla"/>
          <w:sz w:val="28"/>
          <w:szCs w:val="28"/>
          <w:rtl/>
        </w:rPr>
        <w:t xml:space="preserve"> </w:t>
      </w:r>
      <w:r>
        <w:rPr>
          <w:rFonts w:ascii="Sakkal Majalla" w:hAnsi="Sakkal Majalla" w:cs="Sakkal Majalla" w:hint="cs"/>
          <w:sz w:val="28"/>
          <w:szCs w:val="28"/>
          <w:rtl/>
        </w:rPr>
        <w:t>والإجراءات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تنظم</w:t>
      </w:r>
      <w:r>
        <w:rPr>
          <w:rFonts w:ascii="Sakkal Majalla" w:hAnsi="Sakkal Majalla" w:cs="Sakkal Majalla"/>
          <w:sz w:val="28"/>
          <w:szCs w:val="28"/>
          <w:rtl/>
        </w:rPr>
        <w:t xml:space="preserve"> </w:t>
      </w:r>
      <w:r>
        <w:rPr>
          <w:rFonts w:ascii="Sakkal Majalla" w:hAnsi="Sakkal Majalla" w:cs="Sakkal Majalla" w:hint="cs"/>
          <w:sz w:val="28"/>
          <w:szCs w:val="28"/>
          <w:rtl/>
        </w:rPr>
        <w:t>العلاقات</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المساهمين</w:t>
      </w:r>
      <w:r>
        <w:rPr>
          <w:rFonts w:ascii="Sakkal Majalla" w:hAnsi="Sakkal Majalla" w:cs="Sakkal Majalla"/>
          <w:sz w:val="28"/>
          <w:szCs w:val="28"/>
          <w:rtl/>
        </w:rPr>
        <w:t xml:space="preserve"> </w:t>
      </w:r>
      <w:r>
        <w:rPr>
          <w:rFonts w:ascii="Sakkal Majalla" w:hAnsi="Sakkal Majalla" w:cs="Sakkal Majalla" w:hint="cs"/>
          <w:sz w:val="28"/>
          <w:szCs w:val="28"/>
          <w:rtl/>
        </w:rPr>
        <w:t>والإدارة</w:t>
      </w:r>
      <w:r>
        <w:rPr>
          <w:rFonts w:ascii="Sakkal Majalla" w:hAnsi="Sakkal Majalla" w:cs="Sakkal Majalla"/>
          <w:sz w:val="28"/>
          <w:szCs w:val="28"/>
          <w:rtl/>
        </w:rPr>
        <w:t xml:space="preserve"> </w:t>
      </w:r>
      <w:r>
        <w:rPr>
          <w:rFonts w:ascii="Sakkal Majalla" w:hAnsi="Sakkal Majalla" w:cs="Sakkal Majalla" w:hint="cs"/>
          <w:sz w:val="28"/>
          <w:szCs w:val="28"/>
          <w:rtl/>
        </w:rPr>
        <w:t>وأصحاب</w:t>
      </w:r>
      <w:r>
        <w:rPr>
          <w:rFonts w:ascii="Sakkal Majalla" w:hAnsi="Sakkal Majalla" w:cs="Sakkal Majalla"/>
          <w:sz w:val="28"/>
          <w:szCs w:val="28"/>
          <w:rtl/>
        </w:rPr>
        <w:t xml:space="preserve"> </w:t>
      </w:r>
      <w:r>
        <w:rPr>
          <w:rFonts w:ascii="Sakkal Majalla" w:hAnsi="Sakkal Majalla" w:cs="Sakkal Majalla" w:hint="cs"/>
          <w:sz w:val="28"/>
          <w:szCs w:val="28"/>
          <w:rtl/>
        </w:rPr>
        <w:t>المصالح</w:t>
      </w:r>
      <w:r>
        <w:rPr>
          <w:rFonts w:ascii="Sakkal Majalla" w:hAnsi="Sakkal Majalla" w:cs="Sakkal Majalla"/>
          <w:sz w:val="28"/>
          <w:szCs w:val="28"/>
          <w:rtl/>
        </w:rPr>
        <w:t xml:space="preserve"> </w:t>
      </w:r>
      <w:r>
        <w:rPr>
          <w:rFonts w:ascii="Sakkal Majalla" w:hAnsi="Sakkal Majalla" w:cs="Sakkal Majalla" w:hint="cs"/>
          <w:sz w:val="28"/>
          <w:szCs w:val="28"/>
          <w:rtl/>
        </w:rPr>
        <w:t>الآخرين</w:t>
      </w:r>
      <w:r>
        <w:rPr>
          <w:rFonts w:ascii="Sakkal Majalla" w:hAnsi="Sakkal Majalla" w:cs="Sakkal Majalla"/>
          <w:sz w:val="28"/>
          <w:szCs w:val="28"/>
          <w:rtl/>
        </w:rPr>
        <w:t xml:space="preserve"> </w:t>
      </w:r>
      <w:r>
        <w:rPr>
          <w:rFonts w:ascii="Sakkal Majalla" w:hAnsi="Sakkal Majalla" w:cs="Sakkal Majalla" w:hint="cs"/>
          <w:sz w:val="28"/>
          <w:szCs w:val="28"/>
          <w:rtl/>
        </w:rPr>
        <w:t>فمن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الآليات،</w:t>
      </w:r>
      <w:r>
        <w:rPr>
          <w:rFonts w:ascii="Sakkal Majalla" w:hAnsi="Sakkal Majalla" w:cs="Sakkal Majalla"/>
          <w:sz w:val="28"/>
          <w:szCs w:val="28"/>
          <w:rtl/>
        </w:rPr>
        <w:t xml:space="preserve"> </w:t>
      </w:r>
      <w:r>
        <w:rPr>
          <w:rFonts w:ascii="Sakkal Majalla" w:hAnsi="Sakkal Majalla" w:cs="Sakkal Majalla" w:hint="cs"/>
          <w:sz w:val="28"/>
          <w:szCs w:val="28"/>
          <w:rtl/>
        </w:rPr>
        <w:t>يتم</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الرقابة</w:t>
      </w:r>
      <w:r>
        <w:rPr>
          <w:rFonts w:ascii="Sakkal Majalla" w:hAnsi="Sakkal Majalla" w:cs="Sakkal Majalla"/>
          <w:sz w:val="28"/>
          <w:szCs w:val="28"/>
          <w:rtl/>
        </w:rPr>
        <w:t xml:space="preserve"> </w:t>
      </w:r>
      <w:r>
        <w:rPr>
          <w:rFonts w:ascii="Sakkal Majalla" w:hAnsi="Sakkal Majalla" w:cs="Sakkal Majalla" w:hint="cs"/>
          <w:sz w:val="28"/>
          <w:szCs w:val="28"/>
          <w:rtl/>
        </w:rPr>
        <w:t>الداخلية</w:t>
      </w:r>
      <w:r>
        <w:rPr>
          <w:rFonts w:ascii="Sakkal Majalla" w:hAnsi="Sakkal Majalla" w:cs="Sakkal Majalla"/>
          <w:sz w:val="28"/>
          <w:szCs w:val="28"/>
          <w:rtl/>
        </w:rPr>
        <w:t xml:space="preserve"> </w:t>
      </w:r>
      <w:r>
        <w:rPr>
          <w:rFonts w:ascii="Sakkal Majalla" w:hAnsi="Sakkal Majalla" w:cs="Sakkal Majalla" w:hint="cs"/>
          <w:sz w:val="28"/>
          <w:szCs w:val="28"/>
          <w:rtl/>
        </w:rPr>
        <w:t>وضمان</w:t>
      </w:r>
      <w:r>
        <w:rPr>
          <w:rFonts w:ascii="Sakkal Majalla" w:hAnsi="Sakkal Majalla" w:cs="Sakkal Majalla"/>
          <w:sz w:val="28"/>
          <w:szCs w:val="28"/>
          <w:rtl/>
        </w:rPr>
        <w:t xml:space="preserve"> </w:t>
      </w:r>
      <w:r>
        <w:rPr>
          <w:rFonts w:ascii="Sakkal Majalla" w:hAnsi="Sakkal Majalla" w:cs="Sakkal Majalla" w:hint="cs"/>
          <w:sz w:val="28"/>
          <w:szCs w:val="28"/>
          <w:rtl/>
        </w:rPr>
        <w:t>اتخاذ</w:t>
      </w:r>
      <w:r>
        <w:rPr>
          <w:rFonts w:ascii="Sakkal Majalla" w:hAnsi="Sakkal Majalla" w:cs="Sakkal Majalla"/>
          <w:sz w:val="28"/>
          <w:szCs w:val="28"/>
          <w:rtl/>
        </w:rPr>
        <w:t xml:space="preserve"> </w:t>
      </w:r>
      <w:r>
        <w:rPr>
          <w:rFonts w:ascii="Sakkal Majalla" w:hAnsi="Sakkal Majalla" w:cs="Sakkal Majalla" w:hint="cs"/>
          <w:sz w:val="28"/>
          <w:szCs w:val="28"/>
          <w:rtl/>
        </w:rPr>
        <w:t>القرارات</w:t>
      </w:r>
      <w:r>
        <w:rPr>
          <w:rFonts w:ascii="Sakkal Majalla" w:hAnsi="Sakkal Majalla" w:cs="Sakkal Majalla"/>
          <w:sz w:val="28"/>
          <w:szCs w:val="28"/>
          <w:rtl/>
        </w:rPr>
        <w:t xml:space="preserve"> </w:t>
      </w:r>
      <w:r>
        <w:rPr>
          <w:rFonts w:ascii="Sakkal Majalla" w:hAnsi="Sakkal Majalla" w:cs="Sakkal Majalla" w:hint="cs"/>
          <w:sz w:val="28"/>
          <w:szCs w:val="28"/>
          <w:rtl/>
        </w:rPr>
        <w:t>المدروسة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تساهم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المؤسسي</w:t>
      </w:r>
      <w:r>
        <w:rPr>
          <w:rFonts w:ascii="Sakkal Majalla" w:hAnsi="Sakkal Majalla" w:cs="Sakkal Majalla"/>
          <w:sz w:val="28"/>
          <w:szCs w:val="28"/>
          <w:rtl/>
        </w:rPr>
        <w:t>.</w:t>
      </w:r>
    </w:p>
    <w:p>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وتساهم</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محوري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حوكمة</w:t>
      </w:r>
      <w:r>
        <w:rPr>
          <w:rFonts w:ascii="Sakkal Majalla" w:hAnsi="Sakkal Majalla" w:cs="Sakkal Majalla"/>
          <w:sz w:val="28"/>
          <w:szCs w:val="28"/>
          <w:rtl/>
        </w:rPr>
        <w:t xml:space="preserve"> </w:t>
      </w:r>
      <w:r>
        <w:rPr>
          <w:rFonts w:ascii="Sakkal Majalla" w:hAnsi="Sakkal Majalla" w:cs="Sakkal Majalla" w:hint="cs"/>
          <w:sz w:val="28"/>
          <w:szCs w:val="28"/>
          <w:rtl/>
        </w:rPr>
        <w:t>الشركات،</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جزءًا</w:t>
      </w:r>
      <w:r>
        <w:rPr>
          <w:rFonts w:ascii="Sakkal Majalla" w:hAnsi="Sakkal Majalla" w:cs="Sakkal Majalla"/>
          <w:sz w:val="28"/>
          <w:szCs w:val="28"/>
          <w:rtl/>
        </w:rPr>
        <w:t xml:space="preserve"> </w:t>
      </w:r>
      <w:r>
        <w:rPr>
          <w:rFonts w:ascii="Sakkal Majalla" w:hAnsi="Sakkal Majalla" w:cs="Sakkal Majalla" w:hint="cs"/>
          <w:sz w:val="28"/>
          <w:szCs w:val="28"/>
          <w:rtl/>
        </w:rPr>
        <w:t>لا</w:t>
      </w:r>
      <w:r>
        <w:rPr>
          <w:rFonts w:ascii="Sakkal Majalla" w:hAnsi="Sakkal Majalla" w:cs="Sakkal Majalla"/>
          <w:sz w:val="28"/>
          <w:szCs w:val="28"/>
          <w:rtl/>
        </w:rPr>
        <w:t xml:space="preserve"> </w:t>
      </w:r>
      <w:r>
        <w:rPr>
          <w:rFonts w:ascii="Sakkal Majalla" w:hAnsi="Sakkal Majalla" w:cs="Sakkal Majalla" w:hint="cs"/>
          <w:sz w:val="28"/>
          <w:szCs w:val="28"/>
          <w:rtl/>
        </w:rPr>
        <w:t>يتجزأ</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آليات</w:t>
      </w:r>
      <w:r>
        <w:rPr>
          <w:rFonts w:ascii="Sakkal Majalla" w:hAnsi="Sakkal Majalla" w:cs="Sakkal Majalla"/>
          <w:sz w:val="28"/>
          <w:szCs w:val="28"/>
          <w:rtl/>
        </w:rPr>
        <w:t xml:space="preserve"> </w:t>
      </w:r>
      <w:r>
        <w:rPr>
          <w:rFonts w:ascii="Sakkal Majalla" w:hAnsi="Sakkal Majalla" w:cs="Sakkal Majalla" w:hint="cs"/>
          <w:sz w:val="28"/>
          <w:szCs w:val="28"/>
          <w:rtl/>
        </w:rPr>
        <w:t>الحوكمة</w:t>
      </w:r>
      <w:r>
        <w:rPr>
          <w:rFonts w:ascii="Sakkal Majalla" w:hAnsi="Sakkal Majalla" w:cs="Sakkal Majalla"/>
          <w:sz w:val="28"/>
          <w:szCs w:val="28"/>
          <w:rtl/>
        </w:rPr>
        <w:t xml:space="preserve"> </w:t>
      </w:r>
      <w:r>
        <w:rPr>
          <w:rFonts w:ascii="Sakkal Majalla" w:hAnsi="Sakkal Majalla" w:cs="Sakkal Majalla" w:hint="cs"/>
          <w:sz w:val="28"/>
          <w:szCs w:val="28"/>
          <w:rtl/>
        </w:rPr>
        <w:t>الداخلية</w:t>
      </w:r>
      <w:r>
        <w:rPr>
          <w:rFonts w:ascii="Sakkal Majalla" w:hAnsi="Sakkal Majalla" w:cs="Sakkal Majalla"/>
          <w:sz w:val="28"/>
          <w:szCs w:val="28"/>
          <w:rtl/>
        </w:rPr>
        <w:t xml:space="preserve"> </w:t>
      </w:r>
      <w:r>
        <w:rPr>
          <w:rFonts w:ascii="Sakkal Majalla" w:hAnsi="Sakkal Majalla" w:cs="Sakkal Majalla" w:hint="cs"/>
          <w:sz w:val="28"/>
          <w:szCs w:val="28"/>
          <w:rtl/>
        </w:rPr>
        <w:t>ويتمثل</w:t>
      </w:r>
      <w:r>
        <w:rPr>
          <w:rFonts w:ascii="Sakkal Majalla" w:hAnsi="Sakkal Majalla" w:cs="Sakkal Majalla"/>
          <w:sz w:val="28"/>
          <w:szCs w:val="28"/>
          <w:rtl/>
        </w:rPr>
        <w:t xml:space="preserve"> </w:t>
      </w:r>
      <w:r>
        <w:rPr>
          <w:rFonts w:ascii="Sakkal Majalla" w:hAnsi="Sakkal Majalla" w:cs="Sakkal Majalla" w:hint="cs"/>
          <w:sz w:val="28"/>
          <w:szCs w:val="28"/>
          <w:rtl/>
        </w:rPr>
        <w:t>الهدف</w:t>
      </w:r>
      <w:r>
        <w:rPr>
          <w:rFonts w:ascii="Sakkal Majalla" w:hAnsi="Sakkal Majalla" w:cs="Sakkal Majalla"/>
          <w:sz w:val="28"/>
          <w:szCs w:val="28"/>
          <w:rtl/>
        </w:rPr>
        <w:t xml:space="preserve"> </w:t>
      </w:r>
      <w:r>
        <w:rPr>
          <w:rFonts w:ascii="Sakkal Majalla" w:hAnsi="Sakkal Majalla" w:cs="Sakkal Majalla" w:hint="cs"/>
          <w:sz w:val="28"/>
          <w:szCs w:val="28"/>
          <w:rtl/>
        </w:rPr>
        <w:t>الرئيسي</w:t>
      </w:r>
      <w:r>
        <w:rPr>
          <w:rFonts w:ascii="Sakkal Majalla" w:hAnsi="Sakkal Majalla" w:cs="Sakkal Majalla"/>
          <w:sz w:val="28"/>
          <w:szCs w:val="28"/>
          <w:rtl/>
        </w:rPr>
        <w:t xml:space="preserve"> </w:t>
      </w:r>
      <w:r>
        <w:rPr>
          <w:rFonts w:ascii="Sakkal Majalla" w:hAnsi="Sakkal Majalla" w:cs="Sakkal Majalla" w:hint="cs"/>
          <w:sz w:val="28"/>
          <w:szCs w:val="28"/>
          <w:rtl/>
        </w:rPr>
        <w:t>لإدارة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تحديد</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المحتملة</w:t>
      </w:r>
      <w:r>
        <w:rPr>
          <w:rFonts w:ascii="Sakkal Majalla" w:hAnsi="Sakkal Majalla" w:cs="Sakkal Majalla"/>
          <w:sz w:val="28"/>
          <w:szCs w:val="28"/>
          <w:rtl/>
        </w:rPr>
        <w:t xml:space="preserve"> </w:t>
      </w:r>
      <w:r>
        <w:rPr>
          <w:rFonts w:ascii="Sakkal Majalla" w:hAnsi="Sakkal Majalla" w:cs="Sakkal Majalla" w:hint="cs"/>
          <w:sz w:val="28"/>
          <w:szCs w:val="28"/>
          <w:rtl/>
        </w:rPr>
        <w:t>وقياسها،</w:t>
      </w:r>
      <w:r>
        <w:rPr>
          <w:rFonts w:ascii="Sakkal Majalla" w:hAnsi="Sakkal Majalla" w:cs="Sakkal Majalla"/>
          <w:sz w:val="28"/>
          <w:szCs w:val="28"/>
          <w:rtl/>
        </w:rPr>
        <w:t xml:space="preserve"> </w:t>
      </w:r>
      <w:r>
        <w:rPr>
          <w:rFonts w:ascii="Sakkal Majalla" w:hAnsi="Sakkal Majalla" w:cs="Sakkal Majalla" w:hint="cs"/>
          <w:sz w:val="28"/>
          <w:szCs w:val="28"/>
          <w:rtl/>
        </w:rPr>
        <w:t>وتحليلها،</w:t>
      </w:r>
      <w:r>
        <w:rPr>
          <w:rFonts w:ascii="Sakkal Majalla" w:hAnsi="Sakkal Majalla" w:cs="Sakkal Majalla"/>
          <w:sz w:val="28"/>
          <w:szCs w:val="28"/>
          <w:rtl/>
        </w:rPr>
        <w:t xml:space="preserve"> </w:t>
      </w:r>
      <w:r>
        <w:rPr>
          <w:rFonts w:ascii="Sakkal Majalla" w:hAnsi="Sakkal Majalla" w:cs="Sakkal Majalla" w:hint="cs"/>
          <w:sz w:val="28"/>
          <w:szCs w:val="28"/>
          <w:rtl/>
        </w:rPr>
        <w:t>ومن</w:t>
      </w:r>
      <w:r>
        <w:rPr>
          <w:rFonts w:ascii="Sakkal Majalla" w:hAnsi="Sakkal Majalla" w:cs="Sakkal Majalla"/>
          <w:sz w:val="28"/>
          <w:szCs w:val="28"/>
          <w:rtl/>
        </w:rPr>
        <w:t xml:space="preserve"> </w:t>
      </w:r>
      <w:r>
        <w:rPr>
          <w:rFonts w:ascii="Sakkal Majalla" w:hAnsi="Sakkal Majalla" w:cs="Sakkal Majalla" w:hint="cs"/>
          <w:sz w:val="28"/>
          <w:szCs w:val="28"/>
          <w:rtl/>
        </w:rPr>
        <w:t>ثم</w:t>
      </w:r>
      <w:r>
        <w:rPr>
          <w:rFonts w:ascii="Sakkal Majalla" w:hAnsi="Sakkal Majalla" w:cs="Sakkal Majalla"/>
          <w:sz w:val="28"/>
          <w:szCs w:val="28"/>
          <w:rtl/>
        </w:rPr>
        <w:t xml:space="preserve"> </w:t>
      </w:r>
      <w:r>
        <w:rPr>
          <w:rFonts w:ascii="Sakkal Majalla" w:hAnsi="Sakkal Majalla" w:cs="Sakkal Majalla" w:hint="cs"/>
          <w:sz w:val="28"/>
          <w:szCs w:val="28"/>
          <w:rtl/>
        </w:rPr>
        <w:t>اتخاذ</w:t>
      </w:r>
      <w:r>
        <w:rPr>
          <w:rFonts w:ascii="Sakkal Majalla" w:hAnsi="Sakkal Majalla" w:cs="Sakkal Majalla"/>
          <w:sz w:val="28"/>
          <w:szCs w:val="28"/>
          <w:rtl/>
        </w:rPr>
        <w:t xml:space="preserve"> </w:t>
      </w:r>
      <w:r>
        <w:rPr>
          <w:rFonts w:ascii="Sakkal Majalla" w:hAnsi="Sakkal Majalla" w:cs="Sakkal Majalla" w:hint="cs"/>
          <w:sz w:val="28"/>
          <w:szCs w:val="28"/>
          <w:rtl/>
        </w:rPr>
        <w:t>الإجراءات</w:t>
      </w:r>
      <w:r>
        <w:rPr>
          <w:rFonts w:ascii="Sakkal Majalla" w:hAnsi="Sakkal Majalla" w:cs="Sakkal Majalla"/>
          <w:sz w:val="28"/>
          <w:szCs w:val="28"/>
          <w:rtl/>
        </w:rPr>
        <w:t xml:space="preserve"> </w:t>
      </w:r>
      <w:r>
        <w:rPr>
          <w:rFonts w:ascii="Sakkal Majalla" w:hAnsi="Sakkal Majalla" w:cs="Sakkal Majalla" w:hint="cs"/>
          <w:sz w:val="28"/>
          <w:szCs w:val="28"/>
          <w:rtl/>
        </w:rPr>
        <w:t>المناسبة</w:t>
      </w:r>
      <w:r>
        <w:rPr>
          <w:rFonts w:ascii="Sakkal Majalla" w:hAnsi="Sakkal Majalla" w:cs="Sakkal Majalla"/>
          <w:sz w:val="28"/>
          <w:szCs w:val="28"/>
          <w:rtl/>
        </w:rPr>
        <w:t xml:space="preserve"> </w:t>
      </w:r>
      <w:r>
        <w:rPr>
          <w:rFonts w:ascii="Sakkal Majalla" w:hAnsi="Sakkal Majalla" w:cs="Sakkal Majalla" w:hint="cs"/>
          <w:sz w:val="28"/>
          <w:szCs w:val="28"/>
          <w:rtl/>
        </w:rPr>
        <w:t>للتقليل</w:t>
      </w:r>
      <w:r>
        <w:rPr>
          <w:rFonts w:ascii="Sakkal Majalla" w:hAnsi="Sakkal Majalla" w:cs="Sakkal Majalla"/>
          <w:sz w:val="28"/>
          <w:szCs w:val="28"/>
          <w:rtl/>
        </w:rPr>
        <w:t xml:space="preserve"> </w:t>
      </w:r>
      <w:r>
        <w:rPr>
          <w:rFonts w:ascii="Sakkal Majalla" w:hAnsi="Sakkal Majalla" w:cs="Sakkal Majalla" w:hint="cs"/>
          <w:sz w:val="28"/>
          <w:szCs w:val="28"/>
          <w:rtl/>
        </w:rPr>
        <w:t>منها</w:t>
      </w:r>
      <w:r>
        <w:rPr>
          <w:rFonts w:ascii="Sakkal Majalla" w:hAnsi="Sakkal Majalla" w:cs="Sakkal Majalla"/>
          <w:sz w:val="28"/>
          <w:szCs w:val="28"/>
          <w:rtl/>
        </w:rPr>
        <w:t xml:space="preserve"> </w:t>
      </w:r>
      <w:r>
        <w:rPr>
          <w:rFonts w:ascii="Sakkal Majalla" w:hAnsi="Sakkal Majalla" w:cs="Sakkal Majalla" w:hint="cs"/>
          <w:sz w:val="28"/>
          <w:szCs w:val="28"/>
          <w:rtl/>
        </w:rPr>
        <w:t>أو</w:t>
      </w:r>
      <w:r>
        <w:rPr>
          <w:rFonts w:ascii="Sakkal Majalla" w:hAnsi="Sakkal Majalla" w:cs="Sakkal Majalla"/>
          <w:sz w:val="28"/>
          <w:szCs w:val="28"/>
          <w:rtl/>
        </w:rPr>
        <w:t xml:space="preserve"> </w:t>
      </w:r>
      <w:r>
        <w:rPr>
          <w:rFonts w:ascii="Sakkal Majalla" w:hAnsi="Sakkal Majalla" w:cs="Sakkal Majalla" w:hint="cs"/>
          <w:sz w:val="28"/>
          <w:szCs w:val="28"/>
          <w:rtl/>
        </w:rPr>
        <w:t>تجنبها</w:t>
      </w:r>
      <w:r>
        <w:rPr>
          <w:rFonts w:ascii="Sakkal Majalla" w:hAnsi="Sakkal Majalla" w:cs="Sakkal Majalla"/>
          <w:sz w:val="28"/>
          <w:szCs w:val="28"/>
          <w:rtl/>
        </w:rPr>
        <w:t xml:space="preserve"> </w:t>
      </w:r>
      <w:r>
        <w:rPr>
          <w:rFonts w:ascii="Sakkal Majalla" w:hAnsi="Sakkal Majalla" w:cs="Sakkal Majalla" w:hint="cs"/>
          <w:sz w:val="28"/>
          <w:szCs w:val="28"/>
          <w:rtl/>
        </w:rPr>
        <w:t>وتتطلب</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العمليات</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تكون</w:t>
      </w:r>
      <w:r>
        <w:rPr>
          <w:rFonts w:ascii="Sakkal Majalla" w:hAnsi="Sakkal Majalla" w:cs="Sakkal Majalla"/>
          <w:sz w:val="28"/>
          <w:szCs w:val="28"/>
          <w:rtl/>
        </w:rPr>
        <w:t xml:space="preserve"> </w:t>
      </w:r>
      <w:r>
        <w:rPr>
          <w:rFonts w:ascii="Sakkal Majalla" w:hAnsi="Sakkal Majalla" w:cs="Sakkal Majalla" w:hint="cs"/>
          <w:sz w:val="28"/>
          <w:szCs w:val="28"/>
          <w:rtl/>
        </w:rPr>
        <w:t>هناك</w:t>
      </w:r>
      <w:r>
        <w:rPr>
          <w:rFonts w:ascii="Sakkal Majalla" w:hAnsi="Sakkal Majalla" w:cs="Sakkal Majalla"/>
          <w:sz w:val="28"/>
          <w:szCs w:val="28"/>
          <w:rtl/>
        </w:rPr>
        <w:t xml:space="preserve"> </w:t>
      </w:r>
      <w:r>
        <w:rPr>
          <w:rFonts w:ascii="Sakkal Majalla" w:hAnsi="Sakkal Majalla" w:cs="Sakkal Majalla" w:hint="cs"/>
          <w:sz w:val="28"/>
          <w:szCs w:val="28"/>
          <w:rtl/>
        </w:rPr>
        <w:t>آليات</w:t>
      </w:r>
      <w:r>
        <w:rPr>
          <w:rFonts w:ascii="Sakkal Majalla" w:hAnsi="Sakkal Majalla" w:cs="Sakkal Majalla"/>
          <w:sz w:val="28"/>
          <w:szCs w:val="28"/>
          <w:rtl/>
        </w:rPr>
        <w:t xml:space="preserve"> </w:t>
      </w:r>
      <w:r>
        <w:rPr>
          <w:rFonts w:ascii="Sakkal Majalla" w:hAnsi="Sakkal Majalla" w:cs="Sakkal Majalla" w:hint="cs"/>
          <w:sz w:val="28"/>
          <w:szCs w:val="28"/>
          <w:rtl/>
        </w:rPr>
        <w:t>فعالة</w:t>
      </w:r>
      <w:r>
        <w:rPr>
          <w:rFonts w:ascii="Sakkal Majalla" w:hAnsi="Sakkal Majalla" w:cs="Sakkal Majalla"/>
          <w:sz w:val="28"/>
          <w:szCs w:val="28"/>
          <w:rtl/>
        </w:rPr>
        <w:t xml:space="preserve"> </w:t>
      </w:r>
      <w:r>
        <w:rPr>
          <w:rFonts w:ascii="Sakkal Majalla" w:hAnsi="Sakkal Majalla" w:cs="Sakkal Majalla" w:hint="cs"/>
          <w:sz w:val="28"/>
          <w:szCs w:val="28"/>
          <w:rtl/>
        </w:rPr>
        <w:t>تضمن</w:t>
      </w:r>
      <w:r>
        <w:rPr>
          <w:rFonts w:ascii="Sakkal Majalla" w:hAnsi="Sakkal Majalla" w:cs="Sakkal Majalla"/>
          <w:sz w:val="28"/>
          <w:szCs w:val="28"/>
          <w:rtl/>
        </w:rPr>
        <w:t xml:space="preserve"> </w:t>
      </w:r>
      <w:r>
        <w:rPr>
          <w:rFonts w:ascii="Sakkal Majalla" w:hAnsi="Sakkal Majalla" w:cs="Sakkal Majalla" w:hint="cs"/>
          <w:sz w:val="28"/>
          <w:szCs w:val="28"/>
          <w:rtl/>
        </w:rPr>
        <w:t>التحليل</w:t>
      </w:r>
      <w:r>
        <w:rPr>
          <w:rFonts w:ascii="Sakkal Majalla" w:hAnsi="Sakkal Majalla" w:cs="Sakkal Majalla"/>
          <w:sz w:val="28"/>
          <w:szCs w:val="28"/>
          <w:rtl/>
        </w:rPr>
        <w:t xml:space="preserve"> </w:t>
      </w:r>
      <w:r>
        <w:rPr>
          <w:rFonts w:ascii="Sakkal Majalla" w:hAnsi="Sakkal Majalla" w:cs="Sakkal Majalla" w:hint="cs"/>
          <w:sz w:val="28"/>
          <w:szCs w:val="28"/>
          <w:rtl/>
        </w:rPr>
        <w:t>المستمر</w:t>
      </w:r>
      <w:r>
        <w:rPr>
          <w:rFonts w:ascii="Sakkal Majalla" w:hAnsi="Sakkal Majalla" w:cs="Sakkal Majalla"/>
          <w:sz w:val="28"/>
          <w:szCs w:val="28"/>
          <w:rtl/>
        </w:rPr>
        <w:t xml:space="preserve"> </w:t>
      </w:r>
      <w:r>
        <w:rPr>
          <w:rFonts w:ascii="Sakkal Majalla" w:hAnsi="Sakkal Majalla" w:cs="Sakkal Majalla" w:hint="cs"/>
          <w:sz w:val="28"/>
          <w:szCs w:val="28"/>
          <w:rtl/>
        </w:rPr>
        <w:t>للتهديدات</w:t>
      </w:r>
      <w:r>
        <w:rPr>
          <w:rFonts w:ascii="Sakkal Majalla" w:hAnsi="Sakkal Majalla" w:cs="Sakkal Majalla"/>
          <w:sz w:val="28"/>
          <w:szCs w:val="28"/>
          <w:rtl/>
        </w:rPr>
        <w:t xml:space="preserve"> </w:t>
      </w:r>
      <w:r>
        <w:rPr>
          <w:rFonts w:ascii="Sakkal Majalla" w:hAnsi="Sakkal Majalla" w:cs="Sakkal Majalla" w:hint="cs"/>
          <w:sz w:val="28"/>
          <w:szCs w:val="28"/>
          <w:rtl/>
        </w:rPr>
        <w:t>والفرص</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قد</w:t>
      </w:r>
      <w:r>
        <w:rPr>
          <w:rFonts w:ascii="Sakkal Majalla" w:hAnsi="Sakkal Majalla" w:cs="Sakkal Majalla"/>
          <w:sz w:val="28"/>
          <w:szCs w:val="28"/>
          <w:rtl/>
        </w:rPr>
        <w:t xml:space="preserve"> </w:t>
      </w:r>
      <w:r>
        <w:rPr>
          <w:rFonts w:ascii="Sakkal Majalla" w:hAnsi="Sakkal Majalla" w:cs="Sakkal Majalla" w:hint="cs"/>
          <w:sz w:val="28"/>
          <w:szCs w:val="28"/>
          <w:rtl/>
        </w:rPr>
        <w:t>تؤثر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استدامة</w:t>
      </w:r>
      <w:r>
        <w:rPr>
          <w:rFonts w:ascii="Sakkal Majalla" w:hAnsi="Sakkal Majalla" w:cs="Sakkal Majalla"/>
          <w:sz w:val="28"/>
          <w:szCs w:val="28"/>
          <w:rtl/>
        </w:rPr>
        <w:t xml:space="preserve"> </w:t>
      </w:r>
      <w:r>
        <w:rPr>
          <w:rFonts w:ascii="Sakkal Majalla" w:hAnsi="Sakkal Majalla" w:cs="Sakkal Majalla" w:hint="cs"/>
          <w:sz w:val="28"/>
          <w:szCs w:val="28"/>
          <w:rtl/>
        </w:rPr>
        <w:t>الشركة،</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تعمل</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توفير</w:t>
      </w:r>
      <w:r>
        <w:rPr>
          <w:rFonts w:ascii="Sakkal Majalla" w:hAnsi="Sakkal Majalla" w:cs="Sakkal Majalla"/>
          <w:sz w:val="28"/>
          <w:szCs w:val="28"/>
          <w:rtl/>
        </w:rPr>
        <w:t xml:space="preserve"> </w:t>
      </w:r>
      <w:r>
        <w:rPr>
          <w:rFonts w:ascii="Sakkal Majalla" w:hAnsi="Sakkal Majalla" w:cs="Sakkal Majalla" w:hint="cs"/>
          <w:sz w:val="28"/>
          <w:szCs w:val="28"/>
          <w:rtl/>
        </w:rPr>
        <w:t>البيئة</w:t>
      </w:r>
      <w:r>
        <w:rPr>
          <w:rFonts w:ascii="Sakkal Majalla" w:hAnsi="Sakkal Majalla" w:cs="Sakkal Majalla"/>
          <w:sz w:val="28"/>
          <w:szCs w:val="28"/>
          <w:rtl/>
        </w:rPr>
        <w:t xml:space="preserve"> </w:t>
      </w:r>
      <w:r>
        <w:rPr>
          <w:rFonts w:ascii="Sakkal Majalla" w:hAnsi="Sakkal Majalla" w:cs="Sakkal Majalla" w:hint="cs"/>
          <w:sz w:val="28"/>
          <w:szCs w:val="28"/>
          <w:rtl/>
        </w:rPr>
        <w:t>الملائمة</w:t>
      </w:r>
      <w:r>
        <w:rPr>
          <w:rFonts w:ascii="Sakkal Majalla" w:hAnsi="Sakkal Majalla" w:cs="Sakkal Majalla"/>
          <w:sz w:val="28"/>
          <w:szCs w:val="28"/>
          <w:rtl/>
        </w:rPr>
        <w:t xml:space="preserve"> </w:t>
      </w:r>
      <w:r>
        <w:rPr>
          <w:rFonts w:ascii="Sakkal Majalla" w:hAnsi="Sakkal Majalla" w:cs="Sakkal Majalla" w:hint="cs"/>
          <w:sz w:val="28"/>
          <w:szCs w:val="28"/>
          <w:rtl/>
        </w:rPr>
        <w:t>لخلق</w:t>
      </w:r>
      <w:r>
        <w:rPr>
          <w:rFonts w:ascii="Sakkal Majalla" w:hAnsi="Sakkal Majalla" w:cs="Sakkal Majalla"/>
          <w:sz w:val="28"/>
          <w:szCs w:val="28"/>
          <w:rtl/>
        </w:rPr>
        <w:t xml:space="preserve"> </w:t>
      </w:r>
      <w:r>
        <w:rPr>
          <w:rFonts w:ascii="Sakkal Majalla" w:hAnsi="Sakkal Majalla" w:cs="Sakkal Majalla" w:hint="cs"/>
          <w:sz w:val="28"/>
          <w:szCs w:val="28"/>
          <w:rtl/>
        </w:rPr>
        <w:t>قيمة</w:t>
      </w:r>
      <w:r>
        <w:rPr>
          <w:rFonts w:ascii="Sakkal Majalla" w:hAnsi="Sakkal Majalla" w:cs="Sakkal Majalla"/>
          <w:sz w:val="28"/>
          <w:szCs w:val="28"/>
          <w:rtl/>
        </w:rPr>
        <w:t xml:space="preserve"> </w:t>
      </w:r>
      <w:r>
        <w:rPr>
          <w:rFonts w:ascii="Sakkal Majalla" w:hAnsi="Sakkal Majalla" w:cs="Sakkal Majalla" w:hint="cs"/>
          <w:sz w:val="28"/>
          <w:szCs w:val="28"/>
          <w:rtl/>
        </w:rPr>
        <w:t>طويلة</w:t>
      </w:r>
      <w:r>
        <w:rPr>
          <w:rFonts w:ascii="Sakkal Majalla" w:hAnsi="Sakkal Majalla" w:cs="Sakkal Majalla"/>
          <w:sz w:val="28"/>
          <w:szCs w:val="28"/>
          <w:rtl/>
        </w:rPr>
        <w:t xml:space="preserve"> </w:t>
      </w:r>
      <w:r>
        <w:rPr>
          <w:rFonts w:ascii="Sakkal Majalla" w:hAnsi="Sakkal Majalla" w:cs="Sakkal Majalla" w:hint="cs"/>
          <w:sz w:val="28"/>
          <w:szCs w:val="28"/>
          <w:rtl/>
        </w:rPr>
        <w:t>الأجل</w:t>
      </w:r>
      <w:r>
        <w:rPr>
          <w:rFonts w:ascii="Sakkal Majalla" w:hAnsi="Sakkal Majalla" w:cs="Sakkal Majalla"/>
          <w:sz w:val="28"/>
          <w:szCs w:val="28"/>
          <w:rtl/>
        </w:rPr>
        <w:t xml:space="preserve"> </w:t>
      </w:r>
      <w:r>
        <w:rPr>
          <w:rFonts w:ascii="Sakkal Majalla" w:hAnsi="Sakkal Majalla" w:cs="Sakkal Majalla" w:hint="cs"/>
          <w:sz w:val="28"/>
          <w:szCs w:val="28"/>
          <w:rtl/>
        </w:rPr>
        <w:t>للمساهمين</w:t>
      </w:r>
      <w:r>
        <w:rPr>
          <w:rFonts w:ascii="Sakkal Majalla" w:hAnsi="Sakkal Majalla" w:cs="Sakkal Majalla"/>
          <w:sz w:val="28"/>
          <w:szCs w:val="28"/>
          <w:rtl/>
        </w:rPr>
        <w:t xml:space="preserve"> </w:t>
      </w:r>
      <w:r>
        <w:rPr>
          <w:rFonts w:ascii="Sakkal Majalla" w:hAnsi="Sakkal Majalla" w:cs="Sakkal Majalla" w:hint="cs"/>
          <w:sz w:val="28"/>
          <w:szCs w:val="28"/>
          <w:rtl/>
        </w:rPr>
        <w:t>وأصحاب</w:t>
      </w:r>
      <w:r>
        <w:rPr>
          <w:rFonts w:ascii="Sakkal Majalla" w:hAnsi="Sakkal Majalla" w:cs="Sakkal Majalla"/>
          <w:sz w:val="28"/>
          <w:szCs w:val="28"/>
          <w:rtl/>
        </w:rPr>
        <w:t xml:space="preserve"> </w:t>
      </w:r>
      <w:r>
        <w:rPr>
          <w:rFonts w:ascii="Sakkal Majalla" w:hAnsi="Sakkal Majalla" w:cs="Sakkal Majalla" w:hint="cs"/>
          <w:sz w:val="28"/>
          <w:szCs w:val="28"/>
          <w:rtl/>
        </w:rPr>
        <w:t>المصالح</w:t>
      </w:r>
      <w:r>
        <w:rPr>
          <w:rFonts w:ascii="Sakkal Majalla" w:hAnsi="Sakkal Majalla" w:cs="Sakkal Majalla"/>
          <w:sz w:val="28"/>
          <w:szCs w:val="28"/>
          <w:rtl/>
        </w:rPr>
        <w:t>.</w:t>
      </w:r>
    </w:p>
    <w:p>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وتُعتبر</w:t>
      </w:r>
      <w:r>
        <w:rPr>
          <w:rFonts w:ascii="Sakkal Majalla" w:hAnsi="Sakkal Majalla" w:cs="Sakkal Majalla"/>
          <w:sz w:val="28"/>
          <w:szCs w:val="28"/>
          <w:rtl/>
        </w:rPr>
        <w:t xml:space="preserve"> </w:t>
      </w:r>
      <w:r>
        <w:rPr>
          <w:rFonts w:ascii="Sakkal Majalla" w:hAnsi="Sakkal Majalla" w:cs="Sakkal Majalla" w:hint="cs"/>
          <w:sz w:val="28"/>
          <w:szCs w:val="28"/>
          <w:rtl/>
        </w:rPr>
        <w:t>الآليات</w:t>
      </w:r>
      <w:r>
        <w:rPr>
          <w:rFonts w:ascii="Sakkal Majalla" w:hAnsi="Sakkal Majalla" w:cs="Sakkal Majalla"/>
          <w:sz w:val="28"/>
          <w:szCs w:val="28"/>
          <w:rtl/>
        </w:rPr>
        <w:t xml:space="preserve"> </w:t>
      </w:r>
      <w:r>
        <w:rPr>
          <w:rFonts w:ascii="Sakkal Majalla" w:hAnsi="Sakkal Majalla" w:cs="Sakkal Majalla" w:hint="cs"/>
          <w:sz w:val="28"/>
          <w:szCs w:val="28"/>
          <w:rtl/>
        </w:rPr>
        <w:t>الداخلية</w:t>
      </w:r>
      <w:r>
        <w:rPr>
          <w:rFonts w:ascii="Sakkal Majalla" w:hAnsi="Sakkal Majalla" w:cs="Sakkal Majalla"/>
          <w:sz w:val="28"/>
          <w:szCs w:val="28"/>
          <w:rtl/>
        </w:rPr>
        <w:t xml:space="preserve"> </w:t>
      </w:r>
      <w:r>
        <w:rPr>
          <w:rFonts w:ascii="Sakkal Majalla" w:hAnsi="Sakkal Majalla" w:cs="Sakkal Majalla" w:hint="cs"/>
          <w:sz w:val="28"/>
          <w:szCs w:val="28"/>
          <w:rtl/>
        </w:rPr>
        <w:t>للحوكمة</w:t>
      </w:r>
      <w:r>
        <w:rPr>
          <w:rFonts w:ascii="Sakkal Majalla" w:hAnsi="Sakkal Majalla" w:cs="Sakkal Majalla"/>
          <w:sz w:val="28"/>
          <w:szCs w:val="28"/>
          <w:rtl/>
        </w:rPr>
        <w:t xml:space="preserve"> </w:t>
      </w:r>
      <w:r>
        <w:rPr>
          <w:rFonts w:ascii="Sakkal Majalla" w:hAnsi="Sakkal Majalla" w:cs="Sakkal Majalla" w:hint="cs"/>
          <w:sz w:val="28"/>
          <w:szCs w:val="28"/>
          <w:rtl/>
        </w:rPr>
        <w:t>بمثابة</w:t>
      </w:r>
      <w:r>
        <w:rPr>
          <w:rFonts w:ascii="Sakkal Majalla" w:hAnsi="Sakkal Majalla" w:cs="Sakkal Majalla"/>
          <w:sz w:val="28"/>
          <w:szCs w:val="28"/>
          <w:rtl/>
        </w:rPr>
        <w:t xml:space="preserve"> </w:t>
      </w:r>
      <w:r>
        <w:rPr>
          <w:rFonts w:ascii="Sakkal Majalla" w:hAnsi="Sakkal Majalla" w:cs="Sakkal Majalla" w:hint="cs"/>
          <w:sz w:val="28"/>
          <w:szCs w:val="28"/>
          <w:rtl/>
        </w:rPr>
        <w:t>الأداة</w:t>
      </w:r>
      <w:r>
        <w:rPr>
          <w:rFonts w:ascii="Sakkal Majalla" w:hAnsi="Sakkal Majalla" w:cs="Sakkal Majalla"/>
          <w:sz w:val="28"/>
          <w:szCs w:val="28"/>
          <w:rtl/>
        </w:rPr>
        <w:t xml:space="preserve"> </w:t>
      </w:r>
      <w:r>
        <w:rPr>
          <w:rFonts w:ascii="Sakkal Majalla" w:hAnsi="Sakkal Majalla" w:cs="Sakkal Majalla" w:hint="cs"/>
          <w:sz w:val="28"/>
          <w:szCs w:val="28"/>
          <w:rtl/>
        </w:rPr>
        <w:t>الرئيسة</w:t>
      </w:r>
      <w:r>
        <w:rPr>
          <w:rFonts w:ascii="Sakkal Majalla" w:hAnsi="Sakkal Majalla" w:cs="Sakkal Majalla"/>
          <w:sz w:val="28"/>
          <w:szCs w:val="28"/>
          <w:rtl/>
        </w:rPr>
        <w:t xml:space="preserve"> </w:t>
      </w:r>
      <w:r>
        <w:rPr>
          <w:rFonts w:ascii="Sakkal Majalla" w:hAnsi="Sakkal Majalla" w:cs="Sakkal Majalla" w:hint="cs"/>
          <w:sz w:val="28"/>
          <w:szCs w:val="28"/>
          <w:rtl/>
        </w:rPr>
        <w:t>لضمان</w:t>
      </w:r>
      <w:r>
        <w:rPr>
          <w:rFonts w:ascii="Sakkal Majalla" w:hAnsi="Sakkal Majalla" w:cs="Sakkal Majalla"/>
          <w:sz w:val="28"/>
          <w:szCs w:val="28"/>
          <w:rtl/>
        </w:rPr>
        <w:t xml:space="preserve"> </w:t>
      </w:r>
      <w:r>
        <w:rPr>
          <w:rFonts w:ascii="Sakkal Majalla" w:hAnsi="Sakkal Majalla" w:cs="Sakkal Majalla" w:hint="cs"/>
          <w:sz w:val="28"/>
          <w:szCs w:val="28"/>
          <w:rtl/>
        </w:rPr>
        <w:t>فاعلية</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فتشمل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الآليات</w:t>
      </w:r>
      <w:r>
        <w:rPr>
          <w:rFonts w:ascii="Sakkal Majalla" w:hAnsi="Sakkal Majalla" w:cs="Sakkal Majalla"/>
          <w:sz w:val="28"/>
          <w:szCs w:val="28"/>
          <w:rtl/>
        </w:rPr>
        <w:t xml:space="preserve"> </w:t>
      </w:r>
      <w:r>
        <w:rPr>
          <w:rFonts w:ascii="Sakkal Majalla" w:hAnsi="Sakkal Majalla" w:cs="Sakkal Majalla" w:hint="cs"/>
          <w:sz w:val="28"/>
          <w:szCs w:val="28"/>
          <w:rtl/>
        </w:rPr>
        <w:t>مجموعة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الهياكل</w:t>
      </w:r>
      <w:r>
        <w:rPr>
          <w:rFonts w:ascii="Sakkal Majalla" w:hAnsi="Sakkal Majalla" w:cs="Sakkal Majalla"/>
          <w:sz w:val="28"/>
          <w:szCs w:val="28"/>
          <w:rtl/>
        </w:rPr>
        <w:t xml:space="preserve"> </w:t>
      </w:r>
      <w:r>
        <w:rPr>
          <w:rFonts w:ascii="Sakkal Majalla" w:hAnsi="Sakkal Majalla" w:cs="Sakkal Majalla" w:hint="cs"/>
          <w:sz w:val="28"/>
          <w:szCs w:val="28"/>
          <w:rtl/>
        </w:rPr>
        <w:t>والإجراءات</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تُسهم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متابعة</w:t>
      </w:r>
      <w:r>
        <w:rPr>
          <w:rFonts w:ascii="Sakkal Majalla" w:hAnsi="Sakkal Majalla" w:cs="Sakkal Majalla"/>
          <w:sz w:val="28"/>
          <w:szCs w:val="28"/>
          <w:rtl/>
        </w:rPr>
        <w:t xml:space="preserve"> </w:t>
      </w:r>
      <w:r>
        <w:rPr>
          <w:rFonts w:ascii="Sakkal Majalla" w:hAnsi="Sakkal Majalla" w:cs="Sakkal Majalla" w:hint="cs"/>
          <w:sz w:val="28"/>
          <w:szCs w:val="28"/>
          <w:rtl/>
        </w:rPr>
        <w:t>وتنفيذ</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المتعلقة</w:t>
      </w:r>
      <w:r>
        <w:rPr>
          <w:rFonts w:ascii="Sakkal Majalla" w:hAnsi="Sakkal Majalla" w:cs="Sakkal Majalla"/>
          <w:sz w:val="28"/>
          <w:szCs w:val="28"/>
          <w:rtl/>
        </w:rPr>
        <w:t xml:space="preserve"> </w:t>
      </w:r>
      <w:r>
        <w:rPr>
          <w:rFonts w:ascii="Sakkal Majalla" w:hAnsi="Sakkal Majalla" w:cs="Sakkal Majalla" w:hint="cs"/>
          <w:sz w:val="28"/>
          <w:szCs w:val="28"/>
          <w:rtl/>
        </w:rPr>
        <w:t>بإدارة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تساهم</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الآليات</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التنسيق</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مختلف</w:t>
      </w:r>
      <w:r>
        <w:rPr>
          <w:rFonts w:ascii="Sakkal Majalla" w:hAnsi="Sakkal Majalla" w:cs="Sakkal Majalla"/>
          <w:sz w:val="28"/>
          <w:szCs w:val="28"/>
          <w:rtl/>
        </w:rPr>
        <w:t xml:space="preserve"> </w:t>
      </w:r>
      <w:r>
        <w:rPr>
          <w:rFonts w:ascii="Sakkal Majalla" w:hAnsi="Sakkal Majalla" w:cs="Sakkal Majalla" w:hint="cs"/>
          <w:sz w:val="28"/>
          <w:szCs w:val="28"/>
          <w:rtl/>
        </w:rPr>
        <w:t>الأقسام</w:t>
      </w:r>
      <w:r>
        <w:rPr>
          <w:rFonts w:ascii="Sakkal Majalla" w:hAnsi="Sakkal Majalla" w:cs="Sakkal Majalla"/>
          <w:sz w:val="28"/>
          <w:szCs w:val="28"/>
          <w:rtl/>
        </w:rPr>
        <w:t xml:space="preserve"> </w:t>
      </w:r>
      <w:r>
        <w:rPr>
          <w:rFonts w:ascii="Sakkal Majalla" w:hAnsi="Sakkal Majalla" w:cs="Sakkal Majalla" w:hint="cs"/>
          <w:sz w:val="28"/>
          <w:szCs w:val="28"/>
          <w:rtl/>
        </w:rPr>
        <w:t>داخل</w:t>
      </w:r>
      <w:r>
        <w:rPr>
          <w:rFonts w:ascii="Sakkal Majalla" w:hAnsi="Sakkal Majalla" w:cs="Sakkal Majalla"/>
          <w:sz w:val="28"/>
          <w:szCs w:val="28"/>
          <w:rtl/>
        </w:rPr>
        <w:t xml:space="preserve"> </w:t>
      </w:r>
      <w:r>
        <w:rPr>
          <w:rFonts w:ascii="Sakkal Majalla" w:hAnsi="Sakkal Majalla" w:cs="Sakkal Majalla" w:hint="cs"/>
          <w:sz w:val="28"/>
          <w:szCs w:val="28"/>
          <w:rtl/>
        </w:rPr>
        <w:t>الشركة،</w:t>
      </w:r>
      <w:r>
        <w:rPr>
          <w:rFonts w:ascii="Sakkal Majalla" w:hAnsi="Sakkal Majalla" w:cs="Sakkal Majalla"/>
          <w:sz w:val="28"/>
          <w:szCs w:val="28"/>
          <w:rtl/>
        </w:rPr>
        <w:t xml:space="preserve"> </w:t>
      </w:r>
      <w:r>
        <w:rPr>
          <w:rFonts w:ascii="Sakkal Majalla" w:hAnsi="Sakkal Majalla" w:cs="Sakkal Majalla" w:hint="cs"/>
          <w:sz w:val="28"/>
          <w:szCs w:val="28"/>
          <w:rtl/>
        </w:rPr>
        <w:t>حيث</w:t>
      </w:r>
      <w:r>
        <w:rPr>
          <w:rFonts w:ascii="Sakkal Majalla" w:hAnsi="Sakkal Majalla" w:cs="Sakkal Majalla"/>
          <w:sz w:val="28"/>
          <w:szCs w:val="28"/>
          <w:rtl/>
        </w:rPr>
        <w:t xml:space="preserve"> </w:t>
      </w:r>
      <w:r>
        <w:rPr>
          <w:rFonts w:ascii="Sakkal Majalla" w:hAnsi="Sakkal Majalla" w:cs="Sakkal Majalla" w:hint="cs"/>
          <w:sz w:val="28"/>
          <w:szCs w:val="28"/>
          <w:rtl/>
        </w:rPr>
        <w:t>تضمن</w:t>
      </w:r>
      <w:r>
        <w:rPr>
          <w:rFonts w:ascii="Sakkal Majalla" w:hAnsi="Sakkal Majalla" w:cs="Sakkal Majalla"/>
          <w:sz w:val="28"/>
          <w:szCs w:val="28"/>
          <w:rtl/>
        </w:rPr>
        <w:t xml:space="preserve"> </w:t>
      </w:r>
      <w:r>
        <w:rPr>
          <w:rFonts w:ascii="Sakkal Majalla" w:hAnsi="Sakkal Majalla" w:cs="Sakkal Majalla" w:hint="cs"/>
          <w:sz w:val="28"/>
          <w:szCs w:val="28"/>
          <w:rtl/>
        </w:rPr>
        <w:t>توزيع</w:t>
      </w:r>
      <w:r>
        <w:rPr>
          <w:rFonts w:ascii="Sakkal Majalla" w:hAnsi="Sakkal Majalla" w:cs="Sakkal Majalla"/>
          <w:sz w:val="28"/>
          <w:szCs w:val="28"/>
          <w:rtl/>
        </w:rPr>
        <w:t xml:space="preserve"> </w:t>
      </w:r>
      <w:r>
        <w:rPr>
          <w:rFonts w:ascii="Sakkal Majalla" w:hAnsi="Sakkal Majalla" w:cs="Sakkal Majalla" w:hint="cs"/>
          <w:sz w:val="28"/>
          <w:szCs w:val="28"/>
          <w:rtl/>
        </w:rPr>
        <w:t>المسؤوليات</w:t>
      </w:r>
      <w:r>
        <w:rPr>
          <w:rFonts w:ascii="Sakkal Majalla" w:hAnsi="Sakkal Majalla" w:cs="Sakkal Majalla"/>
          <w:sz w:val="28"/>
          <w:szCs w:val="28"/>
          <w:rtl/>
        </w:rPr>
        <w:t xml:space="preserve"> </w:t>
      </w:r>
      <w:r>
        <w:rPr>
          <w:rFonts w:ascii="Sakkal Majalla" w:hAnsi="Sakkal Majalla" w:cs="Sakkal Majalla" w:hint="cs"/>
          <w:sz w:val="28"/>
          <w:szCs w:val="28"/>
          <w:rtl/>
        </w:rPr>
        <w:t>بشكل</w:t>
      </w:r>
      <w:r>
        <w:rPr>
          <w:rFonts w:ascii="Sakkal Majalla" w:hAnsi="Sakkal Majalla" w:cs="Sakkal Majalla"/>
          <w:sz w:val="28"/>
          <w:szCs w:val="28"/>
          <w:rtl/>
        </w:rPr>
        <w:t xml:space="preserve"> </w:t>
      </w:r>
      <w:r>
        <w:rPr>
          <w:rFonts w:ascii="Sakkal Majalla" w:hAnsi="Sakkal Majalla" w:cs="Sakkal Majalla" w:hint="cs"/>
          <w:sz w:val="28"/>
          <w:szCs w:val="28"/>
          <w:rtl/>
        </w:rPr>
        <w:t>واضح</w:t>
      </w:r>
      <w:r>
        <w:rPr>
          <w:rFonts w:ascii="Sakkal Majalla" w:hAnsi="Sakkal Majalla" w:cs="Sakkal Majalla"/>
          <w:sz w:val="28"/>
          <w:szCs w:val="28"/>
          <w:rtl/>
        </w:rPr>
        <w:t xml:space="preserve"> </w:t>
      </w:r>
      <w:r>
        <w:rPr>
          <w:rFonts w:ascii="Sakkal Majalla" w:hAnsi="Sakkal Majalla" w:cs="Sakkal Majalla" w:hint="cs"/>
          <w:sz w:val="28"/>
          <w:szCs w:val="28"/>
          <w:rtl/>
        </w:rPr>
        <w:t>فعلى</w:t>
      </w:r>
      <w:r>
        <w:rPr>
          <w:rFonts w:ascii="Sakkal Majalla" w:hAnsi="Sakkal Majalla" w:cs="Sakkal Majalla"/>
          <w:sz w:val="28"/>
          <w:szCs w:val="28"/>
          <w:rtl/>
        </w:rPr>
        <w:t xml:space="preserve"> </w:t>
      </w:r>
      <w:r>
        <w:rPr>
          <w:rFonts w:ascii="Sakkal Majalla" w:hAnsi="Sakkal Majalla" w:cs="Sakkal Majalla" w:hint="cs"/>
          <w:sz w:val="28"/>
          <w:szCs w:val="28"/>
          <w:rtl/>
        </w:rPr>
        <w:t>سبيل</w:t>
      </w:r>
      <w:r>
        <w:rPr>
          <w:rFonts w:ascii="Sakkal Majalla" w:hAnsi="Sakkal Majalla" w:cs="Sakkal Majalla"/>
          <w:sz w:val="28"/>
          <w:szCs w:val="28"/>
          <w:rtl/>
        </w:rPr>
        <w:t xml:space="preserve"> </w:t>
      </w:r>
      <w:r>
        <w:rPr>
          <w:rFonts w:ascii="Sakkal Majalla" w:hAnsi="Sakkal Majalla" w:cs="Sakkal Majalla" w:hint="cs"/>
          <w:sz w:val="28"/>
          <w:szCs w:val="28"/>
          <w:rtl/>
        </w:rPr>
        <w:t>المثال</w:t>
      </w:r>
      <w:r>
        <w:rPr>
          <w:rFonts w:ascii="Sakkal Majalla" w:hAnsi="Sakkal Majalla" w:cs="Sakkal Majalla"/>
          <w:sz w:val="28"/>
          <w:szCs w:val="28"/>
          <w:rtl/>
        </w:rPr>
        <w:t xml:space="preserve"> </w:t>
      </w:r>
      <w:r>
        <w:rPr>
          <w:rFonts w:ascii="Sakkal Majalla" w:hAnsi="Sakkal Majalla" w:cs="Sakkal Majalla" w:hint="cs"/>
          <w:sz w:val="28"/>
          <w:szCs w:val="28"/>
          <w:rtl/>
        </w:rPr>
        <w:t>يمكن</w:t>
      </w:r>
      <w:r>
        <w:rPr>
          <w:rFonts w:ascii="Sakkal Majalla" w:hAnsi="Sakkal Majalla" w:cs="Sakkal Majalla"/>
          <w:sz w:val="28"/>
          <w:szCs w:val="28"/>
          <w:rtl/>
        </w:rPr>
        <w:t xml:space="preserve"> </w:t>
      </w:r>
      <w:r>
        <w:rPr>
          <w:rFonts w:ascii="Sakkal Majalla" w:hAnsi="Sakkal Majalla" w:cs="Sakkal Majalla" w:hint="cs"/>
          <w:sz w:val="28"/>
          <w:szCs w:val="28"/>
          <w:rtl/>
        </w:rPr>
        <w:t>للمراجعة</w:t>
      </w:r>
      <w:r>
        <w:rPr>
          <w:rFonts w:ascii="Sakkal Majalla" w:hAnsi="Sakkal Majalla" w:cs="Sakkal Majalla"/>
          <w:sz w:val="28"/>
          <w:szCs w:val="28"/>
          <w:rtl/>
        </w:rPr>
        <w:t xml:space="preserve"> </w:t>
      </w:r>
      <w:r>
        <w:rPr>
          <w:rFonts w:ascii="Sakkal Majalla" w:hAnsi="Sakkal Majalla" w:cs="Sakkal Majalla" w:hint="cs"/>
          <w:sz w:val="28"/>
          <w:szCs w:val="28"/>
          <w:rtl/>
        </w:rPr>
        <w:t>الداخلية</w:t>
      </w:r>
      <w:r>
        <w:rPr>
          <w:rFonts w:ascii="Sakkal Majalla" w:hAnsi="Sakkal Majalla" w:cs="Sakkal Majalla"/>
          <w:sz w:val="28"/>
          <w:szCs w:val="28"/>
          <w:rtl/>
        </w:rPr>
        <w:t xml:space="preserve"> </w:t>
      </w:r>
      <w:r>
        <w:rPr>
          <w:rFonts w:ascii="Sakkal Majalla" w:hAnsi="Sakkal Majalla" w:cs="Sakkal Majalla" w:hint="cs"/>
          <w:sz w:val="28"/>
          <w:szCs w:val="28"/>
          <w:rtl/>
        </w:rPr>
        <w:t>ولجان</w:t>
      </w:r>
      <w:r>
        <w:rPr>
          <w:rFonts w:ascii="Sakkal Majalla" w:hAnsi="Sakkal Majalla" w:cs="Sakkal Majalla"/>
          <w:sz w:val="28"/>
          <w:szCs w:val="28"/>
          <w:rtl/>
        </w:rPr>
        <w:t xml:space="preserve"> </w:t>
      </w:r>
      <w:r>
        <w:rPr>
          <w:rFonts w:ascii="Sakkal Majalla" w:hAnsi="Sakkal Majalla" w:cs="Sakkal Majalla" w:hint="cs"/>
          <w:sz w:val="28"/>
          <w:szCs w:val="28"/>
          <w:rtl/>
        </w:rPr>
        <w:t>الحوكمة</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تتابع</w:t>
      </w:r>
      <w:r>
        <w:rPr>
          <w:rFonts w:ascii="Sakkal Majalla" w:hAnsi="Sakkal Majalla" w:cs="Sakkal Majalla"/>
          <w:sz w:val="28"/>
          <w:szCs w:val="28"/>
          <w:rtl/>
        </w:rPr>
        <w:t xml:space="preserve"> </w:t>
      </w:r>
      <w:r>
        <w:rPr>
          <w:rFonts w:ascii="Sakkal Majalla" w:hAnsi="Sakkal Majalla" w:cs="Sakkal Majalla" w:hint="cs"/>
          <w:sz w:val="28"/>
          <w:szCs w:val="28"/>
          <w:rtl/>
        </w:rPr>
        <w:t>تنفيذ</w:t>
      </w:r>
      <w:r>
        <w:rPr>
          <w:rFonts w:ascii="Sakkal Majalla" w:hAnsi="Sakkal Majalla" w:cs="Sakkal Majalla"/>
          <w:sz w:val="28"/>
          <w:szCs w:val="28"/>
          <w:rtl/>
        </w:rPr>
        <w:t xml:space="preserve"> </w:t>
      </w:r>
      <w:r>
        <w:rPr>
          <w:rFonts w:ascii="Sakkal Majalla" w:hAnsi="Sakkal Majalla" w:cs="Sakkal Majalla" w:hint="cs"/>
          <w:sz w:val="28"/>
          <w:szCs w:val="28"/>
          <w:rtl/>
        </w:rPr>
        <w:t>الإجراءات</w:t>
      </w:r>
      <w:r>
        <w:rPr>
          <w:rFonts w:ascii="Sakkal Majalla" w:hAnsi="Sakkal Majalla" w:cs="Sakkal Majalla"/>
          <w:sz w:val="28"/>
          <w:szCs w:val="28"/>
          <w:rtl/>
        </w:rPr>
        <w:t xml:space="preserve"> </w:t>
      </w:r>
      <w:r>
        <w:rPr>
          <w:rFonts w:ascii="Sakkal Majalla" w:hAnsi="Sakkal Majalla" w:cs="Sakkal Majalla" w:hint="cs"/>
          <w:sz w:val="28"/>
          <w:szCs w:val="28"/>
          <w:rtl/>
        </w:rPr>
        <w:t>الوقائية</w:t>
      </w:r>
      <w:r>
        <w:rPr>
          <w:rFonts w:ascii="Sakkal Majalla" w:hAnsi="Sakkal Majalla" w:cs="Sakkal Majalla"/>
          <w:sz w:val="28"/>
          <w:szCs w:val="28"/>
          <w:rtl/>
        </w:rPr>
        <w:t xml:space="preserve"> </w:t>
      </w:r>
      <w:r>
        <w:rPr>
          <w:rFonts w:ascii="Sakkal Majalla" w:hAnsi="Sakkal Majalla" w:cs="Sakkal Majalla" w:hint="cs"/>
          <w:sz w:val="28"/>
          <w:szCs w:val="28"/>
          <w:rtl/>
        </w:rPr>
        <w:t>وتقييم</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فعاليتها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المحتملة</w:t>
      </w:r>
      <w:r>
        <w:rPr>
          <w:rFonts w:ascii="Sakkal Majalla" w:hAnsi="Sakkal Majalla" w:cs="Sakkal Majalla"/>
          <w:sz w:val="28"/>
          <w:szCs w:val="28"/>
          <w:rtl/>
        </w:rPr>
        <w:t>.</w:t>
      </w:r>
    </w:p>
    <w:p>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فاعلية</w:t>
      </w:r>
      <w:r>
        <w:rPr>
          <w:rFonts w:ascii="Sakkal Majalla" w:hAnsi="Sakkal Majalla" w:cs="Sakkal Majalla"/>
          <w:sz w:val="28"/>
          <w:szCs w:val="28"/>
          <w:rtl/>
        </w:rPr>
        <w:t xml:space="preserve"> </w:t>
      </w:r>
      <w:r>
        <w:rPr>
          <w:rFonts w:ascii="Sakkal Majalla" w:hAnsi="Sakkal Majalla" w:cs="Sakkal Majalla" w:hint="cs"/>
          <w:sz w:val="28"/>
          <w:szCs w:val="28"/>
          <w:rtl/>
        </w:rPr>
        <w:t>آليات</w:t>
      </w:r>
      <w:r>
        <w:rPr>
          <w:rFonts w:ascii="Sakkal Majalla" w:hAnsi="Sakkal Majalla" w:cs="Sakkal Majalla"/>
          <w:sz w:val="28"/>
          <w:szCs w:val="28"/>
          <w:rtl/>
        </w:rPr>
        <w:t xml:space="preserve"> </w:t>
      </w:r>
      <w:r>
        <w:rPr>
          <w:rFonts w:ascii="Sakkal Majalla" w:hAnsi="Sakkal Majalla" w:cs="Sakkal Majalla" w:hint="cs"/>
          <w:sz w:val="28"/>
          <w:szCs w:val="28"/>
          <w:rtl/>
        </w:rPr>
        <w:t>الحوكمة</w:t>
      </w:r>
      <w:r>
        <w:rPr>
          <w:rFonts w:ascii="Sakkal Majalla" w:hAnsi="Sakkal Majalla" w:cs="Sakkal Majalla"/>
          <w:sz w:val="28"/>
          <w:szCs w:val="28"/>
          <w:rtl/>
        </w:rPr>
        <w:t xml:space="preserve"> </w:t>
      </w:r>
      <w:r>
        <w:rPr>
          <w:rFonts w:ascii="Sakkal Majalla" w:hAnsi="Sakkal Majalla" w:cs="Sakkal Majalla" w:hint="cs"/>
          <w:sz w:val="28"/>
          <w:szCs w:val="28"/>
          <w:rtl/>
        </w:rPr>
        <w:t>الداخلية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تتطلب</w:t>
      </w:r>
      <w:r>
        <w:rPr>
          <w:rFonts w:ascii="Sakkal Majalla" w:hAnsi="Sakkal Majalla" w:cs="Sakkal Majalla"/>
          <w:sz w:val="28"/>
          <w:szCs w:val="28"/>
          <w:rtl/>
        </w:rPr>
        <w:t xml:space="preserve"> </w:t>
      </w:r>
      <w:r>
        <w:rPr>
          <w:rFonts w:ascii="Sakkal Majalla" w:hAnsi="Sakkal Majalla" w:cs="Sakkal Majalla" w:hint="cs"/>
          <w:sz w:val="28"/>
          <w:szCs w:val="28"/>
          <w:rtl/>
        </w:rPr>
        <w:t>توافر</w:t>
      </w:r>
      <w:r>
        <w:rPr>
          <w:rFonts w:ascii="Sakkal Majalla" w:hAnsi="Sakkal Majalla" w:cs="Sakkal Majalla"/>
          <w:sz w:val="28"/>
          <w:szCs w:val="28"/>
          <w:rtl/>
        </w:rPr>
        <w:t xml:space="preserve"> </w:t>
      </w:r>
      <w:r>
        <w:rPr>
          <w:rFonts w:ascii="Sakkal Majalla" w:hAnsi="Sakkal Majalla" w:cs="Sakkal Majalla" w:hint="cs"/>
          <w:sz w:val="28"/>
          <w:szCs w:val="28"/>
          <w:rtl/>
        </w:rPr>
        <w:t>بيئة</w:t>
      </w:r>
      <w:r>
        <w:rPr>
          <w:rFonts w:ascii="Sakkal Majalla" w:hAnsi="Sakkal Majalla" w:cs="Sakkal Majalla"/>
          <w:sz w:val="28"/>
          <w:szCs w:val="28"/>
          <w:rtl/>
        </w:rPr>
        <w:t xml:space="preserve"> </w:t>
      </w:r>
      <w:r>
        <w:rPr>
          <w:rFonts w:ascii="Sakkal Majalla" w:hAnsi="Sakkal Majalla" w:cs="Sakkal Majalla" w:hint="cs"/>
          <w:sz w:val="28"/>
          <w:szCs w:val="28"/>
          <w:rtl/>
        </w:rPr>
        <w:t>تنظيمية</w:t>
      </w:r>
      <w:r>
        <w:rPr>
          <w:rFonts w:ascii="Sakkal Majalla" w:hAnsi="Sakkal Majalla" w:cs="Sakkal Majalla"/>
          <w:sz w:val="28"/>
          <w:szCs w:val="28"/>
          <w:rtl/>
        </w:rPr>
        <w:t xml:space="preserve"> </w:t>
      </w:r>
      <w:r>
        <w:rPr>
          <w:rFonts w:ascii="Sakkal Majalla" w:hAnsi="Sakkal Majalla" w:cs="Sakkal Majalla" w:hint="cs"/>
          <w:sz w:val="28"/>
          <w:szCs w:val="28"/>
          <w:rtl/>
        </w:rPr>
        <w:t>متكاملة</w:t>
      </w:r>
      <w:r>
        <w:rPr>
          <w:rFonts w:ascii="Sakkal Majalla" w:hAnsi="Sakkal Majalla" w:cs="Sakkal Majalla"/>
          <w:sz w:val="28"/>
          <w:szCs w:val="28"/>
          <w:rtl/>
        </w:rPr>
        <w:t xml:space="preserve"> </w:t>
      </w:r>
      <w:r>
        <w:rPr>
          <w:rFonts w:ascii="Sakkal Majalla" w:hAnsi="Sakkal Majalla" w:cs="Sakkal Majalla" w:hint="cs"/>
          <w:sz w:val="28"/>
          <w:szCs w:val="28"/>
          <w:rtl/>
        </w:rPr>
        <w:t>وداعمة</w:t>
      </w:r>
      <w:r>
        <w:rPr>
          <w:rFonts w:ascii="Sakkal Majalla" w:hAnsi="Sakkal Majalla" w:cs="Sakkal Majalla"/>
          <w:sz w:val="28"/>
          <w:szCs w:val="28"/>
          <w:rtl/>
        </w:rPr>
        <w:t xml:space="preserve"> </w:t>
      </w:r>
      <w:r>
        <w:rPr>
          <w:rFonts w:ascii="Sakkal Majalla" w:hAnsi="Sakkal Majalla" w:cs="Sakkal Majalla" w:hint="cs"/>
          <w:sz w:val="28"/>
          <w:szCs w:val="28"/>
          <w:rtl/>
        </w:rPr>
        <w:t>للشفافية</w:t>
      </w:r>
      <w:r>
        <w:rPr>
          <w:rFonts w:ascii="Sakkal Majalla" w:hAnsi="Sakkal Majalla" w:cs="Sakkal Majalla"/>
          <w:sz w:val="28"/>
          <w:szCs w:val="28"/>
          <w:rtl/>
        </w:rPr>
        <w:t xml:space="preserve"> </w:t>
      </w:r>
      <w:r>
        <w:rPr>
          <w:rFonts w:ascii="Sakkal Majalla" w:hAnsi="Sakkal Majalla" w:cs="Sakkal Majalla" w:hint="cs"/>
          <w:sz w:val="28"/>
          <w:szCs w:val="28"/>
          <w:rtl/>
        </w:rPr>
        <w:t>فوجود</w:t>
      </w:r>
      <w:r>
        <w:rPr>
          <w:rFonts w:ascii="Sakkal Majalla" w:hAnsi="Sakkal Majalla" w:cs="Sakkal Majalla"/>
          <w:sz w:val="28"/>
          <w:szCs w:val="28"/>
          <w:rtl/>
        </w:rPr>
        <w:t xml:space="preserve"> </w:t>
      </w:r>
      <w:r>
        <w:rPr>
          <w:rFonts w:ascii="Sakkal Majalla" w:hAnsi="Sakkal Majalla" w:cs="Sakkal Majalla" w:hint="cs"/>
          <w:sz w:val="28"/>
          <w:szCs w:val="28"/>
          <w:rtl/>
        </w:rPr>
        <w:t>أنظمة</w:t>
      </w:r>
      <w:r>
        <w:rPr>
          <w:rFonts w:ascii="Sakkal Majalla" w:hAnsi="Sakkal Majalla" w:cs="Sakkal Majalla"/>
          <w:sz w:val="28"/>
          <w:szCs w:val="28"/>
          <w:rtl/>
        </w:rPr>
        <w:t xml:space="preserve"> </w:t>
      </w:r>
      <w:r>
        <w:rPr>
          <w:rFonts w:ascii="Sakkal Majalla" w:hAnsi="Sakkal Majalla" w:cs="Sakkal Majalla" w:hint="cs"/>
          <w:sz w:val="28"/>
          <w:szCs w:val="28"/>
          <w:rtl/>
        </w:rPr>
        <w:t>رقابية</w:t>
      </w:r>
      <w:r>
        <w:rPr>
          <w:rFonts w:ascii="Sakkal Majalla" w:hAnsi="Sakkal Majalla" w:cs="Sakkal Majalla"/>
          <w:sz w:val="28"/>
          <w:szCs w:val="28"/>
          <w:rtl/>
        </w:rPr>
        <w:t xml:space="preserve"> </w:t>
      </w:r>
      <w:r>
        <w:rPr>
          <w:rFonts w:ascii="Sakkal Majalla" w:hAnsi="Sakkal Majalla" w:cs="Sakkal Majalla" w:hint="cs"/>
          <w:sz w:val="28"/>
          <w:szCs w:val="28"/>
          <w:rtl/>
        </w:rPr>
        <w:t>قوية</w:t>
      </w:r>
      <w:r>
        <w:rPr>
          <w:rFonts w:ascii="Sakkal Majalla" w:hAnsi="Sakkal Majalla" w:cs="Sakkal Majalla"/>
          <w:sz w:val="28"/>
          <w:szCs w:val="28"/>
          <w:rtl/>
        </w:rPr>
        <w:t xml:space="preserve"> </w:t>
      </w:r>
      <w:r>
        <w:rPr>
          <w:rFonts w:ascii="Sakkal Majalla" w:hAnsi="Sakkal Majalla" w:cs="Sakkal Majalla" w:hint="cs"/>
          <w:sz w:val="28"/>
          <w:szCs w:val="28"/>
          <w:rtl/>
        </w:rPr>
        <w:t>يسهم</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قدرة</w:t>
      </w:r>
      <w:r>
        <w:rPr>
          <w:rFonts w:ascii="Sakkal Majalla" w:hAnsi="Sakkal Majalla" w:cs="Sakkal Majalla"/>
          <w:sz w:val="28"/>
          <w:szCs w:val="28"/>
          <w:rtl/>
        </w:rPr>
        <w:t xml:space="preserve"> </w:t>
      </w:r>
      <w:r>
        <w:rPr>
          <w:rFonts w:ascii="Sakkal Majalla" w:hAnsi="Sakkal Majalla" w:cs="Sakkal Majalla" w:hint="cs"/>
          <w:sz w:val="28"/>
          <w:szCs w:val="28"/>
          <w:rtl/>
        </w:rPr>
        <w:t>الشركة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التكيف</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التحديات</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المتوقعة</w:t>
      </w:r>
      <w:r>
        <w:rPr>
          <w:rFonts w:ascii="Sakkal Majalla" w:hAnsi="Sakkal Majalla" w:cs="Sakkal Majalla"/>
          <w:sz w:val="28"/>
          <w:szCs w:val="28"/>
          <w:rtl/>
        </w:rPr>
        <w:t xml:space="preserve"> </w:t>
      </w:r>
      <w:r>
        <w:rPr>
          <w:rFonts w:ascii="Sakkal Majalla" w:hAnsi="Sakkal Majalla" w:cs="Sakkal Majalla" w:hint="cs"/>
          <w:sz w:val="28"/>
          <w:szCs w:val="28"/>
          <w:rtl/>
        </w:rPr>
        <w:t>والحد</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التأثيرات</w:t>
      </w:r>
      <w:r>
        <w:rPr>
          <w:rFonts w:ascii="Sakkal Majalla" w:hAnsi="Sakkal Majalla" w:cs="Sakkal Majalla"/>
          <w:sz w:val="28"/>
          <w:szCs w:val="28"/>
          <w:rtl/>
        </w:rPr>
        <w:t xml:space="preserve"> </w:t>
      </w:r>
      <w:r>
        <w:rPr>
          <w:rFonts w:ascii="Sakkal Majalla" w:hAnsi="Sakkal Majalla" w:cs="Sakkal Majalla" w:hint="cs"/>
          <w:sz w:val="28"/>
          <w:szCs w:val="28"/>
          <w:rtl/>
        </w:rPr>
        <w:t>السلبية</w:t>
      </w:r>
      <w:r>
        <w:rPr>
          <w:rFonts w:ascii="Sakkal Majalla" w:hAnsi="Sakkal Majalla" w:cs="Sakkal Majalla"/>
          <w:sz w:val="28"/>
          <w:szCs w:val="28"/>
          <w:rtl/>
        </w:rPr>
        <w:t xml:space="preserve"> </w:t>
      </w:r>
      <w:r>
        <w:rPr>
          <w:rFonts w:ascii="Sakkal Majalla" w:hAnsi="Sakkal Majalla" w:cs="Sakkal Majalla" w:hint="cs"/>
          <w:sz w:val="28"/>
          <w:szCs w:val="28"/>
          <w:rtl/>
        </w:rPr>
        <w:t>للمخاطر</w:t>
      </w:r>
      <w:r>
        <w:rPr>
          <w:rFonts w:ascii="Sakkal Majalla" w:hAnsi="Sakkal Majalla" w:cs="Sakkal Majalla"/>
          <w:sz w:val="28"/>
          <w:szCs w:val="28"/>
          <w:rtl/>
        </w:rPr>
        <w:t xml:space="preserve"> </w:t>
      </w:r>
      <w:r>
        <w:rPr>
          <w:rFonts w:ascii="Sakkal Majalla" w:hAnsi="Sakkal Majalla" w:cs="Sakkal Majalla" w:hint="cs"/>
          <w:sz w:val="28"/>
          <w:szCs w:val="28"/>
          <w:rtl/>
        </w:rPr>
        <w:t>وبالتالي،</w:t>
      </w:r>
      <w:r>
        <w:rPr>
          <w:rFonts w:ascii="Sakkal Majalla" w:hAnsi="Sakkal Majalla" w:cs="Sakkal Majalla"/>
          <w:sz w:val="28"/>
          <w:szCs w:val="28"/>
          <w:rtl/>
        </w:rPr>
        <w:t xml:space="preserve"> </w:t>
      </w:r>
      <w:r>
        <w:rPr>
          <w:rFonts w:ascii="Sakkal Majalla" w:hAnsi="Sakkal Majalla" w:cs="Sakkal Majalla" w:hint="cs"/>
          <w:sz w:val="28"/>
          <w:szCs w:val="28"/>
          <w:rtl/>
        </w:rPr>
        <w:t>فإن</w:t>
      </w:r>
      <w:r>
        <w:rPr>
          <w:rFonts w:ascii="Sakkal Majalla" w:hAnsi="Sakkal Majalla" w:cs="Sakkal Majalla"/>
          <w:sz w:val="28"/>
          <w:szCs w:val="28"/>
          <w:rtl/>
        </w:rPr>
        <w:t xml:space="preserve"> </w:t>
      </w:r>
      <w:r>
        <w:rPr>
          <w:rFonts w:ascii="Sakkal Majalla" w:hAnsi="Sakkal Majalla" w:cs="Sakkal Majalla" w:hint="cs"/>
          <w:sz w:val="28"/>
          <w:szCs w:val="28"/>
          <w:rtl/>
        </w:rPr>
        <w:t>الموازنة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الحوكمة</w:t>
      </w:r>
      <w:r>
        <w:rPr>
          <w:rFonts w:ascii="Sakkal Majalla" w:hAnsi="Sakkal Majalla" w:cs="Sakkal Majalla"/>
          <w:sz w:val="28"/>
          <w:szCs w:val="28"/>
          <w:rtl/>
        </w:rPr>
        <w:t xml:space="preserve"> </w:t>
      </w:r>
      <w:r>
        <w:rPr>
          <w:rFonts w:ascii="Sakkal Majalla" w:hAnsi="Sakkal Majalla" w:cs="Sakkal Majalla" w:hint="cs"/>
          <w:sz w:val="28"/>
          <w:szCs w:val="28"/>
          <w:rtl/>
        </w:rPr>
        <w:t>الجيدة</w:t>
      </w:r>
      <w:r>
        <w:rPr>
          <w:rFonts w:ascii="Sakkal Majalla" w:hAnsi="Sakkal Majalla" w:cs="Sakkal Majalla"/>
          <w:sz w:val="28"/>
          <w:szCs w:val="28"/>
          <w:rtl/>
        </w:rPr>
        <w:t xml:space="preserve"> </w:t>
      </w:r>
      <w:r>
        <w:rPr>
          <w:rFonts w:ascii="Sakkal Majalla" w:hAnsi="Sakkal Majalla" w:cs="Sakkal Majalla" w:hint="cs"/>
          <w:sz w:val="28"/>
          <w:szCs w:val="28"/>
          <w:rtl/>
        </w:rPr>
        <w:t>وإدارة</w:t>
      </w:r>
      <w:r>
        <w:rPr>
          <w:rFonts w:ascii="Sakkal Majalla" w:hAnsi="Sakkal Majalla" w:cs="Sakkal Majalla"/>
          <w:sz w:val="28"/>
          <w:szCs w:val="28"/>
          <w:rtl/>
        </w:rPr>
        <w:t xml:space="preserve"> </w:t>
      </w:r>
      <w:r>
        <w:rPr>
          <w:rFonts w:ascii="Sakkal Majalla" w:hAnsi="Sakkal Majalla" w:cs="Sakkal Majalla" w:hint="cs"/>
          <w:sz w:val="28"/>
          <w:szCs w:val="28"/>
          <w:rtl/>
        </w:rPr>
        <w:t>المخاطر</w:t>
      </w:r>
      <w:r>
        <w:rPr>
          <w:rFonts w:ascii="Sakkal Majalla" w:hAnsi="Sakkal Majalla" w:cs="Sakkal Majalla"/>
          <w:sz w:val="28"/>
          <w:szCs w:val="28"/>
          <w:rtl/>
        </w:rPr>
        <w:t xml:space="preserve"> </w:t>
      </w:r>
      <w:r>
        <w:rPr>
          <w:rFonts w:ascii="Sakkal Majalla" w:hAnsi="Sakkal Majalla" w:cs="Sakkal Majalla" w:hint="cs"/>
          <w:sz w:val="28"/>
          <w:szCs w:val="28"/>
          <w:rtl/>
        </w:rPr>
        <w:t>الفعالة</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مفتاحًا</w:t>
      </w:r>
      <w:r>
        <w:rPr>
          <w:rFonts w:ascii="Sakkal Majalla" w:hAnsi="Sakkal Majalla" w:cs="Sakkal Majalla"/>
          <w:sz w:val="28"/>
          <w:szCs w:val="28"/>
          <w:rtl/>
        </w:rPr>
        <w:t xml:space="preserve"> </w:t>
      </w:r>
      <w:r>
        <w:rPr>
          <w:rFonts w:ascii="Sakkal Majalla" w:hAnsi="Sakkal Majalla" w:cs="Sakkal Majalla" w:hint="cs"/>
          <w:sz w:val="28"/>
          <w:szCs w:val="28"/>
          <w:rtl/>
        </w:rPr>
        <w:t>رئيسيًا</w:t>
      </w:r>
      <w:r>
        <w:rPr>
          <w:rFonts w:ascii="Sakkal Majalla" w:hAnsi="Sakkal Majalla" w:cs="Sakkal Majalla"/>
          <w:sz w:val="28"/>
          <w:szCs w:val="28"/>
          <w:rtl/>
        </w:rPr>
        <w:t xml:space="preserve"> </w:t>
      </w:r>
      <w:r>
        <w:rPr>
          <w:rFonts w:ascii="Sakkal Majalla" w:hAnsi="Sakkal Majalla" w:cs="Sakkal Majalla" w:hint="cs"/>
          <w:sz w:val="28"/>
          <w:szCs w:val="28"/>
          <w:rtl/>
        </w:rPr>
        <w:t>للنجاح</w:t>
      </w:r>
      <w:r>
        <w:rPr>
          <w:rFonts w:ascii="Sakkal Majalla" w:hAnsi="Sakkal Majalla" w:cs="Sakkal Majalla"/>
          <w:sz w:val="28"/>
          <w:szCs w:val="28"/>
          <w:rtl/>
        </w:rPr>
        <w:t xml:space="preserve"> </w:t>
      </w:r>
      <w:r>
        <w:rPr>
          <w:rFonts w:ascii="Sakkal Majalla" w:hAnsi="Sakkal Majalla" w:cs="Sakkal Majalla" w:hint="cs"/>
          <w:sz w:val="28"/>
          <w:szCs w:val="28"/>
          <w:rtl/>
        </w:rPr>
        <w:t>المؤسسي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المدى</w:t>
      </w:r>
      <w:r>
        <w:rPr>
          <w:rFonts w:ascii="Sakkal Majalla" w:hAnsi="Sakkal Majalla" w:cs="Sakkal Majalla"/>
          <w:sz w:val="28"/>
          <w:szCs w:val="28"/>
          <w:rtl/>
        </w:rPr>
        <w:t xml:space="preserve"> </w:t>
      </w:r>
      <w:r>
        <w:rPr>
          <w:rFonts w:ascii="Sakkal Majalla" w:hAnsi="Sakkal Majalla" w:cs="Sakkal Majalla" w:hint="cs"/>
          <w:sz w:val="28"/>
          <w:szCs w:val="28"/>
          <w:rtl/>
        </w:rPr>
        <w:t>البعيد.</w:t>
      </w:r>
    </w:p>
    <w:p>
      <w:pPr>
        <w:spacing w:after="0" w:line="276" w:lineRule="auto"/>
        <w:jc w:val="center"/>
        <w:rPr>
          <w:rFonts w:ascii="Sakkal Majalla" w:hAnsi="Sakkal Majalla" w:cs="Sakkal Majalla"/>
          <w:b/>
          <w:bCs/>
          <w:sz w:val="32"/>
          <w:szCs w:val="32"/>
          <w:u w:val="single"/>
          <w:rtl/>
        </w:rPr>
      </w:pPr>
      <w:r>
        <w:rPr>
          <w:rFonts w:ascii="Sakkal Majalla" w:hAnsi="Sakkal Majalla" w:cs="Sakkal Majalla"/>
          <w:b/>
          <w:bCs/>
          <w:sz w:val="32"/>
          <w:szCs w:val="32"/>
          <w:u w:val="single"/>
          <w:rtl/>
        </w:rPr>
        <w:lastRenderedPageBreak/>
        <w:t xml:space="preserve">المبحث الأول </w:t>
      </w:r>
    </w:p>
    <w:p>
      <w:pPr>
        <w:spacing w:before="240" w:line="276" w:lineRule="auto"/>
        <w:jc w:val="center"/>
        <w:rPr>
          <w:rFonts w:ascii="Sakkal Majalla" w:hAnsi="Sakkal Majalla" w:cs="Sakkal Majalla"/>
          <w:b/>
          <w:bCs/>
          <w:sz w:val="32"/>
          <w:szCs w:val="32"/>
          <w:u w:val="single"/>
          <w:rtl/>
          <w:lang w:bidi="ar-EG"/>
        </w:rPr>
      </w:pPr>
      <w:r>
        <w:rPr>
          <w:rFonts w:ascii="Sakkal Majalla" w:hAnsi="Sakkal Majalla" w:cs="Sakkal Majalla"/>
          <w:b/>
          <w:bCs/>
          <w:sz w:val="32"/>
          <w:szCs w:val="32"/>
          <w:u w:val="single"/>
          <w:rtl/>
          <w:lang w:bidi="ar-EG"/>
        </w:rPr>
        <w:t>الآليات الداخلية لحوكمة الشركات</w:t>
      </w:r>
    </w:p>
    <w:p>
      <w:pPr>
        <w:spacing w:before="240" w:line="276" w:lineRule="auto"/>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تمهيد</w:t>
      </w:r>
    </w:p>
    <w:p>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تعد حوكمة الشركات من أبرز المفاهيم التي تحظى باهتمام متزايد في العصر الحديث، خاصة مع تعقد الأسواق المالية وازدياد الضغط على الشركات لتحقيق الاستدامة والشفافية</w:t>
      </w:r>
      <w:r>
        <w:rPr>
          <w:rFonts w:ascii="Sakkal Majalla" w:eastAsia="Times New Roman" w:hAnsi="Sakkal Majalla" w:cs="Sakkal Majalla" w:hint="cs"/>
          <w:kern w:val="0"/>
          <w:sz w:val="28"/>
          <w:szCs w:val="28"/>
          <w:rtl/>
          <w14:ligatures w14:val="none"/>
        </w:rPr>
        <w:t>، و</w:t>
      </w:r>
      <w:r>
        <w:rPr>
          <w:rFonts w:ascii="Sakkal Majalla" w:eastAsia="Times New Roman" w:hAnsi="Sakkal Majalla" w:cs="Sakkal Majalla"/>
          <w:kern w:val="0"/>
          <w:sz w:val="28"/>
          <w:szCs w:val="28"/>
          <w:rtl/>
          <w14:ligatures w14:val="none"/>
        </w:rPr>
        <w:t>تمثل الآليات الداخلية لحوكمة الشركات الإطار التنظيمي الذي يهدف إلى ضمان إدارة فعالة ومسؤولة لموارد الشركة</w:t>
      </w:r>
      <w:r>
        <w:rPr>
          <w:rFonts w:ascii="Sakkal Majalla" w:eastAsia="Times New Roman" w:hAnsi="Sakkal Majalla" w:cs="Sakkal Majalla" w:hint="cs"/>
          <w:kern w:val="0"/>
          <w:sz w:val="28"/>
          <w:szCs w:val="28"/>
          <w:rtl/>
          <w14:ligatures w14:val="none"/>
        </w:rPr>
        <w:t>، و</w:t>
      </w:r>
      <w:r>
        <w:rPr>
          <w:rFonts w:ascii="Sakkal Majalla" w:eastAsia="Times New Roman" w:hAnsi="Sakkal Majalla" w:cs="Sakkal Majalla"/>
          <w:kern w:val="0"/>
          <w:sz w:val="28"/>
          <w:szCs w:val="28"/>
          <w:rtl/>
          <w14:ligatures w14:val="none"/>
        </w:rPr>
        <w:t>تشمل هذه الآليات مجموعة من الأدوات والأنظمة التي تساعد في تحقيق التوازن بين المصالح المتعددة للشركة، مثل المساهمين، والإدارة، والموظفين، والعملاء. تتضمن هذه الآليات اللجان الداخلية مثل لجنة التدقيق، ولجنة المكافآت، بالإضافة إلى الهيكل التنظيمي الذي يحدد صلاحيات كل طرف داخل الشركة</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rtl/>
          <w14:ligatures w14:val="none"/>
        </w:rPr>
        <w:t xml:space="preserve"> كما أن الشفافية والمراجعة الداخلية تعتبر من العوامل الرئيسية التي تساهم في تعزيز المساءلة وضمان الأداء المستدام. من خلال تطبيق هذه الآليات، يمكن للشركات تعزيز الثقة بينها وبين أصحاب المصلحة وتحقيق أفضل النتائج المالية والتشغيلية</w:t>
      </w:r>
      <w:r>
        <w:rPr>
          <w:rFonts w:ascii="Sakkal Majalla" w:eastAsia="Times New Roman" w:hAnsi="Sakkal Majalla" w:cs="Sakkal Majalla" w:hint="cs"/>
          <w:kern w:val="0"/>
          <w:sz w:val="28"/>
          <w:szCs w:val="28"/>
          <w:rtl/>
          <w14:ligatures w14:val="none"/>
        </w:rPr>
        <w:t>(العجيل،2022)</w:t>
      </w:r>
      <w:r>
        <w:rPr>
          <w:rFonts w:ascii="Sakkal Majalla" w:eastAsia="Times New Roman" w:hAnsi="Sakkal Majalla" w:cs="Sakkal Majalla"/>
          <w:kern w:val="0"/>
          <w:sz w:val="28"/>
          <w:szCs w:val="28"/>
          <w14:ligatures w14:val="none"/>
        </w:rPr>
        <w:t>.</w:t>
      </w:r>
    </w:p>
    <w:p>
      <w:pPr>
        <w:spacing w:before="100" w:beforeAutospacing="1" w:after="0" w:line="360" w:lineRule="auto"/>
        <w:jc w:val="both"/>
        <w:rPr>
          <w:rFonts w:ascii="Sakkal Majalla" w:eastAsia="Times New Roman" w:hAnsi="Sakkal Majalla" w:cs="Sakkal Majalla"/>
          <w:b/>
          <w:bCs/>
          <w:kern w:val="0"/>
          <w:sz w:val="28"/>
          <w:szCs w:val="28"/>
          <w:u w:val="single"/>
          <w:rtl/>
          <w14:ligatures w14:val="none"/>
        </w:rPr>
      </w:pPr>
      <w:r>
        <w:rPr>
          <w:rFonts w:ascii="Sakkal Majalla" w:eastAsia="Times New Roman" w:hAnsi="Sakkal Majalla" w:cs="Sakkal Majalla" w:hint="cs"/>
          <w:b/>
          <w:bCs/>
          <w:kern w:val="0"/>
          <w:sz w:val="28"/>
          <w:szCs w:val="28"/>
          <w:u w:val="single"/>
          <w:rtl/>
          <w14:ligatures w14:val="none"/>
        </w:rPr>
        <w:t>اولًا: نشآه وتطور حوكمة الشركات</w:t>
      </w:r>
    </w:p>
    <w:p>
      <w:p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xml:space="preserve">تعود نشأة حوكمة الشركات إلى بدايات القرن الماضي وقد برزت أهمية حوكمة الشركات وضرورتها كنتيجة لتبعات ما يسمى مشكلة الوكالة </w:t>
      </w:r>
      <w:r>
        <w:rPr>
          <w:rFonts w:ascii="Sakkal Majalla" w:eastAsia="Times New Roman" w:hAnsi="Sakkal Majalla" w:cs="Sakkal Majalla"/>
          <w:kern w:val="0"/>
          <w:sz w:val="28"/>
          <w:szCs w:val="28"/>
          <w14:ligatures w14:val="none"/>
        </w:rPr>
        <w:t>Agent Problem</w:t>
      </w:r>
      <w:r>
        <w:rPr>
          <w:rFonts w:ascii="Sakkal Majalla" w:eastAsia="Times New Roman" w:hAnsi="Sakkal Majalla" w:cs="Sakkal Majalla"/>
          <w:kern w:val="0"/>
          <w:sz w:val="28"/>
          <w:szCs w:val="28"/>
          <w:rtl/>
          <w14:ligatures w14:val="none"/>
        </w:rPr>
        <w:t xml:space="preserve"> الناتجة عن فصل الملكية عن الإدارة حيث كانت شركة </w:t>
      </w:r>
      <w:r>
        <w:rPr>
          <w:rFonts w:ascii="Sakkal Majalla" w:eastAsia="Times New Roman" w:hAnsi="Sakkal Majalla" w:cs="Sakkal Majalla"/>
          <w:kern w:val="0"/>
          <w:sz w:val="28"/>
          <w:szCs w:val="28"/>
          <w14:ligatures w14:val="none"/>
        </w:rPr>
        <w:t>Berle and Means</w:t>
      </w:r>
      <w:r>
        <w:rPr>
          <w:rFonts w:ascii="Sakkal Majalla" w:eastAsia="Times New Roman" w:hAnsi="Sakkal Majalla" w:cs="Sakkal Majalla"/>
          <w:kern w:val="0"/>
          <w:sz w:val="28"/>
          <w:szCs w:val="28"/>
          <w:rtl/>
          <w14:ligatures w14:val="none"/>
        </w:rPr>
        <w:t xml:space="preserve"> أولى الشركات الأمريكية التي تناولت في 1932 قضية فصل الملكية عن الإدارة، ونتيجة لتنامي وتزايد الشركات المساهمة العامة </w:t>
      </w:r>
      <w:r>
        <w:rPr>
          <w:rFonts w:ascii="Sakkal Majalla" w:eastAsia="Times New Roman" w:hAnsi="Sakkal Majalla" w:cs="Sakkal Majalla"/>
          <w:kern w:val="0"/>
          <w:sz w:val="28"/>
          <w:szCs w:val="28"/>
          <w14:ligatures w14:val="none"/>
        </w:rPr>
        <w:t>Principals</w:t>
      </w:r>
      <w:r>
        <w:rPr>
          <w:rFonts w:ascii="Sakkal Majalla" w:eastAsia="Times New Roman" w:hAnsi="Sakkal Majalla" w:cs="Sakkal Majalla"/>
          <w:kern w:val="0"/>
          <w:sz w:val="28"/>
          <w:szCs w:val="28"/>
          <w:rtl/>
          <w14:ligatures w14:val="none"/>
        </w:rPr>
        <w:t xml:space="preserve"> يوكلون مهمة إدارة الشركة إلى مجلس إدارة </w:t>
      </w:r>
      <w:r>
        <w:rPr>
          <w:rFonts w:ascii="Sakkal Majalla" w:eastAsia="Times New Roman" w:hAnsi="Sakkal Majalla" w:cs="Sakkal Majalla"/>
          <w:kern w:val="0"/>
          <w:sz w:val="28"/>
          <w:szCs w:val="28"/>
          <w14:ligatures w14:val="none"/>
        </w:rPr>
        <w:t>Agent</w:t>
      </w:r>
      <w:r>
        <w:rPr>
          <w:rFonts w:ascii="Sakkal Majalla" w:eastAsia="Times New Roman" w:hAnsi="Sakkal Majalla" w:cs="Sakkal Majalla"/>
          <w:kern w:val="0"/>
          <w:sz w:val="28"/>
          <w:szCs w:val="28"/>
          <w:rtl/>
          <w14:ligatures w14:val="none"/>
        </w:rPr>
        <w:t xml:space="preserve"> يتم انتخابه، والذي بدوره يكون مسؤولا عن الإدارة التنفيذية للشركة على افتراض أن مجلس الإدارة سيعمل كل جهده لتنفيذ أهداف المساهمين، ولكن الواقع أشار انه ليس بالضرورة تطابق أهداف المساهمين وأهداف إدارة الشركة وبالتالي تبرز مشكلة تضارب أو تعارض المصالح وهي ما تسمى </w:t>
      </w:r>
      <w:r>
        <w:rPr>
          <w:rFonts w:ascii="Sakkal Majalla" w:eastAsia="Times New Roman" w:hAnsi="Sakkal Majalla" w:cs="Sakkal Majalla"/>
          <w:kern w:val="0"/>
          <w:sz w:val="28"/>
          <w:szCs w:val="28"/>
          <w14:ligatures w14:val="none"/>
        </w:rPr>
        <w:t>Agent Problem</w:t>
      </w:r>
      <w:r>
        <w:rPr>
          <w:rFonts w:ascii="Sakkal Majalla" w:eastAsia="Times New Roman" w:hAnsi="Sakkal Majalla" w:cs="Sakkal Majalla"/>
          <w:kern w:val="0"/>
          <w:sz w:val="28"/>
          <w:szCs w:val="28"/>
          <w:rtl/>
          <w14:ligatures w14:val="none"/>
        </w:rPr>
        <w:t xml:space="preserve">، حيث قد تكون أهداف إدارة الشركة ومصالحها تتمثل في تحقيق عوائد قصيرة الأجل على استثمارات الشركة بسبب ارتباط المنافع والمزايا التي يحصلون عليها بالأرباح المتحققة الأمر الذي لا يتماشى بالضرورة مع مصالح وأهداف المساهمين والمستثمرين الذين يرغبون في تحقيق نمو طويل الأمد للشركة، هذا بالإضافة إلى المشاكل التي صاحبت ضعف الشفافية والإفصاح وفي بعض الحالات الفساد الإداري والمالي تحديدا لدى الإدارة </w:t>
      </w:r>
      <w:r>
        <w:rPr>
          <w:rFonts w:ascii="Sakkal Majalla" w:eastAsia="Times New Roman" w:hAnsi="Sakkal Majalla" w:cs="Sakkal Majalla"/>
          <w:kern w:val="0"/>
          <w:sz w:val="28"/>
          <w:szCs w:val="28"/>
          <w:rtl/>
          <w14:ligatures w14:val="none"/>
        </w:rPr>
        <w:lastRenderedPageBreak/>
        <w:t>التنفيذية العليا، ومن هنا برزت أهمية حوكمة الشركات في كونها توضح العلاقة التي تدار بها الشركات وتوفر للمساهمين والمستثمرين وأصحاب العلاقة الآلية واللازمة لمعرفة ومتابعة كيفية إدارة الشركة من قبل الإدارة التنفيذية من خلال الإفصاح والشفافية والوضوح التام في جميع ما يخص الشركة من تعاملات وعلاقات.</w:t>
      </w:r>
      <w:r>
        <w:rPr>
          <w:rFonts w:ascii="Sakkal Majalla" w:eastAsia="Times New Roman" w:hAnsi="Sakkal Majalla" w:cs="Sakkal Majalla" w:hint="cs"/>
          <w:kern w:val="0"/>
          <w:sz w:val="28"/>
          <w:szCs w:val="28"/>
          <w:rtl/>
          <w14:ligatures w14:val="none"/>
        </w:rPr>
        <w:t xml:space="preserve"> </w:t>
      </w:r>
    </w:p>
    <w:p>
      <w:p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xml:space="preserve">وتزايد الاهتمام كثيرا بحوكمة الشركات في نهاية العقد الماضي في الدول المتقدمة، وخصوصا في ظل الأزمات المالية والاقتصادية كالأزمة التي عصفت بأسواق المال الأمريكية نهاية الثمانيات وأزمة الدول الأسيوية في عام 1997 والأزمة المالية الأخيرة التي حدثت في عام 2008 وأدت إلى انهيارات شركات ومؤسسات مالية عملاقة، وعملت الجهات الرقابية في الدول المتقدمة على الاستجابة لهذه الهزات والعمل على تعزيز حوكمة الشركات وأصدرت مجموعة من القوانين والتقارير المهمة التي أثرت بشكل فاعل في تركيبة الإطار الرقابي والتنظيمي الذي يحكم عمل أسواق المال والشركات المساهمة العامة مثل </w:t>
      </w:r>
      <w:r>
        <w:rPr>
          <w:rFonts w:ascii="Sakkal Majalla" w:eastAsia="Times New Roman" w:hAnsi="Sakkal Majalla" w:cs="Sakkal Majalla"/>
          <w:kern w:val="0"/>
          <w:sz w:val="28"/>
          <w:szCs w:val="28"/>
          <w14:ligatures w14:val="none"/>
        </w:rPr>
        <w:t>Cadbury Report</w:t>
      </w:r>
      <w:r>
        <w:rPr>
          <w:rFonts w:ascii="Sakkal Majalla" w:eastAsia="Times New Roman" w:hAnsi="Sakkal Majalla" w:cs="Sakkal Majalla"/>
          <w:kern w:val="0"/>
          <w:sz w:val="28"/>
          <w:szCs w:val="28"/>
          <w:rtl/>
          <w14:ligatures w14:val="none"/>
        </w:rPr>
        <w:t xml:space="preserve"> والذي صدر في العام 1992 في المملكة المتحدة ليؤكد أهمية الحوكمة في زيادة ثقة المستثمرين في عملية إعداد القوائم المالية ومراجعتها وشمل التقرير مجموعة من المبادئ تتعلق بمجلس الإدارة والإبلاغ المالي.</w:t>
      </w:r>
    </w:p>
    <w:p>
      <w:p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xml:space="preserve">وفي عام 2002 </w:t>
      </w:r>
      <w:r>
        <w:rPr>
          <w:rFonts w:ascii="Sakkal Majalla" w:eastAsia="Times New Roman" w:hAnsi="Sakkal Majalla" w:cs="Sakkal Majalla" w:hint="cs"/>
          <w:kern w:val="0"/>
          <w:sz w:val="28"/>
          <w:szCs w:val="28"/>
          <w:rtl/>
          <w14:ligatures w14:val="none"/>
        </w:rPr>
        <w:t>ت</w:t>
      </w:r>
      <w:r>
        <w:rPr>
          <w:rFonts w:ascii="Sakkal Majalla" w:eastAsia="Times New Roman" w:hAnsi="Sakkal Majalla" w:cs="Sakkal Majalla"/>
          <w:kern w:val="0"/>
          <w:sz w:val="28"/>
          <w:szCs w:val="28"/>
          <w:rtl/>
          <w14:ligatures w14:val="none"/>
        </w:rPr>
        <w:t xml:space="preserve">م إصدار قانون ( </w:t>
      </w:r>
      <w:r>
        <w:rPr>
          <w:rFonts w:ascii="Sakkal Majalla" w:eastAsia="Times New Roman" w:hAnsi="Sakkal Majalla" w:cs="Sakkal Majalla"/>
          <w:kern w:val="0"/>
          <w:sz w:val="28"/>
          <w:szCs w:val="28"/>
          <w14:ligatures w14:val="none"/>
        </w:rPr>
        <w:t>Sarbaney Oxely</w:t>
      </w:r>
      <w:r>
        <w:rPr>
          <w:rFonts w:ascii="Sakkal Majalla" w:eastAsia="Times New Roman" w:hAnsi="Sakkal Majalla" w:cs="Sakkal Majalla"/>
          <w:kern w:val="0"/>
          <w:sz w:val="28"/>
          <w:szCs w:val="28"/>
          <w:rtl/>
          <w14:ligatures w14:val="none"/>
        </w:rPr>
        <w:t>) في الولايات المتحدة الأمريكية والذي يركز على دور الحوكمة في مكافحة الفساد المالي والإداري والقضاء عليه، وذلك من خلال تفعيل الدور الذي يلعبه الأعضاء غير التنفيذيين في مجالس إدارات الشركات، وعملت منظمة التنمية والتعاون الاقتصادي على مراجعة وتعديل هذه المبادئ في العام 2004 ، والتي أصبحت بعد ذلك الأساس الذي تبنته غالبية الدول في إعداد مدونة قواعد حوكمة الشركات الخاصة بها.</w:t>
      </w:r>
    </w:p>
    <w:p>
      <w:p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ومن بين أهم أسباب بروز مفهوم الحوكمة سواء من الناحية الفكرية أو العلمية، فما هو إلا انعكاس لتطورات وتغيرات حديثة تجلب في التغير الذي حصل في طبيعة دور الحوكمة من جانب، والتطورات المنهجية والأكاديمية من جانب أخر حيث طرح مفهوم الحوكمة صياغات اقتصادية واجتماعية وسياسية وثقافية وتأثر لمعطيات داخلية ودولية</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ويمكن الإشارة إلى أهم تلك الأسباب</w:t>
      </w:r>
      <w:r>
        <w:rPr>
          <w:rFonts w:ascii="Sakkal Majalla" w:eastAsia="Times New Roman" w:hAnsi="Sakkal Majalla" w:cs="Sakkal Majalla" w:hint="cs"/>
          <w:kern w:val="0"/>
          <w:sz w:val="28"/>
          <w:szCs w:val="28"/>
          <w:rtl/>
          <w14:ligatures w14:val="none"/>
        </w:rPr>
        <w:t>(أبو النصر، 2015)</w:t>
      </w:r>
      <w:r>
        <w:rPr>
          <w:rFonts w:ascii="Sakkal Majalla" w:eastAsia="Times New Roman" w:hAnsi="Sakkal Majalla" w:cs="Sakkal Majalla"/>
          <w:kern w:val="0"/>
          <w:sz w:val="28"/>
          <w:szCs w:val="28"/>
          <w:rtl/>
          <w14:ligatures w14:val="none"/>
        </w:rPr>
        <w:t>:</w:t>
      </w:r>
    </w:p>
    <w:p>
      <w:pPr>
        <w:pStyle w:val="ListParagraph"/>
        <w:numPr>
          <w:ilvl w:val="0"/>
          <w:numId w:val="20"/>
        </w:num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العولمة كمسار وما تضمنته من عمليات تتعلق أساسا بعولمة القيم الديمقراطية وحقوق الإنسان.</w:t>
      </w:r>
    </w:p>
    <w:p>
      <w:pPr>
        <w:pStyle w:val="ListParagraph"/>
        <w:numPr>
          <w:ilvl w:val="0"/>
          <w:numId w:val="20"/>
        </w:num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تزايد دور المنظمات الغير الحكومية على مستوى الدولي والوطني.</w:t>
      </w:r>
    </w:p>
    <w:p>
      <w:pPr>
        <w:pStyle w:val="ListParagraph"/>
        <w:numPr>
          <w:ilvl w:val="0"/>
          <w:numId w:val="20"/>
        </w:num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عولمة الآليات والأفكار الاقتصادية وهو ما أدى إلى تزايد دور القطاع الخاص.</w:t>
      </w:r>
    </w:p>
    <w:p>
      <w:pPr>
        <w:pStyle w:val="ListParagraph"/>
        <w:numPr>
          <w:ilvl w:val="0"/>
          <w:numId w:val="20"/>
        </w:num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انتشار التحولات على المستوى العالمي.</w:t>
      </w:r>
    </w:p>
    <w:p>
      <w:pPr>
        <w:pStyle w:val="ListParagraph"/>
        <w:numPr>
          <w:ilvl w:val="0"/>
          <w:numId w:val="20"/>
        </w:num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lastRenderedPageBreak/>
        <w:t>شيوع ظاهرة الفساد عالميا، وهذا ما أدى إلى ضرورة التفكير في انتهاج آليات تجعل من الأنظمة أكثر شفافية بقصد القضاء على هذه الظاهرة.</w:t>
      </w:r>
    </w:p>
    <w:p>
      <w:pPr>
        <w:pStyle w:val="ListParagraph"/>
        <w:numPr>
          <w:ilvl w:val="0"/>
          <w:numId w:val="20"/>
        </w:num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ظهور ما يسمى بالتنمية الإنسانية التي تشير إلى عملية توسيع الخيارات.</w:t>
      </w:r>
    </w:p>
    <w:p>
      <w:pPr>
        <w:spacing w:line="360" w:lineRule="auto"/>
        <w:jc w:val="both"/>
        <w:rPr>
          <w:rFonts w:ascii="Sakkal Majalla" w:eastAsia="Times New Roman" w:hAnsi="Sakkal Majalla" w:cs="Sakkal Majalla"/>
          <w:b/>
          <w:bCs/>
          <w:kern w:val="0"/>
          <w:sz w:val="28"/>
          <w:szCs w:val="28"/>
          <w:u w:val="single"/>
          <w:rtl/>
          <w14:ligatures w14:val="none"/>
        </w:rPr>
      </w:pPr>
      <w:r>
        <w:rPr>
          <w:rFonts w:ascii="Sakkal Majalla" w:eastAsia="Times New Roman" w:hAnsi="Sakkal Majalla" w:cs="Sakkal Majalla" w:hint="cs"/>
          <w:b/>
          <w:bCs/>
          <w:kern w:val="0"/>
          <w:sz w:val="28"/>
          <w:szCs w:val="28"/>
          <w:u w:val="single"/>
          <w:rtl/>
          <w14:ligatures w14:val="none"/>
        </w:rPr>
        <w:t>ثانيًا: مفهوم حوكمة الشركات</w:t>
      </w:r>
    </w:p>
    <w:p>
      <w:p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لقد تعددت الآراء بين مختلف الكتاب والباحثين في التعبير عن مفهوم او تعريف حوكمة الشركات وذلك بتعدد اهتمامات وتخصصات هؤلاء الكتاب والباحثين ، ولكن يمكن عرض مجمل التعريفات المذكورة للحوكمة من خلال المنظمات الدولية والدراسات والمراجع كما يلي :</w:t>
      </w:r>
    </w:p>
    <w:p>
      <w:pPr>
        <w:pStyle w:val="ListParagraph"/>
        <w:numPr>
          <w:ilvl w:val="0"/>
          <w:numId w:val="19"/>
        </w:num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u w:val="single"/>
          <w:rtl/>
          <w14:ligatures w14:val="none"/>
        </w:rPr>
        <w:t xml:space="preserve">تعريف البرنامج الإنمائي للأمم المتحدة : </w:t>
      </w:r>
      <w:r>
        <w:rPr>
          <w:rFonts w:ascii="Sakkal Majalla" w:eastAsia="Times New Roman" w:hAnsi="Sakkal Majalla" w:cs="Sakkal Majalla"/>
          <w:kern w:val="0"/>
          <w:sz w:val="28"/>
          <w:szCs w:val="28"/>
          <w:u w:val="single"/>
          <w14:ligatures w14:val="none"/>
        </w:rPr>
        <w:t>UNDP.2012)</w:t>
      </w:r>
      <w:r>
        <w:rPr>
          <w:rFonts w:ascii="Sakkal Majalla" w:eastAsia="Times New Roman" w:hAnsi="Sakkal Majalla" w:cs="Sakkal Majalla"/>
          <w:kern w:val="0"/>
          <w:sz w:val="28"/>
          <w:szCs w:val="28"/>
          <w:u w:val="single"/>
          <w:rtl/>
          <w14:ligatures w14:val="none"/>
        </w:rPr>
        <w:t>)</w:t>
      </w:r>
      <w:r>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kern w:val="0"/>
          <w:sz w:val="28"/>
          <w:szCs w:val="28"/>
          <w14:ligatures w14:val="none"/>
        </w:rPr>
        <w:t>:</w:t>
      </w:r>
      <w:r>
        <w:rPr>
          <w:rFonts w:ascii="Sakkal Majalla" w:eastAsia="Times New Roman" w:hAnsi="Sakkal Majalla" w:cs="Sakkal Majalla" w:hint="cs"/>
          <w:kern w:val="0"/>
          <w:sz w:val="28"/>
          <w:szCs w:val="28"/>
          <w:rtl/>
          <w:lang w:bidi="ar-EG"/>
          <w14:ligatures w14:val="none"/>
        </w:rPr>
        <w:t xml:space="preserve"> </w:t>
      </w:r>
      <w:r>
        <w:rPr>
          <w:rFonts w:ascii="Sakkal Majalla" w:eastAsia="Times New Roman" w:hAnsi="Sakkal Majalla" w:cs="Sakkal Majalla"/>
          <w:kern w:val="0"/>
          <w:sz w:val="28"/>
          <w:szCs w:val="28"/>
          <w:rtl/>
          <w14:ligatures w14:val="none"/>
        </w:rPr>
        <w:t>الحوكمة هي ممارسة السلطة الاقتصادية والسياسية والإدارية لإدارة شؤون الدولة على كافة المستويات من خلال آليات وعمليات ومؤسسات تكمن الأفراد والجماعات من تحقيق مصالحها</w:t>
      </w:r>
      <w:r>
        <w:rPr>
          <w:rFonts w:ascii="Sakkal Majalla" w:eastAsia="Times New Roman" w:hAnsi="Sakkal Majalla" w:cs="Sakkal Majalla" w:hint="cs"/>
          <w:kern w:val="0"/>
          <w:sz w:val="28"/>
          <w:szCs w:val="28"/>
          <w:rtl/>
          <w14:ligatures w14:val="none"/>
        </w:rPr>
        <w:t>(العسالى، 2019)</w:t>
      </w:r>
      <w:r>
        <w:rPr>
          <w:rFonts w:ascii="Sakkal Majalla" w:eastAsia="Times New Roman" w:hAnsi="Sakkal Majalla" w:cs="Sakkal Majalla"/>
          <w:kern w:val="0"/>
          <w:sz w:val="28"/>
          <w:szCs w:val="28"/>
          <w:rtl/>
          <w14:ligatures w14:val="none"/>
        </w:rPr>
        <w:t>.</w:t>
      </w:r>
    </w:p>
    <w:p>
      <w:pPr>
        <w:pStyle w:val="ListParagraph"/>
        <w:numPr>
          <w:ilvl w:val="0"/>
          <w:numId w:val="19"/>
        </w:num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u w:val="single"/>
          <w:rtl/>
          <w14:ligatures w14:val="none"/>
        </w:rPr>
        <w:t>تعر</w:t>
      </w:r>
      <w:r>
        <w:rPr>
          <w:rFonts w:ascii="Sakkal Majalla" w:eastAsia="Times New Roman" w:hAnsi="Sakkal Majalla" w:cs="Sakkal Majalla" w:hint="cs"/>
          <w:kern w:val="0"/>
          <w:sz w:val="28"/>
          <w:szCs w:val="28"/>
          <w:u w:val="single"/>
          <w:rtl/>
          <w14:ligatures w14:val="none"/>
        </w:rPr>
        <w:t>ي</w:t>
      </w:r>
      <w:r>
        <w:rPr>
          <w:rFonts w:ascii="Sakkal Majalla" w:eastAsia="Times New Roman" w:hAnsi="Sakkal Majalla" w:cs="Sakkal Majalla"/>
          <w:kern w:val="0"/>
          <w:sz w:val="28"/>
          <w:szCs w:val="28"/>
          <w:u w:val="single"/>
          <w:rtl/>
          <w14:ligatures w14:val="none"/>
        </w:rPr>
        <w:t>ف مؤسسة التمويل الدولية ( (</w:t>
      </w:r>
      <w:r>
        <w:rPr>
          <w:rFonts w:ascii="Sakkal Majalla" w:eastAsia="Times New Roman" w:hAnsi="Sakkal Majalla" w:cs="Sakkal Majalla"/>
          <w:kern w:val="0"/>
          <w:sz w:val="28"/>
          <w:szCs w:val="28"/>
          <w:u w:val="single"/>
          <w14:ligatures w14:val="none"/>
        </w:rPr>
        <w:t>IFC</w:t>
      </w:r>
      <w:r>
        <w:rPr>
          <w:rFonts w:ascii="Sakkal Majalla" w:eastAsia="Times New Roman" w:hAnsi="Sakkal Majalla" w:cs="Sakkal Majalla"/>
          <w:kern w:val="0"/>
          <w:sz w:val="28"/>
          <w:szCs w:val="28"/>
          <w:u w:val="single"/>
          <w:rtl/>
          <w14:ligatures w14:val="none"/>
        </w:rPr>
        <w:t>) الحوكمة</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 xml:space="preserve"> بأنها النظام الذي يتم من خلاله إدارة الشركات والتحكم في أعمالها "</w:t>
      </w:r>
      <w:r>
        <w:rPr>
          <w:rFonts w:ascii="Sakkal Majalla" w:eastAsia="Times New Roman" w:hAnsi="Sakkal Majalla" w:cs="Sakkal Majalla" w:hint="cs"/>
          <w:kern w:val="0"/>
          <w:sz w:val="28"/>
          <w:szCs w:val="28"/>
          <w:rtl/>
          <w14:ligatures w14:val="none"/>
        </w:rPr>
        <w:t>(على، 2006).</w:t>
      </w:r>
    </w:p>
    <w:p>
      <w:pPr>
        <w:pStyle w:val="ListParagraph"/>
        <w:numPr>
          <w:ilvl w:val="0"/>
          <w:numId w:val="19"/>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u w:val="single"/>
          <w:rtl/>
          <w14:ligatures w14:val="none"/>
        </w:rPr>
        <w:t>كما عرفها البنك الدولي</w:t>
      </w:r>
      <w:r>
        <w:rPr>
          <w:rFonts w:ascii="Sakkal Majalla" w:eastAsia="Times New Roman" w:hAnsi="Sakkal Majalla" w:cs="Sakkal Majalla" w:hint="cs"/>
          <w:kern w:val="0"/>
          <w:sz w:val="28"/>
          <w:szCs w:val="28"/>
          <w:rtl/>
          <w14:ligatures w14:val="none"/>
        </w:rPr>
        <w:t>: بانها</w:t>
      </w:r>
      <w:r>
        <w:rPr>
          <w:rFonts w:ascii="Sakkal Majalla" w:eastAsia="Times New Roman" w:hAnsi="Sakkal Majalla" w:cs="Sakkal Majalla"/>
          <w:kern w:val="0"/>
          <w:sz w:val="28"/>
          <w:szCs w:val="28"/>
          <w:rtl/>
          <w14:ligatures w14:val="none"/>
        </w:rPr>
        <w:t xml:space="preserve"> الحكم الرشيد مرادف للتسيير الاقتصادي الفعال والأمثل الذي يسعى للإجابة عن مختلف الانتقادات الخاصة الموجهة للدول والمؤسسات، التي تشكك في الإصلاحات الهيكلية المسيرة بطريقة علوية أي من الأعلى نحو الأسفل والتي أدت إلى فراغ مؤسساتي بدل تعبئة قدرات وطاقات المجتمع التي يؤخذ بها، لا بد من الربط بين الحكم الرشيد والتنمية التشاركية وكذا حقوق الإنسان والديمقراطية، إضافة إلى تعيين وتعريف احترام القوانين وتسيير القطاع العام ومحاربة الرشوة وتخفيض النفقات الفائضة والمبالغ فيها في المجال الإداري والعسكري</w:t>
      </w:r>
      <w:r>
        <w:rPr>
          <w:rFonts w:ascii="Sakkal Majalla" w:eastAsia="Times New Roman" w:hAnsi="Sakkal Majalla" w:cs="Sakkal Majalla" w:hint="cs"/>
          <w:kern w:val="0"/>
          <w:sz w:val="28"/>
          <w:szCs w:val="28"/>
          <w:rtl/>
          <w14:ligatures w14:val="none"/>
        </w:rPr>
        <w:t>(زروق، 2013).</w:t>
      </w:r>
    </w:p>
    <w:p>
      <w:pPr>
        <w:pStyle w:val="ListParagraph"/>
        <w:numPr>
          <w:ilvl w:val="0"/>
          <w:numId w:val="19"/>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u w:val="single"/>
          <w:rtl/>
          <w14:ligatures w14:val="none"/>
        </w:rPr>
        <w:t xml:space="preserve">البنك المركزي الأردني في عام ( 2007 </w:t>
      </w:r>
      <w:r>
        <w:rPr>
          <w:rFonts w:ascii="Sakkal Majalla" w:eastAsia="Times New Roman" w:hAnsi="Sakkal Majalla" w:cs="Sakkal Majalla" w:hint="cs"/>
          <w:kern w:val="0"/>
          <w:sz w:val="28"/>
          <w:szCs w:val="28"/>
          <w:u w:val="single"/>
          <w:rtl/>
          <w14:ligatures w14:val="none"/>
        </w:rPr>
        <w:t xml:space="preserve">) </w:t>
      </w:r>
      <w:r>
        <w:rPr>
          <w:rFonts w:ascii="Sakkal Majalla" w:eastAsia="Times New Roman" w:hAnsi="Sakkal Majalla" w:cs="Sakkal Majalla" w:hint="cs"/>
          <w:kern w:val="0"/>
          <w:sz w:val="28"/>
          <w:szCs w:val="28"/>
          <w:rtl/>
          <w14:ligatures w14:val="none"/>
        </w:rPr>
        <w:t xml:space="preserve">: عرفها بانها " </w:t>
      </w:r>
      <w:r>
        <w:rPr>
          <w:rFonts w:ascii="Sakkal Majalla" w:eastAsia="Times New Roman" w:hAnsi="Sakkal Majalla" w:cs="Sakkal Majalla"/>
          <w:kern w:val="0"/>
          <w:sz w:val="28"/>
          <w:szCs w:val="28"/>
          <w:rtl/>
          <w14:ligatures w14:val="none"/>
        </w:rPr>
        <w:t>مجموعة من العلاقات ما بين إدارة الشركة ومجلس الإدارة و المساهمين والجهات الأخرى التي لها اهتمام بالشركة، كما انه يبين التركيبة التي توضح من خلالها أهداف الشركة ووسائل تحقيق تلك الأهداف ومراقبة تحقيقها وهي التي توفر لكل مجلس الإدارة وإدارة الشركة، الحوافز المناسبة للوصول إلى الأهداف التي هي في مصلحة الشركة وتسهل إيجاد عملية مراقبة فاعلة وتساعد الشركات على استغلال مواردها بكفاءة</w:t>
      </w:r>
      <w:r>
        <w:rPr>
          <w:rFonts w:ascii="Sakkal Majalla" w:eastAsia="Times New Roman" w:hAnsi="Sakkal Majalla" w:cs="Sakkal Majalla" w:hint="cs"/>
          <w:kern w:val="0"/>
          <w:sz w:val="28"/>
          <w:szCs w:val="28"/>
          <w:rtl/>
          <w14:ligatures w14:val="none"/>
        </w:rPr>
        <w:t>"(العسالى،2019).</w:t>
      </w:r>
    </w:p>
    <w:p>
      <w:pPr>
        <w:pStyle w:val="ListParagraph"/>
        <w:numPr>
          <w:ilvl w:val="0"/>
          <w:numId w:val="19"/>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u w:val="single"/>
          <w:rtl/>
          <w14:ligatures w14:val="none"/>
        </w:rPr>
        <w:lastRenderedPageBreak/>
        <w:t>تعرف لجنة كادبوري البريطانية حوكمة الشركات بأنها</w:t>
      </w:r>
      <w:r>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النظام الذي يتيح للمساهمين توجيه وإدارة ومراقبة شركتهم عن طريق تعيين أعضاء مجلس الإدارة واختيار المراقب الخارجي، كما تشمل حوكمة المؤسسات تنظيم الحقوق والمسؤوليات المنوطة بالأطراف ذات العلاقة بالشركة</w:t>
      </w:r>
      <w:r>
        <w:rPr>
          <w:rFonts w:ascii="Sakkal Majalla" w:eastAsia="Times New Roman" w:hAnsi="Sakkal Majalla" w:cs="Sakkal Majalla" w:hint="cs"/>
          <w:kern w:val="0"/>
          <w:sz w:val="28"/>
          <w:szCs w:val="28"/>
          <w:rtl/>
          <w14:ligatures w14:val="none"/>
        </w:rPr>
        <w:t>(العجيل،2022).</w:t>
      </w:r>
    </w:p>
    <w:p>
      <w:pPr>
        <w:pStyle w:val="ListParagraph"/>
        <w:numPr>
          <w:ilvl w:val="0"/>
          <w:numId w:val="19"/>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u w:val="single"/>
          <w:rtl/>
          <w14:ligatures w14:val="none"/>
        </w:rPr>
        <w:t xml:space="preserve">ويعرفها معهد المدققين الداخلين </w:t>
      </w:r>
      <w:r>
        <w:rPr>
          <w:rFonts w:ascii="Sakkal Majalla" w:eastAsia="Times New Roman" w:hAnsi="Sakkal Majalla" w:cs="Sakkal Majalla"/>
          <w:kern w:val="0"/>
          <w:sz w:val="28"/>
          <w:szCs w:val="28"/>
          <w:u w:val="single"/>
          <w14:ligatures w14:val="none"/>
        </w:rPr>
        <w:t>IIA</w:t>
      </w:r>
      <w:r>
        <w:rPr>
          <w:rFonts w:ascii="Sakkal Majalla" w:eastAsia="Times New Roman" w:hAnsi="Sakkal Majalla" w:cs="Sakkal Majalla"/>
          <w:kern w:val="0"/>
          <w:sz w:val="28"/>
          <w:szCs w:val="28"/>
          <w:u w:val="single"/>
          <w:rtl/>
          <w14:ligatures w14:val="none"/>
        </w:rPr>
        <w:t xml:space="preserve"> بأنها</w:t>
      </w:r>
      <w:r>
        <w:rPr>
          <w:rFonts w:ascii="Sakkal Majalla" w:eastAsia="Times New Roman" w:hAnsi="Sakkal Majalla" w:cs="Sakkal Majalla" w:hint="cs"/>
          <w:kern w:val="0"/>
          <w:sz w:val="28"/>
          <w:szCs w:val="28"/>
          <w:rtl/>
          <w14:ligatures w14:val="none"/>
        </w:rPr>
        <w:t xml:space="preserve"> " </w:t>
      </w:r>
      <w:r>
        <w:rPr>
          <w:rFonts w:ascii="Sakkal Majalla" w:eastAsia="Times New Roman" w:hAnsi="Sakkal Majalla" w:cs="Sakkal Majalla"/>
          <w:kern w:val="0"/>
          <w:sz w:val="28"/>
          <w:szCs w:val="28"/>
          <w:rtl/>
          <w14:ligatures w14:val="none"/>
        </w:rPr>
        <w:t>العمليات التي تتم من خلال الإجراءات المستخدمة من ممثلي أصحاب المصالح من أجل توفير إشراف على إدارة المخاطر والرقابة على مخاطر الشركات والتأكد من كفاية الضوابط لإنجاز الأهداف والمحافظة على قيمة الشركة من خلال أداء الحوكمة فيها</w:t>
      </w:r>
      <w:r>
        <w:rPr>
          <w:rFonts w:ascii="Sakkal Majalla" w:eastAsia="Times New Roman" w:hAnsi="Sakkal Majalla" w:cs="Sakkal Majalla" w:hint="cs"/>
          <w:kern w:val="0"/>
          <w:sz w:val="28"/>
          <w:szCs w:val="28"/>
          <w:rtl/>
          <w14:ligatures w14:val="none"/>
        </w:rPr>
        <w:t>".</w:t>
      </w:r>
    </w:p>
    <w:p>
      <w:pPr>
        <w:pStyle w:val="ListParagraph"/>
        <w:numPr>
          <w:ilvl w:val="0"/>
          <w:numId w:val="19"/>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u w:val="single"/>
          <w:rtl/>
          <w14:ligatures w14:val="none"/>
        </w:rPr>
        <w:t>وتعرفها مؤسسة التمويل الدولي (</w:t>
      </w:r>
      <w:r>
        <w:rPr>
          <w:rFonts w:ascii="Sakkal Majalla" w:eastAsia="Times New Roman" w:hAnsi="Sakkal Majalla" w:cs="Sakkal Majalla"/>
          <w:kern w:val="0"/>
          <w:sz w:val="28"/>
          <w:szCs w:val="28"/>
          <w:u w:val="single"/>
          <w14:ligatures w14:val="none"/>
        </w:rPr>
        <w:t>IFC</w:t>
      </w:r>
      <w:r>
        <w:rPr>
          <w:rFonts w:ascii="Sakkal Majalla" w:eastAsia="Times New Roman" w:hAnsi="Sakkal Majalla" w:cs="Sakkal Majalla"/>
          <w:kern w:val="0"/>
          <w:sz w:val="28"/>
          <w:szCs w:val="28"/>
          <w:u w:val="single"/>
          <w:rtl/>
          <w14:ligatures w14:val="none"/>
        </w:rPr>
        <w:t>) بأنها</w:t>
      </w:r>
      <w:r>
        <w:rPr>
          <w:rFonts w:ascii="Sakkal Majalla" w:eastAsia="Times New Roman" w:hAnsi="Sakkal Majalla" w:cs="Sakkal Majalla"/>
          <w:kern w:val="0"/>
          <w:sz w:val="28"/>
          <w:szCs w:val="28"/>
          <w:rtl/>
          <w14:ligatures w14:val="none"/>
        </w:rPr>
        <w:t>: "النظام الذي يتم من خلاله إدارة الشركات والتحكم في أعمالها</w:t>
      </w:r>
      <w:r>
        <w:rPr>
          <w:rFonts w:ascii="Sakkal Majalla" w:eastAsia="Times New Roman" w:hAnsi="Sakkal Majalla" w:cs="Sakkal Majalla" w:hint="cs"/>
          <w:kern w:val="0"/>
          <w:sz w:val="28"/>
          <w:szCs w:val="28"/>
          <w:rtl/>
          <w14:ligatures w14:val="none"/>
        </w:rPr>
        <w:t>".</w:t>
      </w:r>
    </w:p>
    <w:p>
      <w:pPr>
        <w:pStyle w:val="ListParagraph"/>
        <w:numPr>
          <w:ilvl w:val="0"/>
          <w:numId w:val="19"/>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u w:val="single"/>
          <w:rtl/>
          <w14:ligatures w14:val="none"/>
        </w:rPr>
        <w:t>كما تعرفها منظمة التعاون الاقتصادي والتنمية عام 2007 بأنها</w:t>
      </w:r>
      <w:r>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مجموعة من العلاقات ما بين إدارة المؤسسة ومجلس إدارتها ومساهميها والجهات الأخرى التي لها اهتمام بالمؤسسة، كما أنها تبين الآلية التي توضح من خلالها أهدافها والوسائل لتحقيق تلك الأهداف ومراقبة تحقيقها، ومن ثم فإن الحوكمة المؤسسية الجيدة هي التي توفر لكل من مجلس الإدارة والإدارة التنفيذية الحوافز المناسبة للوصول إلى الأهداف التي تصب في مصلحة المؤسسة وتسهيل إيجاد عملية مراقبة فاعلة، وبالتالي تساعد المؤسسة على استغلال مواردها بكفاءة</w:t>
      </w:r>
      <w:r>
        <w:rPr>
          <w:rFonts w:ascii="Sakkal Majalla" w:eastAsia="Times New Roman" w:hAnsi="Sakkal Majalla" w:cs="Sakkal Majalla" w:hint="cs"/>
          <w:kern w:val="0"/>
          <w:sz w:val="28"/>
          <w:szCs w:val="28"/>
          <w:rtl/>
          <w14:ligatures w14:val="none"/>
        </w:rPr>
        <w:t>(المجحم،2024)</w:t>
      </w:r>
      <w:r>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hint="cs"/>
          <w:kern w:val="0"/>
          <w:sz w:val="28"/>
          <w:szCs w:val="28"/>
          <w:rtl/>
          <w14:ligatures w14:val="none"/>
        </w:rPr>
        <w:t>.</w:t>
      </w:r>
    </w:p>
    <w:p>
      <w:pPr>
        <w:pStyle w:val="ListParagraph"/>
        <w:numPr>
          <w:ilvl w:val="0"/>
          <w:numId w:val="19"/>
        </w:numPr>
        <w:spacing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u w:val="single"/>
          <w:rtl/>
          <w14:ligatures w14:val="none"/>
        </w:rPr>
        <w:t>وعرفها (</w:t>
      </w:r>
      <w:r>
        <w:rPr>
          <w:rFonts w:ascii="Sakkal Majalla" w:eastAsia="Times New Roman" w:hAnsi="Sakkal Majalla" w:cs="Sakkal Majalla"/>
          <w:kern w:val="0"/>
          <w:sz w:val="28"/>
          <w:szCs w:val="28"/>
          <w:u w:val="single"/>
          <w14:ligatures w14:val="none"/>
        </w:rPr>
        <w:t>Oliver Williamson</w:t>
      </w:r>
      <w:r>
        <w:rPr>
          <w:rFonts w:ascii="Sakkal Majalla" w:eastAsia="Times New Roman" w:hAnsi="Sakkal Majalla" w:cs="Sakkal Majalla"/>
          <w:kern w:val="0"/>
          <w:sz w:val="28"/>
          <w:szCs w:val="28"/>
          <w:u w:val="single"/>
          <w:rtl/>
          <w14:ligatures w14:val="none"/>
        </w:rPr>
        <w:t>) أنها</w:t>
      </w:r>
      <w:r>
        <w:rPr>
          <w:rFonts w:ascii="Sakkal Majalla" w:eastAsia="Times New Roman" w:hAnsi="Sakkal Majalla" w:cs="Sakkal Majalla" w:hint="cs"/>
          <w:kern w:val="0"/>
          <w:sz w:val="28"/>
          <w:szCs w:val="28"/>
          <w:rtl/>
          <w14:ligatures w14:val="none"/>
        </w:rPr>
        <w:t xml:space="preserve"> " </w:t>
      </w:r>
      <w:r>
        <w:rPr>
          <w:rFonts w:ascii="Sakkal Majalla" w:eastAsia="Times New Roman" w:hAnsi="Sakkal Majalla" w:cs="Sakkal Majalla"/>
          <w:kern w:val="0"/>
          <w:sz w:val="28"/>
          <w:szCs w:val="28"/>
          <w:rtl/>
          <w14:ligatures w14:val="none"/>
        </w:rPr>
        <w:t>آلية تسعى للتقليل من المشاكل التي تنشأ عن العلاقة التنازعية بين إدارة الشركات والمساهمين وأصحاب المصالح وتضاربها أحيانا، والتي قد تؤدي في بعض الأحيان إلى تضييع فرص تحقيق الأرباح</w:t>
      </w:r>
      <w:r>
        <w:rPr>
          <w:rFonts w:ascii="Sakkal Majalla" w:eastAsia="Times New Roman" w:hAnsi="Sakkal Majalla" w:cs="Sakkal Majalla" w:hint="cs"/>
          <w:kern w:val="0"/>
          <w:sz w:val="28"/>
          <w:szCs w:val="28"/>
          <w:rtl/>
          <w14:ligatures w14:val="none"/>
        </w:rPr>
        <w:t xml:space="preserve">"(المحجم،2024). </w:t>
      </w:r>
    </w:p>
    <w:p>
      <w:pPr>
        <w:spacing w:after="0" w:line="360" w:lineRule="auto"/>
        <w:jc w:val="both"/>
        <w:rPr>
          <w:rFonts w:ascii="Sakkal Majalla" w:eastAsia="Times New Roman" w:hAnsi="Sakkal Majalla" w:cs="Sakkal Majalla"/>
          <w:b/>
          <w:bCs/>
          <w:kern w:val="0"/>
          <w:sz w:val="28"/>
          <w:szCs w:val="28"/>
          <w:u w:val="single"/>
          <w14:ligatures w14:val="none"/>
        </w:rPr>
      </w:pPr>
      <w:r>
        <w:rPr>
          <w:rFonts w:ascii="Sakkal Majalla" w:eastAsia="Times New Roman" w:hAnsi="Sakkal Majalla" w:cs="Sakkal Majalla" w:hint="cs"/>
          <w:b/>
          <w:bCs/>
          <w:kern w:val="0"/>
          <w:sz w:val="28"/>
          <w:szCs w:val="28"/>
          <w:u w:val="single"/>
          <w:rtl/>
          <w14:ligatures w14:val="none"/>
        </w:rPr>
        <w:t>ثالثاً: خصائص حوكمة الشركات</w:t>
      </w:r>
    </w:p>
    <w:p>
      <w:p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من خلال ما تقدم من تعاريف فإن حوكمة الشركات تعد الطريقة التي تستخدم بها السلطة لإدارة موجودات وموارد الشركة بهدف تحقيق مصالح المساهمين والأطراف الأخرى ذات العلاقة بالشركة</w:t>
      </w:r>
      <w:r>
        <w:rPr>
          <w:rFonts w:ascii="Sakkal Majalla" w:eastAsia="Times New Roman" w:hAnsi="Sakkal Majalla" w:cs="Sakkal Majalla" w:hint="cs"/>
          <w:kern w:val="0"/>
          <w:sz w:val="28"/>
          <w:szCs w:val="28"/>
          <w:rtl/>
          <w14:ligatures w14:val="none"/>
        </w:rPr>
        <w:t xml:space="preserve">، ولذا </w:t>
      </w:r>
      <w:r>
        <w:rPr>
          <w:rFonts w:ascii="Sakkal Majalla" w:eastAsia="Times New Roman" w:hAnsi="Sakkal Majalla" w:cs="Sakkal Majalla"/>
          <w:kern w:val="0"/>
          <w:sz w:val="28"/>
          <w:szCs w:val="28"/>
          <w:rtl/>
          <w14:ligatures w14:val="none"/>
        </w:rPr>
        <w:t>فإن الحوكمة تستلزم تطوير البيئة القانونية والاقتصادية والمؤسسية التي تساعد الشركة على النمو والتطور وتحقيق الأهداف طويلة الأجل لتعظيم القيمة السوقية للشركة وأرباحها مع التزامها بتحقيق مصالح كافة الأطراف وبالتالي فهي تركز على كيفية الموازنة بين الصلاحيات التي تتمتع بها إدارة الشركة وحماية حقوق المساهمين وأصحاب المصالح الأخرى. وتعتمد الحوكمة على مجموعة من الخصائص أبرزها ما يلي :</w:t>
      </w:r>
    </w:p>
    <w:p>
      <w:pPr>
        <w:pStyle w:val="ListParagraph"/>
        <w:numPr>
          <w:ilvl w:val="0"/>
          <w:numId w:val="21"/>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lastRenderedPageBreak/>
        <w:t>ا</w:t>
      </w:r>
      <w:r>
        <w:rPr>
          <w:rFonts w:ascii="Sakkal Majalla" w:eastAsia="Times New Roman" w:hAnsi="Sakkal Majalla" w:cs="Sakkal Majalla"/>
          <w:kern w:val="0"/>
          <w:sz w:val="28"/>
          <w:szCs w:val="28"/>
          <w:rtl/>
          <w14:ligatures w14:val="none"/>
        </w:rPr>
        <w:t xml:space="preserve">لسلوك الأخلاقي أي ضمان الالتزام بالأخلاقيات وقواعد السلوك المهني الرشيد والتوازن في تحقيق مصالح كافة الأطراف المرتبطة بالوحدة والشفافية عند عرض المعلومات المالية. </w:t>
      </w:r>
    </w:p>
    <w:p>
      <w:pPr>
        <w:pStyle w:val="ListParagraph"/>
        <w:numPr>
          <w:ilvl w:val="0"/>
          <w:numId w:val="21"/>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تفعيل دور أصحاب المصالح من مواطنين ومساهمين للإشراف والرقابة على أعمال الوحدة.</w:t>
      </w:r>
    </w:p>
    <w:p>
      <w:pPr>
        <w:pStyle w:val="ListParagraph"/>
        <w:numPr>
          <w:ilvl w:val="0"/>
          <w:numId w:val="21"/>
        </w:numPr>
        <w:spacing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 xml:space="preserve">إدارة المخاطر وذلك بالتركيز على النقاط التالية </w:t>
      </w:r>
      <w:r>
        <w:rPr>
          <w:rFonts w:ascii="Sakkal Majalla" w:eastAsia="Times New Roman" w:hAnsi="Sakkal Majalla" w:cs="Sakkal Majalla" w:hint="cs"/>
          <w:kern w:val="0"/>
          <w:sz w:val="28"/>
          <w:szCs w:val="28"/>
          <w:rtl/>
          <w14:ligatures w14:val="none"/>
        </w:rPr>
        <w:t>(السيدية، 2008)</w:t>
      </w:r>
      <w:r>
        <w:rPr>
          <w:rFonts w:ascii="Sakkal Majalla" w:eastAsia="Times New Roman" w:hAnsi="Sakkal Majalla" w:cs="Sakkal Majalla"/>
          <w:kern w:val="0"/>
          <w:sz w:val="28"/>
          <w:szCs w:val="28"/>
          <w:rtl/>
          <w14:ligatures w14:val="none"/>
        </w:rPr>
        <w:t>:</w:t>
      </w:r>
    </w:p>
    <w:p>
      <w:pPr>
        <w:pStyle w:val="ListParagraph"/>
        <w:numPr>
          <w:ilvl w:val="0"/>
          <w:numId w:val="22"/>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u w:val="single"/>
          <w:rtl/>
          <w14:ligatures w14:val="none"/>
        </w:rPr>
        <w:t>الانضباط (</w:t>
      </w:r>
      <w:r>
        <w:rPr>
          <w:rFonts w:ascii="Sakkal Majalla" w:eastAsia="Times New Roman" w:hAnsi="Sakkal Majalla" w:cs="Sakkal Majalla"/>
          <w:kern w:val="0"/>
          <w:sz w:val="28"/>
          <w:szCs w:val="28"/>
          <w:u w:val="single"/>
          <w14:ligatures w14:val="none"/>
        </w:rPr>
        <w:t>Discipline</w:t>
      </w:r>
      <w:r>
        <w:rPr>
          <w:rFonts w:ascii="Sakkal Majalla" w:eastAsia="Times New Roman" w:hAnsi="Sakkal Majalla" w:cs="Sakkal Majalla"/>
          <w:kern w:val="0"/>
          <w:sz w:val="28"/>
          <w:szCs w:val="28"/>
          <w:u w:val="single"/>
          <w:rtl/>
          <w14:ligatures w14:val="none"/>
        </w:rPr>
        <w:t>):</w:t>
      </w:r>
      <w:r>
        <w:rPr>
          <w:rFonts w:ascii="Sakkal Majalla" w:eastAsia="Times New Roman" w:hAnsi="Sakkal Majalla" w:cs="Sakkal Majalla"/>
          <w:kern w:val="0"/>
          <w:sz w:val="28"/>
          <w:szCs w:val="28"/>
          <w:rtl/>
          <w14:ligatures w14:val="none"/>
        </w:rPr>
        <w:t xml:space="preserve"> أي إتباع السلوك الأخلاقي المناسب والصحيح. الذي يعبر عن ولاء العاملين والتزاماتهم بمبادئ وقيم العمل.</w:t>
      </w:r>
    </w:p>
    <w:p>
      <w:pPr>
        <w:pStyle w:val="ListParagraph"/>
        <w:numPr>
          <w:ilvl w:val="0"/>
          <w:numId w:val="22"/>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xml:space="preserve">الشفافية ( </w:t>
      </w:r>
      <w:r>
        <w:rPr>
          <w:rFonts w:ascii="Sakkal Majalla" w:eastAsia="Times New Roman" w:hAnsi="Sakkal Majalla" w:cs="Sakkal Majalla"/>
          <w:kern w:val="0"/>
          <w:sz w:val="28"/>
          <w:szCs w:val="28"/>
          <w14:ligatures w14:val="none"/>
        </w:rPr>
        <w:t>Transparency</w:t>
      </w:r>
      <w:r>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وتتمثل بتقديم صورة حقيقية لكل ما يحدث دون إخفاء أية جوانب يفسرها البعض بأنها إخفاقات أو مشاكل تؤثر على مسيرتهم الوظيفية.</w:t>
      </w:r>
    </w:p>
    <w:p>
      <w:pPr>
        <w:pStyle w:val="ListParagraph"/>
        <w:numPr>
          <w:ilvl w:val="0"/>
          <w:numId w:val="22"/>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xml:space="preserve">الاستقلالية ( </w:t>
      </w:r>
      <w:r>
        <w:rPr>
          <w:rFonts w:ascii="Sakkal Majalla" w:eastAsia="Times New Roman" w:hAnsi="Sakkal Majalla" w:cs="Sakkal Majalla"/>
          <w:kern w:val="0"/>
          <w:sz w:val="28"/>
          <w:szCs w:val="28"/>
          <w14:ligatures w14:val="none"/>
        </w:rPr>
        <w:t>Independence</w:t>
      </w:r>
      <w:r>
        <w:rPr>
          <w:rFonts w:ascii="Sakkal Majalla" w:eastAsia="Times New Roman" w:hAnsi="Sakkal Majalla" w:cs="Sakkal Majalla"/>
          <w:kern w:val="0"/>
          <w:sz w:val="28"/>
          <w:szCs w:val="28"/>
          <w:rtl/>
          <w14:ligatures w14:val="none"/>
        </w:rPr>
        <w:t>) : أي عدم وجود أية تأثيرات أو ضغوط أثناء العمل.</w:t>
      </w:r>
    </w:p>
    <w:p>
      <w:pPr>
        <w:pStyle w:val="ListParagraph"/>
        <w:numPr>
          <w:ilvl w:val="0"/>
          <w:numId w:val="22"/>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بالتالي فان قدرا من الحرية اللازمة لأداء العمل ينبغي أن تكون متوفرا في الشركة.</w:t>
      </w:r>
    </w:p>
    <w:p>
      <w:pPr>
        <w:pStyle w:val="ListParagraph"/>
        <w:numPr>
          <w:ilvl w:val="0"/>
          <w:numId w:val="22"/>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xml:space="preserve">المسألة ( </w:t>
      </w:r>
      <w:r>
        <w:rPr>
          <w:rFonts w:ascii="Sakkal Majalla" w:eastAsia="Times New Roman" w:hAnsi="Sakkal Majalla" w:cs="Sakkal Majalla"/>
          <w:kern w:val="0"/>
          <w:sz w:val="28"/>
          <w:szCs w:val="28"/>
          <w14:ligatures w14:val="none"/>
        </w:rPr>
        <w:t>Accountability</w:t>
      </w:r>
      <w:r>
        <w:rPr>
          <w:rFonts w:ascii="Sakkal Majalla" w:eastAsia="Times New Roman" w:hAnsi="Sakkal Majalla" w:cs="Sakkal Majalla"/>
          <w:kern w:val="0"/>
          <w:sz w:val="28"/>
          <w:szCs w:val="28"/>
          <w:rtl/>
          <w14:ligatures w14:val="none"/>
        </w:rPr>
        <w:t>): وتعني إمكانية تقييم وتقدير أعمال مجلس الإدارة والإدارة التنفيذية ومحاسبتهم على الأخطاء وتحمل المسؤولية.</w:t>
      </w:r>
    </w:p>
    <w:p>
      <w:pPr>
        <w:pStyle w:val="ListParagraph"/>
        <w:numPr>
          <w:ilvl w:val="0"/>
          <w:numId w:val="22"/>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المسؤولية (</w:t>
      </w:r>
      <w:r>
        <w:rPr>
          <w:rFonts w:ascii="Sakkal Majalla" w:eastAsia="Times New Roman" w:hAnsi="Sakkal Majalla" w:cs="Sakkal Majalla"/>
          <w:kern w:val="0"/>
          <w:sz w:val="28"/>
          <w:szCs w:val="28"/>
          <w14:ligatures w14:val="none"/>
        </w:rPr>
        <w:t>Responsibility</w:t>
      </w:r>
      <w:r>
        <w:rPr>
          <w:rFonts w:ascii="Sakkal Majalla" w:eastAsia="Times New Roman" w:hAnsi="Sakkal Majalla" w:cs="Sakkal Majalla"/>
          <w:kern w:val="0"/>
          <w:sz w:val="28"/>
          <w:szCs w:val="28"/>
          <w:rtl/>
          <w14:ligatures w14:val="none"/>
        </w:rPr>
        <w:t>) : أي تحديد مسؤولية كل طرف من الأطراف المعنية في الشركة.</w:t>
      </w:r>
    </w:p>
    <w:p>
      <w:pPr>
        <w:pStyle w:val="ListParagraph"/>
        <w:numPr>
          <w:ilvl w:val="0"/>
          <w:numId w:val="22"/>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العدالة (</w:t>
      </w:r>
      <w:r>
        <w:rPr>
          <w:rFonts w:ascii="Sakkal Majalla" w:eastAsia="Times New Roman" w:hAnsi="Sakkal Majalla" w:cs="Sakkal Majalla"/>
          <w:kern w:val="0"/>
          <w:sz w:val="28"/>
          <w:szCs w:val="28"/>
          <w14:ligatures w14:val="none"/>
        </w:rPr>
        <w:t>Faimess</w:t>
      </w:r>
      <w:r>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وتتمثل بوجوب احترام حقوق جميع الأطراف أصحاب المصلحة في الشركة سواء كانوا مساهمين أو مقرضين أو غيرهم.</w:t>
      </w:r>
    </w:p>
    <w:p>
      <w:pPr>
        <w:pStyle w:val="ListParagraph"/>
        <w:numPr>
          <w:ilvl w:val="0"/>
          <w:numId w:val="22"/>
        </w:numPr>
        <w:spacing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 xml:space="preserve">المسؤولية الاجتماعية ( </w:t>
      </w:r>
      <w:r>
        <w:rPr>
          <w:rFonts w:ascii="Sakkal Majalla" w:eastAsia="Times New Roman" w:hAnsi="Sakkal Majalla" w:cs="Sakkal Majalla"/>
          <w:kern w:val="0"/>
          <w:sz w:val="28"/>
          <w:szCs w:val="28"/>
          <w14:ligatures w14:val="none"/>
        </w:rPr>
        <w:t>Social Responsibility</w:t>
      </w:r>
      <w:r>
        <w:rPr>
          <w:rFonts w:ascii="Sakkal Majalla" w:eastAsia="Times New Roman" w:hAnsi="Sakkal Majalla" w:cs="Sakkal Majalla"/>
          <w:kern w:val="0"/>
          <w:sz w:val="28"/>
          <w:szCs w:val="28"/>
          <w:rtl/>
          <w14:ligatures w14:val="none"/>
        </w:rPr>
        <w:t>) : أي النظر إلى الشركة كشخص</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معنوي يؤدي دورا إيجابيا في المجتمع الذي يعمل فيه.</w:t>
      </w:r>
    </w:p>
    <w:p>
      <w:pPr>
        <w:spacing w:after="0" w:line="360" w:lineRule="auto"/>
        <w:ind w:left="360"/>
        <w:jc w:val="both"/>
        <w:rPr>
          <w:rFonts w:ascii="Sakkal Majalla" w:eastAsia="Times New Roman" w:hAnsi="Sakkal Majalla" w:cs="Sakkal Majalla"/>
          <w:b/>
          <w:bCs/>
          <w:kern w:val="0"/>
          <w:sz w:val="28"/>
          <w:szCs w:val="28"/>
          <w:u w:val="single"/>
          <w:rtl/>
          <w14:ligatures w14:val="none"/>
        </w:rPr>
      </w:pPr>
      <w:r>
        <w:rPr>
          <w:rFonts w:ascii="Sakkal Majalla" w:eastAsia="Times New Roman" w:hAnsi="Sakkal Majalla" w:cs="Sakkal Majalla" w:hint="cs"/>
          <w:b/>
          <w:bCs/>
          <w:kern w:val="0"/>
          <w:sz w:val="28"/>
          <w:szCs w:val="28"/>
          <w:u w:val="single"/>
          <w:rtl/>
          <w14:ligatures w14:val="none"/>
        </w:rPr>
        <w:t>رابعًا: أهداف حوكمة الشركات</w:t>
      </w:r>
    </w:p>
    <w:p>
      <w:pPr>
        <w:spacing w:after="100" w:afterAutospacing="1" w:line="360" w:lineRule="auto"/>
        <w:ind w:left="360"/>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تسعى قواعد وضوابط الحوكمة السليمة للشركات إلى تحقيق مجموعة من الأهداف والتي من أبرزها</w:t>
      </w:r>
      <w:r>
        <w:rPr>
          <w:rFonts w:ascii="Sakkal Majalla" w:eastAsia="Times New Roman" w:hAnsi="Sakkal Majalla" w:cs="Sakkal Majalla" w:hint="cs"/>
          <w:kern w:val="0"/>
          <w:sz w:val="28"/>
          <w:szCs w:val="28"/>
          <w:rtl/>
          <w14:ligatures w14:val="none"/>
        </w:rPr>
        <w:t>(محمد، 2013)</w:t>
      </w:r>
      <w:r>
        <w:rPr>
          <w:rFonts w:ascii="Sakkal Majalla" w:eastAsia="Times New Roman" w:hAnsi="Sakkal Majalla" w:cs="Sakkal Majalla"/>
          <w:kern w:val="0"/>
          <w:sz w:val="28"/>
          <w:szCs w:val="28"/>
          <w:rtl/>
          <w14:ligatures w14:val="none"/>
        </w:rPr>
        <w:t xml:space="preserve"> :</w:t>
      </w:r>
    </w:p>
    <w:p>
      <w:pPr>
        <w:pStyle w:val="ListParagraph"/>
        <w:numPr>
          <w:ilvl w:val="0"/>
          <w:numId w:val="23"/>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تحقيق العدالة والشفافية في معاملات الشركة وحق المساءلة بما يسمح لكل ذي مصلحة مراجعة الإدارة حيث أن الحوكمة تقف في مواجهة الفساد.</w:t>
      </w:r>
    </w:p>
    <w:p>
      <w:pPr>
        <w:pStyle w:val="ListParagraph"/>
        <w:numPr>
          <w:ilvl w:val="0"/>
          <w:numId w:val="23"/>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lastRenderedPageBreak/>
        <w:t>تدعيم عنصر الشفافية في كافة معاملات الشركات وعملياتها، وإجراءات المحاسبة والتدقيق المالي على النحو الذي يمكن من ضبط عناصر الفساد في أي مرحلة.</w:t>
      </w:r>
    </w:p>
    <w:p>
      <w:pPr>
        <w:pStyle w:val="ListParagraph"/>
        <w:numPr>
          <w:ilvl w:val="0"/>
          <w:numId w:val="23"/>
        </w:numPr>
        <w:spacing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 xml:space="preserve"> تحقيق الحماية للمساهمين بصفة عامة وتعظيم عائدهم.</w:t>
      </w:r>
    </w:p>
    <w:p>
      <w:pPr>
        <w:pStyle w:val="ListParagraph"/>
        <w:numPr>
          <w:ilvl w:val="0"/>
          <w:numId w:val="23"/>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xml:space="preserve"> تحقيق الحماية اللازمة للملكية العامة مع مراعاة مصالح المتعاملين مع مؤسسات الدولة المختلفة والحد من استغلال السلطة في تفضيل المصلحة العامة على حساب المصلحة الشخصية.</w:t>
      </w:r>
    </w:p>
    <w:p>
      <w:pPr>
        <w:pStyle w:val="ListParagraph"/>
        <w:numPr>
          <w:ilvl w:val="0"/>
          <w:numId w:val="23"/>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ضمان مراجعة الأداء المالي وحسن استخدام أموال الشركة من خلال تكامل نظم المحاسبة والمراجعة.</w:t>
      </w:r>
    </w:p>
    <w:p>
      <w:pPr>
        <w:pStyle w:val="ListParagraph"/>
        <w:numPr>
          <w:ilvl w:val="0"/>
          <w:numId w:val="23"/>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الإشراف على المسؤولية الاجتماعية للشركة في ضوء قواعد الحوكمة في التزام من قبل المؤسسة المالية بالتصرف أخلاقيا والمساهمة في التنمية مع تحسين ظروف المعيشية للأيدي العاملة والمجتمع بشكل عام.</w:t>
      </w:r>
    </w:p>
    <w:p>
      <w:pPr>
        <w:pStyle w:val="ListParagraph"/>
        <w:numPr>
          <w:ilvl w:val="0"/>
          <w:numId w:val="23"/>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زيادة الثقة في إدارة الاقتصاد بما يساهم في رفع معدلات الاستثمار وتحقيق معدلات نمو مرتفعة في الدخل الوطني.</w:t>
      </w:r>
    </w:p>
    <w:p>
      <w:pPr>
        <w:pStyle w:val="ListParagraph"/>
        <w:numPr>
          <w:ilvl w:val="0"/>
          <w:numId w:val="23"/>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خفض كلفة رأس المال للشركات وضمان استمراريتها في أداء أعمالها، حيث تساعد الحوكمة على الحد من هروب رأس المال ومكافحة الفساد المالي والإداري.</w:t>
      </w:r>
    </w:p>
    <w:p>
      <w:pPr>
        <w:pStyle w:val="ListParagraph"/>
        <w:numPr>
          <w:ilvl w:val="0"/>
          <w:numId w:val="23"/>
        </w:numPr>
        <w:spacing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تعزيز استقرار الأسواق المالية والأجهزة المصرفية.</w:t>
      </w:r>
    </w:p>
    <w:p>
      <w:pPr>
        <w:spacing w:after="100" w:afterAutospacing="1" w:line="360" w:lineRule="auto"/>
        <w:jc w:val="both"/>
        <w:rPr>
          <w:rFonts w:ascii="Sakkal Majalla" w:eastAsia="Times New Roman" w:hAnsi="Sakkal Majalla" w:cs="Sakkal Majalla"/>
          <w:b/>
          <w:bCs/>
          <w:kern w:val="0"/>
          <w:sz w:val="28"/>
          <w:szCs w:val="28"/>
          <w:u w:val="single"/>
          <w:rtl/>
          <w14:ligatures w14:val="none"/>
        </w:rPr>
      </w:pPr>
      <w:r>
        <w:rPr>
          <w:rFonts w:ascii="Sakkal Majalla" w:eastAsia="Times New Roman" w:hAnsi="Sakkal Majalla" w:cs="Sakkal Majalla" w:hint="cs"/>
          <w:b/>
          <w:bCs/>
          <w:kern w:val="0"/>
          <w:sz w:val="28"/>
          <w:szCs w:val="28"/>
          <w:u w:val="single"/>
          <w:rtl/>
          <w14:ligatures w14:val="none"/>
        </w:rPr>
        <w:t>خامسًا: أهمية حوكمة الشركات</w:t>
      </w:r>
    </w:p>
    <w:p>
      <w:pPr>
        <w:pStyle w:val="ListParagraph"/>
        <w:numPr>
          <w:ilvl w:val="0"/>
          <w:numId w:val="24"/>
        </w:numPr>
        <w:spacing w:after="0" w:line="360" w:lineRule="auto"/>
        <w:jc w:val="both"/>
        <w:rPr>
          <w:rFonts w:ascii="Sakkal Majalla" w:eastAsia="Times New Roman" w:hAnsi="Sakkal Majalla" w:cs="Sakkal Majalla"/>
          <w:kern w:val="0"/>
          <w:sz w:val="28"/>
          <w:szCs w:val="28"/>
          <w:u w:val="single"/>
          <w:lang w:bidi="ar-EG"/>
          <w14:ligatures w14:val="none"/>
        </w:rPr>
      </w:pPr>
      <w:r>
        <w:rPr>
          <w:rFonts w:ascii="Sakkal Majalla" w:eastAsia="Times New Roman" w:hAnsi="Sakkal Majalla" w:cs="Sakkal Majalla"/>
          <w:kern w:val="0"/>
          <w:sz w:val="28"/>
          <w:szCs w:val="28"/>
          <w:u w:val="single"/>
          <w:rtl/>
          <w:lang w:bidi="ar-EG"/>
          <w14:ligatures w14:val="none"/>
        </w:rPr>
        <w:t>الأهمية الاقتصادية لحوكمة الشركات</w:t>
      </w:r>
    </w:p>
    <w:p>
      <w:pPr>
        <w:spacing w:after="100" w:afterAutospacing="1" w:line="360" w:lineRule="auto"/>
        <w:jc w:val="both"/>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kern w:val="0"/>
          <w:sz w:val="28"/>
          <w:szCs w:val="28"/>
          <w:rtl/>
          <w:lang w:bidi="ar-EG"/>
          <w14:ligatures w14:val="none"/>
        </w:rPr>
        <w:t xml:space="preserve">تعد حوكمة الشركات ذات أهمية بالنسبة للاقتصاد كله، إذ إن هناك ارتباطا وثيقا بين حوكمة الشركات ونظام الاقتصاد </w:t>
      </w:r>
      <w:r>
        <w:rPr>
          <w:rFonts w:ascii="Sakkal Majalla" w:eastAsia="Times New Roman" w:hAnsi="Sakkal Majalla" w:cs="Sakkal Majalla" w:hint="cs"/>
          <w:kern w:val="0"/>
          <w:sz w:val="28"/>
          <w:szCs w:val="28"/>
          <w:rtl/>
          <w:lang w:bidi="ar-EG"/>
          <w14:ligatures w14:val="none"/>
        </w:rPr>
        <w:t xml:space="preserve">في </w:t>
      </w:r>
      <w:r>
        <w:rPr>
          <w:rFonts w:ascii="Sakkal Majalla" w:eastAsia="Times New Roman" w:hAnsi="Sakkal Majalla" w:cs="Sakkal Majalla"/>
          <w:kern w:val="0"/>
          <w:sz w:val="28"/>
          <w:szCs w:val="28"/>
          <w:rtl/>
          <w:lang w:bidi="ar-EG"/>
          <w14:ligatures w14:val="none"/>
        </w:rPr>
        <w:t>أي بلد، فالمشاكل الناجمة عن ضعف حوكمة الشركات لا تعزى فقط إلى فشل</w:t>
      </w:r>
      <w:r>
        <w:rPr>
          <w:rFonts w:ascii="Sakkal Majalla" w:eastAsia="Times New Roman" w:hAnsi="Sakkal Majalla" w:cs="Sakkal Majalla" w:hint="cs"/>
          <w:kern w:val="0"/>
          <w:sz w:val="28"/>
          <w:szCs w:val="28"/>
          <w:u w:val="single"/>
          <w:rtl/>
          <w:lang w:bidi="ar-EG"/>
          <w14:ligatures w14:val="none"/>
        </w:rPr>
        <w:t xml:space="preserve"> </w:t>
      </w:r>
      <w:r>
        <w:rPr>
          <w:rFonts w:ascii="Sakkal Majalla" w:eastAsia="Times New Roman" w:hAnsi="Sakkal Majalla" w:cs="Sakkal Majalla"/>
          <w:kern w:val="0"/>
          <w:sz w:val="28"/>
          <w:szCs w:val="28"/>
          <w:rtl/>
          <w:lang w:bidi="ar-EG"/>
          <w14:ligatures w14:val="none"/>
        </w:rPr>
        <w:t>الاستثمارات وإنما تمتد إلى ابعد من ذلك متمثلة في ضعف مستويات الثقة العامة في الأعمال كلها حيث أن المسالة لا تعد مجرد انهيار سمعة القليل من الشركات أو ضعف الاحترام للبعض من مدرائها بل إن المسألة تشير إلى فقدان مصداقية النظام الاقتصادي كله، وعليه يجب النظر إلى تحسين حوكمة الشركات وكأنه يمثل كسبا لكافة الأطراف ذات الصلة، فهو يعد كسبا للشركة من خلال تحسين الأداء وتخفيض تكاليف الحصول على رأس المال، وبعد كسبا لحملة الأسهم من خلال تعظيم القيمة وفي المدى الطويل وأخيرا فهو يعد كسبا للاقتصاد الوطني من خلال النشاط المستقر والمستمر والأكثر كفاءة للشركات التي تعمل في ظله.</w:t>
      </w:r>
    </w:p>
    <w:p>
      <w:pPr>
        <w:pStyle w:val="ListParagraph"/>
        <w:numPr>
          <w:ilvl w:val="0"/>
          <w:numId w:val="24"/>
        </w:numPr>
        <w:spacing w:before="240" w:after="0" w:line="360" w:lineRule="auto"/>
        <w:jc w:val="both"/>
        <w:rPr>
          <w:rFonts w:ascii="Sakkal Majalla" w:eastAsia="Times New Roman" w:hAnsi="Sakkal Majalla" w:cs="Sakkal Majalla"/>
          <w:kern w:val="0"/>
          <w:sz w:val="28"/>
          <w:szCs w:val="28"/>
          <w:u w:val="single"/>
          <w:lang w:bidi="ar-EG"/>
          <w14:ligatures w14:val="none"/>
        </w:rPr>
      </w:pPr>
      <w:r>
        <w:rPr>
          <w:rFonts w:ascii="Sakkal Majalla" w:eastAsia="Times New Roman" w:hAnsi="Sakkal Majalla" w:cs="Sakkal Majalla"/>
          <w:kern w:val="0"/>
          <w:sz w:val="28"/>
          <w:szCs w:val="28"/>
          <w:u w:val="single"/>
          <w:rtl/>
          <w:lang w:bidi="ar-EG"/>
          <w14:ligatures w14:val="none"/>
        </w:rPr>
        <w:lastRenderedPageBreak/>
        <w:t>الأهمية القانونية لحوكمة الشركات</w:t>
      </w:r>
    </w:p>
    <w:p>
      <w:pPr>
        <w:spacing w:after="0" w:line="360" w:lineRule="auto"/>
        <w:jc w:val="both"/>
        <w:rPr>
          <w:rFonts w:ascii="Sakkal Majalla" w:eastAsia="Times New Roman" w:hAnsi="Sakkal Majalla" w:cs="Sakkal Majalla"/>
          <w:kern w:val="0"/>
          <w:sz w:val="28"/>
          <w:szCs w:val="28"/>
          <w:u w:val="single"/>
          <w:rtl/>
          <w:lang w:bidi="ar-EG"/>
          <w14:ligatures w14:val="none"/>
        </w:rPr>
      </w:pPr>
      <w:r>
        <w:rPr>
          <w:rFonts w:ascii="Sakkal Majalla" w:eastAsia="Times New Roman" w:hAnsi="Sakkal Majalla" w:cs="Sakkal Majalla"/>
          <w:kern w:val="0"/>
          <w:sz w:val="28"/>
          <w:szCs w:val="28"/>
          <w:rtl/>
          <w:lang w:bidi="ar-EG"/>
          <w14:ligatures w14:val="none"/>
        </w:rPr>
        <w:t>تتمثل في قدرة المعايير التي تستند إليها حوكمة الشركات على الوفاء بحقوق كافة الأطراف المستفيدة في الشركة مثل حملة الأسهم والمقرضين والعاملين وغيرهم، وتعد القوانين والمعايير المنظمة لعمل الشركات كقوانين الشركات وقوانين الأسواق المالية والمعايير المحاسبية والتدقيقية العمود الفقري لإطار حوكمة الشركات إذ تنظم تلك القوانين والمعايير العلاقة بين الأطراف المهتمة بالشركة والمعنية بالاقتصاد كله.</w:t>
      </w:r>
    </w:p>
    <w:p>
      <w:pPr>
        <w:spacing w:after="100" w:afterAutospacing="1" w:line="360" w:lineRule="auto"/>
        <w:jc w:val="both"/>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kern w:val="0"/>
          <w:sz w:val="28"/>
          <w:szCs w:val="28"/>
          <w:rtl/>
          <w:lang w:bidi="ar-EG"/>
          <w14:ligatures w14:val="none"/>
        </w:rPr>
        <w:t xml:space="preserve">ويشير </w:t>
      </w:r>
      <w:r>
        <w:rPr>
          <w:rFonts w:ascii="Sakkal Majalla" w:eastAsia="Times New Roman" w:hAnsi="Sakkal Majalla" w:cs="Sakkal Majalla"/>
          <w:kern w:val="0"/>
          <w:sz w:val="28"/>
          <w:szCs w:val="28"/>
          <w:lang w:bidi="ar-EG"/>
          <w14:ligatures w14:val="none"/>
        </w:rPr>
        <w:t>Zingales</w:t>
      </w:r>
      <w:r>
        <w:rPr>
          <w:rFonts w:ascii="Sakkal Majalla" w:eastAsia="Times New Roman" w:hAnsi="Sakkal Majalla" w:cs="Sakkal Majalla"/>
          <w:kern w:val="0"/>
          <w:sz w:val="28"/>
          <w:szCs w:val="28"/>
          <w:rtl/>
          <w:lang w:bidi="ar-EG"/>
          <w14:ligatures w14:val="none"/>
        </w:rPr>
        <w:t xml:space="preserve"> في هذا الصدد إلى أن الأشكال المختلفة للعقود بين كافة الأطراف المعنية في الشركة تمثل حجر الأساس في تنظيم العلاقات التعاقدية بينهم بالشكل الذي يعمل على ضمان حقوق كل طرف منهم.</w:t>
      </w:r>
    </w:p>
    <w:p>
      <w:pPr>
        <w:pStyle w:val="ListParagraph"/>
        <w:numPr>
          <w:ilvl w:val="0"/>
          <w:numId w:val="24"/>
        </w:numPr>
        <w:spacing w:after="0" w:line="360" w:lineRule="auto"/>
        <w:jc w:val="both"/>
        <w:rPr>
          <w:rFonts w:ascii="Sakkal Majalla" w:eastAsia="Times New Roman" w:hAnsi="Sakkal Majalla" w:cs="Sakkal Majalla"/>
          <w:kern w:val="0"/>
          <w:sz w:val="28"/>
          <w:szCs w:val="28"/>
          <w:u w:val="single"/>
          <w:rtl/>
          <w:lang w:bidi="ar-EG"/>
          <w14:ligatures w14:val="none"/>
        </w:rPr>
      </w:pPr>
      <w:r>
        <w:rPr>
          <w:rFonts w:ascii="Sakkal Majalla" w:eastAsia="Times New Roman" w:hAnsi="Sakkal Majalla" w:cs="Sakkal Majalla"/>
          <w:kern w:val="0"/>
          <w:sz w:val="28"/>
          <w:szCs w:val="28"/>
          <w:u w:val="single"/>
          <w:rtl/>
          <w:lang w:bidi="ar-EG"/>
          <w14:ligatures w14:val="none"/>
        </w:rPr>
        <w:t>الأهمية الاجتماعية لحوكمة الشركات</w:t>
      </w:r>
    </w:p>
    <w:p>
      <w:pPr>
        <w:spacing w:after="0" w:line="360" w:lineRule="auto"/>
        <w:jc w:val="both"/>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kern w:val="0"/>
          <w:sz w:val="28"/>
          <w:szCs w:val="28"/>
          <w:rtl/>
          <w:lang w:bidi="ar-EG"/>
          <w14:ligatures w14:val="none"/>
        </w:rPr>
        <w:t xml:space="preserve">يتناول </w:t>
      </w:r>
      <w:r>
        <w:rPr>
          <w:rFonts w:ascii="Sakkal Majalla" w:eastAsia="Times New Roman" w:hAnsi="Sakkal Majalla" w:cs="Sakkal Majalla"/>
          <w:kern w:val="0"/>
          <w:sz w:val="28"/>
          <w:szCs w:val="28"/>
          <w:lang w:bidi="ar-EG"/>
          <w14:ligatures w14:val="none"/>
        </w:rPr>
        <w:t>Turnball</w:t>
      </w:r>
      <w:r>
        <w:rPr>
          <w:rFonts w:ascii="Sakkal Majalla" w:eastAsia="Times New Roman" w:hAnsi="Sakkal Majalla" w:cs="Sakkal Majalla"/>
          <w:kern w:val="0"/>
          <w:sz w:val="28"/>
          <w:szCs w:val="28"/>
          <w:rtl/>
          <w:lang w:bidi="ar-EG"/>
          <w14:ligatures w14:val="none"/>
        </w:rPr>
        <w:t xml:space="preserve"> مفهوم حوكمة الشركات في معناه الشامل والذي لا يضم فقط الشركات الاقتصادية ولكن يمتد ليشمل كل المؤسسات العاملة بالمجتمع سواء كانت مملوكة للقطاع العام أو الخاص والتي يرتبط نشاطها أما بإنتاج سلعة أو تقديم خدمة، والتي تؤثر على رفاهة الأفراد والمجتمع ككل.</w:t>
      </w:r>
    </w:p>
    <w:p>
      <w:pPr>
        <w:spacing w:after="0" w:line="360" w:lineRule="auto"/>
        <w:jc w:val="both"/>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kern w:val="0"/>
          <w:sz w:val="28"/>
          <w:szCs w:val="28"/>
          <w:rtl/>
          <w:lang w:bidi="ar-EG"/>
          <w14:ligatures w14:val="none"/>
        </w:rPr>
        <w:t>لذا فالإطار الشامل لمفهوم الحوكمة يكون مرتبطا ليس فقط بالنواحي القانونية والمالية والمحاسبية بالشركات ولكنه يرتبط كذلك ارتباطا وثيقا بالنواحي الاقتصادية والاجتماعية والسياسية وسلطة التحكم بوجه عام. ويمكن القول انه إذا صلحت الشركة كنواة صلح الاقتصاد ككل، وإذا فسدت فان تأثيرها من الممكن أن يمتد ليضر عدد كبير من فئات الاقتصاد والمجتمع، ولذا وجب التأكد على ضرورة الاهتمام بأصحاب المصالح سواء من لهم صلة مباشرة أو غير مباشرة مع الشركة</w:t>
      </w:r>
      <w:r>
        <w:rPr>
          <w:rFonts w:ascii="Sakkal Majalla" w:eastAsia="Times New Roman" w:hAnsi="Sakkal Majalla" w:cs="Sakkal Majalla" w:hint="cs"/>
          <w:kern w:val="0"/>
          <w:sz w:val="28"/>
          <w:szCs w:val="28"/>
          <w:rtl/>
          <w:lang w:bidi="ar-EG"/>
          <w14:ligatures w14:val="none"/>
        </w:rPr>
        <w:t>(العسالى، 2019)</w:t>
      </w:r>
      <w:r>
        <w:rPr>
          <w:rFonts w:ascii="Sakkal Majalla" w:eastAsia="Times New Roman" w:hAnsi="Sakkal Majalla" w:cs="Sakkal Majalla"/>
          <w:kern w:val="0"/>
          <w:sz w:val="28"/>
          <w:szCs w:val="28"/>
          <w:rtl/>
          <w:lang w:bidi="ar-EG"/>
          <w14:ligatures w14:val="none"/>
        </w:rPr>
        <w:t>.</w:t>
      </w:r>
    </w:p>
    <w:p>
      <w:p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كما تجدر الإشارة إلى أهمية المسؤولية الاجتماعية للشركات والتي لا تهتم فقط بتدعيم مكانة وربحية الشركة ولكنها تهتم كذلك بتطور الصناعة واستقرار الاقتصاد وتقدم ونمو المجتمع ككل</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ومن هذا المنطلق يتم التأكد على إن الحوكمة الشركات هي سبيل التقدم لكل من الأفراد والمؤسسات والمجتمع ككل، وذلك لأنه من خلال تلك الآلية التي توفر للأفراد قدر مناسب من الضمان لتحقيق ربحية معقولة لاستثماراتهم وفي ذات الوقت تعمل على قوة وسلامة أداء المؤسسات ومن ثم تدعيم استقرار وتقدم الأسواق والاقتصادات والمجتمعات</w:t>
      </w:r>
      <w:r>
        <w:rPr>
          <w:rFonts w:ascii="Sakkal Majalla" w:eastAsia="Times New Roman" w:hAnsi="Sakkal Majalla" w:cs="Sakkal Majalla" w:hint="cs"/>
          <w:kern w:val="0"/>
          <w:sz w:val="28"/>
          <w:szCs w:val="28"/>
          <w:rtl/>
          <w14:ligatures w14:val="none"/>
        </w:rPr>
        <w:t>(يوسف وأخرون، 2019)</w:t>
      </w:r>
      <w:r>
        <w:rPr>
          <w:rFonts w:ascii="Sakkal Majalla" w:eastAsia="Times New Roman" w:hAnsi="Sakkal Majalla" w:cs="Sakkal Majalla"/>
          <w:kern w:val="0"/>
          <w:sz w:val="28"/>
          <w:szCs w:val="28"/>
          <w:rtl/>
          <w14:ligatures w14:val="none"/>
        </w:rPr>
        <w:t>.</w:t>
      </w:r>
    </w:p>
    <w:p>
      <w:pPr>
        <w:spacing w:after="0" w:line="360" w:lineRule="auto"/>
        <w:jc w:val="both"/>
        <w:rPr>
          <w:rFonts w:ascii="Sakkal Majalla" w:eastAsia="Times New Roman" w:hAnsi="Sakkal Majalla" w:cs="Sakkal Majalla"/>
          <w:b/>
          <w:bCs/>
          <w:kern w:val="0"/>
          <w:sz w:val="28"/>
          <w:szCs w:val="28"/>
          <w:u w:val="single"/>
          <w:rtl/>
          <w14:ligatures w14:val="none"/>
        </w:rPr>
      </w:pPr>
      <w:r>
        <w:rPr>
          <w:rFonts w:ascii="Sakkal Majalla" w:eastAsia="Times New Roman" w:hAnsi="Sakkal Majalla" w:cs="Sakkal Majalla" w:hint="cs"/>
          <w:b/>
          <w:bCs/>
          <w:kern w:val="0"/>
          <w:sz w:val="28"/>
          <w:szCs w:val="28"/>
          <w:u w:val="single"/>
          <w:rtl/>
          <w14:ligatures w14:val="none"/>
        </w:rPr>
        <w:t>سادسًا: اليات حوكمة الشركات</w:t>
      </w:r>
    </w:p>
    <w:p>
      <w:pPr>
        <w:spacing w:after="100" w:afterAutospacing="1" w:line="360" w:lineRule="auto"/>
        <w:jc w:val="both"/>
        <w:rPr>
          <w:rFonts w:ascii="Sakkal Majalla" w:eastAsia="Times New Roman" w:hAnsi="Sakkal Majalla" w:cs="Sakkal Majalla"/>
          <w:b/>
          <w:bCs/>
          <w:kern w:val="0"/>
          <w:sz w:val="28"/>
          <w:szCs w:val="28"/>
          <w:u w:val="single"/>
          <w:rtl/>
          <w14:ligatures w14:val="none"/>
        </w:rPr>
      </w:pPr>
      <w:r>
        <w:rPr>
          <w:rFonts w:ascii="Sakkal Majalla" w:eastAsia="Times New Roman" w:hAnsi="Sakkal Majalla" w:cs="Sakkal Majalla" w:hint="cs"/>
          <w:b/>
          <w:bCs/>
          <w:kern w:val="0"/>
          <w:sz w:val="28"/>
          <w:szCs w:val="28"/>
          <w:u w:val="single"/>
          <w:rtl/>
          <w14:ligatures w14:val="none"/>
        </w:rPr>
        <w:t xml:space="preserve">يمكن تقسيم اليات حوكمة الشركات الى اليات داخليو خارجية: </w:t>
      </w:r>
    </w:p>
    <w:p>
      <w:pPr>
        <w:pStyle w:val="ListParagraph"/>
        <w:numPr>
          <w:ilvl w:val="0"/>
          <w:numId w:val="2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b/>
          <w:bCs/>
          <w:kern w:val="0"/>
          <w:sz w:val="28"/>
          <w:szCs w:val="28"/>
          <w:u w:val="single"/>
          <w:rtl/>
          <w14:ligatures w14:val="none"/>
        </w:rPr>
        <w:lastRenderedPageBreak/>
        <w:t>الاليات الداخلية</w:t>
      </w:r>
      <w:r>
        <w:rPr>
          <w:rFonts w:ascii="Sakkal Majalla" w:eastAsia="Times New Roman" w:hAnsi="Sakkal Majalla" w:cs="Sakkal Majalla" w:hint="cs"/>
          <w:kern w:val="0"/>
          <w:sz w:val="28"/>
          <w:szCs w:val="28"/>
          <w:u w:val="single"/>
          <w:rtl/>
          <w14:ligatures w14:val="none"/>
        </w:rPr>
        <w:t>:</w:t>
      </w:r>
      <w:r>
        <w:rPr>
          <w:rFonts w:ascii="Sakkal Majalla" w:eastAsia="Times New Roman" w:hAnsi="Sakkal Majalla" w:cs="Sakkal Majalla" w:hint="cs"/>
          <w:kern w:val="0"/>
          <w:sz w:val="28"/>
          <w:szCs w:val="28"/>
          <w:rtl/>
          <w14:ligatures w14:val="none"/>
        </w:rPr>
        <w:t xml:space="preserve"> تتمثل الاليات الداخلية لحوكمة الشركات في مجموعة الأطراف من داخل الهيكل التنظيمي للشركة والتي يمكن اختصارها في الاتى: </w:t>
      </w:r>
    </w:p>
    <w:p>
      <w:pPr>
        <w:pStyle w:val="ListParagraph"/>
        <w:numPr>
          <w:ilvl w:val="0"/>
          <w:numId w:val="26"/>
        </w:numPr>
        <w:spacing w:before="100" w:beforeAutospacing="1" w:after="0" w:line="360" w:lineRule="auto"/>
        <w:jc w:val="both"/>
        <w:rPr>
          <w:rFonts w:ascii="Sakkal Majalla" w:eastAsia="Times New Roman" w:hAnsi="Sakkal Majalla" w:cs="Sakkal Majalla"/>
          <w:b/>
          <w:bCs/>
          <w:kern w:val="0"/>
          <w:sz w:val="28"/>
          <w:szCs w:val="28"/>
          <w:u w:val="single"/>
          <w:rtl/>
          <w14:ligatures w14:val="none"/>
        </w:rPr>
      </w:pPr>
      <w:r>
        <w:rPr>
          <w:rFonts w:ascii="Sakkal Majalla" w:eastAsia="Times New Roman" w:hAnsi="Sakkal Majalla" w:cs="Sakkal Majalla" w:hint="cs"/>
          <w:b/>
          <w:bCs/>
          <w:kern w:val="0"/>
          <w:sz w:val="28"/>
          <w:szCs w:val="28"/>
          <w:u w:val="single"/>
          <w:rtl/>
          <w14:ligatures w14:val="none"/>
        </w:rPr>
        <w:t xml:space="preserve">تركز الملكية:  </w:t>
      </w:r>
    </w:p>
    <w:p>
      <w:pPr>
        <w:spacing w:after="100" w:afterAutospacing="1" w:line="360" w:lineRule="auto"/>
        <w:ind w:left="360"/>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xml:space="preserve">يمثل تركز الملكية إحدى آليات الحوكمة الداخلية التي تهدف إلى التخفيف من مشكلة الوكالة ومنع المديرين من الابتعاد كثيرا عن تحقيق مصالح المالكين، إضافة إلى السيطرة على قيمة المصارف، وتكتسب آلية تركز الملكية أهمية كبيرة بسبب تأثيرها في فاعلية الرقابة على القرارات الإدارية، فالملكية المنتشرة </w:t>
      </w:r>
      <w:r>
        <w:rPr>
          <w:rFonts w:ascii="Sakkal Majalla" w:eastAsia="Times New Roman" w:hAnsi="Sakkal Majalla" w:cs="Sakkal Majalla"/>
          <w:kern w:val="0"/>
          <w:sz w:val="28"/>
          <w:szCs w:val="28"/>
          <w14:ligatures w14:val="none"/>
        </w:rPr>
        <w:t>Diffuse ownership</w:t>
      </w:r>
      <w:r>
        <w:rPr>
          <w:rFonts w:ascii="Sakkal Majalla" w:eastAsia="Times New Roman" w:hAnsi="Sakkal Majalla" w:cs="Sakkal Majalla"/>
          <w:kern w:val="0"/>
          <w:sz w:val="28"/>
          <w:szCs w:val="28"/>
          <w:rtl/>
          <w14:ligatures w14:val="none"/>
        </w:rPr>
        <w:t xml:space="preserve"> والتي تتمثل في عدد كبير من المساهمين لعدد قليل من الأسهم مع عدد قليل من المالكين لعدد كبير من الأسهم ينتج رقابة ضعيفة على قرارات الإدارة، وقد أظهرت نتائج كثير من الأبحاث في المجال المالي بأن درجة عالية من تركز الملكية يجعل احتمالية توجه القرارات الاستراتيجية للمدراء نحو تعظيم ثروة المساهمين أكبر ، </w:t>
      </w:r>
      <w:r>
        <w:rPr>
          <w:rFonts w:ascii="Sakkal Majalla" w:eastAsia="Times New Roman" w:hAnsi="Sakkal Majalla" w:cs="Sakkal Majalla" w:hint="cs"/>
          <w:kern w:val="0"/>
          <w:sz w:val="28"/>
          <w:szCs w:val="28"/>
          <w:rtl/>
          <w14:ligatures w14:val="none"/>
        </w:rPr>
        <w:t>وقد أ</w:t>
      </w:r>
      <w:r>
        <w:rPr>
          <w:rFonts w:ascii="Sakkal Majalla" w:eastAsia="Times New Roman" w:hAnsi="Sakkal Majalla" w:cs="Sakkal Majalla"/>
          <w:kern w:val="0"/>
          <w:sz w:val="28"/>
          <w:szCs w:val="28"/>
          <w:rtl/>
          <w14:ligatures w14:val="none"/>
        </w:rPr>
        <w:t>ظهر</w:t>
      </w:r>
      <w:r>
        <w:rPr>
          <w:rFonts w:ascii="Sakkal Majalla" w:eastAsia="Times New Roman" w:hAnsi="Sakkal Majalla" w:cs="Sakkal Majalla" w:hint="cs"/>
          <w:kern w:val="0"/>
          <w:sz w:val="28"/>
          <w:szCs w:val="28"/>
          <w:rtl/>
          <w14:ligatures w14:val="none"/>
        </w:rPr>
        <w:t xml:space="preserve"> </w:t>
      </w:r>
      <w:r>
        <w:rPr>
          <w:rFonts w:ascii="Sakkal Majalla" w:hAnsi="Sakkal Majalla" w:cs="Sakkal Majalla"/>
          <w:sz w:val="28"/>
          <w:szCs w:val="28"/>
        </w:rPr>
        <w:t>)</w:t>
      </w:r>
      <w:r>
        <w:rPr>
          <w:rFonts w:ascii="Sakkal Majalla" w:hAnsi="Sakkal Majalla" w:cs="Sakkal Majalla"/>
          <w:sz w:val="28"/>
          <w:szCs w:val="28"/>
          <w:rtl/>
        </w:rPr>
        <w:t xml:space="preserve">2018 </w:t>
      </w:r>
      <w:r>
        <w:rPr>
          <w:rFonts w:ascii="Sakkal Majalla" w:hAnsi="Sakkal Majalla" w:cs="Sakkal Majalla"/>
          <w:sz w:val="28"/>
          <w:szCs w:val="28"/>
        </w:rPr>
        <w:t>Venuti &amp; Alfiero</w:t>
      </w:r>
      <w:r>
        <w:rPr>
          <w:rFonts w:ascii="Sakkal Majalla" w:hAnsi="Sakkal Majalla" w:cs="Sakkal Majalla"/>
          <w:sz w:val="28"/>
          <w:szCs w:val="28"/>
          <w:rtl/>
        </w:rPr>
        <w:t>)</w:t>
      </w:r>
      <w:r>
        <w:rPr>
          <w:rFonts w:ascii="Sakkal Majalla" w:eastAsia="Times New Roman" w:hAnsi="Sakkal Majalla" w:cs="Sakkal Majalla"/>
          <w:kern w:val="0"/>
          <w:sz w:val="28"/>
          <w:szCs w:val="28"/>
          <w:rtl/>
          <w14:ligatures w14:val="none"/>
        </w:rPr>
        <w:t xml:space="preserve"> أن تركز أكبر للملكية يساهم في الحد من المخاطر</w:t>
      </w:r>
      <w:r>
        <w:rPr>
          <w:rFonts w:ascii="Sakkal Majalla" w:eastAsia="Times New Roman" w:hAnsi="Sakkal Majalla" w:cs="Sakkal Majalla" w:hint="cs"/>
          <w:kern w:val="0"/>
          <w:sz w:val="28"/>
          <w:szCs w:val="28"/>
          <w:rtl/>
          <w:lang w:bidi="ar-EG"/>
          <w14:ligatures w14:val="none"/>
        </w:rPr>
        <w:t xml:space="preserve">، </w:t>
      </w:r>
      <w:r>
        <w:rPr>
          <w:rFonts w:ascii="Sakkal Majalla" w:eastAsia="Times New Roman" w:hAnsi="Sakkal Majalla" w:cs="Sakkal Majalla"/>
          <w:kern w:val="0"/>
          <w:sz w:val="28"/>
          <w:szCs w:val="28"/>
          <w:rtl/>
          <w14:ligatures w14:val="none"/>
        </w:rPr>
        <w:t>بينما أظهر (2016 ,.</w:t>
      </w:r>
      <w:r>
        <w:rPr>
          <w:rFonts w:ascii="Sakkal Majalla" w:eastAsia="Times New Roman" w:hAnsi="Sakkal Majalla" w:cs="Sakkal Majalla"/>
          <w:kern w:val="0"/>
          <w:sz w:val="28"/>
          <w:szCs w:val="28"/>
          <w14:ligatures w14:val="none"/>
        </w:rPr>
        <w:t>Mathew et al</w:t>
      </w:r>
      <w:r>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أن تركز عالي للملكية يزيد من إجمالي مخاطر الشركة</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وأظهر (ماجن ، 2021) أن لتركز الملكية أثرا إيجابيا على مخاطر الائتمان. ووفقاً للائحة حوكمة الشركات الصادرة من هيئة السوق المالية السعودية (2017) ، يعرف كبار المساهمين بأنهم كل من يملك ما نسبته 5% أو أكثر من أسهم الشركة أو حقوق التصويت فيها</w:t>
      </w:r>
      <w:r>
        <w:rPr>
          <w:rFonts w:ascii="Sakkal Majalla" w:eastAsia="Times New Roman" w:hAnsi="Sakkal Majalla" w:cs="Sakkal Majalla" w:hint="cs"/>
          <w:kern w:val="0"/>
          <w:sz w:val="28"/>
          <w:szCs w:val="28"/>
          <w:rtl/>
          <w14:ligatures w14:val="none"/>
        </w:rPr>
        <w:t>(المجحم،2021).</w:t>
      </w:r>
    </w:p>
    <w:p>
      <w:pPr>
        <w:pStyle w:val="ListParagraph"/>
        <w:numPr>
          <w:ilvl w:val="0"/>
          <w:numId w:val="26"/>
        </w:numPr>
        <w:spacing w:after="0" w:line="360" w:lineRule="auto"/>
        <w:jc w:val="both"/>
        <w:rPr>
          <w:rFonts w:ascii="Sakkal Majalla" w:eastAsia="Times New Roman" w:hAnsi="Sakkal Majalla" w:cs="Sakkal Majalla"/>
          <w:b/>
          <w:bCs/>
          <w:kern w:val="0"/>
          <w:sz w:val="28"/>
          <w:szCs w:val="28"/>
          <w:u w:val="single"/>
          <w14:ligatures w14:val="none"/>
        </w:rPr>
      </w:pPr>
      <w:r>
        <w:rPr>
          <w:rFonts w:ascii="Sakkal Majalla" w:eastAsia="Times New Roman" w:hAnsi="Sakkal Majalla" w:cs="Sakkal Majalla" w:hint="cs"/>
          <w:b/>
          <w:bCs/>
          <w:kern w:val="0"/>
          <w:sz w:val="28"/>
          <w:szCs w:val="28"/>
          <w:u w:val="single"/>
          <w:rtl/>
          <w14:ligatures w14:val="none"/>
        </w:rPr>
        <w:t>مجلس الإدارة:</w:t>
      </w:r>
    </w:p>
    <w:p>
      <w:p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xml:space="preserve">يذكر كل من </w:t>
      </w:r>
      <w:r>
        <w:rPr>
          <w:rFonts w:ascii="Sakkal Majalla" w:eastAsia="Times New Roman" w:hAnsi="Sakkal Majalla" w:cs="Sakkal Majalla"/>
          <w:kern w:val="0"/>
          <w:sz w:val="28"/>
          <w:szCs w:val="28"/>
          <w14:ligatures w14:val="none"/>
        </w:rPr>
        <w:t>Harianto &amp; Singh</w:t>
      </w:r>
      <w:r>
        <w:rPr>
          <w:rFonts w:ascii="Sakkal Majalla" w:eastAsia="Times New Roman" w:hAnsi="Sakkal Majalla" w:cs="Sakkal Majalla"/>
          <w:kern w:val="0"/>
          <w:sz w:val="28"/>
          <w:szCs w:val="28"/>
          <w:rtl/>
          <w14:ligatures w14:val="none"/>
        </w:rPr>
        <w:t xml:space="preserve"> إن الناشطين في مجال حوكمة الشركات والباحثين والممارسين يعدون مجلس الإدارة أحسن أداة لمراقبة سلوك الإدارة إذ انه يحمي رأس المال المستثمر في الشركة من سوء الاستعمال من قبل الإدارة، وذلك من خلال صلاحياته القانونية في تعيين وإعفاء ومكافأة الإدارة العليا . كما إن مجلس الإدارة القوي يشارك بفاعلية في وضع إستراتيجية الشركة، ويقدم الحوافز المناسبة للإدارة، ويراقب سلوكها ويقوم أدائه، وبالتالي تعظيم قيمة الشركة ولكي تكون هذه</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المجالس فعالة ينبغي أن تكون في الموقف الذي يؤهلها للعمل لمصلحة الشركة، وفي ذات الوقت تأخذ الأهداف الاجتماعية للشركة بعين الاعتبار، كما يجب أن تمتلك السلطة اللازمة لممارسة أحكامها الخاصة بعيدا عن التدخلات السياسية والبيروقراطية في شؤونها ، وتقوم باختيار الإدارة العليا، فضلا عن الإشراف المستمر على أداء الشركة والإفصاح عن ذلك</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ولكي يتمكن مجلس الإدارة من القيام بواجباته في التوجيه والمراقبة، يلجأ إلى إنشاء مجموعة من اللجان من بين أعضائه من غير التنفيذيين وهذه اللجان هي كالآتي</w:t>
      </w:r>
      <w:r>
        <w:rPr>
          <w:rFonts w:ascii="Sakkal Majalla" w:eastAsia="Times New Roman" w:hAnsi="Sakkal Majalla" w:cs="Sakkal Majalla" w:hint="cs"/>
          <w:kern w:val="0"/>
          <w:sz w:val="28"/>
          <w:szCs w:val="28"/>
          <w:rtl/>
          <w14:ligatures w14:val="none"/>
        </w:rPr>
        <w:t>(يوسف واخرون، 2019)</w:t>
      </w:r>
      <w:r>
        <w:rPr>
          <w:rFonts w:ascii="Sakkal Majalla" w:eastAsia="Times New Roman" w:hAnsi="Sakkal Majalla" w:cs="Sakkal Majalla"/>
          <w:kern w:val="0"/>
          <w:sz w:val="28"/>
          <w:szCs w:val="28"/>
          <w:rtl/>
          <w14:ligatures w14:val="none"/>
        </w:rPr>
        <w:t>:</w:t>
      </w:r>
    </w:p>
    <w:p>
      <w:pPr>
        <w:pStyle w:val="ListParagraph"/>
        <w:numPr>
          <w:ilvl w:val="0"/>
          <w:numId w:val="26"/>
        </w:numPr>
        <w:spacing w:after="0" w:line="360" w:lineRule="auto"/>
        <w:jc w:val="both"/>
        <w:rPr>
          <w:rFonts w:ascii="Sakkal Majalla" w:eastAsia="Times New Roman" w:hAnsi="Sakkal Majalla" w:cs="Sakkal Majalla"/>
          <w:b/>
          <w:bCs/>
          <w:kern w:val="0"/>
          <w:sz w:val="28"/>
          <w:szCs w:val="28"/>
          <w:u w:val="single"/>
          <w14:ligatures w14:val="none"/>
        </w:rPr>
      </w:pPr>
      <w:r>
        <w:rPr>
          <w:rFonts w:ascii="Sakkal Majalla" w:eastAsia="Times New Roman" w:hAnsi="Sakkal Majalla" w:cs="Sakkal Majalla" w:hint="cs"/>
          <w:b/>
          <w:bCs/>
          <w:kern w:val="0"/>
          <w:sz w:val="28"/>
          <w:szCs w:val="28"/>
          <w:u w:val="single"/>
          <w:rtl/>
          <w14:ligatures w14:val="none"/>
        </w:rPr>
        <w:lastRenderedPageBreak/>
        <w:t>لجان التدقيق</w:t>
      </w:r>
    </w:p>
    <w:p>
      <w:pPr>
        <w:spacing w:after="0" w:line="360" w:lineRule="auto"/>
        <w:jc w:val="both"/>
        <w:rPr>
          <w:rFonts w:ascii="Sakkal Majalla" w:eastAsia="Times New Roman" w:hAnsi="Sakkal Majalla" w:cs="Sakkal Majalla"/>
          <w:b/>
          <w:bCs/>
          <w:kern w:val="0"/>
          <w:sz w:val="28"/>
          <w:szCs w:val="28"/>
          <w:u w:val="single"/>
          <w:rtl/>
          <w14:ligatures w14:val="none"/>
        </w:rPr>
      </w:pPr>
      <w:r>
        <w:rPr>
          <w:rFonts w:ascii="Sakkal Majalla" w:eastAsia="Times New Roman" w:hAnsi="Sakkal Majalla" w:cs="Sakkal Majalla"/>
          <w:kern w:val="0"/>
          <w:sz w:val="28"/>
          <w:szCs w:val="28"/>
          <w:rtl/>
          <w14:ligatures w14:val="none"/>
        </w:rPr>
        <w:t>تعتبر لجنة التدقيق إحدى اللجان الفرعية المنبثقة عن مجلس الإدارة وهي من أهم اللجان التي تساعد مجلس الإدارة في القيام بمهامه الإشرافية والرقابية اتجاه الإفصاح المالي ونظام الرقابة الداخلية وأعمال التدقيق والتأكد من مدى توافق العمليات التي تقوم بها المؤسسة مع القوانين والتعليمات ، حيث أن قيام لجنة التدقيق بمهامها لا يعني توسيع مجال مسؤوليات مجلس الإدارة أو زيادة الأعباء الملقاة على عاتقه، بل تنحصر مهامها في مساعدة مجلس الإدارة على أداء مهامه بكفاءة وفعالية وعلى الوفاء بمسؤولياته وتنفيذ مهامها الاساسية وخاصة في مجال النظم المحاسبية، وإعداد التقارير المالية، ودعم أنظمة الرقابة الداخلية، ودعم استقلالية المدققين الداخليين والخارجيين</w:t>
      </w:r>
      <w:r>
        <w:rPr>
          <w:rFonts w:ascii="Sakkal Majalla" w:eastAsia="Times New Roman" w:hAnsi="Sakkal Majalla" w:cs="Sakkal Majalla" w:hint="cs"/>
          <w:kern w:val="0"/>
          <w:sz w:val="28"/>
          <w:szCs w:val="28"/>
          <w:rtl/>
          <w14:ligatures w14:val="none"/>
        </w:rPr>
        <w:t>(رجال،2004)</w:t>
      </w:r>
    </w:p>
    <w:p>
      <w:p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ولقد أجمعت الدراسات المقدمة من مختلف الهيئات والباحثين على أن مهام لجنة التدقيق في إطار تعزيز حوكمة المؤسسات تكمن من خلال علاقة اللجنة بآليات وقواعد الحوكمة في إطار المسؤوليات التي يضطلع بها مجلس الإدارة، ومن بين المهام التي تقع على لجنة التدقيق من بينها</w:t>
      </w:r>
      <w:r>
        <w:rPr>
          <w:rFonts w:ascii="Sakkal Majalla" w:eastAsia="Times New Roman" w:hAnsi="Sakkal Majalla" w:cs="Sakkal Majalla" w:hint="cs"/>
          <w:kern w:val="0"/>
          <w:sz w:val="28"/>
          <w:szCs w:val="28"/>
          <w:rtl/>
          <w14:ligatures w14:val="none"/>
        </w:rPr>
        <w:t>(سرايا، 2001)</w:t>
      </w:r>
      <w:r>
        <w:rPr>
          <w:rFonts w:ascii="Sakkal Majalla" w:eastAsia="Times New Roman" w:hAnsi="Sakkal Majalla" w:cs="Sakkal Majalla"/>
          <w:kern w:val="0"/>
          <w:sz w:val="28"/>
          <w:szCs w:val="28"/>
          <w:rtl/>
          <w14:ligatures w14:val="none"/>
        </w:rPr>
        <w:t>:</w:t>
      </w:r>
    </w:p>
    <w:p>
      <w:pPr>
        <w:pStyle w:val="ListParagraph"/>
        <w:numPr>
          <w:ilvl w:val="0"/>
          <w:numId w:val="27"/>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فحص نتائج التدقيق الداخلي وخاصة تلك التي لها تأثير مهم في المنشأة مثل التصرفات غير القانونية، ونقاط الضعف في الرقابة الداخلية والالتزام بالقوانين التي تطبق على المؤسسة .</w:t>
      </w:r>
    </w:p>
    <w:p>
      <w:pPr>
        <w:pStyle w:val="ListParagraph"/>
        <w:numPr>
          <w:ilvl w:val="0"/>
          <w:numId w:val="27"/>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فحص المستوى المهني للمدققين الداخليين ومدى كفاءتهم في تنفيذ مسؤولياتهم . ويمكن الحصول على معلومات من المدققين الخارجيين بخصوص ذلك، إذ أنهم مطالبون بفحص كفاءة المدققين الداخليين والتعرف على مؤهلاتهم المهنية، وفحص ممارسات المؤسسة المتعلقة بالتعيين والتدريب والإشراف على المدققين الداخليين.</w:t>
      </w:r>
    </w:p>
    <w:p>
      <w:pPr>
        <w:pStyle w:val="ListParagraph"/>
        <w:numPr>
          <w:ilvl w:val="0"/>
          <w:numId w:val="27"/>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مراجعة نتائج أعمال التدقيق مع المدقق الخارجي، وتبحث معه القضايا التي تم حلها والقضايا المعلقة.</w:t>
      </w:r>
    </w:p>
    <w:p>
      <w:pPr>
        <w:spacing w:after="100" w:afterAutospacing="1" w:line="360" w:lineRule="auto"/>
        <w:jc w:val="both"/>
        <w:rPr>
          <w:rFonts w:ascii="Sakkal Majalla" w:eastAsia="Times New Roman" w:hAnsi="Sakkal Majalla" w:cs="Sakkal Majalla"/>
          <w:kern w:val="0"/>
          <w:sz w:val="28"/>
          <w:szCs w:val="28"/>
          <w:rtl/>
          <w14:ligatures w14:val="none"/>
        </w:rPr>
      </w:pPr>
    </w:p>
    <w:p>
      <w:pPr>
        <w:pStyle w:val="ListParagraph"/>
        <w:numPr>
          <w:ilvl w:val="0"/>
          <w:numId w:val="27"/>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مراجعة مستويات الأخطاء واستجابة الإدارة الملاحظات ومقترحات المدقق الخارجي، والحصول على تفسيرات من المدقق والإدارة في حالة عدم تسوية أخطاء معينة.</w:t>
      </w:r>
    </w:p>
    <w:p>
      <w:pPr>
        <w:pStyle w:val="ListParagraph"/>
        <w:numPr>
          <w:ilvl w:val="0"/>
          <w:numId w:val="27"/>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مساعدة الإدارة في تصميم استراتيجية إدارة المخاطر تبعا لأنواع المخاطر</w:t>
      </w:r>
    </w:p>
    <w:p>
      <w:pPr>
        <w:pStyle w:val="ListParagraph"/>
        <w:numPr>
          <w:ilvl w:val="0"/>
          <w:numId w:val="27"/>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lastRenderedPageBreak/>
        <w:t>دراسة التقارير الدورية قبل عرضها على مجلس الإدارة وتقديم التوصيات بشأنها مع التركيز على النظر إلى أي تغير في السياسات المحاسبية المعتمدة، أو أي تغير يطرأ على حسابات المؤسسة جراء عمليات التدقيق أو نتيجة لمقترحات مدققي الحسابات.</w:t>
      </w:r>
    </w:p>
    <w:p>
      <w:pPr>
        <w:pStyle w:val="ListParagraph"/>
        <w:numPr>
          <w:ilvl w:val="0"/>
          <w:numId w:val="27"/>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التأكد من أنه تم الافصاح عن السياسات والمبادئ المحاسبية التي تم اتباعها في إعداد التقارير المالية.</w:t>
      </w:r>
    </w:p>
    <w:p>
      <w:pPr>
        <w:pStyle w:val="ListParagraph"/>
        <w:numPr>
          <w:ilvl w:val="0"/>
          <w:numId w:val="26"/>
        </w:numPr>
        <w:spacing w:after="0" w:line="360" w:lineRule="auto"/>
        <w:jc w:val="both"/>
        <w:rPr>
          <w:rFonts w:ascii="Sakkal Majalla" w:eastAsia="Times New Roman" w:hAnsi="Sakkal Majalla" w:cs="Sakkal Majalla"/>
          <w:b/>
          <w:bCs/>
          <w:kern w:val="0"/>
          <w:sz w:val="28"/>
          <w:szCs w:val="28"/>
          <w:u w:val="single"/>
          <w:rtl/>
          <w14:ligatures w14:val="none"/>
        </w:rPr>
      </w:pPr>
      <w:r>
        <w:rPr>
          <w:rFonts w:ascii="Sakkal Majalla" w:eastAsia="Times New Roman" w:hAnsi="Sakkal Majalla" w:cs="Sakkal Majalla" w:hint="cs"/>
          <w:b/>
          <w:bCs/>
          <w:kern w:val="0"/>
          <w:sz w:val="28"/>
          <w:szCs w:val="28"/>
          <w:u w:val="single"/>
          <w:rtl/>
          <w14:ligatures w14:val="none"/>
        </w:rPr>
        <w:t>لجنة المكافآت والحوافز:</w:t>
      </w:r>
    </w:p>
    <w:p>
      <w:p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توصي اغلب الدراسات الخاصة بحوكمة الشركات والتوصيات الصادرة عن الجهات المهتمة بها بأنه يجب أن تشكل لجان المكافآت من أعضاء مجلس الإدارة غير التنفيذيين</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rtl/>
          <w14:ligatures w14:val="none"/>
        </w:rPr>
        <w:t xml:space="preserve"> وفي مجال الشركات المملوكة للدولة فقد تضمنت إرشادات منظمة التعاون الاقتصادي والتنمية (</w:t>
      </w:r>
      <w:r>
        <w:rPr>
          <w:rFonts w:ascii="Sakkal Majalla" w:eastAsia="Times New Roman" w:hAnsi="Sakkal Majalla" w:cs="Sakkal Majalla"/>
          <w:kern w:val="0"/>
          <w:sz w:val="28"/>
          <w:szCs w:val="28"/>
          <w14:ligatures w14:val="none"/>
        </w:rPr>
        <w:t>OECD</w:t>
      </w:r>
      <w:r>
        <w:rPr>
          <w:rFonts w:ascii="Sakkal Majalla" w:eastAsia="Times New Roman" w:hAnsi="Sakkal Majalla" w:cs="Sakkal Majalla"/>
          <w:kern w:val="0"/>
          <w:sz w:val="28"/>
          <w:szCs w:val="28"/>
          <w:rtl/>
          <w14:ligatures w14:val="none"/>
        </w:rPr>
        <w:t>) تأكيدا على ضرورة أن تكون مكافآت</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أعضاء مجلس الإدارة و الإدارة العليا معقولة، وذلك لضمان تعزيز مصالح الشركة في الأم البعيد من خلال جذب المهنيين من ذوي الكفاءات العالية (سرايا، 2001)</w:t>
      </w:r>
      <w:r>
        <w:rPr>
          <w:rFonts w:ascii="Sakkal Majalla" w:eastAsia="Times New Roman" w:hAnsi="Sakkal Majalla" w:cs="Sakkal Majalla" w:hint="cs"/>
          <w:kern w:val="0"/>
          <w:sz w:val="28"/>
          <w:szCs w:val="28"/>
          <w:rtl/>
          <w14:ligatures w14:val="none"/>
        </w:rPr>
        <w:t>.</w:t>
      </w:r>
    </w:p>
    <w:p>
      <w:pPr>
        <w:pStyle w:val="ListParagraph"/>
        <w:numPr>
          <w:ilvl w:val="0"/>
          <w:numId w:val="26"/>
        </w:numPr>
        <w:spacing w:after="0" w:line="360" w:lineRule="auto"/>
        <w:jc w:val="both"/>
        <w:rPr>
          <w:rFonts w:ascii="Sakkal Majalla" w:eastAsia="Times New Roman" w:hAnsi="Sakkal Majalla" w:cs="Sakkal Majalla"/>
          <w:b/>
          <w:bCs/>
          <w:kern w:val="0"/>
          <w:sz w:val="28"/>
          <w:szCs w:val="28"/>
          <w:u w:val="single"/>
          <w:rtl/>
          <w14:ligatures w14:val="none"/>
        </w:rPr>
      </w:pPr>
      <w:r>
        <w:rPr>
          <w:rFonts w:ascii="Sakkal Majalla" w:eastAsia="Times New Roman" w:hAnsi="Sakkal Majalla" w:cs="Sakkal Majalla"/>
          <w:b/>
          <w:bCs/>
          <w:kern w:val="0"/>
          <w:sz w:val="28"/>
          <w:szCs w:val="28"/>
          <w:u w:val="single"/>
          <w:rtl/>
          <w14:ligatures w14:val="none"/>
        </w:rPr>
        <w:t xml:space="preserve">التدقيق الداخلي: </w:t>
      </w:r>
    </w:p>
    <w:p>
      <w:p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يعتبر المدقق الداخلي أحد الأطراف التي تتمتع بدور بارز عند</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 xml:space="preserve">تطبيق آليات حوكمة الشركات على الرغم من أن مكانته الوظيفية وطبيعة الخدمات التي يقدمها، قد تحد من قدرته على أداء الدور المطلوب منه، إلا إذا توافرت له الاستقلالية والحماية الكافية والتزم بأداء مهني، فإنه سوف يساهم في تحقيق التوازن بين أداء وظيفته ودوره في حوكمة الشركات ويرى </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rtl/>
          <w14:ligatures w14:val="none"/>
        </w:rPr>
        <w:t xml:space="preserve">2006 </w:t>
      </w:r>
      <w:r>
        <w:rPr>
          <w:rFonts w:ascii="Sakkal Majalla" w:eastAsia="Times New Roman" w:hAnsi="Sakkal Majalla" w:cs="Sakkal Majalla"/>
          <w:kern w:val="0"/>
          <w:sz w:val="28"/>
          <w:szCs w:val="28"/>
          <w14:ligatures w14:val="none"/>
        </w:rPr>
        <w:t>Gramling, Myers</w:t>
      </w:r>
      <w:r>
        <w:rPr>
          <w:rFonts w:ascii="Sakkal Majalla" w:eastAsia="Times New Roman" w:hAnsi="Sakkal Majalla" w:cs="Sakkal Majalla"/>
          <w:kern w:val="0"/>
          <w:sz w:val="28"/>
          <w:szCs w:val="28"/>
          <w:rtl/>
          <w14:ligatures w14:val="none"/>
        </w:rPr>
        <w:t>) أن التدقيق الداخلي يزود مجلس الإدارة بمعلومات عن مناطق الخطر، التي قد تؤثر على تحقيق الأداء المسطر من خلال</w:t>
      </w:r>
      <w:r>
        <w:rPr>
          <w:rFonts w:ascii="Sakkal Majalla" w:eastAsia="Times New Roman" w:hAnsi="Sakkal Majalla" w:cs="Sakkal Majalla" w:hint="cs"/>
          <w:kern w:val="0"/>
          <w:sz w:val="28"/>
          <w:szCs w:val="28"/>
          <w:rtl/>
          <w14:ligatures w14:val="none"/>
        </w:rPr>
        <w:t>(يوسف،2019)</w:t>
      </w:r>
      <w:r>
        <w:rPr>
          <w:rFonts w:ascii="Sakkal Majalla" w:eastAsia="Times New Roman" w:hAnsi="Sakkal Majalla" w:cs="Sakkal Majalla"/>
          <w:kern w:val="0"/>
          <w:sz w:val="28"/>
          <w:szCs w:val="28"/>
          <w:rtl/>
          <w14:ligatures w14:val="none"/>
        </w:rPr>
        <w:t>:</w:t>
      </w:r>
    </w:p>
    <w:p>
      <w:pPr>
        <w:pStyle w:val="ListParagraph"/>
        <w:numPr>
          <w:ilvl w:val="0"/>
          <w:numId w:val="28"/>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تحديد وتقييم المخاطر.</w:t>
      </w:r>
    </w:p>
    <w:p>
      <w:pPr>
        <w:pStyle w:val="ListParagraph"/>
        <w:numPr>
          <w:ilvl w:val="0"/>
          <w:numId w:val="28"/>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مساعدة الإدارة في إيجاد حلول للمخاطر.</w:t>
      </w:r>
    </w:p>
    <w:p>
      <w:pPr>
        <w:pStyle w:val="ListParagraph"/>
        <w:numPr>
          <w:ilvl w:val="0"/>
          <w:numId w:val="28"/>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التنسيق بين الأنشطة ذات الصلة بإدارة المخاطر.</w:t>
      </w:r>
    </w:p>
    <w:p>
      <w:pPr>
        <w:pStyle w:val="ListParagraph"/>
        <w:numPr>
          <w:ilvl w:val="0"/>
          <w:numId w:val="28"/>
        </w:numPr>
        <w:spacing w:before="100" w:beforeAutospacing="1"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المساعدة في تنفيذ تعليمات إدارة المخاطر.</w:t>
      </w:r>
    </w:p>
    <w:p>
      <w:pPr>
        <w:spacing w:after="0"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و أشار كل من (</w:t>
      </w:r>
      <w:r>
        <w:rPr>
          <w:rFonts w:ascii="Sakkal Majalla" w:eastAsia="Times New Roman" w:hAnsi="Sakkal Majalla" w:cs="Sakkal Majalla"/>
          <w:kern w:val="0"/>
          <w:sz w:val="28"/>
          <w:szCs w:val="28"/>
          <w14:ligatures w14:val="none"/>
        </w:rPr>
        <w:t>Ratliff &amp; Reding</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rtl/>
          <w14:ligatures w14:val="none"/>
        </w:rPr>
        <w:t xml:space="preserve"> إلى أن المدققين الداخليين في القرن الحادي والعشرين ينبغي أن يكونوا على استعداد لتدقيق أي شيء تقريبا، بما في ذلك العمليات التشغيلية ونظم الرقابة والأداء ونظم المعلومات والبيانات المالية و الغش و التلاعب والتقارير البيئية وتقارير الأداء والجودة، وأن يقوم المدقق الداخلي بتحمل المسؤوليات التالية:</w:t>
      </w:r>
    </w:p>
    <w:p>
      <w:pPr>
        <w:pStyle w:val="ListParagraph"/>
        <w:numPr>
          <w:ilvl w:val="0"/>
          <w:numId w:val="29"/>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lastRenderedPageBreak/>
        <w:t>تطوير الأهداف العامة وبخاصة فيما يتصل بأي مهمة تدقيق يضطلعون بها.</w:t>
      </w:r>
    </w:p>
    <w:p>
      <w:pPr>
        <w:pStyle w:val="ListParagraph"/>
        <w:numPr>
          <w:ilvl w:val="0"/>
          <w:numId w:val="29"/>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إختيار وتجميع بواسطة منظومة متكاملة من إجراءات التدقيق وتقييم أدلة التدقيق بما في ذلك استعمال الأساليب الإحصائية وغير الإحصائية في الاستدلال.</w:t>
      </w:r>
    </w:p>
    <w:p>
      <w:pPr>
        <w:pStyle w:val="ListParagraph"/>
        <w:numPr>
          <w:ilvl w:val="0"/>
          <w:numId w:val="2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رفع التقارير عن نتائج التدقيق في عدة صور ولعدة فئات مختلفة من متلقي تلك التقارير ولتحمل تلك المسؤوليات ينبغي على المدقق اكتساب المهارات التالية:</w:t>
      </w:r>
    </w:p>
    <w:p>
      <w:pPr>
        <w:pStyle w:val="ListParagraph"/>
        <w:numPr>
          <w:ilvl w:val="0"/>
          <w:numId w:val="30"/>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مهارات التفكير الانتقادي والتحليلي.</w:t>
      </w:r>
    </w:p>
    <w:p>
      <w:pPr>
        <w:pStyle w:val="ListParagraph"/>
        <w:numPr>
          <w:ilvl w:val="0"/>
          <w:numId w:val="30"/>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القدرة على فهم أي عملية تدقيق سواء كانت متصلة بالمؤسسة أو الأفراد العاملين فيها أو النظام المتبع</w:t>
      </w:r>
    </w:p>
    <w:p>
      <w:pPr>
        <w:pStyle w:val="ListParagraph"/>
        <w:numPr>
          <w:ilvl w:val="0"/>
          <w:numId w:val="30"/>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المعرفة المعمقة بالمبادئ والمفاهيم والأساليب الجديدة للرقابة الداخلية.</w:t>
      </w:r>
    </w:p>
    <w:p>
      <w:pPr>
        <w:pStyle w:val="ListParagraph"/>
        <w:numPr>
          <w:ilvl w:val="0"/>
          <w:numId w:val="3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t>الالتزام بالأخلاقيات المهنية وقواعد السلوك المهني</w:t>
      </w:r>
      <w:r>
        <w:rPr>
          <w:rFonts w:ascii="Sakkal Majalla" w:eastAsia="Times New Roman" w:hAnsi="Sakkal Majalla" w:cs="Sakkal Majalla" w:hint="cs"/>
          <w:kern w:val="0"/>
          <w:sz w:val="28"/>
          <w:szCs w:val="28"/>
          <w:rtl/>
          <w14:ligatures w14:val="none"/>
        </w:rPr>
        <w:t>(الدين، 2015).</w:t>
      </w:r>
    </w:p>
    <w:p>
      <w:pPr>
        <w:pStyle w:val="ListParagraph"/>
        <w:numPr>
          <w:ilvl w:val="0"/>
          <w:numId w:val="25"/>
        </w:numPr>
        <w:spacing w:before="100" w:beforeAutospacing="1" w:after="0" w:line="360" w:lineRule="auto"/>
        <w:jc w:val="both"/>
        <w:rPr>
          <w:rFonts w:ascii="Sakkal Majalla" w:eastAsia="Times New Roman" w:hAnsi="Sakkal Majalla" w:cs="Sakkal Majalla"/>
          <w:b/>
          <w:bCs/>
          <w:kern w:val="0"/>
          <w:sz w:val="28"/>
          <w:szCs w:val="28"/>
          <w:u w:val="single"/>
          <w14:ligatures w14:val="none"/>
        </w:rPr>
      </w:pPr>
      <w:r>
        <w:rPr>
          <w:rFonts w:ascii="Sakkal Majalla" w:eastAsia="Times New Roman" w:hAnsi="Sakkal Majalla" w:cs="Sakkal Majalla" w:hint="cs"/>
          <w:b/>
          <w:bCs/>
          <w:kern w:val="0"/>
          <w:sz w:val="28"/>
          <w:szCs w:val="28"/>
          <w:u w:val="single"/>
          <w:rtl/>
          <w14:ligatures w14:val="none"/>
        </w:rPr>
        <w:t>الاليات الخارجية للحوكمة</w:t>
      </w:r>
    </w:p>
    <w:p>
      <w:p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الآليات الخارجية وتتمثل بالرقابة التي يمارسها أصحاب المصالح الخارجيون على المنشأة، والضغوط التي تمارسها المنظمات الدولية ذات العلاقة، من أجل تطبيق قواعد الحوكمة</w:t>
      </w:r>
      <w:r>
        <w:rPr>
          <w:rFonts w:ascii="Sakkal Majalla" w:eastAsia="Times New Roman" w:hAnsi="Sakkal Majalla" w:cs="Sakkal Majalla" w:hint="cs"/>
          <w:kern w:val="0"/>
          <w:sz w:val="28"/>
          <w:szCs w:val="28"/>
          <w:rtl/>
          <w14:ligatures w14:val="none"/>
        </w:rPr>
        <w:t>:</w:t>
      </w:r>
    </w:p>
    <w:p>
      <w:pPr>
        <w:pStyle w:val="ListParagraph"/>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b/>
          <w:bCs/>
          <w:kern w:val="0"/>
          <w:sz w:val="28"/>
          <w:szCs w:val="28"/>
          <w:u w:val="single"/>
          <w:rtl/>
          <w14:ligatures w14:val="none"/>
        </w:rPr>
        <w:t xml:space="preserve">منافسة سوق المنتجات </w:t>
      </w:r>
      <w:r>
        <w:rPr>
          <w:rFonts w:ascii="Sakkal Majalla" w:eastAsia="Times New Roman" w:hAnsi="Sakkal Majalla" w:cs="Sakkal Majalla" w:hint="cs"/>
          <w:b/>
          <w:bCs/>
          <w:kern w:val="0"/>
          <w:sz w:val="28"/>
          <w:szCs w:val="28"/>
          <w:u w:val="single"/>
          <w:rtl/>
          <w14:ligatures w14:val="none"/>
        </w:rPr>
        <w:t>(</w:t>
      </w:r>
      <w:r>
        <w:rPr>
          <w:rFonts w:ascii="Sakkal Majalla" w:eastAsia="Times New Roman" w:hAnsi="Sakkal Majalla" w:cs="Sakkal Majalla"/>
          <w:b/>
          <w:bCs/>
          <w:kern w:val="0"/>
          <w:sz w:val="28"/>
          <w:szCs w:val="28"/>
          <w:u w:val="single"/>
          <w:rtl/>
          <w14:ligatures w14:val="none"/>
        </w:rPr>
        <w:t>سوق المنتجات / خدمات</w:t>
      </w:r>
      <w:r>
        <w:rPr>
          <w:rFonts w:ascii="Sakkal Majalla" w:eastAsia="Times New Roman" w:hAnsi="Sakkal Majalla" w:cs="Sakkal Majalla" w:hint="cs"/>
          <w:b/>
          <w:bCs/>
          <w:kern w:val="0"/>
          <w:sz w:val="28"/>
          <w:szCs w:val="28"/>
          <w:u w:val="single"/>
          <w:rtl/>
          <w14:ligatures w14:val="none"/>
        </w:rPr>
        <w:t xml:space="preserve">) </w:t>
      </w:r>
      <w:r>
        <w:rPr>
          <w:rFonts w:ascii="Sakkal Majalla" w:eastAsia="Times New Roman" w:hAnsi="Sakkal Majalla" w:cs="Sakkal Majalla"/>
          <w:b/>
          <w:bCs/>
          <w:kern w:val="0"/>
          <w:sz w:val="28"/>
          <w:szCs w:val="28"/>
          <w:u w:val="single"/>
          <w:rtl/>
          <w14:ligatures w14:val="none"/>
        </w:rPr>
        <w:t>سوق العمل الإداري</w:t>
      </w:r>
      <w:r>
        <w:rPr>
          <w:rFonts w:ascii="Sakkal Majalla" w:eastAsia="Times New Roman" w:hAnsi="Sakkal Majalla" w:cs="Sakkal Majalla" w:hint="cs"/>
          <w:b/>
          <w:bCs/>
          <w:kern w:val="0"/>
          <w:sz w:val="28"/>
          <w:szCs w:val="28"/>
          <w:rtl/>
          <w14:ligatures w14:val="none"/>
        </w:rPr>
        <w:t>:</w:t>
      </w:r>
      <w:r>
        <w:rPr>
          <w:rFonts w:ascii="Sakkal Majalla" w:eastAsia="Times New Roman" w:hAnsi="Sakkal Majalla" w:cs="Sakkal Majalla"/>
          <w:b/>
          <w:bCs/>
          <w:kern w:val="0"/>
          <w:sz w:val="28"/>
          <w:szCs w:val="28"/>
          <w:rtl/>
          <w14:ligatures w14:val="none"/>
        </w:rPr>
        <w:t xml:space="preserve"> </w:t>
      </w:r>
      <w:r>
        <w:rPr>
          <w:rFonts w:ascii="Sakkal Majalla" w:eastAsia="Times New Roman" w:hAnsi="Sakkal Majalla" w:cs="Sakkal Majalla"/>
          <w:kern w:val="0"/>
          <w:sz w:val="28"/>
          <w:szCs w:val="28"/>
          <w:rtl/>
          <w14:ligatures w14:val="none"/>
        </w:rPr>
        <w:t>تعد منافسة سوق المنتجات أو الخدمات</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 xml:space="preserve">احد الآليات المهمة </w:t>
      </w:r>
      <w:r>
        <w:rPr>
          <w:rFonts w:ascii="Sakkal Majalla" w:eastAsia="Times New Roman" w:hAnsi="Sakkal Majalla" w:cs="Sakkal Majalla" w:hint="cs"/>
          <w:kern w:val="0"/>
          <w:sz w:val="28"/>
          <w:szCs w:val="28"/>
          <w:rtl/>
          <w14:ligatures w14:val="none"/>
        </w:rPr>
        <w:t>ل</w:t>
      </w:r>
      <w:r>
        <w:rPr>
          <w:rFonts w:ascii="Sakkal Majalla" w:eastAsia="Times New Roman" w:hAnsi="Sakkal Majalla" w:cs="Sakkal Majalla"/>
          <w:kern w:val="0"/>
          <w:sz w:val="28"/>
          <w:szCs w:val="28"/>
          <w:rtl/>
          <w14:ligatures w14:val="none"/>
        </w:rPr>
        <w:t xml:space="preserve">حوكمة </w:t>
      </w:r>
      <w:r>
        <w:rPr>
          <w:rFonts w:ascii="Sakkal Majalla" w:eastAsia="Times New Roman" w:hAnsi="Sakkal Majalla" w:cs="Sakkal Majalla" w:hint="cs"/>
          <w:kern w:val="0"/>
          <w:sz w:val="28"/>
          <w:szCs w:val="28"/>
          <w:rtl/>
          <w14:ligatures w14:val="none"/>
        </w:rPr>
        <w:t>ا</w:t>
      </w:r>
      <w:r>
        <w:rPr>
          <w:rFonts w:ascii="Sakkal Majalla" w:eastAsia="Times New Roman" w:hAnsi="Sakkal Majalla" w:cs="Sakkal Majalla"/>
          <w:kern w:val="0"/>
          <w:sz w:val="28"/>
          <w:szCs w:val="28"/>
          <w:rtl/>
          <w14:ligatures w14:val="none"/>
        </w:rPr>
        <w:t>لشركات ويؤكد على هذه الأهمية كل من</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kern w:val="0"/>
          <w:sz w:val="28"/>
          <w:szCs w:val="28"/>
          <w14:ligatures w14:val="none"/>
        </w:rPr>
        <w:t>Hess and Impavido</w:t>
      </w:r>
      <w:r>
        <w:rPr>
          <w:rFonts w:ascii="Sakkal Majalla" w:eastAsia="Times New Roman" w:hAnsi="Sakkal Majalla" w:cs="Sakkal Majalla"/>
          <w:kern w:val="0"/>
          <w:sz w:val="28"/>
          <w:szCs w:val="28"/>
          <w:rtl/>
          <w14:ligatures w14:val="none"/>
        </w:rPr>
        <w:t xml:space="preserve"> ) وذلك بقولهم إذا لم تقم الإدارة بواجباتها بالشكل الصحيح  أو إنها غير مؤهلة </w:t>
      </w:r>
      <w:r>
        <w:rPr>
          <w:rFonts w:ascii="Sakkal Majalla" w:eastAsia="Times New Roman" w:hAnsi="Sakkal Majalla" w:cs="Sakkal Majalla" w:hint="cs"/>
          <w:kern w:val="0"/>
          <w:sz w:val="28"/>
          <w:szCs w:val="28"/>
          <w:rtl/>
          <w14:ligatures w14:val="none"/>
        </w:rPr>
        <w:t>ف</w:t>
      </w:r>
      <w:r>
        <w:rPr>
          <w:rFonts w:ascii="Sakkal Majalla" w:eastAsia="Times New Roman" w:hAnsi="Sakkal Majalla" w:cs="Sakkal Majalla"/>
          <w:kern w:val="0"/>
          <w:sz w:val="28"/>
          <w:szCs w:val="28"/>
          <w:rtl/>
          <w14:ligatures w14:val="none"/>
        </w:rPr>
        <w:t>إنها سوف تفشل في منافسة الشركات التي تعمل في نفس حقل الصناعة، وبالتالي تتعرض للإفلاس  إذن إن منافسة سوق المنتجات تهذب سلوك الإدارة ، وبخاصة إذا كانت هناك سوق فعالة للعمل الإداري للإدارة العليا، وهذا يعني إن إدارة الشركة إلى حالة الإفلاس سوف يكون له تأثير سيئ على مستقبل المدير وأعضاء مجلس الإدارة، إذ غالبا ما تحدد اختبارات الملائمة للتعيين انه لا يتم إشغال مواقع المسؤولية من أعضاء مجلس إدارة أو مديرين تنفيذيين سبق أن قادوا شركاتهم إلى الإفلاس أو التصفية</w:t>
      </w:r>
      <w:r>
        <w:rPr>
          <w:rFonts w:ascii="Sakkal Majalla" w:eastAsia="Times New Roman" w:hAnsi="Sakkal Majalla" w:cs="Sakkal Majalla" w:hint="cs"/>
          <w:kern w:val="0"/>
          <w:sz w:val="28"/>
          <w:szCs w:val="28"/>
          <w:rtl/>
          <w14:ligatures w14:val="none"/>
        </w:rPr>
        <w:t>(رفيق، 2019).</w:t>
      </w:r>
      <w:r>
        <w:rPr>
          <w:rFonts w:ascii="Sakkal Majalla" w:eastAsia="Times New Roman" w:hAnsi="Sakkal Majalla" w:cs="Sakkal Majalla"/>
          <w:kern w:val="0"/>
          <w:sz w:val="28"/>
          <w:szCs w:val="28"/>
          <w:rtl/>
          <w14:ligatures w14:val="none"/>
        </w:rPr>
        <w:t xml:space="preserve"> </w:t>
      </w:r>
    </w:p>
    <w:p>
      <w:pPr>
        <w:pStyle w:val="ListParagraph"/>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b/>
          <w:bCs/>
          <w:kern w:val="0"/>
          <w:sz w:val="28"/>
          <w:szCs w:val="28"/>
          <w:u w:val="single"/>
          <w:rtl/>
          <w14:ligatures w14:val="none"/>
        </w:rPr>
        <w:t>الاندماجات والاكتسابات</w:t>
      </w:r>
      <w:r>
        <w:rPr>
          <w:rFonts w:ascii="Sakkal Majalla" w:eastAsia="Times New Roman" w:hAnsi="Sakkal Majalla" w:cs="Sakkal Majalla"/>
          <w:kern w:val="0"/>
          <w:sz w:val="28"/>
          <w:szCs w:val="28"/>
          <w:rtl/>
          <w14:ligatures w14:val="none"/>
        </w:rPr>
        <w:t xml:space="preserve"> : </w:t>
      </w:r>
      <w:r>
        <w:rPr>
          <w:rFonts w:ascii="Sakkal Majalla" w:eastAsia="Times New Roman" w:hAnsi="Sakkal Majalla" w:cs="Sakkal Majalla" w:hint="cs"/>
          <w:kern w:val="0"/>
          <w:sz w:val="28"/>
          <w:szCs w:val="28"/>
          <w:rtl/>
          <w14:ligatures w14:val="none"/>
        </w:rPr>
        <w:t xml:space="preserve">تعد </w:t>
      </w:r>
      <w:r>
        <w:rPr>
          <w:rFonts w:ascii="Sakkal Majalla" w:eastAsia="Times New Roman" w:hAnsi="Sakkal Majalla" w:cs="Sakkal Majalla"/>
          <w:kern w:val="0"/>
          <w:sz w:val="28"/>
          <w:szCs w:val="28"/>
          <w:rtl/>
          <w14:ligatures w14:val="none"/>
        </w:rPr>
        <w:t xml:space="preserve">الاندماجات و الاكتسابات من الأدوات التقليدية لإعادة الهيكلة في قطاع الشركات في أنحاء العالم ويشير كل من ( </w:t>
      </w:r>
      <w:r>
        <w:rPr>
          <w:rFonts w:ascii="Sakkal Majalla" w:eastAsia="Times New Roman" w:hAnsi="Sakkal Majalla" w:cs="Sakkal Majalla"/>
          <w:kern w:val="0"/>
          <w:sz w:val="28"/>
          <w:szCs w:val="28"/>
          <w14:ligatures w14:val="none"/>
        </w:rPr>
        <w:t>John and Kedia</w:t>
      </w:r>
      <w:r>
        <w:rPr>
          <w:rFonts w:ascii="Sakkal Majalla" w:eastAsia="Times New Roman" w:hAnsi="Sakkal Majalla" w:cs="Sakkal Majalla"/>
          <w:kern w:val="0"/>
          <w:sz w:val="28"/>
          <w:szCs w:val="28"/>
          <w:rtl/>
          <w14:ligatures w14:val="none"/>
        </w:rPr>
        <w:t xml:space="preserve">) إلى وجود العديد من الأدبيات والأدلة التي تدعم وجهة النظر </w:t>
      </w:r>
      <w:r>
        <w:rPr>
          <w:rFonts w:ascii="Sakkal Majalla" w:eastAsia="Times New Roman" w:hAnsi="Sakkal Majalla" w:cs="Sakkal Majalla"/>
          <w:kern w:val="0"/>
          <w:sz w:val="28"/>
          <w:szCs w:val="28"/>
          <w:rtl/>
          <w14:ligatures w14:val="none"/>
        </w:rPr>
        <w:lastRenderedPageBreak/>
        <w:t>التي ترى إن الاكتساب آلية مهمة من آليات الحوكمة  في الولايات المتحدة الأمريكية</w:t>
      </w:r>
      <w:r>
        <w:rPr>
          <w:rFonts w:ascii="Sakkal Majalla" w:eastAsia="Times New Roman" w:hAnsi="Sakkal Majalla" w:cs="Sakkal Majalla" w:hint="cs"/>
          <w:kern w:val="0"/>
          <w:sz w:val="28"/>
          <w:szCs w:val="28"/>
          <w:rtl/>
          <w14:ligatures w14:val="none"/>
        </w:rPr>
        <w:t xml:space="preserve"> ، </w:t>
      </w:r>
      <w:r>
        <w:rPr>
          <w:rFonts w:ascii="Sakkal Majalla" w:eastAsia="Times New Roman" w:hAnsi="Sakkal Majalla" w:cs="Sakkal Majalla"/>
          <w:kern w:val="0"/>
          <w:sz w:val="28"/>
          <w:szCs w:val="28"/>
          <w:rtl/>
          <w14:ligatures w14:val="none"/>
        </w:rPr>
        <w:t>على سبيل المثال ) ، وبدونه لا يمكن السيطرة على سلوك الإدارة بشكل فعال ، حيث غالبا ما يتم الاستغناء عن خدمات الإدارات ذات الأداء المنخفض عندما تحصل عملية الاندماج والاكتساب</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14:ligatures w14:val="none"/>
        </w:rPr>
        <w:t>hammadi.2019</w:t>
      </w:r>
      <w:r>
        <w:rPr>
          <w:rFonts w:ascii="Sakkal Majalla" w:eastAsia="Times New Roman" w:hAnsi="Sakkal Majalla" w:cs="Sakkal Majalla" w:hint="cs"/>
          <w:kern w:val="0"/>
          <w:sz w:val="28"/>
          <w:szCs w:val="28"/>
          <w:rtl/>
          <w14:ligatures w14:val="none"/>
        </w:rPr>
        <w:t>).</w:t>
      </w:r>
    </w:p>
    <w:p>
      <w:pPr>
        <w:pStyle w:val="ListParagraph"/>
        <w:spacing w:before="100" w:beforeAutospacing="1" w:after="100" w:afterAutospacing="1" w:line="360" w:lineRule="auto"/>
        <w:ind w:left="360"/>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 xml:space="preserve">أما في الشركات المملوكة للدولة فتشير </w:t>
      </w:r>
      <w:r>
        <w:rPr>
          <w:rFonts w:ascii="Sakkal Majalla" w:eastAsia="Times New Roman" w:hAnsi="Sakkal Majalla" w:cs="Sakkal Majalla"/>
          <w:kern w:val="0"/>
          <w:sz w:val="28"/>
          <w:szCs w:val="28"/>
          <w14:ligatures w14:val="none"/>
        </w:rPr>
        <w:t>OECD</w:t>
      </w:r>
      <w:r>
        <w:rPr>
          <w:rFonts w:ascii="Sakkal Majalla" w:eastAsia="Times New Roman" w:hAnsi="Sakkal Majalla" w:cs="Sakkal Majalla"/>
          <w:kern w:val="0"/>
          <w:sz w:val="28"/>
          <w:szCs w:val="28"/>
          <w:rtl/>
          <w14:ligatures w14:val="none"/>
        </w:rPr>
        <w:t xml:space="preserve"> إلى إن الحكومة الصينية على سبيل المثال قد استفادت من هذه الآلية ، وذلك بعد إعطاء هذه الشركات قدرا من الاستقلالية في اتخاذ القرارات ومنها قرارات الاكتساب والاندماج ، ولكن تبقى الدولة بحاجة إلى أن تتأكد من عدم الإضرار بحقوقها كمالك للأسهم جراء مثل هذه القرارات المهمة التي تتخذها الإدارات كما أن عملية الاستحواذ ليس لها تأثير على الشركات المملوكة للدولة ، وذلك لأنها يمكن أن تحصل في الشركات المساهمة الخاصة، وهي ليست موضوع الدراسة أما الاندماج فقد نص عليه قانون الشركات العامة، إلا انه على حد علم الباحث لم يتم تفعيل هذه الآلية (ابو حمام، 2009</w:t>
      </w:r>
      <w:r>
        <w:rPr>
          <w:rFonts w:ascii="Sakkal Majalla" w:eastAsia="Times New Roman" w:hAnsi="Sakkal Majalla" w:cs="Sakkal Majalla" w:hint="cs"/>
          <w:kern w:val="0"/>
          <w:sz w:val="28"/>
          <w:szCs w:val="28"/>
          <w:rtl/>
          <w14:ligatures w14:val="none"/>
        </w:rPr>
        <w:t>)</w:t>
      </w:r>
    </w:p>
    <w:p>
      <w:pPr>
        <w:pStyle w:val="ListParagraph"/>
        <w:numPr>
          <w:ilvl w:val="0"/>
          <w:numId w:val="3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b/>
          <w:bCs/>
          <w:kern w:val="0"/>
          <w:sz w:val="28"/>
          <w:szCs w:val="28"/>
          <w:u w:val="single"/>
          <w:rtl/>
          <w14:ligatures w14:val="none"/>
        </w:rPr>
        <w:t>التدقيق الخارجي</w:t>
      </w:r>
      <w:r>
        <w:rPr>
          <w:rFonts w:ascii="Sakkal Majalla" w:eastAsia="Times New Roman" w:hAnsi="Sakkal Majalla" w:cs="Sakkal Majalla"/>
          <w:kern w:val="0"/>
          <w:sz w:val="28"/>
          <w:szCs w:val="28"/>
          <w:rtl/>
          <w14:ligatures w14:val="none"/>
        </w:rPr>
        <w:t xml:space="preserve">: يؤدي المدقق الخارجي دورا مهما في المساعدة على تحسين نوعية الكشوفات المالية ، ولتحقيق ذلك ينبغي عليه مناقشة لجنة التدقيق في نوعية تلك الكشوفات ، وليس مقبوليتها فقط ومع تزايد التركيز على دور مجالس الإدارة ، وعلى وجه الخصوص لجنة التدقيق في اختيار المدقق الخارجي والاستمرار في تكليفه ، </w:t>
      </w:r>
      <w:r>
        <w:rPr>
          <w:rFonts w:ascii="Sakkal Majalla" w:eastAsia="Times New Roman" w:hAnsi="Sakkal Majalla" w:cs="Sakkal Majalla" w:hint="cs"/>
          <w:kern w:val="0"/>
          <w:sz w:val="28"/>
          <w:szCs w:val="28"/>
          <w:rtl/>
          <w14:ligatures w14:val="none"/>
        </w:rPr>
        <w:t>ی</w:t>
      </w:r>
      <w:r>
        <w:rPr>
          <w:rFonts w:ascii="Sakkal Majalla" w:eastAsia="Times New Roman" w:hAnsi="Sakkal Majalla" w:cs="Sakkal Majalla" w:hint="eastAsia"/>
          <w:kern w:val="0"/>
          <w:sz w:val="28"/>
          <w:szCs w:val="28"/>
          <w:rtl/>
          <w14:ligatures w14:val="none"/>
        </w:rPr>
        <w:t>ر</w:t>
      </w:r>
      <w:r>
        <w:rPr>
          <w:rFonts w:ascii="Sakkal Majalla" w:eastAsia="Times New Roman" w:hAnsi="Sakkal Majalla" w:cs="Sakkal Majalla" w:hint="cs"/>
          <w:kern w:val="0"/>
          <w:sz w:val="28"/>
          <w:szCs w:val="28"/>
          <w:rtl/>
          <w14:ligatures w14:val="none"/>
        </w:rPr>
        <w:t>ی</w:t>
      </w:r>
      <w:r>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kern w:val="0"/>
          <w:sz w:val="28"/>
          <w:szCs w:val="28"/>
          <w14:ligatures w14:val="none"/>
        </w:rPr>
        <w:t>Abbot and) (Parker</w:t>
      </w:r>
      <w:r>
        <w:rPr>
          <w:rFonts w:ascii="Sakkal Majalla" w:eastAsia="Times New Roman" w:hAnsi="Sakkal Majalla" w:cs="Sakkal Majalla"/>
          <w:kern w:val="0"/>
          <w:sz w:val="28"/>
          <w:szCs w:val="28"/>
          <w:rtl/>
          <w14:ligatures w14:val="none"/>
        </w:rPr>
        <w:t xml:space="preserve"> إن لجان التدقيق المستقلة والنشيطة سوف تطلب تدقيقا ذا نوعية عالية ، وبالتالي اختيار المدققين الاكفاء والمختصين في حقل الصناعة التي تعمل فيها الشركة.</w:t>
      </w:r>
    </w:p>
    <w:p>
      <w:pPr>
        <w:pStyle w:val="ListParagraph"/>
        <w:spacing w:before="100" w:beforeAutospacing="1" w:after="100" w:afterAutospacing="1" w:line="360" w:lineRule="auto"/>
        <w:ind w:left="360"/>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b/>
          <w:bCs/>
          <w:kern w:val="0"/>
          <w:sz w:val="28"/>
          <w:szCs w:val="28"/>
          <w:u w:val="single"/>
          <w:rtl/>
          <w14:ligatures w14:val="none"/>
        </w:rPr>
        <w:t>و</w:t>
      </w:r>
      <w:r>
        <w:rPr>
          <w:rFonts w:ascii="Sakkal Majalla" w:eastAsia="Times New Roman" w:hAnsi="Sakkal Majalla" w:cs="Sakkal Majalla" w:hint="eastAsia"/>
          <w:kern w:val="0"/>
          <w:sz w:val="28"/>
          <w:szCs w:val="28"/>
          <w:rtl/>
          <w14:ligatures w14:val="none"/>
        </w:rPr>
        <w:t>يمثل</w:t>
      </w:r>
      <w:r>
        <w:rPr>
          <w:rFonts w:ascii="Sakkal Majalla" w:eastAsia="Times New Roman" w:hAnsi="Sakkal Majalla" w:cs="Sakkal Majalla"/>
          <w:kern w:val="0"/>
          <w:sz w:val="28"/>
          <w:szCs w:val="28"/>
          <w:rtl/>
          <w14:ligatures w14:val="none"/>
        </w:rPr>
        <w:t xml:space="preserve"> التدقيق الخارجي حجر الزاوية </w:t>
      </w:r>
      <w:r>
        <w:rPr>
          <w:rFonts w:ascii="Sakkal Majalla" w:eastAsia="Times New Roman" w:hAnsi="Sakkal Majalla" w:cs="Sakkal Majalla" w:hint="cs"/>
          <w:kern w:val="0"/>
          <w:sz w:val="28"/>
          <w:szCs w:val="28"/>
          <w:rtl/>
          <w:lang w:bidi="ar-EG"/>
          <w14:ligatures w14:val="none"/>
        </w:rPr>
        <w:t>ل</w:t>
      </w:r>
      <w:r>
        <w:rPr>
          <w:rFonts w:ascii="Sakkal Majalla" w:eastAsia="Times New Roman" w:hAnsi="Sakkal Majalla" w:cs="Sakkal Majalla"/>
          <w:kern w:val="0"/>
          <w:sz w:val="28"/>
          <w:szCs w:val="28"/>
          <w:rtl/>
          <w14:ligatures w14:val="none"/>
        </w:rPr>
        <w:t>حوكمة جيدة للشركات المملوكة للدولة، إذ يساعد المدققون الخارجيون هذه الشركات على تحقيق المساءلة والنزاهة وتحسين العمليات فيها ، ويغرسون الثقة بين أصحاب المصالح والمواطنين بشكل عام</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ويؤكد معهد المدققين الداخليين في الولاي</w:t>
      </w:r>
      <w:r>
        <w:rPr>
          <w:rFonts w:ascii="Sakkal Majalla" w:eastAsia="Times New Roman" w:hAnsi="Sakkal Majalla" w:cs="Sakkal Majalla" w:hint="eastAsia"/>
          <w:kern w:val="0"/>
          <w:sz w:val="28"/>
          <w:szCs w:val="28"/>
          <w:rtl/>
          <w14:ligatures w14:val="none"/>
        </w:rPr>
        <w:t>ات</w:t>
      </w:r>
      <w:r>
        <w:rPr>
          <w:rFonts w:ascii="Sakkal Majalla" w:eastAsia="Times New Roman" w:hAnsi="Sakkal Majalla" w:cs="Sakkal Majalla"/>
          <w:kern w:val="0"/>
          <w:sz w:val="28"/>
          <w:szCs w:val="28"/>
          <w:rtl/>
          <w14:ligatures w14:val="none"/>
        </w:rPr>
        <w:t xml:space="preserve"> المتحدة الأمريكية</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على إن دور التدقيق الخارجي يعزز مسؤوليات الحوكمة في</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الإشراف،</w:t>
      </w:r>
      <w:r>
        <w:rPr>
          <w:rFonts w:ascii="Sakkal Majalla" w:eastAsia="Times New Roman" w:hAnsi="Sakkal Majalla" w:cs="Sakkal Majalla" w:hint="cs"/>
          <w:kern w:val="0"/>
          <w:sz w:val="28"/>
          <w:szCs w:val="28"/>
          <w:rtl/>
          <w14:ligatures w14:val="none"/>
        </w:rPr>
        <w:t xml:space="preserve"> و</w:t>
      </w:r>
      <w:r>
        <w:rPr>
          <w:rFonts w:ascii="Sakkal Majalla" w:eastAsia="Times New Roman" w:hAnsi="Sakkal Majalla" w:cs="Sakkal Majalla"/>
          <w:kern w:val="0"/>
          <w:sz w:val="28"/>
          <w:szCs w:val="28"/>
          <w:rtl/>
          <w14:ligatures w14:val="none"/>
        </w:rPr>
        <w:t xml:space="preserve"> التبصر والحكمة </w:t>
      </w:r>
      <w:r>
        <w:rPr>
          <w:rFonts w:ascii="Sakkal Majalla" w:eastAsia="Times New Roman" w:hAnsi="Sakkal Majalla" w:cs="Sakkal Majalla" w:hint="cs"/>
          <w:kern w:val="0"/>
          <w:sz w:val="28"/>
          <w:szCs w:val="28"/>
          <w:rtl/>
          <w14:ligatures w14:val="none"/>
        </w:rPr>
        <w:t xml:space="preserve">، فقد </w:t>
      </w:r>
      <w:r>
        <w:rPr>
          <w:rFonts w:ascii="Sakkal Majalla" w:eastAsia="Times New Roman" w:hAnsi="Sakkal Majalla" w:cs="Sakkal Majalla"/>
          <w:kern w:val="0"/>
          <w:sz w:val="28"/>
          <w:szCs w:val="28"/>
          <w:rtl/>
          <w14:ligatures w14:val="none"/>
        </w:rPr>
        <w:t xml:space="preserve">ينصب الإشراف على التحقق مما إذا كانت الشركات المملوكة للدولة تعمل ما هو مفروض أن تعمله ويفيد في اكتشاف ومنع الفساد الإداري والمالي </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rtl/>
          <w14:ligatures w14:val="none"/>
        </w:rPr>
        <w:t xml:space="preserve"> أما التبصر فانه يساعد متخذي القرارات ، وذلك بتزويدهم بتقويم مستقل للبرامج والسياسات العمليات والنتائج. وأخيرا تحدد الحكمة الاتجاهات والتحديات التي تواجهها الشركة</w:t>
      </w:r>
      <w:r>
        <w:rPr>
          <w:rFonts w:ascii="Sakkal Majalla" w:eastAsia="Times New Roman" w:hAnsi="Sakkal Majalla" w:cs="Sakkal Majalla" w:hint="cs"/>
          <w:kern w:val="0"/>
          <w:sz w:val="28"/>
          <w:szCs w:val="28"/>
          <w:rtl/>
          <w14:ligatures w14:val="none"/>
        </w:rPr>
        <w:t>، ولإنجاز</w:t>
      </w:r>
      <w:r>
        <w:rPr>
          <w:rFonts w:ascii="Sakkal Majalla" w:eastAsia="Times New Roman" w:hAnsi="Sakkal Majalla" w:cs="Sakkal Majalla"/>
          <w:kern w:val="0"/>
          <w:sz w:val="28"/>
          <w:szCs w:val="28"/>
          <w:rtl/>
          <w14:ligatures w14:val="none"/>
        </w:rPr>
        <w:t xml:space="preserve"> كل دور من هذه الأدوار يستخدم المدققون الخارجيون التدقيق المالي ، وتدقيق الأداء ، والتحقق والخدمات الاستشارية.</w:t>
      </w:r>
    </w:p>
    <w:p>
      <w:pPr>
        <w:pStyle w:val="ListParagraph"/>
        <w:spacing w:before="100" w:beforeAutospacing="1" w:after="100" w:afterAutospacing="1" w:line="360" w:lineRule="auto"/>
        <w:ind w:left="360"/>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t>وقد أكدت بعض المنظمات المهنية والهيئات التنظيمية على ضرورة اخذ وظيفة التدقيق الداخلي بنظر الاعتبار من المدقق الخارجي</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rtl/>
          <w14:ligatures w14:val="none"/>
        </w:rPr>
        <w:t xml:space="preserve"> فعلى سبيل المثال تطلب معيار التدقيق 65 .</w:t>
      </w:r>
      <w:r>
        <w:rPr>
          <w:rFonts w:ascii="Sakkal Majalla" w:eastAsia="Times New Roman" w:hAnsi="Sakkal Majalla" w:cs="Sakkal Majalla"/>
          <w:kern w:val="0"/>
          <w:sz w:val="28"/>
          <w:szCs w:val="28"/>
          <w14:ligatures w14:val="none"/>
        </w:rPr>
        <w:t>SAS No</w:t>
      </w:r>
      <w:r>
        <w:rPr>
          <w:rFonts w:ascii="Sakkal Majalla" w:eastAsia="Times New Roman" w:hAnsi="Sakkal Majalla" w:cs="Sakkal Majalla"/>
          <w:kern w:val="0"/>
          <w:sz w:val="28"/>
          <w:szCs w:val="28"/>
          <w:rtl/>
          <w14:ligatures w14:val="none"/>
        </w:rPr>
        <w:t xml:space="preserve"> الصادر عن المعهد الأمريكي للمحاسبين </w:t>
      </w:r>
      <w:r>
        <w:rPr>
          <w:rFonts w:ascii="Sakkal Majalla" w:eastAsia="Times New Roman" w:hAnsi="Sakkal Majalla" w:cs="Sakkal Majalla"/>
          <w:kern w:val="0"/>
          <w:sz w:val="28"/>
          <w:szCs w:val="28"/>
          <w:rtl/>
          <w14:ligatures w14:val="none"/>
        </w:rPr>
        <w:lastRenderedPageBreak/>
        <w:t>القانونيين من المدقق الخارجي أن يأخذ بعين الاعتبار وظيفة التدقيق الداخلي عند التخطيط لعملية التدقيق . أما معيار التدقيق 78.</w:t>
      </w:r>
      <w:r>
        <w:rPr>
          <w:rFonts w:ascii="Sakkal Majalla" w:eastAsia="Times New Roman" w:hAnsi="Sakkal Majalla" w:cs="Sakkal Majalla"/>
          <w:kern w:val="0"/>
          <w:sz w:val="28"/>
          <w:szCs w:val="28"/>
          <w14:ligatures w14:val="none"/>
        </w:rPr>
        <w:t>SAS No</w:t>
      </w:r>
      <w:r>
        <w:rPr>
          <w:rFonts w:ascii="Sakkal Majalla" w:eastAsia="Times New Roman" w:hAnsi="Sakkal Majalla" w:cs="Sakkal Majalla"/>
          <w:kern w:val="0"/>
          <w:sz w:val="28"/>
          <w:szCs w:val="28"/>
          <w:rtl/>
          <w14:ligatures w14:val="none"/>
        </w:rPr>
        <w:t xml:space="preserve"> فقد عرف وظيفة التدقيق الداخلي كمصدر للمراقبة يجب على المدقق الخارجي أن يأخذه بنظر الاعتبار عند تقييمه لنظام الرقابة الداخلية في الشركة</w:t>
      </w:r>
      <w:r>
        <w:rPr>
          <w:rFonts w:ascii="Sakkal Majalla" w:eastAsia="Times New Roman" w:hAnsi="Sakkal Majalla" w:cs="Sakkal Majalla" w:hint="cs"/>
          <w:kern w:val="0"/>
          <w:sz w:val="28"/>
          <w:szCs w:val="28"/>
          <w:rtl/>
          <w14:ligatures w14:val="none"/>
        </w:rPr>
        <w:t xml:space="preserve"> .</w:t>
      </w:r>
    </w:p>
    <w:p>
      <w:pPr>
        <w:pStyle w:val="ListParagraph"/>
        <w:spacing w:before="100" w:beforeAutospacing="1" w:after="100" w:afterAutospacing="1" w:line="360" w:lineRule="auto"/>
        <w:ind w:left="360"/>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b/>
          <w:bCs/>
          <w:kern w:val="0"/>
          <w:sz w:val="28"/>
          <w:szCs w:val="28"/>
          <w:u w:val="single"/>
          <w:rtl/>
          <w14:ligatures w14:val="none"/>
        </w:rPr>
        <w:t>التشريع والقوانين</w:t>
      </w:r>
      <w:r>
        <w:rPr>
          <w:rFonts w:ascii="Sakkal Majalla" w:eastAsia="Times New Roman" w:hAnsi="Sakkal Majalla" w:cs="Sakkal Majalla"/>
          <w:b/>
          <w:bCs/>
          <w:kern w:val="0"/>
          <w:sz w:val="28"/>
          <w:szCs w:val="28"/>
          <w:rtl/>
          <w14:ligatures w14:val="none"/>
        </w:rPr>
        <w:t xml:space="preserve"> :</w:t>
      </w:r>
      <w:r>
        <w:rPr>
          <w:rFonts w:ascii="Sakkal Majalla" w:eastAsia="Times New Roman" w:hAnsi="Sakkal Majalla" w:cs="Sakkal Majalla"/>
          <w:kern w:val="0"/>
          <w:sz w:val="28"/>
          <w:szCs w:val="28"/>
          <w:rtl/>
          <w14:ligatures w14:val="none"/>
        </w:rPr>
        <w:t xml:space="preserve"> غالبا ما تشكل وتؤثر هذه الآليات على التفاعلات التي تجري بين الفاعلين الذين يشتركون بشكل مباشر في عملية الحوكمة . لقد أثرت بعض التشريعات على الفاعلين الأساسيين في عملية الحوكمة ، ليس فيما يتصل بدورهم ووظيفتهم في هذه العملية ، بل على كيفية تفاعلهم مع بعضهم . فعلى سبيل المثال قد فرض قانون </w:t>
      </w:r>
      <w:r>
        <w:rPr>
          <w:rFonts w:ascii="Sakkal Majalla" w:eastAsia="Times New Roman" w:hAnsi="Sakkal Majalla" w:cs="Sakkal Majalla"/>
          <w:kern w:val="0"/>
          <w:sz w:val="28"/>
          <w:szCs w:val="28"/>
          <w14:ligatures w14:val="none"/>
        </w:rPr>
        <w:t>Sarbanes-Oxly Act</w:t>
      </w:r>
      <w:r>
        <w:rPr>
          <w:rFonts w:ascii="Sakkal Majalla" w:eastAsia="Times New Roman" w:hAnsi="Sakkal Majalla" w:cs="Sakkal Majalla"/>
          <w:kern w:val="0"/>
          <w:sz w:val="28"/>
          <w:szCs w:val="28"/>
          <w:rtl/>
          <w14:ligatures w14:val="none"/>
        </w:rPr>
        <w:t xml:space="preserve"> متطلبات جديدة على الشركات المساهمة العامة ، تتمثل بزيادة عدد أعضاء مجلس الإدارة المستقلين ، وتقوية إشراف لجنة التدقيق على عملية إعداد التقارير المالية ، والطلب من المدير التنفيذي ومدير الشؤون المالية الشهادة على صحة التقارير المالية وعلى نظام الرقابة الداخلية ، ووضع خطوط اتصال فعالة بين المدقق الخارجي ولجنة التدقيق وتحديد قدرة المسؤولين في الشركة على المصادقة على المعاملات التي تخصهم في الشركة، والتي قد تكون مضرة بمصالح المالكين وأصحاب</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kern w:val="0"/>
          <w:sz w:val="28"/>
          <w:szCs w:val="28"/>
          <w:rtl/>
          <w14:ligatures w14:val="none"/>
        </w:rPr>
        <w:t>المصالح الآخرين في الشركة كما أناط مسؤولية تعيين وإعفاء المدقق الخارجي والمصادقة على الخدمات غير التدقيقية التي يمكن أن تقدمها شركات التدقيق لزبائنها بلجنة التدقيق. وفي العراق ، فقد نظم قانون الشركات العامة رقم (22) لسنة 1977 شؤون الشركات المملوكة للدولة من حيث التأسيس والإدارة والتصفية وكذلك أخضعها لرقابة ديوان الرقابة المالية</w:t>
      </w:r>
      <w:r>
        <w:rPr>
          <w:rFonts w:ascii="Sakkal Majalla" w:eastAsia="Times New Roman" w:hAnsi="Sakkal Majalla" w:cs="Sakkal Majalla" w:hint="cs"/>
          <w:kern w:val="0"/>
          <w:sz w:val="28"/>
          <w:szCs w:val="28"/>
          <w:rtl/>
          <w14:ligatures w14:val="none"/>
        </w:rPr>
        <w:t>.</w:t>
      </w:r>
    </w:p>
    <w:p>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pPr>
        <w:spacing w:before="100" w:beforeAutospacing="1" w:after="100" w:afterAutospacing="1" w:line="360" w:lineRule="auto"/>
        <w:jc w:val="both"/>
        <w:rPr>
          <w:rFonts w:ascii="Sakkal Majalla" w:eastAsia="Times New Roman" w:hAnsi="Sakkal Majalla" w:cs="Sakkal Majalla"/>
          <w:b/>
          <w:bCs/>
          <w:kern w:val="0"/>
          <w:sz w:val="28"/>
          <w:szCs w:val="28"/>
          <w:u w:val="single"/>
          <w14:ligatures w14:val="none"/>
        </w:rPr>
      </w:pPr>
    </w:p>
    <w:p>
      <w:pPr>
        <w:spacing w:before="240"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سابعاً: مبادئ حوكمة الشركات</w:t>
      </w:r>
    </w:p>
    <w:p>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تتعد الهيئا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والمنظمات المهنية التي تهتم بتحديد مبادئ حوكمة الشركات، </w:t>
      </w:r>
      <w:r>
        <w:rPr>
          <w:rFonts w:ascii="Sakkal Majalla" w:hAnsi="Sakkal Majalla" w:cs="Sakkal Majalla"/>
          <w:sz w:val="28"/>
          <w:szCs w:val="28"/>
          <w:rtl/>
        </w:rPr>
        <w:t xml:space="preserve">1-3- مبادئ حوكمة الشركات تتعدد الهيئات والمنظمات المهنية التي تهتم بتحديد مبادئ حوكمة الشركات ولعل أهم هذه المنظمات نجد منظمة التعاون </w:t>
      </w:r>
      <w:r>
        <w:rPr>
          <w:rFonts w:ascii="Sakkal Majalla" w:hAnsi="Sakkal Majalla" w:cs="Sakkal Majalla" w:hint="cs"/>
          <w:sz w:val="28"/>
          <w:szCs w:val="28"/>
          <w:rtl/>
        </w:rPr>
        <w:t>الاقتصادي</w:t>
      </w:r>
      <w:r>
        <w:rPr>
          <w:rFonts w:ascii="Sakkal Majalla" w:hAnsi="Sakkal Majalla" w:cs="Sakkal Majalla"/>
          <w:sz w:val="28"/>
          <w:szCs w:val="28"/>
          <w:rtl/>
        </w:rPr>
        <w:t xml:space="preserve"> والتنمية (</w:t>
      </w:r>
      <w:r>
        <w:rPr>
          <w:rFonts w:ascii="Sakkal Majalla" w:hAnsi="Sakkal Majalla" w:cs="Sakkal Majalla"/>
          <w:sz w:val="28"/>
          <w:szCs w:val="28"/>
        </w:rPr>
        <w:t>OECD</w:t>
      </w:r>
      <w:r>
        <w:rPr>
          <w:rFonts w:ascii="Sakkal Majalla" w:hAnsi="Sakkal Majalla" w:cs="Sakkal Majalla"/>
          <w:sz w:val="28"/>
          <w:szCs w:val="28"/>
          <w:rtl/>
        </w:rPr>
        <w:t xml:space="preserve">)، حيث أصدرت عدة مبادئ عام 1999 وأعيدت صياغتها عام 2004، والتي تعتبر الأساس الذي يتم </w:t>
      </w:r>
      <w:r>
        <w:rPr>
          <w:rFonts w:ascii="Sakkal Majalla" w:hAnsi="Sakkal Majalla" w:cs="Sakkal Majalla" w:hint="cs"/>
          <w:sz w:val="28"/>
          <w:szCs w:val="28"/>
          <w:rtl/>
        </w:rPr>
        <w:lastRenderedPageBreak/>
        <w:t>الاستناد</w:t>
      </w:r>
      <w:r>
        <w:rPr>
          <w:rFonts w:ascii="Sakkal Majalla" w:hAnsi="Sakkal Majalla" w:cs="Sakkal Majalla"/>
          <w:sz w:val="28"/>
          <w:szCs w:val="28"/>
          <w:rtl/>
        </w:rPr>
        <w:t xml:space="preserve"> إليه في العديد من دول العالم، نظرا لما تحتويه تلك المبادئ من مضمون عالي ومرونة كبيرة في التطبيق في ظل الظروف البيئية المتباينة، وتغطي هذه المبادئ ستة مجالات يمكن تلخيصها فيمايلي</w:t>
      </w:r>
      <w:r>
        <w:rPr>
          <w:rFonts w:ascii="Sakkal Majalla" w:hAnsi="Sakkal Majalla" w:cs="Sakkal Majalla" w:hint="cs"/>
          <w:sz w:val="28"/>
          <w:szCs w:val="28"/>
          <w:rtl/>
        </w:rPr>
        <w:t>(الربيعى،2013):</w:t>
      </w:r>
    </w:p>
    <w:p>
      <w:pPr>
        <w:pStyle w:val="ListParagraph"/>
        <w:numPr>
          <w:ilvl w:val="0"/>
          <w:numId w:val="31"/>
        </w:numPr>
        <w:spacing w:line="360" w:lineRule="auto"/>
        <w:jc w:val="both"/>
        <w:rPr>
          <w:rFonts w:ascii="Sakkal Majalla" w:hAnsi="Sakkal Majalla" w:cs="Sakkal Majalla"/>
          <w:sz w:val="28"/>
          <w:szCs w:val="28"/>
          <w:rtl/>
        </w:rPr>
      </w:pPr>
      <w:r>
        <w:rPr>
          <w:rFonts w:ascii="Sakkal Majalla" w:hAnsi="Sakkal Majalla" w:cs="Sakkal Majalla"/>
          <w:sz w:val="28"/>
          <w:szCs w:val="28"/>
          <w:u w:val="single"/>
          <w:rtl/>
        </w:rPr>
        <w:t>وجود إطار فعال للحوكمة</w:t>
      </w:r>
      <w:r>
        <w:rPr>
          <w:rFonts w:ascii="Sakkal Majalla" w:hAnsi="Sakkal Majalla" w:cs="Sakkal Majalla"/>
          <w:sz w:val="28"/>
          <w:szCs w:val="28"/>
          <w:rtl/>
        </w:rPr>
        <w:t>: لابد من وجود إطار عام للحوكمة يحقق الإفصاح</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والشفافية عن كل المعلومات لكافة الأطراف، مع ضمان </w:t>
      </w:r>
      <w:r>
        <w:rPr>
          <w:rFonts w:ascii="Sakkal Majalla" w:hAnsi="Sakkal Majalla" w:cs="Sakkal Majalla" w:hint="cs"/>
          <w:sz w:val="28"/>
          <w:szCs w:val="28"/>
          <w:rtl/>
        </w:rPr>
        <w:t>الالتزام</w:t>
      </w:r>
      <w:r>
        <w:rPr>
          <w:rFonts w:ascii="Sakkal Majalla" w:hAnsi="Sakkal Majalla" w:cs="Sakkal Majalla"/>
          <w:sz w:val="28"/>
          <w:szCs w:val="28"/>
          <w:rtl/>
        </w:rPr>
        <w:t xml:space="preserve"> بكافة القوانين واللوائح، وضرورة أن تتسم الجهات الإشرافية بالنزاهة والموضوعية </w:t>
      </w:r>
      <w:r>
        <w:rPr>
          <w:rFonts w:ascii="Sakkal Majalla" w:hAnsi="Sakkal Majalla" w:cs="Sakkal Majalla" w:hint="cs"/>
          <w:sz w:val="28"/>
          <w:szCs w:val="28"/>
          <w:rtl/>
        </w:rPr>
        <w:t>واتخاذ</w:t>
      </w:r>
      <w:r>
        <w:rPr>
          <w:rFonts w:ascii="Sakkal Majalla" w:hAnsi="Sakkal Majalla" w:cs="Sakkal Majalla"/>
          <w:sz w:val="28"/>
          <w:szCs w:val="28"/>
          <w:rtl/>
        </w:rPr>
        <w:t xml:space="preserve"> كافة الإجراءات اللازمة التي تحقق الإفصاح والشفافية لكافة الأطراف ذات المصلحة في الوقت المناسب.</w:t>
      </w:r>
    </w:p>
    <w:p>
      <w:pPr>
        <w:pStyle w:val="ListParagraph"/>
        <w:numPr>
          <w:ilvl w:val="0"/>
          <w:numId w:val="31"/>
        </w:numPr>
        <w:spacing w:line="360" w:lineRule="auto"/>
        <w:jc w:val="both"/>
        <w:rPr>
          <w:rFonts w:ascii="Sakkal Majalla" w:hAnsi="Sakkal Majalla" w:cs="Sakkal Majalla"/>
          <w:sz w:val="28"/>
          <w:szCs w:val="28"/>
          <w:rtl/>
        </w:rPr>
      </w:pPr>
      <w:r>
        <w:rPr>
          <w:rFonts w:ascii="Sakkal Majalla" w:hAnsi="Sakkal Majalla" w:cs="Sakkal Majalla"/>
          <w:sz w:val="28"/>
          <w:szCs w:val="28"/>
          <w:u w:val="single"/>
          <w:rtl/>
        </w:rPr>
        <w:t>حماية حقوق المساهمين:</w:t>
      </w:r>
      <w:r>
        <w:rPr>
          <w:rFonts w:ascii="Sakkal Majalla" w:hAnsi="Sakkal Majalla" w:cs="Sakkal Majalla"/>
          <w:sz w:val="28"/>
          <w:szCs w:val="28"/>
          <w:rtl/>
        </w:rPr>
        <w:t xml:space="preserve"> يجب أن يحمي إطار الحوكمة حقوق المساهمين، وتشمل حق نقل ملكية الأسهم، وحق إختيار أعضاء مجلس الإدارة، وحق التصويت في الجمعيات العمومية، وحق الحصول على القوائم المالية وأي معلومات ذات أهمية في الوقت المناسب، وحق الحصول على عائد من الأرباح ومنح الأسهم.</w:t>
      </w:r>
    </w:p>
    <w:p>
      <w:pPr>
        <w:pStyle w:val="ListParagraph"/>
        <w:numPr>
          <w:ilvl w:val="0"/>
          <w:numId w:val="31"/>
        </w:numPr>
        <w:spacing w:line="360" w:lineRule="auto"/>
        <w:jc w:val="both"/>
        <w:rPr>
          <w:rFonts w:ascii="Sakkal Majalla" w:hAnsi="Sakkal Majalla" w:cs="Sakkal Majalla"/>
          <w:sz w:val="28"/>
          <w:szCs w:val="28"/>
          <w:rtl/>
        </w:rPr>
      </w:pPr>
      <w:r>
        <w:rPr>
          <w:rFonts w:ascii="Sakkal Majalla" w:hAnsi="Sakkal Majalla" w:cs="Sakkal Majalla"/>
          <w:sz w:val="28"/>
          <w:szCs w:val="28"/>
          <w:u w:val="single"/>
          <w:rtl/>
        </w:rPr>
        <w:t>المعاملة المتساوية والعادلة بين المساهمين</w:t>
      </w:r>
      <w:r>
        <w:rPr>
          <w:rFonts w:ascii="Sakkal Majalla" w:hAnsi="Sakkal Majalla" w:cs="Sakkal Majalla"/>
          <w:sz w:val="28"/>
          <w:szCs w:val="28"/>
          <w:rtl/>
        </w:rPr>
        <w:t xml:space="preserve">: يجب أن يضمن إطار الحوكمة توفير المساواة بين كافة المساهمين وتجنب التحيز ضد أو مع فئة من المساهمين للحصول على حقوقهم القانونية </w:t>
      </w:r>
      <w:r>
        <w:rPr>
          <w:rFonts w:ascii="Sakkal Majalla" w:hAnsi="Sakkal Majalla" w:cs="Sakkal Majalla" w:hint="cs"/>
          <w:sz w:val="28"/>
          <w:szCs w:val="28"/>
          <w:rtl/>
        </w:rPr>
        <w:t>والاطلاع</w:t>
      </w:r>
      <w:r>
        <w:rPr>
          <w:rFonts w:ascii="Sakkal Majalla" w:hAnsi="Sakkal Majalla" w:cs="Sakkal Majalla"/>
          <w:sz w:val="28"/>
          <w:szCs w:val="28"/>
          <w:rtl/>
        </w:rPr>
        <w:t xml:space="preserve"> على كافة المعاملات مع أعضاء مجلس الإدارة والمديرين التنفيذيين.</w:t>
      </w:r>
    </w:p>
    <w:p>
      <w:pPr>
        <w:pStyle w:val="ListParagraph"/>
        <w:numPr>
          <w:ilvl w:val="0"/>
          <w:numId w:val="31"/>
        </w:numPr>
        <w:spacing w:line="360" w:lineRule="auto"/>
        <w:jc w:val="both"/>
        <w:rPr>
          <w:rFonts w:ascii="Sakkal Majalla" w:hAnsi="Sakkal Majalla" w:cs="Sakkal Majalla"/>
          <w:sz w:val="28"/>
          <w:szCs w:val="28"/>
          <w:rtl/>
        </w:rPr>
      </w:pPr>
      <w:r>
        <w:rPr>
          <w:rFonts w:ascii="Sakkal Majalla" w:hAnsi="Sakkal Majalla" w:cs="Sakkal Majalla" w:hint="cs"/>
          <w:sz w:val="28"/>
          <w:szCs w:val="28"/>
          <w:u w:val="single"/>
          <w:rtl/>
        </w:rPr>
        <w:t>احترام</w:t>
      </w:r>
      <w:r>
        <w:rPr>
          <w:rFonts w:ascii="Sakkal Majalla" w:hAnsi="Sakkal Majalla" w:cs="Sakkal Majalla"/>
          <w:sz w:val="28"/>
          <w:szCs w:val="28"/>
          <w:u w:val="single"/>
          <w:rtl/>
        </w:rPr>
        <w:t xml:space="preserve"> حقوق أصحاب المصالح</w:t>
      </w:r>
      <w:r>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وتشمل </w:t>
      </w:r>
      <w:r>
        <w:rPr>
          <w:rFonts w:ascii="Sakkal Majalla" w:hAnsi="Sakkal Majalla" w:cs="Sakkal Majalla" w:hint="cs"/>
          <w:sz w:val="28"/>
          <w:szCs w:val="28"/>
          <w:rtl/>
        </w:rPr>
        <w:t>احترام</w:t>
      </w:r>
      <w:r>
        <w:rPr>
          <w:rFonts w:ascii="Sakkal Majalla" w:hAnsi="Sakkal Majalla" w:cs="Sakkal Majalla"/>
          <w:sz w:val="28"/>
          <w:szCs w:val="28"/>
          <w:rtl/>
        </w:rPr>
        <w:t xml:space="preserve"> حقوقهم القانونية والتعويض عن أي </w:t>
      </w:r>
      <w:r>
        <w:rPr>
          <w:rFonts w:ascii="Sakkal Majalla" w:hAnsi="Sakkal Majalla" w:cs="Sakkal Majalla" w:hint="cs"/>
          <w:sz w:val="28"/>
          <w:szCs w:val="28"/>
          <w:rtl/>
        </w:rPr>
        <w:t>انتهاك</w:t>
      </w:r>
      <w:r>
        <w:rPr>
          <w:rFonts w:ascii="Sakkal Majalla" w:hAnsi="Sakkal Majalla" w:cs="Sakkal Majalla"/>
          <w:sz w:val="28"/>
          <w:szCs w:val="28"/>
          <w:rtl/>
        </w:rPr>
        <w:t xml:space="preserve"> لتلك الحقوق، وكذلك آليات مشاركتهم الفعالة على الرقابة على الشركة</w:t>
      </w:r>
      <w:r>
        <w:rPr>
          <w:rFonts w:ascii="Sakkal Majalla" w:hAnsi="Sakkal Majalla" w:cs="Sakkal Majalla" w:hint="cs"/>
          <w:sz w:val="28"/>
          <w:szCs w:val="28"/>
          <w:rtl/>
        </w:rPr>
        <w:t xml:space="preserve"> </w:t>
      </w:r>
      <w:r>
        <w:rPr>
          <w:rFonts w:ascii="Sakkal Majalla" w:hAnsi="Sakkal Majalla" w:cs="Sakkal Majalla"/>
          <w:sz w:val="28"/>
          <w:szCs w:val="28"/>
          <w:rtl/>
        </w:rPr>
        <w:t>ويقصد بأصحاب المصالح والبنوك والعاملين وحملة السندات والموردين والعملاء.</w:t>
      </w:r>
    </w:p>
    <w:p>
      <w:pPr>
        <w:pStyle w:val="ListParagraph"/>
        <w:numPr>
          <w:ilvl w:val="0"/>
          <w:numId w:val="31"/>
        </w:numPr>
        <w:spacing w:line="360" w:lineRule="auto"/>
        <w:jc w:val="both"/>
        <w:rPr>
          <w:rFonts w:ascii="Sakkal Majalla" w:hAnsi="Sakkal Majalla" w:cs="Sakkal Majalla"/>
          <w:sz w:val="28"/>
          <w:szCs w:val="28"/>
          <w:rtl/>
        </w:rPr>
      </w:pPr>
      <w:r>
        <w:rPr>
          <w:rFonts w:ascii="Sakkal Majalla" w:hAnsi="Sakkal Majalla" w:cs="Sakkal Majalla"/>
          <w:sz w:val="28"/>
          <w:szCs w:val="28"/>
          <w:u w:val="single"/>
          <w:rtl/>
        </w:rPr>
        <w:t>الإفصاح والشفافية</w:t>
      </w:r>
      <w:r>
        <w:rPr>
          <w:rFonts w:ascii="Sakkal Majalla" w:hAnsi="Sakkal Majalla" w:cs="Sakkal Majalla" w:hint="cs"/>
          <w:sz w:val="28"/>
          <w:szCs w:val="28"/>
          <w:u w:val="single"/>
          <w:rtl/>
        </w:rPr>
        <w:t>:</w:t>
      </w:r>
      <w:r>
        <w:rPr>
          <w:rFonts w:ascii="Sakkal Majalla" w:hAnsi="Sakkal Majalla" w:cs="Sakkal Majalla"/>
          <w:sz w:val="28"/>
          <w:szCs w:val="28"/>
          <w:rtl/>
        </w:rPr>
        <w:t xml:space="preserve"> يجب أن يتضمن إطار الحوكمة تقديم إفصاحات كافية</w:t>
      </w:r>
      <w:r>
        <w:rPr>
          <w:rFonts w:ascii="Sakkal Majalla" w:hAnsi="Sakkal Majalla" w:cs="Sakkal Majalla" w:hint="cs"/>
          <w:sz w:val="28"/>
          <w:szCs w:val="28"/>
          <w:rtl/>
        </w:rPr>
        <w:t xml:space="preserve"> </w:t>
      </w:r>
      <w:r>
        <w:rPr>
          <w:rFonts w:ascii="Sakkal Majalla" w:hAnsi="Sakkal Majalla" w:cs="Sakkal Majalla"/>
          <w:sz w:val="28"/>
          <w:szCs w:val="28"/>
          <w:rtl/>
        </w:rPr>
        <w:t>وملائمة وفي توقيت مناسب وتكون دقيقة وموثوقة وشاملة لكل الأمور الهامة بشأن</w:t>
      </w:r>
      <w:r>
        <w:rPr>
          <w:rFonts w:ascii="Sakkal Majalla" w:hAnsi="Sakkal Majalla" w:cs="Sakkal Majalla" w:hint="cs"/>
          <w:sz w:val="28"/>
          <w:szCs w:val="28"/>
          <w:rtl/>
        </w:rPr>
        <w:t xml:space="preserve"> </w:t>
      </w:r>
      <w:r>
        <w:rPr>
          <w:rFonts w:ascii="Sakkal Majalla" w:hAnsi="Sakkal Majalla" w:cs="Sakkal Majalla"/>
          <w:sz w:val="28"/>
          <w:szCs w:val="28"/>
          <w:rtl/>
        </w:rPr>
        <w:t>الشركة وخاصة المتصلة لتأسيس الشركة وبيان الموقف المالي والملكية والعناصر التي تمس</w:t>
      </w:r>
      <w:r>
        <w:rPr>
          <w:rFonts w:ascii="Sakkal Majalla" w:hAnsi="Sakkal Majalla" w:cs="Sakkal Majalla" w:hint="cs"/>
          <w:sz w:val="28"/>
          <w:szCs w:val="28"/>
          <w:rtl/>
        </w:rPr>
        <w:t xml:space="preserve"> </w:t>
      </w:r>
      <w:r>
        <w:rPr>
          <w:rFonts w:ascii="Sakkal Majalla" w:hAnsi="Sakkal Majalla" w:cs="Sakkal Majalla"/>
          <w:sz w:val="28"/>
          <w:szCs w:val="28"/>
          <w:rtl/>
        </w:rPr>
        <w:t>الأداء الإداري وأسلوب ممارسة السلطة.</w:t>
      </w:r>
    </w:p>
    <w:p>
      <w:pPr>
        <w:pStyle w:val="ListParagraph"/>
        <w:numPr>
          <w:ilvl w:val="0"/>
          <w:numId w:val="31"/>
        </w:numPr>
        <w:spacing w:line="360" w:lineRule="auto"/>
        <w:jc w:val="both"/>
        <w:rPr>
          <w:rFonts w:ascii="Sakkal Majalla" w:hAnsi="Sakkal Majalla" w:cs="Sakkal Majalla"/>
          <w:sz w:val="28"/>
          <w:szCs w:val="28"/>
        </w:rPr>
      </w:pPr>
      <w:r>
        <w:rPr>
          <w:rFonts w:ascii="Sakkal Majalla" w:hAnsi="Sakkal Majalla" w:cs="Sakkal Majalla"/>
          <w:sz w:val="28"/>
          <w:szCs w:val="28"/>
          <w:u w:val="single"/>
          <w:rtl/>
        </w:rPr>
        <w:t>مسؤوليات مجالس الإدارة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 وتشمل هيكل مجلس الإدارة وواجباته القانونية</w:t>
      </w:r>
      <w:r>
        <w:rPr>
          <w:rFonts w:ascii="Sakkal Majalla" w:hAnsi="Sakkal Majalla" w:cs="Sakkal Majalla" w:hint="cs"/>
          <w:sz w:val="28"/>
          <w:szCs w:val="28"/>
          <w:rtl/>
        </w:rPr>
        <w:t xml:space="preserve"> </w:t>
      </w:r>
      <w:r>
        <w:rPr>
          <w:rFonts w:ascii="Sakkal Majalla" w:hAnsi="Sakkal Majalla" w:cs="Sakkal Majalla"/>
          <w:sz w:val="28"/>
          <w:szCs w:val="28"/>
          <w:rtl/>
        </w:rPr>
        <w:t>وكيفية إختيار أعضاءه ومهامه الأساسية ودوره في الإشراف على الإدارة التنفيذية.</w:t>
      </w: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spacing w:line="360" w:lineRule="auto"/>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المبحث الثانى</w:t>
      </w:r>
    </w:p>
    <w:p>
      <w:pPr>
        <w:spacing w:line="360" w:lineRule="auto"/>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إدارة المخاطر</w:t>
      </w:r>
    </w:p>
    <w:p>
      <w:pPr>
        <w:spacing w:line="360" w:lineRule="auto"/>
        <w:rPr>
          <w:rFonts w:ascii="Sakkal Majalla" w:hAnsi="Sakkal Majalla" w:cs="Sakkal Majalla"/>
          <w:b/>
          <w:bCs/>
          <w:sz w:val="28"/>
          <w:szCs w:val="28"/>
          <w:u w:val="single"/>
          <w:rtl/>
        </w:rPr>
      </w:pPr>
      <w:r>
        <w:rPr>
          <w:rFonts w:ascii="Sakkal Majalla" w:hAnsi="Sakkal Majalla" w:cs="Sakkal Majalla" w:hint="cs"/>
          <w:b/>
          <w:bCs/>
          <w:sz w:val="28"/>
          <w:szCs w:val="28"/>
          <w:u w:val="single"/>
          <w:rtl/>
        </w:rPr>
        <w:t>تمهيد</w:t>
      </w:r>
    </w:p>
    <w:p>
      <w:pPr>
        <w:pStyle w:val="NormalWeb"/>
        <w:bidi/>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إدارة المخاطر هي عملية تحديد وتحليل وتقييم المخاطر التي قد تواجه المنظمات أو الأفراد، ومن ثم اتخاذ الإجراءات المناسبة لتقليل أو التحكم في تأثير هذه المخاطر. تهدف إدارة المخاطر إلى حماية الأصول والموارد وتحقيق الأهداف </w:t>
      </w:r>
      <w:r>
        <w:rPr>
          <w:rFonts w:ascii="Sakkal Majalla" w:hAnsi="Sakkal Majalla" w:cs="Sakkal Majalla"/>
          <w:sz w:val="28"/>
          <w:szCs w:val="28"/>
          <w:rtl/>
        </w:rPr>
        <w:lastRenderedPageBreak/>
        <w:t>التنظيمية بكفاءة وفعالية</w:t>
      </w:r>
      <w:r>
        <w:rPr>
          <w:rFonts w:ascii="Sakkal Majalla" w:hAnsi="Sakkal Majalla" w:cs="Sakkal Majalla" w:hint="cs"/>
          <w:sz w:val="28"/>
          <w:szCs w:val="28"/>
          <w:rtl/>
        </w:rPr>
        <w:t>، و</w:t>
      </w:r>
      <w:r>
        <w:rPr>
          <w:rFonts w:ascii="Sakkal Majalla" w:hAnsi="Sakkal Majalla" w:cs="Sakkal Majalla"/>
          <w:sz w:val="28"/>
          <w:szCs w:val="28"/>
          <w:rtl/>
        </w:rPr>
        <w:t>تبدأ العملية بتحديد المخاطر المحتملة، مثل المخاطر المالية، القانونية، أو البيئية، وتقييم مدى تأثيرها واحتمالية حدوثها</w:t>
      </w:r>
      <w:r>
        <w:rPr>
          <w:rFonts w:ascii="Sakkal Majalla" w:hAnsi="Sakkal Majalla" w:cs="Sakkal Majalla" w:hint="cs"/>
          <w:sz w:val="28"/>
          <w:szCs w:val="28"/>
          <w:rtl/>
        </w:rPr>
        <w:t>،</w:t>
      </w:r>
      <w:r>
        <w:rPr>
          <w:rFonts w:ascii="Sakkal Majalla" w:hAnsi="Sakkal Majalla" w:cs="Sakkal Majalla"/>
          <w:sz w:val="28"/>
          <w:szCs w:val="28"/>
          <w:rtl/>
        </w:rPr>
        <w:t xml:space="preserve"> بعد ذلك يتم تطوير استراتيجيات للتخفيف من تلك المخاطر، سواء عبر تقليل احتمالية حدوثها أو تقليل آثارها في حال وقوعها</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tl/>
        </w:rPr>
        <w:t>تشمل هذه الاستراتيجيات التنويع، التأمين، أو تحسين العمليات الداخلية. تعتبر إدارة المخاطر أداة أساسية لتحقيق استدامة الأعمال، حيث تساهم في اتخاذ قرارات مستنيرة وتقليل الخسائر المحتملة</w:t>
      </w:r>
      <w:r>
        <w:rPr>
          <w:rFonts w:ascii="Sakkal Majalla" w:hAnsi="Sakkal Majalla" w:cs="Sakkal Majalla"/>
          <w:sz w:val="28"/>
          <w:szCs w:val="28"/>
        </w:rPr>
        <w:t>.</w:t>
      </w:r>
    </w:p>
    <w:p>
      <w:pPr>
        <w:tabs>
          <w:tab w:val="left" w:pos="5243"/>
        </w:tabs>
        <w:spacing w:line="360" w:lineRule="auto"/>
        <w:jc w:val="lowKashida"/>
        <w:rPr>
          <w:rFonts w:ascii="Sakkal Majalla" w:eastAsia="Calibri" w:hAnsi="Sakkal Majalla" w:cs="Sakkal Majalla"/>
          <w:b/>
          <w:bCs/>
          <w:kern w:val="0"/>
          <w:sz w:val="32"/>
          <w:szCs w:val="32"/>
          <w:u w:val="single"/>
          <w:rtl/>
          <w:lang w:bidi="ar-IQ"/>
          <w14:ligatures w14:val="none"/>
        </w:rPr>
      </w:pPr>
      <w:r>
        <w:rPr>
          <w:rFonts w:ascii="Sakkal Majalla" w:eastAsia="Calibri" w:hAnsi="Sakkal Majalla" w:cs="Sakkal Majalla" w:hint="cs"/>
          <w:b/>
          <w:bCs/>
          <w:kern w:val="0"/>
          <w:sz w:val="32"/>
          <w:szCs w:val="32"/>
          <w:u w:val="single"/>
          <w:rtl/>
          <w:lang w:bidi="ar-IQ"/>
          <w14:ligatures w14:val="none"/>
        </w:rPr>
        <w:t>أولاً: تعريف إدارة المخاطر</w:t>
      </w:r>
    </w:p>
    <w:p>
      <w:pPr>
        <w:tabs>
          <w:tab w:val="left" w:pos="5243"/>
        </w:tabs>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لقد اختلفت وتعددت المفاهيم المرتبطة بإدارة المخاطر، وسيتم تسليط الضوء على المفاهيم الأساسية لها</w:t>
      </w:r>
      <w:r>
        <w:rPr>
          <w:rFonts w:ascii="Sakkal Majalla" w:eastAsia="Calibri" w:hAnsi="Sakkal Majalla" w:cs="Sakkal Majalla" w:hint="cs"/>
          <w:kern w:val="0"/>
          <w:sz w:val="28"/>
          <w:szCs w:val="28"/>
          <w:rtl/>
          <w:lang w:bidi="ar-IQ"/>
          <w14:ligatures w14:val="none"/>
        </w:rPr>
        <w:t xml:space="preserve"> كما يلي:</w:t>
      </w:r>
    </w:p>
    <w:p>
      <w:pPr>
        <w:numPr>
          <w:ilvl w:val="0"/>
          <w:numId w:val="37"/>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 xml:space="preserve"> تعرف إدارة المخاطر على أنها تنظيم متكامل يهدف إلى مجابهة المخاطر بأفضل الوسائل وبأقل التكاليف وذلك عن طريق اكتشاف الخطر وتحليله وقياسه، وتحديد وسائل مجابهته مع اختيار أنسب</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الوسائل ب</w:t>
      </w:r>
      <w:r>
        <w:rPr>
          <w:rFonts w:ascii="Sakkal Majalla" w:eastAsia="Calibri" w:hAnsi="Sakkal Majalla" w:cs="Sakkal Majalla" w:hint="cs"/>
          <w:kern w:val="0"/>
          <w:sz w:val="28"/>
          <w:szCs w:val="28"/>
          <w:rtl/>
          <w:lang w:bidi="ar-IQ"/>
          <w14:ligatures w14:val="none"/>
        </w:rPr>
        <w:t>هدف</w:t>
      </w:r>
      <w:r>
        <w:rPr>
          <w:rFonts w:ascii="Sakkal Majalla" w:eastAsia="Calibri" w:hAnsi="Sakkal Majalla" w:cs="Sakkal Majalla"/>
          <w:kern w:val="0"/>
          <w:sz w:val="28"/>
          <w:szCs w:val="28"/>
          <w:rtl/>
          <w:lang w:bidi="ar-IQ"/>
          <w14:ligatures w14:val="none"/>
        </w:rPr>
        <w:t xml:space="preserve"> تحقيق الهدف المنشود</w:t>
      </w:r>
      <w:r>
        <w:rPr>
          <w:rFonts w:ascii="Sakkal Majalla" w:eastAsia="Calibri" w:hAnsi="Sakkal Majalla" w:cs="Sakkal Majalla" w:hint="cs"/>
          <w:kern w:val="0"/>
          <w:sz w:val="28"/>
          <w:szCs w:val="28"/>
          <w:rtl/>
          <w:lang w:bidi="ar-IQ"/>
          <w14:ligatures w14:val="none"/>
        </w:rPr>
        <w:t xml:space="preserve"> (كتمي، 2018).</w:t>
      </w:r>
    </w:p>
    <w:p>
      <w:pPr>
        <w:numPr>
          <w:ilvl w:val="0"/>
          <w:numId w:val="37"/>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إدارة المخاطر هي عبارة عن منهج أو مدخل علمي للتعامل مع المخاطر البحثة عن طريق توقع</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الخسائر العارضة المحتملة وتصميم وتنفيذ إجراءات من شأنها أن تقلل إمكانية حدوث الخسارة أو</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الأثر المالي للخسائر التي تقع إلى حد أدنى</w:t>
      </w:r>
      <w:r>
        <w:rPr>
          <w:rFonts w:ascii="Sakkal Majalla" w:eastAsia="Calibri" w:hAnsi="Sakkal Majalla" w:cs="Sakkal Majalla" w:hint="cs"/>
          <w:kern w:val="0"/>
          <w:sz w:val="28"/>
          <w:szCs w:val="28"/>
          <w:rtl/>
          <w:lang w:bidi="ar-IQ"/>
          <w14:ligatures w14:val="none"/>
        </w:rPr>
        <w:t xml:space="preserve"> (عبدي، 2013).</w:t>
      </w:r>
    </w:p>
    <w:p>
      <w:pPr>
        <w:numPr>
          <w:ilvl w:val="0"/>
          <w:numId w:val="37"/>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هي عملية مستمرة من اتخاذ وتنفيذ القرارات التي من شأنها أن تقلل إلى حد مقبول من تأثير أو حالة عدم التأكد المتعلقة بالتعرض للمخاطر التي لها تأثير على المنشأة، بمعنى آخر هي الميل الطبيعي</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للمنظمة باتجاه الموازنة بين الفرص والتهديدات</w:t>
      </w:r>
      <w:r>
        <w:rPr>
          <w:rFonts w:ascii="Sakkal Majalla" w:eastAsia="Calibri" w:hAnsi="Sakkal Majalla" w:cs="Sakkal Majalla" w:hint="cs"/>
          <w:kern w:val="0"/>
          <w:sz w:val="28"/>
          <w:szCs w:val="28"/>
          <w:rtl/>
          <w:lang w:bidi="ar-IQ"/>
          <w14:ligatures w14:val="none"/>
        </w:rPr>
        <w:t xml:space="preserve"> (عبد الحي، 2014).</w:t>
      </w:r>
    </w:p>
    <w:p>
      <w:pPr>
        <w:numPr>
          <w:ilvl w:val="0"/>
          <w:numId w:val="37"/>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يرى بوزو 1998</w:t>
      </w:r>
      <w:r>
        <w:rPr>
          <w:rFonts w:ascii="Sakkal Majalla" w:eastAsia="Calibri" w:hAnsi="Sakkal Majalla" w:cs="Sakkal Majalla"/>
          <w:kern w:val="0"/>
          <w:sz w:val="28"/>
          <w:szCs w:val="28"/>
          <w:lang w:bidi="ar-IQ"/>
          <w14:ligatures w14:val="none"/>
        </w:rPr>
        <w:t>Bozzo, N.L,</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أن إدارة المخاطر هي العمليات التي تتضمن تعريف المخاطر التي تواجه المنشأة، وتحديد الأثر المالي الذي يمكن أن يحدثه كل خطر بالنسبة للمنشأة، ثم اتخاذ قرارات</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مدروسة لتجنب تلك المخاطر، أو تدنيتها، أو تحويلها، أو قبولها كما هي</w:t>
      </w:r>
      <w:r>
        <w:rPr>
          <w:rFonts w:ascii="Sakkal Majalla" w:eastAsia="Calibri" w:hAnsi="Sakkal Majalla" w:cs="Sakkal Majalla" w:hint="cs"/>
          <w:kern w:val="0"/>
          <w:sz w:val="28"/>
          <w:szCs w:val="28"/>
          <w:rtl/>
          <w:lang w:bidi="ar-IQ"/>
          <w14:ligatures w14:val="none"/>
        </w:rPr>
        <w:t xml:space="preserve"> (خير الله، 2015).</w:t>
      </w:r>
    </w:p>
    <w:p>
      <w:pPr>
        <w:numPr>
          <w:ilvl w:val="0"/>
          <w:numId w:val="37"/>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 xml:space="preserve">هي عملية تحديد وتقييم والسيطرة على التهديدات لأرباح المنظمة ورأس مالها، وسبب هذه المخاطر هي حالات عدم اليقين المالية، والمسؤوليات القانونية، وقضايا التكنولوجيا، وأخطاء الإدارة الاستراتيجية، والحوادث والكوارث الطبيعية، وتحدد إدارة المخاطر عوامل الخطر التي تشكل جزءًا من حياة الأعمال </w:t>
      </w:r>
      <w:r>
        <w:rPr>
          <w:rFonts w:ascii="Sakkal Majalla" w:eastAsia="Calibri" w:hAnsi="Sakkal Majalla" w:cs="Sakkal Majalla"/>
          <w:kern w:val="0"/>
          <w:sz w:val="28"/>
          <w:szCs w:val="28"/>
          <w:rtl/>
          <w:lang w:bidi="ar-IQ"/>
          <w14:ligatures w14:val="none"/>
        </w:rPr>
        <w:lastRenderedPageBreak/>
        <w:t>التجارية وتحليلها والاستجابة لها، وتعني الإدارة الفعالة للمخاطر محاولة التحكم ما أمكن في النتائج المستقبلية، وذلك عن طريق التصرف بشكل استباقي بدلاً من رد الفعل، ولذلك تقلل الإدارة الفعالة للمخاطر من احتمالية حدوث المخاطر وتأثيرها المحتمل</w:t>
      </w:r>
      <w:r>
        <w:rPr>
          <w:rFonts w:ascii="Sakkal Majalla" w:eastAsia="Calibri" w:hAnsi="Sakkal Majalla" w:cs="Sakkal Majalla" w:hint="cs"/>
          <w:kern w:val="0"/>
          <w:sz w:val="28"/>
          <w:szCs w:val="28"/>
          <w:rtl/>
          <w:lang w:bidi="ar-IQ"/>
          <w14:ligatures w14:val="none"/>
        </w:rPr>
        <w:t>.</w:t>
      </w:r>
    </w:p>
    <w:p>
      <w:pPr>
        <w:numPr>
          <w:ilvl w:val="0"/>
          <w:numId w:val="37"/>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 xml:space="preserve">عرف معهد المدققين الداخليين </w:t>
      </w:r>
      <w:r>
        <w:rPr>
          <w:rFonts w:ascii="Sakkal Majalla" w:eastAsia="Calibri" w:hAnsi="Sakkal Majalla" w:cs="Sakkal Majalla"/>
          <w:kern w:val="0"/>
          <w:sz w:val="28"/>
          <w:szCs w:val="28"/>
          <w:lang w:bidi="ar-IQ"/>
          <w14:ligatures w14:val="none"/>
        </w:rPr>
        <w:t>IIA</w:t>
      </w:r>
      <w:r>
        <w:rPr>
          <w:rFonts w:ascii="Sakkal Majalla" w:eastAsia="Calibri" w:hAnsi="Sakkal Majalla" w:cs="Sakkal Majalla"/>
          <w:kern w:val="0"/>
          <w:sz w:val="28"/>
          <w:szCs w:val="28"/>
          <w:rtl/>
          <w:lang w:bidi="ar-IQ"/>
          <w14:ligatures w14:val="none"/>
        </w:rPr>
        <w:t xml:space="preserve"> إدارة المخاطر على أنها " هيكل متناسق أو عمليات مستمرة عبر الوحدة الاقتصادية ككل لتحديد وتقييم والتقرير عن الاستجابات والفرص والتهديدات التي تؤثر على انجاز الاهداف "</w:t>
      </w:r>
      <w:r>
        <w:rPr>
          <w:rFonts w:ascii="Sakkal Majalla" w:eastAsia="Calibri" w:hAnsi="Sakkal Majalla" w:cs="Sakkal Majalla" w:hint="cs"/>
          <w:kern w:val="0"/>
          <w:sz w:val="28"/>
          <w:szCs w:val="28"/>
          <w:rtl/>
          <w:lang w:bidi="ar-IQ"/>
          <w14:ligatures w14:val="none"/>
        </w:rPr>
        <w:t>.</w:t>
      </w:r>
    </w:p>
    <w:p>
      <w:pPr>
        <w:numPr>
          <w:ilvl w:val="0"/>
          <w:numId w:val="37"/>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عرفت لجنة (</w:t>
      </w:r>
      <w:r>
        <w:rPr>
          <w:rFonts w:ascii="Sakkal Majalla" w:eastAsia="Calibri" w:hAnsi="Sakkal Majalla" w:cs="Sakkal Majalla"/>
          <w:kern w:val="0"/>
          <w:sz w:val="28"/>
          <w:szCs w:val="28"/>
          <w:lang w:bidi="ar-IQ"/>
          <w14:ligatures w14:val="none"/>
        </w:rPr>
        <w:t>COSO</w:t>
      </w:r>
      <w:r>
        <w:rPr>
          <w:rFonts w:ascii="Sakkal Majalla" w:eastAsia="Calibri" w:hAnsi="Sakkal Majalla" w:cs="Sakkal Majalla"/>
          <w:kern w:val="0"/>
          <w:sz w:val="28"/>
          <w:szCs w:val="28"/>
          <w:rtl/>
          <w:lang w:bidi="ar-IQ"/>
          <w14:ligatures w14:val="none"/>
        </w:rPr>
        <w:t>) في عام 2004</w:t>
      </w:r>
      <w:r>
        <w:rPr>
          <w:rFonts w:ascii="Sakkal Majalla" w:eastAsia="Calibri" w:hAnsi="Sakkal Majalla" w:cs="Sakkal Majalla" w:hint="cs"/>
          <w:kern w:val="0"/>
          <w:sz w:val="28"/>
          <w:szCs w:val="28"/>
          <w:rtl/>
          <w:lang w:bidi="ar-IQ"/>
          <w14:ligatures w14:val="none"/>
        </w:rPr>
        <w:t xml:space="preserve"> المهتمة </w:t>
      </w:r>
      <w:r>
        <w:rPr>
          <w:rFonts w:ascii="Sakkal Majalla" w:eastAsia="Calibri" w:hAnsi="Sakkal Majalla" w:cs="Sakkal Majalla"/>
          <w:kern w:val="0"/>
          <w:sz w:val="28"/>
          <w:szCs w:val="28"/>
          <w:rtl/>
          <w:lang w:bidi="ar-IQ"/>
          <w14:ligatures w14:val="none"/>
        </w:rPr>
        <w:t xml:space="preserve">بنشر المفاهيم الرئيسية </w:t>
      </w:r>
      <w:r>
        <w:rPr>
          <w:rFonts w:ascii="Sakkal Majalla" w:eastAsia="Calibri" w:hAnsi="Sakkal Majalla" w:cs="Sakkal Majalla" w:hint="cs"/>
          <w:kern w:val="0"/>
          <w:sz w:val="28"/>
          <w:szCs w:val="28"/>
          <w:rtl/>
          <w:lang w:bidi="ar-IQ"/>
          <w14:ligatures w14:val="none"/>
        </w:rPr>
        <w:t>للإطار</w:t>
      </w:r>
      <w:r>
        <w:rPr>
          <w:rFonts w:ascii="Sakkal Majalla" w:eastAsia="Calibri" w:hAnsi="Sakkal Majalla" w:cs="Sakkal Majalla"/>
          <w:kern w:val="0"/>
          <w:sz w:val="28"/>
          <w:szCs w:val="28"/>
          <w:rtl/>
          <w:lang w:bidi="ar-IQ"/>
          <w14:ligatures w14:val="none"/>
        </w:rPr>
        <w:t xml:space="preserve"> المتكامل في إدارة مخاطر </w:t>
      </w:r>
      <w:r>
        <w:rPr>
          <w:rFonts w:ascii="Sakkal Majalla" w:eastAsia="Calibri" w:hAnsi="Sakkal Majalla" w:cs="Sakkal Majalla" w:hint="cs"/>
          <w:kern w:val="0"/>
          <w:sz w:val="28"/>
          <w:szCs w:val="28"/>
          <w:rtl/>
          <w:lang w:bidi="ar-IQ"/>
          <w14:ligatures w14:val="none"/>
        </w:rPr>
        <w:t>ل</w:t>
      </w:r>
      <w:r>
        <w:rPr>
          <w:rFonts w:ascii="Sakkal Majalla" w:eastAsia="Calibri" w:hAnsi="Sakkal Majalla" w:cs="Sakkal Majalla"/>
          <w:kern w:val="0"/>
          <w:sz w:val="28"/>
          <w:szCs w:val="28"/>
          <w:rtl/>
          <w:lang w:bidi="ar-IQ"/>
          <w14:ligatures w14:val="none"/>
        </w:rPr>
        <w:t xml:space="preserve">لمشروع </w:t>
      </w:r>
      <w:r>
        <w:rPr>
          <w:rFonts w:ascii="Sakkal Majalla" w:eastAsia="Calibri" w:hAnsi="Sakkal Majalla" w:cs="Sakkal Majalla"/>
          <w:kern w:val="0"/>
          <w:sz w:val="28"/>
          <w:szCs w:val="28"/>
          <w:lang w:bidi="ar-IQ"/>
          <w14:ligatures w14:val="none"/>
        </w:rPr>
        <w:t>ERM</w:t>
      </w:r>
      <w:r>
        <w:rPr>
          <w:rFonts w:ascii="Sakkal Majalla" w:eastAsia="Calibri" w:hAnsi="Sakkal Majalla" w:cs="Sakkal Majalla"/>
          <w:kern w:val="0"/>
          <w:sz w:val="28"/>
          <w:szCs w:val="28"/>
          <w:rtl/>
          <w:lang w:bidi="ar-IQ"/>
          <w14:ligatures w14:val="none"/>
        </w:rPr>
        <w:t xml:space="preserve"> والتي تشير إلى أن عملية إدارة مخاطر تتعامل مع المخاطر والفرص التي تؤثر على خلق القيمة أو الحفاظ عليها وعرف على النحو التالي " أنها عملية تنفذ بواسطة مجلس إدارة المنشأة والادارة والافراد لتطبيق الاستراتيجية الموضوعة عبر المنظمة بهدف تحديد الاحداث المحتملة التي قد تؤثر على أدائها ليكون ضمن المخاطر المقبولة،</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وذلك لتحقيق الأهداف التالية</w:t>
      </w:r>
      <w:r>
        <w:rPr>
          <w:rFonts w:ascii="Sakkal Majalla" w:eastAsia="Calibri" w:hAnsi="Sakkal Majalla" w:cs="Sakkal Majalla" w:hint="cs"/>
          <w:kern w:val="0"/>
          <w:sz w:val="28"/>
          <w:szCs w:val="28"/>
          <w:rtl/>
          <w:lang w:bidi="ar-IQ"/>
          <w14:ligatures w14:val="none"/>
        </w:rPr>
        <w:t>:</w:t>
      </w:r>
    </w:p>
    <w:p>
      <w:pPr>
        <w:numPr>
          <w:ilvl w:val="0"/>
          <w:numId w:val="38"/>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بلوغ الاهداف الاستراتيجية عالية المستوى، ودعمها.</w:t>
      </w:r>
    </w:p>
    <w:p>
      <w:pPr>
        <w:numPr>
          <w:ilvl w:val="0"/>
          <w:numId w:val="38"/>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دعم كفاءة فعالية استخدام الموارد</w:t>
      </w:r>
      <w:r>
        <w:rPr>
          <w:rFonts w:ascii="Sakkal Majalla" w:eastAsia="Calibri" w:hAnsi="Sakkal Majalla" w:cs="Sakkal Majalla" w:hint="cs"/>
          <w:kern w:val="0"/>
          <w:sz w:val="28"/>
          <w:szCs w:val="28"/>
          <w:rtl/>
          <w:lang w:bidi="ar-IQ"/>
          <w14:ligatures w14:val="none"/>
        </w:rPr>
        <w:t>.</w:t>
      </w:r>
    </w:p>
    <w:p>
      <w:pPr>
        <w:numPr>
          <w:ilvl w:val="0"/>
          <w:numId w:val="38"/>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hint="cs"/>
          <w:kern w:val="0"/>
          <w:sz w:val="28"/>
          <w:szCs w:val="28"/>
          <w:rtl/>
          <w:lang w:bidi="ar-IQ"/>
          <w14:ligatures w14:val="none"/>
        </w:rPr>
        <w:t>ا</w:t>
      </w:r>
      <w:r>
        <w:rPr>
          <w:rFonts w:ascii="Sakkal Majalla" w:eastAsia="Calibri" w:hAnsi="Sakkal Majalla" w:cs="Sakkal Majalla"/>
          <w:kern w:val="0"/>
          <w:sz w:val="28"/>
          <w:szCs w:val="28"/>
          <w:rtl/>
          <w:lang w:bidi="ar-IQ"/>
          <w14:ligatures w14:val="none"/>
        </w:rPr>
        <w:t>لاعتماد على التقارير</w:t>
      </w:r>
      <w:r>
        <w:rPr>
          <w:rFonts w:ascii="Sakkal Majalla" w:eastAsia="Calibri" w:hAnsi="Sakkal Majalla" w:cs="Sakkal Majalla" w:hint="cs"/>
          <w:kern w:val="0"/>
          <w:sz w:val="28"/>
          <w:szCs w:val="28"/>
          <w:rtl/>
          <w:lang w:bidi="ar-IQ"/>
          <w14:ligatures w14:val="none"/>
        </w:rPr>
        <w:t>.</w:t>
      </w:r>
    </w:p>
    <w:p>
      <w:pPr>
        <w:numPr>
          <w:ilvl w:val="0"/>
          <w:numId w:val="38"/>
        </w:numPr>
        <w:tabs>
          <w:tab w:val="left" w:pos="5243"/>
        </w:tabs>
        <w:spacing w:line="360" w:lineRule="auto"/>
        <w:contextualSpacing/>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الاذعان للقوانين والأنظمة المطبقة.</w:t>
      </w:r>
    </w:p>
    <w:p>
      <w:pPr>
        <w:tabs>
          <w:tab w:val="left" w:pos="5243"/>
        </w:tabs>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 xml:space="preserve">إدارة المخاطر تستوجب العمل على تحقيق أهداف الوحدة الاقتصادية بمشاركة جميع المستويات الادارية فيها بدءا من مجلس الادارة </w:t>
      </w:r>
      <w:r>
        <w:rPr>
          <w:rFonts w:ascii="Sakkal Majalla" w:eastAsia="Calibri" w:hAnsi="Sakkal Majalla" w:cs="Sakkal Majalla" w:hint="cs"/>
          <w:kern w:val="0"/>
          <w:sz w:val="28"/>
          <w:szCs w:val="28"/>
          <w:rtl/>
          <w:lang w:bidi="ar-IQ"/>
          <w14:ligatures w14:val="none"/>
        </w:rPr>
        <w:t>وانتهاء بالعاملين</w:t>
      </w:r>
      <w:r>
        <w:rPr>
          <w:rFonts w:ascii="Sakkal Majalla" w:eastAsia="Calibri" w:hAnsi="Sakkal Majalla" w:cs="Sakkal Majalla"/>
          <w:kern w:val="0"/>
          <w:sz w:val="28"/>
          <w:szCs w:val="28"/>
          <w:rtl/>
          <w:lang w:bidi="ar-IQ"/>
          <w14:ligatures w14:val="none"/>
        </w:rPr>
        <w:t xml:space="preserve"> في إدارة المخاطر، من خلال تحديد وتحليل ومراقبة المخاطر، وبالتالي فإن إدارة المخاطر الفعالة تؤدي إلى تعظيم القيمة للوحدة الاقتصادي</w:t>
      </w:r>
      <w:r>
        <w:rPr>
          <w:rFonts w:ascii="Sakkal Majalla" w:eastAsia="Calibri" w:hAnsi="Sakkal Majalla" w:cs="Sakkal Majalla" w:hint="cs"/>
          <w:kern w:val="0"/>
          <w:sz w:val="28"/>
          <w:szCs w:val="28"/>
          <w:rtl/>
          <w:lang w:bidi="ar-IQ"/>
          <w14:ligatures w14:val="none"/>
        </w:rPr>
        <w:t>ة، و</w:t>
      </w:r>
      <w:r>
        <w:rPr>
          <w:rFonts w:ascii="Sakkal Majalla" w:eastAsia="Calibri" w:hAnsi="Sakkal Majalla" w:cs="Sakkal Majalla"/>
          <w:kern w:val="0"/>
          <w:sz w:val="28"/>
          <w:szCs w:val="28"/>
          <w:rtl/>
          <w:lang w:bidi="ar-IQ"/>
          <w14:ligatures w14:val="none"/>
        </w:rPr>
        <w:t>وسع مفهوم (</w:t>
      </w:r>
      <w:r>
        <w:rPr>
          <w:rFonts w:ascii="Sakkal Majalla" w:eastAsia="Calibri" w:hAnsi="Sakkal Majalla" w:cs="Sakkal Majalla"/>
          <w:kern w:val="0"/>
          <w:sz w:val="28"/>
          <w:szCs w:val="28"/>
          <w:lang w:bidi="ar-IQ"/>
          <w14:ligatures w14:val="none"/>
        </w:rPr>
        <w:t>ERM</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ليشمل جميع أنواع المخاطر المالية والتشغيلية والاستراتيجية والمخاطر الاخرى فلم يعد مقتصرا على المخاطر المرتبطة بالوحدة الاقتصادية فقط</w:t>
      </w:r>
      <w:r>
        <w:rPr>
          <w:rFonts w:ascii="Sakkal Majalla" w:eastAsia="Calibri" w:hAnsi="Sakkal Majalla" w:cs="Sakkal Majalla" w:hint="cs"/>
          <w:kern w:val="0"/>
          <w:sz w:val="28"/>
          <w:szCs w:val="28"/>
          <w:rtl/>
          <w:lang w:bidi="ar-IQ"/>
          <w14:ligatures w14:val="none"/>
        </w:rPr>
        <w:t xml:space="preserve"> (بن علي، 2009).</w:t>
      </w:r>
    </w:p>
    <w:p>
      <w:pPr>
        <w:tabs>
          <w:tab w:val="left" w:pos="5243"/>
        </w:tabs>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من خلال التعاريف السابقة يمكن استنتاج أن إدارة المخاطر</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هي مجموعة من الخطوات والإجراءات</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والأنشطة التي يبذلها المسؤولون للتحكم في المخاطر من خلال تقليل فرص الخسائر المتوقعة إلى أقل</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حد ممكن سواء تلك الناجمة عن الطبيعة أو الأخطار البشرية أو الأحكام القضائية</w:t>
      </w:r>
      <w:r>
        <w:rPr>
          <w:rFonts w:ascii="Sakkal Majalla" w:eastAsia="Calibri" w:hAnsi="Sakkal Majalla" w:cs="Sakkal Majalla" w:hint="cs"/>
          <w:kern w:val="0"/>
          <w:sz w:val="28"/>
          <w:szCs w:val="28"/>
          <w:rtl/>
          <w:lang w:bidi="ar-IQ"/>
          <w14:ligatures w14:val="none"/>
        </w:rPr>
        <w:t>.</w:t>
      </w:r>
    </w:p>
    <w:p>
      <w:pPr>
        <w:tabs>
          <w:tab w:val="left" w:pos="5243"/>
        </w:tabs>
        <w:spacing w:line="360" w:lineRule="auto"/>
        <w:jc w:val="lowKashida"/>
        <w:rPr>
          <w:rFonts w:ascii="Sakkal Majalla" w:eastAsia="Calibri" w:hAnsi="Sakkal Majalla" w:cs="Sakkal Majalla"/>
          <w:b/>
          <w:bCs/>
          <w:kern w:val="0"/>
          <w:sz w:val="32"/>
          <w:szCs w:val="32"/>
          <w:u w:val="single"/>
          <w:rtl/>
          <w:lang w:bidi="ar-IQ"/>
          <w14:ligatures w14:val="none"/>
        </w:rPr>
      </w:pPr>
      <w:r>
        <w:rPr>
          <w:rFonts w:ascii="Sakkal Majalla" w:eastAsia="Calibri" w:hAnsi="Sakkal Majalla" w:cs="Sakkal Majalla" w:hint="cs"/>
          <w:b/>
          <w:bCs/>
          <w:kern w:val="0"/>
          <w:sz w:val="32"/>
          <w:szCs w:val="32"/>
          <w:u w:val="single"/>
          <w:rtl/>
          <w:lang w:bidi="ar-IQ"/>
          <w14:ligatures w14:val="none"/>
        </w:rPr>
        <w:lastRenderedPageBreak/>
        <w:t>ثانياً: أنواع المخاطر</w:t>
      </w:r>
    </w:p>
    <w:p>
      <w:pPr>
        <w:tabs>
          <w:tab w:val="left" w:pos="5243"/>
        </w:tabs>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هناك العديد من تصنيفات المخاطر من أهمها المخاطر النظامية والمخاطر غير النظامية يتم ذكرها</w:t>
      </w:r>
      <w:r>
        <w:rPr>
          <w:rFonts w:ascii="Sakkal Majalla" w:eastAsia="Calibri" w:hAnsi="Sakkal Majalla" w:cs="Sakkal Majalla" w:hint="cs"/>
          <w:kern w:val="0"/>
          <w:sz w:val="28"/>
          <w:szCs w:val="28"/>
          <w:rtl/>
          <w:lang w:bidi="ar-IQ"/>
          <w14:ligatures w14:val="none"/>
        </w:rPr>
        <w:t xml:space="preserve"> كما يلي:</w:t>
      </w:r>
    </w:p>
    <w:p>
      <w:pPr>
        <w:numPr>
          <w:ilvl w:val="0"/>
          <w:numId w:val="39"/>
        </w:numPr>
        <w:tabs>
          <w:tab w:val="left" w:pos="5243"/>
        </w:tabs>
        <w:spacing w:line="360" w:lineRule="auto"/>
        <w:contextualSpacing/>
        <w:jc w:val="lowKashida"/>
        <w:rPr>
          <w:rFonts w:ascii="Sakkal Majalla" w:eastAsia="Calibri" w:hAnsi="Sakkal Majalla" w:cs="Sakkal Majalla"/>
          <w:b/>
          <w:bCs/>
          <w:kern w:val="0"/>
          <w:sz w:val="28"/>
          <w:szCs w:val="28"/>
          <w:u w:val="single"/>
          <w:rtl/>
          <w:lang w:bidi="ar-IQ"/>
          <w14:ligatures w14:val="none"/>
        </w:rPr>
      </w:pPr>
      <w:r>
        <w:rPr>
          <w:rFonts w:ascii="Sakkal Majalla" w:eastAsia="Calibri" w:hAnsi="Sakkal Majalla" w:cs="Sakkal Majalla"/>
          <w:b/>
          <w:bCs/>
          <w:kern w:val="0"/>
          <w:sz w:val="28"/>
          <w:szCs w:val="28"/>
          <w:u w:val="single"/>
          <w:rtl/>
          <w:lang w:bidi="ar-IQ"/>
          <w14:ligatures w14:val="none"/>
        </w:rPr>
        <w:t>المخاطر النظامية</w:t>
      </w:r>
      <w:r>
        <w:rPr>
          <w:rFonts w:ascii="Sakkal Majalla" w:eastAsia="Calibri" w:hAnsi="Sakkal Majalla" w:cs="Sakkal Majalla" w:hint="cs"/>
          <w:b/>
          <w:bCs/>
          <w:kern w:val="0"/>
          <w:sz w:val="28"/>
          <w:szCs w:val="28"/>
          <w:u w:val="single"/>
          <w:rtl/>
          <w:lang w:bidi="ar-IQ"/>
          <w14:ligatures w14:val="none"/>
        </w:rPr>
        <w:t>:</w:t>
      </w:r>
    </w:p>
    <w:p>
      <w:pPr>
        <w:tabs>
          <w:tab w:val="left" w:pos="5243"/>
        </w:tabs>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وهي المخاطر العامة التي تسري على الاستثمار في السوق، وتنشأ عن البيئة</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التي تتعلق بالنشاط الاقتصادي وبالنظام المالي العام ومن أمثلتها ما يلي</w:t>
      </w:r>
      <w:r>
        <w:rPr>
          <w:rFonts w:ascii="Sakkal Majalla" w:eastAsia="Calibri" w:hAnsi="Sakkal Majalla" w:cs="Sakkal Majalla" w:hint="cs"/>
          <w:kern w:val="0"/>
          <w:sz w:val="28"/>
          <w:szCs w:val="28"/>
          <w:rtl/>
          <w:lang w:bidi="ar-IQ"/>
          <w14:ligatures w14:val="none"/>
        </w:rPr>
        <w:t>: (شيماء ووردة، 2020).</w:t>
      </w:r>
    </w:p>
    <w:p>
      <w:pPr>
        <w:numPr>
          <w:ilvl w:val="0"/>
          <w:numId w:val="40"/>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b/>
          <w:bCs/>
          <w:kern w:val="0"/>
          <w:sz w:val="28"/>
          <w:szCs w:val="28"/>
          <w:rtl/>
          <w:lang w:bidi="ar-IQ"/>
          <w14:ligatures w14:val="none"/>
        </w:rPr>
        <w:t>مخاطر التضخم والكساد</w:t>
      </w:r>
      <w:r>
        <w:rPr>
          <w:rFonts w:ascii="Sakkal Majalla" w:eastAsia="Calibri" w:hAnsi="Sakkal Majalla" w:cs="Sakkal Majalla" w:hint="cs"/>
          <w:b/>
          <w:bCs/>
          <w:kern w:val="0"/>
          <w:sz w:val="28"/>
          <w:szCs w:val="28"/>
          <w:rtl/>
          <w:lang w:bidi="ar-IQ"/>
          <w14:ligatures w14:val="none"/>
        </w:rPr>
        <w:t>:</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تؤدي هذه المخاطر الى انخفاض القيمة الحقيقية للموجودات والأصول</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الاستثمارية بسبب انخفاض قوتها الشرائية</w:t>
      </w:r>
      <w:r>
        <w:rPr>
          <w:rFonts w:ascii="Sakkal Majalla" w:eastAsia="Calibri" w:hAnsi="Sakkal Majalla" w:cs="Sakkal Majalla" w:hint="cs"/>
          <w:kern w:val="0"/>
          <w:sz w:val="28"/>
          <w:szCs w:val="28"/>
          <w:rtl/>
          <w:lang w:bidi="ar-IQ"/>
          <w14:ligatures w14:val="none"/>
        </w:rPr>
        <w:t>.</w:t>
      </w:r>
    </w:p>
    <w:p>
      <w:pPr>
        <w:numPr>
          <w:ilvl w:val="0"/>
          <w:numId w:val="40"/>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b/>
          <w:bCs/>
          <w:kern w:val="0"/>
          <w:sz w:val="28"/>
          <w:szCs w:val="28"/>
          <w:rtl/>
          <w:lang w:bidi="ar-IQ"/>
          <w14:ligatures w14:val="none"/>
        </w:rPr>
        <w:t>مخاطر أسعار الفائدة:</w:t>
      </w:r>
      <w:r>
        <w:rPr>
          <w:rFonts w:ascii="Sakkal Majalla" w:eastAsia="Calibri" w:hAnsi="Sakkal Majalla" w:cs="Sakkal Majalla"/>
          <w:kern w:val="0"/>
          <w:sz w:val="28"/>
          <w:szCs w:val="28"/>
          <w:rtl/>
          <w:lang w:bidi="ar-IQ"/>
          <w14:ligatures w14:val="none"/>
        </w:rPr>
        <w:t xml:space="preserve"> وهي المخاطر التي تكمن في التغيرات المحتملة لأسعار الفائدة ارتفاعا</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وانخفاضا وبالتالي فإن اختيار الأدوات الاستثمارية تتأثر بهذه التغيرات</w:t>
      </w:r>
      <w:r>
        <w:rPr>
          <w:rFonts w:ascii="Sakkal Majalla" w:eastAsia="Calibri" w:hAnsi="Sakkal Majalla" w:cs="Sakkal Majalla" w:hint="cs"/>
          <w:kern w:val="0"/>
          <w:sz w:val="28"/>
          <w:szCs w:val="28"/>
          <w:rtl/>
          <w:lang w:bidi="ar-IQ"/>
          <w14:ligatures w14:val="none"/>
        </w:rPr>
        <w:t>.</w:t>
      </w:r>
    </w:p>
    <w:p>
      <w:pPr>
        <w:numPr>
          <w:ilvl w:val="0"/>
          <w:numId w:val="40"/>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b/>
          <w:bCs/>
          <w:kern w:val="0"/>
          <w:sz w:val="28"/>
          <w:szCs w:val="28"/>
          <w:rtl/>
          <w:lang w:bidi="ar-IQ"/>
          <w14:ligatures w14:val="none"/>
        </w:rPr>
        <w:t>مخاطر أسعار الصرف</w:t>
      </w:r>
      <w:r>
        <w:rPr>
          <w:rFonts w:ascii="Sakkal Majalla" w:eastAsia="Calibri" w:hAnsi="Sakkal Majalla" w:cs="Sakkal Majalla" w:hint="cs"/>
          <w:b/>
          <w:b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وهي المخاطر التي تنشأ نتيجة التقلبات والتغيرات العكسية المحتملة في</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أسعار صرف العملات أو في المراكز المحتفظ بها من تلك العملات</w:t>
      </w:r>
      <w:r>
        <w:rPr>
          <w:rFonts w:ascii="Sakkal Majalla" w:eastAsia="Calibri" w:hAnsi="Sakkal Majalla" w:cs="Sakkal Majalla" w:hint="cs"/>
          <w:kern w:val="0"/>
          <w:sz w:val="28"/>
          <w:szCs w:val="28"/>
          <w:rtl/>
          <w:lang w:bidi="ar-IQ"/>
          <w14:ligatures w14:val="none"/>
        </w:rPr>
        <w:t>.</w:t>
      </w:r>
    </w:p>
    <w:p>
      <w:pPr>
        <w:numPr>
          <w:ilvl w:val="0"/>
          <w:numId w:val="40"/>
        </w:numPr>
        <w:tabs>
          <w:tab w:val="left" w:pos="5243"/>
        </w:tabs>
        <w:spacing w:line="360" w:lineRule="auto"/>
        <w:contextualSpacing/>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b/>
          <w:bCs/>
          <w:kern w:val="0"/>
          <w:sz w:val="28"/>
          <w:szCs w:val="28"/>
          <w:rtl/>
          <w:lang w:bidi="ar-IQ"/>
          <w14:ligatures w14:val="none"/>
        </w:rPr>
        <w:t>المخاطر السياسية والمالية والاقتصادية</w:t>
      </w:r>
      <w:r>
        <w:rPr>
          <w:rFonts w:ascii="Sakkal Majalla" w:eastAsia="Calibri" w:hAnsi="Sakkal Majalla" w:cs="Sakkal Majalla" w:hint="cs"/>
          <w:b/>
          <w:bCs/>
          <w:kern w:val="0"/>
          <w:sz w:val="28"/>
          <w:szCs w:val="28"/>
          <w:rtl/>
          <w:lang w:bidi="ar-IQ"/>
          <w14:ligatures w14:val="none"/>
        </w:rPr>
        <w:t>:</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وهي المخاطر المرتبطة بالأوضاع السياسية والمالية والاقتصادية والاجتماعية السائدة في البلد الذي تزاول المؤسسة نشاطها فيه</w:t>
      </w:r>
      <w:r>
        <w:rPr>
          <w:rFonts w:ascii="Sakkal Majalla" w:eastAsia="Calibri" w:hAnsi="Sakkal Majalla" w:cs="Sakkal Majalla" w:hint="cs"/>
          <w:kern w:val="0"/>
          <w:sz w:val="28"/>
          <w:szCs w:val="28"/>
          <w:rtl/>
          <w:lang w:bidi="ar-IQ"/>
          <w14:ligatures w14:val="none"/>
        </w:rPr>
        <w:t>.</w:t>
      </w:r>
    </w:p>
    <w:p>
      <w:pPr>
        <w:numPr>
          <w:ilvl w:val="0"/>
          <w:numId w:val="39"/>
        </w:numPr>
        <w:tabs>
          <w:tab w:val="left" w:pos="5243"/>
        </w:tabs>
        <w:spacing w:line="360" w:lineRule="auto"/>
        <w:contextualSpacing/>
        <w:jc w:val="lowKashida"/>
        <w:rPr>
          <w:rFonts w:ascii="Sakkal Majalla" w:eastAsia="Calibri" w:hAnsi="Sakkal Majalla" w:cs="Sakkal Majalla"/>
          <w:b/>
          <w:bCs/>
          <w:kern w:val="0"/>
          <w:sz w:val="28"/>
          <w:szCs w:val="28"/>
          <w:u w:val="single"/>
          <w:rtl/>
          <w:lang w:bidi="ar-IQ"/>
          <w14:ligatures w14:val="none"/>
        </w:rPr>
      </w:pPr>
      <w:r>
        <w:rPr>
          <w:rFonts w:ascii="Sakkal Majalla" w:eastAsia="Calibri" w:hAnsi="Sakkal Majalla" w:cs="Sakkal Majalla"/>
          <w:b/>
          <w:bCs/>
          <w:kern w:val="0"/>
          <w:sz w:val="28"/>
          <w:szCs w:val="28"/>
          <w:u w:val="single"/>
          <w:rtl/>
          <w:lang w:bidi="ar-IQ"/>
          <w14:ligatures w14:val="none"/>
        </w:rPr>
        <w:t>المخاطر غير النظامية</w:t>
      </w:r>
      <w:r>
        <w:rPr>
          <w:rFonts w:ascii="Sakkal Majalla" w:eastAsia="Calibri" w:hAnsi="Sakkal Majalla" w:cs="Sakkal Majalla" w:hint="cs"/>
          <w:b/>
          <w:bCs/>
          <w:kern w:val="0"/>
          <w:sz w:val="28"/>
          <w:szCs w:val="28"/>
          <w:u w:val="single"/>
          <w:rtl/>
          <w:lang w:bidi="ar-IQ"/>
          <w14:ligatures w14:val="none"/>
        </w:rPr>
        <w:t>:</w:t>
      </w:r>
    </w:p>
    <w:p>
      <w:pPr>
        <w:tabs>
          <w:tab w:val="left" w:pos="5243"/>
        </w:tabs>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المخاطر غير النظامية أو غير المنتظمة "الخاصة" تواجه منشأة معينة، نتيجة لخصائص وظروف تلك المنشأة، ويشير فرانسي</w:t>
      </w:r>
      <w:r>
        <w:rPr>
          <w:rFonts w:ascii="Sakkal Majalla" w:eastAsia="Calibri" w:hAnsi="Sakkal Majalla" w:cs="Sakkal Majalla"/>
          <w:kern w:val="0"/>
          <w:sz w:val="28"/>
          <w:szCs w:val="28"/>
          <w:lang w:bidi="ar-IQ"/>
          <w14:ligatures w14:val="none"/>
        </w:rPr>
        <w:t xml:space="preserve"> (Francis. J 1986) </w:t>
      </w:r>
      <w:r>
        <w:rPr>
          <w:rFonts w:ascii="Sakkal Majalla" w:eastAsia="Calibri" w:hAnsi="Sakkal Majalla" w:cs="Sakkal Majalla"/>
          <w:kern w:val="0"/>
          <w:sz w:val="28"/>
          <w:szCs w:val="28"/>
          <w:rtl/>
          <w:lang w:bidi="ar-IQ"/>
          <w14:ligatures w14:val="none"/>
        </w:rPr>
        <w:t>إلى أنه في مقدمة المنشآت التي تتسم بانخفاض نسبة المخاطر المنتظمة، وارتفاع المخاطر غير المنتظمة، تلك المنشآت التي تنتج سلعا غير معمرة، ففي مثل هذه المنشآت يكون الارتباط ضعيف بين كل من المبيعات والأرباح وأسعار الأسهم وبين المستوى العام</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للنشاط الاقتصادي</w:t>
      </w:r>
      <w:r>
        <w:rPr>
          <w:rFonts w:ascii="Sakkal Majalla" w:eastAsia="Calibri" w:hAnsi="Sakkal Majalla" w:cs="Sakkal Majalla" w:hint="cs"/>
          <w:kern w:val="0"/>
          <w:sz w:val="28"/>
          <w:szCs w:val="28"/>
          <w:rtl/>
          <w:lang w:bidi="ar-EG"/>
          <w14:ligatures w14:val="none"/>
        </w:rPr>
        <w:t>، ومن</w:t>
      </w:r>
      <w:r>
        <w:rPr>
          <w:rFonts w:ascii="Sakkal Majalla" w:eastAsia="Calibri" w:hAnsi="Sakkal Majalla" w:cs="Sakkal Majalla"/>
          <w:kern w:val="0"/>
          <w:sz w:val="28"/>
          <w:szCs w:val="28"/>
          <w:rtl/>
          <w:lang w:bidi="ar-IQ"/>
          <w14:ligatures w14:val="none"/>
        </w:rPr>
        <w:t xml:space="preserve"> أهم المخاطر غير النظامية ما يلي</w:t>
      </w:r>
      <w:r>
        <w:rPr>
          <w:rFonts w:ascii="Sakkal Majalla" w:eastAsia="Calibri" w:hAnsi="Sakkal Majalla" w:cs="Sakkal Majalla" w:hint="cs"/>
          <w:kern w:val="0"/>
          <w:sz w:val="28"/>
          <w:szCs w:val="28"/>
          <w:rtl/>
          <w:lang w:bidi="ar-IQ"/>
          <w14:ligatures w14:val="none"/>
        </w:rPr>
        <w:t>:</w:t>
      </w:r>
    </w:p>
    <w:p>
      <w:pPr>
        <w:numPr>
          <w:ilvl w:val="0"/>
          <w:numId w:val="41"/>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b/>
          <w:bCs/>
          <w:kern w:val="0"/>
          <w:sz w:val="28"/>
          <w:szCs w:val="28"/>
          <w:rtl/>
          <w:lang w:bidi="ar-IQ"/>
          <w14:ligatures w14:val="none"/>
        </w:rPr>
        <w:t>المخاطر المالية:</w:t>
      </w:r>
      <w:r>
        <w:rPr>
          <w:rFonts w:ascii="Sakkal Majalla" w:eastAsia="Calibri" w:hAnsi="Sakkal Majalla" w:cs="Sakkal Majalla"/>
          <w:kern w:val="0"/>
          <w:sz w:val="28"/>
          <w:szCs w:val="28"/>
          <w:rtl/>
          <w:lang w:bidi="ar-IQ"/>
          <w14:ligatures w14:val="none"/>
        </w:rPr>
        <w:t xml:space="preserve"> تتعرض الشركات بسبب اعتماد الإدارة على مصادر التمويل المقترضة في هيكل تمويلها، فكلما زاد اعتماد الإدارة على القروض كلما تعرضت الإدارة إلى مخاطر إضافية متمثلة باحتمال عدم القدرة على سداد أصل القروض، أو فائدته، أو الاثنين معا وهذه المخاطر الإضافية تسمى بالمخاطر المالية</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 xml:space="preserve">والأصل في هذه المخاطر ليس الاقتراض في حد ذاته وإنما احتمال انخفاض مستويات التدفقات النقدية المتوقع </w:t>
      </w:r>
      <w:r>
        <w:rPr>
          <w:rFonts w:ascii="Sakkal Majalla" w:eastAsia="Calibri" w:hAnsi="Sakkal Majalla" w:cs="Sakkal Majalla"/>
          <w:kern w:val="0"/>
          <w:sz w:val="28"/>
          <w:szCs w:val="28"/>
          <w:rtl/>
          <w:lang w:bidi="ar-IQ"/>
          <w14:ligatures w14:val="none"/>
        </w:rPr>
        <w:lastRenderedPageBreak/>
        <w:t>تحقيقها دون مستوى الفائدة التي تلتزم الإدارة</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بتسديدها - هذه الفائدة التي تمثل تكلفة ثابتة - مما يعني أن الشركة ليست لديها القدرة على خدمة ديونها، من هنا فإن المخاطر المالية ناتجة عن التذبذب في صافي الربح قبل الضريبة</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أي التذبذب في العائد المتاح للملاك (حملة الأسهم العادية</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بسبب استخدامها مصادر التمويل ذات التكلفة الثابتة المتمثلة في فوائد القروض وتوزيعات الأسهم الممتازة، فالمنشأة التي تتحمل قدرا كبيرا من التكاليف الثابتة تتعرض لتغيير بمعدل أكبر في العائد المتاح للملاك نتيجة تغير بمعدل أقل في صافي العمليات، وذلك مع بقاء العوامل الأخرى على حالها، ويطلق على هذه الظاهرة بالرفع المالي، وكما هو الحال بالنسبة للتكاليف الثابتة للأعمال التي تسبب الرفع التشغيل</w:t>
      </w:r>
      <w:r>
        <w:rPr>
          <w:rFonts w:ascii="Sakkal Majalla" w:eastAsia="Calibri" w:hAnsi="Sakkal Majalla" w:cs="Sakkal Majalla" w:hint="cs"/>
          <w:kern w:val="0"/>
          <w:sz w:val="28"/>
          <w:szCs w:val="28"/>
          <w:rtl/>
          <w:lang w:bidi="ar-IQ"/>
          <w14:ligatures w14:val="none"/>
        </w:rPr>
        <w:t>.</w:t>
      </w:r>
    </w:p>
    <w:p>
      <w:pPr>
        <w:numPr>
          <w:ilvl w:val="0"/>
          <w:numId w:val="41"/>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b/>
          <w:bCs/>
          <w:kern w:val="0"/>
          <w:sz w:val="28"/>
          <w:szCs w:val="28"/>
          <w:rtl/>
          <w:lang w:bidi="ar-IQ"/>
          <w14:ligatures w14:val="none"/>
        </w:rPr>
        <w:t>المخاطر التشغيلية</w:t>
      </w:r>
      <w:r>
        <w:rPr>
          <w:rFonts w:ascii="Sakkal Majalla" w:eastAsia="Calibri" w:hAnsi="Sakkal Majalla" w:cs="Sakkal Majalla" w:hint="cs"/>
          <w:b/>
          <w:bCs/>
          <w:kern w:val="0"/>
          <w:sz w:val="28"/>
          <w:szCs w:val="28"/>
          <w:rtl/>
          <w:lang w:bidi="ar-IQ"/>
          <w14:ligatures w14:val="none"/>
        </w:rPr>
        <w:t>:</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عرفت لجنة بازل للرقابة المصرفية المخاطر التشغيلية بأنها مخاطر الخسارة الناتجة عن عدم كفاية أو فشل العمليات الداخلية، والأشخاص والأنظمة أو من أحداث خارجية</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ويشمل هذا التعريف المخاطر القانونية، لكنه لا يشمل المخاطر الاستراتيجية والسمعة</w:t>
      </w:r>
      <w:r>
        <w:rPr>
          <w:rFonts w:ascii="Sakkal Majalla" w:eastAsia="Calibri" w:hAnsi="Sakkal Majalla" w:cs="Sakkal Majalla" w:hint="cs"/>
          <w:kern w:val="0"/>
          <w:sz w:val="28"/>
          <w:szCs w:val="28"/>
          <w:rtl/>
          <w:lang w:bidi="ar-IQ"/>
          <w14:ligatures w14:val="none"/>
        </w:rPr>
        <w:t>، ف</w:t>
      </w:r>
      <w:r>
        <w:rPr>
          <w:rFonts w:ascii="Sakkal Majalla" w:eastAsia="Calibri" w:hAnsi="Sakkal Majalla" w:cs="Sakkal Majalla"/>
          <w:kern w:val="0"/>
          <w:sz w:val="28"/>
          <w:szCs w:val="28"/>
          <w:rtl/>
          <w:lang w:bidi="ar-IQ"/>
          <w14:ligatures w14:val="none"/>
        </w:rPr>
        <w:t>المخاطر التشغيلية هي المخاطر الناجمة عن ضعف الرقابة الداخلية أو ضعف الأشخاص والأنظمة أو حدوث ظروف خارجية، فالمخاطر الناجمة عن عدم كفاية أنظمة المعلومات، الفشل التقني، مخالفة أنظمة الرقابة</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الاختلاس</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كوارث طبيعية جميعها خسائر متوقعة، وتشمل المخاطر التشغيلية عددا غير محدود من المخاطر</w:t>
      </w:r>
      <w:r>
        <w:rPr>
          <w:rFonts w:ascii="Sakkal Majalla" w:eastAsia="Calibri" w:hAnsi="Sakkal Majalla" w:cs="Sakkal Majalla" w:hint="cs"/>
          <w:kern w:val="0"/>
          <w:sz w:val="28"/>
          <w:szCs w:val="28"/>
          <w:rtl/>
          <w:lang w:bidi="ar-IQ"/>
          <w14:ligatures w14:val="none"/>
        </w:rPr>
        <w:t>.</w:t>
      </w:r>
    </w:p>
    <w:p>
      <w:pPr>
        <w:numPr>
          <w:ilvl w:val="0"/>
          <w:numId w:val="41"/>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b/>
          <w:bCs/>
          <w:kern w:val="0"/>
          <w:sz w:val="28"/>
          <w:szCs w:val="28"/>
          <w:rtl/>
          <w:lang w:bidi="ar-IQ"/>
          <w14:ligatures w14:val="none"/>
        </w:rPr>
        <w:t>مخاطر الإفلاس:</w:t>
      </w:r>
      <w:r>
        <w:rPr>
          <w:rFonts w:ascii="Sakkal Majalla" w:eastAsia="Calibri" w:hAnsi="Sakkal Majalla" w:cs="Sakkal Majalla"/>
          <w:kern w:val="0"/>
          <w:sz w:val="28"/>
          <w:szCs w:val="28"/>
          <w:rtl/>
          <w:lang w:bidi="ar-IQ"/>
          <w14:ligatures w14:val="none"/>
        </w:rPr>
        <w:t xml:space="preserve"> يجب التفريق أولا بين التعثر والفشل، فالتعثر هو عملية وحالة، فمن حيث أنه عملية فهو ليس نتيجة اللحظة، ولكن ناجم عن العديد من الأسباب التي تفاعلت وتتفاعل عبر مراحل زمنية تطول أو تقصر وتؤدي إلى </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حالة</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التي عليها المشروع من عدم قدرته على سداد التزاماته والحصول على التزامات جديدة</w:t>
      </w:r>
      <w:r>
        <w:rPr>
          <w:rFonts w:ascii="Sakkal Majalla" w:eastAsia="Calibri" w:hAnsi="Sakkal Majalla" w:cs="Sakkal Majalla" w:hint="cs"/>
          <w:kern w:val="0"/>
          <w:sz w:val="28"/>
          <w:szCs w:val="28"/>
          <w:rtl/>
          <w:lang w:bidi="ar-IQ"/>
          <w14:ligatures w14:val="none"/>
        </w:rPr>
        <w:t>؛ و</w:t>
      </w:r>
      <w:r>
        <w:rPr>
          <w:rFonts w:ascii="Sakkal Majalla" w:eastAsia="Calibri" w:hAnsi="Sakkal Majalla" w:cs="Sakkal Majalla"/>
          <w:kern w:val="0"/>
          <w:sz w:val="28"/>
          <w:szCs w:val="28"/>
          <w:rtl/>
          <w:lang w:bidi="ar-IQ"/>
          <w14:ligatures w14:val="none"/>
        </w:rPr>
        <w:t>لذلك يعرف التعثر المالي بأنه اختلال يواجه المشروع نتيجة قصور موارده وإمكانياته عن الوفاء بالتزاماته في الأجل القصير</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وأيضا يجب التفريق بين التعثر والعسر المالي فالأخير يقصد به عدم القدرة على سداد الالتزامات المالية والتي استحقت فعلا أو سوف تستحق في الأجل القصير.</w:t>
      </w:r>
      <w:r>
        <w:rPr>
          <w:rFonts w:ascii="Sakkal Majalla" w:eastAsia="Calibri" w:hAnsi="Sakkal Majalla" w:cs="Sakkal Majalla" w:hint="cs"/>
          <w:kern w:val="0"/>
          <w:sz w:val="28"/>
          <w:szCs w:val="28"/>
          <w:rtl/>
          <w:lang w:bidi="ar-IQ"/>
          <w14:ligatures w14:val="none"/>
        </w:rPr>
        <w:t xml:space="preserve"> (شيماء ووردة، 2020).</w:t>
      </w:r>
    </w:p>
    <w:p>
      <w:pPr>
        <w:numPr>
          <w:ilvl w:val="0"/>
          <w:numId w:val="41"/>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b/>
          <w:bCs/>
          <w:kern w:val="0"/>
          <w:sz w:val="28"/>
          <w:szCs w:val="28"/>
          <w:rtl/>
          <w:lang w:bidi="ar-IQ"/>
          <w14:ligatures w14:val="none"/>
        </w:rPr>
        <w:t xml:space="preserve">المخاطر الاستراتيجية: </w:t>
      </w:r>
      <w:r>
        <w:rPr>
          <w:rFonts w:ascii="Sakkal Majalla" w:eastAsia="Calibri" w:hAnsi="Sakkal Majalla" w:cs="Sakkal Majalla"/>
          <w:kern w:val="0"/>
          <w:sz w:val="28"/>
          <w:szCs w:val="28"/>
          <w:rtl/>
          <w:lang w:bidi="ar-IQ"/>
          <w14:ligatures w14:val="none"/>
        </w:rPr>
        <w:t xml:space="preserve">إدارة الأهداف الاستراتيجية للمؤسسات هي أساس النجاح، والتقدم، والنمو في المستقبل، وتحدث المخاطر الاستراتيجية نتيجة أسباب أو ظروف خارجية تكون خطيرة، لدرجة تغيير الاتجاه الاستراتيجي للعمل، مما يؤثر على نجاح أو فشل المؤسسة في المستقبل. </w:t>
      </w:r>
    </w:p>
    <w:p>
      <w:pPr>
        <w:numPr>
          <w:ilvl w:val="0"/>
          <w:numId w:val="41"/>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b/>
          <w:bCs/>
          <w:kern w:val="0"/>
          <w:sz w:val="28"/>
          <w:szCs w:val="28"/>
          <w:rtl/>
          <w:lang w:bidi="ar-IQ"/>
          <w14:ligatures w14:val="none"/>
        </w:rPr>
        <w:lastRenderedPageBreak/>
        <w:t xml:space="preserve">مخاطر الصحة والسلامة: </w:t>
      </w:r>
      <w:r>
        <w:rPr>
          <w:rFonts w:ascii="Sakkal Majalla" w:eastAsia="Calibri" w:hAnsi="Sakkal Majalla" w:cs="Sakkal Majalla"/>
          <w:kern w:val="0"/>
          <w:sz w:val="28"/>
          <w:szCs w:val="28"/>
          <w:rtl/>
          <w:lang w:bidi="ar-IQ"/>
          <w14:ligatures w14:val="none"/>
        </w:rPr>
        <w:t xml:space="preserve">يتيح هذا النوع تحديد أنواع المخاطر التي يمكن أن تحدث، مثل المخاطر الجسدية، والكيميائية، والبيولوجية، وتقييم المخاطر مع وضع تدابير الرقابة المناسبة من أجل التأكد من أن الموظفين يشعرون بالرعاية الجسدية والعقلية وتأمين السلامة العامة. </w:t>
      </w:r>
    </w:p>
    <w:p>
      <w:pPr>
        <w:numPr>
          <w:ilvl w:val="0"/>
          <w:numId w:val="41"/>
        </w:numPr>
        <w:tabs>
          <w:tab w:val="left" w:pos="5243"/>
        </w:tabs>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b/>
          <w:bCs/>
          <w:kern w:val="0"/>
          <w:sz w:val="28"/>
          <w:szCs w:val="28"/>
          <w:rtl/>
          <w:lang w:bidi="ar-IQ"/>
          <w14:ligatures w14:val="none"/>
        </w:rPr>
        <w:t xml:space="preserve">مخاطر السمعة: </w:t>
      </w:r>
      <w:r>
        <w:rPr>
          <w:rFonts w:ascii="Sakkal Majalla" w:eastAsia="Calibri" w:hAnsi="Sakkal Majalla" w:cs="Sakkal Majalla"/>
          <w:kern w:val="0"/>
          <w:sz w:val="28"/>
          <w:szCs w:val="28"/>
          <w:rtl/>
          <w:lang w:bidi="ar-IQ"/>
          <w14:ligatures w14:val="none"/>
        </w:rPr>
        <w:t xml:space="preserve">إن أهم ما قد تملكه الشركات هو السمعة الطيبة مع المستثمرين، والموظفين، والعملاء، حيث يمكن للقرارات التي تتخذها المنظمة والحوادث التي تكون فيها مسؤولة أن تخلق صورة سلبية تؤثر على العلامة التجارية، </w:t>
      </w:r>
      <w:r>
        <w:rPr>
          <w:rFonts w:ascii="Sakkal Majalla" w:eastAsia="Calibri" w:hAnsi="Sakkal Majalla" w:cs="Sakkal Majalla" w:hint="cs"/>
          <w:kern w:val="0"/>
          <w:sz w:val="28"/>
          <w:szCs w:val="28"/>
          <w:rtl/>
          <w:lang w:bidi="ar-IQ"/>
          <w14:ligatures w14:val="none"/>
        </w:rPr>
        <w:t xml:space="preserve">لذلك </w:t>
      </w:r>
      <w:r>
        <w:rPr>
          <w:rFonts w:ascii="Sakkal Majalla" w:eastAsia="Calibri" w:hAnsi="Sakkal Majalla" w:cs="Sakkal Majalla"/>
          <w:kern w:val="0"/>
          <w:sz w:val="28"/>
          <w:szCs w:val="28"/>
          <w:rtl/>
          <w:lang w:bidi="ar-IQ"/>
          <w14:ligatures w14:val="none"/>
        </w:rPr>
        <w:t xml:space="preserve">يجب فهم التهديدات للسمعة ومعرفة كيفية إدارتها. </w:t>
      </w:r>
    </w:p>
    <w:p>
      <w:pPr>
        <w:numPr>
          <w:ilvl w:val="0"/>
          <w:numId w:val="41"/>
        </w:numPr>
        <w:tabs>
          <w:tab w:val="left" w:pos="5243"/>
        </w:tabs>
        <w:spacing w:line="360" w:lineRule="auto"/>
        <w:contextualSpacing/>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b/>
          <w:bCs/>
          <w:kern w:val="0"/>
          <w:sz w:val="28"/>
          <w:szCs w:val="28"/>
          <w:rtl/>
          <w:lang w:bidi="ar-IQ"/>
          <w14:ligatures w14:val="none"/>
        </w:rPr>
        <w:t xml:space="preserve">مخاطر الامتثال: </w:t>
      </w:r>
      <w:r>
        <w:rPr>
          <w:rFonts w:ascii="Sakkal Majalla" w:eastAsia="Calibri" w:hAnsi="Sakkal Majalla" w:cs="Sakkal Majalla"/>
          <w:kern w:val="0"/>
          <w:sz w:val="28"/>
          <w:szCs w:val="28"/>
          <w:rtl/>
          <w:lang w:bidi="ar-IQ"/>
          <w14:ligatures w14:val="none"/>
        </w:rPr>
        <w:t xml:space="preserve">هناك مجموعة من القوانين، والسياسات، واللوائح، والممارسات التي تضمن الممارسات التجارية الأخلاقية لدى الهيئات الحكومية، ويجب الامتثال لهذه الالتزامات، لأنه في حالة عدم الالتزام </w:t>
      </w:r>
      <w:r>
        <w:rPr>
          <w:rFonts w:ascii="Sakkal Majalla" w:eastAsia="Calibri" w:hAnsi="Sakkal Majalla" w:cs="Sakkal Majalla" w:hint="cs"/>
          <w:kern w:val="0"/>
          <w:sz w:val="28"/>
          <w:szCs w:val="28"/>
          <w:rtl/>
          <w:lang w:bidi="ar-IQ"/>
          <w14:ligatures w14:val="none"/>
        </w:rPr>
        <w:t xml:space="preserve">بها </w:t>
      </w:r>
      <w:r>
        <w:rPr>
          <w:rFonts w:ascii="Sakkal Majalla" w:eastAsia="Calibri" w:hAnsi="Sakkal Majalla" w:cs="Sakkal Majalla"/>
          <w:kern w:val="0"/>
          <w:sz w:val="28"/>
          <w:szCs w:val="28"/>
          <w:rtl/>
          <w:lang w:bidi="ar-IQ"/>
          <w14:ligatures w14:val="none"/>
        </w:rPr>
        <w:t>سيترتب على ذلك آثار مالية وقانونية، مما يشكل مخاطر على تحقيق أهداف العمل</w:t>
      </w:r>
      <w:r>
        <w:rPr>
          <w:rFonts w:ascii="Sakkal Majalla" w:eastAsia="Calibri" w:hAnsi="Sakkal Majalla" w:cs="Sakkal Majalla" w:hint="cs"/>
          <w:kern w:val="0"/>
          <w:sz w:val="28"/>
          <w:szCs w:val="28"/>
          <w:rtl/>
          <w:lang w:bidi="ar-IQ"/>
          <w14:ligatures w14:val="none"/>
        </w:rPr>
        <w:t xml:space="preserve"> (متاني، 2022)</w:t>
      </w:r>
      <w:r>
        <w:rPr>
          <w:rFonts w:ascii="Sakkal Majalla" w:eastAsia="Calibri" w:hAnsi="Sakkal Majalla" w:cs="Sakkal Majalla"/>
          <w:kern w:val="0"/>
          <w:sz w:val="28"/>
          <w:szCs w:val="28"/>
          <w:rtl/>
          <w:lang w:bidi="ar-IQ"/>
          <w14:ligatures w14:val="none"/>
        </w:rPr>
        <w:t>.</w:t>
      </w:r>
    </w:p>
    <w:p>
      <w:pPr>
        <w:spacing w:line="360" w:lineRule="auto"/>
        <w:jc w:val="lowKashida"/>
        <w:rPr>
          <w:rFonts w:ascii="Sakkal Majalla" w:eastAsia="Calibri" w:hAnsi="Sakkal Majalla" w:cs="Sakkal Majalla"/>
          <w:b/>
          <w:bCs/>
          <w:kern w:val="0"/>
          <w:sz w:val="32"/>
          <w:szCs w:val="32"/>
          <w:u w:val="single"/>
          <w:rtl/>
          <w:lang w:bidi="ar-IQ"/>
          <w14:ligatures w14:val="none"/>
        </w:rPr>
      </w:pPr>
      <w:r>
        <w:rPr>
          <w:rFonts w:ascii="Sakkal Majalla" w:eastAsia="Calibri" w:hAnsi="Sakkal Majalla" w:cs="Sakkal Majalla" w:hint="cs"/>
          <w:b/>
          <w:bCs/>
          <w:kern w:val="0"/>
          <w:sz w:val="32"/>
          <w:szCs w:val="32"/>
          <w:u w:val="single"/>
          <w:rtl/>
          <w:lang w:bidi="ar-IQ"/>
          <w14:ligatures w14:val="none"/>
        </w:rPr>
        <w:t>ثالثاً: أهمية إدارة المخاطر</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تلعب ادارة المخاطر دوراً رئيساً في زيادة العوائد المحتملة، أو استقرارها في الم</w:t>
      </w:r>
      <w:r>
        <w:rPr>
          <w:rFonts w:ascii="Sakkal Majalla" w:eastAsia="Calibri" w:hAnsi="Sakkal Majalla" w:cs="Sakkal Majalla" w:hint="cs"/>
          <w:kern w:val="0"/>
          <w:sz w:val="28"/>
          <w:szCs w:val="28"/>
          <w:rtl/>
          <w:lang w:bidi="ar-IQ"/>
          <w14:ligatures w14:val="none"/>
        </w:rPr>
        <w:t>ؤسسة</w:t>
      </w:r>
      <w:r>
        <w:rPr>
          <w:rFonts w:ascii="Sakkal Majalla" w:eastAsia="Calibri" w:hAnsi="Sakkal Majalla" w:cs="Sakkal Majalla"/>
          <w:kern w:val="0"/>
          <w:sz w:val="28"/>
          <w:szCs w:val="28"/>
          <w:rtl/>
          <w:lang w:bidi="ar-IQ"/>
          <w14:ligatures w14:val="none"/>
        </w:rPr>
        <w:t>، وإن مدير الأعمال الذي يتجاهل ادارة المخاطر التي تواجه نشاطات الاعمال التي خططت سيواجه العديد من النتائج السلبية، وتكمن أهمية</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ادارة المخاطر في النقاط الاتية</w:t>
      </w:r>
      <w:r>
        <w:rPr>
          <w:rFonts w:ascii="Sakkal Majalla" w:eastAsia="Calibri" w:hAnsi="Sakkal Majalla" w:cs="Sakkal Majalla" w:hint="cs"/>
          <w:kern w:val="0"/>
          <w:sz w:val="28"/>
          <w:szCs w:val="28"/>
          <w:rtl/>
          <w:lang w:bidi="ar-IQ"/>
          <w14:ligatures w14:val="none"/>
        </w:rPr>
        <w:t>:</w:t>
      </w:r>
    </w:p>
    <w:p>
      <w:pPr>
        <w:numPr>
          <w:ilvl w:val="0"/>
          <w:numId w:val="35"/>
        </w:numPr>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تحدد المخاطر التي تواجه تحقيق الاهداف وتقييمها، بحيث يمكن ابلاغ المديرين عنها للتحوط لها، أو</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التخفيف منها، أو تحويلها لتحقيق الاهداف التي يت</w:t>
      </w:r>
      <w:r>
        <w:rPr>
          <w:rFonts w:ascii="Sakkal Majalla" w:eastAsia="Calibri" w:hAnsi="Sakkal Majalla" w:cs="Sakkal Majalla" w:hint="cs"/>
          <w:kern w:val="0"/>
          <w:sz w:val="28"/>
          <w:szCs w:val="28"/>
          <w:rtl/>
          <w:lang w:bidi="ar-IQ"/>
          <w14:ligatures w14:val="none"/>
        </w:rPr>
        <w:t>وجب</w:t>
      </w:r>
      <w:r>
        <w:rPr>
          <w:rFonts w:ascii="Sakkal Majalla" w:eastAsia="Calibri" w:hAnsi="Sakkal Majalla" w:cs="Sakkal Majalla"/>
          <w:kern w:val="0"/>
          <w:sz w:val="28"/>
          <w:szCs w:val="28"/>
          <w:rtl/>
          <w:lang w:bidi="ar-IQ"/>
          <w14:ligatures w14:val="none"/>
        </w:rPr>
        <w:t xml:space="preserve"> تحقيقها</w:t>
      </w:r>
      <w:r>
        <w:rPr>
          <w:rFonts w:ascii="Sakkal Majalla" w:eastAsia="Calibri" w:hAnsi="Sakkal Majalla" w:cs="Sakkal Majalla" w:hint="cs"/>
          <w:kern w:val="0"/>
          <w:sz w:val="28"/>
          <w:szCs w:val="28"/>
          <w:rtl/>
          <w:lang w:bidi="ar-IQ"/>
          <w14:ligatures w14:val="none"/>
        </w:rPr>
        <w:t>.</w:t>
      </w:r>
    </w:p>
    <w:p>
      <w:pPr>
        <w:numPr>
          <w:ilvl w:val="0"/>
          <w:numId w:val="35"/>
        </w:numPr>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تعزز مقدرات العاملين لمقابلة مخاطر الاعمال والدفاع عن الاعمال من المخاطر</w:t>
      </w:r>
      <w:r>
        <w:rPr>
          <w:rFonts w:ascii="Sakkal Majalla" w:eastAsia="Calibri" w:hAnsi="Sakkal Majalla" w:cs="Sakkal Majalla" w:hint="cs"/>
          <w:kern w:val="0"/>
          <w:sz w:val="28"/>
          <w:szCs w:val="28"/>
          <w:rtl/>
          <w:lang w:bidi="ar-IQ"/>
          <w14:ligatures w14:val="none"/>
        </w:rPr>
        <w:t>.</w:t>
      </w:r>
    </w:p>
    <w:p>
      <w:pPr>
        <w:numPr>
          <w:ilvl w:val="0"/>
          <w:numId w:val="35"/>
        </w:numPr>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تتعاظم أهمية ادارة المخاطر في تخطيط الاعمال بسبب تسارع وتيرة التغير، وعدم امكانية الاعتماد على</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الخبرة الماضية بشكل كبير، وبسبب تزايد الكوارث الكبيرة التي كان من الممكن تفاديها وادارتها بشكل أفضل</w:t>
      </w:r>
      <w:r>
        <w:rPr>
          <w:rFonts w:ascii="Sakkal Majalla" w:eastAsia="Calibri" w:hAnsi="Sakkal Majalla" w:cs="Sakkal Majalla"/>
          <w:kern w:val="0"/>
          <w:sz w:val="28"/>
          <w:szCs w:val="28"/>
          <w:lang w:bidi="ar-IQ"/>
          <w14:ligatures w14:val="none"/>
        </w:rPr>
        <w:t>.</w:t>
      </w:r>
    </w:p>
    <w:p>
      <w:pPr>
        <w:numPr>
          <w:ilvl w:val="0"/>
          <w:numId w:val="35"/>
        </w:numPr>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 xml:space="preserve">تستخدم </w:t>
      </w:r>
      <w:r>
        <w:rPr>
          <w:rFonts w:ascii="Sakkal Majalla" w:eastAsia="Calibri" w:hAnsi="Sakkal Majalla" w:cs="Sakkal Majalla" w:hint="cs"/>
          <w:kern w:val="0"/>
          <w:sz w:val="28"/>
          <w:szCs w:val="28"/>
          <w:rtl/>
          <w:lang w:bidi="ar-IQ"/>
          <w14:ligatures w14:val="none"/>
        </w:rPr>
        <w:t>إ</w:t>
      </w:r>
      <w:r>
        <w:rPr>
          <w:rFonts w:ascii="Sakkal Majalla" w:eastAsia="Calibri" w:hAnsi="Sakkal Majalla" w:cs="Sakkal Majalla"/>
          <w:kern w:val="0"/>
          <w:sz w:val="28"/>
          <w:szCs w:val="28"/>
          <w:rtl/>
          <w:lang w:bidi="ar-IQ"/>
          <w14:ligatures w14:val="none"/>
        </w:rPr>
        <w:t xml:space="preserve">دارة المخاطر في قياس حجم عدم التأكد الذي يمكن </w:t>
      </w:r>
      <w:r>
        <w:rPr>
          <w:rFonts w:ascii="Sakkal Majalla" w:eastAsia="Calibri" w:hAnsi="Sakkal Majalla" w:cs="Sakkal Majalla" w:hint="cs"/>
          <w:kern w:val="0"/>
          <w:sz w:val="28"/>
          <w:szCs w:val="28"/>
          <w:rtl/>
          <w:lang w:bidi="ar-IQ"/>
          <w14:ligatures w14:val="none"/>
        </w:rPr>
        <w:t>أ</w:t>
      </w:r>
      <w:r>
        <w:rPr>
          <w:rFonts w:ascii="Sakkal Majalla" w:eastAsia="Calibri" w:hAnsi="Sakkal Majalla" w:cs="Sakkal Majalla"/>
          <w:kern w:val="0"/>
          <w:sz w:val="28"/>
          <w:szCs w:val="28"/>
          <w:rtl/>
          <w:lang w:bidi="ar-IQ"/>
          <w14:ligatures w14:val="none"/>
        </w:rPr>
        <w:t>ن تتقبله المنظمة لتتمكن من تحقيق اهدافها الاستراتيجية</w:t>
      </w:r>
      <w:r>
        <w:rPr>
          <w:rFonts w:ascii="Sakkal Majalla" w:eastAsia="Calibri" w:hAnsi="Sakkal Majalla" w:cs="Sakkal Majalla" w:hint="cs"/>
          <w:kern w:val="0"/>
          <w:sz w:val="28"/>
          <w:szCs w:val="28"/>
          <w:rtl/>
          <w:lang w:bidi="ar-IQ"/>
          <w14:ligatures w14:val="none"/>
        </w:rPr>
        <w:t>.</w:t>
      </w:r>
    </w:p>
    <w:p>
      <w:pPr>
        <w:numPr>
          <w:ilvl w:val="0"/>
          <w:numId w:val="35"/>
        </w:numPr>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 xml:space="preserve">تسهم في تمكين الإدارة من التعامل مع المخاطر التي تواجه المنظمة وإدارتها، </w:t>
      </w:r>
      <w:r>
        <w:rPr>
          <w:rFonts w:ascii="Sakkal Majalla" w:eastAsia="Calibri" w:hAnsi="Sakkal Majalla" w:cs="Sakkal Majalla" w:hint="cs"/>
          <w:kern w:val="0"/>
          <w:sz w:val="28"/>
          <w:szCs w:val="28"/>
          <w:rtl/>
          <w:lang w:bidi="ar-IQ"/>
          <w14:ligatures w14:val="none"/>
        </w:rPr>
        <w:t>و</w:t>
      </w:r>
      <w:r>
        <w:rPr>
          <w:rFonts w:ascii="Sakkal Majalla" w:eastAsia="Calibri" w:hAnsi="Sakkal Majalla" w:cs="Sakkal Majalla"/>
          <w:kern w:val="0"/>
          <w:sz w:val="28"/>
          <w:szCs w:val="28"/>
          <w:rtl/>
          <w:lang w:bidi="ar-IQ"/>
          <w14:ligatures w14:val="none"/>
        </w:rPr>
        <w:t>التي يمكن أن تقوده إلى فشلها</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أو عرقلة مسارها الاستراتيجي</w:t>
      </w:r>
      <w:r>
        <w:rPr>
          <w:rFonts w:ascii="Sakkal Majalla" w:eastAsia="Calibri" w:hAnsi="Sakkal Majalla" w:cs="Sakkal Majalla" w:hint="cs"/>
          <w:kern w:val="0"/>
          <w:sz w:val="28"/>
          <w:szCs w:val="28"/>
          <w:rtl/>
          <w:lang w:bidi="ar-IQ"/>
          <w14:ligatures w14:val="none"/>
        </w:rPr>
        <w:t>.</w:t>
      </w:r>
    </w:p>
    <w:p>
      <w:pPr>
        <w:numPr>
          <w:ilvl w:val="0"/>
          <w:numId w:val="35"/>
        </w:numPr>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lastRenderedPageBreak/>
        <w:t>تسهم في تحقيق التوازن الاستراتيجي الأمثل بين العوائد والمخاطر المرتبطة بها</w:t>
      </w:r>
      <w:r>
        <w:rPr>
          <w:rFonts w:ascii="Sakkal Majalla" w:eastAsia="Calibri" w:hAnsi="Sakkal Majalla" w:cs="Sakkal Majalla" w:hint="cs"/>
          <w:kern w:val="0"/>
          <w:sz w:val="28"/>
          <w:szCs w:val="28"/>
          <w:rtl/>
          <w:lang w:bidi="ar-IQ"/>
          <w14:ligatures w14:val="none"/>
        </w:rPr>
        <w:t>، و</w:t>
      </w:r>
      <w:r>
        <w:rPr>
          <w:rFonts w:ascii="Sakkal Majalla" w:eastAsia="Calibri" w:hAnsi="Sakkal Majalla" w:cs="Sakkal Majalla"/>
          <w:kern w:val="0"/>
          <w:sz w:val="28"/>
          <w:szCs w:val="28"/>
          <w:rtl/>
          <w:lang w:bidi="ar-IQ"/>
          <w14:ligatures w14:val="none"/>
        </w:rPr>
        <w:t>تمكين المنظمة من الاستخدام الفعال للموارد والمقدرات الجوهرية في تحقيق الأهداف</w:t>
      </w:r>
      <w:r>
        <w:rPr>
          <w:rFonts w:ascii="Sakkal Majalla" w:eastAsia="Calibri" w:hAnsi="Sakkal Majalla" w:cs="Sakkal Majalla" w:hint="cs"/>
          <w:kern w:val="0"/>
          <w:sz w:val="28"/>
          <w:szCs w:val="28"/>
          <w:rtl/>
          <w:lang w:bidi="ar-IQ"/>
          <w14:ligatures w14:val="none"/>
        </w:rPr>
        <w:t>.</w:t>
      </w:r>
    </w:p>
    <w:p>
      <w:pPr>
        <w:numPr>
          <w:ilvl w:val="0"/>
          <w:numId w:val="35"/>
        </w:numPr>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التأكيد لمجلس الادارة بحاجة المنظمة لتفكير جميع المديرين فيها بالمخاطر التي تنطوي عليها قراراتهم،</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وضمان اتخاذ الإجراءات المناسبة لجعل المخاطر تحت السيطرة، وكل ذلك يؤكد أهمية ادارة المخاطر</w:t>
      </w:r>
      <w:r>
        <w:rPr>
          <w:rFonts w:ascii="Sakkal Majalla" w:eastAsia="Calibri" w:hAnsi="Sakkal Majalla" w:cs="Sakkal Majalla" w:hint="cs"/>
          <w:kern w:val="0"/>
          <w:sz w:val="28"/>
          <w:szCs w:val="28"/>
          <w:rtl/>
          <w:lang w:bidi="ar-IQ"/>
          <w14:ligatures w14:val="none"/>
        </w:rPr>
        <w:t>.</w:t>
      </w:r>
    </w:p>
    <w:p>
      <w:pPr>
        <w:numPr>
          <w:ilvl w:val="0"/>
          <w:numId w:val="35"/>
        </w:numPr>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تمكن إدارة المخاطر الشركة من استخدام الأدوات اللازمة التي تساعدها على تحديد المخاطر المحتملة بشكل مناسب والتعامل معها وتخفيفها، كما توفر إدارة المخاطر للأعمال التجارية أسس يمكن بناءً عليه</w:t>
      </w:r>
      <w:r>
        <w:rPr>
          <w:rFonts w:ascii="Sakkal Majalla" w:eastAsia="Calibri" w:hAnsi="Sakkal Majalla" w:cs="Sakkal Majalla" w:hint="cs"/>
          <w:kern w:val="0"/>
          <w:sz w:val="28"/>
          <w:szCs w:val="28"/>
          <w:rtl/>
          <w:lang w:bidi="ar-IQ"/>
          <w14:ligatures w14:val="none"/>
        </w:rPr>
        <w:t>ا</w:t>
      </w:r>
      <w:r>
        <w:rPr>
          <w:rFonts w:ascii="Sakkal Majalla" w:eastAsia="Calibri" w:hAnsi="Sakkal Majalla" w:cs="Sakkal Majalla"/>
          <w:kern w:val="0"/>
          <w:sz w:val="28"/>
          <w:szCs w:val="28"/>
          <w:rtl/>
          <w:lang w:bidi="ar-IQ"/>
          <w14:ligatures w14:val="none"/>
        </w:rPr>
        <w:t xml:space="preserve"> اتخاذ القرار السليم، وتقييم المخاطر وإدارتها للاستعداد للاحتمالات التي قد تواجه طريق التقدم والنمو. </w:t>
      </w:r>
    </w:p>
    <w:p>
      <w:pPr>
        <w:numPr>
          <w:ilvl w:val="0"/>
          <w:numId w:val="35"/>
        </w:numPr>
        <w:spacing w:line="360" w:lineRule="auto"/>
        <w:contextualSpacing/>
        <w:jc w:val="lowKashida"/>
        <w:rPr>
          <w:rFonts w:ascii="Sakkal Majalla" w:eastAsia="Calibri" w:hAnsi="Sakkal Majalla" w:cs="Sakkal Majalla"/>
          <w:kern w:val="0"/>
          <w:sz w:val="28"/>
          <w:szCs w:val="28"/>
          <w:lang w:bidi="ar-IQ"/>
          <w14:ligatures w14:val="none"/>
        </w:rPr>
      </w:pPr>
      <w:r>
        <w:rPr>
          <w:rFonts w:ascii="Sakkal Majalla" w:eastAsia="Calibri" w:hAnsi="Sakkal Majalla" w:cs="Sakkal Majalla"/>
          <w:kern w:val="0"/>
          <w:sz w:val="28"/>
          <w:szCs w:val="28"/>
          <w:rtl/>
          <w:lang w:bidi="ar-IQ"/>
          <w14:ligatures w14:val="none"/>
        </w:rPr>
        <w:t>إن</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لإدارة المخاطر في الوقت الحالي أهمية كبيرة أكثر مما هي عليه سابقًا، فالمخاطر التي تُواجهها المنظمات الحديثة أكثر تعقيدًا، وهي مدفوعة بخطى العولمة السريعة، وتظهر المخاطر الجديدة كل يوم وباستمرار، وغالبًا تكون مرتبطة بالاستخدام المنتشر حاليًا للتكنولوجيا الرقمية</w:t>
      </w:r>
      <w:r>
        <w:rPr>
          <w:rFonts w:ascii="Sakkal Majalla" w:eastAsia="Calibri" w:hAnsi="Sakkal Majalla" w:cs="Sakkal Majalla" w:hint="cs"/>
          <w:kern w:val="0"/>
          <w:sz w:val="28"/>
          <w:szCs w:val="28"/>
          <w:rtl/>
          <w:lang w:bidi="ar-IQ"/>
          <w14:ligatures w14:val="none"/>
        </w:rPr>
        <w:t xml:space="preserve"> (العنزي والدليمي، 2015)</w:t>
      </w:r>
      <w:r>
        <w:rPr>
          <w:rFonts w:ascii="Sakkal Majalla" w:eastAsia="Calibri" w:hAnsi="Sakkal Majalla" w:cs="Sakkal Majalla"/>
          <w:kern w:val="0"/>
          <w:sz w:val="28"/>
          <w:szCs w:val="28"/>
          <w:rtl/>
          <w:lang w:bidi="ar-IQ"/>
          <w14:ligatures w14:val="none"/>
        </w:rPr>
        <w:t>.</w:t>
      </w:r>
    </w:p>
    <w:p>
      <w:pPr>
        <w:spacing w:line="360" w:lineRule="auto"/>
        <w:jc w:val="lowKashida"/>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رابعاً: </w:t>
      </w:r>
      <w:r>
        <w:rPr>
          <w:rFonts w:ascii="Sakkal Majalla" w:hAnsi="Sakkal Majalla" w:cs="Sakkal Majalla"/>
          <w:b/>
          <w:bCs/>
          <w:sz w:val="32"/>
          <w:szCs w:val="32"/>
          <w:u w:val="single"/>
          <w:rtl/>
        </w:rPr>
        <w:t xml:space="preserve">أهداف </w:t>
      </w:r>
      <w:r>
        <w:rPr>
          <w:rFonts w:ascii="Sakkal Majalla" w:hAnsi="Sakkal Majalla" w:cs="Sakkal Majalla" w:hint="cs"/>
          <w:b/>
          <w:bCs/>
          <w:sz w:val="32"/>
          <w:szCs w:val="32"/>
          <w:u w:val="single"/>
          <w:rtl/>
        </w:rPr>
        <w:t>إ</w:t>
      </w:r>
      <w:r>
        <w:rPr>
          <w:rFonts w:ascii="Sakkal Majalla" w:hAnsi="Sakkal Majalla" w:cs="Sakkal Majalla"/>
          <w:b/>
          <w:bCs/>
          <w:sz w:val="32"/>
          <w:szCs w:val="32"/>
          <w:u w:val="single"/>
          <w:rtl/>
        </w:rPr>
        <w:t>دارة المخاطر</w:t>
      </w:r>
    </w:p>
    <w:p>
      <w:pPr>
        <w:spacing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تستمد </w:t>
      </w:r>
      <w:r>
        <w:rPr>
          <w:rFonts w:ascii="Sakkal Majalla" w:hAnsi="Sakkal Majalla" w:cs="Sakkal Majalla" w:hint="cs"/>
          <w:sz w:val="28"/>
          <w:szCs w:val="28"/>
          <w:rtl/>
        </w:rPr>
        <w:t>إ</w:t>
      </w:r>
      <w:r>
        <w:rPr>
          <w:rFonts w:ascii="Sakkal Majalla" w:hAnsi="Sakkal Majalla" w:cs="Sakkal Majalla"/>
          <w:sz w:val="28"/>
          <w:szCs w:val="28"/>
          <w:rtl/>
        </w:rPr>
        <w:t xml:space="preserve">دارة المخاطر </w:t>
      </w:r>
      <w:r>
        <w:rPr>
          <w:rFonts w:ascii="Sakkal Majalla" w:hAnsi="Sakkal Majalla" w:cs="Sakkal Majalla" w:hint="cs"/>
          <w:sz w:val="28"/>
          <w:szCs w:val="28"/>
          <w:rtl/>
        </w:rPr>
        <w:t>أهدافها</w:t>
      </w:r>
      <w:r>
        <w:rPr>
          <w:rFonts w:ascii="Sakkal Majalla" w:hAnsi="Sakkal Majalla" w:cs="Sakkal Majalla"/>
          <w:sz w:val="28"/>
          <w:szCs w:val="28"/>
          <w:rtl/>
        </w:rPr>
        <w:t xml:space="preserve"> من أهداف المنظمة، وي</w:t>
      </w:r>
      <w:r>
        <w:rPr>
          <w:rFonts w:ascii="Sakkal Majalla" w:hAnsi="Sakkal Majalla" w:cs="Sakkal Majalla" w:hint="cs"/>
          <w:sz w:val="28"/>
          <w:szCs w:val="28"/>
          <w:rtl/>
        </w:rPr>
        <w:t>ت</w:t>
      </w:r>
      <w:r>
        <w:rPr>
          <w:rFonts w:ascii="Sakkal Majalla" w:hAnsi="Sakkal Majalla" w:cs="Sakkal Majalla"/>
          <w:sz w:val="28"/>
          <w:szCs w:val="28"/>
          <w:rtl/>
        </w:rPr>
        <w:t>مثل الهدف الاساسي لها على المستوى الكلي بحماية المنظمة من المخاطر التي تتعرض لها</w:t>
      </w:r>
      <w:r>
        <w:rPr>
          <w:rFonts w:ascii="Sakkal Majalla" w:hAnsi="Sakkal Majalla" w:cs="Sakkal Majalla" w:hint="cs"/>
          <w:sz w:val="28"/>
          <w:szCs w:val="28"/>
          <w:rtl/>
        </w:rPr>
        <w:t xml:space="preserve"> </w:t>
      </w:r>
      <w:r>
        <w:rPr>
          <w:rFonts w:ascii="Sakkal Majalla" w:hAnsi="Sakkal Majalla" w:cs="Sakkal Majalla"/>
          <w:sz w:val="28"/>
          <w:szCs w:val="28"/>
          <w:rtl/>
        </w:rPr>
        <w:t>خصوصاً و</w:t>
      </w:r>
      <w:r>
        <w:rPr>
          <w:rFonts w:ascii="Sakkal Majalla" w:hAnsi="Sakkal Majalla" w:cs="Sakkal Majalla" w:hint="cs"/>
          <w:sz w:val="28"/>
          <w:szCs w:val="28"/>
          <w:rtl/>
        </w:rPr>
        <w:t>أ</w:t>
      </w:r>
      <w:r>
        <w:rPr>
          <w:rFonts w:ascii="Sakkal Majalla" w:hAnsi="Sakkal Majalla" w:cs="Sakkal Majalla"/>
          <w:sz w:val="28"/>
          <w:szCs w:val="28"/>
          <w:rtl/>
        </w:rPr>
        <w:t xml:space="preserve">ن المنظمات تعيش في بيئة عدم التأكد العالي والتغيرات المتسارعة، من أجل تحقيق ديمومة الانتاج وتعظيم الارباح وتقليل النفقات والحفاظ على سمعة المنظمة وحصتها السوقية، ويتحقق هذا الهدف من خلال ادارة الموارد البشرية والمادية بشكل كفوء، كما يتطلب عمل المنظمات على المستوى الدولي تأمينها من مخاطر البيئة الدولية وخصوصا المخاطر السياسية في البلدان الأخرى، حيث تقوم </w:t>
      </w:r>
      <w:r>
        <w:rPr>
          <w:rFonts w:ascii="Sakkal Majalla" w:hAnsi="Sakkal Majalla" w:cs="Sakkal Majalla" w:hint="cs"/>
          <w:sz w:val="28"/>
          <w:szCs w:val="28"/>
          <w:rtl/>
        </w:rPr>
        <w:t>إ</w:t>
      </w:r>
      <w:r>
        <w:rPr>
          <w:rFonts w:ascii="Sakkal Majalla" w:hAnsi="Sakkal Majalla" w:cs="Sakkal Majalla"/>
          <w:sz w:val="28"/>
          <w:szCs w:val="28"/>
          <w:rtl/>
        </w:rPr>
        <w:t>دارة</w:t>
      </w:r>
      <w:r>
        <w:rPr>
          <w:rFonts w:ascii="Sakkal Majalla" w:hAnsi="Sakkal Majalla" w:cs="Sakkal Majalla"/>
          <w:sz w:val="28"/>
          <w:szCs w:val="28"/>
        </w:rPr>
        <w:t xml:space="preserve"> </w:t>
      </w:r>
      <w:r>
        <w:rPr>
          <w:rFonts w:ascii="Sakkal Majalla" w:hAnsi="Sakkal Majalla" w:cs="Sakkal Majalla"/>
          <w:sz w:val="28"/>
          <w:szCs w:val="28"/>
          <w:rtl/>
        </w:rPr>
        <w:t>المخاطر باختيار الفر</w:t>
      </w:r>
      <w:r>
        <w:rPr>
          <w:rFonts w:ascii="Sakkal Majalla" w:hAnsi="Sakkal Majalla" w:cs="Sakkal Majalla" w:hint="cs"/>
          <w:sz w:val="28"/>
          <w:szCs w:val="28"/>
          <w:rtl/>
        </w:rPr>
        <w:t>و</w:t>
      </w:r>
      <w:r>
        <w:rPr>
          <w:rFonts w:ascii="Sakkal Majalla" w:hAnsi="Sakkal Majalla" w:cs="Sakkal Majalla"/>
          <w:sz w:val="28"/>
          <w:szCs w:val="28"/>
          <w:rtl/>
        </w:rPr>
        <w:t>ض المناسبة لتحقيق الزيادة في حجم الدخل والارباح</w:t>
      </w:r>
      <w:r>
        <w:rPr>
          <w:rFonts w:ascii="Sakkal Majalla" w:hAnsi="Sakkal Majalla" w:cs="Sakkal Majalla" w:hint="cs"/>
          <w:sz w:val="28"/>
          <w:szCs w:val="28"/>
          <w:rtl/>
        </w:rPr>
        <w:t>.</w:t>
      </w:r>
    </w:p>
    <w:p>
      <w:pPr>
        <w:spacing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اما اهداف ادارة المخاطر على مستوى وحدات الاعمال في المنظمات، فيمكن تصنيفها </w:t>
      </w:r>
      <w:r>
        <w:rPr>
          <w:rFonts w:ascii="Sakkal Majalla" w:hAnsi="Sakkal Majalla" w:cs="Sakkal Majalla" w:hint="cs"/>
          <w:sz w:val="28"/>
          <w:szCs w:val="28"/>
          <w:rtl/>
        </w:rPr>
        <w:t>إ</w:t>
      </w:r>
      <w:r>
        <w:rPr>
          <w:rFonts w:ascii="Sakkal Majalla" w:hAnsi="Sakkal Majalla" w:cs="Sakkal Majalla"/>
          <w:sz w:val="28"/>
          <w:szCs w:val="28"/>
          <w:rtl/>
        </w:rPr>
        <w:t>لى اهداف تسبق</w:t>
      </w:r>
      <w:r>
        <w:rPr>
          <w:rFonts w:ascii="Sakkal Majalla" w:hAnsi="Sakkal Majalla" w:cs="Sakkal Majalla" w:hint="cs"/>
          <w:sz w:val="28"/>
          <w:szCs w:val="28"/>
          <w:rtl/>
        </w:rPr>
        <w:t xml:space="preserve"> الخسارة</w:t>
      </w:r>
      <w:r>
        <w:rPr>
          <w:rFonts w:ascii="Sakkal Majalla" w:hAnsi="Sakkal Majalla" w:cs="Sakkal Majalla"/>
          <w:sz w:val="28"/>
          <w:szCs w:val="28"/>
          <w:rtl/>
        </w:rPr>
        <w:t xml:space="preserve"> واهداف تليها</w:t>
      </w:r>
      <w:r>
        <w:rPr>
          <w:rFonts w:ascii="Sakkal Majalla" w:hAnsi="Sakkal Majalla" w:cs="Sakkal Majalla" w:hint="cs"/>
          <w:sz w:val="28"/>
          <w:szCs w:val="28"/>
          <w:rtl/>
        </w:rPr>
        <w:t xml:space="preserve"> حيث تتضمن الأهداف التي تسبق الخسارة</w:t>
      </w:r>
      <w:r>
        <w:rPr>
          <w:rFonts w:ascii="Sakkal Majalla" w:hAnsi="Sakkal Majalla" w:cs="Sakkal Majalla"/>
          <w:sz w:val="28"/>
          <w:szCs w:val="28"/>
          <w:rtl/>
        </w:rPr>
        <w:t xml:space="preserve"> تقليل النفقات، والوفاء بالالتزامات، من خلال تحليل كلف برامج الامان وتكاليف مواجهة الخسائر، والتحقق من حدة القلق والتوتر الذي يتعرض له العاملين من نتائج التعرض لمخاطر جسيمة، ومتابعة الوفاء بالالتزامات القانونية والتعليمات النافذة، أما اهداف ادارة المخاطر بعد حدوث الخسارة، فهي بقاء المنظمة في هيكل الصناعة واستمرار نموها، وتقليل تأثير الخسارة والسعي الى استقرار </w:t>
      </w:r>
      <w:r>
        <w:rPr>
          <w:rFonts w:ascii="Sakkal Majalla" w:hAnsi="Sakkal Majalla" w:cs="Sakkal Majalla" w:hint="cs"/>
          <w:sz w:val="28"/>
          <w:szCs w:val="28"/>
          <w:rtl/>
        </w:rPr>
        <w:t>الإيرادات.</w:t>
      </w:r>
      <w:r>
        <w:rPr>
          <w:rFonts w:ascii="Sakkal Majalla" w:hAnsi="Sakkal Majalla" w:cs="Sakkal Majalla"/>
          <w:sz w:val="28"/>
          <w:szCs w:val="28"/>
          <w:rtl/>
        </w:rPr>
        <w:t xml:space="preserve"> </w:t>
      </w:r>
    </w:p>
    <w:p>
      <w:pPr>
        <w:spacing w:line="360" w:lineRule="auto"/>
        <w:jc w:val="lowKashida"/>
        <w:rPr>
          <w:rFonts w:ascii="Sakkal Majalla" w:hAnsi="Sakkal Majalla" w:cs="Sakkal Majalla"/>
          <w:sz w:val="28"/>
          <w:szCs w:val="28"/>
          <w:rtl/>
        </w:rPr>
      </w:pPr>
      <w:r>
        <w:rPr>
          <w:rFonts w:ascii="Sakkal Majalla" w:hAnsi="Sakkal Majalla" w:cs="Sakkal Majalla"/>
          <w:sz w:val="28"/>
          <w:szCs w:val="28"/>
          <w:rtl/>
        </w:rPr>
        <w:lastRenderedPageBreak/>
        <w:t>اما فيما يخص اهداف ادارة المخاطر على المستوى التشغي</w:t>
      </w:r>
      <w:r>
        <w:rPr>
          <w:rFonts w:ascii="Sakkal Majalla" w:hAnsi="Sakkal Majalla" w:cs="Sakkal Majalla" w:hint="cs"/>
          <w:sz w:val="28"/>
          <w:szCs w:val="28"/>
          <w:rtl/>
        </w:rPr>
        <w:t xml:space="preserve">لي </w:t>
      </w:r>
      <w:r>
        <w:rPr>
          <w:rFonts w:ascii="Sakkal Majalla" w:hAnsi="Sakkal Majalla" w:cs="Sakkal Majalla"/>
          <w:sz w:val="28"/>
          <w:szCs w:val="28"/>
          <w:rtl/>
        </w:rPr>
        <w:t>فتكون قصيرة الاجل، وتتضمن تقليل خسائر التحكم في المخاطر والخسائر النفسية المصاحبة لها، وتخفيض تكاليف الفرصة</w:t>
      </w:r>
      <w:r>
        <w:rPr>
          <w:rFonts w:ascii="Sakkal Majalla" w:hAnsi="Sakkal Majalla" w:cs="Sakkal Majalla"/>
          <w:sz w:val="28"/>
          <w:szCs w:val="28"/>
        </w:rPr>
        <w:t xml:space="preserve"> </w:t>
      </w:r>
      <w:r>
        <w:rPr>
          <w:rFonts w:ascii="Sakkal Majalla" w:hAnsi="Sakkal Majalla" w:cs="Sakkal Majalla"/>
          <w:sz w:val="28"/>
          <w:szCs w:val="28"/>
          <w:rtl/>
        </w:rPr>
        <w:t>البديلة</w:t>
      </w:r>
      <w:r>
        <w:rPr>
          <w:rFonts w:ascii="Sakkal Majalla" w:hAnsi="Sakkal Majalla" w:cs="Sakkal Majalla" w:hint="cs"/>
          <w:sz w:val="28"/>
          <w:szCs w:val="28"/>
          <w:rtl/>
        </w:rPr>
        <w:t>:</w:t>
      </w:r>
    </w:p>
    <w:p>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حيث </w:t>
      </w:r>
      <w:r>
        <w:rPr>
          <w:rFonts w:ascii="Sakkal Majalla" w:hAnsi="Sakkal Majalla" w:cs="Sakkal Majalla"/>
          <w:sz w:val="28"/>
          <w:szCs w:val="28"/>
          <w:rtl/>
        </w:rPr>
        <w:t>إن اهداف ادارة المخاطر تتوضح من خلال دعمها لأهداف المنظمة من خلال ما يأتي</w:t>
      </w:r>
      <w:r>
        <w:rPr>
          <w:rFonts w:ascii="Sakkal Majalla" w:hAnsi="Sakkal Majalla" w:cs="Sakkal Majalla" w:hint="cs"/>
          <w:sz w:val="28"/>
          <w:szCs w:val="28"/>
          <w:rtl/>
        </w:rPr>
        <w:t>:</w:t>
      </w:r>
    </w:p>
    <w:p>
      <w:pPr>
        <w:numPr>
          <w:ilvl w:val="0"/>
          <w:numId w:val="36"/>
        </w:numPr>
        <w:spacing w:line="360" w:lineRule="auto"/>
        <w:contextualSpacing/>
        <w:jc w:val="lowKashida"/>
        <w:rPr>
          <w:rFonts w:ascii="Sakkal Majalla" w:hAnsi="Sakkal Majalla" w:cs="Sakkal Majalla"/>
          <w:sz w:val="28"/>
          <w:szCs w:val="28"/>
        </w:rPr>
      </w:pPr>
      <w:r>
        <w:rPr>
          <w:rFonts w:ascii="Sakkal Majalla" w:hAnsi="Sakkal Majalla" w:cs="Sakkal Majalla"/>
          <w:sz w:val="28"/>
          <w:szCs w:val="28"/>
          <w:rtl/>
        </w:rPr>
        <w:t xml:space="preserve">تقديم </w:t>
      </w:r>
      <w:r>
        <w:rPr>
          <w:rFonts w:ascii="Sakkal Majalla" w:hAnsi="Sakkal Majalla" w:cs="Sakkal Majalla" w:hint="cs"/>
          <w:sz w:val="28"/>
          <w:szCs w:val="28"/>
          <w:rtl/>
        </w:rPr>
        <w:t>إطار</w:t>
      </w:r>
      <w:r>
        <w:rPr>
          <w:rFonts w:ascii="Sakkal Majalla" w:hAnsi="Sakkal Majalla" w:cs="Sakkal Majalla"/>
          <w:sz w:val="28"/>
          <w:szCs w:val="28"/>
          <w:rtl/>
        </w:rPr>
        <w:t xml:space="preserve"> عمل للمنظمة بهدف دعم تنفيذ النشاطات المستقبلية بأسلوب متناسق ومسيطر عليه</w:t>
      </w:r>
      <w:r>
        <w:rPr>
          <w:rFonts w:ascii="Sakkal Majalla" w:hAnsi="Sakkal Majalla" w:cs="Sakkal Majalla" w:hint="cs"/>
          <w:sz w:val="28"/>
          <w:szCs w:val="28"/>
          <w:rtl/>
        </w:rPr>
        <w:t>.</w:t>
      </w:r>
    </w:p>
    <w:p>
      <w:pPr>
        <w:numPr>
          <w:ilvl w:val="0"/>
          <w:numId w:val="36"/>
        </w:numPr>
        <w:spacing w:line="360" w:lineRule="auto"/>
        <w:contextualSpacing/>
        <w:jc w:val="lowKashida"/>
        <w:rPr>
          <w:rFonts w:ascii="Sakkal Majalla" w:hAnsi="Sakkal Majalla" w:cs="Sakkal Majalla"/>
          <w:sz w:val="28"/>
          <w:szCs w:val="28"/>
        </w:rPr>
      </w:pPr>
      <w:r>
        <w:rPr>
          <w:rFonts w:ascii="Sakkal Majalla" w:hAnsi="Sakkal Majalla" w:cs="Sakkal Majalla"/>
          <w:sz w:val="28"/>
          <w:szCs w:val="28"/>
          <w:rtl/>
        </w:rPr>
        <w:t>اعداد اساليب لاتخاذ القرار، وتحديد الأوليات من خلال الادراك الشامل للفرص والمخاطر والتغيرات التي</w:t>
      </w:r>
      <w:r>
        <w:rPr>
          <w:rFonts w:ascii="Sakkal Majalla" w:hAnsi="Sakkal Majalla" w:cs="Sakkal Majalla" w:hint="cs"/>
          <w:sz w:val="28"/>
          <w:szCs w:val="28"/>
          <w:rtl/>
        </w:rPr>
        <w:t xml:space="preserve"> </w:t>
      </w:r>
      <w:r>
        <w:rPr>
          <w:rFonts w:ascii="Sakkal Majalla" w:hAnsi="Sakkal Majalla" w:cs="Sakkal Majalla"/>
          <w:sz w:val="28"/>
          <w:szCs w:val="28"/>
          <w:rtl/>
        </w:rPr>
        <w:t>تواجه نشاطات المنظمة</w:t>
      </w:r>
      <w:r>
        <w:rPr>
          <w:rFonts w:ascii="Sakkal Majalla" w:hAnsi="Sakkal Majalla" w:cs="Sakkal Majalla" w:hint="cs"/>
          <w:sz w:val="28"/>
          <w:szCs w:val="28"/>
          <w:rtl/>
        </w:rPr>
        <w:t>.</w:t>
      </w:r>
    </w:p>
    <w:p>
      <w:pPr>
        <w:numPr>
          <w:ilvl w:val="0"/>
          <w:numId w:val="36"/>
        </w:numPr>
        <w:spacing w:line="360" w:lineRule="auto"/>
        <w:contextualSpacing/>
        <w:jc w:val="lowKashida"/>
        <w:rPr>
          <w:rFonts w:ascii="Sakkal Majalla" w:hAnsi="Sakkal Majalla" w:cs="Sakkal Majalla"/>
          <w:sz w:val="28"/>
          <w:szCs w:val="28"/>
        </w:rPr>
      </w:pPr>
      <w:r>
        <w:rPr>
          <w:rFonts w:ascii="Sakkal Majalla" w:hAnsi="Sakkal Majalla" w:cs="Sakkal Majalla"/>
          <w:sz w:val="28"/>
          <w:szCs w:val="28"/>
          <w:rtl/>
        </w:rPr>
        <w:t>المساهمة في تخصيص موارد المنظمة والاستخدام الفعال لها</w:t>
      </w:r>
      <w:r>
        <w:rPr>
          <w:rFonts w:ascii="Sakkal Majalla" w:hAnsi="Sakkal Majalla" w:cs="Sakkal Majalla" w:hint="cs"/>
          <w:sz w:val="28"/>
          <w:szCs w:val="28"/>
          <w:rtl/>
        </w:rPr>
        <w:t>.</w:t>
      </w:r>
    </w:p>
    <w:p>
      <w:pPr>
        <w:numPr>
          <w:ilvl w:val="0"/>
          <w:numId w:val="36"/>
        </w:numPr>
        <w:spacing w:line="360" w:lineRule="auto"/>
        <w:contextualSpacing/>
        <w:jc w:val="lowKashida"/>
        <w:rPr>
          <w:rFonts w:ascii="Sakkal Majalla" w:hAnsi="Sakkal Majalla" w:cs="Sakkal Majalla"/>
          <w:sz w:val="28"/>
          <w:szCs w:val="28"/>
        </w:rPr>
      </w:pPr>
      <w:r>
        <w:rPr>
          <w:rFonts w:ascii="Sakkal Majalla" w:hAnsi="Sakkal Majalla" w:cs="Sakkal Majalla"/>
          <w:sz w:val="28"/>
          <w:szCs w:val="28"/>
          <w:rtl/>
        </w:rPr>
        <w:t>تخفيض التغيرات غير الاساسية في النشاطات التنظيمية</w:t>
      </w:r>
      <w:r>
        <w:rPr>
          <w:rFonts w:ascii="Sakkal Majalla" w:hAnsi="Sakkal Majalla" w:cs="Sakkal Majalla" w:hint="cs"/>
          <w:sz w:val="28"/>
          <w:szCs w:val="28"/>
          <w:rtl/>
        </w:rPr>
        <w:t>.</w:t>
      </w:r>
    </w:p>
    <w:p>
      <w:pPr>
        <w:numPr>
          <w:ilvl w:val="0"/>
          <w:numId w:val="36"/>
        </w:numPr>
        <w:spacing w:line="360" w:lineRule="auto"/>
        <w:contextualSpacing/>
        <w:jc w:val="lowKashida"/>
        <w:rPr>
          <w:rFonts w:ascii="Sakkal Majalla" w:hAnsi="Sakkal Majalla" w:cs="Sakkal Majalla"/>
          <w:sz w:val="28"/>
          <w:szCs w:val="28"/>
        </w:rPr>
      </w:pPr>
      <w:r>
        <w:rPr>
          <w:rFonts w:ascii="Sakkal Majalla" w:hAnsi="Sakkal Majalla" w:cs="Sakkal Majalla"/>
          <w:sz w:val="28"/>
          <w:szCs w:val="28"/>
          <w:rtl/>
        </w:rPr>
        <w:t>حماية وتطوير موارد وموجودات المنظمة</w:t>
      </w:r>
      <w:r>
        <w:rPr>
          <w:rFonts w:ascii="Sakkal Majalla" w:hAnsi="Sakkal Majalla" w:cs="Sakkal Majalla" w:hint="cs"/>
          <w:sz w:val="28"/>
          <w:szCs w:val="28"/>
          <w:rtl/>
        </w:rPr>
        <w:t>.</w:t>
      </w:r>
    </w:p>
    <w:p>
      <w:pPr>
        <w:numPr>
          <w:ilvl w:val="0"/>
          <w:numId w:val="36"/>
        </w:numPr>
        <w:spacing w:line="360" w:lineRule="auto"/>
        <w:contextualSpacing/>
        <w:jc w:val="lowKashida"/>
        <w:rPr>
          <w:rFonts w:ascii="Sakkal Majalla" w:hAnsi="Sakkal Majalla" w:cs="Sakkal Majalla"/>
          <w:sz w:val="28"/>
          <w:szCs w:val="28"/>
        </w:rPr>
      </w:pPr>
      <w:r>
        <w:rPr>
          <w:rFonts w:ascii="Sakkal Majalla" w:hAnsi="Sakkal Majalla" w:cs="Sakkal Majalla"/>
          <w:sz w:val="28"/>
          <w:szCs w:val="28"/>
          <w:rtl/>
        </w:rPr>
        <w:t>دعم الموارد البشرية، وقاعدة بيانات المنظمة</w:t>
      </w:r>
      <w:r>
        <w:rPr>
          <w:rFonts w:ascii="Sakkal Majalla" w:hAnsi="Sakkal Majalla" w:cs="Sakkal Majalla" w:hint="cs"/>
          <w:sz w:val="28"/>
          <w:szCs w:val="28"/>
          <w:rtl/>
        </w:rPr>
        <w:t>.</w:t>
      </w:r>
    </w:p>
    <w:p>
      <w:pPr>
        <w:numPr>
          <w:ilvl w:val="0"/>
          <w:numId w:val="36"/>
        </w:numPr>
        <w:spacing w:line="360" w:lineRule="auto"/>
        <w:contextualSpacing/>
        <w:jc w:val="lowKashida"/>
        <w:rPr>
          <w:rFonts w:ascii="Sakkal Majalla" w:hAnsi="Sakkal Majalla" w:cs="Sakkal Majalla"/>
          <w:sz w:val="28"/>
          <w:szCs w:val="28"/>
          <w:rtl/>
        </w:rPr>
      </w:pPr>
      <w:r>
        <w:rPr>
          <w:rFonts w:ascii="Sakkal Majalla" w:hAnsi="Sakkal Majalla" w:cs="Sakkal Majalla"/>
          <w:sz w:val="28"/>
          <w:szCs w:val="28"/>
          <w:rtl/>
        </w:rPr>
        <w:t>تعظيم الكفاءة التشغيلية</w:t>
      </w:r>
      <w:r>
        <w:rPr>
          <w:rFonts w:ascii="Sakkal Majalla" w:hAnsi="Sakkal Majalla" w:cs="Sakkal Majalla" w:hint="cs"/>
          <w:sz w:val="28"/>
          <w:szCs w:val="28"/>
          <w:rtl/>
        </w:rPr>
        <w:t xml:space="preserve"> (الحسيني، 2007).</w:t>
      </w:r>
    </w:p>
    <w:p>
      <w:pPr>
        <w:tabs>
          <w:tab w:val="left" w:pos="5243"/>
        </w:tabs>
        <w:spacing w:line="360" w:lineRule="auto"/>
        <w:jc w:val="both"/>
        <w:rPr>
          <w:rFonts w:ascii="Sakkal Majalla" w:eastAsia="Calibri" w:hAnsi="Sakkal Majalla" w:cs="Sakkal Majalla"/>
          <w:b/>
          <w:bCs/>
          <w:kern w:val="0"/>
          <w:sz w:val="32"/>
          <w:szCs w:val="32"/>
          <w:u w:val="single"/>
          <w:rtl/>
          <w:lang w:bidi="ar-IQ"/>
          <w14:ligatures w14:val="none"/>
        </w:rPr>
      </w:pPr>
      <w:r>
        <w:rPr>
          <w:rFonts w:ascii="Sakkal Majalla" w:eastAsia="Calibri" w:hAnsi="Sakkal Majalla" w:cs="Sakkal Majalla" w:hint="cs"/>
          <w:b/>
          <w:bCs/>
          <w:kern w:val="0"/>
          <w:sz w:val="32"/>
          <w:szCs w:val="32"/>
          <w:u w:val="single"/>
          <w:rtl/>
          <w:lang w:bidi="ar-IQ"/>
          <w14:ligatures w14:val="none"/>
        </w:rPr>
        <w:t xml:space="preserve">خامساً: </w:t>
      </w:r>
      <w:r>
        <w:rPr>
          <w:rFonts w:ascii="Sakkal Majalla" w:eastAsia="Calibri" w:hAnsi="Sakkal Majalla" w:cs="Sakkal Majalla"/>
          <w:b/>
          <w:bCs/>
          <w:kern w:val="0"/>
          <w:sz w:val="32"/>
          <w:szCs w:val="32"/>
          <w:u w:val="single"/>
          <w:rtl/>
          <w:lang w:bidi="ar-IQ"/>
          <w14:ligatures w14:val="none"/>
        </w:rPr>
        <w:t>خصائص إدارة المخاطر</w:t>
      </w:r>
    </w:p>
    <w:p>
      <w:pPr>
        <w:tabs>
          <w:tab w:val="left" w:pos="5243"/>
        </w:tabs>
        <w:spacing w:line="360" w:lineRule="auto"/>
        <w:jc w:val="both"/>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تقوم خصائص إدارة المخاطر على تسهيل عملية إدارة المخاطر بالمؤسسات لتحقيق تميزها وتتمثل تلك الخصائص فيما يلي</w:t>
      </w:r>
      <w:r>
        <w:rPr>
          <w:rFonts w:ascii="Sakkal Majalla" w:eastAsia="Calibri" w:hAnsi="Sakkal Majalla" w:cs="Sakkal Majalla" w:hint="cs"/>
          <w:kern w:val="0"/>
          <w:sz w:val="28"/>
          <w:szCs w:val="28"/>
          <w:rtl/>
          <w:lang w:bidi="ar-IQ"/>
          <w14:ligatures w14:val="none"/>
        </w:rPr>
        <w:t>:</w:t>
      </w:r>
    </w:p>
    <w:p>
      <w:pPr>
        <w:numPr>
          <w:ilvl w:val="0"/>
          <w:numId w:val="42"/>
        </w:numPr>
        <w:spacing w:line="360" w:lineRule="auto"/>
        <w:contextualSpacing/>
        <w:jc w:val="both"/>
        <w:rPr>
          <w:rFonts w:ascii="Sakkal Majalla" w:eastAsia="Calibri" w:hAnsi="Sakkal Majalla" w:cs="Sakkal Majalla"/>
          <w:kern w:val="0"/>
          <w:sz w:val="28"/>
          <w:szCs w:val="28"/>
          <w14:ligatures w14:val="none"/>
        </w:rPr>
      </w:pPr>
      <w:r>
        <w:rPr>
          <w:rFonts w:ascii="Sakkal Majalla" w:eastAsia="Calibri" w:hAnsi="Sakkal Majalla" w:cs="Sakkal Majalla"/>
          <w:b/>
          <w:bCs/>
          <w:kern w:val="0"/>
          <w:sz w:val="28"/>
          <w:szCs w:val="28"/>
          <w:rtl/>
          <w14:ligatures w14:val="none"/>
        </w:rPr>
        <w:t>الشمولية:</w:t>
      </w:r>
      <w:r>
        <w:rPr>
          <w:rFonts w:ascii="Sakkal Majalla" w:eastAsia="Calibri" w:hAnsi="Sakkal Majalla" w:cs="Sakkal Majalla"/>
          <w:kern w:val="0"/>
          <w:sz w:val="28"/>
          <w:szCs w:val="28"/>
          <w:rtl/>
          <w14:ligatures w14:val="none"/>
        </w:rPr>
        <w:t xml:space="preserve"> تقوم إدارة المخاطر على النظر إلى جميع المخاطر والمشكلات الداخلية والخارجية للمؤسسة</w:t>
      </w:r>
      <w:r>
        <w:rPr>
          <w:rFonts w:ascii="Sakkal Majalla" w:eastAsia="Calibri" w:hAnsi="Sakkal Majalla" w:cs="Sakkal Majalla" w:hint="cs"/>
          <w:kern w:val="0"/>
          <w:sz w:val="28"/>
          <w:szCs w:val="28"/>
          <w:rtl/>
          <w14:ligatures w14:val="none"/>
        </w:rPr>
        <w:t>.</w:t>
      </w:r>
    </w:p>
    <w:p>
      <w:pPr>
        <w:numPr>
          <w:ilvl w:val="0"/>
          <w:numId w:val="42"/>
        </w:numPr>
        <w:spacing w:line="360" w:lineRule="auto"/>
        <w:contextualSpacing/>
        <w:jc w:val="both"/>
        <w:rPr>
          <w:rFonts w:ascii="Sakkal Majalla" w:eastAsia="Calibri" w:hAnsi="Sakkal Majalla" w:cs="Sakkal Majalla"/>
          <w:kern w:val="0"/>
          <w:sz w:val="28"/>
          <w:szCs w:val="28"/>
          <w14:ligatures w14:val="none"/>
        </w:rPr>
      </w:pPr>
      <w:r>
        <w:rPr>
          <w:rFonts w:ascii="Sakkal Majalla" w:eastAsia="Calibri" w:hAnsi="Sakkal Majalla" w:cs="Sakkal Majalla"/>
          <w:b/>
          <w:bCs/>
          <w:kern w:val="0"/>
          <w:sz w:val="28"/>
          <w:szCs w:val="28"/>
          <w:rtl/>
          <w14:ligatures w14:val="none"/>
        </w:rPr>
        <w:t>الاستمرارية:</w:t>
      </w:r>
      <w:r>
        <w:rPr>
          <w:rFonts w:ascii="Sakkal Majalla" w:eastAsia="Calibri" w:hAnsi="Sakkal Majalla" w:cs="Sakkal Majalla"/>
          <w:kern w:val="0"/>
          <w:sz w:val="28"/>
          <w:szCs w:val="28"/>
          <w:rtl/>
          <w14:ligatures w14:val="none"/>
        </w:rPr>
        <w:t xml:space="preserve"> تقوم إدارة المخاطر بتسليط الضوء حول الاستمرارية في المؤسسات عند حدوث </w:t>
      </w:r>
      <w:r>
        <w:rPr>
          <w:rFonts w:ascii="Sakkal Majalla" w:eastAsia="Calibri" w:hAnsi="Sakkal Majalla" w:cs="Sakkal Majalla" w:hint="cs"/>
          <w:kern w:val="0"/>
          <w:sz w:val="28"/>
          <w:szCs w:val="28"/>
          <w:rtl/>
          <w14:ligatures w14:val="none"/>
        </w:rPr>
        <w:t xml:space="preserve">حالات </w:t>
      </w:r>
      <w:r>
        <w:rPr>
          <w:rFonts w:ascii="Sakkal Majalla" w:eastAsia="Calibri" w:hAnsi="Sakkal Majalla" w:cs="Sakkal Majalla"/>
          <w:kern w:val="0"/>
          <w:sz w:val="28"/>
          <w:szCs w:val="28"/>
          <w:rtl/>
          <w14:ligatures w14:val="none"/>
        </w:rPr>
        <w:t>الطوارئ</w:t>
      </w:r>
      <w:r>
        <w:rPr>
          <w:rFonts w:ascii="Sakkal Majalla" w:eastAsia="Calibri" w:hAnsi="Sakkal Majalla" w:cs="Sakkal Majalla" w:hint="cs"/>
          <w:kern w:val="0"/>
          <w:sz w:val="28"/>
          <w:szCs w:val="28"/>
          <w:rtl/>
          <w14:ligatures w14:val="none"/>
        </w:rPr>
        <w:t>.</w:t>
      </w:r>
    </w:p>
    <w:p>
      <w:pPr>
        <w:numPr>
          <w:ilvl w:val="0"/>
          <w:numId w:val="42"/>
        </w:numPr>
        <w:spacing w:line="360" w:lineRule="auto"/>
        <w:contextualSpacing/>
        <w:jc w:val="both"/>
        <w:rPr>
          <w:rFonts w:ascii="Sakkal Majalla" w:eastAsia="Calibri" w:hAnsi="Sakkal Majalla" w:cs="Sakkal Majalla"/>
          <w:kern w:val="0"/>
          <w:sz w:val="28"/>
          <w:szCs w:val="28"/>
          <w14:ligatures w14:val="none"/>
        </w:rPr>
      </w:pPr>
      <w:r>
        <w:rPr>
          <w:rFonts w:ascii="Sakkal Majalla" w:eastAsia="Calibri" w:hAnsi="Sakkal Majalla" w:cs="Sakkal Majalla"/>
          <w:b/>
          <w:bCs/>
          <w:kern w:val="0"/>
          <w:sz w:val="28"/>
          <w:szCs w:val="28"/>
          <w:rtl/>
          <w14:ligatures w14:val="none"/>
        </w:rPr>
        <w:t xml:space="preserve">التكامل: </w:t>
      </w:r>
      <w:r>
        <w:rPr>
          <w:rFonts w:ascii="Sakkal Majalla" w:eastAsia="Calibri" w:hAnsi="Sakkal Majalla" w:cs="Sakkal Majalla"/>
          <w:kern w:val="0"/>
          <w:sz w:val="28"/>
          <w:szCs w:val="28"/>
          <w:rtl/>
          <w14:ligatures w14:val="none"/>
        </w:rPr>
        <w:t xml:space="preserve">تقوم إدارة المخاطر </w:t>
      </w:r>
      <w:r>
        <w:rPr>
          <w:rFonts w:ascii="Sakkal Majalla" w:eastAsia="Calibri" w:hAnsi="Sakkal Majalla" w:cs="Sakkal Majalla" w:hint="cs"/>
          <w:kern w:val="0"/>
          <w:sz w:val="28"/>
          <w:szCs w:val="28"/>
          <w:rtl/>
          <w14:ligatures w14:val="none"/>
        </w:rPr>
        <w:t>ب</w:t>
      </w:r>
      <w:r>
        <w:rPr>
          <w:rFonts w:ascii="Sakkal Majalla" w:eastAsia="Calibri" w:hAnsi="Sakkal Majalla" w:cs="Sakkal Majalla"/>
          <w:kern w:val="0"/>
          <w:sz w:val="28"/>
          <w:szCs w:val="28"/>
          <w:rtl/>
          <w14:ligatures w14:val="none"/>
        </w:rPr>
        <w:t>ربط كافة المجالات المؤسسية</w:t>
      </w:r>
      <w:r>
        <w:rPr>
          <w:rFonts w:ascii="Sakkal Majalla" w:eastAsia="Calibri" w:hAnsi="Sakkal Majalla" w:cs="Sakkal Majalla" w:hint="cs"/>
          <w:kern w:val="0"/>
          <w:sz w:val="28"/>
          <w:szCs w:val="28"/>
          <w:rtl/>
          <w14:ligatures w14:val="none"/>
        </w:rPr>
        <w:t xml:space="preserve"> مع بعضها البعض.</w:t>
      </w:r>
    </w:p>
    <w:p>
      <w:pPr>
        <w:numPr>
          <w:ilvl w:val="0"/>
          <w:numId w:val="42"/>
        </w:numPr>
        <w:spacing w:line="360" w:lineRule="auto"/>
        <w:contextualSpacing/>
        <w:jc w:val="both"/>
        <w:rPr>
          <w:rFonts w:ascii="Sakkal Majalla" w:eastAsia="Calibri" w:hAnsi="Sakkal Majalla" w:cs="Sakkal Majalla"/>
          <w:kern w:val="0"/>
          <w:sz w:val="28"/>
          <w:szCs w:val="28"/>
          <w14:ligatures w14:val="none"/>
        </w:rPr>
      </w:pPr>
      <w:r>
        <w:rPr>
          <w:rFonts w:ascii="Sakkal Majalla" w:eastAsia="Calibri" w:hAnsi="Sakkal Majalla" w:cs="Sakkal Majalla"/>
          <w:b/>
          <w:bCs/>
          <w:kern w:val="0"/>
          <w:sz w:val="28"/>
          <w:szCs w:val="28"/>
          <w:rtl/>
          <w14:ligatures w14:val="none"/>
        </w:rPr>
        <w:t>الفعالية:</w:t>
      </w:r>
      <w:r>
        <w:rPr>
          <w:rFonts w:ascii="Sakkal Majalla" w:eastAsia="Calibri" w:hAnsi="Sakkal Majalla" w:cs="Sakkal Majalla"/>
          <w:kern w:val="0"/>
          <w:sz w:val="28"/>
          <w:szCs w:val="28"/>
          <w:rtl/>
          <w14:ligatures w14:val="none"/>
        </w:rPr>
        <w:t xml:space="preserve"> تقوم على مدى فاعلية إدارة المخاطر على المؤسسات </w:t>
      </w:r>
      <w:r>
        <w:rPr>
          <w:rFonts w:ascii="Sakkal Majalla" w:eastAsia="Calibri" w:hAnsi="Sakkal Majalla" w:cs="Sakkal Majalla" w:hint="cs"/>
          <w:kern w:val="0"/>
          <w:sz w:val="28"/>
          <w:szCs w:val="28"/>
          <w:rtl/>
          <w14:ligatures w14:val="none"/>
        </w:rPr>
        <w:t>و</w:t>
      </w:r>
      <w:r>
        <w:rPr>
          <w:rFonts w:ascii="Sakkal Majalla" w:eastAsia="Calibri" w:hAnsi="Sakkal Majalla" w:cs="Sakkal Majalla"/>
          <w:kern w:val="0"/>
          <w:sz w:val="28"/>
          <w:szCs w:val="28"/>
          <w:rtl/>
          <w14:ligatures w14:val="none"/>
        </w:rPr>
        <w:t>حل المشكلات للوصول إلى تحقيق التميز المؤسسي</w:t>
      </w:r>
      <w:r>
        <w:rPr>
          <w:rFonts w:ascii="Sakkal Majalla" w:eastAsia="Calibri" w:hAnsi="Sakkal Majalla" w:cs="Sakkal Majalla" w:hint="cs"/>
          <w:kern w:val="0"/>
          <w:sz w:val="28"/>
          <w:szCs w:val="28"/>
          <w:rtl/>
          <w14:ligatures w14:val="none"/>
        </w:rPr>
        <w:t>.</w:t>
      </w:r>
    </w:p>
    <w:p>
      <w:pPr>
        <w:numPr>
          <w:ilvl w:val="0"/>
          <w:numId w:val="42"/>
        </w:numPr>
        <w:spacing w:line="360" w:lineRule="auto"/>
        <w:contextualSpacing/>
        <w:jc w:val="both"/>
        <w:rPr>
          <w:rFonts w:ascii="Sakkal Majalla" w:eastAsia="Calibri" w:hAnsi="Sakkal Majalla" w:cs="Sakkal Majalla"/>
          <w:kern w:val="0"/>
          <w:sz w:val="28"/>
          <w:szCs w:val="28"/>
          <w14:ligatures w14:val="none"/>
        </w:rPr>
      </w:pPr>
      <w:r>
        <w:rPr>
          <w:rFonts w:ascii="Sakkal Majalla" w:eastAsia="Calibri" w:hAnsi="Sakkal Majalla" w:cs="Sakkal Majalla"/>
          <w:noProof/>
          <w:kern w:val="0"/>
          <w:sz w:val="28"/>
          <w:szCs w:val="28"/>
          <w:rtl/>
          <w14:ligatures w14:val="none"/>
        </w:rPr>
        <w:lastRenderedPageBreak/>
        <w:drawing>
          <wp:anchor distT="0" distB="0" distL="114300" distR="114300" simplePos="0" relativeHeight="251663872" behindDoc="0" locked="0" layoutInCell="1" allowOverlap="1">
            <wp:simplePos x="0" y="0"/>
            <wp:positionH relativeFrom="margin">
              <wp:posOffset>169545</wp:posOffset>
            </wp:positionH>
            <wp:positionV relativeFrom="paragraph">
              <wp:posOffset>1081405</wp:posOffset>
            </wp:positionV>
            <wp:extent cx="4583430" cy="3200400"/>
            <wp:effectExtent l="0" t="0" r="0" b="19050"/>
            <wp:wrapTopAndBottom/>
            <wp:docPr id="95410859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anchor>
        </w:drawing>
      </w:r>
      <w:r>
        <w:rPr>
          <w:rFonts w:ascii="Sakkal Majalla" w:eastAsia="Calibri" w:hAnsi="Sakkal Majalla" w:cs="Sakkal Majalla"/>
          <w:b/>
          <w:bCs/>
          <w:kern w:val="0"/>
          <w:sz w:val="28"/>
          <w:szCs w:val="28"/>
          <w:rtl/>
          <w14:ligatures w14:val="none"/>
        </w:rPr>
        <w:t>التأثير:</w:t>
      </w:r>
      <w:r>
        <w:rPr>
          <w:rFonts w:ascii="Sakkal Majalla" w:eastAsia="Calibri" w:hAnsi="Sakkal Majalla" w:cs="Sakkal Majalla"/>
          <w:kern w:val="0"/>
          <w:sz w:val="28"/>
          <w:szCs w:val="28"/>
          <w:rtl/>
          <w14:ligatures w14:val="none"/>
        </w:rPr>
        <w:t xml:space="preserve"> حيث تقوم إدارة المخاطر </w:t>
      </w:r>
      <w:r>
        <w:rPr>
          <w:rFonts w:ascii="Sakkal Majalla" w:eastAsia="Calibri" w:hAnsi="Sakkal Majalla" w:cs="Sakkal Majalla" w:hint="cs"/>
          <w:kern w:val="0"/>
          <w:sz w:val="28"/>
          <w:szCs w:val="28"/>
          <w:rtl/>
          <w14:ligatures w14:val="none"/>
        </w:rPr>
        <w:t>بالحد</w:t>
      </w:r>
      <w:r>
        <w:rPr>
          <w:rFonts w:ascii="Sakkal Majalla" w:eastAsia="Calibri" w:hAnsi="Sakkal Majalla" w:cs="Sakkal Majalla"/>
          <w:kern w:val="0"/>
          <w:sz w:val="28"/>
          <w:szCs w:val="28"/>
          <w:rtl/>
          <w14:ligatures w14:val="none"/>
        </w:rPr>
        <w:t xml:space="preserve"> من المخاطر بالتأثير على المؤسسات بشكل مباشر وإيجابي.</w:t>
      </w:r>
      <w:r>
        <w:rPr>
          <w:rFonts w:ascii="Sakkal Majalla" w:eastAsia="Calibri" w:hAnsi="Sakkal Majalla" w:cs="Sakkal Majalla" w:hint="cs"/>
          <w:kern w:val="0"/>
          <w:sz w:val="28"/>
          <w:szCs w:val="28"/>
          <w:rtl/>
          <w14:ligatures w14:val="none"/>
        </w:rPr>
        <w:t xml:space="preserve"> (إيمان، 2022)</w:t>
      </w:r>
    </w:p>
    <w:p>
      <w:pPr>
        <w:tabs>
          <w:tab w:val="left" w:pos="5243"/>
        </w:tabs>
        <w:spacing w:line="360" w:lineRule="auto"/>
        <w:jc w:val="center"/>
        <w:rPr>
          <w:rFonts w:ascii="Sakkal Majalla" w:eastAsia="Calibri" w:hAnsi="Sakkal Majalla" w:cs="Sakkal Majalla"/>
          <w:b/>
          <w:bCs/>
          <w:kern w:val="0"/>
          <w:sz w:val="28"/>
          <w:szCs w:val="28"/>
          <w:rtl/>
          <w:lang w:bidi="ar-IQ"/>
          <w14:ligatures w14:val="none"/>
        </w:rPr>
      </w:pPr>
      <w:r>
        <w:rPr>
          <w:rFonts w:ascii="Sakkal Majalla" w:eastAsia="Calibri" w:hAnsi="Sakkal Majalla" w:cs="Sakkal Majalla"/>
          <w:b/>
          <w:bCs/>
          <w:kern w:val="0"/>
          <w:sz w:val="28"/>
          <w:szCs w:val="28"/>
          <w:rtl/>
          <w:lang w:bidi="ar-IQ"/>
          <w14:ligatures w14:val="none"/>
        </w:rPr>
        <w:t>الشكل (2) خصائص إدارة المخاطر</w:t>
      </w:r>
    </w:p>
    <w:p>
      <w:pPr>
        <w:tabs>
          <w:tab w:val="left" w:pos="5243"/>
        </w:tabs>
        <w:spacing w:line="360" w:lineRule="auto"/>
        <w:jc w:val="center"/>
        <w:rPr>
          <w:rFonts w:ascii="Sakkal Majalla" w:eastAsia="Calibri" w:hAnsi="Sakkal Majalla" w:cs="Sakkal Majalla"/>
          <w:b/>
          <w:bCs/>
          <w:kern w:val="0"/>
          <w:sz w:val="28"/>
          <w:szCs w:val="28"/>
          <w:rtl/>
          <w14:ligatures w14:val="none"/>
        </w:rPr>
      </w:pPr>
      <w:r>
        <w:rPr>
          <w:rFonts w:ascii="Sakkal Majalla" w:eastAsia="Calibri" w:hAnsi="Sakkal Majalla" w:cs="Sakkal Majalla"/>
          <w:b/>
          <w:bCs/>
          <w:kern w:val="0"/>
          <w:sz w:val="28"/>
          <w:szCs w:val="28"/>
          <w:rtl/>
          <w14:ligatures w14:val="none"/>
        </w:rPr>
        <w:t>(المصدر: من إعداد الباحث من الدراسات السابقة)</w:t>
      </w:r>
    </w:p>
    <w:p>
      <w:pPr>
        <w:tabs>
          <w:tab w:val="left" w:pos="5243"/>
        </w:tabs>
        <w:spacing w:line="360" w:lineRule="auto"/>
        <w:jc w:val="lowKashida"/>
        <w:rPr>
          <w:rFonts w:ascii="Sakkal Majalla" w:eastAsia="Calibri" w:hAnsi="Sakkal Majalla" w:cs="Sakkal Majalla"/>
          <w:b/>
          <w:bCs/>
          <w:kern w:val="0"/>
          <w:sz w:val="32"/>
          <w:szCs w:val="32"/>
          <w:u w:val="single"/>
          <w:rtl/>
          <w:lang w:bidi="ar-IQ"/>
          <w14:ligatures w14:val="none"/>
        </w:rPr>
      </w:pPr>
    </w:p>
    <w:p>
      <w:pPr>
        <w:tabs>
          <w:tab w:val="left" w:pos="5243"/>
        </w:tabs>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hint="cs"/>
          <w:b/>
          <w:bCs/>
          <w:kern w:val="0"/>
          <w:sz w:val="32"/>
          <w:szCs w:val="32"/>
          <w:u w:val="single"/>
          <w:rtl/>
          <w:lang w:bidi="ar-IQ"/>
          <w14:ligatures w14:val="none"/>
        </w:rPr>
        <w:t>سادساً: مكونات</w:t>
      </w:r>
      <w:r>
        <w:rPr>
          <w:rFonts w:ascii="Sakkal Majalla" w:eastAsia="Calibri" w:hAnsi="Sakkal Majalla" w:cs="Sakkal Majalla"/>
          <w:b/>
          <w:bCs/>
          <w:kern w:val="0"/>
          <w:sz w:val="32"/>
          <w:szCs w:val="32"/>
          <w:u w:val="single"/>
          <w:rtl/>
          <w:lang w:bidi="ar-IQ"/>
          <w14:ligatures w14:val="none"/>
        </w:rPr>
        <w:t xml:space="preserve"> إطار </w:t>
      </w:r>
      <w:r>
        <w:rPr>
          <w:rFonts w:ascii="Sakkal Majalla" w:eastAsia="Calibri" w:hAnsi="Sakkal Majalla" w:cs="Sakkal Majalla" w:hint="cs"/>
          <w:b/>
          <w:bCs/>
          <w:kern w:val="0"/>
          <w:sz w:val="32"/>
          <w:szCs w:val="32"/>
          <w:u w:val="single"/>
          <w:rtl/>
          <w:lang w:bidi="ar-IQ"/>
          <w14:ligatures w14:val="none"/>
        </w:rPr>
        <w:t>إ</w:t>
      </w:r>
      <w:r>
        <w:rPr>
          <w:rFonts w:ascii="Sakkal Majalla" w:eastAsia="Calibri" w:hAnsi="Sakkal Majalla" w:cs="Sakkal Majalla"/>
          <w:b/>
          <w:bCs/>
          <w:kern w:val="0"/>
          <w:sz w:val="32"/>
          <w:szCs w:val="32"/>
          <w:u w:val="single"/>
          <w:rtl/>
          <w:lang w:bidi="ar-IQ"/>
          <w14:ligatures w14:val="none"/>
        </w:rPr>
        <w:t xml:space="preserve">دارة المخاطر وفق </w:t>
      </w:r>
      <w:r>
        <w:rPr>
          <w:rFonts w:ascii="Sakkal Majalla" w:eastAsia="Calibri" w:hAnsi="Sakkal Majalla" w:cs="Sakkal Majalla"/>
          <w:b/>
          <w:bCs/>
          <w:kern w:val="0"/>
          <w:sz w:val="32"/>
          <w:szCs w:val="32"/>
          <w:u w:val="single"/>
          <w:lang w:bidi="ar-IQ"/>
          <w14:ligatures w14:val="none"/>
        </w:rPr>
        <w:t>COSO</w:t>
      </w:r>
    </w:p>
    <w:p>
      <w:pPr>
        <w:tabs>
          <w:tab w:val="left" w:pos="5243"/>
        </w:tabs>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 xml:space="preserve">تتضمن إدارة مخاطر المشروع ثمانية عناصر مترابطة ومتكاملة يتم من خلالها وضع السياسات والاجراءات التي تساعد في تحقيق أهداف المنشأة على مستويات عمل الوحدة الاقتصادية، أي من أصغر وحدة فيها وصولا إلى أعلى مستوياتها وهي: البيئة </w:t>
      </w:r>
      <w:r>
        <w:rPr>
          <w:rFonts w:ascii="Sakkal Majalla" w:eastAsia="Calibri" w:hAnsi="Sakkal Majalla" w:cs="Sakkal Majalla" w:hint="cs"/>
          <w:kern w:val="0"/>
          <w:sz w:val="28"/>
          <w:szCs w:val="28"/>
          <w:rtl/>
          <w:lang w:bidi="ar-IQ"/>
          <w14:ligatures w14:val="none"/>
        </w:rPr>
        <w:t>الداخلية،</w:t>
      </w:r>
      <w:r>
        <w:rPr>
          <w:rFonts w:ascii="Sakkal Majalla" w:eastAsia="Calibri" w:hAnsi="Sakkal Majalla" w:cs="Sakkal Majalla"/>
          <w:kern w:val="0"/>
          <w:sz w:val="28"/>
          <w:szCs w:val="28"/>
          <w:rtl/>
          <w:lang w:bidi="ar-IQ"/>
          <w14:ligatures w14:val="none"/>
        </w:rPr>
        <w:t xml:space="preserve"> وضع </w:t>
      </w:r>
      <w:r>
        <w:rPr>
          <w:rFonts w:ascii="Sakkal Majalla" w:eastAsia="Calibri" w:hAnsi="Sakkal Majalla" w:cs="Sakkal Majalla" w:hint="cs"/>
          <w:kern w:val="0"/>
          <w:sz w:val="28"/>
          <w:szCs w:val="28"/>
          <w:rtl/>
          <w:lang w:bidi="ar-IQ"/>
          <w14:ligatures w14:val="none"/>
        </w:rPr>
        <w:t>الاهداف،</w:t>
      </w:r>
      <w:r>
        <w:rPr>
          <w:rFonts w:ascii="Sakkal Majalla" w:eastAsia="Calibri" w:hAnsi="Sakkal Majalla" w:cs="Sakkal Majalla"/>
          <w:kern w:val="0"/>
          <w:sz w:val="28"/>
          <w:szCs w:val="28"/>
          <w:rtl/>
          <w:lang w:bidi="ar-IQ"/>
          <w14:ligatures w14:val="none"/>
        </w:rPr>
        <w:t xml:space="preserve"> تحديد </w:t>
      </w:r>
      <w:r>
        <w:rPr>
          <w:rFonts w:ascii="Sakkal Majalla" w:eastAsia="Calibri" w:hAnsi="Sakkal Majalla" w:cs="Sakkal Majalla" w:hint="cs"/>
          <w:kern w:val="0"/>
          <w:sz w:val="28"/>
          <w:szCs w:val="28"/>
          <w:rtl/>
          <w:lang w:bidi="ar-IQ"/>
          <w14:ligatures w14:val="none"/>
        </w:rPr>
        <w:t>الحدث،</w:t>
      </w:r>
      <w:r>
        <w:rPr>
          <w:rFonts w:ascii="Sakkal Majalla" w:eastAsia="Calibri" w:hAnsi="Sakkal Majalla" w:cs="Sakkal Majalla"/>
          <w:kern w:val="0"/>
          <w:sz w:val="28"/>
          <w:szCs w:val="28"/>
          <w:rtl/>
          <w:lang w:bidi="ar-IQ"/>
          <w14:ligatures w14:val="none"/>
        </w:rPr>
        <w:t xml:space="preserve"> تقييم </w:t>
      </w:r>
      <w:r>
        <w:rPr>
          <w:rFonts w:ascii="Sakkal Majalla" w:eastAsia="Calibri" w:hAnsi="Sakkal Majalla" w:cs="Sakkal Majalla" w:hint="cs"/>
          <w:kern w:val="0"/>
          <w:sz w:val="28"/>
          <w:szCs w:val="28"/>
          <w:rtl/>
          <w:lang w:bidi="ar-IQ"/>
          <w14:ligatures w14:val="none"/>
        </w:rPr>
        <w:t>المخاطر،</w:t>
      </w:r>
      <w:r>
        <w:rPr>
          <w:rFonts w:ascii="Sakkal Majalla" w:eastAsia="Calibri" w:hAnsi="Sakkal Majalla" w:cs="Sakkal Majalla"/>
          <w:kern w:val="0"/>
          <w:sz w:val="28"/>
          <w:szCs w:val="28"/>
          <w:rtl/>
          <w:lang w:bidi="ar-IQ"/>
          <w14:ligatures w14:val="none"/>
        </w:rPr>
        <w:t xml:space="preserve"> الاستجابة للمخاطر</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أنشطة الرقابة</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المعلومات والاتصالات</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المراقبة</w:t>
      </w:r>
      <w:r>
        <w:rPr>
          <w:rFonts w:ascii="Sakkal Majalla" w:eastAsia="Calibri" w:hAnsi="Sakkal Majalla" w:cs="Sakkal Majalla" w:hint="cs"/>
          <w:kern w:val="0"/>
          <w:sz w:val="28"/>
          <w:szCs w:val="28"/>
          <w:rtl/>
          <w:lang w:bidi="ar-IQ"/>
          <w14:ligatures w14:val="none"/>
        </w:rPr>
        <w:t>، ويتم توضيح كل واحدة منهما على النحو التالي:</w:t>
      </w:r>
    </w:p>
    <w:p>
      <w:pPr>
        <w:numPr>
          <w:ilvl w:val="0"/>
          <w:numId w:val="34"/>
        </w:numPr>
        <w:spacing w:line="360" w:lineRule="auto"/>
        <w:contextualSpacing/>
        <w:jc w:val="lowKashida"/>
        <w:rPr>
          <w:rFonts w:ascii="Sakkal Majalla" w:eastAsia="Calibri" w:hAnsi="Sakkal Majalla" w:cs="Sakkal Majalla"/>
          <w:b/>
          <w:bCs/>
          <w:kern w:val="0"/>
          <w:sz w:val="28"/>
          <w:szCs w:val="28"/>
          <w:u w:val="single"/>
          <w:rtl/>
          <w:lang w:bidi="ar-IQ"/>
          <w14:ligatures w14:val="none"/>
        </w:rPr>
      </w:pPr>
      <w:r>
        <w:rPr>
          <w:rFonts w:ascii="Sakkal Majalla" w:eastAsia="Calibri" w:hAnsi="Sakkal Majalla" w:cs="Sakkal Majalla"/>
          <w:b/>
          <w:bCs/>
          <w:kern w:val="0"/>
          <w:sz w:val="28"/>
          <w:szCs w:val="28"/>
          <w:u w:val="single"/>
          <w:rtl/>
          <w:lang w:bidi="ar-IQ"/>
          <w14:ligatures w14:val="none"/>
        </w:rPr>
        <w:t xml:space="preserve">البيئة الداخلية </w:t>
      </w:r>
      <w:r>
        <w:rPr>
          <w:rFonts w:ascii="Sakkal Majalla" w:eastAsia="Calibri" w:hAnsi="Sakkal Majalla" w:cs="Sakkal Majalla"/>
          <w:b/>
          <w:bCs/>
          <w:kern w:val="0"/>
          <w:sz w:val="28"/>
          <w:szCs w:val="28"/>
          <w:u w:val="single"/>
          <w:lang w:bidi="ar-IQ"/>
          <w14:ligatures w14:val="none"/>
        </w:rPr>
        <w:t>Environment Internal</w:t>
      </w:r>
      <w:r>
        <w:rPr>
          <w:rFonts w:ascii="Sakkal Majalla" w:eastAsia="Calibri" w:hAnsi="Sakkal Majalla" w:cs="Sakkal Majalla" w:hint="cs"/>
          <w:b/>
          <w:bCs/>
          <w:kern w:val="0"/>
          <w:sz w:val="28"/>
          <w:szCs w:val="28"/>
          <w:u w:val="single"/>
          <w:rtl/>
          <w:lang w:bidi="ar-IQ"/>
          <w14:ligatures w14:val="none"/>
        </w:rPr>
        <w:t xml:space="preserve">: </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 xml:space="preserve">هي فلسفة بيئة إدارة المخاطر التي تحتوي على </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المعرفة بالخطر</w:t>
      </w:r>
      <w:r>
        <w:rPr>
          <w:rFonts w:ascii="Sakkal Majalla" w:eastAsia="Calibri" w:hAnsi="Sakkal Majalla" w:cs="Sakkal Majalla" w:hint="cs"/>
          <w:kern w:val="0"/>
          <w:sz w:val="28"/>
          <w:szCs w:val="28"/>
          <w:rtl/>
          <w:lang w:bidi="ar-IQ"/>
          <w14:ligatures w14:val="none"/>
        </w:rPr>
        <w:t>، و</w:t>
      </w:r>
      <w:r>
        <w:rPr>
          <w:rFonts w:ascii="Sakkal Majalla" w:eastAsia="Calibri" w:hAnsi="Sakkal Majalla" w:cs="Sakkal Majalla"/>
          <w:kern w:val="0"/>
          <w:sz w:val="28"/>
          <w:szCs w:val="28"/>
          <w:rtl/>
          <w:lang w:bidi="ar-IQ"/>
          <w14:ligatures w14:val="none"/>
        </w:rPr>
        <w:t xml:space="preserve">سلامة القيم </w:t>
      </w:r>
      <w:r>
        <w:rPr>
          <w:rFonts w:ascii="Sakkal Majalla" w:eastAsia="Calibri" w:hAnsi="Sakkal Majalla" w:cs="Sakkal Majalla" w:hint="cs"/>
          <w:kern w:val="0"/>
          <w:sz w:val="28"/>
          <w:szCs w:val="28"/>
          <w:rtl/>
          <w:lang w:bidi="ar-IQ"/>
          <w14:ligatures w14:val="none"/>
        </w:rPr>
        <w:t>الأخلاقية، و</w:t>
      </w:r>
      <w:r>
        <w:rPr>
          <w:rFonts w:ascii="Sakkal Majalla" w:eastAsia="Calibri" w:hAnsi="Sakkal Majalla" w:cs="Sakkal Majalla"/>
          <w:kern w:val="0"/>
          <w:sz w:val="28"/>
          <w:szCs w:val="28"/>
          <w:rtl/>
          <w:lang w:bidi="ar-IQ"/>
          <w14:ligatures w14:val="none"/>
        </w:rPr>
        <w:t>القدرة على الالتزام</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w:t>
      </w:r>
      <w:r>
        <w:rPr>
          <w:rFonts w:ascii="Sakkal Majalla" w:eastAsia="Calibri" w:hAnsi="Sakkal Majalla" w:cs="Sakkal Majalla" w:hint="cs"/>
          <w:kern w:val="0"/>
          <w:sz w:val="28"/>
          <w:szCs w:val="28"/>
          <w:rtl/>
          <w:lang w:bidi="ar-IQ"/>
          <w14:ligatures w14:val="none"/>
        </w:rPr>
        <w:t>و</w:t>
      </w:r>
      <w:r>
        <w:rPr>
          <w:rFonts w:ascii="Sakkal Majalla" w:eastAsia="Calibri" w:hAnsi="Sakkal Majalla" w:cs="Sakkal Majalla"/>
          <w:kern w:val="0"/>
          <w:sz w:val="28"/>
          <w:szCs w:val="28"/>
          <w:rtl/>
          <w:lang w:bidi="ar-IQ"/>
          <w14:ligatures w14:val="none"/>
        </w:rPr>
        <w:t>تصميم فلسفة الادارة (العمليات التشغيلية)</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w:t>
      </w:r>
      <w:r>
        <w:rPr>
          <w:rFonts w:ascii="Sakkal Majalla" w:eastAsia="Calibri" w:hAnsi="Sakkal Majalla" w:cs="Sakkal Majalla" w:hint="cs"/>
          <w:kern w:val="0"/>
          <w:sz w:val="28"/>
          <w:szCs w:val="28"/>
          <w:rtl/>
          <w:lang w:bidi="ar-IQ"/>
          <w14:ligatures w14:val="none"/>
        </w:rPr>
        <w:t>و</w:t>
      </w:r>
      <w:r>
        <w:rPr>
          <w:rFonts w:ascii="Sakkal Majalla" w:eastAsia="Calibri" w:hAnsi="Sakkal Majalla" w:cs="Sakkal Majalla"/>
          <w:kern w:val="0"/>
          <w:sz w:val="28"/>
          <w:szCs w:val="28"/>
          <w:rtl/>
          <w:lang w:bidi="ar-IQ"/>
          <w14:ligatures w14:val="none"/>
        </w:rPr>
        <w:t>نزعة المخاطرة</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w:t>
      </w:r>
      <w:r>
        <w:rPr>
          <w:rFonts w:ascii="Sakkal Majalla" w:eastAsia="Calibri" w:hAnsi="Sakkal Majalla" w:cs="Sakkal Majalla" w:hint="cs"/>
          <w:kern w:val="0"/>
          <w:sz w:val="28"/>
          <w:szCs w:val="28"/>
          <w:rtl/>
          <w:lang w:bidi="ar-IQ"/>
          <w14:ligatures w14:val="none"/>
        </w:rPr>
        <w:t>و</w:t>
      </w:r>
      <w:r>
        <w:rPr>
          <w:rFonts w:ascii="Sakkal Majalla" w:eastAsia="Calibri" w:hAnsi="Sakkal Majalla" w:cs="Sakkal Majalla"/>
          <w:kern w:val="0"/>
          <w:sz w:val="28"/>
          <w:szCs w:val="28"/>
          <w:rtl/>
          <w:lang w:bidi="ar-IQ"/>
          <w14:ligatures w14:val="none"/>
        </w:rPr>
        <w:t>السلطة والمسؤولية</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w:t>
      </w:r>
      <w:r>
        <w:rPr>
          <w:rFonts w:ascii="Sakkal Majalla" w:eastAsia="Calibri" w:hAnsi="Sakkal Majalla" w:cs="Sakkal Majalla" w:hint="cs"/>
          <w:kern w:val="0"/>
          <w:sz w:val="28"/>
          <w:szCs w:val="28"/>
          <w:rtl/>
          <w:lang w:bidi="ar-IQ"/>
          <w14:ligatures w14:val="none"/>
        </w:rPr>
        <w:t>و</w:t>
      </w:r>
      <w:r>
        <w:rPr>
          <w:rFonts w:ascii="Sakkal Majalla" w:eastAsia="Calibri" w:hAnsi="Sakkal Majalla" w:cs="Sakkal Majalla"/>
          <w:kern w:val="0"/>
          <w:sz w:val="28"/>
          <w:szCs w:val="28"/>
          <w:rtl/>
          <w:lang w:bidi="ar-IQ"/>
          <w14:ligatures w14:val="none"/>
        </w:rPr>
        <w:t>التقييمات الداخلية</w:t>
      </w:r>
      <w:r>
        <w:rPr>
          <w:rFonts w:ascii="Sakkal Majalla" w:eastAsia="Calibri" w:hAnsi="Sakkal Majalla" w:cs="Sakkal Majalla" w:hint="cs"/>
          <w:kern w:val="0"/>
          <w:sz w:val="28"/>
          <w:szCs w:val="28"/>
          <w:rtl/>
          <w:lang w:bidi="ar-IQ"/>
          <w14:ligatures w14:val="none"/>
        </w:rPr>
        <w:t>، و</w:t>
      </w:r>
      <w:r>
        <w:rPr>
          <w:rFonts w:ascii="Sakkal Majalla" w:eastAsia="Calibri" w:hAnsi="Sakkal Majalla" w:cs="Sakkal Majalla"/>
          <w:kern w:val="0"/>
          <w:sz w:val="28"/>
          <w:szCs w:val="28"/>
          <w:rtl/>
          <w:lang w:bidi="ar-IQ"/>
          <w14:ligatures w14:val="none"/>
        </w:rPr>
        <w:t>سياسات إدارة الموارد البشرية</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 xml:space="preserve">وتعتبر البيئة الداخلية من أهم العناصر المكونة </w:t>
      </w:r>
      <w:r>
        <w:rPr>
          <w:rFonts w:ascii="Sakkal Majalla" w:eastAsia="Calibri" w:hAnsi="Sakkal Majalla" w:cs="Sakkal Majalla" w:hint="cs"/>
          <w:kern w:val="0"/>
          <w:sz w:val="28"/>
          <w:szCs w:val="28"/>
          <w:rtl/>
          <w:lang w:bidi="ar-IQ"/>
          <w14:ligatures w14:val="none"/>
        </w:rPr>
        <w:t>لإدارة</w:t>
      </w:r>
      <w:r>
        <w:rPr>
          <w:rFonts w:ascii="Sakkal Majalla" w:eastAsia="Calibri" w:hAnsi="Sakkal Majalla" w:cs="Sakkal Majalla"/>
          <w:kern w:val="0"/>
          <w:sz w:val="28"/>
          <w:szCs w:val="28"/>
          <w:rtl/>
          <w:lang w:bidi="ar-IQ"/>
          <w14:ligatures w14:val="none"/>
        </w:rPr>
        <w:t xml:space="preserve"> المخاطر</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 xml:space="preserve">حيث تؤثر على جميع </w:t>
      </w:r>
      <w:r>
        <w:rPr>
          <w:rFonts w:ascii="Sakkal Majalla" w:eastAsia="Calibri" w:hAnsi="Sakkal Majalla" w:cs="Sakkal Majalla"/>
          <w:kern w:val="0"/>
          <w:sz w:val="28"/>
          <w:szCs w:val="28"/>
          <w:rtl/>
          <w:lang w:bidi="ar-IQ"/>
          <w14:ligatures w14:val="none"/>
        </w:rPr>
        <w:lastRenderedPageBreak/>
        <w:t xml:space="preserve">العناصر الاخرى من خلال وضع إستراتيجيات وأهداف الوحدة </w:t>
      </w:r>
      <w:r>
        <w:rPr>
          <w:rFonts w:ascii="Sakkal Majalla" w:eastAsia="Calibri" w:hAnsi="Sakkal Majalla" w:cs="Sakkal Majalla" w:hint="cs"/>
          <w:kern w:val="0"/>
          <w:sz w:val="28"/>
          <w:szCs w:val="28"/>
          <w:rtl/>
          <w:lang w:bidi="ar-IQ"/>
          <w14:ligatures w14:val="none"/>
        </w:rPr>
        <w:t>الاقتصادية</w:t>
      </w:r>
      <w:r>
        <w:rPr>
          <w:rFonts w:ascii="Sakkal Majalla" w:eastAsia="Calibri" w:hAnsi="Sakkal Majalla" w:cs="Sakkal Majalla"/>
          <w:kern w:val="0"/>
          <w:sz w:val="28"/>
          <w:szCs w:val="28"/>
          <w:rtl/>
          <w:lang w:bidi="ar-IQ"/>
          <w14:ligatures w14:val="none"/>
        </w:rPr>
        <w:t xml:space="preserve"> لتحديد وتقييم المخاطر الناتجة عن عملياتها ومراقبة وتنظيم انشطة المراقبة وأنظمة </w:t>
      </w:r>
      <w:r>
        <w:rPr>
          <w:rFonts w:ascii="Sakkal Majalla" w:eastAsia="Calibri" w:hAnsi="Sakkal Majalla" w:cs="Sakkal Majalla" w:hint="cs"/>
          <w:kern w:val="0"/>
          <w:sz w:val="28"/>
          <w:szCs w:val="28"/>
          <w:rtl/>
          <w:lang w:bidi="ar-IQ"/>
          <w14:ligatures w14:val="none"/>
        </w:rPr>
        <w:t xml:space="preserve">الاتصال (موسى، 2012). </w:t>
      </w:r>
    </w:p>
    <w:p>
      <w:pPr>
        <w:numPr>
          <w:ilvl w:val="0"/>
          <w:numId w:val="34"/>
        </w:numPr>
        <w:spacing w:line="360" w:lineRule="auto"/>
        <w:contextualSpacing/>
        <w:jc w:val="lowKashida"/>
        <w:rPr>
          <w:rFonts w:ascii="Sakkal Majalla" w:eastAsia="Calibri" w:hAnsi="Sakkal Majalla" w:cs="Sakkal Majalla"/>
          <w:b/>
          <w:bCs/>
          <w:kern w:val="0"/>
          <w:sz w:val="28"/>
          <w:szCs w:val="28"/>
          <w:u w:val="single"/>
          <w:rtl/>
          <w:lang w:bidi="ar-IQ"/>
          <w14:ligatures w14:val="none"/>
        </w:rPr>
      </w:pPr>
      <w:r>
        <w:rPr>
          <w:rFonts w:ascii="Sakkal Majalla" w:eastAsia="Calibri" w:hAnsi="Sakkal Majalla" w:cs="Sakkal Majalla"/>
          <w:b/>
          <w:bCs/>
          <w:kern w:val="0"/>
          <w:sz w:val="28"/>
          <w:szCs w:val="28"/>
          <w:u w:val="single"/>
          <w:rtl/>
          <w:lang w:bidi="ar-IQ"/>
          <w14:ligatures w14:val="none"/>
        </w:rPr>
        <w:t xml:space="preserve">تحديد الاهداف </w:t>
      </w:r>
      <w:r>
        <w:rPr>
          <w:rFonts w:ascii="Sakkal Majalla" w:eastAsia="Calibri" w:hAnsi="Sakkal Majalla" w:cs="Sakkal Majalla"/>
          <w:b/>
          <w:bCs/>
          <w:kern w:val="0"/>
          <w:sz w:val="28"/>
          <w:szCs w:val="28"/>
          <w:u w:val="single"/>
          <w:lang w:bidi="ar-IQ"/>
          <w14:ligatures w14:val="none"/>
        </w:rPr>
        <w:t>Setting Objective</w:t>
      </w:r>
      <w:r>
        <w:rPr>
          <w:rFonts w:ascii="Sakkal Majalla" w:eastAsia="Calibri" w:hAnsi="Sakkal Majalla" w:cs="Sakkal Majalla"/>
          <w:b/>
          <w:bCs/>
          <w:kern w:val="0"/>
          <w:sz w:val="28"/>
          <w:szCs w:val="28"/>
          <w:u w:val="single"/>
          <w:rtl/>
          <w:lang w:bidi="ar-IQ"/>
          <w14:ligatures w14:val="none"/>
        </w:rPr>
        <w:t xml:space="preserve"> </w:t>
      </w:r>
      <w:r>
        <w:rPr>
          <w:rFonts w:ascii="Sakkal Majalla" w:eastAsia="Calibri" w:hAnsi="Sakkal Majalla" w:cs="Sakkal Majalla" w:hint="cs"/>
          <w:b/>
          <w:bCs/>
          <w:kern w:val="0"/>
          <w:sz w:val="28"/>
          <w:szCs w:val="28"/>
          <w:u w:val="single"/>
          <w:rtl/>
          <w:lang w:bidi="ar-IQ"/>
          <w14:ligatures w14:val="none"/>
        </w:rPr>
        <w:t xml:space="preserve">: </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 xml:space="preserve">تحديد الاهداف هو العنصر الثاني من مكونات </w:t>
      </w:r>
      <w:r>
        <w:rPr>
          <w:rFonts w:ascii="Sakkal Majalla" w:eastAsia="Calibri" w:hAnsi="Sakkal Majalla" w:cs="Sakkal Majalla"/>
          <w:kern w:val="0"/>
          <w:sz w:val="28"/>
          <w:szCs w:val="28"/>
          <w:lang w:bidi="ar-IQ"/>
          <w14:ligatures w14:val="none"/>
        </w:rPr>
        <w:t>ERM</w:t>
      </w:r>
      <w:r>
        <w:rPr>
          <w:rFonts w:ascii="Sakkal Majalla" w:eastAsia="Calibri" w:hAnsi="Sakkal Majalla" w:cs="Sakkal Majalla"/>
          <w:kern w:val="0"/>
          <w:sz w:val="28"/>
          <w:szCs w:val="28"/>
          <w:rtl/>
          <w:lang w:bidi="ar-IQ"/>
          <w14:ligatures w14:val="none"/>
        </w:rPr>
        <w:t xml:space="preserve"> ويجب أن تسبق المكونات الستة </w:t>
      </w:r>
      <w:r>
        <w:rPr>
          <w:rFonts w:ascii="Sakkal Majalla" w:eastAsia="Calibri" w:hAnsi="Sakkal Majalla" w:cs="Sakkal Majalla" w:hint="cs"/>
          <w:kern w:val="0"/>
          <w:sz w:val="28"/>
          <w:szCs w:val="28"/>
          <w:rtl/>
          <w:lang w:bidi="ar-IQ"/>
          <w14:ligatures w14:val="none"/>
        </w:rPr>
        <w:t>الأخرى،</w:t>
      </w:r>
      <w:r>
        <w:rPr>
          <w:rFonts w:ascii="Sakkal Majalla" w:eastAsia="Calibri" w:hAnsi="Sakkal Majalla" w:cs="Sakkal Majalla"/>
          <w:kern w:val="0"/>
          <w:sz w:val="28"/>
          <w:szCs w:val="28"/>
          <w:rtl/>
          <w:lang w:bidi="ar-IQ"/>
          <w14:ligatures w14:val="none"/>
        </w:rPr>
        <w:t xml:space="preserve"> لذ</w:t>
      </w:r>
      <w:r>
        <w:rPr>
          <w:rFonts w:ascii="Sakkal Majalla" w:eastAsia="Calibri" w:hAnsi="Sakkal Majalla" w:cs="Sakkal Majalla" w:hint="cs"/>
          <w:kern w:val="0"/>
          <w:sz w:val="28"/>
          <w:szCs w:val="28"/>
          <w:rtl/>
          <w:lang w:bidi="ar-IQ"/>
          <w14:ligatures w14:val="none"/>
        </w:rPr>
        <w:t>لك</w:t>
      </w:r>
      <w:r>
        <w:rPr>
          <w:rFonts w:ascii="Sakkal Majalla" w:eastAsia="Calibri" w:hAnsi="Sakkal Majalla" w:cs="Sakkal Majalla"/>
          <w:kern w:val="0"/>
          <w:sz w:val="28"/>
          <w:szCs w:val="28"/>
          <w:rtl/>
          <w:lang w:bidi="ar-IQ"/>
          <w14:ligatures w14:val="none"/>
        </w:rPr>
        <w:t xml:space="preserve"> يجب وضع الاهداف قبل تحديد الاحداث  التي تعكس رؤيتها ورسالتها التي تستخدم كقاعدة مهمة التي يمكن من خلالها صياغة الاهداف على مستوى الوحدة الاقتصادية </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 xml:space="preserve">هذا ويتم تحديد الاهداف الرئيسية والفرعية على المستوى الاستراتيجي التي تدعم رؤية الوحدة الاقتصادية وتعمل على خلق قيمة لها، كما يتم وضع الاهداف التشغيلية على أساس فعالية وكفاءة واعداد التقارير  بحيث تكون كاملة وموثوق بها، بحيث تساعد في تحسين عملية صنع القرار ويتم تحقيق أهداف </w:t>
      </w:r>
      <w:r>
        <w:rPr>
          <w:rFonts w:ascii="Sakkal Majalla" w:eastAsia="Calibri" w:hAnsi="Sakkal Majalla" w:cs="Sakkal Majalla" w:hint="cs"/>
          <w:kern w:val="0"/>
          <w:sz w:val="28"/>
          <w:szCs w:val="28"/>
          <w:rtl/>
          <w:lang w:bidi="ar-IQ"/>
          <w14:ligatures w14:val="none"/>
        </w:rPr>
        <w:t>الامتثال</w:t>
      </w:r>
      <w:r>
        <w:rPr>
          <w:rFonts w:ascii="Sakkal Majalla" w:eastAsia="Calibri" w:hAnsi="Sakkal Majalla" w:cs="Sakkal Majalla"/>
          <w:kern w:val="0"/>
          <w:sz w:val="28"/>
          <w:szCs w:val="28"/>
          <w:rtl/>
          <w:lang w:bidi="ar-IQ"/>
          <w14:ligatures w14:val="none"/>
        </w:rPr>
        <w:t xml:space="preserve"> بإتباع القوانين واللوائح.</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 xml:space="preserve">كما يجب أن تنسجم الاهداف مع رؤية المنظمة ورسالتها، ويجب أن تكون متسقة مع الرغبة في المخاطرة والقدرة على تحملها وهي بطبيعة الحال تختلف من وحدة اقتصادية </w:t>
      </w:r>
      <w:r>
        <w:rPr>
          <w:rFonts w:ascii="Sakkal Majalla" w:eastAsia="Calibri" w:hAnsi="Sakkal Majalla" w:cs="Sakkal Majalla" w:hint="cs"/>
          <w:kern w:val="0"/>
          <w:sz w:val="28"/>
          <w:szCs w:val="28"/>
          <w:rtl/>
          <w:lang w:bidi="ar-IQ"/>
          <w14:ligatures w14:val="none"/>
        </w:rPr>
        <w:t>لأخرى</w:t>
      </w:r>
      <w:r>
        <w:rPr>
          <w:rFonts w:ascii="Sakkal Majalla" w:eastAsia="Calibri" w:hAnsi="Sakkal Majalla" w:cs="Sakkal Majalla"/>
          <w:kern w:val="0"/>
          <w:sz w:val="28"/>
          <w:szCs w:val="28"/>
          <w:rtl/>
          <w:lang w:bidi="ar-IQ"/>
          <w14:ligatures w14:val="none"/>
        </w:rPr>
        <w:t xml:space="preserve"> بناء </w:t>
      </w:r>
      <w:r>
        <w:rPr>
          <w:rFonts w:ascii="Sakkal Majalla" w:eastAsia="Calibri" w:hAnsi="Sakkal Majalla" w:cs="Sakkal Majalla" w:hint="cs"/>
          <w:kern w:val="0"/>
          <w:sz w:val="28"/>
          <w:szCs w:val="28"/>
          <w:rtl/>
          <w:lang w:bidi="ar-IQ"/>
          <w14:ligatures w14:val="none"/>
        </w:rPr>
        <w:t xml:space="preserve">على </w:t>
      </w:r>
      <w:r>
        <w:rPr>
          <w:rFonts w:ascii="Sakkal Majalla" w:eastAsia="Calibri" w:hAnsi="Sakkal Majalla" w:cs="Sakkal Majalla"/>
          <w:kern w:val="0"/>
          <w:sz w:val="28"/>
          <w:szCs w:val="28"/>
          <w:rtl/>
          <w:lang w:bidi="ar-IQ"/>
          <w14:ligatures w14:val="none"/>
        </w:rPr>
        <w:t>ظروفها</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ويجب أن تتميز الاهداف بالسهولة والفهم والانسجام مع الاهداف المحددة على المستوى المؤسسي وتتكامل مع سلسلة التدرج في تحقيق الاهداف الفرعية في مختلف الوحدات الفرعية، وبالنسبة لكل مجموعة منها</w:t>
      </w:r>
      <w:r>
        <w:rPr>
          <w:rFonts w:ascii="Sakkal Majalla" w:eastAsia="Calibri" w:hAnsi="Sakkal Majalla" w:cs="Sakkal Majalla" w:hint="cs"/>
          <w:kern w:val="0"/>
          <w:sz w:val="28"/>
          <w:szCs w:val="28"/>
          <w:rtl/>
          <w:lang w:bidi="ar-IQ"/>
          <w14:ligatures w14:val="none"/>
        </w:rPr>
        <w:t>.</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 xml:space="preserve">كما ينبغي وضع مقاييس الاداء وعوامل النجاح لتحديد ما إذا كانت </w:t>
      </w:r>
      <w:r>
        <w:rPr>
          <w:rFonts w:ascii="Sakkal Majalla" w:eastAsia="Calibri" w:hAnsi="Sakkal Majalla" w:cs="Sakkal Majalla" w:hint="cs"/>
          <w:kern w:val="0"/>
          <w:sz w:val="28"/>
          <w:szCs w:val="28"/>
          <w:rtl/>
          <w:lang w:bidi="ar-IQ"/>
          <w14:ligatures w14:val="none"/>
        </w:rPr>
        <w:t>الأ</w:t>
      </w:r>
      <w:r>
        <w:rPr>
          <w:rFonts w:ascii="Sakkal Majalla" w:eastAsia="Calibri" w:hAnsi="Sakkal Majalla" w:cs="Sakkal Majalla"/>
          <w:kern w:val="0"/>
          <w:sz w:val="28"/>
          <w:szCs w:val="28"/>
          <w:rtl/>
          <w:lang w:bidi="ar-IQ"/>
          <w14:ligatures w14:val="none"/>
        </w:rPr>
        <w:t xml:space="preserve">هداف قد تحققت، أو تحديد طرق بديلة </w:t>
      </w:r>
      <w:r>
        <w:rPr>
          <w:rFonts w:ascii="Sakkal Majalla" w:eastAsia="Calibri" w:hAnsi="Sakkal Majalla" w:cs="Sakkal Majalla" w:hint="cs"/>
          <w:kern w:val="0"/>
          <w:sz w:val="28"/>
          <w:szCs w:val="28"/>
          <w:rtl/>
          <w:lang w:bidi="ar-IQ"/>
          <w14:ligatures w14:val="none"/>
        </w:rPr>
        <w:t>لإنجازها</w:t>
      </w:r>
      <w:r>
        <w:rPr>
          <w:rFonts w:ascii="Sakkal Majalla" w:eastAsia="Calibri" w:hAnsi="Sakkal Majalla" w:cs="Sakkal Majalla"/>
          <w:kern w:val="0"/>
          <w:sz w:val="28"/>
          <w:szCs w:val="28"/>
          <w:rtl/>
          <w:lang w:bidi="ar-IQ"/>
          <w14:ligatures w14:val="none"/>
        </w:rPr>
        <w:t xml:space="preserve"> وبالنسبة لكل بديل يتم تحديد وتقييم المخاطر والاثار المترتبة </w:t>
      </w:r>
      <w:r>
        <w:rPr>
          <w:rFonts w:ascii="Sakkal Majalla" w:eastAsia="Calibri" w:hAnsi="Sakkal Majalla" w:cs="Sakkal Majalla" w:hint="cs"/>
          <w:kern w:val="0"/>
          <w:sz w:val="28"/>
          <w:szCs w:val="28"/>
          <w:rtl/>
          <w:lang w:bidi="ar-IQ"/>
          <w14:ligatures w14:val="none"/>
        </w:rPr>
        <w:t>عليها.</w:t>
      </w:r>
    </w:p>
    <w:p>
      <w:pPr>
        <w:numPr>
          <w:ilvl w:val="0"/>
          <w:numId w:val="34"/>
        </w:numPr>
        <w:spacing w:line="360" w:lineRule="auto"/>
        <w:contextualSpacing/>
        <w:jc w:val="lowKashida"/>
        <w:rPr>
          <w:rFonts w:ascii="Sakkal Majalla" w:eastAsia="Calibri" w:hAnsi="Sakkal Majalla" w:cs="Sakkal Majalla"/>
          <w:b/>
          <w:bCs/>
          <w:kern w:val="0"/>
          <w:sz w:val="28"/>
          <w:szCs w:val="28"/>
          <w:u w:val="single"/>
          <w:rtl/>
          <w:lang w:bidi="ar-IQ"/>
          <w14:ligatures w14:val="none"/>
        </w:rPr>
      </w:pPr>
      <w:r>
        <w:rPr>
          <w:rFonts w:ascii="Sakkal Majalla" w:eastAsia="Calibri" w:hAnsi="Sakkal Majalla" w:cs="Sakkal Majalla"/>
          <w:b/>
          <w:bCs/>
          <w:kern w:val="0"/>
          <w:sz w:val="28"/>
          <w:szCs w:val="28"/>
          <w:u w:val="single"/>
          <w:rtl/>
          <w:lang w:bidi="ar-IQ"/>
          <w14:ligatures w14:val="none"/>
        </w:rPr>
        <w:t>تحديد الحدث</w:t>
      </w:r>
      <w:r>
        <w:rPr>
          <w:rFonts w:ascii="Sakkal Majalla" w:eastAsia="Calibri" w:hAnsi="Sakkal Majalla" w:cs="Sakkal Majalla"/>
          <w:kern w:val="0"/>
          <w:sz w:val="28"/>
          <w:szCs w:val="28"/>
          <w:u w:val="single"/>
          <w:rtl/>
          <w:lang w:bidi="ar-IQ"/>
          <w14:ligatures w14:val="none"/>
        </w:rPr>
        <w:t xml:space="preserve"> </w:t>
      </w:r>
      <w:r>
        <w:rPr>
          <w:rFonts w:ascii="Sakkal Majalla" w:eastAsia="Calibri" w:hAnsi="Sakkal Majalla" w:cs="Sakkal Majalla"/>
          <w:b/>
          <w:bCs/>
          <w:kern w:val="0"/>
          <w:sz w:val="28"/>
          <w:szCs w:val="28"/>
          <w:u w:val="single"/>
          <w:lang w:bidi="ar-IQ"/>
          <w14:ligatures w14:val="none"/>
        </w:rPr>
        <w:t>Identification Event</w:t>
      </w:r>
      <w:r>
        <w:rPr>
          <w:rFonts w:ascii="Sakkal Majalla" w:eastAsia="Calibri" w:hAnsi="Sakkal Majalla" w:cs="Sakkal Majalla" w:hint="cs"/>
          <w:b/>
          <w:bCs/>
          <w:kern w:val="0"/>
          <w:sz w:val="28"/>
          <w:szCs w:val="28"/>
          <w:u w:val="single"/>
          <w:rtl/>
          <w:lang w:bidi="ar-IQ"/>
          <w14:ligatures w14:val="none"/>
        </w:rPr>
        <w:t xml:space="preserve">: </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hint="cs"/>
          <w:b/>
          <w:bCs/>
          <w:kern w:val="0"/>
          <w:sz w:val="28"/>
          <w:szCs w:val="28"/>
          <w:rtl/>
          <w:lang w:bidi="ar-IQ"/>
          <w14:ligatures w14:val="none"/>
        </w:rPr>
        <w:t>تحدد</w:t>
      </w:r>
      <w:r>
        <w:rPr>
          <w:rFonts w:ascii="Sakkal Majalla" w:eastAsia="Calibri" w:hAnsi="Sakkal Majalla" w:cs="Sakkal Majalla"/>
          <w:kern w:val="0"/>
          <w:sz w:val="28"/>
          <w:szCs w:val="28"/>
          <w:rtl/>
          <w:lang w:bidi="ar-IQ"/>
          <w14:ligatures w14:val="none"/>
        </w:rPr>
        <w:t xml:space="preserve"> الادارة الاحداث المحتملة التي يمكن حدوثها وتؤثر على الوحدة </w:t>
      </w:r>
      <w:r>
        <w:rPr>
          <w:rFonts w:ascii="Sakkal Majalla" w:eastAsia="Calibri" w:hAnsi="Sakkal Majalla" w:cs="Sakkal Majalla" w:hint="cs"/>
          <w:kern w:val="0"/>
          <w:sz w:val="28"/>
          <w:szCs w:val="28"/>
          <w:rtl/>
          <w:lang w:bidi="ar-IQ"/>
          <w14:ligatures w14:val="none"/>
        </w:rPr>
        <w:t>الاقتصادية</w:t>
      </w:r>
      <w:r>
        <w:rPr>
          <w:rFonts w:ascii="Sakkal Majalla" w:eastAsia="Calibri" w:hAnsi="Sakkal Majalla" w:cs="Sakkal Majalla"/>
          <w:kern w:val="0"/>
          <w:sz w:val="28"/>
          <w:szCs w:val="28"/>
          <w:rtl/>
          <w:lang w:bidi="ar-IQ"/>
          <w14:ligatures w14:val="none"/>
        </w:rPr>
        <w:t xml:space="preserve">، وتحدد ما على قدرة الوحدة إذا كانت تمثل فرصة اقتصادية على النجاح أو ما إذا كانت قد تؤثر سلبا تنفيذ الاستراتيجية وتحقيق الاهداف، والاحداث ذات التأثير السلبي تمثل المخاطر، والتي تتطلب تقييم الادارة والاستجابة لها. أما </w:t>
      </w:r>
      <w:r>
        <w:rPr>
          <w:rFonts w:ascii="Sakkal Majalla" w:eastAsia="Calibri" w:hAnsi="Sakkal Majalla" w:cs="Sakkal Majalla" w:hint="cs"/>
          <w:kern w:val="0"/>
          <w:sz w:val="28"/>
          <w:szCs w:val="28"/>
          <w:rtl/>
          <w:lang w:bidi="ar-IQ"/>
          <w14:ligatures w14:val="none"/>
        </w:rPr>
        <w:t>الأحداث</w:t>
      </w:r>
      <w:r>
        <w:rPr>
          <w:rFonts w:ascii="Sakkal Majalla" w:eastAsia="Calibri" w:hAnsi="Sakkal Majalla" w:cs="Sakkal Majalla"/>
          <w:kern w:val="0"/>
          <w:sz w:val="28"/>
          <w:szCs w:val="28"/>
          <w:rtl/>
          <w:lang w:bidi="ar-IQ"/>
          <w14:ligatures w14:val="none"/>
        </w:rPr>
        <w:t xml:space="preserve"> ذات الاثر </w:t>
      </w:r>
      <w:r>
        <w:rPr>
          <w:rFonts w:ascii="Sakkal Majalla" w:eastAsia="Calibri" w:hAnsi="Sakkal Majalla" w:cs="Sakkal Majalla" w:hint="cs"/>
          <w:kern w:val="0"/>
          <w:sz w:val="28"/>
          <w:szCs w:val="28"/>
          <w:rtl/>
          <w:lang w:bidi="ar-IQ"/>
          <w14:ligatures w14:val="none"/>
        </w:rPr>
        <w:t>الإيجابي</w:t>
      </w:r>
      <w:r>
        <w:rPr>
          <w:rFonts w:ascii="Sakkal Majalla" w:eastAsia="Calibri" w:hAnsi="Sakkal Majalla" w:cs="Sakkal Majalla"/>
          <w:kern w:val="0"/>
          <w:sz w:val="28"/>
          <w:szCs w:val="28"/>
          <w:rtl/>
          <w:lang w:bidi="ar-IQ"/>
          <w14:ligatures w14:val="none"/>
        </w:rPr>
        <w:t xml:space="preserve"> فهي تمثل الفرص، والتي تساعد الادارة في تنفيذ الاستراتيجية وعمليات تحديد الاهداف، هذا وفي سياق تحديد الاحداث على مستوى الوحدة الاقتصادية، يتم النظر إلى مجموعة العوامل الداخلية والخارجية التي تؤدي إلى المخاطر والفرص وقد عرفت </w:t>
      </w:r>
      <w:r>
        <w:rPr>
          <w:rFonts w:ascii="Sakkal Majalla" w:eastAsia="Calibri" w:hAnsi="Sakkal Majalla" w:cs="Sakkal Majalla"/>
          <w:kern w:val="0"/>
          <w:sz w:val="28"/>
          <w:szCs w:val="28"/>
          <w:lang w:bidi="ar-IQ"/>
          <w14:ligatures w14:val="none"/>
        </w:rPr>
        <w:t>COSO</w:t>
      </w:r>
      <w:r>
        <w:rPr>
          <w:rFonts w:ascii="Sakkal Majalla" w:eastAsia="Calibri" w:hAnsi="Sakkal Majalla" w:cs="Sakkal Majalla"/>
          <w:kern w:val="0"/>
          <w:sz w:val="28"/>
          <w:szCs w:val="28"/>
          <w:rtl/>
          <w:lang w:bidi="ar-IQ"/>
          <w14:ligatures w14:val="none"/>
        </w:rPr>
        <w:t xml:space="preserve"> العديد من العوامل الداخلية والخارجية التي يمكن أن تؤثر على قدرة الشركة على تنفيذ الاستراتيجية وتحقيق الاهداف.</w:t>
      </w:r>
    </w:p>
    <w:p>
      <w:pPr>
        <w:numPr>
          <w:ilvl w:val="0"/>
          <w:numId w:val="34"/>
        </w:numPr>
        <w:spacing w:line="360" w:lineRule="auto"/>
        <w:contextualSpacing/>
        <w:jc w:val="lowKashida"/>
        <w:rPr>
          <w:rFonts w:ascii="Sakkal Majalla" w:eastAsia="Calibri" w:hAnsi="Sakkal Majalla" w:cs="Sakkal Majalla"/>
          <w:b/>
          <w:bCs/>
          <w:kern w:val="0"/>
          <w:sz w:val="28"/>
          <w:szCs w:val="28"/>
          <w:u w:val="single"/>
          <w:rtl/>
          <w:lang w:bidi="ar-IQ"/>
          <w14:ligatures w14:val="none"/>
        </w:rPr>
      </w:pPr>
      <w:r>
        <w:rPr>
          <w:rFonts w:ascii="Sakkal Majalla" w:eastAsia="Calibri" w:hAnsi="Sakkal Majalla" w:cs="Sakkal Majalla"/>
          <w:b/>
          <w:bCs/>
          <w:kern w:val="0"/>
          <w:sz w:val="28"/>
          <w:szCs w:val="28"/>
          <w:u w:val="single"/>
          <w:rtl/>
          <w:lang w:bidi="ar-IQ"/>
          <w14:ligatures w14:val="none"/>
        </w:rPr>
        <w:lastRenderedPageBreak/>
        <w:t xml:space="preserve">تقييم المخاطر </w:t>
      </w:r>
      <w:r>
        <w:rPr>
          <w:rFonts w:ascii="Sakkal Majalla" w:eastAsia="Calibri" w:hAnsi="Sakkal Majalla" w:cs="Sakkal Majalla"/>
          <w:b/>
          <w:bCs/>
          <w:kern w:val="0"/>
          <w:sz w:val="28"/>
          <w:szCs w:val="28"/>
          <w:u w:val="single"/>
          <w:lang w:bidi="ar-IQ"/>
          <w14:ligatures w14:val="none"/>
        </w:rPr>
        <w:t>Assessment Risk</w:t>
      </w:r>
      <w:r>
        <w:rPr>
          <w:rFonts w:ascii="Sakkal Majalla" w:eastAsia="Calibri" w:hAnsi="Sakkal Majalla" w:cs="Sakkal Majalla" w:hint="cs"/>
          <w:b/>
          <w:bCs/>
          <w:kern w:val="0"/>
          <w:sz w:val="28"/>
          <w:szCs w:val="28"/>
          <w:u w:val="single"/>
          <w:rtl/>
          <w:lang w:bidi="ar-IQ"/>
          <w14:ligatures w14:val="none"/>
        </w:rPr>
        <w:t xml:space="preserve">: </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 xml:space="preserve">يعتبر تقييم المخاطر هو جوهر عملية </w:t>
      </w:r>
      <w:r>
        <w:rPr>
          <w:rFonts w:ascii="Sakkal Majalla" w:eastAsia="Calibri" w:hAnsi="Sakkal Majalla" w:cs="Sakkal Majalla"/>
          <w:kern w:val="0"/>
          <w:sz w:val="28"/>
          <w:szCs w:val="28"/>
          <w:lang w:bidi="ar-IQ"/>
          <w14:ligatures w14:val="none"/>
        </w:rPr>
        <w:t>ERM</w:t>
      </w:r>
      <w:r>
        <w:rPr>
          <w:rFonts w:ascii="Sakkal Majalla" w:eastAsia="Calibri" w:hAnsi="Sakkal Majalla" w:cs="Sakkal Majalla"/>
          <w:kern w:val="0"/>
          <w:sz w:val="28"/>
          <w:szCs w:val="28"/>
          <w:rtl/>
          <w:lang w:bidi="ar-IQ"/>
          <w14:ligatures w14:val="none"/>
        </w:rPr>
        <w:t xml:space="preserve"> حيث تقوم المنشأة بالنظر إلى الاحداث المحتملة التي قد تؤثر على تحقيق </w:t>
      </w:r>
      <w:r>
        <w:rPr>
          <w:rFonts w:ascii="Sakkal Majalla" w:eastAsia="Calibri" w:hAnsi="Sakkal Majalla" w:cs="Sakkal Majalla" w:hint="cs"/>
          <w:kern w:val="0"/>
          <w:sz w:val="28"/>
          <w:szCs w:val="28"/>
          <w:rtl/>
          <w:lang w:bidi="ar-IQ"/>
          <w14:ligatures w14:val="none"/>
        </w:rPr>
        <w:t>الأهداف،</w:t>
      </w:r>
      <w:r>
        <w:rPr>
          <w:rFonts w:ascii="Sakkal Majalla" w:eastAsia="Calibri" w:hAnsi="Sakkal Majalla" w:cs="Sakkal Majalla"/>
          <w:kern w:val="0"/>
          <w:sz w:val="28"/>
          <w:szCs w:val="28"/>
          <w:rtl/>
          <w:lang w:bidi="ar-IQ"/>
          <w14:ligatures w14:val="none"/>
        </w:rPr>
        <w:t xml:space="preserve"> ويتم تقييم المخاطر بعد التعرف عليها وتحديدها</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ويتضمن تقييم المخاطر قياس الحجم المحتمل للخسارة واحتمال حدوثها</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ثم ترتيب أولويات العمل</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كما يشمل تقييم المخاطر</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المخاطر المتأصلة لشدة وطأتها المحتملة والمتبقية</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حيث يتوجب على الادارة تقييم الاحداث من منظور احتمال الوقوع وأثرها في حالة الو قوع</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ويتم ذلك من خلال </w:t>
      </w:r>
      <w:r>
        <w:rPr>
          <w:rFonts w:ascii="Sakkal Majalla" w:eastAsia="Calibri" w:hAnsi="Sakkal Majalla" w:cs="Sakkal Majalla" w:hint="cs"/>
          <w:kern w:val="0"/>
          <w:sz w:val="28"/>
          <w:szCs w:val="28"/>
          <w:rtl/>
          <w:lang w:bidi="ar-IQ"/>
          <w14:ligatures w14:val="none"/>
        </w:rPr>
        <w:t>استخدام</w:t>
      </w:r>
      <w:r>
        <w:rPr>
          <w:rFonts w:ascii="Sakkal Majalla" w:eastAsia="Calibri" w:hAnsi="Sakkal Majalla" w:cs="Sakkal Majalla"/>
          <w:kern w:val="0"/>
          <w:sz w:val="28"/>
          <w:szCs w:val="28"/>
          <w:rtl/>
          <w:lang w:bidi="ar-IQ"/>
          <w14:ligatures w14:val="none"/>
        </w:rPr>
        <w:t xml:space="preserve"> مجموعة من الاساليب الكمية والنوعية</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ثم يتم دراسة </w:t>
      </w:r>
      <w:r>
        <w:rPr>
          <w:rFonts w:ascii="Sakkal Majalla" w:eastAsia="Calibri" w:hAnsi="Sakkal Majalla" w:cs="Sakkal Majalla" w:hint="cs"/>
          <w:kern w:val="0"/>
          <w:sz w:val="28"/>
          <w:szCs w:val="28"/>
          <w:rtl/>
          <w:lang w:bidi="ar-IQ"/>
          <w14:ligatures w14:val="none"/>
        </w:rPr>
        <w:t>الآثار الإيجابية</w:t>
      </w:r>
      <w:r>
        <w:rPr>
          <w:rFonts w:ascii="Sakkal Majalla" w:eastAsia="Calibri" w:hAnsi="Sakkal Majalla" w:cs="Sakkal Majalla"/>
          <w:kern w:val="0"/>
          <w:sz w:val="28"/>
          <w:szCs w:val="28"/>
          <w:rtl/>
          <w:lang w:bidi="ar-IQ"/>
          <w14:ligatures w14:val="none"/>
        </w:rPr>
        <w:t xml:space="preserve"> والسلبية </w:t>
      </w:r>
      <w:r>
        <w:rPr>
          <w:rFonts w:ascii="Sakkal Majalla" w:eastAsia="Calibri" w:hAnsi="Sakkal Majalla" w:cs="Sakkal Majalla" w:hint="cs"/>
          <w:kern w:val="0"/>
          <w:sz w:val="28"/>
          <w:szCs w:val="28"/>
          <w:rtl/>
          <w:lang w:bidi="ar-IQ"/>
          <w14:ligatures w14:val="none"/>
        </w:rPr>
        <w:t>للأحداث</w:t>
      </w:r>
      <w:r>
        <w:rPr>
          <w:rFonts w:ascii="Sakkal Majalla" w:eastAsia="Calibri" w:hAnsi="Sakkal Majalla" w:cs="Sakkal Majalla"/>
          <w:kern w:val="0"/>
          <w:sz w:val="28"/>
          <w:szCs w:val="28"/>
          <w:rtl/>
          <w:lang w:bidi="ar-IQ"/>
          <w14:ligatures w14:val="none"/>
        </w:rPr>
        <w:t xml:space="preserve"> المحتملة بشكل فردي أو حسب الفئة في جميع أنشطة المنشأة</w:t>
      </w:r>
      <w:r>
        <w:rPr>
          <w:rFonts w:ascii="Sakkal Majalla" w:eastAsia="Calibri" w:hAnsi="Sakkal Majalla" w:cs="Sakkal Majalla" w:hint="cs"/>
          <w:kern w:val="0"/>
          <w:sz w:val="28"/>
          <w:szCs w:val="28"/>
          <w:rtl/>
          <w:lang w:bidi="ar-IQ"/>
          <w14:ligatures w14:val="none"/>
        </w:rPr>
        <w:t>، أما</w:t>
      </w:r>
      <w:r>
        <w:rPr>
          <w:rFonts w:ascii="Sakkal Majalla" w:eastAsia="Calibri" w:hAnsi="Sakkal Majalla" w:cs="Sakkal Majalla"/>
          <w:kern w:val="0"/>
          <w:sz w:val="28"/>
          <w:szCs w:val="28"/>
          <w:rtl/>
          <w:lang w:bidi="ar-IQ"/>
          <w14:ligatures w14:val="none"/>
        </w:rPr>
        <w:t xml:space="preserve"> فيما يتعلق بمفهوم المخاطر المتأصلة والمتبقية فهي تعني ما يلي</w:t>
      </w:r>
      <w:r>
        <w:rPr>
          <w:rFonts w:ascii="Sakkal Majalla" w:eastAsia="Calibri" w:hAnsi="Sakkal Majalla" w:cs="Sakkal Majalla" w:hint="cs"/>
          <w:kern w:val="0"/>
          <w:sz w:val="28"/>
          <w:szCs w:val="28"/>
          <w:rtl/>
          <w:lang w:bidi="ar-IQ"/>
          <w14:ligatures w14:val="none"/>
        </w:rPr>
        <w:t xml:space="preserve"> (حماد، 2003)</w:t>
      </w:r>
      <w:r>
        <w:rPr>
          <w:rFonts w:ascii="Sakkal Majalla" w:eastAsia="Calibri" w:hAnsi="Sakkal Majalla" w:cs="Sakkal Majalla"/>
          <w:kern w:val="0"/>
          <w:sz w:val="28"/>
          <w:szCs w:val="28"/>
          <w:rtl/>
          <w:lang w:bidi="ar-IQ"/>
          <w14:ligatures w14:val="none"/>
        </w:rPr>
        <w:t>:</w:t>
      </w:r>
    </w:p>
    <w:p>
      <w:pPr>
        <w:numPr>
          <w:ilvl w:val="0"/>
          <w:numId w:val="16"/>
        </w:numPr>
        <w:spacing w:line="360" w:lineRule="auto"/>
        <w:contextualSpacing/>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b/>
          <w:bCs/>
          <w:kern w:val="0"/>
          <w:sz w:val="28"/>
          <w:szCs w:val="28"/>
          <w:rtl/>
          <w:lang w:bidi="ar-IQ"/>
          <w14:ligatures w14:val="none"/>
        </w:rPr>
        <w:t>المخاطر المتأصلة</w:t>
      </w:r>
      <w:r>
        <w:rPr>
          <w:rFonts w:ascii="Sakkal Majalla" w:eastAsia="Calibri" w:hAnsi="Sakkal Majalla" w:cs="Sakkal Majalla" w:hint="cs"/>
          <w:b/>
          <w:b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خطر موجود قبل اتخاذ الادارة أي خطوات للسيطرة على احتمال أو تأثير الخطر</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w:t>
      </w:r>
    </w:p>
    <w:p>
      <w:pPr>
        <w:numPr>
          <w:ilvl w:val="0"/>
          <w:numId w:val="16"/>
        </w:numPr>
        <w:spacing w:line="360" w:lineRule="auto"/>
        <w:contextualSpacing/>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b/>
          <w:bCs/>
          <w:kern w:val="0"/>
          <w:sz w:val="28"/>
          <w:szCs w:val="28"/>
          <w:rtl/>
          <w:lang w:bidi="ar-IQ"/>
          <w14:ligatures w14:val="none"/>
        </w:rPr>
        <w:t>المخاطر المتبقية</w:t>
      </w:r>
      <w:r>
        <w:rPr>
          <w:rFonts w:ascii="Sakkal Majalla" w:eastAsia="Calibri" w:hAnsi="Sakkal Majalla" w:cs="Sakkal Majalla" w:hint="cs"/>
          <w:b/>
          <w:b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الخطر الذي يبقى بعد تطبيق الادارة للرقابة الداخلية أو أي شكل اخر من أشكال </w:t>
      </w:r>
      <w:r>
        <w:rPr>
          <w:rFonts w:ascii="Sakkal Majalla" w:eastAsia="Calibri" w:hAnsi="Sakkal Majalla" w:cs="Sakkal Majalla" w:hint="cs"/>
          <w:kern w:val="0"/>
          <w:sz w:val="28"/>
          <w:szCs w:val="28"/>
          <w:rtl/>
          <w:lang w:bidi="ar-IQ"/>
          <w14:ligatures w14:val="none"/>
        </w:rPr>
        <w:t>الاستجابة</w:t>
      </w:r>
      <w:r>
        <w:rPr>
          <w:rFonts w:ascii="Sakkal Majalla" w:eastAsia="Calibri" w:hAnsi="Sakkal Majalla" w:cs="Sakkal Majalla"/>
          <w:kern w:val="0"/>
          <w:sz w:val="28"/>
          <w:szCs w:val="28"/>
          <w:rtl/>
          <w:lang w:bidi="ar-IQ"/>
          <w14:ligatures w14:val="none"/>
        </w:rPr>
        <w:t xml:space="preserve"> للمخاطر.</w:t>
      </w:r>
    </w:p>
    <w:p>
      <w:pPr>
        <w:numPr>
          <w:ilvl w:val="0"/>
          <w:numId w:val="16"/>
        </w:numPr>
        <w:spacing w:line="360" w:lineRule="auto"/>
        <w:contextualSpacing/>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b/>
          <w:bCs/>
          <w:kern w:val="0"/>
          <w:sz w:val="28"/>
          <w:szCs w:val="28"/>
          <w:rtl/>
          <w:lang w:bidi="ar-IQ"/>
          <w14:ligatures w14:val="none"/>
        </w:rPr>
        <w:t>أما فيما يتعلق باحتمالية وقوع الخطر وأثره:</w:t>
      </w:r>
      <w:r>
        <w:rPr>
          <w:rFonts w:ascii="Sakkal Majalla" w:eastAsia="Calibri" w:hAnsi="Sakkal Majalla" w:cs="Sakkal Majalla"/>
          <w:kern w:val="0"/>
          <w:sz w:val="28"/>
          <w:szCs w:val="28"/>
          <w:rtl/>
          <w:lang w:bidi="ar-IQ"/>
          <w14:ligatures w14:val="none"/>
        </w:rPr>
        <w:t xml:space="preserve"> فهي حالة عدم اليقين </w:t>
      </w:r>
      <w:r>
        <w:rPr>
          <w:rFonts w:ascii="Sakkal Majalla" w:eastAsia="Calibri" w:hAnsi="Sakkal Majalla" w:cs="Sakkal Majalla" w:hint="cs"/>
          <w:kern w:val="0"/>
          <w:sz w:val="28"/>
          <w:szCs w:val="28"/>
          <w:rtl/>
          <w:lang w:bidi="ar-IQ"/>
          <w14:ligatures w14:val="none"/>
        </w:rPr>
        <w:t>للأحداث</w:t>
      </w:r>
      <w:r>
        <w:rPr>
          <w:rFonts w:ascii="Sakkal Majalla" w:eastAsia="Calibri" w:hAnsi="Sakkal Majalla" w:cs="Sakkal Majalla"/>
          <w:kern w:val="0"/>
          <w:sz w:val="28"/>
          <w:szCs w:val="28"/>
          <w:rtl/>
          <w:lang w:bidi="ar-IQ"/>
          <w14:ligatures w14:val="none"/>
        </w:rPr>
        <w:t xml:space="preserve"> المحتملة والتي تتطلب تقييما </w:t>
      </w:r>
      <w:r>
        <w:rPr>
          <w:rFonts w:ascii="Sakkal Majalla" w:eastAsia="Calibri" w:hAnsi="Sakkal Majalla" w:cs="Sakkal Majalla" w:hint="cs"/>
          <w:kern w:val="0"/>
          <w:sz w:val="28"/>
          <w:szCs w:val="28"/>
          <w:rtl/>
          <w:lang w:bidi="ar-IQ"/>
          <w14:ligatures w14:val="none"/>
        </w:rPr>
        <w:t>موضوعيا لتلك</w:t>
      </w:r>
      <w:r>
        <w:rPr>
          <w:rFonts w:ascii="Sakkal Majalla" w:eastAsia="Calibri" w:hAnsi="Sakkal Majalla" w:cs="Sakkal Majalla"/>
          <w:kern w:val="0"/>
          <w:sz w:val="28"/>
          <w:szCs w:val="28"/>
          <w:rtl/>
          <w:lang w:bidi="ar-IQ"/>
          <w14:ligatures w14:val="none"/>
        </w:rPr>
        <w:t xml:space="preserve"> الاحداث</w:t>
      </w:r>
      <w:r>
        <w:rPr>
          <w:rFonts w:ascii="Sakkal Majalla" w:eastAsia="Calibri" w:hAnsi="Sakkal Majalla" w:cs="Sakkal Majalla" w:hint="cs"/>
          <w:kern w:val="0"/>
          <w:sz w:val="28"/>
          <w:szCs w:val="28"/>
          <w:rtl/>
          <w:lang w:bidi="ar-IQ"/>
          <w14:ligatures w14:val="none"/>
        </w:rPr>
        <w:t>.</w:t>
      </w:r>
    </w:p>
    <w:p>
      <w:pPr>
        <w:numPr>
          <w:ilvl w:val="0"/>
          <w:numId w:val="34"/>
        </w:numPr>
        <w:spacing w:line="360" w:lineRule="auto"/>
        <w:contextualSpacing/>
        <w:jc w:val="lowKashida"/>
        <w:rPr>
          <w:rFonts w:ascii="Sakkal Majalla" w:eastAsia="Calibri" w:hAnsi="Sakkal Majalla" w:cs="Sakkal Majalla"/>
          <w:b/>
          <w:bCs/>
          <w:kern w:val="0"/>
          <w:sz w:val="28"/>
          <w:szCs w:val="28"/>
          <w:u w:val="single"/>
          <w:rtl/>
          <w:lang w:bidi="ar-IQ"/>
          <w14:ligatures w14:val="none"/>
        </w:rPr>
      </w:pPr>
      <w:r>
        <w:rPr>
          <w:rFonts w:ascii="Sakkal Majalla" w:eastAsia="Calibri" w:hAnsi="Sakkal Majalla" w:cs="Sakkal Majalla"/>
          <w:b/>
          <w:bCs/>
          <w:kern w:val="0"/>
          <w:sz w:val="28"/>
          <w:szCs w:val="28"/>
          <w:u w:val="single"/>
          <w:rtl/>
          <w:lang w:bidi="ar-IQ"/>
          <w14:ligatures w14:val="none"/>
        </w:rPr>
        <w:t xml:space="preserve">الاستجابة للمخاطر </w:t>
      </w:r>
      <w:r>
        <w:rPr>
          <w:rFonts w:ascii="Sakkal Majalla" w:eastAsia="Calibri" w:hAnsi="Sakkal Majalla" w:cs="Sakkal Majalla"/>
          <w:b/>
          <w:bCs/>
          <w:kern w:val="0"/>
          <w:sz w:val="28"/>
          <w:szCs w:val="28"/>
          <w:u w:val="single"/>
          <w:lang w:bidi="ar-IQ"/>
          <w14:ligatures w14:val="none"/>
        </w:rPr>
        <w:t>Response Risk</w:t>
      </w:r>
      <w:r>
        <w:rPr>
          <w:rFonts w:ascii="Sakkal Majalla" w:eastAsia="Calibri" w:hAnsi="Sakkal Majalla" w:cs="Sakkal Majalla" w:hint="cs"/>
          <w:b/>
          <w:bCs/>
          <w:kern w:val="0"/>
          <w:sz w:val="28"/>
          <w:szCs w:val="28"/>
          <w:u w:val="single"/>
          <w:rtl/>
          <w:lang w:bidi="ar-IQ"/>
          <w14:ligatures w14:val="none"/>
        </w:rPr>
        <w:t xml:space="preserve">: </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بعد تقييم المخاطر تقوم الادارة بتحديد كيفية الاستجابة، ويشمل ذلك تجنب المخاطر والحد منها، أو مشاركتها، أو قبولها</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وتقوم الادارة بتقييم </w:t>
      </w:r>
      <w:r>
        <w:rPr>
          <w:rFonts w:ascii="Sakkal Majalla" w:eastAsia="Calibri" w:hAnsi="Sakkal Majalla" w:cs="Sakkal Majalla" w:hint="cs"/>
          <w:kern w:val="0"/>
          <w:sz w:val="28"/>
          <w:szCs w:val="28"/>
          <w:rtl/>
          <w:lang w:bidi="ar-IQ"/>
          <w14:ligatures w14:val="none"/>
        </w:rPr>
        <w:t>احتمالية</w:t>
      </w:r>
      <w:r>
        <w:rPr>
          <w:rFonts w:ascii="Sakkal Majalla" w:eastAsia="Calibri" w:hAnsi="Sakkal Majalla" w:cs="Sakkal Majalla"/>
          <w:kern w:val="0"/>
          <w:sz w:val="28"/>
          <w:szCs w:val="28"/>
          <w:rtl/>
          <w:lang w:bidi="ar-IQ"/>
          <w14:ligatures w14:val="none"/>
        </w:rPr>
        <w:t xml:space="preserve"> المخاطر والاثار المترتبة عليها، فضلا عن التكاليف والفوائد التي تنتج عنها، وتحدد الادارة الفرص التي قد تكون متاحة على مستوى الوحدة الاقتصادية، وتحديد ما إذا كان إجمالي المخاطر المتبقية العامة وفي إطار رغبة المخاطرة لديها هذا ويشير إطار إدارة المخاطر إلى وجود أربع طرق </w:t>
      </w:r>
      <w:r>
        <w:rPr>
          <w:rFonts w:ascii="Sakkal Majalla" w:eastAsia="Calibri" w:hAnsi="Sakkal Majalla" w:cs="Sakkal Majalla" w:hint="cs"/>
          <w:kern w:val="0"/>
          <w:sz w:val="28"/>
          <w:szCs w:val="28"/>
          <w:rtl/>
          <w:lang w:bidi="ar-IQ"/>
          <w14:ligatures w14:val="none"/>
        </w:rPr>
        <w:t>لمواجهة المخاطر</w:t>
      </w:r>
      <w:r>
        <w:rPr>
          <w:rFonts w:ascii="Sakkal Majalla" w:eastAsia="Calibri" w:hAnsi="Sakkal Majalla" w:cs="Sakkal Majalla"/>
          <w:kern w:val="0"/>
          <w:sz w:val="28"/>
          <w:szCs w:val="28"/>
          <w:rtl/>
          <w:lang w:bidi="ar-IQ"/>
          <w14:ligatures w14:val="none"/>
        </w:rPr>
        <w:t xml:space="preserve"> ومعالجتها هي</w:t>
      </w:r>
      <w:r>
        <w:rPr>
          <w:rFonts w:ascii="Sakkal Majalla" w:eastAsia="Calibri" w:hAnsi="Sakkal Majalla" w:cs="Sakkal Majalla" w:hint="cs"/>
          <w:kern w:val="0"/>
          <w:sz w:val="28"/>
          <w:szCs w:val="28"/>
          <w:rtl/>
          <w:lang w:bidi="ar-IQ"/>
          <w14:ligatures w14:val="none"/>
        </w:rPr>
        <w:t>:</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 xml:space="preserve"> أ- تجنب الخطر</w:t>
      </w:r>
      <w:r>
        <w:rPr>
          <w:rFonts w:ascii="Sakkal Majalla" w:eastAsia="Calibri" w:hAnsi="Sakkal Majalla" w:cs="Sakkal Majalla" w:hint="cs"/>
          <w:kern w:val="0"/>
          <w:sz w:val="28"/>
          <w:szCs w:val="28"/>
          <w:rtl/>
          <w:lang w:bidi="ar-IQ"/>
          <w14:ligatures w14:val="none"/>
        </w:rPr>
        <w:t>.</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ب-</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تقليل الخطر</w:t>
      </w:r>
      <w:r>
        <w:rPr>
          <w:rFonts w:ascii="Sakkal Majalla" w:eastAsia="Calibri" w:hAnsi="Sakkal Majalla" w:cs="Sakkal Majalla" w:hint="cs"/>
          <w:kern w:val="0"/>
          <w:sz w:val="28"/>
          <w:szCs w:val="28"/>
          <w:rtl/>
          <w:lang w:bidi="ar-IQ"/>
          <w14:ligatures w14:val="none"/>
        </w:rPr>
        <w:t>.</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ج-</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قبول الخطر</w:t>
      </w:r>
      <w:r>
        <w:rPr>
          <w:rFonts w:ascii="Sakkal Majalla" w:eastAsia="Calibri" w:hAnsi="Sakkal Majalla" w:cs="Sakkal Majalla" w:hint="cs"/>
          <w:kern w:val="0"/>
          <w:sz w:val="28"/>
          <w:szCs w:val="28"/>
          <w:rtl/>
          <w:lang w:bidi="ar-IQ"/>
          <w14:ligatures w14:val="none"/>
        </w:rPr>
        <w:t>.</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lastRenderedPageBreak/>
        <w:t>د-</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مشاركة الخطر</w:t>
      </w:r>
      <w:r>
        <w:rPr>
          <w:rFonts w:ascii="Sakkal Majalla" w:eastAsia="Calibri" w:hAnsi="Sakkal Majalla" w:cs="Sakkal Majalla" w:hint="cs"/>
          <w:kern w:val="0"/>
          <w:sz w:val="28"/>
          <w:szCs w:val="28"/>
          <w:rtl/>
          <w:lang w:bidi="ar-IQ"/>
          <w14:ligatures w14:val="none"/>
        </w:rPr>
        <w:t>.</w:t>
      </w:r>
    </w:p>
    <w:p>
      <w:pPr>
        <w:numPr>
          <w:ilvl w:val="0"/>
          <w:numId w:val="34"/>
        </w:numPr>
        <w:spacing w:line="360" w:lineRule="auto"/>
        <w:contextualSpacing/>
        <w:jc w:val="lowKashida"/>
        <w:rPr>
          <w:rFonts w:ascii="Sakkal Majalla" w:eastAsia="Calibri" w:hAnsi="Sakkal Majalla" w:cs="Sakkal Majalla"/>
          <w:b/>
          <w:bCs/>
          <w:kern w:val="0"/>
          <w:sz w:val="28"/>
          <w:szCs w:val="28"/>
          <w:u w:val="single"/>
          <w:rtl/>
          <w:lang w:bidi="ar-IQ"/>
          <w14:ligatures w14:val="none"/>
        </w:rPr>
      </w:pPr>
      <w:r>
        <w:rPr>
          <w:rFonts w:ascii="Sakkal Majalla" w:eastAsia="Calibri" w:hAnsi="Sakkal Majalla" w:cs="Sakkal Majalla"/>
          <w:b/>
          <w:bCs/>
          <w:kern w:val="0"/>
          <w:sz w:val="28"/>
          <w:szCs w:val="28"/>
          <w:u w:val="single"/>
          <w:rtl/>
          <w:lang w:bidi="ar-IQ"/>
          <w14:ligatures w14:val="none"/>
        </w:rPr>
        <w:t xml:space="preserve">أنشطة الرقابة </w:t>
      </w:r>
      <w:r>
        <w:rPr>
          <w:rFonts w:ascii="Sakkal Majalla" w:eastAsia="Calibri" w:hAnsi="Sakkal Majalla" w:cs="Sakkal Majalla"/>
          <w:b/>
          <w:bCs/>
          <w:kern w:val="0"/>
          <w:sz w:val="28"/>
          <w:szCs w:val="28"/>
          <w:u w:val="single"/>
          <w:lang w:bidi="ar-IQ"/>
          <w14:ligatures w14:val="none"/>
        </w:rPr>
        <w:t>Activities Control</w:t>
      </w:r>
      <w:r>
        <w:rPr>
          <w:rFonts w:ascii="Sakkal Majalla" w:eastAsia="Calibri" w:hAnsi="Sakkal Majalla" w:cs="Sakkal Majalla"/>
          <w:b/>
          <w:bCs/>
          <w:kern w:val="0"/>
          <w:sz w:val="28"/>
          <w:szCs w:val="28"/>
          <w:u w:val="single"/>
          <w:rtl/>
          <w:lang w:bidi="ar-IQ"/>
          <w14:ligatures w14:val="none"/>
        </w:rPr>
        <w:t xml:space="preserve"> </w:t>
      </w:r>
      <w:r>
        <w:rPr>
          <w:rFonts w:ascii="Sakkal Majalla" w:eastAsia="Calibri" w:hAnsi="Sakkal Majalla" w:cs="Sakkal Majalla" w:hint="cs"/>
          <w:b/>
          <w:bCs/>
          <w:kern w:val="0"/>
          <w:sz w:val="28"/>
          <w:szCs w:val="28"/>
          <w:u w:val="single"/>
          <w:rtl/>
          <w:lang w:bidi="ar-IQ"/>
          <w14:ligatures w14:val="none"/>
        </w:rPr>
        <w:t>:</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 xml:space="preserve">تتمثل أنشطة الرقابة في السياسات والاجراءات التي تقوم بها الادارة لتساعد على ضمان تنفيذ </w:t>
      </w:r>
      <w:r>
        <w:rPr>
          <w:rFonts w:ascii="Sakkal Majalla" w:eastAsia="Calibri" w:hAnsi="Sakkal Majalla" w:cs="Sakkal Majalla" w:hint="cs"/>
          <w:kern w:val="0"/>
          <w:sz w:val="28"/>
          <w:szCs w:val="28"/>
          <w:rtl/>
          <w:lang w:bidi="ar-IQ"/>
          <w14:ligatures w14:val="none"/>
        </w:rPr>
        <w:t>استجابات</w:t>
      </w:r>
      <w:r>
        <w:rPr>
          <w:rFonts w:ascii="Sakkal Majalla" w:eastAsia="Calibri" w:hAnsi="Sakkal Majalla" w:cs="Sakkal Majalla"/>
          <w:kern w:val="0"/>
          <w:sz w:val="28"/>
          <w:szCs w:val="28"/>
          <w:rtl/>
          <w:lang w:bidi="ar-IQ"/>
          <w14:ligatures w14:val="none"/>
        </w:rPr>
        <w:t xml:space="preserve"> المخاطر وتطبيقها في جميع أنحاء الوحدة الاقتصادية، وعلى جميع المستويات وفي جميع الوظائف. وهي تشمل مجموعة من الانشطة المتنوعة مثل الموافقات والتراخيص، التحقق، والتسويات والتعليقات على الاداء التشغيلي، وحماية الاصول، والفصل بين الواجبات</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 xml:space="preserve">ويتم دعم ردود المخاطر من قبل أنشطة الرقابة التي تمثل الاستجابة للمخاطر، وبعد </w:t>
      </w:r>
      <w:r>
        <w:rPr>
          <w:rFonts w:ascii="Sakkal Majalla" w:eastAsia="Calibri" w:hAnsi="Sakkal Majalla" w:cs="Sakkal Majalla" w:hint="cs"/>
          <w:kern w:val="0"/>
          <w:sz w:val="28"/>
          <w:szCs w:val="28"/>
          <w:rtl/>
          <w:lang w:bidi="ar-IQ"/>
          <w14:ligatures w14:val="none"/>
        </w:rPr>
        <w:t>اختيار</w:t>
      </w:r>
      <w:r>
        <w:rPr>
          <w:rFonts w:ascii="Sakkal Majalla" w:eastAsia="Calibri" w:hAnsi="Sakkal Majalla" w:cs="Sakkal Majalla"/>
          <w:kern w:val="0"/>
          <w:sz w:val="28"/>
          <w:szCs w:val="28"/>
          <w:rtl/>
          <w:lang w:bidi="ar-IQ"/>
          <w14:ligatures w14:val="none"/>
        </w:rPr>
        <w:t xml:space="preserve"> الاستجابات للخطر، تحدد الادارة أنشطة الرقابة اللازمة للمساعدة على ضمان أن ردود الخطر نفذت بشكل صحيح وفي الوقت المناسب</w:t>
      </w:r>
      <w:r>
        <w:rPr>
          <w:rFonts w:ascii="Sakkal Majalla" w:eastAsia="Calibri" w:hAnsi="Sakkal Majalla" w:cs="Sakkal Majalla" w:hint="cs"/>
          <w:kern w:val="0"/>
          <w:sz w:val="28"/>
          <w:szCs w:val="28"/>
          <w:rtl/>
          <w:lang w:bidi="ar-IQ"/>
          <w14:ligatures w14:val="none"/>
        </w:rPr>
        <w:t>. (مرابطي، 2012).</w:t>
      </w:r>
    </w:p>
    <w:p>
      <w:pPr>
        <w:numPr>
          <w:ilvl w:val="0"/>
          <w:numId w:val="34"/>
        </w:numPr>
        <w:spacing w:line="360" w:lineRule="auto"/>
        <w:contextualSpacing/>
        <w:jc w:val="lowKashida"/>
        <w:rPr>
          <w:rFonts w:ascii="Sakkal Majalla" w:eastAsia="Calibri" w:hAnsi="Sakkal Majalla" w:cs="Sakkal Majalla"/>
          <w:b/>
          <w:bCs/>
          <w:kern w:val="0"/>
          <w:sz w:val="28"/>
          <w:szCs w:val="28"/>
          <w:u w:val="single"/>
          <w:rtl/>
          <w:lang w:bidi="ar-IQ"/>
          <w14:ligatures w14:val="none"/>
        </w:rPr>
      </w:pPr>
      <w:r>
        <w:rPr>
          <w:rFonts w:ascii="Sakkal Majalla" w:eastAsia="Calibri" w:hAnsi="Sakkal Majalla" w:cs="Sakkal Majalla"/>
          <w:b/>
          <w:bCs/>
          <w:kern w:val="0"/>
          <w:sz w:val="28"/>
          <w:szCs w:val="28"/>
          <w:u w:val="single"/>
          <w:rtl/>
          <w:lang w:bidi="ar-IQ"/>
          <w14:ligatures w14:val="none"/>
        </w:rPr>
        <w:t xml:space="preserve">المعلومات </w:t>
      </w:r>
      <w:r>
        <w:rPr>
          <w:rFonts w:ascii="Sakkal Majalla" w:eastAsia="Calibri" w:hAnsi="Sakkal Majalla" w:cs="Sakkal Majalla" w:hint="cs"/>
          <w:b/>
          <w:bCs/>
          <w:kern w:val="0"/>
          <w:sz w:val="28"/>
          <w:szCs w:val="28"/>
          <w:u w:val="single"/>
          <w:rtl/>
          <w:lang w:bidi="ar-IQ"/>
          <w14:ligatures w14:val="none"/>
        </w:rPr>
        <w:t>والاتصالات</w:t>
      </w:r>
      <w:r>
        <w:rPr>
          <w:rFonts w:ascii="Sakkal Majalla" w:eastAsia="Calibri" w:hAnsi="Sakkal Majalla" w:cs="Sakkal Majalla"/>
          <w:b/>
          <w:bCs/>
          <w:kern w:val="0"/>
          <w:sz w:val="28"/>
          <w:szCs w:val="28"/>
          <w:u w:val="single"/>
          <w:rtl/>
          <w:lang w:bidi="ar-IQ"/>
          <w14:ligatures w14:val="none"/>
        </w:rPr>
        <w:t xml:space="preserve"> </w:t>
      </w:r>
      <w:r>
        <w:rPr>
          <w:rFonts w:ascii="Sakkal Majalla" w:eastAsia="Calibri" w:hAnsi="Sakkal Majalla" w:cs="Sakkal Majalla"/>
          <w:b/>
          <w:bCs/>
          <w:kern w:val="0"/>
          <w:sz w:val="28"/>
          <w:szCs w:val="28"/>
          <w:u w:val="single"/>
          <w:lang w:bidi="ar-IQ"/>
          <w14:ligatures w14:val="none"/>
        </w:rPr>
        <w:t>Communication &amp; Information</w:t>
      </w:r>
      <w:r>
        <w:rPr>
          <w:rFonts w:ascii="Sakkal Majalla" w:eastAsia="Calibri" w:hAnsi="Sakkal Majalla" w:cs="Sakkal Majalla" w:hint="cs"/>
          <w:b/>
          <w:bCs/>
          <w:kern w:val="0"/>
          <w:sz w:val="28"/>
          <w:szCs w:val="28"/>
          <w:u w:val="single"/>
          <w:rtl/>
          <w:lang w:bidi="ar-IQ"/>
          <w14:ligatures w14:val="none"/>
        </w:rPr>
        <w:t>:</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 xml:space="preserve">تعتبر المعلومات </w:t>
      </w:r>
      <w:r>
        <w:rPr>
          <w:rFonts w:ascii="Sakkal Majalla" w:eastAsia="Calibri" w:hAnsi="Sakkal Majalla" w:cs="Sakkal Majalla" w:hint="cs"/>
          <w:kern w:val="0"/>
          <w:sz w:val="28"/>
          <w:szCs w:val="28"/>
          <w:rtl/>
          <w:lang w:bidi="ar-IQ"/>
          <w14:ligatures w14:val="none"/>
        </w:rPr>
        <w:t>والاتصالات</w:t>
      </w:r>
      <w:r>
        <w:rPr>
          <w:rFonts w:ascii="Sakkal Majalla" w:eastAsia="Calibri" w:hAnsi="Sakkal Majalla" w:cs="Sakkal Majalla"/>
          <w:kern w:val="0"/>
          <w:sz w:val="28"/>
          <w:szCs w:val="28"/>
          <w:rtl/>
          <w:lang w:bidi="ar-IQ"/>
          <w14:ligatures w14:val="none"/>
        </w:rPr>
        <w:t xml:space="preserve"> هي العملية الذي تربط بين كل من المكونات </w:t>
      </w:r>
      <w:r>
        <w:rPr>
          <w:rFonts w:ascii="Sakkal Majalla" w:eastAsia="Calibri" w:hAnsi="Sakkal Majalla" w:cs="Sakkal Majalla" w:hint="cs"/>
          <w:kern w:val="0"/>
          <w:sz w:val="28"/>
          <w:szCs w:val="28"/>
          <w:rtl/>
          <w:lang w:bidi="ar-IQ"/>
          <w14:ligatures w14:val="none"/>
        </w:rPr>
        <w:t>الأ</w:t>
      </w:r>
      <w:r>
        <w:rPr>
          <w:rFonts w:ascii="Sakkal Majalla" w:eastAsia="Calibri" w:hAnsi="Sakkal Majalla" w:cs="Sakkal Majalla"/>
          <w:kern w:val="0"/>
          <w:sz w:val="28"/>
          <w:szCs w:val="28"/>
          <w:rtl/>
          <w:lang w:bidi="ar-IQ"/>
          <w14:ligatures w14:val="none"/>
        </w:rPr>
        <w:t xml:space="preserve">خرى مع بعضها البعض، ويتم التعرف على المعلومات ذات الصلة </w:t>
      </w:r>
      <w:r>
        <w:rPr>
          <w:rFonts w:ascii="Sakkal Majalla" w:eastAsia="Calibri" w:hAnsi="Sakkal Majalla" w:cs="Sakkal Majalla" w:hint="cs"/>
          <w:kern w:val="0"/>
          <w:sz w:val="28"/>
          <w:szCs w:val="28"/>
          <w:rtl/>
          <w:lang w:bidi="ar-IQ"/>
          <w14:ligatures w14:val="none"/>
        </w:rPr>
        <w:t>والإبلاغ</w:t>
      </w:r>
      <w:r>
        <w:rPr>
          <w:rFonts w:ascii="Sakkal Majalla" w:eastAsia="Calibri" w:hAnsi="Sakkal Majalla" w:cs="Sakkal Majalla"/>
          <w:kern w:val="0"/>
          <w:sz w:val="28"/>
          <w:szCs w:val="28"/>
          <w:rtl/>
          <w:lang w:bidi="ar-IQ"/>
          <w14:ligatures w14:val="none"/>
        </w:rPr>
        <w:t xml:space="preserve"> عنها في الشكل والاطار الزمني الذي يمكن الموظفين من الاضطلاع بمسؤولياتهم، وقد يكون مصادر المعلومات داخلية أو خارجية أو حالية أو تاريخية أو متوقعة وقد تتطلب إدارة المخاطر في المنشأة توف</w:t>
      </w:r>
      <w:r>
        <w:rPr>
          <w:rFonts w:ascii="Sakkal Majalla" w:eastAsia="Calibri" w:hAnsi="Sakkal Majalla" w:cs="Sakkal Majalla" w:hint="cs"/>
          <w:kern w:val="0"/>
          <w:sz w:val="28"/>
          <w:szCs w:val="28"/>
          <w:rtl/>
          <w:lang w:bidi="ar-IQ"/>
          <w14:ligatures w14:val="none"/>
        </w:rPr>
        <w:t>ي</w:t>
      </w:r>
      <w:r>
        <w:rPr>
          <w:rFonts w:ascii="Sakkal Majalla" w:eastAsia="Calibri" w:hAnsi="Sakkal Majalla" w:cs="Sakkal Majalla"/>
          <w:kern w:val="0"/>
          <w:sz w:val="28"/>
          <w:szCs w:val="28"/>
          <w:rtl/>
          <w:lang w:bidi="ar-IQ"/>
          <w14:ligatures w14:val="none"/>
        </w:rPr>
        <w:t xml:space="preserve">ر مجموعة أكبر من المعلومات مما هو ضروري لتحقيق أهداف الرقابة الداخلية، فعلى سبيل المثال يتطلب التركيز على الاهداف </w:t>
      </w:r>
      <w:r>
        <w:rPr>
          <w:rFonts w:ascii="Sakkal Majalla" w:eastAsia="Calibri" w:hAnsi="Sakkal Majalla" w:cs="Sakkal Majalla" w:hint="cs"/>
          <w:kern w:val="0"/>
          <w:sz w:val="28"/>
          <w:szCs w:val="28"/>
          <w:rtl/>
          <w:lang w:bidi="ar-IQ"/>
          <w14:ligatures w14:val="none"/>
        </w:rPr>
        <w:t>الاستراتيجية</w:t>
      </w:r>
      <w:r>
        <w:rPr>
          <w:rFonts w:ascii="Sakkal Majalla" w:eastAsia="Calibri" w:hAnsi="Sakkal Majalla" w:cs="Sakkal Majalla"/>
          <w:kern w:val="0"/>
          <w:sz w:val="28"/>
          <w:szCs w:val="28"/>
          <w:rtl/>
          <w:lang w:bidi="ar-IQ"/>
          <w14:ligatures w14:val="none"/>
        </w:rPr>
        <w:t xml:space="preserve"> مزيدا </w:t>
      </w:r>
      <w:r>
        <w:rPr>
          <w:rFonts w:ascii="Sakkal Majalla" w:eastAsia="Calibri" w:hAnsi="Sakkal Majalla" w:cs="Sakkal Majalla" w:hint="cs"/>
          <w:kern w:val="0"/>
          <w:sz w:val="28"/>
          <w:szCs w:val="28"/>
          <w:rtl/>
          <w:lang w:bidi="ar-IQ"/>
          <w14:ligatures w14:val="none"/>
        </w:rPr>
        <w:t xml:space="preserve">من </w:t>
      </w:r>
      <w:r>
        <w:rPr>
          <w:rFonts w:ascii="Sakkal Majalla" w:eastAsia="Calibri" w:hAnsi="Sakkal Majalla" w:cs="Sakkal Majalla"/>
          <w:kern w:val="0"/>
          <w:sz w:val="28"/>
          <w:szCs w:val="28"/>
          <w:rtl/>
          <w:lang w:bidi="ar-IQ"/>
          <w14:ligatures w14:val="none"/>
        </w:rPr>
        <w:t xml:space="preserve">استخدام البيانات التاريخية </w:t>
      </w:r>
      <w:r>
        <w:rPr>
          <w:rFonts w:ascii="Sakkal Majalla" w:eastAsia="Calibri" w:hAnsi="Sakkal Majalla" w:cs="Sakkal Majalla" w:hint="cs"/>
          <w:kern w:val="0"/>
          <w:sz w:val="28"/>
          <w:szCs w:val="28"/>
          <w:rtl/>
          <w:lang w:bidi="ar-IQ"/>
          <w14:ligatures w14:val="none"/>
        </w:rPr>
        <w:t>التي ت</w:t>
      </w:r>
      <w:r>
        <w:rPr>
          <w:rFonts w:ascii="Sakkal Majalla" w:eastAsia="Calibri" w:hAnsi="Sakkal Majalla" w:cs="Sakkal Majalla"/>
          <w:kern w:val="0"/>
          <w:sz w:val="28"/>
          <w:szCs w:val="28"/>
          <w:rtl/>
          <w:lang w:bidi="ar-IQ"/>
          <w14:ligatures w14:val="none"/>
        </w:rPr>
        <w:t xml:space="preserve">سمح للوحدة الاقتصادية متابعة </w:t>
      </w:r>
      <w:r>
        <w:rPr>
          <w:rFonts w:ascii="Sakkal Majalla" w:eastAsia="Calibri" w:hAnsi="Sakkal Majalla" w:cs="Sakkal Majalla" w:hint="cs"/>
          <w:kern w:val="0"/>
          <w:sz w:val="28"/>
          <w:szCs w:val="28"/>
          <w:rtl/>
          <w:lang w:bidi="ar-IQ"/>
          <w14:ligatures w14:val="none"/>
        </w:rPr>
        <w:t xml:space="preserve">كل </w:t>
      </w:r>
      <w:r>
        <w:rPr>
          <w:rFonts w:ascii="Sakkal Majalla" w:eastAsia="Calibri" w:hAnsi="Sakkal Majalla" w:cs="Sakkal Majalla"/>
          <w:kern w:val="0"/>
          <w:sz w:val="28"/>
          <w:szCs w:val="28"/>
          <w:rtl/>
          <w:lang w:bidi="ar-IQ"/>
          <w14:ligatures w14:val="none"/>
        </w:rPr>
        <w:t xml:space="preserve">من </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المعلومات</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w:t>
      </w:r>
      <w:r>
        <w:rPr>
          <w:rFonts w:ascii="Sakkal Majalla" w:eastAsia="Calibri" w:hAnsi="Sakkal Majalla" w:cs="Sakkal Majalla" w:hint="cs"/>
          <w:kern w:val="0"/>
          <w:sz w:val="28"/>
          <w:szCs w:val="28"/>
          <w:rtl/>
          <w:lang w:bidi="ar-IQ"/>
          <w14:ligatures w14:val="none"/>
        </w:rPr>
        <w:t>و</w:t>
      </w:r>
      <w:r>
        <w:rPr>
          <w:rFonts w:ascii="Sakkal Majalla" w:eastAsia="Calibri" w:hAnsi="Sakkal Majalla" w:cs="Sakkal Majalla"/>
          <w:kern w:val="0"/>
          <w:sz w:val="28"/>
          <w:szCs w:val="28"/>
          <w:rtl/>
          <w:lang w:bidi="ar-IQ"/>
          <w14:ligatures w14:val="none"/>
        </w:rPr>
        <w:t>المخرجات،</w:t>
      </w:r>
      <w:r>
        <w:rPr>
          <w:rFonts w:ascii="Sakkal Majalla" w:eastAsia="Calibri" w:hAnsi="Sakkal Majalla" w:cs="Sakkal Majalla" w:hint="cs"/>
          <w:kern w:val="0"/>
          <w:sz w:val="28"/>
          <w:szCs w:val="28"/>
          <w:rtl/>
          <w:lang w:bidi="ar-IQ"/>
          <w14:ligatures w14:val="none"/>
        </w:rPr>
        <w:t xml:space="preserve"> و</w:t>
      </w:r>
      <w:r>
        <w:rPr>
          <w:rFonts w:ascii="Sakkal Majalla" w:eastAsia="Calibri" w:hAnsi="Sakkal Majalla" w:cs="Sakkal Majalla"/>
          <w:kern w:val="0"/>
          <w:sz w:val="28"/>
          <w:szCs w:val="28"/>
          <w:rtl/>
          <w:lang w:bidi="ar-IQ"/>
          <w14:ligatures w14:val="none"/>
        </w:rPr>
        <w:t>النتائج</w:t>
      </w:r>
      <w:r>
        <w:rPr>
          <w:rFonts w:ascii="Sakkal Majalla" w:eastAsia="Calibri" w:hAnsi="Sakkal Majalla" w:cs="Sakkal Majalla" w:hint="cs"/>
          <w:kern w:val="0"/>
          <w:sz w:val="28"/>
          <w:szCs w:val="28"/>
          <w:rtl/>
          <w:lang w:bidi="ar-IQ"/>
          <w14:ligatures w14:val="none"/>
        </w:rPr>
        <w:t xml:space="preserve">، </w:t>
      </w:r>
      <w:r>
        <w:rPr>
          <w:rFonts w:ascii="Sakkal Majalla" w:eastAsia="Calibri" w:hAnsi="Sakkal Majalla" w:cs="Sakkal Majalla"/>
          <w:kern w:val="0"/>
          <w:sz w:val="28"/>
          <w:szCs w:val="28"/>
          <w:rtl/>
          <w:lang w:bidi="ar-IQ"/>
          <w14:ligatures w14:val="none"/>
        </w:rPr>
        <w:t>والاداء الفعلي ومقارنته مع الاهداف والخطط والتوقعات</w:t>
      </w:r>
      <w:r>
        <w:rPr>
          <w:rFonts w:ascii="Sakkal Majalla" w:eastAsia="Calibri" w:hAnsi="Sakkal Majalla" w:cs="Sakkal Majalla" w:hint="cs"/>
          <w:kern w:val="0"/>
          <w:sz w:val="28"/>
          <w:szCs w:val="28"/>
          <w:rtl/>
          <w:lang w:bidi="ar-IQ"/>
          <w14:ligatures w14:val="none"/>
        </w:rPr>
        <w:t>)</w:t>
      </w:r>
      <w:r>
        <w:rPr>
          <w:rFonts w:ascii="Sakkal Majalla" w:eastAsia="Calibri" w:hAnsi="Sakkal Majalla" w:cs="Sakkal Majalla"/>
          <w:kern w:val="0"/>
          <w:sz w:val="28"/>
          <w:szCs w:val="28"/>
          <w:rtl/>
          <w:lang w:bidi="ar-IQ"/>
          <w14:ligatures w14:val="none"/>
        </w:rPr>
        <w:t xml:space="preserve"> وبذلك يمكن توفير الانذار المبكر </w:t>
      </w:r>
      <w:r>
        <w:rPr>
          <w:rFonts w:ascii="Sakkal Majalla" w:eastAsia="Calibri" w:hAnsi="Sakkal Majalla" w:cs="Sakkal Majalla" w:hint="cs"/>
          <w:kern w:val="0"/>
          <w:sz w:val="28"/>
          <w:szCs w:val="28"/>
          <w:rtl/>
          <w:lang w:bidi="ar-IQ"/>
          <w14:ligatures w14:val="none"/>
        </w:rPr>
        <w:t>للأحداث</w:t>
      </w:r>
      <w:r>
        <w:rPr>
          <w:rFonts w:ascii="Sakkal Majalla" w:eastAsia="Calibri" w:hAnsi="Sakkal Majalla" w:cs="Sakkal Majalla"/>
          <w:kern w:val="0"/>
          <w:sz w:val="28"/>
          <w:szCs w:val="28"/>
          <w:rtl/>
          <w:lang w:bidi="ar-IQ"/>
          <w14:ligatures w14:val="none"/>
        </w:rPr>
        <w:t xml:space="preserve"> المحتملة التي تتطلب </w:t>
      </w:r>
      <w:r>
        <w:rPr>
          <w:rFonts w:ascii="Sakkal Majalla" w:eastAsia="Calibri" w:hAnsi="Sakkal Majalla" w:cs="Sakkal Majalla" w:hint="cs"/>
          <w:kern w:val="0"/>
          <w:sz w:val="28"/>
          <w:szCs w:val="28"/>
          <w:rtl/>
          <w:lang w:bidi="ar-IQ"/>
          <w14:ligatures w14:val="none"/>
        </w:rPr>
        <w:t>اهتمام</w:t>
      </w:r>
      <w:r>
        <w:rPr>
          <w:rFonts w:ascii="Sakkal Majalla" w:eastAsia="Calibri" w:hAnsi="Sakkal Majalla" w:cs="Sakkal Majalla"/>
          <w:kern w:val="0"/>
          <w:sz w:val="28"/>
          <w:szCs w:val="28"/>
          <w:rtl/>
          <w:lang w:bidi="ar-IQ"/>
          <w14:ligatures w14:val="none"/>
        </w:rPr>
        <w:t xml:space="preserve"> </w:t>
      </w:r>
      <w:r>
        <w:rPr>
          <w:rFonts w:ascii="Sakkal Majalla" w:eastAsia="Calibri" w:hAnsi="Sakkal Majalla" w:cs="Sakkal Majalla" w:hint="cs"/>
          <w:kern w:val="0"/>
          <w:sz w:val="28"/>
          <w:szCs w:val="28"/>
          <w:rtl/>
          <w:lang w:bidi="ar-IQ"/>
          <w14:ligatures w14:val="none"/>
        </w:rPr>
        <w:t>الإدارة.</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 xml:space="preserve"> أما البيانات الحالية فتسمح </w:t>
      </w:r>
      <w:r>
        <w:rPr>
          <w:rFonts w:ascii="Sakkal Majalla" w:eastAsia="Calibri" w:hAnsi="Sakkal Majalla" w:cs="Sakkal Majalla" w:hint="cs"/>
          <w:kern w:val="0"/>
          <w:sz w:val="28"/>
          <w:szCs w:val="28"/>
          <w:rtl/>
          <w:lang w:bidi="ar-IQ"/>
          <w14:ligatures w14:val="none"/>
        </w:rPr>
        <w:t>للإدارة</w:t>
      </w:r>
      <w:r>
        <w:rPr>
          <w:rFonts w:ascii="Sakkal Majalla" w:eastAsia="Calibri" w:hAnsi="Sakkal Majalla" w:cs="Sakkal Majalla"/>
          <w:kern w:val="0"/>
          <w:sz w:val="28"/>
          <w:szCs w:val="28"/>
          <w:rtl/>
          <w:lang w:bidi="ar-IQ"/>
          <w14:ligatures w14:val="none"/>
        </w:rPr>
        <w:t xml:space="preserve"> </w:t>
      </w:r>
      <w:r>
        <w:rPr>
          <w:rFonts w:ascii="Sakkal Majalla" w:eastAsia="Calibri" w:hAnsi="Sakkal Majalla" w:cs="Sakkal Majalla" w:hint="cs"/>
          <w:kern w:val="0"/>
          <w:sz w:val="28"/>
          <w:szCs w:val="28"/>
          <w:rtl/>
          <w:lang w:bidi="ar-IQ"/>
          <w14:ligatures w14:val="none"/>
        </w:rPr>
        <w:t>باتخاذ</w:t>
      </w:r>
      <w:r>
        <w:rPr>
          <w:rFonts w:ascii="Sakkal Majalla" w:eastAsia="Calibri" w:hAnsi="Sakkal Majalla" w:cs="Sakkal Majalla"/>
          <w:kern w:val="0"/>
          <w:sz w:val="28"/>
          <w:szCs w:val="28"/>
          <w:rtl/>
          <w:lang w:bidi="ar-IQ"/>
          <w14:ligatures w14:val="none"/>
        </w:rPr>
        <w:t xml:space="preserve"> القرار في الوقت المناسب عن المخاطر القائمة في إطار وحدة الاعمال، الامر الذي يسمح للوحدة الاقتصادية بتحديد ما إذا كانت تعمل ضمن إطار تحمل المخاطر  وهناك حاجة إلى المعلومات على جميع مستويات المنظمة لتحديد وتقييم المخاطر، والاستجابة لها, هذا ويتم الحصول على المعلومات سواء من مصادر خارجية وداخلية ويتم تحليلها في ضوء الاستراتيجية والاهداف التي تحددها الوحدة الاقتصادية مع تحليل المخاطر, وتحديد درجة الاستجابات للخطر هذا ولحماية المعلومات والاصول المادية يجب إنشاء وتنفيذ السياسات والاجراءات المناسبة، والاحتفاظ بسجلات دقيقة لجميع الاصول، تقييد الوصول إلى الاصول، وحماية السجلات والوثائق</w:t>
      </w:r>
      <w:r>
        <w:rPr>
          <w:rFonts w:ascii="Sakkal Majalla" w:eastAsia="Calibri" w:hAnsi="Sakkal Majalla" w:cs="Sakkal Majalla" w:hint="cs"/>
          <w:kern w:val="0"/>
          <w:sz w:val="28"/>
          <w:szCs w:val="28"/>
          <w:rtl/>
          <w:lang w:bidi="ar-IQ"/>
          <w14:ligatures w14:val="none"/>
        </w:rPr>
        <w:t>.</w:t>
      </w:r>
    </w:p>
    <w:p>
      <w:pPr>
        <w:numPr>
          <w:ilvl w:val="0"/>
          <w:numId w:val="34"/>
        </w:numPr>
        <w:spacing w:line="360" w:lineRule="auto"/>
        <w:contextualSpacing/>
        <w:jc w:val="lowKashida"/>
        <w:rPr>
          <w:rFonts w:ascii="Sakkal Majalla" w:eastAsia="Calibri" w:hAnsi="Sakkal Majalla" w:cs="Sakkal Majalla"/>
          <w:b/>
          <w:bCs/>
          <w:kern w:val="0"/>
          <w:sz w:val="28"/>
          <w:szCs w:val="28"/>
          <w:u w:val="single"/>
          <w:rtl/>
          <w:lang w:bidi="ar-IQ"/>
          <w14:ligatures w14:val="none"/>
        </w:rPr>
      </w:pPr>
      <w:r>
        <w:rPr>
          <w:rFonts w:ascii="Sakkal Majalla" w:eastAsia="Calibri" w:hAnsi="Sakkal Majalla" w:cs="Sakkal Majalla"/>
          <w:b/>
          <w:bCs/>
          <w:kern w:val="0"/>
          <w:sz w:val="28"/>
          <w:szCs w:val="28"/>
          <w:u w:val="single"/>
          <w:rtl/>
          <w:lang w:bidi="ar-IQ"/>
          <w14:ligatures w14:val="none"/>
        </w:rPr>
        <w:lastRenderedPageBreak/>
        <w:t xml:space="preserve">المراقبة </w:t>
      </w:r>
      <w:r>
        <w:rPr>
          <w:rFonts w:ascii="Sakkal Majalla" w:eastAsia="Calibri" w:hAnsi="Sakkal Majalla" w:cs="Sakkal Majalla"/>
          <w:b/>
          <w:bCs/>
          <w:kern w:val="0"/>
          <w:sz w:val="28"/>
          <w:szCs w:val="28"/>
          <w:u w:val="single"/>
          <w:lang w:bidi="ar-IQ"/>
          <w14:ligatures w14:val="none"/>
        </w:rPr>
        <w:t>Monitoring</w:t>
      </w:r>
      <w:r>
        <w:rPr>
          <w:rFonts w:ascii="Sakkal Majalla" w:eastAsia="Calibri" w:hAnsi="Sakkal Majalla" w:cs="Sakkal Majalla" w:hint="cs"/>
          <w:b/>
          <w:bCs/>
          <w:kern w:val="0"/>
          <w:sz w:val="28"/>
          <w:szCs w:val="28"/>
          <w:u w:val="single"/>
          <w:rtl/>
          <w:lang w:bidi="ar-IQ"/>
          <w14:ligatures w14:val="none"/>
        </w:rPr>
        <w:t>:</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 xml:space="preserve">يعتبر عنصر المراقبة ضروريا </w:t>
      </w:r>
      <w:r>
        <w:rPr>
          <w:rFonts w:ascii="Sakkal Majalla" w:eastAsia="Calibri" w:hAnsi="Sakkal Majalla" w:cs="Sakkal Majalla"/>
          <w:kern w:val="0"/>
          <w:sz w:val="28"/>
          <w:szCs w:val="28"/>
          <w:lang w:bidi="ar-IQ"/>
          <w14:ligatures w14:val="none"/>
        </w:rPr>
        <w:t>ERM</w:t>
      </w:r>
      <w:r>
        <w:rPr>
          <w:rFonts w:ascii="Sakkal Majalla" w:eastAsia="Calibri" w:hAnsi="Sakkal Majalla" w:cs="Sakkal Majalla"/>
          <w:kern w:val="0"/>
          <w:sz w:val="28"/>
          <w:szCs w:val="28"/>
          <w:rtl/>
          <w:lang w:bidi="ar-IQ"/>
          <w14:ligatures w14:val="none"/>
        </w:rPr>
        <w:t xml:space="preserve"> وأنه يعمل بشكل مستمر </w:t>
      </w:r>
      <w:r>
        <w:rPr>
          <w:rFonts w:ascii="Sakkal Majalla" w:eastAsia="Calibri" w:hAnsi="Sakkal Majalla" w:cs="Sakkal Majalla" w:hint="cs"/>
          <w:kern w:val="0"/>
          <w:sz w:val="28"/>
          <w:szCs w:val="28"/>
          <w:rtl/>
          <w:lang w:bidi="ar-IQ"/>
          <w14:ligatures w14:val="none"/>
        </w:rPr>
        <w:t>وفعال،</w:t>
      </w:r>
      <w:r>
        <w:rPr>
          <w:rFonts w:ascii="Sakkal Majalla" w:eastAsia="Calibri" w:hAnsi="Sakkal Majalla" w:cs="Sakkal Majalla"/>
          <w:kern w:val="0"/>
          <w:sz w:val="28"/>
          <w:szCs w:val="28"/>
          <w:rtl/>
          <w:lang w:bidi="ar-IQ"/>
          <w14:ligatures w14:val="none"/>
        </w:rPr>
        <w:t xml:space="preserve"> لتحديد كافة مكونات فضلا عن القيام بعمليات الدعم في كل من الظروف الداخلية </w:t>
      </w:r>
      <w:r>
        <w:rPr>
          <w:rFonts w:ascii="Sakkal Majalla" w:eastAsia="Calibri" w:hAnsi="Sakkal Majalla" w:cs="Sakkal Majalla" w:hint="cs"/>
          <w:kern w:val="0"/>
          <w:sz w:val="28"/>
          <w:szCs w:val="28"/>
          <w:rtl/>
          <w:lang w:bidi="ar-IQ"/>
          <w14:ligatures w14:val="none"/>
        </w:rPr>
        <w:t>والخارجية،</w:t>
      </w:r>
      <w:r>
        <w:rPr>
          <w:rFonts w:ascii="Sakkal Majalla" w:eastAsia="Calibri" w:hAnsi="Sakkal Majalla" w:cs="Sakkal Majalla"/>
          <w:kern w:val="0"/>
          <w:sz w:val="28"/>
          <w:szCs w:val="28"/>
          <w:rtl/>
          <w:lang w:bidi="ar-IQ"/>
          <w14:ligatures w14:val="none"/>
        </w:rPr>
        <w:t xml:space="preserve"> وللتأكيد على مستوى الوحدة الاقتصادية أن </w:t>
      </w:r>
      <w:r>
        <w:rPr>
          <w:rFonts w:ascii="Sakkal Majalla" w:eastAsia="Calibri" w:hAnsi="Sakkal Majalla" w:cs="Sakkal Majalla"/>
          <w:kern w:val="0"/>
          <w:sz w:val="28"/>
          <w:szCs w:val="28"/>
          <w:lang w:bidi="ar-IQ"/>
          <w14:ligatures w14:val="none"/>
        </w:rPr>
        <w:t>ERM</w:t>
      </w:r>
      <w:r>
        <w:rPr>
          <w:rFonts w:ascii="Sakkal Majalla" w:eastAsia="Calibri" w:hAnsi="Sakkal Majalla" w:cs="Sakkal Majalla"/>
          <w:kern w:val="0"/>
          <w:sz w:val="28"/>
          <w:szCs w:val="28"/>
          <w:rtl/>
          <w:lang w:bidi="ar-IQ"/>
          <w14:ligatures w14:val="none"/>
        </w:rPr>
        <w:t xml:space="preserve"> تعمل بشكل فعال ومستمر ويحدث ذلك عن طريق تفعيل أنشطة المتابعة أو من </w:t>
      </w:r>
      <w:r>
        <w:rPr>
          <w:rFonts w:ascii="Sakkal Majalla" w:eastAsia="Calibri" w:hAnsi="Sakkal Majalla" w:cs="Sakkal Majalla" w:hint="cs"/>
          <w:kern w:val="0"/>
          <w:sz w:val="28"/>
          <w:szCs w:val="28"/>
          <w:rtl/>
          <w:lang w:bidi="ar-IQ"/>
          <w14:ligatures w14:val="none"/>
        </w:rPr>
        <w:t>خلال</w:t>
      </w:r>
      <w:r>
        <w:rPr>
          <w:rFonts w:ascii="Sakkal Majalla" w:eastAsia="Calibri" w:hAnsi="Sakkal Majalla" w:cs="Sakkal Majalla"/>
          <w:kern w:val="0"/>
          <w:sz w:val="28"/>
          <w:szCs w:val="28"/>
          <w:rtl/>
          <w:lang w:bidi="ar-IQ"/>
          <w14:ligatures w14:val="none"/>
        </w:rPr>
        <w:t xml:space="preserve"> سلسلة من التقييمات المنفصلة التي تغطي مختلف جوانب عملية إدارة </w:t>
      </w:r>
      <w:r>
        <w:rPr>
          <w:rFonts w:ascii="Sakkal Majalla" w:eastAsia="Calibri" w:hAnsi="Sakkal Majalla" w:cs="Sakkal Majalla" w:hint="cs"/>
          <w:kern w:val="0"/>
          <w:sz w:val="28"/>
          <w:szCs w:val="28"/>
          <w:rtl/>
          <w:lang w:bidi="ar-IQ"/>
          <w14:ligatures w14:val="none"/>
        </w:rPr>
        <w:t>المخاطر،</w:t>
      </w:r>
      <w:r>
        <w:rPr>
          <w:rFonts w:ascii="Sakkal Majalla" w:eastAsia="Calibri" w:hAnsi="Sakkal Majalla" w:cs="Sakkal Majalla"/>
          <w:kern w:val="0"/>
          <w:sz w:val="28"/>
          <w:szCs w:val="28"/>
          <w:rtl/>
          <w:lang w:bidi="ar-IQ"/>
          <w14:ligatures w14:val="none"/>
        </w:rPr>
        <w:t xml:space="preserve"> كما يجب على إدارة المنظمة على مختلف المستويات </w:t>
      </w:r>
      <w:r>
        <w:rPr>
          <w:rFonts w:ascii="Sakkal Majalla" w:eastAsia="Calibri" w:hAnsi="Sakkal Majalla" w:cs="Sakkal Majalla" w:hint="cs"/>
          <w:kern w:val="0"/>
          <w:sz w:val="28"/>
          <w:szCs w:val="28"/>
          <w:rtl/>
          <w:lang w:bidi="ar-IQ"/>
          <w14:ligatures w14:val="none"/>
        </w:rPr>
        <w:t>اتخاذ</w:t>
      </w:r>
      <w:r>
        <w:rPr>
          <w:rFonts w:ascii="Sakkal Majalla" w:eastAsia="Calibri" w:hAnsi="Sakkal Majalla" w:cs="Sakkal Majalla"/>
          <w:kern w:val="0"/>
          <w:sz w:val="28"/>
          <w:szCs w:val="28"/>
          <w:rtl/>
          <w:lang w:bidi="ar-IQ"/>
          <w14:ligatures w14:val="none"/>
        </w:rPr>
        <w:t xml:space="preserve"> المسؤولية لمراقبة </w:t>
      </w:r>
      <w:r>
        <w:rPr>
          <w:rFonts w:ascii="Sakkal Majalla" w:eastAsia="Calibri" w:hAnsi="Sakkal Majalla" w:cs="Sakkal Majalla"/>
          <w:kern w:val="0"/>
          <w:sz w:val="28"/>
          <w:szCs w:val="28"/>
          <w:lang w:bidi="ar-IQ"/>
          <w14:ligatures w14:val="none"/>
        </w:rPr>
        <w:t>ERM</w:t>
      </w:r>
      <w:r>
        <w:rPr>
          <w:rFonts w:ascii="Sakkal Majalla" w:eastAsia="Calibri" w:hAnsi="Sakkal Majalla" w:cs="Sakkal Majalla"/>
          <w:kern w:val="0"/>
          <w:sz w:val="28"/>
          <w:szCs w:val="28"/>
          <w:rtl/>
          <w:lang w:bidi="ar-IQ"/>
          <w14:ligatures w14:val="none"/>
        </w:rPr>
        <w:t xml:space="preserve"> ومراقبة الاداء المالي والتشغيلي كجزء من واجباتهم </w:t>
      </w:r>
      <w:r>
        <w:rPr>
          <w:rFonts w:ascii="Sakkal Majalla" w:eastAsia="Calibri" w:hAnsi="Sakkal Majalla" w:cs="Sakkal Majalla" w:hint="cs"/>
          <w:kern w:val="0"/>
          <w:sz w:val="28"/>
          <w:szCs w:val="28"/>
          <w:rtl/>
          <w:lang w:bidi="ar-IQ"/>
          <w14:ligatures w14:val="none"/>
        </w:rPr>
        <w:t>الأساسية.</w:t>
      </w:r>
    </w:p>
    <w:p>
      <w:pPr>
        <w:spacing w:line="360" w:lineRule="auto"/>
        <w:jc w:val="lowKashida"/>
        <w:rPr>
          <w:rFonts w:ascii="Sakkal Majalla" w:eastAsia="Calibri" w:hAnsi="Sakkal Majalla" w:cs="Sakkal Majalla"/>
          <w:kern w:val="0"/>
          <w:sz w:val="28"/>
          <w:szCs w:val="28"/>
          <w:rtl/>
          <w:lang w:bidi="ar-IQ"/>
          <w14:ligatures w14:val="none"/>
        </w:rPr>
      </w:pPr>
      <w:r>
        <w:rPr>
          <w:rFonts w:ascii="Sakkal Majalla" w:eastAsia="Calibri" w:hAnsi="Sakkal Majalla" w:cs="Sakkal Majalla"/>
          <w:kern w:val="0"/>
          <w:sz w:val="28"/>
          <w:szCs w:val="28"/>
          <w:rtl/>
          <w:lang w:bidi="ar-IQ"/>
          <w14:ligatures w14:val="none"/>
        </w:rPr>
        <w:t xml:space="preserve"> وتقوم إدارة المخاطر في المنشأة بعملية </w:t>
      </w:r>
      <w:r>
        <w:rPr>
          <w:rFonts w:ascii="Sakkal Majalla" w:eastAsia="Calibri" w:hAnsi="Sakkal Majalla" w:cs="Sakkal Majalla" w:hint="cs"/>
          <w:kern w:val="0"/>
          <w:sz w:val="28"/>
          <w:szCs w:val="28"/>
          <w:rtl/>
          <w:lang w:bidi="ar-IQ"/>
          <w14:ligatures w14:val="none"/>
        </w:rPr>
        <w:t>المراقبة، الرصد،</w:t>
      </w:r>
      <w:r>
        <w:rPr>
          <w:rFonts w:ascii="Sakkal Majalla" w:eastAsia="Calibri" w:hAnsi="Sakkal Majalla" w:cs="Sakkal Majalla"/>
          <w:kern w:val="0"/>
          <w:sz w:val="28"/>
          <w:szCs w:val="28"/>
          <w:rtl/>
          <w:lang w:bidi="ar-IQ"/>
          <w14:ligatures w14:val="none"/>
        </w:rPr>
        <w:t xml:space="preserve"> تقييم فاعلية مكوناتها من خلال اجراء التقييمات المنفصلة لكل </w:t>
      </w:r>
      <w:r>
        <w:rPr>
          <w:rFonts w:ascii="Sakkal Majalla" w:eastAsia="Calibri" w:hAnsi="Sakkal Majalla" w:cs="Sakkal Majalla" w:hint="cs"/>
          <w:kern w:val="0"/>
          <w:sz w:val="28"/>
          <w:szCs w:val="28"/>
          <w:rtl/>
          <w:lang w:bidi="ar-IQ"/>
          <w14:ligatures w14:val="none"/>
        </w:rPr>
        <w:t>منها،</w:t>
      </w:r>
      <w:r>
        <w:rPr>
          <w:rFonts w:ascii="Sakkal Majalla" w:eastAsia="Calibri" w:hAnsi="Sakkal Majalla" w:cs="Sakkal Majalla"/>
          <w:kern w:val="0"/>
          <w:sz w:val="28"/>
          <w:szCs w:val="28"/>
          <w:rtl/>
          <w:lang w:bidi="ar-IQ"/>
          <w14:ligatures w14:val="none"/>
        </w:rPr>
        <w:t xml:space="preserve"> وتحدث المراقبة المستمرة على كافة متابعة الانشطة الجارية </w:t>
      </w:r>
      <w:r>
        <w:rPr>
          <w:rFonts w:ascii="Sakkal Majalla" w:eastAsia="Calibri" w:hAnsi="Sakkal Majalla" w:cs="Sakkal Majalla" w:hint="cs"/>
          <w:kern w:val="0"/>
          <w:sz w:val="28"/>
          <w:szCs w:val="28"/>
          <w:rtl/>
          <w:lang w:bidi="ar-IQ"/>
          <w14:ligatures w14:val="none"/>
        </w:rPr>
        <w:t>والمسارات</w:t>
      </w:r>
      <w:r>
        <w:rPr>
          <w:rFonts w:ascii="Sakkal Majalla" w:eastAsia="Calibri" w:hAnsi="Sakkal Majalla" w:cs="Sakkal Majalla"/>
          <w:kern w:val="0"/>
          <w:sz w:val="28"/>
          <w:szCs w:val="28"/>
          <w:rtl/>
          <w:lang w:bidi="ar-IQ"/>
          <w14:ligatures w14:val="none"/>
        </w:rPr>
        <w:t xml:space="preserve"> الطبيعية في الوحدة </w:t>
      </w:r>
      <w:r>
        <w:rPr>
          <w:rFonts w:ascii="Sakkal Majalla" w:eastAsia="Calibri" w:hAnsi="Sakkal Majalla" w:cs="Sakkal Majalla" w:hint="cs"/>
          <w:kern w:val="0"/>
          <w:sz w:val="28"/>
          <w:szCs w:val="28"/>
          <w:rtl/>
          <w:lang w:bidi="ar-IQ"/>
          <w14:ligatures w14:val="none"/>
        </w:rPr>
        <w:t>الاقتصادية،</w:t>
      </w:r>
      <w:r>
        <w:rPr>
          <w:rFonts w:ascii="Sakkal Majalla" w:eastAsia="Calibri" w:hAnsi="Sakkal Majalla" w:cs="Sakkal Majalla"/>
          <w:kern w:val="0"/>
          <w:sz w:val="28"/>
          <w:szCs w:val="28"/>
          <w:rtl/>
          <w:lang w:bidi="ar-IQ"/>
          <w14:ligatures w14:val="none"/>
        </w:rPr>
        <w:t xml:space="preserve"> وهذا يعتمد نطاق ووتيرة عمليات التقييمات المنفصلة في المقام الاول على تقييم المخاطر وفعالية إجراءات المراقبة </w:t>
      </w:r>
      <w:r>
        <w:rPr>
          <w:rFonts w:ascii="Sakkal Majalla" w:eastAsia="Calibri" w:hAnsi="Sakkal Majalla" w:cs="Sakkal Majalla" w:hint="cs"/>
          <w:kern w:val="0"/>
          <w:sz w:val="28"/>
          <w:szCs w:val="28"/>
          <w:rtl/>
          <w:lang w:bidi="ar-IQ"/>
          <w14:ligatures w14:val="none"/>
        </w:rPr>
        <w:t>المستمرة،</w:t>
      </w:r>
      <w:r>
        <w:rPr>
          <w:rFonts w:ascii="Sakkal Majalla" w:eastAsia="Calibri" w:hAnsi="Sakkal Majalla" w:cs="Sakkal Majalla"/>
          <w:kern w:val="0"/>
          <w:sz w:val="28"/>
          <w:szCs w:val="28"/>
          <w:rtl/>
          <w:lang w:bidi="ar-IQ"/>
          <w14:ligatures w14:val="none"/>
        </w:rPr>
        <w:t xml:space="preserve"> مع ضرورة الابلاغ عن أوجه </w:t>
      </w:r>
      <w:r>
        <w:rPr>
          <w:rFonts w:ascii="Sakkal Majalla" w:eastAsia="Calibri" w:hAnsi="Sakkal Majalla" w:cs="Sakkal Majalla" w:hint="cs"/>
          <w:kern w:val="0"/>
          <w:sz w:val="28"/>
          <w:szCs w:val="28"/>
          <w:rtl/>
          <w:lang w:bidi="ar-IQ"/>
          <w14:ligatures w14:val="none"/>
        </w:rPr>
        <w:t>القصور (موسى، 2012).</w:t>
      </w:r>
    </w:p>
    <w:p>
      <w:pPr>
        <w:spacing w:line="360" w:lineRule="auto"/>
        <w:jc w:val="both"/>
        <w:rPr>
          <w:rFonts w:ascii="Sakkal Majalla" w:hAnsi="Sakkal Majalla" w:cs="Sakkal Majalla"/>
          <w:b/>
          <w:bCs/>
          <w:sz w:val="28"/>
          <w:szCs w:val="28"/>
          <w:u w:val="single"/>
          <w:rtl/>
        </w:rPr>
      </w:pPr>
    </w:p>
    <w:p>
      <w:pPr>
        <w:spacing w:line="360" w:lineRule="auto"/>
        <w:rPr>
          <w:rFonts w:ascii="Sakkal Majalla" w:hAnsi="Sakkal Majalla" w:cs="Sakkal Majalla"/>
          <w:b/>
          <w:bCs/>
          <w:sz w:val="28"/>
          <w:szCs w:val="28"/>
          <w:u w:val="single"/>
          <w:rtl/>
          <w:lang w:bidi="ar-EG"/>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br/>
      </w: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after="0" w:line="360" w:lineRule="auto"/>
        <w:jc w:val="center"/>
        <w:rPr>
          <w:rFonts w:ascii="Sakkal Majalla" w:hAnsi="Sakkal Majalla" w:cs="Sakkal Majalla"/>
          <w:b/>
          <w:bCs/>
          <w:sz w:val="32"/>
          <w:szCs w:val="32"/>
          <w:u w:val="single"/>
          <w:rtl/>
        </w:rPr>
      </w:pPr>
      <w:r>
        <w:rPr>
          <w:rFonts w:ascii="Sakkal Majalla" w:hAnsi="Sakkal Majalla" w:cs="Sakkal Majalla"/>
          <w:b/>
          <w:bCs/>
          <w:sz w:val="32"/>
          <w:szCs w:val="32"/>
          <w:u w:val="single"/>
          <w:rtl/>
        </w:rPr>
        <w:t>المبحث الثالث</w:t>
      </w:r>
    </w:p>
    <w:p>
      <w:pPr>
        <w:spacing w:line="360" w:lineRule="auto"/>
        <w:jc w:val="center"/>
        <w:rPr>
          <w:rFonts w:ascii="Sakkal Majalla" w:hAnsi="Sakkal Majalla" w:cs="Sakkal Majalla"/>
          <w:b/>
          <w:bCs/>
          <w:sz w:val="32"/>
          <w:szCs w:val="32"/>
          <w:u w:val="single"/>
          <w:rtl/>
          <w:lang w:bidi="ar-EG"/>
        </w:rPr>
      </w:pPr>
      <w:r>
        <w:rPr>
          <w:rFonts w:ascii="Sakkal Majalla" w:hAnsi="Sakkal Majalla" w:cs="Sakkal Majalla"/>
          <w:b/>
          <w:bCs/>
          <w:sz w:val="32"/>
          <w:szCs w:val="32"/>
          <w:u w:val="single"/>
          <w:rtl/>
          <w:lang w:bidi="ar-EG"/>
        </w:rPr>
        <w:t>دور الآليات الداخلية لحوكمة الشركات في إدارة المخاطر</w:t>
      </w:r>
    </w:p>
    <w:p>
      <w:pPr>
        <w:spacing w:before="240" w:after="0" w:line="360" w:lineRule="auto"/>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تمهيد</w:t>
      </w:r>
    </w:p>
    <w:p>
      <w:pPr>
        <w:spacing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rtl/>
          <w14:ligatures w14:val="none"/>
        </w:rPr>
        <w:lastRenderedPageBreak/>
        <w:t>تعتبر حوكمة الشركات من الركائز الأساسية التي تساهم في تعزيز الأداء المؤسسي واستدامته، حيث تضمن وجود إطار تنظيمي يعزز الشفافية والمساءلة داخل الشركات</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hint="cs"/>
          <w:kern w:val="0"/>
          <w:sz w:val="28"/>
          <w:szCs w:val="28"/>
          <w:rtl/>
          <w14:ligatures w14:val="none"/>
        </w:rPr>
        <w:t>و</w:t>
      </w:r>
      <w:r>
        <w:rPr>
          <w:rFonts w:ascii="Sakkal Majalla" w:eastAsia="Times New Roman" w:hAnsi="Sakkal Majalla" w:cs="Sakkal Majalla"/>
          <w:kern w:val="0"/>
          <w:sz w:val="28"/>
          <w:szCs w:val="28"/>
          <w:rtl/>
          <w14:ligatures w14:val="none"/>
        </w:rPr>
        <w:t>تلعب الآليات الداخلية لحوكمة الشركات دورًا محوريًا في إدارة المخاطر، من خلال مراقبة وتقييم المخاطر التي قد تهدد استقرار الشركة</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hint="cs"/>
          <w:kern w:val="0"/>
          <w:sz w:val="28"/>
          <w:szCs w:val="28"/>
          <w:rtl/>
          <w14:ligatures w14:val="none"/>
        </w:rPr>
        <w:t>و</w:t>
      </w:r>
      <w:r>
        <w:rPr>
          <w:rFonts w:ascii="Sakkal Majalla" w:eastAsia="Times New Roman" w:hAnsi="Sakkal Majalla" w:cs="Sakkal Majalla"/>
          <w:kern w:val="0"/>
          <w:sz w:val="28"/>
          <w:szCs w:val="28"/>
          <w:rtl/>
          <w14:ligatures w14:val="none"/>
        </w:rPr>
        <w:t>تشمل هذه الآليات لجنة المخاطر، والإدارة العليا، والمراجعة الداخلية، التي تعمل معًا لضمان تحديد المخاطر المحتملة واتخاذ الإجراءات المناسبة للتعامل معها</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hint="cs"/>
          <w:kern w:val="0"/>
          <w:sz w:val="28"/>
          <w:szCs w:val="28"/>
          <w:rtl/>
          <w14:ligatures w14:val="none"/>
        </w:rPr>
        <w:t xml:space="preserve">كما </w:t>
      </w:r>
      <w:r>
        <w:rPr>
          <w:rFonts w:ascii="Sakkal Majalla" w:eastAsia="Times New Roman" w:hAnsi="Sakkal Majalla" w:cs="Sakkal Majalla"/>
          <w:kern w:val="0"/>
          <w:sz w:val="28"/>
          <w:szCs w:val="28"/>
          <w:rtl/>
          <w14:ligatures w14:val="none"/>
        </w:rPr>
        <w:t>تساعد هذه الآليات في تحسين قدرة الشركات على التكيف مع التغيرات في بيئات العمل المعقدة وتجنب الأزمات المحتملة. كما تساهم في بناء الثقة مع المستثمرين وأصحاب المصلحة، مما يعزز الاستدامة المالية والاقتصادية للشركة</w:t>
      </w:r>
      <w:r>
        <w:rPr>
          <w:rFonts w:ascii="Sakkal Majalla" w:eastAsia="Times New Roman" w:hAnsi="Sakkal Majalla" w:cs="Sakkal Majalla"/>
          <w:kern w:val="0"/>
          <w:sz w:val="28"/>
          <w:szCs w:val="28"/>
          <w14:ligatures w14:val="none"/>
        </w:rPr>
        <w:t>.</w:t>
      </w:r>
    </w:p>
    <w:p>
      <w:pPr>
        <w:spacing w:before="240"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اولاً: مساهمة الاليات الداخلية لحوكمة الشركات في إدارة المخاطر</w:t>
      </w:r>
    </w:p>
    <w:p>
      <w:pPr>
        <w:spacing w:before="240" w:line="360" w:lineRule="auto"/>
        <w:jc w:val="both"/>
        <w:rPr>
          <w:rFonts w:ascii="Sakkal Majalla" w:hAnsi="Sakkal Majalla" w:cs="Sakkal Majalla"/>
          <w:sz w:val="28"/>
          <w:szCs w:val="28"/>
          <w:rtl/>
        </w:rPr>
      </w:pPr>
      <w:r>
        <w:rPr>
          <w:rFonts w:ascii="Sakkal Majalla" w:hAnsi="Sakkal Majalla" w:cs="Sakkal Majalla"/>
          <w:sz w:val="28"/>
          <w:szCs w:val="28"/>
          <w:rtl/>
        </w:rPr>
        <w:t>تساهم الآليات الداخلية لحوكمة الشركات في إدارة المخاطر من عدة زوايا لكل منها تأثير يختلف عن الأخرى حسب درجة ومركز كل منها في الهيكل التنظيمي للشركة، لذلك سنحاول ابراز مساهمة كل آلية من أليات الحوكمة بإتباع التدرج في الهيكل التنظيمي للشركة وفق العناوين الموالية.</w:t>
      </w:r>
    </w:p>
    <w:p>
      <w:pPr>
        <w:pStyle w:val="ListParagraph"/>
        <w:numPr>
          <w:ilvl w:val="0"/>
          <w:numId w:val="43"/>
        </w:numPr>
        <w:spacing w:before="240" w:after="0" w:line="360" w:lineRule="auto"/>
        <w:jc w:val="both"/>
        <w:rPr>
          <w:rFonts w:ascii="Sakkal Majalla" w:hAnsi="Sakkal Majalla" w:cs="Sakkal Majalla"/>
          <w:b/>
          <w:bCs/>
          <w:sz w:val="28"/>
          <w:szCs w:val="28"/>
          <w:u w:val="single"/>
          <w:rtl/>
        </w:rPr>
      </w:pPr>
      <w:r>
        <w:rPr>
          <w:rFonts w:ascii="Sakkal Majalla" w:hAnsi="Sakkal Majalla" w:cs="Sakkal Majalla"/>
          <w:b/>
          <w:bCs/>
          <w:sz w:val="28"/>
          <w:szCs w:val="28"/>
          <w:u w:val="single"/>
          <w:rtl/>
        </w:rPr>
        <w:t xml:space="preserve"> التدقيق الداخلي ودوره في إدارة المخاطر</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ظهر التدقيق الداخلي كوظيفة رقابية داخل الشركات وكان دوره المحافظة على أصول وممتلكات الشركات واكتشاف الأخطاء والتلاعبات، لكن مع تطور الشركات وبيئة الاعمال الدولية أوجب ذلك أن يتطور نشاط التدقيق الداخلي الذي أصبح نشاط إدارة المخاطر من ضمن مهامه الاساسية، نتطرق إلى دور التدقيق الداخلي في إدارة المخاطر فيما يلي:</w:t>
      </w: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rtl/>
        </w:rPr>
      </w:pPr>
    </w:p>
    <w:p>
      <w:pPr>
        <w:pStyle w:val="ListParagraph"/>
        <w:numPr>
          <w:ilvl w:val="0"/>
          <w:numId w:val="44"/>
        </w:numPr>
        <w:spacing w:before="240" w:line="360" w:lineRule="auto"/>
        <w:jc w:val="both"/>
        <w:rPr>
          <w:rFonts w:ascii="Sakkal Majalla" w:hAnsi="Sakkal Majalla" w:cs="Sakkal Majalla"/>
          <w:b/>
          <w:bCs/>
          <w:sz w:val="28"/>
          <w:szCs w:val="28"/>
          <w:u w:val="single"/>
        </w:rPr>
      </w:pPr>
      <w:r>
        <w:rPr>
          <w:rFonts w:ascii="Sakkal Majalla" w:hAnsi="Sakkal Majalla" w:cs="Sakkal Majalla" w:hint="cs"/>
          <w:b/>
          <w:bCs/>
          <w:sz w:val="28"/>
          <w:szCs w:val="28"/>
          <w:u w:val="single"/>
          <w:rtl/>
        </w:rPr>
        <w:t>تعريف التدقيق الداخلي من حيث إدارة المخاطر</w:t>
      </w:r>
    </w:p>
    <w:p>
      <w:pPr>
        <w:spacing w:before="240" w:line="360" w:lineRule="auto"/>
        <w:jc w:val="both"/>
        <w:rPr>
          <w:rFonts w:ascii="Sakkal Majalla" w:hAnsi="Sakkal Majalla" w:cs="Sakkal Majalla"/>
          <w:b/>
          <w:bCs/>
          <w:sz w:val="28"/>
          <w:szCs w:val="28"/>
          <w:u w:val="single"/>
          <w:rtl/>
        </w:rPr>
      </w:pPr>
      <w:r>
        <w:rPr>
          <w:rFonts w:ascii="Sakkal Majalla" w:hAnsi="Sakkal Majalla" w:cs="Sakkal Majalla"/>
          <w:sz w:val="28"/>
          <w:szCs w:val="28"/>
          <w:rtl/>
        </w:rPr>
        <w:t>عنه عرف معهد المدققين الداخليين (</w:t>
      </w:r>
      <w:r>
        <w:rPr>
          <w:rFonts w:ascii="Sakkal Majalla" w:hAnsi="Sakkal Majalla" w:cs="Sakkal Majalla"/>
          <w:sz w:val="28"/>
          <w:szCs w:val="28"/>
        </w:rPr>
        <w:t>IIA</w:t>
      </w:r>
      <w:r>
        <w:rPr>
          <w:rFonts w:ascii="Sakkal Majalla" w:hAnsi="Sakkal Majalla" w:cs="Sakkal Majalla"/>
          <w:sz w:val="28"/>
          <w:szCs w:val="28"/>
          <w:rtl/>
        </w:rPr>
        <w:t xml:space="preserve">) بالولايات المتحدة الأمريكية في المعايير الدولية للممارسة المهنية للتدقيق الداخلي ( </w:t>
      </w:r>
      <w:r>
        <w:rPr>
          <w:rFonts w:ascii="Sakkal Majalla" w:hAnsi="Sakkal Majalla" w:cs="Sakkal Majalla"/>
          <w:sz w:val="28"/>
          <w:szCs w:val="28"/>
        </w:rPr>
        <w:t>ISPPIA</w:t>
      </w:r>
      <w:r>
        <w:rPr>
          <w:rFonts w:ascii="Sakkal Majalla" w:hAnsi="Sakkal Majalla" w:cs="Sakkal Majalla"/>
          <w:sz w:val="28"/>
          <w:szCs w:val="28"/>
          <w:rtl/>
        </w:rPr>
        <w:t>) الصادرة التدقيق الداخلي أنها "نشاط</w:t>
      </w:r>
      <w:r>
        <w:rPr>
          <w:rFonts w:ascii="Sakkal Majalla" w:hAnsi="Sakkal Majalla" w:cs="Sakkal Majalla" w:hint="cs"/>
          <w:sz w:val="28"/>
          <w:szCs w:val="28"/>
          <w:rtl/>
        </w:rPr>
        <w:t xml:space="preserve"> </w:t>
      </w:r>
      <w:r>
        <w:rPr>
          <w:rFonts w:ascii="Sakkal Majalla" w:hAnsi="Sakkal Majalla" w:cs="Sakkal Majalla"/>
          <w:sz w:val="28"/>
          <w:szCs w:val="28"/>
          <w:rtl/>
        </w:rPr>
        <w:t>مستقل</w:t>
      </w:r>
      <w:r>
        <w:rPr>
          <w:rFonts w:ascii="Sakkal Majalla" w:hAnsi="Sakkal Majalla" w:cs="Sakkal Majalla" w:hint="cs"/>
          <w:sz w:val="28"/>
          <w:szCs w:val="28"/>
          <w:rtl/>
        </w:rPr>
        <w:t xml:space="preserve"> </w:t>
      </w:r>
      <w:r>
        <w:rPr>
          <w:rFonts w:ascii="Sakkal Majalla" w:hAnsi="Sakkal Majalla" w:cs="Sakkal Majalla"/>
          <w:sz w:val="28"/>
          <w:szCs w:val="28"/>
          <w:rtl/>
        </w:rPr>
        <w:t>وتأكيد موضوعي</w:t>
      </w:r>
      <w:r>
        <w:rPr>
          <w:rFonts w:ascii="Sakkal Majalla" w:hAnsi="Sakkal Majalla" w:cs="Sakkal Majalla" w:hint="cs"/>
          <w:sz w:val="28"/>
          <w:szCs w:val="28"/>
          <w:rtl/>
        </w:rPr>
        <w:t xml:space="preserve"> </w:t>
      </w:r>
      <w:r>
        <w:rPr>
          <w:rFonts w:ascii="Sakkal Majalla" w:hAnsi="Sakkal Majalla" w:cs="Sakkal Majalla"/>
          <w:sz w:val="28"/>
          <w:szCs w:val="28"/>
          <w:rtl/>
        </w:rPr>
        <w:t>ذو</w:t>
      </w:r>
      <w:r>
        <w:rPr>
          <w:rFonts w:ascii="Sakkal Majalla" w:hAnsi="Sakkal Majalla" w:cs="Sakkal Majalla" w:hint="cs"/>
          <w:sz w:val="28"/>
          <w:szCs w:val="28"/>
          <w:rtl/>
        </w:rPr>
        <w:t xml:space="preserve"> </w:t>
      </w:r>
      <w:r>
        <w:rPr>
          <w:rFonts w:ascii="Sakkal Majalla" w:hAnsi="Sakkal Majalla" w:cs="Sakkal Majalla"/>
          <w:sz w:val="28"/>
          <w:szCs w:val="28"/>
          <w:rtl/>
        </w:rPr>
        <w:t>طبيعة استشارية بهدف إلى</w:t>
      </w:r>
      <w:r>
        <w:rPr>
          <w:rFonts w:ascii="Sakkal Majalla" w:hAnsi="Sakkal Majalla" w:cs="Sakkal Majalla" w:hint="cs"/>
          <w:sz w:val="28"/>
          <w:szCs w:val="28"/>
          <w:rtl/>
        </w:rPr>
        <w:t xml:space="preserve"> </w:t>
      </w:r>
      <w:r>
        <w:rPr>
          <w:rFonts w:ascii="Sakkal Majalla" w:hAnsi="Sakkal Majalla" w:cs="Sakkal Majalla"/>
          <w:sz w:val="28"/>
          <w:szCs w:val="28"/>
          <w:rtl/>
        </w:rPr>
        <w:t>إضافة قيمة للشركة وتحسين عملياتها ، ويساعد الشركة على تحقيق أهدافها من</w:t>
      </w:r>
      <w:r>
        <w:rPr>
          <w:rFonts w:ascii="Sakkal Majalla" w:hAnsi="Sakkal Majalla" w:cs="Sakkal Majalla" w:hint="cs"/>
          <w:sz w:val="28"/>
          <w:szCs w:val="28"/>
          <w:rtl/>
        </w:rPr>
        <w:t xml:space="preserve"> </w:t>
      </w:r>
      <w:r>
        <w:rPr>
          <w:rFonts w:ascii="Sakkal Majalla" w:hAnsi="Sakkal Majalla" w:cs="Sakkal Majalla"/>
          <w:sz w:val="28"/>
          <w:szCs w:val="28"/>
          <w:rtl/>
        </w:rPr>
        <w:t>خلال</w:t>
      </w:r>
      <w:r>
        <w:rPr>
          <w:rFonts w:ascii="Sakkal Majalla" w:hAnsi="Sakkal Majalla" w:cs="Sakkal Majalla" w:hint="cs"/>
          <w:sz w:val="28"/>
          <w:szCs w:val="28"/>
          <w:rtl/>
        </w:rPr>
        <w:t xml:space="preserve"> </w:t>
      </w:r>
      <w:r>
        <w:rPr>
          <w:rFonts w:ascii="Sakkal Majalla" w:hAnsi="Sakkal Majalla" w:cs="Sakkal Majalla"/>
          <w:sz w:val="28"/>
          <w:szCs w:val="28"/>
          <w:rtl/>
        </w:rPr>
        <w:t>انتهاج</w:t>
      </w:r>
      <w:r>
        <w:rPr>
          <w:rFonts w:ascii="Sakkal Majalla" w:hAnsi="Sakkal Majalla" w:cs="Sakkal Majalla" w:hint="cs"/>
          <w:sz w:val="28"/>
          <w:szCs w:val="28"/>
          <w:rtl/>
        </w:rPr>
        <w:t xml:space="preserve"> </w:t>
      </w:r>
      <w:r>
        <w:rPr>
          <w:rFonts w:ascii="Sakkal Majalla" w:hAnsi="Sakkal Majalla" w:cs="Sakkal Majalla"/>
          <w:sz w:val="28"/>
          <w:szCs w:val="28"/>
          <w:rtl/>
        </w:rPr>
        <w:t>مد خل</w:t>
      </w:r>
      <w:r>
        <w:rPr>
          <w:rFonts w:ascii="Sakkal Majalla" w:hAnsi="Sakkal Majalla" w:cs="Sakkal Majalla" w:hint="cs"/>
          <w:sz w:val="28"/>
          <w:szCs w:val="28"/>
          <w:rtl/>
        </w:rPr>
        <w:t xml:space="preserve"> </w:t>
      </w:r>
      <w:r>
        <w:rPr>
          <w:rFonts w:ascii="Sakkal Majalla" w:hAnsi="Sakkal Majalla" w:cs="Sakkal Majalla"/>
          <w:sz w:val="28"/>
          <w:szCs w:val="28"/>
          <w:rtl/>
        </w:rPr>
        <w:t>موضوعي لتقييم</w:t>
      </w:r>
      <w:r>
        <w:rPr>
          <w:rFonts w:ascii="Sakkal Majalla" w:hAnsi="Sakkal Majalla" w:cs="Sakkal Majalla" w:hint="cs"/>
          <w:sz w:val="28"/>
          <w:szCs w:val="28"/>
          <w:rtl/>
        </w:rPr>
        <w:t xml:space="preserve"> </w:t>
      </w:r>
      <w:r>
        <w:rPr>
          <w:rFonts w:ascii="Sakkal Majalla" w:hAnsi="Sakkal Majalla" w:cs="Sakkal Majalla"/>
          <w:sz w:val="28"/>
          <w:szCs w:val="28"/>
          <w:rtl/>
        </w:rPr>
        <w:t>وتحسين</w:t>
      </w:r>
      <w:r>
        <w:rPr>
          <w:rFonts w:ascii="Sakkal Majalla" w:hAnsi="Sakkal Majalla" w:cs="Sakkal Majalla" w:hint="cs"/>
          <w:sz w:val="28"/>
          <w:szCs w:val="28"/>
          <w:rtl/>
        </w:rPr>
        <w:t xml:space="preserve"> </w:t>
      </w:r>
      <w:r>
        <w:rPr>
          <w:rFonts w:ascii="Sakkal Majalla" w:hAnsi="Sakkal Majalla" w:cs="Sakkal Majalla"/>
          <w:sz w:val="28"/>
          <w:szCs w:val="28"/>
          <w:rtl/>
        </w:rPr>
        <w:t>فعالية الرقابة وإدارة المخاطر وعملية الحوكمة</w:t>
      </w:r>
      <w:r>
        <w:rPr>
          <w:rFonts w:ascii="Sakkal Majalla" w:hAnsi="Sakkal Majalla" w:cs="Sakkal Majalla" w:hint="cs"/>
          <w:sz w:val="28"/>
          <w:szCs w:val="28"/>
          <w:rtl/>
        </w:rPr>
        <w:t>.</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في حين يعرفها المعهد الفرنسي للتدقيق والرقابة الداخلية (</w:t>
      </w:r>
      <w:r>
        <w:rPr>
          <w:rFonts w:ascii="Sakkal Majalla" w:hAnsi="Sakkal Majalla" w:cs="Sakkal Majalla"/>
          <w:sz w:val="28"/>
          <w:szCs w:val="28"/>
        </w:rPr>
        <w:t>IFACI</w:t>
      </w:r>
      <w:r>
        <w:rPr>
          <w:rFonts w:ascii="Sakkal Majalla" w:hAnsi="Sakkal Majalla" w:cs="Sakkal Majalla"/>
          <w:sz w:val="28"/>
          <w:szCs w:val="28"/>
          <w:rtl/>
        </w:rPr>
        <w:t>) "على أنها نشاط مستقل وموضوعي يهدف إلى إعطاء ضمانات للشركة عن درجة تحكمها في العمليات التي تقوم بها مع تقديم نصائح والعمل على تحصين ومساعدتها لخلق القيمة المضافة والمساهمة في عمليات إدارة المخاطر والرقابة والحوكمة بتقديم مقترحات لتعزيز فعاليتها ". (2020 ,</w:t>
      </w:r>
      <w:r>
        <w:rPr>
          <w:rFonts w:ascii="Sakkal Majalla" w:hAnsi="Sakkal Majalla" w:cs="Sakkal Majalla"/>
          <w:sz w:val="28"/>
          <w:szCs w:val="28"/>
        </w:rPr>
        <w:t>ifaci</w:t>
      </w:r>
      <w:r>
        <w:rPr>
          <w:rFonts w:ascii="Sakkal Majalla" w:hAnsi="Sakkal Majalla" w:cs="Sakkal Majalla"/>
          <w:sz w:val="28"/>
          <w:szCs w:val="28"/>
          <w:rtl/>
        </w:rPr>
        <w:t>)</w:t>
      </w:r>
    </w:p>
    <w:p>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Pr>
          <w:rFonts w:ascii="Sakkal Majalla" w:hAnsi="Sakkal Majalla" w:cs="Sakkal Majalla"/>
          <w:sz w:val="28"/>
          <w:szCs w:val="28"/>
          <w:rtl/>
        </w:rPr>
        <w:t>من خلال التعرفين السابقين نلاحظ أنهما يتفقان على أن نشاط التدقيق الداخلي يساهم في عمليات الرقابة وإدارة المخاطر والحوكمة ويعمل على زيادة قيمة الشركة والحفاظ عليها، ذلك من خلال تقديم التوصيات والمشورة ووجهات النظر بشكل موضوعي ومنهجي.</w:t>
      </w:r>
    </w:p>
    <w:p>
      <w:pPr>
        <w:pStyle w:val="ListParagraph"/>
        <w:numPr>
          <w:ilvl w:val="0"/>
          <w:numId w:val="44"/>
        </w:num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دور التدقيق الداخلي في إدارة المخاطر</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تناولت معايير الممارسة المهنية التدقيق الداخلي (</w:t>
      </w:r>
      <w:r>
        <w:rPr>
          <w:rFonts w:ascii="Sakkal Majalla" w:hAnsi="Sakkal Majalla" w:cs="Sakkal Majalla"/>
          <w:sz w:val="28"/>
          <w:szCs w:val="28"/>
        </w:rPr>
        <w:t>ISPPIA</w:t>
      </w:r>
      <w:r>
        <w:rPr>
          <w:rFonts w:ascii="Sakkal Majalla" w:hAnsi="Sakkal Majalla" w:cs="Sakkal Majalla"/>
          <w:sz w:val="28"/>
          <w:szCs w:val="28"/>
          <w:rtl/>
        </w:rPr>
        <w:t>) الصادرة عن معهد المدققين الداخليين (</w:t>
      </w:r>
      <w:r>
        <w:rPr>
          <w:rFonts w:ascii="Sakkal Majalla" w:hAnsi="Sakkal Majalla" w:cs="Sakkal Majalla"/>
          <w:sz w:val="28"/>
          <w:szCs w:val="28"/>
        </w:rPr>
        <w:t>IIA</w:t>
      </w:r>
      <w:r>
        <w:rPr>
          <w:rFonts w:ascii="Sakkal Majalla" w:hAnsi="Sakkal Majalla" w:cs="Sakkal Majalla"/>
          <w:sz w:val="28"/>
          <w:szCs w:val="28"/>
          <w:rtl/>
        </w:rPr>
        <w:t>) بالولايات المتحدة الامريكية موضوع إدارة المخاطر، إذ تعتبر إدارة المخاطر ضمن أنشطة التدقيق الداخلي من خلال المعيار رقم 2120 الذي كان عنوانه "إدارة المخاطر"، ونص نص المعيار كما يلي:</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"على نشاط التدقيق الداخلي مساعدة الشركات في تحديد وتقييم المخاطر الهامة التي تتعرض لها، وأن يساهم في تحسين إدارة المخاطر ونظم السيطرة عليها".</w:t>
      </w:r>
    </w:p>
    <w:p>
      <w:pPr>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EG"/>
        </w:rPr>
        <w:t xml:space="preserve">أي </w:t>
      </w:r>
      <w:r>
        <w:rPr>
          <w:rFonts w:ascii="Sakkal Majalla" w:hAnsi="Sakkal Majalla" w:cs="Sakkal Majalla"/>
          <w:sz w:val="28"/>
          <w:szCs w:val="28"/>
          <w:rtl/>
        </w:rPr>
        <w:t>يجب على مدير التدقيق الداخلي أن يضع مخططات وبرامج التدقيق الداخلي بالاعتماد على درجة المخاطر المتوقعة في تحديد أولويات أنشطة الهيئات المسؤولة عن التدقيق الداخلي.</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كما تناولت المعايير التطبيقية للمعيار السابق شرح مفصل لمختلف تدخلات المدقق الداخلي في إطار : إدارة المخاطر في الشركات وهي كما يلي</w:t>
      </w:r>
      <w:r>
        <w:rPr>
          <w:rFonts w:ascii="Sakkal Majalla" w:hAnsi="Sakkal Majalla" w:cs="Sakkal Majalla" w:hint="cs"/>
          <w:sz w:val="28"/>
          <w:szCs w:val="28"/>
          <w:rtl/>
        </w:rPr>
        <w:t>(</w:t>
      </w:r>
      <w:r>
        <w:rPr>
          <w:rFonts w:ascii="Sakkal Majalla" w:hAnsi="Sakkal Majalla" w:cs="Sakkal Majalla"/>
          <w:sz w:val="28"/>
          <w:szCs w:val="28"/>
        </w:rPr>
        <w:t>IIA.2010</w:t>
      </w:r>
      <w:r>
        <w:rPr>
          <w:rFonts w:ascii="Sakkal Majalla" w:hAnsi="Sakkal Majalla" w:cs="Sakkal Majalla" w:hint="cs"/>
          <w:sz w:val="28"/>
          <w:szCs w:val="28"/>
          <w:rtl/>
        </w:rPr>
        <w:t>):</w:t>
      </w:r>
    </w:p>
    <w:p>
      <w:pPr>
        <w:pStyle w:val="ListParagraph"/>
        <w:numPr>
          <w:ilvl w:val="0"/>
          <w:numId w:val="45"/>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rPr>
        <w:t xml:space="preserve">المعيار </w:t>
      </w:r>
      <w:r>
        <w:rPr>
          <w:rFonts w:ascii="Sakkal Majalla" w:hAnsi="Sakkal Majalla" w:cs="Sakkal Majalla"/>
          <w:sz w:val="28"/>
          <w:szCs w:val="28"/>
        </w:rPr>
        <w:t>A1</w:t>
      </w:r>
      <w:r>
        <w:rPr>
          <w:rFonts w:ascii="Sakkal Majalla" w:hAnsi="Sakkal Majalla" w:cs="Sakkal Majalla"/>
          <w:sz w:val="28"/>
          <w:szCs w:val="28"/>
          <w:rtl/>
        </w:rPr>
        <w:t xml:space="preserve">-2120 </w:t>
      </w:r>
      <w:r>
        <w:rPr>
          <w:rFonts w:ascii="Sakkal Majalla" w:hAnsi="Sakkal Majalla" w:cs="Sakkal Majalla" w:hint="cs"/>
          <w:sz w:val="28"/>
          <w:szCs w:val="28"/>
          <w:rtl/>
        </w:rPr>
        <w:t xml:space="preserve">: </w:t>
      </w:r>
      <w:r>
        <w:rPr>
          <w:rFonts w:ascii="Sakkal Majalla" w:hAnsi="Sakkal Majalla" w:cs="Sakkal Majalla"/>
          <w:sz w:val="28"/>
          <w:szCs w:val="28"/>
          <w:rtl/>
        </w:rPr>
        <w:t>على نشاط التدقيق الداخلي أن يراقب ويقيم فعالية نظام إدارة المخاطر في الشركة</w:t>
      </w:r>
      <w:r>
        <w:rPr>
          <w:rFonts w:ascii="Sakkal Majalla" w:hAnsi="Sakkal Majalla" w:cs="Sakkal Majalla" w:hint="cs"/>
          <w:sz w:val="28"/>
          <w:szCs w:val="28"/>
          <w:rtl/>
          <w:lang w:bidi="ar-EG"/>
        </w:rPr>
        <w:t>.</w:t>
      </w:r>
    </w:p>
    <w:p>
      <w:pPr>
        <w:pStyle w:val="ListParagraph"/>
        <w:numPr>
          <w:ilvl w:val="0"/>
          <w:numId w:val="45"/>
        </w:num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المعيار </w:t>
      </w:r>
      <w:r>
        <w:rPr>
          <w:rFonts w:ascii="Sakkal Majalla" w:hAnsi="Sakkal Majalla" w:cs="Sakkal Majalla"/>
          <w:sz w:val="28"/>
          <w:szCs w:val="28"/>
        </w:rPr>
        <w:t>A2</w:t>
      </w:r>
      <w:r>
        <w:rPr>
          <w:rFonts w:ascii="Sakkal Majalla" w:hAnsi="Sakkal Majalla" w:cs="Sakkal Majalla"/>
          <w:sz w:val="28"/>
          <w:szCs w:val="28"/>
          <w:rtl/>
        </w:rPr>
        <w:t>-2120 على نشاط التدقيق الداخلي أن يقيم مواقع الخطر المتعلقة بأنظمة التوجيه، العمليات والمعلومات في الشركة فيما يتعلق بسلامة المعلومات المالية والتشغيلية وقابليتها للاعتماد عليها، فعالية وكفاءة الأصول، حماية الأصول والالتزام بالقوانين، الأنظمة والاتفاقيات.</w:t>
      </w:r>
    </w:p>
    <w:p>
      <w:pPr>
        <w:pStyle w:val="ListParagraph"/>
        <w:numPr>
          <w:ilvl w:val="0"/>
          <w:numId w:val="45"/>
        </w:num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 xml:space="preserve">المعيار </w:t>
      </w:r>
      <w:r>
        <w:rPr>
          <w:rFonts w:ascii="Sakkal Majalla" w:hAnsi="Sakkal Majalla" w:cs="Sakkal Majalla"/>
          <w:sz w:val="28"/>
          <w:szCs w:val="28"/>
        </w:rPr>
        <w:t>C1</w:t>
      </w:r>
      <w:r>
        <w:rPr>
          <w:rFonts w:ascii="Sakkal Majalla" w:hAnsi="Sakkal Majalla" w:cs="Sakkal Majalla"/>
          <w:sz w:val="28"/>
          <w:szCs w:val="28"/>
          <w:rtl/>
        </w:rPr>
        <w:t>-2120 خلال أداء المهمة الاستشارية على المدقق الداخلي التصدي للمخاطر بالتلاؤم مع الأهداف والتنبه إلى وجود مخاطر هامة أخرى؛</w:t>
      </w:r>
    </w:p>
    <w:p>
      <w:pPr>
        <w:pStyle w:val="ListParagraph"/>
        <w:numPr>
          <w:ilvl w:val="0"/>
          <w:numId w:val="45"/>
        </w:num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المعيار </w:t>
      </w:r>
      <w:r>
        <w:rPr>
          <w:rFonts w:ascii="Sakkal Majalla" w:hAnsi="Sakkal Majalla" w:cs="Sakkal Majalla"/>
          <w:sz w:val="28"/>
          <w:szCs w:val="28"/>
        </w:rPr>
        <w:t>C2</w:t>
      </w:r>
      <w:r>
        <w:rPr>
          <w:rFonts w:ascii="Sakkal Majalla" w:hAnsi="Sakkal Majalla" w:cs="Sakkal Majalla"/>
          <w:sz w:val="28"/>
          <w:szCs w:val="28"/>
          <w:rtl/>
        </w:rPr>
        <w:t>-2120: يجب على المدققين الداخليين دمج معرفة المخاطر المكتسبة من المهمات الاستشارية في تقييمهم لعمليات الشركة في إدارة المخاطر؛</w:t>
      </w:r>
    </w:p>
    <w:p>
      <w:pPr>
        <w:pStyle w:val="ListParagraph"/>
        <w:numPr>
          <w:ilvl w:val="0"/>
          <w:numId w:val="45"/>
        </w:num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المعيار </w:t>
      </w:r>
      <w:r>
        <w:rPr>
          <w:rFonts w:ascii="Sakkal Majalla" w:hAnsi="Sakkal Majalla" w:cs="Sakkal Majalla"/>
          <w:sz w:val="28"/>
          <w:szCs w:val="28"/>
        </w:rPr>
        <w:t>C3</w:t>
      </w:r>
      <w:r>
        <w:rPr>
          <w:rFonts w:ascii="Sakkal Majalla" w:hAnsi="Sakkal Majalla" w:cs="Sakkal Majalla"/>
          <w:sz w:val="28"/>
          <w:szCs w:val="28"/>
          <w:rtl/>
        </w:rPr>
        <w:t>-2120 : عند مساعدة الإدارة في وضع أو تحسين عمليات إدارة المخاطر، على المدققين الداخليين الامتناع عن تحمل أية مسؤولية أمام الإدارة فيما يخص إدارة المخاطر.</w:t>
      </w:r>
    </w:p>
    <w:p>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وقد </w:t>
      </w:r>
      <w:r>
        <w:rPr>
          <w:rFonts w:ascii="Sakkal Majalla" w:hAnsi="Sakkal Majalla" w:cs="Sakkal Majalla"/>
          <w:sz w:val="28"/>
          <w:szCs w:val="28"/>
          <w:rtl/>
        </w:rPr>
        <w:t>يقوم المدقق الداخلي من خلال المراجعة الوقائية المسبقة والمراجعة التحليلية بتحديد الأسباب والعوامل التي يمكن أن تؤدي إلى حدوث المخاطر في الحاضر أو المستقبل والعمل على الحد من هذه العوامل، وتحسين نظم الرقابة وإدارة المخاطر للحد منها وتحسين شروطها من أجل تدارك الأسباب التي أدت إلى حدوثها، وبذلك يكون مساهمة نشاط التدقيق الداخلي في إدارة المخاطر من خلال مراجعة عمليات وأنشطة ونظم إدارة المخاطر بهدف تقييم كفاءتها وفعاليتها ومن ثم رفع تقارير إلى لجنة التدقيق أو مجلس الإدارة التي تتضمن اقتراحات في حال ملاحظة قصور فيها، وكذلك تقييم وتحديد مراكز أو جوانب الخطر بهدف الاعتماد عليها في إعداد مخططات وبرامج التدقيق</w:t>
      </w:r>
      <w:r>
        <w:rPr>
          <w:rFonts w:ascii="Sakkal Majalla" w:hAnsi="Sakkal Majalla" w:cs="Sakkal Majalla" w:hint="cs"/>
          <w:sz w:val="28"/>
          <w:szCs w:val="28"/>
          <w:rtl/>
        </w:rPr>
        <w:t>(قوبة،2021)</w:t>
      </w:r>
      <w:r>
        <w:rPr>
          <w:rFonts w:ascii="Sakkal Majalla" w:hAnsi="Sakkal Majalla" w:cs="Sakkal Majalla"/>
          <w:sz w:val="28"/>
          <w:szCs w:val="28"/>
          <w:rtl/>
        </w:rPr>
        <w:t>.</w:t>
      </w:r>
    </w:p>
    <w:p>
      <w:pPr>
        <w:pStyle w:val="ListParagraph"/>
        <w:numPr>
          <w:ilvl w:val="0"/>
          <w:numId w:val="43"/>
        </w:num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لجنة التدقيق ودورها في إدارة المخاطر</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لجان التدقيق من المفاهيم الحديثة كأداة من أدوات حوكمة الشركات غير أن نشاطها قد تطور بتطور متطلبات العمال الدولية وبعض الازمات المالية التي مست بعض الدول، وقد حظيت من حيث أهميتها وتشكيلها وتحديد مسؤولياتها وواجباتها باهتمام العديد من الباحثين والكتاب، بالإضافة إلى المنظمات والهيئات المهنية والتشريعية الدولية والهيئات المنظمة لأسواق الأوراق المالية بالدول، سنحاول إبراز دور لجان التدقيق في إدارة المخاطر بالشركات وفق العناوين الموالية.</w:t>
      </w:r>
    </w:p>
    <w:p>
      <w:pPr>
        <w:pStyle w:val="ListParagraph"/>
        <w:numPr>
          <w:ilvl w:val="0"/>
          <w:numId w:val="46"/>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تعريف لجنة التدقيق </w:t>
      </w:r>
    </w:p>
    <w:p>
      <w:pPr>
        <w:spacing w:after="0" w:line="360" w:lineRule="auto"/>
        <w:ind w:left="360"/>
        <w:jc w:val="both"/>
        <w:rPr>
          <w:rFonts w:ascii="Sakkal Majalla" w:hAnsi="Sakkal Majalla" w:cs="Sakkal Majalla"/>
          <w:sz w:val="28"/>
          <w:szCs w:val="28"/>
          <w:rtl/>
        </w:rPr>
      </w:pPr>
      <w:r>
        <w:rPr>
          <w:rFonts w:ascii="Sakkal Majalla" w:hAnsi="Sakkal Majalla" w:cs="Sakkal Majalla"/>
          <w:sz w:val="28"/>
          <w:szCs w:val="28"/>
          <w:rtl/>
        </w:rPr>
        <w:t>لا يوجد تعريف موحد للجان التدقيق نظرا لاختلاف نطاق مهامها من شركة إلى أخرى بحسب حجم هذه الأخيرة ونوع نشاطها ومجاله الجغرافي ومن دولة إلى أخرى بحسب درجة تطور أسواقها المالية، ومن بين التعاريف التي تناولت لجان التدقيق نذكر:</w:t>
      </w:r>
    </w:p>
    <w:p>
      <w:pPr>
        <w:spacing w:after="0" w:line="360" w:lineRule="auto"/>
        <w:ind w:left="360"/>
        <w:jc w:val="both"/>
        <w:rPr>
          <w:rFonts w:ascii="Sakkal Majalla" w:hAnsi="Sakkal Majalla" w:cs="Sakkal Majalla"/>
          <w:sz w:val="28"/>
          <w:szCs w:val="28"/>
          <w:rtl/>
        </w:rPr>
      </w:pPr>
      <w:r>
        <w:rPr>
          <w:rFonts w:ascii="Sakkal Majalla" w:hAnsi="Sakkal Majalla" w:cs="Sakkal Majalla"/>
          <w:sz w:val="28"/>
          <w:szCs w:val="28"/>
          <w:rtl/>
        </w:rPr>
        <w:lastRenderedPageBreak/>
        <w:t>عرفها المجمع الأمريكي للمحاسبين القانونين (</w:t>
      </w:r>
      <w:r>
        <w:rPr>
          <w:rFonts w:ascii="Sakkal Majalla" w:hAnsi="Sakkal Majalla" w:cs="Sakkal Majalla"/>
          <w:sz w:val="28"/>
          <w:szCs w:val="28"/>
        </w:rPr>
        <w:t>AICPA</w:t>
      </w:r>
      <w:r>
        <w:rPr>
          <w:rFonts w:ascii="Sakkal Majalla" w:hAnsi="Sakkal Majalla" w:cs="Sakkal Majalla"/>
          <w:sz w:val="28"/>
          <w:szCs w:val="28"/>
          <w:rtl/>
        </w:rPr>
        <w:t xml:space="preserve">) بأنها </w:t>
      </w:r>
      <w:r>
        <w:rPr>
          <w:rFonts w:ascii="Sakkal Majalla" w:hAnsi="Sakkal Majalla" w:cs="Sakkal Majalla" w:hint="cs"/>
          <w:sz w:val="28"/>
          <w:szCs w:val="28"/>
          <w:rtl/>
        </w:rPr>
        <w:t xml:space="preserve">" </w:t>
      </w:r>
      <w:r>
        <w:rPr>
          <w:rFonts w:ascii="Sakkal Majalla" w:hAnsi="Sakkal Majalla" w:cs="Sakkal Majalla"/>
          <w:sz w:val="28"/>
          <w:szCs w:val="28"/>
          <w:rtl/>
        </w:rPr>
        <w:t>لجنة تتكون من أعضاء مجلس الإدارة غير التنفيذيين وذلك لاختبار المدققين الخارجين ومناقشة عملهم وعلاقتهم مع الإدارة لفحص القوائم المالية ونظم الرقابة الداخلية</w:t>
      </w:r>
      <w:r>
        <w:rPr>
          <w:rFonts w:ascii="Sakkal Majalla" w:hAnsi="Sakkal Majalla" w:cs="Sakkal Majalla" w:hint="cs"/>
          <w:sz w:val="28"/>
          <w:szCs w:val="28"/>
          <w:rtl/>
        </w:rPr>
        <w:t>"</w:t>
      </w:r>
      <w:r>
        <w:rPr>
          <w:rFonts w:ascii="Sakkal Majalla" w:hAnsi="Sakkal Majalla" w:cs="Sakkal Majalla"/>
          <w:sz w:val="28"/>
          <w:szCs w:val="28"/>
          <w:rtl/>
        </w:rPr>
        <w:t xml:space="preserve"> (غالي، 2001</w:t>
      </w:r>
      <w:r>
        <w:rPr>
          <w:rFonts w:ascii="Sakkal Majalla" w:hAnsi="Sakkal Majalla" w:cs="Sakkal Majalla" w:hint="cs"/>
          <w:sz w:val="28"/>
          <w:szCs w:val="28"/>
          <w:rtl/>
        </w:rPr>
        <w:t>).</w:t>
      </w:r>
    </w:p>
    <w:p>
      <w:pPr>
        <w:spacing w:line="360" w:lineRule="auto"/>
        <w:ind w:left="360"/>
        <w:jc w:val="both"/>
        <w:rPr>
          <w:rFonts w:ascii="Sakkal Majalla" w:hAnsi="Sakkal Majalla" w:cs="Sakkal Majalla"/>
          <w:sz w:val="28"/>
          <w:szCs w:val="28"/>
          <w:rtl/>
        </w:rPr>
      </w:pPr>
      <w:r>
        <w:rPr>
          <w:rFonts w:ascii="Sakkal Majalla" w:hAnsi="Sakkal Majalla" w:cs="Sakkal Majalla"/>
          <w:sz w:val="28"/>
          <w:szCs w:val="28"/>
          <w:rtl/>
        </w:rPr>
        <w:t>وهناك من يرى أن لجنة التدقيق مكونة من أعضاء مجلس الإدارة غير التنفيذيين الذين يتمتعون بالخبرة والكفاءة المحاسبية والمالية، وتهتم اللجنة بفحص إجراءات الرقابة الداخلية في الشركة وتقييمها والتأكد من فعاليتها وتحديثها، وكذلك فحص السياسات المحاسبية والإجراءات المتبعة في إعداد القوائم المالية وفحص أعمال التدقيق الداخلي وتقويم أعمال المدقق الخارجي (محمد، 2013</w:t>
      </w:r>
      <w:r>
        <w:rPr>
          <w:rFonts w:ascii="Sakkal Majalla" w:hAnsi="Sakkal Majalla" w:cs="Sakkal Majalla" w:hint="cs"/>
          <w:sz w:val="28"/>
          <w:szCs w:val="28"/>
          <w:rtl/>
        </w:rPr>
        <w:t>).</w:t>
      </w:r>
    </w:p>
    <w:p>
      <w:pPr>
        <w:pStyle w:val="ListParagraph"/>
        <w:numPr>
          <w:ilvl w:val="0"/>
          <w:numId w:val="46"/>
        </w:num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دور لجنة التدقيق في إدارة المخاطر</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اقتصر دور لجان التدقيق في الماضي على فحص العناصر التاريخية لإعداد القوائم المالية، لكن في ظل تطور بيئة الاعمال الدولية والتكنولوجيا وظهور الأسواق المالية الدولية التي كان لها الأثر على تطور الشركات سواء تعلق الامر بملكيتها أو نشاطها أو أقاليم ممارسة نشاطها ، أدى ذلك إلى تطور المخاطر التي تتعرض لها الشركة وبذلك كان على نشاط لجنة التدقيق أن يساير هذه المخاطر التي من شأنها أن تؤثر على استمرارية نشاط الشركة، وأصبح تركيز نشاط لجنة التدقيق ليس فقط على الماضي بل تحول التركيز الأكبر نحو المستقبل، وأصبح للجنة التدقيق دورا في نظام الرقابة وإدارة المخاطر.</w:t>
      </w:r>
    </w:p>
    <w:p>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Pr>
          <w:rFonts w:ascii="Sakkal Majalla" w:hAnsi="Sakkal Majalla" w:cs="Sakkal Majalla"/>
          <w:sz w:val="28"/>
          <w:szCs w:val="28"/>
          <w:rtl/>
        </w:rPr>
        <w:t>تقوم لجنة التدقيق بمراجعة القوائم والتقارير المالية الدورية والسنوية للشركة قبل عرضها على مجلس الإدارة والاشراف على نطاق أعمال التدقيق الخارجي، بالإضافة إلى مراجعة أنشطة أقسام التدقيق الداخلي وإدارة المخاطر ومساعدة هذه الأخيرة في تصميم استراتيجية للاستجابة وإدارة مختلف أنواع المخاطر المحيطة بالشركة.</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وبذلك أصبحت تساهم لجنة التدقيق في إطار نشاطات إدارة المخاطر في وضع قنوات الاتصال المباشر بين مختلف إدارات وأقسام التدقيق الداخلي وإدارة المخاطر، وكذلك التنسيق بين التدقيق الداخلي والخارجي ومناقشتهم في تقييم فعالية نظام الرقابة وإدارة المخاطر، والحرص على ضمان مبدأ الشفافية فيما</w:t>
      </w:r>
      <w:r>
        <w:rPr>
          <w:rFonts w:ascii="Sakkal Majalla" w:hAnsi="Sakkal Majalla" w:cs="Sakkal Majalla" w:hint="cs"/>
          <w:sz w:val="28"/>
          <w:szCs w:val="28"/>
          <w:rtl/>
        </w:rPr>
        <w:t xml:space="preserve">  </w:t>
      </w:r>
      <w:r>
        <w:rPr>
          <w:rFonts w:ascii="Sakkal Majalla" w:hAnsi="Sakkal Majalla" w:cs="Sakkal Majalla"/>
          <w:sz w:val="28"/>
          <w:szCs w:val="28"/>
          <w:rtl/>
        </w:rPr>
        <w:t>يتعلق بإصدار تقارير الأداء والاشراف على العمليات وتطبيق الضوابط الداخلية، بالإضافة إلى رفع مختلف التقارير الصادرة عن الهيئات السابقة إلى مجلس الإدارة.</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كما تقوم لجنة التدقيق بالإشراف على مخططات وبرامج التدقيق الداخلي في إطار إدارة المخاطر ومراجعة التقارير التي تقدمها بالإضافة إلى مناقشة النتائج التي تتوصل إليها ومتابعة تطبيق التوصيات المقدمة للإدارة بشأن اتخاذ الإجراءات اللازمة، وبذلك ترفع لجنة التدقيق تقارير إلى مجلس الادارة تتضمن إرشادات وتوصيات بشأن المخاطر المحيطة بالشركة وإبراز مدى قدرة هذه الأخيرة على مواجهة هذه المخاطر.</w:t>
      </w:r>
    </w:p>
    <w:p>
      <w:pPr>
        <w:pStyle w:val="ListParagraph"/>
        <w:numPr>
          <w:ilvl w:val="0"/>
          <w:numId w:val="43"/>
        </w:numPr>
        <w:spacing w:line="360" w:lineRule="auto"/>
        <w:jc w:val="both"/>
        <w:rPr>
          <w:rFonts w:ascii="Sakkal Majalla" w:hAnsi="Sakkal Majalla" w:cs="Sakkal Majalla"/>
          <w:b/>
          <w:bCs/>
          <w:sz w:val="28"/>
          <w:szCs w:val="28"/>
          <w:u w:val="single"/>
        </w:rPr>
      </w:pPr>
      <w:r>
        <w:rPr>
          <w:rFonts w:ascii="Sakkal Majalla" w:hAnsi="Sakkal Majalla" w:cs="Sakkal Majalla" w:hint="cs"/>
          <w:b/>
          <w:bCs/>
          <w:sz w:val="28"/>
          <w:szCs w:val="28"/>
          <w:u w:val="single"/>
          <w:rtl/>
        </w:rPr>
        <w:t>مجلس الإدارة ودوره في إدارة المخاطر</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أدى تطور حجم الشركات وتعدد انواعها ومجال وإقليم نشاطها إلى بروز الحاجة لدى الملاك لتوفير الوسائل والاليات التي تمكنهم من الرقابة الفعالة على أداء الإدارة التنفيذية للشركات، ويعتبر مجلس الإدارة أهم هذه الآليات التي تشرف مباشرة على عمل الإدارة التنفيذية، سنحاول تسليط الضوء على دور مجلس الإدارة في إدارة المخاطر وفق العناوين الموالية.</w:t>
      </w:r>
    </w:p>
    <w:p>
      <w:pPr>
        <w:pStyle w:val="ListParagraph"/>
        <w:numPr>
          <w:ilvl w:val="0"/>
          <w:numId w:val="46"/>
        </w:numPr>
        <w:spacing w:after="0"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تعريف مجلس الادارة</w:t>
      </w:r>
    </w:p>
    <w:p>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مجلس الإدارة هو السلطة التنفيذية للشركة التي تتولى تسيير اعمالها وهو صاحب السيادة الفعلية في الشركة بالرغم من أن السلطة العليا والسيادة القانونية تعود للجمعية العامة للمساهمين إلا أنها نادر ما تباشر هذه الجمعية إشرافا جديا على أعمال المجلس، وكذلك عدم اهتمام المساهمين غالبا بحضور الجمعيات العامة بالإضافة إلى تعذر إشرافهم ورقابتهم على شؤون الشركة بصفة فعالة لكثرة عددهم ( العريني، 2001).</w:t>
      </w:r>
    </w:p>
    <w:p>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Pr>
          <w:rFonts w:ascii="Sakkal Majalla" w:hAnsi="Sakkal Majalla" w:cs="Sakkal Majalla"/>
          <w:sz w:val="28"/>
          <w:szCs w:val="28"/>
          <w:rtl/>
        </w:rPr>
        <w:t>يمثل مجلس الإدارة الملاك والمساهمين ويتبنى مصالحهم إذ يتم تعينهم أو انتخابهم من قبل المساهمين في حد ذاتهم، ويتكون مجلس الإدارة من مجموعتين داخليين من داخل الشركة وهم الأعضاء التنفيذيون إذ يمارسون مركزا إداريا في الشركة وخارجيين من خارج الشركة هم الأعضاء غير التنفيذين لا يمارسون مركزا إداريا في الشركة، ويعتبر أكثر آليات الحوكمة أهمية في الشركات باعتباره يمثل قمة إطار الحوكمة.</w:t>
      </w:r>
    </w:p>
    <w:p>
      <w:pPr>
        <w:pStyle w:val="ListParagraph"/>
        <w:numPr>
          <w:ilvl w:val="0"/>
          <w:numId w:val="46"/>
        </w:num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دور مجلس الإدارة في إدارة المخاطر</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يمارس مجلس الإدارة دورة الرقابي في معظم الحالات إذ يعتبر الهيئة الأولى في رقابة نشاط الإدارة التنفيذية، ويقوم باختيار أعضاء مجلس الإدارة التنفيذية وتقويم أدائهم، بالإضافة إلى توزيع وتقسيم السلطات والمسؤوليات بشكل </w:t>
      </w:r>
      <w:r>
        <w:rPr>
          <w:rFonts w:ascii="Sakkal Majalla" w:hAnsi="Sakkal Majalla" w:cs="Sakkal Majalla"/>
          <w:sz w:val="28"/>
          <w:szCs w:val="28"/>
          <w:rtl/>
        </w:rPr>
        <w:lastRenderedPageBreak/>
        <w:t>يضمن التوازن وعدم تركيز السلطة لدى فرد أو جهة على حساب الآخرين مما يؤدي إلى تضارب المصالح، كما يتشارك أحيانا مع الإدارة التنفيذية التوجيه الاستراتيجي للشركة باعتباره مندوب المساهمين في الشركة.</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ويستند مجلس الإدارة على رقابة وإدارة المخاطر في كل ما يتعلق بتنظيم الشركة وإدارة أعمالها واتخاذ القرارات التي من شأنها أن تحقق أهداف الشركة، وبذلك يكون توجيه أنشطة مجلس الإدارة المتعلقة بالأشراف على المخاطر إلى مجالين هما: الاشراف على برامج إدارة المخاطر الهيئة المكلفة بعملية إدارة المخاطر)، وكذلك الاشراف على المخاطر الجوهرية وقرارات المخاطر وهو ما يعرف بحوكمة المخاطر التي تعني بدراسة وتحديد وتقييم ومتابعة المخاطر ودرجة تحمل الشركة لها (الفتوح، 2020).</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يقوم مجلس الإدارة في إطار إدارة المخاطر بتوفير الدعم والحماية الكاملة لكل من لجنة التدقيق وإدارة التدقيق الداخلي والمدقق الخارجي، وتوفير السبل اللازمة لتسهيل اتصال تلك الجهات الرقابية بالمجلس وكذلك لتنظيم اجتماعات المناقشة معها، بالإضافة إلى إصدار تشريعات بعقوبات وجزاءات مشددة على كل من يثبت تورطه في أي مخالفات مالية أو إدارية أو تعمد تقديم معلومات مضللة وخاطئة للمساهمين أو غيرهم من الأطراف ذوي العلاقة بالشركة.</w:t>
      </w:r>
    </w:p>
    <w:p>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Pr>
          <w:rFonts w:ascii="Sakkal Majalla" w:hAnsi="Sakkal Majalla" w:cs="Sakkal Majalla"/>
          <w:sz w:val="28"/>
          <w:szCs w:val="28"/>
          <w:rtl/>
        </w:rPr>
        <w:t xml:space="preserve">يعمل مجلس الإدارة على تحديد مستوى المخاطر المقبولة على مستوى الشركة ككل وعلى مستوى الأنشطة الفرعية إن وجدت، إذ يتم التعبير عن مستوى المخاطر القابلة للقياس الكمي على شكل سقوف أو حدود عليا، أما المستويات المقبولة للمخاطر النوعية الغير القابلة للقياس الكمي فإنه يتم التعبير عنها من خلال قواعد وأسس عامة مثل </w:t>
      </w:r>
      <w:r>
        <w:rPr>
          <w:rFonts w:ascii="Sakkal Majalla" w:hAnsi="Sakkal Majalla" w:cs="Sakkal Majalla" w:hint="cs"/>
          <w:sz w:val="28"/>
          <w:szCs w:val="28"/>
          <w:rtl/>
        </w:rPr>
        <w:t>(</w:t>
      </w:r>
      <w:r>
        <w:rPr>
          <w:rFonts w:ascii="Sakkal Majalla" w:hAnsi="Sakkal Majalla" w:cs="Sakkal Majalla"/>
          <w:sz w:val="28"/>
          <w:szCs w:val="28"/>
          <w:rtl/>
        </w:rPr>
        <w:t xml:space="preserve">مخاطر عدم الالتزام باللوائح والتنظيمات الإدارية)، ويشترط أن تتمتع السياسات ومستوى المخاطر المقبول بالمرونة بحيث تستطيع الإدارة تعديلهما بما يتناسب مع التطورات الممكن حدوثها، وكذلك يقوم المجلس بمراجعة السياسات والمستوى المقبول بشكل مستمر وإعادة تقيمها كلما ظهرت تغييرات على الافتراضات التي أعتمد عليها في تحديد هذه السياسات ومستوى المخاطر المقبول على مستوى الشركة </w:t>
      </w:r>
      <w:r>
        <w:rPr>
          <w:rFonts w:ascii="Sakkal Majalla" w:hAnsi="Sakkal Majalla" w:cs="Sakkal Majalla" w:hint="cs"/>
          <w:sz w:val="28"/>
          <w:szCs w:val="28"/>
          <w:rtl/>
        </w:rPr>
        <w:t>(</w:t>
      </w:r>
      <w:r>
        <w:rPr>
          <w:rFonts w:ascii="Sakkal Majalla" w:hAnsi="Sakkal Majalla" w:cs="Sakkal Majalla"/>
          <w:sz w:val="28"/>
          <w:szCs w:val="28"/>
          <w:rtl/>
        </w:rPr>
        <w:t>البجيرمي، 2011</w:t>
      </w:r>
      <w:r>
        <w:rPr>
          <w:rFonts w:ascii="Sakkal Majalla" w:hAnsi="Sakkal Majalla" w:cs="Sakkal Majalla" w:hint="cs"/>
          <w:sz w:val="28"/>
          <w:szCs w:val="28"/>
          <w:rtl/>
        </w:rPr>
        <w:t>)</w:t>
      </w:r>
    </w:p>
    <w:p>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ثانيًا: أداء المراجعة الداخلية وعلاقتها بإدارة المخاطر ودورها في تفعيل الحوكمة</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تواجه مهنة المراجعة الداخلية منذ نهاية القرن العشرين وبداية القرن الحالي تغيرات هائلة، ورغم اعتبار الدول المتقدمة المصدر والمحرك الرئيسي لهذه التغيرات، إلا أن الدول العربية ومنها الجزائر تجد نفسها في وضع يحتم عليها التلاؤم </w:t>
      </w:r>
      <w:r>
        <w:rPr>
          <w:rFonts w:ascii="Sakkal Majalla" w:hAnsi="Sakkal Majalla" w:cs="Sakkal Majalla"/>
          <w:sz w:val="28"/>
          <w:szCs w:val="28"/>
          <w:rtl/>
        </w:rPr>
        <w:lastRenderedPageBreak/>
        <w:t>معها</w:t>
      </w:r>
      <w:r>
        <w:rPr>
          <w:rFonts w:ascii="Sakkal Majalla" w:hAnsi="Sakkal Majalla" w:cs="Sakkal Majalla" w:hint="cs"/>
          <w:sz w:val="28"/>
          <w:szCs w:val="28"/>
          <w:rtl/>
        </w:rPr>
        <w:t xml:space="preserve">، </w:t>
      </w:r>
      <w:r>
        <w:rPr>
          <w:rFonts w:ascii="Sakkal Majalla" w:hAnsi="Sakkal Majalla" w:cs="Sakkal Majalla"/>
          <w:sz w:val="28"/>
          <w:szCs w:val="28"/>
          <w:rtl/>
        </w:rPr>
        <w:t>وقد أدى التطور العلمي والنمو المتزايد في مجالات النشاط الاقتصادي إلى كبر حجم المشروعات وتشعب أعمالها ووظائفها وصعوبة إداراتها وتعدد مشاكلها، كما أن الفضائح المالية في منظمات الأعمال الناتجة عن عدم صدق المعلومات المتعلقة بالبيانات المالية أدى إلى إفلاس كبرى الشركات مما أدى إلى الاهتمام بالمراجعة الداخلية لإعطاء ثقة أكبر لأصحاب المشروع والمستفيدين منه بأن الأعمال يتم إنجازها وفقا لما هو مخطط وأن الأنظمة والقوانين يتم احترامها، وأنه يتم المحافظة على أصول المؤسسة وذلك من خلال التأكد من فاعلية الرقابة الداخلية.</w:t>
      </w:r>
    </w:p>
    <w:p>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Pr>
          <w:rFonts w:ascii="Sakkal Majalla" w:hAnsi="Sakkal Majalla" w:cs="Sakkal Majalla"/>
          <w:sz w:val="28"/>
          <w:szCs w:val="28"/>
          <w:rtl/>
        </w:rPr>
        <w:t>تعتبر المراجعة الداخلية من أهم الوسائل والطرق التي تستخدمها الإدارة لغرض التحقق من فاعلية الرقابة الداخلية وتعمل على مد الإدارة بالمعلومات المستمرة</w:t>
      </w:r>
      <w:r>
        <w:rPr>
          <w:rFonts w:ascii="Sakkal Majalla" w:hAnsi="Sakkal Majalla" w:cs="Sakkal Majalla" w:hint="cs"/>
          <w:sz w:val="28"/>
          <w:szCs w:val="28"/>
          <w:rtl/>
        </w:rPr>
        <w:t>.</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وعرف المعهد الفرنسي للمراجعة والرقابة الداخليين </w:t>
      </w:r>
      <w:r>
        <w:rPr>
          <w:rFonts w:ascii="Sakkal Majalla" w:hAnsi="Sakkal Majalla" w:cs="Sakkal Majalla"/>
          <w:sz w:val="28"/>
          <w:szCs w:val="28"/>
        </w:rPr>
        <w:t>IFACI</w:t>
      </w:r>
      <w:r>
        <w:rPr>
          <w:rFonts w:ascii="Sakkal Majalla" w:hAnsi="Sakkal Majalla" w:cs="Sakkal Majalla"/>
          <w:sz w:val="28"/>
          <w:szCs w:val="28"/>
          <w:rtl/>
        </w:rPr>
        <w:t xml:space="preserve"> المراجعة الداخلية بأنها نشاط مستقل وموضوعي تمنح للمؤسسة ضمان على درجة السيطرة على عملياتها، كما يقدم استشارات مما يحسن، ويساعد على خلق قيمة مضافة، كما أنها تساعد المؤسسة في تحقيق أهدافها من خلال نهج منظم ومنهجي، لعمليات إدارة المخاطر  والرقابة والحوكمة، وتقديم مقترحات لتعزيز فعاليتها</w:t>
      </w:r>
      <w:r>
        <w:rPr>
          <w:rFonts w:ascii="Sakkal Majalla" w:hAnsi="Sakkal Majalla" w:cs="Sakkal Majalla" w:hint="cs"/>
          <w:sz w:val="28"/>
          <w:szCs w:val="28"/>
          <w:rtl/>
        </w:rPr>
        <w:t>.</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كما عرف معهد المدققين الداخليين </w:t>
      </w:r>
      <w:r>
        <w:rPr>
          <w:rFonts w:ascii="Sakkal Majalla" w:hAnsi="Sakkal Majalla" w:cs="Sakkal Majalla"/>
          <w:sz w:val="28"/>
          <w:szCs w:val="28"/>
        </w:rPr>
        <w:t>IIA</w:t>
      </w:r>
      <w:r>
        <w:rPr>
          <w:rFonts w:ascii="Sakkal Majalla" w:hAnsi="Sakkal Majalla" w:cs="Sakkal Majalla"/>
          <w:sz w:val="28"/>
          <w:szCs w:val="28"/>
          <w:rtl/>
        </w:rPr>
        <w:t xml:space="preserve"> المراجعة الداخلية بأنها نشاط مستقل وموضوعي، يقدم تأكيدات وخدمات استشارية بهدف إضافة قيمة للمؤسسة وتحسين عملياتها</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ويساعد هذا النشاط في تحقيق أهداف المؤسسة من خلال إتباع أسلوب منهجي منظم لتقييم وتحسين فاعلية عمليات الحوكمة وإدارة المخاطر والرقابة </w:t>
      </w:r>
      <w:r>
        <w:rPr>
          <w:rFonts w:ascii="Sakkal Majalla" w:hAnsi="Sakkal Majalla" w:cs="Sakkal Majalla" w:hint="cs"/>
          <w:sz w:val="28"/>
          <w:szCs w:val="28"/>
          <w:rtl/>
        </w:rPr>
        <w:t>.(الواردات، 2006</w:t>
      </w:r>
      <w:r>
        <w:rPr>
          <w:rFonts w:ascii="Sakkal Majalla" w:hAnsi="Sakkal Majalla" w:cs="Sakkal Majalla"/>
          <w:sz w:val="28"/>
          <w:szCs w:val="28"/>
          <w:rtl/>
        </w:rPr>
        <w:t>).</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كذلك عرفت بأنها نشاط خدمي للمنشأة يحتاج إلى أفراد يفهمون دورهم كمسئولين، ويستطيع كل فرد أن يفسر ويشرح الأهداف الإدارية، ويوضح السياسات والضوابط الرقابية، ويتفهم أو يدرك وجود مشكلات ويوصي بحلول ملاءمة لها ويقوم بإنجازها</w:t>
      </w:r>
      <w:r>
        <w:rPr>
          <w:rFonts w:ascii="Sakkal Majalla" w:hAnsi="Sakkal Majalla" w:cs="Sakkal Majalla" w:hint="cs"/>
          <w:sz w:val="28"/>
          <w:szCs w:val="28"/>
          <w:rtl/>
        </w:rPr>
        <w:t>(عبد الفتاح، 2001)</w:t>
      </w:r>
      <w:r>
        <w:rPr>
          <w:rFonts w:ascii="Sakkal Majalla" w:hAnsi="Sakkal Majalla" w:cs="Sakkal Majalla"/>
          <w:sz w:val="28"/>
          <w:szCs w:val="28"/>
          <w:rtl/>
        </w:rPr>
        <w:t xml:space="preserve"> </w:t>
      </w:r>
      <w:r>
        <w:rPr>
          <w:rFonts w:ascii="Sakkal Majalla" w:hAnsi="Sakkal Majalla" w:cs="Sakkal Majalla" w:hint="cs"/>
          <w:sz w:val="28"/>
          <w:szCs w:val="28"/>
          <w:rtl/>
        </w:rPr>
        <w:t>.</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من خلال التعاريف السابقة يتضح تطور مفهوم وهدف المراجعة الداخلية من اعتبارها جزءا من نظام الرقابة الداخلية للقيام بمراجعة العمليات المالية والسجلات المحاسبية والتقرير عنها للإدارة إلى اعتبارها أداة تقييم مستقلة تنشأ بالمؤسسة لفحص وتقييم الأنشطة لخدمة إدارة المؤسسة.</w:t>
      </w:r>
    </w:p>
    <w:p>
      <w:pPr>
        <w:pStyle w:val="ListParagraph"/>
        <w:numPr>
          <w:ilvl w:val="0"/>
          <w:numId w:val="46"/>
        </w:num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علاقة  المراجعة الداخلية بإدارة المخاطر</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تحولت المراجعة الداخلية من كونها أداة للرقابة الداخلية لتصبح أوسع وأشمل من هذا المفهوم التقليدي، فلم تعد قاصرة فقط على المراجعة المنتظمة لكفاية وفعالية نظام الرقابة الداخلية وإنما امتد دورها ليشمل أيضا التعريف بالمخاطر التي تتعرض لها المؤسسة وتقديم الاستشارات اللازمة لمجلس الإدارة، الإدارة العليا، لجنة المراجعة</w:t>
      </w:r>
      <w:r>
        <w:rPr>
          <w:rFonts w:ascii="Sakkal Majalla" w:hAnsi="Sakkal Majalla" w:cs="Sakkal Majalla" w:hint="cs"/>
          <w:sz w:val="28"/>
          <w:szCs w:val="28"/>
          <w:rtl/>
        </w:rPr>
        <w:t xml:space="preserve"> </w:t>
      </w:r>
      <w:r>
        <w:rPr>
          <w:rFonts w:ascii="Sakkal Majalla" w:hAnsi="Sakkal Majalla" w:cs="Sakkal Majalla"/>
          <w:sz w:val="28"/>
          <w:szCs w:val="28"/>
          <w:rtl/>
        </w:rPr>
        <w:t>والمراجع الخارجي في هذا الخصوص.</w:t>
      </w:r>
    </w:p>
    <w:p>
      <w:pPr>
        <w:spacing w:line="360" w:lineRule="auto"/>
        <w:jc w:val="both"/>
        <w:rPr>
          <w:rFonts w:ascii="Sakkal Majalla" w:hAnsi="Sakkal Majalla" w:cs="Sakkal Majalla"/>
          <w:b/>
          <w:bCs/>
          <w:sz w:val="28"/>
          <w:szCs w:val="28"/>
          <w:u w:val="single"/>
          <w:rtl/>
        </w:rPr>
      </w:pPr>
      <w:r>
        <w:rPr>
          <w:rFonts w:ascii="Sakkal Majalla" w:hAnsi="Sakkal Majalla" w:cs="Sakkal Majalla"/>
          <w:b/>
          <w:bCs/>
          <w:sz w:val="28"/>
          <w:szCs w:val="28"/>
          <w:u w:val="single"/>
          <w:rtl/>
        </w:rPr>
        <w:t>يمكن تصنيف المخاطر التي تتعرض لها كما يلي:</w:t>
      </w:r>
    </w:p>
    <w:p>
      <w:pPr>
        <w:pStyle w:val="ListParagraph"/>
        <w:numPr>
          <w:ilvl w:val="0"/>
          <w:numId w:val="47"/>
        </w:numPr>
        <w:spacing w:line="360" w:lineRule="auto"/>
        <w:jc w:val="both"/>
        <w:rPr>
          <w:rFonts w:ascii="Sakkal Majalla" w:hAnsi="Sakkal Majalla" w:cs="Sakkal Majalla"/>
          <w:sz w:val="28"/>
          <w:szCs w:val="28"/>
          <w:rtl/>
        </w:rPr>
      </w:pPr>
      <w:r>
        <w:rPr>
          <w:rFonts w:ascii="Sakkal Majalla" w:hAnsi="Sakkal Majalla" w:cs="Sakkal Majalla"/>
          <w:b/>
          <w:bCs/>
          <w:sz w:val="28"/>
          <w:szCs w:val="28"/>
          <w:u w:val="single"/>
          <w:rtl/>
        </w:rPr>
        <w:t>المخاطر النظامية</w:t>
      </w:r>
      <w:r>
        <w:rPr>
          <w:rFonts w:ascii="Sakkal Majalla" w:hAnsi="Sakkal Majalla" w:cs="Sakkal Majalla"/>
          <w:b/>
          <w:bCs/>
          <w:sz w:val="28"/>
          <w:szCs w:val="28"/>
          <w:rtl/>
        </w:rPr>
        <w:t>:</w:t>
      </w:r>
      <w:r>
        <w:rPr>
          <w:rFonts w:ascii="Sakkal Majalla" w:hAnsi="Sakkal Majalla" w:cs="Sakkal Majalla"/>
          <w:sz w:val="28"/>
          <w:szCs w:val="28"/>
          <w:rtl/>
        </w:rPr>
        <w:t xml:space="preserve"> هي المخاطر العامة التي تسري على الاستثمار في السوق، وتنشأ عن البيئة وتتعلق بالنشاط</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الاقتصادي وبالنظام المالي العام</w:t>
      </w:r>
      <w:r>
        <w:rPr>
          <w:rFonts w:ascii="Sakkal Majalla" w:hAnsi="Sakkal Majalla" w:cs="Sakkal Majalla" w:hint="cs"/>
          <w:sz w:val="28"/>
          <w:szCs w:val="28"/>
          <w:rtl/>
        </w:rPr>
        <w:t>(شاهين، 2005</w:t>
      </w:r>
      <w:r>
        <w:rPr>
          <w:rFonts w:ascii="Sakkal Majalla" w:hAnsi="Sakkal Majalla" w:cs="Sakkal Majalla"/>
          <w:sz w:val="28"/>
          <w:szCs w:val="28"/>
          <w:rtl/>
        </w:rPr>
        <w:t>) ، وتشمل:</w:t>
      </w:r>
    </w:p>
    <w:p>
      <w:pPr>
        <w:pStyle w:val="ListParagraph"/>
        <w:numPr>
          <w:ilvl w:val="0"/>
          <w:numId w:val="48"/>
        </w:numPr>
        <w:spacing w:line="360" w:lineRule="auto"/>
        <w:jc w:val="both"/>
        <w:rPr>
          <w:rFonts w:ascii="Sakkal Majalla" w:hAnsi="Sakkal Majalla" w:cs="Sakkal Majalla"/>
          <w:sz w:val="28"/>
          <w:szCs w:val="28"/>
          <w:rtl/>
        </w:rPr>
      </w:pPr>
      <w:r>
        <w:rPr>
          <w:rFonts w:ascii="Sakkal Majalla" w:hAnsi="Sakkal Majalla" w:cs="Sakkal Majalla"/>
          <w:sz w:val="28"/>
          <w:szCs w:val="28"/>
          <w:u w:val="single"/>
          <w:rtl/>
        </w:rPr>
        <w:t>مخاطر التضخم والكساد</w:t>
      </w:r>
      <w:r>
        <w:rPr>
          <w:rFonts w:ascii="Sakkal Majalla" w:hAnsi="Sakkal Majalla" w:cs="Sakkal Majalla"/>
          <w:sz w:val="28"/>
          <w:szCs w:val="28"/>
          <w:rtl/>
        </w:rPr>
        <w:t xml:space="preserve"> : تؤدي هذه المخاطر إلى انخفاض القيمة الحقيقية للموجودات والأصول</w:t>
      </w:r>
    </w:p>
    <w:p>
      <w:pPr>
        <w:pStyle w:val="ListParagraph"/>
        <w:numPr>
          <w:ilvl w:val="0"/>
          <w:numId w:val="48"/>
        </w:numPr>
        <w:spacing w:line="360" w:lineRule="auto"/>
        <w:jc w:val="both"/>
        <w:rPr>
          <w:rFonts w:ascii="Sakkal Majalla" w:hAnsi="Sakkal Majalla" w:cs="Sakkal Majalla"/>
          <w:sz w:val="28"/>
          <w:szCs w:val="28"/>
          <w:rtl/>
        </w:rPr>
      </w:pPr>
      <w:r>
        <w:rPr>
          <w:rFonts w:ascii="Sakkal Majalla" w:hAnsi="Sakkal Majalla" w:cs="Sakkal Majalla"/>
          <w:sz w:val="28"/>
          <w:szCs w:val="28"/>
          <w:rtl/>
        </w:rPr>
        <w:t>الاستثمارية بسبب انخفاض قوتها الشرائية.</w:t>
      </w:r>
    </w:p>
    <w:p>
      <w:pPr>
        <w:pStyle w:val="ListParagraph"/>
        <w:numPr>
          <w:ilvl w:val="0"/>
          <w:numId w:val="48"/>
        </w:numPr>
        <w:spacing w:line="360" w:lineRule="auto"/>
        <w:jc w:val="both"/>
        <w:rPr>
          <w:rFonts w:ascii="Sakkal Majalla" w:hAnsi="Sakkal Majalla" w:cs="Sakkal Majalla"/>
          <w:sz w:val="28"/>
          <w:szCs w:val="28"/>
          <w:rtl/>
        </w:rPr>
      </w:pPr>
      <w:r>
        <w:rPr>
          <w:rFonts w:ascii="Sakkal Majalla" w:hAnsi="Sakkal Majalla" w:cs="Sakkal Majalla"/>
          <w:sz w:val="28"/>
          <w:szCs w:val="28"/>
          <w:u w:val="single"/>
          <w:rtl/>
        </w:rPr>
        <w:t>مخاطر تغير أسعار الفائدة</w:t>
      </w:r>
      <w:r>
        <w:rPr>
          <w:rFonts w:ascii="Sakkal Majalla" w:hAnsi="Sakkal Majalla" w:cs="Sakkal Majalla"/>
          <w:sz w:val="28"/>
          <w:szCs w:val="28"/>
          <w:rtl/>
        </w:rPr>
        <w:t>: هي المخاطر التي تكمن في التغيرات المحتملة لأسعار الفائدة ارتفاعا وانخفاضا</w:t>
      </w:r>
    </w:p>
    <w:p>
      <w:pPr>
        <w:pStyle w:val="ListParagraph"/>
        <w:numPr>
          <w:ilvl w:val="0"/>
          <w:numId w:val="48"/>
        </w:numPr>
        <w:spacing w:line="360" w:lineRule="auto"/>
        <w:jc w:val="both"/>
        <w:rPr>
          <w:rFonts w:ascii="Sakkal Majalla" w:hAnsi="Sakkal Majalla" w:cs="Sakkal Majalla"/>
          <w:sz w:val="28"/>
          <w:szCs w:val="28"/>
          <w:rtl/>
        </w:rPr>
      </w:pPr>
      <w:r>
        <w:rPr>
          <w:rFonts w:ascii="Sakkal Majalla" w:hAnsi="Sakkal Majalla" w:cs="Sakkal Majalla"/>
          <w:sz w:val="28"/>
          <w:szCs w:val="28"/>
          <w:rtl/>
        </w:rPr>
        <w:t>وبالتالي فان اختيار الأدوات الاستثمارية تتأثر بهذه التغيرات.</w:t>
      </w:r>
    </w:p>
    <w:p>
      <w:pPr>
        <w:pStyle w:val="ListParagraph"/>
        <w:numPr>
          <w:ilvl w:val="0"/>
          <w:numId w:val="48"/>
        </w:numPr>
        <w:spacing w:line="360" w:lineRule="auto"/>
        <w:jc w:val="both"/>
        <w:rPr>
          <w:rFonts w:ascii="Sakkal Majalla" w:hAnsi="Sakkal Majalla" w:cs="Sakkal Majalla"/>
          <w:sz w:val="28"/>
          <w:szCs w:val="28"/>
        </w:rPr>
      </w:pPr>
      <w:r>
        <w:rPr>
          <w:rFonts w:ascii="Sakkal Majalla" w:hAnsi="Sakkal Majalla" w:cs="Sakkal Majalla"/>
          <w:sz w:val="28"/>
          <w:szCs w:val="28"/>
          <w:u w:val="single"/>
          <w:rtl/>
        </w:rPr>
        <w:t>مخاطر أسعار الصرف</w:t>
      </w:r>
      <w:r>
        <w:rPr>
          <w:rFonts w:ascii="Sakkal Majalla" w:hAnsi="Sakkal Majalla" w:cs="Sakkal Majalla" w:hint="cs"/>
          <w:sz w:val="28"/>
          <w:szCs w:val="28"/>
          <w:rtl/>
        </w:rPr>
        <w:t xml:space="preserve">: </w:t>
      </w:r>
      <w:r>
        <w:rPr>
          <w:rFonts w:ascii="Sakkal Majalla" w:hAnsi="Sakkal Majalla" w:cs="Sakkal Majalla"/>
          <w:sz w:val="28"/>
          <w:szCs w:val="28"/>
          <w:rtl/>
        </w:rPr>
        <w:t xml:space="preserve"> هي المخاطر التي تنشأ نتيجة التقلبات أو التغيرات العكسية المحتملة في أسعار صرف</w:t>
      </w:r>
      <w:r>
        <w:rPr>
          <w:rFonts w:ascii="Sakkal Majalla" w:hAnsi="Sakkal Majalla" w:cs="Sakkal Majalla" w:hint="cs"/>
          <w:sz w:val="28"/>
          <w:szCs w:val="28"/>
          <w:rtl/>
        </w:rPr>
        <w:t xml:space="preserve"> </w:t>
      </w:r>
      <w:r>
        <w:rPr>
          <w:rFonts w:ascii="Sakkal Majalla" w:hAnsi="Sakkal Majalla" w:cs="Sakkal Majalla"/>
          <w:sz w:val="28"/>
          <w:szCs w:val="28"/>
          <w:rtl/>
        </w:rPr>
        <w:t>العملات أو في المراكز المحتفظ بها من تلك العملات.</w:t>
      </w:r>
    </w:p>
    <w:p>
      <w:pPr>
        <w:pStyle w:val="ListParagraph"/>
        <w:numPr>
          <w:ilvl w:val="0"/>
          <w:numId w:val="48"/>
        </w:numPr>
        <w:spacing w:line="360" w:lineRule="auto"/>
        <w:jc w:val="both"/>
        <w:rPr>
          <w:rFonts w:ascii="Sakkal Majalla" w:hAnsi="Sakkal Majalla" w:cs="Sakkal Majalla"/>
          <w:sz w:val="28"/>
          <w:szCs w:val="28"/>
          <w:rtl/>
        </w:rPr>
      </w:pPr>
      <w:r>
        <w:rPr>
          <w:rFonts w:ascii="Sakkal Majalla" w:hAnsi="Sakkal Majalla" w:cs="Sakkal Majalla"/>
          <w:sz w:val="28"/>
          <w:szCs w:val="28"/>
          <w:u w:val="single"/>
          <w:rtl/>
        </w:rPr>
        <w:t>المخاطر السياسية والمالية والاقتصادية :</w:t>
      </w:r>
      <w:r>
        <w:rPr>
          <w:rFonts w:ascii="Sakkal Majalla" w:hAnsi="Sakkal Majalla" w:cs="Sakkal Majalla"/>
          <w:sz w:val="28"/>
          <w:szCs w:val="28"/>
          <w:rtl/>
        </w:rPr>
        <w:t xml:space="preserve"> هي المخاطر المرتبطة بالأوضاع السياسية والمالية والاقتصادية والاجتماعية السائدة في البلد الذي تزاول المؤسسة نشاطها فيه.</w:t>
      </w:r>
    </w:p>
    <w:p>
      <w:pPr>
        <w:pStyle w:val="ListParagraph"/>
        <w:numPr>
          <w:ilvl w:val="0"/>
          <w:numId w:val="47"/>
        </w:numPr>
        <w:spacing w:line="360" w:lineRule="auto"/>
        <w:jc w:val="both"/>
        <w:rPr>
          <w:rFonts w:ascii="Sakkal Majalla" w:hAnsi="Sakkal Majalla" w:cs="Sakkal Majalla"/>
          <w:sz w:val="28"/>
          <w:szCs w:val="28"/>
          <w:rtl/>
        </w:rPr>
      </w:pPr>
      <w:r>
        <w:rPr>
          <w:rFonts w:ascii="Sakkal Majalla" w:hAnsi="Sakkal Majalla" w:cs="Sakkal Majalla"/>
          <w:b/>
          <w:bCs/>
          <w:sz w:val="28"/>
          <w:szCs w:val="28"/>
          <w:u w:val="single"/>
          <w:rtl/>
        </w:rPr>
        <w:t xml:space="preserve"> المخاطر غير النظامية</w:t>
      </w:r>
      <w:r>
        <w:rPr>
          <w:rFonts w:ascii="Sakkal Majalla" w:hAnsi="Sakkal Majalla" w:cs="Sakkal Majalla"/>
          <w:sz w:val="28"/>
          <w:szCs w:val="28"/>
          <w:rtl/>
        </w:rPr>
        <w:t xml:space="preserve"> : هي المخاطر التي تنشأ عن طبيعة ونوع الاستثمار، فهي تأتي نتيجة التعاملات الاستثمارية فقد تؤثر على مستثمر معين دون غيره </w:t>
      </w:r>
      <w:r>
        <w:rPr>
          <w:rFonts w:ascii="Sakkal Majalla" w:hAnsi="Sakkal Majalla" w:cs="Sakkal Majalla" w:hint="cs"/>
          <w:sz w:val="28"/>
          <w:szCs w:val="28"/>
          <w:rtl/>
        </w:rPr>
        <w:t>(</w:t>
      </w:r>
      <w:r>
        <w:rPr>
          <w:rFonts w:ascii="Sakkal Majalla" w:hAnsi="Sakkal Majalla" w:cs="Sakkal Majalla"/>
          <w:sz w:val="28"/>
          <w:szCs w:val="28"/>
          <w:rtl/>
        </w:rPr>
        <w:t>آل شبيب</w:t>
      </w:r>
      <w:r>
        <w:rPr>
          <w:rFonts w:ascii="Sakkal Majalla" w:hAnsi="Sakkal Majalla" w:cs="Sakkal Majalla" w:hint="cs"/>
          <w:sz w:val="28"/>
          <w:szCs w:val="28"/>
          <w:rtl/>
        </w:rPr>
        <w:t>، 2007)</w:t>
      </w:r>
      <w:r>
        <w:rPr>
          <w:rFonts w:ascii="Sakkal Majalla" w:hAnsi="Sakkal Majalla" w:cs="Sakkal Majalla"/>
          <w:sz w:val="28"/>
          <w:szCs w:val="28"/>
          <w:rtl/>
        </w:rPr>
        <w:t>، وتشمل:</w:t>
      </w:r>
    </w:p>
    <w:p>
      <w:pPr>
        <w:spacing w:line="360" w:lineRule="auto"/>
        <w:jc w:val="both"/>
        <w:rPr>
          <w:rFonts w:ascii="Sakkal Majalla" w:hAnsi="Sakkal Majalla" w:cs="Sakkal Majalla"/>
          <w:sz w:val="28"/>
          <w:szCs w:val="28"/>
          <w:rtl/>
        </w:rPr>
      </w:pPr>
      <w:r>
        <w:rPr>
          <w:rFonts w:ascii="Sakkal Majalla" w:hAnsi="Sakkal Majalla" w:cs="Sakkal Majalla" w:hint="eastAsia"/>
          <w:sz w:val="28"/>
          <w:szCs w:val="28"/>
          <w:u w:val="single"/>
          <w:rtl/>
        </w:rPr>
        <w:t>مخاطر</w:t>
      </w:r>
      <w:r>
        <w:rPr>
          <w:rFonts w:ascii="Sakkal Majalla" w:hAnsi="Sakkal Majalla" w:cs="Sakkal Majalla"/>
          <w:sz w:val="28"/>
          <w:szCs w:val="28"/>
          <w:u w:val="single"/>
          <w:rtl/>
        </w:rPr>
        <w:t xml:space="preserve"> التمويل</w:t>
      </w:r>
      <w:r>
        <w:rPr>
          <w:rFonts w:ascii="Sakkal Majalla" w:hAnsi="Sakkal Majalla" w:cs="Sakkal Majalla"/>
          <w:sz w:val="28"/>
          <w:szCs w:val="28"/>
          <w:rtl/>
        </w:rPr>
        <w:t xml:space="preserve"> : ترتبط بنوعية التمويل، وعلى العموم إن زيادة نسبة الأموال المقترضة إلى الأموال المستثمرة يعني أن المؤسسة تتحمل مخاطر دفع كلفة نقدية زيادة عن التكاليف الأخرى.</w:t>
      </w:r>
    </w:p>
    <w:p>
      <w:pPr>
        <w:spacing w:line="360" w:lineRule="auto"/>
        <w:jc w:val="both"/>
        <w:rPr>
          <w:rFonts w:ascii="Sakkal Majalla" w:hAnsi="Sakkal Majalla" w:cs="Sakkal Majalla"/>
          <w:sz w:val="28"/>
          <w:szCs w:val="28"/>
          <w:rtl/>
        </w:rPr>
      </w:pPr>
      <w:r>
        <w:rPr>
          <w:rFonts w:ascii="Sakkal Majalla" w:hAnsi="Sakkal Majalla" w:cs="Sakkal Majalla" w:hint="eastAsia"/>
          <w:sz w:val="28"/>
          <w:szCs w:val="28"/>
          <w:u w:val="single"/>
          <w:rtl/>
        </w:rPr>
        <w:t>مخاطر</w:t>
      </w:r>
      <w:r>
        <w:rPr>
          <w:rFonts w:ascii="Sakkal Majalla" w:hAnsi="Sakkal Majalla" w:cs="Sakkal Majalla"/>
          <w:sz w:val="28"/>
          <w:szCs w:val="28"/>
          <w:u w:val="single"/>
          <w:rtl/>
        </w:rPr>
        <w:t xml:space="preserve"> الائتمان</w:t>
      </w:r>
      <w:r>
        <w:rPr>
          <w:rFonts w:ascii="Sakkal Majalla" w:hAnsi="Sakkal Majalla" w:cs="Sakkal Majalla"/>
          <w:sz w:val="28"/>
          <w:szCs w:val="28"/>
          <w:rtl/>
        </w:rPr>
        <w:t xml:space="preserve"> : هي مخاطر ناجمة عن التوسع في منح الائتمان التجاري وزيادة الذمم الممنوحة إلى العملاء.</w:t>
      </w:r>
    </w:p>
    <w:p>
      <w:pPr>
        <w:spacing w:line="360" w:lineRule="auto"/>
        <w:jc w:val="both"/>
        <w:rPr>
          <w:rFonts w:ascii="Sakkal Majalla" w:hAnsi="Sakkal Majalla" w:cs="Sakkal Majalla"/>
          <w:sz w:val="28"/>
          <w:szCs w:val="28"/>
          <w:rtl/>
        </w:rPr>
      </w:pPr>
      <w:r>
        <w:rPr>
          <w:rFonts w:ascii="Sakkal Majalla" w:hAnsi="Sakkal Majalla" w:cs="Sakkal Majalla" w:hint="eastAsia"/>
          <w:sz w:val="28"/>
          <w:szCs w:val="28"/>
          <w:rtl/>
        </w:rPr>
        <w:lastRenderedPageBreak/>
        <w:t>مخاطر</w:t>
      </w:r>
      <w:r>
        <w:rPr>
          <w:rFonts w:ascii="Sakkal Majalla" w:hAnsi="Sakkal Majalla" w:cs="Sakkal Majalla"/>
          <w:sz w:val="28"/>
          <w:szCs w:val="28"/>
          <w:rtl/>
        </w:rPr>
        <w:t xml:space="preserve"> السيولة : عدم قدرة المؤسسة على تحويل عناصر الموجودات المتداولة إلى سيولة لتسديد الالتزامات المترتبة عليه.</w:t>
      </w:r>
    </w:p>
    <w:p>
      <w:pPr>
        <w:spacing w:line="360" w:lineRule="auto"/>
        <w:jc w:val="both"/>
        <w:rPr>
          <w:rFonts w:ascii="Sakkal Majalla" w:hAnsi="Sakkal Majalla" w:cs="Sakkal Majalla"/>
          <w:sz w:val="28"/>
          <w:szCs w:val="28"/>
          <w:rtl/>
        </w:rPr>
      </w:pPr>
      <w:r>
        <w:rPr>
          <w:rFonts w:ascii="Sakkal Majalla" w:hAnsi="Sakkal Majalla" w:cs="Sakkal Majalla" w:hint="eastAsia"/>
          <w:sz w:val="28"/>
          <w:szCs w:val="28"/>
          <w:u w:val="single"/>
          <w:rtl/>
        </w:rPr>
        <w:t>مخاطر</w:t>
      </w:r>
      <w:r>
        <w:rPr>
          <w:rFonts w:ascii="Sakkal Majalla" w:hAnsi="Sakkal Majalla" w:cs="Sakkal Majalla"/>
          <w:sz w:val="28"/>
          <w:szCs w:val="28"/>
          <w:u w:val="single"/>
          <w:rtl/>
        </w:rPr>
        <w:t xml:space="preserve"> التشغيل</w:t>
      </w:r>
      <w:r>
        <w:rPr>
          <w:rFonts w:ascii="Sakkal Majalla" w:hAnsi="Sakkal Majalla" w:cs="Sakkal Majalla"/>
          <w:sz w:val="28"/>
          <w:szCs w:val="28"/>
          <w:rtl/>
        </w:rPr>
        <w:t xml:space="preserve"> : وهي تلك المخاطر الناجمة عن ارتفاع مصاريف التشغيل عن معدلات المتوقعة، ويؤثر ذلك التغير على صافي الدخل.</w:t>
      </w:r>
    </w:p>
    <w:p>
      <w:pPr>
        <w:spacing w:line="360" w:lineRule="auto"/>
        <w:jc w:val="both"/>
        <w:rPr>
          <w:rFonts w:ascii="Sakkal Majalla" w:hAnsi="Sakkal Majalla" w:cs="Sakkal Majalla"/>
          <w:sz w:val="28"/>
          <w:szCs w:val="28"/>
          <w:rtl/>
        </w:rPr>
      </w:pPr>
      <w:r>
        <w:rPr>
          <w:rFonts w:ascii="Sakkal Majalla" w:hAnsi="Sakkal Majalla" w:cs="Sakkal Majalla" w:hint="eastAsia"/>
          <w:sz w:val="28"/>
          <w:szCs w:val="28"/>
          <w:u w:val="single"/>
          <w:rtl/>
        </w:rPr>
        <w:t>مخاطر</w:t>
      </w:r>
      <w:r>
        <w:rPr>
          <w:rFonts w:ascii="Sakkal Majalla" w:hAnsi="Sakkal Majalla" w:cs="Sakkal Majalla"/>
          <w:sz w:val="28"/>
          <w:szCs w:val="28"/>
          <w:u w:val="single"/>
          <w:rtl/>
        </w:rPr>
        <w:t xml:space="preserve"> رأس المال أو سداد الالتزامات</w:t>
      </w:r>
      <w:r>
        <w:rPr>
          <w:rFonts w:ascii="Sakkal Majalla" w:hAnsi="Sakkal Majalla" w:cs="Sakkal Majalla"/>
          <w:sz w:val="28"/>
          <w:szCs w:val="28"/>
          <w:rtl/>
        </w:rPr>
        <w:t xml:space="preserve"> : وتعني عدم القدرة على الوفاء بالالتزامات عندما تنخفض القيمة السوقية الأصول المؤسسة إلى مستوى أقل من القيمة السوقية لهذه الالتزامات، وترتبط بهذه المخاطر جودة الأصول ومخاطر التشغيل والسيولة ومقدار الأرباح الموزعة والأرباح </w:t>
      </w:r>
      <w:r>
        <w:rPr>
          <w:rFonts w:ascii="Sakkal Majalla" w:hAnsi="Sakkal Majalla" w:cs="Sakkal Majalla" w:hint="eastAsia"/>
          <w:sz w:val="28"/>
          <w:szCs w:val="28"/>
          <w:rtl/>
        </w:rPr>
        <w:t>المحتجزة</w:t>
      </w:r>
      <w:r>
        <w:rPr>
          <w:rFonts w:ascii="Sakkal Majalla" w:hAnsi="Sakkal Majalla" w:cs="Sakkal Majalla"/>
          <w:sz w:val="28"/>
          <w:szCs w:val="28"/>
          <w:rtl/>
        </w:rPr>
        <w:t xml:space="preserve"> والمخاطر الخارجية.</w:t>
      </w:r>
    </w:p>
    <w:p>
      <w:pPr>
        <w:spacing w:line="360" w:lineRule="auto"/>
        <w:jc w:val="both"/>
        <w:rPr>
          <w:rFonts w:ascii="Sakkal Majalla" w:hAnsi="Sakkal Majalla" w:cs="Sakkal Majalla"/>
          <w:sz w:val="28"/>
          <w:szCs w:val="28"/>
          <w:rtl/>
        </w:rPr>
      </w:pPr>
      <w:r>
        <w:rPr>
          <w:rFonts w:ascii="Sakkal Majalla" w:hAnsi="Sakkal Majalla" w:cs="Sakkal Majalla" w:hint="eastAsia"/>
          <w:sz w:val="28"/>
          <w:szCs w:val="28"/>
          <w:rtl/>
        </w:rPr>
        <w:t>ورغم</w:t>
      </w:r>
      <w:r>
        <w:rPr>
          <w:rFonts w:ascii="Sakkal Majalla" w:hAnsi="Sakkal Majalla" w:cs="Sakkal Majalla"/>
          <w:sz w:val="28"/>
          <w:szCs w:val="28"/>
          <w:rtl/>
        </w:rPr>
        <w:t xml:space="preserve"> أن نشاطات الأعمال تتعرض للمخاطر، فان الدراسات الرسمية لإدارة المخاطر قد بدأت في أواخر النصف الثاني من القرن العشرين، أما إدارة المخاطر فقد عرفت من طرف معهد إدارة المخاطر (</w:t>
      </w:r>
      <w:r>
        <w:rPr>
          <w:rFonts w:ascii="Sakkal Majalla" w:hAnsi="Sakkal Majalla" w:cs="Sakkal Majalla"/>
          <w:sz w:val="28"/>
          <w:szCs w:val="28"/>
        </w:rPr>
        <w:t>IRM</w:t>
      </w:r>
      <w:r>
        <w:rPr>
          <w:rFonts w:ascii="Sakkal Majalla" w:hAnsi="Sakkal Majalla" w:cs="Sakkal Majalla"/>
          <w:sz w:val="28"/>
          <w:szCs w:val="28"/>
          <w:rtl/>
        </w:rPr>
        <w:t>) على أنها الجزء الأساسي في الإدارة الاستراتيجية لأي مؤسسة، فهي الإجراءات الت</w:t>
      </w:r>
      <w:r>
        <w:rPr>
          <w:rFonts w:ascii="Sakkal Majalla" w:hAnsi="Sakkal Majalla" w:cs="Sakkal Majalla" w:hint="eastAsia"/>
          <w:sz w:val="28"/>
          <w:szCs w:val="28"/>
          <w:rtl/>
        </w:rPr>
        <w:t>ي</w:t>
      </w:r>
      <w:r>
        <w:rPr>
          <w:rFonts w:ascii="Sakkal Majalla" w:hAnsi="Sakkal Majalla" w:cs="Sakkal Majalla"/>
          <w:sz w:val="28"/>
          <w:szCs w:val="28"/>
          <w:rtl/>
        </w:rPr>
        <w:t xml:space="preserve"> تتبعها المؤسسات بشكل منظم لمواجهة الأخطار المصاحبة لأنشطتها، بهدف تحقيق المزايا المستدامة من كل نشاط ومن محفظة كل نشاط (خان </w:t>
      </w:r>
      <w:r>
        <w:rPr>
          <w:rFonts w:ascii="Sakkal Majalla" w:hAnsi="Sakkal Majalla" w:cs="Sakkal Majalla" w:hint="cs"/>
          <w:sz w:val="28"/>
          <w:szCs w:val="28"/>
          <w:rtl/>
        </w:rPr>
        <w:t>و</w:t>
      </w:r>
      <w:r>
        <w:rPr>
          <w:rFonts w:ascii="Sakkal Majalla" w:hAnsi="Sakkal Majalla" w:cs="Sakkal Majalla"/>
          <w:sz w:val="28"/>
          <w:szCs w:val="28"/>
          <w:rtl/>
        </w:rPr>
        <w:t>أحمد،2003م).</w:t>
      </w:r>
    </w:p>
    <w:p>
      <w:pPr>
        <w:spacing w:line="360" w:lineRule="auto"/>
        <w:jc w:val="both"/>
        <w:rPr>
          <w:rFonts w:ascii="Sakkal Majalla" w:hAnsi="Sakkal Majalla" w:cs="Sakkal Majalla"/>
          <w:sz w:val="28"/>
          <w:szCs w:val="28"/>
          <w:rtl/>
        </w:rPr>
      </w:pPr>
      <w:r>
        <w:rPr>
          <w:rFonts w:ascii="Sakkal Majalla" w:hAnsi="Sakkal Majalla" w:cs="Sakkal Majalla" w:hint="eastAsia"/>
          <w:sz w:val="28"/>
          <w:szCs w:val="28"/>
          <w:rtl/>
        </w:rPr>
        <w:t>وكذلك</w:t>
      </w:r>
      <w:r>
        <w:rPr>
          <w:rFonts w:ascii="Sakkal Majalla" w:hAnsi="Sakkal Majalla" w:cs="Sakkal Majalla"/>
          <w:sz w:val="28"/>
          <w:szCs w:val="28"/>
          <w:rtl/>
        </w:rPr>
        <w:t xml:space="preserve"> هي جزء من ثقافة المؤسسة، فهي هيكل من الإجراءات والعمليات التي تدار من أجل مواجهة الفرص والتهديدات ودراسة الآثار المترتبة عنها، فالعناصر الأساسية لإدارة المخاطر تضم تعيين مختلف حالات التعرض للمخاطر وقياسها ومتابعتها وإدارتها.</w:t>
      </w:r>
    </w:p>
    <w:p>
      <w:pPr>
        <w:spacing w:line="360" w:lineRule="auto"/>
        <w:jc w:val="both"/>
        <w:rPr>
          <w:rFonts w:ascii="Sakkal Majalla" w:hAnsi="Sakkal Majalla" w:cs="Sakkal Majalla"/>
          <w:sz w:val="28"/>
          <w:szCs w:val="28"/>
          <w:rtl/>
        </w:rPr>
      </w:pPr>
      <w:r>
        <w:rPr>
          <w:rFonts w:ascii="Sakkal Majalla" w:hAnsi="Sakkal Majalla" w:cs="Sakkal Majalla" w:hint="eastAsia"/>
          <w:sz w:val="28"/>
          <w:szCs w:val="28"/>
          <w:rtl/>
        </w:rPr>
        <w:t>وينص</w:t>
      </w:r>
      <w:r>
        <w:rPr>
          <w:rFonts w:ascii="Sakkal Majalla" w:hAnsi="Sakkal Majalla" w:cs="Sakkal Majalla"/>
          <w:sz w:val="28"/>
          <w:szCs w:val="28"/>
          <w:rtl/>
        </w:rPr>
        <w:t xml:space="preserve"> المعيار 2100 طبيعة العمل" الصادر عن معهد المدققين الداخليين والمعدل في 2010 (2010, </w:t>
      </w:r>
      <w:r>
        <w:rPr>
          <w:rFonts w:ascii="Sakkal Majalla" w:hAnsi="Sakkal Majalla" w:cs="Sakkal Majalla"/>
          <w:sz w:val="28"/>
          <w:szCs w:val="28"/>
        </w:rPr>
        <w:t>IIA</w:t>
      </w:r>
      <w:r>
        <w:rPr>
          <w:rFonts w:ascii="Sakkal Majalla" w:hAnsi="Sakkal Majalla" w:cs="Sakkal Majalla"/>
          <w:sz w:val="28"/>
          <w:szCs w:val="28"/>
          <w:rtl/>
        </w:rPr>
        <w:t>) على وجوب قيام نشاط التدقيق الداخلي بتقييم والإسهام في تحسين عمليات الحوكمة وإدارة المخاطر والرقابة، وذلك من خلال إتباع أسلوب منهجي منظم.</w:t>
      </w:r>
    </w:p>
    <w:p>
      <w:pPr>
        <w:spacing w:line="360" w:lineRule="auto"/>
        <w:jc w:val="both"/>
        <w:rPr>
          <w:rFonts w:ascii="Sakkal Majalla" w:hAnsi="Sakkal Majalla" w:cs="Sakkal Majalla"/>
          <w:sz w:val="28"/>
          <w:szCs w:val="28"/>
          <w:rtl/>
        </w:rPr>
      </w:pPr>
      <w:r>
        <w:rPr>
          <w:rFonts w:ascii="Sakkal Majalla" w:hAnsi="Sakkal Majalla" w:cs="Sakkal Majalla" w:hint="eastAsia"/>
          <w:sz w:val="28"/>
          <w:szCs w:val="28"/>
          <w:rtl/>
        </w:rPr>
        <w:t>وحسب</w:t>
      </w:r>
      <w:r>
        <w:rPr>
          <w:rFonts w:ascii="Sakkal Majalla" w:hAnsi="Sakkal Majalla" w:cs="Sakkal Majalla"/>
          <w:sz w:val="28"/>
          <w:szCs w:val="28"/>
          <w:rtl/>
        </w:rPr>
        <w:t xml:space="preserve"> المعيار 2110 إدارة المخاطر" يجب على نشاط التدقيق الداخلي تقييم فاعلية عمليات إدارة المخاطر وأن يسهم في تحسينها</w:t>
      </w:r>
      <w:r>
        <w:rPr>
          <w:rFonts w:ascii="Sakkal Majalla" w:hAnsi="Sakkal Majalla" w:cs="Sakkal Majalla" w:hint="cs"/>
          <w:sz w:val="28"/>
          <w:szCs w:val="28"/>
          <w:rtl/>
        </w:rPr>
        <w:t xml:space="preserve">، </w:t>
      </w:r>
      <w:r>
        <w:rPr>
          <w:rFonts w:ascii="Sakkal Majalla" w:hAnsi="Sakkal Majalla" w:cs="Sakkal Majalla" w:hint="eastAsia"/>
          <w:sz w:val="28"/>
          <w:szCs w:val="28"/>
          <w:rtl/>
        </w:rPr>
        <w:t>وفي</w:t>
      </w:r>
      <w:r>
        <w:rPr>
          <w:rFonts w:ascii="Sakkal Majalla" w:hAnsi="Sakkal Majalla" w:cs="Sakkal Majalla"/>
          <w:sz w:val="28"/>
          <w:szCs w:val="28"/>
          <w:rtl/>
        </w:rPr>
        <w:t xml:space="preserve"> تفسير جمعية المدققين الداخليين </w:t>
      </w:r>
      <w:r>
        <w:rPr>
          <w:rFonts w:ascii="Sakkal Majalla" w:hAnsi="Sakkal Majalla" w:cs="Sakkal Majalla"/>
          <w:sz w:val="28"/>
          <w:szCs w:val="28"/>
        </w:rPr>
        <w:t>IIA</w:t>
      </w:r>
      <w:r>
        <w:rPr>
          <w:rFonts w:ascii="Sakkal Majalla" w:hAnsi="Sakkal Majalla" w:cs="Sakkal Majalla"/>
          <w:sz w:val="28"/>
          <w:szCs w:val="28"/>
          <w:rtl/>
        </w:rPr>
        <w:t xml:space="preserve"> للمعيار فإن مسألة تحديد ما إذا كانت عمليات إدارة المخاطر فعالة أم</w:t>
      </w:r>
      <w:r>
        <w:rPr>
          <w:rFonts w:ascii="Sakkal Majalla" w:hAnsi="Sakkal Majalla" w:cs="Sakkal Majalla" w:hint="cs"/>
          <w:sz w:val="28"/>
          <w:szCs w:val="28"/>
          <w:rtl/>
        </w:rPr>
        <w:t xml:space="preserve"> </w:t>
      </w:r>
      <w:r>
        <w:rPr>
          <w:rFonts w:ascii="Sakkal Majalla" w:hAnsi="Sakkal Majalla" w:cs="Sakkal Majalla"/>
          <w:sz w:val="28"/>
          <w:szCs w:val="28"/>
          <w:rtl/>
        </w:rPr>
        <w:t>لا هي مسألة اتخاذ رأي أو حكم ناتج عن تقييم المدقق الداخلي الذي يبين :</w:t>
      </w:r>
    </w:p>
    <w:p>
      <w:pPr>
        <w:pStyle w:val="ListParagraph"/>
        <w:numPr>
          <w:ilvl w:val="0"/>
          <w:numId w:val="50"/>
        </w:numPr>
        <w:spacing w:line="360" w:lineRule="auto"/>
        <w:jc w:val="both"/>
        <w:rPr>
          <w:rFonts w:ascii="Sakkal Majalla" w:hAnsi="Sakkal Majalla" w:cs="Sakkal Majalla"/>
          <w:sz w:val="28"/>
          <w:szCs w:val="28"/>
          <w:rtl/>
        </w:rPr>
      </w:pPr>
      <w:r>
        <w:rPr>
          <w:rFonts w:ascii="Sakkal Majalla" w:hAnsi="Sakkal Majalla" w:cs="Sakkal Majalla"/>
          <w:sz w:val="28"/>
          <w:szCs w:val="28"/>
          <w:rtl/>
        </w:rPr>
        <w:t>أن أهداف المؤسسة تساند رسالة المؤسسة وتتوافق معها.</w:t>
      </w:r>
    </w:p>
    <w:p>
      <w:pPr>
        <w:pStyle w:val="ListParagraph"/>
        <w:numPr>
          <w:ilvl w:val="0"/>
          <w:numId w:val="50"/>
        </w:num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أن المخاطر الهامة يتم تحديدها وتقييمها.</w:t>
      </w:r>
    </w:p>
    <w:p>
      <w:pPr>
        <w:pStyle w:val="ListParagraph"/>
        <w:numPr>
          <w:ilvl w:val="0"/>
          <w:numId w:val="50"/>
        </w:numPr>
        <w:spacing w:line="360" w:lineRule="auto"/>
        <w:jc w:val="both"/>
        <w:rPr>
          <w:rFonts w:ascii="Sakkal Majalla" w:hAnsi="Sakkal Majalla" w:cs="Sakkal Majalla"/>
          <w:sz w:val="28"/>
          <w:szCs w:val="28"/>
          <w:rtl/>
        </w:rPr>
      </w:pPr>
      <w:r>
        <w:rPr>
          <w:rFonts w:ascii="Sakkal Majalla" w:hAnsi="Sakkal Majalla" w:cs="Sakkal Majalla"/>
          <w:sz w:val="28"/>
          <w:szCs w:val="28"/>
          <w:rtl/>
        </w:rPr>
        <w:t>أن الاستجابات المناسبة إزاء المخاطر يتم اختيارها بما يحقق التوافق بين المخاطر ومدى استعداد المؤسسة لتقبل المخاطر.</w:t>
      </w:r>
    </w:p>
    <w:p>
      <w:pPr>
        <w:pStyle w:val="ListParagraph"/>
        <w:numPr>
          <w:ilvl w:val="0"/>
          <w:numId w:val="50"/>
        </w:numPr>
        <w:spacing w:line="360" w:lineRule="auto"/>
        <w:jc w:val="both"/>
        <w:rPr>
          <w:rFonts w:ascii="Sakkal Majalla" w:hAnsi="Sakkal Majalla" w:cs="Sakkal Majalla"/>
          <w:sz w:val="28"/>
          <w:szCs w:val="28"/>
          <w:rtl/>
        </w:rPr>
      </w:pPr>
      <w:r>
        <w:rPr>
          <w:rFonts w:ascii="Sakkal Majalla" w:hAnsi="Sakkal Majalla" w:cs="Sakkal Majalla"/>
          <w:sz w:val="28"/>
          <w:szCs w:val="28"/>
          <w:rtl/>
        </w:rPr>
        <w:t>أن المعلومات اللازمة بشأن المخاطر يتم الحصول عليها وتبليغها في التوقيتات المناسبة إلى مختلف الجهات ذات الصلة بالمؤسسة بما يمكن الموظفين والإدارة ومجلس الإدارة من القيام بمسؤولياتهم .</w:t>
      </w:r>
    </w:p>
    <w:p>
      <w:pPr>
        <w:pStyle w:val="ListParagraph"/>
        <w:numPr>
          <w:ilvl w:val="0"/>
          <w:numId w:val="50"/>
        </w:numPr>
        <w:spacing w:line="360" w:lineRule="auto"/>
        <w:jc w:val="both"/>
        <w:rPr>
          <w:rFonts w:ascii="Sakkal Majalla" w:hAnsi="Sakkal Majalla" w:cs="Sakkal Majalla"/>
          <w:sz w:val="28"/>
          <w:szCs w:val="28"/>
          <w:rtl/>
        </w:rPr>
      </w:pPr>
      <w:r>
        <w:rPr>
          <w:rFonts w:ascii="Sakkal Majalla" w:hAnsi="Sakkal Majalla" w:cs="Sakkal Majalla"/>
          <w:sz w:val="28"/>
          <w:szCs w:val="28"/>
          <w:rtl/>
        </w:rPr>
        <w:t>ويمكن أن يقوم نشاط المراجعة الداخلية بتجميع المعلومات اللازمة لمساندة هذا التقييم في أثناء القيام بمهام متعددة ،مع العلم بأن نتائج تلك المهام عندما ينظر إليها معا تقدم فهما وافي لعمليات إدارة المخاطر بالمؤسسة ومدى كفاءتها وتتم متابعة عمليات إدارة المخاطر أو من خلال أنشطة الإدارة المستمرة أو التقييم المستمر والمستقل أو كليهما .</w:t>
      </w:r>
    </w:p>
    <w:p>
      <w:pPr>
        <w:spacing w:line="360" w:lineRule="auto"/>
        <w:jc w:val="both"/>
        <w:rPr>
          <w:rFonts w:ascii="Sakkal Majalla" w:hAnsi="Sakkal Majalla" w:cs="Sakkal Majalla"/>
          <w:sz w:val="28"/>
          <w:szCs w:val="28"/>
          <w:rtl/>
        </w:rPr>
      </w:pPr>
      <w:r>
        <w:rPr>
          <w:rFonts w:ascii="Sakkal Majalla" w:hAnsi="Sakkal Majalla" w:cs="Sakkal Majalla"/>
          <w:sz w:val="28"/>
          <w:szCs w:val="28"/>
          <w:rtl/>
        </w:rPr>
        <w:t>وعلى ضوء نتائج تقييم المخاطر يقوم نشاط المراجعة الداخلية بتقييم مدى كفاية وفاعلية الضوابط الرقابية في مختلف جوانب الحوكمة وعمليات التشغيل ونظم المعلومات ، ويشمل ذلك تقييم ما يلي :</w:t>
      </w:r>
    </w:p>
    <w:p>
      <w:pPr>
        <w:pStyle w:val="ListParagraph"/>
        <w:numPr>
          <w:ilvl w:val="0"/>
          <w:numId w:val="49"/>
        </w:numPr>
        <w:spacing w:line="360" w:lineRule="auto"/>
        <w:jc w:val="both"/>
        <w:rPr>
          <w:rFonts w:ascii="Sakkal Majalla" w:hAnsi="Sakkal Majalla" w:cs="Sakkal Majalla"/>
          <w:sz w:val="28"/>
          <w:szCs w:val="28"/>
          <w:rtl/>
        </w:rPr>
      </w:pPr>
      <w:r>
        <w:rPr>
          <w:rFonts w:ascii="Sakkal Majalla" w:hAnsi="Sakkal Majalla" w:cs="Sakkal Majalla"/>
          <w:sz w:val="28"/>
          <w:szCs w:val="28"/>
          <w:rtl/>
        </w:rPr>
        <w:t>موثوقية وسلامة المعلومات المالية و التشغيلية</w:t>
      </w:r>
    </w:p>
    <w:p>
      <w:pPr>
        <w:pStyle w:val="ListParagraph"/>
        <w:numPr>
          <w:ilvl w:val="0"/>
          <w:numId w:val="49"/>
        </w:numPr>
        <w:spacing w:line="360" w:lineRule="auto"/>
        <w:jc w:val="both"/>
        <w:rPr>
          <w:rFonts w:ascii="Sakkal Majalla" w:hAnsi="Sakkal Majalla" w:cs="Sakkal Majalla"/>
          <w:sz w:val="28"/>
          <w:szCs w:val="28"/>
          <w:rtl/>
        </w:rPr>
      </w:pPr>
      <w:r>
        <w:rPr>
          <w:rFonts w:ascii="Sakkal Majalla" w:hAnsi="Sakkal Majalla" w:cs="Sakkal Majalla"/>
          <w:sz w:val="28"/>
          <w:szCs w:val="28"/>
          <w:rtl/>
        </w:rPr>
        <w:t>فاعلية وكفاءة العمليات والبرامج بالمؤسسة.</w:t>
      </w:r>
    </w:p>
    <w:p>
      <w:pPr>
        <w:pStyle w:val="ListParagraph"/>
        <w:numPr>
          <w:ilvl w:val="0"/>
          <w:numId w:val="49"/>
        </w:numPr>
        <w:spacing w:line="360" w:lineRule="auto"/>
        <w:jc w:val="both"/>
        <w:rPr>
          <w:rFonts w:ascii="Sakkal Majalla" w:hAnsi="Sakkal Majalla" w:cs="Sakkal Majalla"/>
          <w:sz w:val="28"/>
          <w:szCs w:val="28"/>
          <w:rtl/>
        </w:rPr>
      </w:pPr>
      <w:r>
        <w:rPr>
          <w:rFonts w:ascii="Sakkal Majalla" w:hAnsi="Sakkal Majalla" w:cs="Sakkal Majalla"/>
          <w:sz w:val="28"/>
          <w:szCs w:val="28"/>
          <w:rtl/>
        </w:rPr>
        <w:t>حماية الأصول.</w:t>
      </w:r>
    </w:p>
    <w:p>
      <w:pPr>
        <w:pStyle w:val="ListParagraph"/>
        <w:numPr>
          <w:ilvl w:val="0"/>
          <w:numId w:val="49"/>
        </w:numPr>
        <w:spacing w:line="360" w:lineRule="auto"/>
        <w:jc w:val="both"/>
        <w:rPr>
          <w:rFonts w:ascii="Sakkal Majalla" w:hAnsi="Sakkal Majalla" w:cs="Sakkal Majalla"/>
          <w:sz w:val="28"/>
          <w:szCs w:val="28"/>
          <w:rtl/>
        </w:rPr>
      </w:pPr>
      <w:r>
        <w:rPr>
          <w:rFonts w:ascii="Sakkal Majalla" w:hAnsi="Sakkal Majalla" w:cs="Sakkal Majalla"/>
          <w:sz w:val="28"/>
          <w:szCs w:val="28"/>
          <w:rtl/>
        </w:rPr>
        <w:t>التقيد بالقوانين والأنظمة واللوائح والإجراءات والعقود .</w:t>
      </w:r>
    </w:p>
    <w:p>
      <w:pPr>
        <w:spacing w:after="0" w:line="360" w:lineRule="auto"/>
        <w:jc w:val="both"/>
        <w:rPr>
          <w:rFonts w:ascii="Sakkal Majalla" w:hAnsi="Sakkal Majalla" w:cs="Sakkal Majalla"/>
          <w:sz w:val="28"/>
          <w:szCs w:val="28"/>
        </w:rPr>
      </w:pPr>
      <w:r>
        <w:rPr>
          <w:rFonts w:ascii="Sakkal Majalla" w:hAnsi="Sakkal Majalla" w:cs="Sakkal Majalla"/>
          <w:sz w:val="28"/>
          <w:szCs w:val="28"/>
          <w:rtl/>
        </w:rPr>
        <w:t>و يقوم نشاط المراجعة الداخلية بتقييم احتمال حدوث الاحتيال وكيفية إدارة مخاطره وفي أثناء المهام الاستشارية</w:t>
      </w:r>
      <w:r>
        <w:rPr>
          <w:rFonts w:ascii="Sakkal Majalla" w:hAnsi="Sakkal Majalla" w:cs="Sakkal Majalla" w:hint="cs"/>
          <w:sz w:val="28"/>
          <w:szCs w:val="28"/>
          <w:rtl/>
        </w:rPr>
        <w:t xml:space="preserve"> </w:t>
      </w:r>
      <w:r>
        <w:rPr>
          <w:rFonts w:ascii="Sakkal Majalla" w:hAnsi="Sakkal Majalla" w:cs="Sakkal Majalla"/>
          <w:sz w:val="28"/>
          <w:szCs w:val="28"/>
          <w:rtl/>
        </w:rPr>
        <w:t>يتحقق المراجعون الداخليون من أن المخاطر تتناسب مع المهمة وأن يتنبهوا إلى وجود أي مخاطر أخرى، ويستعمل المراجعون الداخليون معرفتهم بالمخاطر والتي يكتسبونها من المهام الاستشارية ضمن تقييمهم العمليات إدارة المخاطر بالمؤسسة</w:t>
      </w:r>
      <w:r>
        <w:rPr>
          <w:rFonts w:ascii="Sakkal Majalla" w:hAnsi="Sakkal Majalla" w:cs="Sakkal Majalla" w:hint="cs"/>
          <w:sz w:val="28"/>
          <w:szCs w:val="28"/>
          <w:rtl/>
        </w:rPr>
        <w:t xml:space="preserve">، </w:t>
      </w:r>
      <w:r>
        <w:rPr>
          <w:rFonts w:ascii="Sakkal Majalla" w:hAnsi="Sakkal Majalla" w:cs="Sakkal Majalla"/>
          <w:sz w:val="28"/>
          <w:szCs w:val="28"/>
          <w:rtl/>
        </w:rPr>
        <w:t>وعند مساعدة الإدارة في تحديد أو تحسين عمليات إدارة المخاطر يمتنع المراجعين الداخليين عن تولي أي</w:t>
      </w:r>
      <w:r>
        <w:rPr>
          <w:rFonts w:ascii="Sakkal Majalla" w:hAnsi="Sakkal Majalla" w:cs="Sakkal Majalla" w:hint="cs"/>
          <w:sz w:val="28"/>
          <w:szCs w:val="28"/>
          <w:rtl/>
        </w:rPr>
        <w:t xml:space="preserve"> مسئولية إدارية من خلال قيامهم بالإدارة الفعلية للمخاطر.</w:t>
      </w:r>
    </w:p>
    <w:p>
      <w:pPr>
        <w:spacing w:line="360" w:lineRule="auto"/>
        <w:jc w:val="both"/>
        <w:rPr>
          <w:rFonts w:ascii="Sakkal Majalla" w:hAnsi="Sakkal Majalla" w:cs="Sakkal Majalla"/>
          <w:sz w:val="28"/>
          <w:szCs w:val="28"/>
        </w:rPr>
      </w:pPr>
    </w:p>
    <w:p>
      <w:pPr>
        <w:spacing w:line="360" w:lineRule="auto"/>
        <w:jc w:val="both"/>
        <w:rPr>
          <w:rFonts w:ascii="Sakkal Majalla" w:hAnsi="Sakkal Majalla" w:cs="Sakkal Majalla"/>
          <w:sz w:val="28"/>
          <w:szCs w:val="28"/>
        </w:rPr>
      </w:pPr>
    </w:p>
    <w:p>
      <w:pPr>
        <w:spacing w:line="360" w:lineRule="auto"/>
        <w:jc w:val="both"/>
        <w:rPr>
          <w:rFonts w:ascii="Sakkal Majalla" w:hAnsi="Sakkal Majalla" w:cs="Sakkal Majalla"/>
          <w:sz w:val="28"/>
          <w:szCs w:val="28"/>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sz w:val="28"/>
          <w:szCs w:val="28"/>
          <w:u w:val="single"/>
          <w:rtl/>
        </w:rPr>
      </w:pPr>
    </w:p>
    <w:p>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قائمة المراجع</w:t>
      </w:r>
    </w:p>
    <w:p>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المراجع العربية</w:t>
      </w:r>
    </w:p>
    <w:p>
      <w:pPr>
        <w:pStyle w:val="ListParagraph"/>
        <w:numPr>
          <w:ilvl w:val="0"/>
          <w:numId w:val="15"/>
        </w:numPr>
        <w:spacing w:line="360" w:lineRule="auto"/>
        <w:jc w:val="both"/>
        <w:rPr>
          <w:rFonts w:ascii="Sakkal Majalla" w:hAnsi="Sakkal Majalla" w:cs="Sakkal Majalla"/>
          <w:sz w:val="28"/>
          <w:szCs w:val="28"/>
        </w:rPr>
      </w:pPr>
      <w:r>
        <w:rPr>
          <w:rFonts w:ascii="Sakkal Majalla" w:hAnsi="Sakkal Majalla" w:cs="Sakkal Majalla"/>
          <w:sz w:val="28"/>
          <w:szCs w:val="28"/>
          <w:rtl/>
        </w:rPr>
        <w:t>أبو النصر، مدحت محمد</w:t>
      </w:r>
      <w:r>
        <w:rPr>
          <w:rFonts w:ascii="Sakkal Majalla" w:hAnsi="Sakkal Majalla" w:cs="Sakkal Majalla" w:hint="cs"/>
          <w:sz w:val="28"/>
          <w:szCs w:val="28"/>
          <w:rtl/>
        </w:rPr>
        <w:t>.(2015).</w:t>
      </w:r>
      <w:r>
        <w:rPr>
          <w:rFonts w:ascii="Sakkal Majalla" w:hAnsi="Sakkal Majalla" w:cs="Sakkal Majalla"/>
          <w:sz w:val="28"/>
          <w:szCs w:val="28"/>
          <w:rtl/>
        </w:rPr>
        <w:t xml:space="preserve"> الحوكمة الرشيدة فن إدارة المؤسسات عالية الجودة المجموعة العربية للتدريب والنشر، الطبعة الأولى، القاهرة</w:t>
      </w:r>
      <w:r>
        <w:rPr>
          <w:rFonts w:ascii="Sakkal Majalla" w:hAnsi="Sakkal Majalla" w:cs="Sakkal Majalla" w:hint="cs"/>
          <w:sz w:val="28"/>
          <w:szCs w:val="28"/>
          <w:rtl/>
        </w:rPr>
        <w:t>، ص42.</w:t>
      </w:r>
    </w:p>
    <w:p>
      <w:pPr>
        <w:pStyle w:val="ListParagraph"/>
        <w:numPr>
          <w:ilvl w:val="0"/>
          <w:numId w:val="15"/>
        </w:numPr>
        <w:spacing w:after="0" w:line="360" w:lineRule="auto"/>
        <w:jc w:val="both"/>
        <w:rPr>
          <w:rFonts w:ascii="Sakkal Majalla" w:eastAsia="Times New Roman" w:hAnsi="Sakkal Majalla" w:cs="Sakkal Majalla"/>
          <w:spacing w:val="2"/>
          <w:kern w:val="0"/>
          <w:sz w:val="28"/>
          <w:szCs w:val="28"/>
          <w14:ligatures w14:val="none"/>
        </w:rPr>
      </w:pPr>
      <w:r>
        <w:rPr>
          <w:rFonts w:ascii="Sakkal Majalla" w:eastAsia="Times New Roman" w:hAnsi="Sakkal Majalla" w:cs="Sakkal Majalla"/>
          <w:spacing w:val="2"/>
          <w:kern w:val="0"/>
          <w:sz w:val="28"/>
          <w:szCs w:val="28"/>
          <w:rtl/>
          <w14:ligatures w14:val="none"/>
        </w:rPr>
        <w:t>أحمد، محمد مشرح علي حسن كمال عبد السلام علي و إسماعيل، عصام عبد المنعم أحمد. (2019)</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دور الآليات الداخلية لحوكمة الشركات في تحقيق جودة تقارير الأعمال المتكاملة دراسة تطبيقية</w:t>
      </w:r>
      <w:r>
        <w:rPr>
          <w:rFonts w:ascii="Sakkal Majalla" w:eastAsia="Times New Roman" w:hAnsi="Sakkal Majalla" w:cs="Sakkal Majalla" w:hint="cs"/>
          <w:spacing w:val="2"/>
          <w:kern w:val="0"/>
          <w:sz w:val="28"/>
          <w:szCs w:val="28"/>
          <w:rtl/>
          <w14:ligatures w14:val="none"/>
        </w:rPr>
        <w:t>،</w:t>
      </w:r>
      <w:r>
        <w:rPr>
          <w:rFonts w:ascii="Sakkal Majalla" w:eastAsia="Times New Roman" w:hAnsi="Sakkal Majalla" w:cs="Sakkal Majalla"/>
          <w:spacing w:val="2"/>
          <w:kern w:val="0"/>
          <w:sz w:val="28"/>
          <w:szCs w:val="28"/>
          <w:rtl/>
          <w14:ligatures w14:val="none"/>
        </w:rPr>
        <w:t xml:space="preserve"> الفكر</w:t>
      </w:r>
      <w:r>
        <w:rPr>
          <w:rFonts w:ascii="Sakkal Majalla" w:eastAsia="Times New Roman" w:hAnsi="Sakkal Majalla" w:cs="Sakkal Majalla" w:hint="cs"/>
          <w:spacing w:val="2"/>
          <w:kern w:val="0"/>
          <w:sz w:val="28"/>
          <w:szCs w:val="28"/>
          <w:rtl/>
          <w14:ligatures w14:val="none"/>
        </w:rPr>
        <w:t xml:space="preserve"> المحاسبي، مج 23،ع1-31، ص1.</w:t>
      </w:r>
    </w:p>
    <w:p>
      <w:pPr>
        <w:pStyle w:val="ListParagraph"/>
        <w:numPr>
          <w:ilvl w:val="0"/>
          <w:numId w:val="15"/>
        </w:numPr>
        <w:spacing w:line="360" w:lineRule="auto"/>
        <w:rPr>
          <w:rFonts w:ascii="Arial" w:eastAsia="Times New Roman" w:hAnsi="Arial" w:cs="Arial"/>
          <w:color w:val="5F6368"/>
          <w:spacing w:val="2"/>
          <w:kern w:val="0"/>
          <w:sz w:val="24"/>
          <w:szCs w:val="24"/>
          <w14:ligatures w14:val="none"/>
        </w:rPr>
      </w:pPr>
      <w:r>
        <w:rPr>
          <w:rFonts w:ascii="Sakkal Majalla" w:hAnsi="Sakkal Majalla" w:cs="Sakkal Majalla" w:hint="cs"/>
          <w:sz w:val="28"/>
          <w:szCs w:val="28"/>
          <w:rtl/>
        </w:rPr>
        <w:lastRenderedPageBreak/>
        <w:t>باطويح،محمد عمر.(2010)،</w:t>
      </w:r>
      <w:r>
        <w:rPr>
          <w:rFonts w:ascii="Arial" w:hAnsi="Arial" w:cs="Arial"/>
          <w:color w:val="5F6368"/>
          <w:spacing w:val="2"/>
          <w:rtl/>
        </w:rPr>
        <w:t xml:space="preserve"> </w:t>
      </w:r>
      <w:r>
        <w:rPr>
          <w:rFonts w:ascii="Sakkal Majalla" w:eastAsia="Times New Roman" w:hAnsi="Sakkal Majalla" w:cs="Sakkal Majalla"/>
          <w:spacing w:val="2"/>
          <w:kern w:val="0"/>
          <w:sz w:val="28"/>
          <w:szCs w:val="28"/>
          <w:rtl/>
          <w14:ligatures w14:val="none"/>
        </w:rPr>
        <w:t>جدوى إنشاء إدارة للمخاطر</w:t>
      </w:r>
      <w:r>
        <w:rPr>
          <w:rFonts w:ascii="Sakkal Majalla" w:eastAsia="Times New Roman" w:hAnsi="Sakkal Majalla" w:cs="Sakkal Majalla" w:hint="cs"/>
          <w:spacing w:val="2"/>
          <w:kern w:val="0"/>
          <w:sz w:val="28"/>
          <w:szCs w:val="28"/>
          <w:rtl/>
          <w14:ligatures w14:val="none"/>
        </w:rPr>
        <w:t xml:space="preserve"> </w:t>
      </w:r>
      <w:r>
        <w:rPr>
          <w:rFonts w:ascii="Sakkal Majalla" w:eastAsia="Times New Roman" w:hAnsi="Sakkal Majalla" w:cs="Sakkal Majalla"/>
          <w:spacing w:val="2"/>
          <w:kern w:val="0"/>
          <w:sz w:val="28"/>
          <w:szCs w:val="28"/>
          <w:rtl/>
          <w14:ligatures w14:val="none"/>
        </w:rPr>
        <w:t>في الشركات الاستثمارية</w:t>
      </w:r>
      <w:r>
        <w:rPr>
          <w:rFonts w:ascii="Sakkal Majalla" w:eastAsia="Times New Roman" w:hAnsi="Sakkal Majalla" w:cs="Sakkal Majalla" w:hint="cs"/>
          <w:spacing w:val="2"/>
          <w:kern w:val="0"/>
          <w:sz w:val="28"/>
          <w:szCs w:val="28"/>
          <w:rtl/>
          <w14:ligatures w14:val="none"/>
        </w:rPr>
        <w:t>، غرفة تجارة وصناعة الكويت، جامعة حضر موت للعلوم الإدارية،ص7.</w:t>
      </w:r>
    </w:p>
    <w:p>
      <w:pPr>
        <w:pStyle w:val="ListParagraph"/>
        <w:numPr>
          <w:ilvl w:val="0"/>
          <w:numId w:val="15"/>
        </w:numPr>
        <w:spacing w:after="0" w:line="360" w:lineRule="auto"/>
        <w:jc w:val="both"/>
        <w:rPr>
          <w:rFonts w:ascii="Sakkal Majalla" w:eastAsia="Times New Roman" w:hAnsi="Sakkal Majalla" w:cs="Sakkal Majalla"/>
          <w:spacing w:val="2"/>
          <w:kern w:val="0"/>
          <w:sz w:val="28"/>
          <w:szCs w:val="28"/>
          <w14:ligatures w14:val="none"/>
        </w:rPr>
      </w:pPr>
      <w:r>
        <w:rPr>
          <w:rFonts w:ascii="Sakkal Majalla" w:hAnsi="Sakkal Majalla" w:cs="Sakkal Majalla" w:hint="cs"/>
          <w:sz w:val="28"/>
          <w:szCs w:val="28"/>
          <w:rtl/>
        </w:rPr>
        <w:t>البدوي، صالح حسب الرسول.(2024)، دور الآليات الداخلية للحوكمة في تحسين مستوى الإفصاح عن المسؤولية الاجتماعية بالمصارف السودانية، مجلة جامعة عدن للعلوم الإنسانية والاجتماعية، كلية العلوم الإدارية،ةجامعة ام درمان، السودان، ص133.</w:t>
      </w:r>
    </w:p>
    <w:p>
      <w:pPr>
        <w:numPr>
          <w:ilvl w:val="0"/>
          <w:numId w:val="15"/>
        </w:numPr>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rPr>
        <w:t xml:space="preserve">بن على، بلعزوز. (2009). استراتيجية إدارة المخاطر في المعاملات المالية، مجلة الباحث، جامعة الشلف، العدد7، ص331. </w:t>
      </w:r>
    </w:p>
    <w:p>
      <w:pPr>
        <w:pStyle w:val="ListParagraph"/>
        <w:numPr>
          <w:ilvl w:val="0"/>
          <w:numId w:val="15"/>
        </w:numPr>
        <w:spacing w:line="360" w:lineRule="auto"/>
        <w:jc w:val="both"/>
        <w:rPr>
          <w:rFonts w:ascii="Sakkal Majalla" w:hAnsi="Sakkal Majalla" w:cs="Sakkal Majalla"/>
          <w:sz w:val="28"/>
          <w:szCs w:val="28"/>
        </w:rPr>
      </w:pPr>
      <w:r>
        <w:rPr>
          <w:rFonts w:ascii="Sakkal Majalla" w:hAnsi="Sakkal Majalla" w:cs="Sakkal Majalla"/>
          <w:sz w:val="28"/>
          <w:szCs w:val="28"/>
          <w:rtl/>
        </w:rPr>
        <w:t>بن لكحل، عثمان (2016). دور إدارة المخاطر البنكية في تكريس مبادئ الحوكمة البنكية: دراسة تطبيقية على بعض الوكالات البنكية بأم البواقي». مذكرة ضمن متطلبات نيل شهادة ماستر في العلوم التجارية جامعة العربي بن مهيدي - أم البواقي.</w:t>
      </w:r>
    </w:p>
    <w:p>
      <w:pPr>
        <w:pStyle w:val="ListParagraph"/>
        <w:numPr>
          <w:ilvl w:val="0"/>
          <w:numId w:val="15"/>
        </w:numPr>
        <w:spacing w:after="0" w:line="360" w:lineRule="auto"/>
        <w:jc w:val="both"/>
        <w:rPr>
          <w:rFonts w:ascii="Sakkal Majalla" w:eastAsia="Times New Roman" w:hAnsi="Sakkal Majalla" w:cs="Sakkal Majalla"/>
          <w:spacing w:val="2"/>
          <w:kern w:val="0"/>
          <w:sz w:val="28"/>
          <w:szCs w:val="28"/>
          <w:rtl/>
          <w14:ligatures w14:val="none"/>
        </w:rPr>
      </w:pPr>
      <w:r>
        <w:rPr>
          <w:rFonts w:ascii="Sakkal Majalla" w:hAnsi="Sakkal Majalla" w:cs="Sakkal Majalla" w:hint="cs"/>
          <w:sz w:val="28"/>
          <w:szCs w:val="28"/>
          <w:rtl/>
        </w:rPr>
        <w:t>بن يوسف،خلف؛ كمال، زيتونى.(2019)، دور آليات حوكمة الشركات في تحسين جودة المعلومات المالية في المؤسسة الاقتصادية، مجلة جديد الاقتصاد، مجلد(14)، ع(1)، ص185.</w:t>
      </w:r>
    </w:p>
    <w:p>
      <w:pPr>
        <w:pStyle w:val="ListParagraph"/>
        <w:numPr>
          <w:ilvl w:val="0"/>
          <w:numId w:val="15"/>
        </w:numPr>
        <w:spacing w:line="360" w:lineRule="auto"/>
        <w:jc w:val="lowKashida"/>
        <w:rPr>
          <w:rFonts w:ascii="Sakkal Majalla" w:hAnsi="Sakkal Majalla" w:cs="Sakkal Majalla"/>
          <w:color w:val="000000" w:themeColor="text1"/>
          <w:sz w:val="28"/>
          <w:szCs w:val="28"/>
          <w:lang w:bidi="ar-IQ"/>
        </w:rPr>
      </w:pPr>
      <w:r>
        <w:rPr>
          <w:rFonts w:ascii="Sakkal Majalla" w:hAnsi="Sakkal Majalla" w:cs="Sakkal Majalla"/>
          <w:color w:val="000000" w:themeColor="text1"/>
          <w:sz w:val="28"/>
          <w:szCs w:val="28"/>
          <w:rtl/>
          <w:lang w:bidi="ar-IQ"/>
        </w:rPr>
        <w:t>البيجرمي</w:t>
      </w:r>
      <w:r>
        <w:rPr>
          <w:rFonts w:ascii="Sakkal Majalla" w:hAnsi="Sakkal Majalla" w:cs="Sakkal Majalla" w:hint="cs"/>
          <w:color w:val="000000" w:themeColor="text1"/>
          <w:sz w:val="28"/>
          <w:szCs w:val="28"/>
          <w:rtl/>
          <w:lang w:bidi="ar-IQ"/>
        </w:rPr>
        <w:t xml:space="preserve">، </w:t>
      </w:r>
      <w:r>
        <w:rPr>
          <w:rFonts w:ascii="Sakkal Majalla" w:hAnsi="Sakkal Majalla" w:cs="Sakkal Majalla"/>
          <w:color w:val="000000" w:themeColor="text1"/>
          <w:sz w:val="28"/>
          <w:szCs w:val="28"/>
          <w:rtl/>
          <w:lang w:bidi="ar-IQ"/>
        </w:rPr>
        <w:t xml:space="preserve">شادي صالح (2011) </w:t>
      </w:r>
      <w:r>
        <w:rPr>
          <w:rFonts w:ascii="Sakkal Majalla" w:hAnsi="Sakkal Majalla" w:cs="Sakkal Majalla" w:hint="cs"/>
          <w:color w:val="000000" w:themeColor="text1"/>
          <w:sz w:val="28"/>
          <w:szCs w:val="28"/>
          <w:rtl/>
          <w:lang w:bidi="ar-IQ"/>
        </w:rPr>
        <w:t>.</w:t>
      </w:r>
      <w:r>
        <w:rPr>
          <w:rFonts w:ascii="Sakkal Majalla" w:hAnsi="Sakkal Majalla" w:cs="Sakkal Majalla"/>
          <w:color w:val="000000" w:themeColor="text1"/>
          <w:sz w:val="28"/>
          <w:szCs w:val="28"/>
          <w:rtl/>
          <w:lang w:bidi="ar-IQ"/>
        </w:rPr>
        <w:t>دور المراجعة الداخلية في إدارة المخاطر - دراسة ميدانية في المصارف السورية، مذكرة ماجستير في المحاسبة كلية الاقتصاد . سورية : جامعة دمشق.</w:t>
      </w:r>
    </w:p>
    <w:p>
      <w:pPr>
        <w:pStyle w:val="ListParagraph"/>
        <w:numPr>
          <w:ilvl w:val="0"/>
          <w:numId w:val="15"/>
        </w:numPr>
        <w:spacing w:line="360" w:lineRule="auto"/>
        <w:jc w:val="lowKashida"/>
        <w:rPr>
          <w:rFonts w:ascii="Sakkal Majalla" w:hAnsi="Sakkal Majalla" w:cs="Sakkal Majalla"/>
          <w:color w:val="000000" w:themeColor="text1"/>
          <w:sz w:val="28"/>
          <w:szCs w:val="28"/>
          <w:lang w:bidi="ar-IQ"/>
        </w:rPr>
      </w:pPr>
      <w:r>
        <w:rPr>
          <w:rFonts w:ascii="Sakkal Majalla" w:hAnsi="Sakkal Majalla" w:cs="Sakkal Majalla"/>
          <w:color w:val="000000" w:themeColor="text1"/>
          <w:sz w:val="28"/>
          <w:szCs w:val="28"/>
          <w:rtl/>
          <w:lang w:bidi="ar-IQ"/>
        </w:rPr>
        <w:t>جميل</w:t>
      </w:r>
      <w:r>
        <w:rPr>
          <w:rFonts w:ascii="Sakkal Majalla" w:hAnsi="Sakkal Majalla" w:cs="Sakkal Majalla" w:hint="cs"/>
          <w:color w:val="000000" w:themeColor="text1"/>
          <w:sz w:val="28"/>
          <w:szCs w:val="28"/>
          <w:rtl/>
          <w:lang w:bidi="ar-IQ"/>
        </w:rPr>
        <w:t>،جرمين</w:t>
      </w:r>
      <w:r>
        <w:rPr>
          <w:rFonts w:ascii="Sakkal Majalla" w:hAnsi="Sakkal Majalla" w:cs="Sakkal Majalla"/>
          <w:color w:val="000000" w:themeColor="text1"/>
          <w:sz w:val="28"/>
          <w:szCs w:val="28"/>
          <w:rtl/>
          <w:lang w:bidi="ar-IQ"/>
        </w:rPr>
        <w:t xml:space="preserve"> (2010)</w:t>
      </w:r>
      <w:r>
        <w:rPr>
          <w:rFonts w:ascii="Sakkal Majalla" w:hAnsi="Sakkal Majalla" w:cs="Sakkal Majalla" w:hint="cs"/>
          <w:color w:val="000000" w:themeColor="text1"/>
          <w:sz w:val="28"/>
          <w:szCs w:val="28"/>
          <w:rtl/>
          <w:lang w:bidi="ar-IQ"/>
        </w:rPr>
        <w:t>.</w:t>
      </w:r>
      <w:r>
        <w:rPr>
          <w:rFonts w:ascii="Sakkal Majalla" w:hAnsi="Sakkal Majalla" w:cs="Sakkal Majalla"/>
          <w:color w:val="000000" w:themeColor="text1"/>
          <w:sz w:val="28"/>
          <w:szCs w:val="28"/>
          <w:rtl/>
          <w:lang w:bidi="ar-IQ"/>
        </w:rPr>
        <w:t xml:space="preserve"> دليل الحوكمة المؤسساتية وإدارة المخاطر لمؤسسات التمويل الأصغر في العالم العربي مؤسسة جرامين جميل، بيروت</w:t>
      </w:r>
      <w:r>
        <w:rPr>
          <w:rFonts w:ascii="Sakkal Majalla" w:hAnsi="Sakkal Majalla" w:cs="Sakkal Majalla" w:hint="cs"/>
          <w:color w:val="000000" w:themeColor="text1"/>
          <w:sz w:val="28"/>
          <w:szCs w:val="28"/>
          <w:rtl/>
          <w:lang w:bidi="ar-IQ"/>
        </w:rPr>
        <w:t>،</w:t>
      </w:r>
    </w:p>
    <w:p>
      <w:pPr>
        <w:numPr>
          <w:ilvl w:val="0"/>
          <w:numId w:val="15"/>
        </w:numPr>
        <w:spacing w:after="0" w:line="360" w:lineRule="auto"/>
        <w:contextualSpacing/>
        <w:jc w:val="both"/>
        <w:rPr>
          <w:rFonts w:ascii="Sakkal Majalla" w:hAnsi="Sakkal Majalla" w:cs="Sakkal Majalla"/>
          <w:color w:val="000000" w:themeColor="text1"/>
          <w:sz w:val="28"/>
          <w:szCs w:val="28"/>
        </w:rPr>
      </w:pPr>
      <w:r>
        <w:rPr>
          <w:rFonts w:ascii="Sakkal Majalla" w:eastAsia="Calibri" w:hAnsi="Sakkal Majalla" w:cs="Sakkal Majalla" w:hint="cs"/>
          <w:sz w:val="28"/>
          <w:szCs w:val="28"/>
          <w:rtl/>
        </w:rPr>
        <w:t>الحسيني، راقية جواد ناجي. (2007). تصميم وبناء نظام معلومات إدارة الخطر في الشركات الصناعية: شركة الفرات العامة للصناعات الكيمياوية في الحلة كنموذج تطبيقي، رسالة ماجستير غير منشورة مقدمة إلى مجلس الكلية التقنية، ص 47.</w:t>
      </w:r>
    </w:p>
    <w:p>
      <w:pPr>
        <w:numPr>
          <w:ilvl w:val="0"/>
          <w:numId w:val="15"/>
        </w:numPr>
        <w:spacing w:after="0" w:line="360" w:lineRule="auto"/>
        <w:contextualSpacing/>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حماد، طارق عبد العال. (2003). إدارة المخاطر (أفراد- إدارات- شركات- بنوك)، الإسكندرية، ص32.</w:t>
      </w:r>
    </w:p>
    <w:p>
      <w:pPr>
        <w:pStyle w:val="ListParagraph"/>
        <w:numPr>
          <w:ilvl w:val="0"/>
          <w:numId w:val="15"/>
        </w:numPr>
        <w:spacing w:line="360" w:lineRule="auto"/>
        <w:jc w:val="lowKashida"/>
        <w:rPr>
          <w:rFonts w:ascii="Sakkal Majalla" w:eastAsia="Calibri"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خلف، نديم وليد محمد. (2023). أثر إدارة مخاطر الشركات على الأداء المالي للشركات المدرجة في بورصة فلسطين، جامعة القدس، ص9.</w:t>
      </w:r>
    </w:p>
    <w:p>
      <w:pPr>
        <w:pStyle w:val="ListParagraph"/>
        <w:numPr>
          <w:ilvl w:val="0"/>
          <w:numId w:val="15"/>
        </w:numPr>
        <w:spacing w:line="360" w:lineRule="auto"/>
        <w:jc w:val="lowKashida"/>
        <w:rPr>
          <w:rFonts w:ascii="Sakkal Majalla" w:eastAsia="Calibri" w:hAnsi="Sakkal Majalla" w:cs="Sakkal Majalla"/>
          <w:color w:val="000000" w:themeColor="text1"/>
          <w:sz w:val="28"/>
          <w:szCs w:val="28"/>
          <w:lang w:bidi="ar-EG"/>
        </w:rPr>
      </w:pPr>
      <w:r>
        <w:rPr>
          <w:rFonts w:ascii="Sakkal Majalla" w:eastAsia="Calibri" w:hAnsi="Sakkal Majalla" w:cs="Sakkal Majalla"/>
          <w:color w:val="000000" w:themeColor="text1"/>
          <w:sz w:val="28"/>
          <w:szCs w:val="28"/>
          <w:rtl/>
          <w:lang w:bidi="ar-EG"/>
        </w:rPr>
        <w:lastRenderedPageBreak/>
        <w:t>الخياط، أحمد مصبح. (2019). تصور مقترح لتطوير إدارة الأعمال في ضوء مدخل إدارة المخاطر بمؤسسات الأعمال الكويتية، المجلة العلمية للاقتصاد والتجارة، الكويت، ص</w:t>
      </w:r>
      <w:r>
        <w:rPr>
          <w:rFonts w:ascii="Sakkal Majalla" w:eastAsia="Calibri" w:hAnsi="Sakkal Majalla" w:cs="Sakkal Majalla" w:hint="cs"/>
          <w:color w:val="000000" w:themeColor="text1"/>
          <w:sz w:val="28"/>
          <w:szCs w:val="28"/>
          <w:rtl/>
          <w:lang w:bidi="ar-EG"/>
        </w:rPr>
        <w:t>. ص</w:t>
      </w:r>
      <w:r>
        <w:rPr>
          <w:rFonts w:ascii="Sakkal Majalla" w:eastAsia="Calibri" w:hAnsi="Sakkal Majalla" w:cs="Sakkal Majalla"/>
          <w:color w:val="000000" w:themeColor="text1"/>
          <w:sz w:val="28"/>
          <w:szCs w:val="28"/>
          <w:rtl/>
          <w:lang w:bidi="ar-EG"/>
        </w:rPr>
        <w:t xml:space="preserve"> </w:t>
      </w:r>
      <w:r>
        <w:rPr>
          <w:rFonts w:ascii="Sakkal Majalla" w:eastAsia="Calibri" w:hAnsi="Sakkal Majalla" w:cs="Sakkal Majalla" w:hint="cs"/>
          <w:color w:val="000000" w:themeColor="text1"/>
          <w:sz w:val="28"/>
          <w:szCs w:val="28"/>
          <w:rtl/>
          <w:lang w:bidi="ar-EG"/>
        </w:rPr>
        <w:t>327-330.</w:t>
      </w:r>
    </w:p>
    <w:p>
      <w:pPr>
        <w:numPr>
          <w:ilvl w:val="0"/>
          <w:numId w:val="15"/>
        </w:numPr>
        <w:spacing w:after="0" w:line="360" w:lineRule="auto"/>
        <w:contextualSpacing/>
        <w:jc w:val="lowKashida"/>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خير الله، فرج. (2015). </w:t>
      </w:r>
      <w:r>
        <w:rPr>
          <w:rFonts w:ascii="Sakkal Majalla" w:hAnsi="Sakkal Majalla" w:cs="Sakkal Majalla"/>
          <w:color w:val="000000" w:themeColor="text1"/>
          <w:sz w:val="28"/>
          <w:szCs w:val="28"/>
          <w:rtl/>
        </w:rPr>
        <w:t>إدارة المخاطر المالية، دار أمجد ل</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نشر والتوزيع، عمان</w:t>
      </w:r>
      <w:r>
        <w:rPr>
          <w:rFonts w:ascii="Sakkal Majalla" w:hAnsi="Sakkal Majalla" w:cs="Sakkal Majalla" w:hint="cs"/>
          <w:color w:val="000000" w:themeColor="text1"/>
          <w:sz w:val="28"/>
          <w:szCs w:val="28"/>
          <w:rtl/>
        </w:rPr>
        <w:t>، ص49.</w:t>
      </w:r>
    </w:p>
    <w:p>
      <w:pPr>
        <w:pStyle w:val="ListParagraph"/>
        <w:numPr>
          <w:ilvl w:val="0"/>
          <w:numId w:val="15"/>
        </w:numPr>
        <w:spacing w:line="360" w:lineRule="auto"/>
        <w:jc w:val="lowKashida"/>
        <w:rPr>
          <w:rFonts w:ascii="Sakkal Majalla" w:hAnsi="Sakkal Majalla" w:cs="Sakkal Majalla"/>
          <w:color w:val="000000" w:themeColor="text1"/>
          <w:sz w:val="28"/>
          <w:szCs w:val="28"/>
          <w:rtl/>
          <w:lang w:bidi="ar-IQ"/>
        </w:rPr>
      </w:pPr>
      <w:r>
        <w:rPr>
          <w:rFonts w:ascii="Sakkal Majalla" w:hAnsi="Sakkal Majalla" w:cs="Sakkal Majalla"/>
          <w:color w:val="000000" w:themeColor="text1"/>
          <w:sz w:val="28"/>
          <w:szCs w:val="28"/>
          <w:rtl/>
          <w:lang w:bidi="ar-IQ"/>
        </w:rPr>
        <w:t xml:space="preserve"> دريد كامل آل شبيب ، (2007م) ، مقدمة في الإدارة المالية المعاصرة، دار المسيرة، عمان.</w:t>
      </w:r>
    </w:p>
    <w:p>
      <w:pPr>
        <w:pStyle w:val="ListParagraph"/>
        <w:numPr>
          <w:ilvl w:val="0"/>
          <w:numId w:val="15"/>
        </w:numPr>
        <w:spacing w:line="360" w:lineRule="auto"/>
        <w:rPr>
          <w:rFonts w:ascii="Sakkal Majalla" w:eastAsia="Times New Roman" w:hAnsi="Sakkal Majalla" w:cs="Sakkal Majalla"/>
          <w:spacing w:val="2"/>
          <w:kern w:val="0"/>
          <w:sz w:val="28"/>
          <w:szCs w:val="28"/>
          <w14:ligatures w14:val="none"/>
        </w:rPr>
      </w:pPr>
      <w:r>
        <w:rPr>
          <w:rFonts w:ascii="Sakkal Majalla" w:eastAsia="Calibri" w:hAnsi="Sakkal Majalla" w:cs="Sakkal Majalla" w:hint="cs"/>
          <w:color w:val="000000" w:themeColor="text1"/>
          <w:sz w:val="28"/>
          <w:szCs w:val="28"/>
          <w:rtl/>
          <w:lang w:bidi="ar-EG"/>
        </w:rPr>
        <w:t xml:space="preserve">دليل، عبد المطلب عثمان محمود؛ شبو، إسماعيل محمد أحمد. (2021)، بعنوان: </w:t>
      </w:r>
      <w:r>
        <w:rPr>
          <w:rFonts w:ascii="Sakkal Majalla" w:eastAsia="Calibri" w:hAnsi="Sakkal Majalla" w:cs="Sakkal Majalla"/>
          <w:color w:val="000000" w:themeColor="text1"/>
          <w:sz w:val="28"/>
          <w:szCs w:val="28"/>
          <w:lang w:bidi="ar-EG"/>
        </w:rPr>
        <w:t>"</w:t>
      </w:r>
      <w:r>
        <w:rPr>
          <w:rFonts w:ascii="Sakkal Majalla" w:eastAsia="Calibri" w:hAnsi="Sakkal Majalla" w:cs="Sakkal Majalla"/>
          <w:color w:val="000000" w:themeColor="text1"/>
          <w:sz w:val="28"/>
          <w:szCs w:val="28"/>
          <w:rtl/>
        </w:rPr>
        <w:t xml:space="preserve">أهمية كفاءة إدارة المخاطر في تقويم </w:t>
      </w:r>
      <w:r>
        <w:rPr>
          <w:rFonts w:ascii="Sakkal Majalla" w:eastAsia="Calibri" w:hAnsi="Sakkal Majalla" w:cs="Sakkal Majalla" w:hint="cs"/>
          <w:color w:val="000000" w:themeColor="text1"/>
          <w:sz w:val="28"/>
          <w:szCs w:val="28"/>
          <w:rtl/>
        </w:rPr>
        <w:t>الأداء</w:t>
      </w:r>
      <w:r>
        <w:rPr>
          <w:rFonts w:ascii="Sakkal Majalla" w:eastAsia="Calibri" w:hAnsi="Sakkal Majalla" w:cs="Sakkal Majalla"/>
          <w:color w:val="000000" w:themeColor="text1"/>
          <w:sz w:val="28"/>
          <w:szCs w:val="28"/>
          <w:rtl/>
        </w:rPr>
        <w:t xml:space="preserve"> المالي </w:t>
      </w:r>
      <w:r>
        <w:rPr>
          <w:rFonts w:ascii="Sakkal Majalla" w:eastAsia="Calibri" w:hAnsi="Sakkal Majalla" w:cs="Sakkal Majalla" w:hint="cs"/>
          <w:color w:val="000000" w:themeColor="text1"/>
          <w:sz w:val="28"/>
          <w:szCs w:val="28"/>
          <w:rtl/>
        </w:rPr>
        <w:t>والإداري</w:t>
      </w:r>
      <w:r>
        <w:rPr>
          <w:rFonts w:ascii="Sakkal Majalla" w:eastAsia="Calibri" w:hAnsi="Sakkal Majalla" w:cs="Sakkal Majalla"/>
          <w:color w:val="000000" w:themeColor="text1"/>
          <w:sz w:val="28"/>
          <w:szCs w:val="28"/>
          <w:rtl/>
        </w:rPr>
        <w:t xml:space="preserve"> بالمصارف التجاري</w:t>
      </w:r>
      <w:r>
        <w:rPr>
          <w:rFonts w:ascii="Sakkal Majalla" w:eastAsia="Calibri" w:hAnsi="Sakkal Majalla" w:cs="Sakkal Majalla" w:hint="cs"/>
          <w:color w:val="000000" w:themeColor="text1"/>
          <w:sz w:val="28"/>
          <w:szCs w:val="28"/>
          <w:rtl/>
          <w:lang w:bidi="ar-EG"/>
        </w:rPr>
        <w:t>ة</w:t>
      </w:r>
      <w:r>
        <w:rPr>
          <w:rFonts w:ascii="Sakkal Majalla" w:eastAsia="Calibri" w:hAnsi="Sakkal Majalla" w:cs="Sakkal Majalla"/>
          <w:color w:val="000000" w:themeColor="text1"/>
          <w:sz w:val="28"/>
          <w:szCs w:val="28"/>
          <w:lang w:bidi="ar-EG"/>
        </w:rPr>
        <w:t xml:space="preserve"> </w:t>
      </w:r>
      <w:r>
        <w:rPr>
          <w:rFonts w:ascii="Sakkal Majalla" w:eastAsia="Calibri" w:hAnsi="Sakkal Majalla" w:cs="Sakkal Majalla"/>
          <w:color w:val="000000" w:themeColor="text1"/>
          <w:sz w:val="28"/>
          <w:szCs w:val="28"/>
          <w:rtl/>
        </w:rPr>
        <w:t>د</w:t>
      </w:r>
      <w:r>
        <w:rPr>
          <w:rFonts w:ascii="Sakkal Majalla" w:eastAsia="Calibri" w:hAnsi="Sakkal Majalla" w:cs="Sakkal Majalla" w:hint="cs"/>
          <w:color w:val="000000" w:themeColor="text1"/>
          <w:sz w:val="28"/>
          <w:szCs w:val="28"/>
          <w:rtl/>
        </w:rPr>
        <w:t>را</w:t>
      </w:r>
      <w:r>
        <w:rPr>
          <w:rFonts w:ascii="Sakkal Majalla" w:eastAsia="Calibri" w:hAnsi="Sakkal Majalla" w:cs="Sakkal Majalla"/>
          <w:color w:val="000000" w:themeColor="text1"/>
          <w:sz w:val="28"/>
          <w:szCs w:val="28"/>
          <w:rtl/>
        </w:rPr>
        <w:t>سة حالة مصرف الم</w:t>
      </w:r>
      <w:r>
        <w:rPr>
          <w:rFonts w:ascii="Sakkal Majalla" w:eastAsia="Calibri" w:hAnsi="Sakkal Majalla" w:cs="Sakkal Majalla" w:hint="cs"/>
          <w:color w:val="000000" w:themeColor="text1"/>
          <w:sz w:val="28"/>
          <w:szCs w:val="28"/>
          <w:rtl/>
        </w:rPr>
        <w:t>زارع</w:t>
      </w:r>
      <w:r>
        <w:rPr>
          <w:rFonts w:ascii="Sakkal Majalla" w:eastAsia="Calibri" w:hAnsi="Sakkal Majalla" w:cs="Sakkal Majalla"/>
          <w:color w:val="000000" w:themeColor="text1"/>
          <w:sz w:val="28"/>
          <w:szCs w:val="28"/>
          <w:rtl/>
        </w:rPr>
        <w:t xml:space="preserve"> </w:t>
      </w:r>
      <w:r>
        <w:rPr>
          <w:rFonts w:ascii="Sakkal Majalla" w:eastAsia="Calibri" w:hAnsi="Sakkal Majalla" w:cs="Sakkal Majalla" w:hint="cs"/>
          <w:color w:val="000000" w:themeColor="text1"/>
          <w:sz w:val="28"/>
          <w:szCs w:val="28"/>
          <w:rtl/>
        </w:rPr>
        <w:t>التجاري</w:t>
      </w:r>
      <w:r>
        <w:rPr>
          <w:rFonts w:ascii="Sakkal Majalla" w:eastAsia="Calibri" w:hAnsi="Sakkal Majalla" w:cs="Sakkal Majalla"/>
          <w:color w:val="000000" w:themeColor="text1"/>
          <w:sz w:val="28"/>
          <w:szCs w:val="28"/>
          <w:lang w:bidi="ar-EG"/>
        </w:rPr>
        <w:t xml:space="preserve"> (</w:t>
      </w:r>
      <w:r>
        <w:rPr>
          <w:rFonts w:ascii="Sakkal Majalla" w:eastAsia="Calibri" w:hAnsi="Sakkal Majalla" w:cs="Sakkal Majalla" w:hint="cs"/>
          <w:color w:val="000000" w:themeColor="text1"/>
          <w:sz w:val="28"/>
          <w:szCs w:val="28"/>
          <w:rtl/>
          <w:lang w:bidi="ar-EG"/>
        </w:rPr>
        <w:t>، المجلة العربية للنشر العلمي، العدد (35)، السودان.</w:t>
      </w:r>
    </w:p>
    <w:p>
      <w:pPr>
        <w:pStyle w:val="ListParagraph"/>
        <w:numPr>
          <w:ilvl w:val="0"/>
          <w:numId w:val="1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الدين، غضبان حسام(2015). محاضرات في نظرية الحوكمة، عمان، دار الحامد للنشر والتوزيع، ص16.</w:t>
      </w:r>
    </w:p>
    <w:p>
      <w:pPr>
        <w:pStyle w:val="ListParagraph"/>
        <w:numPr>
          <w:ilvl w:val="0"/>
          <w:numId w:val="15"/>
        </w:numPr>
        <w:spacing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الربيعي، حاكم محسن(2013). حوكمة البنوك واثرها على الأداء والمخاطرة ، عمان، دار وائل للنشر والتوزيع، ص16.</w:t>
      </w:r>
    </w:p>
    <w:p>
      <w:pPr>
        <w:pStyle w:val="ListParagraph"/>
        <w:numPr>
          <w:ilvl w:val="0"/>
          <w:numId w:val="15"/>
        </w:numPr>
        <w:spacing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رجال، فيروز.(2004)، أثر الإفصاح المالي على كفاءة الأسواق المالية- دراسة حالة الجزائر، جامعة قالمة، ص17.</w:t>
      </w:r>
    </w:p>
    <w:p>
      <w:pPr>
        <w:pStyle w:val="ListParagraph"/>
        <w:numPr>
          <w:ilvl w:val="0"/>
          <w:numId w:val="15"/>
        </w:numPr>
        <w:spacing w:line="360" w:lineRule="auto"/>
        <w:jc w:val="both"/>
        <w:rPr>
          <w:rFonts w:ascii="Sakkal Majalla" w:hAnsi="Sakkal Majalla" w:cs="Sakkal Majalla"/>
          <w:sz w:val="28"/>
          <w:szCs w:val="28"/>
        </w:rPr>
      </w:pPr>
      <w:r>
        <w:rPr>
          <w:rFonts w:ascii="Sakkal Majalla" w:hAnsi="Sakkal Majalla" w:cs="Sakkal Majalla"/>
          <w:sz w:val="28"/>
          <w:szCs w:val="28"/>
          <w:rtl/>
        </w:rPr>
        <w:t>زروق،</w:t>
      </w:r>
      <w:r>
        <w:rPr>
          <w:rFonts w:ascii="Sakkal Majalla" w:hAnsi="Sakkal Majalla" w:cs="Sakkal Majalla" w:hint="cs"/>
          <w:sz w:val="28"/>
          <w:szCs w:val="28"/>
          <w:rtl/>
        </w:rPr>
        <w:t xml:space="preserve"> محمد،</w:t>
      </w:r>
      <w:r>
        <w:rPr>
          <w:rFonts w:ascii="Sakkal Majalla" w:hAnsi="Sakkal Majalla" w:cs="Sakkal Majalla"/>
          <w:sz w:val="28"/>
          <w:szCs w:val="28"/>
          <w:rtl/>
        </w:rPr>
        <w:t xml:space="preserve"> العمري</w:t>
      </w:r>
      <w:r>
        <w:rPr>
          <w:rFonts w:ascii="Sakkal Majalla" w:hAnsi="Sakkal Majalla" w:cs="Sakkal Majalla" w:hint="cs"/>
          <w:sz w:val="28"/>
          <w:szCs w:val="28"/>
          <w:rtl/>
        </w:rPr>
        <w:t xml:space="preserve"> جميلة</w:t>
      </w:r>
      <w:r>
        <w:rPr>
          <w:rFonts w:ascii="Sakkal Majalla" w:hAnsi="Sakkal Majalla" w:cs="Sakkal Majalla"/>
          <w:sz w:val="28"/>
          <w:szCs w:val="28"/>
          <w:rtl/>
        </w:rPr>
        <w:t xml:space="preserve">، دور المسؤولية الاجتماعية في تفعيل حوكمة المؤسسات"، ورقة بحثية مقدمة ضمن وقائع المؤتمر الثالث حول "حاكمية الشركات والمسؤولية الاجتماعية : تجربة الأسواق الناشئة، كلية الاقتصاد والمالية الإدارية، جامعة اليرموك، </w:t>
      </w:r>
      <w:r>
        <w:rPr>
          <w:rFonts w:ascii="Sakkal Majalla" w:hAnsi="Sakkal Majalla" w:cs="Sakkal Majalla" w:hint="cs"/>
          <w:sz w:val="28"/>
          <w:szCs w:val="28"/>
          <w:rtl/>
        </w:rPr>
        <w:t>ص86.</w:t>
      </w:r>
    </w:p>
    <w:p>
      <w:pPr>
        <w:pStyle w:val="ListParagraph"/>
        <w:numPr>
          <w:ilvl w:val="0"/>
          <w:numId w:val="15"/>
        </w:numPr>
        <w:spacing w:after="100" w:afterAutospacing="1"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سرايا، محمد.(2001)، دراسات متقدمة في المحاسبة والمراجعة، الإسكندرية، الدار الجامعية، ص7.</w:t>
      </w:r>
    </w:p>
    <w:p>
      <w:pPr>
        <w:pStyle w:val="ListParagraph"/>
        <w:numPr>
          <w:ilvl w:val="0"/>
          <w:numId w:val="15"/>
        </w:numPr>
        <w:spacing w:line="360" w:lineRule="auto"/>
        <w:rPr>
          <w:rFonts w:ascii="Sakkal Majalla" w:eastAsia="Times New Roman" w:hAnsi="Sakkal Majalla" w:cs="Sakkal Majalla"/>
          <w:spacing w:val="2"/>
          <w:kern w:val="0"/>
          <w:sz w:val="28"/>
          <w:szCs w:val="28"/>
          <w14:ligatures w14:val="none"/>
        </w:rPr>
      </w:pPr>
      <w:r>
        <w:rPr>
          <w:rFonts w:ascii="Sakkal Majalla" w:eastAsia="Times New Roman" w:hAnsi="Sakkal Majalla" w:cs="Sakkal Majalla" w:hint="cs"/>
          <w:spacing w:val="2"/>
          <w:kern w:val="0"/>
          <w:sz w:val="28"/>
          <w:szCs w:val="28"/>
          <w:rtl/>
          <w14:ligatures w14:val="none"/>
        </w:rPr>
        <w:t>سليم،طرابلسي؛معطى الله،خير الدين.(2016). دور المراجعة الداخلية في إدارة المخاطر وانعكاساتها على حوكمة الشركات، مجلة العلوم الاقتصادية، جامعة قالمة، ع(17)، الجزائر، ص45.</w:t>
      </w:r>
    </w:p>
    <w:p>
      <w:pPr>
        <w:pStyle w:val="ListParagraph"/>
        <w:numPr>
          <w:ilvl w:val="0"/>
          <w:numId w:val="15"/>
        </w:numPr>
        <w:spacing w:line="360" w:lineRule="auto"/>
        <w:jc w:val="lowKashida"/>
        <w:rPr>
          <w:rFonts w:ascii="Sakkal Majalla" w:eastAsia="Calibri" w:hAnsi="Sakkal Majalla" w:cs="Sakkal Majalla"/>
          <w:color w:val="000000" w:themeColor="text1"/>
          <w:sz w:val="28"/>
          <w:szCs w:val="28"/>
          <w:lang w:bidi="ar-EG"/>
        </w:rPr>
      </w:pPr>
      <w:r>
        <w:rPr>
          <w:rFonts w:ascii="Sakkal Majalla" w:eastAsia="Calibri" w:hAnsi="Sakkal Majalla" w:cs="Sakkal Majalla"/>
          <w:color w:val="000000" w:themeColor="text1"/>
          <w:sz w:val="28"/>
          <w:szCs w:val="28"/>
          <w:rtl/>
          <w:lang w:bidi="ar-EG"/>
        </w:rPr>
        <w:t xml:space="preserve">سميرة، أولاد امبارك. (2015). دور إدارة المخاطر في تحسين أداء مؤسسات التأمين (دراسة حالة شركة الوطنية للتأمين </w:t>
      </w:r>
      <w:r>
        <w:rPr>
          <w:rFonts w:ascii="Sakkal Majalla" w:eastAsia="Calibri" w:hAnsi="Sakkal Majalla" w:cs="Sakkal Majalla"/>
          <w:color w:val="000000" w:themeColor="text1"/>
          <w:sz w:val="28"/>
          <w:szCs w:val="28"/>
          <w:lang w:bidi="ar-EG"/>
        </w:rPr>
        <w:t>saa</w:t>
      </w:r>
      <w:r>
        <w:rPr>
          <w:rFonts w:ascii="Sakkal Majalla" w:eastAsia="Calibri" w:hAnsi="Sakkal Majalla" w:cs="Sakkal Majalla"/>
          <w:color w:val="000000" w:themeColor="text1"/>
          <w:sz w:val="28"/>
          <w:szCs w:val="28"/>
          <w:rtl/>
          <w:lang w:bidi="ar-EG"/>
        </w:rPr>
        <w:t xml:space="preserve"> غارداية خلال سنتي (2012- 2013)، كلية العلوم الاقتصادية والتجارية وعلوم التسيير، جامعة غرداية، الجزائر، ص 5.</w:t>
      </w:r>
    </w:p>
    <w:p>
      <w:pPr>
        <w:pStyle w:val="ListParagraph"/>
        <w:numPr>
          <w:ilvl w:val="0"/>
          <w:numId w:val="15"/>
        </w:numPr>
        <w:spacing w:line="360" w:lineRule="auto"/>
        <w:jc w:val="both"/>
        <w:rPr>
          <w:rFonts w:ascii="Sakkal Majalla" w:hAnsi="Sakkal Majalla" w:cs="Sakkal Majalla"/>
          <w:sz w:val="28"/>
          <w:szCs w:val="28"/>
        </w:rPr>
      </w:pPr>
      <w:r>
        <w:rPr>
          <w:rFonts w:ascii="Sakkal Majalla" w:hAnsi="Sakkal Majalla" w:cs="Sakkal Majalla"/>
          <w:sz w:val="28"/>
          <w:szCs w:val="28"/>
          <w:rtl/>
        </w:rPr>
        <w:t>السيدية</w:t>
      </w:r>
      <w:r>
        <w:rPr>
          <w:rFonts w:ascii="Sakkal Majalla" w:hAnsi="Sakkal Majalla" w:cs="Sakkal Majalla" w:hint="cs"/>
          <w:sz w:val="28"/>
          <w:szCs w:val="28"/>
          <w:rtl/>
        </w:rPr>
        <w:t>،</w:t>
      </w:r>
      <w:r>
        <w:rPr>
          <w:rFonts w:ascii="Sakkal Majalla" w:hAnsi="Sakkal Majalla" w:cs="Sakkal Majalla"/>
          <w:sz w:val="28"/>
          <w:szCs w:val="28"/>
          <w:rtl/>
        </w:rPr>
        <w:t xml:space="preserve"> موفق احمد</w:t>
      </w:r>
      <w:r>
        <w:rPr>
          <w:rFonts w:ascii="Sakkal Majalla" w:hAnsi="Sakkal Majalla" w:cs="Sakkal Majalla" w:hint="cs"/>
          <w:sz w:val="28"/>
          <w:szCs w:val="28"/>
          <w:rtl/>
        </w:rPr>
        <w:t>، محمد، سجى فتحى(2008)</w:t>
      </w:r>
      <w:r>
        <w:rPr>
          <w:rFonts w:ascii="Sakkal Majalla" w:hAnsi="Sakkal Majalla" w:cs="Sakkal Majalla"/>
          <w:sz w:val="28"/>
          <w:szCs w:val="28"/>
          <w:rtl/>
        </w:rPr>
        <w:t>، الحوكمة العقلانية المصرفية "رؤية تحليلية للإدارة المصرفية العربية ، مجلة تكريت للعلوم الإدارية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والاقتصادية، المجلد </w:t>
      </w:r>
      <w:r>
        <w:rPr>
          <w:rFonts w:ascii="Sakkal Majalla" w:hAnsi="Sakkal Majalla" w:cs="Sakkal Majalla" w:hint="cs"/>
          <w:sz w:val="28"/>
          <w:szCs w:val="28"/>
          <w:rtl/>
        </w:rPr>
        <w:t>(</w:t>
      </w:r>
      <w:r>
        <w:rPr>
          <w:rFonts w:ascii="Sakkal Majalla" w:hAnsi="Sakkal Majalla" w:cs="Sakkal Majalla"/>
          <w:sz w:val="28"/>
          <w:szCs w:val="28"/>
          <w:rtl/>
        </w:rPr>
        <w:t>04</w:t>
      </w:r>
      <w:r>
        <w:rPr>
          <w:rFonts w:ascii="Sakkal Majalla" w:hAnsi="Sakkal Majalla" w:cs="Sakkal Majalla" w:hint="cs"/>
          <w:sz w:val="28"/>
          <w:szCs w:val="28"/>
          <w:rtl/>
        </w:rPr>
        <w:t>)</w:t>
      </w:r>
      <w:r>
        <w:rPr>
          <w:rFonts w:ascii="Sakkal Majalla" w:hAnsi="Sakkal Majalla" w:cs="Sakkal Majalla"/>
          <w:sz w:val="28"/>
          <w:szCs w:val="28"/>
          <w:rtl/>
        </w:rPr>
        <w:t>، العدد</w:t>
      </w:r>
      <w:r>
        <w:rPr>
          <w:rFonts w:ascii="Sakkal Majalla" w:hAnsi="Sakkal Majalla" w:cs="Sakkal Majalla" w:hint="cs"/>
          <w:sz w:val="28"/>
          <w:szCs w:val="28"/>
          <w:rtl/>
        </w:rPr>
        <w:t>(</w:t>
      </w:r>
      <w:r>
        <w:rPr>
          <w:rFonts w:ascii="Sakkal Majalla" w:hAnsi="Sakkal Majalla" w:cs="Sakkal Majalla"/>
          <w:sz w:val="28"/>
          <w:szCs w:val="28"/>
          <w:rtl/>
        </w:rPr>
        <w:t xml:space="preserve"> 10</w:t>
      </w:r>
      <w:r>
        <w:rPr>
          <w:rFonts w:ascii="Sakkal Majalla" w:hAnsi="Sakkal Majalla" w:cs="Sakkal Majalla" w:hint="cs"/>
          <w:sz w:val="28"/>
          <w:szCs w:val="28"/>
          <w:rtl/>
        </w:rPr>
        <w:t>)</w:t>
      </w:r>
      <w:r>
        <w:rPr>
          <w:rFonts w:ascii="Sakkal Majalla" w:hAnsi="Sakkal Majalla" w:cs="Sakkal Majalla"/>
          <w:sz w:val="28"/>
          <w:szCs w:val="28"/>
          <w:rtl/>
        </w:rPr>
        <w:t xml:space="preserve"> ، تكريت، العراق، 2008، ص 33</w:t>
      </w:r>
      <w:r>
        <w:rPr>
          <w:rFonts w:ascii="Sakkal Majalla" w:hAnsi="Sakkal Majalla" w:cs="Sakkal Majalla" w:hint="cs"/>
          <w:sz w:val="28"/>
          <w:szCs w:val="28"/>
          <w:rtl/>
        </w:rPr>
        <w:t>.</w:t>
      </w:r>
    </w:p>
    <w:p>
      <w:pPr>
        <w:pStyle w:val="ListParagraph"/>
        <w:numPr>
          <w:ilvl w:val="0"/>
          <w:numId w:val="15"/>
        </w:numPr>
        <w:spacing w:line="360" w:lineRule="auto"/>
        <w:jc w:val="lowKashida"/>
        <w:rPr>
          <w:rFonts w:ascii="Sakkal Majalla" w:hAnsi="Sakkal Majalla" w:cs="Sakkal Majalla"/>
          <w:color w:val="000000" w:themeColor="text1"/>
          <w:sz w:val="28"/>
          <w:szCs w:val="28"/>
          <w:rtl/>
          <w:lang w:bidi="ar-IQ"/>
        </w:rPr>
      </w:pPr>
      <w:r>
        <w:rPr>
          <w:rFonts w:ascii="Sakkal Majalla" w:hAnsi="Sakkal Majalla" w:cs="Sakkal Majalla"/>
          <w:color w:val="000000" w:themeColor="text1"/>
          <w:sz w:val="28"/>
          <w:szCs w:val="28"/>
          <w:rtl/>
          <w:lang w:bidi="ar-IQ"/>
        </w:rPr>
        <w:lastRenderedPageBreak/>
        <w:t>شاهين</w:t>
      </w:r>
      <w:r>
        <w:rPr>
          <w:rFonts w:ascii="Sakkal Majalla" w:hAnsi="Sakkal Majalla" w:cs="Sakkal Majalla" w:hint="cs"/>
          <w:color w:val="000000" w:themeColor="text1"/>
          <w:sz w:val="28"/>
          <w:szCs w:val="28"/>
          <w:rtl/>
          <w:lang w:bidi="ar-IQ"/>
        </w:rPr>
        <w:t xml:space="preserve">، </w:t>
      </w:r>
      <w:r>
        <w:rPr>
          <w:rFonts w:ascii="Sakkal Majalla" w:hAnsi="Sakkal Majalla" w:cs="Sakkal Majalla"/>
          <w:color w:val="000000" w:themeColor="text1"/>
          <w:sz w:val="28"/>
          <w:szCs w:val="28"/>
          <w:rtl/>
          <w:lang w:bidi="ar-IQ"/>
        </w:rPr>
        <w:t>على عبد الله (2005م)، إدارة مخاطر التمويل والاستثمار في المصارف - مع التعرض الواقع المؤسسات المصرفية العاملة في فلسطين ، المؤتمر العالمي الأول حول الاستثمار والتمويل في فلسطين بين آفاق التنمية والتحديات المعاصرة، جامعة غزة الإسلامية.</w:t>
      </w:r>
    </w:p>
    <w:p>
      <w:pPr>
        <w:pStyle w:val="ListParagraph"/>
        <w:numPr>
          <w:ilvl w:val="0"/>
          <w:numId w:val="15"/>
        </w:numPr>
        <w:spacing w:line="360" w:lineRule="auto"/>
        <w:jc w:val="lowKashida"/>
        <w:rPr>
          <w:rFonts w:ascii="Sakkal Majalla" w:eastAsia="Calibri" w:hAnsi="Sakkal Majalla" w:cs="Sakkal Majalla"/>
          <w:color w:val="000000" w:themeColor="text1"/>
          <w:sz w:val="28"/>
          <w:szCs w:val="28"/>
          <w:lang w:bidi="ar-EG"/>
        </w:rPr>
      </w:pPr>
      <w:r>
        <w:rPr>
          <w:rFonts w:ascii="Sakkal Majalla" w:eastAsia="Calibri" w:hAnsi="Sakkal Majalla" w:cs="Sakkal Majalla"/>
          <w:color w:val="000000" w:themeColor="text1"/>
          <w:sz w:val="28"/>
          <w:szCs w:val="28"/>
          <w:rtl/>
          <w:lang w:bidi="ar-EG"/>
        </w:rPr>
        <w:t>الصباغ،</w:t>
      </w:r>
      <w:r>
        <w:rPr>
          <w:rFonts w:ascii="Sakkal Majalla" w:eastAsia="Calibri" w:hAnsi="Sakkal Majalla" w:cs="Sakkal Majalla" w:hint="cs"/>
          <w:color w:val="000000" w:themeColor="text1"/>
          <w:sz w:val="28"/>
          <w:szCs w:val="28"/>
          <w:rtl/>
          <w:lang w:bidi="ar-EG"/>
        </w:rPr>
        <w:t xml:space="preserve"> أحمد عبده.</w:t>
      </w:r>
      <w:r>
        <w:rPr>
          <w:rFonts w:ascii="Sakkal Majalla" w:eastAsia="Calibri" w:hAnsi="Sakkal Majalla" w:cs="Sakkal Majalla"/>
          <w:color w:val="000000" w:themeColor="text1"/>
          <w:sz w:val="28"/>
          <w:szCs w:val="28"/>
          <w:rtl/>
          <w:lang w:bidi="ar-EG"/>
        </w:rPr>
        <w:t xml:space="preserve"> </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2023)</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دراسة واختبار أثر جودة لجنة إدارة المخاطر على جودة التقارير المالية والأداء المالي للشركات المقيدة بالبورصة المصرية</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المجلة العلمية للدراسات والبحوث المالية والتجارية</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كلية التجارة</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جامعة دمياط</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lang w:bidi="ar-EG"/>
        </w:rPr>
        <w:t>المجلد الرابع</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rtl/>
          <w:lang w:bidi="ar-EG"/>
        </w:rPr>
        <w:t xml:space="preserve"> العدد </w:t>
      </w:r>
      <w:r>
        <w:rPr>
          <w:rFonts w:ascii="Sakkal Majalla" w:eastAsia="Calibri" w:hAnsi="Sakkal Majalla" w:cs="Sakkal Majalla" w:hint="cs"/>
          <w:color w:val="000000" w:themeColor="text1"/>
          <w:sz w:val="28"/>
          <w:szCs w:val="28"/>
          <w:rtl/>
          <w:lang w:bidi="ar-EG"/>
        </w:rPr>
        <w:t xml:space="preserve">الأول، </w:t>
      </w:r>
      <w:r>
        <w:rPr>
          <w:rFonts w:ascii="Sakkal Majalla" w:eastAsia="Calibri" w:hAnsi="Sakkal Majalla" w:cs="Sakkal Majalla"/>
          <w:color w:val="000000" w:themeColor="text1"/>
          <w:sz w:val="28"/>
          <w:szCs w:val="28"/>
          <w:rtl/>
          <w:lang w:bidi="ar-EG"/>
        </w:rPr>
        <w:t>الجزء الثاني</w:t>
      </w:r>
      <w:r>
        <w:rPr>
          <w:rFonts w:ascii="Sakkal Majalla" w:eastAsia="Calibri" w:hAnsi="Sakkal Majalla" w:cs="Sakkal Majalla" w:hint="cs"/>
          <w:color w:val="000000" w:themeColor="text1"/>
          <w:sz w:val="28"/>
          <w:szCs w:val="28"/>
          <w:rtl/>
          <w:lang w:bidi="ar-EG"/>
        </w:rPr>
        <w:t>، مصر.</w:t>
      </w:r>
    </w:p>
    <w:p>
      <w:pPr>
        <w:pStyle w:val="ListParagraph"/>
        <w:numPr>
          <w:ilvl w:val="0"/>
          <w:numId w:val="15"/>
        </w:numPr>
        <w:spacing w:line="360" w:lineRule="auto"/>
        <w:jc w:val="lowKashida"/>
        <w:rPr>
          <w:rFonts w:ascii="Sakkal Majalla" w:hAnsi="Sakkal Majalla" w:cs="Sakkal Majalla"/>
          <w:color w:val="000000" w:themeColor="text1"/>
          <w:sz w:val="28"/>
          <w:szCs w:val="28"/>
          <w:lang w:bidi="ar-IQ"/>
        </w:rPr>
      </w:pPr>
      <w:r>
        <w:rPr>
          <w:rFonts w:ascii="Sakkal Majalla" w:hAnsi="Sakkal Majalla" w:cs="Sakkal Majalla"/>
          <w:color w:val="000000" w:themeColor="text1"/>
          <w:sz w:val="28"/>
          <w:szCs w:val="28"/>
          <w:rtl/>
          <w:lang w:bidi="ar-IQ"/>
        </w:rPr>
        <w:t>طارق الله خان حبيب أحمد ، (2003م)، إدارة المخاطر، تحليل قضايا في الصناعة المالية الإسلامية ترجمة عثمان باكر أحمد ورضا سعد الله ، جدة : المعهد الإسلامي للبحوث والتدريبات.</w:t>
      </w:r>
    </w:p>
    <w:p>
      <w:pPr>
        <w:numPr>
          <w:ilvl w:val="0"/>
          <w:numId w:val="15"/>
        </w:numPr>
        <w:spacing w:after="0" w:line="360" w:lineRule="auto"/>
        <w:contextualSpacing/>
        <w:jc w:val="lowKashida"/>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عبد الحي، محمد عبد الحميد. (2014). </w:t>
      </w:r>
      <w:r>
        <w:rPr>
          <w:rFonts w:ascii="Sakkal Majalla" w:hAnsi="Sakkal Majalla" w:cs="Sakkal Majalla"/>
          <w:color w:val="000000" w:themeColor="text1"/>
          <w:sz w:val="28"/>
          <w:szCs w:val="28"/>
          <w:rtl/>
        </w:rPr>
        <w:t xml:space="preserve">استخدام تقنيات </w:t>
      </w:r>
      <w:r>
        <w:rPr>
          <w:rFonts w:ascii="Sakkal Majalla" w:hAnsi="Sakkal Majalla" w:cs="Sakkal Majalla" w:hint="cs"/>
          <w:color w:val="000000" w:themeColor="text1"/>
          <w:sz w:val="28"/>
          <w:szCs w:val="28"/>
          <w:rtl/>
        </w:rPr>
        <w:t>الهندسة</w:t>
      </w:r>
      <w:r>
        <w:rPr>
          <w:rFonts w:ascii="Sakkal Majalla" w:hAnsi="Sakkal Majalla" w:cs="Sakkal Majalla"/>
          <w:color w:val="000000" w:themeColor="text1"/>
          <w:sz w:val="28"/>
          <w:szCs w:val="28"/>
          <w:rtl/>
        </w:rPr>
        <w:t xml:space="preserve"> المالية في إدارة المخاطر في المصارف، أطروحة مقدمة لنيل درجة الدكتوراه، تخصص: العموم المالية والمصرفية، جامعة ح</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ب، ك</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 xml:space="preserve">ية </w:t>
      </w:r>
      <w:r>
        <w:rPr>
          <w:rFonts w:ascii="Sakkal Majalla" w:hAnsi="Sakkal Majalla" w:cs="Sakkal Majalla" w:hint="cs"/>
          <w:color w:val="000000" w:themeColor="text1"/>
          <w:sz w:val="28"/>
          <w:szCs w:val="28"/>
          <w:rtl/>
        </w:rPr>
        <w:t>الاقتصاد</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ص14.</w:t>
      </w:r>
    </w:p>
    <w:p>
      <w:pPr>
        <w:pStyle w:val="ListParagraph"/>
        <w:numPr>
          <w:ilvl w:val="0"/>
          <w:numId w:val="15"/>
        </w:num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rtl/>
        </w:rPr>
        <w:t xml:space="preserve">عبد الرحمن، نجلاء ابراهيم يحي.(2020)، دور الآليات الداخلية للحوكمة في تحسين الإفصاح والتقرير ن المسؤولية الاجتماعية لمنشآت الاعمال السعودية، مجلة </w:t>
      </w:r>
      <w:r>
        <w:rPr>
          <w:rFonts w:ascii="Sakkal Majalla" w:hAnsi="Sakkal Majalla" w:cs="Sakkal Majalla" w:hint="cs"/>
          <w:sz w:val="28"/>
          <w:szCs w:val="28"/>
          <w:rtl/>
          <w:lang w:bidi="ar-EG"/>
        </w:rPr>
        <w:t>المحاسبة والمراجعة، ص175.</w:t>
      </w:r>
    </w:p>
    <w:p>
      <w:pPr>
        <w:pStyle w:val="ListParagraph"/>
        <w:numPr>
          <w:ilvl w:val="0"/>
          <w:numId w:val="15"/>
        </w:numPr>
        <w:spacing w:line="360" w:lineRule="auto"/>
        <w:jc w:val="lowKashida"/>
        <w:rPr>
          <w:rFonts w:ascii="Sakkal Majalla" w:hAnsi="Sakkal Majalla" w:cs="Sakkal Majalla"/>
          <w:color w:val="000000" w:themeColor="text1"/>
          <w:sz w:val="28"/>
          <w:szCs w:val="28"/>
          <w:lang w:bidi="ar-IQ"/>
        </w:rPr>
      </w:pPr>
      <w:r>
        <w:rPr>
          <w:rFonts w:ascii="Sakkal Majalla" w:hAnsi="Sakkal Majalla" w:cs="Sakkal Majalla"/>
          <w:color w:val="000000" w:themeColor="text1"/>
          <w:sz w:val="28"/>
          <w:szCs w:val="28"/>
          <w:rtl/>
          <w:lang w:bidi="ar-IQ"/>
        </w:rPr>
        <w:t>عبد الفتاح،</w:t>
      </w:r>
      <w:r>
        <w:rPr>
          <w:rFonts w:ascii="Sakkal Majalla" w:hAnsi="Sakkal Majalla" w:cs="Sakkal Majalla" w:hint="cs"/>
          <w:color w:val="000000" w:themeColor="text1"/>
          <w:sz w:val="28"/>
          <w:szCs w:val="28"/>
          <w:rtl/>
          <w:lang w:bidi="ar-IQ"/>
        </w:rPr>
        <w:t xml:space="preserve"> </w:t>
      </w:r>
      <w:r>
        <w:rPr>
          <w:rFonts w:ascii="Sakkal Majalla" w:hAnsi="Sakkal Majalla" w:cs="Sakkal Majalla"/>
          <w:color w:val="000000" w:themeColor="text1"/>
          <w:sz w:val="28"/>
          <w:szCs w:val="28"/>
          <w:rtl/>
          <w:lang w:bidi="ar-IQ"/>
        </w:rPr>
        <w:t>محمد (2001م)، الإسناد الخارجي لأداء وظائف المراجعة الداخلية وأثره على استقلال المراجع الخارجي وجودة المراجعة - دراسة ميدانية، المجلة العلمية للاقتصاد والتجارة، القاهرة : جامعة عين شمس، كلية التجارة، العدد الأول.</w:t>
      </w:r>
    </w:p>
    <w:p>
      <w:pPr>
        <w:numPr>
          <w:ilvl w:val="0"/>
          <w:numId w:val="15"/>
        </w:numPr>
        <w:spacing w:after="0" w:line="360" w:lineRule="auto"/>
        <w:contextualSpacing/>
        <w:jc w:val="lowKashida"/>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عبدي، آمال. (2013). </w:t>
      </w:r>
      <w:r>
        <w:rPr>
          <w:rFonts w:ascii="Sakkal Majalla" w:hAnsi="Sakkal Majalla" w:cs="Sakkal Majalla"/>
          <w:color w:val="000000" w:themeColor="text1"/>
          <w:sz w:val="28"/>
          <w:szCs w:val="28"/>
          <w:rtl/>
        </w:rPr>
        <w:t>دور إدارة مخاطر المشروع في ضمان نجاح إنجازه، دراسة حالة مؤسسة اشغال الطرقات ونقل البضائع والمحروقات</w:t>
      </w:r>
      <w:r>
        <w:rPr>
          <w:rFonts w:ascii="Sakkal Majalla" w:hAnsi="Sakkal Majalla" w:cs="Sakkal Majalla" w:hint="cs"/>
          <w:color w:val="000000" w:themeColor="text1"/>
          <w:sz w:val="28"/>
          <w:szCs w:val="28"/>
          <w:rtl/>
        </w:rPr>
        <w:t xml:space="preserve">- تبسة- </w:t>
      </w:r>
      <w:r>
        <w:rPr>
          <w:rFonts w:ascii="Sakkal Majalla" w:hAnsi="Sakkal Majalla" w:cs="Sakkal Majalla"/>
          <w:color w:val="000000" w:themeColor="text1"/>
          <w:sz w:val="28"/>
          <w:szCs w:val="28"/>
        </w:rPr>
        <w:t>Sotramat</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 xml:space="preserve">مذكرة لنيل </w:t>
      </w:r>
      <w:r>
        <w:rPr>
          <w:rFonts w:ascii="Sakkal Majalla" w:hAnsi="Sakkal Majalla" w:cs="Sakkal Majalla" w:hint="cs"/>
          <w:color w:val="000000" w:themeColor="text1"/>
          <w:sz w:val="28"/>
          <w:szCs w:val="28"/>
          <w:rtl/>
        </w:rPr>
        <w:t>شهادة</w:t>
      </w:r>
      <w:r>
        <w:rPr>
          <w:rFonts w:ascii="Sakkal Majalla" w:hAnsi="Sakkal Majalla" w:cs="Sakkal Majalla"/>
          <w:color w:val="000000" w:themeColor="text1"/>
          <w:sz w:val="28"/>
          <w:szCs w:val="28"/>
          <w:rtl/>
        </w:rPr>
        <w:t xml:space="preserve"> ماجستير، تخصص: إدارة وتسيير المشاريع، جامعة الشيخ العربي التبسي تبسة، كمية الع</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 xml:space="preserve">وم </w:t>
      </w:r>
      <w:r>
        <w:rPr>
          <w:rFonts w:ascii="Sakkal Majalla" w:hAnsi="Sakkal Majalla" w:cs="Sakkal Majalla" w:hint="cs"/>
          <w:color w:val="000000" w:themeColor="text1"/>
          <w:sz w:val="28"/>
          <w:szCs w:val="28"/>
          <w:rtl/>
        </w:rPr>
        <w:t>الاقتصادية</w:t>
      </w:r>
      <w:r>
        <w:rPr>
          <w:rFonts w:ascii="Sakkal Majalla" w:hAnsi="Sakkal Majalla" w:cs="Sakkal Majalla"/>
          <w:color w:val="000000" w:themeColor="text1"/>
          <w:sz w:val="28"/>
          <w:szCs w:val="28"/>
          <w:rtl/>
        </w:rPr>
        <w:t xml:space="preserve"> والتجارية</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وع</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وم التسيير</w:t>
      </w:r>
      <w:r>
        <w:rPr>
          <w:rFonts w:ascii="Sakkal Majalla" w:hAnsi="Sakkal Majalla" w:cs="Sakkal Majalla" w:hint="cs"/>
          <w:color w:val="000000" w:themeColor="text1"/>
          <w:sz w:val="28"/>
          <w:szCs w:val="28"/>
          <w:rtl/>
        </w:rPr>
        <w:t>، ص103.</w:t>
      </w:r>
    </w:p>
    <w:p>
      <w:pPr>
        <w:pStyle w:val="ListParagraph"/>
        <w:numPr>
          <w:ilvl w:val="0"/>
          <w:numId w:val="15"/>
        </w:numPr>
        <w:spacing w:line="360" w:lineRule="auto"/>
        <w:jc w:val="lowKashida"/>
        <w:rPr>
          <w:rFonts w:ascii="Sakkal Majalla" w:eastAsia="Calibri" w:hAnsi="Sakkal Majalla" w:cs="Sakkal Majalla"/>
          <w:color w:val="000000" w:themeColor="text1"/>
          <w:sz w:val="28"/>
          <w:szCs w:val="28"/>
          <w:lang w:bidi="ar-EG"/>
        </w:rPr>
      </w:pPr>
      <w:r>
        <w:rPr>
          <w:rFonts w:ascii="Sakkal Majalla" w:eastAsia="Calibri" w:hAnsi="Sakkal Majalla" w:cs="Sakkal Majalla"/>
          <w:color w:val="000000" w:themeColor="text1"/>
          <w:sz w:val="28"/>
          <w:szCs w:val="28"/>
          <w:rtl/>
          <w:lang w:bidi="ar-EG"/>
        </w:rPr>
        <w:t>عتش، عبده أحمد عبده. (2011). إطار مقترح لتفعيل دور المراجعة الداخلية في إدارة المخاطر في بيئة الأعمال المصرية، كلية التجارة، جامعة طنطا، ص 3.</w:t>
      </w:r>
    </w:p>
    <w:p>
      <w:pPr>
        <w:pStyle w:val="ListParagraph"/>
        <w:numPr>
          <w:ilvl w:val="0"/>
          <w:numId w:val="15"/>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العجيل،عمر سعد.(أثر تطبيق حوكمة الشركات على تحسين جودة المعلومات المحاسبية وترشيد القرارات في ظل الرقمنة. المجلة العلمية للدراسات والبحوث المالية والإدارية، المجلد(3)، العدد(2)، ص1280.</w:t>
      </w:r>
    </w:p>
    <w:p>
      <w:pPr>
        <w:pStyle w:val="ListParagraph"/>
        <w:numPr>
          <w:ilvl w:val="0"/>
          <w:numId w:val="15"/>
        </w:numPr>
        <w:spacing w:line="360" w:lineRule="auto"/>
        <w:jc w:val="lowKashida"/>
        <w:rPr>
          <w:rFonts w:ascii="Sakkal Majalla" w:hAnsi="Sakkal Majalla" w:cs="Sakkal Majalla"/>
          <w:color w:val="000000" w:themeColor="text1"/>
          <w:sz w:val="28"/>
          <w:szCs w:val="28"/>
          <w:lang w:bidi="ar-IQ"/>
        </w:rPr>
      </w:pPr>
      <w:r>
        <w:rPr>
          <w:rFonts w:ascii="Sakkal Majalla" w:hAnsi="Sakkal Majalla" w:cs="Sakkal Majalla"/>
          <w:color w:val="000000" w:themeColor="text1"/>
          <w:sz w:val="28"/>
          <w:szCs w:val="28"/>
          <w:rtl/>
          <w:lang w:bidi="ar-IQ"/>
        </w:rPr>
        <w:lastRenderedPageBreak/>
        <w:t>العريني</w:t>
      </w:r>
      <w:r>
        <w:rPr>
          <w:rFonts w:ascii="Sakkal Majalla" w:hAnsi="Sakkal Majalla" w:cs="Sakkal Majalla" w:hint="cs"/>
          <w:color w:val="000000" w:themeColor="text1"/>
          <w:sz w:val="28"/>
          <w:szCs w:val="28"/>
          <w:rtl/>
          <w:lang w:bidi="ar-IQ"/>
        </w:rPr>
        <w:t xml:space="preserve">، </w:t>
      </w:r>
      <w:r>
        <w:rPr>
          <w:rFonts w:ascii="Sakkal Majalla" w:hAnsi="Sakkal Majalla" w:cs="Sakkal Majalla"/>
          <w:color w:val="000000" w:themeColor="text1"/>
          <w:sz w:val="28"/>
          <w:szCs w:val="28"/>
          <w:rtl/>
          <w:lang w:bidi="ar-IQ"/>
        </w:rPr>
        <w:t>محمد فريد (2001)</w:t>
      </w:r>
      <w:r>
        <w:rPr>
          <w:rFonts w:ascii="Sakkal Majalla" w:hAnsi="Sakkal Majalla" w:cs="Sakkal Majalla" w:hint="cs"/>
          <w:color w:val="000000" w:themeColor="text1"/>
          <w:sz w:val="28"/>
          <w:szCs w:val="28"/>
          <w:rtl/>
          <w:lang w:bidi="ar-IQ"/>
        </w:rPr>
        <w:t>،</w:t>
      </w:r>
      <w:r>
        <w:rPr>
          <w:rFonts w:ascii="Sakkal Majalla" w:hAnsi="Sakkal Majalla" w:cs="Sakkal Majalla"/>
          <w:color w:val="000000" w:themeColor="text1"/>
          <w:sz w:val="28"/>
          <w:szCs w:val="28"/>
          <w:rtl/>
          <w:lang w:bidi="ar-IQ"/>
        </w:rPr>
        <w:t xml:space="preserve"> القانون التجاري : النظرية العامة للشركة - شركات الأشخاص - الشركات التجارية . دار المطبوعات الجامعية، الإسكندرية، مصر.</w:t>
      </w:r>
    </w:p>
    <w:p>
      <w:pPr>
        <w:pStyle w:val="ListParagraph"/>
        <w:numPr>
          <w:ilvl w:val="0"/>
          <w:numId w:val="15"/>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العسالى، جمال(2019). تطبيق حوكمة الشركات في المؤسسات الصغيرة والمتوسطة كآلية لتحسين الأداء الاقتصادي في الجزائر(2000-2014)، مجلة جامعة الجزائر، كلية العلوم الاقتصادية والعلوم التجارية وعلوم التيسير، جامعة الجزائر، ص4.</w:t>
      </w:r>
    </w:p>
    <w:p>
      <w:pPr>
        <w:pStyle w:val="ListParagraph"/>
        <w:numPr>
          <w:ilvl w:val="0"/>
          <w:numId w:val="15"/>
        </w:numPr>
        <w:spacing w:line="360" w:lineRule="auto"/>
        <w:jc w:val="both"/>
        <w:rPr>
          <w:rFonts w:ascii="Sakkal Majalla" w:hAnsi="Sakkal Majalla" w:cs="Sakkal Majalla"/>
          <w:sz w:val="28"/>
          <w:szCs w:val="28"/>
        </w:rPr>
      </w:pPr>
      <w:r>
        <w:rPr>
          <w:rFonts w:ascii="Sakkal Majalla" w:hAnsi="Sakkal Majalla" w:cs="Sakkal Majalla"/>
          <w:sz w:val="28"/>
          <w:szCs w:val="28"/>
          <w:rtl/>
        </w:rPr>
        <w:t>علي،</w:t>
      </w:r>
      <w:r>
        <w:rPr>
          <w:rFonts w:ascii="Sakkal Majalla" w:hAnsi="Sakkal Majalla" w:cs="Sakkal Majalla" w:hint="cs"/>
          <w:sz w:val="28"/>
          <w:szCs w:val="28"/>
          <w:rtl/>
        </w:rPr>
        <w:t xml:space="preserve"> </w:t>
      </w:r>
      <w:r>
        <w:rPr>
          <w:rFonts w:ascii="Sakkal Majalla" w:hAnsi="Sakkal Majalla" w:cs="Sakkal Majalla"/>
          <w:sz w:val="28"/>
          <w:szCs w:val="28"/>
          <w:rtl/>
        </w:rPr>
        <w:t>الصالح احمد</w:t>
      </w:r>
      <w:r>
        <w:rPr>
          <w:rFonts w:ascii="Sakkal Majalla" w:hAnsi="Sakkal Majalla" w:cs="Sakkal Majalla" w:hint="cs"/>
          <w:sz w:val="28"/>
          <w:szCs w:val="28"/>
          <w:rtl/>
        </w:rPr>
        <w:t xml:space="preserve">(2006)، </w:t>
      </w:r>
      <w:r>
        <w:rPr>
          <w:rFonts w:ascii="Sakkal Majalla" w:hAnsi="Sakkal Majalla" w:cs="Sakkal Majalla"/>
          <w:sz w:val="28"/>
          <w:szCs w:val="28"/>
          <w:rtl/>
        </w:rPr>
        <w:t xml:space="preserve">بناء محافظ رأس المال الفكري من الأنماط المعرفية ومدى ملاءمتها لحاكمية الشركات في القطاع الصناعي المختلط في بغداد، أطروحة تدخل ضمن متطلبات نيل شهادة الدكتوراه في إدارة الأعمال، غير منشورة، كلية الإدارة والاقتصاد جامعة بغداد، </w:t>
      </w:r>
      <w:r>
        <w:rPr>
          <w:rFonts w:ascii="Sakkal Majalla" w:hAnsi="Sakkal Majalla" w:cs="Sakkal Majalla" w:hint="cs"/>
          <w:sz w:val="28"/>
          <w:szCs w:val="28"/>
          <w:rtl/>
        </w:rPr>
        <w:t>ص117.</w:t>
      </w:r>
    </w:p>
    <w:p>
      <w:pPr>
        <w:numPr>
          <w:ilvl w:val="0"/>
          <w:numId w:val="15"/>
        </w:numPr>
        <w:spacing w:after="0" w:line="360" w:lineRule="auto"/>
        <w:contextualSpacing/>
        <w:jc w:val="both"/>
        <w:rPr>
          <w:rFonts w:ascii="Sakkal Majalla" w:hAnsi="Sakkal Majalla" w:cs="Sakkal Majalla"/>
          <w:color w:val="000000" w:themeColor="text1"/>
          <w:sz w:val="28"/>
          <w:szCs w:val="28"/>
        </w:rPr>
      </w:pPr>
      <w:r>
        <w:rPr>
          <w:rFonts w:ascii="Sakkal Majalla" w:eastAsia="Calibri" w:hAnsi="Sakkal Majalla" w:cs="Sakkal Majalla" w:hint="cs"/>
          <w:sz w:val="28"/>
          <w:szCs w:val="28"/>
          <w:rtl/>
        </w:rPr>
        <w:t>العنزي، سعد على حمود؛ الدليمي، عراك عبود عمير. (2015). تأثير إدارة المخاطر وفوائدها في المنظمات: مدخل نظري تحليلي، مجلة جامعة الانبار للعلوم الاقتصادية والإدارية، كلية الإدارة والاقتصاد، جامعة بغداد، المجلد السابع، العدد الثالث عشر، العراق، ص 575.</w:t>
      </w:r>
    </w:p>
    <w:p>
      <w:pPr>
        <w:pStyle w:val="ListParagraph"/>
        <w:numPr>
          <w:ilvl w:val="0"/>
          <w:numId w:val="15"/>
        </w:numPr>
        <w:spacing w:line="360" w:lineRule="auto"/>
        <w:jc w:val="lowKashida"/>
        <w:rPr>
          <w:rFonts w:ascii="Sakkal Majalla" w:hAnsi="Sakkal Majalla" w:cs="Sakkal Majalla"/>
          <w:color w:val="000000" w:themeColor="text1"/>
          <w:sz w:val="28"/>
          <w:szCs w:val="28"/>
          <w:lang w:bidi="ar-IQ"/>
        </w:rPr>
      </w:pPr>
      <w:r>
        <w:rPr>
          <w:rFonts w:ascii="Sakkal Majalla" w:hAnsi="Sakkal Majalla" w:cs="Sakkal Majalla"/>
          <w:color w:val="000000" w:themeColor="text1"/>
          <w:sz w:val="28"/>
          <w:szCs w:val="28"/>
          <w:rtl/>
          <w:lang w:bidi="ar-IQ"/>
        </w:rPr>
        <w:t>غالي</w:t>
      </w:r>
      <w:r>
        <w:rPr>
          <w:rFonts w:ascii="Sakkal Majalla" w:hAnsi="Sakkal Majalla" w:cs="Sakkal Majalla" w:hint="cs"/>
          <w:color w:val="000000" w:themeColor="text1"/>
          <w:sz w:val="28"/>
          <w:szCs w:val="28"/>
          <w:rtl/>
          <w:lang w:bidi="ar-IQ"/>
        </w:rPr>
        <w:t>،</w:t>
      </w:r>
      <w:r>
        <w:rPr>
          <w:rFonts w:ascii="Sakkal Majalla" w:hAnsi="Sakkal Majalla" w:cs="Sakkal Majalla"/>
          <w:color w:val="000000" w:themeColor="text1"/>
          <w:sz w:val="28"/>
          <w:szCs w:val="28"/>
          <w:rtl/>
          <w:lang w:bidi="ar-IQ"/>
        </w:rPr>
        <w:t xml:space="preserve"> جورج دانيال (2001)</w:t>
      </w:r>
      <w:r>
        <w:rPr>
          <w:rFonts w:ascii="Sakkal Majalla" w:hAnsi="Sakkal Majalla" w:cs="Sakkal Majalla" w:hint="cs"/>
          <w:color w:val="000000" w:themeColor="text1"/>
          <w:sz w:val="28"/>
          <w:szCs w:val="28"/>
          <w:rtl/>
          <w:lang w:bidi="ar-IQ"/>
        </w:rPr>
        <w:t>،</w:t>
      </w:r>
      <w:r>
        <w:rPr>
          <w:rFonts w:ascii="Sakkal Majalla" w:hAnsi="Sakkal Majalla" w:cs="Sakkal Majalla"/>
          <w:color w:val="000000" w:themeColor="text1"/>
          <w:sz w:val="28"/>
          <w:szCs w:val="28"/>
          <w:rtl/>
          <w:lang w:bidi="ar-IQ"/>
        </w:rPr>
        <w:t xml:space="preserve"> تطور مهنة المراجعة لمواجهة المشكلات المعاصرة وتحديات الألفية الثالثة الدار الجامعية، مصر.</w:t>
      </w:r>
    </w:p>
    <w:p>
      <w:pPr>
        <w:pStyle w:val="ListParagraph"/>
        <w:numPr>
          <w:ilvl w:val="0"/>
          <w:numId w:val="15"/>
        </w:numPr>
        <w:spacing w:line="360" w:lineRule="auto"/>
        <w:rPr>
          <w:rFonts w:ascii="Arial" w:eastAsia="Times New Roman" w:hAnsi="Arial" w:cs="Arial"/>
          <w:color w:val="5F6368"/>
          <w:spacing w:val="2"/>
          <w:kern w:val="0"/>
          <w:sz w:val="24"/>
          <w:szCs w:val="24"/>
          <w14:ligatures w14:val="none"/>
        </w:rPr>
      </w:pPr>
      <w:r>
        <w:rPr>
          <w:rFonts w:ascii="Sakkal Majalla" w:hAnsi="Sakkal Majalla" w:cs="Sakkal Majalla" w:hint="cs"/>
          <w:sz w:val="28"/>
          <w:szCs w:val="28"/>
          <w:rtl/>
        </w:rPr>
        <w:t>قطاف،عقبة؛ بن عيشي بشير.(2017)، دور الآليات الداخلية لحوكمة الشركات في تحسين أداء المؤسسات الاقتصادية، مجلة الاقتصاد الصناعي(13)،جامعة محمد خيضر بسكرة، العراق،ص129.</w:t>
      </w:r>
    </w:p>
    <w:p>
      <w:pPr>
        <w:pStyle w:val="ListParagraph"/>
        <w:numPr>
          <w:ilvl w:val="0"/>
          <w:numId w:val="15"/>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قوبة، كريم(2021), الاليات الداخلية لحوكمة الشركات ودورها في إدارة المخاطر، المجلة الدولية للأداء الاقتصادي، المجلد(04)، العدد(01)، ص369.</w:t>
      </w:r>
    </w:p>
    <w:p>
      <w:pPr>
        <w:pStyle w:val="ListParagraph"/>
        <w:numPr>
          <w:ilvl w:val="0"/>
          <w:numId w:val="15"/>
        </w:numPr>
        <w:spacing w:line="360" w:lineRule="auto"/>
        <w:rPr>
          <w:rFonts w:ascii="Arial" w:eastAsia="Times New Roman" w:hAnsi="Arial" w:cs="Arial"/>
          <w:color w:val="5F6368"/>
          <w:spacing w:val="2"/>
          <w:kern w:val="0"/>
          <w:sz w:val="24"/>
          <w:szCs w:val="24"/>
          <w14:ligatures w14:val="none"/>
        </w:rPr>
      </w:pPr>
      <w:r>
        <w:rPr>
          <w:rFonts w:ascii="Sakkal Majalla" w:eastAsia="Times New Roman" w:hAnsi="Sakkal Majalla" w:cs="Sakkal Majalla" w:hint="cs"/>
          <w:spacing w:val="2"/>
          <w:kern w:val="0"/>
          <w:sz w:val="28"/>
          <w:szCs w:val="28"/>
          <w:rtl/>
          <w14:ligatures w14:val="none"/>
        </w:rPr>
        <w:t>قوبة،كريم.(2021)، الاليات الداخلية لحوكمة الشركات ودورها في إدارة المخاطر،المجلة الدولية للأداء الاقتصادي، جامعة احمد بوقرة، مجلد(04)، ع(01)، الجزائر.</w:t>
      </w:r>
    </w:p>
    <w:p>
      <w:pPr>
        <w:numPr>
          <w:ilvl w:val="0"/>
          <w:numId w:val="15"/>
        </w:numPr>
        <w:spacing w:after="0" w:line="360" w:lineRule="auto"/>
        <w:contextualSpacing/>
        <w:jc w:val="lowKashida"/>
        <w:rPr>
          <w:rFonts w:ascii="Sakkal Majalla" w:hAnsi="Sakkal Majalla" w:cs="Sakkal Majalla"/>
          <w:color w:val="000000" w:themeColor="text1"/>
          <w:sz w:val="28"/>
          <w:szCs w:val="28"/>
          <w:lang w:bidi="ar-IQ"/>
        </w:rPr>
      </w:pPr>
      <w:r>
        <w:rPr>
          <w:rFonts w:ascii="Sakkal Majalla" w:hAnsi="Sakkal Majalla" w:cs="Sakkal Majalla" w:hint="cs"/>
          <w:color w:val="000000" w:themeColor="text1"/>
          <w:sz w:val="28"/>
          <w:szCs w:val="28"/>
          <w:rtl/>
          <w:lang w:bidi="ar-IQ"/>
        </w:rPr>
        <w:t xml:space="preserve">كتمي، عبد النور. (2018). دور التدقيق الداخلي في إدارة المخاطر الاقتصادية: دراسة حالة مؤسسة البناء للجنوب الشرقي ورقلة </w:t>
      </w:r>
      <w:r>
        <w:rPr>
          <w:rFonts w:ascii="Sakkal Majalla" w:hAnsi="Sakkal Majalla" w:cs="Sakkal Majalla"/>
          <w:color w:val="000000" w:themeColor="text1"/>
          <w:sz w:val="28"/>
          <w:szCs w:val="28"/>
          <w:lang w:bidi="ar-IQ"/>
        </w:rPr>
        <w:t>Eco-s-est</w:t>
      </w:r>
      <w:r>
        <w:rPr>
          <w:rFonts w:ascii="Sakkal Majalla" w:hAnsi="Sakkal Majalla" w:cs="Sakkal Majalla" w:hint="cs"/>
          <w:color w:val="000000" w:themeColor="text1"/>
          <w:sz w:val="28"/>
          <w:szCs w:val="28"/>
          <w:rtl/>
          <w:lang w:bidi="ar-IQ"/>
        </w:rPr>
        <w:t xml:space="preserve"> للفترة الممتدة من أفريل 2018 إلى ماي 2018، </w:t>
      </w:r>
      <w:r>
        <w:rPr>
          <w:rFonts w:ascii="Sakkal Majalla" w:hAnsi="Sakkal Majalla" w:cs="Sakkal Majalla"/>
          <w:color w:val="000000" w:themeColor="text1"/>
          <w:sz w:val="28"/>
          <w:szCs w:val="28"/>
          <w:rtl/>
        </w:rPr>
        <w:t xml:space="preserve">مذكرة لنيل </w:t>
      </w:r>
      <w:r>
        <w:rPr>
          <w:rFonts w:ascii="Sakkal Majalla" w:hAnsi="Sakkal Majalla" w:cs="Sakkal Majalla" w:hint="cs"/>
          <w:color w:val="000000" w:themeColor="text1"/>
          <w:sz w:val="28"/>
          <w:szCs w:val="28"/>
          <w:rtl/>
        </w:rPr>
        <w:t>شهادة</w:t>
      </w:r>
      <w:r>
        <w:rPr>
          <w:rFonts w:ascii="Sakkal Majalla" w:hAnsi="Sakkal Majalla" w:cs="Sakkal Majalla"/>
          <w:color w:val="000000" w:themeColor="text1"/>
          <w:sz w:val="28"/>
          <w:szCs w:val="28"/>
          <w:rtl/>
        </w:rPr>
        <w:t xml:space="preserve"> دكتوراه الطور الثاني، جامعة قاصدي مرباح ورقمة، ك</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ية الع</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 xml:space="preserve">وم </w:t>
      </w:r>
      <w:r>
        <w:rPr>
          <w:rFonts w:ascii="Sakkal Majalla" w:hAnsi="Sakkal Majalla" w:cs="Sakkal Majalla" w:hint="cs"/>
          <w:color w:val="000000" w:themeColor="text1"/>
          <w:sz w:val="28"/>
          <w:szCs w:val="28"/>
          <w:rtl/>
        </w:rPr>
        <w:t>الاقتصادية</w:t>
      </w:r>
      <w:r>
        <w:rPr>
          <w:rFonts w:ascii="Sakkal Majalla" w:hAnsi="Sakkal Majalla" w:cs="Sakkal Majalla"/>
          <w:color w:val="000000" w:themeColor="text1"/>
          <w:sz w:val="28"/>
          <w:szCs w:val="28"/>
          <w:rtl/>
        </w:rPr>
        <w:t xml:space="preserve"> والتجارية وع</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وم التسيير،</w:t>
      </w:r>
      <w:r>
        <w:rPr>
          <w:rFonts w:ascii="Sakkal Majalla" w:hAnsi="Sakkal Majalla" w:cs="Sakkal Majalla" w:hint="cs"/>
          <w:color w:val="000000" w:themeColor="text1"/>
          <w:sz w:val="28"/>
          <w:szCs w:val="28"/>
          <w:rtl/>
        </w:rPr>
        <w:t xml:space="preserve"> ص11.</w:t>
      </w:r>
    </w:p>
    <w:p>
      <w:pPr>
        <w:numPr>
          <w:ilvl w:val="0"/>
          <w:numId w:val="15"/>
        </w:numPr>
        <w:spacing w:after="0" w:line="360" w:lineRule="auto"/>
        <w:contextualSpacing/>
        <w:jc w:val="lowKashida"/>
        <w:rPr>
          <w:rFonts w:ascii="Sakkal Majalla" w:hAnsi="Sakkal Majalla" w:cs="Sakkal Majalla"/>
          <w:color w:val="000000" w:themeColor="text1"/>
          <w:sz w:val="28"/>
          <w:szCs w:val="28"/>
          <w:lang w:bidi="ar-IQ"/>
        </w:rPr>
      </w:pPr>
      <w:r>
        <w:rPr>
          <w:rFonts w:ascii="Sakkal Majalla" w:hAnsi="Sakkal Majalla" w:cs="Sakkal Majalla" w:hint="cs"/>
          <w:color w:val="000000" w:themeColor="text1"/>
          <w:sz w:val="28"/>
          <w:szCs w:val="28"/>
          <w:rtl/>
          <w:lang w:bidi="ar-IQ"/>
        </w:rPr>
        <w:lastRenderedPageBreak/>
        <w:t xml:space="preserve">كتمي، عبد النور. (2018). دور التدقيق الداخلي في إدارة المخاطر الاقتصادية: دراسة حالة مؤسسة البناء للجنوب الشرقي ورقلة </w:t>
      </w:r>
      <w:r>
        <w:rPr>
          <w:rFonts w:ascii="Sakkal Majalla" w:hAnsi="Sakkal Majalla" w:cs="Sakkal Majalla"/>
          <w:color w:val="000000" w:themeColor="text1"/>
          <w:sz w:val="28"/>
          <w:szCs w:val="28"/>
          <w:lang w:bidi="ar-IQ"/>
        </w:rPr>
        <w:t>Eco-s-est</w:t>
      </w:r>
      <w:r>
        <w:rPr>
          <w:rFonts w:ascii="Sakkal Majalla" w:hAnsi="Sakkal Majalla" w:cs="Sakkal Majalla" w:hint="cs"/>
          <w:color w:val="000000" w:themeColor="text1"/>
          <w:sz w:val="28"/>
          <w:szCs w:val="28"/>
          <w:rtl/>
          <w:lang w:bidi="ar-IQ"/>
        </w:rPr>
        <w:t xml:space="preserve"> للفترة الممتدة من أفريل 2018 إلى ماي 2018، </w:t>
      </w:r>
      <w:r>
        <w:rPr>
          <w:rFonts w:ascii="Sakkal Majalla" w:hAnsi="Sakkal Majalla" w:cs="Sakkal Majalla"/>
          <w:color w:val="000000" w:themeColor="text1"/>
          <w:sz w:val="28"/>
          <w:szCs w:val="28"/>
          <w:rtl/>
        </w:rPr>
        <w:t xml:space="preserve">مذكرة لنيل </w:t>
      </w:r>
      <w:r>
        <w:rPr>
          <w:rFonts w:ascii="Sakkal Majalla" w:hAnsi="Sakkal Majalla" w:cs="Sakkal Majalla" w:hint="cs"/>
          <w:color w:val="000000" w:themeColor="text1"/>
          <w:sz w:val="28"/>
          <w:szCs w:val="28"/>
          <w:rtl/>
        </w:rPr>
        <w:t>شهادة</w:t>
      </w:r>
      <w:r>
        <w:rPr>
          <w:rFonts w:ascii="Sakkal Majalla" w:hAnsi="Sakkal Majalla" w:cs="Sakkal Majalla"/>
          <w:color w:val="000000" w:themeColor="text1"/>
          <w:sz w:val="28"/>
          <w:szCs w:val="28"/>
          <w:rtl/>
        </w:rPr>
        <w:t xml:space="preserve"> دكتوراه الطور الثاني، جامعة قاصدي مرباح ورقمة، ك</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ية الع</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 xml:space="preserve">وم </w:t>
      </w:r>
      <w:r>
        <w:rPr>
          <w:rFonts w:ascii="Sakkal Majalla" w:hAnsi="Sakkal Majalla" w:cs="Sakkal Majalla" w:hint="cs"/>
          <w:color w:val="000000" w:themeColor="text1"/>
          <w:sz w:val="28"/>
          <w:szCs w:val="28"/>
          <w:rtl/>
        </w:rPr>
        <w:t>الاقتصادية</w:t>
      </w:r>
      <w:r>
        <w:rPr>
          <w:rFonts w:ascii="Sakkal Majalla" w:hAnsi="Sakkal Majalla" w:cs="Sakkal Majalla"/>
          <w:color w:val="000000" w:themeColor="text1"/>
          <w:sz w:val="28"/>
          <w:szCs w:val="28"/>
          <w:rtl/>
        </w:rPr>
        <w:t xml:space="preserve"> والتجارية وع</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وم التسيير،</w:t>
      </w:r>
      <w:r>
        <w:rPr>
          <w:rFonts w:ascii="Sakkal Majalla" w:hAnsi="Sakkal Majalla" w:cs="Sakkal Majalla" w:hint="cs"/>
          <w:color w:val="000000" w:themeColor="text1"/>
          <w:sz w:val="28"/>
          <w:szCs w:val="28"/>
          <w:rtl/>
        </w:rPr>
        <w:t xml:space="preserve"> ص11.</w:t>
      </w:r>
    </w:p>
    <w:p>
      <w:pPr>
        <w:pStyle w:val="ListParagraph"/>
        <w:numPr>
          <w:ilvl w:val="0"/>
          <w:numId w:val="15"/>
        </w:numPr>
        <w:spacing w:line="360" w:lineRule="auto"/>
        <w:jc w:val="lowKashida"/>
        <w:rPr>
          <w:rFonts w:ascii="Sakkal Majalla" w:eastAsia="Calibri" w:hAnsi="Sakkal Majalla" w:cs="Sakkal Majalla"/>
          <w:color w:val="000000" w:themeColor="text1"/>
          <w:sz w:val="28"/>
          <w:szCs w:val="28"/>
          <w:lang w:bidi="ar-EG"/>
        </w:rPr>
      </w:pPr>
      <w:r>
        <w:rPr>
          <w:rFonts w:ascii="Sakkal Majalla" w:eastAsia="Calibri" w:hAnsi="Sakkal Majalla" w:cs="Sakkal Majalla"/>
          <w:color w:val="000000" w:themeColor="text1"/>
          <w:sz w:val="28"/>
          <w:szCs w:val="28"/>
          <w:rtl/>
          <w:lang w:bidi="ar-EG"/>
        </w:rPr>
        <w:t>مباركية، شيماء؛ وردة، رحالي. (2020). دور إدارة المخاطر في تحسين الأداء المالي في المؤسسات الاقتصادية (دراسة حالة مؤسسة توزيع الكهرباء والغاز – امتياز التوزيع- تبسة – خلال الفترة 2015- 2019)، كلية العلوم الاقتصادية والعلوم التجارية وعلوم التسيير، جامعة العربي التبسي- تبسة، وزارة التعليم العالي والبحث العلمي، الجزائر، ص 14.</w:t>
      </w:r>
    </w:p>
    <w:p>
      <w:pPr>
        <w:numPr>
          <w:ilvl w:val="0"/>
          <w:numId w:val="15"/>
        </w:numPr>
        <w:spacing w:line="360" w:lineRule="auto"/>
        <w:contextualSpacing/>
        <w:jc w:val="lowKashida"/>
        <w:rPr>
          <w:rFonts w:ascii="Sakkal Majalla" w:eastAsia="Calibri" w:hAnsi="Sakkal Majalla" w:cs="Sakkal Majalla"/>
          <w:color w:val="000000" w:themeColor="text1"/>
          <w:sz w:val="28"/>
          <w:szCs w:val="28"/>
          <w:lang w:bidi="ar-EG"/>
        </w:rPr>
      </w:pPr>
      <w:r>
        <w:rPr>
          <w:rFonts w:ascii="Sakkal Majalla" w:eastAsia="Calibri" w:hAnsi="Sakkal Majalla" w:cs="Sakkal Majalla"/>
          <w:color w:val="000000" w:themeColor="text1"/>
          <w:sz w:val="28"/>
          <w:szCs w:val="28"/>
          <w:rtl/>
          <w:lang w:bidi="ar-EG"/>
        </w:rPr>
        <w:t xml:space="preserve">مباركية، شيماء؛ وردة، رحالي. (2020). دور إدارة المخاطر في تحسين الأداء المالي في المؤسسات الاقتصادية (دراسة حالة مؤسسة توزيع الكهرباء والغاز – امتياز التوزيع- تبسة – خلال الفترة 2015- 2019)، كلية العلوم الاقتصادية والعلوم التجارية وعلوم التسيير، جامعة العربي التبسي- تبسة، وزارة التعليم العالي والبحث العلمي، الجزائر، ص </w:t>
      </w:r>
      <w:r>
        <w:rPr>
          <w:rFonts w:ascii="Sakkal Majalla" w:eastAsia="Calibri" w:hAnsi="Sakkal Majalla" w:cs="Sakkal Majalla" w:hint="cs"/>
          <w:color w:val="000000" w:themeColor="text1"/>
          <w:sz w:val="28"/>
          <w:szCs w:val="28"/>
          <w:rtl/>
          <w:lang w:bidi="ar-EG"/>
        </w:rPr>
        <w:t>5- 8.</w:t>
      </w:r>
    </w:p>
    <w:p>
      <w:pPr>
        <w:pStyle w:val="ListParagraph"/>
        <w:numPr>
          <w:ilvl w:val="0"/>
          <w:numId w:val="15"/>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المجحم، أسامة بن عبد المحسن.(2024). الاليات الداخلية لحوكمة الشركات واثرها على مخاطر البنوك: دراسة تطبيقية على البنوك المدرجة في سوق المال السعودي للفترة(2011،2021)، المجلة العربية للإدارة، المجلد(46)، العدد(4)،السعودية، ص3.</w:t>
      </w:r>
    </w:p>
    <w:p>
      <w:pPr>
        <w:pStyle w:val="ListParagraph"/>
        <w:numPr>
          <w:ilvl w:val="0"/>
          <w:numId w:val="15"/>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المحجم، أسامة عبد المحسن؛ مبارك وضاح آل الشيخ.(2023)، الآليات الداخلية لحوكمة الشركات واثرها على مخاطر البنوك: دراسة تطبيقية على البنوك المدرجة في سوق المال السعودي للفترة(2011-2021)،جامعة الملك فيصل، كلية إدارة الاعمال، المملكة العربية السعودية، ص1.</w:t>
      </w:r>
    </w:p>
    <w:p>
      <w:pPr>
        <w:pStyle w:val="ListParagraph"/>
        <w:numPr>
          <w:ilvl w:val="0"/>
          <w:numId w:val="15"/>
        </w:numPr>
        <w:spacing w:after="0" w:line="360" w:lineRule="auto"/>
        <w:jc w:val="both"/>
        <w:rPr>
          <w:rFonts w:ascii="Sakkal Majalla" w:eastAsia="Times New Roman" w:hAnsi="Sakkal Majalla" w:cs="Sakkal Majalla"/>
          <w:i/>
          <w:iCs/>
          <w:spacing w:val="2"/>
          <w:kern w:val="0"/>
          <w:sz w:val="28"/>
          <w:szCs w:val="28"/>
          <w14:ligatures w14:val="none"/>
        </w:rPr>
      </w:pPr>
      <w:r>
        <w:rPr>
          <w:rFonts w:ascii="Sakkal Majalla" w:hAnsi="Sakkal Majalla" w:cs="Sakkal Majalla"/>
          <w:sz w:val="28"/>
          <w:szCs w:val="28"/>
          <w:rtl/>
        </w:rPr>
        <w:t>محمد، أمجد حسن عبد الرحمن. (2019). دراسة تحليلية للعلاقات بين تطبيق آليات الحوكمة في الشركات العائلية المصرية وجودة التقارير والمعلومات المالية وإمكانية طرح أسهم هذه الشركات في سوق الأوراق المالية: دراسة ميداني</w:t>
      </w:r>
      <w:r>
        <w:rPr>
          <w:rFonts w:ascii="Sakkal Majalla" w:hAnsi="Sakkal Majalla" w:cs="Sakkal Majalla" w:hint="cs"/>
          <w:sz w:val="28"/>
          <w:szCs w:val="28"/>
          <w:rtl/>
        </w:rPr>
        <w:t xml:space="preserve">ة، </w:t>
      </w:r>
      <w:r>
        <w:rPr>
          <w:rStyle w:val="Emphasis"/>
          <w:rFonts w:ascii="Sakkal Majalla" w:hAnsi="Sakkal Majalla" w:cs="Sakkal Majalla"/>
          <w:i w:val="0"/>
          <w:iCs w:val="0"/>
          <w:sz w:val="28"/>
          <w:szCs w:val="28"/>
          <w:rtl/>
        </w:rPr>
        <w:t xml:space="preserve">كلية التجارة </w:t>
      </w:r>
      <w:r>
        <w:rPr>
          <w:rStyle w:val="Emphasis"/>
          <w:rFonts w:ascii="Sakkal Majalla" w:hAnsi="Sakkal Majalla" w:cs="Sakkal Majalla" w:hint="cs"/>
          <w:i w:val="0"/>
          <w:iCs w:val="0"/>
          <w:sz w:val="28"/>
          <w:szCs w:val="28"/>
          <w:rtl/>
        </w:rPr>
        <w:t>،</w:t>
      </w:r>
      <w:r>
        <w:rPr>
          <w:rStyle w:val="Emphasis"/>
          <w:rFonts w:ascii="Sakkal Majalla" w:hAnsi="Sakkal Majalla" w:cs="Sakkal Majalla"/>
          <w:i w:val="0"/>
          <w:iCs w:val="0"/>
          <w:sz w:val="28"/>
          <w:szCs w:val="28"/>
          <w:rtl/>
        </w:rPr>
        <w:t xml:space="preserve"> جامعة عين شمس</w:t>
      </w:r>
      <w:r>
        <w:rPr>
          <w:rFonts w:ascii="Sakkal Majalla" w:hAnsi="Sakkal Majalla" w:cs="Sakkal Majalla" w:hint="cs"/>
          <w:i/>
          <w:iCs/>
          <w:sz w:val="28"/>
          <w:szCs w:val="28"/>
          <w:rtl/>
        </w:rPr>
        <w:t>،</w:t>
      </w:r>
      <w:r>
        <w:rPr>
          <w:rFonts w:ascii="Sakkal Majalla" w:hAnsi="Sakkal Majalla" w:cs="Sakkal Majalla" w:hint="cs"/>
          <w:sz w:val="28"/>
          <w:szCs w:val="28"/>
          <w:rtl/>
        </w:rPr>
        <w:t>ص1.</w:t>
      </w:r>
    </w:p>
    <w:p>
      <w:pPr>
        <w:pStyle w:val="ListParagraph"/>
        <w:numPr>
          <w:ilvl w:val="0"/>
          <w:numId w:val="15"/>
        </w:numPr>
        <w:spacing w:line="360" w:lineRule="auto"/>
        <w:jc w:val="both"/>
        <w:rPr>
          <w:rFonts w:ascii="Sakkal Majalla" w:hAnsi="Sakkal Majalla" w:cs="Sakkal Majalla"/>
          <w:sz w:val="28"/>
          <w:szCs w:val="28"/>
        </w:rPr>
      </w:pPr>
      <w:r>
        <w:rPr>
          <w:rFonts w:ascii="Sakkal Majalla" w:hAnsi="Sakkal Majalla" w:cs="Sakkal Majalla"/>
          <w:sz w:val="28"/>
          <w:szCs w:val="28"/>
          <w:rtl/>
        </w:rPr>
        <w:t>محمد</w:t>
      </w:r>
      <w:r>
        <w:rPr>
          <w:rFonts w:ascii="Sakkal Majalla" w:hAnsi="Sakkal Majalla" w:cs="Sakkal Majalla" w:hint="cs"/>
          <w:sz w:val="28"/>
          <w:szCs w:val="28"/>
          <w:rtl/>
        </w:rPr>
        <w:t>، رسلان.(2013)،</w:t>
      </w:r>
      <w:r>
        <w:rPr>
          <w:rFonts w:ascii="Sakkal Majalla" w:hAnsi="Sakkal Majalla" w:cs="Sakkal Majalla"/>
          <w:sz w:val="28"/>
          <w:szCs w:val="28"/>
          <w:rtl/>
        </w:rPr>
        <w:t xml:space="preserve">معيقات التزام الشركات المساهمة العائلية الخاصة بمدونة قواعد الحوكمة الفلسطينية، ورقة بحثية مقدمة إلى فعاليات المؤتمر الثالث للعلوم المالية والمصرفية حول " حاكمية الشركات </w:t>
      </w:r>
      <w:r>
        <w:rPr>
          <w:rFonts w:ascii="Sakkal Majalla" w:hAnsi="Sakkal Majalla" w:cs="Sakkal Majalla"/>
          <w:sz w:val="28"/>
          <w:szCs w:val="28"/>
          <w:rtl/>
        </w:rPr>
        <w:lastRenderedPageBreak/>
        <w:t>والمسؤولية الاجتماعية : تجربة الأسواق الناشئة ، كلية الاقتصاد والعلوم الإدارية جامعة اليرموك، اربد، الأردن، ص</w:t>
      </w:r>
      <w:r>
        <w:rPr>
          <w:rFonts w:ascii="Sakkal Majalla" w:hAnsi="Sakkal Majalla" w:cs="Sakkal Majalla" w:hint="cs"/>
          <w:sz w:val="28"/>
          <w:szCs w:val="28"/>
          <w:rtl/>
        </w:rPr>
        <w:t>8.</w:t>
      </w:r>
    </w:p>
    <w:p>
      <w:pPr>
        <w:pStyle w:val="ListParagraph"/>
        <w:numPr>
          <w:ilvl w:val="0"/>
          <w:numId w:val="15"/>
        </w:numPr>
        <w:spacing w:line="360" w:lineRule="auto"/>
        <w:jc w:val="lowKashida"/>
        <w:rPr>
          <w:rFonts w:ascii="Sakkal Majalla" w:hAnsi="Sakkal Majalla" w:cs="Sakkal Majalla"/>
          <w:color w:val="000000" w:themeColor="text1"/>
          <w:sz w:val="28"/>
          <w:szCs w:val="28"/>
          <w:lang w:bidi="ar-IQ"/>
        </w:rPr>
      </w:pPr>
      <w:r>
        <w:rPr>
          <w:rFonts w:ascii="Sakkal Majalla" w:hAnsi="Sakkal Majalla" w:cs="Sakkal Majalla"/>
          <w:color w:val="000000" w:themeColor="text1"/>
          <w:sz w:val="28"/>
          <w:szCs w:val="28"/>
          <w:rtl/>
          <w:lang w:bidi="ar-IQ"/>
        </w:rPr>
        <w:t>محمد</w:t>
      </w:r>
      <w:r>
        <w:rPr>
          <w:rFonts w:ascii="Sakkal Majalla" w:hAnsi="Sakkal Majalla" w:cs="Sakkal Majalla" w:hint="cs"/>
          <w:color w:val="000000" w:themeColor="text1"/>
          <w:sz w:val="28"/>
          <w:szCs w:val="28"/>
          <w:rtl/>
          <w:lang w:bidi="ar-IQ"/>
        </w:rPr>
        <w:t>،</w:t>
      </w:r>
      <w:r>
        <w:rPr>
          <w:rFonts w:ascii="Sakkal Majalla" w:hAnsi="Sakkal Majalla" w:cs="Sakkal Majalla"/>
          <w:color w:val="000000" w:themeColor="text1"/>
          <w:sz w:val="28"/>
          <w:szCs w:val="28"/>
          <w:rtl/>
          <w:lang w:bidi="ar-IQ"/>
        </w:rPr>
        <w:t xml:space="preserve"> عمر أحمد (2013). دور لجان التدقيق في الحد من الاحتيال في الشركات المساهمة السورية دراسة ميدانية). مجلة العلوم الاقتصادية والقانونية لجامعة دمشق، العدد الثاني، المجلد 29.. جامعة دمشق، سوري</w:t>
      </w:r>
      <w:r>
        <w:rPr>
          <w:rFonts w:ascii="Sakkal Majalla" w:hAnsi="Sakkal Majalla" w:cs="Sakkal Majalla" w:hint="cs"/>
          <w:color w:val="000000" w:themeColor="text1"/>
          <w:sz w:val="28"/>
          <w:szCs w:val="28"/>
          <w:rtl/>
          <w:lang w:bidi="ar-IQ"/>
        </w:rPr>
        <w:t>ا.</w:t>
      </w:r>
    </w:p>
    <w:p>
      <w:pPr>
        <w:numPr>
          <w:ilvl w:val="0"/>
          <w:numId w:val="15"/>
        </w:numPr>
        <w:spacing w:after="0" w:line="360" w:lineRule="auto"/>
        <w:contextualSpacing/>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 xml:space="preserve">مرابطي، نوال. (2012). دور التدقيق الداخلي في إدارة المخاطر المصرفية، رسالة ماجستير، كلية العلوم الاقتصادية والتجارية وعلوم التسيير، جامعة قاصدي مرباح ورقلة، الجزائر، ص16. </w:t>
      </w:r>
    </w:p>
    <w:p>
      <w:pPr>
        <w:numPr>
          <w:ilvl w:val="0"/>
          <w:numId w:val="15"/>
        </w:numPr>
        <w:spacing w:after="0" w:line="360" w:lineRule="auto"/>
        <w:contextualSpacing/>
        <w:jc w:val="both"/>
        <w:rPr>
          <w:rFonts w:ascii="Sakkal Majalla" w:hAnsi="Sakkal Majalla" w:cs="Sakkal Majalla"/>
          <w:color w:val="000000" w:themeColor="text1"/>
          <w:sz w:val="28"/>
          <w:szCs w:val="28"/>
        </w:rPr>
      </w:pPr>
      <w:r>
        <w:rPr>
          <w:rFonts w:ascii="Sakkal Majalla" w:eastAsia="Calibri" w:hAnsi="Sakkal Majalla" w:cs="Sakkal Majalla" w:hint="cs"/>
          <w:sz w:val="28"/>
          <w:szCs w:val="28"/>
          <w:rtl/>
        </w:rPr>
        <w:t xml:space="preserve">موسي، شقيري نوري؛ إبراهيم، محمود. (2012). إدارة المخاطر، الطبعة الاولي، عمان، ص40. </w:t>
      </w:r>
    </w:p>
    <w:p>
      <w:pPr>
        <w:pStyle w:val="ListParagraph"/>
        <w:numPr>
          <w:ilvl w:val="0"/>
          <w:numId w:val="15"/>
        </w:numPr>
        <w:spacing w:after="0"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hint="cs"/>
          <w:color w:val="000000" w:themeColor="text1"/>
          <w:sz w:val="28"/>
          <w:szCs w:val="28"/>
          <w:rtl/>
          <w:lang w:bidi="ar-EG"/>
        </w:rPr>
        <w:t>نور الدين، بهلول؛ ومريم، كلاش.(2021)،</w:t>
      </w:r>
      <w:r>
        <w:rPr>
          <w:rFonts w:ascii="Sakkal Majalla" w:eastAsia="Calibri" w:hAnsi="Sakkal Majalla" w:cs="Sakkal Majalla"/>
          <w:color w:val="000000" w:themeColor="text1"/>
          <w:sz w:val="28"/>
          <w:szCs w:val="28"/>
          <w:rtl/>
        </w:rPr>
        <w:t>دور ادارة المخاطر المالية في تقييم الأداء المالي للمؤسسة الاقتصادية</w:t>
      </w:r>
      <w:r>
        <w:rPr>
          <w:rFonts w:ascii="Sakkal Majalla" w:eastAsia="Calibri" w:hAnsi="Sakkal Majalla" w:cs="Sakkal Majalla" w:hint="cs"/>
          <w:color w:val="000000" w:themeColor="text1"/>
          <w:sz w:val="28"/>
          <w:szCs w:val="28"/>
          <w:rtl/>
        </w:rPr>
        <w:t xml:space="preserve"> (</w:t>
      </w:r>
      <w:r>
        <w:rPr>
          <w:rFonts w:ascii="Sakkal Majalla" w:eastAsia="Calibri" w:hAnsi="Sakkal Majalla" w:cs="Sakkal Majalla"/>
          <w:color w:val="000000" w:themeColor="text1"/>
          <w:sz w:val="28"/>
          <w:szCs w:val="28"/>
          <w:rtl/>
        </w:rPr>
        <w:t>دراسة حالة مجمع صيدال</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rtl/>
        </w:rPr>
        <w:t>مجلـة الاستراتيجية والتنميـة</w:t>
      </w:r>
      <w:r>
        <w:rPr>
          <w:rFonts w:ascii="Sakkal Majalla" w:eastAsia="Calibri" w:hAnsi="Sakkal Majalla" w:cs="Sakkal Majalla" w:hint="cs"/>
          <w:color w:val="000000" w:themeColor="text1"/>
          <w:sz w:val="28"/>
          <w:szCs w:val="28"/>
          <w:rtl/>
        </w:rPr>
        <w:t xml:space="preserve">، </w:t>
      </w:r>
      <w:r>
        <w:rPr>
          <w:rFonts w:ascii="Sakkal Majalla" w:eastAsia="Calibri" w:hAnsi="Sakkal Majalla" w:cs="Sakkal Majalla"/>
          <w:color w:val="000000" w:themeColor="text1"/>
          <w:sz w:val="28"/>
          <w:szCs w:val="28"/>
          <w:rtl/>
        </w:rPr>
        <w:t>جامعة سوق أهراس (الجزائر)، مخبر مالية محاسبة جباية وتامين،</w:t>
      </w:r>
      <w:r>
        <w:rPr>
          <w:rFonts w:ascii="Sakkal Majalla" w:eastAsia="Calibri" w:hAnsi="Sakkal Majalla" w:cs="Sakkal Majalla" w:hint="cs"/>
          <w:color w:val="000000" w:themeColor="text1"/>
          <w:sz w:val="28"/>
          <w:szCs w:val="28"/>
          <w:rtl/>
        </w:rPr>
        <w:t xml:space="preserve"> المجلد (11)، العدد (3)، الجزائر.</w:t>
      </w:r>
    </w:p>
    <w:p>
      <w:pPr>
        <w:pStyle w:val="ListParagraph"/>
        <w:numPr>
          <w:ilvl w:val="0"/>
          <w:numId w:val="15"/>
        </w:numPr>
        <w:spacing w:line="360" w:lineRule="auto"/>
        <w:jc w:val="lowKashida"/>
        <w:rPr>
          <w:rFonts w:ascii="Sakkal Majalla" w:hAnsi="Sakkal Majalla" w:cs="Sakkal Majalla"/>
          <w:color w:val="000000" w:themeColor="text1"/>
          <w:sz w:val="28"/>
          <w:szCs w:val="28"/>
          <w:lang w:bidi="ar-IQ"/>
        </w:rPr>
      </w:pPr>
      <w:r>
        <w:rPr>
          <w:rFonts w:ascii="Sakkal Majalla" w:hAnsi="Sakkal Majalla" w:cs="Sakkal Majalla"/>
          <w:color w:val="000000" w:themeColor="text1"/>
          <w:sz w:val="28"/>
          <w:szCs w:val="28"/>
          <w:rtl/>
          <w:lang w:bidi="ar-IQ"/>
        </w:rPr>
        <w:t>هاني أبو الفتوح، (2017) دور مجلس إدارة الشركة في إدارة المخاطر والحوكمة جريدة البورصة، مصر، يوم 20/07/2017 متاح على</w:t>
      </w:r>
      <w:r>
        <w:rPr>
          <w:rFonts w:ascii="Sakkal Majalla" w:hAnsi="Sakkal Majalla" w:cs="Sakkal Majalla" w:hint="cs"/>
          <w:color w:val="000000" w:themeColor="text1"/>
          <w:sz w:val="28"/>
          <w:szCs w:val="28"/>
          <w:rtl/>
          <w:lang w:bidi="ar-IQ"/>
        </w:rPr>
        <w:t xml:space="preserve"> : </w:t>
      </w:r>
      <w:r>
        <w:rPr>
          <w:rFonts w:ascii="Sakkal Majalla" w:hAnsi="Sakkal Majalla" w:cs="Sakkal Majalla"/>
          <w:b/>
          <w:bCs/>
          <w:color w:val="000000" w:themeColor="text1"/>
          <w:sz w:val="32"/>
          <w:szCs w:val="32"/>
          <w:u w:val="single"/>
          <w:lang w:bidi="ar-IQ"/>
        </w:rPr>
        <w:t>alborsaanews.com/2017/07/20/1038617</w:t>
      </w:r>
      <w:r>
        <w:rPr>
          <w:rFonts w:ascii="Sakkal Majalla" w:hAnsi="Sakkal Majalla" w:cs="Sakkal Majalla" w:hint="cs"/>
          <w:b/>
          <w:bCs/>
          <w:color w:val="000000" w:themeColor="text1"/>
          <w:sz w:val="32"/>
          <w:szCs w:val="32"/>
          <w:u w:val="single"/>
          <w:rtl/>
          <w:lang w:bidi="ar-IQ"/>
        </w:rPr>
        <w:t xml:space="preserve"> </w:t>
      </w:r>
      <w:r>
        <w:rPr>
          <w:rFonts w:ascii="Sakkal Majalla" w:hAnsi="Sakkal Majalla" w:cs="Sakkal Majalla"/>
          <w:color w:val="000000" w:themeColor="text1"/>
          <w:sz w:val="28"/>
          <w:szCs w:val="28"/>
          <w:rtl/>
          <w:lang w:bidi="ar-IQ"/>
        </w:rPr>
        <w:t xml:space="preserve"> </w:t>
      </w:r>
    </w:p>
    <w:p>
      <w:pPr>
        <w:pStyle w:val="ListParagraph"/>
        <w:numPr>
          <w:ilvl w:val="0"/>
          <w:numId w:val="15"/>
        </w:numPr>
        <w:spacing w:line="360" w:lineRule="auto"/>
        <w:jc w:val="lowKashida"/>
        <w:rPr>
          <w:rFonts w:ascii="Sakkal Majalla" w:hAnsi="Sakkal Majalla" w:cs="Sakkal Majalla"/>
          <w:color w:val="000000" w:themeColor="text1"/>
          <w:sz w:val="28"/>
          <w:szCs w:val="28"/>
          <w:lang w:bidi="ar-IQ"/>
        </w:rPr>
      </w:pPr>
      <w:r>
        <w:rPr>
          <w:rFonts w:ascii="Sakkal Majalla" w:hAnsi="Sakkal Majalla" w:cs="Sakkal Majalla"/>
          <w:color w:val="000000" w:themeColor="text1"/>
          <w:sz w:val="28"/>
          <w:szCs w:val="28"/>
          <w:rtl/>
          <w:lang w:bidi="ar-IQ"/>
        </w:rPr>
        <w:t xml:space="preserve"> الواردات، خلف عبد الله (2005م) ، الاتجاهات الحديثة في التدقيق الداخلي، المؤتمر الأول حول التدقيق الداخلي في إطار </w:t>
      </w:r>
      <w:r>
        <w:rPr>
          <w:rFonts w:ascii="Sakkal Majalla" w:hAnsi="Sakkal Majalla" w:cs="Sakkal Majalla" w:hint="cs"/>
          <w:color w:val="000000" w:themeColor="text1"/>
          <w:sz w:val="28"/>
          <w:szCs w:val="28"/>
          <w:rtl/>
          <w:lang w:bidi="ar-IQ"/>
        </w:rPr>
        <w:t>حوكمة</w:t>
      </w:r>
      <w:r>
        <w:rPr>
          <w:rFonts w:ascii="Sakkal Majalla" w:hAnsi="Sakkal Majalla" w:cs="Sakkal Majalla"/>
          <w:color w:val="000000" w:themeColor="text1"/>
          <w:sz w:val="28"/>
          <w:szCs w:val="28"/>
          <w:rtl/>
          <w:lang w:bidi="ar-IQ"/>
        </w:rPr>
        <w:t xml:space="preserve"> الشركات تدقيق الشركات - تدقيق المصارف والمؤسسات المالية - تدقيق الشركات الصناعية ، القاهرة 26-24 سبتمبر.</w:t>
      </w:r>
    </w:p>
    <w:p>
      <w:pPr>
        <w:pStyle w:val="ListParagraph"/>
        <w:numPr>
          <w:ilvl w:val="0"/>
          <w:numId w:val="15"/>
        </w:numPr>
        <w:spacing w:line="360" w:lineRule="auto"/>
        <w:jc w:val="lowKashida"/>
        <w:rPr>
          <w:rFonts w:ascii="Sakkal Majalla" w:hAnsi="Sakkal Majalla" w:cs="Sakkal Majalla"/>
          <w:color w:val="000000" w:themeColor="text1"/>
          <w:sz w:val="28"/>
          <w:szCs w:val="28"/>
          <w:lang w:bidi="ar-IQ"/>
        </w:rPr>
      </w:pPr>
      <w:r>
        <w:rPr>
          <w:rFonts w:ascii="Sakkal Majalla" w:hAnsi="Sakkal Majalla" w:cs="Sakkal Majalla" w:hint="cs"/>
          <w:color w:val="000000" w:themeColor="text1"/>
          <w:sz w:val="28"/>
          <w:szCs w:val="28"/>
          <w:rtl/>
          <w:lang w:bidi="ar-IQ"/>
        </w:rPr>
        <w:t>الواردات، خلف عبد الله.(2006). التدقيق بين النظرية والتطبيق وفقا لمعايير التدقيق الدولى الداخلي، الوراق للنشر، الادرن.</w:t>
      </w:r>
    </w:p>
    <w:p>
      <w:pPr>
        <w:pStyle w:val="ListParagraph"/>
        <w:numPr>
          <w:ilvl w:val="0"/>
          <w:numId w:val="15"/>
        </w:numPr>
        <w:spacing w:after="100" w:afterAutospacing="1" w:line="360" w:lineRule="auto"/>
        <w:jc w:val="both"/>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hint="cs"/>
          <w:kern w:val="0"/>
          <w:sz w:val="28"/>
          <w:szCs w:val="28"/>
          <w:rtl/>
          <w:lang w:bidi="ar-EG"/>
          <w14:ligatures w14:val="none"/>
        </w:rPr>
        <w:t>يوسف واخرون(2019)، دور اليات حوكمة الشركات في تحسين جودة المعلومات المالية في المؤسسة الاقتصادية، مجلة جديد الاقتصاد، المجلد(14)، العدد(1)، ص190.</w:t>
      </w:r>
    </w:p>
    <w:p>
      <w:pPr>
        <w:pStyle w:val="ListParagraph"/>
        <w:numPr>
          <w:ilvl w:val="0"/>
          <w:numId w:val="15"/>
        </w:numPr>
        <w:spacing w:after="100" w:afterAutospacing="1" w:line="360" w:lineRule="auto"/>
        <w:jc w:val="both"/>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hint="cs"/>
          <w:kern w:val="0"/>
          <w:sz w:val="28"/>
          <w:szCs w:val="28"/>
          <w:rtl/>
          <w:lang w:bidi="ar-EG"/>
          <w14:ligatures w14:val="none"/>
        </w:rPr>
        <w:t>يوسف واخرون(2019)، دور اليات حوكمة الشركات في تحسين جودة المعلومات المالية في المؤسسة الاقتصادية، مجلة جديد الاقتصاد، المجلد(14)، العدد(1)، ص194.</w:t>
      </w: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jc w:val="both"/>
        <w:rPr>
          <w:rFonts w:ascii="Sakkal Majalla" w:eastAsia="Times New Roman" w:hAnsi="Sakkal Majalla" w:cs="Sakkal Majalla"/>
          <w:spacing w:val="2"/>
          <w:kern w:val="0"/>
          <w:sz w:val="28"/>
          <w:szCs w:val="28"/>
          <w:rtl/>
          <w14:ligatures w14:val="none"/>
        </w:rPr>
      </w:pPr>
    </w:p>
    <w:p>
      <w:pPr>
        <w:spacing w:after="0" w:line="360" w:lineRule="auto"/>
        <w:ind w:left="270"/>
        <w:rPr>
          <w:rFonts w:ascii="Sakkal Majalla" w:eastAsia="Calibri" w:hAnsi="Sakkal Majalla" w:cs="Sakkal Majalla"/>
          <w:b/>
          <w:bCs/>
          <w:color w:val="000000" w:themeColor="text1"/>
          <w:sz w:val="32"/>
          <w:szCs w:val="32"/>
          <w:u w:val="single"/>
          <w:lang w:bidi="ar-EG"/>
        </w:rPr>
      </w:pPr>
      <w:r>
        <w:rPr>
          <w:rFonts w:ascii="Sakkal Majalla" w:eastAsia="Calibri" w:hAnsi="Sakkal Majalla" w:cs="Sakkal Majalla" w:hint="cs"/>
          <w:b/>
          <w:bCs/>
          <w:color w:val="000000" w:themeColor="text1"/>
          <w:sz w:val="32"/>
          <w:szCs w:val="32"/>
          <w:u w:val="single"/>
          <w:rtl/>
          <w:lang w:bidi="ar-EG"/>
        </w:rPr>
        <w:t>المراجع الاجنبية</w:t>
      </w:r>
    </w:p>
    <w:p>
      <w:pPr>
        <w:pStyle w:val="ListParagraph"/>
        <w:numPr>
          <w:ilvl w:val="0"/>
          <w:numId w:val="17"/>
        </w:numPr>
        <w:bidi w:val="0"/>
        <w:spacing w:after="0"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color w:val="000000" w:themeColor="text1"/>
          <w:sz w:val="28"/>
          <w:szCs w:val="28"/>
        </w:rPr>
        <w:t>Kiprop</w:t>
      </w:r>
      <w:r>
        <w:rPr>
          <w:rFonts w:ascii="Sakkal Majalla" w:eastAsia="Calibri" w:hAnsi="Sakkal Majalla" w:cs="Sakkal Majalla"/>
          <w:color w:val="000000" w:themeColor="text1"/>
          <w:sz w:val="28"/>
          <w:szCs w:val="28"/>
          <w:lang w:bidi="ar-EG"/>
        </w:rPr>
        <w:t>,</w:t>
      </w:r>
      <w:r>
        <w:rPr>
          <w:rFonts w:ascii="Sakkal Majalla" w:eastAsia="Calibri" w:hAnsi="Sakkal Majalla" w:cs="Sakkal Majalla"/>
          <w:color w:val="000000" w:themeColor="text1"/>
          <w:sz w:val="28"/>
          <w:szCs w:val="28"/>
        </w:rPr>
        <w:t xml:space="preserve"> Lagat Fredrick</w:t>
      </w:r>
      <w:r>
        <w:rPr>
          <w:rFonts w:ascii="Sakkal Majalla" w:eastAsia="Calibri" w:hAnsi="Sakkal Majalla" w:cs="Sakkal Majalla"/>
          <w:color w:val="000000" w:themeColor="text1"/>
          <w:sz w:val="28"/>
          <w:szCs w:val="28"/>
          <w:lang w:bidi="ar-EG"/>
        </w:rPr>
        <w:t>.</w:t>
      </w:r>
      <w:r>
        <w:rPr>
          <w:rFonts w:ascii="Sakkal Majalla" w:eastAsia="Calibri" w:hAnsi="Sakkal Majalla" w:cs="Sakkal Majalla"/>
          <w:color w:val="000000" w:themeColor="text1"/>
          <w:sz w:val="28"/>
          <w:szCs w:val="28"/>
        </w:rPr>
        <w:t xml:space="preserve"> (2017). “EFFECT OF RISK EVALUATION ON PERFORMANCE OFFINANCIAL INSTITUTIONS”, Journal of Accounting, Moi University, Vol.2, Issue2 No.3, p 55.</w:t>
      </w:r>
    </w:p>
    <w:p>
      <w:pPr>
        <w:numPr>
          <w:ilvl w:val="0"/>
          <w:numId w:val="17"/>
        </w:numPr>
        <w:bidi w:val="0"/>
        <w:spacing w:after="0" w:line="360" w:lineRule="auto"/>
        <w:jc w:val="both"/>
        <w:rPr>
          <w:rFonts w:ascii="Sakkal Majalla" w:eastAsia="Calibri" w:hAnsi="Sakkal Majalla" w:cs="Sakkal Majalla"/>
          <w:color w:val="000000" w:themeColor="text1"/>
          <w:sz w:val="28"/>
          <w:szCs w:val="28"/>
          <w:lang w:bidi="ar-EG"/>
        </w:rPr>
      </w:pPr>
      <w:r>
        <w:rPr>
          <w:rFonts w:ascii="Sakkal Majalla" w:hAnsi="Sakkal Majalla" w:cs="Sakkal Majalla"/>
          <w:color w:val="000000" w:themeColor="text1"/>
          <w:sz w:val="28"/>
          <w:szCs w:val="28"/>
        </w:rPr>
        <w:t>Nair, Girish Karunakaran and others. (2014). “Influence of Risk Management on Performance: An Empirical Study of International Islamic Bank”, International Journal of Economics and Financial Issues, Vol. 4, No. 3, p 549.</w:t>
      </w:r>
    </w:p>
    <w:p>
      <w:pPr>
        <w:numPr>
          <w:ilvl w:val="0"/>
          <w:numId w:val="17"/>
        </w:numPr>
        <w:bidi w:val="0"/>
        <w:spacing w:after="0" w:line="360" w:lineRule="auto"/>
        <w:jc w:val="both"/>
        <w:rPr>
          <w:rFonts w:ascii="Sakkal Majalla" w:eastAsia="Calibri" w:hAnsi="Sakkal Majalla" w:cs="Sakkal Majalla"/>
          <w:color w:val="000000" w:themeColor="text1"/>
          <w:sz w:val="28"/>
          <w:szCs w:val="28"/>
          <w:lang w:bidi="ar-EG"/>
        </w:rPr>
      </w:pPr>
      <w:r>
        <w:rPr>
          <w:rFonts w:ascii="Sakkal Majalla" w:hAnsi="Sakkal Majalla" w:cs="Sakkal Majalla"/>
          <w:color w:val="000000" w:themeColor="text1"/>
          <w:sz w:val="28"/>
          <w:szCs w:val="28"/>
        </w:rPr>
        <w:t>Jafari, Mohsen and others. (2011). “Effective risk management and company’s performance: Investment in innovations and intellectual capital using behavioral and practical approach”, Journal of Economics and International Finance, Vol. 3 (15), p 1.</w:t>
      </w:r>
    </w:p>
    <w:p>
      <w:pPr>
        <w:numPr>
          <w:ilvl w:val="0"/>
          <w:numId w:val="17"/>
        </w:numPr>
        <w:bidi w:val="0"/>
        <w:spacing w:after="0"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color w:val="000000" w:themeColor="text1"/>
          <w:sz w:val="28"/>
          <w:szCs w:val="28"/>
          <w:lang w:bidi="ar-EG"/>
        </w:rPr>
        <w:lastRenderedPageBreak/>
        <w:t>Horsthuis, L. (2019).</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lang w:bidi="ar-EG"/>
        </w:rPr>
        <w:t>Internal Corporate Governance Mechanisms and Corporate Performance: Evidence from Dutch Listed Firms</w:t>
      </w:r>
      <w:r>
        <w:rPr>
          <w:rFonts w:ascii="Sakkal Majalla" w:eastAsia="Calibri" w:hAnsi="Sakkal Majalla" w:cs="Sakkal Majalla" w:hint="cs"/>
          <w:color w:val="000000" w:themeColor="text1"/>
          <w:sz w:val="28"/>
          <w:szCs w:val="28"/>
          <w:rtl/>
          <w:lang w:bidi="ar-EG"/>
        </w:rPr>
        <w:t>"</w:t>
      </w:r>
      <w:r>
        <w:rPr>
          <w:rFonts w:ascii="Sakkal Majalla" w:eastAsia="Calibri" w:hAnsi="Sakkal Majalla" w:cs="Sakkal Majalla"/>
          <w:color w:val="000000" w:themeColor="text1"/>
          <w:sz w:val="28"/>
          <w:szCs w:val="28"/>
          <w:lang w:bidi="ar-EG"/>
        </w:rPr>
        <w:t>. MSc Business Administration, Financial Management, Faculty of Behavioral, Management and Social Sciences, University of Twente</w:t>
      </w:r>
      <w:r>
        <w:rPr>
          <w:rFonts w:ascii="Sakkal Majalla" w:eastAsia="Calibri" w:hAnsi="Sakkal Majalla" w:cs="Sakkal Majalla" w:hint="cs"/>
          <w:color w:val="000000" w:themeColor="text1"/>
          <w:sz w:val="28"/>
          <w:szCs w:val="28"/>
          <w:rtl/>
          <w:lang w:bidi="ar-EG"/>
        </w:rPr>
        <w:t>.</w:t>
      </w:r>
    </w:p>
    <w:p>
      <w:pPr>
        <w:numPr>
          <w:ilvl w:val="0"/>
          <w:numId w:val="17"/>
        </w:numPr>
        <w:bidi w:val="0"/>
        <w:spacing w:after="0" w:line="360" w:lineRule="auto"/>
        <w:jc w:val="both"/>
        <w:rPr>
          <w:rFonts w:ascii="Sakkal Majalla" w:eastAsia="Calibri" w:hAnsi="Sakkal Majalla" w:cs="Sakkal Majalla"/>
          <w:color w:val="000000" w:themeColor="text1"/>
          <w:sz w:val="28"/>
          <w:szCs w:val="28"/>
          <w:rtl/>
          <w:lang w:bidi="ar-EG"/>
        </w:rPr>
      </w:pPr>
      <w:r>
        <w:t xml:space="preserve">ugster, N., Kowalewski, O., &amp; Spiewanowski, P. (n.d.). </w:t>
      </w:r>
      <w:r>
        <w:rPr>
          <w:rStyle w:val="Emphasis"/>
        </w:rPr>
        <w:t>Internal Governance Mechanisms and Corporate Misconduct</w:t>
      </w:r>
      <w:r>
        <w:t>. The University of Queensland, Brisbane, Australia; Polish Academy of Sciences, Warsaw, Poland; IESEG School of Management, Lille, France; Univ. Lille, LEM - Lille Economie Management, CNRS, France.</w:t>
      </w:r>
    </w:p>
    <w:p>
      <w:pPr>
        <w:bidi w:val="0"/>
        <w:spacing w:after="0" w:line="360" w:lineRule="auto"/>
        <w:ind w:left="990"/>
        <w:jc w:val="both"/>
        <w:rPr>
          <w:rFonts w:ascii="Sakkal Majalla" w:eastAsia="Calibri" w:hAnsi="Sakkal Majalla" w:cs="Sakkal Majalla"/>
          <w:color w:val="000000" w:themeColor="text1"/>
          <w:sz w:val="28"/>
          <w:szCs w:val="28"/>
          <w:rtl/>
          <w:lang w:bidi="ar-EG"/>
        </w:rPr>
      </w:pPr>
    </w:p>
    <w:p>
      <w:pPr>
        <w:numPr>
          <w:ilvl w:val="0"/>
          <w:numId w:val="17"/>
        </w:numPr>
        <w:bidi w:val="0"/>
        <w:spacing w:after="0"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color w:val="000000" w:themeColor="text1"/>
          <w:sz w:val="28"/>
          <w:szCs w:val="28"/>
          <w:lang w:bidi="ar-EG"/>
        </w:rPr>
        <w:t xml:space="preserve">. </w:t>
      </w:r>
      <w:r>
        <w:rPr>
          <w:rFonts w:ascii="Times New Roman" w:eastAsia="Calibri" w:hAnsi="Times New Roman" w:cs="Times New Roman"/>
          <w:color w:val="000000" w:themeColor="text1"/>
          <w:sz w:val="28"/>
          <w:szCs w:val="28"/>
          <w:lang w:bidi="ar-EG"/>
        </w:rPr>
        <w:t>ΙΠΑ</w:t>
      </w:r>
      <w:r>
        <w:rPr>
          <w:rFonts w:ascii="Sakkal Majalla" w:eastAsia="Calibri" w:hAnsi="Sakkal Majalla" w:cs="Sakkal Majalla"/>
          <w:color w:val="000000" w:themeColor="text1"/>
          <w:sz w:val="28"/>
          <w:szCs w:val="28"/>
          <w:lang w:bidi="ar-EG"/>
        </w:rPr>
        <w:t>. (2010). International Standards For</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lang w:bidi="ar-EG"/>
        </w:rPr>
        <w:t>Professional Practice Of Internal Auditing. The Institute Of Internal Auditors, Florida.</w:t>
      </w:r>
    </w:p>
    <w:p>
      <w:pPr>
        <w:numPr>
          <w:ilvl w:val="0"/>
          <w:numId w:val="17"/>
        </w:numPr>
        <w:bidi w:val="0"/>
        <w:spacing w:after="0"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color w:val="000000" w:themeColor="text1"/>
          <w:sz w:val="28"/>
          <w:szCs w:val="28"/>
          <w:lang w:bidi="ar-EG"/>
        </w:rPr>
        <w:t xml:space="preserve">ifaci. </w:t>
      </w:r>
      <w:hyperlink r:id="rId15" w:history="1">
        <w:r>
          <w:rPr>
            <w:rStyle w:val="Hyperlink"/>
            <w:rFonts w:ascii="Sakkal Majalla" w:eastAsia="Calibri" w:hAnsi="Sakkal Majalla" w:cs="Sakkal Majalla"/>
            <w:sz w:val="28"/>
            <w:szCs w:val="28"/>
            <w:lang w:bidi="ar-EG"/>
          </w:rPr>
          <w:t>https://www.ifaci.com/audit-controle-interne/metiers-de-laudit-controle-internes/</w:t>
        </w:r>
      </w:hyperlink>
      <w:r>
        <w:rPr>
          <w:rFonts w:ascii="Sakkal Majalla" w:eastAsia="Calibri" w:hAnsi="Sakkal Majalla" w:cs="Sakkal Majalla" w:hint="cs"/>
          <w:color w:val="000000" w:themeColor="text1"/>
          <w:sz w:val="28"/>
          <w:szCs w:val="28"/>
          <w:rtl/>
          <w:lang w:bidi="ar-EG"/>
        </w:rPr>
        <w:t xml:space="preserve"> </w:t>
      </w:r>
    </w:p>
    <w:p>
      <w:pPr>
        <w:bidi w:val="0"/>
        <w:spacing w:after="0" w:line="360" w:lineRule="auto"/>
        <w:jc w:val="both"/>
        <w:rPr>
          <w:rFonts w:ascii="Sakkal Majalla" w:eastAsia="Calibri" w:hAnsi="Sakkal Majalla" w:cs="Sakkal Majalla"/>
          <w:color w:val="000000" w:themeColor="text1"/>
          <w:sz w:val="28"/>
          <w:szCs w:val="28"/>
          <w:lang w:bidi="ar-EG"/>
        </w:rPr>
      </w:pPr>
    </w:p>
    <w:p>
      <w:pPr>
        <w:pStyle w:val="ListParagraph"/>
        <w:spacing w:line="360" w:lineRule="auto"/>
        <w:ind w:left="630"/>
        <w:jc w:val="both"/>
        <w:rPr>
          <w:rFonts w:ascii="Sakkal Majalla" w:eastAsia="Times New Roman" w:hAnsi="Sakkal Majalla" w:cs="Sakkal Majalla"/>
          <w:spacing w:val="2"/>
          <w:kern w:val="0"/>
          <w:sz w:val="28"/>
          <w:szCs w:val="28"/>
          <w:rtl/>
          <w14:ligatures w14:val="none"/>
        </w:rPr>
      </w:pPr>
    </w:p>
    <w:p>
      <w:pPr>
        <w:pStyle w:val="ListParagraph"/>
        <w:spacing w:after="0" w:line="360" w:lineRule="auto"/>
        <w:jc w:val="both"/>
        <w:rPr>
          <w:rFonts w:ascii="Sakkal Majalla" w:eastAsia="Times New Roman" w:hAnsi="Sakkal Majalla" w:cs="Sakkal Majalla"/>
          <w:spacing w:val="2"/>
          <w:kern w:val="0"/>
          <w:sz w:val="28"/>
          <w:szCs w:val="28"/>
          <w:rtl/>
          <w14:ligatures w14:val="none"/>
        </w:rPr>
      </w:pPr>
    </w:p>
    <w:p>
      <w:pPr>
        <w:pStyle w:val="ListParagraph"/>
        <w:spacing w:after="0" w:line="360" w:lineRule="auto"/>
        <w:jc w:val="both"/>
        <w:rPr>
          <w:rFonts w:ascii="Sakkal Majalla" w:eastAsia="Times New Roman" w:hAnsi="Sakkal Majalla" w:cs="Sakkal Majalla"/>
          <w:spacing w:val="2"/>
          <w:kern w:val="0"/>
          <w:sz w:val="28"/>
          <w:szCs w:val="28"/>
          <w:rtl/>
          <w14:ligatures w14:val="none"/>
        </w:rPr>
      </w:pPr>
      <w:r>
        <w:rPr>
          <w:rFonts w:ascii="Sakkal Majalla" w:eastAsia="Calibri" w:hAnsi="Sakkal Majalla" w:cs="Sakkal Majalla"/>
          <w:b/>
          <w:bCs/>
          <w:noProof/>
          <w:sz w:val="28"/>
          <w:szCs w:val="28"/>
        </w:rPr>
        <mc:AlternateContent>
          <mc:Choice Requires="wps">
            <w:drawing>
              <wp:anchor distT="0" distB="0" distL="114300" distR="114300" simplePos="0" relativeHeight="251660288" behindDoc="0" locked="0" layoutInCell="1" allowOverlap="1">
                <wp:simplePos x="0" y="0"/>
                <wp:positionH relativeFrom="column">
                  <wp:posOffset>4445</wp:posOffset>
                </wp:positionH>
                <wp:positionV relativeFrom="paragraph">
                  <wp:posOffset>1905</wp:posOffset>
                </wp:positionV>
                <wp:extent cx="2405380" cy="1143000"/>
                <wp:effectExtent l="0" t="0" r="0" b="0"/>
                <wp:wrapNone/>
                <wp:docPr id="1527054896" name="مربع نص 1527054896"/>
                <wp:cNvGraphicFramePr/>
                <a:graphic xmlns:a="http://schemas.openxmlformats.org/drawingml/2006/main">
                  <a:graphicData uri="http://schemas.microsoft.com/office/word/2010/wordprocessingShape">
                    <wps:wsp>
                      <wps:cNvSpPr txBox="1"/>
                      <wps:spPr>
                        <a:xfrm>
                          <a:off x="0" y="0"/>
                          <a:ext cx="2405380" cy="1143000"/>
                        </a:xfrm>
                        <a:prstGeom prst="rect">
                          <a:avLst/>
                        </a:prstGeom>
                        <a:solidFill>
                          <a:sysClr val="window" lastClr="FFFFFF"/>
                        </a:solidFill>
                        <a:ln w="6350">
                          <a:noFill/>
                        </a:ln>
                      </wps:spPr>
                      <wps:txbx>
                        <w:txbxContent>
                          <w:p>
                            <w:pPr>
                              <w:jc w:val="right"/>
                              <w:rPr>
                                <w:rFonts w:ascii="Sakkal Majalla" w:hAnsi="Sakkal Majalla" w:cs="Sakkal Majalla"/>
                                <w:sz w:val="28"/>
                                <w:szCs w:val="28"/>
                              </w:rPr>
                            </w:pPr>
                            <w:r>
                              <w:rPr>
                                <w:rFonts w:ascii="Sakkal Majalla" w:hAnsi="Sakkal Majalla" w:cs="Sakkal Majalla"/>
                                <w:sz w:val="28"/>
                                <w:szCs w:val="28"/>
                              </w:rPr>
                              <w:t xml:space="preserve">Mid Ocean University </w:t>
                            </w:r>
                          </w:p>
                          <w:p>
                            <w:pPr>
                              <w:jc w:val="right"/>
                              <w:rPr>
                                <w:rFonts w:ascii="Sakkal Majalla" w:hAnsi="Sakkal Majalla" w:cs="Sakkal Majalla"/>
                                <w:sz w:val="28"/>
                                <w:szCs w:val="28"/>
                              </w:rPr>
                            </w:pPr>
                            <w:r>
                              <w:rPr>
                                <w:rFonts w:ascii="Sakkal Majalla" w:hAnsi="Sakkal Majalla" w:cs="Sakkal Majalla"/>
                                <w:sz w:val="28"/>
                                <w:szCs w:val="28"/>
                              </w:rPr>
                              <w:t>College of</w:t>
                            </w:r>
                            <w:r>
                              <w:rPr>
                                <w:rFonts w:ascii="Sakkal Majalla" w:hAnsi="Sakkal Majalla" w:cs="Sakkal Majalla" w:hint="cs"/>
                                <w:sz w:val="28"/>
                                <w:szCs w:val="28"/>
                                <w:rtl/>
                              </w:rPr>
                              <w:t xml:space="preserve"> </w:t>
                            </w:r>
                          </w:p>
                          <w:p>
                            <w:pPr>
                              <w:jc w:val="right"/>
                              <w:rPr>
                                <w:rFonts w:ascii="Sakkal Majalla" w:hAnsi="Sakkal Majalla" w:cs="Sakkal Majalla"/>
                                <w:sz w:val="28"/>
                                <w:szCs w:val="28"/>
                              </w:rPr>
                            </w:pPr>
                            <w:r>
                              <w:rPr>
                                <w:rFonts w:ascii="Sakkal Majalla" w:hAnsi="Sakkal Majalla" w:cs="Sakkal Majalla"/>
                                <w:sz w:val="28"/>
                                <w:szCs w:val="28"/>
                              </w:rPr>
                              <w:t>Specialty…………</w:t>
                            </w:r>
                          </w:p>
                          <w:p>
                            <w:pPr>
                              <w:jc w:val="right"/>
                              <w:rPr>
                                <w:rFonts w:ascii="Sakkal Majalla" w:hAnsi="Sakkal Majalla" w:cs="Sakkal Majalla"/>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899DBB7" id="_x0000_t202" coordsize="21600,21600" o:spt="202" path="m,l,21600r21600,l21600,xe">
                <v:stroke joinstyle="miter"/>
                <v:path gradientshapeok="t" o:connecttype="rect"/>
              </v:shapetype>
              <v:shape id="مربع نص 1527054896" o:spid="_x0000_s1033" type="#_x0000_t202" style="position:absolute;left:0;text-align:left;margin-left:.35pt;margin-top:.15pt;width:189.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" fillcolor="window" stroked="f" strokeweight=".5pt">
                <v:textbox>
                  <w:txbxContent>
                    <w:p w14:paraId="2E321D5F" w14:textId="77777777" w:rsidR="004960CA" w:rsidRPr="003B6BD1" w:rsidRDefault="004960CA" w:rsidP="001A5B91">
                      <w:pPr>
                        <w:jc w:val="right"/>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539D9157" w14:textId="77777777" w:rsidR="004960CA" w:rsidRPr="003B6BD1" w:rsidRDefault="004960CA" w:rsidP="001A5B91">
                      <w:pPr>
                        <w:jc w:val="right"/>
                        <w:rPr>
                          <w:rFonts w:ascii="Sakkal Majalla" w:hAnsi="Sakkal Majalla" w:cs="Sakkal Majalla"/>
                          <w:sz w:val="28"/>
                          <w:szCs w:val="28"/>
                        </w:rPr>
                      </w:pPr>
                      <w:r w:rsidRPr="003B6BD1">
                        <w:rPr>
                          <w:rFonts w:ascii="Sakkal Majalla" w:hAnsi="Sakkal Majalla" w:cs="Sakkal Majalla"/>
                          <w:sz w:val="28"/>
                          <w:szCs w:val="28"/>
                        </w:rPr>
                        <w:t>College of</w:t>
                      </w:r>
                      <w:r>
                        <w:rPr>
                          <w:rFonts w:ascii="Sakkal Majalla" w:hAnsi="Sakkal Majalla" w:cs="Sakkal Majalla" w:hint="cs"/>
                          <w:sz w:val="28"/>
                          <w:szCs w:val="28"/>
                          <w:rtl/>
                        </w:rPr>
                        <w:t xml:space="preserve"> </w:t>
                      </w:r>
                    </w:p>
                    <w:p w14:paraId="5EDD898D" w14:textId="77777777" w:rsidR="004960CA" w:rsidRPr="003B6BD1" w:rsidRDefault="004960CA" w:rsidP="001A5B91">
                      <w:pPr>
                        <w:jc w:val="right"/>
                        <w:rPr>
                          <w:rFonts w:ascii="Sakkal Majalla" w:hAnsi="Sakkal Majalla" w:cs="Sakkal Majalla"/>
                          <w:sz w:val="28"/>
                          <w:szCs w:val="28"/>
                        </w:rPr>
                      </w:pPr>
                      <w:r w:rsidRPr="003B6BD1">
                        <w:rPr>
                          <w:rFonts w:ascii="Sakkal Majalla" w:hAnsi="Sakkal Majalla" w:cs="Sakkal Majalla"/>
                          <w:sz w:val="28"/>
                          <w:szCs w:val="28"/>
                        </w:rPr>
                        <w:t>Specialty…………</w:t>
                      </w:r>
                    </w:p>
                    <w:p w14:paraId="73F2C2FB" w14:textId="77777777" w:rsidR="004960CA" w:rsidRPr="003B6BD1" w:rsidRDefault="004960CA" w:rsidP="001A5B91">
                      <w:pPr>
                        <w:jc w:val="right"/>
                        <w:rPr>
                          <w:rFonts w:ascii="Sakkal Majalla" w:hAnsi="Sakkal Majalla" w:cs="Sakkal Majalla"/>
                        </w:rPr>
                      </w:pPr>
                    </w:p>
                  </w:txbxContent>
                </v:textbox>
              </v:shape>
            </w:pict>
          </mc:Fallback>
        </mc:AlternateContent>
      </w:r>
    </w:p>
    <w:p>
      <w:pPr>
        <w:pStyle w:val="ListParagraph"/>
        <w:spacing w:after="0" w:line="360" w:lineRule="auto"/>
        <w:jc w:val="both"/>
        <w:rPr>
          <w:rFonts w:ascii="Sakkal Majalla" w:eastAsia="Times New Roman" w:hAnsi="Sakkal Majalla" w:cs="Sakkal Majalla"/>
          <w:spacing w:val="2"/>
          <w:kern w:val="0"/>
          <w:sz w:val="28"/>
          <w:szCs w:val="28"/>
          <w:rtl/>
          <w14:ligatures w14:val="none"/>
        </w:rPr>
      </w:pPr>
    </w:p>
    <w:p>
      <w:pPr>
        <w:pStyle w:val="ListParagraph"/>
        <w:spacing w:after="0" w:line="360" w:lineRule="auto"/>
        <w:jc w:val="both"/>
        <w:rPr>
          <w:rFonts w:ascii="Sakkal Majalla" w:eastAsia="Times New Roman" w:hAnsi="Sakkal Majalla" w:cs="Sakkal Majalla"/>
          <w:spacing w:val="2"/>
          <w:kern w:val="0"/>
          <w:sz w:val="28"/>
          <w:szCs w:val="28"/>
          <w:rtl/>
          <w14:ligatures w14:val="none"/>
        </w:rPr>
      </w:pPr>
    </w:p>
    <w:p>
      <w:pPr>
        <w:pStyle w:val="ListParagraph"/>
        <w:spacing w:after="0" w:line="360" w:lineRule="auto"/>
        <w:jc w:val="both"/>
        <w:rPr>
          <w:rFonts w:ascii="Sakkal Majalla" w:eastAsia="Times New Roman" w:hAnsi="Sakkal Majalla" w:cs="Sakkal Majalla"/>
          <w:spacing w:val="2"/>
          <w:kern w:val="0"/>
          <w:sz w:val="28"/>
          <w:szCs w:val="28"/>
          <w:rtl/>
          <w14:ligatures w14:val="none"/>
        </w:rPr>
      </w:pPr>
    </w:p>
    <w:p>
      <w:pPr>
        <w:spacing w:line="360" w:lineRule="auto"/>
        <w:ind w:left="360"/>
        <w:jc w:val="both"/>
        <w:rPr>
          <w:rFonts w:ascii="Sakkal Majalla" w:hAnsi="Sakkal Majalla" w:cs="Sakkal Majalla"/>
          <w:sz w:val="28"/>
          <w:szCs w:val="28"/>
          <w:rtl/>
        </w:rPr>
      </w:pPr>
    </w:p>
    <w:p>
      <w:pPr>
        <w:spacing w:line="360" w:lineRule="auto"/>
        <w:jc w:val="lowKashida"/>
        <w:rPr>
          <w:rFonts w:ascii="Sakkal Majalla" w:hAnsi="Sakkal Majalla" w:cs="Sakkal Majalla"/>
          <w:sz w:val="28"/>
          <w:szCs w:val="28"/>
          <w:rtl/>
        </w:rPr>
      </w:pPr>
      <w:r>
        <w:rPr>
          <w:rFonts w:ascii="Sakkal Majalla" w:eastAsia="Calibri" w:hAnsi="Sakkal Majalla" w:cs="Sakkal Majalla"/>
          <w:b/>
          <w:bCs/>
          <w:noProof/>
          <w:sz w:val="28"/>
          <w:szCs w:val="28"/>
        </w:rPr>
        <w:drawing>
          <wp:anchor distT="0" distB="0" distL="114300" distR="114300" simplePos="0" relativeHeight="251658240" behindDoc="0" locked="0" layoutInCell="1" allowOverlap="1">
            <wp:simplePos x="0" y="0"/>
            <wp:positionH relativeFrom="margin">
              <wp:posOffset>3724275</wp:posOffset>
            </wp:positionH>
            <wp:positionV relativeFrom="margin">
              <wp:posOffset>-476250</wp:posOffset>
            </wp:positionV>
            <wp:extent cx="2226945" cy="1857375"/>
            <wp:effectExtent l="0" t="0" r="1905" b="9525"/>
            <wp:wrapSquare wrapText="bothSides"/>
            <wp:docPr id="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57375"/>
                    </a:xfrm>
                    <a:prstGeom prst="rect">
                      <a:avLst/>
                    </a:prstGeom>
                  </pic:spPr>
                </pic:pic>
              </a:graphicData>
            </a:graphic>
            <wp14:sizeRelV relativeFrom="margin">
              <wp14:pctHeight>0</wp14:pctHeight>
            </wp14:sizeRelV>
          </wp:anchor>
        </w:drawing>
      </w:r>
    </w:p>
    <w:p>
      <w:pPr>
        <w:spacing w:line="360" w:lineRule="auto"/>
        <w:jc w:val="lowKashida"/>
        <w:rPr>
          <w:rFonts w:ascii="Sakkal Majalla" w:hAnsi="Sakkal Majalla" w:cs="Sakkal Majalla"/>
          <w:sz w:val="28"/>
          <w:szCs w:val="28"/>
          <w:rtl/>
        </w:rPr>
      </w:pPr>
    </w:p>
    <w:p>
      <w:pPr>
        <w:bidi w:val="0"/>
        <w:spacing w:line="360" w:lineRule="auto"/>
        <w:jc w:val="center"/>
        <w:rPr>
          <w:rFonts w:ascii="Sakkal Majalla" w:hAnsi="Sakkal Majalla" w:cs="Sakkal Majalla"/>
          <w:sz w:val="32"/>
          <w:szCs w:val="32"/>
        </w:rPr>
      </w:pPr>
      <w:r>
        <w:rPr>
          <w:rFonts w:ascii="Sakkal Majalla" w:hAnsi="Sakkal Majalla" w:cs="Sakkal Majalla"/>
          <w:sz w:val="32"/>
          <w:szCs w:val="32"/>
          <w:rtl/>
        </w:rPr>
        <w:lastRenderedPageBreak/>
        <w:t xml:space="preserve">  </w:t>
      </w:r>
      <w:r>
        <w:rPr>
          <w:rFonts w:ascii="Sakkal Majalla" w:hAnsi="Sakkal Majalla" w:cs="Sakkal Majalla"/>
          <w:sz w:val="32"/>
          <w:szCs w:val="32"/>
        </w:rPr>
        <w:t>The role of internal corporate governance mechanisms in risk management: An applied study on the Saudi Basic Industries Corporation (SABIC) in Riyadh</w:t>
      </w:r>
      <w:r>
        <w:rPr>
          <w:rFonts w:ascii="Sakkal Majalla" w:hAnsi="Sakkal Majalla" w:cs="Sakkal Majalla"/>
          <w:sz w:val="32"/>
          <w:szCs w:val="32"/>
          <w:rtl/>
        </w:rPr>
        <w:t>.</w:t>
      </w:r>
    </w:p>
    <w:p>
      <w:pPr>
        <w:spacing w:line="360" w:lineRule="auto"/>
        <w:jc w:val="center"/>
        <w:rPr>
          <w:rFonts w:ascii="Sakkal Majalla" w:eastAsia="Calibri" w:hAnsi="Sakkal Majalla" w:cs="Sakkal Majalla"/>
          <w:b/>
          <w:bCs/>
          <w:sz w:val="36"/>
          <w:szCs w:val="36"/>
          <w:rtl/>
        </w:rPr>
      </w:pPr>
      <w:r>
        <w:rPr>
          <w:rFonts w:ascii="Sakkal Majalla" w:eastAsia="Calibri" w:hAnsi="Sakkal Majalla" w:cs="Sakkal Majalla"/>
          <w:b/>
          <w:bCs/>
          <w:sz w:val="36"/>
          <w:szCs w:val="36"/>
        </w:rPr>
        <w:t>Preparation</w:t>
      </w:r>
    </w:p>
    <w:p>
      <w:pPr>
        <w:spacing w:line="360" w:lineRule="auto"/>
        <w:jc w:val="center"/>
        <w:rPr>
          <w:rFonts w:ascii="Sakkal Majalla" w:eastAsia="Calibri" w:hAnsi="Sakkal Majalla" w:cs="Sakkal Majalla"/>
          <w:b/>
          <w:bCs/>
          <w:sz w:val="28"/>
          <w:szCs w:val="28"/>
          <w:rtl/>
        </w:rPr>
      </w:pPr>
    </w:p>
    <w:p>
      <w:pPr>
        <w:tabs>
          <w:tab w:val="left" w:pos="6311"/>
        </w:tabs>
        <w:spacing w:line="360" w:lineRule="auto"/>
        <w:jc w:val="center"/>
        <w:rPr>
          <w:rFonts w:ascii="Sakkal Majalla" w:eastAsia="Calibri" w:hAnsi="Sakkal Majalla" w:cs="Sakkal Majalla"/>
          <w:b/>
          <w:bCs/>
          <w:sz w:val="32"/>
          <w:szCs w:val="32"/>
        </w:rPr>
      </w:pPr>
      <w:r>
        <w:rPr>
          <w:rFonts w:ascii="Sakkal Majalla" w:eastAsia="Calibri" w:hAnsi="Sakkal Majalla" w:cs="Sakkal Majalla"/>
          <w:b/>
          <w:bCs/>
          <w:sz w:val="32"/>
          <w:szCs w:val="32"/>
          <w:rtl/>
        </w:rPr>
        <w:t xml:space="preserve"> </w:t>
      </w:r>
    </w:p>
    <w:p>
      <w:pPr>
        <w:spacing w:line="360" w:lineRule="auto"/>
        <w:jc w:val="center"/>
        <w:rPr>
          <w:rFonts w:ascii="Sakkal Majalla" w:eastAsia="Calibri" w:hAnsi="Sakkal Majalla" w:cs="Sakkal Majalla"/>
          <w:b/>
          <w:bCs/>
          <w:sz w:val="32"/>
          <w:szCs w:val="32"/>
          <w:rtl/>
        </w:rPr>
      </w:pPr>
      <w:r>
        <w:rPr>
          <w:rFonts w:ascii="Sakkal Majalla" w:eastAsia="Calibri" w:hAnsi="Sakkal Majalla" w:cs="Sakkal Majalla"/>
          <w:b/>
          <w:bCs/>
          <w:sz w:val="36"/>
          <w:szCs w:val="36"/>
        </w:rPr>
        <w:t>Supervision</w:t>
      </w:r>
      <w:r>
        <w:rPr>
          <w:rFonts w:ascii="Sakkal Majalla" w:eastAsia="Calibri" w:hAnsi="Sakkal Majalla" w:cs="Sakkal Majalla"/>
          <w:b/>
          <w:bCs/>
          <w:sz w:val="32"/>
          <w:szCs w:val="32"/>
        </w:rPr>
        <w:t>:</w:t>
      </w:r>
    </w:p>
    <w:p>
      <w:pPr>
        <w:spacing w:line="360" w:lineRule="auto"/>
        <w:jc w:val="center"/>
        <w:rPr>
          <w:rFonts w:ascii="Sakkal Majalla" w:eastAsia="Calibri" w:hAnsi="Sakkal Majalla" w:cs="Sakkal Majalla"/>
          <w:b/>
          <w:bCs/>
          <w:sz w:val="32"/>
          <w:szCs w:val="32"/>
          <w:rtl/>
        </w:rPr>
      </w:pPr>
      <w:r>
        <w:rPr>
          <w:rFonts w:ascii="Sakkal Majalla" w:eastAsia="Calibri" w:hAnsi="Sakkal Majalla" w:cs="Sakkal Majalla"/>
          <w:b/>
          <w:bCs/>
          <w:sz w:val="32"/>
          <w:szCs w:val="32"/>
          <w:rtl/>
        </w:rPr>
        <w:t xml:space="preserve"> </w:t>
      </w:r>
    </w:p>
    <w:p>
      <w:pPr>
        <w:spacing w:line="360" w:lineRule="auto"/>
        <w:jc w:val="center"/>
        <w:rPr>
          <w:rFonts w:ascii="Sakkal Majalla" w:eastAsia="Calibri" w:hAnsi="Sakkal Majalla" w:cs="Sakkal Majalla"/>
          <w:lang w:bidi="ar-EG"/>
        </w:rPr>
      </w:pPr>
      <w:r>
        <w:rPr>
          <w:rFonts w:ascii="Sakkal Majalla" w:eastAsia="Calibri" w:hAnsi="Sakkal Majalla" w:cs="Sakkal Majalla" w:hint="cs"/>
          <w:b/>
          <w:bCs/>
          <w:sz w:val="40"/>
          <w:szCs w:val="40"/>
          <w:rtl/>
        </w:rPr>
        <w:t>2025</w:t>
      </w:r>
    </w:p>
    <w:sect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 w:type="continuationNotice" w:id="1">
    <w:p>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39227366"/>
      <w:docPartObj>
        <w:docPartGallery w:val="Page Numbers (Bottom of Page)"/>
        <w:docPartUnique/>
      </w:docPartObj>
    </w:sdtPr>
    <w:sdtContent>
      <w:p>
        <w:pPr>
          <w:pStyle w:val="Footer"/>
          <w:jc w:val="center"/>
        </w:pPr>
        <w:r>
          <w:fldChar w:fldCharType="begin"/>
        </w:r>
        <w:r>
          <w:instrText>PAGE   \* MERGEFORMAT</w:instrText>
        </w:r>
        <w:r>
          <w:fldChar w:fldCharType="separate"/>
        </w:r>
        <w:r>
          <w:rPr>
            <w:noProof/>
            <w:rtl/>
            <w:lang w:val="ar-SA"/>
          </w:rPr>
          <w:t>4</w:t>
        </w:r>
        <w:r>
          <w:fldChar w:fldCharType="end"/>
        </w:r>
      </w:p>
    </w:sdtContent>
  </w:sdt>
  <w:p>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type="continuationNotice" w:id="1">
    <w:p>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15461"/>
    <w:multiLevelType w:val="hybridMultilevel"/>
    <w:tmpl w:val="B8981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74E2B"/>
    <w:multiLevelType w:val="hybridMultilevel"/>
    <w:tmpl w:val="08F4BEA4"/>
    <w:lvl w:ilvl="0" w:tplc="70B8E16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BC23A3"/>
    <w:multiLevelType w:val="hybridMultilevel"/>
    <w:tmpl w:val="A3461F1C"/>
    <w:lvl w:ilvl="0" w:tplc="7BCA86C2">
      <w:start w:val="1"/>
      <w:numFmt w:val="bullet"/>
      <w:lvlText w:val=""/>
      <w:lvlJc w:val="left"/>
      <w:pPr>
        <w:ind w:left="720" w:hanging="360"/>
      </w:pPr>
      <w:rPr>
        <w:rFonts w:ascii="Symbol" w:hAnsi="Symbol" w:hint="default"/>
      </w:rPr>
    </w:lvl>
    <w:lvl w:ilvl="1" w:tplc="7BCA86C2">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55025C"/>
    <w:multiLevelType w:val="hybridMultilevel"/>
    <w:tmpl w:val="C66E2332"/>
    <w:lvl w:ilvl="0" w:tplc="1A2A33FC">
      <w:start w:val="1"/>
      <w:numFmt w:val="bullet"/>
      <w:lvlText w:val="-"/>
      <w:lvlJc w:val="left"/>
      <w:pPr>
        <w:ind w:left="360" w:hanging="360"/>
      </w:pPr>
      <w:rPr>
        <w:rFonts w:ascii="Simplified Arabic" w:eastAsia="Calibri" w:hAnsi="Simplified Arabic" w:cs="Simplified Arabic" w:hint="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A8E147B"/>
    <w:multiLevelType w:val="hybridMultilevel"/>
    <w:tmpl w:val="E6DE61CC"/>
    <w:lvl w:ilvl="0" w:tplc="1A2A33FC">
      <w:start w:val="1"/>
      <w:numFmt w:val="bullet"/>
      <w:lvlText w:val="-"/>
      <w:lvlJc w:val="left"/>
      <w:pPr>
        <w:ind w:left="405" w:hanging="360"/>
      </w:pPr>
      <w:rPr>
        <w:rFonts w:ascii="Simplified Arabic" w:eastAsia="Calibri" w:hAnsi="Simplified Arabic" w:cs="Simplified Arabic" w:hint="cs"/>
        <w:b/>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5" w15:restartNumberingAfterBreak="0">
    <w:nsid w:val="0CA42D17"/>
    <w:multiLevelType w:val="hybridMultilevel"/>
    <w:tmpl w:val="C1F45EF6"/>
    <w:lvl w:ilvl="0" w:tplc="7C2415D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0D355767"/>
    <w:multiLevelType w:val="hybridMultilevel"/>
    <w:tmpl w:val="E79CD8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794A6B"/>
    <w:multiLevelType w:val="hybridMultilevel"/>
    <w:tmpl w:val="4DE01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AA7C7C"/>
    <w:multiLevelType w:val="hybridMultilevel"/>
    <w:tmpl w:val="0682E9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44F45F9"/>
    <w:multiLevelType w:val="hybridMultilevel"/>
    <w:tmpl w:val="4464105E"/>
    <w:lvl w:ilvl="0" w:tplc="9DB46BF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466406C"/>
    <w:multiLevelType w:val="hybridMultilevel"/>
    <w:tmpl w:val="48AC841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FB6BAE"/>
    <w:multiLevelType w:val="hybridMultilevel"/>
    <w:tmpl w:val="77DEEE5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7C392B"/>
    <w:multiLevelType w:val="hybridMultilevel"/>
    <w:tmpl w:val="E54C4AC0"/>
    <w:lvl w:ilvl="0" w:tplc="E9E0C6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FF6128"/>
    <w:multiLevelType w:val="hybridMultilevel"/>
    <w:tmpl w:val="6DE6764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5E53C7"/>
    <w:multiLevelType w:val="hybridMultilevel"/>
    <w:tmpl w:val="932A1A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1712C2"/>
    <w:multiLevelType w:val="hybridMultilevel"/>
    <w:tmpl w:val="BE8A6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DF46E4"/>
    <w:multiLevelType w:val="hybridMultilevel"/>
    <w:tmpl w:val="96920B16"/>
    <w:lvl w:ilvl="0" w:tplc="1A2A33FC">
      <w:start w:val="1"/>
      <w:numFmt w:val="bullet"/>
      <w:lvlText w:val="-"/>
      <w:lvlJc w:val="left"/>
      <w:pPr>
        <w:ind w:left="360" w:hanging="360"/>
      </w:pPr>
      <w:rPr>
        <w:rFonts w:ascii="Simplified Arabic" w:eastAsia="Calibri" w:hAnsi="Simplified Arabic" w:cs="Simplified Arabic" w:hint="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6C2091F"/>
    <w:multiLevelType w:val="hybridMultilevel"/>
    <w:tmpl w:val="59DCA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F13165"/>
    <w:multiLevelType w:val="hybridMultilevel"/>
    <w:tmpl w:val="8332944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C33B01"/>
    <w:multiLevelType w:val="hybridMultilevel"/>
    <w:tmpl w:val="C7DCF21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981A51"/>
    <w:multiLevelType w:val="hybridMultilevel"/>
    <w:tmpl w:val="73725BF0"/>
    <w:lvl w:ilvl="0" w:tplc="FAE6D58C">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153DB8"/>
    <w:multiLevelType w:val="hybridMultilevel"/>
    <w:tmpl w:val="DAC8B2AE"/>
    <w:lvl w:ilvl="0" w:tplc="1A2A33FC">
      <w:start w:val="1"/>
      <w:numFmt w:val="bullet"/>
      <w:lvlText w:val="-"/>
      <w:lvlJc w:val="left"/>
      <w:pPr>
        <w:ind w:left="360" w:hanging="360"/>
      </w:pPr>
      <w:rPr>
        <w:rFonts w:ascii="Simplified Arabic" w:eastAsia="Calibri" w:hAnsi="Simplified Arabic" w:cs="Simplified Arabic" w:hint="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0B66339"/>
    <w:multiLevelType w:val="hybridMultilevel"/>
    <w:tmpl w:val="E6C4793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3F33F4A"/>
    <w:multiLevelType w:val="hybridMultilevel"/>
    <w:tmpl w:val="6F1CE8F0"/>
    <w:lvl w:ilvl="0" w:tplc="7BCA86C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66878B5"/>
    <w:multiLevelType w:val="hybridMultilevel"/>
    <w:tmpl w:val="C7DCF21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E32C31"/>
    <w:multiLevelType w:val="hybridMultilevel"/>
    <w:tmpl w:val="15F22EAC"/>
    <w:lvl w:ilvl="0" w:tplc="CDEA01B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8D030F"/>
    <w:multiLevelType w:val="hybridMultilevel"/>
    <w:tmpl w:val="1F1E2A5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B404151"/>
    <w:multiLevelType w:val="hybridMultilevel"/>
    <w:tmpl w:val="76B21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2B05FC"/>
    <w:multiLevelType w:val="hybridMultilevel"/>
    <w:tmpl w:val="DAD23724"/>
    <w:lvl w:ilvl="0" w:tplc="6654151A">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2062792"/>
    <w:multiLevelType w:val="hybridMultilevel"/>
    <w:tmpl w:val="5E72B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D47216"/>
    <w:multiLevelType w:val="hybridMultilevel"/>
    <w:tmpl w:val="B0BE11E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4C45475"/>
    <w:multiLevelType w:val="hybridMultilevel"/>
    <w:tmpl w:val="C2443A08"/>
    <w:lvl w:ilvl="0" w:tplc="1A2A33FC">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DEA5141"/>
    <w:multiLevelType w:val="hybridMultilevel"/>
    <w:tmpl w:val="E95AC7EC"/>
    <w:lvl w:ilvl="0" w:tplc="1A2A33FC">
      <w:start w:val="1"/>
      <w:numFmt w:val="bullet"/>
      <w:lvlText w:val="-"/>
      <w:lvlJc w:val="left"/>
      <w:pPr>
        <w:ind w:left="360" w:hanging="360"/>
      </w:pPr>
      <w:rPr>
        <w:rFonts w:ascii="Simplified Arabic" w:eastAsia="Calibri" w:hAnsi="Simplified Arabic" w:cs="Simplified Arabic" w:hint="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E9F670C"/>
    <w:multiLevelType w:val="hybridMultilevel"/>
    <w:tmpl w:val="2D00B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73021F"/>
    <w:multiLevelType w:val="hybridMultilevel"/>
    <w:tmpl w:val="EA848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3760B7B"/>
    <w:multiLevelType w:val="hybridMultilevel"/>
    <w:tmpl w:val="FB9EA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643F33"/>
    <w:multiLevelType w:val="hybridMultilevel"/>
    <w:tmpl w:val="76284C3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8E04B08"/>
    <w:multiLevelType w:val="hybridMultilevel"/>
    <w:tmpl w:val="66A68DE2"/>
    <w:lvl w:ilvl="0" w:tplc="1A2A33FC">
      <w:start w:val="1"/>
      <w:numFmt w:val="bullet"/>
      <w:lvlText w:val="-"/>
      <w:lvlJc w:val="left"/>
      <w:pPr>
        <w:ind w:left="72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A955A02"/>
    <w:multiLevelType w:val="hybridMultilevel"/>
    <w:tmpl w:val="A19AFAEA"/>
    <w:lvl w:ilvl="0" w:tplc="60FE818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AD0208B"/>
    <w:multiLevelType w:val="hybridMultilevel"/>
    <w:tmpl w:val="0228110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5C805C6D"/>
    <w:multiLevelType w:val="hybridMultilevel"/>
    <w:tmpl w:val="2A0C855E"/>
    <w:lvl w:ilvl="0" w:tplc="1A2A33FC">
      <w:start w:val="1"/>
      <w:numFmt w:val="bullet"/>
      <w:lvlText w:val="-"/>
      <w:lvlJc w:val="left"/>
      <w:pPr>
        <w:ind w:left="360" w:hanging="360"/>
      </w:pPr>
      <w:rPr>
        <w:rFonts w:ascii="Simplified Arabic" w:eastAsia="Calibri" w:hAnsi="Simplified Arabic" w:cs="Simplified Arabic" w:hint="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1277160"/>
    <w:multiLevelType w:val="hybridMultilevel"/>
    <w:tmpl w:val="79260EF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3C122AF"/>
    <w:multiLevelType w:val="hybridMultilevel"/>
    <w:tmpl w:val="45A42A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4FC5332"/>
    <w:multiLevelType w:val="hybridMultilevel"/>
    <w:tmpl w:val="43D49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BA72930"/>
    <w:multiLevelType w:val="hybridMultilevel"/>
    <w:tmpl w:val="BA5A84F0"/>
    <w:lvl w:ilvl="0" w:tplc="7BCA86C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6DF65182"/>
    <w:multiLevelType w:val="hybridMultilevel"/>
    <w:tmpl w:val="710EADAC"/>
    <w:lvl w:ilvl="0" w:tplc="E87EF216">
      <w:start w:val="1"/>
      <w:numFmt w:val="bullet"/>
      <w:lvlText w:val=""/>
      <w:lvlJc w:val="center"/>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7225FC"/>
    <w:multiLevelType w:val="hybridMultilevel"/>
    <w:tmpl w:val="4348B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AD0CCE"/>
    <w:multiLevelType w:val="hybridMultilevel"/>
    <w:tmpl w:val="8C4CEA82"/>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8" w15:restartNumberingAfterBreak="0">
    <w:nsid w:val="74A778D6"/>
    <w:multiLevelType w:val="hybridMultilevel"/>
    <w:tmpl w:val="EEB07C5A"/>
    <w:lvl w:ilvl="0" w:tplc="1A2A33FC">
      <w:start w:val="1"/>
      <w:numFmt w:val="bullet"/>
      <w:lvlText w:val="-"/>
      <w:lvlJc w:val="left"/>
      <w:pPr>
        <w:ind w:left="36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DD05593"/>
    <w:multiLevelType w:val="hybridMultilevel"/>
    <w:tmpl w:val="9A566A10"/>
    <w:lvl w:ilvl="0" w:tplc="85A4896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F4C5997"/>
    <w:multiLevelType w:val="hybridMultilevel"/>
    <w:tmpl w:val="0B9CC756"/>
    <w:lvl w:ilvl="0" w:tplc="7FC064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10"/>
  </w:num>
  <w:num w:numId="3">
    <w:abstractNumId w:val="33"/>
  </w:num>
  <w:num w:numId="4">
    <w:abstractNumId w:val="43"/>
  </w:num>
  <w:num w:numId="5">
    <w:abstractNumId w:val="11"/>
  </w:num>
  <w:num w:numId="6">
    <w:abstractNumId w:val="48"/>
  </w:num>
  <w:num w:numId="7">
    <w:abstractNumId w:val="18"/>
  </w:num>
  <w:num w:numId="8">
    <w:abstractNumId w:val="27"/>
  </w:num>
  <w:num w:numId="9">
    <w:abstractNumId w:val="50"/>
  </w:num>
  <w:num w:numId="10">
    <w:abstractNumId w:val="34"/>
  </w:num>
  <w:num w:numId="11">
    <w:abstractNumId w:val="12"/>
  </w:num>
  <w:num w:numId="12">
    <w:abstractNumId w:val="23"/>
  </w:num>
  <w:num w:numId="13">
    <w:abstractNumId w:val="31"/>
  </w:num>
  <w:num w:numId="14">
    <w:abstractNumId w:val="2"/>
  </w:num>
  <w:num w:numId="15">
    <w:abstractNumId w:val="47"/>
  </w:num>
  <w:num w:numId="16">
    <w:abstractNumId w:val="4"/>
  </w:num>
  <w:num w:numId="17">
    <w:abstractNumId w:val="5"/>
  </w:num>
  <w:num w:numId="18">
    <w:abstractNumId w:val="19"/>
  </w:num>
  <w:num w:numId="19">
    <w:abstractNumId w:val="40"/>
  </w:num>
  <w:num w:numId="20">
    <w:abstractNumId w:val="0"/>
  </w:num>
  <w:num w:numId="21">
    <w:abstractNumId w:val="9"/>
  </w:num>
  <w:num w:numId="22">
    <w:abstractNumId w:val="7"/>
  </w:num>
  <w:num w:numId="23">
    <w:abstractNumId w:val="46"/>
  </w:num>
  <w:num w:numId="24">
    <w:abstractNumId w:val="26"/>
  </w:num>
  <w:num w:numId="25">
    <w:abstractNumId w:val="42"/>
  </w:num>
  <w:num w:numId="26">
    <w:abstractNumId w:val="6"/>
  </w:num>
  <w:num w:numId="27">
    <w:abstractNumId w:val="3"/>
  </w:num>
  <w:num w:numId="28">
    <w:abstractNumId w:val="32"/>
  </w:num>
  <w:num w:numId="29">
    <w:abstractNumId w:val="16"/>
  </w:num>
  <w:num w:numId="30">
    <w:abstractNumId w:val="44"/>
  </w:num>
  <w:num w:numId="31">
    <w:abstractNumId w:val="36"/>
  </w:num>
  <w:num w:numId="32">
    <w:abstractNumId w:val="39"/>
  </w:num>
  <w:num w:numId="33">
    <w:abstractNumId w:val="41"/>
  </w:num>
  <w:num w:numId="34">
    <w:abstractNumId w:val="29"/>
  </w:num>
  <w:num w:numId="35">
    <w:abstractNumId w:val="15"/>
  </w:num>
  <w:num w:numId="36">
    <w:abstractNumId w:val="17"/>
  </w:num>
  <w:num w:numId="37">
    <w:abstractNumId w:val="1"/>
  </w:num>
  <w:num w:numId="38">
    <w:abstractNumId w:val="49"/>
  </w:num>
  <w:num w:numId="39">
    <w:abstractNumId w:val="20"/>
  </w:num>
  <w:num w:numId="40">
    <w:abstractNumId w:val="8"/>
  </w:num>
  <w:num w:numId="41">
    <w:abstractNumId w:val="35"/>
  </w:num>
  <w:num w:numId="42">
    <w:abstractNumId w:val="25"/>
  </w:num>
  <w:num w:numId="43">
    <w:abstractNumId w:val="22"/>
  </w:num>
  <w:num w:numId="44">
    <w:abstractNumId w:val="30"/>
  </w:num>
  <w:num w:numId="45">
    <w:abstractNumId w:val="14"/>
  </w:num>
  <w:num w:numId="46">
    <w:abstractNumId w:val="13"/>
  </w:num>
  <w:num w:numId="47">
    <w:abstractNumId w:val="28"/>
  </w:num>
  <w:num w:numId="48">
    <w:abstractNumId w:val="37"/>
  </w:num>
  <w:num w:numId="49">
    <w:abstractNumId w:val="45"/>
  </w:num>
  <w:num w:numId="50">
    <w:abstractNumId w:val="21"/>
  </w:num>
  <w:num w:numId="51">
    <w:abstractNumId w:val="2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801319D-F347-1C42-9BB2-A5B7D6F0C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semiHidden/>
    <w:unhideWhenUse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Pr>
      <w:i/>
      <w:iCs/>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3375">
      <w:bodyDiv w:val="1"/>
      <w:marLeft w:val="0"/>
      <w:marRight w:val="0"/>
      <w:marTop w:val="0"/>
      <w:marBottom w:val="0"/>
      <w:divBdr>
        <w:top w:val="none" w:sz="0" w:space="0" w:color="auto"/>
        <w:left w:val="none" w:sz="0" w:space="0" w:color="auto"/>
        <w:bottom w:val="none" w:sz="0" w:space="0" w:color="auto"/>
        <w:right w:val="none" w:sz="0" w:space="0" w:color="auto"/>
      </w:divBdr>
      <w:divsChild>
        <w:div w:id="511648248">
          <w:marLeft w:val="0"/>
          <w:marRight w:val="0"/>
          <w:marTop w:val="0"/>
          <w:marBottom w:val="0"/>
          <w:divBdr>
            <w:top w:val="none" w:sz="0" w:space="0" w:color="auto"/>
            <w:left w:val="none" w:sz="0" w:space="0" w:color="auto"/>
            <w:bottom w:val="none" w:sz="0" w:space="0" w:color="auto"/>
            <w:right w:val="none" w:sz="0" w:space="0" w:color="auto"/>
          </w:divBdr>
        </w:div>
        <w:div w:id="575941530">
          <w:marLeft w:val="0"/>
          <w:marRight w:val="0"/>
          <w:marTop w:val="0"/>
          <w:marBottom w:val="0"/>
          <w:divBdr>
            <w:top w:val="none" w:sz="0" w:space="0" w:color="auto"/>
            <w:left w:val="none" w:sz="0" w:space="0" w:color="auto"/>
            <w:bottom w:val="none" w:sz="0" w:space="0" w:color="auto"/>
            <w:right w:val="none" w:sz="0" w:space="0" w:color="auto"/>
          </w:divBdr>
        </w:div>
        <w:div w:id="886260731">
          <w:marLeft w:val="0"/>
          <w:marRight w:val="0"/>
          <w:marTop w:val="0"/>
          <w:marBottom w:val="0"/>
          <w:divBdr>
            <w:top w:val="none" w:sz="0" w:space="0" w:color="auto"/>
            <w:left w:val="none" w:sz="0" w:space="0" w:color="auto"/>
            <w:bottom w:val="none" w:sz="0" w:space="0" w:color="auto"/>
            <w:right w:val="none" w:sz="0" w:space="0" w:color="auto"/>
          </w:divBdr>
        </w:div>
        <w:div w:id="978221976">
          <w:marLeft w:val="0"/>
          <w:marRight w:val="0"/>
          <w:marTop w:val="0"/>
          <w:marBottom w:val="0"/>
          <w:divBdr>
            <w:top w:val="none" w:sz="0" w:space="0" w:color="auto"/>
            <w:left w:val="none" w:sz="0" w:space="0" w:color="auto"/>
            <w:bottom w:val="none" w:sz="0" w:space="0" w:color="auto"/>
            <w:right w:val="none" w:sz="0" w:space="0" w:color="auto"/>
          </w:divBdr>
        </w:div>
        <w:div w:id="1023215234">
          <w:marLeft w:val="0"/>
          <w:marRight w:val="0"/>
          <w:marTop w:val="0"/>
          <w:marBottom w:val="0"/>
          <w:divBdr>
            <w:top w:val="none" w:sz="0" w:space="0" w:color="auto"/>
            <w:left w:val="none" w:sz="0" w:space="0" w:color="auto"/>
            <w:bottom w:val="none" w:sz="0" w:space="0" w:color="auto"/>
            <w:right w:val="none" w:sz="0" w:space="0" w:color="auto"/>
          </w:divBdr>
        </w:div>
        <w:div w:id="1140850923">
          <w:marLeft w:val="0"/>
          <w:marRight w:val="0"/>
          <w:marTop w:val="0"/>
          <w:marBottom w:val="0"/>
          <w:divBdr>
            <w:top w:val="none" w:sz="0" w:space="0" w:color="auto"/>
            <w:left w:val="none" w:sz="0" w:space="0" w:color="auto"/>
            <w:bottom w:val="none" w:sz="0" w:space="0" w:color="auto"/>
            <w:right w:val="none" w:sz="0" w:space="0" w:color="auto"/>
          </w:divBdr>
        </w:div>
      </w:divsChild>
    </w:div>
    <w:div w:id="72896803">
      <w:bodyDiv w:val="1"/>
      <w:marLeft w:val="0"/>
      <w:marRight w:val="0"/>
      <w:marTop w:val="0"/>
      <w:marBottom w:val="0"/>
      <w:divBdr>
        <w:top w:val="none" w:sz="0" w:space="0" w:color="auto"/>
        <w:left w:val="none" w:sz="0" w:space="0" w:color="auto"/>
        <w:bottom w:val="none" w:sz="0" w:space="0" w:color="auto"/>
        <w:right w:val="none" w:sz="0" w:space="0" w:color="auto"/>
      </w:divBdr>
    </w:div>
    <w:div w:id="123892931">
      <w:bodyDiv w:val="1"/>
      <w:marLeft w:val="0"/>
      <w:marRight w:val="0"/>
      <w:marTop w:val="0"/>
      <w:marBottom w:val="0"/>
      <w:divBdr>
        <w:top w:val="none" w:sz="0" w:space="0" w:color="auto"/>
        <w:left w:val="none" w:sz="0" w:space="0" w:color="auto"/>
        <w:bottom w:val="none" w:sz="0" w:space="0" w:color="auto"/>
        <w:right w:val="none" w:sz="0" w:space="0" w:color="auto"/>
      </w:divBdr>
      <w:divsChild>
        <w:div w:id="580914679">
          <w:marLeft w:val="0"/>
          <w:marRight w:val="0"/>
          <w:marTop w:val="0"/>
          <w:marBottom w:val="0"/>
          <w:divBdr>
            <w:top w:val="none" w:sz="0" w:space="0" w:color="auto"/>
            <w:left w:val="none" w:sz="0" w:space="0" w:color="auto"/>
            <w:bottom w:val="none" w:sz="0" w:space="0" w:color="auto"/>
            <w:right w:val="none" w:sz="0" w:space="0" w:color="auto"/>
          </w:divBdr>
        </w:div>
        <w:div w:id="752748524">
          <w:marLeft w:val="0"/>
          <w:marRight w:val="0"/>
          <w:marTop w:val="0"/>
          <w:marBottom w:val="0"/>
          <w:divBdr>
            <w:top w:val="none" w:sz="0" w:space="0" w:color="auto"/>
            <w:left w:val="none" w:sz="0" w:space="0" w:color="auto"/>
            <w:bottom w:val="none" w:sz="0" w:space="0" w:color="auto"/>
            <w:right w:val="none" w:sz="0" w:space="0" w:color="auto"/>
          </w:divBdr>
        </w:div>
        <w:div w:id="1331522491">
          <w:marLeft w:val="0"/>
          <w:marRight w:val="0"/>
          <w:marTop w:val="0"/>
          <w:marBottom w:val="0"/>
          <w:divBdr>
            <w:top w:val="none" w:sz="0" w:space="0" w:color="auto"/>
            <w:left w:val="none" w:sz="0" w:space="0" w:color="auto"/>
            <w:bottom w:val="none" w:sz="0" w:space="0" w:color="auto"/>
            <w:right w:val="none" w:sz="0" w:space="0" w:color="auto"/>
          </w:divBdr>
        </w:div>
        <w:div w:id="1375690112">
          <w:marLeft w:val="0"/>
          <w:marRight w:val="0"/>
          <w:marTop w:val="0"/>
          <w:marBottom w:val="0"/>
          <w:divBdr>
            <w:top w:val="none" w:sz="0" w:space="0" w:color="auto"/>
            <w:left w:val="none" w:sz="0" w:space="0" w:color="auto"/>
            <w:bottom w:val="none" w:sz="0" w:space="0" w:color="auto"/>
            <w:right w:val="none" w:sz="0" w:space="0" w:color="auto"/>
          </w:divBdr>
        </w:div>
        <w:div w:id="1627156702">
          <w:marLeft w:val="0"/>
          <w:marRight w:val="0"/>
          <w:marTop w:val="0"/>
          <w:marBottom w:val="0"/>
          <w:divBdr>
            <w:top w:val="none" w:sz="0" w:space="0" w:color="auto"/>
            <w:left w:val="none" w:sz="0" w:space="0" w:color="auto"/>
            <w:bottom w:val="none" w:sz="0" w:space="0" w:color="auto"/>
            <w:right w:val="none" w:sz="0" w:space="0" w:color="auto"/>
          </w:divBdr>
        </w:div>
        <w:div w:id="2095391041">
          <w:marLeft w:val="0"/>
          <w:marRight w:val="0"/>
          <w:marTop w:val="0"/>
          <w:marBottom w:val="0"/>
          <w:divBdr>
            <w:top w:val="none" w:sz="0" w:space="0" w:color="auto"/>
            <w:left w:val="none" w:sz="0" w:space="0" w:color="auto"/>
            <w:bottom w:val="none" w:sz="0" w:space="0" w:color="auto"/>
            <w:right w:val="none" w:sz="0" w:space="0" w:color="auto"/>
          </w:divBdr>
        </w:div>
      </w:divsChild>
    </w:div>
    <w:div w:id="195045186">
      <w:bodyDiv w:val="1"/>
      <w:marLeft w:val="0"/>
      <w:marRight w:val="0"/>
      <w:marTop w:val="0"/>
      <w:marBottom w:val="0"/>
      <w:divBdr>
        <w:top w:val="none" w:sz="0" w:space="0" w:color="auto"/>
        <w:left w:val="none" w:sz="0" w:space="0" w:color="auto"/>
        <w:bottom w:val="none" w:sz="0" w:space="0" w:color="auto"/>
        <w:right w:val="none" w:sz="0" w:space="0" w:color="auto"/>
      </w:divBdr>
      <w:divsChild>
        <w:div w:id="60369385">
          <w:marLeft w:val="0"/>
          <w:marRight w:val="0"/>
          <w:marTop w:val="0"/>
          <w:marBottom w:val="0"/>
          <w:divBdr>
            <w:top w:val="none" w:sz="0" w:space="0" w:color="auto"/>
            <w:left w:val="none" w:sz="0" w:space="0" w:color="auto"/>
            <w:bottom w:val="none" w:sz="0" w:space="0" w:color="auto"/>
            <w:right w:val="none" w:sz="0" w:space="0" w:color="auto"/>
          </w:divBdr>
        </w:div>
        <w:div w:id="134687564">
          <w:marLeft w:val="0"/>
          <w:marRight w:val="0"/>
          <w:marTop w:val="0"/>
          <w:marBottom w:val="0"/>
          <w:divBdr>
            <w:top w:val="none" w:sz="0" w:space="0" w:color="auto"/>
            <w:left w:val="none" w:sz="0" w:space="0" w:color="auto"/>
            <w:bottom w:val="none" w:sz="0" w:space="0" w:color="auto"/>
            <w:right w:val="none" w:sz="0" w:space="0" w:color="auto"/>
          </w:divBdr>
        </w:div>
        <w:div w:id="163400371">
          <w:marLeft w:val="0"/>
          <w:marRight w:val="0"/>
          <w:marTop w:val="0"/>
          <w:marBottom w:val="0"/>
          <w:divBdr>
            <w:top w:val="none" w:sz="0" w:space="0" w:color="auto"/>
            <w:left w:val="none" w:sz="0" w:space="0" w:color="auto"/>
            <w:bottom w:val="none" w:sz="0" w:space="0" w:color="auto"/>
            <w:right w:val="none" w:sz="0" w:space="0" w:color="auto"/>
          </w:divBdr>
        </w:div>
        <w:div w:id="679548005">
          <w:marLeft w:val="0"/>
          <w:marRight w:val="0"/>
          <w:marTop w:val="0"/>
          <w:marBottom w:val="0"/>
          <w:divBdr>
            <w:top w:val="none" w:sz="0" w:space="0" w:color="auto"/>
            <w:left w:val="none" w:sz="0" w:space="0" w:color="auto"/>
            <w:bottom w:val="none" w:sz="0" w:space="0" w:color="auto"/>
            <w:right w:val="none" w:sz="0" w:space="0" w:color="auto"/>
          </w:divBdr>
        </w:div>
        <w:div w:id="743794382">
          <w:marLeft w:val="0"/>
          <w:marRight w:val="0"/>
          <w:marTop w:val="0"/>
          <w:marBottom w:val="0"/>
          <w:divBdr>
            <w:top w:val="none" w:sz="0" w:space="0" w:color="auto"/>
            <w:left w:val="none" w:sz="0" w:space="0" w:color="auto"/>
            <w:bottom w:val="none" w:sz="0" w:space="0" w:color="auto"/>
            <w:right w:val="none" w:sz="0" w:space="0" w:color="auto"/>
          </w:divBdr>
        </w:div>
        <w:div w:id="836917141">
          <w:marLeft w:val="0"/>
          <w:marRight w:val="0"/>
          <w:marTop w:val="0"/>
          <w:marBottom w:val="0"/>
          <w:divBdr>
            <w:top w:val="none" w:sz="0" w:space="0" w:color="auto"/>
            <w:left w:val="none" w:sz="0" w:space="0" w:color="auto"/>
            <w:bottom w:val="none" w:sz="0" w:space="0" w:color="auto"/>
            <w:right w:val="none" w:sz="0" w:space="0" w:color="auto"/>
          </w:divBdr>
        </w:div>
        <w:div w:id="935358196">
          <w:marLeft w:val="0"/>
          <w:marRight w:val="0"/>
          <w:marTop w:val="0"/>
          <w:marBottom w:val="0"/>
          <w:divBdr>
            <w:top w:val="none" w:sz="0" w:space="0" w:color="auto"/>
            <w:left w:val="none" w:sz="0" w:space="0" w:color="auto"/>
            <w:bottom w:val="none" w:sz="0" w:space="0" w:color="auto"/>
            <w:right w:val="none" w:sz="0" w:space="0" w:color="auto"/>
          </w:divBdr>
        </w:div>
        <w:div w:id="1414081243">
          <w:marLeft w:val="0"/>
          <w:marRight w:val="0"/>
          <w:marTop w:val="0"/>
          <w:marBottom w:val="0"/>
          <w:divBdr>
            <w:top w:val="none" w:sz="0" w:space="0" w:color="auto"/>
            <w:left w:val="none" w:sz="0" w:space="0" w:color="auto"/>
            <w:bottom w:val="none" w:sz="0" w:space="0" w:color="auto"/>
            <w:right w:val="none" w:sz="0" w:space="0" w:color="auto"/>
          </w:divBdr>
        </w:div>
        <w:div w:id="1636449789">
          <w:marLeft w:val="0"/>
          <w:marRight w:val="0"/>
          <w:marTop w:val="0"/>
          <w:marBottom w:val="0"/>
          <w:divBdr>
            <w:top w:val="none" w:sz="0" w:space="0" w:color="auto"/>
            <w:left w:val="none" w:sz="0" w:space="0" w:color="auto"/>
            <w:bottom w:val="none" w:sz="0" w:space="0" w:color="auto"/>
            <w:right w:val="none" w:sz="0" w:space="0" w:color="auto"/>
          </w:divBdr>
        </w:div>
        <w:div w:id="1679040725">
          <w:marLeft w:val="0"/>
          <w:marRight w:val="0"/>
          <w:marTop w:val="0"/>
          <w:marBottom w:val="0"/>
          <w:divBdr>
            <w:top w:val="none" w:sz="0" w:space="0" w:color="auto"/>
            <w:left w:val="none" w:sz="0" w:space="0" w:color="auto"/>
            <w:bottom w:val="none" w:sz="0" w:space="0" w:color="auto"/>
            <w:right w:val="none" w:sz="0" w:space="0" w:color="auto"/>
          </w:divBdr>
        </w:div>
      </w:divsChild>
    </w:div>
    <w:div w:id="209340471">
      <w:bodyDiv w:val="1"/>
      <w:marLeft w:val="0"/>
      <w:marRight w:val="0"/>
      <w:marTop w:val="0"/>
      <w:marBottom w:val="0"/>
      <w:divBdr>
        <w:top w:val="none" w:sz="0" w:space="0" w:color="auto"/>
        <w:left w:val="none" w:sz="0" w:space="0" w:color="auto"/>
        <w:bottom w:val="none" w:sz="0" w:space="0" w:color="auto"/>
        <w:right w:val="none" w:sz="0" w:space="0" w:color="auto"/>
      </w:divBdr>
      <w:divsChild>
        <w:div w:id="310863982">
          <w:marLeft w:val="0"/>
          <w:marRight w:val="0"/>
          <w:marTop w:val="0"/>
          <w:marBottom w:val="0"/>
          <w:divBdr>
            <w:top w:val="none" w:sz="0" w:space="0" w:color="auto"/>
            <w:left w:val="none" w:sz="0" w:space="0" w:color="auto"/>
            <w:bottom w:val="none" w:sz="0" w:space="0" w:color="auto"/>
            <w:right w:val="none" w:sz="0" w:space="0" w:color="auto"/>
          </w:divBdr>
        </w:div>
        <w:div w:id="450243460">
          <w:marLeft w:val="0"/>
          <w:marRight w:val="0"/>
          <w:marTop w:val="0"/>
          <w:marBottom w:val="0"/>
          <w:divBdr>
            <w:top w:val="none" w:sz="0" w:space="0" w:color="auto"/>
            <w:left w:val="none" w:sz="0" w:space="0" w:color="auto"/>
            <w:bottom w:val="none" w:sz="0" w:space="0" w:color="auto"/>
            <w:right w:val="none" w:sz="0" w:space="0" w:color="auto"/>
          </w:divBdr>
        </w:div>
        <w:div w:id="960459094">
          <w:marLeft w:val="0"/>
          <w:marRight w:val="0"/>
          <w:marTop w:val="0"/>
          <w:marBottom w:val="0"/>
          <w:divBdr>
            <w:top w:val="none" w:sz="0" w:space="0" w:color="auto"/>
            <w:left w:val="none" w:sz="0" w:space="0" w:color="auto"/>
            <w:bottom w:val="none" w:sz="0" w:space="0" w:color="auto"/>
            <w:right w:val="none" w:sz="0" w:space="0" w:color="auto"/>
          </w:divBdr>
        </w:div>
        <w:div w:id="966086182">
          <w:marLeft w:val="0"/>
          <w:marRight w:val="0"/>
          <w:marTop w:val="0"/>
          <w:marBottom w:val="0"/>
          <w:divBdr>
            <w:top w:val="none" w:sz="0" w:space="0" w:color="auto"/>
            <w:left w:val="none" w:sz="0" w:space="0" w:color="auto"/>
            <w:bottom w:val="none" w:sz="0" w:space="0" w:color="auto"/>
            <w:right w:val="none" w:sz="0" w:space="0" w:color="auto"/>
          </w:divBdr>
        </w:div>
        <w:div w:id="1418165218">
          <w:marLeft w:val="0"/>
          <w:marRight w:val="0"/>
          <w:marTop w:val="0"/>
          <w:marBottom w:val="0"/>
          <w:divBdr>
            <w:top w:val="none" w:sz="0" w:space="0" w:color="auto"/>
            <w:left w:val="none" w:sz="0" w:space="0" w:color="auto"/>
            <w:bottom w:val="none" w:sz="0" w:space="0" w:color="auto"/>
            <w:right w:val="none" w:sz="0" w:space="0" w:color="auto"/>
          </w:divBdr>
        </w:div>
        <w:div w:id="1814710724">
          <w:marLeft w:val="0"/>
          <w:marRight w:val="0"/>
          <w:marTop w:val="0"/>
          <w:marBottom w:val="0"/>
          <w:divBdr>
            <w:top w:val="none" w:sz="0" w:space="0" w:color="auto"/>
            <w:left w:val="none" w:sz="0" w:space="0" w:color="auto"/>
            <w:bottom w:val="none" w:sz="0" w:space="0" w:color="auto"/>
            <w:right w:val="none" w:sz="0" w:space="0" w:color="auto"/>
          </w:divBdr>
        </w:div>
        <w:div w:id="1868715601">
          <w:marLeft w:val="0"/>
          <w:marRight w:val="0"/>
          <w:marTop w:val="0"/>
          <w:marBottom w:val="0"/>
          <w:divBdr>
            <w:top w:val="none" w:sz="0" w:space="0" w:color="auto"/>
            <w:left w:val="none" w:sz="0" w:space="0" w:color="auto"/>
            <w:bottom w:val="none" w:sz="0" w:space="0" w:color="auto"/>
            <w:right w:val="none" w:sz="0" w:space="0" w:color="auto"/>
          </w:divBdr>
        </w:div>
      </w:divsChild>
    </w:div>
    <w:div w:id="398674068">
      <w:bodyDiv w:val="1"/>
      <w:marLeft w:val="0"/>
      <w:marRight w:val="0"/>
      <w:marTop w:val="0"/>
      <w:marBottom w:val="0"/>
      <w:divBdr>
        <w:top w:val="none" w:sz="0" w:space="0" w:color="auto"/>
        <w:left w:val="none" w:sz="0" w:space="0" w:color="auto"/>
        <w:bottom w:val="none" w:sz="0" w:space="0" w:color="auto"/>
        <w:right w:val="none" w:sz="0" w:space="0" w:color="auto"/>
      </w:divBdr>
      <w:divsChild>
        <w:div w:id="529802919">
          <w:marLeft w:val="0"/>
          <w:marRight w:val="0"/>
          <w:marTop w:val="0"/>
          <w:marBottom w:val="0"/>
          <w:divBdr>
            <w:top w:val="none" w:sz="0" w:space="0" w:color="auto"/>
            <w:left w:val="none" w:sz="0" w:space="0" w:color="auto"/>
            <w:bottom w:val="none" w:sz="0" w:space="0" w:color="auto"/>
            <w:right w:val="none" w:sz="0" w:space="0" w:color="auto"/>
          </w:divBdr>
        </w:div>
        <w:div w:id="560604377">
          <w:marLeft w:val="0"/>
          <w:marRight w:val="0"/>
          <w:marTop w:val="0"/>
          <w:marBottom w:val="0"/>
          <w:divBdr>
            <w:top w:val="none" w:sz="0" w:space="0" w:color="auto"/>
            <w:left w:val="none" w:sz="0" w:space="0" w:color="auto"/>
            <w:bottom w:val="none" w:sz="0" w:space="0" w:color="auto"/>
            <w:right w:val="none" w:sz="0" w:space="0" w:color="auto"/>
          </w:divBdr>
        </w:div>
        <w:div w:id="769155394">
          <w:marLeft w:val="0"/>
          <w:marRight w:val="0"/>
          <w:marTop w:val="0"/>
          <w:marBottom w:val="0"/>
          <w:divBdr>
            <w:top w:val="none" w:sz="0" w:space="0" w:color="auto"/>
            <w:left w:val="none" w:sz="0" w:space="0" w:color="auto"/>
            <w:bottom w:val="none" w:sz="0" w:space="0" w:color="auto"/>
            <w:right w:val="none" w:sz="0" w:space="0" w:color="auto"/>
          </w:divBdr>
        </w:div>
        <w:div w:id="974482249">
          <w:marLeft w:val="0"/>
          <w:marRight w:val="0"/>
          <w:marTop w:val="0"/>
          <w:marBottom w:val="0"/>
          <w:divBdr>
            <w:top w:val="none" w:sz="0" w:space="0" w:color="auto"/>
            <w:left w:val="none" w:sz="0" w:space="0" w:color="auto"/>
            <w:bottom w:val="none" w:sz="0" w:space="0" w:color="auto"/>
            <w:right w:val="none" w:sz="0" w:space="0" w:color="auto"/>
          </w:divBdr>
        </w:div>
        <w:div w:id="1033192269">
          <w:marLeft w:val="0"/>
          <w:marRight w:val="0"/>
          <w:marTop w:val="0"/>
          <w:marBottom w:val="0"/>
          <w:divBdr>
            <w:top w:val="none" w:sz="0" w:space="0" w:color="auto"/>
            <w:left w:val="none" w:sz="0" w:space="0" w:color="auto"/>
            <w:bottom w:val="none" w:sz="0" w:space="0" w:color="auto"/>
            <w:right w:val="none" w:sz="0" w:space="0" w:color="auto"/>
          </w:divBdr>
        </w:div>
        <w:div w:id="1173767081">
          <w:marLeft w:val="0"/>
          <w:marRight w:val="0"/>
          <w:marTop w:val="0"/>
          <w:marBottom w:val="0"/>
          <w:divBdr>
            <w:top w:val="none" w:sz="0" w:space="0" w:color="auto"/>
            <w:left w:val="none" w:sz="0" w:space="0" w:color="auto"/>
            <w:bottom w:val="none" w:sz="0" w:space="0" w:color="auto"/>
            <w:right w:val="none" w:sz="0" w:space="0" w:color="auto"/>
          </w:divBdr>
        </w:div>
        <w:div w:id="1345594004">
          <w:marLeft w:val="0"/>
          <w:marRight w:val="0"/>
          <w:marTop w:val="0"/>
          <w:marBottom w:val="0"/>
          <w:divBdr>
            <w:top w:val="none" w:sz="0" w:space="0" w:color="auto"/>
            <w:left w:val="none" w:sz="0" w:space="0" w:color="auto"/>
            <w:bottom w:val="none" w:sz="0" w:space="0" w:color="auto"/>
            <w:right w:val="none" w:sz="0" w:space="0" w:color="auto"/>
          </w:divBdr>
        </w:div>
        <w:div w:id="1385759794">
          <w:marLeft w:val="0"/>
          <w:marRight w:val="0"/>
          <w:marTop w:val="0"/>
          <w:marBottom w:val="0"/>
          <w:divBdr>
            <w:top w:val="none" w:sz="0" w:space="0" w:color="auto"/>
            <w:left w:val="none" w:sz="0" w:space="0" w:color="auto"/>
            <w:bottom w:val="none" w:sz="0" w:space="0" w:color="auto"/>
            <w:right w:val="none" w:sz="0" w:space="0" w:color="auto"/>
          </w:divBdr>
        </w:div>
        <w:div w:id="1634947049">
          <w:marLeft w:val="0"/>
          <w:marRight w:val="0"/>
          <w:marTop w:val="0"/>
          <w:marBottom w:val="0"/>
          <w:divBdr>
            <w:top w:val="none" w:sz="0" w:space="0" w:color="auto"/>
            <w:left w:val="none" w:sz="0" w:space="0" w:color="auto"/>
            <w:bottom w:val="none" w:sz="0" w:space="0" w:color="auto"/>
            <w:right w:val="none" w:sz="0" w:space="0" w:color="auto"/>
          </w:divBdr>
        </w:div>
        <w:div w:id="1828741176">
          <w:marLeft w:val="0"/>
          <w:marRight w:val="0"/>
          <w:marTop w:val="0"/>
          <w:marBottom w:val="0"/>
          <w:divBdr>
            <w:top w:val="none" w:sz="0" w:space="0" w:color="auto"/>
            <w:left w:val="none" w:sz="0" w:space="0" w:color="auto"/>
            <w:bottom w:val="none" w:sz="0" w:space="0" w:color="auto"/>
            <w:right w:val="none" w:sz="0" w:space="0" w:color="auto"/>
          </w:divBdr>
        </w:div>
        <w:div w:id="2062096090">
          <w:marLeft w:val="0"/>
          <w:marRight w:val="0"/>
          <w:marTop w:val="0"/>
          <w:marBottom w:val="0"/>
          <w:divBdr>
            <w:top w:val="none" w:sz="0" w:space="0" w:color="auto"/>
            <w:left w:val="none" w:sz="0" w:space="0" w:color="auto"/>
            <w:bottom w:val="none" w:sz="0" w:space="0" w:color="auto"/>
            <w:right w:val="none" w:sz="0" w:space="0" w:color="auto"/>
          </w:divBdr>
        </w:div>
        <w:div w:id="2100175738">
          <w:marLeft w:val="0"/>
          <w:marRight w:val="0"/>
          <w:marTop w:val="0"/>
          <w:marBottom w:val="0"/>
          <w:divBdr>
            <w:top w:val="none" w:sz="0" w:space="0" w:color="auto"/>
            <w:left w:val="none" w:sz="0" w:space="0" w:color="auto"/>
            <w:bottom w:val="none" w:sz="0" w:space="0" w:color="auto"/>
            <w:right w:val="none" w:sz="0" w:space="0" w:color="auto"/>
          </w:divBdr>
        </w:div>
        <w:div w:id="2127380775">
          <w:marLeft w:val="0"/>
          <w:marRight w:val="0"/>
          <w:marTop w:val="0"/>
          <w:marBottom w:val="0"/>
          <w:divBdr>
            <w:top w:val="none" w:sz="0" w:space="0" w:color="auto"/>
            <w:left w:val="none" w:sz="0" w:space="0" w:color="auto"/>
            <w:bottom w:val="none" w:sz="0" w:space="0" w:color="auto"/>
            <w:right w:val="none" w:sz="0" w:space="0" w:color="auto"/>
          </w:divBdr>
        </w:div>
        <w:div w:id="2132358796">
          <w:marLeft w:val="0"/>
          <w:marRight w:val="0"/>
          <w:marTop w:val="0"/>
          <w:marBottom w:val="0"/>
          <w:divBdr>
            <w:top w:val="none" w:sz="0" w:space="0" w:color="auto"/>
            <w:left w:val="none" w:sz="0" w:space="0" w:color="auto"/>
            <w:bottom w:val="none" w:sz="0" w:space="0" w:color="auto"/>
            <w:right w:val="none" w:sz="0" w:space="0" w:color="auto"/>
          </w:divBdr>
        </w:div>
      </w:divsChild>
    </w:div>
    <w:div w:id="456334121">
      <w:bodyDiv w:val="1"/>
      <w:marLeft w:val="0"/>
      <w:marRight w:val="0"/>
      <w:marTop w:val="0"/>
      <w:marBottom w:val="0"/>
      <w:divBdr>
        <w:top w:val="none" w:sz="0" w:space="0" w:color="auto"/>
        <w:left w:val="none" w:sz="0" w:space="0" w:color="auto"/>
        <w:bottom w:val="none" w:sz="0" w:space="0" w:color="auto"/>
        <w:right w:val="none" w:sz="0" w:space="0" w:color="auto"/>
      </w:divBdr>
      <w:divsChild>
        <w:div w:id="158157764">
          <w:marLeft w:val="0"/>
          <w:marRight w:val="0"/>
          <w:marTop w:val="0"/>
          <w:marBottom w:val="0"/>
          <w:divBdr>
            <w:top w:val="none" w:sz="0" w:space="0" w:color="auto"/>
            <w:left w:val="none" w:sz="0" w:space="0" w:color="auto"/>
            <w:bottom w:val="none" w:sz="0" w:space="0" w:color="auto"/>
            <w:right w:val="none" w:sz="0" w:space="0" w:color="auto"/>
          </w:divBdr>
        </w:div>
        <w:div w:id="203761109">
          <w:marLeft w:val="0"/>
          <w:marRight w:val="0"/>
          <w:marTop w:val="0"/>
          <w:marBottom w:val="0"/>
          <w:divBdr>
            <w:top w:val="none" w:sz="0" w:space="0" w:color="auto"/>
            <w:left w:val="none" w:sz="0" w:space="0" w:color="auto"/>
            <w:bottom w:val="none" w:sz="0" w:space="0" w:color="auto"/>
            <w:right w:val="none" w:sz="0" w:space="0" w:color="auto"/>
          </w:divBdr>
        </w:div>
        <w:div w:id="223178377">
          <w:marLeft w:val="0"/>
          <w:marRight w:val="0"/>
          <w:marTop w:val="0"/>
          <w:marBottom w:val="0"/>
          <w:divBdr>
            <w:top w:val="none" w:sz="0" w:space="0" w:color="auto"/>
            <w:left w:val="none" w:sz="0" w:space="0" w:color="auto"/>
            <w:bottom w:val="none" w:sz="0" w:space="0" w:color="auto"/>
            <w:right w:val="none" w:sz="0" w:space="0" w:color="auto"/>
          </w:divBdr>
        </w:div>
        <w:div w:id="240456146">
          <w:marLeft w:val="0"/>
          <w:marRight w:val="0"/>
          <w:marTop w:val="0"/>
          <w:marBottom w:val="0"/>
          <w:divBdr>
            <w:top w:val="none" w:sz="0" w:space="0" w:color="auto"/>
            <w:left w:val="none" w:sz="0" w:space="0" w:color="auto"/>
            <w:bottom w:val="none" w:sz="0" w:space="0" w:color="auto"/>
            <w:right w:val="none" w:sz="0" w:space="0" w:color="auto"/>
          </w:divBdr>
        </w:div>
        <w:div w:id="364599285">
          <w:marLeft w:val="0"/>
          <w:marRight w:val="0"/>
          <w:marTop w:val="0"/>
          <w:marBottom w:val="0"/>
          <w:divBdr>
            <w:top w:val="none" w:sz="0" w:space="0" w:color="auto"/>
            <w:left w:val="none" w:sz="0" w:space="0" w:color="auto"/>
            <w:bottom w:val="none" w:sz="0" w:space="0" w:color="auto"/>
            <w:right w:val="none" w:sz="0" w:space="0" w:color="auto"/>
          </w:divBdr>
        </w:div>
        <w:div w:id="379476923">
          <w:marLeft w:val="0"/>
          <w:marRight w:val="0"/>
          <w:marTop w:val="0"/>
          <w:marBottom w:val="0"/>
          <w:divBdr>
            <w:top w:val="none" w:sz="0" w:space="0" w:color="auto"/>
            <w:left w:val="none" w:sz="0" w:space="0" w:color="auto"/>
            <w:bottom w:val="none" w:sz="0" w:space="0" w:color="auto"/>
            <w:right w:val="none" w:sz="0" w:space="0" w:color="auto"/>
          </w:divBdr>
        </w:div>
        <w:div w:id="380372076">
          <w:marLeft w:val="0"/>
          <w:marRight w:val="0"/>
          <w:marTop w:val="0"/>
          <w:marBottom w:val="0"/>
          <w:divBdr>
            <w:top w:val="none" w:sz="0" w:space="0" w:color="auto"/>
            <w:left w:val="none" w:sz="0" w:space="0" w:color="auto"/>
            <w:bottom w:val="none" w:sz="0" w:space="0" w:color="auto"/>
            <w:right w:val="none" w:sz="0" w:space="0" w:color="auto"/>
          </w:divBdr>
        </w:div>
        <w:div w:id="393510824">
          <w:marLeft w:val="0"/>
          <w:marRight w:val="0"/>
          <w:marTop w:val="0"/>
          <w:marBottom w:val="0"/>
          <w:divBdr>
            <w:top w:val="none" w:sz="0" w:space="0" w:color="auto"/>
            <w:left w:val="none" w:sz="0" w:space="0" w:color="auto"/>
            <w:bottom w:val="none" w:sz="0" w:space="0" w:color="auto"/>
            <w:right w:val="none" w:sz="0" w:space="0" w:color="auto"/>
          </w:divBdr>
        </w:div>
        <w:div w:id="429353913">
          <w:marLeft w:val="0"/>
          <w:marRight w:val="0"/>
          <w:marTop w:val="0"/>
          <w:marBottom w:val="0"/>
          <w:divBdr>
            <w:top w:val="none" w:sz="0" w:space="0" w:color="auto"/>
            <w:left w:val="none" w:sz="0" w:space="0" w:color="auto"/>
            <w:bottom w:val="none" w:sz="0" w:space="0" w:color="auto"/>
            <w:right w:val="none" w:sz="0" w:space="0" w:color="auto"/>
          </w:divBdr>
        </w:div>
        <w:div w:id="619990933">
          <w:marLeft w:val="0"/>
          <w:marRight w:val="0"/>
          <w:marTop w:val="0"/>
          <w:marBottom w:val="0"/>
          <w:divBdr>
            <w:top w:val="none" w:sz="0" w:space="0" w:color="auto"/>
            <w:left w:val="none" w:sz="0" w:space="0" w:color="auto"/>
            <w:bottom w:val="none" w:sz="0" w:space="0" w:color="auto"/>
            <w:right w:val="none" w:sz="0" w:space="0" w:color="auto"/>
          </w:divBdr>
        </w:div>
        <w:div w:id="667708971">
          <w:marLeft w:val="0"/>
          <w:marRight w:val="0"/>
          <w:marTop w:val="0"/>
          <w:marBottom w:val="0"/>
          <w:divBdr>
            <w:top w:val="none" w:sz="0" w:space="0" w:color="auto"/>
            <w:left w:val="none" w:sz="0" w:space="0" w:color="auto"/>
            <w:bottom w:val="none" w:sz="0" w:space="0" w:color="auto"/>
            <w:right w:val="none" w:sz="0" w:space="0" w:color="auto"/>
          </w:divBdr>
        </w:div>
        <w:div w:id="710688683">
          <w:marLeft w:val="0"/>
          <w:marRight w:val="0"/>
          <w:marTop w:val="0"/>
          <w:marBottom w:val="0"/>
          <w:divBdr>
            <w:top w:val="none" w:sz="0" w:space="0" w:color="auto"/>
            <w:left w:val="none" w:sz="0" w:space="0" w:color="auto"/>
            <w:bottom w:val="none" w:sz="0" w:space="0" w:color="auto"/>
            <w:right w:val="none" w:sz="0" w:space="0" w:color="auto"/>
          </w:divBdr>
        </w:div>
        <w:div w:id="719477893">
          <w:marLeft w:val="0"/>
          <w:marRight w:val="0"/>
          <w:marTop w:val="0"/>
          <w:marBottom w:val="0"/>
          <w:divBdr>
            <w:top w:val="none" w:sz="0" w:space="0" w:color="auto"/>
            <w:left w:val="none" w:sz="0" w:space="0" w:color="auto"/>
            <w:bottom w:val="none" w:sz="0" w:space="0" w:color="auto"/>
            <w:right w:val="none" w:sz="0" w:space="0" w:color="auto"/>
          </w:divBdr>
        </w:div>
        <w:div w:id="722948862">
          <w:marLeft w:val="0"/>
          <w:marRight w:val="0"/>
          <w:marTop w:val="0"/>
          <w:marBottom w:val="0"/>
          <w:divBdr>
            <w:top w:val="none" w:sz="0" w:space="0" w:color="auto"/>
            <w:left w:val="none" w:sz="0" w:space="0" w:color="auto"/>
            <w:bottom w:val="none" w:sz="0" w:space="0" w:color="auto"/>
            <w:right w:val="none" w:sz="0" w:space="0" w:color="auto"/>
          </w:divBdr>
        </w:div>
        <w:div w:id="736975279">
          <w:marLeft w:val="0"/>
          <w:marRight w:val="0"/>
          <w:marTop w:val="0"/>
          <w:marBottom w:val="0"/>
          <w:divBdr>
            <w:top w:val="none" w:sz="0" w:space="0" w:color="auto"/>
            <w:left w:val="none" w:sz="0" w:space="0" w:color="auto"/>
            <w:bottom w:val="none" w:sz="0" w:space="0" w:color="auto"/>
            <w:right w:val="none" w:sz="0" w:space="0" w:color="auto"/>
          </w:divBdr>
        </w:div>
        <w:div w:id="739131224">
          <w:marLeft w:val="0"/>
          <w:marRight w:val="0"/>
          <w:marTop w:val="0"/>
          <w:marBottom w:val="0"/>
          <w:divBdr>
            <w:top w:val="none" w:sz="0" w:space="0" w:color="auto"/>
            <w:left w:val="none" w:sz="0" w:space="0" w:color="auto"/>
            <w:bottom w:val="none" w:sz="0" w:space="0" w:color="auto"/>
            <w:right w:val="none" w:sz="0" w:space="0" w:color="auto"/>
          </w:divBdr>
        </w:div>
        <w:div w:id="862522382">
          <w:marLeft w:val="0"/>
          <w:marRight w:val="0"/>
          <w:marTop w:val="0"/>
          <w:marBottom w:val="0"/>
          <w:divBdr>
            <w:top w:val="none" w:sz="0" w:space="0" w:color="auto"/>
            <w:left w:val="none" w:sz="0" w:space="0" w:color="auto"/>
            <w:bottom w:val="none" w:sz="0" w:space="0" w:color="auto"/>
            <w:right w:val="none" w:sz="0" w:space="0" w:color="auto"/>
          </w:divBdr>
        </w:div>
        <w:div w:id="888302734">
          <w:marLeft w:val="0"/>
          <w:marRight w:val="0"/>
          <w:marTop w:val="0"/>
          <w:marBottom w:val="0"/>
          <w:divBdr>
            <w:top w:val="none" w:sz="0" w:space="0" w:color="auto"/>
            <w:left w:val="none" w:sz="0" w:space="0" w:color="auto"/>
            <w:bottom w:val="none" w:sz="0" w:space="0" w:color="auto"/>
            <w:right w:val="none" w:sz="0" w:space="0" w:color="auto"/>
          </w:divBdr>
        </w:div>
        <w:div w:id="898056227">
          <w:marLeft w:val="0"/>
          <w:marRight w:val="0"/>
          <w:marTop w:val="0"/>
          <w:marBottom w:val="0"/>
          <w:divBdr>
            <w:top w:val="none" w:sz="0" w:space="0" w:color="auto"/>
            <w:left w:val="none" w:sz="0" w:space="0" w:color="auto"/>
            <w:bottom w:val="none" w:sz="0" w:space="0" w:color="auto"/>
            <w:right w:val="none" w:sz="0" w:space="0" w:color="auto"/>
          </w:divBdr>
        </w:div>
        <w:div w:id="1016419735">
          <w:marLeft w:val="0"/>
          <w:marRight w:val="0"/>
          <w:marTop w:val="0"/>
          <w:marBottom w:val="0"/>
          <w:divBdr>
            <w:top w:val="none" w:sz="0" w:space="0" w:color="auto"/>
            <w:left w:val="none" w:sz="0" w:space="0" w:color="auto"/>
            <w:bottom w:val="none" w:sz="0" w:space="0" w:color="auto"/>
            <w:right w:val="none" w:sz="0" w:space="0" w:color="auto"/>
          </w:divBdr>
        </w:div>
        <w:div w:id="1064454563">
          <w:marLeft w:val="0"/>
          <w:marRight w:val="0"/>
          <w:marTop w:val="0"/>
          <w:marBottom w:val="0"/>
          <w:divBdr>
            <w:top w:val="none" w:sz="0" w:space="0" w:color="auto"/>
            <w:left w:val="none" w:sz="0" w:space="0" w:color="auto"/>
            <w:bottom w:val="none" w:sz="0" w:space="0" w:color="auto"/>
            <w:right w:val="none" w:sz="0" w:space="0" w:color="auto"/>
          </w:divBdr>
        </w:div>
        <w:div w:id="1176649808">
          <w:marLeft w:val="0"/>
          <w:marRight w:val="0"/>
          <w:marTop w:val="0"/>
          <w:marBottom w:val="0"/>
          <w:divBdr>
            <w:top w:val="none" w:sz="0" w:space="0" w:color="auto"/>
            <w:left w:val="none" w:sz="0" w:space="0" w:color="auto"/>
            <w:bottom w:val="none" w:sz="0" w:space="0" w:color="auto"/>
            <w:right w:val="none" w:sz="0" w:space="0" w:color="auto"/>
          </w:divBdr>
        </w:div>
        <w:div w:id="1265766867">
          <w:marLeft w:val="0"/>
          <w:marRight w:val="0"/>
          <w:marTop w:val="0"/>
          <w:marBottom w:val="0"/>
          <w:divBdr>
            <w:top w:val="none" w:sz="0" w:space="0" w:color="auto"/>
            <w:left w:val="none" w:sz="0" w:space="0" w:color="auto"/>
            <w:bottom w:val="none" w:sz="0" w:space="0" w:color="auto"/>
            <w:right w:val="none" w:sz="0" w:space="0" w:color="auto"/>
          </w:divBdr>
        </w:div>
        <w:div w:id="1374236601">
          <w:marLeft w:val="0"/>
          <w:marRight w:val="0"/>
          <w:marTop w:val="0"/>
          <w:marBottom w:val="0"/>
          <w:divBdr>
            <w:top w:val="none" w:sz="0" w:space="0" w:color="auto"/>
            <w:left w:val="none" w:sz="0" w:space="0" w:color="auto"/>
            <w:bottom w:val="none" w:sz="0" w:space="0" w:color="auto"/>
            <w:right w:val="none" w:sz="0" w:space="0" w:color="auto"/>
          </w:divBdr>
        </w:div>
        <w:div w:id="1491018320">
          <w:marLeft w:val="0"/>
          <w:marRight w:val="0"/>
          <w:marTop w:val="0"/>
          <w:marBottom w:val="0"/>
          <w:divBdr>
            <w:top w:val="none" w:sz="0" w:space="0" w:color="auto"/>
            <w:left w:val="none" w:sz="0" w:space="0" w:color="auto"/>
            <w:bottom w:val="none" w:sz="0" w:space="0" w:color="auto"/>
            <w:right w:val="none" w:sz="0" w:space="0" w:color="auto"/>
          </w:divBdr>
        </w:div>
        <w:div w:id="1518886379">
          <w:marLeft w:val="0"/>
          <w:marRight w:val="0"/>
          <w:marTop w:val="0"/>
          <w:marBottom w:val="0"/>
          <w:divBdr>
            <w:top w:val="none" w:sz="0" w:space="0" w:color="auto"/>
            <w:left w:val="none" w:sz="0" w:space="0" w:color="auto"/>
            <w:bottom w:val="none" w:sz="0" w:space="0" w:color="auto"/>
            <w:right w:val="none" w:sz="0" w:space="0" w:color="auto"/>
          </w:divBdr>
        </w:div>
        <w:div w:id="1650473172">
          <w:marLeft w:val="0"/>
          <w:marRight w:val="0"/>
          <w:marTop w:val="0"/>
          <w:marBottom w:val="0"/>
          <w:divBdr>
            <w:top w:val="none" w:sz="0" w:space="0" w:color="auto"/>
            <w:left w:val="none" w:sz="0" w:space="0" w:color="auto"/>
            <w:bottom w:val="none" w:sz="0" w:space="0" w:color="auto"/>
            <w:right w:val="none" w:sz="0" w:space="0" w:color="auto"/>
          </w:divBdr>
        </w:div>
        <w:div w:id="1665932649">
          <w:marLeft w:val="0"/>
          <w:marRight w:val="0"/>
          <w:marTop w:val="0"/>
          <w:marBottom w:val="0"/>
          <w:divBdr>
            <w:top w:val="none" w:sz="0" w:space="0" w:color="auto"/>
            <w:left w:val="none" w:sz="0" w:space="0" w:color="auto"/>
            <w:bottom w:val="none" w:sz="0" w:space="0" w:color="auto"/>
            <w:right w:val="none" w:sz="0" w:space="0" w:color="auto"/>
          </w:divBdr>
        </w:div>
        <w:div w:id="1705446603">
          <w:marLeft w:val="0"/>
          <w:marRight w:val="0"/>
          <w:marTop w:val="0"/>
          <w:marBottom w:val="0"/>
          <w:divBdr>
            <w:top w:val="none" w:sz="0" w:space="0" w:color="auto"/>
            <w:left w:val="none" w:sz="0" w:space="0" w:color="auto"/>
            <w:bottom w:val="none" w:sz="0" w:space="0" w:color="auto"/>
            <w:right w:val="none" w:sz="0" w:space="0" w:color="auto"/>
          </w:divBdr>
        </w:div>
        <w:div w:id="1795322461">
          <w:marLeft w:val="0"/>
          <w:marRight w:val="0"/>
          <w:marTop w:val="0"/>
          <w:marBottom w:val="0"/>
          <w:divBdr>
            <w:top w:val="none" w:sz="0" w:space="0" w:color="auto"/>
            <w:left w:val="none" w:sz="0" w:space="0" w:color="auto"/>
            <w:bottom w:val="none" w:sz="0" w:space="0" w:color="auto"/>
            <w:right w:val="none" w:sz="0" w:space="0" w:color="auto"/>
          </w:divBdr>
        </w:div>
        <w:div w:id="1834224746">
          <w:marLeft w:val="0"/>
          <w:marRight w:val="0"/>
          <w:marTop w:val="0"/>
          <w:marBottom w:val="0"/>
          <w:divBdr>
            <w:top w:val="none" w:sz="0" w:space="0" w:color="auto"/>
            <w:left w:val="none" w:sz="0" w:space="0" w:color="auto"/>
            <w:bottom w:val="none" w:sz="0" w:space="0" w:color="auto"/>
            <w:right w:val="none" w:sz="0" w:space="0" w:color="auto"/>
          </w:divBdr>
        </w:div>
        <w:div w:id="1845895777">
          <w:marLeft w:val="0"/>
          <w:marRight w:val="0"/>
          <w:marTop w:val="0"/>
          <w:marBottom w:val="0"/>
          <w:divBdr>
            <w:top w:val="none" w:sz="0" w:space="0" w:color="auto"/>
            <w:left w:val="none" w:sz="0" w:space="0" w:color="auto"/>
            <w:bottom w:val="none" w:sz="0" w:space="0" w:color="auto"/>
            <w:right w:val="none" w:sz="0" w:space="0" w:color="auto"/>
          </w:divBdr>
        </w:div>
        <w:div w:id="2039500060">
          <w:marLeft w:val="0"/>
          <w:marRight w:val="0"/>
          <w:marTop w:val="0"/>
          <w:marBottom w:val="0"/>
          <w:divBdr>
            <w:top w:val="none" w:sz="0" w:space="0" w:color="auto"/>
            <w:left w:val="none" w:sz="0" w:space="0" w:color="auto"/>
            <w:bottom w:val="none" w:sz="0" w:space="0" w:color="auto"/>
            <w:right w:val="none" w:sz="0" w:space="0" w:color="auto"/>
          </w:divBdr>
        </w:div>
        <w:div w:id="2056856702">
          <w:marLeft w:val="0"/>
          <w:marRight w:val="0"/>
          <w:marTop w:val="0"/>
          <w:marBottom w:val="0"/>
          <w:divBdr>
            <w:top w:val="none" w:sz="0" w:space="0" w:color="auto"/>
            <w:left w:val="none" w:sz="0" w:space="0" w:color="auto"/>
            <w:bottom w:val="none" w:sz="0" w:space="0" w:color="auto"/>
            <w:right w:val="none" w:sz="0" w:space="0" w:color="auto"/>
          </w:divBdr>
        </w:div>
        <w:div w:id="2071029949">
          <w:marLeft w:val="0"/>
          <w:marRight w:val="0"/>
          <w:marTop w:val="0"/>
          <w:marBottom w:val="0"/>
          <w:divBdr>
            <w:top w:val="none" w:sz="0" w:space="0" w:color="auto"/>
            <w:left w:val="none" w:sz="0" w:space="0" w:color="auto"/>
            <w:bottom w:val="none" w:sz="0" w:space="0" w:color="auto"/>
            <w:right w:val="none" w:sz="0" w:space="0" w:color="auto"/>
          </w:divBdr>
        </w:div>
        <w:div w:id="2131510687">
          <w:marLeft w:val="0"/>
          <w:marRight w:val="0"/>
          <w:marTop w:val="0"/>
          <w:marBottom w:val="0"/>
          <w:divBdr>
            <w:top w:val="none" w:sz="0" w:space="0" w:color="auto"/>
            <w:left w:val="none" w:sz="0" w:space="0" w:color="auto"/>
            <w:bottom w:val="none" w:sz="0" w:space="0" w:color="auto"/>
            <w:right w:val="none" w:sz="0" w:space="0" w:color="auto"/>
          </w:divBdr>
        </w:div>
      </w:divsChild>
    </w:div>
    <w:div w:id="465004067">
      <w:bodyDiv w:val="1"/>
      <w:marLeft w:val="0"/>
      <w:marRight w:val="0"/>
      <w:marTop w:val="0"/>
      <w:marBottom w:val="0"/>
      <w:divBdr>
        <w:top w:val="none" w:sz="0" w:space="0" w:color="auto"/>
        <w:left w:val="none" w:sz="0" w:space="0" w:color="auto"/>
        <w:bottom w:val="none" w:sz="0" w:space="0" w:color="auto"/>
        <w:right w:val="none" w:sz="0" w:space="0" w:color="auto"/>
      </w:divBdr>
    </w:div>
    <w:div w:id="686754049">
      <w:bodyDiv w:val="1"/>
      <w:marLeft w:val="0"/>
      <w:marRight w:val="0"/>
      <w:marTop w:val="0"/>
      <w:marBottom w:val="0"/>
      <w:divBdr>
        <w:top w:val="none" w:sz="0" w:space="0" w:color="auto"/>
        <w:left w:val="none" w:sz="0" w:space="0" w:color="auto"/>
        <w:bottom w:val="none" w:sz="0" w:space="0" w:color="auto"/>
        <w:right w:val="none" w:sz="0" w:space="0" w:color="auto"/>
      </w:divBdr>
      <w:divsChild>
        <w:div w:id="66150174">
          <w:marLeft w:val="0"/>
          <w:marRight w:val="0"/>
          <w:marTop w:val="0"/>
          <w:marBottom w:val="0"/>
          <w:divBdr>
            <w:top w:val="none" w:sz="0" w:space="0" w:color="auto"/>
            <w:left w:val="none" w:sz="0" w:space="0" w:color="auto"/>
            <w:bottom w:val="none" w:sz="0" w:space="0" w:color="auto"/>
            <w:right w:val="none" w:sz="0" w:space="0" w:color="auto"/>
          </w:divBdr>
        </w:div>
        <w:div w:id="325519098">
          <w:marLeft w:val="0"/>
          <w:marRight w:val="0"/>
          <w:marTop w:val="0"/>
          <w:marBottom w:val="0"/>
          <w:divBdr>
            <w:top w:val="none" w:sz="0" w:space="0" w:color="auto"/>
            <w:left w:val="none" w:sz="0" w:space="0" w:color="auto"/>
            <w:bottom w:val="none" w:sz="0" w:space="0" w:color="auto"/>
            <w:right w:val="none" w:sz="0" w:space="0" w:color="auto"/>
          </w:divBdr>
        </w:div>
        <w:div w:id="334381531">
          <w:marLeft w:val="0"/>
          <w:marRight w:val="0"/>
          <w:marTop w:val="0"/>
          <w:marBottom w:val="0"/>
          <w:divBdr>
            <w:top w:val="none" w:sz="0" w:space="0" w:color="auto"/>
            <w:left w:val="none" w:sz="0" w:space="0" w:color="auto"/>
            <w:bottom w:val="none" w:sz="0" w:space="0" w:color="auto"/>
            <w:right w:val="none" w:sz="0" w:space="0" w:color="auto"/>
          </w:divBdr>
        </w:div>
        <w:div w:id="378895208">
          <w:marLeft w:val="0"/>
          <w:marRight w:val="0"/>
          <w:marTop w:val="0"/>
          <w:marBottom w:val="0"/>
          <w:divBdr>
            <w:top w:val="none" w:sz="0" w:space="0" w:color="auto"/>
            <w:left w:val="none" w:sz="0" w:space="0" w:color="auto"/>
            <w:bottom w:val="none" w:sz="0" w:space="0" w:color="auto"/>
            <w:right w:val="none" w:sz="0" w:space="0" w:color="auto"/>
          </w:divBdr>
        </w:div>
        <w:div w:id="395787460">
          <w:marLeft w:val="0"/>
          <w:marRight w:val="0"/>
          <w:marTop w:val="0"/>
          <w:marBottom w:val="0"/>
          <w:divBdr>
            <w:top w:val="none" w:sz="0" w:space="0" w:color="auto"/>
            <w:left w:val="none" w:sz="0" w:space="0" w:color="auto"/>
            <w:bottom w:val="none" w:sz="0" w:space="0" w:color="auto"/>
            <w:right w:val="none" w:sz="0" w:space="0" w:color="auto"/>
          </w:divBdr>
        </w:div>
        <w:div w:id="449669770">
          <w:marLeft w:val="0"/>
          <w:marRight w:val="0"/>
          <w:marTop w:val="0"/>
          <w:marBottom w:val="0"/>
          <w:divBdr>
            <w:top w:val="none" w:sz="0" w:space="0" w:color="auto"/>
            <w:left w:val="none" w:sz="0" w:space="0" w:color="auto"/>
            <w:bottom w:val="none" w:sz="0" w:space="0" w:color="auto"/>
            <w:right w:val="none" w:sz="0" w:space="0" w:color="auto"/>
          </w:divBdr>
        </w:div>
        <w:div w:id="600337909">
          <w:marLeft w:val="0"/>
          <w:marRight w:val="0"/>
          <w:marTop w:val="0"/>
          <w:marBottom w:val="0"/>
          <w:divBdr>
            <w:top w:val="none" w:sz="0" w:space="0" w:color="auto"/>
            <w:left w:val="none" w:sz="0" w:space="0" w:color="auto"/>
            <w:bottom w:val="none" w:sz="0" w:space="0" w:color="auto"/>
            <w:right w:val="none" w:sz="0" w:space="0" w:color="auto"/>
          </w:divBdr>
        </w:div>
        <w:div w:id="614295338">
          <w:marLeft w:val="0"/>
          <w:marRight w:val="0"/>
          <w:marTop w:val="0"/>
          <w:marBottom w:val="0"/>
          <w:divBdr>
            <w:top w:val="none" w:sz="0" w:space="0" w:color="auto"/>
            <w:left w:val="none" w:sz="0" w:space="0" w:color="auto"/>
            <w:bottom w:val="none" w:sz="0" w:space="0" w:color="auto"/>
            <w:right w:val="none" w:sz="0" w:space="0" w:color="auto"/>
          </w:divBdr>
        </w:div>
        <w:div w:id="640765701">
          <w:marLeft w:val="0"/>
          <w:marRight w:val="0"/>
          <w:marTop w:val="0"/>
          <w:marBottom w:val="0"/>
          <w:divBdr>
            <w:top w:val="none" w:sz="0" w:space="0" w:color="auto"/>
            <w:left w:val="none" w:sz="0" w:space="0" w:color="auto"/>
            <w:bottom w:val="none" w:sz="0" w:space="0" w:color="auto"/>
            <w:right w:val="none" w:sz="0" w:space="0" w:color="auto"/>
          </w:divBdr>
        </w:div>
        <w:div w:id="935792726">
          <w:marLeft w:val="0"/>
          <w:marRight w:val="0"/>
          <w:marTop w:val="0"/>
          <w:marBottom w:val="0"/>
          <w:divBdr>
            <w:top w:val="none" w:sz="0" w:space="0" w:color="auto"/>
            <w:left w:val="none" w:sz="0" w:space="0" w:color="auto"/>
            <w:bottom w:val="none" w:sz="0" w:space="0" w:color="auto"/>
            <w:right w:val="none" w:sz="0" w:space="0" w:color="auto"/>
          </w:divBdr>
        </w:div>
        <w:div w:id="1050425829">
          <w:marLeft w:val="0"/>
          <w:marRight w:val="0"/>
          <w:marTop w:val="0"/>
          <w:marBottom w:val="0"/>
          <w:divBdr>
            <w:top w:val="none" w:sz="0" w:space="0" w:color="auto"/>
            <w:left w:val="none" w:sz="0" w:space="0" w:color="auto"/>
            <w:bottom w:val="none" w:sz="0" w:space="0" w:color="auto"/>
            <w:right w:val="none" w:sz="0" w:space="0" w:color="auto"/>
          </w:divBdr>
        </w:div>
        <w:div w:id="1057515514">
          <w:marLeft w:val="0"/>
          <w:marRight w:val="0"/>
          <w:marTop w:val="0"/>
          <w:marBottom w:val="0"/>
          <w:divBdr>
            <w:top w:val="none" w:sz="0" w:space="0" w:color="auto"/>
            <w:left w:val="none" w:sz="0" w:space="0" w:color="auto"/>
            <w:bottom w:val="none" w:sz="0" w:space="0" w:color="auto"/>
            <w:right w:val="none" w:sz="0" w:space="0" w:color="auto"/>
          </w:divBdr>
        </w:div>
        <w:div w:id="1192301655">
          <w:marLeft w:val="0"/>
          <w:marRight w:val="0"/>
          <w:marTop w:val="0"/>
          <w:marBottom w:val="0"/>
          <w:divBdr>
            <w:top w:val="none" w:sz="0" w:space="0" w:color="auto"/>
            <w:left w:val="none" w:sz="0" w:space="0" w:color="auto"/>
            <w:bottom w:val="none" w:sz="0" w:space="0" w:color="auto"/>
            <w:right w:val="none" w:sz="0" w:space="0" w:color="auto"/>
          </w:divBdr>
        </w:div>
        <w:div w:id="1321691047">
          <w:marLeft w:val="0"/>
          <w:marRight w:val="0"/>
          <w:marTop w:val="0"/>
          <w:marBottom w:val="0"/>
          <w:divBdr>
            <w:top w:val="none" w:sz="0" w:space="0" w:color="auto"/>
            <w:left w:val="none" w:sz="0" w:space="0" w:color="auto"/>
            <w:bottom w:val="none" w:sz="0" w:space="0" w:color="auto"/>
            <w:right w:val="none" w:sz="0" w:space="0" w:color="auto"/>
          </w:divBdr>
        </w:div>
        <w:div w:id="1334533240">
          <w:marLeft w:val="0"/>
          <w:marRight w:val="0"/>
          <w:marTop w:val="0"/>
          <w:marBottom w:val="0"/>
          <w:divBdr>
            <w:top w:val="none" w:sz="0" w:space="0" w:color="auto"/>
            <w:left w:val="none" w:sz="0" w:space="0" w:color="auto"/>
            <w:bottom w:val="none" w:sz="0" w:space="0" w:color="auto"/>
            <w:right w:val="none" w:sz="0" w:space="0" w:color="auto"/>
          </w:divBdr>
        </w:div>
        <w:div w:id="1734112028">
          <w:marLeft w:val="0"/>
          <w:marRight w:val="0"/>
          <w:marTop w:val="0"/>
          <w:marBottom w:val="0"/>
          <w:divBdr>
            <w:top w:val="none" w:sz="0" w:space="0" w:color="auto"/>
            <w:left w:val="none" w:sz="0" w:space="0" w:color="auto"/>
            <w:bottom w:val="none" w:sz="0" w:space="0" w:color="auto"/>
            <w:right w:val="none" w:sz="0" w:space="0" w:color="auto"/>
          </w:divBdr>
        </w:div>
        <w:div w:id="1990744895">
          <w:marLeft w:val="0"/>
          <w:marRight w:val="0"/>
          <w:marTop w:val="0"/>
          <w:marBottom w:val="0"/>
          <w:divBdr>
            <w:top w:val="none" w:sz="0" w:space="0" w:color="auto"/>
            <w:left w:val="none" w:sz="0" w:space="0" w:color="auto"/>
            <w:bottom w:val="none" w:sz="0" w:space="0" w:color="auto"/>
            <w:right w:val="none" w:sz="0" w:space="0" w:color="auto"/>
          </w:divBdr>
        </w:div>
        <w:div w:id="2036418500">
          <w:marLeft w:val="0"/>
          <w:marRight w:val="0"/>
          <w:marTop w:val="0"/>
          <w:marBottom w:val="0"/>
          <w:divBdr>
            <w:top w:val="none" w:sz="0" w:space="0" w:color="auto"/>
            <w:left w:val="none" w:sz="0" w:space="0" w:color="auto"/>
            <w:bottom w:val="none" w:sz="0" w:space="0" w:color="auto"/>
            <w:right w:val="none" w:sz="0" w:space="0" w:color="auto"/>
          </w:divBdr>
        </w:div>
      </w:divsChild>
    </w:div>
    <w:div w:id="715087469">
      <w:bodyDiv w:val="1"/>
      <w:marLeft w:val="0"/>
      <w:marRight w:val="0"/>
      <w:marTop w:val="0"/>
      <w:marBottom w:val="0"/>
      <w:divBdr>
        <w:top w:val="none" w:sz="0" w:space="0" w:color="auto"/>
        <w:left w:val="none" w:sz="0" w:space="0" w:color="auto"/>
        <w:bottom w:val="none" w:sz="0" w:space="0" w:color="auto"/>
        <w:right w:val="none" w:sz="0" w:space="0" w:color="auto"/>
      </w:divBdr>
    </w:div>
    <w:div w:id="876428440">
      <w:bodyDiv w:val="1"/>
      <w:marLeft w:val="0"/>
      <w:marRight w:val="0"/>
      <w:marTop w:val="0"/>
      <w:marBottom w:val="0"/>
      <w:divBdr>
        <w:top w:val="none" w:sz="0" w:space="0" w:color="auto"/>
        <w:left w:val="none" w:sz="0" w:space="0" w:color="auto"/>
        <w:bottom w:val="none" w:sz="0" w:space="0" w:color="auto"/>
        <w:right w:val="none" w:sz="0" w:space="0" w:color="auto"/>
      </w:divBdr>
      <w:divsChild>
        <w:div w:id="426197611">
          <w:marLeft w:val="0"/>
          <w:marRight w:val="0"/>
          <w:marTop w:val="0"/>
          <w:marBottom w:val="0"/>
          <w:divBdr>
            <w:top w:val="none" w:sz="0" w:space="0" w:color="auto"/>
            <w:left w:val="none" w:sz="0" w:space="0" w:color="auto"/>
            <w:bottom w:val="none" w:sz="0" w:space="0" w:color="auto"/>
            <w:right w:val="none" w:sz="0" w:space="0" w:color="auto"/>
          </w:divBdr>
        </w:div>
        <w:div w:id="661394723">
          <w:marLeft w:val="0"/>
          <w:marRight w:val="0"/>
          <w:marTop w:val="0"/>
          <w:marBottom w:val="0"/>
          <w:divBdr>
            <w:top w:val="none" w:sz="0" w:space="0" w:color="auto"/>
            <w:left w:val="none" w:sz="0" w:space="0" w:color="auto"/>
            <w:bottom w:val="none" w:sz="0" w:space="0" w:color="auto"/>
            <w:right w:val="none" w:sz="0" w:space="0" w:color="auto"/>
          </w:divBdr>
        </w:div>
        <w:div w:id="1439913234">
          <w:marLeft w:val="0"/>
          <w:marRight w:val="0"/>
          <w:marTop w:val="0"/>
          <w:marBottom w:val="0"/>
          <w:divBdr>
            <w:top w:val="none" w:sz="0" w:space="0" w:color="auto"/>
            <w:left w:val="none" w:sz="0" w:space="0" w:color="auto"/>
            <w:bottom w:val="none" w:sz="0" w:space="0" w:color="auto"/>
            <w:right w:val="none" w:sz="0" w:space="0" w:color="auto"/>
          </w:divBdr>
        </w:div>
        <w:div w:id="1578176149">
          <w:marLeft w:val="0"/>
          <w:marRight w:val="0"/>
          <w:marTop w:val="0"/>
          <w:marBottom w:val="0"/>
          <w:divBdr>
            <w:top w:val="none" w:sz="0" w:space="0" w:color="auto"/>
            <w:left w:val="none" w:sz="0" w:space="0" w:color="auto"/>
            <w:bottom w:val="none" w:sz="0" w:space="0" w:color="auto"/>
            <w:right w:val="none" w:sz="0" w:space="0" w:color="auto"/>
          </w:divBdr>
        </w:div>
        <w:div w:id="1621961243">
          <w:marLeft w:val="0"/>
          <w:marRight w:val="0"/>
          <w:marTop w:val="0"/>
          <w:marBottom w:val="0"/>
          <w:divBdr>
            <w:top w:val="none" w:sz="0" w:space="0" w:color="auto"/>
            <w:left w:val="none" w:sz="0" w:space="0" w:color="auto"/>
            <w:bottom w:val="none" w:sz="0" w:space="0" w:color="auto"/>
            <w:right w:val="none" w:sz="0" w:space="0" w:color="auto"/>
          </w:divBdr>
        </w:div>
        <w:div w:id="1936859084">
          <w:marLeft w:val="0"/>
          <w:marRight w:val="0"/>
          <w:marTop w:val="0"/>
          <w:marBottom w:val="0"/>
          <w:divBdr>
            <w:top w:val="none" w:sz="0" w:space="0" w:color="auto"/>
            <w:left w:val="none" w:sz="0" w:space="0" w:color="auto"/>
            <w:bottom w:val="none" w:sz="0" w:space="0" w:color="auto"/>
            <w:right w:val="none" w:sz="0" w:space="0" w:color="auto"/>
          </w:divBdr>
        </w:div>
        <w:div w:id="2055737399">
          <w:marLeft w:val="0"/>
          <w:marRight w:val="0"/>
          <w:marTop w:val="0"/>
          <w:marBottom w:val="0"/>
          <w:divBdr>
            <w:top w:val="none" w:sz="0" w:space="0" w:color="auto"/>
            <w:left w:val="none" w:sz="0" w:space="0" w:color="auto"/>
            <w:bottom w:val="none" w:sz="0" w:space="0" w:color="auto"/>
            <w:right w:val="none" w:sz="0" w:space="0" w:color="auto"/>
          </w:divBdr>
        </w:div>
      </w:divsChild>
    </w:div>
    <w:div w:id="934825306">
      <w:bodyDiv w:val="1"/>
      <w:marLeft w:val="0"/>
      <w:marRight w:val="0"/>
      <w:marTop w:val="0"/>
      <w:marBottom w:val="0"/>
      <w:divBdr>
        <w:top w:val="none" w:sz="0" w:space="0" w:color="auto"/>
        <w:left w:val="none" w:sz="0" w:space="0" w:color="auto"/>
        <w:bottom w:val="none" w:sz="0" w:space="0" w:color="auto"/>
        <w:right w:val="none" w:sz="0" w:space="0" w:color="auto"/>
      </w:divBdr>
      <w:divsChild>
        <w:div w:id="952129060">
          <w:marLeft w:val="0"/>
          <w:marRight w:val="0"/>
          <w:marTop w:val="0"/>
          <w:marBottom w:val="0"/>
          <w:divBdr>
            <w:top w:val="none" w:sz="0" w:space="0" w:color="auto"/>
            <w:left w:val="none" w:sz="0" w:space="0" w:color="auto"/>
            <w:bottom w:val="none" w:sz="0" w:space="0" w:color="auto"/>
            <w:right w:val="none" w:sz="0" w:space="0" w:color="auto"/>
          </w:divBdr>
        </w:div>
        <w:div w:id="1463037566">
          <w:marLeft w:val="0"/>
          <w:marRight w:val="0"/>
          <w:marTop w:val="0"/>
          <w:marBottom w:val="0"/>
          <w:divBdr>
            <w:top w:val="none" w:sz="0" w:space="0" w:color="auto"/>
            <w:left w:val="none" w:sz="0" w:space="0" w:color="auto"/>
            <w:bottom w:val="none" w:sz="0" w:space="0" w:color="auto"/>
            <w:right w:val="none" w:sz="0" w:space="0" w:color="auto"/>
          </w:divBdr>
        </w:div>
      </w:divsChild>
    </w:div>
    <w:div w:id="957950483">
      <w:bodyDiv w:val="1"/>
      <w:marLeft w:val="0"/>
      <w:marRight w:val="0"/>
      <w:marTop w:val="0"/>
      <w:marBottom w:val="0"/>
      <w:divBdr>
        <w:top w:val="none" w:sz="0" w:space="0" w:color="auto"/>
        <w:left w:val="none" w:sz="0" w:space="0" w:color="auto"/>
        <w:bottom w:val="none" w:sz="0" w:space="0" w:color="auto"/>
        <w:right w:val="none" w:sz="0" w:space="0" w:color="auto"/>
      </w:divBdr>
      <w:divsChild>
        <w:div w:id="130832157">
          <w:marLeft w:val="0"/>
          <w:marRight w:val="0"/>
          <w:marTop w:val="0"/>
          <w:marBottom w:val="0"/>
          <w:divBdr>
            <w:top w:val="none" w:sz="0" w:space="0" w:color="auto"/>
            <w:left w:val="none" w:sz="0" w:space="0" w:color="auto"/>
            <w:bottom w:val="none" w:sz="0" w:space="0" w:color="auto"/>
            <w:right w:val="none" w:sz="0" w:space="0" w:color="auto"/>
          </w:divBdr>
        </w:div>
        <w:div w:id="318313194">
          <w:marLeft w:val="0"/>
          <w:marRight w:val="0"/>
          <w:marTop w:val="0"/>
          <w:marBottom w:val="0"/>
          <w:divBdr>
            <w:top w:val="none" w:sz="0" w:space="0" w:color="auto"/>
            <w:left w:val="none" w:sz="0" w:space="0" w:color="auto"/>
            <w:bottom w:val="none" w:sz="0" w:space="0" w:color="auto"/>
            <w:right w:val="none" w:sz="0" w:space="0" w:color="auto"/>
          </w:divBdr>
        </w:div>
        <w:div w:id="339085562">
          <w:marLeft w:val="0"/>
          <w:marRight w:val="0"/>
          <w:marTop w:val="0"/>
          <w:marBottom w:val="0"/>
          <w:divBdr>
            <w:top w:val="none" w:sz="0" w:space="0" w:color="auto"/>
            <w:left w:val="none" w:sz="0" w:space="0" w:color="auto"/>
            <w:bottom w:val="none" w:sz="0" w:space="0" w:color="auto"/>
            <w:right w:val="none" w:sz="0" w:space="0" w:color="auto"/>
          </w:divBdr>
        </w:div>
        <w:div w:id="352728782">
          <w:marLeft w:val="0"/>
          <w:marRight w:val="0"/>
          <w:marTop w:val="0"/>
          <w:marBottom w:val="0"/>
          <w:divBdr>
            <w:top w:val="none" w:sz="0" w:space="0" w:color="auto"/>
            <w:left w:val="none" w:sz="0" w:space="0" w:color="auto"/>
            <w:bottom w:val="none" w:sz="0" w:space="0" w:color="auto"/>
            <w:right w:val="none" w:sz="0" w:space="0" w:color="auto"/>
          </w:divBdr>
        </w:div>
        <w:div w:id="369958038">
          <w:marLeft w:val="0"/>
          <w:marRight w:val="0"/>
          <w:marTop w:val="0"/>
          <w:marBottom w:val="0"/>
          <w:divBdr>
            <w:top w:val="none" w:sz="0" w:space="0" w:color="auto"/>
            <w:left w:val="none" w:sz="0" w:space="0" w:color="auto"/>
            <w:bottom w:val="none" w:sz="0" w:space="0" w:color="auto"/>
            <w:right w:val="none" w:sz="0" w:space="0" w:color="auto"/>
          </w:divBdr>
        </w:div>
        <w:div w:id="621617400">
          <w:marLeft w:val="0"/>
          <w:marRight w:val="0"/>
          <w:marTop w:val="0"/>
          <w:marBottom w:val="0"/>
          <w:divBdr>
            <w:top w:val="none" w:sz="0" w:space="0" w:color="auto"/>
            <w:left w:val="none" w:sz="0" w:space="0" w:color="auto"/>
            <w:bottom w:val="none" w:sz="0" w:space="0" w:color="auto"/>
            <w:right w:val="none" w:sz="0" w:space="0" w:color="auto"/>
          </w:divBdr>
        </w:div>
        <w:div w:id="686060696">
          <w:marLeft w:val="0"/>
          <w:marRight w:val="0"/>
          <w:marTop w:val="0"/>
          <w:marBottom w:val="0"/>
          <w:divBdr>
            <w:top w:val="none" w:sz="0" w:space="0" w:color="auto"/>
            <w:left w:val="none" w:sz="0" w:space="0" w:color="auto"/>
            <w:bottom w:val="none" w:sz="0" w:space="0" w:color="auto"/>
            <w:right w:val="none" w:sz="0" w:space="0" w:color="auto"/>
          </w:divBdr>
        </w:div>
        <w:div w:id="885679637">
          <w:marLeft w:val="0"/>
          <w:marRight w:val="0"/>
          <w:marTop w:val="0"/>
          <w:marBottom w:val="0"/>
          <w:divBdr>
            <w:top w:val="none" w:sz="0" w:space="0" w:color="auto"/>
            <w:left w:val="none" w:sz="0" w:space="0" w:color="auto"/>
            <w:bottom w:val="none" w:sz="0" w:space="0" w:color="auto"/>
            <w:right w:val="none" w:sz="0" w:space="0" w:color="auto"/>
          </w:divBdr>
        </w:div>
        <w:div w:id="945892705">
          <w:marLeft w:val="0"/>
          <w:marRight w:val="0"/>
          <w:marTop w:val="0"/>
          <w:marBottom w:val="0"/>
          <w:divBdr>
            <w:top w:val="none" w:sz="0" w:space="0" w:color="auto"/>
            <w:left w:val="none" w:sz="0" w:space="0" w:color="auto"/>
            <w:bottom w:val="none" w:sz="0" w:space="0" w:color="auto"/>
            <w:right w:val="none" w:sz="0" w:space="0" w:color="auto"/>
          </w:divBdr>
        </w:div>
        <w:div w:id="993872268">
          <w:marLeft w:val="0"/>
          <w:marRight w:val="0"/>
          <w:marTop w:val="0"/>
          <w:marBottom w:val="0"/>
          <w:divBdr>
            <w:top w:val="none" w:sz="0" w:space="0" w:color="auto"/>
            <w:left w:val="none" w:sz="0" w:space="0" w:color="auto"/>
            <w:bottom w:val="none" w:sz="0" w:space="0" w:color="auto"/>
            <w:right w:val="none" w:sz="0" w:space="0" w:color="auto"/>
          </w:divBdr>
        </w:div>
        <w:div w:id="1095713816">
          <w:marLeft w:val="0"/>
          <w:marRight w:val="0"/>
          <w:marTop w:val="0"/>
          <w:marBottom w:val="0"/>
          <w:divBdr>
            <w:top w:val="none" w:sz="0" w:space="0" w:color="auto"/>
            <w:left w:val="none" w:sz="0" w:space="0" w:color="auto"/>
            <w:bottom w:val="none" w:sz="0" w:space="0" w:color="auto"/>
            <w:right w:val="none" w:sz="0" w:space="0" w:color="auto"/>
          </w:divBdr>
        </w:div>
        <w:div w:id="1224222554">
          <w:marLeft w:val="0"/>
          <w:marRight w:val="0"/>
          <w:marTop w:val="0"/>
          <w:marBottom w:val="0"/>
          <w:divBdr>
            <w:top w:val="none" w:sz="0" w:space="0" w:color="auto"/>
            <w:left w:val="none" w:sz="0" w:space="0" w:color="auto"/>
            <w:bottom w:val="none" w:sz="0" w:space="0" w:color="auto"/>
            <w:right w:val="none" w:sz="0" w:space="0" w:color="auto"/>
          </w:divBdr>
        </w:div>
        <w:div w:id="1263490072">
          <w:marLeft w:val="0"/>
          <w:marRight w:val="0"/>
          <w:marTop w:val="0"/>
          <w:marBottom w:val="0"/>
          <w:divBdr>
            <w:top w:val="none" w:sz="0" w:space="0" w:color="auto"/>
            <w:left w:val="none" w:sz="0" w:space="0" w:color="auto"/>
            <w:bottom w:val="none" w:sz="0" w:space="0" w:color="auto"/>
            <w:right w:val="none" w:sz="0" w:space="0" w:color="auto"/>
          </w:divBdr>
        </w:div>
        <w:div w:id="1431001493">
          <w:marLeft w:val="0"/>
          <w:marRight w:val="0"/>
          <w:marTop w:val="0"/>
          <w:marBottom w:val="0"/>
          <w:divBdr>
            <w:top w:val="none" w:sz="0" w:space="0" w:color="auto"/>
            <w:left w:val="none" w:sz="0" w:space="0" w:color="auto"/>
            <w:bottom w:val="none" w:sz="0" w:space="0" w:color="auto"/>
            <w:right w:val="none" w:sz="0" w:space="0" w:color="auto"/>
          </w:divBdr>
        </w:div>
        <w:div w:id="1446268475">
          <w:marLeft w:val="0"/>
          <w:marRight w:val="0"/>
          <w:marTop w:val="0"/>
          <w:marBottom w:val="0"/>
          <w:divBdr>
            <w:top w:val="none" w:sz="0" w:space="0" w:color="auto"/>
            <w:left w:val="none" w:sz="0" w:space="0" w:color="auto"/>
            <w:bottom w:val="none" w:sz="0" w:space="0" w:color="auto"/>
            <w:right w:val="none" w:sz="0" w:space="0" w:color="auto"/>
          </w:divBdr>
        </w:div>
        <w:div w:id="1551182776">
          <w:marLeft w:val="0"/>
          <w:marRight w:val="0"/>
          <w:marTop w:val="0"/>
          <w:marBottom w:val="0"/>
          <w:divBdr>
            <w:top w:val="none" w:sz="0" w:space="0" w:color="auto"/>
            <w:left w:val="none" w:sz="0" w:space="0" w:color="auto"/>
            <w:bottom w:val="none" w:sz="0" w:space="0" w:color="auto"/>
            <w:right w:val="none" w:sz="0" w:space="0" w:color="auto"/>
          </w:divBdr>
        </w:div>
        <w:div w:id="1552887035">
          <w:marLeft w:val="0"/>
          <w:marRight w:val="0"/>
          <w:marTop w:val="0"/>
          <w:marBottom w:val="0"/>
          <w:divBdr>
            <w:top w:val="none" w:sz="0" w:space="0" w:color="auto"/>
            <w:left w:val="none" w:sz="0" w:space="0" w:color="auto"/>
            <w:bottom w:val="none" w:sz="0" w:space="0" w:color="auto"/>
            <w:right w:val="none" w:sz="0" w:space="0" w:color="auto"/>
          </w:divBdr>
        </w:div>
        <w:div w:id="2026902648">
          <w:marLeft w:val="0"/>
          <w:marRight w:val="0"/>
          <w:marTop w:val="0"/>
          <w:marBottom w:val="0"/>
          <w:divBdr>
            <w:top w:val="none" w:sz="0" w:space="0" w:color="auto"/>
            <w:left w:val="none" w:sz="0" w:space="0" w:color="auto"/>
            <w:bottom w:val="none" w:sz="0" w:space="0" w:color="auto"/>
            <w:right w:val="none" w:sz="0" w:space="0" w:color="auto"/>
          </w:divBdr>
        </w:div>
      </w:divsChild>
    </w:div>
    <w:div w:id="999427039">
      <w:bodyDiv w:val="1"/>
      <w:marLeft w:val="0"/>
      <w:marRight w:val="0"/>
      <w:marTop w:val="0"/>
      <w:marBottom w:val="0"/>
      <w:divBdr>
        <w:top w:val="none" w:sz="0" w:space="0" w:color="auto"/>
        <w:left w:val="none" w:sz="0" w:space="0" w:color="auto"/>
        <w:bottom w:val="none" w:sz="0" w:space="0" w:color="auto"/>
        <w:right w:val="none" w:sz="0" w:space="0" w:color="auto"/>
      </w:divBdr>
      <w:divsChild>
        <w:div w:id="457453763">
          <w:marLeft w:val="0"/>
          <w:marRight w:val="0"/>
          <w:marTop w:val="0"/>
          <w:marBottom w:val="0"/>
          <w:divBdr>
            <w:top w:val="none" w:sz="0" w:space="0" w:color="auto"/>
            <w:left w:val="none" w:sz="0" w:space="0" w:color="auto"/>
            <w:bottom w:val="none" w:sz="0" w:space="0" w:color="auto"/>
            <w:right w:val="none" w:sz="0" w:space="0" w:color="auto"/>
          </w:divBdr>
        </w:div>
        <w:div w:id="949510810">
          <w:marLeft w:val="0"/>
          <w:marRight w:val="0"/>
          <w:marTop w:val="0"/>
          <w:marBottom w:val="0"/>
          <w:divBdr>
            <w:top w:val="none" w:sz="0" w:space="0" w:color="auto"/>
            <w:left w:val="none" w:sz="0" w:space="0" w:color="auto"/>
            <w:bottom w:val="none" w:sz="0" w:space="0" w:color="auto"/>
            <w:right w:val="none" w:sz="0" w:space="0" w:color="auto"/>
          </w:divBdr>
        </w:div>
        <w:div w:id="959919807">
          <w:marLeft w:val="0"/>
          <w:marRight w:val="0"/>
          <w:marTop w:val="0"/>
          <w:marBottom w:val="0"/>
          <w:divBdr>
            <w:top w:val="none" w:sz="0" w:space="0" w:color="auto"/>
            <w:left w:val="none" w:sz="0" w:space="0" w:color="auto"/>
            <w:bottom w:val="none" w:sz="0" w:space="0" w:color="auto"/>
            <w:right w:val="none" w:sz="0" w:space="0" w:color="auto"/>
          </w:divBdr>
        </w:div>
        <w:div w:id="1238173081">
          <w:marLeft w:val="0"/>
          <w:marRight w:val="0"/>
          <w:marTop w:val="0"/>
          <w:marBottom w:val="0"/>
          <w:divBdr>
            <w:top w:val="none" w:sz="0" w:space="0" w:color="auto"/>
            <w:left w:val="none" w:sz="0" w:space="0" w:color="auto"/>
            <w:bottom w:val="none" w:sz="0" w:space="0" w:color="auto"/>
            <w:right w:val="none" w:sz="0" w:space="0" w:color="auto"/>
          </w:divBdr>
        </w:div>
        <w:div w:id="1284964858">
          <w:marLeft w:val="0"/>
          <w:marRight w:val="0"/>
          <w:marTop w:val="0"/>
          <w:marBottom w:val="0"/>
          <w:divBdr>
            <w:top w:val="none" w:sz="0" w:space="0" w:color="auto"/>
            <w:left w:val="none" w:sz="0" w:space="0" w:color="auto"/>
            <w:bottom w:val="none" w:sz="0" w:space="0" w:color="auto"/>
            <w:right w:val="none" w:sz="0" w:space="0" w:color="auto"/>
          </w:divBdr>
        </w:div>
        <w:div w:id="1402413331">
          <w:marLeft w:val="0"/>
          <w:marRight w:val="0"/>
          <w:marTop w:val="0"/>
          <w:marBottom w:val="0"/>
          <w:divBdr>
            <w:top w:val="none" w:sz="0" w:space="0" w:color="auto"/>
            <w:left w:val="none" w:sz="0" w:space="0" w:color="auto"/>
            <w:bottom w:val="none" w:sz="0" w:space="0" w:color="auto"/>
            <w:right w:val="none" w:sz="0" w:space="0" w:color="auto"/>
          </w:divBdr>
        </w:div>
        <w:div w:id="1600403507">
          <w:marLeft w:val="0"/>
          <w:marRight w:val="0"/>
          <w:marTop w:val="0"/>
          <w:marBottom w:val="0"/>
          <w:divBdr>
            <w:top w:val="none" w:sz="0" w:space="0" w:color="auto"/>
            <w:left w:val="none" w:sz="0" w:space="0" w:color="auto"/>
            <w:bottom w:val="none" w:sz="0" w:space="0" w:color="auto"/>
            <w:right w:val="none" w:sz="0" w:space="0" w:color="auto"/>
          </w:divBdr>
        </w:div>
      </w:divsChild>
    </w:div>
    <w:div w:id="1063219331">
      <w:bodyDiv w:val="1"/>
      <w:marLeft w:val="0"/>
      <w:marRight w:val="0"/>
      <w:marTop w:val="0"/>
      <w:marBottom w:val="0"/>
      <w:divBdr>
        <w:top w:val="none" w:sz="0" w:space="0" w:color="auto"/>
        <w:left w:val="none" w:sz="0" w:space="0" w:color="auto"/>
        <w:bottom w:val="none" w:sz="0" w:space="0" w:color="auto"/>
        <w:right w:val="none" w:sz="0" w:space="0" w:color="auto"/>
      </w:divBdr>
      <w:divsChild>
        <w:div w:id="68889976">
          <w:marLeft w:val="0"/>
          <w:marRight w:val="0"/>
          <w:marTop w:val="0"/>
          <w:marBottom w:val="0"/>
          <w:divBdr>
            <w:top w:val="none" w:sz="0" w:space="0" w:color="auto"/>
            <w:left w:val="none" w:sz="0" w:space="0" w:color="auto"/>
            <w:bottom w:val="none" w:sz="0" w:space="0" w:color="auto"/>
            <w:right w:val="none" w:sz="0" w:space="0" w:color="auto"/>
          </w:divBdr>
        </w:div>
        <w:div w:id="574903865">
          <w:marLeft w:val="0"/>
          <w:marRight w:val="0"/>
          <w:marTop w:val="0"/>
          <w:marBottom w:val="0"/>
          <w:divBdr>
            <w:top w:val="none" w:sz="0" w:space="0" w:color="auto"/>
            <w:left w:val="none" w:sz="0" w:space="0" w:color="auto"/>
            <w:bottom w:val="none" w:sz="0" w:space="0" w:color="auto"/>
            <w:right w:val="none" w:sz="0" w:space="0" w:color="auto"/>
          </w:divBdr>
        </w:div>
        <w:div w:id="591856699">
          <w:marLeft w:val="0"/>
          <w:marRight w:val="0"/>
          <w:marTop w:val="0"/>
          <w:marBottom w:val="0"/>
          <w:divBdr>
            <w:top w:val="none" w:sz="0" w:space="0" w:color="auto"/>
            <w:left w:val="none" w:sz="0" w:space="0" w:color="auto"/>
            <w:bottom w:val="none" w:sz="0" w:space="0" w:color="auto"/>
            <w:right w:val="none" w:sz="0" w:space="0" w:color="auto"/>
          </w:divBdr>
        </w:div>
        <w:div w:id="943152151">
          <w:marLeft w:val="0"/>
          <w:marRight w:val="0"/>
          <w:marTop w:val="0"/>
          <w:marBottom w:val="0"/>
          <w:divBdr>
            <w:top w:val="none" w:sz="0" w:space="0" w:color="auto"/>
            <w:left w:val="none" w:sz="0" w:space="0" w:color="auto"/>
            <w:bottom w:val="none" w:sz="0" w:space="0" w:color="auto"/>
            <w:right w:val="none" w:sz="0" w:space="0" w:color="auto"/>
          </w:divBdr>
        </w:div>
        <w:div w:id="1323201001">
          <w:marLeft w:val="0"/>
          <w:marRight w:val="0"/>
          <w:marTop w:val="0"/>
          <w:marBottom w:val="0"/>
          <w:divBdr>
            <w:top w:val="none" w:sz="0" w:space="0" w:color="auto"/>
            <w:left w:val="none" w:sz="0" w:space="0" w:color="auto"/>
            <w:bottom w:val="none" w:sz="0" w:space="0" w:color="auto"/>
            <w:right w:val="none" w:sz="0" w:space="0" w:color="auto"/>
          </w:divBdr>
        </w:div>
        <w:div w:id="1400055889">
          <w:marLeft w:val="0"/>
          <w:marRight w:val="0"/>
          <w:marTop w:val="0"/>
          <w:marBottom w:val="0"/>
          <w:divBdr>
            <w:top w:val="none" w:sz="0" w:space="0" w:color="auto"/>
            <w:left w:val="none" w:sz="0" w:space="0" w:color="auto"/>
            <w:bottom w:val="none" w:sz="0" w:space="0" w:color="auto"/>
            <w:right w:val="none" w:sz="0" w:space="0" w:color="auto"/>
          </w:divBdr>
        </w:div>
        <w:div w:id="1552696283">
          <w:marLeft w:val="0"/>
          <w:marRight w:val="0"/>
          <w:marTop w:val="0"/>
          <w:marBottom w:val="0"/>
          <w:divBdr>
            <w:top w:val="none" w:sz="0" w:space="0" w:color="auto"/>
            <w:left w:val="none" w:sz="0" w:space="0" w:color="auto"/>
            <w:bottom w:val="none" w:sz="0" w:space="0" w:color="auto"/>
            <w:right w:val="none" w:sz="0" w:space="0" w:color="auto"/>
          </w:divBdr>
        </w:div>
        <w:div w:id="1796019704">
          <w:marLeft w:val="0"/>
          <w:marRight w:val="0"/>
          <w:marTop w:val="0"/>
          <w:marBottom w:val="0"/>
          <w:divBdr>
            <w:top w:val="none" w:sz="0" w:space="0" w:color="auto"/>
            <w:left w:val="none" w:sz="0" w:space="0" w:color="auto"/>
            <w:bottom w:val="none" w:sz="0" w:space="0" w:color="auto"/>
            <w:right w:val="none" w:sz="0" w:space="0" w:color="auto"/>
          </w:divBdr>
        </w:div>
        <w:div w:id="1808350053">
          <w:marLeft w:val="0"/>
          <w:marRight w:val="0"/>
          <w:marTop w:val="0"/>
          <w:marBottom w:val="0"/>
          <w:divBdr>
            <w:top w:val="none" w:sz="0" w:space="0" w:color="auto"/>
            <w:left w:val="none" w:sz="0" w:space="0" w:color="auto"/>
            <w:bottom w:val="none" w:sz="0" w:space="0" w:color="auto"/>
            <w:right w:val="none" w:sz="0" w:space="0" w:color="auto"/>
          </w:divBdr>
        </w:div>
        <w:div w:id="2028629923">
          <w:marLeft w:val="0"/>
          <w:marRight w:val="0"/>
          <w:marTop w:val="0"/>
          <w:marBottom w:val="0"/>
          <w:divBdr>
            <w:top w:val="none" w:sz="0" w:space="0" w:color="auto"/>
            <w:left w:val="none" w:sz="0" w:space="0" w:color="auto"/>
            <w:bottom w:val="none" w:sz="0" w:space="0" w:color="auto"/>
            <w:right w:val="none" w:sz="0" w:space="0" w:color="auto"/>
          </w:divBdr>
        </w:div>
      </w:divsChild>
    </w:div>
    <w:div w:id="1096293144">
      <w:bodyDiv w:val="1"/>
      <w:marLeft w:val="0"/>
      <w:marRight w:val="0"/>
      <w:marTop w:val="0"/>
      <w:marBottom w:val="0"/>
      <w:divBdr>
        <w:top w:val="none" w:sz="0" w:space="0" w:color="auto"/>
        <w:left w:val="none" w:sz="0" w:space="0" w:color="auto"/>
        <w:bottom w:val="none" w:sz="0" w:space="0" w:color="auto"/>
        <w:right w:val="none" w:sz="0" w:space="0" w:color="auto"/>
      </w:divBdr>
    </w:div>
    <w:div w:id="1211071359">
      <w:bodyDiv w:val="1"/>
      <w:marLeft w:val="0"/>
      <w:marRight w:val="0"/>
      <w:marTop w:val="0"/>
      <w:marBottom w:val="0"/>
      <w:divBdr>
        <w:top w:val="none" w:sz="0" w:space="0" w:color="auto"/>
        <w:left w:val="none" w:sz="0" w:space="0" w:color="auto"/>
        <w:bottom w:val="none" w:sz="0" w:space="0" w:color="auto"/>
        <w:right w:val="none" w:sz="0" w:space="0" w:color="auto"/>
      </w:divBdr>
    </w:div>
    <w:div w:id="1324166558">
      <w:bodyDiv w:val="1"/>
      <w:marLeft w:val="0"/>
      <w:marRight w:val="0"/>
      <w:marTop w:val="0"/>
      <w:marBottom w:val="0"/>
      <w:divBdr>
        <w:top w:val="none" w:sz="0" w:space="0" w:color="auto"/>
        <w:left w:val="none" w:sz="0" w:space="0" w:color="auto"/>
        <w:bottom w:val="none" w:sz="0" w:space="0" w:color="auto"/>
        <w:right w:val="none" w:sz="0" w:space="0" w:color="auto"/>
      </w:divBdr>
      <w:divsChild>
        <w:div w:id="34619058">
          <w:marLeft w:val="0"/>
          <w:marRight w:val="0"/>
          <w:marTop w:val="0"/>
          <w:marBottom w:val="0"/>
          <w:divBdr>
            <w:top w:val="none" w:sz="0" w:space="0" w:color="auto"/>
            <w:left w:val="none" w:sz="0" w:space="0" w:color="auto"/>
            <w:bottom w:val="none" w:sz="0" w:space="0" w:color="auto"/>
            <w:right w:val="none" w:sz="0" w:space="0" w:color="auto"/>
          </w:divBdr>
        </w:div>
        <w:div w:id="130565405">
          <w:marLeft w:val="0"/>
          <w:marRight w:val="0"/>
          <w:marTop w:val="0"/>
          <w:marBottom w:val="0"/>
          <w:divBdr>
            <w:top w:val="none" w:sz="0" w:space="0" w:color="auto"/>
            <w:left w:val="none" w:sz="0" w:space="0" w:color="auto"/>
            <w:bottom w:val="none" w:sz="0" w:space="0" w:color="auto"/>
            <w:right w:val="none" w:sz="0" w:space="0" w:color="auto"/>
          </w:divBdr>
        </w:div>
        <w:div w:id="219555737">
          <w:marLeft w:val="0"/>
          <w:marRight w:val="0"/>
          <w:marTop w:val="0"/>
          <w:marBottom w:val="0"/>
          <w:divBdr>
            <w:top w:val="none" w:sz="0" w:space="0" w:color="auto"/>
            <w:left w:val="none" w:sz="0" w:space="0" w:color="auto"/>
            <w:bottom w:val="none" w:sz="0" w:space="0" w:color="auto"/>
            <w:right w:val="none" w:sz="0" w:space="0" w:color="auto"/>
          </w:divBdr>
        </w:div>
        <w:div w:id="248736066">
          <w:marLeft w:val="0"/>
          <w:marRight w:val="0"/>
          <w:marTop w:val="0"/>
          <w:marBottom w:val="0"/>
          <w:divBdr>
            <w:top w:val="none" w:sz="0" w:space="0" w:color="auto"/>
            <w:left w:val="none" w:sz="0" w:space="0" w:color="auto"/>
            <w:bottom w:val="none" w:sz="0" w:space="0" w:color="auto"/>
            <w:right w:val="none" w:sz="0" w:space="0" w:color="auto"/>
          </w:divBdr>
        </w:div>
        <w:div w:id="491994893">
          <w:marLeft w:val="0"/>
          <w:marRight w:val="0"/>
          <w:marTop w:val="0"/>
          <w:marBottom w:val="0"/>
          <w:divBdr>
            <w:top w:val="none" w:sz="0" w:space="0" w:color="auto"/>
            <w:left w:val="none" w:sz="0" w:space="0" w:color="auto"/>
            <w:bottom w:val="none" w:sz="0" w:space="0" w:color="auto"/>
            <w:right w:val="none" w:sz="0" w:space="0" w:color="auto"/>
          </w:divBdr>
        </w:div>
        <w:div w:id="677738332">
          <w:marLeft w:val="0"/>
          <w:marRight w:val="0"/>
          <w:marTop w:val="0"/>
          <w:marBottom w:val="0"/>
          <w:divBdr>
            <w:top w:val="none" w:sz="0" w:space="0" w:color="auto"/>
            <w:left w:val="none" w:sz="0" w:space="0" w:color="auto"/>
            <w:bottom w:val="none" w:sz="0" w:space="0" w:color="auto"/>
            <w:right w:val="none" w:sz="0" w:space="0" w:color="auto"/>
          </w:divBdr>
        </w:div>
        <w:div w:id="694574088">
          <w:marLeft w:val="0"/>
          <w:marRight w:val="0"/>
          <w:marTop w:val="0"/>
          <w:marBottom w:val="0"/>
          <w:divBdr>
            <w:top w:val="none" w:sz="0" w:space="0" w:color="auto"/>
            <w:left w:val="none" w:sz="0" w:space="0" w:color="auto"/>
            <w:bottom w:val="none" w:sz="0" w:space="0" w:color="auto"/>
            <w:right w:val="none" w:sz="0" w:space="0" w:color="auto"/>
          </w:divBdr>
        </w:div>
        <w:div w:id="695082149">
          <w:marLeft w:val="0"/>
          <w:marRight w:val="0"/>
          <w:marTop w:val="0"/>
          <w:marBottom w:val="0"/>
          <w:divBdr>
            <w:top w:val="none" w:sz="0" w:space="0" w:color="auto"/>
            <w:left w:val="none" w:sz="0" w:space="0" w:color="auto"/>
            <w:bottom w:val="none" w:sz="0" w:space="0" w:color="auto"/>
            <w:right w:val="none" w:sz="0" w:space="0" w:color="auto"/>
          </w:divBdr>
        </w:div>
        <w:div w:id="737629447">
          <w:marLeft w:val="0"/>
          <w:marRight w:val="0"/>
          <w:marTop w:val="0"/>
          <w:marBottom w:val="0"/>
          <w:divBdr>
            <w:top w:val="none" w:sz="0" w:space="0" w:color="auto"/>
            <w:left w:val="none" w:sz="0" w:space="0" w:color="auto"/>
            <w:bottom w:val="none" w:sz="0" w:space="0" w:color="auto"/>
            <w:right w:val="none" w:sz="0" w:space="0" w:color="auto"/>
          </w:divBdr>
        </w:div>
        <w:div w:id="812285856">
          <w:marLeft w:val="0"/>
          <w:marRight w:val="0"/>
          <w:marTop w:val="0"/>
          <w:marBottom w:val="0"/>
          <w:divBdr>
            <w:top w:val="none" w:sz="0" w:space="0" w:color="auto"/>
            <w:left w:val="none" w:sz="0" w:space="0" w:color="auto"/>
            <w:bottom w:val="none" w:sz="0" w:space="0" w:color="auto"/>
            <w:right w:val="none" w:sz="0" w:space="0" w:color="auto"/>
          </w:divBdr>
        </w:div>
        <w:div w:id="1073895630">
          <w:marLeft w:val="0"/>
          <w:marRight w:val="0"/>
          <w:marTop w:val="0"/>
          <w:marBottom w:val="0"/>
          <w:divBdr>
            <w:top w:val="none" w:sz="0" w:space="0" w:color="auto"/>
            <w:left w:val="none" w:sz="0" w:space="0" w:color="auto"/>
            <w:bottom w:val="none" w:sz="0" w:space="0" w:color="auto"/>
            <w:right w:val="none" w:sz="0" w:space="0" w:color="auto"/>
          </w:divBdr>
        </w:div>
        <w:div w:id="1089888922">
          <w:marLeft w:val="0"/>
          <w:marRight w:val="0"/>
          <w:marTop w:val="0"/>
          <w:marBottom w:val="0"/>
          <w:divBdr>
            <w:top w:val="none" w:sz="0" w:space="0" w:color="auto"/>
            <w:left w:val="none" w:sz="0" w:space="0" w:color="auto"/>
            <w:bottom w:val="none" w:sz="0" w:space="0" w:color="auto"/>
            <w:right w:val="none" w:sz="0" w:space="0" w:color="auto"/>
          </w:divBdr>
        </w:div>
        <w:div w:id="1314791931">
          <w:marLeft w:val="0"/>
          <w:marRight w:val="0"/>
          <w:marTop w:val="0"/>
          <w:marBottom w:val="0"/>
          <w:divBdr>
            <w:top w:val="none" w:sz="0" w:space="0" w:color="auto"/>
            <w:left w:val="none" w:sz="0" w:space="0" w:color="auto"/>
            <w:bottom w:val="none" w:sz="0" w:space="0" w:color="auto"/>
            <w:right w:val="none" w:sz="0" w:space="0" w:color="auto"/>
          </w:divBdr>
        </w:div>
        <w:div w:id="1316452815">
          <w:marLeft w:val="0"/>
          <w:marRight w:val="0"/>
          <w:marTop w:val="0"/>
          <w:marBottom w:val="0"/>
          <w:divBdr>
            <w:top w:val="none" w:sz="0" w:space="0" w:color="auto"/>
            <w:left w:val="none" w:sz="0" w:space="0" w:color="auto"/>
            <w:bottom w:val="none" w:sz="0" w:space="0" w:color="auto"/>
            <w:right w:val="none" w:sz="0" w:space="0" w:color="auto"/>
          </w:divBdr>
        </w:div>
        <w:div w:id="1548834293">
          <w:marLeft w:val="0"/>
          <w:marRight w:val="0"/>
          <w:marTop w:val="0"/>
          <w:marBottom w:val="0"/>
          <w:divBdr>
            <w:top w:val="none" w:sz="0" w:space="0" w:color="auto"/>
            <w:left w:val="none" w:sz="0" w:space="0" w:color="auto"/>
            <w:bottom w:val="none" w:sz="0" w:space="0" w:color="auto"/>
            <w:right w:val="none" w:sz="0" w:space="0" w:color="auto"/>
          </w:divBdr>
        </w:div>
        <w:div w:id="1639800414">
          <w:marLeft w:val="0"/>
          <w:marRight w:val="0"/>
          <w:marTop w:val="0"/>
          <w:marBottom w:val="0"/>
          <w:divBdr>
            <w:top w:val="none" w:sz="0" w:space="0" w:color="auto"/>
            <w:left w:val="none" w:sz="0" w:space="0" w:color="auto"/>
            <w:bottom w:val="none" w:sz="0" w:space="0" w:color="auto"/>
            <w:right w:val="none" w:sz="0" w:space="0" w:color="auto"/>
          </w:divBdr>
        </w:div>
        <w:div w:id="1714429445">
          <w:marLeft w:val="0"/>
          <w:marRight w:val="0"/>
          <w:marTop w:val="0"/>
          <w:marBottom w:val="0"/>
          <w:divBdr>
            <w:top w:val="none" w:sz="0" w:space="0" w:color="auto"/>
            <w:left w:val="none" w:sz="0" w:space="0" w:color="auto"/>
            <w:bottom w:val="none" w:sz="0" w:space="0" w:color="auto"/>
            <w:right w:val="none" w:sz="0" w:space="0" w:color="auto"/>
          </w:divBdr>
        </w:div>
        <w:div w:id="1839539725">
          <w:marLeft w:val="0"/>
          <w:marRight w:val="0"/>
          <w:marTop w:val="0"/>
          <w:marBottom w:val="0"/>
          <w:divBdr>
            <w:top w:val="none" w:sz="0" w:space="0" w:color="auto"/>
            <w:left w:val="none" w:sz="0" w:space="0" w:color="auto"/>
            <w:bottom w:val="none" w:sz="0" w:space="0" w:color="auto"/>
            <w:right w:val="none" w:sz="0" w:space="0" w:color="auto"/>
          </w:divBdr>
        </w:div>
      </w:divsChild>
    </w:div>
    <w:div w:id="1365666226">
      <w:bodyDiv w:val="1"/>
      <w:marLeft w:val="0"/>
      <w:marRight w:val="0"/>
      <w:marTop w:val="0"/>
      <w:marBottom w:val="0"/>
      <w:divBdr>
        <w:top w:val="none" w:sz="0" w:space="0" w:color="auto"/>
        <w:left w:val="none" w:sz="0" w:space="0" w:color="auto"/>
        <w:bottom w:val="none" w:sz="0" w:space="0" w:color="auto"/>
        <w:right w:val="none" w:sz="0" w:space="0" w:color="auto"/>
      </w:divBdr>
      <w:divsChild>
        <w:div w:id="70589189">
          <w:marLeft w:val="0"/>
          <w:marRight w:val="0"/>
          <w:marTop w:val="0"/>
          <w:marBottom w:val="0"/>
          <w:divBdr>
            <w:top w:val="none" w:sz="0" w:space="0" w:color="auto"/>
            <w:left w:val="none" w:sz="0" w:space="0" w:color="auto"/>
            <w:bottom w:val="none" w:sz="0" w:space="0" w:color="auto"/>
            <w:right w:val="none" w:sz="0" w:space="0" w:color="auto"/>
          </w:divBdr>
        </w:div>
        <w:div w:id="324823586">
          <w:marLeft w:val="0"/>
          <w:marRight w:val="0"/>
          <w:marTop w:val="0"/>
          <w:marBottom w:val="0"/>
          <w:divBdr>
            <w:top w:val="none" w:sz="0" w:space="0" w:color="auto"/>
            <w:left w:val="none" w:sz="0" w:space="0" w:color="auto"/>
            <w:bottom w:val="none" w:sz="0" w:space="0" w:color="auto"/>
            <w:right w:val="none" w:sz="0" w:space="0" w:color="auto"/>
          </w:divBdr>
        </w:div>
        <w:div w:id="574246007">
          <w:marLeft w:val="0"/>
          <w:marRight w:val="0"/>
          <w:marTop w:val="0"/>
          <w:marBottom w:val="0"/>
          <w:divBdr>
            <w:top w:val="none" w:sz="0" w:space="0" w:color="auto"/>
            <w:left w:val="none" w:sz="0" w:space="0" w:color="auto"/>
            <w:bottom w:val="none" w:sz="0" w:space="0" w:color="auto"/>
            <w:right w:val="none" w:sz="0" w:space="0" w:color="auto"/>
          </w:divBdr>
        </w:div>
        <w:div w:id="727344855">
          <w:marLeft w:val="0"/>
          <w:marRight w:val="0"/>
          <w:marTop w:val="0"/>
          <w:marBottom w:val="0"/>
          <w:divBdr>
            <w:top w:val="none" w:sz="0" w:space="0" w:color="auto"/>
            <w:left w:val="none" w:sz="0" w:space="0" w:color="auto"/>
            <w:bottom w:val="none" w:sz="0" w:space="0" w:color="auto"/>
            <w:right w:val="none" w:sz="0" w:space="0" w:color="auto"/>
          </w:divBdr>
        </w:div>
        <w:div w:id="753016275">
          <w:marLeft w:val="0"/>
          <w:marRight w:val="0"/>
          <w:marTop w:val="0"/>
          <w:marBottom w:val="0"/>
          <w:divBdr>
            <w:top w:val="none" w:sz="0" w:space="0" w:color="auto"/>
            <w:left w:val="none" w:sz="0" w:space="0" w:color="auto"/>
            <w:bottom w:val="none" w:sz="0" w:space="0" w:color="auto"/>
            <w:right w:val="none" w:sz="0" w:space="0" w:color="auto"/>
          </w:divBdr>
        </w:div>
        <w:div w:id="1060206849">
          <w:marLeft w:val="0"/>
          <w:marRight w:val="0"/>
          <w:marTop w:val="0"/>
          <w:marBottom w:val="0"/>
          <w:divBdr>
            <w:top w:val="none" w:sz="0" w:space="0" w:color="auto"/>
            <w:left w:val="none" w:sz="0" w:space="0" w:color="auto"/>
            <w:bottom w:val="none" w:sz="0" w:space="0" w:color="auto"/>
            <w:right w:val="none" w:sz="0" w:space="0" w:color="auto"/>
          </w:divBdr>
        </w:div>
        <w:div w:id="1147087911">
          <w:marLeft w:val="0"/>
          <w:marRight w:val="0"/>
          <w:marTop w:val="0"/>
          <w:marBottom w:val="0"/>
          <w:divBdr>
            <w:top w:val="none" w:sz="0" w:space="0" w:color="auto"/>
            <w:left w:val="none" w:sz="0" w:space="0" w:color="auto"/>
            <w:bottom w:val="none" w:sz="0" w:space="0" w:color="auto"/>
            <w:right w:val="none" w:sz="0" w:space="0" w:color="auto"/>
          </w:divBdr>
        </w:div>
        <w:div w:id="1147283910">
          <w:marLeft w:val="0"/>
          <w:marRight w:val="0"/>
          <w:marTop w:val="0"/>
          <w:marBottom w:val="0"/>
          <w:divBdr>
            <w:top w:val="none" w:sz="0" w:space="0" w:color="auto"/>
            <w:left w:val="none" w:sz="0" w:space="0" w:color="auto"/>
            <w:bottom w:val="none" w:sz="0" w:space="0" w:color="auto"/>
            <w:right w:val="none" w:sz="0" w:space="0" w:color="auto"/>
          </w:divBdr>
        </w:div>
        <w:div w:id="1187718522">
          <w:marLeft w:val="0"/>
          <w:marRight w:val="0"/>
          <w:marTop w:val="0"/>
          <w:marBottom w:val="0"/>
          <w:divBdr>
            <w:top w:val="none" w:sz="0" w:space="0" w:color="auto"/>
            <w:left w:val="none" w:sz="0" w:space="0" w:color="auto"/>
            <w:bottom w:val="none" w:sz="0" w:space="0" w:color="auto"/>
            <w:right w:val="none" w:sz="0" w:space="0" w:color="auto"/>
          </w:divBdr>
        </w:div>
        <w:div w:id="1319722542">
          <w:marLeft w:val="0"/>
          <w:marRight w:val="0"/>
          <w:marTop w:val="0"/>
          <w:marBottom w:val="0"/>
          <w:divBdr>
            <w:top w:val="none" w:sz="0" w:space="0" w:color="auto"/>
            <w:left w:val="none" w:sz="0" w:space="0" w:color="auto"/>
            <w:bottom w:val="none" w:sz="0" w:space="0" w:color="auto"/>
            <w:right w:val="none" w:sz="0" w:space="0" w:color="auto"/>
          </w:divBdr>
        </w:div>
        <w:div w:id="1463501425">
          <w:marLeft w:val="0"/>
          <w:marRight w:val="0"/>
          <w:marTop w:val="0"/>
          <w:marBottom w:val="0"/>
          <w:divBdr>
            <w:top w:val="none" w:sz="0" w:space="0" w:color="auto"/>
            <w:left w:val="none" w:sz="0" w:space="0" w:color="auto"/>
            <w:bottom w:val="none" w:sz="0" w:space="0" w:color="auto"/>
            <w:right w:val="none" w:sz="0" w:space="0" w:color="auto"/>
          </w:divBdr>
        </w:div>
        <w:div w:id="1638490100">
          <w:marLeft w:val="0"/>
          <w:marRight w:val="0"/>
          <w:marTop w:val="0"/>
          <w:marBottom w:val="0"/>
          <w:divBdr>
            <w:top w:val="none" w:sz="0" w:space="0" w:color="auto"/>
            <w:left w:val="none" w:sz="0" w:space="0" w:color="auto"/>
            <w:bottom w:val="none" w:sz="0" w:space="0" w:color="auto"/>
            <w:right w:val="none" w:sz="0" w:space="0" w:color="auto"/>
          </w:divBdr>
        </w:div>
        <w:div w:id="1845123368">
          <w:marLeft w:val="0"/>
          <w:marRight w:val="0"/>
          <w:marTop w:val="0"/>
          <w:marBottom w:val="0"/>
          <w:divBdr>
            <w:top w:val="none" w:sz="0" w:space="0" w:color="auto"/>
            <w:left w:val="none" w:sz="0" w:space="0" w:color="auto"/>
            <w:bottom w:val="none" w:sz="0" w:space="0" w:color="auto"/>
            <w:right w:val="none" w:sz="0" w:space="0" w:color="auto"/>
          </w:divBdr>
        </w:div>
        <w:div w:id="2008172998">
          <w:marLeft w:val="0"/>
          <w:marRight w:val="0"/>
          <w:marTop w:val="0"/>
          <w:marBottom w:val="0"/>
          <w:divBdr>
            <w:top w:val="none" w:sz="0" w:space="0" w:color="auto"/>
            <w:left w:val="none" w:sz="0" w:space="0" w:color="auto"/>
            <w:bottom w:val="none" w:sz="0" w:space="0" w:color="auto"/>
            <w:right w:val="none" w:sz="0" w:space="0" w:color="auto"/>
          </w:divBdr>
        </w:div>
      </w:divsChild>
    </w:div>
    <w:div w:id="1441412631">
      <w:bodyDiv w:val="1"/>
      <w:marLeft w:val="0"/>
      <w:marRight w:val="0"/>
      <w:marTop w:val="0"/>
      <w:marBottom w:val="0"/>
      <w:divBdr>
        <w:top w:val="none" w:sz="0" w:space="0" w:color="auto"/>
        <w:left w:val="none" w:sz="0" w:space="0" w:color="auto"/>
        <w:bottom w:val="none" w:sz="0" w:space="0" w:color="auto"/>
        <w:right w:val="none" w:sz="0" w:space="0" w:color="auto"/>
      </w:divBdr>
      <w:divsChild>
        <w:div w:id="97601274">
          <w:marLeft w:val="0"/>
          <w:marRight w:val="0"/>
          <w:marTop w:val="0"/>
          <w:marBottom w:val="0"/>
          <w:divBdr>
            <w:top w:val="none" w:sz="0" w:space="0" w:color="auto"/>
            <w:left w:val="none" w:sz="0" w:space="0" w:color="auto"/>
            <w:bottom w:val="none" w:sz="0" w:space="0" w:color="auto"/>
            <w:right w:val="none" w:sz="0" w:space="0" w:color="auto"/>
          </w:divBdr>
        </w:div>
        <w:div w:id="150175420">
          <w:marLeft w:val="0"/>
          <w:marRight w:val="0"/>
          <w:marTop w:val="0"/>
          <w:marBottom w:val="0"/>
          <w:divBdr>
            <w:top w:val="none" w:sz="0" w:space="0" w:color="auto"/>
            <w:left w:val="none" w:sz="0" w:space="0" w:color="auto"/>
            <w:bottom w:val="none" w:sz="0" w:space="0" w:color="auto"/>
            <w:right w:val="none" w:sz="0" w:space="0" w:color="auto"/>
          </w:divBdr>
        </w:div>
        <w:div w:id="179510240">
          <w:marLeft w:val="0"/>
          <w:marRight w:val="0"/>
          <w:marTop w:val="0"/>
          <w:marBottom w:val="0"/>
          <w:divBdr>
            <w:top w:val="none" w:sz="0" w:space="0" w:color="auto"/>
            <w:left w:val="none" w:sz="0" w:space="0" w:color="auto"/>
            <w:bottom w:val="none" w:sz="0" w:space="0" w:color="auto"/>
            <w:right w:val="none" w:sz="0" w:space="0" w:color="auto"/>
          </w:divBdr>
        </w:div>
        <w:div w:id="187137965">
          <w:marLeft w:val="0"/>
          <w:marRight w:val="0"/>
          <w:marTop w:val="0"/>
          <w:marBottom w:val="0"/>
          <w:divBdr>
            <w:top w:val="none" w:sz="0" w:space="0" w:color="auto"/>
            <w:left w:val="none" w:sz="0" w:space="0" w:color="auto"/>
            <w:bottom w:val="none" w:sz="0" w:space="0" w:color="auto"/>
            <w:right w:val="none" w:sz="0" w:space="0" w:color="auto"/>
          </w:divBdr>
        </w:div>
        <w:div w:id="224755187">
          <w:marLeft w:val="0"/>
          <w:marRight w:val="0"/>
          <w:marTop w:val="0"/>
          <w:marBottom w:val="0"/>
          <w:divBdr>
            <w:top w:val="none" w:sz="0" w:space="0" w:color="auto"/>
            <w:left w:val="none" w:sz="0" w:space="0" w:color="auto"/>
            <w:bottom w:val="none" w:sz="0" w:space="0" w:color="auto"/>
            <w:right w:val="none" w:sz="0" w:space="0" w:color="auto"/>
          </w:divBdr>
        </w:div>
        <w:div w:id="290333579">
          <w:marLeft w:val="0"/>
          <w:marRight w:val="0"/>
          <w:marTop w:val="0"/>
          <w:marBottom w:val="0"/>
          <w:divBdr>
            <w:top w:val="none" w:sz="0" w:space="0" w:color="auto"/>
            <w:left w:val="none" w:sz="0" w:space="0" w:color="auto"/>
            <w:bottom w:val="none" w:sz="0" w:space="0" w:color="auto"/>
            <w:right w:val="none" w:sz="0" w:space="0" w:color="auto"/>
          </w:divBdr>
        </w:div>
        <w:div w:id="415177545">
          <w:marLeft w:val="0"/>
          <w:marRight w:val="0"/>
          <w:marTop w:val="0"/>
          <w:marBottom w:val="0"/>
          <w:divBdr>
            <w:top w:val="none" w:sz="0" w:space="0" w:color="auto"/>
            <w:left w:val="none" w:sz="0" w:space="0" w:color="auto"/>
            <w:bottom w:val="none" w:sz="0" w:space="0" w:color="auto"/>
            <w:right w:val="none" w:sz="0" w:space="0" w:color="auto"/>
          </w:divBdr>
        </w:div>
        <w:div w:id="440926427">
          <w:marLeft w:val="0"/>
          <w:marRight w:val="0"/>
          <w:marTop w:val="0"/>
          <w:marBottom w:val="0"/>
          <w:divBdr>
            <w:top w:val="none" w:sz="0" w:space="0" w:color="auto"/>
            <w:left w:val="none" w:sz="0" w:space="0" w:color="auto"/>
            <w:bottom w:val="none" w:sz="0" w:space="0" w:color="auto"/>
            <w:right w:val="none" w:sz="0" w:space="0" w:color="auto"/>
          </w:divBdr>
        </w:div>
        <w:div w:id="467627646">
          <w:marLeft w:val="0"/>
          <w:marRight w:val="0"/>
          <w:marTop w:val="0"/>
          <w:marBottom w:val="0"/>
          <w:divBdr>
            <w:top w:val="none" w:sz="0" w:space="0" w:color="auto"/>
            <w:left w:val="none" w:sz="0" w:space="0" w:color="auto"/>
            <w:bottom w:val="none" w:sz="0" w:space="0" w:color="auto"/>
            <w:right w:val="none" w:sz="0" w:space="0" w:color="auto"/>
          </w:divBdr>
        </w:div>
        <w:div w:id="487870146">
          <w:marLeft w:val="0"/>
          <w:marRight w:val="0"/>
          <w:marTop w:val="0"/>
          <w:marBottom w:val="0"/>
          <w:divBdr>
            <w:top w:val="none" w:sz="0" w:space="0" w:color="auto"/>
            <w:left w:val="none" w:sz="0" w:space="0" w:color="auto"/>
            <w:bottom w:val="none" w:sz="0" w:space="0" w:color="auto"/>
            <w:right w:val="none" w:sz="0" w:space="0" w:color="auto"/>
          </w:divBdr>
        </w:div>
        <w:div w:id="537815932">
          <w:marLeft w:val="0"/>
          <w:marRight w:val="0"/>
          <w:marTop w:val="0"/>
          <w:marBottom w:val="0"/>
          <w:divBdr>
            <w:top w:val="none" w:sz="0" w:space="0" w:color="auto"/>
            <w:left w:val="none" w:sz="0" w:space="0" w:color="auto"/>
            <w:bottom w:val="none" w:sz="0" w:space="0" w:color="auto"/>
            <w:right w:val="none" w:sz="0" w:space="0" w:color="auto"/>
          </w:divBdr>
        </w:div>
        <w:div w:id="956372173">
          <w:marLeft w:val="0"/>
          <w:marRight w:val="0"/>
          <w:marTop w:val="0"/>
          <w:marBottom w:val="0"/>
          <w:divBdr>
            <w:top w:val="none" w:sz="0" w:space="0" w:color="auto"/>
            <w:left w:val="none" w:sz="0" w:space="0" w:color="auto"/>
            <w:bottom w:val="none" w:sz="0" w:space="0" w:color="auto"/>
            <w:right w:val="none" w:sz="0" w:space="0" w:color="auto"/>
          </w:divBdr>
        </w:div>
        <w:div w:id="1236234621">
          <w:marLeft w:val="0"/>
          <w:marRight w:val="0"/>
          <w:marTop w:val="0"/>
          <w:marBottom w:val="0"/>
          <w:divBdr>
            <w:top w:val="none" w:sz="0" w:space="0" w:color="auto"/>
            <w:left w:val="none" w:sz="0" w:space="0" w:color="auto"/>
            <w:bottom w:val="none" w:sz="0" w:space="0" w:color="auto"/>
            <w:right w:val="none" w:sz="0" w:space="0" w:color="auto"/>
          </w:divBdr>
        </w:div>
        <w:div w:id="1276055821">
          <w:marLeft w:val="0"/>
          <w:marRight w:val="0"/>
          <w:marTop w:val="0"/>
          <w:marBottom w:val="0"/>
          <w:divBdr>
            <w:top w:val="none" w:sz="0" w:space="0" w:color="auto"/>
            <w:left w:val="none" w:sz="0" w:space="0" w:color="auto"/>
            <w:bottom w:val="none" w:sz="0" w:space="0" w:color="auto"/>
            <w:right w:val="none" w:sz="0" w:space="0" w:color="auto"/>
          </w:divBdr>
        </w:div>
        <w:div w:id="1360157196">
          <w:marLeft w:val="0"/>
          <w:marRight w:val="0"/>
          <w:marTop w:val="0"/>
          <w:marBottom w:val="0"/>
          <w:divBdr>
            <w:top w:val="none" w:sz="0" w:space="0" w:color="auto"/>
            <w:left w:val="none" w:sz="0" w:space="0" w:color="auto"/>
            <w:bottom w:val="none" w:sz="0" w:space="0" w:color="auto"/>
            <w:right w:val="none" w:sz="0" w:space="0" w:color="auto"/>
          </w:divBdr>
        </w:div>
        <w:div w:id="1484932803">
          <w:marLeft w:val="0"/>
          <w:marRight w:val="0"/>
          <w:marTop w:val="0"/>
          <w:marBottom w:val="0"/>
          <w:divBdr>
            <w:top w:val="none" w:sz="0" w:space="0" w:color="auto"/>
            <w:left w:val="none" w:sz="0" w:space="0" w:color="auto"/>
            <w:bottom w:val="none" w:sz="0" w:space="0" w:color="auto"/>
            <w:right w:val="none" w:sz="0" w:space="0" w:color="auto"/>
          </w:divBdr>
        </w:div>
        <w:div w:id="1828130769">
          <w:marLeft w:val="0"/>
          <w:marRight w:val="0"/>
          <w:marTop w:val="0"/>
          <w:marBottom w:val="0"/>
          <w:divBdr>
            <w:top w:val="none" w:sz="0" w:space="0" w:color="auto"/>
            <w:left w:val="none" w:sz="0" w:space="0" w:color="auto"/>
            <w:bottom w:val="none" w:sz="0" w:space="0" w:color="auto"/>
            <w:right w:val="none" w:sz="0" w:space="0" w:color="auto"/>
          </w:divBdr>
        </w:div>
        <w:div w:id="1854152252">
          <w:marLeft w:val="0"/>
          <w:marRight w:val="0"/>
          <w:marTop w:val="0"/>
          <w:marBottom w:val="0"/>
          <w:divBdr>
            <w:top w:val="none" w:sz="0" w:space="0" w:color="auto"/>
            <w:left w:val="none" w:sz="0" w:space="0" w:color="auto"/>
            <w:bottom w:val="none" w:sz="0" w:space="0" w:color="auto"/>
            <w:right w:val="none" w:sz="0" w:space="0" w:color="auto"/>
          </w:divBdr>
        </w:div>
      </w:divsChild>
    </w:div>
    <w:div w:id="1463619300">
      <w:bodyDiv w:val="1"/>
      <w:marLeft w:val="0"/>
      <w:marRight w:val="0"/>
      <w:marTop w:val="0"/>
      <w:marBottom w:val="0"/>
      <w:divBdr>
        <w:top w:val="none" w:sz="0" w:space="0" w:color="auto"/>
        <w:left w:val="none" w:sz="0" w:space="0" w:color="auto"/>
        <w:bottom w:val="none" w:sz="0" w:space="0" w:color="auto"/>
        <w:right w:val="none" w:sz="0" w:space="0" w:color="auto"/>
      </w:divBdr>
      <w:divsChild>
        <w:div w:id="55469238">
          <w:marLeft w:val="0"/>
          <w:marRight w:val="0"/>
          <w:marTop w:val="0"/>
          <w:marBottom w:val="0"/>
          <w:divBdr>
            <w:top w:val="none" w:sz="0" w:space="0" w:color="auto"/>
            <w:left w:val="none" w:sz="0" w:space="0" w:color="auto"/>
            <w:bottom w:val="none" w:sz="0" w:space="0" w:color="auto"/>
            <w:right w:val="none" w:sz="0" w:space="0" w:color="auto"/>
          </w:divBdr>
        </w:div>
        <w:div w:id="241136832">
          <w:marLeft w:val="0"/>
          <w:marRight w:val="0"/>
          <w:marTop w:val="0"/>
          <w:marBottom w:val="0"/>
          <w:divBdr>
            <w:top w:val="none" w:sz="0" w:space="0" w:color="auto"/>
            <w:left w:val="none" w:sz="0" w:space="0" w:color="auto"/>
            <w:bottom w:val="none" w:sz="0" w:space="0" w:color="auto"/>
            <w:right w:val="none" w:sz="0" w:space="0" w:color="auto"/>
          </w:divBdr>
        </w:div>
        <w:div w:id="327901152">
          <w:marLeft w:val="0"/>
          <w:marRight w:val="0"/>
          <w:marTop w:val="0"/>
          <w:marBottom w:val="0"/>
          <w:divBdr>
            <w:top w:val="none" w:sz="0" w:space="0" w:color="auto"/>
            <w:left w:val="none" w:sz="0" w:space="0" w:color="auto"/>
            <w:bottom w:val="none" w:sz="0" w:space="0" w:color="auto"/>
            <w:right w:val="none" w:sz="0" w:space="0" w:color="auto"/>
          </w:divBdr>
        </w:div>
        <w:div w:id="365257954">
          <w:marLeft w:val="0"/>
          <w:marRight w:val="0"/>
          <w:marTop w:val="0"/>
          <w:marBottom w:val="0"/>
          <w:divBdr>
            <w:top w:val="none" w:sz="0" w:space="0" w:color="auto"/>
            <w:left w:val="none" w:sz="0" w:space="0" w:color="auto"/>
            <w:bottom w:val="none" w:sz="0" w:space="0" w:color="auto"/>
            <w:right w:val="none" w:sz="0" w:space="0" w:color="auto"/>
          </w:divBdr>
        </w:div>
        <w:div w:id="386412707">
          <w:marLeft w:val="0"/>
          <w:marRight w:val="0"/>
          <w:marTop w:val="0"/>
          <w:marBottom w:val="0"/>
          <w:divBdr>
            <w:top w:val="none" w:sz="0" w:space="0" w:color="auto"/>
            <w:left w:val="none" w:sz="0" w:space="0" w:color="auto"/>
            <w:bottom w:val="none" w:sz="0" w:space="0" w:color="auto"/>
            <w:right w:val="none" w:sz="0" w:space="0" w:color="auto"/>
          </w:divBdr>
        </w:div>
        <w:div w:id="976035094">
          <w:marLeft w:val="0"/>
          <w:marRight w:val="0"/>
          <w:marTop w:val="0"/>
          <w:marBottom w:val="0"/>
          <w:divBdr>
            <w:top w:val="none" w:sz="0" w:space="0" w:color="auto"/>
            <w:left w:val="none" w:sz="0" w:space="0" w:color="auto"/>
            <w:bottom w:val="none" w:sz="0" w:space="0" w:color="auto"/>
            <w:right w:val="none" w:sz="0" w:space="0" w:color="auto"/>
          </w:divBdr>
        </w:div>
        <w:div w:id="1043478412">
          <w:marLeft w:val="0"/>
          <w:marRight w:val="0"/>
          <w:marTop w:val="0"/>
          <w:marBottom w:val="0"/>
          <w:divBdr>
            <w:top w:val="none" w:sz="0" w:space="0" w:color="auto"/>
            <w:left w:val="none" w:sz="0" w:space="0" w:color="auto"/>
            <w:bottom w:val="none" w:sz="0" w:space="0" w:color="auto"/>
            <w:right w:val="none" w:sz="0" w:space="0" w:color="auto"/>
          </w:divBdr>
        </w:div>
        <w:div w:id="1141340342">
          <w:marLeft w:val="0"/>
          <w:marRight w:val="0"/>
          <w:marTop w:val="0"/>
          <w:marBottom w:val="0"/>
          <w:divBdr>
            <w:top w:val="none" w:sz="0" w:space="0" w:color="auto"/>
            <w:left w:val="none" w:sz="0" w:space="0" w:color="auto"/>
            <w:bottom w:val="none" w:sz="0" w:space="0" w:color="auto"/>
            <w:right w:val="none" w:sz="0" w:space="0" w:color="auto"/>
          </w:divBdr>
        </w:div>
        <w:div w:id="1713193176">
          <w:marLeft w:val="0"/>
          <w:marRight w:val="0"/>
          <w:marTop w:val="0"/>
          <w:marBottom w:val="0"/>
          <w:divBdr>
            <w:top w:val="none" w:sz="0" w:space="0" w:color="auto"/>
            <w:left w:val="none" w:sz="0" w:space="0" w:color="auto"/>
            <w:bottom w:val="none" w:sz="0" w:space="0" w:color="auto"/>
            <w:right w:val="none" w:sz="0" w:space="0" w:color="auto"/>
          </w:divBdr>
        </w:div>
        <w:div w:id="2119828824">
          <w:marLeft w:val="0"/>
          <w:marRight w:val="0"/>
          <w:marTop w:val="0"/>
          <w:marBottom w:val="0"/>
          <w:divBdr>
            <w:top w:val="none" w:sz="0" w:space="0" w:color="auto"/>
            <w:left w:val="none" w:sz="0" w:space="0" w:color="auto"/>
            <w:bottom w:val="none" w:sz="0" w:space="0" w:color="auto"/>
            <w:right w:val="none" w:sz="0" w:space="0" w:color="auto"/>
          </w:divBdr>
        </w:div>
      </w:divsChild>
    </w:div>
    <w:div w:id="1539198471">
      <w:bodyDiv w:val="1"/>
      <w:marLeft w:val="0"/>
      <w:marRight w:val="0"/>
      <w:marTop w:val="0"/>
      <w:marBottom w:val="0"/>
      <w:divBdr>
        <w:top w:val="none" w:sz="0" w:space="0" w:color="auto"/>
        <w:left w:val="none" w:sz="0" w:space="0" w:color="auto"/>
        <w:bottom w:val="none" w:sz="0" w:space="0" w:color="auto"/>
        <w:right w:val="none" w:sz="0" w:space="0" w:color="auto"/>
      </w:divBdr>
      <w:divsChild>
        <w:div w:id="72746027">
          <w:marLeft w:val="0"/>
          <w:marRight w:val="0"/>
          <w:marTop w:val="0"/>
          <w:marBottom w:val="0"/>
          <w:divBdr>
            <w:top w:val="none" w:sz="0" w:space="0" w:color="auto"/>
            <w:left w:val="none" w:sz="0" w:space="0" w:color="auto"/>
            <w:bottom w:val="none" w:sz="0" w:space="0" w:color="auto"/>
            <w:right w:val="none" w:sz="0" w:space="0" w:color="auto"/>
          </w:divBdr>
        </w:div>
        <w:div w:id="893008278">
          <w:marLeft w:val="0"/>
          <w:marRight w:val="0"/>
          <w:marTop w:val="0"/>
          <w:marBottom w:val="0"/>
          <w:divBdr>
            <w:top w:val="none" w:sz="0" w:space="0" w:color="auto"/>
            <w:left w:val="none" w:sz="0" w:space="0" w:color="auto"/>
            <w:bottom w:val="none" w:sz="0" w:space="0" w:color="auto"/>
            <w:right w:val="none" w:sz="0" w:space="0" w:color="auto"/>
          </w:divBdr>
        </w:div>
        <w:div w:id="1456413171">
          <w:marLeft w:val="0"/>
          <w:marRight w:val="0"/>
          <w:marTop w:val="0"/>
          <w:marBottom w:val="0"/>
          <w:divBdr>
            <w:top w:val="none" w:sz="0" w:space="0" w:color="auto"/>
            <w:left w:val="none" w:sz="0" w:space="0" w:color="auto"/>
            <w:bottom w:val="none" w:sz="0" w:space="0" w:color="auto"/>
            <w:right w:val="none" w:sz="0" w:space="0" w:color="auto"/>
          </w:divBdr>
        </w:div>
      </w:divsChild>
    </w:div>
    <w:div w:id="1588929034">
      <w:bodyDiv w:val="1"/>
      <w:marLeft w:val="0"/>
      <w:marRight w:val="0"/>
      <w:marTop w:val="0"/>
      <w:marBottom w:val="0"/>
      <w:divBdr>
        <w:top w:val="none" w:sz="0" w:space="0" w:color="auto"/>
        <w:left w:val="none" w:sz="0" w:space="0" w:color="auto"/>
        <w:bottom w:val="none" w:sz="0" w:space="0" w:color="auto"/>
        <w:right w:val="none" w:sz="0" w:space="0" w:color="auto"/>
      </w:divBdr>
      <w:divsChild>
        <w:div w:id="10689893">
          <w:marLeft w:val="0"/>
          <w:marRight w:val="0"/>
          <w:marTop w:val="0"/>
          <w:marBottom w:val="0"/>
          <w:divBdr>
            <w:top w:val="none" w:sz="0" w:space="0" w:color="auto"/>
            <w:left w:val="none" w:sz="0" w:space="0" w:color="auto"/>
            <w:bottom w:val="none" w:sz="0" w:space="0" w:color="auto"/>
            <w:right w:val="none" w:sz="0" w:space="0" w:color="auto"/>
          </w:divBdr>
        </w:div>
        <w:div w:id="16808122">
          <w:marLeft w:val="0"/>
          <w:marRight w:val="0"/>
          <w:marTop w:val="0"/>
          <w:marBottom w:val="0"/>
          <w:divBdr>
            <w:top w:val="none" w:sz="0" w:space="0" w:color="auto"/>
            <w:left w:val="none" w:sz="0" w:space="0" w:color="auto"/>
            <w:bottom w:val="none" w:sz="0" w:space="0" w:color="auto"/>
            <w:right w:val="none" w:sz="0" w:space="0" w:color="auto"/>
          </w:divBdr>
        </w:div>
        <w:div w:id="84309664">
          <w:marLeft w:val="0"/>
          <w:marRight w:val="0"/>
          <w:marTop w:val="0"/>
          <w:marBottom w:val="0"/>
          <w:divBdr>
            <w:top w:val="none" w:sz="0" w:space="0" w:color="auto"/>
            <w:left w:val="none" w:sz="0" w:space="0" w:color="auto"/>
            <w:bottom w:val="none" w:sz="0" w:space="0" w:color="auto"/>
            <w:right w:val="none" w:sz="0" w:space="0" w:color="auto"/>
          </w:divBdr>
        </w:div>
        <w:div w:id="95755851">
          <w:marLeft w:val="0"/>
          <w:marRight w:val="0"/>
          <w:marTop w:val="0"/>
          <w:marBottom w:val="0"/>
          <w:divBdr>
            <w:top w:val="none" w:sz="0" w:space="0" w:color="auto"/>
            <w:left w:val="none" w:sz="0" w:space="0" w:color="auto"/>
            <w:bottom w:val="none" w:sz="0" w:space="0" w:color="auto"/>
            <w:right w:val="none" w:sz="0" w:space="0" w:color="auto"/>
          </w:divBdr>
        </w:div>
        <w:div w:id="98763789">
          <w:marLeft w:val="0"/>
          <w:marRight w:val="0"/>
          <w:marTop w:val="0"/>
          <w:marBottom w:val="0"/>
          <w:divBdr>
            <w:top w:val="none" w:sz="0" w:space="0" w:color="auto"/>
            <w:left w:val="none" w:sz="0" w:space="0" w:color="auto"/>
            <w:bottom w:val="none" w:sz="0" w:space="0" w:color="auto"/>
            <w:right w:val="none" w:sz="0" w:space="0" w:color="auto"/>
          </w:divBdr>
        </w:div>
        <w:div w:id="177745092">
          <w:marLeft w:val="0"/>
          <w:marRight w:val="0"/>
          <w:marTop w:val="0"/>
          <w:marBottom w:val="0"/>
          <w:divBdr>
            <w:top w:val="none" w:sz="0" w:space="0" w:color="auto"/>
            <w:left w:val="none" w:sz="0" w:space="0" w:color="auto"/>
            <w:bottom w:val="none" w:sz="0" w:space="0" w:color="auto"/>
            <w:right w:val="none" w:sz="0" w:space="0" w:color="auto"/>
          </w:divBdr>
        </w:div>
        <w:div w:id="218132562">
          <w:marLeft w:val="0"/>
          <w:marRight w:val="0"/>
          <w:marTop w:val="0"/>
          <w:marBottom w:val="0"/>
          <w:divBdr>
            <w:top w:val="none" w:sz="0" w:space="0" w:color="auto"/>
            <w:left w:val="none" w:sz="0" w:space="0" w:color="auto"/>
            <w:bottom w:val="none" w:sz="0" w:space="0" w:color="auto"/>
            <w:right w:val="none" w:sz="0" w:space="0" w:color="auto"/>
          </w:divBdr>
        </w:div>
        <w:div w:id="259030124">
          <w:marLeft w:val="0"/>
          <w:marRight w:val="0"/>
          <w:marTop w:val="0"/>
          <w:marBottom w:val="0"/>
          <w:divBdr>
            <w:top w:val="none" w:sz="0" w:space="0" w:color="auto"/>
            <w:left w:val="none" w:sz="0" w:space="0" w:color="auto"/>
            <w:bottom w:val="none" w:sz="0" w:space="0" w:color="auto"/>
            <w:right w:val="none" w:sz="0" w:space="0" w:color="auto"/>
          </w:divBdr>
        </w:div>
        <w:div w:id="420030868">
          <w:marLeft w:val="0"/>
          <w:marRight w:val="0"/>
          <w:marTop w:val="0"/>
          <w:marBottom w:val="0"/>
          <w:divBdr>
            <w:top w:val="none" w:sz="0" w:space="0" w:color="auto"/>
            <w:left w:val="none" w:sz="0" w:space="0" w:color="auto"/>
            <w:bottom w:val="none" w:sz="0" w:space="0" w:color="auto"/>
            <w:right w:val="none" w:sz="0" w:space="0" w:color="auto"/>
          </w:divBdr>
        </w:div>
        <w:div w:id="421993872">
          <w:marLeft w:val="0"/>
          <w:marRight w:val="0"/>
          <w:marTop w:val="0"/>
          <w:marBottom w:val="0"/>
          <w:divBdr>
            <w:top w:val="none" w:sz="0" w:space="0" w:color="auto"/>
            <w:left w:val="none" w:sz="0" w:space="0" w:color="auto"/>
            <w:bottom w:val="none" w:sz="0" w:space="0" w:color="auto"/>
            <w:right w:val="none" w:sz="0" w:space="0" w:color="auto"/>
          </w:divBdr>
        </w:div>
        <w:div w:id="489716711">
          <w:marLeft w:val="0"/>
          <w:marRight w:val="0"/>
          <w:marTop w:val="0"/>
          <w:marBottom w:val="0"/>
          <w:divBdr>
            <w:top w:val="none" w:sz="0" w:space="0" w:color="auto"/>
            <w:left w:val="none" w:sz="0" w:space="0" w:color="auto"/>
            <w:bottom w:val="none" w:sz="0" w:space="0" w:color="auto"/>
            <w:right w:val="none" w:sz="0" w:space="0" w:color="auto"/>
          </w:divBdr>
        </w:div>
        <w:div w:id="530457578">
          <w:marLeft w:val="0"/>
          <w:marRight w:val="0"/>
          <w:marTop w:val="0"/>
          <w:marBottom w:val="0"/>
          <w:divBdr>
            <w:top w:val="none" w:sz="0" w:space="0" w:color="auto"/>
            <w:left w:val="none" w:sz="0" w:space="0" w:color="auto"/>
            <w:bottom w:val="none" w:sz="0" w:space="0" w:color="auto"/>
            <w:right w:val="none" w:sz="0" w:space="0" w:color="auto"/>
          </w:divBdr>
        </w:div>
        <w:div w:id="594283995">
          <w:marLeft w:val="0"/>
          <w:marRight w:val="0"/>
          <w:marTop w:val="0"/>
          <w:marBottom w:val="0"/>
          <w:divBdr>
            <w:top w:val="none" w:sz="0" w:space="0" w:color="auto"/>
            <w:left w:val="none" w:sz="0" w:space="0" w:color="auto"/>
            <w:bottom w:val="none" w:sz="0" w:space="0" w:color="auto"/>
            <w:right w:val="none" w:sz="0" w:space="0" w:color="auto"/>
          </w:divBdr>
        </w:div>
        <w:div w:id="693655561">
          <w:marLeft w:val="0"/>
          <w:marRight w:val="0"/>
          <w:marTop w:val="0"/>
          <w:marBottom w:val="0"/>
          <w:divBdr>
            <w:top w:val="none" w:sz="0" w:space="0" w:color="auto"/>
            <w:left w:val="none" w:sz="0" w:space="0" w:color="auto"/>
            <w:bottom w:val="none" w:sz="0" w:space="0" w:color="auto"/>
            <w:right w:val="none" w:sz="0" w:space="0" w:color="auto"/>
          </w:divBdr>
        </w:div>
        <w:div w:id="696808894">
          <w:marLeft w:val="0"/>
          <w:marRight w:val="0"/>
          <w:marTop w:val="0"/>
          <w:marBottom w:val="0"/>
          <w:divBdr>
            <w:top w:val="none" w:sz="0" w:space="0" w:color="auto"/>
            <w:left w:val="none" w:sz="0" w:space="0" w:color="auto"/>
            <w:bottom w:val="none" w:sz="0" w:space="0" w:color="auto"/>
            <w:right w:val="none" w:sz="0" w:space="0" w:color="auto"/>
          </w:divBdr>
        </w:div>
        <w:div w:id="739212470">
          <w:marLeft w:val="0"/>
          <w:marRight w:val="0"/>
          <w:marTop w:val="0"/>
          <w:marBottom w:val="0"/>
          <w:divBdr>
            <w:top w:val="none" w:sz="0" w:space="0" w:color="auto"/>
            <w:left w:val="none" w:sz="0" w:space="0" w:color="auto"/>
            <w:bottom w:val="none" w:sz="0" w:space="0" w:color="auto"/>
            <w:right w:val="none" w:sz="0" w:space="0" w:color="auto"/>
          </w:divBdr>
        </w:div>
        <w:div w:id="818228017">
          <w:marLeft w:val="0"/>
          <w:marRight w:val="0"/>
          <w:marTop w:val="0"/>
          <w:marBottom w:val="0"/>
          <w:divBdr>
            <w:top w:val="none" w:sz="0" w:space="0" w:color="auto"/>
            <w:left w:val="none" w:sz="0" w:space="0" w:color="auto"/>
            <w:bottom w:val="none" w:sz="0" w:space="0" w:color="auto"/>
            <w:right w:val="none" w:sz="0" w:space="0" w:color="auto"/>
          </w:divBdr>
        </w:div>
        <w:div w:id="850920185">
          <w:marLeft w:val="0"/>
          <w:marRight w:val="0"/>
          <w:marTop w:val="0"/>
          <w:marBottom w:val="0"/>
          <w:divBdr>
            <w:top w:val="none" w:sz="0" w:space="0" w:color="auto"/>
            <w:left w:val="none" w:sz="0" w:space="0" w:color="auto"/>
            <w:bottom w:val="none" w:sz="0" w:space="0" w:color="auto"/>
            <w:right w:val="none" w:sz="0" w:space="0" w:color="auto"/>
          </w:divBdr>
        </w:div>
        <w:div w:id="853497454">
          <w:marLeft w:val="0"/>
          <w:marRight w:val="0"/>
          <w:marTop w:val="0"/>
          <w:marBottom w:val="0"/>
          <w:divBdr>
            <w:top w:val="none" w:sz="0" w:space="0" w:color="auto"/>
            <w:left w:val="none" w:sz="0" w:space="0" w:color="auto"/>
            <w:bottom w:val="none" w:sz="0" w:space="0" w:color="auto"/>
            <w:right w:val="none" w:sz="0" w:space="0" w:color="auto"/>
          </w:divBdr>
        </w:div>
        <w:div w:id="1180587435">
          <w:marLeft w:val="0"/>
          <w:marRight w:val="0"/>
          <w:marTop w:val="0"/>
          <w:marBottom w:val="0"/>
          <w:divBdr>
            <w:top w:val="none" w:sz="0" w:space="0" w:color="auto"/>
            <w:left w:val="none" w:sz="0" w:space="0" w:color="auto"/>
            <w:bottom w:val="none" w:sz="0" w:space="0" w:color="auto"/>
            <w:right w:val="none" w:sz="0" w:space="0" w:color="auto"/>
          </w:divBdr>
        </w:div>
        <w:div w:id="1250624821">
          <w:marLeft w:val="0"/>
          <w:marRight w:val="0"/>
          <w:marTop w:val="0"/>
          <w:marBottom w:val="0"/>
          <w:divBdr>
            <w:top w:val="none" w:sz="0" w:space="0" w:color="auto"/>
            <w:left w:val="none" w:sz="0" w:space="0" w:color="auto"/>
            <w:bottom w:val="none" w:sz="0" w:space="0" w:color="auto"/>
            <w:right w:val="none" w:sz="0" w:space="0" w:color="auto"/>
          </w:divBdr>
        </w:div>
        <w:div w:id="1265696845">
          <w:marLeft w:val="0"/>
          <w:marRight w:val="0"/>
          <w:marTop w:val="0"/>
          <w:marBottom w:val="0"/>
          <w:divBdr>
            <w:top w:val="none" w:sz="0" w:space="0" w:color="auto"/>
            <w:left w:val="none" w:sz="0" w:space="0" w:color="auto"/>
            <w:bottom w:val="none" w:sz="0" w:space="0" w:color="auto"/>
            <w:right w:val="none" w:sz="0" w:space="0" w:color="auto"/>
          </w:divBdr>
        </w:div>
        <w:div w:id="1353217015">
          <w:marLeft w:val="0"/>
          <w:marRight w:val="0"/>
          <w:marTop w:val="0"/>
          <w:marBottom w:val="0"/>
          <w:divBdr>
            <w:top w:val="none" w:sz="0" w:space="0" w:color="auto"/>
            <w:left w:val="none" w:sz="0" w:space="0" w:color="auto"/>
            <w:bottom w:val="none" w:sz="0" w:space="0" w:color="auto"/>
            <w:right w:val="none" w:sz="0" w:space="0" w:color="auto"/>
          </w:divBdr>
        </w:div>
        <w:div w:id="1367605342">
          <w:marLeft w:val="0"/>
          <w:marRight w:val="0"/>
          <w:marTop w:val="0"/>
          <w:marBottom w:val="0"/>
          <w:divBdr>
            <w:top w:val="none" w:sz="0" w:space="0" w:color="auto"/>
            <w:left w:val="none" w:sz="0" w:space="0" w:color="auto"/>
            <w:bottom w:val="none" w:sz="0" w:space="0" w:color="auto"/>
            <w:right w:val="none" w:sz="0" w:space="0" w:color="auto"/>
          </w:divBdr>
        </w:div>
        <w:div w:id="1390108349">
          <w:marLeft w:val="0"/>
          <w:marRight w:val="0"/>
          <w:marTop w:val="0"/>
          <w:marBottom w:val="0"/>
          <w:divBdr>
            <w:top w:val="none" w:sz="0" w:space="0" w:color="auto"/>
            <w:left w:val="none" w:sz="0" w:space="0" w:color="auto"/>
            <w:bottom w:val="none" w:sz="0" w:space="0" w:color="auto"/>
            <w:right w:val="none" w:sz="0" w:space="0" w:color="auto"/>
          </w:divBdr>
        </w:div>
        <w:div w:id="1445999378">
          <w:marLeft w:val="0"/>
          <w:marRight w:val="0"/>
          <w:marTop w:val="0"/>
          <w:marBottom w:val="0"/>
          <w:divBdr>
            <w:top w:val="none" w:sz="0" w:space="0" w:color="auto"/>
            <w:left w:val="none" w:sz="0" w:space="0" w:color="auto"/>
            <w:bottom w:val="none" w:sz="0" w:space="0" w:color="auto"/>
            <w:right w:val="none" w:sz="0" w:space="0" w:color="auto"/>
          </w:divBdr>
        </w:div>
        <w:div w:id="1536504824">
          <w:marLeft w:val="0"/>
          <w:marRight w:val="0"/>
          <w:marTop w:val="0"/>
          <w:marBottom w:val="0"/>
          <w:divBdr>
            <w:top w:val="none" w:sz="0" w:space="0" w:color="auto"/>
            <w:left w:val="none" w:sz="0" w:space="0" w:color="auto"/>
            <w:bottom w:val="none" w:sz="0" w:space="0" w:color="auto"/>
            <w:right w:val="none" w:sz="0" w:space="0" w:color="auto"/>
          </w:divBdr>
        </w:div>
        <w:div w:id="1560091973">
          <w:marLeft w:val="0"/>
          <w:marRight w:val="0"/>
          <w:marTop w:val="0"/>
          <w:marBottom w:val="0"/>
          <w:divBdr>
            <w:top w:val="none" w:sz="0" w:space="0" w:color="auto"/>
            <w:left w:val="none" w:sz="0" w:space="0" w:color="auto"/>
            <w:bottom w:val="none" w:sz="0" w:space="0" w:color="auto"/>
            <w:right w:val="none" w:sz="0" w:space="0" w:color="auto"/>
          </w:divBdr>
        </w:div>
        <w:div w:id="1705324472">
          <w:marLeft w:val="0"/>
          <w:marRight w:val="0"/>
          <w:marTop w:val="0"/>
          <w:marBottom w:val="0"/>
          <w:divBdr>
            <w:top w:val="none" w:sz="0" w:space="0" w:color="auto"/>
            <w:left w:val="none" w:sz="0" w:space="0" w:color="auto"/>
            <w:bottom w:val="none" w:sz="0" w:space="0" w:color="auto"/>
            <w:right w:val="none" w:sz="0" w:space="0" w:color="auto"/>
          </w:divBdr>
        </w:div>
        <w:div w:id="1715813678">
          <w:marLeft w:val="0"/>
          <w:marRight w:val="0"/>
          <w:marTop w:val="0"/>
          <w:marBottom w:val="0"/>
          <w:divBdr>
            <w:top w:val="none" w:sz="0" w:space="0" w:color="auto"/>
            <w:left w:val="none" w:sz="0" w:space="0" w:color="auto"/>
            <w:bottom w:val="none" w:sz="0" w:space="0" w:color="auto"/>
            <w:right w:val="none" w:sz="0" w:space="0" w:color="auto"/>
          </w:divBdr>
        </w:div>
        <w:div w:id="1877541657">
          <w:marLeft w:val="0"/>
          <w:marRight w:val="0"/>
          <w:marTop w:val="0"/>
          <w:marBottom w:val="0"/>
          <w:divBdr>
            <w:top w:val="none" w:sz="0" w:space="0" w:color="auto"/>
            <w:left w:val="none" w:sz="0" w:space="0" w:color="auto"/>
            <w:bottom w:val="none" w:sz="0" w:space="0" w:color="auto"/>
            <w:right w:val="none" w:sz="0" w:space="0" w:color="auto"/>
          </w:divBdr>
        </w:div>
        <w:div w:id="1901865754">
          <w:marLeft w:val="0"/>
          <w:marRight w:val="0"/>
          <w:marTop w:val="0"/>
          <w:marBottom w:val="0"/>
          <w:divBdr>
            <w:top w:val="none" w:sz="0" w:space="0" w:color="auto"/>
            <w:left w:val="none" w:sz="0" w:space="0" w:color="auto"/>
            <w:bottom w:val="none" w:sz="0" w:space="0" w:color="auto"/>
            <w:right w:val="none" w:sz="0" w:space="0" w:color="auto"/>
          </w:divBdr>
        </w:div>
        <w:div w:id="1988122726">
          <w:marLeft w:val="0"/>
          <w:marRight w:val="0"/>
          <w:marTop w:val="0"/>
          <w:marBottom w:val="0"/>
          <w:divBdr>
            <w:top w:val="none" w:sz="0" w:space="0" w:color="auto"/>
            <w:left w:val="none" w:sz="0" w:space="0" w:color="auto"/>
            <w:bottom w:val="none" w:sz="0" w:space="0" w:color="auto"/>
            <w:right w:val="none" w:sz="0" w:space="0" w:color="auto"/>
          </w:divBdr>
        </w:div>
        <w:div w:id="2046061185">
          <w:marLeft w:val="0"/>
          <w:marRight w:val="0"/>
          <w:marTop w:val="0"/>
          <w:marBottom w:val="0"/>
          <w:divBdr>
            <w:top w:val="none" w:sz="0" w:space="0" w:color="auto"/>
            <w:left w:val="none" w:sz="0" w:space="0" w:color="auto"/>
            <w:bottom w:val="none" w:sz="0" w:space="0" w:color="auto"/>
            <w:right w:val="none" w:sz="0" w:space="0" w:color="auto"/>
          </w:divBdr>
        </w:div>
        <w:div w:id="2058355305">
          <w:marLeft w:val="0"/>
          <w:marRight w:val="0"/>
          <w:marTop w:val="0"/>
          <w:marBottom w:val="0"/>
          <w:divBdr>
            <w:top w:val="none" w:sz="0" w:space="0" w:color="auto"/>
            <w:left w:val="none" w:sz="0" w:space="0" w:color="auto"/>
            <w:bottom w:val="none" w:sz="0" w:space="0" w:color="auto"/>
            <w:right w:val="none" w:sz="0" w:space="0" w:color="auto"/>
          </w:divBdr>
        </w:div>
        <w:div w:id="2066099756">
          <w:marLeft w:val="0"/>
          <w:marRight w:val="0"/>
          <w:marTop w:val="0"/>
          <w:marBottom w:val="0"/>
          <w:divBdr>
            <w:top w:val="none" w:sz="0" w:space="0" w:color="auto"/>
            <w:left w:val="none" w:sz="0" w:space="0" w:color="auto"/>
            <w:bottom w:val="none" w:sz="0" w:space="0" w:color="auto"/>
            <w:right w:val="none" w:sz="0" w:space="0" w:color="auto"/>
          </w:divBdr>
        </w:div>
      </w:divsChild>
    </w:div>
    <w:div w:id="1635451791">
      <w:bodyDiv w:val="1"/>
      <w:marLeft w:val="0"/>
      <w:marRight w:val="0"/>
      <w:marTop w:val="0"/>
      <w:marBottom w:val="0"/>
      <w:divBdr>
        <w:top w:val="none" w:sz="0" w:space="0" w:color="auto"/>
        <w:left w:val="none" w:sz="0" w:space="0" w:color="auto"/>
        <w:bottom w:val="none" w:sz="0" w:space="0" w:color="auto"/>
        <w:right w:val="none" w:sz="0" w:space="0" w:color="auto"/>
      </w:divBdr>
      <w:divsChild>
        <w:div w:id="89813520">
          <w:marLeft w:val="0"/>
          <w:marRight w:val="0"/>
          <w:marTop w:val="0"/>
          <w:marBottom w:val="0"/>
          <w:divBdr>
            <w:top w:val="none" w:sz="0" w:space="0" w:color="auto"/>
            <w:left w:val="none" w:sz="0" w:space="0" w:color="auto"/>
            <w:bottom w:val="none" w:sz="0" w:space="0" w:color="auto"/>
            <w:right w:val="none" w:sz="0" w:space="0" w:color="auto"/>
          </w:divBdr>
        </w:div>
        <w:div w:id="209923838">
          <w:marLeft w:val="0"/>
          <w:marRight w:val="0"/>
          <w:marTop w:val="0"/>
          <w:marBottom w:val="0"/>
          <w:divBdr>
            <w:top w:val="none" w:sz="0" w:space="0" w:color="auto"/>
            <w:left w:val="none" w:sz="0" w:space="0" w:color="auto"/>
            <w:bottom w:val="none" w:sz="0" w:space="0" w:color="auto"/>
            <w:right w:val="none" w:sz="0" w:space="0" w:color="auto"/>
          </w:divBdr>
        </w:div>
        <w:div w:id="599414720">
          <w:marLeft w:val="0"/>
          <w:marRight w:val="0"/>
          <w:marTop w:val="0"/>
          <w:marBottom w:val="0"/>
          <w:divBdr>
            <w:top w:val="none" w:sz="0" w:space="0" w:color="auto"/>
            <w:left w:val="none" w:sz="0" w:space="0" w:color="auto"/>
            <w:bottom w:val="none" w:sz="0" w:space="0" w:color="auto"/>
            <w:right w:val="none" w:sz="0" w:space="0" w:color="auto"/>
          </w:divBdr>
        </w:div>
        <w:div w:id="862093045">
          <w:marLeft w:val="0"/>
          <w:marRight w:val="0"/>
          <w:marTop w:val="0"/>
          <w:marBottom w:val="0"/>
          <w:divBdr>
            <w:top w:val="none" w:sz="0" w:space="0" w:color="auto"/>
            <w:left w:val="none" w:sz="0" w:space="0" w:color="auto"/>
            <w:bottom w:val="none" w:sz="0" w:space="0" w:color="auto"/>
            <w:right w:val="none" w:sz="0" w:space="0" w:color="auto"/>
          </w:divBdr>
        </w:div>
        <w:div w:id="1487018441">
          <w:marLeft w:val="0"/>
          <w:marRight w:val="0"/>
          <w:marTop w:val="0"/>
          <w:marBottom w:val="0"/>
          <w:divBdr>
            <w:top w:val="none" w:sz="0" w:space="0" w:color="auto"/>
            <w:left w:val="none" w:sz="0" w:space="0" w:color="auto"/>
            <w:bottom w:val="none" w:sz="0" w:space="0" w:color="auto"/>
            <w:right w:val="none" w:sz="0" w:space="0" w:color="auto"/>
          </w:divBdr>
        </w:div>
        <w:div w:id="1960254019">
          <w:marLeft w:val="0"/>
          <w:marRight w:val="0"/>
          <w:marTop w:val="0"/>
          <w:marBottom w:val="0"/>
          <w:divBdr>
            <w:top w:val="none" w:sz="0" w:space="0" w:color="auto"/>
            <w:left w:val="none" w:sz="0" w:space="0" w:color="auto"/>
            <w:bottom w:val="none" w:sz="0" w:space="0" w:color="auto"/>
            <w:right w:val="none" w:sz="0" w:space="0" w:color="auto"/>
          </w:divBdr>
        </w:div>
      </w:divsChild>
    </w:div>
    <w:div w:id="1802268363">
      <w:bodyDiv w:val="1"/>
      <w:marLeft w:val="0"/>
      <w:marRight w:val="0"/>
      <w:marTop w:val="0"/>
      <w:marBottom w:val="0"/>
      <w:divBdr>
        <w:top w:val="none" w:sz="0" w:space="0" w:color="auto"/>
        <w:left w:val="none" w:sz="0" w:space="0" w:color="auto"/>
        <w:bottom w:val="none" w:sz="0" w:space="0" w:color="auto"/>
        <w:right w:val="none" w:sz="0" w:space="0" w:color="auto"/>
      </w:divBdr>
    </w:div>
    <w:div w:id="1825849534">
      <w:bodyDiv w:val="1"/>
      <w:marLeft w:val="0"/>
      <w:marRight w:val="0"/>
      <w:marTop w:val="0"/>
      <w:marBottom w:val="0"/>
      <w:divBdr>
        <w:top w:val="none" w:sz="0" w:space="0" w:color="auto"/>
        <w:left w:val="none" w:sz="0" w:space="0" w:color="auto"/>
        <w:bottom w:val="none" w:sz="0" w:space="0" w:color="auto"/>
        <w:right w:val="none" w:sz="0" w:space="0" w:color="auto"/>
      </w:divBdr>
      <w:divsChild>
        <w:div w:id="286202431">
          <w:marLeft w:val="0"/>
          <w:marRight w:val="0"/>
          <w:marTop w:val="0"/>
          <w:marBottom w:val="0"/>
          <w:divBdr>
            <w:top w:val="none" w:sz="0" w:space="0" w:color="auto"/>
            <w:left w:val="none" w:sz="0" w:space="0" w:color="auto"/>
            <w:bottom w:val="none" w:sz="0" w:space="0" w:color="auto"/>
            <w:right w:val="none" w:sz="0" w:space="0" w:color="auto"/>
          </w:divBdr>
        </w:div>
        <w:div w:id="989941389">
          <w:marLeft w:val="0"/>
          <w:marRight w:val="0"/>
          <w:marTop w:val="0"/>
          <w:marBottom w:val="0"/>
          <w:divBdr>
            <w:top w:val="none" w:sz="0" w:space="0" w:color="auto"/>
            <w:left w:val="none" w:sz="0" w:space="0" w:color="auto"/>
            <w:bottom w:val="none" w:sz="0" w:space="0" w:color="auto"/>
            <w:right w:val="none" w:sz="0" w:space="0" w:color="auto"/>
          </w:divBdr>
        </w:div>
      </w:divsChild>
    </w:div>
    <w:div w:id="1963073248">
      <w:bodyDiv w:val="1"/>
      <w:marLeft w:val="0"/>
      <w:marRight w:val="0"/>
      <w:marTop w:val="0"/>
      <w:marBottom w:val="0"/>
      <w:divBdr>
        <w:top w:val="none" w:sz="0" w:space="0" w:color="auto"/>
        <w:left w:val="none" w:sz="0" w:space="0" w:color="auto"/>
        <w:bottom w:val="none" w:sz="0" w:space="0" w:color="auto"/>
        <w:right w:val="none" w:sz="0" w:space="0" w:color="auto"/>
      </w:divBdr>
      <w:divsChild>
        <w:div w:id="129440314">
          <w:marLeft w:val="0"/>
          <w:marRight w:val="0"/>
          <w:marTop w:val="0"/>
          <w:marBottom w:val="0"/>
          <w:divBdr>
            <w:top w:val="none" w:sz="0" w:space="0" w:color="auto"/>
            <w:left w:val="none" w:sz="0" w:space="0" w:color="auto"/>
            <w:bottom w:val="none" w:sz="0" w:space="0" w:color="auto"/>
            <w:right w:val="none" w:sz="0" w:space="0" w:color="auto"/>
          </w:divBdr>
        </w:div>
        <w:div w:id="236474591">
          <w:marLeft w:val="0"/>
          <w:marRight w:val="0"/>
          <w:marTop w:val="0"/>
          <w:marBottom w:val="0"/>
          <w:divBdr>
            <w:top w:val="none" w:sz="0" w:space="0" w:color="auto"/>
            <w:left w:val="none" w:sz="0" w:space="0" w:color="auto"/>
            <w:bottom w:val="none" w:sz="0" w:space="0" w:color="auto"/>
            <w:right w:val="none" w:sz="0" w:space="0" w:color="auto"/>
          </w:divBdr>
        </w:div>
        <w:div w:id="416827044">
          <w:marLeft w:val="0"/>
          <w:marRight w:val="0"/>
          <w:marTop w:val="0"/>
          <w:marBottom w:val="0"/>
          <w:divBdr>
            <w:top w:val="none" w:sz="0" w:space="0" w:color="auto"/>
            <w:left w:val="none" w:sz="0" w:space="0" w:color="auto"/>
            <w:bottom w:val="none" w:sz="0" w:space="0" w:color="auto"/>
            <w:right w:val="none" w:sz="0" w:space="0" w:color="auto"/>
          </w:divBdr>
        </w:div>
        <w:div w:id="512957301">
          <w:marLeft w:val="0"/>
          <w:marRight w:val="0"/>
          <w:marTop w:val="0"/>
          <w:marBottom w:val="0"/>
          <w:divBdr>
            <w:top w:val="none" w:sz="0" w:space="0" w:color="auto"/>
            <w:left w:val="none" w:sz="0" w:space="0" w:color="auto"/>
            <w:bottom w:val="none" w:sz="0" w:space="0" w:color="auto"/>
            <w:right w:val="none" w:sz="0" w:space="0" w:color="auto"/>
          </w:divBdr>
        </w:div>
        <w:div w:id="1109396161">
          <w:marLeft w:val="0"/>
          <w:marRight w:val="0"/>
          <w:marTop w:val="0"/>
          <w:marBottom w:val="0"/>
          <w:divBdr>
            <w:top w:val="none" w:sz="0" w:space="0" w:color="auto"/>
            <w:left w:val="none" w:sz="0" w:space="0" w:color="auto"/>
            <w:bottom w:val="none" w:sz="0" w:space="0" w:color="auto"/>
            <w:right w:val="none" w:sz="0" w:space="0" w:color="auto"/>
          </w:divBdr>
        </w:div>
        <w:div w:id="1576625446">
          <w:marLeft w:val="0"/>
          <w:marRight w:val="0"/>
          <w:marTop w:val="0"/>
          <w:marBottom w:val="0"/>
          <w:divBdr>
            <w:top w:val="none" w:sz="0" w:space="0" w:color="auto"/>
            <w:left w:val="none" w:sz="0" w:space="0" w:color="auto"/>
            <w:bottom w:val="none" w:sz="0" w:space="0" w:color="auto"/>
            <w:right w:val="none" w:sz="0" w:space="0" w:color="auto"/>
          </w:divBdr>
        </w:div>
      </w:divsChild>
    </w:div>
    <w:div w:id="2075619617">
      <w:bodyDiv w:val="1"/>
      <w:marLeft w:val="0"/>
      <w:marRight w:val="0"/>
      <w:marTop w:val="0"/>
      <w:marBottom w:val="0"/>
      <w:divBdr>
        <w:top w:val="none" w:sz="0" w:space="0" w:color="auto"/>
        <w:left w:val="none" w:sz="0" w:space="0" w:color="auto"/>
        <w:bottom w:val="none" w:sz="0" w:space="0" w:color="auto"/>
        <w:right w:val="none" w:sz="0" w:space="0" w:color="auto"/>
      </w:divBdr>
      <w:divsChild>
        <w:div w:id="168833020">
          <w:marLeft w:val="0"/>
          <w:marRight w:val="0"/>
          <w:marTop w:val="0"/>
          <w:marBottom w:val="0"/>
          <w:divBdr>
            <w:top w:val="none" w:sz="0" w:space="0" w:color="auto"/>
            <w:left w:val="none" w:sz="0" w:space="0" w:color="auto"/>
            <w:bottom w:val="none" w:sz="0" w:space="0" w:color="auto"/>
            <w:right w:val="none" w:sz="0" w:space="0" w:color="auto"/>
          </w:divBdr>
        </w:div>
        <w:div w:id="1379234976">
          <w:marLeft w:val="0"/>
          <w:marRight w:val="0"/>
          <w:marTop w:val="0"/>
          <w:marBottom w:val="0"/>
          <w:divBdr>
            <w:top w:val="none" w:sz="0" w:space="0" w:color="auto"/>
            <w:left w:val="none" w:sz="0" w:space="0" w:color="auto"/>
            <w:bottom w:val="none" w:sz="0" w:space="0" w:color="auto"/>
            <w:right w:val="none" w:sz="0" w:space="0" w:color="auto"/>
          </w:divBdr>
        </w:div>
        <w:div w:id="1514301593">
          <w:marLeft w:val="0"/>
          <w:marRight w:val="0"/>
          <w:marTop w:val="0"/>
          <w:marBottom w:val="0"/>
          <w:divBdr>
            <w:top w:val="none" w:sz="0" w:space="0" w:color="auto"/>
            <w:left w:val="none" w:sz="0" w:space="0" w:color="auto"/>
            <w:bottom w:val="none" w:sz="0" w:space="0" w:color="auto"/>
            <w:right w:val="none" w:sz="0" w:space="0" w:color="auto"/>
          </w:divBdr>
        </w:div>
        <w:div w:id="1669558809">
          <w:marLeft w:val="0"/>
          <w:marRight w:val="0"/>
          <w:marTop w:val="0"/>
          <w:marBottom w:val="0"/>
          <w:divBdr>
            <w:top w:val="none" w:sz="0" w:space="0" w:color="auto"/>
            <w:left w:val="none" w:sz="0" w:space="0" w:color="auto"/>
            <w:bottom w:val="none" w:sz="0" w:space="0" w:color="auto"/>
            <w:right w:val="none" w:sz="0" w:space="0" w:color="auto"/>
          </w:divBdr>
        </w:div>
        <w:div w:id="185722983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NULL" TargetMode="Externa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90A769-D5D1-4681-B9DB-08061DC9CC21}" type="doc">
      <dgm:prSet loTypeId="urn:microsoft.com/office/officeart/2005/8/layout/radial5" loCatId="cycle" qsTypeId="urn:microsoft.com/office/officeart/2005/8/quickstyle/simple1" qsCatId="simple" csTypeId="urn:microsoft.com/office/officeart/2005/8/colors/accent0_3" csCatId="mainScheme" phldr="1"/>
      <dgm:spPr/>
      <dgm:t>
        <a:bodyPr/>
        <a:lstStyle/>
        <a:p>
          <a:endParaRPr lang="en-US"/>
        </a:p>
      </dgm:t>
    </dgm:pt>
    <dgm:pt modelId="{43ACC0B3-0C9E-41C7-9537-32BEC4F5B959}">
      <dgm:prSet phldrT="[نص]"/>
      <dgm:spPr>
        <a:xfrm>
          <a:off x="1811285" y="1244867"/>
          <a:ext cx="945940" cy="945940"/>
        </a:xfrm>
      </dgm:spPr>
      <dgm:t>
        <a:bodyPr/>
        <a:lstStyle/>
        <a:p>
          <a:pPr algn="ctr"/>
          <a:r>
            <a:rPr lang="ar-EG"/>
            <a:t>خصائص إدارة المخاطر</a:t>
          </a:r>
          <a:endParaRPr lang="en-US"/>
        </a:p>
      </dgm:t>
    </dgm:pt>
    <dgm:pt modelId="{C08204BE-7BE8-4480-98DE-9029459DC567}" type="parTrans" cxnId="{490AC472-310B-4EF8-9AA5-15669D77D25F}">
      <dgm:prSet/>
      <dgm:spPr/>
      <dgm:t>
        <a:bodyPr/>
        <a:lstStyle/>
        <a:p>
          <a:pPr algn="ctr"/>
          <a:endParaRPr lang="en-US"/>
        </a:p>
      </dgm:t>
    </dgm:pt>
    <dgm:pt modelId="{5AB6160D-15C2-4EDC-B612-59AA753F4248}" type="sibTrans" cxnId="{490AC472-310B-4EF8-9AA5-15669D77D25F}">
      <dgm:prSet/>
      <dgm:spPr/>
      <dgm:t>
        <a:bodyPr/>
        <a:lstStyle/>
        <a:p>
          <a:pPr algn="ctr"/>
          <a:endParaRPr lang="en-US"/>
        </a:p>
      </dgm:t>
    </dgm:pt>
    <dgm:pt modelId="{7F191A34-9DD6-41C8-A2F1-E1A930A4739D}">
      <dgm:prSet phldrT="[نص]"/>
      <dgm:spPr>
        <a:xfrm>
          <a:off x="1811285" y="12942"/>
          <a:ext cx="945940" cy="945940"/>
        </a:xfrm>
      </dgm:spPr>
      <dgm:t>
        <a:bodyPr/>
        <a:lstStyle/>
        <a:p>
          <a:pPr algn="ctr"/>
          <a:r>
            <a:rPr lang="ar-EG"/>
            <a:t>الشمولية</a:t>
          </a:r>
          <a:endParaRPr lang="en-US"/>
        </a:p>
      </dgm:t>
    </dgm:pt>
    <dgm:pt modelId="{96374285-B3F6-43C6-A6BE-743A42CEAFA0}" type="parTrans" cxnId="{7FC171FF-8325-4E8F-870E-CA968591CBC0}">
      <dgm:prSet/>
      <dgm:spPr>
        <a:xfrm rot="16200000">
          <a:off x="2141264" y="1083301"/>
          <a:ext cx="285984" cy="37148"/>
        </a:xfrm>
      </dgm:spPr>
      <dgm:t>
        <a:bodyPr/>
        <a:lstStyle/>
        <a:p>
          <a:pPr algn="ctr"/>
          <a:endParaRPr lang="en-US"/>
        </a:p>
      </dgm:t>
    </dgm:pt>
    <dgm:pt modelId="{62AD0AED-F9FA-4B5D-9080-911EBD3D3A0D}" type="sibTrans" cxnId="{7FC171FF-8325-4E8F-870E-CA968591CBC0}">
      <dgm:prSet/>
      <dgm:spPr/>
      <dgm:t>
        <a:bodyPr/>
        <a:lstStyle/>
        <a:p>
          <a:pPr algn="ctr"/>
          <a:endParaRPr lang="en-US"/>
        </a:p>
      </dgm:t>
    </dgm:pt>
    <dgm:pt modelId="{6BD42E04-7B18-4A72-93D4-41B6D84CE15F}">
      <dgm:prSet phldrT="[نص]"/>
      <dgm:spPr>
        <a:xfrm>
          <a:off x="2967998" y="864182"/>
          <a:ext cx="975775" cy="945940"/>
        </a:xfrm>
      </dgm:spPr>
      <dgm:t>
        <a:bodyPr/>
        <a:lstStyle/>
        <a:p>
          <a:pPr algn="ctr"/>
          <a:r>
            <a:rPr lang="ar-EG"/>
            <a:t>الاستمرارية</a:t>
          </a:r>
          <a:endParaRPr lang="en-US"/>
        </a:p>
      </dgm:t>
    </dgm:pt>
    <dgm:pt modelId="{EF1A40D4-B7C1-4DEA-AD77-49AF306C4F0E}" type="parTrans" cxnId="{590AE1EC-AD69-4035-A531-94B69393E648}">
      <dgm:prSet/>
      <dgm:spPr>
        <a:xfrm rot="20520000">
          <a:off x="2727408" y="1510996"/>
          <a:ext cx="272552" cy="37148"/>
        </a:xfrm>
      </dgm:spPr>
      <dgm:t>
        <a:bodyPr/>
        <a:lstStyle/>
        <a:p>
          <a:pPr algn="ctr"/>
          <a:endParaRPr lang="en-US"/>
        </a:p>
      </dgm:t>
    </dgm:pt>
    <dgm:pt modelId="{77447C7B-4530-4F19-AF18-4F4D5F4B015C}" type="sibTrans" cxnId="{590AE1EC-AD69-4035-A531-94B69393E648}">
      <dgm:prSet/>
      <dgm:spPr/>
      <dgm:t>
        <a:bodyPr/>
        <a:lstStyle/>
        <a:p>
          <a:pPr algn="ctr"/>
          <a:endParaRPr lang="en-US"/>
        </a:p>
      </dgm:t>
    </dgm:pt>
    <dgm:pt modelId="{070EF85C-E159-4BD5-85A8-FD6057396ADA}">
      <dgm:prSet phldrT="[نص]"/>
      <dgm:spPr>
        <a:xfrm>
          <a:off x="2535393" y="2241516"/>
          <a:ext cx="945940" cy="945940"/>
        </a:xfrm>
      </dgm:spPr>
      <dgm:t>
        <a:bodyPr/>
        <a:lstStyle/>
        <a:p>
          <a:pPr algn="ctr"/>
          <a:r>
            <a:rPr lang="ar-EG"/>
            <a:t>التكامل</a:t>
          </a:r>
          <a:endParaRPr lang="en-US"/>
        </a:p>
      </dgm:t>
    </dgm:pt>
    <dgm:pt modelId="{6E8F4A7C-78B8-4E2A-94AB-0D6DA4F9AC33}" type="parTrans" cxnId="{1FEE86C5-FA23-4671-887E-B6C49F4FEEF4}">
      <dgm:prSet/>
      <dgm:spPr>
        <a:xfrm rot="3240000">
          <a:off x="2503317" y="2197588"/>
          <a:ext cx="285984" cy="37148"/>
        </a:xfrm>
      </dgm:spPr>
      <dgm:t>
        <a:bodyPr/>
        <a:lstStyle/>
        <a:p>
          <a:pPr algn="ctr"/>
          <a:endParaRPr lang="en-US"/>
        </a:p>
      </dgm:t>
    </dgm:pt>
    <dgm:pt modelId="{A16A9C16-DCAD-4BEE-9367-52A328DC02DE}" type="sibTrans" cxnId="{1FEE86C5-FA23-4671-887E-B6C49F4FEEF4}">
      <dgm:prSet/>
      <dgm:spPr/>
      <dgm:t>
        <a:bodyPr/>
        <a:lstStyle/>
        <a:p>
          <a:pPr algn="ctr"/>
          <a:endParaRPr lang="en-US"/>
        </a:p>
      </dgm:t>
    </dgm:pt>
    <dgm:pt modelId="{126A3769-5521-4127-B7D8-5C6387631153}">
      <dgm:prSet phldrT="[نص]"/>
      <dgm:spPr>
        <a:xfrm>
          <a:off x="1087178" y="2241516"/>
          <a:ext cx="945940" cy="945940"/>
        </a:xfrm>
      </dgm:spPr>
      <dgm:t>
        <a:bodyPr/>
        <a:lstStyle/>
        <a:p>
          <a:pPr algn="ctr"/>
          <a:r>
            <a:rPr lang="ar-EG"/>
            <a:t>الفعالية</a:t>
          </a:r>
          <a:endParaRPr lang="en-US"/>
        </a:p>
      </dgm:t>
    </dgm:pt>
    <dgm:pt modelId="{A84D870C-0606-4E8A-B54C-1ADA10641F1B}" type="parTrans" cxnId="{5FEA6E9E-C1D9-449F-8603-C0DC432209FB}">
      <dgm:prSet/>
      <dgm:spPr>
        <a:xfrm rot="7560000">
          <a:off x="1779210" y="2197588"/>
          <a:ext cx="285984" cy="37148"/>
        </a:xfrm>
      </dgm:spPr>
      <dgm:t>
        <a:bodyPr/>
        <a:lstStyle/>
        <a:p>
          <a:pPr algn="ctr"/>
          <a:endParaRPr lang="en-US"/>
        </a:p>
      </dgm:t>
    </dgm:pt>
    <dgm:pt modelId="{A29A0E0F-F6CD-4EE6-B5F8-F26D1F1B961F}" type="sibTrans" cxnId="{5FEA6E9E-C1D9-449F-8603-C0DC432209FB}">
      <dgm:prSet/>
      <dgm:spPr/>
      <dgm:t>
        <a:bodyPr/>
        <a:lstStyle/>
        <a:p>
          <a:pPr algn="ctr"/>
          <a:endParaRPr lang="en-US"/>
        </a:p>
      </dgm:t>
    </dgm:pt>
    <dgm:pt modelId="{D7FF12E4-F7D4-46A4-8233-4BA71D3BBA3E}">
      <dgm:prSet phldrT="[نص]"/>
      <dgm:spPr>
        <a:xfrm>
          <a:off x="639655" y="864182"/>
          <a:ext cx="945940" cy="945940"/>
        </a:xfrm>
      </dgm:spPr>
      <dgm:t>
        <a:bodyPr/>
        <a:lstStyle/>
        <a:p>
          <a:pPr algn="ctr"/>
          <a:r>
            <a:rPr lang="ar-EG"/>
            <a:t>التأثير</a:t>
          </a:r>
          <a:endParaRPr lang="en-US"/>
        </a:p>
      </dgm:t>
    </dgm:pt>
    <dgm:pt modelId="{CB2FB9E6-6C89-4910-895C-FEE05DAD8048}" type="parTrans" cxnId="{34748CA4-E3FE-44B7-B067-2ED4B719A209}">
      <dgm:prSet/>
      <dgm:spPr>
        <a:xfrm rot="11880000">
          <a:off x="1555448" y="1508921"/>
          <a:ext cx="285984" cy="37148"/>
        </a:xfrm>
      </dgm:spPr>
      <dgm:t>
        <a:bodyPr/>
        <a:lstStyle/>
        <a:p>
          <a:pPr algn="ctr"/>
          <a:endParaRPr lang="en-US"/>
        </a:p>
      </dgm:t>
    </dgm:pt>
    <dgm:pt modelId="{57D8109E-1B64-4662-BF3D-2DFEBD6474E9}" type="sibTrans" cxnId="{34748CA4-E3FE-44B7-B067-2ED4B719A209}">
      <dgm:prSet/>
      <dgm:spPr/>
      <dgm:t>
        <a:bodyPr/>
        <a:lstStyle/>
        <a:p>
          <a:pPr algn="ctr"/>
          <a:endParaRPr lang="en-US"/>
        </a:p>
      </dgm:t>
    </dgm:pt>
    <dgm:pt modelId="{5AC03929-CA2E-475B-8D87-BCE073B746AE}" type="pres">
      <dgm:prSet presAssocID="{7E90A769-D5D1-4681-B9DB-08061DC9CC21}" presName="Name0" presStyleCnt="0">
        <dgm:presLayoutVars>
          <dgm:chMax val="1"/>
          <dgm:dir/>
          <dgm:animLvl val="ctr"/>
          <dgm:resizeHandles val="exact"/>
        </dgm:presLayoutVars>
      </dgm:prSet>
      <dgm:spPr/>
      <dgm:t>
        <a:bodyPr/>
        <a:lstStyle/>
        <a:p>
          <a:endParaRPr lang="en-US"/>
        </a:p>
      </dgm:t>
    </dgm:pt>
    <dgm:pt modelId="{C16AF4CF-426C-4858-AB9D-15BF94FAE773}" type="pres">
      <dgm:prSet presAssocID="{43ACC0B3-0C9E-41C7-9537-32BEC4F5B959}" presName="centerShape" presStyleLbl="node0" presStyleIdx="0" presStyleCnt="1"/>
      <dgm:spPr/>
      <dgm:t>
        <a:bodyPr/>
        <a:lstStyle/>
        <a:p>
          <a:endParaRPr lang="en-US"/>
        </a:p>
      </dgm:t>
    </dgm:pt>
    <dgm:pt modelId="{A44FCDF3-B3EE-45A3-9B9B-B58B705AEF2D}" type="pres">
      <dgm:prSet presAssocID="{96374285-B3F6-43C6-A6BE-743A42CEAFA0}" presName="parTrans" presStyleLbl="sibTrans2D1" presStyleIdx="0" presStyleCnt="5"/>
      <dgm:spPr/>
      <dgm:t>
        <a:bodyPr/>
        <a:lstStyle/>
        <a:p>
          <a:endParaRPr lang="en-US"/>
        </a:p>
      </dgm:t>
    </dgm:pt>
    <dgm:pt modelId="{61A0426C-2BB4-4CA4-A34C-15498627E92B}" type="pres">
      <dgm:prSet presAssocID="{96374285-B3F6-43C6-A6BE-743A42CEAFA0}" presName="connectorText" presStyleLbl="sibTrans2D1" presStyleIdx="0" presStyleCnt="5"/>
      <dgm:spPr/>
      <dgm:t>
        <a:bodyPr/>
        <a:lstStyle/>
        <a:p>
          <a:endParaRPr lang="en-US"/>
        </a:p>
      </dgm:t>
    </dgm:pt>
    <dgm:pt modelId="{AD70A001-AC52-4B10-9F01-E8B70FC933DA}" type="pres">
      <dgm:prSet presAssocID="{7F191A34-9DD6-41C8-A2F1-E1A930A4739D}" presName="node" presStyleLbl="node1" presStyleIdx="0" presStyleCnt="5">
        <dgm:presLayoutVars>
          <dgm:bulletEnabled val="1"/>
        </dgm:presLayoutVars>
      </dgm:prSet>
      <dgm:spPr/>
      <dgm:t>
        <a:bodyPr/>
        <a:lstStyle/>
        <a:p>
          <a:endParaRPr lang="en-US"/>
        </a:p>
      </dgm:t>
    </dgm:pt>
    <dgm:pt modelId="{2ADECBAD-337A-4E66-9E74-88AED90B25F3}" type="pres">
      <dgm:prSet presAssocID="{EF1A40D4-B7C1-4DEA-AD77-49AF306C4F0E}" presName="parTrans" presStyleLbl="sibTrans2D1" presStyleIdx="1" presStyleCnt="5"/>
      <dgm:spPr/>
      <dgm:t>
        <a:bodyPr/>
        <a:lstStyle/>
        <a:p>
          <a:endParaRPr lang="en-US"/>
        </a:p>
      </dgm:t>
    </dgm:pt>
    <dgm:pt modelId="{2783BA05-1637-461B-BE1F-4A43ABCAF5D4}" type="pres">
      <dgm:prSet presAssocID="{EF1A40D4-B7C1-4DEA-AD77-49AF306C4F0E}" presName="connectorText" presStyleLbl="sibTrans2D1" presStyleIdx="1" presStyleCnt="5"/>
      <dgm:spPr/>
      <dgm:t>
        <a:bodyPr/>
        <a:lstStyle/>
        <a:p>
          <a:endParaRPr lang="en-US"/>
        </a:p>
      </dgm:t>
    </dgm:pt>
    <dgm:pt modelId="{692416E4-CCC8-4840-968E-4263190063FA}" type="pres">
      <dgm:prSet presAssocID="{6BD42E04-7B18-4A72-93D4-41B6D84CE15F}" presName="node" presStyleLbl="node1" presStyleIdx="1" presStyleCnt="5">
        <dgm:presLayoutVars>
          <dgm:bulletEnabled val="1"/>
        </dgm:presLayoutVars>
      </dgm:prSet>
      <dgm:spPr/>
      <dgm:t>
        <a:bodyPr/>
        <a:lstStyle/>
        <a:p>
          <a:endParaRPr lang="en-US"/>
        </a:p>
      </dgm:t>
    </dgm:pt>
    <dgm:pt modelId="{27807F56-2C00-4776-B41B-D5ECCB6B1585}" type="pres">
      <dgm:prSet presAssocID="{6E8F4A7C-78B8-4E2A-94AB-0D6DA4F9AC33}" presName="parTrans" presStyleLbl="sibTrans2D1" presStyleIdx="2" presStyleCnt="5"/>
      <dgm:spPr/>
      <dgm:t>
        <a:bodyPr/>
        <a:lstStyle/>
        <a:p>
          <a:endParaRPr lang="en-US"/>
        </a:p>
      </dgm:t>
    </dgm:pt>
    <dgm:pt modelId="{39BD1C8F-584C-4DED-97B6-CD63A75ADAF2}" type="pres">
      <dgm:prSet presAssocID="{6E8F4A7C-78B8-4E2A-94AB-0D6DA4F9AC33}" presName="connectorText" presStyleLbl="sibTrans2D1" presStyleIdx="2" presStyleCnt="5"/>
      <dgm:spPr/>
      <dgm:t>
        <a:bodyPr/>
        <a:lstStyle/>
        <a:p>
          <a:endParaRPr lang="en-US"/>
        </a:p>
      </dgm:t>
    </dgm:pt>
    <dgm:pt modelId="{02BED22C-5384-4C16-BE3C-180957350103}" type="pres">
      <dgm:prSet presAssocID="{070EF85C-E159-4BD5-85A8-FD6057396ADA}" presName="node" presStyleLbl="node1" presStyleIdx="2" presStyleCnt="5">
        <dgm:presLayoutVars>
          <dgm:bulletEnabled val="1"/>
        </dgm:presLayoutVars>
      </dgm:prSet>
      <dgm:spPr/>
      <dgm:t>
        <a:bodyPr/>
        <a:lstStyle/>
        <a:p>
          <a:endParaRPr lang="en-US"/>
        </a:p>
      </dgm:t>
    </dgm:pt>
    <dgm:pt modelId="{3A5BE702-30CA-4F02-8AD5-9133A2F5DBFA}" type="pres">
      <dgm:prSet presAssocID="{A84D870C-0606-4E8A-B54C-1ADA10641F1B}" presName="parTrans" presStyleLbl="sibTrans2D1" presStyleIdx="3" presStyleCnt="5"/>
      <dgm:spPr/>
      <dgm:t>
        <a:bodyPr/>
        <a:lstStyle/>
        <a:p>
          <a:endParaRPr lang="en-US"/>
        </a:p>
      </dgm:t>
    </dgm:pt>
    <dgm:pt modelId="{3F1BF1EB-167C-4738-ACEC-EE9EA736FE2B}" type="pres">
      <dgm:prSet presAssocID="{A84D870C-0606-4E8A-B54C-1ADA10641F1B}" presName="connectorText" presStyleLbl="sibTrans2D1" presStyleIdx="3" presStyleCnt="5"/>
      <dgm:spPr/>
      <dgm:t>
        <a:bodyPr/>
        <a:lstStyle/>
        <a:p>
          <a:endParaRPr lang="en-US"/>
        </a:p>
      </dgm:t>
    </dgm:pt>
    <dgm:pt modelId="{4D519170-62A7-436A-BA1B-D0533A7B6A10}" type="pres">
      <dgm:prSet presAssocID="{126A3769-5521-4127-B7D8-5C6387631153}" presName="node" presStyleLbl="node1" presStyleIdx="3" presStyleCnt="5">
        <dgm:presLayoutVars>
          <dgm:bulletEnabled val="1"/>
        </dgm:presLayoutVars>
      </dgm:prSet>
      <dgm:spPr/>
      <dgm:t>
        <a:bodyPr/>
        <a:lstStyle/>
        <a:p>
          <a:endParaRPr lang="en-US"/>
        </a:p>
      </dgm:t>
    </dgm:pt>
    <dgm:pt modelId="{DC07035B-25CD-4694-9DCA-7052BFB50BE1}" type="pres">
      <dgm:prSet presAssocID="{CB2FB9E6-6C89-4910-895C-FEE05DAD8048}" presName="parTrans" presStyleLbl="sibTrans2D1" presStyleIdx="4" presStyleCnt="5"/>
      <dgm:spPr/>
      <dgm:t>
        <a:bodyPr/>
        <a:lstStyle/>
        <a:p>
          <a:endParaRPr lang="en-US"/>
        </a:p>
      </dgm:t>
    </dgm:pt>
    <dgm:pt modelId="{DEE8015D-20FE-48A7-AC77-1441ED03AA0F}" type="pres">
      <dgm:prSet presAssocID="{CB2FB9E6-6C89-4910-895C-FEE05DAD8048}" presName="connectorText" presStyleLbl="sibTrans2D1" presStyleIdx="4" presStyleCnt="5"/>
      <dgm:spPr/>
      <dgm:t>
        <a:bodyPr/>
        <a:lstStyle/>
        <a:p>
          <a:endParaRPr lang="en-US"/>
        </a:p>
      </dgm:t>
    </dgm:pt>
    <dgm:pt modelId="{F825B9FD-3F4D-4F64-A9E4-DFF299FC612F}" type="pres">
      <dgm:prSet presAssocID="{D7FF12E4-F7D4-46A4-8233-4BA71D3BBA3E}" presName="node" presStyleLbl="node1" presStyleIdx="4" presStyleCnt="5">
        <dgm:presLayoutVars>
          <dgm:bulletEnabled val="1"/>
        </dgm:presLayoutVars>
      </dgm:prSet>
      <dgm:spPr/>
      <dgm:t>
        <a:bodyPr/>
        <a:lstStyle/>
        <a:p>
          <a:endParaRPr lang="en-US"/>
        </a:p>
      </dgm:t>
    </dgm:pt>
  </dgm:ptLst>
  <dgm:cxnLst>
    <dgm:cxn modelId="{7FC171FF-8325-4E8F-870E-CA968591CBC0}" srcId="{43ACC0B3-0C9E-41C7-9537-32BEC4F5B959}" destId="{7F191A34-9DD6-41C8-A2F1-E1A930A4739D}" srcOrd="0" destOrd="0" parTransId="{96374285-B3F6-43C6-A6BE-743A42CEAFA0}" sibTransId="{62AD0AED-F9FA-4B5D-9080-911EBD3D3A0D}"/>
    <dgm:cxn modelId="{67DB29A0-E35C-4FF6-A2C1-F2F118D11D1A}" type="presOf" srcId="{126A3769-5521-4127-B7D8-5C6387631153}" destId="{4D519170-62A7-436A-BA1B-D0533A7B6A10}" srcOrd="0" destOrd="0" presId="urn:microsoft.com/office/officeart/2005/8/layout/radial5"/>
    <dgm:cxn modelId="{EE3A544F-3286-42B6-9FB3-63CCCAD8744B}" type="presOf" srcId="{7E90A769-D5D1-4681-B9DB-08061DC9CC21}" destId="{5AC03929-CA2E-475B-8D87-BCE073B746AE}" srcOrd="0" destOrd="0" presId="urn:microsoft.com/office/officeart/2005/8/layout/radial5"/>
    <dgm:cxn modelId="{607D9206-3465-4438-B8D7-B5B55F97E84C}" type="presOf" srcId="{43ACC0B3-0C9E-41C7-9537-32BEC4F5B959}" destId="{C16AF4CF-426C-4858-AB9D-15BF94FAE773}" srcOrd="0" destOrd="0" presId="urn:microsoft.com/office/officeart/2005/8/layout/radial5"/>
    <dgm:cxn modelId="{458EC09E-E6E2-4C55-AE1B-2D665A47DF70}" type="presOf" srcId="{070EF85C-E159-4BD5-85A8-FD6057396ADA}" destId="{02BED22C-5384-4C16-BE3C-180957350103}" srcOrd="0" destOrd="0" presId="urn:microsoft.com/office/officeart/2005/8/layout/radial5"/>
    <dgm:cxn modelId="{EFA00C37-4701-48BA-A520-90AA781BD8A1}" type="presOf" srcId="{EF1A40D4-B7C1-4DEA-AD77-49AF306C4F0E}" destId="{2783BA05-1637-461B-BE1F-4A43ABCAF5D4}" srcOrd="1" destOrd="0" presId="urn:microsoft.com/office/officeart/2005/8/layout/radial5"/>
    <dgm:cxn modelId="{009E5263-630C-4E2A-8C8A-A41F6768727D}" type="presOf" srcId="{7F191A34-9DD6-41C8-A2F1-E1A930A4739D}" destId="{AD70A001-AC52-4B10-9F01-E8B70FC933DA}" srcOrd="0" destOrd="0" presId="urn:microsoft.com/office/officeart/2005/8/layout/radial5"/>
    <dgm:cxn modelId="{993B93D8-2121-40CA-96C5-2AFFCE8F4DA4}" type="presOf" srcId="{A84D870C-0606-4E8A-B54C-1ADA10641F1B}" destId="{3A5BE702-30CA-4F02-8AD5-9133A2F5DBFA}" srcOrd="0" destOrd="0" presId="urn:microsoft.com/office/officeart/2005/8/layout/radial5"/>
    <dgm:cxn modelId="{590AE1EC-AD69-4035-A531-94B69393E648}" srcId="{43ACC0B3-0C9E-41C7-9537-32BEC4F5B959}" destId="{6BD42E04-7B18-4A72-93D4-41B6D84CE15F}" srcOrd="1" destOrd="0" parTransId="{EF1A40D4-B7C1-4DEA-AD77-49AF306C4F0E}" sibTransId="{77447C7B-4530-4F19-AF18-4F4D5F4B015C}"/>
    <dgm:cxn modelId="{34748CA4-E3FE-44B7-B067-2ED4B719A209}" srcId="{43ACC0B3-0C9E-41C7-9537-32BEC4F5B959}" destId="{D7FF12E4-F7D4-46A4-8233-4BA71D3BBA3E}" srcOrd="4" destOrd="0" parTransId="{CB2FB9E6-6C89-4910-895C-FEE05DAD8048}" sibTransId="{57D8109E-1B64-4662-BF3D-2DFEBD6474E9}"/>
    <dgm:cxn modelId="{A88EDFD0-31C0-43A3-B169-DC9B2869A56E}" type="presOf" srcId="{D7FF12E4-F7D4-46A4-8233-4BA71D3BBA3E}" destId="{F825B9FD-3F4D-4F64-A9E4-DFF299FC612F}" srcOrd="0" destOrd="0" presId="urn:microsoft.com/office/officeart/2005/8/layout/radial5"/>
    <dgm:cxn modelId="{AFC9EDBC-2159-465F-9226-FC8F51F154D5}" type="presOf" srcId="{6E8F4A7C-78B8-4E2A-94AB-0D6DA4F9AC33}" destId="{27807F56-2C00-4776-B41B-D5ECCB6B1585}" srcOrd="0" destOrd="0" presId="urn:microsoft.com/office/officeart/2005/8/layout/radial5"/>
    <dgm:cxn modelId="{2695F256-BC28-46A2-830D-2423F3CBD32B}" type="presOf" srcId="{6BD42E04-7B18-4A72-93D4-41B6D84CE15F}" destId="{692416E4-CCC8-4840-968E-4263190063FA}" srcOrd="0" destOrd="0" presId="urn:microsoft.com/office/officeart/2005/8/layout/radial5"/>
    <dgm:cxn modelId="{C289E03A-8F07-4936-866C-6B9D731B5862}" type="presOf" srcId="{A84D870C-0606-4E8A-B54C-1ADA10641F1B}" destId="{3F1BF1EB-167C-4738-ACEC-EE9EA736FE2B}" srcOrd="1" destOrd="0" presId="urn:microsoft.com/office/officeart/2005/8/layout/radial5"/>
    <dgm:cxn modelId="{F427889E-CD43-4A63-8F51-37F84E68D359}" type="presOf" srcId="{EF1A40D4-B7C1-4DEA-AD77-49AF306C4F0E}" destId="{2ADECBAD-337A-4E66-9E74-88AED90B25F3}" srcOrd="0" destOrd="0" presId="urn:microsoft.com/office/officeart/2005/8/layout/radial5"/>
    <dgm:cxn modelId="{5FEA6E9E-C1D9-449F-8603-C0DC432209FB}" srcId="{43ACC0B3-0C9E-41C7-9537-32BEC4F5B959}" destId="{126A3769-5521-4127-B7D8-5C6387631153}" srcOrd="3" destOrd="0" parTransId="{A84D870C-0606-4E8A-B54C-1ADA10641F1B}" sibTransId="{A29A0E0F-F6CD-4EE6-B5F8-F26D1F1B961F}"/>
    <dgm:cxn modelId="{65DBA7D1-F3FE-4609-9C22-B7806B8E886B}" type="presOf" srcId="{96374285-B3F6-43C6-A6BE-743A42CEAFA0}" destId="{A44FCDF3-B3EE-45A3-9B9B-B58B705AEF2D}" srcOrd="0" destOrd="0" presId="urn:microsoft.com/office/officeart/2005/8/layout/radial5"/>
    <dgm:cxn modelId="{1FEE86C5-FA23-4671-887E-B6C49F4FEEF4}" srcId="{43ACC0B3-0C9E-41C7-9537-32BEC4F5B959}" destId="{070EF85C-E159-4BD5-85A8-FD6057396ADA}" srcOrd="2" destOrd="0" parTransId="{6E8F4A7C-78B8-4E2A-94AB-0D6DA4F9AC33}" sibTransId="{A16A9C16-DCAD-4BEE-9367-52A328DC02DE}"/>
    <dgm:cxn modelId="{1C975F3B-BBD9-4135-B5B0-E7DC139AC86A}" type="presOf" srcId="{96374285-B3F6-43C6-A6BE-743A42CEAFA0}" destId="{61A0426C-2BB4-4CA4-A34C-15498627E92B}" srcOrd="1" destOrd="0" presId="urn:microsoft.com/office/officeart/2005/8/layout/radial5"/>
    <dgm:cxn modelId="{A3F1D84B-F0B9-4653-B4C9-F4D336BA7F51}" type="presOf" srcId="{6E8F4A7C-78B8-4E2A-94AB-0D6DA4F9AC33}" destId="{39BD1C8F-584C-4DED-97B6-CD63A75ADAF2}" srcOrd="1" destOrd="0" presId="urn:microsoft.com/office/officeart/2005/8/layout/radial5"/>
    <dgm:cxn modelId="{B32D9CB4-1544-4C95-A002-CAE4FD10B835}" type="presOf" srcId="{CB2FB9E6-6C89-4910-895C-FEE05DAD8048}" destId="{DC07035B-25CD-4694-9DCA-7052BFB50BE1}" srcOrd="0" destOrd="0" presId="urn:microsoft.com/office/officeart/2005/8/layout/radial5"/>
    <dgm:cxn modelId="{DA3234B4-5F25-488E-B408-B6292E83D135}" type="presOf" srcId="{CB2FB9E6-6C89-4910-895C-FEE05DAD8048}" destId="{DEE8015D-20FE-48A7-AC77-1441ED03AA0F}" srcOrd="1" destOrd="0" presId="urn:microsoft.com/office/officeart/2005/8/layout/radial5"/>
    <dgm:cxn modelId="{490AC472-310B-4EF8-9AA5-15669D77D25F}" srcId="{7E90A769-D5D1-4681-B9DB-08061DC9CC21}" destId="{43ACC0B3-0C9E-41C7-9537-32BEC4F5B959}" srcOrd="0" destOrd="0" parTransId="{C08204BE-7BE8-4480-98DE-9029459DC567}" sibTransId="{5AB6160D-15C2-4EDC-B612-59AA753F4248}"/>
    <dgm:cxn modelId="{118E47F0-E375-4BD2-BE79-42D197E107C2}" type="presParOf" srcId="{5AC03929-CA2E-475B-8D87-BCE073B746AE}" destId="{C16AF4CF-426C-4858-AB9D-15BF94FAE773}" srcOrd="0" destOrd="0" presId="urn:microsoft.com/office/officeart/2005/8/layout/radial5"/>
    <dgm:cxn modelId="{2EF5F4A3-D229-4ED7-9FEC-8BF82D25E78D}" type="presParOf" srcId="{5AC03929-CA2E-475B-8D87-BCE073B746AE}" destId="{A44FCDF3-B3EE-45A3-9B9B-B58B705AEF2D}" srcOrd="1" destOrd="0" presId="urn:microsoft.com/office/officeart/2005/8/layout/radial5"/>
    <dgm:cxn modelId="{F94F9EEC-344A-4914-9F7E-CEC3E6781F93}" type="presParOf" srcId="{A44FCDF3-B3EE-45A3-9B9B-B58B705AEF2D}" destId="{61A0426C-2BB4-4CA4-A34C-15498627E92B}" srcOrd="0" destOrd="0" presId="urn:microsoft.com/office/officeart/2005/8/layout/radial5"/>
    <dgm:cxn modelId="{658D9BC7-3609-4AD8-B77F-CC4CED193F75}" type="presParOf" srcId="{5AC03929-CA2E-475B-8D87-BCE073B746AE}" destId="{AD70A001-AC52-4B10-9F01-E8B70FC933DA}" srcOrd="2" destOrd="0" presId="urn:microsoft.com/office/officeart/2005/8/layout/radial5"/>
    <dgm:cxn modelId="{EEA3130C-8E80-4A13-86A8-2B46D2067D09}" type="presParOf" srcId="{5AC03929-CA2E-475B-8D87-BCE073B746AE}" destId="{2ADECBAD-337A-4E66-9E74-88AED90B25F3}" srcOrd="3" destOrd="0" presId="urn:microsoft.com/office/officeart/2005/8/layout/radial5"/>
    <dgm:cxn modelId="{418A0317-B0D8-4910-A025-2FB70F556FA7}" type="presParOf" srcId="{2ADECBAD-337A-4E66-9E74-88AED90B25F3}" destId="{2783BA05-1637-461B-BE1F-4A43ABCAF5D4}" srcOrd="0" destOrd="0" presId="urn:microsoft.com/office/officeart/2005/8/layout/radial5"/>
    <dgm:cxn modelId="{A8133EE5-C3EB-4EC9-AB16-7BD5766D4DC8}" type="presParOf" srcId="{5AC03929-CA2E-475B-8D87-BCE073B746AE}" destId="{692416E4-CCC8-4840-968E-4263190063FA}" srcOrd="4" destOrd="0" presId="urn:microsoft.com/office/officeart/2005/8/layout/radial5"/>
    <dgm:cxn modelId="{03A45E59-EFAF-4C27-98D3-EBC940DD481F}" type="presParOf" srcId="{5AC03929-CA2E-475B-8D87-BCE073B746AE}" destId="{27807F56-2C00-4776-B41B-D5ECCB6B1585}" srcOrd="5" destOrd="0" presId="urn:microsoft.com/office/officeart/2005/8/layout/radial5"/>
    <dgm:cxn modelId="{843E5DA3-CD70-47BD-BF15-5A9755CE47CB}" type="presParOf" srcId="{27807F56-2C00-4776-B41B-D5ECCB6B1585}" destId="{39BD1C8F-584C-4DED-97B6-CD63A75ADAF2}" srcOrd="0" destOrd="0" presId="urn:microsoft.com/office/officeart/2005/8/layout/radial5"/>
    <dgm:cxn modelId="{2905E280-B198-4508-A881-E9867D789AD9}" type="presParOf" srcId="{5AC03929-CA2E-475B-8D87-BCE073B746AE}" destId="{02BED22C-5384-4C16-BE3C-180957350103}" srcOrd="6" destOrd="0" presId="urn:microsoft.com/office/officeart/2005/8/layout/radial5"/>
    <dgm:cxn modelId="{66B92186-7F45-44E1-8CD1-1CC44C20A7EA}" type="presParOf" srcId="{5AC03929-CA2E-475B-8D87-BCE073B746AE}" destId="{3A5BE702-30CA-4F02-8AD5-9133A2F5DBFA}" srcOrd="7" destOrd="0" presId="urn:microsoft.com/office/officeart/2005/8/layout/radial5"/>
    <dgm:cxn modelId="{0EA3CF4F-00FA-4E64-8A64-C99208F6103B}" type="presParOf" srcId="{3A5BE702-30CA-4F02-8AD5-9133A2F5DBFA}" destId="{3F1BF1EB-167C-4738-ACEC-EE9EA736FE2B}" srcOrd="0" destOrd="0" presId="urn:microsoft.com/office/officeart/2005/8/layout/radial5"/>
    <dgm:cxn modelId="{B9209108-BA47-4F55-BFF5-6C9E0508CC8C}" type="presParOf" srcId="{5AC03929-CA2E-475B-8D87-BCE073B746AE}" destId="{4D519170-62A7-436A-BA1B-D0533A7B6A10}" srcOrd="8" destOrd="0" presId="urn:microsoft.com/office/officeart/2005/8/layout/radial5"/>
    <dgm:cxn modelId="{6F34DE91-7153-4FB2-A049-0328B33F7829}" type="presParOf" srcId="{5AC03929-CA2E-475B-8D87-BCE073B746AE}" destId="{DC07035B-25CD-4694-9DCA-7052BFB50BE1}" srcOrd="9" destOrd="0" presId="urn:microsoft.com/office/officeart/2005/8/layout/radial5"/>
    <dgm:cxn modelId="{239222CC-DC73-4705-90A7-DBA1E99832C7}" type="presParOf" srcId="{DC07035B-25CD-4694-9DCA-7052BFB50BE1}" destId="{DEE8015D-20FE-48A7-AC77-1441ED03AA0F}" srcOrd="0" destOrd="0" presId="urn:microsoft.com/office/officeart/2005/8/layout/radial5"/>
    <dgm:cxn modelId="{4C5E0ADF-BBCE-4004-97C6-5208CF7F98F7}" type="presParOf" srcId="{5AC03929-CA2E-475B-8D87-BCE073B746AE}" destId="{F825B9FD-3F4D-4F64-A9E4-DFF299FC612F}" srcOrd="10"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6AF4CF-426C-4858-AB9D-15BF94FAE773}">
      <dsp:nvSpPr>
        <dsp:cNvPr id="0" name=""/>
        <dsp:cNvSpPr/>
      </dsp:nvSpPr>
      <dsp:spPr>
        <a:xfrm>
          <a:off x="1839078" y="1268510"/>
          <a:ext cx="905272" cy="9052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ar-EG" sz="1400" kern="1200"/>
            <a:t>خصائص إدارة المخاطر</a:t>
          </a:r>
          <a:endParaRPr lang="en-US" sz="1400" kern="1200"/>
        </a:p>
      </dsp:txBody>
      <dsp:txXfrm>
        <a:off x="1971652" y="1401084"/>
        <a:ext cx="640124" cy="640124"/>
      </dsp:txXfrm>
    </dsp:sp>
    <dsp:sp modelId="{A44FCDF3-B3EE-45A3-9B9B-B58B705AEF2D}">
      <dsp:nvSpPr>
        <dsp:cNvPr id="0" name=""/>
        <dsp:cNvSpPr/>
      </dsp:nvSpPr>
      <dsp:spPr>
        <a:xfrm rot="16200000">
          <a:off x="2195972" y="939386"/>
          <a:ext cx="191485" cy="307792"/>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a:off x="2224695" y="1029667"/>
        <a:ext cx="134040" cy="184676"/>
      </dsp:txXfrm>
    </dsp:sp>
    <dsp:sp modelId="{AD70A001-AC52-4B10-9F01-E8B70FC933DA}">
      <dsp:nvSpPr>
        <dsp:cNvPr id="0" name=""/>
        <dsp:cNvSpPr/>
      </dsp:nvSpPr>
      <dsp:spPr>
        <a:xfrm>
          <a:off x="1839078" y="1944"/>
          <a:ext cx="905272" cy="9052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ar-EG" sz="1200" kern="1200"/>
            <a:t>الشمولية</a:t>
          </a:r>
          <a:endParaRPr lang="en-US" sz="1200" kern="1200"/>
        </a:p>
      </dsp:txBody>
      <dsp:txXfrm>
        <a:off x="1971652" y="134518"/>
        <a:ext cx="640124" cy="640124"/>
      </dsp:txXfrm>
    </dsp:sp>
    <dsp:sp modelId="{2ADECBAD-337A-4E66-9E74-88AED90B25F3}">
      <dsp:nvSpPr>
        <dsp:cNvPr id="0" name=""/>
        <dsp:cNvSpPr/>
      </dsp:nvSpPr>
      <dsp:spPr>
        <a:xfrm rot="20520000">
          <a:off x="2793105" y="1373229"/>
          <a:ext cx="191485" cy="307792"/>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a:off x="2794511" y="1443663"/>
        <a:ext cx="134040" cy="184676"/>
      </dsp:txXfrm>
    </dsp:sp>
    <dsp:sp modelId="{692416E4-CCC8-4840-968E-4263190063FA}">
      <dsp:nvSpPr>
        <dsp:cNvPr id="0" name=""/>
        <dsp:cNvSpPr/>
      </dsp:nvSpPr>
      <dsp:spPr>
        <a:xfrm>
          <a:off x="3043654" y="877119"/>
          <a:ext cx="905272" cy="9052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ar-EG" sz="1200" kern="1200"/>
            <a:t>الاستمرارية</a:t>
          </a:r>
          <a:endParaRPr lang="en-US" sz="1200" kern="1200"/>
        </a:p>
      </dsp:txBody>
      <dsp:txXfrm>
        <a:off x="3176228" y="1009693"/>
        <a:ext cx="640124" cy="640124"/>
      </dsp:txXfrm>
    </dsp:sp>
    <dsp:sp modelId="{27807F56-2C00-4776-B41B-D5ECCB6B1585}">
      <dsp:nvSpPr>
        <dsp:cNvPr id="0" name=""/>
        <dsp:cNvSpPr/>
      </dsp:nvSpPr>
      <dsp:spPr>
        <a:xfrm rot="3240000">
          <a:off x="2565021" y="2075202"/>
          <a:ext cx="191485" cy="307792"/>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a:off x="2576861" y="2113523"/>
        <a:ext cx="134040" cy="184676"/>
      </dsp:txXfrm>
    </dsp:sp>
    <dsp:sp modelId="{02BED22C-5384-4C16-BE3C-180957350103}">
      <dsp:nvSpPr>
        <dsp:cNvPr id="0" name=""/>
        <dsp:cNvSpPr/>
      </dsp:nvSpPr>
      <dsp:spPr>
        <a:xfrm>
          <a:off x="2583547" y="2293183"/>
          <a:ext cx="905272" cy="9052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ar-EG" sz="1200" kern="1200"/>
            <a:t>التكامل</a:t>
          </a:r>
          <a:endParaRPr lang="en-US" sz="1200" kern="1200"/>
        </a:p>
      </dsp:txBody>
      <dsp:txXfrm>
        <a:off x="2716121" y="2425757"/>
        <a:ext cx="640124" cy="640124"/>
      </dsp:txXfrm>
    </dsp:sp>
    <dsp:sp modelId="{3A5BE702-30CA-4F02-8AD5-9133A2F5DBFA}">
      <dsp:nvSpPr>
        <dsp:cNvPr id="0" name=""/>
        <dsp:cNvSpPr/>
      </dsp:nvSpPr>
      <dsp:spPr>
        <a:xfrm rot="7560000">
          <a:off x="1826923" y="2075202"/>
          <a:ext cx="191485" cy="307792"/>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rot="10800000">
        <a:off x="1872528" y="2113523"/>
        <a:ext cx="134040" cy="184676"/>
      </dsp:txXfrm>
    </dsp:sp>
    <dsp:sp modelId="{4D519170-62A7-436A-BA1B-D0533A7B6A10}">
      <dsp:nvSpPr>
        <dsp:cNvPr id="0" name=""/>
        <dsp:cNvSpPr/>
      </dsp:nvSpPr>
      <dsp:spPr>
        <a:xfrm>
          <a:off x="1094610" y="2293183"/>
          <a:ext cx="905272" cy="9052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ar-EG" sz="1200" kern="1200"/>
            <a:t>الفعالية</a:t>
          </a:r>
          <a:endParaRPr lang="en-US" sz="1200" kern="1200"/>
        </a:p>
      </dsp:txBody>
      <dsp:txXfrm>
        <a:off x="1227184" y="2425757"/>
        <a:ext cx="640124" cy="640124"/>
      </dsp:txXfrm>
    </dsp:sp>
    <dsp:sp modelId="{DC07035B-25CD-4694-9DCA-7052BFB50BE1}">
      <dsp:nvSpPr>
        <dsp:cNvPr id="0" name=""/>
        <dsp:cNvSpPr/>
      </dsp:nvSpPr>
      <dsp:spPr>
        <a:xfrm rot="11880000">
          <a:off x="1598838" y="1373229"/>
          <a:ext cx="191485" cy="307792"/>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rot="10800000">
        <a:off x="1654877" y="1443663"/>
        <a:ext cx="134040" cy="184676"/>
      </dsp:txXfrm>
    </dsp:sp>
    <dsp:sp modelId="{F825B9FD-3F4D-4F64-A9E4-DFF299FC612F}">
      <dsp:nvSpPr>
        <dsp:cNvPr id="0" name=""/>
        <dsp:cNvSpPr/>
      </dsp:nvSpPr>
      <dsp:spPr>
        <a:xfrm>
          <a:off x="634503" y="877119"/>
          <a:ext cx="905272" cy="9052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ar-EG" sz="1200" kern="1200"/>
            <a:t>التأثير</a:t>
          </a:r>
          <a:endParaRPr lang="en-US" sz="1200" kern="1200"/>
        </a:p>
      </dsp:txBody>
      <dsp:txXfrm>
        <a:off x="767077" y="1009693"/>
        <a:ext cx="640124" cy="64012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C3C55-BE1F-47A5-853C-B34A0D03F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70</Pages>
  <Words>16877</Words>
  <Characters>96201</Characters>
  <Application>Microsoft Office Word</Application>
  <DocSecurity>0</DocSecurity>
  <Lines>801</Lines>
  <Paragraphs>225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PACS_admin</cp:lastModifiedBy>
  <cp:revision>2</cp:revision>
  <cp:lastPrinted>2025-03-03T11:41:00Z</cp:lastPrinted>
  <dcterms:created xsi:type="dcterms:W3CDTF">2025-03-12T08:42:00Z</dcterms:created>
  <dcterms:modified xsi:type="dcterms:W3CDTF">2025-03-12T08:42:00Z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