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96B14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0453D9">
        <w:rPr>
          <w:rFonts w:ascii="Sakkal Majalla" w:hAnsi="Sakkal Majalla" w:cs="Sakkal Majalla" w:hint="cs"/>
          <w:b/>
          <w:bCs/>
          <w:sz w:val="28"/>
          <w:szCs w:val="28"/>
          <w:rtl/>
          <w:lang w:bidi="ar-EG"/>
        </w:rPr>
        <w:t xml:space="preserve"> :</w:t>
      </w:r>
      <w:proofErr w:type="gramEnd"/>
      <w:r w:rsidR="000453D9">
        <w:rPr>
          <w:rFonts w:ascii="Sakkal Majalla" w:hAnsi="Sakkal Majalla" w:cs="Sakkal Majalla" w:hint="cs"/>
          <w:b/>
          <w:bCs/>
          <w:sz w:val="28"/>
          <w:szCs w:val="28"/>
          <w:rtl/>
          <w:lang w:bidi="ar-EG"/>
        </w:rPr>
        <w:t xml:space="preserve">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65D8C9DE" w:rsidR="009125CE" w:rsidRPr="00F434A9" w:rsidRDefault="00F434A9" w:rsidP="00F434A9">
      <w:pPr>
        <w:jc w:val="center"/>
        <w:rPr>
          <w:rFonts w:ascii="Sakkal Majalla" w:hAnsi="Sakkal Majalla" w:cs="Sakkal Majalla"/>
          <w:b/>
          <w:bCs/>
          <w:sz w:val="28"/>
          <w:szCs w:val="28"/>
          <w:rtl/>
          <w:lang w:bidi="ar-EG"/>
        </w:rPr>
      </w:pPr>
      <w:r w:rsidRPr="00F434A9">
        <w:rPr>
          <w:rFonts w:ascii="Sakkal Majalla" w:hAnsi="Sakkal Majalla" w:cs="Sakkal Majalla"/>
          <w:b/>
          <w:bCs/>
          <w:sz w:val="28"/>
          <w:szCs w:val="28"/>
          <w:rtl/>
        </w:rPr>
        <w:t>أثر القيادة الأخلاقية على الالتزام الوظيفي لدى العاملين في القطاع الصحي السعودي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4FC9DC6" w:rsidR="009125CE" w:rsidRPr="00F434A9" w:rsidRDefault="00F434A9" w:rsidP="009125CE">
      <w:pPr>
        <w:jc w:val="center"/>
        <w:rPr>
          <w:rFonts w:ascii="Sakkal Majalla" w:hAnsi="Sakkal Majalla" w:cs="Sakkal Majalla"/>
          <w:b/>
          <w:bCs/>
          <w:sz w:val="28"/>
          <w:szCs w:val="28"/>
          <w:rtl/>
          <w:lang w:bidi="ar-EG"/>
        </w:rPr>
      </w:pPr>
      <w:proofErr w:type="gramStart"/>
      <w:r w:rsidRPr="00F434A9">
        <w:rPr>
          <w:rFonts w:ascii="Sakkal Majalla" w:hAnsi="Sakkal Majalla" w:cs="Sakkal Majalla"/>
          <w:b/>
          <w:bCs/>
          <w:sz w:val="28"/>
          <w:szCs w:val="28"/>
          <w:rtl/>
          <w:lang w:bidi="ar-EG"/>
        </w:rPr>
        <w:t>عبدالعزيز</w:t>
      </w:r>
      <w:proofErr w:type="gramEnd"/>
      <w:r w:rsidRPr="00F434A9">
        <w:rPr>
          <w:rFonts w:ascii="Sakkal Majalla" w:hAnsi="Sakkal Majalla" w:cs="Sakkal Majalla"/>
          <w:b/>
          <w:bCs/>
          <w:sz w:val="28"/>
          <w:szCs w:val="28"/>
          <w:rtl/>
          <w:lang w:bidi="ar-EG"/>
        </w:rPr>
        <w:t xml:space="preserve"> احمد محمد</w:t>
      </w:r>
    </w:p>
    <w:p w14:paraId="3D3CBDF8" w14:textId="6AF2387C" w:rsidR="009125CE" w:rsidRPr="001902DB" w:rsidRDefault="00F434A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w:t>
      </w:r>
    </w:p>
    <w:p w14:paraId="58D6152F" w14:textId="6ABAFD06" w:rsidR="009125CE" w:rsidRDefault="00F434A9" w:rsidP="009125CE">
      <w:pPr>
        <w:jc w:val="center"/>
        <w:rPr>
          <w:rFonts w:ascii="Sakkal Majalla" w:hAnsi="Sakkal Majalla" w:cs="Sakkal Majalla"/>
          <w:b/>
          <w:bCs/>
          <w:sz w:val="28"/>
          <w:szCs w:val="28"/>
          <w:rtl/>
          <w:lang w:bidi="ar-EG"/>
        </w:rPr>
      </w:pPr>
      <w:r w:rsidRPr="00F434A9">
        <w:rPr>
          <w:rFonts w:ascii="Sakkal Majalla" w:hAnsi="Sakkal Majalla" w:cs="Sakkal Majalla"/>
          <w:b/>
          <w:bCs/>
          <w:sz w:val="28"/>
          <w:szCs w:val="28"/>
          <w:rtl/>
          <w:lang w:bidi="ar-EG"/>
        </w:rPr>
        <w:t>253000583</w:t>
      </w:r>
    </w:p>
    <w:p w14:paraId="1B55FABE" w14:textId="77777777" w:rsidR="00F434A9" w:rsidRPr="001902DB" w:rsidRDefault="00F434A9"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د.فايز</w:t>
      </w:r>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9FEFBF7" w14:textId="31F58816" w:rsidR="00727510" w:rsidRDefault="000453D9" w:rsidP="001660A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3680AA4C" w14:textId="77777777" w:rsidR="00460E87" w:rsidRDefault="00460E87" w:rsidP="00F434A9">
      <w:pPr>
        <w:rPr>
          <w:rFonts w:ascii="Sakkal Majalla" w:hAnsi="Sakkal Majalla" w:cs="Sakkal Majalla"/>
          <w:b/>
          <w:bCs/>
          <w:sz w:val="28"/>
          <w:szCs w:val="28"/>
          <w:rtl/>
          <w:lang w:bidi="ar-EG"/>
        </w:rPr>
      </w:pPr>
    </w:p>
    <w:p w14:paraId="2B7045B7" w14:textId="77777777" w:rsidR="00460E87" w:rsidRDefault="00460E87" w:rsidP="00F434A9">
      <w:pPr>
        <w:rPr>
          <w:rFonts w:ascii="Sakkal Majalla" w:hAnsi="Sakkal Majalla" w:cs="Sakkal Majalla"/>
          <w:b/>
          <w:bCs/>
          <w:sz w:val="28"/>
          <w:szCs w:val="28"/>
          <w:rtl/>
          <w:lang w:bidi="ar-EG"/>
        </w:rPr>
      </w:pPr>
    </w:p>
    <w:p w14:paraId="6CA01D2D" w14:textId="77777777" w:rsidR="00460E87" w:rsidRDefault="00460E87" w:rsidP="00F434A9">
      <w:pPr>
        <w:rPr>
          <w:rFonts w:ascii="Sakkal Majalla" w:hAnsi="Sakkal Majalla" w:cs="Sakkal Majalla"/>
          <w:b/>
          <w:bCs/>
          <w:sz w:val="28"/>
          <w:szCs w:val="28"/>
          <w:rtl/>
          <w:lang w:bidi="ar-EG"/>
        </w:rPr>
      </w:pPr>
    </w:p>
    <w:p w14:paraId="1E6F1550" w14:textId="77777777" w:rsidR="00727510" w:rsidRDefault="00727510" w:rsidP="00F434A9">
      <w:pPr>
        <w:rPr>
          <w:rFonts w:ascii="Sakkal Majalla" w:hAnsi="Sakkal Majalla" w:cs="Sakkal Majalla"/>
          <w:b/>
          <w:bCs/>
          <w:sz w:val="28"/>
          <w:szCs w:val="28"/>
          <w:rtl/>
          <w:lang w:bidi="ar-EG"/>
        </w:rPr>
      </w:pPr>
    </w:p>
    <w:p w14:paraId="30E641D0" w14:textId="77777777" w:rsidR="00727510" w:rsidRDefault="00727510" w:rsidP="00F434A9">
      <w:pPr>
        <w:rPr>
          <w:rFonts w:ascii="Sakkal Majalla" w:hAnsi="Sakkal Majalla" w:cs="Sakkal Majalla"/>
          <w:b/>
          <w:bCs/>
          <w:sz w:val="28"/>
          <w:szCs w:val="28"/>
          <w:rtl/>
          <w:lang w:bidi="ar-EG"/>
        </w:rPr>
      </w:pPr>
    </w:p>
    <w:p w14:paraId="6E52896B" w14:textId="555D8C71" w:rsidR="009125CE" w:rsidRPr="00727510" w:rsidRDefault="00727510" w:rsidP="00727510">
      <w:pPr>
        <w:pStyle w:val="Heading1"/>
        <w:rPr>
          <w:rtl/>
        </w:rPr>
      </w:pPr>
      <w:bookmarkStart w:id="0" w:name="_Toc235210760"/>
      <w:r w:rsidRPr="00727510">
        <w:rPr>
          <w:rtl/>
        </w:rPr>
        <w:t xml:space="preserve">الفصل </w:t>
      </w:r>
      <w:proofErr w:type="gramStart"/>
      <w:r w:rsidRPr="00727510">
        <w:rPr>
          <w:rtl/>
        </w:rPr>
        <w:t>الأول</w:t>
      </w:r>
      <w:r w:rsidRPr="00727510">
        <w:rPr>
          <w:rFonts w:hint="cs"/>
          <w:rtl/>
        </w:rPr>
        <w:t xml:space="preserve">:  </w:t>
      </w:r>
      <w:r w:rsidRPr="00727510">
        <w:rPr>
          <w:rtl/>
        </w:rPr>
        <w:t>المقدمة</w:t>
      </w:r>
      <w:bookmarkEnd w:id="0"/>
      <w:proofErr w:type="gramEnd"/>
    </w:p>
    <w:p w14:paraId="1DEDB9CB" w14:textId="77777777" w:rsidR="00727510" w:rsidRDefault="00727510" w:rsidP="00727510">
      <w:pPr>
        <w:rPr>
          <w:rFonts w:ascii="Sakkal Majalla" w:hAnsi="Sakkal Majalla" w:cs="Sakkal Majalla"/>
          <w:b/>
          <w:bCs/>
          <w:sz w:val="28"/>
          <w:szCs w:val="28"/>
          <w:rtl/>
        </w:rPr>
      </w:pPr>
    </w:p>
    <w:p w14:paraId="6C0198EF" w14:textId="77777777" w:rsidR="00727510" w:rsidRDefault="00727510" w:rsidP="00727510">
      <w:pPr>
        <w:rPr>
          <w:rFonts w:ascii="Sakkal Majalla" w:hAnsi="Sakkal Majalla" w:cs="Sakkal Majalla"/>
          <w:b/>
          <w:bCs/>
          <w:sz w:val="28"/>
          <w:szCs w:val="28"/>
          <w:rtl/>
        </w:rPr>
      </w:pPr>
    </w:p>
    <w:p w14:paraId="7AC88D90" w14:textId="77777777" w:rsidR="00727510" w:rsidRDefault="00727510" w:rsidP="00727510">
      <w:pPr>
        <w:rPr>
          <w:rFonts w:ascii="Sakkal Majalla" w:hAnsi="Sakkal Majalla" w:cs="Sakkal Majalla"/>
          <w:b/>
          <w:bCs/>
          <w:sz w:val="28"/>
          <w:szCs w:val="28"/>
          <w:rtl/>
        </w:rPr>
      </w:pPr>
    </w:p>
    <w:p w14:paraId="43BC4CC0" w14:textId="77777777" w:rsidR="00727510" w:rsidRDefault="00727510" w:rsidP="00727510">
      <w:pPr>
        <w:rPr>
          <w:rFonts w:ascii="Sakkal Majalla" w:hAnsi="Sakkal Majalla" w:cs="Sakkal Majalla"/>
          <w:b/>
          <w:bCs/>
          <w:sz w:val="28"/>
          <w:szCs w:val="28"/>
          <w:rtl/>
        </w:rPr>
      </w:pPr>
    </w:p>
    <w:p w14:paraId="0F231245" w14:textId="77777777" w:rsidR="00727510" w:rsidRDefault="00727510" w:rsidP="00727510">
      <w:pPr>
        <w:rPr>
          <w:rFonts w:ascii="Sakkal Majalla" w:hAnsi="Sakkal Majalla" w:cs="Sakkal Majalla"/>
          <w:b/>
          <w:bCs/>
          <w:sz w:val="28"/>
          <w:szCs w:val="28"/>
          <w:rtl/>
        </w:rPr>
      </w:pPr>
    </w:p>
    <w:p w14:paraId="18D2F6B6" w14:textId="704F5784" w:rsidR="00727510" w:rsidRDefault="00727510">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0D4D22E" w14:textId="6BE1570B" w:rsidR="00727510" w:rsidRPr="00727510" w:rsidRDefault="00727510" w:rsidP="00727510">
      <w:pPr>
        <w:pStyle w:val="Heading2"/>
      </w:pPr>
      <w:bookmarkStart w:id="1" w:name="_Toc235210761"/>
      <w:r w:rsidRPr="00727510">
        <w:rPr>
          <w:rtl/>
        </w:rPr>
        <w:lastRenderedPageBreak/>
        <w:t>مقدمة الدراسة</w:t>
      </w:r>
      <w:bookmarkEnd w:id="1"/>
    </w:p>
    <w:p w14:paraId="2F902B65"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تمثل القيادة أحد المحددات الأساسية التي تشكل سلوك العاملين واتجاهاتهم داخل المنظمات، إذ لا يقتصر دور القائد على توزيع المهام ومتابعة الأداء واتخاذ القرارات، بل يمتد إلى بناء طبيعة العلاقة بين الإدارة والعاملين، وتحديد المعايير التي تحكم التصرفات المهنية داخل بيئة العمل. وتزداد أهمية هذا الدور عندما تتصل القرارات الإدارية بحقوق الأفراد وعدالة معاملتهم وتوزيع المسؤوليات والموارد بينهم؛ لأن الطريقة التي يمارس بها القائد سلطته تؤثر في إدراك العاملين للمنظمة، وفي مدى ثقتهم بها واستعدادهم للارتباط بأهدافها</w:t>
      </w:r>
      <w:r w:rsidRPr="00727510">
        <w:rPr>
          <w:rFonts w:ascii="Sakkal Majalla" w:hAnsi="Sakkal Majalla" w:cs="Sakkal Majalla"/>
          <w:sz w:val="28"/>
          <w:szCs w:val="28"/>
        </w:rPr>
        <w:t>.</w:t>
      </w:r>
    </w:p>
    <w:p w14:paraId="48DD7EC2"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وقد تطور الاهتمام بالقيادة الأخلاقية نتيجة الحاجة إلى تجاوز النظرة التي تقيس فاعلية القائد من خلال النتائج التشغيلية وحدها، إلى نظرة أوسع تراعي الأسلوب الذي تحققت به تلك النتائج. فالقيادة التي تحقق أهدافها من خلال التحيز أو الغموض أو إساءة استخدام السلطة قد تنجح في الأجل القصير، لكنها قد تضعف الثقة والاستقرار على المدى البعيد. ومن هذا المنطلق، عرّف</w:t>
      </w:r>
      <w:r w:rsidRPr="00727510">
        <w:rPr>
          <w:rFonts w:ascii="Sakkal Majalla" w:hAnsi="Sakkal Majalla" w:cs="Sakkal Majalla"/>
          <w:sz w:val="28"/>
          <w:szCs w:val="28"/>
        </w:rPr>
        <w:t xml:space="preserve"> Brown et al. (2005) </w:t>
      </w:r>
      <w:r w:rsidRPr="00727510">
        <w:rPr>
          <w:rFonts w:ascii="Sakkal Majalla" w:hAnsi="Sakkal Majalla" w:cs="Sakkal Majalla"/>
          <w:sz w:val="28"/>
          <w:szCs w:val="28"/>
          <w:rtl/>
        </w:rPr>
        <w:t>القيادة الأخلاقية بأنها إظهار سلوك ملائم أخلاقيًا من خلال التصرفات الشخصية والعلاقات مع الآخرين، والعمل على تعزيز هذا السلوك لدى المرؤوسين عن طريق التواصل المتبادل، واتخاذ القرارات، والتوجيه، والمساءلة. ويكشف هذا التعريف أن القيادة الأخلاقية تجمع بين جانبين متكاملين: أخلاق القائد في سلوكه الشخصي، ودوره الإداري في ترسيخ المعايير الأخلاقية داخل المنظمة</w:t>
      </w:r>
      <w:r w:rsidRPr="00727510">
        <w:rPr>
          <w:rFonts w:ascii="Sakkal Majalla" w:hAnsi="Sakkal Majalla" w:cs="Sakkal Majalla"/>
          <w:sz w:val="28"/>
          <w:szCs w:val="28"/>
        </w:rPr>
        <w:t xml:space="preserve">. </w:t>
      </w:r>
    </w:p>
    <w:p w14:paraId="7454B3BD"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وتتجسد القيادة الأخلاقية عمليًا في مجموعة من الممارسات، من أبرزها النزاهة، والعدالة، والشفافية، واحترام العاملين، وتحمل المسؤولية عن القرارات، والاتساق بين الأقوال والأفعال، وعدم توظيف السلطة لتحقيق مصالح شخصية. كما تتضمن توضيح السلوك المقبول داخل المنظمة، ومحاسبة المخالفات بصورة عادلة، وإتاحة الفرصة للعاملين للتعبير عن آرائهم ومخاوفهم المهنية. لذلك لا تُعد القيادة الأخلاقية قيمة شخصية تخص القائد وحده، بل ممارسة تنظيمية يمكن أن تؤثر في المناخ السائد وفي اتجاهات العاملين تجاه وظائفهم ومؤسساتهم</w:t>
      </w:r>
      <w:r w:rsidRPr="00727510">
        <w:rPr>
          <w:rFonts w:ascii="Sakkal Majalla" w:hAnsi="Sakkal Majalla" w:cs="Sakkal Majalla"/>
          <w:sz w:val="28"/>
          <w:szCs w:val="28"/>
        </w:rPr>
        <w:t>.</w:t>
      </w:r>
    </w:p>
    <w:p w14:paraId="70803CA3"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وتبرز أهمية القيادة الأخلاقية بدرجة أكبر في المؤسسات الصحية؛ نظرًا إلى طبيعة هذه المؤسسات وما تتحمله من مسؤوليات مهنية وإنسانية. فالعمل الصحي يقوم على قرارات تتصل بسلامة المرضى وخصوصيتهم وحقوقهم، ويتطلب تعاونًا مستمرًا بين تخصصات متعددة، إلى جانب العمل تحت ضغوط تشغيلية وزمنية مرتفعة. وفي هذا السياق، لا تنعكس ممارسات القيادة على العاملين فقط، بل قد تمتد آثارها إلى جودة التنسيق، وسلامة التواصل، وقدرة الفرق الصحية على أداء أدوارها بكفاءة. وقد توصلت دراسة</w:t>
      </w:r>
      <w:r w:rsidRPr="00727510">
        <w:rPr>
          <w:rFonts w:ascii="Sakkal Majalla" w:hAnsi="Sakkal Majalla" w:cs="Sakkal Majalla"/>
          <w:sz w:val="28"/>
          <w:szCs w:val="28"/>
        </w:rPr>
        <w:t xml:space="preserve"> Franczukowska et al. (2021) </w:t>
      </w:r>
      <w:r w:rsidRPr="00727510">
        <w:rPr>
          <w:rFonts w:ascii="Sakkal Majalla" w:hAnsi="Sakkal Majalla" w:cs="Sakkal Majalla"/>
          <w:sz w:val="28"/>
          <w:szCs w:val="28"/>
          <w:rtl/>
        </w:rPr>
        <w:t>في مؤسسات صحية نمساوية إلى ارتباط القيادة الأخلاقية باتجاهات وظيفية مهمة لدى العاملين، شملت الرضا الوظيفي والالتزام العاطفي والاحتراق الوظيفي. كما أظهرت دراسة</w:t>
      </w:r>
      <w:r w:rsidRPr="00727510">
        <w:rPr>
          <w:rFonts w:ascii="Sakkal Majalla" w:hAnsi="Sakkal Majalla" w:cs="Sakkal Majalla"/>
          <w:sz w:val="28"/>
          <w:szCs w:val="28"/>
        </w:rPr>
        <w:t xml:space="preserve"> Mishra and Tikoria (2021)</w:t>
      </w:r>
      <w:r w:rsidRPr="00727510">
        <w:rPr>
          <w:rFonts w:ascii="Sakkal Majalla" w:hAnsi="Sakkal Majalla" w:cs="Sakkal Majalla"/>
          <w:sz w:val="28"/>
          <w:szCs w:val="28"/>
          <w:rtl/>
        </w:rPr>
        <w:t>، التي شملت أطباء في مستشفيات عامة وخاصة، أن القيادة الأخلاقية تؤثر في المناخ التنظيمي الذي يرتبط بدوره بالالتزام الوظيفي</w:t>
      </w:r>
      <w:r w:rsidRPr="00727510">
        <w:rPr>
          <w:rFonts w:ascii="Sakkal Majalla" w:hAnsi="Sakkal Majalla" w:cs="Sakkal Majalla"/>
          <w:sz w:val="28"/>
          <w:szCs w:val="28"/>
        </w:rPr>
        <w:t xml:space="preserve">. </w:t>
      </w:r>
    </w:p>
    <w:p w14:paraId="02A33779"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وفي مقابل الاهتمام بالقيادة الأخلاقية، يمثل الالتزام الوظيفي أحد المخرجات السلوكية المهمة لإدارة الموارد البشرية؛ لأنه يعكس طبيعة العلاقة التي تربط العامل بعمله وبالمؤسسة التي ينتمي إليها. ولا يقتصر الالتزام على الامتثال الشكلي للوائح أو الحضور إلى مقر العمل، بل يظهر في الرغبة في الاستمرار، والارتباط بأهداف المؤسسة، والاستعداد لبذل الجهد، وتحمل المسؤولية المهنية. وقد أوضح</w:t>
      </w:r>
      <w:r w:rsidRPr="00727510">
        <w:rPr>
          <w:rFonts w:ascii="Sakkal Majalla" w:hAnsi="Sakkal Majalla" w:cs="Sakkal Majalla"/>
          <w:sz w:val="28"/>
          <w:szCs w:val="28"/>
        </w:rPr>
        <w:t xml:space="preserve"> Meyer and Allen (1991) </w:t>
      </w:r>
      <w:r w:rsidRPr="00727510">
        <w:rPr>
          <w:rFonts w:ascii="Sakkal Majalla" w:hAnsi="Sakkal Majalla" w:cs="Sakkal Majalla"/>
          <w:sz w:val="28"/>
          <w:szCs w:val="28"/>
          <w:rtl/>
        </w:rPr>
        <w:t xml:space="preserve">أن الالتزام التنظيمي حالة نفسية تتكون من </w:t>
      </w:r>
      <w:r w:rsidRPr="00727510">
        <w:rPr>
          <w:rFonts w:ascii="Sakkal Majalla" w:hAnsi="Sakkal Majalla" w:cs="Sakkal Majalla"/>
          <w:sz w:val="28"/>
          <w:szCs w:val="28"/>
          <w:rtl/>
        </w:rPr>
        <w:lastRenderedPageBreak/>
        <w:t>ثلاثة أبعاد: الالتزام العاطفي الذي يعكس رغبة الفرد في البقاء بسبب ارتباطه بالمنظمة، والالتزام الاستمراري الذي يرتبط بإدراك تكلفة المغادرة، والالتزام المعياري الذي يعبر عن شعور الفرد بواجب الاستمرار</w:t>
      </w:r>
      <w:r w:rsidRPr="00727510">
        <w:rPr>
          <w:rFonts w:ascii="Sakkal Majalla" w:hAnsi="Sakkal Majalla" w:cs="Sakkal Majalla"/>
          <w:sz w:val="28"/>
          <w:szCs w:val="28"/>
        </w:rPr>
        <w:t xml:space="preserve">. </w:t>
      </w:r>
    </w:p>
    <w:p w14:paraId="4A93D2FB"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 xml:space="preserve">ويُستخدم مصطلح </w:t>
      </w:r>
      <w:r w:rsidRPr="00727510">
        <w:rPr>
          <w:rFonts w:ascii="Sakkal Majalla" w:hAnsi="Sakkal Majalla" w:cs="Sakkal Majalla"/>
          <w:b/>
          <w:bCs/>
          <w:sz w:val="28"/>
          <w:szCs w:val="28"/>
          <w:rtl/>
        </w:rPr>
        <w:t>الالتزام الوظيفي</w:t>
      </w:r>
      <w:r w:rsidRPr="00727510">
        <w:rPr>
          <w:rFonts w:ascii="Sakkal Majalla" w:hAnsi="Sakkal Majalla" w:cs="Sakkal Majalla"/>
          <w:sz w:val="28"/>
          <w:szCs w:val="28"/>
          <w:rtl/>
        </w:rPr>
        <w:t xml:space="preserve"> في الدراسة الحالية للدلالة على درجة ارتباط العامل بالمؤسسة الصحية وبأهدافها، ورغبته في الاستمرار فيها، واستعداده للقيام بواجباته وبذل جهد يسهم في نجاحها. وبذلك يقترب المفهوم إجرائيًا من الالتزام التنظيمي، مع الاحتفاظ بالمصطلح الوارد في عنوان الدراسة وخطتها المعتمدة. ولا يعني ارتفاع الالتزام غياب النقد أو القبول غير المشروط بكل الممارسات الإدارية، بل يعبر عن وجود علاقة مستقرة وإيجابية بين العامل والمؤسسة، قائمة على الانتماء والمسؤولية والرغبة في المساهمة</w:t>
      </w:r>
      <w:r w:rsidRPr="00727510">
        <w:rPr>
          <w:rFonts w:ascii="Sakkal Majalla" w:hAnsi="Sakkal Majalla" w:cs="Sakkal Majalla"/>
          <w:sz w:val="28"/>
          <w:szCs w:val="28"/>
        </w:rPr>
        <w:t>.</w:t>
      </w:r>
    </w:p>
    <w:p w14:paraId="2411BF9A"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وتشير الأدبيات إلى أن القيادة الأخلاقية يمكن أن تسهم في تعزيز هذا الالتزام من خلال مسارات متعددة. فحين يلاحظ العاملون أن القائد يطبق المعايير بعدالة، ويحترم حقوقهم، ويشرح قراراته، ويتحمل مسؤوليتها، يتكون لديهم إدراك أكثر إيجابية تجاه العلاقة مع الإدارة والمؤسسة. وقد بين</w:t>
      </w:r>
      <w:r w:rsidRPr="00727510">
        <w:rPr>
          <w:rFonts w:ascii="Sakkal Majalla" w:hAnsi="Sakkal Majalla" w:cs="Sakkal Majalla"/>
          <w:sz w:val="28"/>
          <w:szCs w:val="28"/>
        </w:rPr>
        <w:t xml:space="preserve"> Kim and Vandenberghe (2021) </w:t>
      </w:r>
      <w:r w:rsidRPr="00727510">
        <w:rPr>
          <w:rFonts w:ascii="Sakkal Majalla" w:hAnsi="Sakkal Majalla" w:cs="Sakkal Majalla"/>
          <w:sz w:val="28"/>
          <w:szCs w:val="28"/>
          <w:rtl/>
        </w:rPr>
        <w:t>أن القيادة الأخلاقية ارتبطت بالالتزام العاطفي والمعياري من خلال الدعم التنظيمي المدرك، بما يشير إلى أن العاملين قد يفسرون سلوك القائد الأخلاقي بوصفه مؤشرًا على تقدير المنظمة لهم</w:t>
      </w:r>
      <w:r w:rsidRPr="00727510">
        <w:rPr>
          <w:rFonts w:ascii="Sakkal Majalla" w:hAnsi="Sakkal Majalla" w:cs="Sakkal Majalla"/>
          <w:sz w:val="28"/>
          <w:szCs w:val="28"/>
        </w:rPr>
        <w:t xml:space="preserve">. </w:t>
      </w:r>
    </w:p>
    <w:p w14:paraId="57F04E50"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وفي القطاع الصحي السعودي، يكتسب موضوع الدراسة أهمية إضافية في ظل برنامج تحول القطاع الصحي ضمن رؤية المملكة العربية السعودية 2030، الذي يستهدف بناء نظام صحي أكثر تكاملًا وفاعلية، وتحسين الوصول إلى الخدمات وجودتها وتطوير طرق تقديمها. وتتطلب هذه التحولات قدرات إدارية وبشرية قادرة على التكيف مع إعادة الهيكلة، والعمل ضمن نماذج تشغيلية جديدة، والمحافظة في الوقت نفسه على جودة الأداء واستقرار القوى العاملة. وفي مثل هذه البيئة، تصبح طبيعة القيادة عاملاً مهمًا في كيفية استجابة العاملين للتغيير وفي مدى استمرار ارتباطهم بالمؤسسات الصحية</w:t>
      </w:r>
      <w:r w:rsidRPr="00727510">
        <w:rPr>
          <w:rFonts w:ascii="Sakkal Majalla" w:hAnsi="Sakkal Majalla" w:cs="Sakkal Majalla"/>
          <w:sz w:val="28"/>
          <w:szCs w:val="28"/>
        </w:rPr>
        <w:t xml:space="preserve">. </w:t>
      </w:r>
    </w:p>
    <w:p w14:paraId="38F924F6"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وتؤكد دراسات أُجريت في البيئة الصحية السعودية أن الالتزام الوظيفي لا ينفصل عن الممارسات الإدارية والقيادية المحيطة بالعاملين. فقد بحثت دراسة</w:t>
      </w:r>
      <w:r w:rsidRPr="00727510">
        <w:rPr>
          <w:rFonts w:ascii="Sakkal Majalla" w:hAnsi="Sakkal Majalla" w:cs="Sakkal Majalla"/>
          <w:sz w:val="28"/>
          <w:szCs w:val="28"/>
        </w:rPr>
        <w:t xml:space="preserve"> Al-Dossary (2022) </w:t>
      </w:r>
      <w:r w:rsidRPr="00727510">
        <w:rPr>
          <w:rFonts w:ascii="Sakkal Majalla" w:hAnsi="Sakkal Majalla" w:cs="Sakkal Majalla"/>
          <w:sz w:val="28"/>
          <w:szCs w:val="28"/>
          <w:rtl/>
        </w:rPr>
        <w:t>العلاقة بين أنماط قيادة مديري التمريض، والاندماج في العمل، والالتزام التنظيمي لدى الممرضين في المستشفيات السعودية، وأظهرت أهمية الدور القيادي في تفسير الاتجاهات الوظيفية. كما تناولت دراسة</w:t>
      </w:r>
      <w:r w:rsidRPr="00727510">
        <w:rPr>
          <w:rFonts w:ascii="Sakkal Majalla" w:hAnsi="Sakkal Majalla" w:cs="Sakkal Majalla"/>
          <w:sz w:val="28"/>
          <w:szCs w:val="28"/>
        </w:rPr>
        <w:t xml:space="preserve"> Al-Haroon and Al-Qahtani (2020) </w:t>
      </w:r>
      <w:r w:rsidRPr="00727510">
        <w:rPr>
          <w:rFonts w:ascii="Sakkal Majalla" w:hAnsi="Sakkal Majalla" w:cs="Sakkal Majalla"/>
          <w:sz w:val="28"/>
          <w:szCs w:val="28"/>
          <w:rtl/>
        </w:rPr>
        <w:t>مستوى الالتزام التنظيمي لدى الممرضين في أحد المستشفيات العامة الكبرى في المملكة، وهو ما يؤكد أهمية متابعة هذا المتغير في المؤسسات الصحية السعودية</w:t>
      </w:r>
      <w:r w:rsidRPr="00727510">
        <w:rPr>
          <w:rFonts w:ascii="Sakkal Majalla" w:hAnsi="Sakkal Majalla" w:cs="Sakkal Majalla"/>
          <w:sz w:val="28"/>
          <w:szCs w:val="28"/>
        </w:rPr>
        <w:t xml:space="preserve">. </w:t>
      </w:r>
    </w:p>
    <w:p w14:paraId="490BB94C"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وفيما يتعلق بالقيادة الأخلاقية على وجه التحديد، توصلت دراسة</w:t>
      </w:r>
      <w:r w:rsidRPr="00727510">
        <w:rPr>
          <w:rFonts w:ascii="Sakkal Majalla" w:hAnsi="Sakkal Majalla" w:cs="Sakkal Majalla"/>
          <w:sz w:val="28"/>
          <w:szCs w:val="28"/>
        </w:rPr>
        <w:t xml:space="preserve"> Almanbahi et al. (2025)</w:t>
      </w:r>
      <w:r w:rsidRPr="00727510">
        <w:rPr>
          <w:rFonts w:ascii="Sakkal Majalla" w:hAnsi="Sakkal Majalla" w:cs="Sakkal Majalla"/>
          <w:sz w:val="28"/>
          <w:szCs w:val="28"/>
          <w:rtl/>
        </w:rPr>
        <w:t xml:space="preserve">، التي طُبقت على 300 موظف في مستشفى الملك </w:t>
      </w:r>
      <w:proofErr w:type="gramStart"/>
      <w:r w:rsidRPr="00727510">
        <w:rPr>
          <w:rFonts w:ascii="Sakkal Majalla" w:hAnsi="Sakkal Majalla" w:cs="Sakkal Majalla"/>
          <w:sz w:val="28"/>
          <w:szCs w:val="28"/>
          <w:rtl/>
        </w:rPr>
        <w:t>عبدالله</w:t>
      </w:r>
      <w:proofErr w:type="gramEnd"/>
      <w:r w:rsidRPr="00727510">
        <w:rPr>
          <w:rFonts w:ascii="Sakkal Majalla" w:hAnsi="Sakkal Majalla" w:cs="Sakkal Majalla"/>
          <w:sz w:val="28"/>
          <w:szCs w:val="28"/>
          <w:rtl/>
        </w:rPr>
        <w:t xml:space="preserve"> بمدينة بيشة، إلى وجود تأثير إيجابي للقيادة الأخلاقية في سلوك المواطنة التنظيمية والتميز التنظيمي. وتقدم هذه النتيجة دليلًا على أهمية القيادة الأخلاقية داخل السياق الصحي السعودي، إلا أنها تناولت التميز التنظيمي وسلوك المواطنة، ولم تختبر الالتزام الوظيفي بوصفه النتيجة الأساسية للقيادة الأخلاقية</w:t>
      </w:r>
      <w:r w:rsidRPr="00727510">
        <w:rPr>
          <w:rFonts w:ascii="Sakkal Majalla" w:hAnsi="Sakkal Majalla" w:cs="Sakkal Majalla"/>
          <w:sz w:val="28"/>
          <w:szCs w:val="28"/>
        </w:rPr>
        <w:t xml:space="preserve">. </w:t>
      </w:r>
    </w:p>
    <w:p w14:paraId="16EB5E9F" w14:textId="1838F32B"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 xml:space="preserve">وانطلاقًا من ذلك، تتجه الدراسة الحالية إلى اختبار أثر القيادة الأخلاقية على الالتزام الوظيفي لدى العاملين في القطاع الصحي السعودي. ويقوم اتجاهها الأساسي على أن التزام العامل لا يتحدد بالراتب واللوائح وفرص الترقي وحدها، وإنما </w:t>
      </w:r>
      <w:r w:rsidRPr="00727510">
        <w:rPr>
          <w:rFonts w:ascii="Sakkal Majalla" w:hAnsi="Sakkal Majalla" w:cs="Sakkal Majalla"/>
          <w:sz w:val="28"/>
          <w:szCs w:val="28"/>
          <w:rtl/>
        </w:rPr>
        <w:lastRenderedPageBreak/>
        <w:t>يتأثر أيضًا بكيفية ممارسة القيادة للسلطة، ومدى عدالتها وشفافيتها واحترامها للعاملين. ومن المتوقع أن يوفر اختبار هذه العلاقة فهمًا أكثر دقة لدور القيادة الأخلاقية في دعم الاستقرار البشري والتنظيمي داخل المؤسسات الصحية السعودية</w:t>
      </w:r>
      <w:r w:rsidRPr="00727510">
        <w:rPr>
          <w:rFonts w:ascii="Sakkal Majalla" w:hAnsi="Sakkal Majalla" w:cs="Sakkal Majalla"/>
          <w:sz w:val="28"/>
          <w:szCs w:val="28"/>
        </w:rPr>
        <w:t>.</w:t>
      </w:r>
    </w:p>
    <w:p w14:paraId="5E99BB2C" w14:textId="24DA75AE" w:rsidR="00727510" w:rsidRPr="00727510" w:rsidRDefault="00727510" w:rsidP="00727510">
      <w:pPr>
        <w:pStyle w:val="Heading2"/>
      </w:pPr>
      <w:r>
        <w:rPr>
          <w:rFonts w:hint="cs"/>
          <w:rtl/>
        </w:rPr>
        <w:t xml:space="preserve"> </w:t>
      </w:r>
      <w:bookmarkStart w:id="2" w:name="_Toc235210762"/>
      <w:r w:rsidRPr="00727510">
        <w:rPr>
          <w:rtl/>
        </w:rPr>
        <w:t>مشكلة الدراسة</w:t>
      </w:r>
      <w:bookmarkEnd w:id="2"/>
    </w:p>
    <w:p w14:paraId="4AAE76C7"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يعتمد أداء المؤسسات الصحية بدرجة كبيرة على جودة العنصر البشري واستعداده للعمل في بيئة تتسم بتعدد التخصصات، وتداخل المسؤوليات، وارتفاع حساسية القرارات. ولا يكفي وجود الكفاءات المهنية لتحقيق الأهداف المؤسسية ما لم يصاحبه مستوى مناسب من الالتزام الوظيفي؛ لأن العامل الذي يفتقر إلى الارتباط بالمؤسسة قد يؤدي المهام في حدودها الدنيا، أو يصبح أكثر ميلًا للانسحاب النفسي والبحث عن فرص بديلة، حتى مع امتلاكه القدرة الفنية المطلوبة</w:t>
      </w:r>
      <w:r w:rsidRPr="00727510">
        <w:rPr>
          <w:rFonts w:ascii="Sakkal Majalla" w:hAnsi="Sakkal Majalla" w:cs="Sakkal Majalla"/>
          <w:sz w:val="28"/>
          <w:szCs w:val="28"/>
        </w:rPr>
        <w:t>.</w:t>
      </w:r>
    </w:p>
    <w:p w14:paraId="220F8A6F"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ولا ينشأ الالتزام الوظيفي بمعزل عن البيئة الإدارية، بل يتأثر بما يتلقاه العامل من معاملة وتقدير ودعم، وبدرجة عدالة القرارات ووضوحها. وتمثل القيادة المباشرة أحد أبرز الأوجه التي يتعامل من خلالها العامل مع المنظمة؛ إذ قد ينظر الموظف إلى تصرفات قائده بوصفها تعبيرًا عن قيم المؤسسة نفسها. ولذلك فإن التحيز، أو عدم الاتساق في تطبيق الأنظمة، أو تجاهل آراء العاملين، أو الغموض في المساءلة، يمكن أن يؤثر في الثقة وفي درجة ارتباط العامل بوظيفته، بينما قد تؤدي العدالة والنزاهة والشفافية إلى بناء علاقة أكثر استقرارًا بين الطرفين</w:t>
      </w:r>
      <w:r w:rsidRPr="00727510">
        <w:rPr>
          <w:rFonts w:ascii="Sakkal Majalla" w:hAnsi="Sakkal Majalla" w:cs="Sakkal Majalla"/>
          <w:sz w:val="28"/>
          <w:szCs w:val="28"/>
        </w:rPr>
        <w:t>.</w:t>
      </w:r>
    </w:p>
    <w:p w14:paraId="493E8B82"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وتزداد حساسية هذه العلاقة في المؤسسات الصحية؛ لأن العمل فيها يقوم على الاعتماد المتبادل بين الأطباء والتمريض والفنيين والإداريين وغيرهم من العاملين. كما أن القرارات القيادية المتعلقة بتوزيع الأعباء، وتنظيم المناوبات، والتقييم، والمكافآت، وفرص التطوير، والاستجابة للمشكلات المهنية، تحمل آثارًا مباشرة على إدراك العاملين للعدالة والتقدير. ومن ثم، فإن القيادة الأخلاقية ليست موضوعًا قيميًا منفصلًا عن الإدارة، بل متغيرًا يمكن أن يفسر جانبًا من اتجاهات العاملين نحو المؤسسة</w:t>
      </w:r>
      <w:r w:rsidRPr="00727510">
        <w:rPr>
          <w:rFonts w:ascii="Sakkal Majalla" w:hAnsi="Sakkal Majalla" w:cs="Sakkal Majalla"/>
          <w:sz w:val="28"/>
          <w:szCs w:val="28"/>
        </w:rPr>
        <w:t>.</w:t>
      </w:r>
    </w:p>
    <w:p w14:paraId="7F7AC321"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وتدعم الأدلة التطبيقية وجود علاقة متوقعة بين القيادة الأخلاقية والالتزام. فقد وجدت دراسة</w:t>
      </w:r>
      <w:r w:rsidRPr="00727510">
        <w:rPr>
          <w:rFonts w:ascii="Sakkal Majalla" w:hAnsi="Sakkal Majalla" w:cs="Sakkal Majalla"/>
          <w:sz w:val="28"/>
          <w:szCs w:val="28"/>
        </w:rPr>
        <w:t xml:space="preserve"> Franczukowska et al. (2021) </w:t>
      </w:r>
      <w:r w:rsidRPr="00727510">
        <w:rPr>
          <w:rFonts w:ascii="Sakkal Majalla" w:hAnsi="Sakkal Majalla" w:cs="Sakkal Majalla"/>
          <w:sz w:val="28"/>
          <w:szCs w:val="28"/>
          <w:rtl/>
        </w:rPr>
        <w:t>أن القيادة الأخلاقية ارتبطت بالالتزام العاطفي لدى العاملين في المؤسسات الصحية. كما أظهرت دراسة</w:t>
      </w:r>
      <w:r w:rsidRPr="00727510">
        <w:rPr>
          <w:rFonts w:ascii="Sakkal Majalla" w:hAnsi="Sakkal Majalla" w:cs="Sakkal Majalla"/>
          <w:sz w:val="28"/>
          <w:szCs w:val="28"/>
        </w:rPr>
        <w:t xml:space="preserve"> Mishra and Tikoria (2021) </w:t>
      </w:r>
      <w:r w:rsidRPr="00727510">
        <w:rPr>
          <w:rFonts w:ascii="Sakkal Majalla" w:hAnsi="Sakkal Majalla" w:cs="Sakkal Majalla"/>
          <w:sz w:val="28"/>
          <w:szCs w:val="28"/>
          <w:rtl/>
        </w:rPr>
        <w:t>أن القيادة الأخلاقية تؤثر في المناخ التنظيمي، وأن هذا المناخ يرتبط بالتزام الأطباء في المستشفيات. ووجد</w:t>
      </w:r>
      <w:r w:rsidRPr="00727510">
        <w:rPr>
          <w:rFonts w:ascii="Sakkal Majalla" w:hAnsi="Sakkal Majalla" w:cs="Sakkal Majalla"/>
          <w:sz w:val="28"/>
          <w:szCs w:val="28"/>
        </w:rPr>
        <w:t xml:space="preserve"> Kim and Vandenberghe (2021) </w:t>
      </w:r>
      <w:r w:rsidRPr="00727510">
        <w:rPr>
          <w:rFonts w:ascii="Sakkal Majalla" w:hAnsi="Sakkal Majalla" w:cs="Sakkal Majalla"/>
          <w:sz w:val="28"/>
          <w:szCs w:val="28"/>
          <w:rtl/>
        </w:rPr>
        <w:t>أن الدعم التنظيمي المدرك يمثل آلية تفسر ارتباط القيادة الأخلاقية بالالتزام العاطفي والمعياري. وتوضح هذه النتائج أن العاملين قد يستجيبون للمعاملة الأخلاقية بمستوى أعلى من الارتباط والوفاء للمؤسسة</w:t>
      </w:r>
      <w:r w:rsidRPr="00727510">
        <w:rPr>
          <w:rFonts w:ascii="Sakkal Majalla" w:hAnsi="Sakkal Majalla" w:cs="Sakkal Majalla"/>
          <w:sz w:val="28"/>
          <w:szCs w:val="28"/>
        </w:rPr>
        <w:t xml:space="preserve">. </w:t>
      </w:r>
    </w:p>
    <w:p w14:paraId="239CBF14"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وفي السياق السعودي، تناولت دراسات سابقة الالتزام التنظيمي في القطاع الصحي من خلال متغيرات مثل أنماط القيادة، والاندماج في العمل، والتمكين، والخصائص الديموغرافية. وقد بينت دراسة</w:t>
      </w:r>
      <w:r w:rsidRPr="00727510">
        <w:rPr>
          <w:rFonts w:ascii="Sakkal Majalla" w:hAnsi="Sakkal Majalla" w:cs="Sakkal Majalla"/>
          <w:sz w:val="28"/>
          <w:szCs w:val="28"/>
        </w:rPr>
        <w:t xml:space="preserve"> Al-Dossary (2022) </w:t>
      </w:r>
      <w:r w:rsidRPr="00727510">
        <w:rPr>
          <w:rFonts w:ascii="Sakkal Majalla" w:hAnsi="Sakkal Majalla" w:cs="Sakkal Majalla"/>
          <w:sz w:val="28"/>
          <w:szCs w:val="28"/>
          <w:rtl/>
        </w:rPr>
        <w:t>وجود علاقة بين أساليب القيادة والالتزام التنظيمي لدى الممرضين في المستشفيات السعودية، في حين أظهرت دراسة</w:t>
      </w:r>
      <w:r w:rsidRPr="00727510">
        <w:rPr>
          <w:rFonts w:ascii="Sakkal Majalla" w:hAnsi="Sakkal Majalla" w:cs="Sakkal Majalla"/>
          <w:sz w:val="28"/>
          <w:szCs w:val="28"/>
        </w:rPr>
        <w:t xml:space="preserve"> Rawah et al. (2022) </w:t>
      </w:r>
      <w:r w:rsidRPr="00727510">
        <w:rPr>
          <w:rFonts w:ascii="Sakkal Majalla" w:hAnsi="Sakkal Majalla" w:cs="Sakkal Majalla"/>
          <w:sz w:val="28"/>
          <w:szCs w:val="28"/>
          <w:rtl/>
        </w:rPr>
        <w:t>وجود علاقة إيجابية بين تمكين الممرضين والتزامهم التنظيمي في مدينة مكة المكرمة. وتشير هذه النتائج إلى أن الالتزام لدى العاملين الصحيين يتأثر بطبيعة البيئة الإدارية، لكنها لم تختبر القيادة الأخلاقية بوصفها المتغير المستقل الرئيس</w:t>
      </w:r>
      <w:r w:rsidRPr="00727510">
        <w:rPr>
          <w:rFonts w:ascii="Sakkal Majalla" w:hAnsi="Sakkal Majalla" w:cs="Sakkal Majalla"/>
          <w:sz w:val="28"/>
          <w:szCs w:val="28"/>
        </w:rPr>
        <w:t xml:space="preserve">. </w:t>
      </w:r>
    </w:p>
    <w:p w14:paraId="4F5B1FEE"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lastRenderedPageBreak/>
        <w:t>ومن جانب آخر، تناولت دراسة</w:t>
      </w:r>
      <w:r w:rsidRPr="00727510">
        <w:rPr>
          <w:rFonts w:ascii="Sakkal Majalla" w:hAnsi="Sakkal Majalla" w:cs="Sakkal Majalla"/>
          <w:sz w:val="28"/>
          <w:szCs w:val="28"/>
        </w:rPr>
        <w:t xml:space="preserve"> Almanbahi et al. (2025) </w:t>
      </w:r>
      <w:r w:rsidRPr="00727510">
        <w:rPr>
          <w:rFonts w:ascii="Sakkal Majalla" w:hAnsi="Sakkal Majalla" w:cs="Sakkal Majalla"/>
          <w:sz w:val="28"/>
          <w:szCs w:val="28"/>
          <w:rtl/>
        </w:rPr>
        <w:t xml:space="preserve">القيادة الأخلاقية في مستشفى سعودي، إلا أنها ركزت على التميز التنظيمي وسلوك المواطنة التنظيمية. وبذلك تقدم الدراسات السعودية المتاحة أدلة منفصلة: بعضها يثبت أهمية أنماط القيادة في الالتزام، وبعضها يثبت أهمية القيادة الأخلاقية في مخرجات تنظيمية أخرى، بينما تبقى الحاجة قائمة إلى اختبار العلاقة المباشرة بين </w:t>
      </w:r>
      <w:r w:rsidRPr="00727510">
        <w:rPr>
          <w:rFonts w:ascii="Sakkal Majalla" w:hAnsi="Sakkal Majalla" w:cs="Sakkal Majalla"/>
          <w:b/>
          <w:bCs/>
          <w:sz w:val="28"/>
          <w:szCs w:val="28"/>
          <w:rtl/>
        </w:rPr>
        <w:t>القيادة الأخلاقية والالتزام الوظيفي</w:t>
      </w:r>
      <w:r w:rsidRPr="00727510">
        <w:rPr>
          <w:rFonts w:ascii="Sakkal Majalla" w:hAnsi="Sakkal Majalla" w:cs="Sakkal Majalla"/>
          <w:sz w:val="28"/>
          <w:szCs w:val="28"/>
          <w:rtl/>
        </w:rPr>
        <w:t xml:space="preserve"> لدى العاملين في القطاع الصحي السعودي</w:t>
      </w:r>
      <w:r w:rsidRPr="00727510">
        <w:rPr>
          <w:rFonts w:ascii="Sakkal Majalla" w:hAnsi="Sakkal Majalla" w:cs="Sakkal Majalla"/>
          <w:sz w:val="28"/>
          <w:szCs w:val="28"/>
        </w:rPr>
        <w:t xml:space="preserve">. </w:t>
      </w:r>
    </w:p>
    <w:p w14:paraId="75E4DA1B"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كما أن الاستفادة المباشرة من نتائج الدراسات الأجنبية تظل محدودة بسبب الاختلافات الثقافية والتنظيمية بين البيئات الصحية. فالممارسات التي يدركها العاملون بوصفها عادلة أو داعمة، وطبيعة علاقتهم بالسلطة التنظيمية، قد تتأثر بالسياق الاجتماعي ونمط إدارة المؤسسات. لذلك لا يكفي افتراض أن النتائج التي ظهرت في مستشفيات أوروبية أو آسيوية ستنطبق تلقائيًا على المؤسسات الصحية السعودية، وإنما ينبغي اختبارها ميدانيًا في البيئة المحلية</w:t>
      </w:r>
      <w:r w:rsidRPr="00727510">
        <w:rPr>
          <w:rFonts w:ascii="Sakkal Majalla" w:hAnsi="Sakkal Majalla" w:cs="Sakkal Majalla"/>
          <w:sz w:val="28"/>
          <w:szCs w:val="28"/>
        </w:rPr>
        <w:t>.</w:t>
      </w:r>
    </w:p>
    <w:p w14:paraId="6790262E"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وبناءً على ما سبق، تتمثل مشكلة الدراسة في الحاجة إلى تحديد مستوى ممارسة القيادة الأخلاقية ومستوى الالتزام الوظيفي لدى العاملين في القطاع الصحي السعودي، واختبار طبيعة العلاقة بينهما ومقدار تأثير القيادة الأخلاقية في هذا الالتزام، مع التعرف إلى الفروق المحتملة في استجابات العاملين وفق خصائصهم الديموغرافية والوظيفية</w:t>
      </w:r>
      <w:r w:rsidRPr="00727510">
        <w:rPr>
          <w:rFonts w:ascii="Sakkal Majalla" w:hAnsi="Sakkal Majalla" w:cs="Sakkal Majalla"/>
          <w:sz w:val="28"/>
          <w:szCs w:val="28"/>
        </w:rPr>
        <w:t>.</w:t>
      </w:r>
    </w:p>
    <w:p w14:paraId="2015B3F7"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وعليه، تصاغ مشكلة الدراسة في التساؤل الرئيس الآتي</w:t>
      </w:r>
      <w:r w:rsidRPr="00727510">
        <w:rPr>
          <w:rFonts w:ascii="Sakkal Majalla" w:hAnsi="Sakkal Majalla" w:cs="Sakkal Majalla"/>
          <w:sz w:val="28"/>
          <w:szCs w:val="28"/>
        </w:rPr>
        <w:t>:</w:t>
      </w:r>
    </w:p>
    <w:p w14:paraId="7BA5CADE"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b/>
          <w:bCs/>
          <w:sz w:val="28"/>
          <w:szCs w:val="28"/>
          <w:rtl/>
        </w:rPr>
        <w:t>ما أثر القيادة الأخلاقية على الالتزام الوظيفي لدى العاملين في القطاع الصحي السعودي؟</w:t>
      </w:r>
    </w:p>
    <w:p w14:paraId="076AED16" w14:textId="63A12AD7" w:rsidR="00727510" w:rsidRPr="00727510" w:rsidRDefault="00727510" w:rsidP="00727510">
      <w:pPr>
        <w:pStyle w:val="Heading2"/>
      </w:pPr>
      <w:r>
        <w:rPr>
          <w:rFonts w:hint="cs"/>
          <w:rtl/>
        </w:rPr>
        <w:t xml:space="preserve"> </w:t>
      </w:r>
      <w:bookmarkStart w:id="3" w:name="_Toc235210763"/>
      <w:r w:rsidRPr="00727510">
        <w:rPr>
          <w:rtl/>
        </w:rPr>
        <w:t>أهمية الدراسة</w:t>
      </w:r>
      <w:bookmarkEnd w:id="3"/>
    </w:p>
    <w:p w14:paraId="2C162CC6"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تنقسم أهمية الدراسة إلى أهمية علمية وأهمية تطبيقية على النحو الآتي</w:t>
      </w:r>
      <w:r w:rsidRPr="00727510">
        <w:rPr>
          <w:rFonts w:ascii="Sakkal Majalla" w:hAnsi="Sakkal Majalla" w:cs="Sakkal Majalla"/>
          <w:sz w:val="28"/>
          <w:szCs w:val="28"/>
        </w:rPr>
        <w:t>:</w:t>
      </w:r>
    </w:p>
    <w:p w14:paraId="69C08237" w14:textId="1FEE7A8C" w:rsidR="00727510" w:rsidRPr="00727510" w:rsidRDefault="00727510" w:rsidP="00727510">
      <w:pP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727510">
        <w:rPr>
          <w:rFonts w:ascii="Sakkal Majalla" w:hAnsi="Sakkal Majalla" w:cs="Sakkal Majalla"/>
          <w:b/>
          <w:bCs/>
          <w:sz w:val="28"/>
          <w:szCs w:val="28"/>
        </w:rPr>
        <w:t xml:space="preserve"> </w:t>
      </w:r>
      <w:r w:rsidRPr="00727510">
        <w:rPr>
          <w:rFonts w:ascii="Sakkal Majalla" w:hAnsi="Sakkal Majalla" w:cs="Sakkal Majalla"/>
          <w:b/>
          <w:bCs/>
          <w:sz w:val="28"/>
          <w:szCs w:val="28"/>
          <w:rtl/>
        </w:rPr>
        <w:t>الأهمية العلمية</w:t>
      </w:r>
    </w:p>
    <w:p w14:paraId="19507377"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تنبع الأهمية العلمية للدراسة من تناولها العلاقة بين أحد أنماط القيادة القائمة على القيم والمعايير الأخلاقية وبين أحد المخرجات الأساسية في السلوك التنظيمي وإدارة الموارد البشرية. فالربط بين القيادة الأخلاقية والالتزام الوظيفي يساعد على تجاوز دراسة كل متغير بصورة منفصلة، ويوفر تفسيرًا لكيفية انتقال أثر الممارسات القيادية إلى اتجاهات العاملين نحو وظائفهم ومؤسساتهم</w:t>
      </w:r>
      <w:r w:rsidRPr="00727510">
        <w:rPr>
          <w:rFonts w:ascii="Sakkal Majalla" w:hAnsi="Sakkal Majalla" w:cs="Sakkal Majalla"/>
          <w:sz w:val="28"/>
          <w:szCs w:val="28"/>
        </w:rPr>
        <w:t>.</w:t>
      </w:r>
    </w:p>
    <w:p w14:paraId="3E6A5CE5"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كما تستمد الدراسة أهميتها من تطبيق هذه العلاقة في القطاع الصحي السعودي؛ وهو سياق يجمع بين المتطلبات الإدارية والمهنية والإنسانية. وتتيح دراسة العاملين في هذا القطاع اختبار مدى صلاحية الافتراضات النظرية المتعلقة بالقيادة الأخلاقية والتبادل الاجتماعي والتعلم بالملاحظة في بيئة عربية تمر بتحولات تنظيمية واسعة</w:t>
      </w:r>
      <w:r w:rsidRPr="00727510">
        <w:rPr>
          <w:rFonts w:ascii="Sakkal Majalla" w:hAnsi="Sakkal Majalla" w:cs="Sakkal Majalla"/>
          <w:sz w:val="28"/>
          <w:szCs w:val="28"/>
        </w:rPr>
        <w:t>.</w:t>
      </w:r>
    </w:p>
    <w:p w14:paraId="117A8DAB"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وتسهم الدراسة في معالجة فجوة بحثية تتمثل في محدودية الدراسات التي اختبرت الأثر المباشر للقيادة الأخلاقية على الالتزام الوظيفي في القطاع الصحي السعودي. فعلى الرغم من وجود دراسات محلية تناولت القيادة والالتزام، ودراسات أخرى تناولت القيادة الأخلاقية ومخرجات تنظيمية مختلفة، فإن الجمع المباشر بين متغيري الدراسة ما يزال بحاجة إلى مزيد من الاختبار الميداني</w:t>
      </w:r>
      <w:r w:rsidRPr="00727510">
        <w:rPr>
          <w:rFonts w:ascii="Sakkal Majalla" w:hAnsi="Sakkal Majalla" w:cs="Sakkal Majalla"/>
          <w:sz w:val="28"/>
          <w:szCs w:val="28"/>
        </w:rPr>
        <w:t>.</w:t>
      </w:r>
    </w:p>
    <w:p w14:paraId="25998FBF"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 xml:space="preserve">وتقدم الدراسة كذلك إطارًا مفاهيميًا يحدد القيادة الأخلاقية بوصفها متغيرًا مستقلاً، والالتزام الوظيفي بوصفه متغيرًا تابعًا، ويستخدم نظرية التعلم الاجتماعي ونظرية التبادل الاجتماعي لتفسير العلاقة بينهما. ويمكن أن يمثل هذا الإطار </w:t>
      </w:r>
      <w:r w:rsidRPr="00727510">
        <w:rPr>
          <w:rFonts w:ascii="Sakkal Majalla" w:hAnsi="Sakkal Majalla" w:cs="Sakkal Majalla"/>
          <w:sz w:val="28"/>
          <w:szCs w:val="28"/>
          <w:rtl/>
        </w:rPr>
        <w:lastRenderedPageBreak/>
        <w:t>أساسًا لدراسات لاحقة تختبر متغيرات وسيطة، مثل الثقة التنظيمية، أو العدالة التنظيمية، أو الدعم التنظيمي المدرك، أو متغيرات معدلة تتصل بالثقافة التنظيمية وخصائص العاملين</w:t>
      </w:r>
      <w:r w:rsidRPr="00727510">
        <w:rPr>
          <w:rFonts w:ascii="Sakkal Majalla" w:hAnsi="Sakkal Majalla" w:cs="Sakkal Majalla"/>
          <w:sz w:val="28"/>
          <w:szCs w:val="28"/>
        </w:rPr>
        <w:t>.</w:t>
      </w:r>
    </w:p>
    <w:p w14:paraId="0F2C55D3"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ومن المتوقع أيضًا أن تسهم الدراسة في إثراء الأدبيات العربية المتعلقة بالسلوك التنظيمي في المؤسسات الصحية، من خلال توفير نتائج قابلة للمقارنة مع الدراسات الدولية، وبيان مدى اتفاق السياق السعودي معها أو اختلافه عنها</w:t>
      </w:r>
      <w:r w:rsidRPr="00727510">
        <w:rPr>
          <w:rFonts w:ascii="Sakkal Majalla" w:hAnsi="Sakkal Majalla" w:cs="Sakkal Majalla"/>
          <w:sz w:val="28"/>
          <w:szCs w:val="28"/>
        </w:rPr>
        <w:t>.</w:t>
      </w:r>
    </w:p>
    <w:p w14:paraId="32E54569" w14:textId="1AE005E2"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الأهمية التطبيقية</w:t>
      </w:r>
    </w:p>
    <w:p w14:paraId="20A4AB1B"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تتمثل الأهمية التطبيقية للدراسة في إمكان إفادة القيادات العليا والوسطى والمباشرة في المؤسسات الصحية السعودية من نتائجها في تقييم الممارسات القيادية الحالية، والتعرف إلى الجوانب الأخلاقية الأكثر ارتباطًا بالتزام العاملين</w:t>
      </w:r>
      <w:r w:rsidRPr="00727510">
        <w:rPr>
          <w:rFonts w:ascii="Sakkal Majalla" w:hAnsi="Sakkal Majalla" w:cs="Sakkal Majalla"/>
          <w:sz w:val="28"/>
          <w:szCs w:val="28"/>
        </w:rPr>
        <w:t>.</w:t>
      </w:r>
    </w:p>
    <w:p w14:paraId="6844FC1B"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وقد تساعد النتائج إدارات الموارد البشرية في تصميم برامج تطوير قيادي لا تقتصر على المهارات التشغيلية، بل تشمل النزاهة، والعدالة في اتخاذ القرار، وإدارة التعارض، والشفافية، والتواصل الأخلاقي، والمساءلة المنصفة. كما يمكن الاستفادة منها عند تطوير معايير اختيار القيادات وتقييم أدائها</w:t>
      </w:r>
      <w:r w:rsidRPr="00727510">
        <w:rPr>
          <w:rFonts w:ascii="Sakkal Majalla" w:hAnsi="Sakkal Majalla" w:cs="Sakkal Majalla"/>
          <w:sz w:val="28"/>
          <w:szCs w:val="28"/>
        </w:rPr>
        <w:t>.</w:t>
      </w:r>
    </w:p>
    <w:p w14:paraId="398874B8"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وتفيد الدراسة المؤسسات الصحية في فهم بعض العوامل التي قد تدعم بقاء العاملين وارتباطهم بالمؤسسة، ولا سيما أن معالجة الالتزام الوظيفي من خلال الحوافز المادية وحدها قد لا تكون كافية ما لم تصاحبها بيئة يشعر فيها العامل بالاحترام والإنصاف والثقة</w:t>
      </w:r>
      <w:r w:rsidRPr="00727510">
        <w:rPr>
          <w:rFonts w:ascii="Sakkal Majalla" w:hAnsi="Sakkal Majalla" w:cs="Sakkal Majalla"/>
          <w:sz w:val="28"/>
          <w:szCs w:val="28"/>
        </w:rPr>
        <w:t>.</w:t>
      </w:r>
    </w:p>
    <w:p w14:paraId="42F299AD"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كما قد تساعد النتائج متخذي القرار في تطوير سياسات مؤسسية تقلل التفاوت في تطبيق الأنظمة، وتعزز مشاركة العاملين في القضايا المرتبطة بعملهم، وتدعم وجود قنوات آمنة للإبلاغ عن المشكلات والممارسات غير الأخلاقية</w:t>
      </w:r>
      <w:r w:rsidRPr="00727510">
        <w:rPr>
          <w:rFonts w:ascii="Sakkal Majalla" w:hAnsi="Sakkal Majalla" w:cs="Sakkal Majalla"/>
          <w:sz w:val="28"/>
          <w:szCs w:val="28"/>
        </w:rPr>
        <w:t>.</w:t>
      </w:r>
    </w:p>
    <w:p w14:paraId="6FFE4BB9"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وتكتسب الدراسة قيمة تطبيقية أخرى من إمكان استخدامها في تشخيص مستوى القيادة الأخلاقية والالتزام الوظيفي داخل المؤسسات الصحية محل التطبيق، بما يتيح تحديد جوانب القوة ومجالات التحسين، وبناء توصيات تستند إلى بيانات ميدانية بدلًا من الاعتماد على الانطباعات العامة</w:t>
      </w:r>
      <w:r w:rsidRPr="00727510">
        <w:rPr>
          <w:rFonts w:ascii="Sakkal Majalla" w:hAnsi="Sakkal Majalla" w:cs="Sakkal Majalla"/>
          <w:sz w:val="28"/>
          <w:szCs w:val="28"/>
        </w:rPr>
        <w:t>.</w:t>
      </w:r>
    </w:p>
    <w:p w14:paraId="25F55F6D" w14:textId="1FC19C49" w:rsidR="00727510" w:rsidRPr="00727510" w:rsidRDefault="00727510" w:rsidP="00727510">
      <w:pPr>
        <w:pStyle w:val="Heading2"/>
      </w:pPr>
      <w:r>
        <w:rPr>
          <w:rFonts w:hint="cs"/>
          <w:rtl/>
        </w:rPr>
        <w:t xml:space="preserve"> </w:t>
      </w:r>
      <w:bookmarkStart w:id="4" w:name="_Toc235210764"/>
      <w:r w:rsidRPr="00727510">
        <w:rPr>
          <w:rtl/>
        </w:rPr>
        <w:t>أهداف الدراسة</w:t>
      </w:r>
      <w:bookmarkEnd w:id="4"/>
    </w:p>
    <w:p w14:paraId="515AAAB8" w14:textId="296D8221"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الهدف العام</w:t>
      </w:r>
    </w:p>
    <w:p w14:paraId="1E5431AF"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تحليل أثر القيادة الأخلاقية على الالتزام الوظيفي لدى العاملين في القطاع الصحي السعودي</w:t>
      </w:r>
      <w:r w:rsidRPr="00727510">
        <w:rPr>
          <w:rFonts w:ascii="Sakkal Majalla" w:hAnsi="Sakkal Majalla" w:cs="Sakkal Majalla"/>
          <w:sz w:val="28"/>
          <w:szCs w:val="28"/>
        </w:rPr>
        <w:t>.</w:t>
      </w:r>
    </w:p>
    <w:p w14:paraId="1F02BC13" w14:textId="69260227"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الأهداف الفرعية</w:t>
      </w:r>
    </w:p>
    <w:p w14:paraId="46F5F2E7"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تسعى الدراسة إلى تحقيق الأهداف الآتية</w:t>
      </w:r>
      <w:r w:rsidRPr="00727510">
        <w:rPr>
          <w:rFonts w:ascii="Sakkal Majalla" w:hAnsi="Sakkal Majalla" w:cs="Sakkal Majalla"/>
          <w:sz w:val="28"/>
          <w:szCs w:val="28"/>
        </w:rPr>
        <w:t>:</w:t>
      </w:r>
    </w:p>
    <w:p w14:paraId="64746520" w14:textId="77777777" w:rsidR="00727510" w:rsidRPr="00727510" w:rsidRDefault="00727510" w:rsidP="00727510">
      <w:pPr>
        <w:numPr>
          <w:ilvl w:val="0"/>
          <w:numId w:val="7"/>
        </w:numPr>
        <w:rPr>
          <w:rFonts w:ascii="Sakkal Majalla" w:hAnsi="Sakkal Majalla" w:cs="Sakkal Majalla"/>
          <w:sz w:val="28"/>
          <w:szCs w:val="28"/>
        </w:rPr>
      </w:pPr>
      <w:r w:rsidRPr="00727510">
        <w:rPr>
          <w:rFonts w:ascii="Sakkal Majalla" w:hAnsi="Sakkal Majalla" w:cs="Sakkal Majalla"/>
          <w:sz w:val="28"/>
          <w:szCs w:val="28"/>
          <w:rtl/>
        </w:rPr>
        <w:t>تحديد مستوى ممارسة القيادة الأخلاقية في القطاع الصحي السعودي من وجهة نظر العاملين</w:t>
      </w:r>
      <w:r w:rsidRPr="00727510">
        <w:rPr>
          <w:rFonts w:ascii="Sakkal Majalla" w:hAnsi="Sakkal Majalla" w:cs="Sakkal Majalla"/>
          <w:sz w:val="28"/>
          <w:szCs w:val="28"/>
        </w:rPr>
        <w:t xml:space="preserve">. </w:t>
      </w:r>
    </w:p>
    <w:p w14:paraId="60587B54" w14:textId="77777777" w:rsidR="00727510" w:rsidRPr="00727510" w:rsidRDefault="00727510" w:rsidP="00727510">
      <w:pPr>
        <w:numPr>
          <w:ilvl w:val="0"/>
          <w:numId w:val="7"/>
        </w:numPr>
        <w:rPr>
          <w:rFonts w:ascii="Sakkal Majalla" w:hAnsi="Sakkal Majalla" w:cs="Sakkal Majalla"/>
          <w:sz w:val="28"/>
          <w:szCs w:val="28"/>
        </w:rPr>
      </w:pPr>
      <w:r w:rsidRPr="00727510">
        <w:rPr>
          <w:rFonts w:ascii="Sakkal Majalla" w:hAnsi="Sakkal Majalla" w:cs="Sakkal Majalla"/>
          <w:sz w:val="28"/>
          <w:szCs w:val="28"/>
          <w:rtl/>
        </w:rPr>
        <w:t>قياس مستوى الالتزام الوظيفي لدى العاملين في القطاع الصحي السعودي</w:t>
      </w:r>
      <w:r w:rsidRPr="00727510">
        <w:rPr>
          <w:rFonts w:ascii="Sakkal Majalla" w:hAnsi="Sakkal Majalla" w:cs="Sakkal Majalla"/>
          <w:sz w:val="28"/>
          <w:szCs w:val="28"/>
        </w:rPr>
        <w:t xml:space="preserve">. </w:t>
      </w:r>
    </w:p>
    <w:p w14:paraId="3D802546" w14:textId="77777777" w:rsidR="00727510" w:rsidRPr="00727510" w:rsidRDefault="00727510" w:rsidP="00727510">
      <w:pPr>
        <w:numPr>
          <w:ilvl w:val="0"/>
          <w:numId w:val="7"/>
        </w:numPr>
        <w:rPr>
          <w:rFonts w:ascii="Sakkal Majalla" w:hAnsi="Sakkal Majalla" w:cs="Sakkal Majalla"/>
          <w:sz w:val="28"/>
          <w:szCs w:val="28"/>
        </w:rPr>
      </w:pPr>
      <w:r w:rsidRPr="00727510">
        <w:rPr>
          <w:rFonts w:ascii="Sakkal Majalla" w:hAnsi="Sakkal Majalla" w:cs="Sakkal Majalla"/>
          <w:sz w:val="28"/>
          <w:szCs w:val="28"/>
          <w:rtl/>
        </w:rPr>
        <w:t>الكشف عن طبيعة العلاقة بين القيادة الأخلاقية والالتزام الوظيفي لدى العاملين</w:t>
      </w:r>
      <w:r w:rsidRPr="00727510">
        <w:rPr>
          <w:rFonts w:ascii="Sakkal Majalla" w:hAnsi="Sakkal Majalla" w:cs="Sakkal Majalla"/>
          <w:sz w:val="28"/>
          <w:szCs w:val="28"/>
        </w:rPr>
        <w:t xml:space="preserve">. </w:t>
      </w:r>
    </w:p>
    <w:p w14:paraId="7822CD83" w14:textId="77777777" w:rsidR="00727510" w:rsidRPr="00727510" w:rsidRDefault="00727510" w:rsidP="00727510">
      <w:pPr>
        <w:numPr>
          <w:ilvl w:val="0"/>
          <w:numId w:val="7"/>
        </w:numPr>
        <w:rPr>
          <w:rFonts w:ascii="Sakkal Majalla" w:hAnsi="Sakkal Majalla" w:cs="Sakkal Majalla"/>
          <w:sz w:val="28"/>
          <w:szCs w:val="28"/>
        </w:rPr>
      </w:pPr>
      <w:r w:rsidRPr="00727510">
        <w:rPr>
          <w:rFonts w:ascii="Sakkal Majalla" w:hAnsi="Sakkal Majalla" w:cs="Sakkal Majalla"/>
          <w:sz w:val="28"/>
          <w:szCs w:val="28"/>
          <w:rtl/>
        </w:rPr>
        <w:t>اختبار أثر القيادة الأخلاقية على الالتزام الوظيفي لدى العاملين في القطاع الصحي السعودي</w:t>
      </w:r>
      <w:r w:rsidRPr="00727510">
        <w:rPr>
          <w:rFonts w:ascii="Sakkal Majalla" w:hAnsi="Sakkal Majalla" w:cs="Sakkal Majalla"/>
          <w:sz w:val="28"/>
          <w:szCs w:val="28"/>
        </w:rPr>
        <w:t xml:space="preserve">. </w:t>
      </w:r>
    </w:p>
    <w:p w14:paraId="6A3307AF" w14:textId="77777777" w:rsidR="00727510" w:rsidRPr="00727510" w:rsidRDefault="00727510" w:rsidP="00727510">
      <w:pPr>
        <w:numPr>
          <w:ilvl w:val="0"/>
          <w:numId w:val="7"/>
        </w:numPr>
        <w:rPr>
          <w:rFonts w:ascii="Sakkal Majalla" w:hAnsi="Sakkal Majalla" w:cs="Sakkal Majalla"/>
          <w:sz w:val="28"/>
          <w:szCs w:val="28"/>
        </w:rPr>
      </w:pPr>
      <w:r w:rsidRPr="00727510">
        <w:rPr>
          <w:rFonts w:ascii="Sakkal Majalla" w:hAnsi="Sakkal Majalla" w:cs="Sakkal Majalla"/>
          <w:sz w:val="28"/>
          <w:szCs w:val="28"/>
          <w:rtl/>
        </w:rPr>
        <w:lastRenderedPageBreak/>
        <w:t>التعرف إلى الفروق في استجابات أفراد العينة تجاه القيادة الأخلاقية وفقًا للمتغيرات الديموغرافية والوظيفية</w:t>
      </w:r>
      <w:r w:rsidRPr="00727510">
        <w:rPr>
          <w:rFonts w:ascii="Sakkal Majalla" w:hAnsi="Sakkal Majalla" w:cs="Sakkal Majalla"/>
          <w:sz w:val="28"/>
          <w:szCs w:val="28"/>
        </w:rPr>
        <w:t xml:space="preserve">. </w:t>
      </w:r>
    </w:p>
    <w:p w14:paraId="42BAB065" w14:textId="77777777" w:rsidR="00727510" w:rsidRPr="00727510" w:rsidRDefault="00727510" w:rsidP="00727510">
      <w:pPr>
        <w:numPr>
          <w:ilvl w:val="0"/>
          <w:numId w:val="7"/>
        </w:numPr>
        <w:rPr>
          <w:rFonts w:ascii="Sakkal Majalla" w:hAnsi="Sakkal Majalla" w:cs="Sakkal Majalla"/>
          <w:sz w:val="28"/>
          <w:szCs w:val="28"/>
        </w:rPr>
      </w:pPr>
      <w:r w:rsidRPr="00727510">
        <w:rPr>
          <w:rFonts w:ascii="Sakkal Majalla" w:hAnsi="Sakkal Majalla" w:cs="Sakkal Majalla"/>
          <w:sz w:val="28"/>
          <w:szCs w:val="28"/>
          <w:rtl/>
        </w:rPr>
        <w:t>التعرف إلى الفروق في استجابات أفراد العينة تجاه الالتزام الوظيفي وفقًا للمتغيرات الديموغرافية والوظيفية</w:t>
      </w:r>
      <w:r w:rsidRPr="00727510">
        <w:rPr>
          <w:rFonts w:ascii="Sakkal Majalla" w:hAnsi="Sakkal Majalla" w:cs="Sakkal Majalla"/>
          <w:sz w:val="28"/>
          <w:szCs w:val="28"/>
        </w:rPr>
        <w:t xml:space="preserve">. </w:t>
      </w:r>
    </w:p>
    <w:p w14:paraId="266875DD" w14:textId="74CF8B00" w:rsidR="00727510" w:rsidRPr="00727510" w:rsidRDefault="00727510" w:rsidP="00727510">
      <w:pPr>
        <w:numPr>
          <w:ilvl w:val="0"/>
          <w:numId w:val="7"/>
        </w:numPr>
        <w:rPr>
          <w:rFonts w:ascii="Sakkal Majalla" w:hAnsi="Sakkal Majalla" w:cs="Sakkal Majalla"/>
          <w:sz w:val="28"/>
          <w:szCs w:val="28"/>
        </w:rPr>
      </w:pPr>
      <w:r w:rsidRPr="00727510">
        <w:rPr>
          <w:rFonts w:ascii="Sakkal Majalla" w:hAnsi="Sakkal Majalla" w:cs="Sakkal Majalla"/>
          <w:sz w:val="28"/>
          <w:szCs w:val="28"/>
          <w:rtl/>
        </w:rPr>
        <w:t>تقديم توصيات عملية يمكن أن تساعد المؤسسات الصحية السعودية على تعزيز الممارسات القيادية الأخلاقية ودعم التزام العاملين</w:t>
      </w:r>
      <w:r w:rsidRPr="00727510">
        <w:rPr>
          <w:rFonts w:ascii="Sakkal Majalla" w:hAnsi="Sakkal Majalla" w:cs="Sakkal Majalla"/>
          <w:sz w:val="28"/>
          <w:szCs w:val="28"/>
        </w:rPr>
        <w:t xml:space="preserve">. </w:t>
      </w:r>
    </w:p>
    <w:p w14:paraId="107E5456" w14:textId="59146234" w:rsidR="00727510" w:rsidRPr="00727510" w:rsidRDefault="00727510" w:rsidP="00727510">
      <w:pPr>
        <w:pStyle w:val="Heading2"/>
      </w:pPr>
      <w:bookmarkStart w:id="5" w:name="_Toc235210765"/>
      <w:r w:rsidRPr="00727510">
        <w:rPr>
          <w:rtl/>
        </w:rPr>
        <w:t>تساؤلات الدراسة</w:t>
      </w:r>
      <w:bookmarkEnd w:id="5"/>
    </w:p>
    <w:p w14:paraId="597631CB" w14:textId="6F03AA98"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التساؤل الرئيس</w:t>
      </w:r>
    </w:p>
    <w:p w14:paraId="26612EAF"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ما أثر القيادة الأخلاقية على الالتزام الوظيفي لدى العاملين في القطاع الصحي السعودي؟</w:t>
      </w:r>
    </w:p>
    <w:p w14:paraId="7948C5AA" w14:textId="7AB4872C"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التساؤلات الفرعية</w:t>
      </w:r>
    </w:p>
    <w:p w14:paraId="77D3FFA5"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يتفرع عن التساؤل الرئيس ما يأتي</w:t>
      </w:r>
      <w:r w:rsidRPr="00727510">
        <w:rPr>
          <w:rFonts w:ascii="Sakkal Majalla" w:hAnsi="Sakkal Majalla" w:cs="Sakkal Majalla"/>
          <w:sz w:val="28"/>
          <w:szCs w:val="28"/>
        </w:rPr>
        <w:t>:</w:t>
      </w:r>
    </w:p>
    <w:p w14:paraId="1B034492" w14:textId="77777777" w:rsidR="00727510" w:rsidRPr="00727510" w:rsidRDefault="00727510" w:rsidP="00727510">
      <w:pPr>
        <w:numPr>
          <w:ilvl w:val="0"/>
          <w:numId w:val="8"/>
        </w:numPr>
        <w:rPr>
          <w:rFonts w:ascii="Sakkal Majalla" w:hAnsi="Sakkal Majalla" w:cs="Sakkal Majalla"/>
          <w:sz w:val="28"/>
          <w:szCs w:val="28"/>
        </w:rPr>
      </w:pPr>
      <w:r w:rsidRPr="00727510">
        <w:rPr>
          <w:rFonts w:ascii="Sakkal Majalla" w:hAnsi="Sakkal Majalla" w:cs="Sakkal Majalla"/>
          <w:sz w:val="28"/>
          <w:szCs w:val="28"/>
          <w:rtl/>
        </w:rPr>
        <w:t xml:space="preserve">ما مستوى ممارسة القيادة الأخلاقية في القطاع الصحي السعودي من وجهة نظر العاملين؟ </w:t>
      </w:r>
    </w:p>
    <w:p w14:paraId="676A509B" w14:textId="77777777" w:rsidR="00727510" w:rsidRPr="00727510" w:rsidRDefault="00727510" w:rsidP="00727510">
      <w:pPr>
        <w:numPr>
          <w:ilvl w:val="0"/>
          <w:numId w:val="8"/>
        </w:numPr>
        <w:rPr>
          <w:rFonts w:ascii="Sakkal Majalla" w:hAnsi="Sakkal Majalla" w:cs="Sakkal Majalla"/>
          <w:sz w:val="28"/>
          <w:szCs w:val="28"/>
        </w:rPr>
      </w:pPr>
      <w:r w:rsidRPr="00727510">
        <w:rPr>
          <w:rFonts w:ascii="Sakkal Majalla" w:hAnsi="Sakkal Majalla" w:cs="Sakkal Majalla"/>
          <w:sz w:val="28"/>
          <w:szCs w:val="28"/>
          <w:rtl/>
        </w:rPr>
        <w:t xml:space="preserve">ما مستوى الالتزام الوظيفي لدى العاملين في القطاع الصحي السعودي؟ </w:t>
      </w:r>
    </w:p>
    <w:p w14:paraId="74A333A8" w14:textId="77777777" w:rsidR="00727510" w:rsidRPr="00727510" w:rsidRDefault="00727510" w:rsidP="00727510">
      <w:pPr>
        <w:numPr>
          <w:ilvl w:val="0"/>
          <w:numId w:val="8"/>
        </w:numPr>
        <w:rPr>
          <w:rFonts w:ascii="Sakkal Majalla" w:hAnsi="Sakkal Majalla" w:cs="Sakkal Majalla"/>
          <w:sz w:val="28"/>
          <w:szCs w:val="28"/>
        </w:rPr>
      </w:pPr>
      <w:r w:rsidRPr="00727510">
        <w:rPr>
          <w:rFonts w:ascii="Sakkal Majalla" w:hAnsi="Sakkal Majalla" w:cs="Sakkal Majalla"/>
          <w:sz w:val="28"/>
          <w:szCs w:val="28"/>
          <w:rtl/>
        </w:rPr>
        <w:t xml:space="preserve">ما طبيعة العلاقة بين القيادة الأخلاقية والالتزام الوظيفي لدى العاملين في القطاع الصحي السعودي؟ </w:t>
      </w:r>
    </w:p>
    <w:p w14:paraId="34019CB5" w14:textId="77777777" w:rsidR="00727510" w:rsidRPr="00727510" w:rsidRDefault="00727510" w:rsidP="00727510">
      <w:pPr>
        <w:numPr>
          <w:ilvl w:val="0"/>
          <w:numId w:val="8"/>
        </w:numPr>
        <w:rPr>
          <w:rFonts w:ascii="Sakkal Majalla" w:hAnsi="Sakkal Majalla" w:cs="Sakkal Majalla"/>
          <w:sz w:val="28"/>
          <w:szCs w:val="28"/>
        </w:rPr>
      </w:pPr>
      <w:r w:rsidRPr="00727510">
        <w:rPr>
          <w:rFonts w:ascii="Sakkal Majalla" w:hAnsi="Sakkal Majalla" w:cs="Sakkal Majalla"/>
          <w:sz w:val="28"/>
          <w:szCs w:val="28"/>
          <w:rtl/>
        </w:rPr>
        <w:t xml:space="preserve">إلى أي مدى تؤثر القيادة الأخلاقية على الالتزام الوظيفي لدى العاملين في القطاع الصحي السعودي؟ </w:t>
      </w:r>
    </w:p>
    <w:p w14:paraId="3CE59C27" w14:textId="77777777" w:rsidR="00727510" w:rsidRPr="00727510" w:rsidRDefault="00727510" w:rsidP="00727510">
      <w:pPr>
        <w:numPr>
          <w:ilvl w:val="0"/>
          <w:numId w:val="8"/>
        </w:numPr>
        <w:rPr>
          <w:rFonts w:ascii="Sakkal Majalla" w:hAnsi="Sakkal Majalla" w:cs="Sakkal Majalla"/>
          <w:sz w:val="28"/>
          <w:szCs w:val="28"/>
        </w:rPr>
      </w:pPr>
      <w:r w:rsidRPr="00727510">
        <w:rPr>
          <w:rFonts w:ascii="Sakkal Majalla" w:hAnsi="Sakkal Majalla" w:cs="Sakkal Majalla"/>
          <w:sz w:val="28"/>
          <w:szCs w:val="28"/>
          <w:rtl/>
        </w:rPr>
        <w:t xml:space="preserve">هل توجد فروق ذات دلالة إحصائية في استجابات أفراد العينة تجاه القيادة الأخلاقية تُعزى إلى المتغيرات الديموغرافية والوظيفية؟ </w:t>
      </w:r>
    </w:p>
    <w:p w14:paraId="4FA45A2F" w14:textId="77777777" w:rsidR="00727510" w:rsidRPr="00727510" w:rsidRDefault="00727510" w:rsidP="00727510">
      <w:pPr>
        <w:numPr>
          <w:ilvl w:val="0"/>
          <w:numId w:val="8"/>
        </w:numPr>
        <w:rPr>
          <w:rFonts w:ascii="Sakkal Majalla" w:hAnsi="Sakkal Majalla" w:cs="Sakkal Majalla"/>
          <w:sz w:val="28"/>
          <w:szCs w:val="28"/>
        </w:rPr>
      </w:pPr>
      <w:r w:rsidRPr="00727510">
        <w:rPr>
          <w:rFonts w:ascii="Sakkal Majalla" w:hAnsi="Sakkal Majalla" w:cs="Sakkal Majalla"/>
          <w:sz w:val="28"/>
          <w:szCs w:val="28"/>
          <w:rtl/>
        </w:rPr>
        <w:t xml:space="preserve">هل توجد فروق ذات دلالة إحصائية في استجابات أفراد العينة تجاه الالتزام الوظيفي تُعزى إلى المتغيرات الديموغرافية والوظيفية؟ </w:t>
      </w:r>
    </w:p>
    <w:p w14:paraId="6F24AAFE" w14:textId="2E5FA5E6" w:rsidR="00727510" w:rsidRPr="00727510" w:rsidRDefault="00727510" w:rsidP="00727510">
      <w:pPr>
        <w:rPr>
          <w:rFonts w:ascii="Sakkal Majalla" w:hAnsi="Sakkal Majalla" w:cs="Sakkal Majalla"/>
          <w:sz w:val="28"/>
          <w:szCs w:val="28"/>
        </w:rPr>
      </w:pPr>
    </w:p>
    <w:p w14:paraId="6CC0BE05" w14:textId="7AB289DC"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فروض الدراسة</w:t>
      </w:r>
    </w:p>
    <w:p w14:paraId="3946A773" w14:textId="266C2E77"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الفرضية الرئيسة</w:t>
      </w:r>
    </w:p>
    <w:p w14:paraId="6692B453"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يوجد أثر إيجابي ذو دلالة إحصائية للقيادة الأخلاقية على الالتزام الوظيفي لدى العاملين في القطاع الصحي السعودي عند مستوى دلالة إحصائية</w:t>
      </w:r>
      <w:r w:rsidRPr="00727510">
        <w:rPr>
          <w:rFonts w:ascii="Sakkal Majalla" w:hAnsi="Sakkal Majalla" w:cs="Sakkal Majalla"/>
          <w:sz w:val="28"/>
          <w:szCs w:val="28"/>
        </w:rPr>
        <w:t xml:space="preserve"> (</w:t>
      </w:r>
      <w:r w:rsidRPr="00727510">
        <w:rPr>
          <w:rFonts w:ascii="Cambria" w:hAnsi="Cambria" w:cs="Cambria"/>
          <w:sz w:val="28"/>
          <w:szCs w:val="28"/>
        </w:rPr>
        <w:t>α</w:t>
      </w:r>
      <w:r w:rsidRPr="00727510">
        <w:rPr>
          <w:rFonts w:ascii="Sakkal Majalla" w:hAnsi="Sakkal Majalla" w:cs="Sakkal Majalla"/>
          <w:sz w:val="28"/>
          <w:szCs w:val="28"/>
        </w:rPr>
        <w:t xml:space="preserve"> ≤ 0.05).</w:t>
      </w:r>
    </w:p>
    <w:p w14:paraId="251CD448" w14:textId="1F3F50C4"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الفرضيات الفرعية</w:t>
      </w:r>
    </w:p>
    <w:p w14:paraId="5E0898DC"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b/>
          <w:bCs/>
          <w:sz w:val="28"/>
          <w:szCs w:val="28"/>
          <w:rtl/>
        </w:rPr>
        <w:lastRenderedPageBreak/>
        <w:t>الفرضية الأولى</w:t>
      </w:r>
      <w:r w:rsidRPr="00727510">
        <w:rPr>
          <w:rFonts w:ascii="Sakkal Majalla" w:hAnsi="Sakkal Majalla" w:cs="Sakkal Majalla"/>
          <w:b/>
          <w:bCs/>
          <w:sz w:val="28"/>
          <w:szCs w:val="28"/>
        </w:rPr>
        <w:t xml:space="preserve"> H1:</w:t>
      </w:r>
      <w:r w:rsidRPr="00727510">
        <w:rPr>
          <w:rFonts w:ascii="Sakkal Majalla" w:hAnsi="Sakkal Majalla" w:cs="Sakkal Majalla"/>
          <w:sz w:val="28"/>
          <w:szCs w:val="28"/>
        </w:rPr>
        <w:br/>
      </w:r>
      <w:r w:rsidRPr="00727510">
        <w:rPr>
          <w:rFonts w:ascii="Sakkal Majalla" w:hAnsi="Sakkal Majalla" w:cs="Sakkal Majalla"/>
          <w:sz w:val="28"/>
          <w:szCs w:val="28"/>
          <w:rtl/>
        </w:rPr>
        <w:t>توجد علاقة ارتباط إيجابية ذات دلالة إحصائية بين مستوى ممارسة القيادة الأخلاقية ومستوى الالتزام الوظيفي لدى العاملين في القطاع الصحي السعودي عند مستوى دلالة</w:t>
      </w:r>
      <w:r w:rsidRPr="00727510">
        <w:rPr>
          <w:rFonts w:ascii="Sakkal Majalla" w:hAnsi="Sakkal Majalla" w:cs="Sakkal Majalla"/>
          <w:sz w:val="28"/>
          <w:szCs w:val="28"/>
        </w:rPr>
        <w:t xml:space="preserve"> (</w:t>
      </w:r>
      <w:r w:rsidRPr="00727510">
        <w:rPr>
          <w:rFonts w:ascii="Cambria" w:hAnsi="Cambria" w:cs="Cambria"/>
          <w:sz w:val="28"/>
          <w:szCs w:val="28"/>
        </w:rPr>
        <w:t>α</w:t>
      </w:r>
      <w:r w:rsidRPr="00727510">
        <w:rPr>
          <w:rFonts w:ascii="Sakkal Majalla" w:hAnsi="Sakkal Majalla" w:cs="Sakkal Majalla"/>
          <w:sz w:val="28"/>
          <w:szCs w:val="28"/>
        </w:rPr>
        <w:t xml:space="preserve"> ≤ 0.05).</w:t>
      </w:r>
    </w:p>
    <w:p w14:paraId="0ADD0D70"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b/>
          <w:bCs/>
          <w:sz w:val="28"/>
          <w:szCs w:val="28"/>
          <w:rtl/>
        </w:rPr>
        <w:t>الفرضية الثانية</w:t>
      </w:r>
      <w:r w:rsidRPr="00727510">
        <w:rPr>
          <w:rFonts w:ascii="Sakkal Majalla" w:hAnsi="Sakkal Majalla" w:cs="Sakkal Majalla"/>
          <w:b/>
          <w:bCs/>
          <w:sz w:val="28"/>
          <w:szCs w:val="28"/>
        </w:rPr>
        <w:t xml:space="preserve"> H2:</w:t>
      </w:r>
      <w:r w:rsidRPr="00727510">
        <w:rPr>
          <w:rFonts w:ascii="Sakkal Majalla" w:hAnsi="Sakkal Majalla" w:cs="Sakkal Majalla"/>
          <w:sz w:val="28"/>
          <w:szCs w:val="28"/>
        </w:rPr>
        <w:br/>
      </w:r>
      <w:r w:rsidRPr="00727510">
        <w:rPr>
          <w:rFonts w:ascii="Sakkal Majalla" w:hAnsi="Sakkal Majalla" w:cs="Sakkal Majalla"/>
          <w:sz w:val="28"/>
          <w:szCs w:val="28"/>
          <w:rtl/>
        </w:rPr>
        <w:t>يوجد أثر إيجابي ذو دلالة إحصائية للقيادة الأخلاقية على الالتزام الوظيفي لدى العاملين في القطاع الصحي السعودي عند مستوى دلالة</w:t>
      </w:r>
      <w:r w:rsidRPr="00727510">
        <w:rPr>
          <w:rFonts w:ascii="Sakkal Majalla" w:hAnsi="Sakkal Majalla" w:cs="Sakkal Majalla"/>
          <w:sz w:val="28"/>
          <w:szCs w:val="28"/>
        </w:rPr>
        <w:t xml:space="preserve"> (</w:t>
      </w:r>
      <w:r w:rsidRPr="00727510">
        <w:rPr>
          <w:rFonts w:ascii="Cambria" w:hAnsi="Cambria" w:cs="Cambria"/>
          <w:sz w:val="28"/>
          <w:szCs w:val="28"/>
        </w:rPr>
        <w:t>α</w:t>
      </w:r>
      <w:r w:rsidRPr="00727510">
        <w:rPr>
          <w:rFonts w:ascii="Sakkal Majalla" w:hAnsi="Sakkal Majalla" w:cs="Sakkal Majalla"/>
          <w:sz w:val="28"/>
          <w:szCs w:val="28"/>
        </w:rPr>
        <w:t xml:space="preserve"> ≤ 0.05).</w:t>
      </w:r>
    </w:p>
    <w:p w14:paraId="5D59292C"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b/>
          <w:bCs/>
          <w:sz w:val="28"/>
          <w:szCs w:val="28"/>
          <w:rtl/>
        </w:rPr>
        <w:t>الفرضية الثالثة</w:t>
      </w:r>
      <w:r w:rsidRPr="00727510">
        <w:rPr>
          <w:rFonts w:ascii="Sakkal Majalla" w:hAnsi="Sakkal Majalla" w:cs="Sakkal Majalla"/>
          <w:b/>
          <w:bCs/>
          <w:sz w:val="28"/>
          <w:szCs w:val="28"/>
        </w:rPr>
        <w:t xml:space="preserve"> H3:</w:t>
      </w:r>
      <w:r w:rsidRPr="00727510">
        <w:rPr>
          <w:rFonts w:ascii="Sakkal Majalla" w:hAnsi="Sakkal Majalla" w:cs="Sakkal Majalla"/>
          <w:sz w:val="28"/>
          <w:szCs w:val="28"/>
        </w:rPr>
        <w:br/>
      </w:r>
      <w:r w:rsidRPr="00727510">
        <w:rPr>
          <w:rFonts w:ascii="Sakkal Majalla" w:hAnsi="Sakkal Majalla" w:cs="Sakkal Majalla"/>
          <w:sz w:val="28"/>
          <w:szCs w:val="28"/>
          <w:rtl/>
        </w:rPr>
        <w:t>توجد فروق ذات دلالة إحصائية في استجابات أفراد العينة تجاه القيادة الأخلاقية تُعزى إلى المتغيرات الديموغرافية والوظيفية عند مستوى دلالة</w:t>
      </w:r>
      <w:r w:rsidRPr="00727510">
        <w:rPr>
          <w:rFonts w:ascii="Sakkal Majalla" w:hAnsi="Sakkal Majalla" w:cs="Sakkal Majalla"/>
          <w:sz w:val="28"/>
          <w:szCs w:val="28"/>
        </w:rPr>
        <w:t xml:space="preserve"> (</w:t>
      </w:r>
      <w:r w:rsidRPr="00727510">
        <w:rPr>
          <w:rFonts w:ascii="Cambria" w:hAnsi="Cambria" w:cs="Cambria"/>
          <w:sz w:val="28"/>
          <w:szCs w:val="28"/>
        </w:rPr>
        <w:t>α</w:t>
      </w:r>
      <w:r w:rsidRPr="00727510">
        <w:rPr>
          <w:rFonts w:ascii="Sakkal Majalla" w:hAnsi="Sakkal Majalla" w:cs="Sakkal Majalla"/>
          <w:sz w:val="28"/>
          <w:szCs w:val="28"/>
        </w:rPr>
        <w:t xml:space="preserve"> ≤ 0.05).</w:t>
      </w:r>
    </w:p>
    <w:p w14:paraId="408D729F"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b/>
          <w:bCs/>
          <w:sz w:val="28"/>
          <w:szCs w:val="28"/>
          <w:rtl/>
        </w:rPr>
        <w:t>الفرضية الرابعة</w:t>
      </w:r>
      <w:r w:rsidRPr="00727510">
        <w:rPr>
          <w:rFonts w:ascii="Sakkal Majalla" w:hAnsi="Sakkal Majalla" w:cs="Sakkal Majalla"/>
          <w:b/>
          <w:bCs/>
          <w:sz w:val="28"/>
          <w:szCs w:val="28"/>
        </w:rPr>
        <w:t xml:space="preserve"> H4:</w:t>
      </w:r>
      <w:r w:rsidRPr="00727510">
        <w:rPr>
          <w:rFonts w:ascii="Sakkal Majalla" w:hAnsi="Sakkal Majalla" w:cs="Sakkal Majalla"/>
          <w:sz w:val="28"/>
          <w:szCs w:val="28"/>
        </w:rPr>
        <w:br/>
      </w:r>
      <w:r w:rsidRPr="00727510">
        <w:rPr>
          <w:rFonts w:ascii="Sakkal Majalla" w:hAnsi="Sakkal Majalla" w:cs="Sakkal Majalla"/>
          <w:sz w:val="28"/>
          <w:szCs w:val="28"/>
          <w:rtl/>
        </w:rPr>
        <w:t>توجد فروق ذات دلالة إحصائية في استجابات أفراد العينة تجاه الالتزام الوظيفي تُعزى إلى المتغيرات الديموغرافية والوظيفية عند مستوى دلالة</w:t>
      </w:r>
      <w:r w:rsidRPr="00727510">
        <w:rPr>
          <w:rFonts w:ascii="Sakkal Majalla" w:hAnsi="Sakkal Majalla" w:cs="Sakkal Majalla"/>
          <w:sz w:val="28"/>
          <w:szCs w:val="28"/>
        </w:rPr>
        <w:t xml:space="preserve"> (</w:t>
      </w:r>
      <w:r w:rsidRPr="00727510">
        <w:rPr>
          <w:rFonts w:ascii="Cambria" w:hAnsi="Cambria" w:cs="Cambria"/>
          <w:sz w:val="28"/>
          <w:szCs w:val="28"/>
        </w:rPr>
        <w:t>α</w:t>
      </w:r>
      <w:r w:rsidRPr="00727510">
        <w:rPr>
          <w:rFonts w:ascii="Sakkal Majalla" w:hAnsi="Sakkal Majalla" w:cs="Sakkal Majalla"/>
          <w:sz w:val="28"/>
          <w:szCs w:val="28"/>
        </w:rPr>
        <w:t xml:space="preserve"> ≤ 0.05).</w:t>
      </w:r>
    </w:p>
    <w:p w14:paraId="0D731E59"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وتُختبر الفرضية الأولى باستخدام معامل الارتباط المناسب، بينما تُختبر الفرضية الثانية من خلال تحليل الانحدار؛ لذلك فإن الفصل بينهما ليس تكرارًا إحصائيًا، بل تمييز بين قياس اتجاه وقوة العلاقة، وقياس القدرة التفسيرية للمتغير المستقل</w:t>
      </w:r>
      <w:r w:rsidRPr="00727510">
        <w:rPr>
          <w:rFonts w:ascii="Sakkal Majalla" w:hAnsi="Sakkal Majalla" w:cs="Sakkal Majalla"/>
          <w:sz w:val="28"/>
          <w:szCs w:val="28"/>
        </w:rPr>
        <w:t>.</w:t>
      </w:r>
    </w:p>
    <w:p w14:paraId="145FF4FB" w14:textId="5B0A3842" w:rsidR="00727510" w:rsidRPr="00727510" w:rsidRDefault="00727510" w:rsidP="00727510">
      <w:pPr>
        <w:rPr>
          <w:rFonts w:ascii="Sakkal Majalla" w:hAnsi="Sakkal Majalla" w:cs="Sakkal Majalla"/>
          <w:sz w:val="28"/>
          <w:szCs w:val="28"/>
        </w:rPr>
      </w:pPr>
    </w:p>
    <w:p w14:paraId="404600F3" w14:textId="216D5E01" w:rsidR="00727510" w:rsidRPr="00727510" w:rsidRDefault="00727510" w:rsidP="00727510">
      <w:pPr>
        <w:pStyle w:val="Heading2"/>
      </w:pPr>
      <w:r>
        <w:rPr>
          <w:rFonts w:hint="cs"/>
          <w:rtl/>
        </w:rPr>
        <w:t xml:space="preserve"> </w:t>
      </w:r>
      <w:bookmarkStart w:id="6" w:name="_Toc235210766"/>
      <w:r w:rsidRPr="00727510">
        <w:rPr>
          <w:rtl/>
        </w:rPr>
        <w:t>النظرية العلمية المتبعة لإعداد البحث</w:t>
      </w:r>
      <w:bookmarkEnd w:id="6"/>
    </w:p>
    <w:p w14:paraId="589F33DB"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تستند الدراسة بصورة رئيسة إلى نظرية التعلم الاجتماعي، مع الاستفادة من نظرية التبادل الاجتماعي بوصفها منظورًا مساندًا لتفسير العلاقة بين القيادة الأخلاقية والالتزام الوظيفي. ويرجع الجمع بين النظريتين إلى أن أثر القائد الأخلاقي يمكن تفسيره من خلال مسارين: الأول يتعلق بتعلم العاملين من سلوك القائد ومحاكاته، والثاني يتعلق برد العاملين على المعاملة الأخلاقية بمواقف وسلوكيات إيجابية تجاه المؤسسة</w:t>
      </w:r>
      <w:r w:rsidRPr="00727510">
        <w:rPr>
          <w:rFonts w:ascii="Sakkal Majalla" w:hAnsi="Sakkal Majalla" w:cs="Sakkal Majalla"/>
          <w:sz w:val="28"/>
          <w:szCs w:val="28"/>
        </w:rPr>
        <w:t>.</w:t>
      </w:r>
    </w:p>
    <w:p w14:paraId="6E9540A2" w14:textId="123D18E0" w:rsidR="00727510" w:rsidRPr="00727510" w:rsidRDefault="00727510" w:rsidP="00727510">
      <w:pP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727510">
        <w:rPr>
          <w:rFonts w:ascii="Sakkal Majalla" w:hAnsi="Sakkal Majalla" w:cs="Sakkal Majalla"/>
          <w:b/>
          <w:bCs/>
          <w:sz w:val="28"/>
          <w:szCs w:val="28"/>
        </w:rPr>
        <w:t xml:space="preserve"> </w:t>
      </w:r>
      <w:r w:rsidRPr="00727510">
        <w:rPr>
          <w:rFonts w:ascii="Sakkal Majalla" w:hAnsi="Sakkal Majalla" w:cs="Sakkal Majalla"/>
          <w:b/>
          <w:bCs/>
          <w:sz w:val="28"/>
          <w:szCs w:val="28"/>
          <w:rtl/>
        </w:rPr>
        <w:t>نظرية التعلم الاجتماعي</w:t>
      </w:r>
    </w:p>
    <w:p w14:paraId="6EDD6C27"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قدم</w:t>
      </w:r>
      <w:r w:rsidRPr="00727510">
        <w:rPr>
          <w:rFonts w:ascii="Sakkal Majalla" w:hAnsi="Sakkal Majalla" w:cs="Sakkal Majalla"/>
          <w:sz w:val="28"/>
          <w:szCs w:val="28"/>
        </w:rPr>
        <w:t xml:space="preserve"> Bandura (1977) </w:t>
      </w:r>
      <w:r w:rsidRPr="00727510">
        <w:rPr>
          <w:rFonts w:ascii="Sakkal Majalla" w:hAnsi="Sakkal Majalla" w:cs="Sakkal Majalla"/>
          <w:sz w:val="28"/>
          <w:szCs w:val="28"/>
          <w:rtl/>
        </w:rPr>
        <w:t>نظرية التعلم الاجتماعي لتفسير اكتساب الأفراد للسلوك من خلال الملاحظة والمحاكاة، إلى جانب التعلم الناتج عن الخبرة المباشرة. وتفترض النظرية أن الأفراد يراقبون النماذج التي تتمتع بالمكانة أو السلطة أو المصداقية، ويدرسون نتائج سلوكها، ثم يطورون أنماطًا سلوكية متأثرة بما شاهدوه. ويعتمد تأثير النموذج على درجة وضوح السلوك، ومصداقية صاحبه، والنتائج المترتبة عليه، وقدرة الملاحظ على الاحتفاظ به وتطبيقه</w:t>
      </w:r>
      <w:r w:rsidRPr="00727510">
        <w:rPr>
          <w:rFonts w:ascii="Sakkal Majalla" w:hAnsi="Sakkal Majalla" w:cs="Sakkal Majalla"/>
          <w:sz w:val="28"/>
          <w:szCs w:val="28"/>
        </w:rPr>
        <w:t xml:space="preserve">. </w:t>
      </w:r>
    </w:p>
    <w:p w14:paraId="3F8B0430"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 xml:space="preserve">وفي بيئة العمل، يمثل القائد نموذجًا بارزًا للعاملين بسبب ما يمتلكه من سلطة رسمية وقدرة على توزيع </w:t>
      </w:r>
      <w:proofErr w:type="gramStart"/>
      <w:r w:rsidRPr="00727510">
        <w:rPr>
          <w:rFonts w:ascii="Sakkal Majalla" w:hAnsi="Sakkal Majalla" w:cs="Sakkal Majalla"/>
          <w:sz w:val="28"/>
          <w:szCs w:val="28"/>
          <w:rtl/>
        </w:rPr>
        <w:t>الموارد</w:t>
      </w:r>
      <w:proofErr w:type="gramEnd"/>
      <w:r w:rsidRPr="00727510">
        <w:rPr>
          <w:rFonts w:ascii="Sakkal Majalla" w:hAnsi="Sakkal Majalla" w:cs="Sakkal Majalla"/>
          <w:sz w:val="28"/>
          <w:szCs w:val="28"/>
          <w:rtl/>
        </w:rPr>
        <w:t xml:space="preserve"> والتقييم والمكافأة والمساءلة. ولذلك يراقب العاملون كيفية تعامله مع القضايا اليومية، ومدى التزامه بالأنظمة، وطريقته في إدارة </w:t>
      </w:r>
      <w:r w:rsidRPr="00727510">
        <w:rPr>
          <w:rFonts w:ascii="Sakkal Majalla" w:hAnsi="Sakkal Majalla" w:cs="Sakkal Majalla"/>
          <w:sz w:val="28"/>
          <w:szCs w:val="28"/>
          <w:rtl/>
        </w:rPr>
        <w:lastRenderedPageBreak/>
        <w:t>التعارضات، وما إذا كان يطبق القواعد بصورة متساوية. فإذا أظهر القائد النزاهة والعدالة والاحترام بصورة مستمرة، تصبح هذه الممارسات إشارات عملية إلى نوع السلوك الذي تقدره المنظمة</w:t>
      </w:r>
      <w:r w:rsidRPr="00727510">
        <w:rPr>
          <w:rFonts w:ascii="Sakkal Majalla" w:hAnsi="Sakkal Majalla" w:cs="Sakkal Majalla"/>
          <w:sz w:val="28"/>
          <w:szCs w:val="28"/>
        </w:rPr>
        <w:t>.</w:t>
      </w:r>
    </w:p>
    <w:p w14:paraId="532C6E31"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وقد اعتمد</w:t>
      </w:r>
      <w:r w:rsidRPr="00727510">
        <w:rPr>
          <w:rFonts w:ascii="Sakkal Majalla" w:hAnsi="Sakkal Majalla" w:cs="Sakkal Majalla"/>
          <w:sz w:val="28"/>
          <w:szCs w:val="28"/>
        </w:rPr>
        <w:t xml:space="preserve"> Brown et al. (2005) </w:t>
      </w:r>
      <w:r w:rsidRPr="00727510">
        <w:rPr>
          <w:rFonts w:ascii="Sakkal Majalla" w:hAnsi="Sakkal Majalla" w:cs="Sakkal Majalla"/>
          <w:sz w:val="28"/>
          <w:szCs w:val="28"/>
          <w:rtl/>
        </w:rPr>
        <w:t>نظرية التعلم الاجتماعي أساسًا لبناء مفهوم القيادة الأخلاقية. ووفقًا لهذا التصور، يصبح القائد الأخلاقي نموذجًا جديرًا بالملاحظة والمحاكاة عندما يجمع بين المصداقية الشخصية والاستخدام المسؤول للسلطة. ولا يكفي أن يكون القائد شخصًا مستقيمًا في حياته الخاصة، بل يجب أن يظهر هذه الاستقامة في قراراته الإدارية، وأن يتواصل بوضوح بشأن المعايير، ويكافئ السلوك الأخلاقي، ويتعامل مع المخالفات بعدالة</w:t>
      </w:r>
      <w:r w:rsidRPr="00727510">
        <w:rPr>
          <w:rFonts w:ascii="Sakkal Majalla" w:hAnsi="Sakkal Majalla" w:cs="Sakkal Majalla"/>
          <w:sz w:val="28"/>
          <w:szCs w:val="28"/>
        </w:rPr>
        <w:t xml:space="preserve">. </w:t>
      </w:r>
    </w:p>
    <w:p w14:paraId="6A8C35F3"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 xml:space="preserve">وتفسر النظرية العلاقة مع الالتزام الوظيفي من خلال أن العاملين لا يراقبون السلوك الأخلاقي للقائد بوصفه تصرفات فردية منفصلة، بل يستدلون منه على القيم التي تقوم عليها المؤسسة. فعندما يرون اتساقًا بين ما تعلنه المؤسسة وما يمارسه القائد، يزداد شعورهم بالثقة والاستقرار، ويصبح ارتباطهم بالمنظمة أكثر انسجامًا مع قيمهم المهنية. أما عندما يشاهدون تناقضًا بين الخطاب الرسمي والممارسة الفعلية، فقد يضعف شعورهم </w:t>
      </w:r>
      <w:proofErr w:type="gramStart"/>
      <w:r w:rsidRPr="00727510">
        <w:rPr>
          <w:rFonts w:ascii="Sakkal Majalla" w:hAnsi="Sakkal Majalla" w:cs="Sakkal Majalla"/>
          <w:sz w:val="28"/>
          <w:szCs w:val="28"/>
          <w:rtl/>
        </w:rPr>
        <w:t>بالانتماء</w:t>
      </w:r>
      <w:proofErr w:type="gramEnd"/>
      <w:r w:rsidRPr="00727510">
        <w:rPr>
          <w:rFonts w:ascii="Sakkal Majalla" w:hAnsi="Sakkal Majalla" w:cs="Sakkal Majalla"/>
          <w:sz w:val="28"/>
          <w:szCs w:val="28"/>
          <w:rtl/>
        </w:rPr>
        <w:t xml:space="preserve"> حتى لو استمروا في أداء وظائفهم</w:t>
      </w:r>
      <w:r w:rsidRPr="00727510">
        <w:rPr>
          <w:rFonts w:ascii="Sakkal Majalla" w:hAnsi="Sakkal Majalla" w:cs="Sakkal Majalla"/>
          <w:sz w:val="28"/>
          <w:szCs w:val="28"/>
        </w:rPr>
        <w:t>.</w:t>
      </w:r>
    </w:p>
    <w:p w14:paraId="1FFE978D"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وفي المؤسسات الصحية، تزداد قوة التعلم بالملاحظة بسبب عمل الأفراد ضمن فرق مترابطة، واحتكاكهم المستمر بالقيادات المباشرة أثناء التعامل مع مواقف مهنية حساسة. فطريقة استجابة القائد لخطأ مهني، أو شكوى موظف، أو تعارض بين أعضاء الفريق، تقدم للعاملين نموذجًا عمليًا لكيفية إدارة القضايا الأخلاقية. ومن ثم، يفترض البحث أن تكرار الممارسات القيادية العادلة والمسؤولة يمكن أن يسهم في تعزيز احترام العاملين للمؤسسة وارتباطهم بها</w:t>
      </w:r>
      <w:r w:rsidRPr="00727510">
        <w:rPr>
          <w:rFonts w:ascii="Sakkal Majalla" w:hAnsi="Sakkal Majalla" w:cs="Sakkal Majalla"/>
          <w:sz w:val="28"/>
          <w:szCs w:val="28"/>
        </w:rPr>
        <w:t>.</w:t>
      </w:r>
    </w:p>
    <w:p w14:paraId="0508C1C3" w14:textId="75F30BC1"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نظرية التبادل الاجتماعي</w:t>
      </w:r>
    </w:p>
    <w:p w14:paraId="3BFDF888"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تعود الأسس الرئيسة لنظرية التبادل الاجتماعي إلى</w:t>
      </w:r>
      <w:r w:rsidRPr="00727510">
        <w:rPr>
          <w:rFonts w:ascii="Sakkal Majalla" w:hAnsi="Sakkal Majalla" w:cs="Sakkal Majalla"/>
          <w:sz w:val="28"/>
          <w:szCs w:val="28"/>
        </w:rPr>
        <w:t xml:space="preserve"> Blau (1964)</w:t>
      </w:r>
      <w:r w:rsidRPr="00727510">
        <w:rPr>
          <w:rFonts w:ascii="Sakkal Majalla" w:hAnsi="Sakkal Majalla" w:cs="Sakkal Majalla"/>
          <w:sz w:val="28"/>
          <w:szCs w:val="28"/>
          <w:rtl/>
        </w:rPr>
        <w:t>، الذي نظر إلى العلاقات الاجتماعية باعتبارها عمليات تبادل تنشأ عنها التزامات متبادلة بين الأطراف. ولا تقوم هذه العلاقات بالضرورة على عقود مكتوبة أو تبادل مادي مباشر، بل قد تشمل التقدير، والاحترام، والثقة، والدعم، والاعتراف بالجهد. وعندما يحصل الفرد على معاملة إيجابية من طرف آخر، ينشأ لديه ميل إلى ردها بطريقة تحافظ على العلاقة وتدعم استمرارها</w:t>
      </w:r>
      <w:r w:rsidRPr="00727510">
        <w:rPr>
          <w:rFonts w:ascii="Sakkal Majalla" w:hAnsi="Sakkal Majalla" w:cs="Sakkal Majalla"/>
          <w:sz w:val="28"/>
          <w:szCs w:val="28"/>
        </w:rPr>
        <w:t>.</w:t>
      </w:r>
    </w:p>
    <w:p w14:paraId="19345712"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وأوضح</w:t>
      </w:r>
      <w:r w:rsidRPr="00727510">
        <w:rPr>
          <w:rFonts w:ascii="Sakkal Majalla" w:hAnsi="Sakkal Majalla" w:cs="Sakkal Majalla"/>
          <w:sz w:val="28"/>
          <w:szCs w:val="28"/>
        </w:rPr>
        <w:t xml:space="preserve"> Cropanzano and Mitchell (2005) </w:t>
      </w:r>
      <w:r w:rsidRPr="00727510">
        <w:rPr>
          <w:rFonts w:ascii="Sakkal Majalla" w:hAnsi="Sakkal Majalla" w:cs="Sakkal Majalla"/>
          <w:sz w:val="28"/>
          <w:szCs w:val="28"/>
          <w:rtl/>
        </w:rPr>
        <w:t>أن نظرية التبادل الاجتماعي أصبحت من الأطر الأساسية لتفسير العلاقات في بيئات العمل؛ لأنها تبين كيف تتحول معاملة المنظمة أو القائد إلى التزامات متبادلة. فالعامل الذي يشعر بأن الإدارة تقدر جهده وتحمي حقوقه وتتعامل معه بإنصاف قد يرد على ذلك بمزيد من التعاون والأداء والانتماء، في حين قد تؤدي المعاملة السلبية أو غير العادلة إلى تقليل المساهمة أو إضعاف العلاقة مع المؤسسة</w:t>
      </w:r>
      <w:r w:rsidRPr="00727510">
        <w:rPr>
          <w:rFonts w:ascii="Sakkal Majalla" w:hAnsi="Sakkal Majalla" w:cs="Sakkal Majalla"/>
          <w:sz w:val="28"/>
          <w:szCs w:val="28"/>
        </w:rPr>
        <w:t xml:space="preserve">. </w:t>
      </w:r>
    </w:p>
    <w:p w14:paraId="07FD02F7"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وبتطبيق النظرية على موضوع الدراسة، تمثل القيادة الأخلاقية موردًا اجتماعيًا ومعنويًا يقدمه القائد للعاملين. فالعدالة في توزيع المسؤوليات، والشفافية في القرارات، والاحترام في التعامل، والاستماع إلى العاملين، وحمايتهم من التحيز أو الاستغلال، كلها ممارسات تحمل رسالة بأن العامل عضو مقدر داخل المؤسسة. وعندما يدرك العامل هذه الرسالة، قد يرد عليها من خلال زيادة التزامه بوظيفته، واستعداده للاستمرار، وحرصه على تحقيق أهداف المؤسسة</w:t>
      </w:r>
      <w:r w:rsidRPr="00727510">
        <w:rPr>
          <w:rFonts w:ascii="Sakkal Majalla" w:hAnsi="Sakkal Majalla" w:cs="Sakkal Majalla"/>
          <w:sz w:val="28"/>
          <w:szCs w:val="28"/>
        </w:rPr>
        <w:t>.</w:t>
      </w:r>
    </w:p>
    <w:p w14:paraId="106784C4"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وتدعم دراسة</w:t>
      </w:r>
      <w:r w:rsidRPr="00727510">
        <w:rPr>
          <w:rFonts w:ascii="Sakkal Majalla" w:hAnsi="Sakkal Majalla" w:cs="Sakkal Majalla"/>
          <w:sz w:val="28"/>
          <w:szCs w:val="28"/>
        </w:rPr>
        <w:t xml:space="preserve"> Kim and Vandenberghe (2021) </w:t>
      </w:r>
      <w:r w:rsidRPr="00727510">
        <w:rPr>
          <w:rFonts w:ascii="Sakkal Majalla" w:hAnsi="Sakkal Majalla" w:cs="Sakkal Majalla"/>
          <w:sz w:val="28"/>
          <w:szCs w:val="28"/>
          <w:rtl/>
        </w:rPr>
        <w:t xml:space="preserve">هذا التفسير، إذ وجدت أن القيادة الأخلاقية ارتبطت بالالتزام العاطفي والمعياري من خلال الدعم التنظيمي المدرك. ويعني ذلك أن العاملين ينسبون جانبًا من تصرفات القائد إلى </w:t>
      </w:r>
      <w:r w:rsidRPr="00727510">
        <w:rPr>
          <w:rFonts w:ascii="Sakkal Majalla" w:hAnsi="Sakkal Majalla" w:cs="Sakkal Majalla"/>
          <w:sz w:val="28"/>
          <w:szCs w:val="28"/>
          <w:rtl/>
        </w:rPr>
        <w:lastRenderedPageBreak/>
        <w:t>المنظمة، ثم يبنون استجابتهم تجاهها على أساس تلك التصرفات. فحين يمثل القائد مصدرًا للعدل والتقدير، قد يشعر العامل بواجب معنوي تجاه المؤسسة، إلى جانب رغبته العاطفية في البقاء فيها</w:t>
      </w:r>
      <w:r w:rsidRPr="00727510">
        <w:rPr>
          <w:rFonts w:ascii="Sakkal Majalla" w:hAnsi="Sakkal Majalla" w:cs="Sakkal Majalla"/>
          <w:sz w:val="28"/>
          <w:szCs w:val="28"/>
        </w:rPr>
        <w:t xml:space="preserve">. </w:t>
      </w:r>
    </w:p>
    <w:p w14:paraId="6E5D0E2B" w14:textId="72B5CF84" w:rsidR="00727510" w:rsidRPr="00727510" w:rsidRDefault="00727510" w:rsidP="00727510">
      <w:pP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727510">
        <w:rPr>
          <w:rFonts w:ascii="Sakkal Majalla" w:hAnsi="Sakkal Majalla" w:cs="Sakkal Majalla"/>
          <w:b/>
          <w:bCs/>
          <w:sz w:val="28"/>
          <w:szCs w:val="28"/>
          <w:rtl/>
        </w:rPr>
        <w:t>تكامل النظريتين في الدراسة الحالية</w:t>
      </w:r>
    </w:p>
    <w:p w14:paraId="02F585F4"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تقدم نظرية التعلم الاجتماعي تفسيرًا لكيفية تأثر العاملين بالقائد بوصفه نموذجًا سلوكيًا، بينما تقدم نظرية التبادل الاجتماعي تفسيرًا لكيفية استجابتهم للمعاملة الأخلاقية التي يتلقونها. فالمسار الأول يبدأ بالملاحظة والتعلم وتكوين التصورات عن القيم السائدة، أما المسار الثاني فيبدأ بإدراك العدالة والدعم وينتهي باستجابة متبادلة قد تظهر في الالتزام والانتماء والاستمرار</w:t>
      </w:r>
      <w:r w:rsidRPr="00727510">
        <w:rPr>
          <w:rFonts w:ascii="Sakkal Majalla" w:hAnsi="Sakkal Majalla" w:cs="Sakkal Majalla"/>
          <w:sz w:val="28"/>
          <w:szCs w:val="28"/>
        </w:rPr>
        <w:t>.</w:t>
      </w:r>
    </w:p>
    <w:p w14:paraId="20209EB6"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ويمكن توضيح التكامل النظري في الدراسة من خلال التسلسل الآتي</w:t>
      </w:r>
      <w:r w:rsidRPr="00727510">
        <w:rPr>
          <w:rFonts w:ascii="Sakkal Majalla" w:hAnsi="Sakkal Majalla" w:cs="Sakkal Majalla"/>
          <w:sz w:val="28"/>
          <w:szCs w:val="28"/>
        </w:rPr>
        <w:t>:</w:t>
      </w:r>
    </w:p>
    <w:p w14:paraId="1E756105" w14:textId="77777777" w:rsidR="00727510" w:rsidRPr="00727510" w:rsidRDefault="00727510" w:rsidP="00727510">
      <w:pPr>
        <w:numPr>
          <w:ilvl w:val="0"/>
          <w:numId w:val="9"/>
        </w:numPr>
        <w:rPr>
          <w:rFonts w:ascii="Sakkal Majalla" w:hAnsi="Sakkal Majalla" w:cs="Sakkal Majalla"/>
          <w:sz w:val="28"/>
          <w:szCs w:val="28"/>
        </w:rPr>
      </w:pPr>
      <w:r w:rsidRPr="00727510">
        <w:rPr>
          <w:rFonts w:ascii="Sakkal Majalla" w:hAnsi="Sakkal Majalla" w:cs="Sakkal Majalla"/>
          <w:sz w:val="28"/>
          <w:szCs w:val="28"/>
          <w:rtl/>
        </w:rPr>
        <w:t xml:space="preserve">يمارس القائد سلوكيات تقوم على </w:t>
      </w:r>
      <w:proofErr w:type="gramStart"/>
      <w:r w:rsidRPr="00727510">
        <w:rPr>
          <w:rFonts w:ascii="Sakkal Majalla" w:hAnsi="Sakkal Majalla" w:cs="Sakkal Majalla"/>
          <w:sz w:val="28"/>
          <w:szCs w:val="28"/>
          <w:rtl/>
        </w:rPr>
        <w:t>النزاهة</w:t>
      </w:r>
      <w:proofErr w:type="gramEnd"/>
      <w:r w:rsidRPr="00727510">
        <w:rPr>
          <w:rFonts w:ascii="Sakkal Majalla" w:hAnsi="Sakkal Majalla" w:cs="Sakkal Majalla"/>
          <w:sz w:val="28"/>
          <w:szCs w:val="28"/>
          <w:rtl/>
        </w:rPr>
        <w:t xml:space="preserve"> والعدالة والاحترام والشفافية</w:t>
      </w:r>
      <w:r w:rsidRPr="00727510">
        <w:rPr>
          <w:rFonts w:ascii="Sakkal Majalla" w:hAnsi="Sakkal Majalla" w:cs="Sakkal Majalla"/>
          <w:sz w:val="28"/>
          <w:szCs w:val="28"/>
        </w:rPr>
        <w:t xml:space="preserve">. </w:t>
      </w:r>
    </w:p>
    <w:p w14:paraId="1817D070" w14:textId="77777777" w:rsidR="00727510" w:rsidRPr="00727510" w:rsidRDefault="00727510" w:rsidP="00727510">
      <w:pPr>
        <w:numPr>
          <w:ilvl w:val="0"/>
          <w:numId w:val="9"/>
        </w:numPr>
        <w:rPr>
          <w:rFonts w:ascii="Sakkal Majalla" w:hAnsi="Sakkal Majalla" w:cs="Sakkal Majalla"/>
          <w:sz w:val="28"/>
          <w:szCs w:val="28"/>
        </w:rPr>
      </w:pPr>
      <w:r w:rsidRPr="00727510">
        <w:rPr>
          <w:rFonts w:ascii="Sakkal Majalla" w:hAnsi="Sakkal Majalla" w:cs="Sakkal Majalla"/>
          <w:sz w:val="28"/>
          <w:szCs w:val="28"/>
          <w:rtl/>
        </w:rPr>
        <w:t>يلاحظ العاملون هذه السلوكيات ويفسرونها بوصفها نموذجًا للقيم التي تعتمدها المؤسسة</w:t>
      </w:r>
      <w:r w:rsidRPr="00727510">
        <w:rPr>
          <w:rFonts w:ascii="Sakkal Majalla" w:hAnsi="Sakkal Majalla" w:cs="Sakkal Majalla"/>
          <w:sz w:val="28"/>
          <w:szCs w:val="28"/>
        </w:rPr>
        <w:t xml:space="preserve">. </w:t>
      </w:r>
    </w:p>
    <w:p w14:paraId="64A4276F" w14:textId="77777777" w:rsidR="00727510" w:rsidRPr="00727510" w:rsidRDefault="00727510" w:rsidP="00727510">
      <w:pPr>
        <w:numPr>
          <w:ilvl w:val="0"/>
          <w:numId w:val="9"/>
        </w:numPr>
        <w:rPr>
          <w:rFonts w:ascii="Sakkal Majalla" w:hAnsi="Sakkal Majalla" w:cs="Sakkal Majalla"/>
          <w:sz w:val="28"/>
          <w:szCs w:val="28"/>
        </w:rPr>
      </w:pPr>
      <w:r w:rsidRPr="00727510">
        <w:rPr>
          <w:rFonts w:ascii="Sakkal Majalla" w:hAnsi="Sakkal Majalla" w:cs="Sakkal Majalla"/>
          <w:sz w:val="28"/>
          <w:szCs w:val="28"/>
          <w:rtl/>
        </w:rPr>
        <w:t>تنشأ لدى العاملين إدراكات أكثر إيجابية تتعلق بالثقة والتقدير والإنصاف</w:t>
      </w:r>
      <w:r w:rsidRPr="00727510">
        <w:rPr>
          <w:rFonts w:ascii="Sakkal Majalla" w:hAnsi="Sakkal Majalla" w:cs="Sakkal Majalla"/>
          <w:sz w:val="28"/>
          <w:szCs w:val="28"/>
        </w:rPr>
        <w:t xml:space="preserve">. </w:t>
      </w:r>
    </w:p>
    <w:p w14:paraId="0889C9DC" w14:textId="77777777" w:rsidR="00727510" w:rsidRPr="00727510" w:rsidRDefault="00727510" w:rsidP="00727510">
      <w:pPr>
        <w:numPr>
          <w:ilvl w:val="0"/>
          <w:numId w:val="9"/>
        </w:numPr>
        <w:rPr>
          <w:rFonts w:ascii="Sakkal Majalla" w:hAnsi="Sakkal Majalla" w:cs="Sakkal Majalla"/>
          <w:sz w:val="28"/>
          <w:szCs w:val="28"/>
        </w:rPr>
      </w:pPr>
      <w:r w:rsidRPr="00727510">
        <w:rPr>
          <w:rFonts w:ascii="Sakkal Majalla" w:hAnsi="Sakkal Majalla" w:cs="Sakkal Majalla"/>
          <w:sz w:val="28"/>
          <w:szCs w:val="28"/>
          <w:rtl/>
        </w:rPr>
        <w:t>يستجيب العاملون لهذه المعاملة من خلال ارتباط أكبر بالمؤسسة واستعداد أقوى للاستمرار وبذل الجهد</w:t>
      </w:r>
      <w:r w:rsidRPr="00727510">
        <w:rPr>
          <w:rFonts w:ascii="Sakkal Majalla" w:hAnsi="Sakkal Majalla" w:cs="Sakkal Majalla"/>
          <w:sz w:val="28"/>
          <w:szCs w:val="28"/>
        </w:rPr>
        <w:t xml:space="preserve">. </w:t>
      </w:r>
    </w:p>
    <w:p w14:paraId="2911AC0E" w14:textId="77777777" w:rsidR="00727510" w:rsidRPr="00727510" w:rsidRDefault="00727510" w:rsidP="00727510">
      <w:pPr>
        <w:numPr>
          <w:ilvl w:val="0"/>
          <w:numId w:val="9"/>
        </w:numPr>
        <w:rPr>
          <w:rFonts w:ascii="Sakkal Majalla" w:hAnsi="Sakkal Majalla" w:cs="Sakkal Majalla"/>
          <w:sz w:val="28"/>
          <w:szCs w:val="28"/>
        </w:rPr>
      </w:pPr>
      <w:r w:rsidRPr="00727510">
        <w:rPr>
          <w:rFonts w:ascii="Sakkal Majalla" w:hAnsi="Sakkal Majalla" w:cs="Sakkal Majalla"/>
          <w:sz w:val="28"/>
          <w:szCs w:val="28"/>
          <w:rtl/>
        </w:rPr>
        <w:t>ينعكس ذلك في ارتفاع مستوى الالتزام الوظيفي</w:t>
      </w:r>
      <w:r w:rsidRPr="00727510">
        <w:rPr>
          <w:rFonts w:ascii="Sakkal Majalla" w:hAnsi="Sakkal Majalla" w:cs="Sakkal Majalla"/>
          <w:sz w:val="28"/>
          <w:szCs w:val="28"/>
        </w:rPr>
        <w:t xml:space="preserve">. </w:t>
      </w:r>
    </w:p>
    <w:p w14:paraId="2602523B" w14:textId="77777777" w:rsidR="00727510" w:rsidRPr="00727510" w:rsidRDefault="00727510" w:rsidP="00727510">
      <w:pPr>
        <w:rPr>
          <w:rFonts w:ascii="Sakkal Majalla" w:hAnsi="Sakkal Majalla" w:cs="Sakkal Majalla"/>
          <w:sz w:val="28"/>
          <w:szCs w:val="28"/>
        </w:rPr>
      </w:pPr>
      <w:r w:rsidRPr="00727510">
        <w:rPr>
          <w:rFonts w:ascii="Sakkal Majalla" w:hAnsi="Sakkal Majalla" w:cs="Sakkal Majalla"/>
          <w:sz w:val="28"/>
          <w:szCs w:val="28"/>
          <w:rtl/>
        </w:rPr>
        <w:t xml:space="preserve">ولا تفترض الدراسة أن القيادة الأخلاقية هي المحدد الوحيد للالتزام الوظيفي؛ فالالتزام قد يتأثر بالأجور، وظروف العمل، وفرص التطوير، وضغط المهام، والعلاقات المهنية، والخصائص الفردية. إلا أن الدراسة تعزل أثر القيادة الأخلاقية إحصائيًا </w:t>
      </w:r>
    </w:p>
    <w:p w14:paraId="2EDD5405" w14:textId="77777777" w:rsidR="00727510" w:rsidRPr="00727510" w:rsidRDefault="00727510" w:rsidP="00727510">
      <w:pPr>
        <w:rPr>
          <w:rFonts w:ascii="Sakkal Majalla" w:hAnsi="Sakkal Majalla" w:cs="Sakkal Majalla"/>
          <w:sz w:val="28"/>
          <w:szCs w:val="28"/>
          <w:rtl/>
        </w:rPr>
      </w:pPr>
    </w:p>
    <w:p w14:paraId="141D94AF" w14:textId="77777777" w:rsidR="00727510" w:rsidRPr="00727510" w:rsidRDefault="00727510" w:rsidP="00727510">
      <w:pPr>
        <w:rPr>
          <w:rFonts w:ascii="Sakkal Majalla" w:hAnsi="Sakkal Majalla" w:cs="Sakkal Majalla"/>
          <w:b/>
          <w:bCs/>
          <w:sz w:val="28"/>
          <w:szCs w:val="28"/>
        </w:rPr>
      </w:pPr>
      <w:r w:rsidRPr="00727510">
        <w:rPr>
          <w:rFonts w:ascii="Sakkal Majalla" w:hAnsi="Sakkal Majalla" w:cs="Sakkal Majalla"/>
          <w:b/>
          <w:bCs/>
          <w:sz w:val="28"/>
          <w:szCs w:val="28"/>
          <w:rtl/>
        </w:rPr>
        <w:t>النموذج النظري للدراسة</w:t>
      </w:r>
    </w:p>
    <w:p w14:paraId="2F0858C8" w14:textId="2B3FDD12"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يقوم النموذج النظري على وجود تأثير مباشر للقيادة الأخلاقية، بوصفها المتغير المستقل، على الالتزام الوظيفي، بوصفه المتغير التابع</w:t>
      </w:r>
      <w:r w:rsidRPr="00727510">
        <w:rPr>
          <w:rFonts w:ascii="Sakkal Majalla" w:hAnsi="Sakkal Majalla" w:cs="Sakkal Majalla"/>
          <w:sz w:val="28"/>
          <w:szCs w:val="28"/>
        </w:rPr>
        <w:t>:</w:t>
      </w:r>
    </w:p>
    <w:p w14:paraId="1145B3FF" w14:textId="77777777" w:rsidR="00727510" w:rsidRP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أما المتغيرات الديموغرافية والوظيفية، مثل الجنس، والعمر، والمؤهل العلمي، وسنوات الخبرة، والمسمى الوظيفي، فتستخدم في الدراسة لاختبار الفروق بين استجابات أفراد العينة، ولا تمثل جزءًا من مسار التأثير الرئيس بين القيادة الأخلاقية والالتزام الوظيفي</w:t>
      </w:r>
      <w:r w:rsidRPr="00727510">
        <w:rPr>
          <w:rFonts w:ascii="Sakkal Majalla" w:hAnsi="Sakkal Majalla" w:cs="Sakkal Majalla"/>
          <w:sz w:val="28"/>
          <w:szCs w:val="28"/>
        </w:rPr>
        <w:t>.</w:t>
      </w:r>
    </w:p>
    <w:p w14:paraId="3A16F41C" w14:textId="0DBD852A" w:rsidR="00727510" w:rsidRDefault="00727510" w:rsidP="00727510">
      <w:pPr>
        <w:jc w:val="both"/>
        <w:rPr>
          <w:rFonts w:ascii="Sakkal Majalla" w:hAnsi="Sakkal Majalla" w:cs="Sakkal Majalla"/>
          <w:sz w:val="28"/>
          <w:szCs w:val="28"/>
        </w:rPr>
      </w:pPr>
      <w:r w:rsidRPr="00727510">
        <w:rPr>
          <w:rFonts w:ascii="Sakkal Majalla" w:hAnsi="Sakkal Majalla" w:cs="Sakkal Majalla"/>
          <w:sz w:val="28"/>
          <w:szCs w:val="28"/>
          <w:rtl/>
        </w:rPr>
        <w:t>وبناءً على النموذج، تفترض الدراسة أن ارتفاع مستوى الممارسات القيادية القائمة على العدالة والنزاهة والشفافية واحترام العاملين سيقترن بارتفاع مستوى التزامهم الوظيفي، وأن القيادة الأخلاقية ستفسر جزءًا ذا دلالة إحصائية من التباين في مستوى هذا الالتزام</w:t>
      </w:r>
      <w:r w:rsidRPr="00727510">
        <w:rPr>
          <w:rFonts w:ascii="Sakkal Majalla" w:hAnsi="Sakkal Majalla" w:cs="Sakkal Majalla"/>
          <w:sz w:val="28"/>
          <w:szCs w:val="28"/>
        </w:rPr>
        <w:t>.</w:t>
      </w:r>
    </w:p>
    <w:p w14:paraId="3AAA4DB6" w14:textId="77777777" w:rsidR="00727510" w:rsidRDefault="00727510">
      <w:pPr>
        <w:bidi w:val="0"/>
        <w:rPr>
          <w:rFonts w:ascii="Sakkal Majalla" w:hAnsi="Sakkal Majalla" w:cs="Sakkal Majalla"/>
          <w:sz w:val="28"/>
          <w:szCs w:val="28"/>
        </w:rPr>
      </w:pPr>
      <w:r>
        <w:rPr>
          <w:rFonts w:ascii="Sakkal Majalla" w:hAnsi="Sakkal Majalla" w:cs="Sakkal Majalla"/>
          <w:sz w:val="28"/>
          <w:szCs w:val="28"/>
        </w:rPr>
        <w:br w:type="page"/>
      </w:r>
    </w:p>
    <w:p w14:paraId="337AEC07" w14:textId="77777777" w:rsidR="00727510" w:rsidRDefault="00727510" w:rsidP="00727510">
      <w:pPr>
        <w:jc w:val="both"/>
        <w:rPr>
          <w:rFonts w:ascii="Sakkal Majalla" w:hAnsi="Sakkal Majalla" w:cs="Sakkal Majalla"/>
          <w:sz w:val="28"/>
          <w:szCs w:val="28"/>
          <w:rtl/>
        </w:rPr>
      </w:pPr>
    </w:p>
    <w:p w14:paraId="34E72706" w14:textId="77777777" w:rsidR="00410E38" w:rsidRDefault="00410E38" w:rsidP="00727510">
      <w:pPr>
        <w:jc w:val="both"/>
        <w:rPr>
          <w:rFonts w:ascii="Sakkal Majalla" w:hAnsi="Sakkal Majalla" w:cs="Sakkal Majalla"/>
          <w:sz w:val="28"/>
          <w:szCs w:val="28"/>
          <w:rtl/>
        </w:rPr>
      </w:pPr>
    </w:p>
    <w:p w14:paraId="4419ED62" w14:textId="77777777" w:rsidR="00410E38" w:rsidRDefault="00410E38" w:rsidP="00727510">
      <w:pPr>
        <w:jc w:val="both"/>
        <w:rPr>
          <w:rFonts w:ascii="Sakkal Majalla" w:hAnsi="Sakkal Majalla" w:cs="Sakkal Majalla"/>
          <w:sz w:val="28"/>
          <w:szCs w:val="28"/>
          <w:rtl/>
        </w:rPr>
      </w:pPr>
    </w:p>
    <w:p w14:paraId="7C243F90" w14:textId="77777777" w:rsidR="00410E38" w:rsidRDefault="00410E38" w:rsidP="00727510">
      <w:pPr>
        <w:jc w:val="both"/>
        <w:rPr>
          <w:rFonts w:ascii="Sakkal Majalla" w:hAnsi="Sakkal Majalla" w:cs="Sakkal Majalla"/>
          <w:sz w:val="28"/>
          <w:szCs w:val="28"/>
          <w:rtl/>
        </w:rPr>
      </w:pPr>
    </w:p>
    <w:p w14:paraId="51597A76" w14:textId="77777777" w:rsidR="00410E38" w:rsidRDefault="00410E38" w:rsidP="00727510">
      <w:pPr>
        <w:jc w:val="both"/>
        <w:rPr>
          <w:rFonts w:ascii="Sakkal Majalla" w:hAnsi="Sakkal Majalla" w:cs="Sakkal Majalla"/>
          <w:sz w:val="28"/>
          <w:szCs w:val="28"/>
          <w:rtl/>
        </w:rPr>
      </w:pPr>
    </w:p>
    <w:p w14:paraId="625C6231" w14:textId="5DA02783" w:rsidR="00410E38" w:rsidRPr="00410E38" w:rsidRDefault="00410E38" w:rsidP="00410E38">
      <w:pPr>
        <w:pStyle w:val="Heading1"/>
      </w:pPr>
      <w:bookmarkStart w:id="7" w:name="_Toc235210767"/>
      <w:r w:rsidRPr="00410E38">
        <w:rPr>
          <w:rtl/>
        </w:rPr>
        <w:t xml:space="preserve">الفصل </w:t>
      </w:r>
      <w:proofErr w:type="gramStart"/>
      <w:r w:rsidRPr="00410E38">
        <w:rPr>
          <w:rtl/>
        </w:rPr>
        <w:t>الثاني</w:t>
      </w:r>
      <w:r>
        <w:rPr>
          <w:rFonts w:hint="cs"/>
          <w:rtl/>
        </w:rPr>
        <w:t xml:space="preserve"> :</w:t>
      </w:r>
      <w:proofErr w:type="gramEnd"/>
      <w:r>
        <w:rPr>
          <w:rFonts w:hint="cs"/>
          <w:rtl/>
        </w:rPr>
        <w:t xml:space="preserve">  </w:t>
      </w:r>
      <w:r w:rsidRPr="00410E38">
        <w:rPr>
          <w:rtl/>
        </w:rPr>
        <w:t>الدراسات السابقة</w:t>
      </w:r>
      <w:bookmarkEnd w:id="7"/>
    </w:p>
    <w:p w14:paraId="5418613D" w14:textId="77777777" w:rsidR="00410E38" w:rsidRDefault="00410E38" w:rsidP="00727510">
      <w:pPr>
        <w:jc w:val="both"/>
        <w:rPr>
          <w:rFonts w:ascii="Sakkal Majalla" w:hAnsi="Sakkal Majalla" w:cs="Sakkal Majalla"/>
          <w:sz w:val="28"/>
          <w:szCs w:val="28"/>
          <w:rtl/>
        </w:rPr>
      </w:pPr>
    </w:p>
    <w:p w14:paraId="1CA4737C" w14:textId="77777777" w:rsidR="00410E38" w:rsidRPr="00727510" w:rsidRDefault="00410E38" w:rsidP="00727510">
      <w:pPr>
        <w:jc w:val="both"/>
        <w:rPr>
          <w:rFonts w:ascii="Sakkal Majalla" w:hAnsi="Sakkal Majalla" w:cs="Sakkal Majalla"/>
          <w:sz w:val="28"/>
          <w:szCs w:val="28"/>
        </w:rPr>
      </w:pPr>
    </w:p>
    <w:p w14:paraId="63CC4487" w14:textId="77777777" w:rsidR="00727510" w:rsidRPr="00727510" w:rsidRDefault="00727510" w:rsidP="00727510">
      <w:pPr>
        <w:rPr>
          <w:rFonts w:ascii="Sakkal Majalla" w:hAnsi="Sakkal Majalla" w:cs="Sakkal Majalla"/>
          <w:sz w:val="28"/>
          <w:szCs w:val="28"/>
          <w:rtl/>
        </w:rPr>
      </w:pPr>
    </w:p>
    <w:p w14:paraId="498600CF" w14:textId="70BBEF4F" w:rsidR="00410E38" w:rsidRDefault="00410E38">
      <w:pPr>
        <w:bidi w:val="0"/>
        <w:rPr>
          <w:rFonts w:ascii="Sakkal Majalla" w:hAnsi="Sakkal Majalla" w:cs="Sakkal Majalla"/>
          <w:sz w:val="28"/>
          <w:szCs w:val="28"/>
          <w:rtl/>
        </w:rPr>
      </w:pPr>
      <w:r>
        <w:rPr>
          <w:rFonts w:ascii="Sakkal Majalla" w:hAnsi="Sakkal Majalla" w:cs="Sakkal Majalla"/>
          <w:sz w:val="28"/>
          <w:szCs w:val="28"/>
          <w:rtl/>
        </w:rPr>
        <w:br w:type="page"/>
      </w:r>
    </w:p>
    <w:p w14:paraId="1E240746" w14:textId="77777777" w:rsidR="00D860E6" w:rsidRDefault="00D860E6" w:rsidP="00D860E6">
      <w:pPr>
        <w:pStyle w:val="Heading2"/>
        <w:rPr>
          <w:rtl/>
        </w:rPr>
      </w:pPr>
      <w:bookmarkStart w:id="8" w:name="_Toc235210768"/>
      <w:r w:rsidRPr="00D860E6">
        <w:rPr>
          <w:rtl/>
        </w:rPr>
        <w:lastRenderedPageBreak/>
        <w:t>مقدمة</w:t>
      </w:r>
      <w:bookmarkEnd w:id="8"/>
    </w:p>
    <w:p w14:paraId="628F09A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يتناول هذا الفصل الأدبيات العلمية المرتبطة بمتغيري الدراسة، وهما القيادة الأخلاقية والالتزام الوظيفي، بهدف بناء أساس معرفي يساعد على تفسير العلاقة بينهما في بيئة القطاع الصحي السعودي. ولا يقتصر عرض الأدبيات على سرد تعريفات المتغيرات أو تلخيص نتائج الدراسات السابقة، بل يتجه إلى تحليل ما قدمته تلك الدراسات، وتحديد أوجه التقارب والاختلاف بينها، والكشف عن الجوانب التي لم تحظَ بمعالجة كافية.</w:t>
      </w:r>
    </w:p>
    <w:p w14:paraId="5D2F41E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ويُعرض الفصل في محورين رئيسين. يتناول المحور الأول الدراسات السابقة المتعلقة بالقيادة الأخلاقية، والالتزام التنظيمي، والمتغيرات التنظيمية القريبة منهما في القطاع الصحي. أما المحور الثاني فيعرض الإطار النظري للدراسة، ابتداءً من الالتزام الوظيفي بوصفه المتغير التابع، ثم القيادة الأخلاقية بوصفها المتغير المستقل، وصولًا إلى تفسير العلاقة النظرية بينهما.</w:t>
      </w:r>
    </w:p>
    <w:p w14:paraId="25EC700C"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ويستند تنظيم الدراسات السابقة إلى الترتيب الموضوعي؛ لأنه أكثر ملاءمة لطبيعة الدراسة من العرض الزمني المجرد. فهذا الترتيب يسمح بتجميع الدراسات وفق موضوعاتها ومتغيراتها، ويكشف بصورة أوضح عن المسارات التي اتخذتها الأدبيات السابقة. وقد تركزت بعض الدراسات على القيادة الأخلاقية ومخرجاتها في المؤسسات الصحية، في حين تناولت دراسات أخرى الالتزام التنظيمي في ضوء الدعم والعدالة والتمكين والتعلم والسعادة الوظيفية، بينما بحثت مجموعة ثالثة متغيرات أخلاقية وتنظيمية قريبة مثل الاستقامة التنظيمية والولاء والثقة والسلوك الأخلاقي.</w:t>
      </w:r>
    </w:p>
    <w:p w14:paraId="53E4940D" w14:textId="790091F6" w:rsidR="00D860E6" w:rsidRPr="00D860E6" w:rsidRDefault="00D860E6" w:rsidP="00D860E6">
      <w:pPr>
        <w:pStyle w:val="Heading2"/>
        <w:rPr>
          <w:rtl/>
        </w:rPr>
      </w:pPr>
      <w:bookmarkStart w:id="9" w:name="_Toc235210769"/>
      <w:r w:rsidRPr="00D860E6">
        <w:rPr>
          <w:rtl/>
        </w:rPr>
        <w:t>الدراسات السابقة</w:t>
      </w:r>
      <w:bookmarkEnd w:id="9"/>
    </w:p>
    <w:p w14:paraId="7E6D9614" w14:textId="77777777" w:rsidR="00D860E6" w:rsidRPr="00D860E6" w:rsidRDefault="00D860E6" w:rsidP="00D860E6">
      <w:pPr>
        <w:pStyle w:val="Heading2"/>
        <w:rPr>
          <w:rtl/>
        </w:rPr>
      </w:pPr>
      <w:bookmarkStart w:id="10" w:name="_Toc235210770"/>
      <w:r w:rsidRPr="00D860E6">
        <w:rPr>
          <w:rtl/>
        </w:rPr>
        <w:t>الدراسات المتعلقة بالقيادة الأخلاقية في القطاع الصحي</w:t>
      </w:r>
      <w:bookmarkEnd w:id="10"/>
    </w:p>
    <w:p w14:paraId="6654AD8B"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تُعد دراسة داهش (2016) من الدراسات العربية المهمة التي تناولت القيادة الأخلاقية في بيئة المستشفيات. هدفت الدراسة إلى اختبار العلاقة المباشرة بين القيادة الأخلاقية والسلوك الأخلاقي للعاملين في المستشفيات الحكومية بمحافظة المنيا، مع دراسة الثقة التنظيمية بوصفها متغيرًا وسيطًا والمساءلة الإدارية بوصفها متغيرًا معدلًا. واعتمدت الدراسة على بيانات جُمعت من 292 موظفًا، وتوصلت إلى وجود ارتباط إيجابي بين القيادة الأخلاقية وكل من السلوك الأخلاقي المعياري والسلوك الأخلاقي الاعتباري. كما أظهرت النتائج أن الثقة التنظيمية توسطت جزئيًا العلاقة بين القيادة الأخلاقية والسلوك الأخلاقي، وأن قوة العلاقة ازدادت لدى العاملين الذين أدركوا مستويات أعلى من المساءلة الإدارية (داهش، 2016).</w:t>
      </w:r>
    </w:p>
    <w:p w14:paraId="6A58269F"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تكشف هذه الدراسة أن أثر القيادة الأخلاقية لا يقتصر على توجيه السلوك بصورة مباشرة، بل يمكن أن ينتقل عبر آليات تنظيمية مثل الثقة والمساءلة. وتفيد الدراسة الحالية من هذه النتيجة في تفسير احتمال تأثير القيادة الأخلاقية في التزام العاملين؛ إذ إن القائد الذي يلتزم بالإنصاف والمصداقية ويخضع للمساءلة يسهم في تكوين علاقة أكثر ثقة بين العامل والمؤسسة. ومع ذلك، يختلف المتغير التابع في دراسة داهش عن الدراسة الحالية، إذ تناولت السلوك الأخلاقي بدلًا من الالتزام الوظيفي، كما طُبقت في بيئة صحية مصرية.</w:t>
      </w:r>
    </w:p>
    <w:p w14:paraId="58B5DA1B"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وتناولت دراسة أبو عامر (2022) أثر القيادة الأخلاقية على جودة الخدمات الصحية من منظور العاملين في مجمع ناصر الطبي في قطاع غزة. وقد عالجت القيادة الأخلاقية بوصفها متغيرًا إداريًا قادرًا على التأثير في مخرجات العمل الصحي، وربطتها بجودة الخدمات المقدمة داخل مؤسسة صحية كبيرة. وتكتسب الدراسة أهمية في تأكيدها أن القيادة </w:t>
      </w:r>
      <w:r w:rsidRPr="00D860E6">
        <w:rPr>
          <w:rFonts w:ascii="Sakkal Majalla" w:hAnsi="Sakkal Majalla" w:cs="Sakkal Majalla"/>
          <w:sz w:val="28"/>
          <w:szCs w:val="28"/>
          <w:rtl/>
        </w:rPr>
        <w:lastRenderedPageBreak/>
        <w:t>الأخلاقية ليست ممارسة معنوية منفصلة عن الأداء المؤسسي، بل يمكن أن تمتد آثارها إلى كيفية تقديم الخدمة الصحية. إلا أن الدراسة ركزت على جودة الخدمات بوصفها مخرجًا تنظيميًا، ولم تتناول الالتزام الوظيفي، كما أن اختلاف البيئة الفلسطينية عن البيئة السعودية يحد من نقل نتائجها بصورة مباشرة (أبو عامر، 2022). وقد أمكن التحقق من بيانات الرسالة وعنوانها والجامعة والكلية وسنة الإجازة، بينما لم يكن النص الكامل لنتائجها متاحًا بصورة مفتوحة؛ لذلك لا تُنسب إليها في هذا الفصل نتائج تفصيلية غير متحقق منها.</w:t>
      </w:r>
    </w:p>
    <w:p w14:paraId="00D02F2E"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أما دراسة شبر وعودة (2023) فقد بحثت دور القيادة الأخلاقية في تحقيق الاستقامة التنظيمية لدى العاملين في المستشفيات الأهلية بمنطقة الفرات الأوسط. تناولت الدراسة القيادة الأخلاقية من خلال أبعاد توجه الأفراد، والإنصاف، وتشارك السلطة، والاهتمام بالاستدامة، والتوجيه الأخلاقي، وتوضيح الدور، والنزاهة. واعتمدت على عينة قصدية بلغت 243 عاملًا، واستُخدمت نمذجة المعادلات الهيكلية في تحليل البيانات. وأظهرت النتائج وجود علاقة ارتباط وتأثير للقيادة الأخلاقية في الاستقامة التنظيمية (شبر وعودة، 2023).</w:t>
      </w:r>
    </w:p>
    <w:p w14:paraId="3FD90E66"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تتصل هذه الدراسة بالبحث الحالي من زاويتين. تتمثل الأولى في تطبيقها داخل المستشفيات، وهو ما يعزز ملاءمة القيادة الأخلاقية للبيئة الصحية. أما الثانية فتتعلق بإظهار أثر القيادة الأخلاقية في بناء حالة تنظيمية قائمة على النزاهة والثقة والقيم المشتركة. ويمكن النظر إلى الاستقامة التنظيمية باعتبارها جزءًا من المناخ الذي يساعد على تكوين التزام العاملين. ومع ذلك، لم تختبر الدراسة الالتزام الوظيفي بصورة مباشرة، كما أُجريت في مستشفيات أهلية عراقية، وهو سياق مختلف من حيث البنية التنظيمية والثقافة المؤسسية.</w:t>
      </w:r>
    </w:p>
    <w:p w14:paraId="714A1C7C"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وتُعد دراسة العتيبي (2024) الأقرب إلى الدراسة الحالية من الناحية الجغرافية والقطاعية؛ إذ تناولت أثر القيادة الأخلاقية على الاستقرار الوظيفي في المستشفيات الحكومية السعودية، مع اختبار الدور المعدل للصحة التنظيمية. وتدل طبيعة النموذج البحثي على معالجة القيادة الأخلاقية بوصفها عاملًا يمكن أن يؤثر في بقاء العاملين واستقرارهم داخل المؤسسات الصحية، مع افتراض أن البيئة التنظيمية السليمة قد تغير قوة هذا التأثير. ويختلف الاستقرار الوظيفي عن الالتزام الوظيفي؛ فالأول يتعلق بدرجة ثبات العامل واستمراره في عمله، بينما يعبر الالتزام عن حالة نفسية واتجاهية تتضمن الانتماء والرغبة في الاستمرار والاستعداد لبذل الجهد. ومع ذلك، يوجد تقارب بينهما؛ لأن ارتفاع الالتزام قد ينعكس على نية العامل في البقاء، كما أن الاستقرار قد يهيئ لتكوين علاقة طويلة الأمد مع المؤسسة (العتيبي، 2024). وقد أمكن التحقق من تسجيل الرسالة رسميًا لدى جامعة عمان العربية عام 2024، لكن نتائجها التفصيلية لم تكن متاحة في الصفحة العامة للجامعة؛ لذلك يقتصر استخدامها هنا على نطاقها ومتغيراتها المثبتة.</w:t>
      </w:r>
    </w:p>
    <w:p w14:paraId="3310CB6E"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وتفيد دراسة اليامي وآخرين (2025) في توضيح أهمية الأنماط القيادية ذات الأساس الإنساني والأخلاقي داخل المستشفيات السعودية، رغم تناولها القيادة الخادمة بدلًا من القيادة الأخلاقية. هدفت الدراسة إلى تحليل دور القيادة الخادمة في تعزيز السلوك الإبداعي لدى العاملين في المستشفيات الحكومية بمنطقة نجران. واعتمدت على المنهج الوصفي التحليلي، وبلغت العينة 368 عاملًا، وأظهرت النتائج تأثيرًا معنويًا لأبعاد القيادة الخادمة، ومنها مساعدة المرؤوسين والتمكين والمسؤولية الأخلاقية والاجتماعية، في أبعاد السلوك الإبداعي (اليامي وآخرون، 2025).</w:t>
      </w:r>
    </w:p>
    <w:p w14:paraId="40AB433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ورغم أن القيادة الخادمة تختلف نظريًا عن القيادة الأخلاقية، فإن بينهما مساحات مشتركة تتمثل في احترام العاملين، والاهتمام باحتياجاتهم، والاستخدام المسؤول للسلطة، وتحمل المسؤولية الاجتماعية. وتدعم نتائج الدراسة افتراض </w:t>
      </w:r>
      <w:r w:rsidRPr="00D860E6">
        <w:rPr>
          <w:rFonts w:ascii="Sakkal Majalla" w:hAnsi="Sakkal Majalla" w:cs="Sakkal Majalla"/>
          <w:sz w:val="28"/>
          <w:szCs w:val="28"/>
          <w:rtl/>
        </w:rPr>
        <w:lastRenderedPageBreak/>
        <w:t>أن نمط تعامل القيادة مع العاملين في المستشفيات السعودية قادر على تفسير نتائج سلوكية مهمة، إلا أنها لا تقدم دليلًا مباشرًا على العلاقة بين القيادة الأخلاقية والالتزام الوظيفي.</w:t>
      </w:r>
    </w:p>
    <w:p w14:paraId="74D89FDC" w14:textId="26590897" w:rsidR="00727510"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وبمراجعة هذه الدراسات، يتضح أن القيادة الأخلاقية دُرست في علاقتها بالسلوك الأخلاقي، وجودة الخدمات، والاستقامة التنظيمية، والاستقرار الوظيفي. وتكشف النتائج المتاحة أن أثر القيادة الأخلاقية يمكن أن يظهر على مستويات متعددة تشمل الفرد، والعلاقات التنظيمية، والمناخ المؤسسي، وجودة النتائج. إلا أن التركيز المباشر على الالتزام الوظيفي في القطاع الصحي السعودي ظل محدودًا.</w:t>
      </w:r>
    </w:p>
    <w:p w14:paraId="62EB31B9" w14:textId="77777777" w:rsidR="00D860E6" w:rsidRPr="00D860E6" w:rsidRDefault="00D860E6" w:rsidP="00D860E6">
      <w:pPr>
        <w:pStyle w:val="Heading2"/>
        <w:rPr>
          <w:rtl/>
        </w:rPr>
      </w:pPr>
      <w:bookmarkStart w:id="11" w:name="_Toc235210771"/>
      <w:r w:rsidRPr="00D860E6">
        <w:rPr>
          <w:rtl/>
        </w:rPr>
        <w:t>الدراسات المتعلقة بالالتزام الوظيفي والتنظيمي في القطاع الصحي</w:t>
      </w:r>
      <w:bookmarkEnd w:id="11"/>
    </w:p>
    <w:p w14:paraId="5D5E97F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بحثت دراسة الرشيدي (2019) العلاقة بين الدعم التنظيمي والعدالة التنظيمية والالتزام التنظيمي لدى الأطباء العاملين في بعض المستشفيات الحكومية بمدينة الرياض. وتمثل هذه الدراسة مرجعًا مهمًا للبحث الحالي؛ لأنها تناولت الالتزام التنظيمي في سياق صحي سعودي، وربطته بإدراكات العاملين تجاه معاملة المؤسسة وعدالة ممارساتها. ويقوم المنطق النظري للدراسة على أن الدعم والعدالة لا يؤثران في العامل بوصفهما إجراءات إدارية فقط، بل يشكلان إدراكه لقيمة علاقته بالمؤسسة ومدى استحقاقها لولائه واستمراره فيها (الرشيدي، 2019).</w:t>
      </w:r>
    </w:p>
    <w:p w14:paraId="11AD7135"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وتفيد دراسة الرشيدي في دعم الصلة النظرية بين القيادة الأخلاقية والالتزام؛ إذ تتضمن القيادة الأخلاقية في جوهرها ممارسة العدالة، واحترام العاملين، وتقديم الدعم، وتجنب التحيز في القرارات. ومن ثم، فإن الأثر الذي نسبته الدراسة إلى العدالة والدعم يمكن أن يظهر جزئيًا من خلال السلوك القيادي الذي يجسد هذه القيم. ومع ذلك، لم تتناول الدراسة القيادة الأخلاقية بصورة مباشرة، كما اقتصرت على الأطباء في عدد من المستشفيات الحكومية بالرياض، في حين تستهدف الدراسة الحالية نطاقًا وظيفيًا أوسع.</w:t>
      </w:r>
    </w:p>
    <w:p w14:paraId="3D3C7462"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وتناولت دراسة سعود (2016) العلاقة بين تمكين الموظفين والرضا الوظيفي والالتزام التنظيمي في مستشفيات القطاع الخاص السعودي. وتعكس الدراسة توجهًا يرى أن منح العاملين قدرًا مناسبًا من الصلاحية والمشاركة والشعور بالقدرة على التأثير يمكن أن يعزز رضاهم وارتباطهم بالمؤسسة. وتفيد الدراسة الحالية من هذا المدخل؛ لأن تشارك السلطة وتمكين المرؤوسين يُعدان من الممارسات المرتبطة ببعض نماذج القيادة الأخلاقية، ولا سيما النموذج متعدد الأبعاد الذي قدمه </w:t>
      </w:r>
      <w:r w:rsidRPr="00D860E6">
        <w:rPr>
          <w:rFonts w:ascii="Sakkal Majalla" w:hAnsi="Sakkal Majalla" w:cs="Sakkal Majalla"/>
          <w:sz w:val="28"/>
          <w:szCs w:val="28"/>
        </w:rPr>
        <w:t>Kalshoven et al</w:t>
      </w:r>
      <w:r w:rsidRPr="00D860E6">
        <w:rPr>
          <w:rFonts w:ascii="Sakkal Majalla" w:hAnsi="Sakkal Majalla" w:cs="Sakkal Majalla"/>
          <w:sz w:val="28"/>
          <w:szCs w:val="28"/>
          <w:rtl/>
        </w:rPr>
        <w:t>. (2011). وبذلك تقدم دراسة سعود سندًا لفكرة أن الممارسات الإدارية التي تعترف بدور العامل وتمنحه مساحة للمشاركة يمكن أن ترتبط بالتزامه التنظيمي.</w:t>
      </w:r>
    </w:p>
    <w:p w14:paraId="4D199384"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إلا أن دراسة سعود تناولت التمكين بوصفه المتغير الإداري الرئيس، ولم تبحث الخصائص الأخلاقية للقائد. كما أن تطبيقها في مستشفيات القطاع الخاص يجعل نتائجها مرتبطة ببيئة قد تختلف عن المؤسسات الحكومية من حيث نظم الحوافز، والاستقرار، والمسارات الوظيفية، وطبيعة علاقة العامل بالإدارة. ومع ذلك، تظل الدراسة ذات قيمة لكونها من الدراسات التي ربطت ممارسات الموارد البشرية بالالتزام التنظيمي في مستشفيات سعودية.</w:t>
      </w:r>
    </w:p>
    <w:p w14:paraId="648FF08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وتناولت دراسة آل عمر (2025) الالتزام التنظيمي من خلال نموذج أكثر تركيبًا يضم التعلم المستمر، والمعرفة، والتمكين الوظيفي، والكفاءة الذاتية بوصفها متغيرًا وسيطًا. طُبقت الدراسة على عينة بلغت 157 موظفًا من مجتمع يتكون من 560 موظفًا في مستشفيات محافظة أبها، واستُخدمت نمذجة المعادلات الهيكلية. وأظهرت النتائج وجود أثر </w:t>
      </w:r>
      <w:r w:rsidRPr="00D860E6">
        <w:rPr>
          <w:rFonts w:ascii="Sakkal Majalla" w:hAnsi="Sakkal Majalla" w:cs="Sakkal Majalla"/>
          <w:sz w:val="28"/>
          <w:szCs w:val="28"/>
          <w:rtl/>
        </w:rPr>
        <w:lastRenderedPageBreak/>
        <w:t>مباشر وإيجابي للتعلم المستمر والمعرفة والتمكين الوظيفي في الالتزام التنظيمي، إلى جانب دور وسيط للكفاءة الذاتية في تعزيز هذه العلاقات (آل عمر، 2025).</w:t>
      </w:r>
    </w:p>
    <w:p w14:paraId="3AEB0E2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تؤكد هذه الدراسة أن الالتزام في البيئة الصحية السعودية لا يرتبط بعامل منفرد، بل يتأثر بمنظومة من الموارد التنظيمية والشخصية. كما توضح أن إدراك العامل لقدرته على الإنجاز والتعلم والمشاركة يمكن أن يعزز علاقته بالمؤسسة. ومع أن الدراسة الحالية لا تدخل هذه المتغيرات في نموذجها، فإن نتائج آل عمر تساعد على وضع أثر القيادة الأخلاقية ضمن سياقه الواقعي؛ فالقيادة لن تكون المحدد الوحيد للالتزام، لكنها تمثل عاملًا إداريًا يمكن أن يؤثر في الدعم والتمكين والثقة وإدراك الكفاءة.</w:t>
      </w:r>
    </w:p>
    <w:p w14:paraId="4FF1BE73"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وتقدم دراسة الوابصي (2025) دعمًا سياقيًا لفهم اتجاهات العاملين في القطاع الصحي الحكومي السعودي. فقد بحثت دور التدريب والتعليم المستمر في رضا العاملين، واعتمدت على عينة بلغت 280 عاملًا. ورغم أن الرضا الوظيفي يختلف عن الالتزام التنظيمي، فإن المفهومين يرتبطان باعتبارهما من الاتجاهات الوظيفية التي تتشكل استجابة لخبرة العامل داخل المؤسسة. كما أن اهتمام المنظمة بتطوير العامل يمكن أن يُفسر بوصفه دعمًا وتقديرًا، وهو ما قد يسهم لاحقًا في تقوية الارتباط بالمؤسسة (الوابصي، 2025). وقد تم التحقق من بيانات النشر والعينة من سجل الدراسة.</w:t>
      </w:r>
    </w:p>
    <w:p w14:paraId="6AF9BCF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ولا تمثل دراسة الوابصي دليلًا مباشرًا على موضوع البحث؛ لأنها لم تتناول القيادة الأخلاقية أو الالتزام التنظيمي، إلا أنها تدعم الفكرة الأوسع التي ترى أن اتجاهات العاملين في القطاع الصحي السعودي تتأثر بجودة الممارسات التنظيمية، وليس فقط بالعوامل الشخصية أو المادية.</w:t>
      </w:r>
    </w:p>
    <w:p w14:paraId="4F16A771" w14:textId="08241301"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يتضح من هذه الدراسات أن الالتزام التنظيمي في المؤسسات الصحية السعودية ارتبط بالدعم التنظيمي، والعدالة، والتمكين، والتعلم، والمعرفة، والكفاءة الذاتية، إلى جانب متغيرات أخرى تتعلق بجودة الخبرة الوظيفية. ويشير ذلك إلى أن الالتزام مخرج متعدد المحددات، وأن القيادة الأخلاقية يمكن أن تمثل أحد هذه المحددات بسبب قدرتها على تشكيل إدراك العامل </w:t>
      </w:r>
      <w:proofErr w:type="gramStart"/>
      <w:r w:rsidRPr="00D860E6">
        <w:rPr>
          <w:rFonts w:ascii="Sakkal Majalla" w:hAnsi="Sakkal Majalla" w:cs="Sakkal Majalla"/>
          <w:sz w:val="28"/>
          <w:szCs w:val="28"/>
          <w:rtl/>
        </w:rPr>
        <w:t>للعدالة</w:t>
      </w:r>
      <w:proofErr w:type="gramEnd"/>
      <w:r w:rsidRPr="00D860E6">
        <w:rPr>
          <w:rFonts w:ascii="Sakkal Majalla" w:hAnsi="Sakkal Majalla" w:cs="Sakkal Majalla"/>
          <w:sz w:val="28"/>
          <w:szCs w:val="28"/>
          <w:rtl/>
        </w:rPr>
        <w:t xml:space="preserve"> والدعم والاحترام والمشاركة.</w:t>
      </w:r>
    </w:p>
    <w:p w14:paraId="4024336E" w14:textId="77777777" w:rsidR="00D860E6" w:rsidRDefault="00D860E6" w:rsidP="00D860E6">
      <w:pPr>
        <w:pStyle w:val="Heading2"/>
        <w:rPr>
          <w:rtl/>
        </w:rPr>
      </w:pPr>
      <w:bookmarkStart w:id="12" w:name="_Toc235210772"/>
      <w:r w:rsidRPr="00D860E6">
        <w:rPr>
          <w:rtl/>
        </w:rPr>
        <w:t>الدراسات المرتبطة بالقيم والمناخ والاتجاهات التنظيمية في القطاع الصحي</w:t>
      </w:r>
      <w:bookmarkEnd w:id="12"/>
    </w:p>
    <w:p w14:paraId="70AA2B7B"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تناولت دراسة الزبون (2021) أثر الاستقامة التنظيمية في الولاء التنظيمي للعاملين في المستشفيات الخاصة في محافظات الشمال بالأردن. واشتملت الاستقامة التنظيمية على التفاؤل والثقة والتعاطف والنزاهة والتسامح التنظيمي، بينما قيس الولاء من خلال أبعاده العاطفية والاستمرارية والمعيارية. وبلغ عدد الاستبانات الصالحة للتحليل 180 استبانة، وأظهرت النتائج وجود أثر ذي دلالة إحصائية لأبعاد الاستقامة التنظيمية في الولاء التنظيمي (الزبون، 2021).</w:t>
      </w:r>
    </w:p>
    <w:p w14:paraId="4AA20226"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تتصل هذه النتيجة بالدراسة الحالية لأن القيادة الأخلاقية تعد من المصادر التي تسهم في بناء الاستقامة التنظيمية، بينما يتقارب الولاء مع الالتزام العاطفي والمعياري من حيث الارتباط بالمؤسسة والرغبة في الاستمرار معها. وتدعم الدراسة افتراض أن البيئة القائمة على النزاهة والثقة والتعاطف يمكن أن تنتج اتجاهات أكثر إيجابية تجاه المنظمة. إلا أن اختلاف المتغيرات والسياق الأردني يجعل الاستفادة منها تفسيرية وليست دليلًا مباشرًا على العلاقة محل البحث.</w:t>
      </w:r>
    </w:p>
    <w:p w14:paraId="62ECCB3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lastRenderedPageBreak/>
        <w:t>أما دراسة عليان (2019) فقد بحثت أثر أخلاقيات العمل على أداء العاملين في مراكز الرعاية الصحية الأولية في الأردن. استخدمت الدراسة استبانة مكونة من 44 فقرة، وبلغ عدد الاستبانات الصالحة للتحليل 270 استبانة. وأظهرت النتائج أن مستوى الالتزام بأخلاقيات العمل ومستوى الأداء كانا متوسطين، كما ظهر أثر ذو دلالة إحصائية لأخلاقيات العمل في أداء العاملين (عليان، 2019).</w:t>
      </w:r>
    </w:p>
    <w:p w14:paraId="180418E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تفيد هذه الدراسة في تأكيد أهمية البعد الأخلاقي في المؤسسات الصحية، لكنها تختلف عن الدراسة الحالية في مستوى التحليل؛ فقد تناولت أخلاقيات العمل بوصفها سلوكًا أو معيارًا عامًا لدى العاملين، بينما تركز الدراسة الحالية على أخلاقية القيادة بوصفها نمطًا لممارسة السلطة والتأثير. كما أن الأداء الوظيفي لا يعادل الالتزام، رغم أن كليهما يمثل نتيجة تنظيمية محتملة للمناخ الأخلاقي.</w:t>
      </w:r>
    </w:p>
    <w:p w14:paraId="5B891254"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وتناولت دراسة محمد (2020) الدور الوسيط للتهكم التنظيمي في العلاقة بين الفخر التنظيمي والأداء الوظيفي لدى العاملين بالتمريض في المستشفيات التعليمية. وجمعت البيانات من عينة بلغت 256 عاملًا، وأظهرت النتائج وجود علاقة سالبة بين التهكم التنظيمي وكل من الفخر والأداء، وعلاقة موجبة بين الفخر التنظيمي والأداء الوظيفي، إضافة إلى دور وسيط للتهكم التنظيمي (محمد، 2020).</w:t>
      </w:r>
    </w:p>
    <w:p w14:paraId="3CB85A80"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تكشف هذه النتائج أن اتجاهات العاملين النفسية نحو المؤسسة يمكن أن تنقل أثر البيئة التنظيمية إلى سلوكهم الوظيفي. فعندما يسود الاعتقاد بأن المنظمة تفتقر إلى الصدق أو الاتساق، يتزايد التهكم وتنخفض المشاعر الإيجابية المرتبطة بالفخر والأداء. وتفيد هذه النتيجة في تفسير موضوع الدراسة الحالية؛ لأن القيادة غير الأخلاقية أو غير المتسقة قد تكون أحد مصادر التهكم وفقدان الثقة، بينما يمكن للقيادة الأخلاقية أن تقلل من هذه الاتجاهات وتدعم الارتباط بالمؤسسة.</w:t>
      </w:r>
    </w:p>
    <w:p w14:paraId="64672E84" w14:textId="349113FB"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توضح هذه المجموعة من الدراسات أن القيم التنظيمية والمناخ الأخلاقي والثقة والاستقامة والفخر ليست موضوعات منفصلة عن الالتزام، بل تمثل شبكة من الإدراكات والاتجاهات التي تشكل علاقة الفرد بالمنظمة. ويمنح ذلك الدراسة الحالية أساسًا لتفسير القيادة الأخلاقية بوصفها مصدرًا لإشارات تنظيمية تؤثر في هذه العلاقة.</w:t>
      </w:r>
    </w:p>
    <w:p w14:paraId="563B01EC" w14:textId="77777777" w:rsidR="00D860E6" w:rsidRDefault="00D860E6" w:rsidP="00D860E6">
      <w:pPr>
        <w:pStyle w:val="Heading2"/>
        <w:rPr>
          <w:rtl/>
        </w:rPr>
      </w:pPr>
      <w:bookmarkStart w:id="13" w:name="_Toc235210773"/>
      <w:r w:rsidRPr="00D860E6">
        <w:rPr>
          <w:rtl/>
        </w:rPr>
        <w:t>التعقيب التحليلي على الدراسات السابقة</w:t>
      </w:r>
      <w:bookmarkEnd w:id="13"/>
    </w:p>
    <w:p w14:paraId="28854A32"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تكشف مراجعة الدراسات السابقة عن اتفاق عام على أن السلوك القيادي والممارسات التنظيمية الأخلاقية يرتبطان بنتائج إيجابية في المؤسسات الصحية. فقد ارتبطت القيادة الأخلاقية بالسلوك الأخلاقي والثقة التنظيمية والاستقامة التنظيمية، كما تناولت دراسات أخرى أثرها المحتمل في جودة الخدمات والاستقرار الوظيفي. وفي المقابل، ظهر أن الالتزام التنظيمي لدى العاملين في القطاع الصحي يرتبط بإدراك الدعم والعدالة والتمكين والتعلم والمعرفة والكفاءة الذاتية.</w:t>
      </w:r>
    </w:p>
    <w:p w14:paraId="60CAB813"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وتلتقي هذه النتائج عند فكرة أساسية، وهي أن علاقة العامل بالمؤسسة لا تتكون من خلال العقد الرسمي وحده. فالعامل يفسر طريقة اتخاذ القرارات، وتوزيع المسؤوليات، والاستجابة لاحتياجاته، ومدى اتساق الإدارة مع القيم التي تعلنها. وتتحول هذه الخبرات إلى إدراكات تتعلق بالثقة والعدالة والتقدير، ثم تنعكس على انتمائه ورغبته في الاستمرار واستعداده لبذل الجهد.</w:t>
      </w:r>
    </w:p>
    <w:p w14:paraId="369E9D70"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lastRenderedPageBreak/>
        <w:t xml:space="preserve">وتقارب الدراسات السابقة موضوع البحث من اتجاهين متوازيين دون أن تلتقي عند العلاقة المباشرة نفسها. الاتجاه الأول درس القيادة الأخلاقية، لكنه ركز على مخرجات مثل السلوك الأخلاقي، وجودة الخدمات، </w:t>
      </w:r>
      <w:proofErr w:type="gramStart"/>
      <w:r w:rsidRPr="00D860E6">
        <w:rPr>
          <w:rFonts w:ascii="Sakkal Majalla" w:hAnsi="Sakkal Majalla" w:cs="Sakkal Majalla"/>
          <w:sz w:val="28"/>
          <w:szCs w:val="28"/>
          <w:rtl/>
        </w:rPr>
        <w:t xml:space="preserve">والاستقامة التنظيمية </w:t>
      </w:r>
      <w:proofErr w:type="gramEnd"/>
      <w:r w:rsidRPr="00D860E6">
        <w:rPr>
          <w:rFonts w:ascii="Sakkal Majalla" w:hAnsi="Sakkal Majalla" w:cs="Sakkal Majalla"/>
          <w:sz w:val="28"/>
          <w:szCs w:val="28"/>
          <w:rtl/>
        </w:rPr>
        <w:t>والاستقرار. أما الاتجاه الثاني فدرس الالتزام التنظيمي في المستشفيات السعودية، لكنه ركز على الدعم والعدالة والتمكين والتعلم والكفاءة الذاتية بدلًا من القيادة الأخلاقية.</w:t>
      </w:r>
    </w:p>
    <w:p w14:paraId="766F593C"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وتشابهت غالبية الدراسات في اعتماد المنهج الوصفي التحليلي والاستبانة أداةً رئيسة لجمع البيانات، إلى جانب استخدام الارتباط والانحدار أو نمذجة المعادلات الهيكلية. ويشير هذا التشابه إلى ملاءمة المنهج الكمي لاختبار علاقات متغيرات السلوك التنظيمي من وجهة نظر العاملين. إلا أن الاعتماد الواسع على البيانات المقطعية المأخوذة من مصدر واحد يفرض قدرًا من الحذر عند تفسير العلاقات على أنها سببية؛ إذ تعكس النتائج إدراكات العاملين في نقطة زمنية محددة.</w:t>
      </w:r>
    </w:p>
    <w:p w14:paraId="4DC085AE"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كما اختلفت الدراسات في طبيعة عيناتها. فقد اقتصرت بعض الدراسات على الأطباء أو الممرضين، بينما شملت دراسات أخرى جميع العاملين. واختلفت كذلك بين مستشفيات حكومية وخاصة وأهلية، وبين بيئات سعودية </w:t>
      </w:r>
      <w:proofErr w:type="gramStart"/>
      <w:r w:rsidRPr="00D860E6">
        <w:rPr>
          <w:rFonts w:ascii="Sakkal Majalla" w:hAnsi="Sakkal Majalla" w:cs="Sakkal Majalla"/>
          <w:sz w:val="28"/>
          <w:szCs w:val="28"/>
          <w:rtl/>
        </w:rPr>
        <w:t>ومصرية</w:t>
      </w:r>
      <w:proofErr w:type="gramEnd"/>
      <w:r w:rsidRPr="00D860E6">
        <w:rPr>
          <w:rFonts w:ascii="Sakkal Majalla" w:hAnsi="Sakkal Majalla" w:cs="Sakkal Majalla"/>
          <w:sz w:val="28"/>
          <w:szCs w:val="28"/>
          <w:rtl/>
        </w:rPr>
        <w:t xml:space="preserve"> وفلسطينية وأردنية وعراقية. وهذا الاختلاف مهم؛ لأن طبيعة الملكية والمهنة والنظام الإداري قد تؤثر في إدراك العامل للسلوك القيادي وفي معنى التزامه بالمؤسسة.</w:t>
      </w:r>
    </w:p>
    <w:p w14:paraId="251253D2" w14:textId="28BF4B82"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ومن الناحية المفاهيمية، استخدمت الدراسات مصطلحات متقاربة مثل الالتزام التنظيمي، والولاء التنظيمي، والاستقرار الوظيفي، والفخر التنظيمي. ورغم وجود تداخل بينها، فإنها ليست مفهومًا واحدًا. فالالتزام التنظيمي حالة نفسية تربط الفرد بالمنظمة، بينما يشير الولاء غالبًا إلى مشاعر التأييد والانتماء، ويتعلق الاستقرار بالبقاء والثبات، ويعكس الفخر تقييمًا إيجابيًا لهوية المؤسسة. ولذلك لا يجوز التعامل مع نتائج الدراسات المتعلقة بهذه المتغيرات بوصفها دليلًا مباشرًا كاملًا على الالتزام، وإنما تُستخدم لفهم البيئة النظرية المحيطة به.</w:t>
      </w:r>
    </w:p>
    <w:p w14:paraId="5608C1B2" w14:textId="77777777" w:rsidR="00D860E6" w:rsidRDefault="00D860E6" w:rsidP="00D860E6">
      <w:pPr>
        <w:pStyle w:val="Heading2"/>
        <w:rPr>
          <w:rtl/>
        </w:rPr>
      </w:pPr>
      <w:bookmarkStart w:id="14" w:name="_Toc235210774"/>
      <w:r w:rsidRPr="00D860E6">
        <w:rPr>
          <w:rtl/>
        </w:rPr>
        <w:t>الفجوة البحثية</w:t>
      </w:r>
      <w:bookmarkEnd w:id="14"/>
    </w:p>
    <w:p w14:paraId="5BA1FC2B"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تتمثل الفجوة البحثية في محدودية الدراسات التي اختبرت بصورة مباشرة أثر القيادة الأخلاقية على الالتزام الوظيفي لدى العاملين في القطاع الصحي السعودي. فقد ركزت الدراسات المتعلقة بالقيادة الأخلاقية في البيئة الصحية على السلوك الأخلاقي، والثقة، وجودة الخدمات، والاستقامة التنظيمية، والاستقرار الوظيفي. وفي المقابل، تناولت الدراسات السعودية المتعلقة بالالتزام متغيرات الدعم التنظيمي والعدالة والتمكين والتعلم والكفاءة الذاتية.</w:t>
      </w:r>
    </w:p>
    <w:p w14:paraId="5D10096F"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ولا تعني هذه الفجوة غيابًا كاملًا للدراسات التي تجمع القيادة الأخلاقية والالتزام في الأدبيات الدولية، وإنما تتمثل في قلة الاختبار المباشر لهذه العلاقة داخل البيئة الصحية السعودية، التي تتسم بخصائص مؤسسية ومهنية وثقافية تستدعي الفحص المستقل. كما أن التوسع في استخدام نتائج دراسات أجريت في قطاعات أو دول أخرى دون اختبار محلي قد يؤدي إلى تجاهل أثر السياق في إدراك </w:t>
      </w:r>
      <w:proofErr w:type="gramStart"/>
      <w:r w:rsidRPr="00D860E6">
        <w:rPr>
          <w:rFonts w:ascii="Sakkal Majalla" w:hAnsi="Sakkal Majalla" w:cs="Sakkal Majalla"/>
          <w:sz w:val="28"/>
          <w:szCs w:val="28"/>
          <w:rtl/>
        </w:rPr>
        <w:t>العدالة</w:t>
      </w:r>
      <w:proofErr w:type="gramEnd"/>
      <w:r w:rsidRPr="00D860E6">
        <w:rPr>
          <w:rFonts w:ascii="Sakkal Majalla" w:hAnsi="Sakkal Majalla" w:cs="Sakkal Majalla"/>
          <w:sz w:val="28"/>
          <w:szCs w:val="28"/>
          <w:rtl/>
        </w:rPr>
        <w:t xml:space="preserve"> والسلطة والمسؤولية والالتزام.</w:t>
      </w:r>
    </w:p>
    <w:p w14:paraId="74283D08"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وتظهر فجوة أخرى في أن عددًا من الدراسات السعودية ركز على فئات مهنية محددة أو مناطق جغرافية بعينها. ولذلك تسعى الدراسة الحالية إلى تقديم معالجة أوسع للعاملين في القطاع الصحي وفق المجتمع والعينة اللذين سيجري تحديدهما في فصل المنهجية، مع اختبار الفروق المرتبطة بالخصائص الديموغرافية والوظيفية.</w:t>
      </w:r>
    </w:p>
    <w:p w14:paraId="73EE4CA0" w14:textId="77777777" w:rsidR="00D860E6" w:rsidRDefault="00D860E6" w:rsidP="00D860E6">
      <w:pPr>
        <w:pStyle w:val="Heading2"/>
        <w:rPr>
          <w:rtl/>
        </w:rPr>
      </w:pPr>
      <w:bookmarkStart w:id="15" w:name="_Toc235210775"/>
      <w:r w:rsidRPr="00D860E6">
        <w:rPr>
          <w:rtl/>
        </w:rPr>
        <w:lastRenderedPageBreak/>
        <w:t>ما تقدمه الدراسة الحالية مقارنة بالدراسات السابقة</w:t>
      </w:r>
      <w:bookmarkEnd w:id="15"/>
    </w:p>
    <w:p w14:paraId="1CF3C507"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تتميز الدراسة الحالية بتركيزها المباشر على القيادة الأخلاقية بوصفها متغيرًا مستقلًا، والالتزام الوظيفي بوصفه متغيرًا تابعًا، بدلًا من استنتاج العلاقة بينهما من دراسات تناولت متغيرات قريبة. كما تطبق العلاقة في القطاع الصحي السعودي، بما يسمح بإنتاج نتائج ترتبط بخصائص البيئة المحلية.</w:t>
      </w:r>
    </w:p>
    <w:p w14:paraId="28829D1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وتستفيد الدراسة من نظرية التعلم الاجتماعي في تفسير تأثير القائد بوصفه قدوة سلوكية، ومن نظرية التبادل الاجتماعي في تفسير استجابة العاملين للعدالة والاحترام والنزاهة بمزيد من الارتباط والالتزام. ويمنح هذا التكامل الدراسة قدرة على تجاوز الوصف الإحصائي للعلاقة إلى تقديم تفسير نظري لمسارها.</w:t>
      </w:r>
    </w:p>
    <w:p w14:paraId="4C79DB5A" w14:textId="4EDA51D8"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كذلك تميز الدراسة بين الارتباط والأثر؛ إذ لا تكتفي بالكشف عن اتجاه العلاقة بين المتغيرين، بل تختبر مقدار إسهام القيادة الأخلاقية في تفسير التباين في الالتزام الوظيفي. كما تبحث الفروق في إدراكات العاملين وفق بعض خصائصهم الشخصية والوظيفية، بما يوفر فهمًا أكثر تفصيلًا لطبيعة الظاهرة.</w:t>
      </w:r>
    </w:p>
    <w:p w14:paraId="45175BD4" w14:textId="77777777" w:rsidR="00D860E6" w:rsidRDefault="00D860E6" w:rsidP="00D860E6">
      <w:pPr>
        <w:jc w:val="both"/>
        <w:rPr>
          <w:rFonts w:ascii="Sakkal Majalla" w:hAnsi="Sakkal Majalla" w:cs="Sakkal Majalla"/>
          <w:sz w:val="28"/>
          <w:szCs w:val="28"/>
          <w:rtl/>
        </w:rPr>
      </w:pPr>
    </w:p>
    <w:p w14:paraId="2E657A39" w14:textId="77777777" w:rsidR="00D860E6" w:rsidRPr="00D860E6" w:rsidRDefault="00D860E6" w:rsidP="00D860E6">
      <w:pPr>
        <w:pStyle w:val="Heading2"/>
        <w:rPr>
          <w:rtl/>
        </w:rPr>
      </w:pPr>
      <w:bookmarkStart w:id="16" w:name="_Toc235210776"/>
      <w:r w:rsidRPr="00D860E6">
        <w:rPr>
          <w:rtl/>
        </w:rPr>
        <w:t>الإطار النظري</w:t>
      </w:r>
      <w:bookmarkEnd w:id="16"/>
    </w:p>
    <w:p w14:paraId="060EAD2F"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الالتزام الوظيفي</w:t>
      </w:r>
    </w:p>
    <w:p w14:paraId="6EE354E8" w14:textId="3E6908B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مفهوم الالتزام الوظيفي</w:t>
      </w:r>
      <w:r w:rsidRPr="00D860E6">
        <w:rPr>
          <w:rFonts w:ascii="Sakkal Majalla" w:hAnsi="Sakkal Majalla" w:cs="Sakkal Majalla" w:hint="cs"/>
          <w:b/>
          <w:bCs/>
          <w:sz w:val="28"/>
          <w:szCs w:val="28"/>
          <w:rtl/>
        </w:rPr>
        <w:t>:</w:t>
      </w:r>
    </w:p>
    <w:p w14:paraId="1FABC17E"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يحظى الالتزام باهتمام واسع في إدارة الموارد البشرية والسلوك التنظيمي؛ لأنه يعكس طبيعة العلاقة النفسية التي تربط الفرد بالمنظمة. ولا يقتصر الالتزام على تنفيذ الواجبات أو الامتثال للتعليمات، بل يتضمن قبول أهداف المؤسسة، والشعور بالانتماء إليها، والرغبة في الاستمرار ضمنها، والاستعداد لبذل جهد يتجاوز الحد الأدنى المطلوب.</w:t>
      </w:r>
    </w:p>
    <w:p w14:paraId="51A0206D"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قدم </w:t>
      </w:r>
      <w:r w:rsidRPr="00D860E6">
        <w:rPr>
          <w:rFonts w:ascii="Sakkal Majalla" w:hAnsi="Sakkal Majalla" w:cs="Sakkal Majalla"/>
          <w:sz w:val="28"/>
          <w:szCs w:val="28"/>
        </w:rPr>
        <w:t>Mowday et al</w:t>
      </w:r>
      <w:r w:rsidRPr="00D860E6">
        <w:rPr>
          <w:rFonts w:ascii="Sakkal Majalla" w:hAnsi="Sakkal Majalla" w:cs="Sakkal Majalla"/>
          <w:sz w:val="28"/>
          <w:szCs w:val="28"/>
          <w:rtl/>
        </w:rPr>
        <w:t>. (1979) تصورًا للالتزام التنظيمي يقوم على قوة اندماج الفرد في منظمة معينة وتوحده معها، ويظهر من خلال الإيمان بقيم المنظمة وأهدافها، والاستعداد لبذل جهد من أجلها، والرغبة في المحافظة على عضويته فيها. وقد طور الباحثون استبانة الالتزام التنظيمي التي أصبحت من أدوات القياس المعروفة في الأدبيات، واستند تطويرها إلى دراسات أجريت على 2,563 موظفًا في تسع منظمات مختلفة.</w:t>
      </w:r>
    </w:p>
    <w:p w14:paraId="7BA583D8"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وطور </w:t>
      </w:r>
      <w:r w:rsidRPr="00D860E6">
        <w:rPr>
          <w:rFonts w:ascii="Sakkal Majalla" w:hAnsi="Sakkal Majalla" w:cs="Sakkal Majalla"/>
          <w:sz w:val="28"/>
          <w:szCs w:val="28"/>
        </w:rPr>
        <w:t>Meyer and Allen</w:t>
      </w:r>
      <w:r w:rsidRPr="00D860E6">
        <w:rPr>
          <w:rFonts w:ascii="Sakkal Majalla" w:hAnsi="Sakkal Majalla" w:cs="Sakkal Majalla"/>
          <w:sz w:val="28"/>
          <w:szCs w:val="28"/>
          <w:rtl/>
        </w:rPr>
        <w:t xml:space="preserve"> (1991) المفهوم من خلال النظر إلى الالتزام بوصفه حالة نفسية تتكون من </w:t>
      </w:r>
      <w:proofErr w:type="gramStart"/>
      <w:r w:rsidRPr="00D860E6">
        <w:rPr>
          <w:rFonts w:ascii="Sakkal Majalla" w:hAnsi="Sakkal Majalla" w:cs="Sakkal Majalla"/>
          <w:sz w:val="28"/>
          <w:szCs w:val="28"/>
          <w:rtl/>
        </w:rPr>
        <w:t>ثلاثة</w:t>
      </w:r>
      <w:proofErr w:type="gramEnd"/>
      <w:r w:rsidRPr="00D860E6">
        <w:rPr>
          <w:rFonts w:ascii="Sakkal Majalla" w:hAnsi="Sakkal Majalla" w:cs="Sakkal Majalla"/>
          <w:sz w:val="28"/>
          <w:szCs w:val="28"/>
          <w:rtl/>
        </w:rPr>
        <w:t xml:space="preserve"> مكونات </w:t>
      </w:r>
      <w:proofErr w:type="gramStart"/>
      <w:r w:rsidRPr="00D860E6">
        <w:rPr>
          <w:rFonts w:ascii="Sakkal Majalla" w:hAnsi="Sakkal Majalla" w:cs="Sakkal Majalla"/>
          <w:sz w:val="28"/>
          <w:szCs w:val="28"/>
          <w:rtl/>
        </w:rPr>
        <w:t>منفصلة</w:t>
      </w:r>
      <w:proofErr w:type="gramEnd"/>
      <w:r w:rsidRPr="00D860E6">
        <w:rPr>
          <w:rFonts w:ascii="Sakkal Majalla" w:hAnsi="Sakkal Majalla" w:cs="Sakkal Majalla"/>
          <w:sz w:val="28"/>
          <w:szCs w:val="28"/>
          <w:rtl/>
        </w:rPr>
        <w:t xml:space="preserve"> ولكنها قابلة للاجتماع لدى الفرد. ويعكس الالتزام العاطفي رغبة العامل في الاستمرار بسبب ارتباطه الوجداني بالمنظمة، بينما يعكس الالتزام الاستمراري شعوره بالحاجة إلى البقاء بسبب التكاليف أو الخسائر المتوقعة عند المغادرة، ويشير الالتزام المعياري إلى إحساسه بواجب أخلاقي أو مهني يدفعه إلى الاستمرار.</w:t>
      </w:r>
    </w:p>
    <w:p w14:paraId="37695A07"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ويستخدم البحث الحالي مصطلح الالتزام الوظيفي اتساقًا مع عنوان الدراسة المعتمد، إلا أن مضمونه النظري والإجرائي يقترب من الالتزام التنظيمي؛ لأن موضوع القياس هو ارتباط العامل بالمؤسسة الصحية، وقبوله أهدافها، ورغبته في البقاء فيها، واستعداده لبذل الجهد من أجل نجاحها. ولا يقصد به مجرد الالتزام بأداء مهمة أو مهنة محددة، ولا الاستغراق في تفاصيل الوظيفة وحدها.</w:t>
      </w:r>
    </w:p>
    <w:p w14:paraId="6BC0F870"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lastRenderedPageBreak/>
        <w:t>ويُعد هذا التحديد ضروريًا لتجنب الخلط بين الالتزام التنظيمي ومفاهيم أخرى. فالرضا الوظيفي يعبر عن تقييم العامل لخبرته وظروف عمله، في حين يعبر الاستغراق الوظيفي عن درجة اندماجه المعرفي والنفسي في أداء الوظيفة. أما الولاء التنظيمي فيركز على مشاعر التأييد والانتماء، بينما يمثل الالتزام مفهومًا أوسع يضم الارتباط والرغبة في البقاء والاستعداد للمساهمة.</w:t>
      </w:r>
    </w:p>
    <w:p w14:paraId="799644A5"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أبعاد الالتزام الوظيفي</w:t>
      </w:r>
    </w:p>
    <w:p w14:paraId="332B036E"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يُعد نموذج </w:t>
      </w:r>
      <w:r w:rsidRPr="00D860E6">
        <w:rPr>
          <w:rFonts w:ascii="Sakkal Majalla" w:hAnsi="Sakkal Majalla" w:cs="Sakkal Majalla"/>
          <w:sz w:val="28"/>
          <w:szCs w:val="28"/>
        </w:rPr>
        <w:t>Meyer and Allen</w:t>
      </w:r>
      <w:r w:rsidRPr="00D860E6">
        <w:rPr>
          <w:rFonts w:ascii="Sakkal Majalla" w:hAnsi="Sakkal Majalla" w:cs="Sakkal Majalla"/>
          <w:sz w:val="28"/>
          <w:szCs w:val="28"/>
          <w:rtl/>
        </w:rPr>
        <w:t xml:space="preserve"> من أكثر النماذج استخدامًا في تفسير الالتزام. ويقوم الالتزام العاطفي على الارتباط الوجداني بالمنظمة؛ فالعامل يبقى لأنه يريد البقاء ويشعر بأن المؤسسة تمثل جزءًا من هويته المهنية. وينمو هذا النوع عندما تتوافق قيم الفرد مع قيم المنظمة، وعندما يشعر </w:t>
      </w:r>
      <w:proofErr w:type="gramStart"/>
      <w:r w:rsidRPr="00D860E6">
        <w:rPr>
          <w:rFonts w:ascii="Sakkal Majalla" w:hAnsi="Sakkal Majalla" w:cs="Sakkal Majalla"/>
          <w:sz w:val="28"/>
          <w:szCs w:val="28"/>
          <w:rtl/>
        </w:rPr>
        <w:t>بالتقدير</w:t>
      </w:r>
      <w:proofErr w:type="gramEnd"/>
      <w:r w:rsidRPr="00D860E6">
        <w:rPr>
          <w:rFonts w:ascii="Sakkal Majalla" w:hAnsi="Sakkal Majalla" w:cs="Sakkal Majalla"/>
          <w:sz w:val="28"/>
          <w:szCs w:val="28"/>
          <w:rtl/>
        </w:rPr>
        <w:t xml:space="preserve"> والعدل والثقة والمشاركة.</w:t>
      </w:r>
    </w:p>
    <w:p w14:paraId="7928F4C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أما الالتزام الاستمراري فيقوم على تقدير العامل للتكاليف المرتبطة بترك المؤسسة. وقد تشمل هذه التكاليف فقدان المزايا، أو محدودية البدائل، أو ضياع الخبرة المتراكمة، أو اضطراب الاستقرار المهني. ولا يعني هذا النوع بالضرورة وجود ارتباط وجداني قوي؛ فقد يستمر العامل لأنه يحتاج إلى الاستمرار أكثر من رغبته فيه.</w:t>
      </w:r>
    </w:p>
    <w:p w14:paraId="1C621CB2"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ويتعلق الالتزام المعياري بإحساس الفرد بأن البقاء مع المنظمة تصرف صحيح أو واجب ينبغي الوفاء به. وقد يتكون نتيجة التنشئة المهنية، أو ما قدمته المؤسسة للعامل من دعم وتطوير، أو شعوره بالامتنان والمسؤولية تجاه زملائه والمرضى والمؤسسة.</w:t>
      </w:r>
    </w:p>
    <w:p w14:paraId="6C5CB25C"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ولا تحمل الأبعاد الثلاثة القيمة التنظيمية نفسها. فالالتزام العاطفي غالبًا أكثر ارتباطًا بالنتائج الإيجابية؛ لأنه يقوم على رغبة حقيقية في الانتماء. أما الالتزام الاستمراري فقد يحافظ على وجود العامل جسديًا داخل المؤسسة، لكنه لا يضمن درجة مرتفعة من الحماس أو المبادرة. ومن ثم، فإن ارتفاع الالتزام لا يُفسر بصورة صحيحة من خلال الدرجة الكلية فقط، إذا كانت الأداة المستخدمة تقيس أبعادًا متعددة.</w:t>
      </w:r>
    </w:p>
    <w:p w14:paraId="3DFEE8DC"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محددات الالتزام الوظيفي</w:t>
      </w:r>
    </w:p>
    <w:p w14:paraId="3AFCA525"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يتأثر الالتزام بمجموعة من العوامل الفردية والتنظيمية. تشمل العوامل الفردية العمر والخبرة والمؤهل والقيم المهنية والتوقعات الوظيفية، إلا أن أثر هذه المتغيرات قد يختلف بين الدراسات ولا يمثل أساسًا كافيًا لبناء الالتزام.</w:t>
      </w:r>
    </w:p>
    <w:p w14:paraId="1E62C947"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أما العوامل التنظيمية فتشمل العدالة، والدعم، وفرص النمو، والتمكين، والثقة، وجودة العلاقة مع المشرف، ووضوح الدور، والتوافق بين قيم العامل وقيم المؤسسة. وقد بينت الدراسات السعودية أن الالتزام في المؤسسات الصحية ارتبط بالدعم والعدالة والتمكين والتعلم والكفاءة الذاتية (الرشيدي، 2019؛ سعود، 2016؛ آل عمر، 2025).</w:t>
      </w:r>
    </w:p>
    <w:p w14:paraId="2BCF44F6"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وتحتل القيادة موقعًا مهمًا بين هذه المحددات؛ لأن القائد المباشر يمثل الواجهة اليومية التي يختبر العامل من خلالها سياسات المنظمة. وقد تكون اللوائح الرسمية عادلة نظريًا، لكن تطبيقها بصورة متحيزة يضعف إدراك العامل للعدالة. كما قد تقدم المنظمة برامج دعم، لكن غياب الاحترام والتواصل من القائد يقلل من قيمتها النفسية. ولذلك يمكن أن تعمل القيادة الأخلاقية بوصفها آلية تحول القيم والسياسات الرسمية إلى خبرة فعلية يشعر بها العامل.</w:t>
      </w:r>
    </w:p>
    <w:p w14:paraId="039229B0"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أهمية الالتزام في المؤسسات الصحية</w:t>
      </w:r>
    </w:p>
    <w:p w14:paraId="14A5EF79"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lastRenderedPageBreak/>
        <w:t>تعتمد المؤسسات الصحية على استمرارية العمل الجماعي وتبادل المعرفة بين تخصصات متعددة. ويؤدي ارتفاع دوران العاملين أو ضعف ارتباطهم بالمؤسسة إلى خسارة خبرات متراكمة، وارتفاع تكلفة الاستقطاب والتدريب، واضطراب فرق العمل، وزيادة العبء على العاملين الباقين.</w:t>
      </w:r>
    </w:p>
    <w:p w14:paraId="127972B0"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ويمثل الالتزام عاملًا مهمًا في استعداد العامل لتحمل المسؤولية، والتعاون مع زملائه، والمحافظة على المعايير المهنية، والمشاركة في تحسين الأداء. ولا يعني ذلك أن العامل الملتزم لا يختلف مع الإدارة أو لا ينتقد ممارساتها، بل قد يكون أكثر حرصًا على التعبير عن المشكلات بهدف حماية المؤسسة وتحسينها.</w:t>
      </w:r>
    </w:p>
    <w:p w14:paraId="7F1ACC5D"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وتزداد أهمية الالتزام في بيئة الرعاية الصحية بسبب العلاقة غير المباشرة بين استقرار القوى العاملة واستمرارية الرعاية. فخبرة العامل بأنظمة المؤسسة وإجراءاتها وعلاقاتها الداخلية تساعده على التنسيق والاستجابة للمواقف المعقدة. ومن هنا يصبح دعم الالتزام هدفًا إداريًا يتصل بجودة النظام الصحي، وليس مجرد وسيلة لتقليل الاستقالات.</w:t>
      </w:r>
    </w:p>
    <w:p w14:paraId="3C3E391B"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قياس الالتزام الوظيفي</w:t>
      </w:r>
    </w:p>
    <w:p w14:paraId="35874BDE"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توجد عدة أدوات لقياس الالتزام، ومن أبرزها استبانة الالتزام التنظيمي التي طورها </w:t>
      </w:r>
      <w:r w:rsidRPr="00D860E6">
        <w:rPr>
          <w:rFonts w:ascii="Sakkal Majalla" w:hAnsi="Sakkal Majalla" w:cs="Sakkal Majalla"/>
          <w:sz w:val="28"/>
          <w:szCs w:val="28"/>
        </w:rPr>
        <w:t>Mowday et al</w:t>
      </w:r>
      <w:r w:rsidRPr="00D860E6">
        <w:rPr>
          <w:rFonts w:ascii="Sakkal Majalla" w:hAnsi="Sakkal Majalla" w:cs="Sakkal Majalla"/>
          <w:sz w:val="28"/>
          <w:szCs w:val="28"/>
          <w:rtl/>
        </w:rPr>
        <w:t xml:space="preserve">. (1979)، ومقاييس المكونات الثلاثة التي طورها </w:t>
      </w:r>
      <w:r w:rsidRPr="00D860E6">
        <w:rPr>
          <w:rFonts w:ascii="Sakkal Majalla" w:hAnsi="Sakkal Majalla" w:cs="Sakkal Majalla"/>
          <w:sz w:val="28"/>
          <w:szCs w:val="28"/>
        </w:rPr>
        <w:t>Meyer and Allen</w:t>
      </w:r>
      <w:r w:rsidRPr="00D860E6">
        <w:rPr>
          <w:rFonts w:ascii="Sakkal Majalla" w:hAnsi="Sakkal Majalla" w:cs="Sakkal Majalla"/>
          <w:sz w:val="28"/>
          <w:szCs w:val="28"/>
          <w:rtl/>
        </w:rPr>
        <w:t>. تقيس الأداة الأولى درجة قبول أهداف المنظمة والرغبة في بذل الجهد والاستمرار في عضويتها، بينما تميز أدوات النموذج الثلاثي بين الالتزام العاطفي والاستمراري والمعياري.</w:t>
      </w:r>
    </w:p>
    <w:p w14:paraId="2F49D47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ويجب أن يتوافق اختيار الأداة مع التعريف الإجرائي للدراسة. فإذا كانت الدراسة تتعامل مع الالتزام بوصفه بناءً كليًا، يمكن استخدام مقياس أحادي أو درجة إجمالية ذات أساس علمي واضح. أما إذا تبنت الأبعاد الثلاثة نظريًا، فينبغي أن تتضمن الأداة عددًا مناسبًا من العبارات لكل بعد، وأن تُحلل نتائج الأبعاد بصورة منفصلة إلى جانب الدرجة الكلية.</w:t>
      </w:r>
    </w:p>
    <w:p w14:paraId="6148FB72" w14:textId="22764BE2"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كما ينبغي ألا تتضمن أداة الالتزام عبارات تقيس الرضا أو الأداء أو الاستقرار فقط؛ لأن خلط هذه المفاهيم يضعف الصدق البنائي. وسيجري في الفصل الثالث تحديد المقياس النهائي ومصدره وآلية ترجمته </w:t>
      </w:r>
      <w:proofErr w:type="gramStart"/>
      <w:r w:rsidRPr="00D860E6">
        <w:rPr>
          <w:rFonts w:ascii="Sakkal Majalla" w:hAnsi="Sakkal Majalla" w:cs="Sakkal Majalla"/>
          <w:sz w:val="28"/>
          <w:szCs w:val="28"/>
          <w:rtl/>
        </w:rPr>
        <w:t>وتكييفه</w:t>
      </w:r>
      <w:proofErr w:type="gramEnd"/>
      <w:r w:rsidRPr="00D860E6">
        <w:rPr>
          <w:rFonts w:ascii="Sakkal Majalla" w:hAnsi="Sakkal Majalla" w:cs="Sakkal Majalla"/>
          <w:sz w:val="28"/>
          <w:szCs w:val="28"/>
          <w:rtl/>
        </w:rPr>
        <w:t xml:space="preserve"> وتحكيمه واختبار صدقه وثباته.</w:t>
      </w:r>
    </w:p>
    <w:p w14:paraId="730E3908" w14:textId="77777777" w:rsidR="00D860E6" w:rsidRDefault="00D860E6" w:rsidP="00D860E6">
      <w:pPr>
        <w:jc w:val="both"/>
        <w:rPr>
          <w:rFonts w:ascii="Sakkal Majalla" w:hAnsi="Sakkal Majalla" w:cs="Sakkal Majalla"/>
          <w:sz w:val="28"/>
          <w:szCs w:val="28"/>
          <w:rtl/>
        </w:rPr>
      </w:pPr>
    </w:p>
    <w:p w14:paraId="1F548DE6"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القيادة الأخلاقية</w:t>
      </w:r>
    </w:p>
    <w:p w14:paraId="3BF53B10"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مفهوم القيادة الأخلاقية</w:t>
      </w:r>
    </w:p>
    <w:p w14:paraId="585D8BC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ظهرت القيادة الأخلاقية بوصفها استجابة للحاجة إلى فهم فاعلية القيادة بطريقة لا تفصل النتائج عن الوسائل المستخدمة لتحقيقها. فقد يحقق القائد أهدافًا تشغيلية مرتفعة، لكنه يستخدم التحيز أو التخويف أو استغلال السلطة، وهو ما يضعف استدامة النتائج ويضر بالعاملين والثقة المؤسسية.</w:t>
      </w:r>
    </w:p>
    <w:p w14:paraId="51C160EB"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عرّف </w:t>
      </w:r>
      <w:r w:rsidRPr="00D860E6">
        <w:rPr>
          <w:rFonts w:ascii="Sakkal Majalla" w:hAnsi="Sakkal Majalla" w:cs="Sakkal Majalla"/>
          <w:sz w:val="28"/>
          <w:szCs w:val="28"/>
        </w:rPr>
        <w:t>Brown et al</w:t>
      </w:r>
      <w:r w:rsidRPr="00D860E6">
        <w:rPr>
          <w:rFonts w:ascii="Sakkal Majalla" w:hAnsi="Sakkal Majalla" w:cs="Sakkal Majalla"/>
          <w:sz w:val="28"/>
          <w:szCs w:val="28"/>
          <w:rtl/>
        </w:rPr>
        <w:t xml:space="preserve">. (2005) القيادة الأخلاقية بأنها إظهار سلوك ملائم أخلاقيًا من خلال التصرفات الشخصية والعلاقات، وتعزيز هذا السلوك لدى المرؤوسين عن طريق الاتصال المتبادل والتوجيه واتخاذ القرار. ويجمع هذا </w:t>
      </w:r>
      <w:r w:rsidRPr="00D860E6">
        <w:rPr>
          <w:rFonts w:ascii="Sakkal Majalla" w:hAnsi="Sakkal Majalla" w:cs="Sakkal Majalla"/>
          <w:sz w:val="28"/>
          <w:szCs w:val="28"/>
          <w:rtl/>
        </w:rPr>
        <w:lastRenderedPageBreak/>
        <w:t>التعريف بين القائد بوصفه شخصًا أخلاقيًا والقائد بوصفه مديرًا للأخلاق داخل المنظمة. فالنزاهة الشخصية وحدها لا تكفي ما لم تظهر في القرارات والمساءلة وتوزيع الموارد والتواصل مع العاملين.</w:t>
      </w:r>
    </w:p>
    <w:p w14:paraId="319A83BD"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وبناءً على ذلك، لا تعني القيادة الأخلاقية الالتزام المجرد بالقيم أو تجنب المخالفات القانونية فقط، بل تشمل العدالة في التعامل، والصدق، والشفافية، واحترام كرامة العاملين، وتحمل المسؤولية، وتوضيح المعايير الأخلاقية، واستخدام المكافآت والمساءلة بطريقة متسقة.</w:t>
      </w:r>
    </w:p>
    <w:p w14:paraId="5890A392"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كما تختلف القيادة الأخلاقية عن السمعة الأخلاقية الشكلية. فقد يستخدم القائد خطابًا أخلاقيًا في العلن، لكنه يتصرف بصورة انتقائية عند توزيع الفرص أو التعامل مع الأخطاء. ولذلك يقوم الحكم على القيادة الأخلاقية على الاتساق المستمر بين الأقوال والأفعال، وليس على تصريحات القائد أو نواياه المعلنة.</w:t>
      </w:r>
    </w:p>
    <w:p w14:paraId="0CFBBA2A"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خصائص القائد الأخلاقي</w:t>
      </w:r>
    </w:p>
    <w:p w14:paraId="1352A71E"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يتصف القائد الأخلاقي بالنزاهة، وهي اتساق السلوك مع القيم المعلنة والوفاء بالوعود وعدم استغلال المنصب لتحقيق منفعة شخصية. كما يتصف بالعدالة، من خلال تطبيق المعايير على الحالات المتشابهة بصورة متساوية، والاستماع إلى الأطراف قبل إصدار القرارات، وتجنب المحاباة.</w:t>
      </w:r>
    </w:p>
    <w:p w14:paraId="49A88A05"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ويمثل احترام العاملين خاصية مركزية، ويظهر في حفظ الكرامة، وإتاحة التعبير عن الرأي، وتقدير الجهد، وعدم استخدام السلطة للإهانة أو الانتقام. ويرتبط بذلك الاهتمام بالأفراد، بحيث لا يتعامل القائد مع العامل باعتباره وسيلة للإنتاج فقط، بل يدرك احتياجاته المهنية والإنسانية.</w:t>
      </w:r>
    </w:p>
    <w:p w14:paraId="2BACDD18"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ومن خصائص القائد الأخلاقي أيضًا وضوح التواصل؛ إذ يشرح أسباب القرارات والمعايير التي تحكمها، ويبين السلوك المقبول وغير المقبول، ويتيح قنوات آمنة لمناقشة القضايا الأخلاقية. كما يتحمل مسؤولية قراراته ولا ينقل اللوم إلى المرؤوسين عند الإخفاق.</w:t>
      </w:r>
    </w:p>
    <w:p w14:paraId="2C99DDC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ولا تكتمل القيادة الأخلاقية من دون المساءلة. فالتسامح غير المنضبط مع المخالفات لا يعد ممارسة أخلاقية؛ لأنه قد يضر بحقوق الآخرين. ويوازن القائد الأخلاقي بين العدالة والرحمة، ويطبق المساءلة بصورة متناسبة وشفافة، مع مراعاة الظروف والأدلة.</w:t>
      </w:r>
    </w:p>
    <w:p w14:paraId="2A06F5AC"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أبعاد القيادة الأخلاقية</w:t>
      </w:r>
    </w:p>
    <w:p w14:paraId="1D9E0857"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قدمت الأدبيات مقاييس أحادية ومتعددة الأبعاد للقيادة الأخلاقية. طور </w:t>
      </w:r>
      <w:r w:rsidRPr="00D860E6">
        <w:rPr>
          <w:rFonts w:ascii="Sakkal Majalla" w:hAnsi="Sakkal Majalla" w:cs="Sakkal Majalla"/>
          <w:sz w:val="28"/>
          <w:szCs w:val="28"/>
        </w:rPr>
        <w:t>Brown et al</w:t>
      </w:r>
      <w:r w:rsidRPr="00D860E6">
        <w:rPr>
          <w:rFonts w:ascii="Sakkal Majalla" w:hAnsi="Sakkal Majalla" w:cs="Sakkal Majalla"/>
          <w:sz w:val="28"/>
          <w:szCs w:val="28"/>
          <w:rtl/>
        </w:rPr>
        <w:t>. (2005) مقياس القيادة الأخلاقية بوصفه بناءً كليًا، يركز على النزاهة، والثقة، والعدالة، والتواصل بشأن الأخلاق، واتخاذ القرار المتوازن.</w:t>
      </w:r>
    </w:p>
    <w:p w14:paraId="2D28A922"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وقدم </w:t>
      </w:r>
      <w:r w:rsidRPr="00D860E6">
        <w:rPr>
          <w:rFonts w:ascii="Sakkal Majalla" w:hAnsi="Sakkal Majalla" w:cs="Sakkal Majalla"/>
          <w:sz w:val="28"/>
          <w:szCs w:val="28"/>
        </w:rPr>
        <w:t>Kalshoven et al</w:t>
      </w:r>
      <w:r w:rsidRPr="00D860E6">
        <w:rPr>
          <w:rFonts w:ascii="Sakkal Majalla" w:hAnsi="Sakkal Majalla" w:cs="Sakkal Majalla"/>
          <w:sz w:val="28"/>
          <w:szCs w:val="28"/>
          <w:rtl/>
        </w:rPr>
        <w:t xml:space="preserve">. (2011) نموذجًا أكثر تفصيلًا من خلال استبانة القيادة الأخلاقية في العمل، التي تضم </w:t>
      </w:r>
      <w:proofErr w:type="gramStart"/>
      <w:r w:rsidRPr="00D860E6">
        <w:rPr>
          <w:rFonts w:ascii="Sakkal Majalla" w:hAnsi="Sakkal Majalla" w:cs="Sakkal Majalla"/>
          <w:sz w:val="28"/>
          <w:szCs w:val="28"/>
          <w:rtl/>
        </w:rPr>
        <w:t>سبعة</w:t>
      </w:r>
      <w:proofErr w:type="gramEnd"/>
      <w:r w:rsidRPr="00D860E6">
        <w:rPr>
          <w:rFonts w:ascii="Sakkal Majalla" w:hAnsi="Sakkal Majalla" w:cs="Sakkal Majalla"/>
          <w:sz w:val="28"/>
          <w:szCs w:val="28"/>
          <w:rtl/>
        </w:rPr>
        <w:t xml:space="preserve"> سلوكيات هي العدالة، والنزاهة، والتوجيه الأخلاقي، والتوجه نحو الأفراد، وتشارك السلطة، وتوضيح الدور، والاهتمام بالاستدامة. وقد طُورت الأداة واختُبرت من خلال عينات متعددة للتحقق من بنيتها العاملية.</w:t>
      </w:r>
    </w:p>
    <w:p w14:paraId="2BC95DE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lastRenderedPageBreak/>
        <w:t>تعكس العدالة موضوعية القرارات وعدم التحيز، بينما تعبر النزاهة عن الاتساق والصدق والوفاء بالالتزامات. ويشير التوجيه الأخلاقي إلى مناقشة القضايا الأخلاقية وتوضيح المعايير، ويتعلق التوجه نحو الأفراد بالاهتمام باحتياجات العاملين واحترامهم. أما تشارك السلطة فيعبر عن إشراك المرؤوسين في القرارات التي تمس عملهم، ويشير توضيح الدور إلى بيان المسؤوليات والتوقعات بصورة تحد من الغموض. ويرتبط الاهتمام بالاستدامة بالنظر إلى الآثار بعيدة المدى للقرارات على الأطراف المختلفة.</w:t>
      </w:r>
    </w:p>
    <w:p w14:paraId="4F8531E6"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ولا يلزم أن تتبنى كل دراسة الأبعاد السبعة كاملة؛ إذ يعتمد ذلك على التعريف النظري والأداة والسياق. إلا أن تجميع عبارات من مقاييس مختلفة دون أساس واضح قد يؤدي إلى مقياس غير متجانس. ولذلك سيجري تحديد الأبعاد المعتمدة في الدراسة الحالية وفق أداة أصلية قابلة للتحقق، ثم تكييفها للقطاع الصحي السعودي.</w:t>
      </w:r>
    </w:p>
    <w:p w14:paraId="54CAFD98"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أهمية القيادة الأخلاقية في المؤسسات الصحية</w:t>
      </w:r>
    </w:p>
    <w:p w14:paraId="77EFE680"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تحمل القيادة الأخلاقية أهمية خاصة في القطاع الصحي؛ لأن القرارات الإدارية والمهنية قد تمس سلامة المرضى وحقوقهم وخصوصيتهم، كما تؤثر في العاملين الذين يعملون تحت ضغط ومسؤولية مرتفعين. وتحتاج هذه البيئة إلى قيادة توازن بين الكفاءة التشغيلية والعدالة المهنية والاعتبارات الإنسانية.</w:t>
      </w:r>
    </w:p>
    <w:p w14:paraId="1E6BBC00"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تظهر القيادة الأخلاقية في القطاع الصحي عند توزيع المناوبات والأعباء، وتقييم الأداء، والتعامل مع الأخطاء السريرية والإدارية، وحماية العاملين الذين يبلغون عن المخاطر، وإدارة التعارض بين متطلبات الخدمة وحقوق الموظفين. وقد تؤدي المحاباة أو التستر أو المساءلة الانتقائية إلى إضعاف الثقة وتشجيع الصمت التنظيمي.</w:t>
      </w:r>
    </w:p>
    <w:p w14:paraId="0390C766"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كما تسهم القيادة الأخلاقية في دعم بيئة تسمح للعاملين بالتعبير عن المخاوف دون خوف من الانتقام. وهذا مهم في المؤسسات الصحية؛ لأن إخفاء الخطأ أو المشكلة قد يحمل نتائج تتجاوز الموظف والمنظمة إلى المرضى والمجتمع.</w:t>
      </w:r>
    </w:p>
    <w:p w14:paraId="4492DAD8"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وتؤكد الدراسات العربية أن القيادة الأخلاقية ارتبطت بالسلوك الأخلاقي والثقة والاستقامة داخل المستشفيات (داهش، 2016؛ شبر وعودة، 2023). كما أن الدراسة السعودية للعتيبي (2024) توضح الاهتمام المتزايد بدورها في الاستقرار الوظيفي داخل المستشفيات الحكومية.</w:t>
      </w:r>
    </w:p>
    <w:p w14:paraId="1AD2B654"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نتائج القيادة الأخلاقية</w:t>
      </w:r>
    </w:p>
    <w:p w14:paraId="1FF89693"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يمكن تصنيف نتائج القيادة الأخلاقية إلى نتائج فردية وتنظيمية. تشمل النتائج الفردية الثقة في القائد، والشعور بالعدالة، والأمان النفسي، والرضا، والاستعداد للتعبير عن الرأي، وتقليل السلوكيات الانسحابية. أما النتائج التنظيمية فتشمل المناخ الأخلاقي، والاستقامة التنظيمية، وجودة العلاقات، والسلوك الأخلاقي، واستقرار العاملين.</w:t>
      </w:r>
    </w:p>
    <w:p w14:paraId="2BA6E6A4"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ولا تتحقق هذه النتائج بصورة آلية؛ فقد تتأثر قوة القيادة الأخلاقية بثقافة المؤسسة، ونظم المساءلة، ومدى تطابق سلوك القيادات العليا والوسطى، وطبيعة الموارد المتاحة. فإذا كان القائد المباشر يتصرف أخلاقيًا داخل نظام يكافئ السلوك غير الأخلاقي، فقد يظل تأثيره محدودًا. ولذلك ينبغي النظر إلى القيادة الأخلاقية باعتبارها جزءًا من منظومة، وإن كانت الدراسة الحالية تختبر أثرها المباشر لأغراض التركيز والتحليل.</w:t>
      </w:r>
    </w:p>
    <w:p w14:paraId="1C4EF9F8" w14:textId="77777777" w:rsidR="00D860E6" w:rsidRPr="00D860E6" w:rsidRDefault="00D860E6" w:rsidP="00D860E6">
      <w:pPr>
        <w:jc w:val="both"/>
        <w:rPr>
          <w:rFonts w:ascii="Sakkal Majalla" w:hAnsi="Sakkal Majalla" w:cs="Sakkal Majalla"/>
          <w:b/>
          <w:bCs/>
          <w:sz w:val="28"/>
          <w:szCs w:val="28"/>
          <w:rtl/>
        </w:rPr>
      </w:pPr>
      <w:r w:rsidRPr="00D860E6">
        <w:rPr>
          <w:rFonts w:ascii="Sakkal Majalla" w:hAnsi="Sakkal Majalla" w:cs="Sakkal Majalla"/>
          <w:b/>
          <w:bCs/>
          <w:sz w:val="28"/>
          <w:szCs w:val="28"/>
          <w:rtl/>
        </w:rPr>
        <w:t>قياس القيادة الأخلاقية</w:t>
      </w:r>
    </w:p>
    <w:p w14:paraId="3584F2F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lastRenderedPageBreak/>
        <w:t xml:space="preserve">يُعد مقياس </w:t>
      </w:r>
      <w:r w:rsidRPr="00D860E6">
        <w:rPr>
          <w:rFonts w:ascii="Sakkal Majalla" w:hAnsi="Sakkal Majalla" w:cs="Sakkal Majalla"/>
          <w:sz w:val="28"/>
          <w:szCs w:val="28"/>
        </w:rPr>
        <w:t>Brown et al</w:t>
      </w:r>
      <w:r w:rsidRPr="00D860E6">
        <w:rPr>
          <w:rFonts w:ascii="Sakkal Majalla" w:hAnsi="Sakkal Majalla" w:cs="Sakkal Majalla"/>
          <w:sz w:val="28"/>
          <w:szCs w:val="28"/>
          <w:rtl/>
        </w:rPr>
        <w:t>. (2005) من الأدوات الشائعة في قياس القيادة الأخلاقية، ويتعامل معها باعتبارها بناءً كليًا. ويتميز المقياس بقصره النسبي وسهولة تطبيقه، لكنه قد لا يقدم تفاصيل كافية عن جوانب القوة والضعف في السلوك القيادي.</w:t>
      </w:r>
    </w:p>
    <w:p w14:paraId="768819F1"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 xml:space="preserve">أما استبانة </w:t>
      </w:r>
      <w:r w:rsidRPr="00D860E6">
        <w:rPr>
          <w:rFonts w:ascii="Sakkal Majalla" w:hAnsi="Sakkal Majalla" w:cs="Sakkal Majalla"/>
          <w:sz w:val="28"/>
          <w:szCs w:val="28"/>
        </w:rPr>
        <w:t>Kalshoven et al</w:t>
      </w:r>
      <w:r w:rsidRPr="00D860E6">
        <w:rPr>
          <w:rFonts w:ascii="Sakkal Majalla" w:hAnsi="Sakkal Majalla" w:cs="Sakkal Majalla"/>
          <w:sz w:val="28"/>
          <w:szCs w:val="28"/>
          <w:rtl/>
        </w:rPr>
        <w:t>. (2011) فتوفر قياسًا متعدد الأبعاد يسمح بالتعرف إلى جوانب محددة مثل العدالة وتشارك السلطة والتوجيه الأخلاقي. إلا أن طولها النسبي يتطلب مراعاة حجم الاستبانة ووضوح الترجمة وملاءمة العبارات للسياق المحلي.</w:t>
      </w:r>
    </w:p>
    <w:p w14:paraId="673C553A" w14:textId="4868C631"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ويجب أن يعتمد اختيار المقياس النهائي على ثلاثة معايير: اتساقه مع تعريف الدراسة، وصلاحيته في بيئة العمل، وإمكان التحقق من صدقه وثباته بعد الترجمة والتكييف. ولا يكفي أن تبدو العبارات منطقية لغويًا؛ بل ينبغي أن تكون منتمية إلى بناء نظري مثبت.</w:t>
      </w:r>
    </w:p>
    <w:p w14:paraId="7450F1EF" w14:textId="77777777" w:rsidR="00D860E6" w:rsidRDefault="00D860E6" w:rsidP="00D860E6">
      <w:pPr>
        <w:pStyle w:val="Heading2"/>
        <w:rPr>
          <w:rtl/>
        </w:rPr>
      </w:pPr>
      <w:bookmarkStart w:id="17" w:name="_Toc235210777"/>
      <w:r w:rsidRPr="00D860E6">
        <w:rPr>
          <w:rtl/>
        </w:rPr>
        <w:t>العلاقة بين القيادة الأخلاقية والالتزام الوظيفي</w:t>
      </w:r>
      <w:bookmarkEnd w:id="17"/>
    </w:p>
    <w:p w14:paraId="0C97321E" w14:textId="2FF20FB2"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يمكن تفسير أثر القيادة الأخلاقية في الالتزام الوظيفي من خلال مجموعة مترابطة من العمليات. تبدأ هذه العمليات بإدراك العامل لسلوك القائد؛ فالعدالة والنزاهة والاحترام لا تبقى صفات شخصية، بل تتحول إلى معلومات يستدل بها العامل على طبيعة المنظمة وقيمها.</w:t>
      </w:r>
    </w:p>
    <w:p w14:paraId="4DF96576"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عندما يطبق القائد القواعد بصورة منصفة ويشرح القرارات ويستمع إلى العاملين، ينخفض شعورهم بأن السلطة تستخدم ضدهم، ويزداد إدراكهم للأمان والثقة. وقد يرى العامل في هذه الممارسات دليلًا على أن المؤسسة تقدره وتحترم حقوقه، خاصة عندما يمثل القائد الإدارة في تعامله اليومي معه.</w:t>
      </w:r>
    </w:p>
    <w:p w14:paraId="313821C5"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وتفسر نظرية التعلم الاجتماعي جانبًا من هذه العلاقة. فالعاملون يلاحظون القائد بسبب مكانته وسلطته وقدرته على المكافأة والمساءلة. وعندما يقدم نموذجًا متسقًا للنزاهة والعدل، يتعلم العاملون المعايير التي تقدرها المنظمة، وتتكون لديهم صورة أكثر وضوحًا عن هويتها الأخلاقية. وقد يؤدي توافق هذه القيم مع قيمهم المهنية إلى زيادة ارتباطهم بها.</w:t>
      </w:r>
    </w:p>
    <w:p w14:paraId="78C1CB2C"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أما نظرية التبادل الاجتماعي فتفسر استجابة العاملين للمعاملة الأخلاقية. فالعامل الذي يحصل على الاحترام والإنصاف والدعم قد يشعر بواجب رد هذه المعاملة من خلال التعاون والوفاء والاستمرار. ولا يقوم هذا التبادل على اتفاق مكتوب، بل على قاعدة المعاملة بالمثل التي تنشأ تدريجيًا من تكرار الخبرات الإيجابية.</w:t>
      </w:r>
    </w:p>
    <w:p w14:paraId="327056AF"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كما يمكن تفسير العلاقة من خلال العدالة التنظيمية. فالقيادة الأخلاقية تجسد العدالة في القرارات والإجراءات والتعامل الشخصي، بينما تشير الدراسات إلى ارتباط العدالة والدعم بالالتزام لدى العاملين في المستشفيات السعودية (الرشيدي، 2019). وبذلك يمكن للقائد الأخلاقي أن يعزز الالتزام من خلال رفع إدراك العامل للإنصاف.</w:t>
      </w:r>
    </w:p>
    <w:p w14:paraId="78790530"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وتدعم دراسات الاستقامة التنظيمية هذا التفسير؛ إذ أظهرت دراسة الزبون (2021) أثر الاستقامة في الولاء، وأظهرت دراسة شبر وعودة (2023) أثر القيادة الأخلاقية في الاستقامة. ويمكن الاستدلال من هاتين النتيجتين، دون اعتبارهما اختبارًا مباشرًا، على مسار محتمل تنتج فيه القيادة الأخلاقية بيئة أكثر استقامة وثقة، ثم تنعكس هذه البيئة على ارتباط العامل بالمنظمة.</w:t>
      </w:r>
    </w:p>
    <w:p w14:paraId="178BEC8A"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lastRenderedPageBreak/>
        <w:t>ولا تفترض الدراسة أن القيادة الأخلاقية تفسر الالتزام كاملًا؛ إذ تتدخل عوامل الرواتب والعبء الوظيفي وفرص التقدم والتمكين والبدائل المهنية والخصائص الفردية. لكن القيادة الأخلاقية تتميز بأنها عامل تنظيمي قابل للتطوير من خلال اختيار القيادات وتدريبها ومساءلتها، ولذلك يمثل فهم أثرها قيمة علمية وتطبيقية.</w:t>
      </w:r>
    </w:p>
    <w:p w14:paraId="1C13E948" w14:textId="77777777" w:rsidR="00D860E6" w:rsidRDefault="00D860E6" w:rsidP="00D860E6">
      <w:pPr>
        <w:jc w:val="both"/>
        <w:rPr>
          <w:rFonts w:ascii="Sakkal Majalla" w:hAnsi="Sakkal Majalla" w:cs="Sakkal Majalla"/>
          <w:sz w:val="28"/>
          <w:szCs w:val="28"/>
          <w:rtl/>
        </w:rPr>
      </w:pPr>
      <w:r w:rsidRPr="00D860E6">
        <w:rPr>
          <w:rFonts w:ascii="Sakkal Majalla" w:hAnsi="Sakkal Majalla" w:cs="Sakkal Majalla"/>
          <w:sz w:val="28"/>
          <w:szCs w:val="28"/>
          <w:rtl/>
        </w:rPr>
        <w:t>وبناءً على ذلك، تفترض الدراسة وجود علاقة إيجابية بين القيادة الأخلاقية والالتزام الوظيفي؛ فكلما أدرك العاملون أن قياداتهم تتسم بالنزاهة والعدالة والشفافية والاحترام، ارتفع احتمال ارتباطهم بالمؤسسة ورغبتهم في الاستمرار واستعدادهم لبذل الجهد من أجل تحقيق أهدافها.</w:t>
      </w:r>
    </w:p>
    <w:p w14:paraId="5C459084" w14:textId="77777777" w:rsidR="00D860E6" w:rsidRDefault="00D860E6" w:rsidP="00D860E6">
      <w:pPr>
        <w:jc w:val="both"/>
        <w:rPr>
          <w:rFonts w:ascii="Sakkal Majalla" w:hAnsi="Sakkal Majalla" w:cs="Sakkal Majalla"/>
          <w:sz w:val="28"/>
          <w:szCs w:val="28"/>
          <w:rtl/>
        </w:rPr>
      </w:pPr>
    </w:p>
    <w:p w14:paraId="10071A50" w14:textId="77777777" w:rsidR="00D860E6" w:rsidRDefault="00D860E6" w:rsidP="00D860E6">
      <w:pPr>
        <w:jc w:val="both"/>
        <w:rPr>
          <w:rFonts w:ascii="Sakkal Majalla" w:hAnsi="Sakkal Majalla" w:cs="Sakkal Majalla"/>
          <w:sz w:val="28"/>
          <w:szCs w:val="28"/>
          <w:rtl/>
        </w:rPr>
      </w:pPr>
    </w:p>
    <w:p w14:paraId="572CD7BC" w14:textId="77777777" w:rsidR="00D860E6" w:rsidRDefault="00D860E6" w:rsidP="00D860E6">
      <w:pPr>
        <w:jc w:val="both"/>
        <w:rPr>
          <w:rFonts w:ascii="Sakkal Majalla" w:hAnsi="Sakkal Majalla" w:cs="Sakkal Majalla"/>
          <w:sz w:val="28"/>
          <w:szCs w:val="28"/>
          <w:rtl/>
        </w:rPr>
      </w:pPr>
    </w:p>
    <w:p w14:paraId="1E9A2D07" w14:textId="15CB43D2" w:rsidR="00CD2442" w:rsidRPr="001660A7" w:rsidRDefault="00D860E6" w:rsidP="001660A7">
      <w:pPr>
        <w:bidi w:val="0"/>
        <w:rPr>
          <w:rFonts w:ascii="Sakkal Majalla" w:hAnsi="Sakkal Majalla" w:cs="Sakkal Majalla"/>
          <w:sz w:val="28"/>
          <w:szCs w:val="28"/>
          <w:rtl/>
        </w:rPr>
      </w:pPr>
      <w:r>
        <w:rPr>
          <w:rFonts w:ascii="Sakkal Majalla" w:hAnsi="Sakkal Majalla" w:cs="Sakkal Majalla"/>
          <w:sz w:val="28"/>
          <w:szCs w:val="28"/>
          <w:rtl/>
        </w:rPr>
        <w:br w:type="page"/>
      </w:r>
    </w:p>
    <w:sectPr w:rsidR="00CD2442" w:rsidRPr="001660A7" w:rsidSect="00C60A3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D11D9" w14:textId="77777777" w:rsidR="00C417E6" w:rsidRDefault="00C417E6" w:rsidP="009125CE">
      <w:pPr>
        <w:spacing w:after="0" w:line="240" w:lineRule="auto"/>
      </w:pPr>
      <w:r>
        <w:separator/>
      </w:r>
    </w:p>
  </w:endnote>
  <w:endnote w:type="continuationSeparator" w:id="0">
    <w:p w14:paraId="2E373EA9" w14:textId="77777777" w:rsidR="00C417E6" w:rsidRDefault="00C417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0711726"/>
      <w:docPartObj>
        <w:docPartGallery w:val="Page Numbers (Bottom of Page)"/>
        <w:docPartUnique/>
      </w:docPartObj>
    </w:sdtPr>
    <w:sdtEndPr>
      <w:rPr>
        <w:noProof/>
      </w:rPr>
    </w:sdtEndPr>
    <w:sdtContent>
      <w:p w14:paraId="37C8C4BB" w14:textId="0EE27F16" w:rsidR="00C60A3C" w:rsidRDefault="00C60A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3E0581" w14:textId="77777777" w:rsidR="00C60A3C" w:rsidRDefault="00C60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C4E3E" w14:textId="77777777" w:rsidR="00C417E6" w:rsidRDefault="00C417E6" w:rsidP="009125CE">
      <w:pPr>
        <w:spacing w:after="0" w:line="240" w:lineRule="auto"/>
      </w:pPr>
      <w:r>
        <w:separator/>
      </w:r>
    </w:p>
  </w:footnote>
  <w:footnote w:type="continuationSeparator" w:id="0">
    <w:p w14:paraId="05700A09" w14:textId="77777777" w:rsidR="00C417E6" w:rsidRDefault="00C417E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2270"/>
    <w:multiLevelType w:val="multilevel"/>
    <w:tmpl w:val="DA98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05436"/>
    <w:multiLevelType w:val="multilevel"/>
    <w:tmpl w:val="B44A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206BD"/>
    <w:multiLevelType w:val="multilevel"/>
    <w:tmpl w:val="482E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15248"/>
    <w:multiLevelType w:val="hybridMultilevel"/>
    <w:tmpl w:val="D52EC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B6D59"/>
    <w:multiLevelType w:val="multilevel"/>
    <w:tmpl w:val="91EA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86D58"/>
    <w:multiLevelType w:val="multilevel"/>
    <w:tmpl w:val="2B50F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523D6C"/>
    <w:multiLevelType w:val="multilevel"/>
    <w:tmpl w:val="28C2F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5B3CE6"/>
    <w:multiLevelType w:val="multilevel"/>
    <w:tmpl w:val="EB3A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C41786"/>
    <w:multiLevelType w:val="multilevel"/>
    <w:tmpl w:val="45D6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2A4F34"/>
    <w:multiLevelType w:val="multilevel"/>
    <w:tmpl w:val="79CC0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05B1C"/>
    <w:multiLevelType w:val="multilevel"/>
    <w:tmpl w:val="33BE9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D31C98"/>
    <w:multiLevelType w:val="multilevel"/>
    <w:tmpl w:val="6E7A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EC2382"/>
    <w:multiLevelType w:val="hybridMultilevel"/>
    <w:tmpl w:val="CE88B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1E0847"/>
    <w:multiLevelType w:val="multilevel"/>
    <w:tmpl w:val="7578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636C09"/>
    <w:multiLevelType w:val="multilevel"/>
    <w:tmpl w:val="D5023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CB6554"/>
    <w:multiLevelType w:val="multilevel"/>
    <w:tmpl w:val="3E4A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A8633C"/>
    <w:multiLevelType w:val="multilevel"/>
    <w:tmpl w:val="6300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295675"/>
    <w:multiLevelType w:val="multilevel"/>
    <w:tmpl w:val="1932F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170506"/>
    <w:multiLevelType w:val="hybridMultilevel"/>
    <w:tmpl w:val="F3B4E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C07D23"/>
    <w:multiLevelType w:val="multilevel"/>
    <w:tmpl w:val="1242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676422"/>
    <w:multiLevelType w:val="multilevel"/>
    <w:tmpl w:val="6344A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031C7E"/>
    <w:multiLevelType w:val="multilevel"/>
    <w:tmpl w:val="8C28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C82AE3"/>
    <w:multiLevelType w:val="hybridMultilevel"/>
    <w:tmpl w:val="EA267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44085D"/>
    <w:multiLevelType w:val="multilevel"/>
    <w:tmpl w:val="1682F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9875606">
    <w:abstractNumId w:val="12"/>
  </w:num>
  <w:num w:numId="2" w16cid:durableId="494104686">
    <w:abstractNumId w:val="22"/>
  </w:num>
  <w:num w:numId="3" w16cid:durableId="1326787936">
    <w:abstractNumId w:val="6"/>
  </w:num>
  <w:num w:numId="4" w16cid:durableId="429593272">
    <w:abstractNumId w:val="23"/>
  </w:num>
  <w:num w:numId="5" w16cid:durableId="414017804">
    <w:abstractNumId w:val="5"/>
  </w:num>
  <w:num w:numId="6" w16cid:durableId="927079747">
    <w:abstractNumId w:val="19"/>
  </w:num>
  <w:num w:numId="7" w16cid:durableId="402064185">
    <w:abstractNumId w:val="16"/>
  </w:num>
  <w:num w:numId="8" w16cid:durableId="192425202">
    <w:abstractNumId w:val="10"/>
  </w:num>
  <w:num w:numId="9" w16cid:durableId="1031103041">
    <w:abstractNumId w:val="20"/>
  </w:num>
  <w:num w:numId="10" w16cid:durableId="1511331531">
    <w:abstractNumId w:val="3"/>
  </w:num>
  <w:num w:numId="11" w16cid:durableId="81606855">
    <w:abstractNumId w:val="18"/>
  </w:num>
  <w:num w:numId="12" w16cid:durableId="1667398817">
    <w:abstractNumId w:val="9"/>
  </w:num>
  <w:num w:numId="13" w16cid:durableId="1847093139">
    <w:abstractNumId w:val="0"/>
  </w:num>
  <w:num w:numId="14" w16cid:durableId="1246378383">
    <w:abstractNumId w:val="8"/>
  </w:num>
  <w:num w:numId="15" w16cid:durableId="1219591977">
    <w:abstractNumId w:val="17"/>
  </w:num>
  <w:num w:numId="16" w16cid:durableId="2143618226">
    <w:abstractNumId w:val="2"/>
  </w:num>
  <w:num w:numId="17" w16cid:durableId="698895353">
    <w:abstractNumId w:val="15"/>
  </w:num>
  <w:num w:numId="18" w16cid:durableId="76827457">
    <w:abstractNumId w:val="11"/>
  </w:num>
  <w:num w:numId="19" w16cid:durableId="91705035">
    <w:abstractNumId w:val="13"/>
  </w:num>
  <w:num w:numId="20" w16cid:durableId="1520973310">
    <w:abstractNumId w:val="21"/>
  </w:num>
  <w:num w:numId="21" w16cid:durableId="831216890">
    <w:abstractNumId w:val="4"/>
  </w:num>
  <w:num w:numId="22" w16cid:durableId="675764159">
    <w:abstractNumId w:val="7"/>
  </w:num>
  <w:num w:numId="23" w16cid:durableId="410978467">
    <w:abstractNumId w:val="1"/>
  </w:num>
  <w:num w:numId="24" w16cid:durableId="14168983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3D9"/>
    <w:rsid w:val="00092348"/>
    <w:rsid w:val="000F44B4"/>
    <w:rsid w:val="001660A7"/>
    <w:rsid w:val="001902DB"/>
    <w:rsid w:val="001B7852"/>
    <w:rsid w:val="001C2162"/>
    <w:rsid w:val="002702EC"/>
    <w:rsid w:val="00331DE0"/>
    <w:rsid w:val="00410E38"/>
    <w:rsid w:val="00460E87"/>
    <w:rsid w:val="00503D1D"/>
    <w:rsid w:val="00503F37"/>
    <w:rsid w:val="00590B27"/>
    <w:rsid w:val="0061585C"/>
    <w:rsid w:val="0062761F"/>
    <w:rsid w:val="006948DE"/>
    <w:rsid w:val="006F2B49"/>
    <w:rsid w:val="006F4FD0"/>
    <w:rsid w:val="00721DF3"/>
    <w:rsid w:val="00727510"/>
    <w:rsid w:val="00745C17"/>
    <w:rsid w:val="00756F8C"/>
    <w:rsid w:val="007B0E54"/>
    <w:rsid w:val="007E3A20"/>
    <w:rsid w:val="00877AAC"/>
    <w:rsid w:val="008C36BC"/>
    <w:rsid w:val="008F1EAE"/>
    <w:rsid w:val="009125CE"/>
    <w:rsid w:val="009269D6"/>
    <w:rsid w:val="009B6888"/>
    <w:rsid w:val="009C0161"/>
    <w:rsid w:val="009D108D"/>
    <w:rsid w:val="009E1436"/>
    <w:rsid w:val="009E5668"/>
    <w:rsid w:val="00A74F76"/>
    <w:rsid w:val="00AA79E9"/>
    <w:rsid w:val="00AB0A70"/>
    <w:rsid w:val="00B01916"/>
    <w:rsid w:val="00B22909"/>
    <w:rsid w:val="00B55620"/>
    <w:rsid w:val="00B63B0F"/>
    <w:rsid w:val="00B7678A"/>
    <w:rsid w:val="00BA21EA"/>
    <w:rsid w:val="00C04D0B"/>
    <w:rsid w:val="00C417E6"/>
    <w:rsid w:val="00C60A3C"/>
    <w:rsid w:val="00C71E18"/>
    <w:rsid w:val="00C851E7"/>
    <w:rsid w:val="00CD2442"/>
    <w:rsid w:val="00D22171"/>
    <w:rsid w:val="00D45243"/>
    <w:rsid w:val="00D860E6"/>
    <w:rsid w:val="00E05429"/>
    <w:rsid w:val="00E71C79"/>
    <w:rsid w:val="00E80FD9"/>
    <w:rsid w:val="00EA6B5D"/>
    <w:rsid w:val="00EC43F9"/>
    <w:rsid w:val="00F434A9"/>
    <w:rsid w:val="00F546CE"/>
    <w:rsid w:val="00F80F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727510"/>
    <w:pPr>
      <w:keepNext/>
      <w:keepLines/>
      <w:spacing w:before="240" w:after="0"/>
      <w:jc w:val="center"/>
      <w:outlineLvl w:val="0"/>
    </w:pPr>
    <w:rPr>
      <w:rFonts w:ascii="Sakkal Majalla" w:eastAsiaTheme="majorEastAsia" w:hAnsi="Sakkal Majalla" w:cs="Sakkal Majalla"/>
      <w:b/>
      <w:bCs/>
      <w:sz w:val="36"/>
      <w:szCs w:val="40"/>
      <w:u w:val="single"/>
      <w:lang w:bidi="ar-EG"/>
    </w:rPr>
  </w:style>
  <w:style w:type="paragraph" w:styleId="Heading2">
    <w:name w:val="heading 2"/>
    <w:basedOn w:val="Normal"/>
    <w:next w:val="Normal"/>
    <w:link w:val="Heading2Char"/>
    <w:autoRedefine/>
    <w:uiPriority w:val="9"/>
    <w:unhideWhenUsed/>
    <w:qFormat/>
    <w:rsid w:val="00727510"/>
    <w:pPr>
      <w:keepNext/>
      <w:keepLines/>
      <w:spacing w:before="40" w:after="0"/>
      <w:outlineLvl w:val="1"/>
    </w:pPr>
    <w:rPr>
      <w:rFonts w:ascii="Sakkal Majalla" w:eastAsiaTheme="majorEastAsia" w:hAnsi="Sakkal Majalla" w:cs="Sakkal Majalla"/>
      <w:b/>
      <w:bCs/>
      <w:sz w:val="28"/>
      <w:szCs w:val="28"/>
    </w:rPr>
  </w:style>
  <w:style w:type="paragraph" w:styleId="Heading3">
    <w:name w:val="heading 3"/>
    <w:basedOn w:val="Normal"/>
    <w:next w:val="Normal"/>
    <w:link w:val="Heading3Char"/>
    <w:uiPriority w:val="9"/>
    <w:semiHidden/>
    <w:unhideWhenUsed/>
    <w:qFormat/>
    <w:rsid w:val="00D452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43F9"/>
    <w:pPr>
      <w:ind w:left="720"/>
      <w:contextualSpacing/>
    </w:pPr>
  </w:style>
  <w:style w:type="character" w:customStyle="1" w:styleId="Heading1Char">
    <w:name w:val="Heading 1 Char"/>
    <w:basedOn w:val="DefaultParagraphFont"/>
    <w:link w:val="Heading1"/>
    <w:uiPriority w:val="9"/>
    <w:rsid w:val="00727510"/>
    <w:rPr>
      <w:rFonts w:ascii="Sakkal Majalla" w:eastAsiaTheme="majorEastAsia" w:hAnsi="Sakkal Majalla" w:cs="Sakkal Majalla"/>
      <w:b/>
      <w:bCs/>
      <w:sz w:val="36"/>
      <w:szCs w:val="40"/>
      <w:u w:val="single"/>
      <w:lang w:bidi="ar-EG"/>
    </w:rPr>
  </w:style>
  <w:style w:type="character" w:customStyle="1" w:styleId="Heading2Char">
    <w:name w:val="Heading 2 Char"/>
    <w:basedOn w:val="DefaultParagraphFont"/>
    <w:link w:val="Heading2"/>
    <w:uiPriority w:val="9"/>
    <w:rsid w:val="00727510"/>
    <w:rPr>
      <w:rFonts w:ascii="Sakkal Majalla" w:eastAsiaTheme="majorEastAsia" w:hAnsi="Sakkal Majalla" w:cs="Sakkal Majalla"/>
      <w:b/>
      <w:bCs/>
      <w:sz w:val="28"/>
      <w:szCs w:val="28"/>
    </w:rPr>
  </w:style>
  <w:style w:type="character" w:customStyle="1" w:styleId="Heading3Char">
    <w:name w:val="Heading 3 Char"/>
    <w:basedOn w:val="DefaultParagraphFont"/>
    <w:link w:val="Heading3"/>
    <w:uiPriority w:val="9"/>
    <w:semiHidden/>
    <w:rsid w:val="00D4524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A21EA"/>
    <w:rPr>
      <w:color w:val="0563C1" w:themeColor="hyperlink"/>
      <w:u w:val="single"/>
    </w:rPr>
  </w:style>
  <w:style w:type="character" w:styleId="UnresolvedMention">
    <w:name w:val="Unresolved Mention"/>
    <w:basedOn w:val="DefaultParagraphFont"/>
    <w:uiPriority w:val="99"/>
    <w:semiHidden/>
    <w:unhideWhenUsed/>
    <w:rsid w:val="00BA21EA"/>
    <w:rPr>
      <w:color w:val="605E5C"/>
      <w:shd w:val="clear" w:color="auto" w:fill="E1DFDD"/>
    </w:rPr>
  </w:style>
  <w:style w:type="paragraph" w:styleId="TOCHeading">
    <w:name w:val="TOC Heading"/>
    <w:basedOn w:val="Heading1"/>
    <w:next w:val="Normal"/>
    <w:uiPriority w:val="39"/>
    <w:unhideWhenUsed/>
    <w:qFormat/>
    <w:rsid w:val="00503F37"/>
    <w:pPr>
      <w:bidi w:val="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503F37"/>
    <w:pPr>
      <w:spacing w:after="100"/>
    </w:pPr>
  </w:style>
  <w:style w:type="table" w:styleId="TableGrid">
    <w:name w:val="Table Grid"/>
    <w:basedOn w:val="TableNormal"/>
    <w:uiPriority w:val="39"/>
    <w:rsid w:val="008C36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C36BC"/>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460E87"/>
    <w:pPr>
      <w:spacing w:after="100"/>
      <w:ind w:left="220"/>
    </w:pPr>
  </w:style>
  <w:style w:type="paragraph" w:styleId="TableofFigures">
    <w:name w:val="table of figures"/>
    <w:basedOn w:val="Normal"/>
    <w:next w:val="Normal"/>
    <w:uiPriority w:val="99"/>
    <w:unhideWhenUsed/>
    <w:rsid w:val="00460E8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55BEC-7FAC-4D7B-854F-1672FFC1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25</Pages>
  <Words>8089</Words>
  <Characters>46113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Cp 464</cp:lastModifiedBy>
  <cp:revision>14</cp:revision>
  <dcterms:created xsi:type="dcterms:W3CDTF">2024-05-24T10:17:00Z</dcterms:created>
  <dcterms:modified xsi:type="dcterms:W3CDTF">2026-07-17T17:03:00Z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