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27D3594" w14:textId="77777777" w:rsidR="00610DAA" w:rsidRPr="00473F47" w:rsidRDefault="00610DAA" w:rsidP="00610DAA">
      <w:pPr>
        <w:bidi/>
        <w:spacing w:line="240" w:lineRule="auto"/>
        <w:ind w:hanging="283"/>
        <w:jc w:val="both"/>
        <w:rPr>
          <w:rFonts w:ascii="ae_Cortoba" w:hAnsi="ae_Cortoba" w:cs="ae_Cortoba"/>
          <w:b/>
          <w:bCs/>
          <w:sz w:val="34"/>
          <w:szCs w:val="34"/>
          <w:rtl/>
          <w:lang w:bidi="ar-EG"/>
        </w:rPr>
      </w:pPr>
      <w:r w:rsidRPr="00473F47">
        <w:rPr>
          <w:rFonts w:ascii="Times New Roman"/>
          <w:b/>
          <w:noProof/>
          <w:sz w:val="14"/>
          <w:szCs w:val="16"/>
        </w:rPr>
        <w:drawing>
          <wp:anchor distT="0" distB="0" distL="114300" distR="114300" simplePos="0" relativeHeight="251737600" behindDoc="0" locked="0" layoutInCell="1" allowOverlap="1" wp14:anchorId="2A68F7F7" wp14:editId="17FD9679">
            <wp:simplePos x="0" y="0"/>
            <wp:positionH relativeFrom="margin">
              <wp:posOffset>-176530</wp:posOffset>
            </wp:positionH>
            <wp:positionV relativeFrom="margin">
              <wp:posOffset>-100965</wp:posOffset>
            </wp:positionV>
            <wp:extent cx="1816100" cy="797560"/>
            <wp:effectExtent l="0" t="0" r="0" b="2540"/>
            <wp:wrapSquare wrapText="bothSides"/>
            <wp:docPr id="91925623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e_Cortoba" w:hAnsi="ae_Cortoba" w:cs="ae_Cortoba" w:hint="cs"/>
          <w:b/>
          <w:bCs/>
          <w:sz w:val="34"/>
          <w:szCs w:val="34"/>
          <w:rtl/>
          <w:lang w:bidi="ar-EG"/>
        </w:rPr>
        <w:t>جامعة ميد اوشن</w:t>
      </w:r>
    </w:p>
    <w:p w14:paraId="387D4007" w14:textId="77777777" w:rsidR="00610DAA" w:rsidRPr="00473F47" w:rsidRDefault="00610DAA" w:rsidP="00610DAA">
      <w:pPr>
        <w:bidi/>
        <w:spacing w:line="240" w:lineRule="auto"/>
        <w:ind w:hanging="283"/>
        <w:jc w:val="both"/>
        <w:rPr>
          <w:rFonts w:ascii="ae_Cortoba" w:hAnsi="ae_Cortoba" w:cs="ae_Cortoba"/>
          <w:b/>
          <w:bCs/>
          <w:sz w:val="34"/>
          <w:szCs w:val="34"/>
          <w:rtl/>
          <w:lang w:bidi="ar-EG"/>
        </w:rPr>
      </w:pPr>
      <w:r w:rsidRPr="00473F47">
        <w:rPr>
          <w:rFonts w:ascii="ae_Cortoba" w:hAnsi="ae_Cortoba" w:cs="ae_Cortoba" w:hint="cs"/>
          <w:b/>
          <w:bCs/>
          <w:sz w:val="34"/>
          <w:szCs w:val="34"/>
          <w:rtl/>
          <w:lang w:bidi="ar-EG"/>
        </w:rPr>
        <w:t>برنامج الدكتوراه</w:t>
      </w:r>
    </w:p>
    <w:p w14:paraId="380E12CA" w14:textId="77777777" w:rsidR="00610DAA" w:rsidRDefault="00610DAA" w:rsidP="00610DAA">
      <w:pPr>
        <w:pStyle w:val="aa"/>
        <w:bidi/>
        <w:spacing w:before="0" w:beforeAutospacing="0" w:after="0" w:afterAutospacing="0"/>
        <w:ind w:right="-270"/>
        <w:rPr>
          <w:rFonts w:ascii="Arial" w:hAnsi="Arial" w:cs="Arial"/>
          <w:b/>
          <w:bCs/>
          <w:color w:val="0000FF"/>
          <w:sz w:val="32"/>
          <w:szCs w:val="32"/>
        </w:rPr>
      </w:pPr>
    </w:p>
    <w:p w14:paraId="0EF3A10F" w14:textId="77777777" w:rsidR="00610DAA" w:rsidRDefault="00610DAA" w:rsidP="00610DAA">
      <w:pPr>
        <w:bidi/>
        <w:jc w:val="center"/>
        <w:rPr>
          <w:rFonts w:ascii="Arial" w:hAnsi="Arial" w:cs="PT Bold Broken"/>
          <w:b/>
          <w:bCs/>
          <w:sz w:val="44"/>
          <w:szCs w:val="44"/>
          <w:rtl/>
          <w:lang w:bidi="ar-EG"/>
        </w:rPr>
      </w:pPr>
    </w:p>
    <w:p w14:paraId="240237F6" w14:textId="77777777" w:rsidR="00610DAA" w:rsidRDefault="00610DAA" w:rsidP="00610DAA">
      <w:pPr>
        <w:bidi/>
        <w:jc w:val="center"/>
        <w:rPr>
          <w:rFonts w:ascii="Arial" w:hAnsi="Arial" w:cs="PT Bold Broken"/>
          <w:b/>
          <w:bCs/>
          <w:sz w:val="44"/>
          <w:szCs w:val="44"/>
          <w:rtl/>
          <w:lang w:bidi="ar-EG"/>
        </w:rPr>
      </w:pPr>
    </w:p>
    <w:p w14:paraId="33766F7A" w14:textId="77777777" w:rsidR="00610DAA" w:rsidRPr="009106E3" w:rsidRDefault="00610DAA" w:rsidP="00610DAA">
      <w:pPr>
        <w:bidi/>
        <w:jc w:val="center"/>
        <w:rPr>
          <w:rFonts w:asciiTheme="majorBidi" w:hAnsiTheme="majorBidi" w:cstheme="majorBidi"/>
          <w:b/>
          <w:bCs/>
          <w:sz w:val="48"/>
          <w:szCs w:val="48"/>
          <w:rtl/>
          <w:lang w:bidi="ar-EG"/>
        </w:rPr>
      </w:pPr>
      <w:r w:rsidRPr="009106E3">
        <w:rPr>
          <w:rFonts w:asciiTheme="majorBidi" w:hAnsiTheme="majorBidi" w:cstheme="majorBidi"/>
          <w:b/>
          <w:bCs/>
          <w:sz w:val="48"/>
          <w:szCs w:val="48"/>
          <w:rtl/>
          <w:lang w:bidi="ar-EG"/>
        </w:rPr>
        <w:t>اسم الرسالة</w:t>
      </w:r>
    </w:p>
    <w:p w14:paraId="619F698B" w14:textId="77777777" w:rsidR="00610DAA" w:rsidRDefault="00610DAA" w:rsidP="00610DAA">
      <w:pPr>
        <w:pStyle w:val="aa"/>
        <w:bidi/>
        <w:spacing w:before="0" w:beforeAutospacing="0" w:after="0" w:afterAutospacing="0"/>
        <w:ind w:right="-270"/>
        <w:jc w:val="both"/>
        <w:rPr>
          <w:rFonts w:ascii="Arial" w:hAnsi="Arial" w:cs="Arial"/>
          <w:b/>
          <w:bCs/>
          <w:color w:val="0000FF"/>
          <w:sz w:val="32"/>
          <w:szCs w:val="32"/>
          <w:rtl/>
          <w:lang w:bidi="ar-JO"/>
        </w:rPr>
      </w:pPr>
    </w:p>
    <w:p w14:paraId="277BB204" w14:textId="186BB31A" w:rsidR="00610DAA" w:rsidRPr="009D27D7" w:rsidRDefault="00610DAA" w:rsidP="00610DAA">
      <w:pPr>
        <w:spacing w:line="480" w:lineRule="auto"/>
        <w:ind w:left="533"/>
        <w:jc w:val="center"/>
        <w:rPr>
          <w:rFonts w:ascii="Arial" w:hAnsi="Arial" w:cs="Arial"/>
          <w:noProof/>
          <w:sz w:val="24"/>
          <w:szCs w:val="24"/>
        </w:rPr>
      </w:pPr>
      <w:r w:rsidRPr="00610DAA">
        <w:rPr>
          <w:rFonts w:ascii="Simplified Arabic" w:eastAsia="Times New Roman" w:hAnsi="Simplified Arabic" w:cs="Simplified Arabic"/>
          <w:b/>
          <w:bCs/>
          <w:color w:val="002060"/>
          <w:sz w:val="32"/>
          <w:szCs w:val="36"/>
          <w:rtl/>
        </w:rPr>
        <w:t>دراسة تحليلية لتأثير التقنيات المتقدمة على كفاءة سلاسل الإمداد في قطاع المياه بالمملكة العربية السعودية</w:t>
      </w:r>
    </w:p>
    <w:p w14:paraId="4F68FDF9" w14:textId="77777777" w:rsidR="00610DAA" w:rsidRPr="009D27D7" w:rsidRDefault="00610DAA" w:rsidP="00610DAA">
      <w:pPr>
        <w:spacing w:line="360" w:lineRule="auto"/>
        <w:ind w:left="534" w:hanging="340"/>
        <w:jc w:val="right"/>
        <w:rPr>
          <w:rFonts w:ascii="Arial" w:hAnsi="Arial" w:cs="Arial"/>
          <w:b/>
          <w:bCs/>
          <w:noProof/>
          <w:rtl/>
          <w:lang w:bidi="ar-EG"/>
        </w:rPr>
      </w:pPr>
      <w:r w:rsidRPr="009D27D7">
        <w:rPr>
          <w:rFonts w:ascii="Arial" w:hAnsi="Arial" w:cs="Arial"/>
          <w:b/>
          <w:bCs/>
          <w:noProof/>
          <w:szCs w:val="32"/>
          <w:rtl/>
        </w:rPr>
        <w:t xml:space="preserve"> </w:t>
      </w:r>
    </w:p>
    <w:p w14:paraId="09E40DFB" w14:textId="77777777" w:rsidR="00610DAA" w:rsidRPr="00610DAA" w:rsidRDefault="00610DAA" w:rsidP="00610DAA">
      <w:pPr>
        <w:pStyle w:val="aa"/>
        <w:bidi/>
        <w:spacing w:before="0" w:beforeAutospacing="0" w:after="0" w:afterAutospacing="0"/>
        <w:ind w:right="-270"/>
        <w:jc w:val="center"/>
        <w:rPr>
          <w:rFonts w:ascii="Sakkal Majalla" w:hAnsi="Sakkal Majalla" w:cs="Sakkal Majalla"/>
          <w:b/>
          <w:bCs/>
          <w:sz w:val="36"/>
          <w:szCs w:val="36"/>
          <w:rtl/>
          <w:lang w:bidi="ar-EG"/>
        </w:rPr>
      </w:pPr>
      <w:r w:rsidRPr="00610DAA">
        <w:rPr>
          <w:rFonts w:ascii="Sakkal Majalla" w:hAnsi="Sakkal Majalla" w:cs="Sakkal Majalla" w:hint="cs"/>
          <w:b/>
          <w:bCs/>
          <w:sz w:val="36"/>
          <w:szCs w:val="36"/>
          <w:rtl/>
          <w:lang w:bidi="ar-EG"/>
        </w:rPr>
        <w:t xml:space="preserve">اعداد </w:t>
      </w:r>
    </w:p>
    <w:p w14:paraId="0CF90577" w14:textId="77777777" w:rsidR="00610DAA" w:rsidRPr="00610DAA" w:rsidRDefault="00610DAA" w:rsidP="00610DAA">
      <w:pPr>
        <w:pStyle w:val="aa"/>
        <w:bidi/>
        <w:spacing w:before="0" w:beforeAutospacing="0" w:after="0" w:afterAutospacing="0"/>
        <w:ind w:right="-270"/>
        <w:jc w:val="center"/>
        <w:rPr>
          <w:rFonts w:ascii="Sakkal Majalla" w:hAnsi="Sakkal Majalla" w:cs="Sakkal Majalla"/>
          <w:b/>
          <w:bCs/>
          <w:sz w:val="36"/>
          <w:szCs w:val="36"/>
          <w:rtl/>
          <w:lang w:bidi="ar-EG"/>
        </w:rPr>
      </w:pPr>
      <w:r w:rsidRPr="00610DAA">
        <w:rPr>
          <w:rFonts w:ascii="Sakkal Majalla" w:hAnsi="Sakkal Majalla" w:cs="Sakkal Majalla" w:hint="cs"/>
          <w:b/>
          <w:bCs/>
          <w:sz w:val="36"/>
          <w:szCs w:val="36"/>
          <w:rtl/>
          <w:lang w:bidi="ar-EG"/>
        </w:rPr>
        <w:t xml:space="preserve">اسم الباحث </w:t>
      </w:r>
    </w:p>
    <w:p w14:paraId="442EBDB0" w14:textId="799349F1" w:rsidR="00610DAA" w:rsidRPr="00610DAA" w:rsidRDefault="00610DAA" w:rsidP="00610DAA">
      <w:pPr>
        <w:pStyle w:val="aa"/>
        <w:bidi/>
        <w:spacing w:before="0" w:beforeAutospacing="0" w:after="0" w:afterAutospacing="0"/>
        <w:ind w:right="-270"/>
        <w:jc w:val="center"/>
        <w:rPr>
          <w:rFonts w:ascii="Sakkal Majalla" w:hAnsi="Sakkal Majalla" w:cs="Sakkal Majalla"/>
          <w:b/>
          <w:bCs/>
          <w:color w:val="1F497D" w:themeColor="text2"/>
          <w:sz w:val="44"/>
          <w:szCs w:val="44"/>
          <w:rtl/>
        </w:rPr>
      </w:pPr>
      <w:r w:rsidRPr="00610DAA">
        <w:rPr>
          <w:rFonts w:ascii="Simplified Arabic" w:hAnsi="Simplified Arabic" w:cs="Simplified Arabic"/>
          <w:b/>
          <w:bCs/>
          <w:color w:val="1F497D" w:themeColor="text2"/>
          <w:sz w:val="36"/>
          <w:szCs w:val="36"/>
          <w:rtl/>
        </w:rPr>
        <w:t>محمد سعيد عبد الله آل مانع</w:t>
      </w:r>
    </w:p>
    <w:p w14:paraId="502FE88C" w14:textId="77777777" w:rsidR="00610DAA" w:rsidRPr="009106E3" w:rsidRDefault="00610DAA" w:rsidP="00610DAA">
      <w:pPr>
        <w:pStyle w:val="aa"/>
        <w:bidi/>
        <w:spacing w:before="0" w:beforeAutospacing="0" w:after="0" w:afterAutospacing="0"/>
        <w:ind w:right="-270"/>
        <w:jc w:val="center"/>
        <w:rPr>
          <w:rFonts w:ascii="Sakkal Majalla" w:hAnsi="Sakkal Majalla" w:cs="Sakkal Majalla"/>
          <w:b/>
          <w:bCs/>
          <w:color w:val="0070C0"/>
          <w:sz w:val="44"/>
          <w:szCs w:val="44"/>
          <w:rtl/>
        </w:rPr>
      </w:pPr>
    </w:p>
    <w:p w14:paraId="58F91401" w14:textId="77777777" w:rsidR="00610DAA" w:rsidRPr="00610DAA" w:rsidRDefault="00610DAA" w:rsidP="00610DAA">
      <w:pPr>
        <w:pStyle w:val="aa"/>
        <w:bidi/>
        <w:spacing w:before="0" w:beforeAutospacing="0" w:after="0" w:afterAutospacing="0"/>
        <w:ind w:right="-270"/>
        <w:jc w:val="center"/>
        <w:rPr>
          <w:rFonts w:ascii="Sakkal Majalla" w:hAnsi="Sakkal Majalla" w:cs="Sakkal Majalla"/>
          <w:b/>
          <w:bCs/>
          <w:sz w:val="36"/>
          <w:szCs w:val="36"/>
          <w:rtl/>
        </w:rPr>
      </w:pPr>
      <w:r w:rsidRPr="00610DAA">
        <w:rPr>
          <w:rFonts w:ascii="Sakkal Majalla" w:hAnsi="Sakkal Majalla" w:cs="Sakkal Majalla" w:hint="cs"/>
          <w:b/>
          <w:bCs/>
          <w:sz w:val="36"/>
          <w:szCs w:val="36"/>
          <w:rtl/>
        </w:rPr>
        <w:t>رسالة مقدمة الي برنامج الدكتوراه</w:t>
      </w:r>
    </w:p>
    <w:p w14:paraId="66815FB3" w14:textId="77777777" w:rsidR="00610DAA" w:rsidRPr="009E72E0" w:rsidRDefault="00610DAA" w:rsidP="00610DAA">
      <w:pPr>
        <w:bidi/>
        <w:jc w:val="center"/>
        <w:rPr>
          <w:rFonts w:ascii="Arial" w:hAnsi="Arial" w:cs="Akhbar MT"/>
          <w:b/>
          <w:bCs/>
          <w:sz w:val="44"/>
          <w:szCs w:val="44"/>
          <w:rtl/>
        </w:rPr>
      </w:pPr>
      <w:r>
        <w:rPr>
          <w:rFonts w:ascii="Arial" w:hAnsi="Arial" w:cs="Akhbar MT" w:hint="cs"/>
          <w:b/>
          <w:bCs/>
          <w:sz w:val="44"/>
          <w:szCs w:val="44"/>
          <w:rtl/>
        </w:rPr>
        <w:t>كجزء من متطلبات نيل درجة  دكتوراه الفلسفة في (الإدارة )</w:t>
      </w:r>
    </w:p>
    <w:p w14:paraId="0C41411A" w14:textId="77777777" w:rsidR="00610DAA" w:rsidRPr="004B484B" w:rsidRDefault="00610DAA" w:rsidP="00610DAA">
      <w:pPr>
        <w:pStyle w:val="aa"/>
        <w:bidi/>
        <w:spacing w:before="0" w:beforeAutospacing="0" w:after="0" w:afterAutospacing="0"/>
        <w:ind w:right="-270"/>
        <w:jc w:val="center"/>
        <w:rPr>
          <w:rFonts w:ascii="Sakkal Majalla" w:hAnsi="Sakkal Majalla" w:cs="Sakkal Majalla"/>
          <w:b/>
          <w:bCs/>
          <w:color w:val="0070C0"/>
          <w:sz w:val="36"/>
          <w:szCs w:val="36"/>
          <w:rtl/>
          <w:lang w:bidi="ar-EG"/>
        </w:rPr>
      </w:pPr>
    </w:p>
    <w:p w14:paraId="3E6B4B93" w14:textId="77777777" w:rsidR="00610DAA" w:rsidRPr="00610DAA" w:rsidRDefault="00610DAA" w:rsidP="00610DAA">
      <w:pPr>
        <w:pStyle w:val="aa"/>
        <w:bidi/>
        <w:spacing w:before="0" w:beforeAutospacing="0" w:after="0" w:afterAutospacing="0"/>
        <w:ind w:right="-270"/>
        <w:jc w:val="center"/>
        <w:rPr>
          <w:rFonts w:ascii="Sakkal Majalla" w:hAnsi="Sakkal Majalla" w:cs="Sakkal Majalla"/>
          <w:b/>
          <w:bCs/>
          <w:sz w:val="36"/>
          <w:szCs w:val="36"/>
          <w:rtl/>
        </w:rPr>
      </w:pPr>
      <w:r w:rsidRPr="00610DAA">
        <w:rPr>
          <w:rFonts w:ascii="Sakkal Majalla" w:hAnsi="Sakkal Majalla" w:cs="Sakkal Majalla" w:hint="cs"/>
          <w:b/>
          <w:bCs/>
          <w:sz w:val="36"/>
          <w:szCs w:val="36"/>
          <w:rtl/>
        </w:rPr>
        <w:t>العام الجامعي 2026م</w:t>
      </w:r>
    </w:p>
    <w:p w14:paraId="353F2B08" w14:textId="77777777" w:rsidR="00610DAA" w:rsidRDefault="00610DAA" w:rsidP="00610DAA">
      <w:pPr>
        <w:jc w:val="center"/>
        <w:rPr>
          <w:rFonts w:ascii="Calibri" w:hAnsi="Calibri" w:cs="Calibri"/>
          <w:b/>
          <w:bCs/>
          <w:sz w:val="28"/>
          <w:szCs w:val="28"/>
          <w:rtl/>
        </w:rPr>
      </w:pPr>
      <w:r w:rsidRPr="00883E09">
        <w:rPr>
          <w:rFonts w:ascii="Calibri" w:hAnsi="Calibri" w:cs="Calibri" w:hint="cs"/>
          <w:b/>
          <w:bCs/>
          <w:color w:val="548DD4" w:themeColor="text2" w:themeTint="99"/>
          <w:sz w:val="28"/>
          <w:szCs w:val="28"/>
          <w:rtl/>
        </w:rPr>
        <w:t xml:space="preserve">       </w:t>
      </w:r>
      <w:r w:rsidRPr="00444B1D">
        <w:rPr>
          <w:rFonts w:ascii="Calibri" w:hAnsi="Calibri" w:cs="Calibri" w:hint="cs"/>
          <w:b/>
          <w:bCs/>
          <w:color w:val="FF0000"/>
          <w:sz w:val="28"/>
          <w:szCs w:val="28"/>
          <w:rtl/>
        </w:rPr>
        <w:t xml:space="preserve"> </w:t>
      </w:r>
      <w:r w:rsidRPr="00CD13A2">
        <w:rPr>
          <w:rFonts w:ascii="Calibri" w:hAnsi="Calibri" w:cs="Calibri" w:hint="cs"/>
          <w:b/>
          <w:bCs/>
          <w:sz w:val="28"/>
          <w:szCs w:val="28"/>
          <w:rtl/>
        </w:rPr>
        <w:t>144</w:t>
      </w:r>
      <w:r>
        <w:rPr>
          <w:rFonts w:ascii="Calibri" w:hAnsi="Calibri" w:cs="Calibri" w:hint="cs"/>
          <w:b/>
          <w:bCs/>
          <w:sz w:val="28"/>
          <w:szCs w:val="28"/>
          <w:rtl/>
        </w:rPr>
        <w:t>7</w:t>
      </w:r>
      <w:r w:rsidRPr="00CD13A2">
        <w:rPr>
          <w:rFonts w:ascii="Calibri" w:hAnsi="Calibri" w:cs="Calibri" w:hint="cs"/>
          <w:b/>
          <w:bCs/>
          <w:sz w:val="28"/>
          <w:szCs w:val="28"/>
          <w:rtl/>
        </w:rPr>
        <w:t xml:space="preserve">ه          - </w:t>
      </w:r>
      <w:r>
        <w:rPr>
          <w:rFonts w:ascii="Calibri" w:hAnsi="Calibri" w:cs="Calibri" w:hint="cs"/>
          <w:b/>
          <w:bCs/>
          <w:sz w:val="28"/>
          <w:szCs w:val="28"/>
          <w:rtl/>
        </w:rPr>
        <w:t>1448ه</w:t>
      </w:r>
    </w:p>
    <w:p w14:paraId="5362A992" w14:textId="77777777" w:rsidR="00610DAA" w:rsidRDefault="00610DAA" w:rsidP="00610DAA">
      <w:pPr>
        <w:jc w:val="center"/>
        <w:rPr>
          <w:rFonts w:ascii="Calibri" w:hAnsi="Calibri" w:cs="Calibri"/>
          <w:b/>
          <w:bCs/>
          <w:sz w:val="28"/>
          <w:szCs w:val="28"/>
          <w:rtl/>
        </w:rPr>
      </w:pPr>
    </w:p>
    <w:p w14:paraId="0B1033D0" w14:textId="77777777" w:rsidR="00610DAA" w:rsidRDefault="00610DAA" w:rsidP="00610DAA">
      <w:pPr>
        <w:jc w:val="center"/>
        <w:rPr>
          <w:rFonts w:ascii="Calibri" w:hAnsi="Calibri" w:cs="Calibri"/>
          <w:b/>
          <w:bCs/>
          <w:sz w:val="28"/>
          <w:szCs w:val="28"/>
          <w:rtl/>
        </w:rPr>
      </w:pPr>
    </w:p>
    <w:p w14:paraId="300FB874" w14:textId="77777777" w:rsidR="00610DAA" w:rsidRPr="00473F47" w:rsidRDefault="00610DAA" w:rsidP="00610DAA">
      <w:pPr>
        <w:pStyle w:val="aa"/>
        <w:spacing w:after="0"/>
        <w:ind w:right="-270"/>
        <w:rPr>
          <w:rFonts w:ascii="Arial" w:hAnsi="Arial" w:cs="Arial"/>
          <w:b/>
          <w:bCs/>
        </w:rPr>
      </w:pPr>
      <w:r w:rsidRPr="00473F47">
        <w:rPr>
          <w:b/>
          <w:noProof/>
          <w:sz w:val="14"/>
          <w:szCs w:val="16"/>
        </w:rPr>
        <w:drawing>
          <wp:anchor distT="0" distB="0" distL="114300" distR="114300" simplePos="0" relativeHeight="251738624" behindDoc="0" locked="0" layoutInCell="1" allowOverlap="1" wp14:anchorId="76826E54" wp14:editId="04CF8C92">
            <wp:simplePos x="0" y="0"/>
            <wp:positionH relativeFrom="margin">
              <wp:posOffset>3954145</wp:posOffset>
            </wp:positionH>
            <wp:positionV relativeFrom="margin">
              <wp:posOffset>-147320</wp:posOffset>
            </wp:positionV>
            <wp:extent cx="1816100" cy="797560"/>
            <wp:effectExtent l="0" t="0" r="0" b="2540"/>
            <wp:wrapSquare wrapText="bothSides"/>
            <wp:docPr id="153561857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rial" w:hAnsi="Arial" w:cs="Arial"/>
          <w:b/>
          <w:bCs/>
        </w:rPr>
        <w:t>Mid-Ocean University</w:t>
      </w:r>
    </w:p>
    <w:p w14:paraId="6623F8EE" w14:textId="77777777" w:rsidR="00610DAA" w:rsidRPr="00473F47" w:rsidRDefault="00610DAA" w:rsidP="00610DAA">
      <w:pPr>
        <w:pStyle w:val="aa"/>
        <w:spacing w:before="0" w:beforeAutospacing="0" w:after="0" w:afterAutospacing="0"/>
        <w:ind w:right="-270"/>
        <w:rPr>
          <w:rFonts w:ascii="Arial" w:hAnsi="Arial" w:cs="Arial"/>
          <w:b/>
          <w:bCs/>
        </w:rPr>
      </w:pPr>
      <w:r w:rsidRPr="00473F47">
        <w:rPr>
          <w:rFonts w:ascii="Arial" w:hAnsi="Arial" w:cs="Arial"/>
          <w:b/>
          <w:bCs/>
        </w:rPr>
        <w:lastRenderedPageBreak/>
        <w:t>PhD Program</w:t>
      </w:r>
    </w:p>
    <w:p w14:paraId="0D11A48C" w14:textId="77777777" w:rsidR="00610DAA" w:rsidRDefault="00610DAA" w:rsidP="00610DAA">
      <w:pPr>
        <w:bidi/>
        <w:jc w:val="center"/>
        <w:rPr>
          <w:rFonts w:ascii="Arial" w:hAnsi="Arial" w:cs="PT Bold Broken"/>
          <w:b/>
          <w:bCs/>
          <w:sz w:val="44"/>
          <w:szCs w:val="44"/>
          <w:rtl/>
          <w:lang w:bidi="ar-EG"/>
        </w:rPr>
      </w:pPr>
    </w:p>
    <w:p w14:paraId="60E248C1" w14:textId="77777777" w:rsidR="00610DAA" w:rsidRDefault="00610DAA" w:rsidP="00610DAA">
      <w:pPr>
        <w:jc w:val="center"/>
        <w:rPr>
          <w:rFonts w:asciiTheme="majorBidi" w:hAnsiTheme="majorBidi" w:cstheme="majorBidi"/>
          <w:b/>
          <w:bCs/>
          <w:sz w:val="36"/>
          <w:szCs w:val="36"/>
        </w:rPr>
      </w:pPr>
    </w:p>
    <w:p w14:paraId="78E2396A" w14:textId="3CC807DC" w:rsidR="00610DAA" w:rsidRDefault="00610DAA" w:rsidP="00610DAA">
      <w:pPr>
        <w:jc w:val="center"/>
        <w:rPr>
          <w:rFonts w:asciiTheme="majorBidi" w:hAnsiTheme="majorBidi" w:cstheme="majorBidi"/>
          <w:b/>
          <w:bCs/>
          <w:sz w:val="36"/>
          <w:szCs w:val="36"/>
        </w:rPr>
      </w:pPr>
      <w:r w:rsidRPr="009106E3">
        <w:rPr>
          <w:rFonts w:asciiTheme="majorBidi" w:hAnsiTheme="majorBidi" w:cstheme="majorBidi"/>
          <w:b/>
          <w:bCs/>
          <w:sz w:val="36"/>
          <w:szCs w:val="36"/>
        </w:rPr>
        <w:t>Study Name</w:t>
      </w:r>
    </w:p>
    <w:p w14:paraId="19C19E4E" w14:textId="77777777" w:rsidR="00610DAA" w:rsidRPr="009106E3" w:rsidRDefault="00610DAA" w:rsidP="00610DAA">
      <w:pPr>
        <w:jc w:val="center"/>
        <w:rPr>
          <w:rFonts w:asciiTheme="majorBidi" w:hAnsiTheme="majorBidi" w:cstheme="majorBidi"/>
          <w:b/>
          <w:bCs/>
          <w:sz w:val="36"/>
          <w:szCs w:val="36"/>
        </w:rPr>
      </w:pPr>
    </w:p>
    <w:p w14:paraId="33E2E77C" w14:textId="77777777" w:rsidR="00610DAA" w:rsidRPr="00473F47" w:rsidRDefault="00610DAA" w:rsidP="00610DAA">
      <w:pPr>
        <w:jc w:val="center"/>
        <w:rPr>
          <w:rFonts w:ascii="Arial" w:hAnsi="Arial" w:cs="PT Bold Broken"/>
          <w:b/>
          <w:bCs/>
          <w:sz w:val="44"/>
          <w:szCs w:val="44"/>
        </w:rPr>
      </w:pPr>
    </w:p>
    <w:p w14:paraId="38FF5DE4" w14:textId="3A9C4DB0" w:rsidR="00610DAA" w:rsidRDefault="00610DAA" w:rsidP="00610DAA">
      <w:pPr>
        <w:jc w:val="center"/>
        <w:rPr>
          <w:rFonts w:ascii="Arial" w:hAnsi="Arial" w:cs="PT Bold Broken"/>
          <w:b/>
          <w:bCs/>
          <w:sz w:val="44"/>
          <w:szCs w:val="44"/>
        </w:rPr>
      </w:pPr>
      <w:r w:rsidRPr="00610DAA">
        <w:rPr>
          <w:rFonts w:ascii="Simplified Arabic" w:eastAsia="Times New Roman" w:hAnsi="Simplified Arabic" w:cs="Simplified Arabic"/>
          <w:b/>
          <w:bCs/>
          <w:sz w:val="32"/>
          <w:szCs w:val="36"/>
        </w:rPr>
        <w:t>An analytical study of the impact of advanced technologies on the efficiency of supply chains in the water sector in the Kingdom of Saudi Arabia.</w:t>
      </w:r>
    </w:p>
    <w:p w14:paraId="266679FE" w14:textId="77777777" w:rsidR="00610DAA" w:rsidRPr="00610DAA" w:rsidRDefault="00610DAA" w:rsidP="00610DAA">
      <w:pPr>
        <w:jc w:val="center"/>
        <w:rPr>
          <w:rFonts w:ascii="Arial" w:hAnsi="Arial" w:cs="PT Bold Broken"/>
          <w:b/>
          <w:bCs/>
          <w:sz w:val="36"/>
          <w:szCs w:val="36"/>
        </w:rPr>
      </w:pPr>
    </w:p>
    <w:p w14:paraId="37C1BCF5" w14:textId="77777777" w:rsidR="00610DAA" w:rsidRPr="00610DAA" w:rsidRDefault="00610DAA" w:rsidP="00610DAA">
      <w:pPr>
        <w:jc w:val="center"/>
        <w:rPr>
          <w:rFonts w:ascii="Arial" w:hAnsi="Arial" w:cs="PT Bold Broken"/>
          <w:b/>
          <w:bCs/>
          <w:sz w:val="28"/>
          <w:szCs w:val="28"/>
        </w:rPr>
      </w:pPr>
      <w:r w:rsidRPr="00610DAA">
        <w:rPr>
          <w:rFonts w:ascii="Arial" w:hAnsi="Arial" w:cs="PT Bold Broken"/>
          <w:b/>
          <w:bCs/>
          <w:sz w:val="28"/>
          <w:szCs w:val="28"/>
        </w:rPr>
        <w:t>Prepared by:</w:t>
      </w:r>
    </w:p>
    <w:p w14:paraId="1E7AE7A3" w14:textId="77777777" w:rsidR="00610DAA" w:rsidRPr="00610DAA" w:rsidRDefault="00610DAA" w:rsidP="00610DAA">
      <w:pPr>
        <w:jc w:val="center"/>
        <w:rPr>
          <w:rFonts w:ascii="Arial" w:hAnsi="Arial" w:cs="PT Bold Broken"/>
          <w:b/>
          <w:bCs/>
          <w:sz w:val="36"/>
          <w:szCs w:val="36"/>
        </w:rPr>
      </w:pPr>
      <w:r w:rsidRPr="00610DAA">
        <w:rPr>
          <w:rFonts w:ascii="Arial" w:hAnsi="Arial" w:cs="PT Bold Broken"/>
          <w:b/>
          <w:bCs/>
          <w:sz w:val="28"/>
          <w:szCs w:val="28"/>
        </w:rPr>
        <w:t>Researcher</w:t>
      </w:r>
      <w:r w:rsidRPr="00610DAA">
        <w:rPr>
          <w:rFonts w:ascii="Arial" w:hAnsi="Arial" w:cs="PT Bold Broken"/>
          <w:b/>
          <w:bCs/>
          <w:sz w:val="36"/>
          <w:szCs w:val="36"/>
        </w:rPr>
        <w:t>:</w:t>
      </w:r>
    </w:p>
    <w:p w14:paraId="7E1AFAB8" w14:textId="60C4D43D" w:rsidR="00610DAA" w:rsidRPr="00610DAA" w:rsidRDefault="00610DAA" w:rsidP="00610DAA">
      <w:pPr>
        <w:jc w:val="center"/>
        <w:rPr>
          <w:rFonts w:ascii="Arial" w:hAnsi="Arial" w:cs="PT Bold Broken"/>
          <w:b/>
          <w:bCs/>
          <w:color w:val="1F497D" w:themeColor="text2"/>
          <w:sz w:val="44"/>
          <w:szCs w:val="44"/>
        </w:rPr>
      </w:pPr>
      <w:r w:rsidRPr="00610DAA">
        <w:rPr>
          <w:rFonts w:ascii="Arial" w:hAnsi="Arial" w:cs="PT Bold Broken"/>
          <w:b/>
          <w:bCs/>
          <w:color w:val="1F497D" w:themeColor="text2"/>
          <w:sz w:val="44"/>
          <w:szCs w:val="44"/>
        </w:rPr>
        <w:t>Mohammed Saeed Abdullah Al-Manea</w:t>
      </w:r>
    </w:p>
    <w:p w14:paraId="2F1F90E7" w14:textId="77777777" w:rsidR="00610DAA" w:rsidRPr="00473F47" w:rsidRDefault="00610DAA" w:rsidP="00610DAA">
      <w:pPr>
        <w:jc w:val="center"/>
        <w:rPr>
          <w:rFonts w:ascii="Arial" w:hAnsi="Arial" w:cs="PT Bold Broken"/>
          <w:b/>
          <w:bCs/>
          <w:sz w:val="44"/>
          <w:szCs w:val="44"/>
        </w:rPr>
      </w:pPr>
    </w:p>
    <w:p w14:paraId="6C116917" w14:textId="77777777" w:rsidR="00610DAA" w:rsidRPr="00610DAA" w:rsidRDefault="00610DAA" w:rsidP="00610DAA">
      <w:pPr>
        <w:jc w:val="center"/>
        <w:rPr>
          <w:rFonts w:ascii="Arial" w:hAnsi="Arial" w:cs="PT Bold Broken"/>
          <w:b/>
          <w:bCs/>
          <w:color w:val="0F243E" w:themeColor="text2" w:themeShade="80"/>
          <w:sz w:val="32"/>
          <w:szCs w:val="32"/>
        </w:rPr>
      </w:pPr>
      <w:r w:rsidRPr="00610DAA">
        <w:rPr>
          <w:rFonts w:ascii="Arial" w:hAnsi="Arial" w:cs="PT Bold Broken"/>
          <w:b/>
          <w:bCs/>
          <w:color w:val="0F243E" w:themeColor="text2" w:themeShade="80"/>
          <w:sz w:val="32"/>
          <w:szCs w:val="32"/>
        </w:rPr>
        <w:t>Dissertation submitted to the PhD program</w:t>
      </w:r>
    </w:p>
    <w:p w14:paraId="72F9881F" w14:textId="77777777" w:rsidR="00610DAA" w:rsidRPr="00610DAA" w:rsidRDefault="00610DAA" w:rsidP="00610DAA">
      <w:pPr>
        <w:jc w:val="center"/>
        <w:rPr>
          <w:rFonts w:ascii="Arial" w:hAnsi="Arial" w:cs="PT Bold Broken"/>
          <w:b/>
          <w:bCs/>
          <w:color w:val="943634" w:themeColor="accent2" w:themeShade="BF"/>
          <w:sz w:val="32"/>
          <w:szCs w:val="32"/>
        </w:rPr>
      </w:pPr>
      <w:r w:rsidRPr="00610DAA">
        <w:rPr>
          <w:rFonts w:ascii="Arial" w:hAnsi="Arial" w:cs="PT Bold Broken"/>
          <w:b/>
          <w:bCs/>
          <w:color w:val="0F243E" w:themeColor="text2" w:themeShade="80"/>
          <w:sz w:val="32"/>
          <w:szCs w:val="32"/>
        </w:rPr>
        <w:t>As partial fulfillment of the requirements for the degree of Doctor of Philosophy in (Management</w:t>
      </w:r>
      <w:r w:rsidRPr="00610DAA">
        <w:rPr>
          <w:rFonts w:ascii="Arial" w:hAnsi="Arial" w:cs="PT Bold Broken"/>
          <w:b/>
          <w:bCs/>
          <w:color w:val="943634" w:themeColor="accent2" w:themeShade="BF"/>
          <w:sz w:val="32"/>
          <w:szCs w:val="32"/>
        </w:rPr>
        <w:t>)</w:t>
      </w:r>
    </w:p>
    <w:p w14:paraId="69E7F556" w14:textId="77777777" w:rsidR="00610DAA" w:rsidRPr="00473F47" w:rsidRDefault="00610DAA" w:rsidP="00610DAA">
      <w:pPr>
        <w:jc w:val="center"/>
        <w:rPr>
          <w:rFonts w:ascii="Arial" w:hAnsi="Arial" w:cs="PT Bold Broken"/>
          <w:b/>
          <w:bCs/>
          <w:sz w:val="44"/>
          <w:szCs w:val="44"/>
        </w:rPr>
      </w:pPr>
    </w:p>
    <w:p w14:paraId="02BBC9A0" w14:textId="77777777" w:rsidR="00610DAA" w:rsidRPr="00CB4B86" w:rsidRDefault="00610DAA" w:rsidP="00610DAA">
      <w:pPr>
        <w:jc w:val="center"/>
        <w:rPr>
          <w:rFonts w:ascii="Arial" w:hAnsi="Arial" w:cs="PT Bold Broken"/>
          <w:b/>
          <w:bCs/>
          <w:sz w:val="24"/>
          <w:szCs w:val="24"/>
        </w:rPr>
      </w:pPr>
      <w:r w:rsidRPr="00CB4B86">
        <w:rPr>
          <w:rFonts w:ascii="Arial" w:hAnsi="Arial" w:cs="PT Bold Broken"/>
          <w:b/>
          <w:bCs/>
          <w:sz w:val="24"/>
          <w:szCs w:val="24"/>
        </w:rPr>
        <w:t>Academic Year 2026</w:t>
      </w:r>
    </w:p>
    <w:p w14:paraId="7932A962" w14:textId="77777777" w:rsidR="00610DAA" w:rsidRDefault="00610DAA" w:rsidP="00610DAA">
      <w:pPr>
        <w:jc w:val="center"/>
        <w:rPr>
          <w:rFonts w:ascii="Calibri" w:hAnsi="Calibri" w:cs="Calibri"/>
          <w:b/>
          <w:bCs/>
          <w:color w:val="FF0000"/>
          <w:sz w:val="28"/>
          <w:szCs w:val="28"/>
        </w:rPr>
      </w:pPr>
      <w:r w:rsidRPr="00CB4B86">
        <w:rPr>
          <w:rFonts w:ascii="Arial" w:hAnsi="Arial" w:cs="PT Bold Broken"/>
          <w:b/>
          <w:bCs/>
          <w:sz w:val="24"/>
          <w:szCs w:val="24"/>
          <w:rtl/>
        </w:rPr>
        <w:t>1447</w:t>
      </w:r>
      <w:r w:rsidRPr="00CB4B86">
        <w:rPr>
          <w:rFonts w:ascii="Arial" w:hAnsi="Arial" w:cs="PT Bold Broken"/>
          <w:b/>
          <w:bCs/>
          <w:sz w:val="24"/>
          <w:szCs w:val="24"/>
        </w:rPr>
        <w:t>-1448 AH</w:t>
      </w:r>
      <w:r w:rsidRPr="00444B1D">
        <w:rPr>
          <w:rFonts w:ascii="Calibri" w:hAnsi="Calibri" w:cs="Calibri"/>
          <w:b/>
          <w:bCs/>
          <w:color w:val="FF0000"/>
          <w:sz w:val="28"/>
          <w:szCs w:val="28"/>
          <w:rtl/>
        </w:rPr>
        <w:br/>
      </w:r>
    </w:p>
    <w:p w14:paraId="2798FF87" w14:textId="77777777" w:rsidR="00610DAA" w:rsidRDefault="00610DAA" w:rsidP="00610DAA">
      <w:pPr>
        <w:jc w:val="center"/>
        <w:rPr>
          <w:rFonts w:ascii="Calibri" w:hAnsi="Calibri" w:cs="Calibri"/>
          <w:b/>
          <w:bCs/>
          <w:color w:val="FF0000"/>
          <w:sz w:val="28"/>
          <w:szCs w:val="28"/>
          <w:rtl/>
        </w:rPr>
      </w:pPr>
    </w:p>
    <w:p w14:paraId="338FB03E" w14:textId="77777777" w:rsidR="00610DAA" w:rsidRDefault="00610DAA" w:rsidP="00610DAA">
      <w:pPr>
        <w:bidi/>
        <w:spacing w:after="200" w:line="276" w:lineRule="auto"/>
        <w:rPr>
          <w:rFonts w:ascii="Sakkal Majalla" w:hAnsi="Sakkal Majalla" w:cs="Sakkal Majalla"/>
          <w:b/>
          <w:bCs/>
          <w:color w:val="FF0000"/>
          <w:sz w:val="32"/>
          <w:szCs w:val="32"/>
          <w:u w:val="single"/>
          <w:rtl/>
          <w:lang w:bidi="ar-EG"/>
        </w:rPr>
      </w:pPr>
    </w:p>
    <w:p w14:paraId="2BF411F7" w14:textId="77777777" w:rsidR="009D20A4" w:rsidRPr="004A0339" w:rsidRDefault="009D20A4" w:rsidP="004A0339">
      <w:pPr>
        <w:bidi/>
        <w:spacing w:after="200" w:line="276" w:lineRule="auto"/>
        <w:jc w:val="both"/>
        <w:rPr>
          <w:rFonts w:ascii="Simplified Arabic" w:hAnsi="Simplified Arabic" w:cs="Simplified Arabic"/>
          <w:bCs/>
          <w:color w:val="000000" w:themeColor="text1"/>
          <w:sz w:val="28"/>
          <w:szCs w:val="28"/>
          <w:u w:val="single"/>
          <w:rtl/>
          <w:lang w:bidi="ar-EG"/>
        </w:rPr>
      </w:pPr>
      <w:r w:rsidRPr="004A0339">
        <w:rPr>
          <w:rFonts w:ascii="Simplified Arabic" w:hAnsi="Simplified Arabic" w:cs="Simplified Arabic"/>
          <w:bCs/>
          <w:color w:val="000000" w:themeColor="text1"/>
          <w:sz w:val="28"/>
          <w:szCs w:val="28"/>
          <w:u w:val="single"/>
          <w:rtl/>
        </w:rPr>
        <w:t>المحتويات:</w:t>
      </w:r>
    </w:p>
    <w:sdt>
      <w:sdtPr>
        <w:rPr>
          <w:rFonts w:asciiTheme="minorHAnsi" w:eastAsiaTheme="minorHAnsi" w:hAnsiTheme="minorHAnsi" w:cstheme="minorBidi"/>
          <w:color w:val="000000" w:themeColor="text1"/>
          <w:sz w:val="28"/>
          <w:szCs w:val="28"/>
          <w:lang w:val="ar-SA"/>
        </w:rPr>
        <w:id w:val="-845706074"/>
        <w:docPartObj>
          <w:docPartGallery w:val="Table of Contents"/>
          <w:docPartUnique/>
        </w:docPartObj>
      </w:sdtPr>
      <w:sdtEndPr>
        <w:rPr>
          <w:lang w:val="en-US"/>
        </w:rPr>
      </w:sdtEndPr>
      <w:sdtContent>
        <w:p w14:paraId="07D4A12C" w14:textId="0EFEFA12" w:rsidR="00EC38D7" w:rsidRPr="004A0339" w:rsidRDefault="00EC38D7" w:rsidP="004A0339">
          <w:pPr>
            <w:pStyle w:val="af1"/>
            <w:jc w:val="both"/>
            <w:rPr>
              <w:color w:val="000000" w:themeColor="text1"/>
              <w:sz w:val="28"/>
              <w:szCs w:val="28"/>
            </w:rPr>
          </w:pPr>
          <w:r w:rsidRPr="004A0339">
            <w:rPr>
              <w:color w:val="000000" w:themeColor="text1"/>
              <w:sz w:val="28"/>
              <w:szCs w:val="28"/>
              <w:lang w:val="ar-SA"/>
            </w:rPr>
            <w:t>المحتويات</w:t>
          </w:r>
        </w:p>
        <w:p w14:paraId="38BA0BAA" w14:textId="145025C3" w:rsidR="00DD1F66" w:rsidRDefault="00EC38D7">
          <w:pPr>
            <w:pStyle w:val="10"/>
            <w:tabs>
              <w:tab w:val="right" w:leader="dot" w:pos="8455"/>
            </w:tabs>
            <w:bidi/>
            <w:rPr>
              <w:rFonts w:eastAsiaTheme="minorEastAsia"/>
              <w:noProof/>
              <w:kern w:val="2"/>
              <w:sz w:val="24"/>
              <w:szCs w:val="24"/>
              <w:rtl/>
              <w14:ligatures w14:val="standardContextual"/>
            </w:rPr>
          </w:pPr>
          <w:r w:rsidRPr="004A0339">
            <w:rPr>
              <w:color w:val="000000" w:themeColor="text1"/>
              <w:sz w:val="28"/>
              <w:szCs w:val="28"/>
            </w:rPr>
            <w:fldChar w:fldCharType="begin"/>
          </w:r>
          <w:r w:rsidRPr="004A0339">
            <w:rPr>
              <w:color w:val="000000" w:themeColor="text1"/>
              <w:sz w:val="28"/>
              <w:szCs w:val="28"/>
            </w:rPr>
            <w:instrText xml:space="preserve"> TOC \o "1-3" \h \z \u </w:instrText>
          </w:r>
          <w:r w:rsidRPr="004A0339">
            <w:rPr>
              <w:color w:val="000000" w:themeColor="text1"/>
              <w:sz w:val="28"/>
              <w:szCs w:val="28"/>
            </w:rPr>
            <w:fldChar w:fldCharType="separate"/>
          </w:r>
          <w:hyperlink w:anchor="_Toc233339193" w:history="1">
            <w:r w:rsidR="00DD1F66" w:rsidRPr="0017202A">
              <w:rPr>
                <w:rStyle w:val="Hyperlink"/>
                <w:b/>
                <w:bCs/>
                <w:noProof/>
                <w:rtl/>
                <w:lang w:bidi="ar-EG"/>
              </w:rPr>
              <w:t>الفصل الأول</w:t>
            </w:r>
            <w:r w:rsidR="00DD1F66">
              <w:rPr>
                <w:noProof/>
                <w:webHidden/>
                <w:rtl/>
              </w:rPr>
              <w:tab/>
            </w:r>
            <w:r w:rsidR="00DD1F66">
              <w:rPr>
                <w:rStyle w:val="Hyperlink"/>
                <w:noProof/>
                <w:rtl/>
              </w:rPr>
              <w:fldChar w:fldCharType="begin"/>
            </w:r>
            <w:r w:rsidR="00DD1F66">
              <w:rPr>
                <w:noProof/>
                <w:webHidden/>
                <w:rtl/>
              </w:rPr>
              <w:instrText xml:space="preserve"> </w:instrText>
            </w:r>
            <w:r w:rsidR="00DD1F66">
              <w:rPr>
                <w:noProof/>
                <w:webHidden/>
              </w:rPr>
              <w:instrText>PAGEREF</w:instrText>
            </w:r>
            <w:r w:rsidR="00DD1F66">
              <w:rPr>
                <w:noProof/>
                <w:webHidden/>
                <w:rtl/>
              </w:rPr>
              <w:instrText xml:space="preserve"> _</w:instrText>
            </w:r>
            <w:r w:rsidR="00DD1F66">
              <w:rPr>
                <w:noProof/>
                <w:webHidden/>
              </w:rPr>
              <w:instrText>Toc233339193 \h</w:instrText>
            </w:r>
            <w:r w:rsidR="00DD1F66">
              <w:rPr>
                <w:noProof/>
                <w:webHidden/>
                <w:rtl/>
              </w:rPr>
              <w:instrText xml:space="preserve"> </w:instrText>
            </w:r>
            <w:r w:rsidR="00DD1F66">
              <w:rPr>
                <w:rStyle w:val="Hyperlink"/>
                <w:noProof/>
                <w:rtl/>
              </w:rPr>
            </w:r>
            <w:r w:rsidR="00DD1F66">
              <w:rPr>
                <w:rStyle w:val="Hyperlink"/>
                <w:noProof/>
                <w:rtl/>
              </w:rPr>
              <w:fldChar w:fldCharType="separate"/>
            </w:r>
            <w:r w:rsidR="00B76D6C">
              <w:rPr>
                <w:noProof/>
                <w:webHidden/>
                <w:rtl/>
              </w:rPr>
              <w:t>5</w:t>
            </w:r>
            <w:r w:rsidR="00DD1F66">
              <w:rPr>
                <w:rStyle w:val="Hyperlink"/>
                <w:noProof/>
                <w:rtl/>
              </w:rPr>
              <w:fldChar w:fldCharType="end"/>
            </w:r>
          </w:hyperlink>
        </w:p>
        <w:p w14:paraId="545E40C3" w14:textId="09AE9741" w:rsidR="00DD1F66" w:rsidRDefault="00DD1F66">
          <w:pPr>
            <w:pStyle w:val="10"/>
            <w:tabs>
              <w:tab w:val="right" w:leader="dot" w:pos="8455"/>
            </w:tabs>
            <w:bidi/>
            <w:rPr>
              <w:rFonts w:eastAsiaTheme="minorEastAsia"/>
              <w:noProof/>
              <w:kern w:val="2"/>
              <w:sz w:val="24"/>
              <w:szCs w:val="24"/>
              <w:rtl/>
              <w14:ligatures w14:val="standardContextual"/>
            </w:rPr>
          </w:pPr>
          <w:hyperlink w:anchor="_Toc233339194" w:history="1">
            <w:r w:rsidRPr="0017202A">
              <w:rPr>
                <w:rStyle w:val="Hyperlink"/>
                <w:rFonts w:ascii="Sakkal Majalla" w:hAnsi="Sakkal Majalla" w:cs="Sakkal Majalla"/>
                <w:bCs/>
                <w:noProof/>
                <w:rtl/>
              </w:rPr>
              <w:t>1.1مقدمة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Toc233339194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6</w:t>
            </w:r>
            <w:r>
              <w:rPr>
                <w:rStyle w:val="Hyperlink"/>
                <w:noProof/>
                <w:rtl/>
              </w:rPr>
              <w:fldChar w:fldCharType="end"/>
            </w:r>
          </w:hyperlink>
        </w:p>
        <w:p w14:paraId="3EE76809" w14:textId="704A977D" w:rsidR="00DD1F66" w:rsidRDefault="00DD1F66">
          <w:pPr>
            <w:pStyle w:val="10"/>
            <w:tabs>
              <w:tab w:val="right" w:leader="dot" w:pos="8455"/>
            </w:tabs>
            <w:bidi/>
            <w:rPr>
              <w:rFonts w:eastAsiaTheme="minorEastAsia"/>
              <w:noProof/>
              <w:kern w:val="2"/>
              <w:sz w:val="24"/>
              <w:szCs w:val="24"/>
              <w:rtl/>
              <w14:ligatures w14:val="standardContextual"/>
            </w:rPr>
          </w:pPr>
          <w:hyperlink w:anchor="_Toc233339195" w:history="1">
            <w:r w:rsidRPr="0017202A">
              <w:rPr>
                <w:rStyle w:val="Hyperlink"/>
                <w:rFonts w:ascii="Sakkal Majalla" w:hAnsi="Sakkal Majalla" w:cs="Sakkal Majalla"/>
                <w:bCs/>
                <w:noProof/>
                <w:rtl/>
              </w:rPr>
              <w:t>1.2 مشكلة الدراسة وأسئلتها: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Toc233339195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7</w:t>
            </w:r>
            <w:r>
              <w:rPr>
                <w:rStyle w:val="Hyperlink"/>
                <w:noProof/>
                <w:rtl/>
              </w:rPr>
              <w:fldChar w:fldCharType="end"/>
            </w:r>
          </w:hyperlink>
        </w:p>
        <w:p w14:paraId="4E8EEA06" w14:textId="0FE35D83" w:rsidR="00DD1F66" w:rsidRDefault="00DD1F66">
          <w:pPr>
            <w:pStyle w:val="10"/>
            <w:tabs>
              <w:tab w:val="left" w:pos="720"/>
              <w:tab w:val="right" w:leader="dot" w:pos="8455"/>
            </w:tabs>
            <w:bidi/>
            <w:rPr>
              <w:rFonts w:eastAsiaTheme="minorEastAsia"/>
              <w:noProof/>
              <w:kern w:val="2"/>
              <w:sz w:val="24"/>
              <w:szCs w:val="24"/>
              <w:rtl/>
              <w14:ligatures w14:val="standardContextual"/>
            </w:rPr>
          </w:pPr>
          <w:hyperlink w:anchor="_Toc233339196" w:history="1">
            <w:r w:rsidRPr="0017202A">
              <w:rPr>
                <w:rStyle w:val="Hyperlink"/>
                <w:rFonts w:ascii="Sakkal Majalla" w:hAnsi="Sakkal Majalla" w:cs="Sakkal Majalla"/>
                <w:b/>
                <w:noProof/>
              </w:rPr>
              <w:t>1.</w:t>
            </w:r>
            <w:r>
              <w:rPr>
                <w:rFonts w:eastAsiaTheme="minorEastAsia"/>
                <w:noProof/>
                <w:kern w:val="2"/>
                <w:sz w:val="24"/>
                <w:szCs w:val="24"/>
                <w:rtl/>
                <w14:ligatures w14:val="standardContextual"/>
              </w:rPr>
              <w:tab/>
            </w:r>
            <w:r w:rsidRPr="0017202A">
              <w:rPr>
                <w:rStyle w:val="Hyperlink"/>
                <w:rFonts w:ascii="Sakkal Majalla" w:hAnsi="Sakkal Majalla" w:cs="Sakkal Majalla"/>
                <w:b/>
                <w:noProof/>
                <w:rtl/>
              </w:rPr>
              <w:t>التعرف على تأثير استخدام الذكاء الاصطناعي على كفاءة سلاسل الإمداد.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Toc233339196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12</w:t>
            </w:r>
            <w:r>
              <w:rPr>
                <w:rStyle w:val="Hyperlink"/>
                <w:noProof/>
                <w:rtl/>
              </w:rPr>
              <w:fldChar w:fldCharType="end"/>
            </w:r>
          </w:hyperlink>
        </w:p>
        <w:p w14:paraId="5BB4D054" w14:textId="7934D3E2" w:rsidR="00DD1F66" w:rsidRDefault="00DD1F66">
          <w:pPr>
            <w:pStyle w:val="10"/>
            <w:tabs>
              <w:tab w:val="left" w:pos="720"/>
              <w:tab w:val="right" w:leader="dot" w:pos="8455"/>
            </w:tabs>
            <w:bidi/>
            <w:rPr>
              <w:rFonts w:eastAsiaTheme="minorEastAsia"/>
              <w:noProof/>
              <w:kern w:val="2"/>
              <w:sz w:val="24"/>
              <w:szCs w:val="24"/>
              <w:rtl/>
              <w14:ligatures w14:val="standardContextual"/>
            </w:rPr>
          </w:pPr>
          <w:hyperlink w:anchor="_Toc233339197" w:history="1">
            <w:r w:rsidRPr="0017202A">
              <w:rPr>
                <w:rStyle w:val="Hyperlink"/>
                <w:rFonts w:ascii="Sakkal Majalla" w:hAnsi="Sakkal Majalla" w:cs="Sakkal Majalla"/>
                <w:b/>
                <w:noProof/>
              </w:rPr>
              <w:t>2.</w:t>
            </w:r>
            <w:r>
              <w:rPr>
                <w:rFonts w:eastAsiaTheme="minorEastAsia"/>
                <w:noProof/>
                <w:kern w:val="2"/>
                <w:sz w:val="24"/>
                <w:szCs w:val="24"/>
                <w:rtl/>
                <w14:ligatures w14:val="standardContextual"/>
              </w:rPr>
              <w:tab/>
            </w:r>
            <w:r w:rsidRPr="0017202A">
              <w:rPr>
                <w:rStyle w:val="Hyperlink"/>
                <w:rFonts w:ascii="Sakkal Majalla" w:hAnsi="Sakkal Majalla" w:cs="Sakkal Majalla"/>
                <w:b/>
                <w:noProof/>
                <w:rtl/>
              </w:rPr>
              <w:t>التعرف على تأثير استخدام انترنت الاشياء على كفاءة سلاسل الإمداد.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Toc233339197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12</w:t>
            </w:r>
            <w:r>
              <w:rPr>
                <w:rStyle w:val="Hyperlink"/>
                <w:noProof/>
                <w:rtl/>
              </w:rPr>
              <w:fldChar w:fldCharType="end"/>
            </w:r>
          </w:hyperlink>
        </w:p>
        <w:p w14:paraId="42A912CA" w14:textId="035A40DE" w:rsidR="00DD1F66" w:rsidRDefault="00DD1F66">
          <w:pPr>
            <w:pStyle w:val="10"/>
            <w:tabs>
              <w:tab w:val="left" w:pos="720"/>
              <w:tab w:val="right" w:leader="dot" w:pos="8455"/>
            </w:tabs>
            <w:bidi/>
            <w:rPr>
              <w:rFonts w:eastAsiaTheme="minorEastAsia"/>
              <w:noProof/>
              <w:kern w:val="2"/>
              <w:sz w:val="24"/>
              <w:szCs w:val="24"/>
              <w:rtl/>
              <w14:ligatures w14:val="standardContextual"/>
            </w:rPr>
          </w:pPr>
          <w:hyperlink w:anchor="_Toc233339198" w:history="1">
            <w:r w:rsidRPr="0017202A">
              <w:rPr>
                <w:rStyle w:val="Hyperlink"/>
                <w:rFonts w:ascii="Sakkal Majalla" w:hAnsi="Sakkal Majalla" w:cs="Sakkal Majalla"/>
                <w:b/>
                <w:noProof/>
              </w:rPr>
              <w:t>3.</w:t>
            </w:r>
            <w:r>
              <w:rPr>
                <w:rFonts w:eastAsiaTheme="minorEastAsia"/>
                <w:noProof/>
                <w:kern w:val="2"/>
                <w:sz w:val="24"/>
                <w:szCs w:val="24"/>
                <w:rtl/>
                <w14:ligatures w14:val="standardContextual"/>
              </w:rPr>
              <w:tab/>
            </w:r>
            <w:r w:rsidRPr="0017202A">
              <w:rPr>
                <w:rStyle w:val="Hyperlink"/>
                <w:rFonts w:ascii="Sakkal Majalla" w:hAnsi="Sakkal Majalla" w:cs="Sakkal Majalla"/>
                <w:b/>
                <w:noProof/>
                <w:rtl/>
              </w:rPr>
              <w:t>التعرف على تأثير استخدام سلسلة الكتل على كفاءة سلاسل الإمداد.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Toc233339198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12</w:t>
            </w:r>
            <w:r>
              <w:rPr>
                <w:rStyle w:val="Hyperlink"/>
                <w:noProof/>
                <w:rtl/>
              </w:rPr>
              <w:fldChar w:fldCharType="end"/>
            </w:r>
          </w:hyperlink>
        </w:p>
        <w:p w14:paraId="6B4294EA" w14:textId="51D6281B" w:rsidR="00DD1F66" w:rsidRDefault="00DD1F66">
          <w:pPr>
            <w:pStyle w:val="10"/>
            <w:tabs>
              <w:tab w:val="right" w:leader="dot" w:pos="8455"/>
            </w:tabs>
            <w:bidi/>
            <w:rPr>
              <w:rFonts w:eastAsiaTheme="minorEastAsia"/>
              <w:noProof/>
              <w:kern w:val="2"/>
              <w:sz w:val="24"/>
              <w:szCs w:val="24"/>
              <w:rtl/>
              <w14:ligatures w14:val="standardContextual"/>
            </w:rPr>
          </w:pPr>
          <w:hyperlink w:anchor="_Toc233339199" w:history="1">
            <w:r w:rsidRPr="0017202A">
              <w:rPr>
                <w:rStyle w:val="Hyperlink"/>
                <w:rFonts w:ascii="Sakkal Majalla" w:hAnsi="Sakkal Majalla" w:cs="Sakkal Majalla"/>
                <w:bCs/>
                <w:noProof/>
                <w:rtl/>
              </w:rPr>
              <w:t>1.7 مصطلحات الدراسة وتعريفاتها الإجرائية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Toc233339199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14</w:t>
            </w:r>
            <w:r>
              <w:rPr>
                <w:rStyle w:val="Hyperlink"/>
                <w:noProof/>
                <w:rtl/>
              </w:rPr>
              <w:fldChar w:fldCharType="end"/>
            </w:r>
          </w:hyperlink>
        </w:p>
        <w:p w14:paraId="7457C46C" w14:textId="272248E9"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0" w:history="1">
            <w:r w:rsidRPr="0017202A">
              <w:rPr>
                <w:rStyle w:val="Hyperlink"/>
                <w:rFonts w:ascii="Sakkal Majalla" w:hAnsi="Sakkal Majalla" w:cs="Sakkal Majalla"/>
                <w:b/>
                <w:bCs/>
                <w:noProof/>
                <w:rtl/>
              </w:rPr>
              <w:t>تقنيات سلسلة الكتل: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Toc233339200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17</w:t>
            </w:r>
            <w:r>
              <w:rPr>
                <w:rStyle w:val="Hyperlink"/>
                <w:noProof/>
                <w:rtl/>
              </w:rPr>
              <w:fldChar w:fldCharType="end"/>
            </w:r>
          </w:hyperlink>
        </w:p>
        <w:p w14:paraId="66176755" w14:textId="4F711316" w:rsidR="00DD1F66" w:rsidRDefault="00DD1F66">
          <w:pPr>
            <w:pStyle w:val="22"/>
            <w:tabs>
              <w:tab w:val="right" w:leader="dot" w:pos="8455"/>
            </w:tabs>
            <w:bidi/>
            <w:rPr>
              <w:rFonts w:eastAsiaTheme="minorEastAsia"/>
              <w:noProof/>
              <w:kern w:val="2"/>
              <w:sz w:val="24"/>
              <w:szCs w:val="24"/>
              <w:rtl/>
              <w14:ligatures w14:val="standardContextual"/>
            </w:rPr>
          </w:pPr>
          <w:hyperlink w:anchor="_Toc233339201" w:history="1">
            <w:r w:rsidRPr="0017202A">
              <w:rPr>
                <w:rStyle w:val="Hyperlink"/>
                <w:rFonts w:ascii="Sakkal Majalla" w:hAnsi="Sakkal Majalla" w:cs="Sakkal Majalla"/>
                <w:b/>
                <w:bCs/>
                <w:noProof/>
                <w:rtl/>
              </w:rPr>
              <w:t>أنظمة التتبع والرقابة الرقمية: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Toc233339201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20</w:t>
            </w:r>
            <w:r>
              <w:rPr>
                <w:rStyle w:val="Hyperlink"/>
                <w:noProof/>
                <w:rtl/>
              </w:rPr>
              <w:fldChar w:fldCharType="end"/>
            </w:r>
          </w:hyperlink>
        </w:p>
        <w:p w14:paraId="2AE40AB6" w14:textId="5E488E30"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2" w:history="1">
            <w:r w:rsidRPr="0017202A">
              <w:rPr>
                <w:rStyle w:val="Hyperlink"/>
                <w:rFonts w:ascii="Sakkal Majalla" w:hAnsi="Sakkal Majalla" w:cs="Sakkal Majalla"/>
                <w:bCs/>
                <w:noProof/>
                <w:rtl/>
              </w:rPr>
              <w:t>1.8 إجراءات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Toc233339202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23</w:t>
            </w:r>
            <w:r>
              <w:rPr>
                <w:rStyle w:val="Hyperlink"/>
                <w:noProof/>
                <w:rtl/>
              </w:rPr>
              <w:fldChar w:fldCharType="end"/>
            </w:r>
          </w:hyperlink>
        </w:p>
        <w:p w14:paraId="097BB200" w14:textId="749B34CA"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3" w:history="1">
            <w:r w:rsidRPr="0017202A">
              <w:rPr>
                <w:rStyle w:val="Hyperlink"/>
                <w:rFonts w:ascii="Sakkal Majalla" w:hAnsi="Sakkal Majalla" w:cs="Sakkal Majalla"/>
                <w:b/>
                <w:noProof/>
                <w:rtl/>
              </w:rPr>
              <w:t>منهج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Toc233339203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23</w:t>
            </w:r>
            <w:r>
              <w:rPr>
                <w:rStyle w:val="Hyperlink"/>
                <w:noProof/>
                <w:rtl/>
              </w:rPr>
              <w:fldChar w:fldCharType="end"/>
            </w:r>
          </w:hyperlink>
        </w:p>
        <w:p w14:paraId="69686138" w14:textId="54E63669"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4" w:history="1">
            <w:r w:rsidRPr="0017202A">
              <w:rPr>
                <w:rStyle w:val="Hyperlink"/>
                <w:rFonts w:ascii="Sakkal Majalla" w:hAnsi="Sakkal Majalla" w:cs="Sakkal Majalla"/>
                <w:bCs/>
                <w:noProof/>
                <w:rtl/>
              </w:rPr>
              <w:t>1.9 أدوات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Toc233339204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23</w:t>
            </w:r>
            <w:r>
              <w:rPr>
                <w:rStyle w:val="Hyperlink"/>
                <w:noProof/>
                <w:rtl/>
              </w:rPr>
              <w:fldChar w:fldCharType="end"/>
            </w:r>
          </w:hyperlink>
        </w:p>
        <w:p w14:paraId="64669C86" w14:textId="1E0028C7"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5" w:history="1">
            <w:r w:rsidRPr="0017202A">
              <w:rPr>
                <w:rStyle w:val="Hyperlink"/>
                <w:rFonts w:ascii="Sakkal Majalla" w:hAnsi="Sakkal Majalla" w:cs="Sakkal Majalla"/>
                <w:bCs/>
                <w:noProof/>
                <w:rtl/>
              </w:rPr>
              <w:t>1.10 مجتمع وعينة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Toc233339205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23</w:t>
            </w:r>
            <w:r>
              <w:rPr>
                <w:rStyle w:val="Hyperlink"/>
                <w:noProof/>
                <w:rtl/>
              </w:rPr>
              <w:fldChar w:fldCharType="end"/>
            </w:r>
          </w:hyperlink>
        </w:p>
        <w:p w14:paraId="4F8FB232" w14:textId="4D9D4941"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6" w:history="1">
            <w:r w:rsidRPr="0017202A">
              <w:rPr>
                <w:rStyle w:val="Hyperlink"/>
                <w:rFonts w:ascii="Sakkal Majalla" w:hAnsi="Sakkal Majalla" w:cs="Sakkal Majalla"/>
                <w:bCs/>
                <w:noProof/>
                <w:rtl/>
              </w:rPr>
              <w:t>1.12 حدود الدراسة: (المكانية، الزمانية، البشرية)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Toc233339206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24</w:t>
            </w:r>
            <w:r>
              <w:rPr>
                <w:rStyle w:val="Hyperlink"/>
                <w:noProof/>
                <w:rtl/>
              </w:rPr>
              <w:fldChar w:fldCharType="end"/>
            </w:r>
          </w:hyperlink>
        </w:p>
        <w:p w14:paraId="56B4091F" w14:textId="54345365"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7" w:history="1">
            <w:r w:rsidRPr="0017202A">
              <w:rPr>
                <w:rStyle w:val="Hyperlink"/>
                <w:rFonts w:ascii="Sakkal Majalla" w:hAnsi="Sakkal Majalla" w:cs="Sakkal Majalla"/>
                <w:bCs/>
                <w:noProof/>
                <w:rtl/>
              </w:rPr>
              <w:t>1.13 وسائل جمع بيانات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Toc233339207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25</w:t>
            </w:r>
            <w:r>
              <w:rPr>
                <w:rStyle w:val="Hyperlink"/>
                <w:noProof/>
                <w:rtl/>
              </w:rPr>
              <w:fldChar w:fldCharType="end"/>
            </w:r>
          </w:hyperlink>
        </w:p>
        <w:p w14:paraId="53CEC5C0" w14:textId="4AF27D55"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8" w:history="1">
            <w:r w:rsidRPr="0017202A">
              <w:rPr>
                <w:rStyle w:val="Hyperlink"/>
                <w:rFonts w:ascii="Sakkal Majalla" w:hAnsi="Sakkal Majalla" w:cs="Sakkal Majalla"/>
                <w:bCs/>
                <w:noProof/>
                <w:rtl/>
              </w:rPr>
              <w:t>1.14 المعالجات الإحصائية المقترحة: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Toc233339208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25</w:t>
            </w:r>
            <w:r>
              <w:rPr>
                <w:rStyle w:val="Hyperlink"/>
                <w:noProof/>
                <w:rtl/>
              </w:rPr>
              <w:fldChar w:fldCharType="end"/>
            </w:r>
          </w:hyperlink>
        </w:p>
        <w:p w14:paraId="3E852846" w14:textId="605C9369" w:rsidR="00DD1F66" w:rsidRDefault="00DD1F66">
          <w:pPr>
            <w:pStyle w:val="10"/>
            <w:tabs>
              <w:tab w:val="right" w:leader="dot" w:pos="8455"/>
            </w:tabs>
            <w:bidi/>
            <w:rPr>
              <w:rFonts w:eastAsiaTheme="minorEastAsia"/>
              <w:noProof/>
              <w:kern w:val="2"/>
              <w:sz w:val="24"/>
              <w:szCs w:val="24"/>
              <w:rtl/>
              <w14:ligatures w14:val="standardContextual"/>
            </w:rPr>
          </w:pPr>
          <w:hyperlink w:anchor="_Toc233339209" w:history="1">
            <w:r w:rsidRPr="0017202A">
              <w:rPr>
                <w:rStyle w:val="Hyperlink"/>
                <w:rFonts w:ascii="Sakkal Majalla" w:hAnsi="Sakkal Majalla" w:cs="Sakkal Majalla"/>
                <w:bCs/>
                <w:noProof/>
                <w:rtl/>
              </w:rPr>
              <w:t>1.15 خطوات تــنفيذ خطة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Toc233339209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25</w:t>
            </w:r>
            <w:r>
              <w:rPr>
                <w:rStyle w:val="Hyperlink"/>
                <w:noProof/>
                <w:rtl/>
              </w:rPr>
              <w:fldChar w:fldCharType="end"/>
            </w:r>
          </w:hyperlink>
        </w:p>
        <w:p w14:paraId="1566D0E3" w14:textId="65EB278A"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0" w:history="1">
            <w:r w:rsidRPr="0017202A">
              <w:rPr>
                <w:rStyle w:val="Hyperlink"/>
                <w:b/>
                <w:bCs/>
                <w:noProof/>
                <w:rtl/>
                <w:lang w:bidi="ar-EG"/>
              </w:rPr>
              <w:t>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Toc233339210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27</w:t>
            </w:r>
            <w:r>
              <w:rPr>
                <w:rStyle w:val="Hyperlink"/>
                <w:noProof/>
                <w:rtl/>
              </w:rPr>
              <w:fldChar w:fldCharType="end"/>
            </w:r>
          </w:hyperlink>
        </w:p>
        <w:p w14:paraId="24684492" w14:textId="2B49C6F5"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1" w:history="1">
            <w:r w:rsidRPr="0017202A">
              <w:rPr>
                <w:rStyle w:val="Hyperlink"/>
                <w:rFonts w:ascii="Sakkal Majalla" w:hAnsi="Sakkal Majalla" w:cs="Traditional Arabic"/>
                <w:b/>
                <w:bCs/>
                <w:noProof/>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 الإطار النظري لكفاءة سلاسل الامداد: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Toc233339211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38</w:t>
            </w:r>
            <w:r>
              <w:rPr>
                <w:rStyle w:val="Hyperlink"/>
                <w:noProof/>
                <w:rtl/>
              </w:rPr>
              <w:fldChar w:fldCharType="end"/>
            </w:r>
          </w:hyperlink>
        </w:p>
        <w:p w14:paraId="4F1B600B" w14:textId="03E2CA94"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2" w:history="1">
            <w:r w:rsidRPr="0017202A">
              <w:rPr>
                <w:rStyle w:val="Hyperlink"/>
                <w:rFonts w:ascii="Sakkal Majalla" w:hAnsi="Sakkal Majalla" w:cs="Traditional Arabic"/>
                <w:bCs/>
                <w:noProof/>
                <w:rtl/>
              </w:rPr>
              <w:t>2.5 الدراسات المرجعية</w:t>
            </w:r>
            <w:r w:rsidRPr="0017202A">
              <w:rPr>
                <w:rStyle w:val="Hyperlink"/>
                <w:rFonts w:ascii="Sakkal Majalla" w:hAnsi="Sakkal Majalla" w:cs="Traditional Arabic"/>
                <w:b/>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Toc233339212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52</w:t>
            </w:r>
            <w:r>
              <w:rPr>
                <w:rStyle w:val="Hyperlink"/>
                <w:noProof/>
                <w:rtl/>
              </w:rPr>
              <w:fldChar w:fldCharType="end"/>
            </w:r>
          </w:hyperlink>
        </w:p>
        <w:p w14:paraId="68405904" w14:textId="5620F5C8"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3" w:history="1">
            <w:r w:rsidRPr="0017202A">
              <w:rPr>
                <w:rStyle w:val="Hyperlink"/>
                <w:rFonts w:ascii="Sakkal Majalla" w:hAnsi="Sakkal Majalla" w:cs="Traditional Arabic"/>
                <w:b/>
                <w:bCs/>
                <w:noProof/>
                <w:rtl/>
              </w:rPr>
              <w:t>رابعا: الفجوة البحثية: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Toc233339213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61</w:t>
            </w:r>
            <w:r>
              <w:rPr>
                <w:rStyle w:val="Hyperlink"/>
                <w:noProof/>
                <w:rtl/>
              </w:rPr>
              <w:fldChar w:fldCharType="end"/>
            </w:r>
          </w:hyperlink>
        </w:p>
        <w:p w14:paraId="07A3D230" w14:textId="1564B7C2"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4" w:history="1">
            <w:r w:rsidRPr="0017202A">
              <w:rPr>
                <w:rStyle w:val="Hyperlink"/>
                <w:rFonts w:ascii="Sakkal Majalla" w:hAnsi="Sakkal Majalla" w:cs="Traditional Arabic"/>
                <w:b/>
                <w:bCs/>
                <w:noProof/>
                <w:rtl/>
              </w:rPr>
              <w:t>2.7. ملخص 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Toc233339214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62</w:t>
            </w:r>
            <w:r>
              <w:rPr>
                <w:rStyle w:val="Hyperlink"/>
                <w:noProof/>
                <w:rtl/>
              </w:rPr>
              <w:fldChar w:fldCharType="end"/>
            </w:r>
          </w:hyperlink>
        </w:p>
        <w:p w14:paraId="32C325D9" w14:textId="5F7C8346"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5" w:history="1">
            <w:r w:rsidRPr="0017202A">
              <w:rPr>
                <w:rStyle w:val="Hyperlink"/>
                <w:b/>
                <w:bCs/>
                <w:noProof/>
                <w:rtl/>
                <w:lang w:bidi="ar-EG"/>
              </w:rPr>
              <w:t>الفصل 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Toc233339215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64</w:t>
            </w:r>
            <w:r>
              <w:rPr>
                <w:rStyle w:val="Hyperlink"/>
                <w:noProof/>
                <w:rtl/>
              </w:rPr>
              <w:fldChar w:fldCharType="end"/>
            </w:r>
          </w:hyperlink>
        </w:p>
        <w:p w14:paraId="038FC855" w14:textId="0D265108"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6" w:history="1">
            <w:r w:rsidRPr="0017202A">
              <w:rPr>
                <w:rStyle w:val="Hyperlink"/>
                <w:rFonts w:ascii="Traditional Arabic" w:hAnsi="Traditional Arabic" w:cs="Traditional Arabic"/>
                <w:b/>
                <w:bCs/>
                <w:noProof/>
                <w:rtl/>
                <w:lang w:bidi="ar-EG"/>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Toc233339216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65</w:t>
            </w:r>
            <w:r>
              <w:rPr>
                <w:rStyle w:val="Hyperlink"/>
                <w:noProof/>
                <w:rtl/>
              </w:rPr>
              <w:fldChar w:fldCharType="end"/>
            </w:r>
          </w:hyperlink>
        </w:p>
        <w:p w14:paraId="3E0517D5" w14:textId="0EA40072"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7" w:history="1">
            <w:r w:rsidRPr="0017202A">
              <w:rPr>
                <w:rStyle w:val="Hyperlink"/>
                <w:rFonts w:ascii="Traditional Arabic" w:eastAsia="Times New Roman" w:hAnsi="Traditional Arabic" w:cs="Traditional Arabic"/>
                <w:b/>
                <w:bCs/>
                <w:noProof/>
                <w:rtl/>
              </w:rPr>
              <w:t>1- منهج البحث</w:t>
            </w:r>
            <w:r w:rsidRPr="0017202A">
              <w:rPr>
                <w:rStyle w:val="Hyperlink"/>
                <w:rFonts w:ascii="Traditional Arabic" w:eastAsia="Times New Roman" w:hAnsi="Traditional Arabic" w:cs="Traditional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Toc233339217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65</w:t>
            </w:r>
            <w:r>
              <w:rPr>
                <w:rStyle w:val="Hyperlink"/>
                <w:noProof/>
                <w:rtl/>
              </w:rPr>
              <w:fldChar w:fldCharType="end"/>
            </w:r>
          </w:hyperlink>
        </w:p>
        <w:p w14:paraId="64700DA2" w14:textId="72E4EAF7"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8" w:history="1">
            <w:r w:rsidRPr="0017202A">
              <w:rPr>
                <w:rStyle w:val="Hyperlink"/>
                <w:rFonts w:ascii="Traditional Arabic" w:eastAsia="Times New Roman" w:hAnsi="Traditional Arabic" w:cs="Traditional Arabic"/>
                <w:b/>
                <w:bCs/>
                <w:noProof/>
                <w:rtl/>
              </w:rPr>
              <w:t>2- تحديد مجتمع وعينة البحث</w:t>
            </w:r>
            <w:r w:rsidRPr="0017202A">
              <w:rPr>
                <w:rStyle w:val="Hyperlink"/>
                <w:rFonts w:ascii="Traditional Arabic" w:eastAsia="Times New Roman" w:hAnsi="Traditional Arabic" w:cs="Traditional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Toc233339218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65</w:t>
            </w:r>
            <w:r>
              <w:rPr>
                <w:rStyle w:val="Hyperlink"/>
                <w:noProof/>
                <w:rtl/>
              </w:rPr>
              <w:fldChar w:fldCharType="end"/>
            </w:r>
          </w:hyperlink>
        </w:p>
        <w:p w14:paraId="39C7F617" w14:textId="319C9DFE" w:rsidR="00DD1F66" w:rsidRDefault="00DD1F66">
          <w:pPr>
            <w:pStyle w:val="10"/>
            <w:tabs>
              <w:tab w:val="right" w:leader="dot" w:pos="8455"/>
            </w:tabs>
            <w:bidi/>
            <w:rPr>
              <w:rFonts w:eastAsiaTheme="minorEastAsia"/>
              <w:noProof/>
              <w:kern w:val="2"/>
              <w:sz w:val="24"/>
              <w:szCs w:val="24"/>
              <w:rtl/>
              <w14:ligatures w14:val="standardContextual"/>
            </w:rPr>
          </w:pPr>
          <w:hyperlink w:anchor="_Toc233339219" w:history="1">
            <w:r w:rsidRPr="0017202A">
              <w:rPr>
                <w:rStyle w:val="Hyperlink"/>
                <w:rFonts w:ascii="Traditional Arabic" w:eastAsia="Times New Roman" w:hAnsi="Traditional Arabic" w:cs="Traditional Arabic"/>
                <w:b/>
                <w:bCs/>
                <w:noProof/>
                <w:rtl/>
              </w:rPr>
              <w:t>3- بناء أداة جمع البيانات</w:t>
            </w:r>
            <w:r w:rsidRPr="0017202A">
              <w:rPr>
                <w:rStyle w:val="Hyperlink"/>
                <w:rFonts w:ascii="Traditional Arabic" w:eastAsia="Times New Roman" w:hAnsi="Traditional Arabic" w:cs="Traditional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Toc233339219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67</w:t>
            </w:r>
            <w:r>
              <w:rPr>
                <w:rStyle w:val="Hyperlink"/>
                <w:noProof/>
                <w:rtl/>
              </w:rPr>
              <w:fldChar w:fldCharType="end"/>
            </w:r>
          </w:hyperlink>
        </w:p>
        <w:p w14:paraId="47389BF5" w14:textId="3EBFB8A7" w:rsidR="00DD1F66" w:rsidRDefault="00DD1F66">
          <w:pPr>
            <w:pStyle w:val="10"/>
            <w:tabs>
              <w:tab w:val="left" w:pos="720"/>
              <w:tab w:val="right" w:leader="dot" w:pos="8455"/>
            </w:tabs>
            <w:bidi/>
            <w:rPr>
              <w:rFonts w:eastAsiaTheme="minorEastAsia"/>
              <w:noProof/>
              <w:kern w:val="2"/>
              <w:sz w:val="24"/>
              <w:szCs w:val="24"/>
              <w:rtl/>
              <w14:ligatures w14:val="standardContextual"/>
            </w:rPr>
          </w:pPr>
          <w:hyperlink w:anchor="_Toc233339220" w:history="1">
            <w:r w:rsidRPr="0017202A">
              <w:rPr>
                <w:rStyle w:val="Hyperlink"/>
                <w:rFonts w:ascii="Traditional Arabic" w:eastAsia="Times New Roman" w:hAnsi="Traditional Arabic" w:cs="Traditional Arabic"/>
                <w:b/>
                <w:bCs/>
                <w:noProof/>
              </w:rPr>
              <w:t>2.</w:t>
            </w:r>
            <w:r>
              <w:rPr>
                <w:rFonts w:eastAsiaTheme="minorEastAsia"/>
                <w:noProof/>
                <w:kern w:val="2"/>
                <w:sz w:val="24"/>
                <w:szCs w:val="24"/>
                <w:rtl/>
                <w14:ligatures w14:val="standardContextual"/>
              </w:rPr>
              <w:tab/>
            </w:r>
            <w:r w:rsidRPr="0017202A">
              <w:rPr>
                <w:rStyle w:val="Hyperlink"/>
                <w:rFonts w:ascii="Traditional Arabic" w:eastAsia="Times New Roman" w:hAnsi="Traditional Arabic" w:cs="Traditional Arabic"/>
                <w:b/>
                <w:bCs/>
                <w:noProof/>
                <w:rtl/>
              </w:rPr>
              <w:t>اختبار الصدق</w:t>
            </w:r>
            <w:r w:rsidRPr="0017202A">
              <w:rPr>
                <w:rStyle w:val="Hyperlink"/>
                <w:rFonts w:ascii="Traditional Arabic" w:eastAsia="Times New Roman" w:hAnsi="Traditional Arabic" w:cs="Traditional Arabic"/>
                <w:b/>
                <w:bCs/>
                <w:noProof/>
              </w:rPr>
              <w:t xml:space="preserve"> (</w:t>
            </w:r>
            <w:r w:rsidRPr="0017202A">
              <w:rPr>
                <w:rStyle w:val="Hyperlink"/>
                <w:rFonts w:asciiTheme="majorHAnsi" w:eastAsia="Times New Roman" w:hAnsiTheme="majorHAnsi" w:cs="Traditional Arabic"/>
                <w:b/>
                <w:bCs/>
                <w:noProof/>
              </w:rPr>
              <w:t>Validity</w:t>
            </w:r>
            <w:r w:rsidRPr="0017202A">
              <w:rPr>
                <w:rStyle w:val="Hyperlink"/>
                <w:rFonts w:ascii="Traditional Arabic" w:eastAsia="Times New Roman" w:hAnsi="Traditional Arabic" w:cs="Traditional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Toc233339220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73</w:t>
            </w:r>
            <w:r>
              <w:rPr>
                <w:rStyle w:val="Hyperlink"/>
                <w:noProof/>
                <w:rtl/>
              </w:rPr>
              <w:fldChar w:fldCharType="end"/>
            </w:r>
          </w:hyperlink>
        </w:p>
        <w:p w14:paraId="61C3EA68" w14:textId="2D151553" w:rsidR="00DD1F66" w:rsidRDefault="00DD1F66">
          <w:pPr>
            <w:pStyle w:val="10"/>
            <w:tabs>
              <w:tab w:val="left" w:pos="720"/>
              <w:tab w:val="right" w:leader="dot" w:pos="8455"/>
            </w:tabs>
            <w:bidi/>
            <w:rPr>
              <w:rFonts w:eastAsiaTheme="minorEastAsia"/>
              <w:noProof/>
              <w:kern w:val="2"/>
              <w:sz w:val="24"/>
              <w:szCs w:val="24"/>
              <w:rtl/>
              <w14:ligatures w14:val="standardContextual"/>
            </w:rPr>
          </w:pPr>
          <w:hyperlink w:anchor="_Toc233339221" w:history="1">
            <w:r w:rsidRPr="0017202A">
              <w:rPr>
                <w:rStyle w:val="Hyperlink"/>
                <w:rFonts w:ascii="Traditional Arabic" w:eastAsia="Times New Roman" w:hAnsi="Traditional Arabic" w:cs="Traditional Arabic"/>
                <w:b/>
                <w:bCs/>
                <w:noProof/>
              </w:rPr>
              <w:t>3.</w:t>
            </w:r>
            <w:r>
              <w:rPr>
                <w:rFonts w:eastAsiaTheme="minorEastAsia"/>
                <w:noProof/>
                <w:kern w:val="2"/>
                <w:sz w:val="24"/>
                <w:szCs w:val="24"/>
                <w:rtl/>
                <w14:ligatures w14:val="standardContextual"/>
              </w:rPr>
              <w:tab/>
            </w:r>
            <w:r w:rsidRPr="0017202A">
              <w:rPr>
                <w:rStyle w:val="Hyperlink"/>
                <w:rFonts w:ascii="Traditional Arabic" w:eastAsia="Times New Roman" w:hAnsi="Traditional Arabic" w:cs="Traditional Arabic"/>
                <w:b/>
                <w:bCs/>
                <w:noProof/>
                <w:rtl/>
              </w:rPr>
              <w:t xml:space="preserve">اختبار الثبات </w:t>
            </w:r>
            <w:r w:rsidRPr="0017202A">
              <w:rPr>
                <w:rStyle w:val="Hyperlink"/>
                <w:rFonts w:ascii="Traditional Arabic" w:eastAsia="Times New Roman" w:hAnsi="Traditional Arabic" w:cs="Traditional Arabic"/>
                <w:b/>
                <w:bCs/>
                <w:noProof/>
              </w:rPr>
              <w:t>(</w:t>
            </w:r>
            <w:r w:rsidRPr="0017202A">
              <w:rPr>
                <w:rStyle w:val="Hyperlink"/>
                <w:rFonts w:ascii="Cambria" w:eastAsia="Times New Roman" w:hAnsi="Cambria" w:cs="Traditional Arabic"/>
                <w:b/>
                <w:bCs/>
                <w:noProof/>
              </w:rPr>
              <w:t>Reliability</w:t>
            </w:r>
            <w:r w:rsidRPr="0017202A">
              <w:rPr>
                <w:rStyle w:val="Hyperlink"/>
                <w:rFonts w:ascii="Traditional Arabic" w:eastAsia="Times New Roman" w:hAnsi="Traditional Arabic" w:cs="Traditional Arabic"/>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Toc233339221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75</w:t>
            </w:r>
            <w:r>
              <w:rPr>
                <w:rStyle w:val="Hyperlink"/>
                <w:noProof/>
                <w:rtl/>
              </w:rPr>
              <w:fldChar w:fldCharType="end"/>
            </w:r>
          </w:hyperlink>
        </w:p>
        <w:p w14:paraId="340480E8" w14:textId="53279C63" w:rsidR="00DD1F66" w:rsidRDefault="00DD1F66">
          <w:pPr>
            <w:pStyle w:val="10"/>
            <w:tabs>
              <w:tab w:val="right" w:leader="dot" w:pos="8455"/>
            </w:tabs>
            <w:bidi/>
            <w:rPr>
              <w:rFonts w:eastAsiaTheme="minorEastAsia"/>
              <w:noProof/>
              <w:kern w:val="2"/>
              <w:sz w:val="24"/>
              <w:szCs w:val="24"/>
              <w:rtl/>
              <w14:ligatures w14:val="standardContextual"/>
            </w:rPr>
          </w:pPr>
          <w:hyperlink w:anchor="_Toc233339222" w:history="1">
            <w:r w:rsidRPr="0017202A">
              <w:rPr>
                <w:rStyle w:val="Hyperlink"/>
                <w:rFonts w:ascii="Traditional Arabic" w:eastAsia="Times New Roman" w:hAnsi="Traditional Arabic" w:cs="Traditional Arabic"/>
                <w:b/>
                <w:bCs/>
                <w:noProof/>
                <w:rtl/>
              </w:rPr>
              <w:t>6. تصميم الدراسة والمعالجة الإحصائية.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Toc233339222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78</w:t>
            </w:r>
            <w:r>
              <w:rPr>
                <w:rStyle w:val="Hyperlink"/>
                <w:noProof/>
                <w:rtl/>
              </w:rPr>
              <w:fldChar w:fldCharType="end"/>
            </w:r>
          </w:hyperlink>
        </w:p>
        <w:p w14:paraId="2BD2180D" w14:textId="7E260C3C" w:rsidR="00DD1F66" w:rsidRDefault="00DD1F66">
          <w:pPr>
            <w:pStyle w:val="10"/>
            <w:tabs>
              <w:tab w:val="right" w:leader="dot" w:pos="8455"/>
            </w:tabs>
            <w:bidi/>
            <w:rPr>
              <w:rFonts w:eastAsiaTheme="minorEastAsia"/>
              <w:noProof/>
              <w:kern w:val="2"/>
              <w:sz w:val="24"/>
              <w:szCs w:val="24"/>
              <w:rtl/>
              <w14:ligatures w14:val="standardContextual"/>
            </w:rPr>
          </w:pPr>
          <w:hyperlink w:anchor="_Toc233339223" w:history="1">
            <w:r w:rsidRPr="0017202A">
              <w:rPr>
                <w:rStyle w:val="Hyperlink"/>
                <w:b/>
                <w:bCs/>
                <w:noProof/>
                <w:rtl/>
                <w:lang w:bidi="ar-EG"/>
              </w:rPr>
              <w:t>الفصل 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Toc233339223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79</w:t>
            </w:r>
            <w:r>
              <w:rPr>
                <w:rStyle w:val="Hyperlink"/>
                <w:noProof/>
                <w:rtl/>
              </w:rPr>
              <w:fldChar w:fldCharType="end"/>
            </w:r>
          </w:hyperlink>
        </w:p>
        <w:p w14:paraId="145B5CC4" w14:textId="4C5FA4FC" w:rsidR="00DD1F66" w:rsidRDefault="00DD1F66">
          <w:pPr>
            <w:pStyle w:val="10"/>
            <w:tabs>
              <w:tab w:val="right" w:leader="dot" w:pos="8455"/>
            </w:tabs>
            <w:bidi/>
            <w:rPr>
              <w:rFonts w:eastAsiaTheme="minorEastAsia"/>
              <w:noProof/>
              <w:kern w:val="2"/>
              <w:sz w:val="24"/>
              <w:szCs w:val="24"/>
              <w:rtl/>
              <w14:ligatures w14:val="standardContextual"/>
            </w:rPr>
          </w:pPr>
          <w:hyperlink w:anchor="_Toc233339229" w:history="1">
            <w:r w:rsidRPr="0017202A">
              <w:rPr>
                <w:rStyle w:val="Hyperlink"/>
                <w:rFonts w:ascii="Sakkal Majalla" w:hAnsi="Sakkal Majalla" w:cs="Sakkal Majalla"/>
                <w:noProof/>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17202A">
              <w:rPr>
                <w:rStyle w:val="Hyperlink"/>
                <w:rFonts w:ascii="Traditional Arabic" w:hAnsi="Traditional Arabic" w:cs="Traditional Arabic"/>
                <w:noProof/>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Toc233339229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80</w:t>
            </w:r>
            <w:r>
              <w:rPr>
                <w:rStyle w:val="Hyperlink"/>
                <w:noProof/>
                <w:rtl/>
              </w:rPr>
              <w:fldChar w:fldCharType="end"/>
            </w:r>
          </w:hyperlink>
        </w:p>
        <w:p w14:paraId="1002802E" w14:textId="70CCFF8E" w:rsidR="00DD1F66" w:rsidRDefault="00DD1F66">
          <w:pPr>
            <w:pStyle w:val="10"/>
            <w:tabs>
              <w:tab w:val="right" w:leader="dot" w:pos="8455"/>
            </w:tabs>
            <w:bidi/>
            <w:rPr>
              <w:rFonts w:eastAsiaTheme="minorEastAsia"/>
              <w:noProof/>
              <w:kern w:val="2"/>
              <w:sz w:val="24"/>
              <w:szCs w:val="24"/>
              <w:rtl/>
              <w14:ligatures w14:val="standardContextual"/>
            </w:rPr>
          </w:pPr>
          <w:hyperlink w:anchor="_Toc233339230" w:history="1">
            <w:r w:rsidRPr="0017202A">
              <w:rPr>
                <w:rStyle w:val="Hyperlink"/>
                <w:rFonts w:ascii="Traditional Arabic" w:hAnsi="Traditional Arabic" w:cs="Traditional Arabic"/>
                <w:b/>
                <w:bCs/>
                <w:noProof/>
                <w:rtl/>
              </w:rPr>
              <w:t>4.2أولا: الخصائص الديموغرافية لعينة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Toc233339230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80</w:t>
            </w:r>
            <w:r>
              <w:rPr>
                <w:rStyle w:val="Hyperlink"/>
                <w:noProof/>
                <w:rtl/>
              </w:rPr>
              <w:fldChar w:fldCharType="end"/>
            </w:r>
          </w:hyperlink>
        </w:p>
        <w:p w14:paraId="4AFC284C" w14:textId="34609B96" w:rsidR="00DD1F66" w:rsidRDefault="00DD1F66">
          <w:pPr>
            <w:pStyle w:val="10"/>
            <w:tabs>
              <w:tab w:val="right" w:leader="dot" w:pos="8455"/>
            </w:tabs>
            <w:bidi/>
            <w:rPr>
              <w:rFonts w:eastAsiaTheme="minorEastAsia"/>
              <w:noProof/>
              <w:kern w:val="2"/>
              <w:sz w:val="24"/>
              <w:szCs w:val="24"/>
              <w:rtl/>
              <w14:ligatures w14:val="standardContextual"/>
            </w:rPr>
          </w:pPr>
          <w:hyperlink w:anchor="_Toc233339231" w:history="1">
            <w:r w:rsidRPr="0017202A">
              <w:rPr>
                <w:rStyle w:val="Hyperlink"/>
                <w:rFonts w:ascii="Traditional Arabic" w:hAnsi="Traditional Arabic" w:cs="Traditional Arabic"/>
                <w:b/>
                <w:bCs/>
                <w:noProof/>
                <w:rtl/>
              </w:rPr>
              <w:t>4.3 ثانــيــا: التحليل الوصفي لمــتغيرات الــدراسة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Toc233339231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86</w:t>
            </w:r>
            <w:r>
              <w:rPr>
                <w:rStyle w:val="Hyperlink"/>
                <w:noProof/>
                <w:rtl/>
              </w:rPr>
              <w:fldChar w:fldCharType="end"/>
            </w:r>
          </w:hyperlink>
        </w:p>
        <w:p w14:paraId="46A2BF4E" w14:textId="4AC9FB68" w:rsidR="00DD1F66" w:rsidRDefault="00DD1F66">
          <w:pPr>
            <w:pStyle w:val="10"/>
            <w:tabs>
              <w:tab w:val="right" w:leader="dot" w:pos="8455"/>
            </w:tabs>
            <w:bidi/>
            <w:rPr>
              <w:rFonts w:eastAsiaTheme="minorEastAsia"/>
              <w:noProof/>
              <w:kern w:val="2"/>
              <w:sz w:val="24"/>
              <w:szCs w:val="24"/>
              <w:rtl/>
              <w14:ligatures w14:val="standardContextual"/>
            </w:rPr>
          </w:pPr>
          <w:hyperlink w:anchor="_Toc233339232" w:history="1">
            <w:r w:rsidRPr="0017202A">
              <w:rPr>
                <w:rStyle w:val="Hyperlink"/>
                <w:rFonts w:ascii="Traditional Arabic" w:hAnsi="Traditional Arabic" w:cs="Traditional Arabic"/>
                <w:b/>
                <w:bCs/>
                <w:noProof/>
                <w:rtl/>
              </w:rPr>
              <w:t>الــمحور الاول: الــمــتغير الــمــســتقل: تأثيرات التقنيات الحديثة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Toc233339232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86</w:t>
            </w:r>
            <w:r>
              <w:rPr>
                <w:rStyle w:val="Hyperlink"/>
                <w:noProof/>
                <w:rtl/>
              </w:rPr>
              <w:fldChar w:fldCharType="end"/>
            </w:r>
          </w:hyperlink>
        </w:p>
        <w:p w14:paraId="6C91E90D" w14:textId="49ACC1DD" w:rsidR="00DD1F66" w:rsidRDefault="00DD1F66">
          <w:pPr>
            <w:pStyle w:val="30"/>
            <w:tabs>
              <w:tab w:val="right" w:leader="dot" w:pos="8455"/>
            </w:tabs>
            <w:bidi/>
            <w:rPr>
              <w:rFonts w:eastAsiaTheme="minorEastAsia"/>
              <w:noProof/>
              <w:kern w:val="2"/>
              <w:sz w:val="24"/>
              <w:szCs w:val="24"/>
              <w:rtl/>
              <w14:ligatures w14:val="standardContextual"/>
            </w:rPr>
          </w:pPr>
          <w:hyperlink w:anchor="_Toc233339233" w:history="1">
            <w:r w:rsidRPr="0017202A">
              <w:rPr>
                <w:rStyle w:val="Hyperlink"/>
                <w:rFonts w:ascii="Traditional Arabic" w:hAnsi="Traditional Arabic" w:cs="Traditional Arabic"/>
                <w:b/>
                <w:bCs/>
                <w:noProof/>
                <w:rtl/>
              </w:rPr>
              <w:t>الإحــصاء الوصفي لأبعاد المتغير التابع " كفاءة سلاسل الامداد"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Toc233339233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93</w:t>
            </w:r>
            <w:r>
              <w:rPr>
                <w:rStyle w:val="Hyperlink"/>
                <w:noProof/>
                <w:rtl/>
              </w:rPr>
              <w:fldChar w:fldCharType="end"/>
            </w:r>
          </w:hyperlink>
        </w:p>
        <w:p w14:paraId="34A69022" w14:textId="2FEEBBB6" w:rsidR="00DD1F66" w:rsidRDefault="00DD1F66">
          <w:pPr>
            <w:pStyle w:val="10"/>
            <w:tabs>
              <w:tab w:val="right" w:leader="dot" w:pos="8455"/>
            </w:tabs>
            <w:bidi/>
            <w:rPr>
              <w:rFonts w:eastAsiaTheme="minorEastAsia"/>
              <w:noProof/>
              <w:kern w:val="2"/>
              <w:sz w:val="24"/>
              <w:szCs w:val="24"/>
              <w:rtl/>
              <w14:ligatures w14:val="standardContextual"/>
            </w:rPr>
          </w:pPr>
          <w:hyperlink w:anchor="_Toc233339234" w:history="1">
            <w:r w:rsidRPr="0017202A">
              <w:rPr>
                <w:rStyle w:val="Hyperlink"/>
                <w:rFonts w:ascii="Traditional Arabic" w:hAnsi="Traditional Arabic" w:cs="Traditional Arabic"/>
                <w:b/>
                <w:bCs/>
                <w:noProof/>
                <w:rtl/>
                <w:lang w:bidi="ar-EG"/>
              </w:rPr>
              <w:t>4.4 اختبار فرضيات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Toc233339234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100</w:t>
            </w:r>
            <w:r>
              <w:rPr>
                <w:rStyle w:val="Hyperlink"/>
                <w:noProof/>
                <w:rtl/>
              </w:rPr>
              <w:fldChar w:fldCharType="end"/>
            </w:r>
          </w:hyperlink>
        </w:p>
        <w:p w14:paraId="74F43E4B" w14:textId="53F2E948" w:rsidR="00DD1F66" w:rsidRDefault="00DD1F66">
          <w:pPr>
            <w:pStyle w:val="10"/>
            <w:tabs>
              <w:tab w:val="right" w:leader="dot" w:pos="8455"/>
            </w:tabs>
            <w:bidi/>
            <w:rPr>
              <w:rFonts w:eastAsiaTheme="minorEastAsia"/>
              <w:noProof/>
              <w:kern w:val="2"/>
              <w:sz w:val="24"/>
              <w:szCs w:val="24"/>
              <w:rtl/>
              <w14:ligatures w14:val="standardContextual"/>
            </w:rPr>
          </w:pPr>
          <w:hyperlink w:anchor="_Toc233339235" w:history="1">
            <w:r w:rsidRPr="0017202A">
              <w:rPr>
                <w:rStyle w:val="Hyperlink"/>
                <w:rFonts w:ascii="Traditional Arabic" w:hAnsi="Traditional Arabic" w:cs="Traditional Arabic"/>
                <w:b/>
                <w:bCs/>
                <w:noProof/>
                <w:rtl/>
              </w:rPr>
              <w:t>4.5 نماذج الانحدار أو المعادلات الهيكلية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Toc233339235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106</w:t>
            </w:r>
            <w:r>
              <w:rPr>
                <w:rStyle w:val="Hyperlink"/>
                <w:noProof/>
                <w:rtl/>
              </w:rPr>
              <w:fldChar w:fldCharType="end"/>
            </w:r>
          </w:hyperlink>
        </w:p>
        <w:p w14:paraId="5906AA32" w14:textId="0A8E3DC3" w:rsidR="00DD1F66" w:rsidRDefault="00DD1F66">
          <w:pPr>
            <w:pStyle w:val="10"/>
            <w:tabs>
              <w:tab w:val="right" w:leader="dot" w:pos="8455"/>
            </w:tabs>
            <w:bidi/>
            <w:rPr>
              <w:rFonts w:eastAsiaTheme="minorEastAsia"/>
              <w:noProof/>
              <w:kern w:val="2"/>
              <w:sz w:val="24"/>
              <w:szCs w:val="24"/>
              <w:rtl/>
              <w14:ligatures w14:val="standardContextual"/>
            </w:rPr>
          </w:pPr>
          <w:hyperlink w:anchor="_Toc233339236" w:history="1">
            <w:r w:rsidRPr="0017202A">
              <w:rPr>
                <w:rStyle w:val="Hyperlink"/>
                <w:rFonts w:ascii="Traditional Arabic" w:hAnsi="Traditional Arabic" w:cs="Traditional Arabic"/>
                <w:b/>
                <w:bCs/>
                <w:noProof/>
                <w:rtl/>
                <w:lang w:bidi="ar-EG"/>
              </w:rPr>
              <w:t>4.6 ملخص اختبار الفرضيات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Toc233339236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109</w:t>
            </w:r>
            <w:r>
              <w:rPr>
                <w:rStyle w:val="Hyperlink"/>
                <w:noProof/>
                <w:rtl/>
              </w:rPr>
              <w:fldChar w:fldCharType="end"/>
            </w:r>
          </w:hyperlink>
        </w:p>
        <w:p w14:paraId="6FBC302E" w14:textId="02FE4B7F" w:rsidR="00DD1F66" w:rsidRDefault="00DD1F66">
          <w:pPr>
            <w:pStyle w:val="22"/>
            <w:tabs>
              <w:tab w:val="right" w:leader="dot" w:pos="8455"/>
            </w:tabs>
            <w:bidi/>
            <w:rPr>
              <w:rFonts w:eastAsiaTheme="minorEastAsia"/>
              <w:noProof/>
              <w:kern w:val="2"/>
              <w:sz w:val="24"/>
              <w:szCs w:val="24"/>
              <w:rtl/>
              <w14:ligatures w14:val="standardContextual"/>
            </w:rPr>
          </w:pPr>
          <w:hyperlink w:anchor="_Toc233339237" w:history="1">
            <w:r w:rsidRPr="0017202A">
              <w:rPr>
                <w:rStyle w:val="Hyperlink"/>
                <w:rFonts w:ascii="Traditional Arabic" w:hAnsi="Traditional Arabic" w:cs="Traditional Arabic"/>
                <w:b/>
                <w:bCs/>
                <w:noProof/>
                <w:rtl/>
              </w:rPr>
              <w:t>ملخص الـفـصـل 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Toc233339237 \h</w:instrText>
            </w:r>
            <w:r>
              <w:rPr>
                <w:noProof/>
                <w:webHidden/>
                <w:rtl/>
              </w:rPr>
              <w:instrText xml:space="preserve"> </w:instrText>
            </w:r>
            <w:r>
              <w:rPr>
                <w:rStyle w:val="Hyperlink"/>
                <w:noProof/>
                <w:rtl/>
              </w:rPr>
            </w:r>
            <w:r>
              <w:rPr>
                <w:rStyle w:val="Hyperlink"/>
                <w:noProof/>
                <w:rtl/>
              </w:rPr>
              <w:fldChar w:fldCharType="separate"/>
            </w:r>
            <w:r w:rsidR="00B76D6C">
              <w:rPr>
                <w:noProof/>
                <w:webHidden/>
                <w:rtl/>
              </w:rPr>
              <w:t>110</w:t>
            </w:r>
            <w:r>
              <w:rPr>
                <w:rStyle w:val="Hyperlink"/>
                <w:noProof/>
                <w:rtl/>
              </w:rPr>
              <w:fldChar w:fldCharType="end"/>
            </w:r>
          </w:hyperlink>
        </w:p>
        <w:p w14:paraId="0337CC5C" w14:textId="219143C2" w:rsidR="00EC38D7" w:rsidRPr="004A0339" w:rsidRDefault="00EC38D7" w:rsidP="004A0339">
          <w:pPr>
            <w:bidi/>
            <w:jc w:val="both"/>
            <w:rPr>
              <w:color w:val="000000" w:themeColor="text1"/>
              <w:sz w:val="28"/>
              <w:szCs w:val="28"/>
            </w:rPr>
          </w:pPr>
          <w:r w:rsidRPr="004A0339">
            <w:rPr>
              <w:b/>
              <w:bCs/>
              <w:color w:val="000000" w:themeColor="text1"/>
              <w:sz w:val="28"/>
              <w:szCs w:val="28"/>
              <w:lang w:val="ar-SA"/>
            </w:rPr>
            <w:fldChar w:fldCharType="end"/>
          </w:r>
        </w:p>
      </w:sdtContent>
    </w:sdt>
    <w:p w14:paraId="7A779DB6"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63AF3884" w14:textId="77777777" w:rsidR="00370F06" w:rsidRDefault="00370F06"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7DB7968E"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37E8D2AA"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1B6A5419"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15DD82B9"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2E77EE92"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34A197EF"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799F0823"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067EC377"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29049EE7"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048F21B7" w14:textId="77777777" w:rsidR="00DD1F66" w:rsidRPr="004A0339"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09AA744D" w14:textId="74C7F8EB"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62911E32"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59A601E3" w14:textId="77777777" w:rsidR="0059399F" w:rsidRPr="00E72DF0" w:rsidRDefault="0059399F" w:rsidP="0059399F">
      <w:pPr>
        <w:jc w:val="center"/>
        <w:outlineLvl w:val="0"/>
        <w:rPr>
          <w:b/>
          <w:bCs/>
          <w:sz w:val="48"/>
          <w:szCs w:val="48"/>
          <w:rtl/>
          <w:lang w:bidi="ar-EG"/>
        </w:rPr>
      </w:pPr>
      <w:bookmarkStart w:id="0" w:name="_Toc233339193"/>
      <w:r w:rsidRPr="00E72DF0">
        <w:rPr>
          <w:rFonts w:hint="cs"/>
          <w:b/>
          <w:bCs/>
          <w:sz w:val="48"/>
          <w:szCs w:val="48"/>
          <w:rtl/>
          <w:lang w:bidi="ar-EG"/>
        </w:rPr>
        <w:t>الفصل الأول</w:t>
      </w:r>
      <w:bookmarkEnd w:id="0"/>
      <w:r w:rsidRPr="00E72DF0">
        <w:rPr>
          <w:rFonts w:hint="cs"/>
          <w:b/>
          <w:bCs/>
          <w:sz w:val="48"/>
          <w:szCs w:val="48"/>
          <w:rtl/>
          <w:lang w:bidi="ar-EG"/>
        </w:rPr>
        <w:t xml:space="preserve"> </w:t>
      </w:r>
    </w:p>
    <w:p w14:paraId="50A3402C" w14:textId="77777777" w:rsidR="0059399F" w:rsidRPr="00E72DF0" w:rsidRDefault="0059399F" w:rsidP="0059399F">
      <w:pPr>
        <w:jc w:val="center"/>
        <w:rPr>
          <w:b/>
          <w:bCs/>
          <w:sz w:val="48"/>
          <w:szCs w:val="48"/>
          <w:lang w:bidi="ar-EG"/>
        </w:rPr>
      </w:pPr>
      <w:r w:rsidRPr="00E72DF0">
        <w:rPr>
          <w:rFonts w:hint="cs"/>
          <w:b/>
          <w:bCs/>
          <w:sz w:val="48"/>
          <w:szCs w:val="48"/>
          <w:rtl/>
          <w:lang w:bidi="ar-EG"/>
        </w:rPr>
        <w:t xml:space="preserve">الإطار العام للدراسة </w:t>
      </w:r>
    </w:p>
    <w:p w14:paraId="62605DF6"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24A5ABA6"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1DC67148" w14:textId="77777777" w:rsidR="00C0603B" w:rsidRDefault="00C0603B"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4F5CB14E" w14:textId="77777777" w:rsidR="0059399F" w:rsidRDefault="0059399F" w:rsidP="0059399F">
      <w:pPr>
        <w:bidi/>
        <w:spacing w:after="200" w:line="360" w:lineRule="auto"/>
        <w:jc w:val="both"/>
        <w:rPr>
          <w:rFonts w:ascii="Simplified Arabic" w:hAnsi="Simplified Arabic" w:cs="Simplified Arabic"/>
          <w:b/>
          <w:color w:val="000000" w:themeColor="text1"/>
          <w:sz w:val="28"/>
          <w:szCs w:val="28"/>
          <w:u w:val="single"/>
          <w:rtl/>
          <w:lang w:bidi="ar-EG"/>
        </w:rPr>
      </w:pPr>
    </w:p>
    <w:p w14:paraId="63050101" w14:textId="77777777" w:rsidR="0059399F" w:rsidRDefault="0059399F" w:rsidP="0059399F">
      <w:pPr>
        <w:bidi/>
        <w:spacing w:after="200" w:line="360" w:lineRule="auto"/>
        <w:jc w:val="both"/>
        <w:rPr>
          <w:rFonts w:ascii="Simplified Arabic" w:hAnsi="Simplified Arabic" w:cs="Simplified Arabic"/>
          <w:b/>
          <w:color w:val="000000" w:themeColor="text1"/>
          <w:sz w:val="28"/>
          <w:szCs w:val="28"/>
          <w:u w:val="single"/>
          <w:rtl/>
          <w:lang w:bidi="ar-EG"/>
        </w:rPr>
      </w:pPr>
    </w:p>
    <w:p w14:paraId="0DE85503" w14:textId="77777777" w:rsidR="0059399F" w:rsidRDefault="0059399F" w:rsidP="0059399F">
      <w:pPr>
        <w:bidi/>
        <w:spacing w:after="200" w:line="360" w:lineRule="auto"/>
        <w:jc w:val="both"/>
        <w:rPr>
          <w:rFonts w:ascii="Simplified Arabic" w:hAnsi="Simplified Arabic" w:cs="Simplified Arabic"/>
          <w:b/>
          <w:color w:val="000000" w:themeColor="text1"/>
          <w:sz w:val="28"/>
          <w:szCs w:val="28"/>
          <w:u w:val="single"/>
          <w:rtl/>
          <w:lang w:bidi="ar-EG"/>
        </w:rPr>
      </w:pPr>
    </w:p>
    <w:p w14:paraId="4E15E235" w14:textId="77777777" w:rsidR="00F1333D" w:rsidRDefault="00F1333D" w:rsidP="00F1333D">
      <w:pPr>
        <w:bidi/>
        <w:spacing w:after="200" w:line="360" w:lineRule="auto"/>
        <w:jc w:val="both"/>
        <w:rPr>
          <w:rFonts w:ascii="Simplified Arabic" w:hAnsi="Simplified Arabic" w:cs="Simplified Arabic"/>
          <w:b/>
          <w:color w:val="000000" w:themeColor="text1"/>
          <w:sz w:val="28"/>
          <w:szCs w:val="28"/>
          <w:u w:val="single"/>
          <w:rtl/>
          <w:lang w:bidi="ar-EG"/>
        </w:rPr>
      </w:pPr>
    </w:p>
    <w:p w14:paraId="1F40FEF1" w14:textId="77777777" w:rsidR="00F1333D" w:rsidRDefault="00F1333D" w:rsidP="00F1333D">
      <w:pPr>
        <w:bidi/>
        <w:spacing w:after="200" w:line="360" w:lineRule="auto"/>
        <w:jc w:val="both"/>
        <w:rPr>
          <w:rFonts w:ascii="Simplified Arabic" w:hAnsi="Simplified Arabic" w:cs="Simplified Arabic"/>
          <w:b/>
          <w:color w:val="000000" w:themeColor="text1"/>
          <w:sz w:val="28"/>
          <w:szCs w:val="28"/>
          <w:u w:val="single"/>
          <w:rtl/>
          <w:lang w:bidi="ar-EG"/>
        </w:rPr>
      </w:pPr>
    </w:p>
    <w:p w14:paraId="4C815026" w14:textId="77777777" w:rsidR="00DD1F66" w:rsidRPr="004A0339"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02B695D8" w14:textId="5AF82CCC" w:rsidR="00C11026" w:rsidRPr="004A0339" w:rsidRDefault="00175BFF" w:rsidP="004A0339">
      <w:pPr>
        <w:bidi/>
        <w:spacing w:after="200" w:line="360" w:lineRule="auto"/>
        <w:jc w:val="both"/>
        <w:outlineLvl w:val="0"/>
        <w:rPr>
          <w:rFonts w:ascii="Sakkal Majalla" w:hAnsi="Sakkal Majalla" w:cs="Sakkal Majalla"/>
          <w:bCs/>
          <w:color w:val="000000" w:themeColor="text1"/>
          <w:sz w:val="28"/>
          <w:szCs w:val="28"/>
          <w:u w:val="single"/>
          <w:rtl/>
        </w:rPr>
      </w:pPr>
      <w:bookmarkStart w:id="1" w:name="_Toc233339194"/>
      <w:r w:rsidRPr="004A0339">
        <w:rPr>
          <w:rFonts w:ascii="Sakkal Majalla" w:hAnsi="Sakkal Majalla" w:cs="Sakkal Majalla" w:hint="cs"/>
          <w:bCs/>
          <w:color w:val="000000" w:themeColor="text1"/>
          <w:sz w:val="28"/>
          <w:szCs w:val="28"/>
          <w:u w:val="single"/>
          <w:rtl/>
        </w:rPr>
        <w:t>1.1</w:t>
      </w:r>
      <w:r w:rsidR="00C11026" w:rsidRPr="004A0339">
        <w:rPr>
          <w:rFonts w:ascii="Sakkal Majalla" w:hAnsi="Sakkal Majalla" w:cs="Sakkal Majalla" w:hint="cs"/>
          <w:bCs/>
          <w:color w:val="000000" w:themeColor="text1"/>
          <w:sz w:val="28"/>
          <w:szCs w:val="28"/>
          <w:u w:val="single"/>
          <w:rtl/>
        </w:rPr>
        <w:t>مقدمة الدراسة</w:t>
      </w:r>
      <w:bookmarkEnd w:id="1"/>
    </w:p>
    <w:p w14:paraId="61F0398F" w14:textId="77777777" w:rsidR="00A9178C" w:rsidRPr="001B01AC" w:rsidRDefault="00A9178C" w:rsidP="00F1333D">
      <w:pPr>
        <w:tabs>
          <w:tab w:val="num" w:pos="720"/>
        </w:tabs>
        <w:bidi/>
        <w:spacing w:line="278" w:lineRule="auto"/>
        <w:jc w:val="both"/>
        <w:rPr>
          <w:rFonts w:ascii="Sakkal Majalla" w:hAnsi="Sakkal Majalla" w:cs="Sakkal Majalla"/>
          <w:b/>
          <w:color w:val="000000" w:themeColor="text1"/>
          <w:sz w:val="28"/>
          <w:szCs w:val="28"/>
        </w:rPr>
      </w:pPr>
      <w:r w:rsidRPr="001B01AC">
        <w:rPr>
          <w:rFonts w:ascii="Sakkal Majalla" w:hAnsi="Sakkal Majalla" w:cs="Sakkal Majalla"/>
          <w:b/>
          <w:color w:val="000000" w:themeColor="text1"/>
          <w:sz w:val="28"/>
          <w:szCs w:val="28"/>
          <w:rtl/>
        </w:rPr>
        <w:lastRenderedPageBreak/>
        <w:t>تواجه دول مجلس التعاون الخليجي أزمة مائية حادة تتطلب حلولاً ومشاريع استراتيجية عاجلة ومستدامة للتكيف مع هذه الظروف المناخية الصعبة</w:t>
      </w:r>
      <w:r w:rsidRPr="00F1333D">
        <w:rPr>
          <w:rFonts w:ascii="Sakkal Majalla" w:hAnsi="Sakkal Majalla" w:cs="Sakkal Majalla" w:hint="cs"/>
          <w:b/>
          <w:color w:val="000000" w:themeColor="text1"/>
          <w:sz w:val="28"/>
          <w:szCs w:val="28"/>
          <w:rtl/>
        </w:rPr>
        <w:t xml:space="preserve"> ومن </w:t>
      </w:r>
      <w:r w:rsidRPr="001B01AC">
        <w:rPr>
          <w:rFonts w:ascii="Sakkal Majalla" w:hAnsi="Sakkal Majalla" w:cs="Sakkal Majalla"/>
          <w:b/>
          <w:color w:val="000000" w:themeColor="text1"/>
          <w:sz w:val="28"/>
          <w:szCs w:val="28"/>
          <w:rtl/>
        </w:rPr>
        <w:t>أبرز التحديات المائية في المنطقة</w:t>
      </w:r>
      <w:r w:rsidRPr="00F1333D">
        <w:rPr>
          <w:rFonts w:ascii="Sakkal Majalla" w:hAnsi="Sakkal Majalla" w:cs="Sakkal Majalla" w:hint="cs"/>
          <w:b/>
          <w:color w:val="000000" w:themeColor="text1"/>
          <w:sz w:val="28"/>
          <w:szCs w:val="28"/>
          <w:rtl/>
        </w:rPr>
        <w:t xml:space="preserve"> </w:t>
      </w:r>
      <w:r w:rsidRPr="001B01AC">
        <w:rPr>
          <w:rFonts w:ascii="Sakkal Majalla" w:hAnsi="Sakkal Majalla" w:cs="Sakkal Majalla"/>
          <w:b/>
          <w:color w:val="000000" w:themeColor="text1"/>
          <w:sz w:val="28"/>
          <w:szCs w:val="28"/>
          <w:rtl/>
        </w:rPr>
        <w:t>النزول تحت خط الفقر المائي</w:t>
      </w:r>
      <w:r w:rsidRPr="00F1333D">
        <w:rPr>
          <w:rFonts w:ascii="Sakkal Majalla" w:hAnsi="Sakkal Majalla" w:cs="Sakkal Majalla" w:hint="cs"/>
          <w:b/>
          <w:color w:val="000000" w:themeColor="text1"/>
          <w:sz w:val="28"/>
          <w:szCs w:val="28"/>
          <w:rtl/>
        </w:rPr>
        <w:t xml:space="preserve"> حيث </w:t>
      </w:r>
      <w:r w:rsidRPr="001B01AC">
        <w:rPr>
          <w:rFonts w:ascii="Sakkal Majalla" w:hAnsi="Sakkal Majalla" w:cs="Sakkal Majalla"/>
          <w:b/>
          <w:color w:val="000000" w:themeColor="text1"/>
          <w:sz w:val="28"/>
          <w:szCs w:val="28"/>
        </w:rPr>
        <w:t xml:space="preserve"> </w:t>
      </w:r>
      <w:r w:rsidRPr="001B01AC">
        <w:rPr>
          <w:rFonts w:ascii="Sakkal Majalla" w:hAnsi="Sakkal Majalla" w:cs="Sakkal Majalla"/>
          <w:b/>
          <w:color w:val="000000" w:themeColor="text1"/>
          <w:sz w:val="28"/>
          <w:szCs w:val="28"/>
          <w:rtl/>
        </w:rPr>
        <w:t>يبلغ متوسط نصيب الفرد من المياه المتجددة في بعض دول الخليج أقل من 100 متر مكعب سنويًا، وهو أقل بكثير من حد الندرة المطلقة (500 متر مكعب)</w:t>
      </w:r>
      <w:r w:rsidRPr="00F1333D">
        <w:rPr>
          <w:rFonts w:ascii="Sakkal Majalla" w:hAnsi="Sakkal Majalla" w:cs="Sakkal Majalla" w:hint="cs"/>
          <w:b/>
          <w:color w:val="000000" w:themeColor="text1"/>
          <w:sz w:val="28"/>
          <w:szCs w:val="28"/>
          <w:rtl/>
        </w:rPr>
        <w:t xml:space="preserve"> وأيضا </w:t>
      </w:r>
      <w:r w:rsidRPr="001B01AC">
        <w:rPr>
          <w:rFonts w:ascii="Sakkal Majalla" w:hAnsi="Sakkal Majalla" w:cs="Sakkal Majalla"/>
          <w:b/>
          <w:color w:val="000000" w:themeColor="text1"/>
          <w:sz w:val="28"/>
          <w:szCs w:val="28"/>
          <w:rtl/>
        </w:rPr>
        <w:t>الاعتماد المفرط على التحلية</w:t>
      </w:r>
      <w:r w:rsidRPr="00F1333D">
        <w:rPr>
          <w:rFonts w:ascii="Sakkal Majalla" w:hAnsi="Sakkal Majalla" w:cs="Sakkal Majalla" w:hint="cs"/>
          <w:b/>
          <w:color w:val="000000" w:themeColor="text1"/>
          <w:sz w:val="28"/>
          <w:szCs w:val="28"/>
          <w:rtl/>
        </w:rPr>
        <w:t xml:space="preserve"> حيث</w:t>
      </w:r>
      <w:r w:rsidRPr="001B01AC">
        <w:rPr>
          <w:rFonts w:ascii="Sakkal Majalla" w:hAnsi="Sakkal Majalla" w:cs="Sakkal Majalla"/>
          <w:b/>
          <w:color w:val="000000" w:themeColor="text1"/>
          <w:sz w:val="28"/>
          <w:szCs w:val="28"/>
        </w:rPr>
        <w:t xml:space="preserve"> </w:t>
      </w:r>
      <w:r w:rsidRPr="001B01AC">
        <w:rPr>
          <w:rFonts w:ascii="Sakkal Majalla" w:hAnsi="Sakkal Majalla" w:cs="Sakkal Majalla"/>
          <w:b/>
          <w:color w:val="000000" w:themeColor="text1"/>
          <w:sz w:val="28"/>
          <w:szCs w:val="28"/>
          <w:rtl/>
        </w:rPr>
        <w:t>توفر محطات تحلية مياه البحر أكثر من 80% من مياه الشرب البلدية، وهي عملية مكلفة ماليًا وذات استهلاك عالٍ للطاقة</w:t>
      </w:r>
      <w:r w:rsidRPr="00F1333D">
        <w:rPr>
          <w:rFonts w:ascii="Sakkal Majalla" w:hAnsi="Sakkal Majalla" w:cs="Sakkal Majalla" w:hint="cs"/>
          <w:b/>
          <w:color w:val="000000" w:themeColor="text1"/>
          <w:sz w:val="28"/>
          <w:szCs w:val="28"/>
          <w:rtl/>
        </w:rPr>
        <w:t xml:space="preserve"> وأخيرا </w:t>
      </w:r>
      <w:r w:rsidRPr="001B01AC">
        <w:rPr>
          <w:rFonts w:ascii="Sakkal Majalla" w:hAnsi="Sakkal Majalla" w:cs="Sakkal Majalla"/>
          <w:b/>
          <w:color w:val="000000" w:themeColor="text1"/>
          <w:sz w:val="28"/>
          <w:szCs w:val="28"/>
          <w:rtl/>
        </w:rPr>
        <w:t>الاستنزاف الجائر للمياه الجوفية</w:t>
      </w:r>
      <w:r w:rsidRPr="00F1333D">
        <w:rPr>
          <w:rFonts w:ascii="Sakkal Majalla" w:hAnsi="Sakkal Majalla" w:cs="Sakkal Majalla" w:hint="cs"/>
          <w:b/>
          <w:color w:val="000000" w:themeColor="text1"/>
          <w:sz w:val="28"/>
          <w:szCs w:val="28"/>
          <w:rtl/>
        </w:rPr>
        <w:t xml:space="preserve"> حيث</w:t>
      </w:r>
      <w:r w:rsidRPr="001B01AC">
        <w:rPr>
          <w:rFonts w:ascii="Sakkal Majalla" w:hAnsi="Sakkal Majalla" w:cs="Sakkal Majalla"/>
          <w:b/>
          <w:color w:val="000000" w:themeColor="text1"/>
          <w:sz w:val="28"/>
          <w:szCs w:val="28"/>
        </w:rPr>
        <w:t xml:space="preserve"> </w:t>
      </w:r>
      <w:r w:rsidRPr="001B01AC">
        <w:rPr>
          <w:rFonts w:ascii="Sakkal Majalla" w:hAnsi="Sakkal Majalla" w:cs="Sakkal Majalla"/>
          <w:b/>
          <w:color w:val="000000" w:themeColor="text1"/>
          <w:sz w:val="28"/>
          <w:szCs w:val="28"/>
          <w:rtl/>
        </w:rPr>
        <w:t>يستهلك القطاع الزراعي كميات ضخمة من المياه الجوفية غير المتجددة بمعدلات تتجاوز بكثير معدلات التغذية الطبيعية</w:t>
      </w:r>
      <w:r w:rsidRPr="001B01AC">
        <w:rPr>
          <w:rFonts w:ascii="Sakkal Majalla" w:hAnsi="Sakkal Majalla" w:cs="Sakkal Majalla"/>
          <w:b/>
          <w:color w:val="000000" w:themeColor="text1"/>
          <w:sz w:val="28"/>
          <w:szCs w:val="28"/>
        </w:rPr>
        <w:t>.</w:t>
      </w:r>
    </w:p>
    <w:p w14:paraId="197A4CA1" w14:textId="77777777" w:rsidR="00A9178C" w:rsidRPr="004A0339" w:rsidRDefault="00A9178C" w:rsidP="00A9178C">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يمثل قطاع المياه في المملكة العربية السعودية أحد وأهم القطاعات الاستراتيجية الحيوية، خاصة في ظل الظروف المناخية التي تشهد ندرة في الموارد المائية. منذ إعلان رؤية المملكة 2030، وتوليه الدولة جل اهتمامها إذ تم التركيز على إصلاح هذا القطاع من خلال عمليات التخصيص المتوالية، والتي تهدف إلى تحسين كفاءة الأداء، تعزيز الاستدامة، وتحقيق التميز في تقديم الخدمات للمواطنين والمقيمين(العارضة،2023). </w:t>
      </w:r>
    </w:p>
    <w:p w14:paraId="1E4C06BA" w14:textId="20197D7B" w:rsidR="00AE0588" w:rsidRPr="004A0339" w:rsidRDefault="00AE0588" w:rsidP="00A9178C">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تعد سلاسل الإمداد من العوامل الحاسمة التي تساهم في تحقيق الكفاءة التشغيلية وتحسين الأداء اللوجستي للمؤسسات.</w:t>
      </w:r>
      <w:r w:rsidR="00565BCB" w:rsidRPr="004A0339">
        <w:rPr>
          <w:rFonts w:ascii="Sakkal Majalla" w:eastAsia="Times New Roman" w:hAnsi="Sakkal Majalla" w:cs="Sakkal Majalla" w:hint="cs"/>
          <w:b/>
          <w:color w:val="000000" w:themeColor="text1"/>
          <w:sz w:val="28"/>
          <w:szCs w:val="28"/>
          <w:rtl/>
        </w:rPr>
        <w:t xml:space="preserve"> فهي تسهم في ضمان التدفق السلس للمواد والخدمات</w:t>
      </w:r>
      <w:r w:rsidR="00565BCB" w:rsidRPr="004A0339">
        <w:rPr>
          <w:rFonts w:ascii="Sakkal Majalla" w:eastAsia="Times New Roman" w:hAnsi="Sakkal Majalla" w:cs="Sakkal Majalla" w:hint="cs"/>
          <w:b/>
          <w:color w:val="000000" w:themeColor="text1"/>
          <w:sz w:val="28"/>
          <w:szCs w:val="28"/>
        </w:rPr>
        <w:t xml:space="preserve"> </w:t>
      </w:r>
      <w:r w:rsidR="00565BCB" w:rsidRPr="004A0339">
        <w:rPr>
          <w:rFonts w:ascii="Sakkal Majalla" w:eastAsia="Times New Roman" w:hAnsi="Sakkal Majalla" w:cs="Sakkal Majalla" w:hint="cs"/>
          <w:b/>
          <w:color w:val="000000" w:themeColor="text1"/>
          <w:sz w:val="28"/>
          <w:szCs w:val="28"/>
          <w:rtl/>
        </w:rPr>
        <w:t xml:space="preserve">والمعلومات عبر مختلف مراحل سلسلة </w:t>
      </w:r>
      <w:r w:rsidR="000A27FC" w:rsidRPr="004A0339">
        <w:rPr>
          <w:rFonts w:ascii="Sakkal Majalla" w:eastAsia="Times New Roman" w:hAnsi="Sakkal Majalla" w:cs="Sakkal Majalla" w:hint="cs"/>
          <w:b/>
          <w:color w:val="000000" w:themeColor="text1"/>
          <w:sz w:val="28"/>
          <w:szCs w:val="28"/>
          <w:rtl/>
        </w:rPr>
        <w:t>الامداد</w:t>
      </w:r>
      <w:r w:rsidR="00565BCB" w:rsidRPr="004A0339">
        <w:rPr>
          <w:rFonts w:ascii="Sakkal Majalla" w:eastAsia="Times New Roman" w:hAnsi="Sakkal Majalla" w:cs="Sakkal Majalla" w:hint="cs"/>
          <w:b/>
          <w:color w:val="000000" w:themeColor="text1"/>
          <w:sz w:val="28"/>
          <w:szCs w:val="28"/>
          <w:rtl/>
        </w:rPr>
        <w:t>، مما يعزز من قدرة المؤسسات على الاستجابة لاحتياجات العملاء وتقلبات السوق. ومع التطور التقني المتسارع وزيادة متطلبات الكفاءة، بات تحسين إدارة سلاسل الإمداد أحد العوامل الأساسية لتحقيق ميزة تنافسية مستدامة، خاصة في القطاعات الحيوية مثل قطاع المياه</w:t>
      </w:r>
      <w:r w:rsidR="00565BCB" w:rsidRPr="004A0339">
        <w:rPr>
          <w:rFonts w:ascii="Sakkal Majalla" w:hAnsi="Sakkal Majalla" w:cs="Sakkal Majalla" w:hint="cs"/>
          <w:b/>
          <w:color w:val="000000" w:themeColor="text1"/>
          <w:sz w:val="28"/>
          <w:szCs w:val="28"/>
          <w:rtl/>
        </w:rPr>
        <w:t xml:space="preserve">. </w:t>
      </w:r>
      <w:r w:rsidRPr="004A0339">
        <w:rPr>
          <w:rFonts w:ascii="Sakkal Majalla" w:hAnsi="Sakkal Majalla" w:cs="Sakkal Majalla" w:hint="cs"/>
          <w:b/>
          <w:color w:val="000000" w:themeColor="text1"/>
          <w:sz w:val="28"/>
          <w:szCs w:val="28"/>
          <w:rtl/>
        </w:rPr>
        <w:t>وتزداد أهمية هذا الدور بشكل خاص في القطاع المائي الذي يشهد تحديات كبيرة تتعلق بإنتاج وتوريد المياه، توزيعها، وتخزينها بما يتناسب مع احتياجات السوق المحلي. وتعد الهيئة السعودية للمياه في المملكة العربية السعودية واحدة من أكبر المنظمات التي تعمل في هذا القطاع، ولها دور حيوي في تأمين إمدادات المياه في العديد من المدن والمناطق السعودية مع استمرار التوسع لتغطي جميع مدن ومحافظات وقرى</w:t>
      </w:r>
      <w:r w:rsidRPr="004A0339">
        <w:rPr>
          <w:rFonts w:ascii="Sakkal Majalla" w:hAnsi="Sakkal Majalla" w:cs="Sakkal Majalla" w:hint="cs"/>
          <w:b/>
          <w:color w:val="000000" w:themeColor="text1"/>
          <w:sz w:val="28"/>
          <w:szCs w:val="28"/>
        </w:rPr>
        <w:t xml:space="preserve"> </w:t>
      </w:r>
      <w:r w:rsidRPr="004A0339">
        <w:rPr>
          <w:rFonts w:ascii="Sakkal Majalla" w:hAnsi="Sakkal Majalla" w:cs="Sakkal Majalla" w:hint="cs"/>
          <w:b/>
          <w:color w:val="000000" w:themeColor="text1"/>
          <w:sz w:val="28"/>
          <w:szCs w:val="28"/>
          <w:rtl/>
        </w:rPr>
        <w:t>وهجر الدولة</w:t>
      </w:r>
      <w:r w:rsidR="00FE75C4" w:rsidRPr="004A0339">
        <w:rPr>
          <w:rFonts w:ascii="Sakkal Majalla" w:hAnsi="Sakkal Majalla" w:cs="Sakkal Majalla" w:hint="cs"/>
          <w:b/>
          <w:color w:val="000000" w:themeColor="text1"/>
          <w:sz w:val="28"/>
          <w:szCs w:val="28"/>
          <w:rtl/>
        </w:rPr>
        <w:t xml:space="preserve"> (العزب،2023)..</w:t>
      </w:r>
    </w:p>
    <w:p w14:paraId="021F2B1E" w14:textId="73AFA657" w:rsidR="00F377CA" w:rsidRPr="004A0339" w:rsidRDefault="00565BCB" w:rsidP="004A0339">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إن </w:t>
      </w:r>
      <w:r w:rsidR="00F377CA" w:rsidRPr="004A0339">
        <w:rPr>
          <w:rFonts w:ascii="Sakkal Majalla" w:hAnsi="Sakkal Majalla" w:cs="Sakkal Majalla" w:hint="cs"/>
          <w:b/>
          <w:color w:val="000000" w:themeColor="text1"/>
          <w:sz w:val="28"/>
          <w:szCs w:val="28"/>
          <w:rtl/>
        </w:rPr>
        <w:t>تخصيص قطاع المياه يشمل تحويل إدارة هذا القطاع من مسؤولية الدولة إلى القطاع الخاص، مع إحداث تغييرات كبيرة في كيفية تنظيم وإنتاج وتوزيع المياه وإدارة الموارد المرتبطة بها. هذا التحول يتطلب إعادة هيكلة سلاسل الإمداد ل</w:t>
      </w:r>
      <w:r w:rsidR="00FE3DCF" w:rsidRPr="004A0339">
        <w:rPr>
          <w:rFonts w:ascii="Sakkal Majalla" w:hAnsi="Sakkal Majalla" w:cs="Sakkal Majalla" w:hint="cs"/>
          <w:b/>
          <w:color w:val="000000" w:themeColor="text1"/>
          <w:sz w:val="28"/>
          <w:szCs w:val="28"/>
          <w:rtl/>
        </w:rPr>
        <w:t>قطاع ال</w:t>
      </w:r>
      <w:r w:rsidR="00F377CA" w:rsidRPr="004A0339">
        <w:rPr>
          <w:rFonts w:ascii="Sakkal Majalla" w:hAnsi="Sakkal Majalla" w:cs="Sakkal Majalla" w:hint="cs"/>
          <w:b/>
          <w:color w:val="000000" w:themeColor="text1"/>
          <w:sz w:val="28"/>
          <w:szCs w:val="28"/>
          <w:rtl/>
        </w:rPr>
        <w:t>مياه لتناسب متطلبات التشغيل في بيئة</w:t>
      </w:r>
      <w:r w:rsidR="00E947AA" w:rsidRPr="004A0339">
        <w:rPr>
          <w:rFonts w:ascii="Sakkal Majalla" w:hAnsi="Sakkal Majalla" w:cs="Sakkal Majalla" w:hint="cs"/>
          <w:b/>
          <w:color w:val="000000" w:themeColor="text1"/>
          <w:sz w:val="28"/>
          <w:szCs w:val="28"/>
          <w:rtl/>
        </w:rPr>
        <w:t xml:space="preserve"> تعمل على أسس تجارية</w:t>
      </w:r>
      <w:r w:rsidR="00F377CA" w:rsidRPr="004A0339">
        <w:rPr>
          <w:rFonts w:ascii="Sakkal Majalla" w:hAnsi="Sakkal Majalla" w:cs="Sakkal Majalla" w:hint="cs"/>
          <w:b/>
          <w:color w:val="000000" w:themeColor="text1"/>
          <w:sz w:val="28"/>
          <w:szCs w:val="28"/>
          <w:rtl/>
        </w:rPr>
        <w:t xml:space="preserve"> موجهة نحو الربحية </w:t>
      </w:r>
      <w:r w:rsidR="00DD74F3" w:rsidRPr="004A0339">
        <w:rPr>
          <w:rFonts w:ascii="Sakkal Majalla" w:hAnsi="Sakkal Majalla" w:cs="Sakkal Majalla" w:hint="cs"/>
          <w:b/>
          <w:color w:val="000000" w:themeColor="text1"/>
          <w:sz w:val="28"/>
          <w:szCs w:val="28"/>
          <w:rtl/>
        </w:rPr>
        <w:t>و</w:t>
      </w:r>
      <w:r w:rsidR="00E947AA" w:rsidRPr="004A0339">
        <w:rPr>
          <w:rFonts w:ascii="Sakkal Majalla" w:hAnsi="Sakkal Majalla" w:cs="Sakkal Majalla" w:hint="cs"/>
          <w:b/>
          <w:color w:val="000000" w:themeColor="text1"/>
          <w:sz w:val="28"/>
          <w:szCs w:val="28"/>
          <w:rtl/>
        </w:rPr>
        <w:t xml:space="preserve">تعمل </w:t>
      </w:r>
      <w:r w:rsidR="00DD74F3" w:rsidRPr="004A0339">
        <w:rPr>
          <w:rFonts w:ascii="Sakkal Majalla" w:hAnsi="Sakkal Majalla" w:cs="Sakkal Majalla" w:hint="cs"/>
          <w:b/>
          <w:color w:val="000000" w:themeColor="text1"/>
          <w:sz w:val="28"/>
          <w:szCs w:val="28"/>
          <w:rtl/>
        </w:rPr>
        <w:t xml:space="preserve">على </w:t>
      </w:r>
      <w:r w:rsidR="00F377CA" w:rsidRPr="004A0339">
        <w:rPr>
          <w:rFonts w:ascii="Sakkal Majalla" w:hAnsi="Sakkal Majalla" w:cs="Sakkal Majalla" w:hint="cs"/>
          <w:b/>
          <w:color w:val="000000" w:themeColor="text1"/>
          <w:sz w:val="28"/>
          <w:szCs w:val="28"/>
          <w:rtl/>
        </w:rPr>
        <w:t>تحقيق الكفاءة التشغيلية</w:t>
      </w:r>
      <w:r w:rsidR="00FE75C4" w:rsidRPr="004A0339">
        <w:rPr>
          <w:rFonts w:ascii="Sakkal Majalla" w:hAnsi="Sakkal Majalla" w:cs="Sakkal Majalla" w:hint="cs"/>
          <w:b/>
          <w:color w:val="000000" w:themeColor="text1"/>
          <w:sz w:val="28"/>
          <w:szCs w:val="28"/>
          <w:rtl/>
        </w:rPr>
        <w:t xml:space="preserve"> (</w:t>
      </w:r>
      <w:r w:rsidR="00FE75C4" w:rsidRPr="004A0339">
        <w:rPr>
          <w:rFonts w:ascii="Sakkal Majalla" w:hAnsi="Sakkal Majalla" w:cs="Sakkal Majalla" w:hint="cs"/>
          <w:bCs/>
          <w:color w:val="000000" w:themeColor="text1"/>
          <w:sz w:val="28"/>
          <w:szCs w:val="28"/>
        </w:rPr>
        <w:t>Russell &amp; Norvig, 2020</w:t>
      </w:r>
      <w:r w:rsidR="00FE75C4" w:rsidRPr="004A0339">
        <w:rPr>
          <w:rFonts w:ascii="Sakkal Majalla" w:hAnsi="Sakkal Majalla" w:cs="Sakkal Majalla" w:hint="cs"/>
          <w:bCs/>
          <w:color w:val="000000" w:themeColor="text1"/>
          <w:sz w:val="28"/>
          <w:szCs w:val="28"/>
          <w:rtl/>
        </w:rPr>
        <w:t>).</w:t>
      </w:r>
    </w:p>
    <w:p w14:paraId="18997A9E" w14:textId="5D416AA7" w:rsidR="00DA5BB9" w:rsidRPr="004A0339" w:rsidRDefault="00DA5BB9" w:rsidP="004A0339">
      <w:pPr>
        <w:bidi/>
        <w:jc w:val="both"/>
        <w:rPr>
          <w:rFonts w:ascii="Sakkal Majalla" w:hAnsi="Sakkal Majalla" w:cs="Sakkal Majalla"/>
          <w:b/>
          <w:color w:val="000000" w:themeColor="text1"/>
          <w:sz w:val="28"/>
          <w:szCs w:val="28"/>
          <w:rtl/>
        </w:rPr>
      </w:pPr>
      <w:bookmarkStart w:id="2" w:name="_Hlk204729233"/>
      <w:r w:rsidRPr="004A0339">
        <w:rPr>
          <w:rFonts w:ascii="Sakkal Majalla" w:hAnsi="Sakkal Majalla" w:cs="Sakkal Majalla" w:hint="cs"/>
          <w:b/>
          <w:color w:val="000000" w:themeColor="text1"/>
          <w:sz w:val="28"/>
          <w:szCs w:val="28"/>
          <w:rtl/>
        </w:rPr>
        <w:lastRenderedPageBreak/>
        <w:t>الماء ضروري لجميع أشكال الحياة. فإلى جانب أهميته في الحفاظ على صحة النظم البيئية، يُعدّ موردًا أساسيًا لبقاء الإنسان وتحقيق التنمية الاجتماعية والاقتصادية. وتُعدّ قضية المياه جزءًا لا يتجزأ من خطة المملكة العربية السعودية للتنمية المستدامة لعام 2030</w:t>
      </w:r>
      <w:r w:rsidR="00FE75C4" w:rsidRPr="004A0339">
        <w:rPr>
          <w:rFonts w:ascii="Sakkal Majalla" w:hAnsi="Sakkal Majalla" w:cs="Sakkal Majalla" w:hint="cs"/>
          <w:b/>
          <w:color w:val="000000" w:themeColor="text1"/>
          <w:sz w:val="28"/>
          <w:szCs w:val="28"/>
          <w:rtl/>
        </w:rPr>
        <w:t xml:space="preserve"> (الطبال،2024).</w:t>
      </w:r>
    </w:p>
    <w:p w14:paraId="5301B68B" w14:textId="135EF9C8" w:rsidR="00DA5BB9" w:rsidRPr="004A0339" w:rsidRDefault="00DA5BB9" w:rsidP="004A0339">
      <w:pPr>
        <w:bidi/>
        <w:spacing w:after="200" w:line="276"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تُجرى معظم عمليات تحلية المياه في المملكة العربية السعودية بعمليات حرارية تُعرف بالتقطير الوميض</w:t>
      </w:r>
      <w:r w:rsidR="00D67068" w:rsidRPr="004A0339">
        <w:rPr>
          <w:rFonts w:ascii="Sakkal Majalla" w:hAnsi="Sakkal Majalla" w:cs="Sakkal Majalla" w:hint="cs"/>
          <w:b/>
          <w:color w:val="000000" w:themeColor="text1"/>
          <w:sz w:val="28"/>
          <w:szCs w:val="28"/>
          <w:rtl/>
        </w:rPr>
        <w:t>ي</w:t>
      </w:r>
      <w:r w:rsidRPr="004A0339">
        <w:rPr>
          <w:rFonts w:ascii="Sakkal Majalla" w:hAnsi="Sakkal Majalla" w:cs="Sakkal Majalla" w:hint="cs"/>
          <w:b/>
          <w:color w:val="000000" w:themeColor="text1"/>
          <w:sz w:val="28"/>
          <w:szCs w:val="28"/>
          <w:rtl/>
        </w:rPr>
        <w:t xml:space="preserve"> متعدد المراحل ومع ذلك، فإن تحلية المياه ليست خالية من المخاطر. فمحطات التحلية تستهلك كميات كبيرة من الطاقة، وتكاليف رأس المال ومتطلبات المساحة كبيرة نسبيًا. كما أن لها آثارًا سلبية أخرى على استخدام الأراضي نظرًا لقرب محطاتها من الساحل. وبالتالي، فإن المواقع التي يمكن استخدامها للترفيه أو جذب السياحة تنتشر فيها المصانع الصناعية ومحطات الضخ المزعجة</w:t>
      </w:r>
    </w:p>
    <w:p w14:paraId="5078CA6B" w14:textId="6779140C" w:rsidR="00DA5BB9" w:rsidRPr="004A0339" w:rsidRDefault="00DA5BB9" w:rsidP="004A0339">
      <w:pPr>
        <w:bidi/>
        <w:jc w:val="both"/>
        <w:rPr>
          <w:rFonts w:ascii="Sakkal Majalla" w:hAnsi="Sakkal Majalla" w:cs="Sakkal Majalla"/>
          <w:color w:val="000000" w:themeColor="text1"/>
          <w:sz w:val="28"/>
          <w:szCs w:val="28"/>
          <w:rtl/>
        </w:rPr>
      </w:pPr>
      <w:r w:rsidRPr="004A0339">
        <w:rPr>
          <w:rFonts w:ascii="Sakkal Majalla" w:hAnsi="Sakkal Majalla" w:cs="Sakkal Majalla" w:hint="cs"/>
          <w:b/>
          <w:color w:val="000000" w:themeColor="text1"/>
          <w:sz w:val="28"/>
          <w:szCs w:val="28"/>
          <w:rtl/>
        </w:rPr>
        <w:t>وبناء عليه تواجه سلاسل الإمداد في قطاع المياه بالمملكة العربية السعودية تحديات كبيرة تؤثر على كفاءتها. وتشمل هذه التحديات نقص الرؤية في سلاسل الإمداد، وتقلبات الطلب، وتعطل التدفق، وتعقيد سلاسل الإمداد، وتكامل الأنظمة التكنولوجية، بالإضافة إلى تحديات تتعلق بالمخاطر الجيوسياسية، والكوارث الطبيعية، والتغيرات في القوانين واللوائح، والتحديات الجمركية، والتحديات السياسي</w:t>
      </w:r>
      <w:bookmarkEnd w:id="2"/>
      <w:r w:rsidRPr="004A0339">
        <w:rPr>
          <w:rFonts w:ascii="Sakkal Majalla" w:eastAsia="Times New Roman" w:hAnsi="Sakkal Majalla" w:cs="Sakkal Majalla" w:hint="cs"/>
          <w:b/>
          <w:color w:val="000000" w:themeColor="text1"/>
          <w:sz w:val="28"/>
          <w:szCs w:val="28"/>
          <w:rtl/>
        </w:rPr>
        <w:t>ة</w:t>
      </w:r>
      <w:r w:rsidRPr="004A0339">
        <w:rPr>
          <w:rFonts w:ascii="Sakkal Majalla" w:hAnsi="Sakkal Majalla" w:cs="Sakkal Majalla" w:hint="cs"/>
          <w:b/>
          <w:color w:val="000000" w:themeColor="text1"/>
          <w:sz w:val="28"/>
          <w:szCs w:val="28"/>
          <w:rtl/>
        </w:rPr>
        <w:t>، ولا تزال ندرة المياه، المورد الأهم للحياة البشرية، تُشكل تحديًا هائلًا لشعب المملكة العربية السعودية. يبلغ عدد سكانها حاليًا 35.95 مليون نسمة، ومن المتوقع أن يصل إلى 44.9 مليون نسمة بحلول عام 2040، وفي ظل بيئة قاحلة للغاية، تُعتبر المملكة من أكثر دول العالم ندرة في المياه</w:t>
      </w:r>
      <w:r w:rsidR="00FE75C4" w:rsidRPr="004A0339">
        <w:rPr>
          <w:rFonts w:ascii="Sakkal Majalla" w:hAnsi="Sakkal Majalla" w:cs="Sakkal Majalla" w:hint="cs"/>
          <w:color w:val="000000" w:themeColor="text1"/>
          <w:sz w:val="28"/>
          <w:szCs w:val="28"/>
          <w:rtl/>
        </w:rPr>
        <w:t xml:space="preserve"> </w:t>
      </w:r>
      <w:r w:rsidR="00FE75C4" w:rsidRPr="004A0339">
        <w:rPr>
          <w:rFonts w:ascii="Sakkal Majalla" w:hAnsi="Sakkal Majalla" w:cs="Sakkal Majalla" w:hint="cs"/>
          <w:b/>
          <w:color w:val="000000" w:themeColor="text1"/>
          <w:sz w:val="28"/>
          <w:szCs w:val="28"/>
          <w:rtl/>
        </w:rPr>
        <w:t>(الخيال واخرون،2024).</w:t>
      </w:r>
    </w:p>
    <w:p w14:paraId="7CD53421" w14:textId="6789B5ED" w:rsidR="00491081" w:rsidRPr="004A0339" w:rsidRDefault="00565BCB"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ومن أجل سد الفجوة البحثية القائمة، ت</w:t>
      </w:r>
      <w:r w:rsidR="00491081" w:rsidRPr="004A0339">
        <w:rPr>
          <w:rFonts w:ascii="Sakkal Majalla" w:hAnsi="Sakkal Majalla" w:cs="Sakkal Majalla" w:hint="cs"/>
          <w:b/>
          <w:color w:val="000000" w:themeColor="text1"/>
          <w:sz w:val="28"/>
          <w:szCs w:val="28"/>
          <w:rtl/>
        </w:rPr>
        <w:t xml:space="preserve">هدف هذه </w:t>
      </w:r>
      <w:r w:rsidR="00CE7020" w:rsidRPr="004A0339">
        <w:rPr>
          <w:rFonts w:ascii="Sakkal Majalla" w:hAnsi="Sakkal Majalla" w:cs="Sakkal Majalla" w:hint="cs"/>
          <w:b/>
          <w:color w:val="000000" w:themeColor="text1"/>
          <w:sz w:val="28"/>
          <w:szCs w:val="28"/>
          <w:rtl/>
        </w:rPr>
        <w:t>الدراسة</w:t>
      </w:r>
      <w:r w:rsidR="00491081" w:rsidRPr="004A0339">
        <w:rPr>
          <w:rFonts w:ascii="Sakkal Majalla" w:hAnsi="Sakkal Majalla" w:cs="Sakkal Majalla" w:hint="cs"/>
          <w:b/>
          <w:color w:val="000000" w:themeColor="text1"/>
          <w:sz w:val="28"/>
          <w:szCs w:val="28"/>
          <w:rtl/>
        </w:rPr>
        <w:t xml:space="preserve"> إلى</w:t>
      </w:r>
      <w:r w:rsidR="00CE7020" w:rsidRPr="004A0339">
        <w:rPr>
          <w:rFonts w:ascii="Sakkal Majalla" w:hAnsi="Sakkal Majalla" w:cs="Sakkal Majalla" w:hint="cs"/>
          <w:b/>
          <w:color w:val="000000" w:themeColor="text1"/>
          <w:sz w:val="28"/>
          <w:szCs w:val="28"/>
          <w:rtl/>
        </w:rPr>
        <w:t xml:space="preserve"> تحليل </w:t>
      </w:r>
      <w:r w:rsidR="009007A9" w:rsidRPr="004A0339">
        <w:rPr>
          <w:rFonts w:ascii="Sakkal Majalla" w:hAnsi="Sakkal Majalla" w:cs="Sakkal Majalla" w:hint="cs"/>
          <w:b/>
          <w:color w:val="000000" w:themeColor="text1"/>
          <w:sz w:val="28"/>
          <w:szCs w:val="28"/>
          <w:rtl/>
        </w:rPr>
        <w:t>لتأثير التقنيات المتقدمة على كفاءة سلاسل الإمداد في قطاع المياه بالمملكة العربية السعودية</w:t>
      </w:r>
      <w:r w:rsidR="00051C23" w:rsidRPr="004A0339">
        <w:rPr>
          <w:rFonts w:ascii="Sakkal Majalla" w:eastAsia="Times New Roman" w:hAnsi="Sakkal Majalla" w:cs="Sakkal Majalla" w:hint="cs"/>
          <w:b/>
          <w:color w:val="000000" w:themeColor="text1"/>
          <w:sz w:val="28"/>
          <w:szCs w:val="28"/>
          <w:rtl/>
        </w:rPr>
        <w:t>.</w:t>
      </w:r>
    </w:p>
    <w:p w14:paraId="4FEBA1B9" w14:textId="77831F56" w:rsidR="00257F01" w:rsidRPr="004A0339" w:rsidRDefault="00D51447" w:rsidP="004A0339">
      <w:pPr>
        <w:pStyle w:val="aa"/>
        <w:bidi/>
        <w:spacing w:line="360" w:lineRule="auto"/>
        <w:jc w:val="both"/>
        <w:outlineLvl w:val="0"/>
        <w:rPr>
          <w:rFonts w:ascii="Sakkal Majalla" w:hAnsi="Sakkal Majalla" w:cs="Sakkal Majalla"/>
          <w:bCs/>
          <w:color w:val="000000" w:themeColor="text1"/>
          <w:sz w:val="28"/>
          <w:szCs w:val="28"/>
          <w:rtl/>
        </w:rPr>
      </w:pPr>
      <w:bookmarkStart w:id="3" w:name="_Toc233339195"/>
      <w:r w:rsidRPr="004A0339">
        <w:rPr>
          <w:rFonts w:ascii="Sakkal Majalla" w:hAnsi="Sakkal Majalla" w:cs="Sakkal Majalla" w:hint="cs"/>
          <w:bCs/>
          <w:color w:val="000000" w:themeColor="text1"/>
          <w:sz w:val="28"/>
          <w:szCs w:val="28"/>
          <w:u w:val="single"/>
          <w:rtl/>
        </w:rPr>
        <w:t>1.2</w:t>
      </w:r>
      <w:r w:rsidR="00175BFF" w:rsidRPr="004A0339">
        <w:rPr>
          <w:rFonts w:ascii="Sakkal Majalla" w:hAnsi="Sakkal Majalla" w:cs="Sakkal Majalla" w:hint="cs"/>
          <w:bCs/>
          <w:color w:val="000000" w:themeColor="text1"/>
          <w:sz w:val="28"/>
          <w:szCs w:val="28"/>
          <w:u w:val="single"/>
          <w:rtl/>
        </w:rPr>
        <w:t xml:space="preserve"> </w:t>
      </w:r>
      <w:r w:rsidR="00883E09" w:rsidRPr="004A0339">
        <w:rPr>
          <w:rFonts w:ascii="Sakkal Majalla" w:hAnsi="Sakkal Majalla" w:cs="Sakkal Majalla" w:hint="cs"/>
          <w:bCs/>
          <w:color w:val="000000" w:themeColor="text1"/>
          <w:sz w:val="28"/>
          <w:szCs w:val="28"/>
          <w:u w:val="single"/>
          <w:rtl/>
        </w:rPr>
        <w:t>مشكلة الدراسة</w:t>
      </w:r>
      <w:r w:rsidR="00231AB1" w:rsidRPr="004A0339">
        <w:rPr>
          <w:rFonts w:ascii="Sakkal Majalla" w:hAnsi="Sakkal Majalla" w:cs="Sakkal Majalla" w:hint="cs"/>
          <w:bCs/>
          <w:color w:val="000000" w:themeColor="text1"/>
          <w:sz w:val="28"/>
          <w:szCs w:val="28"/>
          <w:u w:val="single"/>
          <w:rtl/>
        </w:rPr>
        <w:t xml:space="preserve"> وأسئلتها</w:t>
      </w:r>
      <w:r w:rsidR="00436B59" w:rsidRPr="004A0339">
        <w:rPr>
          <w:rFonts w:ascii="Sakkal Majalla" w:hAnsi="Sakkal Majalla" w:cs="Sakkal Majalla" w:hint="cs"/>
          <w:bCs/>
          <w:color w:val="000000" w:themeColor="text1"/>
          <w:sz w:val="28"/>
          <w:szCs w:val="28"/>
          <w:u w:val="single"/>
          <w:rtl/>
        </w:rPr>
        <w:t>:</w:t>
      </w:r>
      <w:bookmarkEnd w:id="3"/>
      <w:r w:rsidR="00436B59" w:rsidRPr="004A0339">
        <w:rPr>
          <w:rFonts w:ascii="Sakkal Majalla" w:hAnsi="Sakkal Majalla" w:cs="Sakkal Majalla" w:hint="cs"/>
          <w:bCs/>
          <w:color w:val="000000" w:themeColor="text1"/>
          <w:sz w:val="28"/>
          <w:szCs w:val="28"/>
          <w:rtl/>
        </w:rPr>
        <w:t xml:space="preserve"> </w:t>
      </w:r>
      <w:r w:rsidR="007F4183" w:rsidRPr="004A0339">
        <w:rPr>
          <w:rFonts w:ascii="Sakkal Majalla" w:hAnsi="Sakkal Majalla" w:cs="Sakkal Majalla" w:hint="cs"/>
          <w:bCs/>
          <w:color w:val="000000" w:themeColor="text1"/>
          <w:sz w:val="28"/>
          <w:szCs w:val="28"/>
          <w:rtl/>
        </w:rPr>
        <w:t xml:space="preserve">  </w:t>
      </w:r>
    </w:p>
    <w:p w14:paraId="27C1A1AB" w14:textId="585D3B2B" w:rsidR="009007A9" w:rsidRPr="004A0339" w:rsidRDefault="00CB615C"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4A0339">
        <w:rPr>
          <w:rFonts w:ascii="Sakkal Majalla" w:eastAsia="Times New Roman" w:hAnsi="Sakkal Majalla" w:cs="Sakkal Majalla" w:hint="cs"/>
          <w:b/>
          <w:color w:val="000000" w:themeColor="text1"/>
          <w:sz w:val="28"/>
          <w:szCs w:val="28"/>
          <w:rtl/>
        </w:rPr>
        <w:t>يُعد قطاع المياه من القطاعات الاستراتيجية والحيوية في المملكة العربية السعودية، نظراً لدوره المحوري في دعم التنمية الاقتصادية والاجتماعية، وضمان استدامة الموارد الطبيعية في ظل تحديات ندرة المياه والظروف المناخية القاسية</w:t>
      </w:r>
      <w:r w:rsidR="0001083F" w:rsidRPr="004A0339">
        <w:rPr>
          <w:rFonts w:ascii="Sakkal Majalla" w:eastAsia="Times New Roman" w:hAnsi="Sakkal Majalla" w:cs="Sakkal Majalla" w:hint="cs"/>
          <w:b/>
          <w:color w:val="000000" w:themeColor="text1"/>
          <w:sz w:val="28"/>
          <w:szCs w:val="28"/>
          <w:rtl/>
        </w:rPr>
        <w:t xml:space="preserve"> </w:t>
      </w:r>
      <w:r w:rsidR="009007A9" w:rsidRPr="004A0339">
        <w:rPr>
          <w:rFonts w:ascii="Sakkal Majalla" w:hAnsi="Sakkal Majalla" w:cs="Sakkal Majalla" w:hint="cs"/>
          <w:b/>
          <w:color w:val="000000" w:themeColor="text1"/>
          <w:sz w:val="28"/>
          <w:szCs w:val="28"/>
          <w:rtl/>
        </w:rPr>
        <w:t>(وزارة</w:t>
      </w:r>
      <w:r w:rsidR="0001083F" w:rsidRPr="004A0339">
        <w:rPr>
          <w:rFonts w:ascii="Sakkal Majalla" w:eastAsia="Times New Roman" w:hAnsi="Sakkal Majalla" w:cs="Sakkal Majalla" w:hint="cs"/>
          <w:b/>
          <w:color w:val="000000" w:themeColor="text1"/>
          <w:sz w:val="28"/>
          <w:szCs w:val="28"/>
          <w:rtl/>
        </w:rPr>
        <w:t xml:space="preserve"> البيئة والمياه والزراعة، 2021).</w:t>
      </w:r>
      <w:r w:rsidRPr="004A0339">
        <w:rPr>
          <w:rFonts w:ascii="Sakkal Majalla" w:eastAsia="Times New Roman" w:hAnsi="Sakkal Majalla" w:cs="Sakkal Majalla" w:hint="cs"/>
          <w:b/>
          <w:color w:val="000000" w:themeColor="text1"/>
          <w:sz w:val="28"/>
          <w:szCs w:val="28"/>
          <w:rtl/>
        </w:rPr>
        <w:t xml:space="preserve"> </w:t>
      </w:r>
    </w:p>
    <w:p w14:paraId="42953F7B" w14:textId="1875C730" w:rsidR="00B16EFE" w:rsidRPr="004A0339" w:rsidRDefault="00CB615C" w:rsidP="004A0339">
      <w:pPr>
        <w:bidi/>
        <w:spacing w:before="100" w:beforeAutospacing="1" w:after="100" w:afterAutospacing="1" w:line="360" w:lineRule="auto"/>
        <w:jc w:val="both"/>
        <w:rPr>
          <w:rFonts w:ascii="Sakkal Majalla"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وفي إطار رؤية المملكة 2030، أصبح تطوير هذا القطاع أولوية قصوى من خلال تحسين الكفاءة التشغيلية، وتعزيز جودة الخدمات، وتحقيق الاستدامة المالية</w:t>
      </w:r>
      <w:r w:rsidR="0001083F" w:rsidRPr="004A0339">
        <w:rPr>
          <w:rFonts w:ascii="Sakkal Majalla" w:eastAsia="Times New Roman" w:hAnsi="Sakkal Majalla" w:cs="Sakkal Majalla" w:hint="cs"/>
          <w:b/>
          <w:color w:val="000000" w:themeColor="text1"/>
          <w:sz w:val="28"/>
          <w:szCs w:val="28"/>
          <w:rtl/>
        </w:rPr>
        <w:t xml:space="preserve"> (رؤية المملكة2030</w:t>
      </w:r>
      <w:r w:rsidRPr="004A0339">
        <w:rPr>
          <w:rFonts w:ascii="Sakkal Majalla" w:eastAsia="Times New Roman" w:hAnsi="Sakkal Majalla" w:cs="Sakkal Majalla" w:hint="cs"/>
          <w:b/>
          <w:color w:val="000000" w:themeColor="text1"/>
          <w:sz w:val="28"/>
          <w:szCs w:val="28"/>
          <w:rtl/>
        </w:rPr>
        <w:t xml:space="preserve">. </w:t>
      </w:r>
      <w:r w:rsidR="00FE75C4" w:rsidRPr="004A0339">
        <w:rPr>
          <w:rFonts w:ascii="Sakkal Majalla" w:hAnsi="Sakkal Majalla" w:cs="Sakkal Majalla" w:hint="cs"/>
          <w:b/>
          <w:color w:val="000000" w:themeColor="text1"/>
          <w:sz w:val="28"/>
          <w:szCs w:val="28"/>
          <w:rtl/>
        </w:rPr>
        <w:t>و</w:t>
      </w:r>
      <w:r w:rsidR="00B16EFE" w:rsidRPr="004A0339">
        <w:rPr>
          <w:rFonts w:ascii="Sakkal Majalla" w:hAnsi="Sakkal Majalla" w:cs="Sakkal Majalla" w:hint="cs"/>
          <w:b/>
          <w:color w:val="000000" w:themeColor="text1"/>
          <w:sz w:val="28"/>
          <w:szCs w:val="28"/>
          <w:rtl/>
        </w:rPr>
        <w:t xml:space="preserve">إضافة إلى ذلك، لا تزال تقنيات الذكاء الاصطناعي والتحول الرقمي غير مفعّلة بالشكل الكافي داخل سلاسل الإمداد في قطاع المياه، رغم ما توفره من إمكانيات كبرى في التنبؤ بالطلب، وتتبع العمليات، وزيادة الكفاءة التشغيلية. كما أن التحديات المرتبطة بالبنية </w:t>
      </w:r>
      <w:r w:rsidR="00B16EFE" w:rsidRPr="004A0339">
        <w:rPr>
          <w:rFonts w:ascii="Sakkal Majalla" w:hAnsi="Sakkal Majalla" w:cs="Sakkal Majalla" w:hint="cs"/>
          <w:b/>
          <w:color w:val="000000" w:themeColor="text1"/>
          <w:sz w:val="28"/>
          <w:szCs w:val="28"/>
          <w:rtl/>
        </w:rPr>
        <w:lastRenderedPageBreak/>
        <w:t>التحتية، والتعاون بين الجهات، وغياب معايير الاستدامة، تُعد من أبرز المعوقات التي تحول دون تطوير سلسلة إمداد متكاملة (</w:t>
      </w:r>
      <w:r w:rsidR="0071077D" w:rsidRPr="004A0339">
        <w:rPr>
          <w:rFonts w:ascii="Sakkal Majalla" w:hAnsi="Sakkal Majalla" w:cs="Sakkal Majalla" w:hint="cs"/>
          <w:b/>
          <w:color w:val="000000" w:themeColor="text1"/>
          <w:sz w:val="28"/>
          <w:szCs w:val="28"/>
          <w:rtl/>
        </w:rPr>
        <w:t>بالحديد</w:t>
      </w:r>
      <w:r w:rsidR="00B16EFE" w:rsidRPr="004A0339">
        <w:rPr>
          <w:rFonts w:ascii="Sakkal Majalla" w:hAnsi="Sakkal Majalla" w:cs="Sakkal Majalla" w:hint="cs"/>
          <w:b/>
          <w:color w:val="000000" w:themeColor="text1"/>
          <w:sz w:val="28"/>
          <w:szCs w:val="28"/>
          <w:rtl/>
        </w:rPr>
        <w:t>، 2024)</w:t>
      </w:r>
      <w:r w:rsidR="00B16EFE" w:rsidRPr="004A0339">
        <w:rPr>
          <w:rFonts w:ascii="Sakkal Majalla" w:hAnsi="Sakkal Majalla" w:cs="Sakkal Majalla" w:hint="cs"/>
          <w:b/>
          <w:color w:val="000000" w:themeColor="text1"/>
          <w:sz w:val="28"/>
          <w:szCs w:val="28"/>
        </w:rPr>
        <w:t>.</w:t>
      </w:r>
    </w:p>
    <w:p w14:paraId="72338C44" w14:textId="54DE1C9E" w:rsidR="007B4CF9" w:rsidRPr="004A0339" w:rsidRDefault="0093568B" w:rsidP="004A0339">
      <w:pPr>
        <w:pStyle w:val="aa"/>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ورغم الجهود المبذولة لتحسين كفاءة سلاسل الإمداد في قطاع المياه السعودي، لا تزال هناك تحديات ملموسة تعيق تحقيق الأداء الأمثل. ووفقًا لتقرير وزارة البيئة والمياه والزراعة لعام 2023، فإن نحو </w:t>
      </w:r>
      <w:r w:rsidRPr="004A0339">
        <w:rPr>
          <w:rFonts w:ascii="Sakkal Majalla" w:hAnsi="Sakkal Majalla" w:cs="Sakkal Majalla" w:hint="cs"/>
          <w:b/>
          <w:color w:val="000000" w:themeColor="text1"/>
          <w:sz w:val="28"/>
          <w:szCs w:val="28"/>
        </w:rPr>
        <w:t xml:space="preserve">22% </w:t>
      </w:r>
      <w:r w:rsidRPr="004A0339">
        <w:rPr>
          <w:rFonts w:ascii="Sakkal Majalla" w:hAnsi="Sakkal Majalla" w:cs="Sakkal Majalla" w:hint="cs"/>
          <w:b/>
          <w:color w:val="000000" w:themeColor="text1"/>
          <w:sz w:val="28"/>
          <w:szCs w:val="28"/>
          <w:rtl/>
        </w:rPr>
        <w:t>من المشاريع المرتبطة بالمياه تأخرت عن جدولها الزمني بسبب قصور في التنسيق اللوجستي وإدارة الموردين، وهو ما يعكس ضعفًا في البنية التحتية لسلاسل الإمداد والعمليات التشغيلية. كما أظهرت دراسة محلية نُشرت في مجلة الإدارة العامة أن حوالي 35% من المنشآت العاملة في قطاع المياه لا تطبق نظم تتبع رقمية أو أدوات الذكاء الاصطناعي في إدارة</w:t>
      </w:r>
      <w:r w:rsidR="007B4CF9" w:rsidRPr="004A0339">
        <w:rPr>
          <w:rFonts w:ascii="Sakkal Majalla" w:hAnsi="Sakkal Majalla" w:cs="Sakkal Majalla" w:hint="cs"/>
          <w:b/>
          <w:color w:val="000000" w:themeColor="text1"/>
          <w:sz w:val="28"/>
          <w:szCs w:val="28"/>
          <w:rtl/>
        </w:rPr>
        <w:t xml:space="preserve"> سلاسل الإمداد مما يقلل من قدرتها على التنبؤ بالطلب والاستجابة الفعالة للتغيرات التشغيلية</w:t>
      </w:r>
      <w:r w:rsidR="009007A9" w:rsidRPr="004A0339">
        <w:rPr>
          <w:rFonts w:ascii="Sakkal Majalla" w:hAnsi="Sakkal Majalla" w:cs="Sakkal Majalla" w:hint="cs"/>
          <w:b/>
          <w:color w:val="000000" w:themeColor="text1"/>
          <w:sz w:val="28"/>
          <w:szCs w:val="28"/>
          <w:rtl/>
        </w:rPr>
        <w:t xml:space="preserve"> (الشمري، 2020)،</w:t>
      </w:r>
    </w:p>
    <w:p w14:paraId="4B50C4AB" w14:textId="2E6C0449" w:rsidR="00CB615C" w:rsidRPr="004A0339" w:rsidRDefault="00CB615C"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ومن أبرز المبادرات المرتبطة بذلك التوجه هو السعي نحو تخصيص قطاع المياه، عبر نقل بعض خدماته إلى القطاع الخاص أو الشبه حكومي، وهو ما يمثل تحدياً كبيراً يتطلب جاهزية عالية في إدارة الموارد والعمليات، وعلى رأسها سلاسل الإمداد والعمليات اللوجستية</w:t>
      </w:r>
      <w:r w:rsidR="0001083F" w:rsidRPr="004A0339">
        <w:rPr>
          <w:rFonts w:ascii="Sakkal Majalla" w:eastAsia="Times New Roman" w:hAnsi="Sakkal Majalla" w:cs="Sakkal Majalla" w:hint="cs"/>
          <w:b/>
          <w:color w:val="000000" w:themeColor="text1"/>
          <w:sz w:val="28"/>
          <w:szCs w:val="28"/>
          <w:rtl/>
        </w:rPr>
        <w:t xml:space="preserve"> </w:t>
      </w:r>
      <w:r w:rsidR="00DA5BB9" w:rsidRPr="004A0339">
        <w:rPr>
          <w:rFonts w:ascii="Sakkal Majalla" w:eastAsia="Times New Roman" w:hAnsi="Sakkal Majalla" w:cs="Sakkal Majalla" w:hint="cs"/>
          <w:b/>
          <w:color w:val="000000" w:themeColor="text1"/>
          <w:sz w:val="28"/>
          <w:szCs w:val="28"/>
          <w:rtl/>
        </w:rPr>
        <w:t>(المركز</w:t>
      </w:r>
      <w:r w:rsidR="0001083F" w:rsidRPr="004A0339">
        <w:rPr>
          <w:rFonts w:ascii="Sakkal Majalla" w:eastAsia="Times New Roman" w:hAnsi="Sakkal Majalla" w:cs="Sakkal Majalla" w:hint="cs"/>
          <w:b/>
          <w:color w:val="000000" w:themeColor="text1"/>
          <w:sz w:val="28"/>
          <w:szCs w:val="28"/>
          <w:rtl/>
        </w:rPr>
        <w:t xml:space="preserve"> الوطني لإدارة النفايات، 2023). </w:t>
      </w:r>
    </w:p>
    <w:p w14:paraId="491A9336" w14:textId="67236251" w:rsidR="00096037" w:rsidRPr="004A0339" w:rsidRDefault="00096037" w:rsidP="004A0339">
      <w:pPr>
        <w:pStyle w:val="aa"/>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تأثير التقنيات المتقدمة كبير ومتعدد الجوانب، حيث يشمل تحسين الإنتاجية، وتسهيل التواصل، وتغيير أنماط الحياة والعمل. ومع ذلك، هناك أيضًا بعض التحديات والمخاطر المرتبطة بهذه التقنيات، وقد ساعدت المعرفة التي أتت بها الثورة الصناعية الثالثة على انتشار الشركات الصناعية والمؤسسات المالية والتجارية المتعددة الجنسيات. وأدى التحسن في المعلومات والمعرفة الى تحقيق عوائد اقتصادية أعلى وذلك بالاستفادة من عوامل طبيعية أفضل أو أيدي عاملة أرخص أو خبرات نوعية محددة أو للحصول علـى تكنولوجيا ومعلومات غير متوفرة محلياً أو إيجاد أسواق أكبر أو لتحقيق أهداف أخرى.</w:t>
      </w:r>
    </w:p>
    <w:p w14:paraId="410D7061" w14:textId="77777777" w:rsidR="00DA5BB9" w:rsidRPr="004A0339" w:rsidRDefault="00DA5BB9"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وعلى الرغم</w:t>
      </w:r>
      <w:r w:rsidRPr="004A0339">
        <w:rPr>
          <w:rFonts w:ascii="Sakkal Majalla" w:eastAsia="Times New Roman" w:hAnsi="Sakkal Majalla" w:cs="Sakkal Majalla" w:hint="cs"/>
          <w:b/>
          <w:color w:val="000000" w:themeColor="text1"/>
          <w:sz w:val="28"/>
          <w:szCs w:val="28"/>
          <w:rtl/>
        </w:rPr>
        <w:t xml:space="preserve"> من وجود دراسات تناولت إدارة سلاسل الإمداد، إلا أن معظمها ركز على قطاعات صناعية أو تجارية أخرى مثل دراسة العتيبي (2022)، التي تناولت دور إدارة سلاسل الإمداد في تحسين الخدمات اللوجستية بمؤسسة البريد السعودي بجازان، ودراسة السلمي (2023) التي بحثت أثر إدارة سلاسل الامداد على كفاءة وتكاليف شركات النقل بالمملكة العربية السعودية. كما ركزت بعض الدراسات على العلاقة المباشرة بين إدارة سلاسل الإمداد </w:t>
      </w:r>
      <w:r w:rsidRPr="004A0339">
        <w:rPr>
          <w:rFonts w:ascii="Sakkal Majalla" w:eastAsia="Times New Roman" w:hAnsi="Sakkal Majalla" w:cs="Sakkal Majalla" w:hint="cs"/>
          <w:b/>
          <w:color w:val="000000" w:themeColor="text1"/>
          <w:sz w:val="28"/>
          <w:szCs w:val="28"/>
          <w:rtl/>
        </w:rPr>
        <w:lastRenderedPageBreak/>
        <w:t>والعمليات اللوجستية، مثل دراسة عبد الله (2021) التي تناولت قياس تأثير تكامل سلاسل الإمداد على الأداء التشغيلي في قطاع الموانئ البحرية المصرية. بينما اعتمدت بعض الدراسات الأخرى مثل دراسة منصور (2020) على التحليل النظري العام لأثر إدارة سلاسل الإمداد نحو تحسين جودة خدمات المكتبات دون التطرق بعمق إلى النماذج التحليلية المتقدمة أو القطاعات الخدمية الحيوية مثل قطاع المياه.</w:t>
      </w:r>
    </w:p>
    <w:p w14:paraId="59558648" w14:textId="3B9D10E8" w:rsidR="00DA5BB9" w:rsidRPr="004A0339" w:rsidRDefault="00DA5BB9" w:rsidP="004A0339">
      <w:pPr>
        <w:pStyle w:val="aa"/>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ورغم أهمية هذه الدراسات، إلا أن هناك فجوات لا تزال قائمة، منها محدودية الدراسات التطبيقية التي تركز على قطاع المياه في المملكة العربية السعودية، وضعف تناول العلاقة بين التحول الرقمي وإدارة سلاسل الإمداد وتأثيرهما المشترك على الكفاءة التشغيلية، وقلة الدراسات التي تناولت العوامل الوسيطة أو المعدلة باستخدام نماذج متقدمة مثل نمذجة المعادلات الهيكلية، إضافة إلى أن العديد من الدراسات اتسمت بالطابع النظري مما قلل من قابليتها للتطبيق العملي</w:t>
      </w:r>
      <w:r w:rsidRPr="004A0339">
        <w:rPr>
          <w:rFonts w:ascii="Sakkal Majalla" w:hAnsi="Sakkal Majalla" w:cs="Sakkal Majalla" w:hint="cs"/>
          <w:b/>
          <w:color w:val="000000" w:themeColor="text1"/>
          <w:sz w:val="28"/>
          <w:szCs w:val="28"/>
        </w:rPr>
        <w:t>.</w:t>
      </w:r>
    </w:p>
    <w:p w14:paraId="5FD299A1" w14:textId="0833D136" w:rsidR="005C4A28" w:rsidRPr="004A0339" w:rsidRDefault="00F1333D"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F1333D">
        <w:rPr>
          <w:rFonts w:ascii="Sakkal Majalla" w:eastAsia="Times New Roman" w:hAnsi="Sakkal Majalla" w:cs="Sakkal Majalla"/>
          <w:b/>
          <w:color w:val="000000" w:themeColor="text1"/>
          <w:sz w:val="28"/>
          <w:szCs w:val="28"/>
          <w:rtl/>
        </w:rPr>
        <w:t>تتركز مشكلة الدراسة على ضعف الكفاءة والاعتمادية في سلاسل إمداد قطاع المياه نتيجة الاعتماد على الأنظمة التقليدية في التخزين والنقل والتوزيع، مما يؤدي إلى هدر الموارد المائية، ارتفاع التكاليف التشغيلية، وتأخر الاستجابة لأزمات الطلب والتغير المناخي</w:t>
      </w:r>
      <w:r>
        <w:rPr>
          <w:rFonts w:ascii="Sakkal Majalla" w:eastAsia="Times New Roman" w:hAnsi="Sakkal Majalla" w:cs="Sakkal Majalla" w:hint="cs"/>
          <w:b/>
          <w:color w:val="000000" w:themeColor="text1"/>
          <w:sz w:val="28"/>
          <w:szCs w:val="28"/>
          <w:rtl/>
        </w:rPr>
        <w:t>، وذلك</w:t>
      </w:r>
      <w:r w:rsidRPr="00F1333D">
        <w:rPr>
          <w:rFonts w:ascii="Sakkal Majalla" w:eastAsia="Times New Roman" w:hAnsi="Sakkal Majalla" w:cs="Sakkal Majalla" w:hint="cs"/>
          <w:b/>
          <w:color w:val="000000" w:themeColor="text1"/>
          <w:sz w:val="28"/>
          <w:szCs w:val="28"/>
          <w:rtl/>
        </w:rPr>
        <w:t xml:space="preserve"> </w:t>
      </w:r>
      <w:r w:rsidR="007B4CF9" w:rsidRPr="004A0339">
        <w:rPr>
          <w:rFonts w:ascii="Sakkal Majalla" w:eastAsia="Times New Roman" w:hAnsi="Sakkal Majalla" w:cs="Sakkal Majalla" w:hint="cs"/>
          <w:b/>
          <w:color w:val="000000" w:themeColor="text1"/>
          <w:sz w:val="28"/>
          <w:szCs w:val="28"/>
          <w:rtl/>
        </w:rPr>
        <w:t>من خلال سد هذا الفراغ البحثي، وتقديم تحليل تطبيقي يجمع بين</w:t>
      </w:r>
      <w:r w:rsidR="00DA5BB9" w:rsidRPr="004A0339">
        <w:rPr>
          <w:rFonts w:ascii="Sakkal Majalla" w:hAnsi="Sakkal Majalla" w:cs="Sakkal Majalla" w:hint="cs"/>
          <w:color w:val="000000" w:themeColor="text1"/>
          <w:sz w:val="28"/>
          <w:szCs w:val="28"/>
          <w:rtl/>
        </w:rPr>
        <w:t xml:space="preserve"> </w:t>
      </w:r>
      <w:r w:rsidR="00F47FC9" w:rsidRPr="004A0339">
        <w:rPr>
          <w:rFonts w:ascii="Sakkal Majalla" w:eastAsia="Times New Roman" w:hAnsi="Sakkal Majalla" w:cs="Sakkal Majalla" w:hint="cs"/>
          <w:b/>
          <w:color w:val="000000" w:themeColor="text1"/>
          <w:sz w:val="28"/>
          <w:szCs w:val="28"/>
          <w:rtl/>
        </w:rPr>
        <w:t>تأثير</w:t>
      </w:r>
      <w:r w:rsidR="00F47FC9" w:rsidRPr="004A0339">
        <w:rPr>
          <w:rFonts w:ascii="Sakkal Majalla" w:hAnsi="Sakkal Majalla" w:cs="Sakkal Majalla" w:hint="cs"/>
          <w:b/>
          <w:color w:val="000000" w:themeColor="text1"/>
          <w:sz w:val="28"/>
          <w:szCs w:val="28"/>
          <w:rtl/>
          <w:lang w:bidi="ar-EG"/>
        </w:rPr>
        <w:t xml:space="preserve"> المتغير المستقل " إدارة سلاسل الامداد" بأبعادها</w:t>
      </w:r>
      <w:r w:rsidR="00F47FC9" w:rsidRPr="004A0339">
        <w:rPr>
          <w:rFonts w:ascii="Sakkal Majalla" w:hAnsi="Sakkal Majalla" w:cs="Sakkal Majalla" w:hint="cs"/>
          <w:color w:val="000000" w:themeColor="text1"/>
          <w:sz w:val="28"/>
          <w:szCs w:val="28"/>
          <w:rtl/>
        </w:rPr>
        <w:t xml:space="preserve"> (</w:t>
      </w:r>
      <w:r w:rsidR="00F47FC9" w:rsidRPr="004A0339">
        <w:rPr>
          <w:rFonts w:ascii="Sakkal Majalla" w:hAnsi="Sakkal Majalla" w:cs="Sakkal Majalla" w:hint="cs"/>
          <w:b/>
          <w:color w:val="000000" w:themeColor="text1"/>
          <w:sz w:val="28"/>
          <w:szCs w:val="28"/>
          <w:rtl/>
        </w:rPr>
        <w:t xml:space="preserve">التخطيط والتنبؤ بالطلب - إدارة المخزون - إدارة الموردين - النقل والتوزيع - التنسيق بين الأقسام) وذلك من خلال </w:t>
      </w:r>
      <w:r w:rsidR="00DA5BB9" w:rsidRPr="004A0339">
        <w:rPr>
          <w:rFonts w:ascii="Sakkal Majalla" w:eastAsia="Times New Roman" w:hAnsi="Sakkal Majalla" w:cs="Sakkal Majalla" w:hint="cs"/>
          <w:b/>
          <w:color w:val="000000" w:themeColor="text1"/>
          <w:sz w:val="28"/>
          <w:szCs w:val="28"/>
          <w:rtl/>
        </w:rPr>
        <w:t>المتغير المعدل "التقنيات المتقدمة" بأبعادها (تقنيات الذكاء الاصطناعي - وإنترنت الأشياء =</w:t>
      </w:r>
      <w:r w:rsidR="002D7F24" w:rsidRPr="004A0339">
        <w:rPr>
          <w:rFonts w:ascii="Sakkal Majalla" w:eastAsia="Times New Roman" w:hAnsi="Sakkal Majalla" w:cs="Sakkal Majalla"/>
          <w:b/>
          <w:color w:val="000000" w:themeColor="text1"/>
          <w:sz w:val="28"/>
          <w:szCs w:val="28"/>
          <w:rtl/>
        </w:rPr>
        <w:t xml:space="preserve"> سلسلة الكتل</w:t>
      </w:r>
      <w:r w:rsidR="00DA5BB9" w:rsidRPr="004A0339">
        <w:rPr>
          <w:rFonts w:ascii="Sakkal Majalla" w:eastAsia="Times New Roman" w:hAnsi="Sakkal Majalla" w:cs="Sakkal Majalla" w:hint="cs"/>
          <w:b/>
          <w:color w:val="000000" w:themeColor="text1"/>
          <w:sz w:val="28"/>
          <w:szCs w:val="28"/>
          <w:rtl/>
        </w:rPr>
        <w:t xml:space="preserve"> - التحليلات التنبؤية – الأتمتة والروبوتات- الحوسبة السحابية)  </w:t>
      </w:r>
      <w:r w:rsidR="00F47FC9" w:rsidRPr="004A0339">
        <w:rPr>
          <w:rFonts w:ascii="Sakkal Majalla" w:eastAsia="Times New Roman" w:hAnsi="Sakkal Majalla" w:cs="Sakkal Majalla" w:hint="cs"/>
          <w:b/>
          <w:color w:val="000000" w:themeColor="text1"/>
          <w:sz w:val="28"/>
          <w:szCs w:val="28"/>
          <w:rtl/>
        </w:rPr>
        <w:t xml:space="preserve">بطريقة غير مباشرة في التأثير على </w:t>
      </w:r>
      <w:r w:rsidR="00F47FC9" w:rsidRPr="004A0339">
        <w:rPr>
          <w:rFonts w:ascii="Sakkal Majalla" w:hAnsi="Sakkal Majalla" w:cs="Sakkal Majalla" w:hint="cs"/>
          <w:b/>
          <w:color w:val="000000" w:themeColor="text1"/>
          <w:sz w:val="28"/>
          <w:szCs w:val="28"/>
          <w:rtl/>
        </w:rPr>
        <w:t xml:space="preserve">المتغير التابع " كفاءة سلاسل الامداد" بأبعادها (تقليل التكاليف - تحسين وقت الاستجابة - جودة الخدمة - رضا العملاء - مرونة العمليات)، </w:t>
      </w:r>
      <w:r w:rsidR="007B4CF9" w:rsidRPr="004A0339">
        <w:rPr>
          <w:rFonts w:ascii="Sakkal Majalla" w:eastAsia="Times New Roman" w:hAnsi="Sakkal Majalla" w:cs="Sakkal Majalla" w:hint="cs"/>
          <w:b/>
          <w:color w:val="000000" w:themeColor="text1"/>
          <w:sz w:val="28"/>
          <w:szCs w:val="28"/>
          <w:rtl/>
        </w:rPr>
        <w:t xml:space="preserve">حيث </w:t>
      </w:r>
      <w:r w:rsidR="00CB615C" w:rsidRPr="004A0339">
        <w:rPr>
          <w:rFonts w:ascii="Sakkal Majalla" w:eastAsia="Times New Roman" w:hAnsi="Sakkal Majalla" w:cs="Sakkal Majalla" w:hint="cs"/>
          <w:b/>
          <w:color w:val="000000" w:themeColor="text1"/>
          <w:sz w:val="28"/>
          <w:szCs w:val="28"/>
          <w:rtl/>
        </w:rPr>
        <w:t>جاءت هذه الدراسة لمحاولة الإجابة عن التساؤل الرئيسي</w:t>
      </w:r>
      <w:r w:rsidR="00CB615C" w:rsidRPr="004A0339">
        <w:rPr>
          <w:rFonts w:ascii="Sakkal Majalla" w:eastAsia="Times New Roman" w:hAnsi="Sakkal Majalla" w:cs="Sakkal Majalla" w:hint="cs"/>
          <w:b/>
          <w:color w:val="000000" w:themeColor="text1"/>
          <w:sz w:val="28"/>
          <w:szCs w:val="28"/>
        </w:rPr>
        <w:t>:</w:t>
      </w:r>
    </w:p>
    <w:p w14:paraId="5E1AD774" w14:textId="4006CC26" w:rsidR="00FE140E" w:rsidRPr="004A0339" w:rsidRDefault="00DC0AB9"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4A0339">
        <w:rPr>
          <w:rFonts w:ascii="Sakkal Majalla" w:eastAsia="Times New Roman" w:hAnsi="Sakkal Majalla" w:cs="Sakkal Majalla" w:hint="cs"/>
          <w:b/>
          <w:color w:val="000000" w:themeColor="text1"/>
          <w:sz w:val="28"/>
          <w:szCs w:val="28"/>
          <w:rtl/>
          <w:lang w:bidi="ar-EG"/>
        </w:rPr>
        <w:t xml:space="preserve">ما </w:t>
      </w:r>
      <w:r w:rsidRPr="004A0339">
        <w:rPr>
          <w:rFonts w:ascii="Sakkal Majalla" w:eastAsia="Times New Roman" w:hAnsi="Sakkal Majalla" w:cs="Sakkal Majalla" w:hint="cs"/>
          <w:b/>
          <w:color w:val="000000" w:themeColor="text1"/>
          <w:sz w:val="28"/>
          <w:szCs w:val="28"/>
          <w:rtl/>
        </w:rPr>
        <w:t>تأثير التقنيات المتقدمة على كفاءة سلاسل الإمداد في قطاع المياه بالمملكة العربية السعودية؟</w:t>
      </w:r>
    </w:p>
    <w:p w14:paraId="7A454ED3" w14:textId="59B22842" w:rsidR="00FE140E" w:rsidRPr="004A0339" w:rsidRDefault="00FE140E"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الأسئلة الفرعية:</w:t>
      </w:r>
    </w:p>
    <w:p w14:paraId="63FA94EC" w14:textId="77777777" w:rsidR="003B036D" w:rsidRPr="004A0339" w:rsidRDefault="00051C23">
      <w:pPr>
        <w:pStyle w:val="a5"/>
        <w:numPr>
          <w:ilvl w:val="0"/>
          <w:numId w:val="51"/>
        </w:num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ما أثر استخدام الذكاء الاصطناعي على كفاءة سلاسل الإمداد؟</w:t>
      </w:r>
    </w:p>
    <w:p w14:paraId="6330E14A" w14:textId="77777777" w:rsidR="003B036D" w:rsidRPr="004A0339" w:rsidRDefault="00051C23">
      <w:pPr>
        <w:pStyle w:val="a5"/>
        <w:numPr>
          <w:ilvl w:val="0"/>
          <w:numId w:val="51"/>
        </w:num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lastRenderedPageBreak/>
        <w:t>ما أثر استخدام انترنت الاشياء على كفاءة سلاسل الإمداد؟</w:t>
      </w:r>
    </w:p>
    <w:p w14:paraId="2FA58DE3" w14:textId="731DAA0D" w:rsidR="00D67068" w:rsidRPr="004A0339" w:rsidRDefault="00051C23">
      <w:pPr>
        <w:pStyle w:val="a5"/>
        <w:numPr>
          <w:ilvl w:val="0"/>
          <w:numId w:val="51"/>
        </w:num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4A0339">
        <w:rPr>
          <w:rFonts w:ascii="Sakkal Majalla" w:eastAsia="Times New Roman" w:hAnsi="Sakkal Majalla" w:cs="Sakkal Majalla" w:hint="cs"/>
          <w:b/>
          <w:color w:val="000000" w:themeColor="text1"/>
          <w:sz w:val="28"/>
          <w:szCs w:val="28"/>
          <w:rtl/>
        </w:rPr>
        <w:t xml:space="preserve">ما أثر استخدام </w:t>
      </w:r>
      <w:r w:rsidR="002D7F24" w:rsidRPr="004A0339">
        <w:rPr>
          <w:rFonts w:ascii="Sakkal Majalla" w:eastAsia="Times New Roman" w:hAnsi="Sakkal Majalla" w:cs="Sakkal Majalla"/>
          <w:b/>
          <w:color w:val="000000" w:themeColor="text1"/>
          <w:sz w:val="28"/>
          <w:szCs w:val="28"/>
          <w:rtl/>
        </w:rPr>
        <w:t>س</w:t>
      </w:r>
      <w:r w:rsidR="00270AF4" w:rsidRPr="004A0339">
        <w:rPr>
          <w:rFonts w:ascii="Sakkal Majalla" w:eastAsia="Times New Roman" w:hAnsi="Sakkal Majalla" w:cs="Sakkal Majalla"/>
          <w:b/>
          <w:color w:val="000000" w:themeColor="text1"/>
          <w:sz w:val="28"/>
          <w:szCs w:val="28"/>
          <w:rtl/>
        </w:rPr>
        <w:t>لسلة الكتل ع</w:t>
      </w:r>
      <w:r w:rsidRPr="004A0339">
        <w:rPr>
          <w:rFonts w:ascii="Sakkal Majalla" w:eastAsia="Times New Roman" w:hAnsi="Sakkal Majalla" w:cs="Sakkal Majalla" w:hint="cs"/>
          <w:b/>
          <w:color w:val="000000" w:themeColor="text1"/>
          <w:sz w:val="28"/>
          <w:szCs w:val="28"/>
          <w:rtl/>
        </w:rPr>
        <w:t>لى كفاءة سلاسل الإمداد؟</w:t>
      </w:r>
    </w:p>
    <w:p w14:paraId="15174074" w14:textId="20E9426A" w:rsidR="00883E09" w:rsidRPr="004A0339" w:rsidRDefault="00D51447"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u w:val="single"/>
          <w:rtl/>
        </w:rPr>
      </w:pPr>
      <w:r w:rsidRPr="004A0339">
        <w:rPr>
          <w:rFonts w:ascii="Sakkal Majalla" w:eastAsia="Times New Roman" w:hAnsi="Sakkal Majalla" w:cs="Sakkal Majalla" w:hint="cs"/>
          <w:b/>
          <w:color w:val="000000" w:themeColor="text1"/>
          <w:sz w:val="28"/>
          <w:szCs w:val="28"/>
          <w:u w:val="single"/>
          <w:rtl/>
        </w:rPr>
        <w:t>1.3</w:t>
      </w:r>
      <w:r w:rsidR="00175BFF" w:rsidRPr="004A0339">
        <w:rPr>
          <w:rFonts w:ascii="Sakkal Majalla" w:eastAsia="Times New Roman" w:hAnsi="Sakkal Majalla" w:cs="Sakkal Majalla" w:hint="cs"/>
          <w:b/>
          <w:color w:val="000000" w:themeColor="text1"/>
          <w:sz w:val="28"/>
          <w:szCs w:val="28"/>
          <w:u w:val="single"/>
          <w:rtl/>
        </w:rPr>
        <w:t xml:space="preserve"> </w:t>
      </w:r>
      <w:r w:rsidR="00C11026" w:rsidRPr="004A0339">
        <w:rPr>
          <w:rFonts w:ascii="Sakkal Majalla" w:eastAsia="Times New Roman" w:hAnsi="Sakkal Majalla" w:cs="Sakkal Majalla" w:hint="cs"/>
          <w:b/>
          <w:color w:val="000000" w:themeColor="text1"/>
          <w:sz w:val="28"/>
          <w:szCs w:val="28"/>
          <w:u w:val="single"/>
          <w:rtl/>
        </w:rPr>
        <w:t>أهمية الدراسة (</w:t>
      </w:r>
      <w:r w:rsidR="000A1E46" w:rsidRPr="004A0339">
        <w:rPr>
          <w:rFonts w:ascii="Sakkal Majalla" w:eastAsia="Times New Roman" w:hAnsi="Sakkal Majalla" w:cs="Sakkal Majalla" w:hint="cs"/>
          <w:b/>
          <w:color w:val="000000" w:themeColor="text1"/>
          <w:sz w:val="28"/>
          <w:szCs w:val="28"/>
          <w:u w:val="single"/>
          <w:rtl/>
        </w:rPr>
        <w:t>النظرية والتطبيقية</w:t>
      </w:r>
      <w:r w:rsidR="00C11026" w:rsidRPr="004A0339">
        <w:rPr>
          <w:rFonts w:ascii="Sakkal Majalla" w:eastAsia="Times New Roman" w:hAnsi="Sakkal Majalla" w:cs="Sakkal Majalla" w:hint="cs"/>
          <w:b/>
          <w:color w:val="000000" w:themeColor="text1"/>
          <w:sz w:val="28"/>
          <w:szCs w:val="28"/>
          <w:u w:val="single"/>
          <w:rtl/>
        </w:rPr>
        <w:t>)</w:t>
      </w:r>
      <w:r w:rsidR="00883E09" w:rsidRPr="004A0339">
        <w:rPr>
          <w:rFonts w:ascii="Sakkal Majalla" w:eastAsia="Times New Roman" w:hAnsi="Sakkal Majalla" w:cs="Sakkal Majalla" w:hint="cs"/>
          <w:b/>
          <w:color w:val="000000" w:themeColor="text1"/>
          <w:sz w:val="28"/>
          <w:szCs w:val="28"/>
          <w:u w:val="single"/>
          <w:rtl/>
        </w:rPr>
        <w:t>:</w:t>
      </w:r>
    </w:p>
    <w:p w14:paraId="69FB915D" w14:textId="77777777"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1. الأهمية العلمية:</w:t>
      </w:r>
    </w:p>
    <w:p w14:paraId="10D9C0AD" w14:textId="444C877D" w:rsidR="00F377CA" w:rsidRPr="004A0339" w:rsidRDefault="0087505D" w:rsidP="004A0339">
      <w:pPr>
        <w:pStyle w:val="aa"/>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تسعى هذه الدراسة إلى الإسهام في الأدبيات العلمية المتعلقة بإدارة سلاسل الإمداد والعمليات اللوجستية، من خلال تقديم إطار تطبيقي يركز على قطاع المياه في المملكة العربية السعودية، وهو مجال لم يُتناول بعمق كافٍ في الدراسات السابقة. كما تُبرز أهمية دمج تقنيات الذكاء الاصطناعي والتحول الرقمي ضمن منظومة سلاسل الإمداد، بما يعزز الكفاءة التشغيلية ويواكب التوجهات الحديثة نحو الاستدامة. وبهذا، تُعد الدراسة إضافة نوعية تسد فجوة بحثية واضحة، وتقدم معرفة قابلة للتطبيق العملي، خصوصًا في ظل التحديات المناخية والاقتصادية التي تواجه القطاع</w:t>
      </w:r>
      <w:r w:rsidRPr="004A0339">
        <w:rPr>
          <w:rFonts w:ascii="Sakkal Majalla" w:hAnsi="Sakkal Majalla" w:cs="Sakkal Majalla" w:hint="cs"/>
          <w:b/>
          <w:color w:val="000000" w:themeColor="text1"/>
          <w:sz w:val="28"/>
          <w:szCs w:val="28"/>
        </w:rPr>
        <w:t>.</w:t>
      </w:r>
      <w:r w:rsidR="00092FC9" w:rsidRPr="004A0339">
        <w:rPr>
          <w:rFonts w:ascii="Sakkal Majalla" w:hAnsi="Sakkal Majalla" w:cs="Sakkal Majalla" w:hint="cs"/>
          <w:b/>
          <w:color w:val="000000" w:themeColor="text1"/>
          <w:sz w:val="28"/>
          <w:szCs w:val="28"/>
          <w:rtl/>
        </w:rPr>
        <w:t xml:space="preserve"> </w:t>
      </w:r>
      <w:r w:rsidRPr="004A0339">
        <w:rPr>
          <w:rFonts w:ascii="Sakkal Majalla" w:hAnsi="Sakkal Majalla" w:cs="Sakkal Majalla" w:hint="cs"/>
          <w:b/>
          <w:color w:val="000000" w:themeColor="text1"/>
          <w:sz w:val="28"/>
          <w:szCs w:val="28"/>
          <w:rtl/>
        </w:rPr>
        <w:t xml:space="preserve">كما أن هذا البحث سيساهم في توسيع المعرفة الأكاديمية </w:t>
      </w:r>
      <w:r w:rsidR="00DC0AB9" w:rsidRPr="004A0339">
        <w:rPr>
          <w:rFonts w:ascii="Sakkal Majalla" w:hAnsi="Sakkal Majalla" w:cs="Sakkal Majalla" w:hint="cs"/>
          <w:b/>
          <w:color w:val="000000" w:themeColor="text1"/>
          <w:sz w:val="28"/>
          <w:szCs w:val="28"/>
          <w:rtl/>
        </w:rPr>
        <w:t xml:space="preserve">حول تأثير التقنيات المتقدمة على كفاءة سلاسل الامداد في </w:t>
      </w:r>
      <w:r w:rsidRPr="004A0339">
        <w:rPr>
          <w:rFonts w:ascii="Sakkal Majalla" w:hAnsi="Sakkal Majalla" w:cs="Sakkal Majalla" w:hint="cs"/>
          <w:b/>
          <w:color w:val="000000" w:themeColor="text1"/>
          <w:sz w:val="28"/>
          <w:szCs w:val="28"/>
          <w:rtl/>
        </w:rPr>
        <w:t>قطاع المياه، الذي يعد من القطاعات الحيوية والاستراتيجية في المملكة العربية السعودية. ويوفر</w:t>
      </w:r>
      <w:r w:rsidR="00F377CA" w:rsidRPr="004A0339">
        <w:rPr>
          <w:rFonts w:ascii="Sakkal Majalla" w:hAnsi="Sakkal Majalla" w:cs="Sakkal Majalla" w:hint="cs"/>
          <w:b/>
          <w:color w:val="000000" w:themeColor="text1"/>
          <w:sz w:val="28"/>
          <w:szCs w:val="28"/>
          <w:rtl/>
        </w:rPr>
        <w:t xml:space="preserve"> أدوات تحليلية لدراسة العلاقة بين </w:t>
      </w:r>
      <w:r w:rsidR="00DC0AB9" w:rsidRPr="004A0339">
        <w:rPr>
          <w:rFonts w:ascii="Sakkal Majalla" w:hAnsi="Sakkal Majalla" w:cs="Sakkal Majalla" w:hint="cs"/>
          <w:b/>
          <w:color w:val="000000" w:themeColor="text1"/>
          <w:sz w:val="28"/>
          <w:szCs w:val="28"/>
          <w:rtl/>
        </w:rPr>
        <w:t>التقنيات المتقدمة وكفاءة</w:t>
      </w:r>
      <w:r w:rsidR="00FE140E" w:rsidRPr="004A0339">
        <w:rPr>
          <w:rFonts w:ascii="Sakkal Majalla" w:hAnsi="Sakkal Majalla" w:cs="Sakkal Majalla" w:hint="cs"/>
          <w:b/>
          <w:color w:val="000000" w:themeColor="text1"/>
          <w:sz w:val="28"/>
          <w:szCs w:val="28"/>
          <w:rtl/>
        </w:rPr>
        <w:t xml:space="preserve"> </w:t>
      </w:r>
      <w:r w:rsidR="00F377CA" w:rsidRPr="004A0339">
        <w:rPr>
          <w:rFonts w:ascii="Sakkal Majalla" w:hAnsi="Sakkal Majalla" w:cs="Sakkal Majalla" w:hint="cs"/>
          <w:b/>
          <w:color w:val="000000" w:themeColor="text1"/>
          <w:sz w:val="28"/>
          <w:szCs w:val="28"/>
          <w:rtl/>
        </w:rPr>
        <w:t>سلاسل الإمداد والعمليات اللوجستية داخل الشراكات ذات الصلة بهذا القطاع</w:t>
      </w:r>
      <w:r w:rsidR="00B14764" w:rsidRPr="004A0339">
        <w:rPr>
          <w:rFonts w:ascii="Sakkal Majalla" w:hAnsi="Sakkal Majalla" w:cs="Sakkal Majalla" w:hint="cs"/>
          <w:b/>
          <w:color w:val="000000" w:themeColor="text1"/>
          <w:sz w:val="28"/>
          <w:szCs w:val="28"/>
          <w:rtl/>
        </w:rPr>
        <w:t>. مما يسهم في إثراء المعرفة حول هذا الموضوع.</w:t>
      </w:r>
    </w:p>
    <w:p w14:paraId="709C2D34" w14:textId="77777777"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2. الأهمية العملية:</w:t>
      </w:r>
    </w:p>
    <w:p w14:paraId="4F626374" w14:textId="5D66F1E9" w:rsidR="00F377CA" w:rsidRDefault="00F1333D" w:rsidP="000A793C">
      <w:pPr>
        <w:bidi/>
        <w:spacing w:line="360" w:lineRule="auto"/>
        <w:jc w:val="both"/>
        <w:rPr>
          <w:rFonts w:ascii="Sakkal Majalla" w:hAnsi="Sakkal Majalla" w:cs="Sakkal Majalla"/>
          <w:b/>
          <w:color w:val="000000" w:themeColor="text1"/>
          <w:sz w:val="28"/>
          <w:szCs w:val="28"/>
          <w:rtl/>
        </w:rPr>
      </w:pPr>
      <w:r w:rsidRPr="00F1333D">
        <w:rPr>
          <w:rFonts w:ascii="Sakkal Majalla" w:hAnsi="Sakkal Majalla" w:cs="Sakkal Majalla"/>
          <w:b/>
          <w:color w:val="000000" w:themeColor="text1"/>
          <w:sz w:val="28"/>
          <w:szCs w:val="28"/>
          <w:rtl/>
        </w:rPr>
        <w:t>تتمثل الأهمية العملية في تحويل إدارة الموارد المائية من "الأسلوب التقليدي المعتمد على رد الفعل" إلى "التشغيل الاستباقي الذكي". يساهم دمج التقنيات (مثل الذكاء الاصطناعي وإنترنت الأشياء) في تقليل الفاقد، خفض التكاليف التشغيلية، ومواجهة تحديات شح المياه، بما يتماشى مباشرة مع مستهدفات رؤية المملكة 2030</w:t>
      </w:r>
      <w:r w:rsidRPr="00F1333D">
        <w:rPr>
          <w:rFonts w:ascii="Sakkal Majalla" w:hAnsi="Sakkal Majalla" w:cs="Sakkal Majalla" w:hint="cs"/>
          <w:b/>
          <w:color w:val="000000" w:themeColor="text1"/>
          <w:sz w:val="28"/>
          <w:szCs w:val="28"/>
          <w:rtl/>
        </w:rPr>
        <w:t xml:space="preserve"> </w:t>
      </w:r>
      <w:r>
        <w:rPr>
          <w:rFonts w:ascii="Sakkal Majalla" w:hAnsi="Sakkal Majalla" w:cs="Sakkal Majalla" w:hint="cs"/>
          <w:b/>
          <w:color w:val="000000" w:themeColor="text1"/>
          <w:sz w:val="28"/>
          <w:szCs w:val="28"/>
          <w:rtl/>
        </w:rPr>
        <w:t xml:space="preserve">وأيضا </w:t>
      </w:r>
      <w:r w:rsidR="00F377CA" w:rsidRPr="004A0339">
        <w:rPr>
          <w:rFonts w:ascii="Sakkal Majalla" w:hAnsi="Sakkal Majalla" w:cs="Sakkal Majalla" w:hint="cs"/>
          <w:b/>
          <w:color w:val="000000" w:themeColor="text1"/>
          <w:sz w:val="28"/>
          <w:szCs w:val="28"/>
          <w:rtl/>
        </w:rPr>
        <w:t>لإدارة شراكات المياه</w:t>
      </w:r>
      <w:r w:rsidR="00891905" w:rsidRPr="004A0339">
        <w:rPr>
          <w:rFonts w:ascii="Sakkal Majalla" w:hAnsi="Sakkal Majalla" w:cs="Sakkal Majalla" w:hint="cs"/>
          <w:b/>
          <w:color w:val="000000" w:themeColor="text1"/>
          <w:sz w:val="28"/>
          <w:szCs w:val="28"/>
          <w:rtl/>
        </w:rPr>
        <w:t xml:space="preserve"> وتطوير سلاسل الإمداد فيه</w:t>
      </w:r>
      <w:r>
        <w:rPr>
          <w:rFonts w:ascii="Sakkal Majalla" w:hAnsi="Sakkal Majalla" w:cs="Sakkal Majalla" w:hint="cs"/>
          <w:b/>
          <w:color w:val="000000" w:themeColor="text1"/>
          <w:sz w:val="28"/>
          <w:szCs w:val="28"/>
          <w:rtl/>
        </w:rPr>
        <w:t>ا</w:t>
      </w:r>
      <w:r w:rsidR="00F377CA" w:rsidRPr="004A0339">
        <w:rPr>
          <w:rFonts w:ascii="Sakkal Majalla" w:hAnsi="Sakkal Majalla" w:cs="Sakkal Majalla" w:hint="cs"/>
          <w:b/>
          <w:color w:val="000000" w:themeColor="text1"/>
          <w:sz w:val="28"/>
          <w:szCs w:val="28"/>
          <w:rtl/>
        </w:rPr>
        <w:t xml:space="preserve"> يساعد البحث في توفير توصيات عملية </w:t>
      </w:r>
      <w:r w:rsidR="00DC0AB9" w:rsidRPr="004A0339">
        <w:rPr>
          <w:rFonts w:ascii="Sakkal Majalla" w:hAnsi="Sakkal Majalla" w:cs="Sakkal Majalla" w:hint="cs"/>
          <w:b/>
          <w:color w:val="000000" w:themeColor="text1"/>
          <w:sz w:val="28"/>
          <w:szCs w:val="28"/>
          <w:rtl/>
        </w:rPr>
        <w:t>لاستخدام التقنيات المتقدمة</w:t>
      </w:r>
      <w:r w:rsidR="00F377CA" w:rsidRPr="004A0339">
        <w:rPr>
          <w:rFonts w:ascii="Sakkal Majalla" w:hAnsi="Sakkal Majalla" w:cs="Sakkal Majalla" w:hint="cs"/>
          <w:b/>
          <w:color w:val="000000" w:themeColor="text1"/>
          <w:sz w:val="28"/>
          <w:szCs w:val="28"/>
          <w:rtl/>
        </w:rPr>
        <w:t>، مما يؤدي إلى تقليل التكاليف وتحسين جودة خدمة المياه المقدمة للعملاء</w:t>
      </w:r>
      <w:r w:rsidR="000A793C">
        <w:rPr>
          <w:rFonts w:ascii="Sakkal Majalla" w:hAnsi="Sakkal Majalla" w:cs="Sakkal Majalla" w:hint="cs"/>
          <w:b/>
          <w:color w:val="000000" w:themeColor="text1"/>
          <w:sz w:val="28"/>
          <w:szCs w:val="28"/>
          <w:rtl/>
        </w:rPr>
        <w:t>.</w:t>
      </w:r>
    </w:p>
    <w:p w14:paraId="30D73B67" w14:textId="77777777" w:rsidR="008D715F" w:rsidRPr="004A0339" w:rsidRDefault="008D715F" w:rsidP="008D715F">
      <w:pPr>
        <w:bidi/>
        <w:spacing w:line="360" w:lineRule="auto"/>
        <w:jc w:val="both"/>
        <w:rPr>
          <w:rFonts w:ascii="Sakkal Majalla" w:hAnsi="Sakkal Majalla" w:cs="Sakkal Majalla"/>
          <w:b/>
          <w:color w:val="000000" w:themeColor="text1"/>
          <w:sz w:val="28"/>
          <w:szCs w:val="28"/>
        </w:rPr>
      </w:pPr>
    </w:p>
    <w:p w14:paraId="45A87FF8" w14:textId="29FFF189"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   3. الأهمية الاقتصادية:</w:t>
      </w:r>
    </w:p>
    <w:p w14:paraId="6C4222F6" w14:textId="43245548"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lastRenderedPageBreak/>
        <w:t xml:space="preserve">   - تحسين العمليات اللوجستية</w:t>
      </w:r>
      <w:r w:rsidR="00092FC9" w:rsidRPr="004A0339">
        <w:rPr>
          <w:rFonts w:ascii="Sakkal Majalla" w:hAnsi="Sakkal Majalla" w:cs="Sakkal Majalla" w:hint="cs"/>
          <w:b/>
          <w:color w:val="000000" w:themeColor="text1"/>
          <w:sz w:val="28"/>
          <w:szCs w:val="28"/>
          <w:rtl/>
        </w:rPr>
        <w:t xml:space="preserve"> لسلاسل الامداد من خلال استخدام التقنيات المتقدمة</w:t>
      </w:r>
      <w:r w:rsidRPr="004A0339">
        <w:rPr>
          <w:rFonts w:ascii="Sakkal Majalla" w:hAnsi="Sakkal Majalla" w:cs="Sakkal Majalla" w:hint="cs"/>
          <w:b/>
          <w:color w:val="000000" w:themeColor="text1"/>
          <w:sz w:val="28"/>
          <w:szCs w:val="28"/>
          <w:rtl/>
        </w:rPr>
        <w:t xml:space="preserve"> في قطاع المياه </w:t>
      </w:r>
      <w:r w:rsidR="00092FC9" w:rsidRPr="004A0339">
        <w:rPr>
          <w:rFonts w:ascii="Sakkal Majalla" w:hAnsi="Sakkal Majalla" w:cs="Sakkal Majalla" w:hint="cs"/>
          <w:b/>
          <w:color w:val="000000" w:themeColor="text1"/>
          <w:sz w:val="28"/>
          <w:szCs w:val="28"/>
          <w:rtl/>
        </w:rPr>
        <w:t>يحسن</w:t>
      </w:r>
      <w:r w:rsidRPr="004A0339">
        <w:rPr>
          <w:rFonts w:ascii="Sakkal Majalla" w:hAnsi="Sakkal Majalla" w:cs="Sakkal Majalla" w:hint="cs"/>
          <w:b/>
          <w:color w:val="000000" w:themeColor="text1"/>
          <w:sz w:val="28"/>
          <w:szCs w:val="28"/>
          <w:rtl/>
        </w:rPr>
        <w:t xml:space="preserve"> من الكفاءة التشغيلية، مما يؤدي إلى خفض التكاليف وزيادة الإنتاجية، وبالتالي تحسين الخدمة المقدمة للعملاء.</w:t>
      </w:r>
      <w:r w:rsidR="00092FC9" w:rsidRPr="004A0339">
        <w:rPr>
          <w:rFonts w:ascii="Sakkal Majalla" w:hAnsi="Sakkal Majalla" w:cs="Sakkal Majalla" w:hint="cs"/>
          <w:b/>
          <w:color w:val="000000" w:themeColor="text1"/>
          <w:sz w:val="28"/>
          <w:szCs w:val="28"/>
          <w:rtl/>
        </w:rPr>
        <w:t xml:space="preserve"> هناك العديد من تحديات استخدام التقنيات المتقدمة في سلسلة الإمداد تتضمن تعقيد التكامل التكنولوجي، تحديات أمن المعلومات، الحاجة إلى تحديث الأنظمة، والتكاليف المرتبطة بالتحول الرقمي. بالإضافة إلى ذلك، تواجه الشركات تحديات في التنبؤ بالطلب، وإدارة المخزون، والتواصل الفعال بين جميع الأطراف المشاركة في سلسلة الإمداد</w:t>
      </w:r>
    </w:p>
    <w:p w14:paraId="0F40A566" w14:textId="77777777"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4. الأهمية الاجتماعية:</w:t>
      </w:r>
    </w:p>
    <w:p w14:paraId="3E15FB65" w14:textId="3CC84766" w:rsidR="00F377CA" w:rsidRPr="004A0339" w:rsidRDefault="00F377CA" w:rsidP="004A0339">
      <w:pPr>
        <w:pStyle w:val="aa"/>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   -</w:t>
      </w:r>
      <w:r w:rsidR="00A32AC6" w:rsidRPr="004A0339">
        <w:rPr>
          <w:rFonts w:ascii="Sakkal Majalla" w:hAnsi="Sakkal Majalla" w:cs="Sakkal Majalla" w:hint="cs"/>
          <w:b/>
          <w:color w:val="000000" w:themeColor="text1"/>
          <w:sz w:val="28"/>
          <w:szCs w:val="28"/>
          <w:rtl/>
        </w:rPr>
        <w:t xml:space="preserve"> تكتسب هذه الدراسة أهمية اجتماعية بالغة نظرًا لارتباطها بقطاع المياه، الذي يُعد من القطاعات الحيوية والحساسة، لا سيما في ظل التحديات المناخية والجغرافية التي تواجه المملكة. ورغم أهمية هذا القطاع، إلا أنه لم يحظَ بالاهتمام الكافي مقارنةً بقطاعات أخرى كالصناعة والتجارة. كما أن المناطق التي تعاني من ضعف البنية التحتية أو نقص إمدادات المياه، ستكون الأكثر استفادة من تحسين الكفاءة التشغيلية عبر سلاسل الإمداد. وبالتالي، فإن نتائج هذه الدراسة قد تسهم في رفع جودة الخدمات المقدمة للمجتمعات المحلية، وتعزيز عدالة التوزيع المائي لجميع ا</w:t>
      </w:r>
      <w:r w:rsidRPr="004A0339">
        <w:rPr>
          <w:rFonts w:ascii="Sakkal Majalla" w:hAnsi="Sakkal Majalla" w:cs="Sakkal Majalla" w:hint="cs"/>
          <w:b/>
          <w:color w:val="000000" w:themeColor="text1"/>
          <w:sz w:val="28"/>
          <w:szCs w:val="28"/>
          <w:rtl/>
        </w:rPr>
        <w:t>لمواطنين والمقيمين في المملكة العربية السعودية</w:t>
      </w:r>
      <w:r w:rsidR="00952C3F" w:rsidRPr="004A0339">
        <w:rPr>
          <w:rFonts w:ascii="Sakkal Majalla" w:hAnsi="Sakkal Majalla" w:cs="Sakkal Majalla" w:hint="cs"/>
          <w:b/>
          <w:color w:val="000000" w:themeColor="text1"/>
          <w:sz w:val="28"/>
          <w:szCs w:val="28"/>
          <w:rtl/>
        </w:rPr>
        <w:t xml:space="preserve"> لا سيما وأن الجانب الإنساني في توفير نعمة الماء(السقيا) للإنسان وكل ما خلق الله أجره عظيمُ عند الله عز وجل كما حثنا ديننا الحنيف وأكد على فضله نبينا الكريم صلى الله عليه وسلم</w:t>
      </w:r>
      <w:r w:rsidR="000B1060" w:rsidRPr="004A0339">
        <w:rPr>
          <w:rFonts w:ascii="Sakkal Majalla" w:hAnsi="Sakkal Majalla" w:cs="Sakkal Majalla" w:hint="cs"/>
          <w:b/>
          <w:color w:val="000000" w:themeColor="text1"/>
          <w:sz w:val="28"/>
          <w:szCs w:val="28"/>
          <w:rtl/>
        </w:rPr>
        <w:t xml:space="preserve"> بقوله (أفضل الصدقة سقي الماء)</w:t>
      </w:r>
      <w:r w:rsidR="00BD4B73" w:rsidRPr="004A0339">
        <w:rPr>
          <w:rFonts w:ascii="Sakkal Majalla" w:hAnsi="Sakkal Majalla" w:cs="Sakkal Majalla" w:hint="cs"/>
          <w:b/>
          <w:color w:val="000000" w:themeColor="text1"/>
          <w:sz w:val="28"/>
          <w:szCs w:val="28"/>
          <w:rtl/>
        </w:rPr>
        <w:t xml:space="preserve">. </w:t>
      </w:r>
      <w:r w:rsidR="000B1060" w:rsidRPr="004A0339">
        <w:rPr>
          <w:rFonts w:ascii="Sakkal Majalla" w:hAnsi="Sakkal Majalla" w:cs="Sakkal Majalla" w:hint="cs"/>
          <w:b/>
          <w:color w:val="000000" w:themeColor="text1"/>
          <w:sz w:val="28"/>
          <w:szCs w:val="28"/>
          <w:rtl/>
        </w:rPr>
        <w:t>وقال تعالى</w:t>
      </w:r>
      <w:r w:rsidR="00952C3F" w:rsidRPr="004A0339">
        <w:rPr>
          <w:rFonts w:ascii="Sakkal Majalla" w:hAnsi="Sakkal Majalla" w:cs="Sakkal Majalla" w:hint="cs"/>
          <w:b/>
          <w:color w:val="000000" w:themeColor="text1"/>
          <w:sz w:val="28"/>
          <w:szCs w:val="28"/>
          <w:rtl/>
        </w:rPr>
        <w:t xml:space="preserve"> </w:t>
      </w:r>
      <w:r w:rsidR="00891905" w:rsidRPr="004A0339">
        <w:rPr>
          <w:rFonts w:ascii="Sakkal Majalla" w:hAnsi="Sakkal Majalla" w:cs="Sakkal Majalla" w:hint="cs"/>
          <w:b/>
          <w:color w:val="000000" w:themeColor="text1"/>
          <w:sz w:val="28"/>
          <w:szCs w:val="28"/>
          <w:rtl/>
        </w:rPr>
        <w:t>﴿وَجَعَلْنَا مِنَ الْمَاءِ كُلَّ شَيْءٍ حَيٍّ﴾ [الأنبياء: 30].</w:t>
      </w:r>
      <w:r w:rsidRPr="004A0339">
        <w:rPr>
          <w:rFonts w:ascii="Sakkal Majalla" w:hAnsi="Sakkal Majalla" w:cs="Sakkal Majalla" w:hint="cs"/>
          <w:b/>
          <w:color w:val="000000" w:themeColor="text1"/>
          <w:sz w:val="28"/>
          <w:szCs w:val="28"/>
          <w:rtl/>
        </w:rPr>
        <w:t xml:space="preserve"> </w:t>
      </w:r>
      <w:r w:rsidR="000B1060" w:rsidRPr="004A0339">
        <w:rPr>
          <w:rFonts w:ascii="Sakkal Majalla" w:hAnsi="Sakkal Majalla" w:cs="Sakkal Majalla" w:hint="cs"/>
          <w:b/>
          <w:color w:val="000000" w:themeColor="text1"/>
          <w:sz w:val="28"/>
          <w:szCs w:val="28"/>
          <w:rtl/>
        </w:rPr>
        <w:t>وهذا</w:t>
      </w:r>
      <w:r w:rsidRPr="004A0339">
        <w:rPr>
          <w:rFonts w:ascii="Sakkal Majalla" w:hAnsi="Sakkal Majalla" w:cs="Sakkal Majalla" w:hint="cs"/>
          <w:b/>
          <w:color w:val="000000" w:themeColor="text1"/>
          <w:sz w:val="28"/>
          <w:szCs w:val="28"/>
          <w:rtl/>
        </w:rPr>
        <w:t xml:space="preserve"> يساهم في تعزيز رفاهية المجتمع</w:t>
      </w:r>
      <w:r w:rsidR="000B1060" w:rsidRPr="004A0339">
        <w:rPr>
          <w:rFonts w:ascii="Sakkal Majalla" w:hAnsi="Sakkal Majalla" w:cs="Sakkal Majalla" w:hint="cs"/>
          <w:b/>
          <w:color w:val="000000" w:themeColor="text1"/>
          <w:sz w:val="28"/>
          <w:szCs w:val="28"/>
          <w:rtl/>
        </w:rPr>
        <w:t xml:space="preserve"> وسد حاجته</w:t>
      </w:r>
      <w:r w:rsidRPr="004A0339">
        <w:rPr>
          <w:rFonts w:ascii="Sakkal Majalla" w:hAnsi="Sakkal Majalla" w:cs="Sakkal Majalla" w:hint="cs"/>
          <w:b/>
          <w:color w:val="000000" w:themeColor="text1"/>
          <w:sz w:val="28"/>
          <w:szCs w:val="28"/>
          <w:rtl/>
        </w:rPr>
        <w:t>.</w:t>
      </w:r>
      <w:r w:rsidR="00A32AC6" w:rsidRPr="004A0339">
        <w:rPr>
          <w:rFonts w:ascii="Sakkal Majalla" w:hAnsi="Sakkal Majalla" w:cs="Sakkal Majalla" w:hint="cs"/>
          <w:b/>
          <w:color w:val="000000" w:themeColor="text1"/>
          <w:sz w:val="28"/>
          <w:szCs w:val="28"/>
          <w:rtl/>
        </w:rPr>
        <w:t xml:space="preserve"> مما ينعكس إيجابًا على الصحة العامة والاستقرار الاجتماعي</w:t>
      </w:r>
    </w:p>
    <w:p w14:paraId="73FE90A5" w14:textId="6191F2EE" w:rsidR="002E2156" w:rsidRDefault="002E2156" w:rsidP="004A0339">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عطفاً على توفير </w:t>
      </w:r>
      <w:r w:rsidR="00803459" w:rsidRPr="004A0339">
        <w:rPr>
          <w:rFonts w:ascii="Sakkal Majalla" w:hAnsi="Sakkal Majalla" w:cs="Sakkal Majalla" w:hint="cs"/>
          <w:b/>
          <w:color w:val="000000" w:themeColor="text1"/>
          <w:sz w:val="28"/>
          <w:szCs w:val="28"/>
          <w:rtl/>
        </w:rPr>
        <w:t>مواقع إلكترونية وقنوات تواصل رقمية تخدم العميل في سرعة الوصول للخدمات وتلبي كافة احتياجاته وتبقيه على اطلاع بكافة تفاصيل الخدمات المقدمة و</w:t>
      </w:r>
      <w:r w:rsidR="0087505D" w:rsidRPr="004A0339">
        <w:rPr>
          <w:rFonts w:ascii="Sakkal Majalla" w:hAnsi="Sakkal Majalla" w:cs="Sakkal Majalla" w:hint="cs"/>
          <w:b/>
          <w:color w:val="000000" w:themeColor="text1"/>
          <w:sz w:val="28"/>
          <w:szCs w:val="28"/>
          <w:rtl/>
        </w:rPr>
        <w:t xml:space="preserve">خدمات دفع </w:t>
      </w:r>
      <w:r w:rsidR="00803459" w:rsidRPr="004A0339">
        <w:rPr>
          <w:rFonts w:ascii="Sakkal Majalla" w:hAnsi="Sakkal Majalla" w:cs="Sakkal Majalla" w:hint="cs"/>
          <w:b/>
          <w:color w:val="000000" w:themeColor="text1"/>
          <w:sz w:val="28"/>
          <w:szCs w:val="28"/>
          <w:rtl/>
        </w:rPr>
        <w:t>المقابل المادي</w:t>
      </w:r>
      <w:r w:rsidR="0087505D" w:rsidRPr="004A0339">
        <w:rPr>
          <w:rFonts w:ascii="Sakkal Majalla" w:hAnsi="Sakkal Majalla" w:cs="Sakkal Majalla" w:hint="cs"/>
          <w:b/>
          <w:color w:val="000000" w:themeColor="text1"/>
          <w:sz w:val="28"/>
          <w:szCs w:val="28"/>
          <w:rtl/>
        </w:rPr>
        <w:t xml:space="preserve"> من خلال وسائل الدفع الإلكترونية السريعة</w:t>
      </w:r>
      <w:r w:rsidR="00803459" w:rsidRPr="004A0339">
        <w:rPr>
          <w:rFonts w:ascii="Sakkal Majalla" w:hAnsi="Sakkal Majalla" w:cs="Sakkal Majalla" w:hint="cs"/>
          <w:b/>
          <w:color w:val="000000" w:themeColor="text1"/>
          <w:sz w:val="28"/>
          <w:szCs w:val="28"/>
          <w:rtl/>
        </w:rPr>
        <w:t>. وتفتح آفاق التواصل لتقديم كافة الدعم للعميل بطريقة سهلة وميسرة.</w:t>
      </w:r>
    </w:p>
    <w:p w14:paraId="688692C3" w14:textId="77777777" w:rsidR="008D715F" w:rsidRPr="004A0339" w:rsidRDefault="008D715F" w:rsidP="008D715F">
      <w:pPr>
        <w:bidi/>
        <w:spacing w:line="360" w:lineRule="auto"/>
        <w:jc w:val="both"/>
        <w:rPr>
          <w:rFonts w:ascii="Sakkal Majalla" w:hAnsi="Sakkal Majalla" w:cs="Sakkal Majalla"/>
          <w:b/>
          <w:color w:val="000000" w:themeColor="text1"/>
          <w:sz w:val="28"/>
          <w:szCs w:val="28"/>
          <w:rtl/>
        </w:rPr>
      </w:pPr>
    </w:p>
    <w:p w14:paraId="5ADA8508" w14:textId="5668B494" w:rsidR="00FE140E" w:rsidRPr="004A0339" w:rsidRDefault="00D51447"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u w:val="single"/>
          <w:rtl/>
        </w:rPr>
      </w:pPr>
      <w:r w:rsidRPr="004A0339">
        <w:rPr>
          <w:rFonts w:ascii="Sakkal Majalla" w:eastAsia="Times New Roman" w:hAnsi="Sakkal Majalla" w:cs="Sakkal Majalla" w:hint="cs"/>
          <w:b/>
          <w:color w:val="000000" w:themeColor="text1"/>
          <w:sz w:val="28"/>
          <w:szCs w:val="28"/>
          <w:u w:val="single"/>
          <w:rtl/>
        </w:rPr>
        <w:t>1.4</w:t>
      </w:r>
      <w:r w:rsidR="00175BFF" w:rsidRPr="004A0339">
        <w:rPr>
          <w:rFonts w:ascii="Sakkal Majalla" w:eastAsia="Times New Roman" w:hAnsi="Sakkal Majalla" w:cs="Sakkal Majalla" w:hint="cs"/>
          <w:b/>
          <w:color w:val="000000" w:themeColor="text1"/>
          <w:sz w:val="28"/>
          <w:szCs w:val="28"/>
          <w:u w:val="single"/>
          <w:rtl/>
        </w:rPr>
        <w:t xml:space="preserve"> </w:t>
      </w:r>
      <w:r w:rsidR="00C11026" w:rsidRPr="004A0339">
        <w:rPr>
          <w:rFonts w:ascii="Sakkal Majalla" w:eastAsia="Times New Roman" w:hAnsi="Sakkal Majalla" w:cs="Sakkal Majalla" w:hint="cs"/>
          <w:b/>
          <w:color w:val="000000" w:themeColor="text1"/>
          <w:sz w:val="28"/>
          <w:szCs w:val="28"/>
          <w:u w:val="single"/>
          <w:rtl/>
        </w:rPr>
        <w:t>أ</w:t>
      </w:r>
      <w:r w:rsidR="00A16E60" w:rsidRPr="004A0339">
        <w:rPr>
          <w:rFonts w:ascii="Sakkal Majalla" w:eastAsia="Times New Roman" w:hAnsi="Sakkal Majalla" w:cs="Sakkal Majalla" w:hint="cs"/>
          <w:b/>
          <w:color w:val="000000" w:themeColor="text1"/>
          <w:sz w:val="28"/>
          <w:szCs w:val="28"/>
          <w:u w:val="single"/>
          <w:rtl/>
        </w:rPr>
        <w:t>هد</w:t>
      </w:r>
      <w:r w:rsidR="00C11026" w:rsidRPr="004A0339">
        <w:rPr>
          <w:rFonts w:ascii="Sakkal Majalla" w:eastAsia="Times New Roman" w:hAnsi="Sakkal Majalla" w:cs="Sakkal Majalla" w:hint="cs"/>
          <w:b/>
          <w:color w:val="000000" w:themeColor="text1"/>
          <w:sz w:val="28"/>
          <w:szCs w:val="28"/>
          <w:u w:val="single"/>
          <w:rtl/>
        </w:rPr>
        <w:t>ا</w:t>
      </w:r>
      <w:r w:rsidR="00A16E60" w:rsidRPr="004A0339">
        <w:rPr>
          <w:rFonts w:ascii="Sakkal Majalla" w:eastAsia="Times New Roman" w:hAnsi="Sakkal Majalla" w:cs="Sakkal Majalla" w:hint="cs"/>
          <w:b/>
          <w:color w:val="000000" w:themeColor="text1"/>
          <w:sz w:val="28"/>
          <w:szCs w:val="28"/>
          <w:u w:val="single"/>
          <w:rtl/>
        </w:rPr>
        <w:t>ف الدراسة:</w:t>
      </w:r>
    </w:p>
    <w:p w14:paraId="237F2A9E" w14:textId="081C3BA3" w:rsidR="000749C2" w:rsidRPr="004A0339" w:rsidRDefault="00092FC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lastRenderedPageBreak/>
        <w:t>يتمثل الهدف الرئيسي للدراسة في "بيان تأثير التقنيات المتقدمة على كفاءة سلاسل الإمداد في قطاع المياه بالمملكة العربية السعودية"</w:t>
      </w:r>
    </w:p>
    <w:p w14:paraId="2890624D" w14:textId="3565451A" w:rsidR="00131FFD" w:rsidRPr="004A0339" w:rsidRDefault="00131FFD"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وبناء على الهدف الرئيسي ومشكلة أهمية الدراسة يمكن </w:t>
      </w:r>
      <w:r w:rsidR="0008769F" w:rsidRPr="004A0339">
        <w:rPr>
          <w:rFonts w:ascii="Sakkal Majalla" w:hAnsi="Sakkal Majalla" w:cs="Sakkal Majalla" w:hint="cs"/>
          <w:b/>
          <w:color w:val="000000" w:themeColor="text1"/>
          <w:sz w:val="28"/>
          <w:szCs w:val="28"/>
          <w:rtl/>
        </w:rPr>
        <w:t>اشتقاق</w:t>
      </w:r>
      <w:r w:rsidRPr="004A0339">
        <w:rPr>
          <w:rFonts w:ascii="Sakkal Majalla" w:hAnsi="Sakkal Majalla" w:cs="Sakkal Majalla" w:hint="cs"/>
          <w:b/>
          <w:color w:val="000000" w:themeColor="text1"/>
          <w:sz w:val="28"/>
          <w:szCs w:val="28"/>
          <w:rtl/>
        </w:rPr>
        <w:t xml:space="preserve"> </w:t>
      </w:r>
      <w:r w:rsidR="002E01B2" w:rsidRPr="004A0339">
        <w:rPr>
          <w:rFonts w:ascii="Sakkal Majalla" w:hAnsi="Sakkal Majalla" w:cs="Sakkal Majalla" w:hint="cs"/>
          <w:b/>
          <w:color w:val="000000" w:themeColor="text1"/>
          <w:sz w:val="28"/>
          <w:szCs w:val="28"/>
          <w:rtl/>
        </w:rPr>
        <w:t>الاهداف</w:t>
      </w:r>
      <w:r w:rsidRPr="004A0339">
        <w:rPr>
          <w:rFonts w:ascii="Sakkal Majalla" w:hAnsi="Sakkal Majalla" w:cs="Sakkal Majalla" w:hint="cs"/>
          <w:b/>
          <w:color w:val="000000" w:themeColor="text1"/>
          <w:sz w:val="28"/>
          <w:szCs w:val="28"/>
          <w:rtl/>
        </w:rPr>
        <w:t xml:space="preserve"> الفرعية كما يلي:</w:t>
      </w:r>
    </w:p>
    <w:p w14:paraId="5F894BBC" w14:textId="6F18056A" w:rsidR="002E01B2" w:rsidRPr="004A0339" w:rsidRDefault="002E01B2" w:rsidP="004A0339">
      <w:pPr>
        <w:pStyle w:val="a5"/>
        <w:numPr>
          <w:ilvl w:val="0"/>
          <w:numId w:val="6"/>
        </w:numPr>
        <w:bidi/>
        <w:spacing w:after="200" w:line="360" w:lineRule="auto"/>
        <w:jc w:val="both"/>
        <w:outlineLvl w:val="0"/>
        <w:rPr>
          <w:rFonts w:ascii="Sakkal Majalla" w:hAnsi="Sakkal Majalla" w:cs="Sakkal Majalla"/>
          <w:b/>
          <w:color w:val="000000" w:themeColor="text1"/>
          <w:sz w:val="28"/>
          <w:szCs w:val="28"/>
        </w:rPr>
      </w:pPr>
      <w:bookmarkStart w:id="4" w:name="_Toc233339196"/>
      <w:r w:rsidRPr="004A0339">
        <w:rPr>
          <w:rFonts w:ascii="Sakkal Majalla" w:hAnsi="Sakkal Majalla" w:cs="Sakkal Majalla" w:hint="cs"/>
          <w:b/>
          <w:color w:val="000000" w:themeColor="text1"/>
          <w:sz w:val="28"/>
          <w:szCs w:val="28"/>
          <w:rtl/>
        </w:rPr>
        <w:t>التعرف على تأثير استخدام الذكاء الاصطناعي على كفاءة سلاسل الإمداد.</w:t>
      </w:r>
      <w:bookmarkEnd w:id="4"/>
    </w:p>
    <w:p w14:paraId="312B45BD" w14:textId="62CE1DEF" w:rsidR="002E01B2" w:rsidRPr="004A0339" w:rsidRDefault="002E01B2" w:rsidP="004A0339">
      <w:pPr>
        <w:pStyle w:val="a5"/>
        <w:numPr>
          <w:ilvl w:val="0"/>
          <w:numId w:val="6"/>
        </w:numPr>
        <w:bidi/>
        <w:spacing w:after="200" w:line="360" w:lineRule="auto"/>
        <w:jc w:val="both"/>
        <w:outlineLvl w:val="0"/>
        <w:rPr>
          <w:rFonts w:ascii="Sakkal Majalla" w:hAnsi="Sakkal Majalla" w:cs="Sakkal Majalla"/>
          <w:b/>
          <w:color w:val="000000" w:themeColor="text1"/>
          <w:sz w:val="28"/>
          <w:szCs w:val="28"/>
        </w:rPr>
      </w:pPr>
      <w:bookmarkStart w:id="5" w:name="_Toc233339197"/>
      <w:r w:rsidRPr="004A0339">
        <w:rPr>
          <w:rFonts w:ascii="Sakkal Majalla" w:hAnsi="Sakkal Majalla" w:cs="Sakkal Majalla" w:hint="cs"/>
          <w:b/>
          <w:color w:val="000000" w:themeColor="text1"/>
          <w:sz w:val="28"/>
          <w:szCs w:val="28"/>
          <w:rtl/>
        </w:rPr>
        <w:t>التعرف على تأثير استخدام انترنت الاشياء على كفاءة سلاسل الإمداد.</w:t>
      </w:r>
      <w:bookmarkEnd w:id="5"/>
    </w:p>
    <w:p w14:paraId="641F205A" w14:textId="139993B3" w:rsidR="002E01B2" w:rsidRPr="004A0339" w:rsidRDefault="002E01B2" w:rsidP="004A0339">
      <w:pPr>
        <w:pStyle w:val="a5"/>
        <w:numPr>
          <w:ilvl w:val="0"/>
          <w:numId w:val="6"/>
        </w:numPr>
        <w:bidi/>
        <w:spacing w:after="200" w:line="360" w:lineRule="auto"/>
        <w:jc w:val="both"/>
        <w:outlineLvl w:val="0"/>
        <w:rPr>
          <w:rFonts w:ascii="Sakkal Majalla" w:hAnsi="Sakkal Majalla" w:cs="Sakkal Majalla"/>
          <w:b/>
          <w:color w:val="000000" w:themeColor="text1"/>
          <w:sz w:val="28"/>
          <w:szCs w:val="28"/>
        </w:rPr>
      </w:pPr>
      <w:bookmarkStart w:id="6" w:name="_Toc233339198"/>
      <w:r w:rsidRPr="004A0339">
        <w:rPr>
          <w:rFonts w:ascii="Sakkal Majalla" w:hAnsi="Sakkal Majalla" w:cs="Sakkal Majalla" w:hint="cs"/>
          <w:b/>
          <w:color w:val="000000" w:themeColor="text1"/>
          <w:sz w:val="28"/>
          <w:szCs w:val="28"/>
          <w:rtl/>
        </w:rPr>
        <w:t xml:space="preserve">التعرف على تأثير استخدام </w:t>
      </w:r>
      <w:r w:rsidR="006C202F" w:rsidRPr="004A0339">
        <w:rPr>
          <w:rFonts w:ascii="Sakkal Majalla" w:hAnsi="Sakkal Majalla" w:cs="Sakkal Majalla"/>
          <w:b/>
          <w:color w:val="000000" w:themeColor="text1"/>
          <w:sz w:val="28"/>
          <w:szCs w:val="28"/>
          <w:rtl/>
        </w:rPr>
        <w:t>سلسلة الكتل</w:t>
      </w:r>
      <w:r w:rsidRPr="004A0339">
        <w:rPr>
          <w:rFonts w:ascii="Sakkal Majalla" w:hAnsi="Sakkal Majalla" w:cs="Sakkal Majalla" w:hint="cs"/>
          <w:b/>
          <w:color w:val="000000" w:themeColor="text1"/>
          <w:sz w:val="28"/>
          <w:szCs w:val="28"/>
          <w:rtl/>
        </w:rPr>
        <w:t xml:space="preserve"> على كفاءة سلاسل الإمداد.</w:t>
      </w:r>
      <w:bookmarkEnd w:id="6"/>
    </w:p>
    <w:p w14:paraId="69389CED" w14:textId="69865BE5" w:rsidR="00A16E60" w:rsidRPr="004A0339" w:rsidRDefault="00D51447"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u w:val="single"/>
          <w:rtl/>
        </w:rPr>
      </w:pPr>
      <w:r w:rsidRPr="004A0339">
        <w:rPr>
          <w:rFonts w:ascii="Sakkal Majalla" w:eastAsia="Times New Roman" w:hAnsi="Sakkal Majalla" w:cs="Sakkal Majalla" w:hint="cs"/>
          <w:b/>
          <w:color w:val="000000" w:themeColor="text1"/>
          <w:sz w:val="28"/>
          <w:szCs w:val="28"/>
          <w:u w:val="single"/>
          <w:rtl/>
        </w:rPr>
        <w:t>1.5</w:t>
      </w:r>
      <w:r w:rsidR="00175BFF" w:rsidRPr="004A0339">
        <w:rPr>
          <w:rFonts w:ascii="Sakkal Majalla" w:eastAsia="Times New Roman" w:hAnsi="Sakkal Majalla" w:cs="Sakkal Majalla" w:hint="cs"/>
          <w:b/>
          <w:color w:val="000000" w:themeColor="text1"/>
          <w:sz w:val="28"/>
          <w:szCs w:val="28"/>
          <w:u w:val="single"/>
          <w:rtl/>
        </w:rPr>
        <w:t xml:space="preserve"> </w:t>
      </w:r>
      <w:r w:rsidR="00A16E60" w:rsidRPr="004A0339">
        <w:rPr>
          <w:rFonts w:ascii="Sakkal Majalla" w:eastAsia="Times New Roman" w:hAnsi="Sakkal Majalla" w:cs="Sakkal Majalla" w:hint="cs"/>
          <w:b/>
          <w:color w:val="000000" w:themeColor="text1"/>
          <w:sz w:val="28"/>
          <w:szCs w:val="28"/>
          <w:u w:val="single"/>
          <w:rtl/>
        </w:rPr>
        <w:t>فرضيات الدراسة:</w:t>
      </w:r>
    </w:p>
    <w:p w14:paraId="2B352B37" w14:textId="4398D48E" w:rsidR="00F377CA" w:rsidRPr="004A0339" w:rsidRDefault="00131FFD"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الفرضية </w:t>
      </w:r>
      <w:r w:rsidR="00CC5CB5" w:rsidRPr="004A0339">
        <w:rPr>
          <w:rFonts w:ascii="Sakkal Majalla" w:hAnsi="Sakkal Majalla" w:cs="Sakkal Majalla" w:hint="cs"/>
          <w:b/>
          <w:color w:val="000000" w:themeColor="text1"/>
          <w:sz w:val="28"/>
          <w:szCs w:val="28"/>
          <w:rtl/>
        </w:rPr>
        <w:t xml:space="preserve">الرئيسية للدراسة تدور </w:t>
      </w:r>
      <w:r w:rsidR="002E01B2" w:rsidRPr="004A0339">
        <w:rPr>
          <w:rFonts w:ascii="Sakkal Majalla" w:hAnsi="Sakkal Majalla" w:cs="Sakkal Majalla" w:hint="cs"/>
          <w:b/>
          <w:color w:val="000000" w:themeColor="text1"/>
          <w:sz w:val="28"/>
          <w:szCs w:val="28"/>
          <w:rtl/>
        </w:rPr>
        <w:t>حول</w:t>
      </w:r>
      <w:r w:rsidR="00CC5CB5" w:rsidRPr="004A0339">
        <w:rPr>
          <w:rFonts w:ascii="Sakkal Majalla" w:hAnsi="Sakkal Majalla" w:cs="Sakkal Majalla" w:hint="cs"/>
          <w:b/>
          <w:color w:val="000000" w:themeColor="text1"/>
          <w:sz w:val="28"/>
          <w:szCs w:val="28"/>
          <w:rtl/>
        </w:rPr>
        <w:t xml:space="preserve"> </w:t>
      </w:r>
      <w:r w:rsidR="002E01B2" w:rsidRPr="004A0339">
        <w:rPr>
          <w:rFonts w:ascii="Sakkal Majalla" w:hAnsi="Sakkal Majalla" w:cs="Sakkal Majalla" w:hint="cs"/>
          <w:b/>
          <w:color w:val="000000" w:themeColor="text1"/>
          <w:sz w:val="28"/>
          <w:szCs w:val="28"/>
          <w:rtl/>
        </w:rPr>
        <w:t>"يوجد</w:t>
      </w:r>
      <w:r w:rsidR="00CC5CB5" w:rsidRPr="004A0339">
        <w:rPr>
          <w:rFonts w:ascii="Sakkal Majalla" w:hAnsi="Sakkal Majalla" w:cs="Sakkal Majalla" w:hint="cs"/>
          <w:b/>
          <w:color w:val="000000" w:themeColor="text1"/>
          <w:sz w:val="28"/>
          <w:szCs w:val="28"/>
          <w:rtl/>
        </w:rPr>
        <w:t xml:space="preserve"> تأثير ذو دلاله إحصائية إيجابية للتقنيات المتقدمة </w:t>
      </w:r>
      <w:bookmarkStart w:id="7" w:name="_Hlk214913788"/>
      <w:r w:rsidR="00CC5CB5" w:rsidRPr="004A0339">
        <w:rPr>
          <w:rFonts w:ascii="Sakkal Majalla" w:hAnsi="Sakkal Majalla" w:cs="Sakkal Majalla" w:hint="cs"/>
          <w:b/>
          <w:color w:val="000000" w:themeColor="text1"/>
          <w:sz w:val="28"/>
          <w:szCs w:val="28"/>
          <w:rtl/>
        </w:rPr>
        <w:t>بأبعادها (</w:t>
      </w:r>
      <w:r w:rsidR="00EA2151" w:rsidRPr="00EA2151">
        <w:rPr>
          <w:rFonts w:ascii="Sakkal Majalla" w:eastAsia="Times New Roman" w:hAnsi="Sakkal Majalla" w:cs="Sakkal Majalla"/>
          <w:b/>
          <w:color w:val="000000" w:themeColor="text1"/>
          <w:sz w:val="28"/>
          <w:szCs w:val="28"/>
          <w:rtl/>
        </w:rPr>
        <w:t xml:space="preserve">البنية التحتية الرقمية -  تقنيات الذكاء الاصطناعي– تقنيات سلسلة الكتل " </w:t>
      </w:r>
      <w:r w:rsidR="00EA2151" w:rsidRPr="00EA2151">
        <w:rPr>
          <w:rFonts w:ascii="Sakkal Majalla" w:eastAsia="Times New Roman" w:hAnsi="Sakkal Majalla" w:cs="Sakkal Majalla"/>
          <w:b/>
          <w:color w:val="000000" w:themeColor="text1"/>
          <w:sz w:val="28"/>
          <w:szCs w:val="28"/>
        </w:rPr>
        <w:t>Blockchain</w:t>
      </w:r>
      <w:r w:rsidR="00EA2151" w:rsidRPr="00EA2151">
        <w:rPr>
          <w:rFonts w:ascii="Sakkal Majalla" w:eastAsia="Times New Roman" w:hAnsi="Sakkal Majalla" w:cs="Sakkal Majalla"/>
          <w:b/>
          <w:color w:val="000000" w:themeColor="text1"/>
          <w:sz w:val="28"/>
          <w:szCs w:val="28"/>
          <w:rtl/>
        </w:rPr>
        <w:t>" – تقنيات إنترنت الأشياء "</w:t>
      </w:r>
      <w:r w:rsidR="00EA2151" w:rsidRPr="00EA2151">
        <w:rPr>
          <w:rFonts w:ascii="Sakkal Majalla" w:eastAsia="Times New Roman" w:hAnsi="Sakkal Majalla" w:cs="Sakkal Majalla"/>
          <w:b/>
          <w:color w:val="000000" w:themeColor="text1"/>
          <w:sz w:val="28"/>
          <w:szCs w:val="28"/>
        </w:rPr>
        <w:t>IoT</w:t>
      </w:r>
      <w:r w:rsidR="00EA2151" w:rsidRPr="00EA2151">
        <w:rPr>
          <w:rFonts w:ascii="Sakkal Majalla" w:eastAsia="Times New Roman" w:hAnsi="Sakkal Majalla" w:cs="Sakkal Majalla"/>
          <w:b/>
          <w:color w:val="000000" w:themeColor="text1"/>
          <w:sz w:val="28"/>
          <w:szCs w:val="28"/>
          <w:rtl/>
        </w:rPr>
        <w:t>"– الأنظمة الرقمية الداعمة</w:t>
      </w:r>
      <w:r w:rsidR="00CC5CB5" w:rsidRPr="004A0339">
        <w:rPr>
          <w:rFonts w:ascii="Sakkal Majalla" w:eastAsia="Times New Roman" w:hAnsi="Sakkal Majalla" w:cs="Sakkal Majalla" w:hint="cs"/>
          <w:b/>
          <w:color w:val="000000" w:themeColor="text1"/>
          <w:sz w:val="28"/>
          <w:szCs w:val="28"/>
          <w:rtl/>
        </w:rPr>
        <w:t>)</w:t>
      </w:r>
      <w:bookmarkEnd w:id="7"/>
      <w:r w:rsidR="00CC5CB5" w:rsidRPr="004A0339">
        <w:rPr>
          <w:rFonts w:ascii="Sakkal Majalla" w:eastAsia="Times New Roman" w:hAnsi="Sakkal Majalla" w:cs="Sakkal Majalla" w:hint="cs"/>
          <w:b/>
          <w:color w:val="000000" w:themeColor="text1"/>
          <w:sz w:val="28"/>
          <w:szCs w:val="28"/>
          <w:rtl/>
        </w:rPr>
        <w:t xml:space="preserve"> </w:t>
      </w:r>
      <w:r w:rsidR="00CC5CB5" w:rsidRPr="004A0339">
        <w:rPr>
          <w:rFonts w:ascii="Sakkal Majalla" w:hAnsi="Sakkal Majalla" w:cs="Sakkal Majalla" w:hint="cs"/>
          <w:b/>
          <w:color w:val="000000" w:themeColor="text1"/>
          <w:sz w:val="28"/>
          <w:szCs w:val="28"/>
          <w:rtl/>
        </w:rPr>
        <w:t xml:space="preserve">على كفاءة سلاسل الامداد بأبعادها </w:t>
      </w:r>
      <w:bookmarkStart w:id="8" w:name="_Hlk214913818"/>
      <w:r w:rsidR="00427B94">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00CC5CB5" w:rsidRPr="004A0339">
        <w:rPr>
          <w:rFonts w:ascii="Sakkal Majalla" w:hAnsi="Sakkal Majalla" w:cs="Sakkal Majalla" w:hint="cs"/>
          <w:b/>
          <w:color w:val="000000" w:themeColor="text1"/>
          <w:sz w:val="28"/>
          <w:szCs w:val="28"/>
          <w:rtl/>
        </w:rPr>
        <w:t xml:space="preserve"> في قطاع المياه </w:t>
      </w:r>
      <w:bookmarkEnd w:id="8"/>
    </w:p>
    <w:p w14:paraId="53CC1E55" w14:textId="26E25494"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الفرضية </w:t>
      </w:r>
      <w:r w:rsidR="00AD6477" w:rsidRPr="004A0339">
        <w:rPr>
          <w:rFonts w:ascii="Sakkal Majalla" w:hAnsi="Sakkal Majalla" w:cs="Sakkal Majalla" w:hint="cs"/>
          <w:b/>
          <w:color w:val="000000" w:themeColor="text1"/>
          <w:sz w:val="28"/>
          <w:szCs w:val="28"/>
          <w:rtl/>
        </w:rPr>
        <w:t>الأولى: يوجد</w:t>
      </w:r>
      <w:r w:rsidR="003C0CCA" w:rsidRPr="004A0339">
        <w:rPr>
          <w:rFonts w:ascii="Sakkal Majalla" w:hAnsi="Sakkal Majalla" w:cs="Sakkal Majalla" w:hint="cs"/>
          <w:b/>
          <w:color w:val="000000" w:themeColor="text1"/>
          <w:sz w:val="28"/>
          <w:szCs w:val="28"/>
          <w:rtl/>
        </w:rPr>
        <w:t xml:space="preserve"> تأثير إيجابي ذو دلالة إحصائية</w:t>
      </w:r>
      <w:r w:rsidRPr="004A0339">
        <w:rPr>
          <w:rFonts w:ascii="Sakkal Majalla" w:hAnsi="Sakkal Majalla" w:cs="Sakkal Majalla" w:hint="cs"/>
          <w:b/>
          <w:color w:val="000000" w:themeColor="text1"/>
          <w:sz w:val="28"/>
          <w:szCs w:val="28"/>
          <w:rtl/>
        </w:rPr>
        <w:t xml:space="preserve"> </w:t>
      </w:r>
      <w:r w:rsidR="00CC5CB5" w:rsidRPr="004A0339">
        <w:rPr>
          <w:rFonts w:ascii="Sakkal Majalla" w:hAnsi="Sakkal Majalla" w:cs="Sakkal Majalla" w:hint="cs"/>
          <w:b/>
          <w:color w:val="000000" w:themeColor="text1"/>
          <w:sz w:val="28"/>
          <w:szCs w:val="28"/>
          <w:rtl/>
        </w:rPr>
        <w:t xml:space="preserve">إيجابية </w:t>
      </w:r>
      <w:r w:rsidR="002E01B2" w:rsidRPr="004A0339">
        <w:rPr>
          <w:rFonts w:ascii="Sakkal Majalla" w:hAnsi="Sakkal Majalla" w:cs="Sakkal Majalla" w:hint="cs"/>
          <w:b/>
          <w:color w:val="000000" w:themeColor="text1"/>
          <w:sz w:val="28"/>
          <w:szCs w:val="28"/>
          <w:rtl/>
        </w:rPr>
        <w:t>ل</w:t>
      </w:r>
      <w:r w:rsidR="00CC5CB5" w:rsidRPr="004A0339">
        <w:rPr>
          <w:rFonts w:ascii="Sakkal Majalla" w:hAnsi="Sakkal Majalla" w:cs="Sakkal Majalla" w:hint="cs"/>
          <w:b/>
          <w:color w:val="000000" w:themeColor="text1"/>
          <w:sz w:val="28"/>
          <w:szCs w:val="28"/>
          <w:rtl/>
        </w:rPr>
        <w:t xml:space="preserve">تقنيات الذكاء الاصطناعي على كفاءة سلاسل الامداد بأبعادها </w:t>
      </w:r>
      <w:r w:rsidR="00427B94">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00CC5CB5" w:rsidRPr="004A0339">
        <w:rPr>
          <w:rFonts w:ascii="Sakkal Majalla" w:hAnsi="Sakkal Majalla" w:cs="Sakkal Majalla" w:hint="cs"/>
          <w:b/>
          <w:color w:val="000000" w:themeColor="text1"/>
          <w:sz w:val="28"/>
          <w:szCs w:val="28"/>
          <w:rtl/>
        </w:rPr>
        <w:t xml:space="preserve"> في قطاع المياه </w:t>
      </w:r>
    </w:p>
    <w:p w14:paraId="4523369B" w14:textId="7201F49F"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الفرضية </w:t>
      </w:r>
      <w:r w:rsidR="00C53DD8" w:rsidRPr="004A0339">
        <w:rPr>
          <w:rFonts w:ascii="Sakkal Majalla" w:hAnsi="Sakkal Majalla" w:cs="Sakkal Majalla" w:hint="cs"/>
          <w:b/>
          <w:color w:val="000000" w:themeColor="text1"/>
          <w:sz w:val="28"/>
          <w:szCs w:val="28"/>
          <w:rtl/>
        </w:rPr>
        <w:t>الثانية: يوجد</w:t>
      </w:r>
      <w:r w:rsidR="00CC5CB5" w:rsidRPr="004A0339">
        <w:rPr>
          <w:rFonts w:ascii="Sakkal Majalla" w:hAnsi="Sakkal Majalla" w:cs="Sakkal Majalla" w:hint="cs"/>
          <w:b/>
          <w:color w:val="000000" w:themeColor="text1"/>
          <w:sz w:val="28"/>
          <w:szCs w:val="28"/>
          <w:rtl/>
        </w:rPr>
        <w:t xml:space="preserve"> تأثير إيجابي ذو دلالة إحصائية إيجابية </w:t>
      </w:r>
      <w:r w:rsidR="002E01B2" w:rsidRPr="004A0339">
        <w:rPr>
          <w:rFonts w:ascii="Sakkal Majalla" w:hAnsi="Sakkal Majalla" w:cs="Sakkal Majalla" w:hint="cs"/>
          <w:b/>
          <w:color w:val="000000" w:themeColor="text1"/>
          <w:sz w:val="28"/>
          <w:szCs w:val="28"/>
          <w:rtl/>
        </w:rPr>
        <w:t>لإ</w:t>
      </w:r>
      <w:r w:rsidR="00463AAB" w:rsidRPr="004A0339">
        <w:rPr>
          <w:rFonts w:ascii="Sakkal Majalla" w:hAnsi="Sakkal Majalla" w:cs="Sakkal Majalla" w:hint="cs"/>
          <w:b/>
          <w:color w:val="000000" w:themeColor="text1"/>
          <w:sz w:val="28"/>
          <w:szCs w:val="28"/>
          <w:rtl/>
        </w:rPr>
        <w:t>نترنت الاشياء</w:t>
      </w:r>
      <w:r w:rsidR="00CC5CB5" w:rsidRPr="004A0339">
        <w:rPr>
          <w:rFonts w:ascii="Sakkal Majalla" w:hAnsi="Sakkal Majalla" w:cs="Sakkal Majalla" w:hint="cs"/>
          <w:b/>
          <w:color w:val="000000" w:themeColor="text1"/>
          <w:sz w:val="28"/>
          <w:szCs w:val="28"/>
          <w:rtl/>
        </w:rPr>
        <w:t xml:space="preserve"> على كفاءة سلاسل الامداد بأبعادها </w:t>
      </w:r>
      <w:r w:rsidR="00427B94">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00CC5CB5" w:rsidRPr="004A0339">
        <w:rPr>
          <w:rFonts w:ascii="Sakkal Majalla" w:hAnsi="Sakkal Majalla" w:cs="Sakkal Majalla" w:hint="cs"/>
          <w:b/>
          <w:color w:val="000000" w:themeColor="text1"/>
          <w:sz w:val="28"/>
          <w:szCs w:val="28"/>
          <w:rtl/>
        </w:rPr>
        <w:t xml:space="preserve"> في قطاع المياه </w:t>
      </w:r>
    </w:p>
    <w:p w14:paraId="08F496D0" w14:textId="6D242C69" w:rsidR="00F377CA" w:rsidRPr="004A0339" w:rsidRDefault="00F377CA" w:rsidP="004A0339">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الفرضية </w:t>
      </w:r>
      <w:r w:rsidR="00C53DD8" w:rsidRPr="004A0339">
        <w:rPr>
          <w:rFonts w:ascii="Sakkal Majalla" w:hAnsi="Sakkal Majalla" w:cs="Sakkal Majalla" w:hint="cs"/>
          <w:b/>
          <w:color w:val="000000" w:themeColor="text1"/>
          <w:sz w:val="28"/>
          <w:szCs w:val="28"/>
          <w:rtl/>
        </w:rPr>
        <w:t>الثالثة: يوجد</w:t>
      </w:r>
      <w:r w:rsidR="00CC5CB5" w:rsidRPr="004A0339">
        <w:rPr>
          <w:rFonts w:ascii="Sakkal Majalla" w:hAnsi="Sakkal Majalla" w:cs="Sakkal Majalla" w:hint="cs"/>
          <w:b/>
          <w:color w:val="000000" w:themeColor="text1"/>
          <w:sz w:val="28"/>
          <w:szCs w:val="28"/>
          <w:rtl/>
        </w:rPr>
        <w:t xml:space="preserve"> تأثير إيجابي ذو دلالة إحصائية إيجابية </w:t>
      </w:r>
      <w:r w:rsidR="002E01B2" w:rsidRPr="004A0339">
        <w:rPr>
          <w:rFonts w:ascii="Sakkal Majalla" w:hAnsi="Sakkal Majalla" w:cs="Sakkal Majalla" w:hint="cs"/>
          <w:b/>
          <w:color w:val="000000" w:themeColor="text1"/>
          <w:sz w:val="28"/>
          <w:szCs w:val="28"/>
          <w:rtl/>
        </w:rPr>
        <w:t>لتتبع الشحنات (</w:t>
      </w:r>
      <w:r w:rsidR="00A03CDF" w:rsidRPr="004A0339">
        <w:rPr>
          <w:rFonts w:ascii="Sakkal Majalla" w:hAnsi="Sakkal Majalla" w:cs="Sakkal Majalla"/>
          <w:b/>
          <w:color w:val="000000" w:themeColor="text1"/>
          <w:sz w:val="28"/>
          <w:szCs w:val="28"/>
          <w:rtl/>
        </w:rPr>
        <w:t>سلس</w:t>
      </w:r>
      <w:r w:rsidR="00DA0E45" w:rsidRPr="004A0339">
        <w:rPr>
          <w:rFonts w:ascii="Sakkal Majalla" w:hAnsi="Sakkal Majalla" w:cs="Sakkal Majalla"/>
          <w:b/>
          <w:color w:val="000000" w:themeColor="text1"/>
          <w:sz w:val="28"/>
          <w:szCs w:val="28"/>
          <w:rtl/>
        </w:rPr>
        <w:t>لة الكتل</w:t>
      </w:r>
      <w:r w:rsidR="002E01B2" w:rsidRPr="004A0339">
        <w:rPr>
          <w:rFonts w:ascii="Sakkal Majalla" w:hAnsi="Sakkal Majalla" w:cs="Sakkal Majalla" w:hint="cs"/>
          <w:b/>
          <w:color w:val="000000" w:themeColor="text1"/>
          <w:sz w:val="28"/>
          <w:szCs w:val="28"/>
          <w:rtl/>
        </w:rPr>
        <w:t xml:space="preserve">) </w:t>
      </w:r>
      <w:r w:rsidR="00CC5CB5" w:rsidRPr="004A0339">
        <w:rPr>
          <w:rFonts w:ascii="Sakkal Majalla" w:hAnsi="Sakkal Majalla" w:cs="Sakkal Majalla" w:hint="cs"/>
          <w:b/>
          <w:color w:val="000000" w:themeColor="text1"/>
          <w:sz w:val="28"/>
          <w:szCs w:val="28"/>
          <w:rtl/>
        </w:rPr>
        <w:t xml:space="preserve">على كفاءة سلاسل الامداد بأبعادها </w:t>
      </w:r>
      <w:r w:rsidR="00427B94">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00CC5CB5" w:rsidRPr="004A0339">
        <w:rPr>
          <w:rFonts w:ascii="Sakkal Majalla" w:hAnsi="Sakkal Majalla" w:cs="Sakkal Majalla" w:hint="cs"/>
          <w:b/>
          <w:color w:val="000000" w:themeColor="text1"/>
          <w:sz w:val="28"/>
          <w:szCs w:val="28"/>
          <w:rtl/>
        </w:rPr>
        <w:t xml:space="preserve"> في قطاع المياه </w:t>
      </w:r>
    </w:p>
    <w:p w14:paraId="167CE554" w14:textId="75049283" w:rsidR="00AD783C" w:rsidRPr="004A0339" w:rsidRDefault="00D51447"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u w:val="single"/>
          <w:rtl/>
        </w:rPr>
      </w:pPr>
      <w:r w:rsidRPr="004A0339">
        <w:rPr>
          <w:rFonts w:ascii="Sakkal Majalla" w:eastAsia="Times New Roman" w:hAnsi="Sakkal Majalla" w:cs="Sakkal Majalla" w:hint="cs"/>
          <w:b/>
          <w:color w:val="000000" w:themeColor="text1"/>
          <w:sz w:val="28"/>
          <w:szCs w:val="28"/>
          <w:u w:val="single"/>
          <w:rtl/>
        </w:rPr>
        <w:t>1.6</w:t>
      </w:r>
      <w:r w:rsidR="00175BFF" w:rsidRPr="004A0339">
        <w:rPr>
          <w:rFonts w:ascii="Sakkal Majalla" w:eastAsia="Times New Roman" w:hAnsi="Sakkal Majalla" w:cs="Sakkal Majalla" w:hint="cs"/>
          <w:b/>
          <w:color w:val="000000" w:themeColor="text1"/>
          <w:sz w:val="28"/>
          <w:szCs w:val="28"/>
          <w:u w:val="single"/>
          <w:rtl/>
        </w:rPr>
        <w:t xml:space="preserve"> </w:t>
      </w:r>
      <w:r w:rsidR="00AD783C" w:rsidRPr="004A0339">
        <w:rPr>
          <w:rFonts w:ascii="Sakkal Majalla" w:eastAsia="Times New Roman" w:hAnsi="Sakkal Majalla" w:cs="Sakkal Majalla" w:hint="cs"/>
          <w:b/>
          <w:color w:val="000000" w:themeColor="text1"/>
          <w:sz w:val="28"/>
          <w:szCs w:val="28"/>
          <w:u w:val="single"/>
          <w:rtl/>
        </w:rPr>
        <w:t>نموذج الدراسة</w:t>
      </w:r>
    </w:p>
    <w:p w14:paraId="2E4540D8" w14:textId="77777777" w:rsidR="001A0A06" w:rsidRPr="004A0339" w:rsidRDefault="001A0A06"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lastRenderedPageBreak/>
        <w:t>هو هيكل يعبر عن الظاهرة أو المشكلة الخاصة تأثير التقنيات المتقدمة على كفاءة سلاسل الإمداد في قطاع المياه بالمملكة العربية السعودية ومن خلال هذا الهيكل يتم تــوضيح الفكرة المراد دراستها، ويحتــوي على أهم المتغيرات الــتــي يتكون منها البحث</w:t>
      </w:r>
    </w:p>
    <w:p w14:paraId="6F3C500A" w14:textId="2BC96C5F" w:rsidR="001A0A06" w:rsidRPr="004A0339" w:rsidRDefault="001A0A06"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ويتميز نموذج الدراسة بعدة مميزات توضح العلاقة بين متغيرات وابعاد الدراسة كما في الشكل التالي:</w:t>
      </w:r>
    </w:p>
    <w:p w14:paraId="5E2B6D3F" w14:textId="77777777" w:rsidR="00C53DD8" w:rsidRPr="004A0339" w:rsidRDefault="00C53DD8" w:rsidP="004A0339">
      <w:pPr>
        <w:bidi/>
        <w:spacing w:after="200"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فإن الأبعاد كما يلي:</w:t>
      </w:r>
    </w:p>
    <w:p w14:paraId="46007D09" w14:textId="05D975D1" w:rsidR="004528D1" w:rsidRPr="008D715F" w:rsidRDefault="00C53DD8" w:rsidP="004A0339">
      <w:pPr>
        <w:pStyle w:val="a0"/>
        <w:bidi/>
        <w:spacing w:line="360" w:lineRule="auto"/>
        <w:jc w:val="both"/>
        <w:rPr>
          <w:rFonts w:ascii="Sakkal Majalla" w:hAnsi="Sakkal Majalla" w:cs="Sakkal Majalla"/>
          <w:b/>
          <w:color w:val="000000" w:themeColor="text1"/>
          <w:sz w:val="24"/>
          <w:szCs w:val="24"/>
        </w:rPr>
      </w:pPr>
      <w:bookmarkStart w:id="9" w:name="_Hlk204730969"/>
      <w:r w:rsidRPr="004A0339">
        <w:rPr>
          <w:rFonts w:ascii="Sakkal Majalla" w:hAnsi="Sakkal Majalla" w:cs="Sakkal Majalla" w:hint="cs"/>
          <w:b/>
          <w:color w:val="000000" w:themeColor="text1"/>
          <w:sz w:val="28"/>
          <w:szCs w:val="28"/>
          <w:rtl/>
          <w:lang w:bidi="ar-EG"/>
        </w:rPr>
        <w:t xml:space="preserve">المتغير </w:t>
      </w:r>
      <w:r w:rsidR="004528D1" w:rsidRPr="004A0339">
        <w:rPr>
          <w:rFonts w:ascii="Sakkal Majalla" w:hAnsi="Sakkal Majalla" w:cs="Sakkal Majalla" w:hint="cs"/>
          <w:b/>
          <w:color w:val="000000" w:themeColor="text1"/>
          <w:sz w:val="28"/>
          <w:szCs w:val="28"/>
          <w:rtl/>
          <w:lang w:bidi="ar-EG"/>
        </w:rPr>
        <w:t xml:space="preserve">المستقل </w:t>
      </w:r>
      <w:r w:rsidR="004528D1" w:rsidRPr="004A0339">
        <w:rPr>
          <w:rFonts w:ascii="Sakkal Majalla" w:hAnsi="Sakkal Majalla" w:cs="Sakkal Majalla" w:hint="cs"/>
          <w:b/>
          <w:color w:val="000000" w:themeColor="text1"/>
          <w:sz w:val="28"/>
          <w:szCs w:val="28"/>
          <w:rtl/>
        </w:rPr>
        <w:t>التقنيات الحديثة" المتقدمة" بأبعادها (</w:t>
      </w:r>
      <w:r w:rsidR="00EA2151" w:rsidRPr="008D715F">
        <w:rPr>
          <w:rFonts w:ascii="Sakkal Majalla" w:hAnsi="Sakkal Majalla" w:cs="Sakkal Majalla" w:hint="cs"/>
          <w:b/>
          <w:color w:val="000000" w:themeColor="text1"/>
          <w:sz w:val="24"/>
          <w:szCs w:val="24"/>
          <w:rtl/>
        </w:rPr>
        <w:t xml:space="preserve">البنية التحتية الرقمية -  </w:t>
      </w:r>
      <w:r w:rsidR="00EA2151" w:rsidRPr="008D715F">
        <w:rPr>
          <w:rFonts w:ascii="Sakkal Majalla" w:eastAsia="Times New Roman" w:hAnsi="Sakkal Majalla" w:cs="Sakkal Majalla" w:hint="cs"/>
          <w:b/>
          <w:color w:val="000000" w:themeColor="text1"/>
          <w:sz w:val="24"/>
          <w:szCs w:val="24"/>
          <w:rtl/>
        </w:rPr>
        <w:t>تقنيات الذكاء الاصطناعي</w:t>
      </w:r>
      <w:r w:rsidR="004528D1" w:rsidRPr="008D715F">
        <w:rPr>
          <w:rFonts w:ascii="Sakkal Majalla" w:hAnsi="Sakkal Majalla" w:cs="Sakkal Majalla"/>
          <w:b/>
          <w:color w:val="000000" w:themeColor="text1"/>
          <w:sz w:val="24"/>
          <w:szCs w:val="24"/>
          <w:rtl/>
        </w:rPr>
        <w:t>–</w:t>
      </w:r>
      <w:r w:rsidR="004528D1" w:rsidRPr="008D715F">
        <w:rPr>
          <w:rFonts w:ascii="Sakkal Majalla" w:hAnsi="Sakkal Majalla" w:cs="Sakkal Majalla" w:hint="cs"/>
          <w:b/>
          <w:color w:val="000000" w:themeColor="text1"/>
          <w:sz w:val="24"/>
          <w:szCs w:val="24"/>
          <w:rtl/>
        </w:rPr>
        <w:t xml:space="preserve"> تقنيات سلسلة الكتل " </w:t>
      </w:r>
      <w:r w:rsidR="004528D1" w:rsidRPr="008D715F">
        <w:rPr>
          <w:rFonts w:ascii="Sakkal Majalla" w:hAnsi="Sakkal Majalla" w:cs="Sakkal Majalla"/>
          <w:b/>
          <w:color w:val="000000" w:themeColor="text1"/>
          <w:sz w:val="24"/>
          <w:szCs w:val="24"/>
        </w:rPr>
        <w:t>Blockchain</w:t>
      </w:r>
      <w:r w:rsidR="004528D1" w:rsidRPr="008D715F">
        <w:rPr>
          <w:rFonts w:ascii="Sakkal Majalla" w:hAnsi="Sakkal Majalla" w:cs="Sakkal Majalla" w:hint="cs"/>
          <w:b/>
          <w:color w:val="000000" w:themeColor="text1"/>
          <w:sz w:val="24"/>
          <w:szCs w:val="24"/>
          <w:rtl/>
        </w:rPr>
        <w:t xml:space="preserve">" </w:t>
      </w:r>
      <w:r w:rsidR="004528D1" w:rsidRPr="008D715F">
        <w:rPr>
          <w:rFonts w:ascii="Sakkal Majalla" w:hAnsi="Sakkal Majalla" w:cs="Sakkal Majalla"/>
          <w:b/>
          <w:color w:val="000000" w:themeColor="text1"/>
          <w:sz w:val="24"/>
          <w:szCs w:val="24"/>
          <w:rtl/>
        </w:rPr>
        <w:t>–</w:t>
      </w:r>
      <w:r w:rsidR="004528D1" w:rsidRPr="008D715F">
        <w:rPr>
          <w:rFonts w:ascii="Sakkal Majalla" w:hAnsi="Sakkal Majalla" w:cs="Sakkal Majalla" w:hint="cs"/>
          <w:b/>
          <w:color w:val="000000" w:themeColor="text1"/>
          <w:sz w:val="24"/>
          <w:szCs w:val="24"/>
          <w:rtl/>
        </w:rPr>
        <w:t xml:space="preserve"> تقنيات إنترنت الأشياء "</w:t>
      </w:r>
      <w:r w:rsidR="004528D1" w:rsidRPr="008D715F">
        <w:rPr>
          <w:rFonts w:ascii="Sakkal Majalla" w:hAnsi="Sakkal Majalla" w:cs="Sakkal Majalla"/>
          <w:b/>
          <w:color w:val="000000" w:themeColor="text1"/>
          <w:sz w:val="24"/>
          <w:szCs w:val="24"/>
        </w:rPr>
        <w:t>IoT</w:t>
      </w:r>
      <w:r w:rsidR="004528D1" w:rsidRPr="008D715F">
        <w:rPr>
          <w:rFonts w:ascii="Sakkal Majalla" w:hAnsi="Sakkal Majalla" w:cs="Sakkal Majalla" w:hint="cs"/>
          <w:b/>
          <w:color w:val="000000" w:themeColor="text1"/>
          <w:sz w:val="24"/>
          <w:szCs w:val="24"/>
          <w:rtl/>
        </w:rPr>
        <w:t>"</w:t>
      </w:r>
      <w:r w:rsidR="004528D1" w:rsidRPr="008D715F">
        <w:rPr>
          <w:rFonts w:ascii="Sakkal Majalla" w:hAnsi="Sakkal Majalla" w:cs="Sakkal Majalla"/>
          <w:b/>
          <w:color w:val="000000" w:themeColor="text1"/>
          <w:sz w:val="24"/>
          <w:szCs w:val="24"/>
          <w:rtl/>
        </w:rPr>
        <w:t>–</w:t>
      </w:r>
      <w:r w:rsidR="004528D1" w:rsidRPr="008D715F">
        <w:rPr>
          <w:rFonts w:ascii="Sakkal Majalla" w:hAnsi="Sakkal Majalla" w:cs="Sakkal Majalla" w:hint="cs"/>
          <w:b/>
          <w:color w:val="000000" w:themeColor="text1"/>
          <w:sz w:val="24"/>
          <w:szCs w:val="24"/>
          <w:rtl/>
        </w:rPr>
        <w:t xml:space="preserve"> الأنظمة الرقمية الداعمة).</w:t>
      </w:r>
      <w:r w:rsidR="000A793C" w:rsidRPr="008D715F">
        <w:rPr>
          <w:rFonts w:asciiTheme="majorBidi" w:hAnsiTheme="majorBidi" w:cstheme="majorBidi"/>
          <w:color w:val="000000" w:themeColor="text1"/>
          <w:sz w:val="24"/>
          <w:szCs w:val="24"/>
          <w:lang w:bidi="ar-EG"/>
        </w:rPr>
        <w:t xml:space="preserve"> Lu et al., 2024)</w:t>
      </w:r>
      <w:r w:rsidR="000A793C" w:rsidRPr="008D715F">
        <w:rPr>
          <w:rFonts w:hint="cs"/>
          <w:color w:val="000000" w:themeColor="text1"/>
          <w:sz w:val="24"/>
          <w:szCs w:val="24"/>
          <w:rtl/>
          <w:lang w:bidi="ar-EG"/>
        </w:rPr>
        <w:t>)</w:t>
      </w:r>
    </w:p>
    <w:p w14:paraId="1BC98D6D" w14:textId="471FA2B3" w:rsidR="004528D1" w:rsidRPr="004A0339" w:rsidRDefault="004528D1" w:rsidP="004A0339">
      <w:pPr>
        <w:pStyle w:val="2"/>
        <w:numPr>
          <w:ilvl w:val="0"/>
          <w:numId w:val="4"/>
        </w:num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المتغير التابع " </w:t>
      </w:r>
      <w:bookmarkStart w:id="10" w:name="_Hlk204731491"/>
      <w:r w:rsidRPr="004A0339">
        <w:rPr>
          <w:rFonts w:ascii="Sakkal Majalla" w:hAnsi="Sakkal Majalla" w:cs="Sakkal Majalla" w:hint="cs"/>
          <w:b/>
          <w:color w:val="000000" w:themeColor="text1"/>
          <w:sz w:val="28"/>
          <w:szCs w:val="28"/>
          <w:rtl/>
        </w:rPr>
        <w:t>كفاءة سلاسل الامداد</w:t>
      </w:r>
      <w:bookmarkEnd w:id="10"/>
      <w:r w:rsidRPr="004A0339">
        <w:rPr>
          <w:rFonts w:ascii="Sakkal Majalla" w:hAnsi="Sakkal Majalla" w:cs="Sakkal Majalla" w:hint="cs"/>
          <w:b/>
          <w:color w:val="000000" w:themeColor="text1"/>
          <w:sz w:val="28"/>
          <w:szCs w:val="28"/>
          <w:rtl/>
        </w:rPr>
        <w:t>" بأبعادها (</w:t>
      </w:r>
      <w:r w:rsidR="00EA2151" w:rsidRPr="00EA2151">
        <w:rPr>
          <w:rFonts w:ascii="Sakkal Majalla" w:hAnsi="Sakkal Majalla" w:cs="Sakkal Majalla"/>
          <w:b/>
          <w:color w:val="000000" w:themeColor="text1"/>
          <w:sz w:val="28"/>
          <w:szCs w:val="28"/>
          <w:rtl/>
        </w:rPr>
        <w:t>سرعة الاستجابة، خفض التكاليف، دقة المخزون، رضاء العملاء، المرونة التشغيلية)</w:t>
      </w:r>
      <w:r w:rsidRPr="004A0339">
        <w:rPr>
          <w:rFonts w:ascii="Sakkal Majalla" w:hAnsi="Sakkal Majalla" w:cs="Sakkal Majalla" w:hint="cs"/>
          <w:b/>
          <w:color w:val="000000" w:themeColor="text1"/>
          <w:sz w:val="28"/>
          <w:szCs w:val="28"/>
          <w:rtl/>
        </w:rPr>
        <w:t>.</w:t>
      </w:r>
      <w:r w:rsidR="000A793C" w:rsidRPr="0089173E">
        <w:rPr>
          <w:color w:val="000000" w:themeColor="text1"/>
          <w:sz w:val="24"/>
          <w:szCs w:val="24"/>
          <w:lang w:bidi="ar-EG"/>
        </w:rPr>
        <w:t xml:space="preserve"> Kotler &amp; Keller, 2016)</w:t>
      </w:r>
      <w:r w:rsidR="000A793C" w:rsidRPr="0089173E">
        <w:rPr>
          <w:rFonts w:ascii="Traditional Arabic" w:eastAsia="Times New Roman" w:hAnsi="Traditional Arabic" w:cs="Traditional Arabic" w:hint="cs"/>
          <w:color w:val="000000" w:themeColor="text1"/>
          <w:sz w:val="24"/>
          <w:szCs w:val="24"/>
          <w:rtl/>
        </w:rPr>
        <w:t>)</w:t>
      </w:r>
    </w:p>
    <w:p w14:paraId="49D1C448" w14:textId="1F9F40F3" w:rsidR="00C53DD8" w:rsidRPr="004A0339" w:rsidRDefault="00EA2151" w:rsidP="004A0339">
      <w:pPr>
        <w:pStyle w:val="a0"/>
        <w:numPr>
          <w:ilvl w:val="0"/>
          <w:numId w:val="0"/>
        </w:numPr>
        <w:bidi/>
        <w:spacing w:line="360" w:lineRule="auto"/>
        <w:ind w:left="360"/>
        <w:jc w:val="both"/>
        <w:rPr>
          <w:rFonts w:ascii="Sakkal Majalla" w:hAnsi="Sakkal Majalla" w:cs="Sakkal Majalla"/>
          <w:b/>
          <w:color w:val="000000" w:themeColor="text1"/>
          <w:sz w:val="28"/>
          <w:szCs w:val="28"/>
        </w:rPr>
      </w:pPr>
      <w:r w:rsidRPr="004A0339">
        <w:rPr>
          <w:rFonts w:ascii="Sakkal Majalla" w:hAnsi="Sakkal Majalla" w:cs="Sakkal Majalla" w:hint="cs"/>
          <w:b/>
          <w:noProof/>
          <w:color w:val="000000" w:themeColor="text1"/>
          <w:sz w:val="28"/>
          <w:szCs w:val="28"/>
          <w:rtl/>
          <w:lang w:val="ar-SA"/>
        </w:rPr>
        <mc:AlternateContent>
          <mc:Choice Requires="wpg">
            <w:drawing>
              <wp:anchor distT="0" distB="0" distL="114300" distR="114300" simplePos="0" relativeHeight="251703808" behindDoc="0" locked="0" layoutInCell="1" allowOverlap="1" wp14:anchorId="16A5C0CF" wp14:editId="78C90242">
                <wp:simplePos x="0" y="0"/>
                <wp:positionH relativeFrom="margin">
                  <wp:posOffset>28349</wp:posOffset>
                </wp:positionH>
                <wp:positionV relativeFrom="paragraph">
                  <wp:posOffset>23301</wp:posOffset>
                </wp:positionV>
                <wp:extent cx="5648939" cy="3573003"/>
                <wp:effectExtent l="57150" t="38100" r="85725" b="104140"/>
                <wp:wrapNone/>
                <wp:docPr id="2" name="مجموعة 2"/>
                <wp:cNvGraphicFramePr/>
                <a:graphic xmlns:a="http://schemas.openxmlformats.org/drawingml/2006/main">
                  <a:graphicData uri="http://schemas.microsoft.com/office/word/2010/wordprocessingGroup">
                    <wpg:wgp>
                      <wpg:cNvGrpSpPr/>
                      <wpg:grpSpPr>
                        <a:xfrm>
                          <a:off x="0" y="0"/>
                          <a:ext cx="5648939" cy="3573003"/>
                          <a:chOff x="0" y="45952"/>
                          <a:chExt cx="6027420" cy="4093157"/>
                        </a:xfrm>
                      </wpg:grpSpPr>
                      <wps:wsp>
                        <wps:cNvPr id="1457104504" name="مستطيل 2"/>
                        <wps:cNvSpPr/>
                        <wps:spPr>
                          <a:xfrm>
                            <a:off x="0" y="45952"/>
                            <a:ext cx="6027420" cy="4093157"/>
                          </a:xfrm>
                          <a:prstGeom prst="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 name="مجموعة 1"/>
                        <wpg:cNvGrpSpPr/>
                        <wpg:grpSpPr>
                          <a:xfrm>
                            <a:off x="139654" y="68076"/>
                            <a:ext cx="5775116" cy="3955631"/>
                            <a:chOff x="-176576" y="29976"/>
                            <a:chExt cx="5775116" cy="3955631"/>
                          </a:xfrm>
                        </wpg:grpSpPr>
                        <wpg:grpSp>
                          <wpg:cNvPr id="259143538" name="مجموعة 10"/>
                          <wpg:cNvGrpSpPr/>
                          <wpg:grpSpPr>
                            <a:xfrm>
                              <a:off x="-176576" y="29976"/>
                              <a:ext cx="5775116" cy="3955631"/>
                              <a:chOff x="-185141" y="1239211"/>
                              <a:chExt cx="5775735" cy="3184496"/>
                            </a:xfrm>
                          </wpg:grpSpPr>
                          <wps:wsp>
                            <wps:cNvPr id="2015918928" name="شكل بيضاوي 3"/>
                            <wps:cNvSpPr/>
                            <wps:spPr>
                              <a:xfrm>
                                <a:off x="3003868" y="2280198"/>
                                <a:ext cx="2586726" cy="2143509"/>
                              </a:xfrm>
                              <a:prstGeom prst="flowChartAlternateProcess">
                                <a:avLst/>
                              </a:prstGeom>
                            </wps:spPr>
                            <wps:style>
                              <a:lnRef idx="1">
                                <a:schemeClr val="dk1"/>
                              </a:lnRef>
                              <a:fillRef idx="2">
                                <a:schemeClr val="dk1"/>
                              </a:fillRef>
                              <a:effectRef idx="1">
                                <a:schemeClr val="dk1"/>
                              </a:effectRef>
                              <a:fontRef idx="minor">
                                <a:schemeClr val="dk1"/>
                              </a:fontRef>
                            </wps:style>
                            <wps:txbx>
                              <w:txbxContent>
                                <w:p w14:paraId="571F964C" w14:textId="2F155E5F" w:rsidR="00EB4697" w:rsidRPr="00461EB1" w:rsidRDefault="00EB4697" w:rsidP="00E7398D">
                                  <w:pPr>
                                    <w:bidi/>
                                    <w:rPr>
                                      <w:b/>
                                      <w:bCs/>
                                      <w:rtl/>
                                      <w:lang w:bidi="ar-EG"/>
                                    </w:rPr>
                                  </w:pPr>
                                  <w:r w:rsidRPr="00461EB1">
                                    <w:rPr>
                                      <w:rFonts w:cs="Arial" w:hint="cs"/>
                                      <w:b/>
                                      <w:bCs/>
                                      <w:sz w:val="28"/>
                                      <w:szCs w:val="28"/>
                                      <w:rtl/>
                                      <w:lang w:bidi="ar-EG"/>
                                    </w:rPr>
                                    <w:t>التقنيات الحديثة (المتقدمة)</w:t>
                                  </w:r>
                                </w:p>
                                <w:p w14:paraId="71D5D406" w14:textId="77777777" w:rsidR="00EB4697" w:rsidRDefault="00EB4697">
                                  <w:pPr>
                                    <w:pStyle w:val="a5"/>
                                    <w:numPr>
                                      <w:ilvl w:val="0"/>
                                      <w:numId w:val="52"/>
                                    </w:numPr>
                                    <w:bidi/>
                                    <w:spacing w:after="120" w:line="240" w:lineRule="auto"/>
                                    <w:jc w:val="both"/>
                                    <w:rPr>
                                      <w:rFonts w:ascii="Traditional Arabic" w:eastAsia="Times New Roman" w:hAnsi="Traditional Arabic" w:cs="Traditional Arabic"/>
                                      <w:b/>
                                      <w:bCs/>
                                      <w:sz w:val="28"/>
                                      <w:szCs w:val="28"/>
                                    </w:rPr>
                                  </w:pPr>
                                  <w:bookmarkStart w:id="11" w:name="_Hlk202901795"/>
                                  <w:bookmarkStart w:id="12" w:name="_Hlk202901796"/>
                                  <w:r w:rsidRPr="0026709D">
                                    <w:rPr>
                                      <w:rFonts w:ascii="Traditional Arabic" w:eastAsia="Times New Roman" w:hAnsi="Traditional Arabic" w:cs="Traditional Arabic"/>
                                      <w:b/>
                                      <w:bCs/>
                                      <w:sz w:val="28"/>
                                      <w:szCs w:val="28"/>
                                      <w:rtl/>
                                    </w:rPr>
                                    <w:t xml:space="preserve">البنية التحتية </w:t>
                                  </w:r>
                                  <w:r>
                                    <w:rPr>
                                      <w:rFonts w:ascii="Traditional Arabic" w:eastAsia="Times New Roman" w:hAnsi="Traditional Arabic" w:cs="Traditional Arabic" w:hint="cs"/>
                                      <w:b/>
                                      <w:bCs/>
                                      <w:sz w:val="28"/>
                                      <w:szCs w:val="28"/>
                                      <w:rtl/>
                                    </w:rPr>
                                    <w:t>الرقمية</w:t>
                                  </w:r>
                                  <w:bookmarkEnd w:id="11"/>
                                  <w:bookmarkEnd w:id="12"/>
                                </w:p>
                                <w:p w14:paraId="3333D208" w14:textId="77777777" w:rsidR="00EB4697" w:rsidRPr="00CF63B3" w:rsidRDefault="00EB4697">
                                  <w:pPr>
                                    <w:pStyle w:val="a5"/>
                                    <w:numPr>
                                      <w:ilvl w:val="0"/>
                                      <w:numId w:val="52"/>
                                    </w:numPr>
                                    <w:bidi/>
                                    <w:spacing w:after="120" w:line="240" w:lineRule="auto"/>
                                    <w:jc w:val="both"/>
                                    <w:rPr>
                                      <w:rFonts w:ascii="Traditional Arabic" w:eastAsia="Times New Roman" w:hAnsi="Traditional Arabic" w:cs="Traditional Arabic"/>
                                      <w:b/>
                                      <w:bCs/>
                                      <w:sz w:val="28"/>
                                      <w:szCs w:val="28"/>
                                    </w:rPr>
                                  </w:pPr>
                                  <w:r>
                                    <w:rPr>
                                      <w:rFonts w:ascii="Traditional Arabic" w:eastAsia="Times New Roman" w:hAnsi="Traditional Arabic" w:cs="Traditional Arabic" w:hint="cs"/>
                                      <w:b/>
                                      <w:bCs/>
                                      <w:sz w:val="28"/>
                                      <w:szCs w:val="28"/>
                                      <w:rtl/>
                                    </w:rPr>
                                    <w:t>الذكاء الاصطناعي</w:t>
                                  </w:r>
                                </w:p>
                                <w:p w14:paraId="660D4D74" w14:textId="35808BD6" w:rsidR="00EB4697" w:rsidRPr="00DB04DC" w:rsidRDefault="00EB4697">
                                  <w:pPr>
                                    <w:pStyle w:val="a5"/>
                                    <w:numPr>
                                      <w:ilvl w:val="0"/>
                                      <w:numId w:val="52"/>
                                    </w:numPr>
                                    <w:bidi/>
                                    <w:rPr>
                                      <w:b/>
                                      <w:bCs/>
                                      <w:sz w:val="32"/>
                                      <w:szCs w:val="32"/>
                                    </w:rPr>
                                  </w:pPr>
                                  <w:r>
                                    <w:rPr>
                                      <w:rFonts w:ascii="Traditional Arabic" w:hAnsi="Traditional Arabic" w:cs="Traditional Arabic" w:hint="cs"/>
                                      <w:b/>
                                      <w:bCs/>
                                      <w:sz w:val="28"/>
                                      <w:szCs w:val="28"/>
                                      <w:rtl/>
                                    </w:rPr>
                                    <w:t>تقنية سلسلة الكُتل (</w:t>
                                  </w:r>
                                  <w:r w:rsidRPr="00580D13">
                                    <w:rPr>
                                      <w:rFonts w:asciiTheme="majorBidi" w:hAnsiTheme="majorBidi" w:cstheme="majorBidi"/>
                                      <w:b/>
                                      <w:bCs/>
                                      <w:sz w:val="28"/>
                                      <w:szCs w:val="28"/>
                                    </w:rPr>
                                    <w:t>Blockchain</w:t>
                                  </w:r>
                                  <w:r>
                                    <w:rPr>
                                      <w:rFonts w:ascii="Traditional Arabic" w:hAnsi="Traditional Arabic" w:cs="Traditional Arabic" w:hint="cs"/>
                                      <w:b/>
                                      <w:bCs/>
                                      <w:sz w:val="28"/>
                                      <w:szCs w:val="28"/>
                                      <w:rtl/>
                                    </w:rPr>
                                    <w:t>)</w:t>
                                  </w:r>
                                </w:p>
                                <w:p w14:paraId="27613F19" w14:textId="1D848B14" w:rsidR="00EB4697" w:rsidRPr="0026709D" w:rsidRDefault="00EB4697">
                                  <w:pPr>
                                    <w:pStyle w:val="a5"/>
                                    <w:numPr>
                                      <w:ilvl w:val="0"/>
                                      <w:numId w:val="52"/>
                                    </w:numPr>
                                    <w:bidi/>
                                    <w:rPr>
                                      <w:b/>
                                      <w:bCs/>
                                      <w:sz w:val="32"/>
                                      <w:szCs w:val="32"/>
                                    </w:rPr>
                                  </w:pPr>
                                  <w:r w:rsidRPr="0026709D">
                                    <w:rPr>
                                      <w:rFonts w:ascii="Traditional Arabic" w:eastAsia="Times New Roman" w:hAnsi="Traditional Arabic" w:cs="Traditional Arabic"/>
                                      <w:b/>
                                      <w:bCs/>
                                      <w:sz w:val="28"/>
                                      <w:szCs w:val="28"/>
                                      <w:rtl/>
                                    </w:rPr>
                                    <w:t>تقنيات إنترنت الأشياء</w:t>
                                  </w:r>
                                  <w:r w:rsidRPr="0026709D">
                                    <w:rPr>
                                      <w:rFonts w:ascii="Traditional Arabic" w:eastAsia="Times New Roman" w:hAnsi="Traditional Arabic" w:cs="Traditional Arabic"/>
                                      <w:b/>
                                      <w:bCs/>
                                      <w:sz w:val="28"/>
                                      <w:szCs w:val="28"/>
                                    </w:rPr>
                                    <w:t xml:space="preserve"> (</w:t>
                                  </w:r>
                                  <w:r w:rsidRPr="00580D13">
                                    <w:rPr>
                                      <w:rFonts w:asciiTheme="majorBidi" w:hAnsiTheme="majorBidi" w:cstheme="majorBidi"/>
                                      <w:b/>
                                      <w:bCs/>
                                      <w:sz w:val="28"/>
                                      <w:szCs w:val="28"/>
                                    </w:rPr>
                                    <w:t>IoT</w:t>
                                  </w:r>
                                  <w:r w:rsidRPr="0026709D">
                                    <w:rPr>
                                      <w:rFonts w:ascii="Traditional Arabic" w:eastAsia="Times New Roman" w:hAnsi="Traditional Arabic" w:cs="Traditional Arabic"/>
                                      <w:b/>
                                      <w:bCs/>
                                      <w:sz w:val="28"/>
                                      <w:szCs w:val="28"/>
                                    </w:rPr>
                                    <w:t xml:space="preserve">) </w:t>
                                  </w:r>
                                </w:p>
                                <w:p w14:paraId="58BE6165" w14:textId="44001253" w:rsidR="00EB4697" w:rsidRPr="001D67F6" w:rsidRDefault="00EB4697">
                                  <w:pPr>
                                    <w:pStyle w:val="a5"/>
                                    <w:numPr>
                                      <w:ilvl w:val="0"/>
                                      <w:numId w:val="52"/>
                                    </w:numPr>
                                    <w:bidi/>
                                    <w:rPr>
                                      <w:b/>
                                      <w:bCs/>
                                      <w:sz w:val="24"/>
                                      <w:szCs w:val="24"/>
                                    </w:rPr>
                                  </w:pPr>
                                  <w:r>
                                    <w:rPr>
                                      <w:rFonts w:ascii="Traditional Arabic" w:eastAsia="Times New Roman" w:hAnsi="Traditional Arabic" w:cs="Traditional Arabic" w:hint="cs"/>
                                      <w:b/>
                                      <w:bCs/>
                                      <w:sz w:val="28"/>
                                      <w:szCs w:val="28"/>
                                      <w:rtl/>
                                    </w:rPr>
                                    <w:t xml:space="preserve">الأنظمة </w:t>
                                  </w:r>
                                  <w:r w:rsidRPr="0026709D">
                                    <w:rPr>
                                      <w:rFonts w:ascii="Traditional Arabic" w:eastAsia="Times New Roman" w:hAnsi="Traditional Arabic" w:cs="Traditional Arabic"/>
                                      <w:b/>
                                      <w:bCs/>
                                      <w:sz w:val="28"/>
                                      <w:szCs w:val="28"/>
                                      <w:rtl/>
                                    </w:rPr>
                                    <w:t>الرقمية</w:t>
                                  </w:r>
                                  <w:r>
                                    <w:rPr>
                                      <w:rFonts w:ascii="Traditional Arabic" w:eastAsia="Times New Roman" w:hAnsi="Traditional Arabic" w:cs="Traditional Arabic" w:hint="cs"/>
                                      <w:b/>
                                      <w:bCs/>
                                      <w:sz w:val="28"/>
                                      <w:szCs w:val="28"/>
                                      <w:rtl/>
                                    </w:rPr>
                                    <w:t xml:space="preserve"> الداعمة </w:t>
                                  </w:r>
                                  <w:r>
                                    <w:rPr>
                                      <w:rFonts w:ascii="Traditional Arabic" w:eastAsia="Times New Roman" w:hAnsi="Traditional Arabic" w:cs="Traditional Arabic" w:hint="cs"/>
                                      <w:b/>
                                      <w:bCs/>
                                      <w:sz w:val="44"/>
                                      <w:szCs w:val="4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185141" y="2294068"/>
                                <a:ext cx="2131238" cy="2129197"/>
                              </a:xfrm>
                              <a:prstGeom prst="flowChartAlternateProcess">
                                <a:avLst/>
                              </a:prstGeom>
                            </wps:spPr>
                            <wps:style>
                              <a:lnRef idx="1">
                                <a:schemeClr val="dk1"/>
                              </a:lnRef>
                              <a:fillRef idx="2">
                                <a:schemeClr val="dk1"/>
                              </a:fillRef>
                              <a:effectRef idx="1">
                                <a:schemeClr val="dk1"/>
                              </a:effectRef>
                              <a:fontRef idx="minor">
                                <a:schemeClr val="dk1"/>
                              </a:fontRef>
                            </wps:style>
                            <wps:txbx>
                              <w:txbxContent>
                                <w:p w14:paraId="1AAB4C31" w14:textId="77777777" w:rsidR="00EB4697" w:rsidRPr="00820FC1" w:rsidRDefault="00EB4697" w:rsidP="00E7398D">
                                  <w:pPr>
                                    <w:bidi/>
                                    <w:spacing w:line="240" w:lineRule="auto"/>
                                    <w:jc w:val="center"/>
                                    <w:rPr>
                                      <w:rFonts w:cs="Arial"/>
                                      <w:b/>
                                      <w:bCs/>
                                      <w:sz w:val="24"/>
                                      <w:szCs w:val="24"/>
                                      <w:rtl/>
                                      <w:lang w:bidi="ar-EG"/>
                                    </w:rPr>
                                  </w:pPr>
                                  <w:r w:rsidRPr="00820FC1">
                                    <w:rPr>
                                      <w:rFonts w:cs="Arial"/>
                                      <w:b/>
                                      <w:bCs/>
                                      <w:sz w:val="32"/>
                                      <w:szCs w:val="32"/>
                                      <w:rtl/>
                                      <w:lang w:bidi="ar-EG"/>
                                    </w:rPr>
                                    <w:t>كفاء</w:t>
                                  </w:r>
                                  <w:r>
                                    <w:rPr>
                                      <w:rFonts w:cs="Arial" w:hint="cs"/>
                                      <w:b/>
                                      <w:bCs/>
                                      <w:sz w:val="32"/>
                                      <w:szCs w:val="32"/>
                                      <w:rtl/>
                                      <w:lang w:bidi="ar-EG"/>
                                    </w:rPr>
                                    <w:t>ة</w:t>
                                  </w:r>
                                  <w:r w:rsidRPr="00820FC1">
                                    <w:rPr>
                                      <w:rFonts w:cs="Arial"/>
                                      <w:b/>
                                      <w:bCs/>
                                      <w:sz w:val="32"/>
                                      <w:szCs w:val="32"/>
                                      <w:rtl/>
                                      <w:lang w:bidi="ar-EG"/>
                                    </w:rPr>
                                    <w:t xml:space="preserve"> </w:t>
                                  </w:r>
                                  <w:r>
                                    <w:rPr>
                                      <w:rFonts w:cs="Arial" w:hint="cs"/>
                                      <w:b/>
                                      <w:bCs/>
                                      <w:sz w:val="32"/>
                                      <w:szCs w:val="32"/>
                                      <w:rtl/>
                                      <w:lang w:bidi="ar-EG"/>
                                    </w:rPr>
                                    <w:t>سلاسل الامداد</w:t>
                                  </w:r>
                                </w:p>
                                <w:p w14:paraId="3896A7E0" w14:textId="77777777" w:rsidR="00EB4697" w:rsidRPr="0026709D" w:rsidRDefault="00EB4697">
                                  <w:pPr>
                                    <w:pStyle w:val="a5"/>
                                    <w:numPr>
                                      <w:ilvl w:val="0"/>
                                      <w:numId w:val="52"/>
                                    </w:numPr>
                                    <w:bidi/>
                                    <w:spacing w:after="120" w:line="240" w:lineRule="auto"/>
                                    <w:jc w:val="both"/>
                                    <w:rPr>
                                      <w:rFonts w:ascii="Traditional Arabic" w:eastAsia="Times New Roman" w:hAnsi="Traditional Arabic" w:cs="Traditional Arabic"/>
                                      <w:b/>
                                      <w:bCs/>
                                      <w:sz w:val="28"/>
                                      <w:szCs w:val="28"/>
                                      <w:rtl/>
                                    </w:rPr>
                                  </w:pPr>
                                  <w:bookmarkStart w:id="13" w:name="_Hlk202901807"/>
                                  <w:r w:rsidRPr="0026709D">
                                    <w:rPr>
                                      <w:rFonts w:ascii="Traditional Arabic" w:eastAsia="Times New Roman" w:hAnsi="Traditional Arabic" w:cs="Traditional Arabic" w:hint="cs"/>
                                      <w:b/>
                                      <w:bCs/>
                                      <w:sz w:val="28"/>
                                      <w:szCs w:val="28"/>
                                      <w:rtl/>
                                    </w:rPr>
                                    <w:t xml:space="preserve">سرعة الاستجابة </w:t>
                                  </w:r>
                                </w:p>
                                <w:p w14:paraId="06B31F6F" w14:textId="77777777" w:rsidR="00EB4697" w:rsidRPr="0026709D" w:rsidRDefault="00EB4697">
                                  <w:pPr>
                                    <w:pStyle w:val="a5"/>
                                    <w:numPr>
                                      <w:ilvl w:val="0"/>
                                      <w:numId w:val="52"/>
                                    </w:numPr>
                                    <w:bidi/>
                                    <w:spacing w:after="120" w:line="240" w:lineRule="auto"/>
                                    <w:jc w:val="both"/>
                                    <w:rPr>
                                      <w:rFonts w:ascii="Traditional Arabic" w:eastAsia="Times New Roman" w:hAnsi="Traditional Arabic" w:cs="Traditional Arabic"/>
                                      <w:b/>
                                      <w:bCs/>
                                      <w:sz w:val="28"/>
                                      <w:szCs w:val="28"/>
                                      <w:rtl/>
                                    </w:rPr>
                                  </w:pPr>
                                  <w:r w:rsidRPr="0026709D">
                                    <w:rPr>
                                      <w:rFonts w:ascii="Traditional Arabic" w:eastAsia="Times New Roman" w:hAnsi="Traditional Arabic" w:cs="Traditional Arabic" w:hint="cs"/>
                                      <w:b/>
                                      <w:bCs/>
                                      <w:sz w:val="28"/>
                                      <w:szCs w:val="28"/>
                                      <w:rtl/>
                                    </w:rPr>
                                    <w:t>خفض التكاليف</w:t>
                                  </w:r>
                                  <w:r>
                                    <w:rPr>
                                      <w:rFonts w:ascii="Traditional Arabic" w:eastAsia="Times New Roman" w:hAnsi="Traditional Arabic" w:cs="Traditional Arabic" w:hint="cs"/>
                                      <w:b/>
                                      <w:bCs/>
                                      <w:sz w:val="28"/>
                                      <w:szCs w:val="28"/>
                                      <w:rtl/>
                                    </w:rPr>
                                    <w:t xml:space="preserve"> التشغيلية</w:t>
                                  </w:r>
                                </w:p>
                                <w:p w14:paraId="20C99DBF" w14:textId="77777777" w:rsidR="00EB4697" w:rsidRPr="00DE232B" w:rsidRDefault="00EB4697">
                                  <w:pPr>
                                    <w:pStyle w:val="a5"/>
                                    <w:numPr>
                                      <w:ilvl w:val="0"/>
                                      <w:numId w:val="52"/>
                                    </w:numPr>
                                    <w:bidi/>
                                    <w:spacing w:after="120" w:line="240" w:lineRule="auto"/>
                                    <w:jc w:val="both"/>
                                    <w:rPr>
                                      <w:rFonts w:ascii="Traditional Arabic" w:eastAsia="Times New Roman" w:hAnsi="Traditional Arabic" w:cs="Traditional Arabic"/>
                                      <w:b/>
                                      <w:bCs/>
                                      <w:sz w:val="28"/>
                                      <w:szCs w:val="28"/>
                                    </w:rPr>
                                  </w:pPr>
                                  <w:r w:rsidRPr="0026709D">
                                    <w:rPr>
                                      <w:rFonts w:ascii="Traditional Arabic" w:eastAsia="Times New Roman" w:hAnsi="Traditional Arabic" w:cs="Traditional Arabic" w:hint="cs"/>
                                      <w:b/>
                                      <w:bCs/>
                                      <w:sz w:val="28"/>
                                      <w:szCs w:val="28"/>
                                      <w:rtl/>
                                    </w:rPr>
                                    <w:t>دقة إدارة المخزون</w:t>
                                  </w:r>
                                </w:p>
                                <w:p w14:paraId="71B5799B" w14:textId="77777777" w:rsidR="00EB4697" w:rsidRPr="0026709D" w:rsidRDefault="00EB4697">
                                  <w:pPr>
                                    <w:pStyle w:val="a5"/>
                                    <w:numPr>
                                      <w:ilvl w:val="0"/>
                                      <w:numId w:val="52"/>
                                    </w:numPr>
                                    <w:bidi/>
                                    <w:spacing w:after="120" w:line="240" w:lineRule="auto"/>
                                    <w:jc w:val="both"/>
                                    <w:rPr>
                                      <w:rFonts w:ascii="Traditional Arabic" w:eastAsia="Times New Roman" w:hAnsi="Traditional Arabic" w:cs="Traditional Arabic"/>
                                      <w:b/>
                                      <w:bCs/>
                                      <w:sz w:val="28"/>
                                      <w:szCs w:val="28"/>
                                    </w:rPr>
                                  </w:pPr>
                                  <w:r w:rsidRPr="0026709D">
                                    <w:rPr>
                                      <w:rFonts w:ascii="Traditional Arabic" w:eastAsia="Times New Roman" w:hAnsi="Traditional Arabic" w:cs="Traditional Arabic" w:hint="cs"/>
                                      <w:b/>
                                      <w:bCs/>
                                      <w:sz w:val="28"/>
                                      <w:szCs w:val="28"/>
                                      <w:rtl/>
                                    </w:rPr>
                                    <w:t>مرونة العمليات التشغيلية</w:t>
                                  </w:r>
                                </w:p>
                                <w:p w14:paraId="5A072B9D" w14:textId="77777777" w:rsidR="00EB4697" w:rsidRPr="00306F1E" w:rsidRDefault="00EB4697">
                                  <w:pPr>
                                    <w:pStyle w:val="a5"/>
                                    <w:numPr>
                                      <w:ilvl w:val="0"/>
                                      <w:numId w:val="52"/>
                                    </w:numPr>
                                    <w:bidi/>
                                    <w:spacing w:after="120" w:line="240" w:lineRule="auto"/>
                                    <w:jc w:val="both"/>
                                    <w:rPr>
                                      <w:b/>
                                      <w:bCs/>
                                      <w:sz w:val="24"/>
                                      <w:szCs w:val="24"/>
                                      <w:lang w:bidi="ar-EG"/>
                                    </w:rPr>
                                  </w:pPr>
                                  <w:r w:rsidRPr="0026709D">
                                    <w:rPr>
                                      <w:rFonts w:ascii="Traditional Arabic" w:eastAsia="Times New Roman" w:hAnsi="Traditional Arabic" w:cs="Traditional Arabic" w:hint="cs"/>
                                      <w:b/>
                                      <w:bCs/>
                                      <w:sz w:val="28"/>
                                      <w:szCs w:val="28"/>
                                      <w:rtl/>
                                    </w:rPr>
                                    <w:t>جودة الخدمة</w:t>
                                  </w:r>
                                </w:p>
                                <w:p w14:paraId="60210D0F" w14:textId="77777777" w:rsidR="00EB4697" w:rsidRDefault="00EB4697" w:rsidP="00E7398D">
                                  <w:pPr>
                                    <w:bidi/>
                                    <w:spacing w:after="120" w:line="240" w:lineRule="auto"/>
                                    <w:jc w:val="both"/>
                                    <w:rPr>
                                      <w:rFonts w:cs="Arial"/>
                                      <w:b/>
                                      <w:bCs/>
                                      <w:sz w:val="24"/>
                                      <w:szCs w:val="24"/>
                                      <w:lang w:bidi="ar-EG"/>
                                    </w:rPr>
                                  </w:pPr>
                                </w:p>
                                <w:p w14:paraId="6EFEEF48" w14:textId="77777777" w:rsidR="00EB4697" w:rsidRPr="00306F1E" w:rsidRDefault="00EB4697" w:rsidP="00E7398D">
                                  <w:pPr>
                                    <w:bidi/>
                                    <w:spacing w:after="120" w:line="240" w:lineRule="auto"/>
                                    <w:jc w:val="both"/>
                                    <w:rPr>
                                      <w:b/>
                                      <w:bCs/>
                                      <w:sz w:val="24"/>
                                      <w:szCs w:val="24"/>
                                      <w:lang w:bidi="ar-EG"/>
                                    </w:rPr>
                                  </w:pPr>
                                  <w:r w:rsidRPr="00306F1E">
                                    <w:rPr>
                                      <w:rFonts w:cs="Arial" w:hint="cs"/>
                                      <w:b/>
                                      <w:bCs/>
                                      <w:sz w:val="24"/>
                                      <w:szCs w:val="24"/>
                                      <w:rtl/>
                                      <w:lang w:bidi="ar-EG"/>
                                    </w:rPr>
                                    <w:t xml:space="preserve">  </w:t>
                                  </w:r>
                                  <w:bookmarkEnd w:id="13"/>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237645" y="1239211"/>
                                <a:ext cx="1173480" cy="717438"/>
                              </a:xfrm>
                              <a:prstGeom prst="roundRect">
                                <a:avLst/>
                              </a:prstGeom>
                            </wps:spPr>
                            <wps:style>
                              <a:lnRef idx="1">
                                <a:schemeClr val="dk1"/>
                              </a:lnRef>
                              <a:fillRef idx="2">
                                <a:schemeClr val="dk1"/>
                              </a:fillRef>
                              <a:effectRef idx="1">
                                <a:schemeClr val="dk1"/>
                              </a:effectRef>
                              <a:fontRef idx="minor">
                                <a:schemeClr val="dk1"/>
                              </a:fontRef>
                            </wps:style>
                            <wps:txbx>
                              <w:txbxContent>
                                <w:p w14:paraId="452EA081" w14:textId="77777777" w:rsidR="00EB4697" w:rsidRPr="00607697" w:rsidRDefault="00EB4697" w:rsidP="00E7398D">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31212" y="1247985"/>
                                <a:ext cx="1170868" cy="722534"/>
                              </a:xfrm>
                              <a:prstGeom prst="roundRect">
                                <a:avLst/>
                              </a:prstGeom>
                            </wps:spPr>
                            <wps:style>
                              <a:lnRef idx="1">
                                <a:schemeClr val="dk1"/>
                              </a:lnRef>
                              <a:fillRef idx="2">
                                <a:schemeClr val="dk1"/>
                              </a:fillRef>
                              <a:effectRef idx="1">
                                <a:schemeClr val="dk1"/>
                              </a:effectRef>
                              <a:fontRef idx="minor">
                                <a:schemeClr val="dk1"/>
                              </a:fontRef>
                            </wps:style>
                            <wps:txbx>
                              <w:txbxContent>
                                <w:p w14:paraId="28D05EBD" w14:textId="77777777" w:rsidR="00EB4697" w:rsidRPr="005800F9" w:rsidRDefault="00EB4697" w:rsidP="00E7398D">
                                  <w:pPr>
                                    <w:jc w:val="center"/>
                                    <w:rPr>
                                      <w:b/>
                                      <w:bCs/>
                                      <w:sz w:val="24"/>
                                      <w:szCs w:val="24"/>
                                    </w:rPr>
                                  </w:pPr>
                                  <w:r>
                                    <w:rPr>
                                      <w:rFonts w:hint="cs"/>
                                      <w:b/>
                                      <w:bCs/>
                                      <w:sz w:val="32"/>
                                      <w:szCs w:val="32"/>
                                      <w:rtl/>
                                    </w:rPr>
                                    <w:t>المتغير الــتابع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585300" y="1008342"/>
                              <a:ext cx="413243" cy="304018"/>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16A5C0CF" id="مجموعة 2" o:spid="_x0000_s1026" style="position:absolute;left:0;text-align:left;margin-left:2.25pt;margin-top:1.85pt;width:444.8pt;height:281.35pt;z-index:251703808;mso-position-horizontal-relative:margin;mso-width-relative:margin;mso-height-relative:margin" coordorigin=",459" coordsize="60274,4093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">
                <v:rect id="مستطيل 2" o:spid="_x0000_s1027" style="position:absolute;top:459;width:60274;height:4093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" fillcolor="gray [1616]" strokecolor="black [3040]">
                  <v:fill color2="#d9d9d9 [496]" rotate="t" angle="180" colors="0 #bcbcbc;22938f #d0d0d0;1 #ededed" focus="100%" type="gradient"/>
                  <v:shadow on="t" color="black" opacity="24903f" origin=",.5" offset="0,.55556mm"/>
                </v:rect>
                <v:group id="مجموعة 1" o:spid="_x0000_s1028" style="position:absolute;left:1396;top:680;width:57751;height:39557" coordorigin="-1765,299" coordsize="57751,395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">
                  <v:group id="مجموعة 10" o:spid="_x0000_s1029" style="position:absolute;left:-1765;top:299;width:57750;height:39557" coordorigin="-1851,12392" coordsize="57757,318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&#13;&#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30" type="#_x0000_t176" style="position:absolute;left:30038;top:22801;width:25867;height:2143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" fillcolor="gray [1616]" strokecolor="black [3040]">
                      <v:fill color2="#d9d9d9 [496]" rotate="t" angle="180" colors="0 #bcbcbc;22938f #d0d0d0;1 #ededed" focus="100%" type="gradient"/>
                      <v:shadow on="t" color="black" opacity="24903f" origin=",.5" offset="0,.55556mm"/>
                      <v:textbox>
                        <w:txbxContent>
                          <w:p w14:paraId="571F964C" w14:textId="2F155E5F" w:rsidR="00EB4697" w:rsidRPr="00461EB1" w:rsidRDefault="00EB4697" w:rsidP="00E7398D">
                            <w:pPr>
                              <w:bidi/>
                              <w:rPr>
                                <w:b/>
                                <w:bCs/>
                                <w:rtl/>
                                <w:lang w:bidi="ar-EG"/>
                              </w:rPr>
                            </w:pPr>
                            <w:r w:rsidRPr="00461EB1">
                              <w:rPr>
                                <w:rFonts w:cs="Arial" w:hint="cs"/>
                                <w:b/>
                                <w:bCs/>
                                <w:sz w:val="28"/>
                                <w:szCs w:val="28"/>
                                <w:rtl/>
                                <w:lang w:bidi="ar-EG"/>
                              </w:rPr>
                              <w:t>التقنيات الحديثة (المتقدمة)</w:t>
                            </w:r>
                          </w:p>
                          <w:p w14:paraId="71D5D406" w14:textId="77777777" w:rsidR="00EB4697" w:rsidRDefault="00EB4697">
                            <w:pPr>
                              <w:pStyle w:val="a5"/>
                              <w:numPr>
                                <w:ilvl w:val="0"/>
                                <w:numId w:val="52"/>
                              </w:numPr>
                              <w:bidi/>
                              <w:spacing w:after="120" w:line="240" w:lineRule="auto"/>
                              <w:jc w:val="both"/>
                              <w:rPr>
                                <w:rFonts w:ascii="Traditional Arabic" w:eastAsia="Times New Roman" w:hAnsi="Traditional Arabic" w:cs="Traditional Arabic"/>
                                <w:b/>
                                <w:bCs/>
                                <w:sz w:val="28"/>
                                <w:szCs w:val="28"/>
                              </w:rPr>
                            </w:pPr>
                            <w:bookmarkStart w:id="14" w:name="_Hlk202901795"/>
                            <w:bookmarkStart w:id="15" w:name="_Hlk202901796"/>
                            <w:r w:rsidRPr="0026709D">
                              <w:rPr>
                                <w:rFonts w:ascii="Traditional Arabic" w:eastAsia="Times New Roman" w:hAnsi="Traditional Arabic" w:cs="Traditional Arabic"/>
                                <w:b/>
                                <w:bCs/>
                                <w:sz w:val="28"/>
                                <w:szCs w:val="28"/>
                                <w:rtl/>
                              </w:rPr>
                              <w:t xml:space="preserve">البنية التحتية </w:t>
                            </w:r>
                            <w:r>
                              <w:rPr>
                                <w:rFonts w:ascii="Traditional Arabic" w:eastAsia="Times New Roman" w:hAnsi="Traditional Arabic" w:cs="Traditional Arabic" w:hint="cs"/>
                                <w:b/>
                                <w:bCs/>
                                <w:sz w:val="28"/>
                                <w:szCs w:val="28"/>
                                <w:rtl/>
                              </w:rPr>
                              <w:t>الرقمية</w:t>
                            </w:r>
                            <w:bookmarkEnd w:id="14"/>
                            <w:bookmarkEnd w:id="15"/>
                          </w:p>
                          <w:p w14:paraId="3333D208" w14:textId="77777777" w:rsidR="00EB4697" w:rsidRPr="00CF63B3" w:rsidRDefault="00EB4697">
                            <w:pPr>
                              <w:pStyle w:val="a5"/>
                              <w:numPr>
                                <w:ilvl w:val="0"/>
                                <w:numId w:val="52"/>
                              </w:numPr>
                              <w:bidi/>
                              <w:spacing w:after="120" w:line="240" w:lineRule="auto"/>
                              <w:jc w:val="both"/>
                              <w:rPr>
                                <w:rFonts w:ascii="Traditional Arabic" w:eastAsia="Times New Roman" w:hAnsi="Traditional Arabic" w:cs="Traditional Arabic"/>
                                <w:b/>
                                <w:bCs/>
                                <w:sz w:val="28"/>
                                <w:szCs w:val="28"/>
                              </w:rPr>
                            </w:pPr>
                            <w:r>
                              <w:rPr>
                                <w:rFonts w:ascii="Traditional Arabic" w:eastAsia="Times New Roman" w:hAnsi="Traditional Arabic" w:cs="Traditional Arabic" w:hint="cs"/>
                                <w:b/>
                                <w:bCs/>
                                <w:sz w:val="28"/>
                                <w:szCs w:val="28"/>
                                <w:rtl/>
                              </w:rPr>
                              <w:t>الذكاء الاصطناعي</w:t>
                            </w:r>
                          </w:p>
                          <w:p w14:paraId="660D4D74" w14:textId="35808BD6" w:rsidR="00EB4697" w:rsidRPr="00DB04DC" w:rsidRDefault="00EB4697">
                            <w:pPr>
                              <w:pStyle w:val="a5"/>
                              <w:numPr>
                                <w:ilvl w:val="0"/>
                                <w:numId w:val="52"/>
                              </w:numPr>
                              <w:bidi/>
                              <w:rPr>
                                <w:b/>
                                <w:bCs/>
                                <w:sz w:val="32"/>
                                <w:szCs w:val="32"/>
                              </w:rPr>
                            </w:pPr>
                            <w:r>
                              <w:rPr>
                                <w:rFonts w:ascii="Traditional Arabic" w:hAnsi="Traditional Arabic" w:cs="Traditional Arabic" w:hint="cs"/>
                                <w:b/>
                                <w:bCs/>
                                <w:sz w:val="28"/>
                                <w:szCs w:val="28"/>
                                <w:rtl/>
                              </w:rPr>
                              <w:t>تقنية سلسلة الكُتل (</w:t>
                            </w:r>
                            <w:r w:rsidRPr="00580D13">
                              <w:rPr>
                                <w:rFonts w:asciiTheme="majorBidi" w:hAnsiTheme="majorBidi" w:cstheme="majorBidi"/>
                                <w:b/>
                                <w:bCs/>
                                <w:sz w:val="28"/>
                                <w:szCs w:val="28"/>
                              </w:rPr>
                              <w:t>Blockchain</w:t>
                            </w:r>
                            <w:r>
                              <w:rPr>
                                <w:rFonts w:ascii="Traditional Arabic" w:hAnsi="Traditional Arabic" w:cs="Traditional Arabic" w:hint="cs"/>
                                <w:b/>
                                <w:bCs/>
                                <w:sz w:val="28"/>
                                <w:szCs w:val="28"/>
                                <w:rtl/>
                              </w:rPr>
                              <w:t>)</w:t>
                            </w:r>
                          </w:p>
                          <w:p w14:paraId="27613F19" w14:textId="1D848B14" w:rsidR="00EB4697" w:rsidRPr="0026709D" w:rsidRDefault="00EB4697">
                            <w:pPr>
                              <w:pStyle w:val="a5"/>
                              <w:numPr>
                                <w:ilvl w:val="0"/>
                                <w:numId w:val="52"/>
                              </w:numPr>
                              <w:bidi/>
                              <w:rPr>
                                <w:b/>
                                <w:bCs/>
                                <w:sz w:val="32"/>
                                <w:szCs w:val="32"/>
                              </w:rPr>
                            </w:pPr>
                            <w:r w:rsidRPr="0026709D">
                              <w:rPr>
                                <w:rFonts w:ascii="Traditional Arabic" w:eastAsia="Times New Roman" w:hAnsi="Traditional Arabic" w:cs="Traditional Arabic"/>
                                <w:b/>
                                <w:bCs/>
                                <w:sz w:val="28"/>
                                <w:szCs w:val="28"/>
                                <w:rtl/>
                              </w:rPr>
                              <w:t>تقنيات إنترنت الأشياء</w:t>
                            </w:r>
                            <w:r w:rsidRPr="0026709D">
                              <w:rPr>
                                <w:rFonts w:ascii="Traditional Arabic" w:eastAsia="Times New Roman" w:hAnsi="Traditional Arabic" w:cs="Traditional Arabic"/>
                                <w:b/>
                                <w:bCs/>
                                <w:sz w:val="28"/>
                                <w:szCs w:val="28"/>
                              </w:rPr>
                              <w:t xml:space="preserve"> (</w:t>
                            </w:r>
                            <w:r w:rsidRPr="00580D13">
                              <w:rPr>
                                <w:rFonts w:asciiTheme="majorBidi" w:hAnsiTheme="majorBidi" w:cstheme="majorBidi"/>
                                <w:b/>
                                <w:bCs/>
                                <w:sz w:val="28"/>
                                <w:szCs w:val="28"/>
                              </w:rPr>
                              <w:t>IoT</w:t>
                            </w:r>
                            <w:r w:rsidRPr="0026709D">
                              <w:rPr>
                                <w:rFonts w:ascii="Traditional Arabic" w:eastAsia="Times New Roman" w:hAnsi="Traditional Arabic" w:cs="Traditional Arabic"/>
                                <w:b/>
                                <w:bCs/>
                                <w:sz w:val="28"/>
                                <w:szCs w:val="28"/>
                              </w:rPr>
                              <w:t xml:space="preserve">) </w:t>
                            </w:r>
                          </w:p>
                          <w:p w14:paraId="58BE6165" w14:textId="44001253" w:rsidR="00EB4697" w:rsidRPr="001D67F6" w:rsidRDefault="00EB4697">
                            <w:pPr>
                              <w:pStyle w:val="a5"/>
                              <w:numPr>
                                <w:ilvl w:val="0"/>
                                <w:numId w:val="52"/>
                              </w:numPr>
                              <w:bidi/>
                              <w:rPr>
                                <w:b/>
                                <w:bCs/>
                                <w:sz w:val="24"/>
                                <w:szCs w:val="24"/>
                              </w:rPr>
                            </w:pPr>
                            <w:r>
                              <w:rPr>
                                <w:rFonts w:ascii="Traditional Arabic" w:eastAsia="Times New Roman" w:hAnsi="Traditional Arabic" w:cs="Traditional Arabic" w:hint="cs"/>
                                <w:b/>
                                <w:bCs/>
                                <w:sz w:val="28"/>
                                <w:szCs w:val="28"/>
                                <w:rtl/>
                              </w:rPr>
                              <w:t xml:space="preserve">الأنظمة </w:t>
                            </w:r>
                            <w:r w:rsidRPr="0026709D">
                              <w:rPr>
                                <w:rFonts w:ascii="Traditional Arabic" w:eastAsia="Times New Roman" w:hAnsi="Traditional Arabic" w:cs="Traditional Arabic"/>
                                <w:b/>
                                <w:bCs/>
                                <w:sz w:val="28"/>
                                <w:szCs w:val="28"/>
                                <w:rtl/>
                              </w:rPr>
                              <w:t>الرقمية</w:t>
                            </w:r>
                            <w:r>
                              <w:rPr>
                                <w:rFonts w:ascii="Traditional Arabic" w:eastAsia="Times New Roman" w:hAnsi="Traditional Arabic" w:cs="Traditional Arabic" w:hint="cs"/>
                                <w:b/>
                                <w:bCs/>
                                <w:sz w:val="28"/>
                                <w:szCs w:val="28"/>
                                <w:rtl/>
                              </w:rPr>
                              <w:t xml:space="preserve"> الداعمة </w:t>
                            </w:r>
                            <w:r>
                              <w:rPr>
                                <w:rFonts w:ascii="Traditional Arabic" w:eastAsia="Times New Roman" w:hAnsi="Traditional Arabic" w:cs="Traditional Arabic" w:hint="cs"/>
                                <w:b/>
                                <w:bCs/>
                                <w:sz w:val="44"/>
                                <w:szCs w:val="44"/>
                                <w:rtl/>
                              </w:rPr>
                              <w:t xml:space="preserve"> </w:t>
                            </w:r>
                          </w:p>
                        </w:txbxContent>
                      </v:textbox>
                    </v:shape>
                    <v:shape id="شكل بيضاوي 3" o:spid="_x0000_s1031" type="#_x0000_t176" style="position:absolute;left:-1851;top:22940;width:21311;height:2129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" fillcolor="gray [1616]" strokecolor="black [3040]">
                      <v:fill color2="#d9d9d9 [496]" rotate="t" angle="180" colors="0 #bcbcbc;22938f #d0d0d0;1 #ededed" focus="100%" type="gradient"/>
                      <v:shadow on="t" color="black" opacity="24903f" origin=",.5" offset="0,.55556mm"/>
                      <v:textbox>
                        <w:txbxContent>
                          <w:p w14:paraId="1AAB4C31" w14:textId="77777777" w:rsidR="00EB4697" w:rsidRPr="00820FC1" w:rsidRDefault="00EB4697" w:rsidP="00E7398D">
                            <w:pPr>
                              <w:bidi/>
                              <w:spacing w:line="240" w:lineRule="auto"/>
                              <w:jc w:val="center"/>
                              <w:rPr>
                                <w:rFonts w:cs="Arial"/>
                                <w:b/>
                                <w:bCs/>
                                <w:sz w:val="24"/>
                                <w:szCs w:val="24"/>
                                <w:rtl/>
                                <w:lang w:bidi="ar-EG"/>
                              </w:rPr>
                            </w:pPr>
                            <w:r w:rsidRPr="00820FC1">
                              <w:rPr>
                                <w:rFonts w:cs="Arial"/>
                                <w:b/>
                                <w:bCs/>
                                <w:sz w:val="32"/>
                                <w:szCs w:val="32"/>
                                <w:rtl/>
                                <w:lang w:bidi="ar-EG"/>
                              </w:rPr>
                              <w:t>كفاء</w:t>
                            </w:r>
                            <w:r>
                              <w:rPr>
                                <w:rFonts w:cs="Arial" w:hint="cs"/>
                                <w:b/>
                                <w:bCs/>
                                <w:sz w:val="32"/>
                                <w:szCs w:val="32"/>
                                <w:rtl/>
                                <w:lang w:bidi="ar-EG"/>
                              </w:rPr>
                              <w:t>ة</w:t>
                            </w:r>
                            <w:r w:rsidRPr="00820FC1">
                              <w:rPr>
                                <w:rFonts w:cs="Arial"/>
                                <w:b/>
                                <w:bCs/>
                                <w:sz w:val="32"/>
                                <w:szCs w:val="32"/>
                                <w:rtl/>
                                <w:lang w:bidi="ar-EG"/>
                              </w:rPr>
                              <w:t xml:space="preserve"> </w:t>
                            </w:r>
                            <w:r>
                              <w:rPr>
                                <w:rFonts w:cs="Arial" w:hint="cs"/>
                                <w:b/>
                                <w:bCs/>
                                <w:sz w:val="32"/>
                                <w:szCs w:val="32"/>
                                <w:rtl/>
                                <w:lang w:bidi="ar-EG"/>
                              </w:rPr>
                              <w:t>سلاسل الامداد</w:t>
                            </w:r>
                          </w:p>
                          <w:p w14:paraId="3896A7E0" w14:textId="77777777" w:rsidR="00EB4697" w:rsidRPr="0026709D" w:rsidRDefault="00EB4697">
                            <w:pPr>
                              <w:pStyle w:val="a5"/>
                              <w:numPr>
                                <w:ilvl w:val="0"/>
                                <w:numId w:val="52"/>
                              </w:numPr>
                              <w:bidi/>
                              <w:spacing w:after="120" w:line="240" w:lineRule="auto"/>
                              <w:jc w:val="both"/>
                              <w:rPr>
                                <w:rFonts w:ascii="Traditional Arabic" w:eastAsia="Times New Roman" w:hAnsi="Traditional Arabic" w:cs="Traditional Arabic"/>
                                <w:b/>
                                <w:bCs/>
                                <w:sz w:val="28"/>
                                <w:szCs w:val="28"/>
                                <w:rtl/>
                              </w:rPr>
                            </w:pPr>
                            <w:bookmarkStart w:id="16" w:name="_Hlk202901807"/>
                            <w:r w:rsidRPr="0026709D">
                              <w:rPr>
                                <w:rFonts w:ascii="Traditional Arabic" w:eastAsia="Times New Roman" w:hAnsi="Traditional Arabic" w:cs="Traditional Arabic" w:hint="cs"/>
                                <w:b/>
                                <w:bCs/>
                                <w:sz w:val="28"/>
                                <w:szCs w:val="28"/>
                                <w:rtl/>
                              </w:rPr>
                              <w:t xml:space="preserve">سرعة الاستجابة </w:t>
                            </w:r>
                          </w:p>
                          <w:p w14:paraId="06B31F6F" w14:textId="77777777" w:rsidR="00EB4697" w:rsidRPr="0026709D" w:rsidRDefault="00EB4697">
                            <w:pPr>
                              <w:pStyle w:val="a5"/>
                              <w:numPr>
                                <w:ilvl w:val="0"/>
                                <w:numId w:val="52"/>
                              </w:numPr>
                              <w:bidi/>
                              <w:spacing w:after="120" w:line="240" w:lineRule="auto"/>
                              <w:jc w:val="both"/>
                              <w:rPr>
                                <w:rFonts w:ascii="Traditional Arabic" w:eastAsia="Times New Roman" w:hAnsi="Traditional Arabic" w:cs="Traditional Arabic"/>
                                <w:b/>
                                <w:bCs/>
                                <w:sz w:val="28"/>
                                <w:szCs w:val="28"/>
                                <w:rtl/>
                              </w:rPr>
                            </w:pPr>
                            <w:r w:rsidRPr="0026709D">
                              <w:rPr>
                                <w:rFonts w:ascii="Traditional Arabic" w:eastAsia="Times New Roman" w:hAnsi="Traditional Arabic" w:cs="Traditional Arabic" w:hint="cs"/>
                                <w:b/>
                                <w:bCs/>
                                <w:sz w:val="28"/>
                                <w:szCs w:val="28"/>
                                <w:rtl/>
                              </w:rPr>
                              <w:t>خفض التكاليف</w:t>
                            </w:r>
                            <w:r>
                              <w:rPr>
                                <w:rFonts w:ascii="Traditional Arabic" w:eastAsia="Times New Roman" w:hAnsi="Traditional Arabic" w:cs="Traditional Arabic" w:hint="cs"/>
                                <w:b/>
                                <w:bCs/>
                                <w:sz w:val="28"/>
                                <w:szCs w:val="28"/>
                                <w:rtl/>
                              </w:rPr>
                              <w:t xml:space="preserve"> التشغيلية</w:t>
                            </w:r>
                          </w:p>
                          <w:p w14:paraId="20C99DBF" w14:textId="77777777" w:rsidR="00EB4697" w:rsidRPr="00DE232B" w:rsidRDefault="00EB4697">
                            <w:pPr>
                              <w:pStyle w:val="a5"/>
                              <w:numPr>
                                <w:ilvl w:val="0"/>
                                <w:numId w:val="52"/>
                              </w:numPr>
                              <w:bidi/>
                              <w:spacing w:after="120" w:line="240" w:lineRule="auto"/>
                              <w:jc w:val="both"/>
                              <w:rPr>
                                <w:rFonts w:ascii="Traditional Arabic" w:eastAsia="Times New Roman" w:hAnsi="Traditional Arabic" w:cs="Traditional Arabic"/>
                                <w:b/>
                                <w:bCs/>
                                <w:sz w:val="28"/>
                                <w:szCs w:val="28"/>
                              </w:rPr>
                            </w:pPr>
                            <w:r w:rsidRPr="0026709D">
                              <w:rPr>
                                <w:rFonts w:ascii="Traditional Arabic" w:eastAsia="Times New Roman" w:hAnsi="Traditional Arabic" w:cs="Traditional Arabic" w:hint="cs"/>
                                <w:b/>
                                <w:bCs/>
                                <w:sz w:val="28"/>
                                <w:szCs w:val="28"/>
                                <w:rtl/>
                              </w:rPr>
                              <w:t>دقة إدارة المخزون</w:t>
                            </w:r>
                          </w:p>
                          <w:p w14:paraId="71B5799B" w14:textId="77777777" w:rsidR="00EB4697" w:rsidRPr="0026709D" w:rsidRDefault="00EB4697">
                            <w:pPr>
                              <w:pStyle w:val="a5"/>
                              <w:numPr>
                                <w:ilvl w:val="0"/>
                                <w:numId w:val="52"/>
                              </w:numPr>
                              <w:bidi/>
                              <w:spacing w:after="120" w:line="240" w:lineRule="auto"/>
                              <w:jc w:val="both"/>
                              <w:rPr>
                                <w:rFonts w:ascii="Traditional Arabic" w:eastAsia="Times New Roman" w:hAnsi="Traditional Arabic" w:cs="Traditional Arabic"/>
                                <w:b/>
                                <w:bCs/>
                                <w:sz w:val="28"/>
                                <w:szCs w:val="28"/>
                              </w:rPr>
                            </w:pPr>
                            <w:r w:rsidRPr="0026709D">
                              <w:rPr>
                                <w:rFonts w:ascii="Traditional Arabic" w:eastAsia="Times New Roman" w:hAnsi="Traditional Arabic" w:cs="Traditional Arabic" w:hint="cs"/>
                                <w:b/>
                                <w:bCs/>
                                <w:sz w:val="28"/>
                                <w:szCs w:val="28"/>
                                <w:rtl/>
                              </w:rPr>
                              <w:t>مرونة العمليات التشغيلية</w:t>
                            </w:r>
                          </w:p>
                          <w:p w14:paraId="5A072B9D" w14:textId="77777777" w:rsidR="00EB4697" w:rsidRPr="00306F1E" w:rsidRDefault="00EB4697">
                            <w:pPr>
                              <w:pStyle w:val="a5"/>
                              <w:numPr>
                                <w:ilvl w:val="0"/>
                                <w:numId w:val="52"/>
                              </w:numPr>
                              <w:bidi/>
                              <w:spacing w:after="120" w:line="240" w:lineRule="auto"/>
                              <w:jc w:val="both"/>
                              <w:rPr>
                                <w:b/>
                                <w:bCs/>
                                <w:sz w:val="24"/>
                                <w:szCs w:val="24"/>
                                <w:lang w:bidi="ar-EG"/>
                              </w:rPr>
                            </w:pPr>
                            <w:r w:rsidRPr="0026709D">
                              <w:rPr>
                                <w:rFonts w:ascii="Traditional Arabic" w:eastAsia="Times New Roman" w:hAnsi="Traditional Arabic" w:cs="Traditional Arabic" w:hint="cs"/>
                                <w:b/>
                                <w:bCs/>
                                <w:sz w:val="28"/>
                                <w:szCs w:val="28"/>
                                <w:rtl/>
                              </w:rPr>
                              <w:t>جودة الخدمة</w:t>
                            </w:r>
                          </w:p>
                          <w:p w14:paraId="60210D0F" w14:textId="77777777" w:rsidR="00EB4697" w:rsidRDefault="00EB4697" w:rsidP="00E7398D">
                            <w:pPr>
                              <w:bidi/>
                              <w:spacing w:after="120" w:line="240" w:lineRule="auto"/>
                              <w:jc w:val="both"/>
                              <w:rPr>
                                <w:rFonts w:cs="Arial"/>
                                <w:b/>
                                <w:bCs/>
                                <w:sz w:val="24"/>
                                <w:szCs w:val="24"/>
                                <w:lang w:bidi="ar-EG"/>
                              </w:rPr>
                            </w:pPr>
                          </w:p>
                          <w:p w14:paraId="6EFEEF48" w14:textId="77777777" w:rsidR="00EB4697" w:rsidRPr="00306F1E" w:rsidRDefault="00EB4697" w:rsidP="00E7398D">
                            <w:pPr>
                              <w:bidi/>
                              <w:spacing w:after="120" w:line="240" w:lineRule="auto"/>
                              <w:jc w:val="both"/>
                              <w:rPr>
                                <w:b/>
                                <w:bCs/>
                                <w:sz w:val="24"/>
                                <w:szCs w:val="24"/>
                                <w:lang w:bidi="ar-EG"/>
                              </w:rPr>
                            </w:pPr>
                            <w:r w:rsidRPr="00306F1E">
                              <w:rPr>
                                <w:rFonts w:cs="Arial" w:hint="cs"/>
                                <w:b/>
                                <w:bCs/>
                                <w:sz w:val="24"/>
                                <w:szCs w:val="24"/>
                                <w:rtl/>
                                <w:lang w:bidi="ar-EG"/>
                              </w:rPr>
                              <w:t xml:space="preserve">  </w:t>
                            </w:r>
                            <w:bookmarkEnd w:id="16"/>
                          </w:p>
                        </w:txbxContent>
                      </v:textbox>
                    </v:shape>
                    <v:roundrect id="_x0000_s1032" style="position:absolute;left:42376;top:12392;width:11735;height:7174;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" fillcolor="gray [1616]" strokecolor="black [3040]">
                      <v:fill color2="#d9d9d9 [496]" rotate="t" angle="180" colors="0 #bcbcbc;22938f #d0d0d0;1 #ededed" focus="100%" type="gradient"/>
                      <v:shadow on="t" color="black" opacity="24903f" origin=",.5" offset="0,.55556mm"/>
                      <v:textbox>
                        <w:txbxContent>
                          <w:p w14:paraId="452EA081" w14:textId="77777777" w:rsidR="00EB4697" w:rsidRPr="00607697" w:rsidRDefault="00EB4697" w:rsidP="00E7398D">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v:textbox>
                    </v:roundrect>
                    <v:roundrect id="_x0000_s1033" style="position:absolute;left:2312;top:12479;width:11708;height:7226;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" fillcolor="gray [1616]" strokecolor="black [3040]">
                      <v:fill color2="#d9d9d9 [496]" rotate="t" angle="180" colors="0 #bcbcbc;22938f #d0d0d0;1 #ededed" focus="100%" type="gradient"/>
                      <v:shadow on="t" color="black" opacity="24903f" origin=",.5" offset="0,.55556mm"/>
                      <v:textbox>
                        <w:txbxContent>
                          <w:p w14:paraId="28D05EBD" w14:textId="77777777" w:rsidR="00EB4697" w:rsidRPr="005800F9" w:rsidRDefault="00EB4697" w:rsidP="00E7398D">
                            <w:pPr>
                              <w:jc w:val="center"/>
                              <w:rPr>
                                <w:b/>
                                <w:bCs/>
                                <w:sz w:val="24"/>
                                <w:szCs w:val="24"/>
                              </w:rPr>
                            </w:pPr>
                            <w:r>
                              <w:rPr>
                                <w:rFonts w:hint="cs"/>
                                <w:b/>
                                <w:bCs/>
                                <w:sz w:val="32"/>
                                <w:szCs w:val="32"/>
                                <w:rtl/>
                              </w:rPr>
                              <w:t>المتغير الــتابع</w:t>
                            </w:r>
                          </w:p>
                        </w:txbxContent>
                      </v:textbox>
                    </v:roundrect>
                  </v:group>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7" o:spid="_x0000_s1034" type="#_x0000_t13" style="position:absolute;left:5853;top:10083;width:4132;height:3040;rotation:-90;flip:y;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" adj="13655" fillcolor="gray [1616]" strokecolor="black [3040]">
                    <v:fill color2="#d9d9d9 [496]" rotate="t" angle="180" colors="0 #bcbcbc;22938f #d0d0d0;1 #ededed" focus="100%" type="gradient"/>
                    <v:shadow on="t" color="black" opacity="24903f" origin=",.5" offset="0,.55556mm"/>
                  </v:shape>
                </v:group>
                <w10:wrap anchorx="margin"/>
              </v:group>
            </w:pict>
          </mc:Fallback>
        </mc:AlternateContent>
      </w:r>
      <w:r w:rsidR="00580D13" w:rsidRPr="004A0339">
        <w:rPr>
          <w:rFonts w:ascii="Sakkal Majalla" w:hAnsi="Sakkal Majalla" w:cs="Sakkal Majalla" w:hint="cs"/>
          <w:noProof/>
          <w:color w:val="000000" w:themeColor="text1"/>
          <w:sz w:val="28"/>
          <w:szCs w:val="28"/>
        </w:rPr>
        <mc:AlternateContent>
          <mc:Choice Requires="wps">
            <w:drawing>
              <wp:anchor distT="0" distB="0" distL="114300" distR="114300" simplePos="0" relativeHeight="251709952" behindDoc="0" locked="0" layoutInCell="1" allowOverlap="1" wp14:anchorId="2FF06B4D" wp14:editId="6ACFA0B3">
                <wp:simplePos x="0" y="0"/>
                <wp:positionH relativeFrom="column">
                  <wp:posOffset>1821180</wp:posOffset>
                </wp:positionH>
                <wp:positionV relativeFrom="paragraph">
                  <wp:posOffset>354965</wp:posOffset>
                </wp:positionV>
                <wp:extent cx="553346" cy="246698"/>
                <wp:effectExtent l="57150" t="38100" r="0" b="96520"/>
                <wp:wrapNone/>
                <wp:docPr id="4" name="سهم: لليمين 7"/>
                <wp:cNvGraphicFramePr/>
                <a:graphic xmlns:a="http://schemas.openxmlformats.org/drawingml/2006/main">
                  <a:graphicData uri="http://schemas.microsoft.com/office/word/2010/wordprocessingShape">
                    <wps:wsp>
                      <wps:cNvSpPr/>
                      <wps:spPr>
                        <a:xfrm rot="10800000" flipV="1">
                          <a:off x="0" y="0"/>
                          <a:ext cx="553346" cy="246698"/>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2A554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7" o:spid="_x0000_s1026" type="#_x0000_t13" style="position:absolute;margin-left:143.4pt;margin-top:27.95pt;width:43.55pt;height:19.45pt;rotation:180;flip:y;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" adj="16785" fillcolor="gray [1616]" strokecolor="black [3040]">
                <v:fill color2="#d9d9d9 [496]" rotate="t" angle="180" colors="0 #bcbcbc;22938f #d0d0d0;1 #ededed" focus="100%" type="gradient"/>
                <v:shadow on="t" color="black" opacity="24903f" origin=",.5" offset="0,.55556mm"/>
              </v:shape>
            </w:pict>
          </mc:Fallback>
        </mc:AlternateContent>
      </w:r>
      <w:r w:rsidR="00580D13" w:rsidRPr="004A0339">
        <w:rPr>
          <w:rFonts w:ascii="Sakkal Majalla" w:hAnsi="Sakkal Majalla" w:cs="Sakkal Majalla" w:hint="cs"/>
          <w:noProof/>
          <w:color w:val="000000" w:themeColor="text1"/>
          <w:sz w:val="28"/>
          <w:szCs w:val="28"/>
        </w:rPr>
        <mc:AlternateContent>
          <mc:Choice Requires="wps">
            <w:drawing>
              <wp:anchor distT="0" distB="0" distL="114300" distR="114300" simplePos="0" relativeHeight="251714048" behindDoc="0" locked="0" layoutInCell="1" allowOverlap="1" wp14:anchorId="72FAF79C" wp14:editId="32C850F1">
                <wp:simplePos x="0" y="0"/>
                <wp:positionH relativeFrom="column">
                  <wp:posOffset>3619500</wp:posOffset>
                </wp:positionH>
                <wp:positionV relativeFrom="paragraph">
                  <wp:posOffset>373380</wp:posOffset>
                </wp:positionV>
                <wp:extent cx="533400" cy="213360"/>
                <wp:effectExtent l="57150" t="38100" r="0" b="91440"/>
                <wp:wrapNone/>
                <wp:docPr id="1120304011" name="سهم: لليمين 7"/>
                <wp:cNvGraphicFramePr/>
                <a:graphic xmlns:a="http://schemas.openxmlformats.org/drawingml/2006/main">
                  <a:graphicData uri="http://schemas.microsoft.com/office/word/2010/wordprocessingShape">
                    <wps:wsp>
                      <wps:cNvSpPr/>
                      <wps:spPr>
                        <a:xfrm flipV="1">
                          <a:off x="0" y="0"/>
                          <a:ext cx="533400" cy="21336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D981DA" id="سهم: لليمين 7" o:spid="_x0000_s1026" type="#_x0000_t13" style="position:absolute;left:0;text-align:left;margin-left:285pt;margin-top:29.4pt;width:42pt;height:16.8pt;flip:y;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" adj="17280" fillcolor="gray [1616]" strokecolor="black [3040]">
                <v:fill color2="#d9d9d9 [496]" rotate="t" angle="180" colors="0 #bcbcbc;22938f #d0d0d0;1 #ededed" focus="100%" type="gradient"/>
                <v:shadow on="t" color="black" opacity="24903f" origin=",.5" offset="0,.55556mm"/>
              </v:shape>
            </w:pict>
          </mc:Fallback>
        </mc:AlternateContent>
      </w:r>
      <w:r w:rsidR="00580D13" w:rsidRPr="004A0339">
        <w:rPr>
          <w:rFonts w:ascii="Sakkal Majalla" w:hAnsi="Sakkal Majalla" w:cs="Sakkal Majalla" w:hint="cs"/>
          <w:noProof/>
          <w:color w:val="000000" w:themeColor="text1"/>
          <w:sz w:val="28"/>
          <w:szCs w:val="28"/>
        </w:rPr>
        <mc:AlternateContent>
          <mc:Choice Requires="wps">
            <w:drawing>
              <wp:anchor distT="0" distB="0" distL="114300" distR="114300" simplePos="0" relativeHeight="251712000" behindDoc="0" locked="0" layoutInCell="1" allowOverlap="1" wp14:anchorId="419475DB" wp14:editId="2AB39D2B">
                <wp:simplePos x="0" y="0"/>
                <wp:positionH relativeFrom="margin">
                  <wp:posOffset>2346960</wp:posOffset>
                </wp:positionH>
                <wp:positionV relativeFrom="paragraph">
                  <wp:posOffset>195262</wp:posOffset>
                </wp:positionV>
                <wp:extent cx="1221235" cy="566738"/>
                <wp:effectExtent l="57150" t="38100" r="74295" b="100330"/>
                <wp:wrapNone/>
                <wp:docPr id="1598816583" name="مستطيل: زوايا مستديرة 4"/>
                <wp:cNvGraphicFramePr/>
                <a:graphic xmlns:a="http://schemas.openxmlformats.org/drawingml/2006/main">
                  <a:graphicData uri="http://schemas.microsoft.com/office/word/2010/wordprocessingShape">
                    <wps:wsp>
                      <wps:cNvSpPr/>
                      <wps:spPr>
                        <a:xfrm>
                          <a:off x="0" y="0"/>
                          <a:ext cx="1221235" cy="566738"/>
                        </a:xfrm>
                        <a:prstGeom prst="roundRect">
                          <a:avLst/>
                        </a:prstGeom>
                      </wps:spPr>
                      <wps:style>
                        <a:lnRef idx="1">
                          <a:schemeClr val="dk1"/>
                        </a:lnRef>
                        <a:fillRef idx="2">
                          <a:schemeClr val="dk1"/>
                        </a:fillRef>
                        <a:effectRef idx="1">
                          <a:schemeClr val="dk1"/>
                        </a:effectRef>
                        <a:fontRef idx="minor">
                          <a:schemeClr val="dk1"/>
                        </a:fontRef>
                      </wps:style>
                      <wps:txbx>
                        <w:txbxContent>
                          <w:p w14:paraId="5B88E18B" w14:textId="77777777" w:rsidR="00EB4697" w:rsidRPr="00580D13" w:rsidRDefault="00EB4697" w:rsidP="00E7398D">
                            <w:pPr>
                              <w:jc w:val="center"/>
                              <w:rPr>
                                <w:b/>
                                <w:bCs/>
                              </w:rPr>
                            </w:pPr>
                            <w:r w:rsidRPr="00580D13">
                              <w:rPr>
                                <w:rFonts w:hint="cs"/>
                                <w:b/>
                                <w:bCs/>
                                <w:rtl/>
                              </w:rPr>
                              <w:t>العلاقة بين المتغيرات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9475DB" id="مستطيل: زوايا مستديرة 4" o:spid="_x0000_s1035" style="position:absolute;left:0;text-align:left;margin-left:184.8pt;margin-top:15.35pt;width:96.15pt;height:44.65pt;z-index:251712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" fillcolor="gray [1616]" strokecolor="black [3040]">
                <v:fill color2="#d9d9d9 [496]" rotate="t" angle="180" colors="0 #bcbcbc;22938f #d0d0d0;1 #ededed" focus="100%" type="gradient"/>
                <v:shadow on="t" color="black" opacity="24903f" origin=",.5" offset="0,.55556mm"/>
                <v:textbox>
                  <w:txbxContent>
                    <w:p w14:paraId="5B88E18B" w14:textId="77777777" w:rsidR="00EB4697" w:rsidRPr="00580D13" w:rsidRDefault="00EB4697" w:rsidP="00E7398D">
                      <w:pPr>
                        <w:jc w:val="center"/>
                        <w:rPr>
                          <w:b/>
                          <w:bCs/>
                        </w:rPr>
                      </w:pPr>
                      <w:r w:rsidRPr="00580D13">
                        <w:rPr>
                          <w:rFonts w:hint="cs"/>
                          <w:b/>
                          <w:bCs/>
                          <w:rtl/>
                        </w:rPr>
                        <w:t>العلاقة بين المتغيرات</w:t>
                      </w:r>
                    </w:p>
                  </w:txbxContent>
                </v:textbox>
                <w10:wrap anchorx="margin"/>
              </v:roundrect>
            </w:pict>
          </mc:Fallback>
        </mc:AlternateContent>
      </w:r>
    </w:p>
    <w:bookmarkEnd w:id="9"/>
    <w:p w14:paraId="53CE3AA2" w14:textId="0EAC6528" w:rsidR="00C723B6" w:rsidRPr="004A0339" w:rsidRDefault="00C723B6" w:rsidP="004A0339">
      <w:pPr>
        <w:bidi/>
        <w:spacing w:after="200" w:line="360" w:lineRule="auto"/>
        <w:jc w:val="both"/>
        <w:rPr>
          <w:rFonts w:ascii="Sakkal Majalla" w:hAnsi="Sakkal Majalla" w:cs="Sakkal Majalla"/>
          <w:b/>
          <w:color w:val="000000" w:themeColor="text1"/>
          <w:sz w:val="28"/>
          <w:szCs w:val="28"/>
          <w:rtl/>
        </w:rPr>
      </w:pPr>
    </w:p>
    <w:p w14:paraId="1A79B6E8" w14:textId="06B1634F"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sidRPr="004A0339">
        <w:rPr>
          <w:noProof/>
          <w:color w:val="000000" w:themeColor="text1"/>
          <w:sz w:val="28"/>
          <w:szCs w:val="28"/>
        </w:rPr>
        <mc:AlternateContent>
          <mc:Choice Requires="wps">
            <w:drawing>
              <wp:anchor distT="0" distB="0" distL="114300" distR="114300" simplePos="0" relativeHeight="251716096" behindDoc="0" locked="0" layoutInCell="1" allowOverlap="1" wp14:anchorId="6AF68811" wp14:editId="04389368">
                <wp:simplePos x="0" y="0"/>
                <wp:positionH relativeFrom="column">
                  <wp:posOffset>4454525</wp:posOffset>
                </wp:positionH>
                <wp:positionV relativeFrom="paragraph">
                  <wp:posOffset>13970</wp:posOffset>
                </wp:positionV>
                <wp:extent cx="408940" cy="189865"/>
                <wp:effectExtent l="14287" t="42863" r="43498" b="100647"/>
                <wp:wrapNone/>
                <wp:docPr id="6" name="سهم: لليمين 7"/>
                <wp:cNvGraphicFramePr/>
                <a:graphic xmlns:a="http://schemas.openxmlformats.org/drawingml/2006/main">
                  <a:graphicData uri="http://schemas.microsoft.com/office/word/2010/wordprocessingShape">
                    <wps:wsp>
                      <wps:cNvSpPr/>
                      <wps:spPr>
                        <a:xfrm rot="5400000" flipV="1">
                          <a:off x="0" y="0"/>
                          <a:ext cx="408940" cy="189865"/>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11266C" id="سهم: لليمين 7" o:spid="_x0000_s1026" type="#_x0000_t13" style="position:absolute;left:0;text-align:left;margin-left:350.75pt;margin-top:1.1pt;width:32.2pt;height:14.95pt;rotation:-90;flip:y;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" adj="16586" fillcolor="gray [1616]" strokecolor="black [3040]">
                <v:fill color2="#d9d9d9 [496]" rotate="t" angle="180" colors="0 #bcbcbc;22938f #d0d0d0;1 #ededed" focus="100%" type="gradient"/>
                <v:shadow on="t" color="black" opacity="24903f" origin=",.5" offset="0,.55556mm"/>
              </v:shape>
            </w:pict>
          </mc:Fallback>
        </mc:AlternateContent>
      </w:r>
    </w:p>
    <w:p w14:paraId="36CC692B" w14:textId="33A80DED" w:rsidR="00E7398D" w:rsidRPr="004A0339" w:rsidRDefault="00E7398D" w:rsidP="004A0339">
      <w:pPr>
        <w:bidi/>
        <w:spacing w:after="0" w:line="240" w:lineRule="auto"/>
        <w:jc w:val="both"/>
        <w:rPr>
          <w:rFonts w:ascii="Sakkal Majalla" w:hAnsi="Sakkal Majalla" w:cs="Sakkal Majalla"/>
          <w:b/>
          <w:color w:val="000000" w:themeColor="text1"/>
          <w:sz w:val="28"/>
          <w:szCs w:val="28"/>
          <w:rtl/>
        </w:rPr>
      </w:pPr>
    </w:p>
    <w:p w14:paraId="11246022" w14:textId="17E6AE7A"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7360" behindDoc="0" locked="0" layoutInCell="1" allowOverlap="1" wp14:anchorId="06AFEE32" wp14:editId="1FC5F2DB">
                <wp:simplePos x="0" y="0"/>
                <wp:positionH relativeFrom="column">
                  <wp:posOffset>2536168</wp:posOffset>
                </wp:positionH>
                <wp:positionV relativeFrom="paragraph">
                  <wp:posOffset>70603</wp:posOffset>
                </wp:positionV>
                <wp:extent cx="395207" cy="266205"/>
                <wp:effectExtent l="0" t="0" r="24130" b="19685"/>
                <wp:wrapNone/>
                <wp:docPr id="366729440" name="Rectangle 21"/>
                <wp:cNvGraphicFramePr/>
                <a:graphic xmlns:a="http://schemas.openxmlformats.org/drawingml/2006/main">
                  <a:graphicData uri="http://schemas.microsoft.com/office/word/2010/wordprocessingShape">
                    <wps:wsp>
                      <wps:cNvSpPr/>
                      <wps:spPr>
                        <a:xfrm>
                          <a:off x="0" y="0"/>
                          <a:ext cx="395207" cy="266205"/>
                        </a:xfrm>
                        <a:prstGeom prst="rect">
                          <a:avLst/>
                        </a:prstGeom>
                      </wps:spPr>
                      <wps:style>
                        <a:lnRef idx="2">
                          <a:schemeClr val="dk1"/>
                        </a:lnRef>
                        <a:fillRef idx="1">
                          <a:schemeClr val="lt1"/>
                        </a:fillRef>
                        <a:effectRef idx="0">
                          <a:schemeClr val="dk1"/>
                        </a:effectRef>
                        <a:fontRef idx="minor">
                          <a:schemeClr val="dk1"/>
                        </a:fontRef>
                      </wps:style>
                      <wps:txbx>
                        <w:txbxContent>
                          <w:p w14:paraId="6A1C5F6A" w14:textId="2AFC54CC" w:rsidR="00EA2151" w:rsidRPr="00EA2151" w:rsidRDefault="00EA2151" w:rsidP="00EA2151">
                            <w:pPr>
                              <w:jc w:val="center"/>
                              <w:rPr>
                                <w:sz w:val="18"/>
                                <w:szCs w:val="18"/>
                              </w:rPr>
                            </w:pPr>
                            <w:r w:rsidRPr="00EA2151">
                              <w:rPr>
                                <w:sz w:val="18"/>
                                <w:szCs w:val="18"/>
                              </w:rP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AFEE32" id="Rectangle 21" o:spid="_x0000_s1036" style="position:absolute;left:0;text-align:left;margin-left:199.7pt;margin-top:5.55pt;width:31.1pt;height:20.95pt;z-index:251727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" fillcolor="white [3201]" strokecolor="black [3200]" strokeweight="2pt">
                <v:textbox>
                  <w:txbxContent>
                    <w:p w14:paraId="6A1C5F6A" w14:textId="2AFC54CC" w:rsidR="00EA2151" w:rsidRPr="00EA2151" w:rsidRDefault="00EA2151" w:rsidP="00EA2151">
                      <w:pPr>
                        <w:jc w:val="center"/>
                        <w:rPr>
                          <w:sz w:val="18"/>
                          <w:szCs w:val="18"/>
                        </w:rPr>
                      </w:pPr>
                      <w:r w:rsidRPr="00EA2151">
                        <w:rPr>
                          <w:sz w:val="18"/>
                          <w:szCs w:val="18"/>
                        </w:rPr>
                        <w:t>H1</w:t>
                      </w:r>
                    </w:p>
                  </w:txbxContent>
                </v:textbox>
              </v:rect>
            </w:pict>
          </mc:Fallback>
        </mc:AlternateContent>
      </w: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6336" behindDoc="0" locked="0" layoutInCell="1" allowOverlap="1" wp14:anchorId="7A9A7BE4" wp14:editId="57154038">
                <wp:simplePos x="0" y="0"/>
                <wp:positionH relativeFrom="column">
                  <wp:posOffset>234670</wp:posOffset>
                </wp:positionH>
                <wp:positionV relativeFrom="paragraph">
                  <wp:posOffset>194590</wp:posOffset>
                </wp:positionV>
                <wp:extent cx="1790054" cy="1332854"/>
                <wp:effectExtent l="57150" t="38100" r="1270" b="96520"/>
                <wp:wrapNone/>
                <wp:docPr id="1643084407" name="Double Brace 20"/>
                <wp:cNvGraphicFramePr/>
                <a:graphic xmlns:a="http://schemas.openxmlformats.org/drawingml/2006/main">
                  <a:graphicData uri="http://schemas.microsoft.com/office/word/2010/wordprocessingShape">
                    <wps:wsp>
                      <wps:cNvSpPr/>
                      <wps:spPr>
                        <a:xfrm>
                          <a:off x="0" y="0"/>
                          <a:ext cx="1790054" cy="1332854"/>
                        </a:xfrm>
                        <a:prstGeom prst="bracePair">
                          <a:avLst/>
                        </a:prstGeom>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6081F3E8"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Double Brace 20" o:spid="_x0000_s1026" type="#_x0000_t186" style="position:absolute;left:0;text-align:left;margin-left:18.5pt;margin-top:15.3pt;width:140.95pt;height:104.95pt;z-index:251726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" strokecolor="black [3200]" strokeweight="2pt">
                <v:shadow on="t" color="black" opacity="24903f" origin=",.5" offset="0,.55556mm"/>
              </v:shape>
            </w:pict>
          </mc:Fallback>
        </mc:AlternateContent>
      </w:r>
    </w:p>
    <w:p w14:paraId="0831534A" w14:textId="07C04282"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9408" behindDoc="0" locked="0" layoutInCell="1" allowOverlap="1" wp14:anchorId="5CCB2515" wp14:editId="4762A68D">
                <wp:simplePos x="0" y="0"/>
                <wp:positionH relativeFrom="column">
                  <wp:posOffset>2590391</wp:posOffset>
                </wp:positionH>
                <wp:positionV relativeFrom="paragraph">
                  <wp:posOffset>139861</wp:posOffset>
                </wp:positionV>
                <wp:extent cx="394970" cy="227319"/>
                <wp:effectExtent l="0" t="0" r="24130" b="20955"/>
                <wp:wrapNone/>
                <wp:docPr id="1085748189" name="Rectangle 21"/>
                <wp:cNvGraphicFramePr/>
                <a:graphic xmlns:a="http://schemas.openxmlformats.org/drawingml/2006/main">
                  <a:graphicData uri="http://schemas.microsoft.com/office/word/2010/wordprocessingShape">
                    <wps:wsp>
                      <wps:cNvSpPr/>
                      <wps:spPr>
                        <a:xfrm>
                          <a:off x="0" y="0"/>
                          <a:ext cx="394970" cy="227319"/>
                        </a:xfrm>
                        <a:prstGeom prst="rect">
                          <a:avLst/>
                        </a:prstGeom>
                      </wps:spPr>
                      <wps:style>
                        <a:lnRef idx="2">
                          <a:schemeClr val="dk1"/>
                        </a:lnRef>
                        <a:fillRef idx="1">
                          <a:schemeClr val="lt1"/>
                        </a:fillRef>
                        <a:effectRef idx="0">
                          <a:schemeClr val="dk1"/>
                        </a:effectRef>
                        <a:fontRef idx="minor">
                          <a:schemeClr val="dk1"/>
                        </a:fontRef>
                      </wps:style>
                      <wps:txbx>
                        <w:txbxContent>
                          <w:p w14:paraId="3D4E2EC2" w14:textId="56D715A3" w:rsidR="00EA2151" w:rsidRPr="00EA2151" w:rsidRDefault="00EA2151" w:rsidP="00EA2151">
                            <w:pPr>
                              <w:jc w:val="center"/>
                              <w:rPr>
                                <w:sz w:val="18"/>
                                <w:szCs w:val="18"/>
                              </w:rPr>
                            </w:pPr>
                            <w:r w:rsidRPr="00EA2151">
                              <w:rPr>
                                <w:sz w:val="18"/>
                                <w:szCs w:val="18"/>
                              </w:rPr>
                              <w:t>H</w:t>
                            </w:r>
                            <w:r>
                              <w:rPr>
                                <w:sz w:val="18"/>
                                <w:szCs w:val="18"/>
                              </w:rPr>
                              <w:t>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CCB2515" id="_x0000_s1037" style="position:absolute;left:0;text-align:left;margin-left:203.95pt;margin-top:11pt;width:31.1pt;height:17.9pt;z-index:251729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" fillcolor="white [3201]" strokecolor="black [3200]" strokeweight="2pt">
                <v:textbox>
                  <w:txbxContent>
                    <w:p w14:paraId="3D4E2EC2" w14:textId="56D715A3" w:rsidR="00EA2151" w:rsidRPr="00EA2151" w:rsidRDefault="00EA2151" w:rsidP="00EA2151">
                      <w:pPr>
                        <w:jc w:val="center"/>
                        <w:rPr>
                          <w:sz w:val="18"/>
                          <w:szCs w:val="18"/>
                        </w:rPr>
                      </w:pPr>
                      <w:r w:rsidRPr="00EA2151">
                        <w:rPr>
                          <w:sz w:val="18"/>
                          <w:szCs w:val="18"/>
                        </w:rPr>
                        <w:t>H</w:t>
                      </w:r>
                      <w:r>
                        <w:rPr>
                          <w:sz w:val="18"/>
                          <w:szCs w:val="18"/>
                        </w:rPr>
                        <w:t>2</w:t>
                      </w:r>
                    </w:p>
                  </w:txbxContent>
                </v:textbox>
              </v:rect>
            </w:pict>
          </mc:Fallback>
        </mc:AlternateContent>
      </w: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17120" behindDoc="0" locked="0" layoutInCell="1" allowOverlap="1" wp14:anchorId="1F6EEAD8" wp14:editId="22F83B72">
                <wp:simplePos x="0" y="0"/>
                <wp:positionH relativeFrom="column">
                  <wp:posOffset>2210704</wp:posOffset>
                </wp:positionH>
                <wp:positionV relativeFrom="paragraph">
                  <wp:posOffset>85790</wp:posOffset>
                </wp:positionV>
                <wp:extent cx="891153" cy="0"/>
                <wp:effectExtent l="0" t="95250" r="0" b="152400"/>
                <wp:wrapNone/>
                <wp:docPr id="1506130747" name="Straight Arrow Connector 17"/>
                <wp:cNvGraphicFramePr/>
                <a:graphic xmlns:a="http://schemas.openxmlformats.org/drawingml/2006/main">
                  <a:graphicData uri="http://schemas.microsoft.com/office/word/2010/wordprocessingShape">
                    <wps:wsp>
                      <wps:cNvCnPr/>
                      <wps:spPr>
                        <a:xfrm flipH="1">
                          <a:off x="0" y="0"/>
                          <a:ext cx="891153"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42EF730E" id="_x0000_t32" coordsize="21600,21600" o:spt="32" o:oned="t" path="m,l21600,21600e" filled="f">
                <v:path arrowok="t" fillok="f" o:connecttype="none"/>
                <o:lock v:ext="edit" shapetype="t"/>
              </v:shapetype>
              <v:shape id="Straight Arrow Connector 17" o:spid="_x0000_s1026" type="#_x0000_t32" style="position:absolute;left:0;text-align:left;margin-left:174.05pt;margin-top:6.75pt;width:70.15pt;height:0;flip:x;z-index:251717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" strokecolor="black [3200]" strokeweight="3pt">
                <v:stroke endarrow="block"/>
                <v:shadow on="t" color="black" opacity="22937f" origin=",.5" offset="0,.63889mm"/>
              </v:shape>
            </w:pict>
          </mc:Fallback>
        </mc:AlternateContent>
      </w:r>
    </w:p>
    <w:p w14:paraId="431D8CAD" w14:textId="757E788D"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31456" behindDoc="0" locked="0" layoutInCell="1" allowOverlap="1" wp14:anchorId="3C98ECA9" wp14:editId="09022AD0">
                <wp:simplePos x="0" y="0"/>
                <wp:positionH relativeFrom="column">
                  <wp:posOffset>2514811</wp:posOffset>
                </wp:positionH>
                <wp:positionV relativeFrom="paragraph">
                  <wp:posOffset>231352</wp:posOffset>
                </wp:positionV>
                <wp:extent cx="395207" cy="266205"/>
                <wp:effectExtent l="0" t="0" r="24130" b="19685"/>
                <wp:wrapNone/>
                <wp:docPr id="982809698" name="Rectangle 21"/>
                <wp:cNvGraphicFramePr/>
                <a:graphic xmlns:a="http://schemas.openxmlformats.org/drawingml/2006/main">
                  <a:graphicData uri="http://schemas.microsoft.com/office/word/2010/wordprocessingShape">
                    <wps:wsp>
                      <wps:cNvSpPr/>
                      <wps:spPr>
                        <a:xfrm>
                          <a:off x="0" y="0"/>
                          <a:ext cx="395207" cy="266205"/>
                        </a:xfrm>
                        <a:prstGeom prst="rect">
                          <a:avLst/>
                        </a:prstGeom>
                      </wps:spPr>
                      <wps:style>
                        <a:lnRef idx="2">
                          <a:schemeClr val="dk1"/>
                        </a:lnRef>
                        <a:fillRef idx="1">
                          <a:schemeClr val="lt1"/>
                        </a:fillRef>
                        <a:effectRef idx="0">
                          <a:schemeClr val="dk1"/>
                        </a:effectRef>
                        <a:fontRef idx="minor">
                          <a:schemeClr val="dk1"/>
                        </a:fontRef>
                      </wps:style>
                      <wps:txbx>
                        <w:txbxContent>
                          <w:p w14:paraId="0D257FB9" w14:textId="08CC425C" w:rsidR="00EA2151" w:rsidRPr="00EA2151" w:rsidRDefault="00EA2151" w:rsidP="00EA2151">
                            <w:pPr>
                              <w:jc w:val="center"/>
                              <w:rPr>
                                <w:sz w:val="18"/>
                                <w:szCs w:val="18"/>
                              </w:rPr>
                            </w:pPr>
                            <w:r w:rsidRPr="00EA2151">
                              <w:rPr>
                                <w:sz w:val="18"/>
                                <w:szCs w:val="18"/>
                              </w:rPr>
                              <w:t>H</w:t>
                            </w:r>
                            <w:r>
                              <w:rPr>
                                <w:sz w:val="18"/>
                                <w:szCs w:val="18"/>
                              </w:rPr>
                              <w:t>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C98ECA9" id="_x0000_s1038" style="position:absolute;left:0;text-align:left;margin-left:198pt;margin-top:18.2pt;width:31.1pt;height:20.95pt;z-index:251731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" fillcolor="white [3201]" strokecolor="black [3200]" strokeweight="2pt">
                <v:textbox>
                  <w:txbxContent>
                    <w:p w14:paraId="0D257FB9" w14:textId="08CC425C" w:rsidR="00EA2151" w:rsidRPr="00EA2151" w:rsidRDefault="00EA2151" w:rsidP="00EA2151">
                      <w:pPr>
                        <w:jc w:val="center"/>
                        <w:rPr>
                          <w:sz w:val="18"/>
                          <w:szCs w:val="18"/>
                        </w:rPr>
                      </w:pPr>
                      <w:r w:rsidRPr="00EA2151">
                        <w:rPr>
                          <w:sz w:val="18"/>
                          <w:szCs w:val="18"/>
                        </w:rPr>
                        <w:t>H</w:t>
                      </w:r>
                      <w:r>
                        <w:rPr>
                          <w:sz w:val="18"/>
                          <w:szCs w:val="18"/>
                        </w:rPr>
                        <w:t>3</w:t>
                      </w:r>
                    </w:p>
                  </w:txbxContent>
                </v:textbox>
              </v:rect>
            </w:pict>
          </mc:Fallback>
        </mc:AlternateContent>
      </w: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19168" behindDoc="0" locked="0" layoutInCell="1" allowOverlap="1" wp14:anchorId="51125156" wp14:editId="4096DF3B">
                <wp:simplePos x="0" y="0"/>
                <wp:positionH relativeFrom="column">
                  <wp:posOffset>2153608</wp:posOffset>
                </wp:positionH>
                <wp:positionV relativeFrom="paragraph">
                  <wp:posOffset>185474</wp:posOffset>
                </wp:positionV>
                <wp:extent cx="891153" cy="0"/>
                <wp:effectExtent l="0" t="95250" r="0" b="152400"/>
                <wp:wrapNone/>
                <wp:docPr id="456174847" name="Straight Arrow Connector 17"/>
                <wp:cNvGraphicFramePr/>
                <a:graphic xmlns:a="http://schemas.openxmlformats.org/drawingml/2006/main">
                  <a:graphicData uri="http://schemas.microsoft.com/office/word/2010/wordprocessingShape">
                    <wps:wsp>
                      <wps:cNvCnPr/>
                      <wps:spPr>
                        <a:xfrm flipH="1">
                          <a:off x="0" y="0"/>
                          <a:ext cx="891153"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50FB3C0F" id="Straight Arrow Connector 17" o:spid="_x0000_s1026" type="#_x0000_t32" style="position:absolute;left:0;text-align:left;margin-left:169.6pt;margin-top:14.6pt;width:70.15pt;height:0;flip:x;z-index:251719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" strokecolor="black [3200]" strokeweight="3pt">
                <v:stroke endarrow="block"/>
                <v:shadow on="t" color="black" opacity="22937f" origin=",.5" offset="0,.63889mm"/>
              </v:shape>
            </w:pict>
          </mc:Fallback>
        </mc:AlternateContent>
      </w:r>
    </w:p>
    <w:p w14:paraId="316C3D62" w14:textId="6555BA3B"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1216" behindDoc="0" locked="0" layoutInCell="1" allowOverlap="1" wp14:anchorId="05802ED9" wp14:editId="268799B7">
                <wp:simplePos x="0" y="0"/>
                <wp:positionH relativeFrom="column">
                  <wp:posOffset>2207260</wp:posOffset>
                </wp:positionH>
                <wp:positionV relativeFrom="paragraph">
                  <wp:posOffset>246380</wp:posOffset>
                </wp:positionV>
                <wp:extent cx="890905" cy="0"/>
                <wp:effectExtent l="0" t="95250" r="0" b="152400"/>
                <wp:wrapNone/>
                <wp:docPr id="174459038" name="Straight Arrow Connector 17"/>
                <wp:cNvGraphicFramePr/>
                <a:graphic xmlns:a="http://schemas.openxmlformats.org/drawingml/2006/main">
                  <a:graphicData uri="http://schemas.microsoft.com/office/word/2010/wordprocessingShape">
                    <wps:wsp>
                      <wps:cNvCnPr/>
                      <wps:spPr>
                        <a:xfrm flipH="1">
                          <a:off x="0" y="0"/>
                          <a:ext cx="89090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71CAFE8" id="Straight Arrow Connector 17" o:spid="_x0000_s1026" type="#_x0000_t32" style="position:absolute;left:0;text-align:left;margin-left:173.8pt;margin-top:19.4pt;width:70.15pt;height:0;flip:x;z-index:251721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" strokecolor="black [3200]" strokeweight="3pt">
                <v:stroke endarrow="block"/>
                <v:shadow on="t" color="black" opacity="22937f" origin=",.5" offset="0,.63889mm"/>
              </v:shape>
            </w:pict>
          </mc:Fallback>
        </mc:AlternateContent>
      </w:r>
    </w:p>
    <w:p w14:paraId="45765F58" w14:textId="405CE6FC"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33504" behindDoc="0" locked="0" layoutInCell="1" allowOverlap="1" wp14:anchorId="74DF4C58" wp14:editId="25BF41A7">
                <wp:simplePos x="0" y="0"/>
                <wp:positionH relativeFrom="column">
                  <wp:posOffset>2510036</wp:posOffset>
                </wp:positionH>
                <wp:positionV relativeFrom="paragraph">
                  <wp:posOffset>73982</wp:posOffset>
                </wp:positionV>
                <wp:extent cx="395207" cy="266205"/>
                <wp:effectExtent l="0" t="0" r="24130" b="19685"/>
                <wp:wrapNone/>
                <wp:docPr id="208734023" name="Rectangle 21"/>
                <wp:cNvGraphicFramePr/>
                <a:graphic xmlns:a="http://schemas.openxmlformats.org/drawingml/2006/main">
                  <a:graphicData uri="http://schemas.microsoft.com/office/word/2010/wordprocessingShape">
                    <wps:wsp>
                      <wps:cNvSpPr/>
                      <wps:spPr>
                        <a:xfrm>
                          <a:off x="0" y="0"/>
                          <a:ext cx="395207" cy="266205"/>
                        </a:xfrm>
                        <a:prstGeom prst="rect">
                          <a:avLst/>
                        </a:prstGeom>
                      </wps:spPr>
                      <wps:style>
                        <a:lnRef idx="2">
                          <a:schemeClr val="dk1"/>
                        </a:lnRef>
                        <a:fillRef idx="1">
                          <a:schemeClr val="lt1"/>
                        </a:fillRef>
                        <a:effectRef idx="0">
                          <a:schemeClr val="dk1"/>
                        </a:effectRef>
                        <a:fontRef idx="minor">
                          <a:schemeClr val="dk1"/>
                        </a:fontRef>
                      </wps:style>
                      <wps:txbx>
                        <w:txbxContent>
                          <w:p w14:paraId="0536C66A" w14:textId="7B7C7A24" w:rsidR="00EA2151" w:rsidRPr="00EA2151" w:rsidRDefault="00EA2151" w:rsidP="00EA2151">
                            <w:pPr>
                              <w:jc w:val="center"/>
                              <w:rPr>
                                <w:sz w:val="18"/>
                                <w:szCs w:val="18"/>
                              </w:rPr>
                            </w:pPr>
                            <w:r w:rsidRPr="00EA2151">
                              <w:rPr>
                                <w:sz w:val="18"/>
                                <w:szCs w:val="18"/>
                              </w:rPr>
                              <w:t>H</w:t>
                            </w:r>
                            <w:r>
                              <w:rPr>
                                <w:sz w:val="18"/>
                                <w:szCs w:val="18"/>
                              </w:rPr>
                              <w:t>4</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4DF4C58" id="_x0000_s1039" style="position:absolute;left:0;text-align:left;margin-left:197.65pt;margin-top:5.85pt;width:31.1pt;height:20.95pt;z-index:251733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" fillcolor="white [3201]" strokecolor="black [3200]" strokeweight="2pt">
                <v:textbox>
                  <w:txbxContent>
                    <w:p w14:paraId="0536C66A" w14:textId="7B7C7A24" w:rsidR="00EA2151" w:rsidRPr="00EA2151" w:rsidRDefault="00EA2151" w:rsidP="00EA2151">
                      <w:pPr>
                        <w:jc w:val="center"/>
                        <w:rPr>
                          <w:sz w:val="18"/>
                          <w:szCs w:val="18"/>
                        </w:rPr>
                      </w:pPr>
                      <w:r w:rsidRPr="00EA2151">
                        <w:rPr>
                          <w:sz w:val="18"/>
                          <w:szCs w:val="18"/>
                        </w:rPr>
                        <w:t>H</w:t>
                      </w:r>
                      <w:r>
                        <w:rPr>
                          <w:sz w:val="18"/>
                          <w:szCs w:val="18"/>
                        </w:rPr>
                        <w:t>4</w:t>
                      </w:r>
                    </w:p>
                  </w:txbxContent>
                </v:textbox>
              </v:rect>
            </w:pict>
          </mc:Fallback>
        </mc:AlternateContent>
      </w:r>
    </w:p>
    <w:p w14:paraId="1D5E91A7" w14:textId="010CCF55"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3264" behindDoc="0" locked="0" layoutInCell="1" allowOverlap="1" wp14:anchorId="3C25780A" wp14:editId="73FBFEAB">
                <wp:simplePos x="0" y="0"/>
                <wp:positionH relativeFrom="column">
                  <wp:posOffset>2207766</wp:posOffset>
                </wp:positionH>
                <wp:positionV relativeFrom="paragraph">
                  <wp:posOffset>91462</wp:posOffset>
                </wp:positionV>
                <wp:extent cx="891153" cy="0"/>
                <wp:effectExtent l="0" t="95250" r="0" b="152400"/>
                <wp:wrapNone/>
                <wp:docPr id="324111925" name="Straight Arrow Connector 17"/>
                <wp:cNvGraphicFramePr/>
                <a:graphic xmlns:a="http://schemas.openxmlformats.org/drawingml/2006/main">
                  <a:graphicData uri="http://schemas.microsoft.com/office/word/2010/wordprocessingShape">
                    <wps:wsp>
                      <wps:cNvCnPr/>
                      <wps:spPr>
                        <a:xfrm flipH="1">
                          <a:off x="0" y="0"/>
                          <a:ext cx="891153"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BFDE12E" id="Straight Arrow Connector 17" o:spid="_x0000_s1026" type="#_x0000_t32" style="position:absolute;left:0;text-align:left;margin-left:173.85pt;margin-top:7.2pt;width:70.15pt;height:0;flip:x;z-index:251723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" strokecolor="black [3200]" strokeweight="3pt">
                <v:stroke endarrow="block"/>
                <v:shadow on="t" color="black" opacity="22937f" origin=",.5" offset="0,.63889mm"/>
              </v:shape>
            </w:pict>
          </mc:Fallback>
        </mc:AlternateContent>
      </w:r>
    </w:p>
    <w:p w14:paraId="23E02363" w14:textId="6C445A7D"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35552" behindDoc="0" locked="0" layoutInCell="1" allowOverlap="1" wp14:anchorId="19F9C724" wp14:editId="726AC364">
                <wp:simplePos x="0" y="0"/>
                <wp:positionH relativeFrom="column">
                  <wp:posOffset>2448474</wp:posOffset>
                </wp:positionH>
                <wp:positionV relativeFrom="paragraph">
                  <wp:posOffset>33633</wp:posOffset>
                </wp:positionV>
                <wp:extent cx="395207" cy="266205"/>
                <wp:effectExtent l="0" t="0" r="24130" b="19685"/>
                <wp:wrapNone/>
                <wp:docPr id="1261919383" name="Rectangle 21"/>
                <wp:cNvGraphicFramePr/>
                <a:graphic xmlns:a="http://schemas.openxmlformats.org/drawingml/2006/main">
                  <a:graphicData uri="http://schemas.microsoft.com/office/word/2010/wordprocessingShape">
                    <wps:wsp>
                      <wps:cNvSpPr/>
                      <wps:spPr>
                        <a:xfrm>
                          <a:off x="0" y="0"/>
                          <a:ext cx="395207" cy="266205"/>
                        </a:xfrm>
                        <a:prstGeom prst="rect">
                          <a:avLst/>
                        </a:prstGeom>
                      </wps:spPr>
                      <wps:style>
                        <a:lnRef idx="2">
                          <a:schemeClr val="dk1"/>
                        </a:lnRef>
                        <a:fillRef idx="1">
                          <a:schemeClr val="lt1"/>
                        </a:fillRef>
                        <a:effectRef idx="0">
                          <a:schemeClr val="dk1"/>
                        </a:effectRef>
                        <a:fontRef idx="minor">
                          <a:schemeClr val="dk1"/>
                        </a:fontRef>
                      </wps:style>
                      <wps:txbx>
                        <w:txbxContent>
                          <w:p w14:paraId="52861D9A" w14:textId="18B9BD05" w:rsidR="00EA2151" w:rsidRPr="00EA2151" w:rsidRDefault="00EA2151" w:rsidP="00EA2151">
                            <w:pPr>
                              <w:jc w:val="center"/>
                              <w:rPr>
                                <w:sz w:val="18"/>
                                <w:szCs w:val="18"/>
                              </w:rPr>
                            </w:pPr>
                            <w:r w:rsidRPr="00EA2151">
                              <w:rPr>
                                <w:sz w:val="18"/>
                                <w:szCs w:val="18"/>
                              </w:rPr>
                              <w:t>H</w:t>
                            </w:r>
                            <w:r>
                              <w:rPr>
                                <w:sz w:val="18"/>
                                <w:szCs w:val="18"/>
                              </w:rPr>
                              <w:t>5</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9F9C724" id="_x0000_s1040" style="position:absolute;left:0;text-align:left;margin-left:192.8pt;margin-top:2.65pt;width:31.1pt;height:20.95pt;z-index:251735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" fillcolor="white [3201]" strokecolor="black [3200]" strokeweight="2pt">
                <v:textbox>
                  <w:txbxContent>
                    <w:p w14:paraId="52861D9A" w14:textId="18B9BD05" w:rsidR="00EA2151" w:rsidRPr="00EA2151" w:rsidRDefault="00EA2151" w:rsidP="00EA2151">
                      <w:pPr>
                        <w:jc w:val="center"/>
                        <w:rPr>
                          <w:sz w:val="18"/>
                          <w:szCs w:val="18"/>
                        </w:rPr>
                      </w:pPr>
                      <w:r w:rsidRPr="00EA2151">
                        <w:rPr>
                          <w:sz w:val="18"/>
                          <w:szCs w:val="18"/>
                        </w:rPr>
                        <w:t>H</w:t>
                      </w:r>
                      <w:r>
                        <w:rPr>
                          <w:sz w:val="18"/>
                          <w:szCs w:val="18"/>
                        </w:rPr>
                        <w:t>5</w:t>
                      </w:r>
                    </w:p>
                  </w:txbxContent>
                </v:textbox>
              </v:rect>
            </w:pict>
          </mc:Fallback>
        </mc:AlternateContent>
      </w:r>
    </w:p>
    <w:p w14:paraId="4F0A20E8" w14:textId="5558EF7F"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5312" behindDoc="0" locked="0" layoutInCell="1" allowOverlap="1" wp14:anchorId="46813CA7" wp14:editId="1F6222D4">
                <wp:simplePos x="0" y="0"/>
                <wp:positionH relativeFrom="column">
                  <wp:posOffset>2160765</wp:posOffset>
                </wp:positionH>
                <wp:positionV relativeFrom="paragraph">
                  <wp:posOffset>35259</wp:posOffset>
                </wp:positionV>
                <wp:extent cx="890905" cy="0"/>
                <wp:effectExtent l="0" t="95250" r="0" b="152400"/>
                <wp:wrapNone/>
                <wp:docPr id="653382041" name="Straight Arrow Connector 17"/>
                <wp:cNvGraphicFramePr/>
                <a:graphic xmlns:a="http://schemas.openxmlformats.org/drawingml/2006/main">
                  <a:graphicData uri="http://schemas.microsoft.com/office/word/2010/wordprocessingShape">
                    <wps:wsp>
                      <wps:cNvCnPr/>
                      <wps:spPr>
                        <a:xfrm flipH="1">
                          <a:off x="0" y="0"/>
                          <a:ext cx="89090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5F585367" id="Straight Arrow Connector 17" o:spid="_x0000_s1026" type="#_x0000_t32" style="position:absolute;left:0;text-align:left;margin-left:170.15pt;margin-top:2.8pt;width:70.15pt;height:0;flip:x;z-index:251725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" strokecolor="black [3200]" strokeweight="3pt">
                <v:stroke endarrow="block"/>
                <v:shadow on="t" color="black" opacity="22937f" origin=",.5" offset="0,.63889mm"/>
              </v:shape>
            </w:pict>
          </mc:Fallback>
        </mc:AlternateContent>
      </w:r>
    </w:p>
    <w:p w14:paraId="292EE4AE" w14:textId="482EE621" w:rsidR="00E7398D" w:rsidRPr="004A0339" w:rsidRDefault="00E7398D" w:rsidP="004A0339">
      <w:pPr>
        <w:bidi/>
        <w:spacing w:after="0" w:line="240" w:lineRule="auto"/>
        <w:jc w:val="both"/>
        <w:rPr>
          <w:rFonts w:ascii="Sakkal Majalla" w:hAnsi="Sakkal Majalla" w:cs="Sakkal Majalla"/>
          <w:b/>
          <w:color w:val="000000" w:themeColor="text1"/>
          <w:sz w:val="28"/>
          <w:szCs w:val="28"/>
          <w:rtl/>
        </w:rPr>
      </w:pPr>
    </w:p>
    <w:p w14:paraId="299CF4A6" w14:textId="3539F5CF" w:rsidR="001A0A06" w:rsidRPr="004A0339" w:rsidRDefault="001A0A06" w:rsidP="004A0339">
      <w:pPr>
        <w:bidi/>
        <w:spacing w:after="0" w:line="24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شكل 1 اعداد الباحث (نموذج الدراسة)</w:t>
      </w:r>
    </w:p>
    <w:p w14:paraId="1BCBCE2F" w14:textId="77777777" w:rsidR="00EA2151" w:rsidRDefault="00EA2151" w:rsidP="00EA2151">
      <w:pPr>
        <w:bidi/>
        <w:spacing w:after="0" w:line="240" w:lineRule="auto"/>
        <w:jc w:val="both"/>
        <w:rPr>
          <w:rFonts w:ascii="Sakkal Majalla" w:hAnsi="Sakkal Majalla" w:cs="Sakkal Majalla"/>
          <w:b/>
          <w:color w:val="000000" w:themeColor="text1"/>
          <w:sz w:val="28"/>
          <w:szCs w:val="28"/>
          <w:rtl/>
        </w:rPr>
      </w:pPr>
    </w:p>
    <w:p w14:paraId="4202704A" w14:textId="0989C2A8" w:rsidR="00B43609" w:rsidRPr="004A0339" w:rsidRDefault="00D51447" w:rsidP="004A0339">
      <w:pPr>
        <w:bidi/>
        <w:spacing w:after="200" w:line="360" w:lineRule="auto"/>
        <w:jc w:val="both"/>
        <w:outlineLvl w:val="0"/>
        <w:rPr>
          <w:rFonts w:ascii="Sakkal Majalla" w:hAnsi="Sakkal Majalla" w:cs="Sakkal Majalla"/>
          <w:bCs/>
          <w:color w:val="000000" w:themeColor="text1"/>
          <w:sz w:val="28"/>
          <w:szCs w:val="28"/>
          <w:rtl/>
        </w:rPr>
      </w:pPr>
      <w:bookmarkStart w:id="17" w:name="_Toc233339199"/>
      <w:r w:rsidRPr="004A0339">
        <w:rPr>
          <w:rFonts w:ascii="Sakkal Majalla" w:hAnsi="Sakkal Majalla" w:cs="Sakkal Majalla" w:hint="cs"/>
          <w:bCs/>
          <w:color w:val="000000" w:themeColor="text1"/>
          <w:sz w:val="28"/>
          <w:szCs w:val="28"/>
          <w:u w:val="single"/>
          <w:rtl/>
        </w:rPr>
        <w:t>1.7</w:t>
      </w:r>
      <w:r w:rsidR="00175BFF" w:rsidRPr="004A0339">
        <w:rPr>
          <w:rFonts w:ascii="Sakkal Majalla" w:hAnsi="Sakkal Majalla" w:cs="Sakkal Majalla" w:hint="cs"/>
          <w:bCs/>
          <w:color w:val="000000" w:themeColor="text1"/>
          <w:sz w:val="28"/>
          <w:szCs w:val="28"/>
          <w:u w:val="single"/>
          <w:rtl/>
        </w:rPr>
        <w:t xml:space="preserve"> </w:t>
      </w:r>
      <w:r w:rsidR="00B43609" w:rsidRPr="004A0339">
        <w:rPr>
          <w:rFonts w:ascii="Sakkal Majalla" w:hAnsi="Sakkal Majalla" w:cs="Sakkal Majalla" w:hint="cs"/>
          <w:bCs/>
          <w:color w:val="000000" w:themeColor="text1"/>
          <w:sz w:val="28"/>
          <w:szCs w:val="28"/>
          <w:u w:val="single"/>
          <w:rtl/>
        </w:rPr>
        <w:t>مصطلحات الدراسة وتعريفاتها الإجرائية</w:t>
      </w:r>
      <w:bookmarkEnd w:id="17"/>
    </w:p>
    <w:p w14:paraId="4DE3F601" w14:textId="77777777"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lastRenderedPageBreak/>
        <w:t xml:space="preserve">التقنيات المتقدمة </w:t>
      </w:r>
    </w:p>
    <w:p w14:paraId="3D61726F" w14:textId="77777777" w:rsidR="00666A82" w:rsidRPr="004A0339" w:rsidRDefault="00666A82">
      <w:pPr>
        <w:pStyle w:val="a0"/>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التقنيات المتقدمة اصطلاحا: أنها كل ما قام الإنسان بعمله، وكل التغييرات التي أدخلها على الأشياء الموجودة في الطبيعة، والأدوات التي صنعها لمساعدته في أعماله</w:t>
      </w:r>
      <w:r w:rsidRPr="004A0339">
        <w:rPr>
          <w:rFonts w:ascii="Sakkal Majalla" w:hAnsi="Sakkal Majalla" w:cs="Sakkal Majalla" w:hint="cs"/>
          <w:color w:val="000000" w:themeColor="text1"/>
          <w:sz w:val="28"/>
          <w:szCs w:val="28"/>
          <w:lang w:bidi="ar-EG"/>
        </w:rPr>
        <w:t xml:space="preserve"> Stanley, el, al, 2019)</w:t>
      </w:r>
      <w:r w:rsidRPr="004A0339">
        <w:rPr>
          <w:rFonts w:ascii="Sakkal Majalla" w:hAnsi="Sakkal Majalla" w:cs="Sakkal Majalla" w:hint="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E6FDFA5" w14:textId="77777777" w:rsidR="00666A82" w:rsidRPr="004A0339" w:rsidRDefault="00666A82">
      <w:pPr>
        <w:pStyle w:val="a0"/>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تعريف التقنيات المتقدمة اجرائيا: هي التكنولوجيا التي تكون في طليعة التطور، أي أعلى شكل من أشكال التكنولوجيا المتاحة. </w:t>
      </w:r>
    </w:p>
    <w:p w14:paraId="04E3962F" w14:textId="4E36A222" w:rsidR="00666A82" w:rsidRPr="004A0339" w:rsidRDefault="00666A82" w:rsidP="004A0339">
      <w:pPr>
        <w:pStyle w:val="aa"/>
        <w:bidi/>
        <w:jc w:val="both"/>
        <w:rPr>
          <w:rFonts w:ascii="Traditional Arabic" w:hAnsi="Traditional Arabic" w:cs="Traditional Arabic"/>
          <w:b/>
          <w:bCs/>
          <w:color w:val="000000" w:themeColor="text1"/>
          <w:sz w:val="28"/>
          <w:szCs w:val="28"/>
          <w:rtl/>
        </w:rPr>
      </w:pPr>
      <w:bookmarkStart w:id="18" w:name="_Hlk204731125"/>
      <w:r w:rsidRPr="004A0339">
        <w:rPr>
          <w:rFonts w:ascii="Sakkal Majalla" w:eastAsiaTheme="minorHAnsi" w:hAnsi="Sakkal Majalla" w:cs="Sakkal Majalla"/>
          <w:b/>
          <w:color w:val="000000" w:themeColor="text1"/>
          <w:sz w:val="28"/>
          <w:szCs w:val="28"/>
          <w:rtl/>
        </w:rPr>
        <w:t>البنية التحتية ل</w:t>
      </w:r>
      <w:r w:rsidR="00595649" w:rsidRPr="004A0339">
        <w:rPr>
          <w:rFonts w:ascii="Sakkal Majalla" w:eastAsiaTheme="minorHAnsi" w:hAnsi="Sakkal Majalla" w:cs="Sakkal Majalla" w:hint="cs"/>
          <w:b/>
          <w:color w:val="000000" w:themeColor="text1"/>
          <w:sz w:val="28"/>
          <w:szCs w:val="28"/>
          <w:rtl/>
        </w:rPr>
        <w:t>ل</w:t>
      </w:r>
      <w:r w:rsidRPr="004A0339">
        <w:rPr>
          <w:rFonts w:ascii="Sakkal Majalla" w:eastAsiaTheme="minorHAnsi" w:hAnsi="Sakkal Majalla" w:cs="Sakkal Majalla"/>
          <w:b/>
          <w:color w:val="000000" w:themeColor="text1"/>
          <w:sz w:val="28"/>
          <w:szCs w:val="28"/>
          <w:rtl/>
        </w:rPr>
        <w:t>تقنية</w:t>
      </w:r>
      <w:r w:rsidR="00595649" w:rsidRPr="004A0339">
        <w:rPr>
          <w:rFonts w:ascii="Sakkal Majalla" w:eastAsiaTheme="minorHAnsi" w:hAnsi="Sakkal Majalla" w:cs="Sakkal Majalla" w:hint="cs"/>
          <w:b/>
          <w:color w:val="000000" w:themeColor="text1"/>
          <w:sz w:val="28"/>
          <w:szCs w:val="28"/>
          <w:rtl/>
        </w:rPr>
        <w:t xml:space="preserve"> </w:t>
      </w:r>
      <w:r w:rsidR="004A0339" w:rsidRPr="004A0339">
        <w:rPr>
          <w:rFonts w:ascii="Sakkal Majalla" w:eastAsiaTheme="minorHAnsi" w:hAnsi="Sakkal Majalla" w:cs="Sakkal Majalla" w:hint="cs"/>
          <w:b/>
          <w:color w:val="000000" w:themeColor="text1"/>
          <w:sz w:val="28"/>
          <w:szCs w:val="28"/>
          <w:rtl/>
        </w:rPr>
        <w:t>الرقمية:</w:t>
      </w:r>
      <w:r w:rsidRPr="004A0339">
        <w:rPr>
          <w:rFonts w:ascii="Sakkal Majalla" w:eastAsiaTheme="minorHAnsi" w:hAnsi="Sakkal Majalla" w:cs="Sakkal Majalla"/>
          <w:b/>
          <w:color w:val="000000" w:themeColor="text1"/>
          <w:sz w:val="28"/>
          <w:szCs w:val="28"/>
        </w:rPr>
        <w:t xml:space="preserve"> </w:t>
      </w:r>
    </w:p>
    <w:bookmarkEnd w:id="18"/>
    <w:p w14:paraId="09E793DA" w14:textId="77777777" w:rsidR="00861E74" w:rsidRPr="004A0339" w:rsidRDefault="00666A82" w:rsidP="00861E74">
      <w:pPr>
        <w:pStyle w:val="a0"/>
        <w:bidi/>
        <w:spacing w:line="360" w:lineRule="auto"/>
        <w:jc w:val="both"/>
        <w:rPr>
          <w:rFonts w:ascii="Sakkal Majalla"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 xml:space="preserve">تعريف </w:t>
      </w:r>
      <w:r w:rsidRPr="004A0339">
        <w:rPr>
          <w:rFonts w:ascii="Sakkal Majalla" w:eastAsiaTheme="minorHAnsi" w:hAnsi="Sakkal Majalla" w:cs="Sakkal Majalla"/>
          <w:b/>
          <w:color w:val="000000" w:themeColor="text1"/>
          <w:sz w:val="28"/>
          <w:szCs w:val="28"/>
          <w:rtl/>
        </w:rPr>
        <w:t>البنية التحتية ل</w:t>
      </w:r>
      <w:r w:rsidR="00595649" w:rsidRPr="004A0339">
        <w:rPr>
          <w:rFonts w:ascii="Sakkal Majalla" w:eastAsiaTheme="minorHAnsi" w:hAnsi="Sakkal Majalla" w:cs="Sakkal Majalla" w:hint="cs"/>
          <w:b/>
          <w:color w:val="000000" w:themeColor="text1"/>
          <w:sz w:val="28"/>
          <w:szCs w:val="28"/>
          <w:rtl/>
        </w:rPr>
        <w:t>ل</w:t>
      </w:r>
      <w:r w:rsidRPr="004A0339">
        <w:rPr>
          <w:rFonts w:ascii="Sakkal Majalla" w:eastAsiaTheme="minorHAnsi" w:hAnsi="Sakkal Majalla" w:cs="Sakkal Majalla"/>
          <w:b/>
          <w:color w:val="000000" w:themeColor="text1"/>
          <w:sz w:val="28"/>
          <w:szCs w:val="28"/>
          <w:rtl/>
        </w:rPr>
        <w:t>تقنية ال</w:t>
      </w:r>
      <w:r w:rsidR="00595649" w:rsidRPr="004A0339">
        <w:rPr>
          <w:rFonts w:ascii="Sakkal Majalla" w:eastAsiaTheme="minorHAnsi" w:hAnsi="Sakkal Majalla" w:cs="Sakkal Majalla" w:hint="cs"/>
          <w:b/>
          <w:color w:val="000000" w:themeColor="text1"/>
          <w:sz w:val="28"/>
          <w:szCs w:val="28"/>
          <w:rtl/>
        </w:rPr>
        <w:t>رقمية</w:t>
      </w:r>
      <w:r w:rsidR="006C11A8" w:rsidRPr="004A0339">
        <w:rPr>
          <w:rFonts w:ascii="Sakkal Majalla" w:eastAsiaTheme="minorHAnsi" w:hAnsi="Sakkal Majalla" w:cs="Sakkal Majalla" w:hint="cs"/>
          <w:b/>
          <w:color w:val="000000" w:themeColor="text1"/>
          <w:sz w:val="28"/>
          <w:szCs w:val="28"/>
          <w:rtl/>
        </w:rPr>
        <w:t xml:space="preserve"> اصطلاح</w:t>
      </w:r>
      <w:r w:rsidR="006C11A8" w:rsidRPr="004A0339">
        <w:rPr>
          <w:rFonts w:ascii="Sakkal Majalla" w:eastAsiaTheme="minorHAnsi" w:hAnsi="Sakkal Majalla" w:cs="Sakkal Majalla" w:hint="eastAsia"/>
          <w:b/>
          <w:color w:val="000000" w:themeColor="text1"/>
          <w:sz w:val="28"/>
          <w:szCs w:val="28"/>
          <w:rtl/>
        </w:rPr>
        <w:t>ا</w:t>
      </w:r>
      <w:r w:rsidRPr="004A0339">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هي الإطار المتكامل من الموارد التقنية</w:t>
      </w:r>
      <w:r w:rsidRPr="004A0339">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 xml:space="preserve">والمادية والبرمجية والتنظيمية التي تُمكّن من نقل البيانات، ومعالجتها، وتخزينها، وتأمينها داخل المنظمة </w:t>
      </w:r>
      <w:r w:rsidR="006C11A8" w:rsidRPr="004A0339">
        <w:rPr>
          <w:rFonts w:ascii="Sakkal Majalla" w:eastAsiaTheme="minorHAnsi" w:hAnsi="Sakkal Majalla" w:cs="Sakkal Majalla" w:hint="cs"/>
          <w:b/>
          <w:color w:val="000000" w:themeColor="text1"/>
          <w:sz w:val="28"/>
          <w:szCs w:val="28"/>
          <w:rtl/>
        </w:rPr>
        <w:t>وخارجها</w:t>
      </w:r>
      <w:r w:rsidR="006C11A8" w:rsidRPr="004A0339">
        <w:rPr>
          <w:rFonts w:ascii="Sakkal Majalla" w:eastAsiaTheme="minorHAnsi" w:hAnsi="Sakkal Majalla" w:cs="Sakkal Majalla"/>
          <w:b/>
          <w:color w:val="000000" w:themeColor="text1"/>
          <w:sz w:val="28"/>
          <w:szCs w:val="28"/>
        </w:rPr>
        <w:t>.</w:t>
      </w:r>
      <w:r w:rsidR="006C11A8" w:rsidRPr="004A0339">
        <w:rPr>
          <w:rFonts w:ascii="Sakkal Majalla" w:eastAsiaTheme="minorHAnsi" w:hAnsi="Sakkal Majalla" w:cs="Sakkal Majalla" w:hint="cs"/>
          <w:b/>
          <w:color w:val="000000" w:themeColor="text1"/>
          <w:sz w:val="28"/>
          <w:szCs w:val="28"/>
          <w:rtl/>
        </w:rPr>
        <w:t xml:space="preserve"> وتشم</w:t>
      </w:r>
      <w:r w:rsidR="006C11A8" w:rsidRPr="004A0339">
        <w:rPr>
          <w:rFonts w:ascii="Sakkal Majalla" w:eastAsiaTheme="minorHAnsi" w:hAnsi="Sakkal Majalla" w:cs="Sakkal Majalla" w:hint="eastAsia"/>
          <w:b/>
          <w:color w:val="000000" w:themeColor="text1"/>
          <w:sz w:val="28"/>
          <w:szCs w:val="28"/>
          <w:rtl/>
        </w:rPr>
        <w:t>ل</w:t>
      </w:r>
      <w:r w:rsidRPr="004A0339">
        <w:rPr>
          <w:rFonts w:ascii="Sakkal Majalla" w:eastAsiaTheme="minorHAnsi" w:hAnsi="Sakkal Majalla" w:cs="Sakkal Majalla"/>
          <w:b/>
          <w:color w:val="000000" w:themeColor="text1"/>
          <w:sz w:val="28"/>
          <w:szCs w:val="28"/>
          <w:rtl/>
        </w:rPr>
        <w:t xml:space="preserve"> هذه البنية مكونات مثل: الشبكات السلكية واللاسلكية، أجهزة التوجيه والتحويل، الخوادم، أنظمة التشغيل، مراكز البيانات، سياسات الأمن السيبراني، وأدوات المراقبة والإدارة</w:t>
      </w:r>
      <w:r w:rsidR="00861E74">
        <w:rPr>
          <w:rFonts w:ascii="Sakkal Majalla" w:eastAsiaTheme="minorHAnsi" w:hAnsi="Sakkal Majalla" w:cs="Sakkal Majalla" w:hint="cs"/>
          <w:b/>
          <w:color w:val="000000" w:themeColor="text1"/>
          <w:sz w:val="28"/>
          <w:szCs w:val="28"/>
          <w:rtl/>
        </w:rPr>
        <w:t xml:space="preserve"> </w:t>
      </w:r>
      <w:r w:rsidR="00861E74" w:rsidRPr="004A0339">
        <w:rPr>
          <w:rFonts w:ascii="Sakkal Majalla" w:hAnsi="Sakkal Majalla" w:cs="Sakkal Majalla" w:hint="cs"/>
          <w:b/>
          <w:color w:val="000000" w:themeColor="text1"/>
          <w:sz w:val="28"/>
          <w:szCs w:val="28"/>
          <w:rtl/>
        </w:rPr>
        <w:t>).</w:t>
      </w:r>
      <w:r w:rsidR="00861E74" w:rsidRPr="0089173E">
        <w:rPr>
          <w:rFonts w:asciiTheme="majorBidi" w:hAnsiTheme="majorBidi" w:cstheme="majorBidi"/>
          <w:color w:val="000000" w:themeColor="text1"/>
          <w:sz w:val="28"/>
          <w:szCs w:val="28"/>
          <w:lang w:bidi="ar-EG"/>
        </w:rPr>
        <w:t xml:space="preserve"> </w:t>
      </w:r>
      <w:r w:rsidR="00861E74" w:rsidRPr="004A0339">
        <w:rPr>
          <w:rFonts w:asciiTheme="majorBidi" w:hAnsiTheme="majorBidi" w:cstheme="majorBidi"/>
          <w:color w:val="000000" w:themeColor="text1"/>
          <w:sz w:val="28"/>
          <w:szCs w:val="28"/>
          <w:lang w:bidi="ar-EG"/>
        </w:rPr>
        <w:t>Lu et al., 2024</w:t>
      </w:r>
      <w:r w:rsidR="00861E74">
        <w:rPr>
          <w:rFonts w:asciiTheme="majorBidi" w:hAnsiTheme="majorBidi" w:cstheme="majorBidi"/>
          <w:color w:val="000000" w:themeColor="text1"/>
          <w:sz w:val="28"/>
          <w:szCs w:val="28"/>
          <w:lang w:bidi="ar-EG"/>
        </w:rPr>
        <w:t>)</w:t>
      </w:r>
      <w:r w:rsidR="00861E74">
        <w:rPr>
          <w:rFonts w:hint="cs"/>
          <w:color w:val="000000" w:themeColor="text1"/>
          <w:sz w:val="28"/>
          <w:szCs w:val="28"/>
          <w:rtl/>
          <w:lang w:bidi="ar-EG"/>
        </w:rPr>
        <w:t>)</w:t>
      </w:r>
    </w:p>
    <w:p w14:paraId="27DC48C8" w14:textId="77777777" w:rsidR="00666A82" w:rsidRPr="004A0339" w:rsidRDefault="00666A82" w:rsidP="004A0339">
      <w:pPr>
        <w:pStyle w:val="aa"/>
        <w:bidi/>
        <w:jc w:val="both"/>
        <w:rPr>
          <w:rFonts w:ascii="Traditional Arabic" w:hAnsi="Traditional Arabic" w:cs="Traditional Arabic"/>
          <w:b/>
          <w:bCs/>
          <w:color w:val="000000" w:themeColor="text1"/>
          <w:sz w:val="28"/>
          <w:szCs w:val="28"/>
        </w:rPr>
      </w:pPr>
      <w:r w:rsidRPr="004A0339">
        <w:rPr>
          <w:rFonts w:ascii="Sakkal Majalla" w:eastAsiaTheme="minorHAnsi" w:hAnsi="Sakkal Majalla" w:cs="Sakkal Majalla"/>
          <w:b/>
          <w:color w:val="000000" w:themeColor="text1"/>
          <w:sz w:val="28"/>
          <w:szCs w:val="28"/>
          <w:rtl/>
        </w:rPr>
        <w:t>بصيغة أدق: هي البيئة التقنية الداعمة لتشغيل التطبيقات والأنظمة المؤسسية، وضمان استمرارية الأعمال، وتحقيق التكامل بين الوحدات المختلفة</w:t>
      </w:r>
      <w:r w:rsidRPr="004A0339">
        <w:rPr>
          <w:rFonts w:ascii="Sakkal Majalla" w:eastAsiaTheme="minorHAnsi" w:hAnsi="Sakkal Majalla" w:cs="Sakkal Majalla" w:hint="cs"/>
          <w:b/>
          <w:color w:val="000000" w:themeColor="text1"/>
          <w:sz w:val="28"/>
          <w:szCs w:val="28"/>
          <w:rtl/>
        </w:rPr>
        <w:t>.</w:t>
      </w:r>
    </w:p>
    <w:p w14:paraId="48E0EBE2" w14:textId="0B969647" w:rsidR="00666A82" w:rsidRPr="004A0339" w:rsidRDefault="00666A82">
      <w:pPr>
        <w:pStyle w:val="aa"/>
        <w:numPr>
          <w:ilvl w:val="0"/>
          <w:numId w:val="50"/>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 xml:space="preserve">تعريف </w:t>
      </w:r>
      <w:r w:rsidRPr="004A0339">
        <w:rPr>
          <w:rFonts w:ascii="Sakkal Majalla" w:eastAsiaTheme="minorHAnsi" w:hAnsi="Sakkal Majalla" w:cs="Sakkal Majalla"/>
          <w:b/>
          <w:color w:val="000000" w:themeColor="text1"/>
          <w:sz w:val="28"/>
          <w:szCs w:val="28"/>
          <w:rtl/>
        </w:rPr>
        <w:t>البنية التحتية ل</w:t>
      </w:r>
      <w:r w:rsidR="00595649" w:rsidRPr="004A0339">
        <w:rPr>
          <w:rFonts w:ascii="Sakkal Majalla" w:eastAsiaTheme="minorHAnsi" w:hAnsi="Sakkal Majalla" w:cs="Sakkal Majalla" w:hint="cs"/>
          <w:b/>
          <w:color w:val="000000" w:themeColor="text1"/>
          <w:sz w:val="28"/>
          <w:szCs w:val="28"/>
          <w:rtl/>
        </w:rPr>
        <w:t>ل</w:t>
      </w:r>
      <w:r w:rsidRPr="004A0339">
        <w:rPr>
          <w:rFonts w:ascii="Sakkal Majalla" w:eastAsiaTheme="minorHAnsi" w:hAnsi="Sakkal Majalla" w:cs="Sakkal Majalla"/>
          <w:b/>
          <w:color w:val="000000" w:themeColor="text1"/>
          <w:sz w:val="28"/>
          <w:szCs w:val="28"/>
          <w:rtl/>
        </w:rPr>
        <w:t>تقنية ا</w:t>
      </w:r>
      <w:r w:rsidR="00595649" w:rsidRPr="004A0339">
        <w:rPr>
          <w:rFonts w:ascii="Sakkal Majalla" w:eastAsiaTheme="minorHAnsi" w:hAnsi="Sakkal Majalla" w:cs="Sakkal Majalla" w:hint="cs"/>
          <w:b/>
          <w:color w:val="000000" w:themeColor="text1"/>
          <w:sz w:val="28"/>
          <w:szCs w:val="28"/>
          <w:rtl/>
        </w:rPr>
        <w:t>لرقمية</w:t>
      </w:r>
      <w:r w:rsidRPr="004A0339">
        <w:rPr>
          <w:rFonts w:ascii="Sakkal Majalla" w:hAnsi="Sakkal Majalla" w:cs="Sakkal Majalla" w:hint="cs"/>
          <w:b/>
          <w:color w:val="000000" w:themeColor="text1"/>
          <w:sz w:val="28"/>
          <w:szCs w:val="28"/>
          <w:rtl/>
        </w:rPr>
        <w:t xml:space="preserve"> </w:t>
      </w:r>
      <w:r w:rsidRPr="004A0339">
        <w:rPr>
          <w:rFonts w:ascii="Sakkal Majalla" w:eastAsiaTheme="minorHAnsi" w:hAnsi="Sakkal Majalla" w:cs="Sakkal Majalla" w:hint="cs"/>
          <w:b/>
          <w:color w:val="000000" w:themeColor="text1"/>
          <w:sz w:val="28"/>
          <w:szCs w:val="28"/>
          <w:rtl/>
        </w:rPr>
        <w:t>اجرائيا</w:t>
      </w:r>
      <w:r w:rsidRPr="004A0339">
        <w:rPr>
          <w:rFonts w:ascii="Sakkal Majalla" w:hAnsi="Sakkal Majalla" w:cs="Sakkal Majalla" w:hint="cs"/>
          <w:b/>
          <w:color w:val="000000" w:themeColor="text1"/>
          <w:sz w:val="28"/>
          <w:szCs w:val="28"/>
          <w:rtl/>
        </w:rPr>
        <w:t xml:space="preserve"> بأنها</w:t>
      </w:r>
      <w:r w:rsidRPr="004A0339">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مستوى توافر وكفاءة وأمن مكونات الشبكة داخل المؤسسة، كما يُقاس من خلال مجموعة من المؤشرات الكمية والفنية المحددة</w:t>
      </w:r>
      <w:r w:rsidRPr="004A0339">
        <w:rPr>
          <w:rFonts w:ascii="Sakkal Majalla" w:eastAsiaTheme="minorHAnsi" w:hAnsi="Sakkal Majalla" w:cs="Sakkal Majalla"/>
          <w:b/>
          <w:color w:val="000000" w:themeColor="text1"/>
          <w:sz w:val="28"/>
          <w:szCs w:val="28"/>
        </w:rPr>
        <w:t>.</w:t>
      </w:r>
    </w:p>
    <w:p w14:paraId="77C62506" w14:textId="77777777" w:rsidR="00666A82" w:rsidRPr="004A0339" w:rsidRDefault="00666A82" w:rsidP="004A0339">
      <w:pPr>
        <w:pStyle w:val="aa"/>
        <w:bidi/>
        <w:ind w:left="720"/>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ويتم قياسها عبر مؤشرات مثل</w:t>
      </w:r>
      <w:r w:rsidRPr="004A0339">
        <w:rPr>
          <w:rFonts w:ascii="Sakkal Majalla" w:eastAsiaTheme="minorHAnsi" w:hAnsi="Sakkal Majalla" w:cs="Sakkal Majalla"/>
          <w:b/>
          <w:color w:val="000000" w:themeColor="text1"/>
          <w:sz w:val="28"/>
          <w:szCs w:val="28"/>
        </w:rPr>
        <w:t>:</w:t>
      </w:r>
    </w:p>
    <w:p w14:paraId="078754EA" w14:textId="77777777" w:rsidR="00666A82" w:rsidRPr="004A0339" w:rsidRDefault="00666A82">
      <w:pPr>
        <w:pStyle w:val="aa"/>
        <w:numPr>
          <w:ilvl w:val="0"/>
          <w:numId w:val="42"/>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نسبة توفر الشبكة</w:t>
      </w:r>
      <w:r w:rsidRPr="004A0339">
        <w:rPr>
          <w:rFonts w:ascii="Sakkal Majalla" w:eastAsiaTheme="minorHAnsi" w:hAnsi="Sakkal Majalla" w:cs="Sakkal Majalla"/>
          <w:b/>
          <w:color w:val="000000" w:themeColor="text1"/>
          <w:sz w:val="28"/>
          <w:szCs w:val="28"/>
        </w:rPr>
        <w:t xml:space="preserve"> (Network Availability %)</w:t>
      </w:r>
    </w:p>
    <w:p w14:paraId="6DD140B0" w14:textId="77777777" w:rsidR="00666A82" w:rsidRPr="004A0339" w:rsidRDefault="00666A82">
      <w:pPr>
        <w:pStyle w:val="aa"/>
        <w:numPr>
          <w:ilvl w:val="0"/>
          <w:numId w:val="42"/>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متوسط زمن الانقطاع السنوي</w:t>
      </w:r>
    </w:p>
    <w:p w14:paraId="0FAB9C2C" w14:textId="77777777" w:rsidR="00666A82" w:rsidRPr="004A0339" w:rsidRDefault="00666A82">
      <w:pPr>
        <w:pStyle w:val="aa"/>
        <w:numPr>
          <w:ilvl w:val="0"/>
          <w:numId w:val="42"/>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سرعة نقل البيانات</w:t>
      </w:r>
      <w:r w:rsidRPr="004A0339">
        <w:rPr>
          <w:rFonts w:ascii="Sakkal Majalla" w:eastAsiaTheme="minorHAnsi" w:hAnsi="Sakkal Majalla" w:cs="Sakkal Majalla"/>
          <w:b/>
          <w:color w:val="000000" w:themeColor="text1"/>
          <w:sz w:val="28"/>
          <w:szCs w:val="28"/>
        </w:rPr>
        <w:t xml:space="preserve"> (Bandwidth / Throughput)</w:t>
      </w:r>
    </w:p>
    <w:p w14:paraId="4592FDC1" w14:textId="77777777" w:rsidR="00666A82" w:rsidRPr="004A0339" w:rsidRDefault="00666A82">
      <w:pPr>
        <w:pStyle w:val="aa"/>
        <w:numPr>
          <w:ilvl w:val="0"/>
          <w:numId w:val="42"/>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زمن الاستجابة</w:t>
      </w:r>
      <w:r w:rsidRPr="004A0339">
        <w:rPr>
          <w:rFonts w:ascii="Sakkal Majalla" w:eastAsiaTheme="minorHAnsi" w:hAnsi="Sakkal Majalla" w:cs="Sakkal Majalla"/>
          <w:b/>
          <w:color w:val="000000" w:themeColor="text1"/>
          <w:sz w:val="28"/>
          <w:szCs w:val="28"/>
        </w:rPr>
        <w:t xml:space="preserve"> (Latency)</w:t>
      </w:r>
    </w:p>
    <w:p w14:paraId="331DB0AD" w14:textId="77777777" w:rsidR="00666A82" w:rsidRPr="004A0339" w:rsidRDefault="00666A82">
      <w:pPr>
        <w:pStyle w:val="aa"/>
        <w:numPr>
          <w:ilvl w:val="0"/>
          <w:numId w:val="42"/>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عدد الحوادث الأمنية المسجلة سنوياً</w:t>
      </w:r>
    </w:p>
    <w:p w14:paraId="150FB557" w14:textId="77777777" w:rsidR="00666A82" w:rsidRPr="004A0339" w:rsidRDefault="00666A82">
      <w:pPr>
        <w:pStyle w:val="aa"/>
        <w:numPr>
          <w:ilvl w:val="0"/>
          <w:numId w:val="42"/>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درجة الامتثال لمعايير الأمن السيبراني المعتمدة</w:t>
      </w:r>
    </w:p>
    <w:p w14:paraId="16AC91F1" w14:textId="77777777" w:rsidR="00666A82" w:rsidRDefault="00666A82">
      <w:pPr>
        <w:pStyle w:val="aa"/>
        <w:numPr>
          <w:ilvl w:val="0"/>
          <w:numId w:val="42"/>
        </w:numPr>
        <w:bidi/>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وجود خطط نسخ احتياطي واستعادة بيانات مفعلة ومختبرة</w:t>
      </w:r>
    </w:p>
    <w:p w14:paraId="57200631" w14:textId="77777777" w:rsidR="00861E74" w:rsidRPr="004A0339" w:rsidRDefault="00861E74" w:rsidP="00861E74">
      <w:pPr>
        <w:pStyle w:val="aa"/>
        <w:bidi/>
        <w:jc w:val="both"/>
        <w:rPr>
          <w:rFonts w:ascii="Sakkal Majalla" w:eastAsiaTheme="minorHAnsi" w:hAnsi="Sakkal Majalla" w:cs="Sakkal Majalla"/>
          <w:b/>
          <w:color w:val="000000" w:themeColor="text1"/>
          <w:sz w:val="28"/>
          <w:szCs w:val="28"/>
        </w:rPr>
      </w:pPr>
    </w:p>
    <w:p w14:paraId="75677B07" w14:textId="77777777" w:rsidR="00666A82" w:rsidRPr="004A0339" w:rsidRDefault="00666A82" w:rsidP="004A0339">
      <w:pPr>
        <w:pStyle w:val="a5"/>
        <w:bidi/>
        <w:spacing w:after="120" w:line="240" w:lineRule="auto"/>
        <w:ind w:left="360"/>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إنترنت الأشياء: </w:t>
      </w:r>
    </w:p>
    <w:p w14:paraId="1DE7A964" w14:textId="77777777" w:rsidR="00666A82" w:rsidRPr="004A0339" w:rsidRDefault="00666A82">
      <w:pPr>
        <w:pStyle w:val="a0"/>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lastRenderedPageBreak/>
        <w:t>تعريف إنترنت الأشياء اصطلاحا: هو مفهوم يصف شبكة من الأجهزة المادية (الأشياء) المجهزة بأجهزة استشعار وبرامج وتقنيات أخرى تمكنها من الاتصال بالإنترنت وتبادل البيانات مع بعضها البعض ومع الأنظمة الأخرى</w:t>
      </w:r>
      <w:r w:rsidRPr="004A0339">
        <w:rPr>
          <w:rFonts w:ascii="Sakkal Majalla" w:hAnsi="Sakkal Majalla" w:cs="Sakkal Majalla" w:hint="cs"/>
          <w:color w:val="000000" w:themeColor="text1"/>
          <w:sz w:val="28"/>
          <w:szCs w:val="28"/>
          <w:rtl/>
        </w:rPr>
        <w:t>.</w:t>
      </w:r>
      <w:r w:rsidRPr="004A0339">
        <w:rPr>
          <w:rFonts w:ascii="Sakkal Majalla" w:hAnsi="Sakkal Majalla" w:cs="Sakkal Majalla" w:hint="cs"/>
          <w:color w:val="000000" w:themeColor="text1"/>
          <w:sz w:val="28"/>
          <w:szCs w:val="28"/>
          <w:rtl/>
          <w:lang w:bidi="ar-BH"/>
        </w:rPr>
        <w:t xml:space="preserve"> (</w:t>
      </w:r>
      <w:r w:rsidRPr="004A0339">
        <w:rPr>
          <w:rFonts w:ascii="Sakkal Majalla" w:hAnsi="Sakkal Majalla" w:cs="Sakkal Majalla" w:hint="cs"/>
          <w:color w:val="000000" w:themeColor="text1"/>
          <w:sz w:val="28"/>
          <w:szCs w:val="28"/>
          <w:lang w:bidi="ar-BH"/>
        </w:rPr>
        <w:t>Lu et al., 2024</w:t>
      </w:r>
      <w:r w:rsidRPr="004A0339">
        <w:rPr>
          <w:rFonts w:ascii="Sakkal Majalla" w:hAnsi="Sakkal Majalla" w:cs="Sakkal Majalla" w:hint="cs"/>
          <w:color w:val="000000" w:themeColor="text1"/>
          <w:sz w:val="28"/>
          <w:szCs w:val="28"/>
          <w:rtl/>
          <w:lang w:bidi="ar-BH"/>
        </w:rPr>
        <w:t>).</w:t>
      </w:r>
    </w:p>
    <w:p w14:paraId="5B5A1FE4" w14:textId="77777777" w:rsidR="00666A82" w:rsidRPr="004A0339" w:rsidRDefault="00666A82">
      <w:pPr>
        <w:pStyle w:val="a0"/>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إنترنت الأشياء اجرائيا: يتيح هذا الاتصال للأشياء جمع البيانات من البيئة المحيطة والتفاعل معها واتخاذ القرارات بناءً على هذه البيانات، مما يجعلها "ذكية" وقادرة على أداء مهام معينة بشكل مستقل أو بمساعدة بشرية.</w:t>
      </w:r>
      <w:r w:rsidRPr="004A0339">
        <w:rPr>
          <w:rFonts w:ascii="Sakkal Majalla" w:eastAsiaTheme="minorHAnsi" w:hAnsi="Sakkal Majalla" w:cs="Sakkal Majalla"/>
          <w:b/>
          <w:color w:val="000000" w:themeColor="text1"/>
          <w:sz w:val="28"/>
          <w:szCs w:val="28"/>
          <w:rtl/>
        </w:rPr>
        <w:t xml:space="preserve"> </w:t>
      </w:r>
    </w:p>
    <w:p w14:paraId="2B86615E" w14:textId="6EE26293"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الأنظمة</w:t>
      </w:r>
      <w:r w:rsidR="00595649" w:rsidRPr="004A0339">
        <w:rPr>
          <w:rFonts w:ascii="Sakkal Majalla" w:eastAsiaTheme="minorHAnsi" w:hAnsi="Sakkal Majalla" w:cs="Sakkal Majalla" w:hint="cs"/>
          <w:b/>
          <w:color w:val="000000" w:themeColor="text1"/>
          <w:sz w:val="28"/>
          <w:szCs w:val="28"/>
          <w:rtl/>
        </w:rPr>
        <w:t xml:space="preserve"> الرقمية الداعمة</w:t>
      </w:r>
      <w:r w:rsidRPr="004A0339">
        <w:rPr>
          <w:rFonts w:ascii="Sakkal Majalla" w:eastAsiaTheme="minorHAnsi" w:hAnsi="Sakkal Majalla" w:cs="Sakkal Majalla" w:hint="cs"/>
          <w:b/>
          <w:color w:val="000000" w:themeColor="text1"/>
          <w:sz w:val="28"/>
          <w:szCs w:val="28"/>
          <w:rtl/>
        </w:rPr>
        <w:t xml:space="preserve"> </w:t>
      </w:r>
      <w:r w:rsidR="00595649" w:rsidRPr="004A0339">
        <w:rPr>
          <w:rFonts w:ascii="Sakkal Majalla" w:eastAsiaTheme="minorHAnsi" w:hAnsi="Sakkal Majalla" w:cs="Sakkal Majalla" w:hint="cs"/>
          <w:b/>
          <w:color w:val="000000" w:themeColor="text1"/>
          <w:sz w:val="28"/>
          <w:szCs w:val="28"/>
          <w:rtl/>
        </w:rPr>
        <w:t xml:space="preserve">( برمجيات </w:t>
      </w:r>
      <w:r w:rsidR="00595649" w:rsidRPr="004A0339">
        <w:rPr>
          <w:rFonts w:ascii="Sakkal Majalla" w:eastAsiaTheme="minorHAnsi" w:hAnsi="Sakkal Majalla" w:cs="Sakkal Majalla"/>
          <w:b/>
          <w:color w:val="000000" w:themeColor="text1"/>
          <w:sz w:val="28"/>
          <w:szCs w:val="28"/>
          <w:rtl/>
        </w:rPr>
        <w:t>–</w:t>
      </w:r>
      <w:r w:rsidR="00595649" w:rsidRPr="004A0339">
        <w:rPr>
          <w:rFonts w:ascii="Sakkal Majalla" w:eastAsiaTheme="minorHAnsi" w:hAnsi="Sakkal Majalla" w:cs="Sakkal Majalla" w:hint="cs"/>
          <w:b/>
          <w:color w:val="000000" w:themeColor="text1"/>
          <w:sz w:val="28"/>
          <w:szCs w:val="28"/>
          <w:rtl/>
        </w:rPr>
        <w:t xml:space="preserve"> أنظمة ذكية )</w:t>
      </w:r>
      <w:r w:rsidRPr="004A0339">
        <w:rPr>
          <w:rFonts w:ascii="Sakkal Majalla" w:eastAsiaTheme="minorHAnsi" w:hAnsi="Sakkal Majalla" w:cs="Sakkal Majalla" w:hint="cs"/>
          <w:b/>
          <w:color w:val="000000" w:themeColor="text1"/>
          <w:sz w:val="28"/>
          <w:szCs w:val="28"/>
          <w:rtl/>
        </w:rPr>
        <w:t>:</w:t>
      </w:r>
    </w:p>
    <w:p w14:paraId="3518F1A2" w14:textId="1631BCCB" w:rsidR="00666A82" w:rsidRPr="00861E74" w:rsidRDefault="00666A82" w:rsidP="00FF1409">
      <w:pPr>
        <w:pStyle w:val="a0"/>
        <w:numPr>
          <w:ilvl w:val="0"/>
          <w:numId w:val="0"/>
        </w:numPr>
        <w:bidi/>
        <w:spacing w:line="360" w:lineRule="auto"/>
        <w:ind w:left="720"/>
        <w:jc w:val="both"/>
        <w:rPr>
          <w:rFonts w:ascii="Sakkal Majalla" w:eastAsiaTheme="minorHAnsi" w:hAnsi="Sakkal Majalla" w:cs="Sakkal Majalla"/>
          <w:b/>
          <w:color w:val="000000" w:themeColor="text1"/>
          <w:sz w:val="28"/>
          <w:szCs w:val="28"/>
        </w:rPr>
      </w:pPr>
      <w:r w:rsidRPr="00861E74">
        <w:rPr>
          <w:rFonts w:ascii="Sakkal Majalla" w:eastAsiaTheme="minorHAnsi" w:hAnsi="Sakkal Majalla" w:cs="Sakkal Majalla" w:hint="cs"/>
          <w:b/>
          <w:color w:val="000000" w:themeColor="text1"/>
          <w:sz w:val="28"/>
          <w:szCs w:val="28"/>
          <w:rtl/>
        </w:rPr>
        <w:t xml:space="preserve">تعريف </w:t>
      </w:r>
      <w:r w:rsidR="00595649" w:rsidRPr="00861E74">
        <w:rPr>
          <w:rFonts w:ascii="Sakkal Majalla" w:eastAsiaTheme="minorHAnsi" w:hAnsi="Sakkal Majalla" w:cs="Sakkal Majalla" w:hint="cs"/>
          <w:b/>
          <w:color w:val="000000" w:themeColor="text1"/>
          <w:sz w:val="28"/>
          <w:szCs w:val="28"/>
          <w:rtl/>
        </w:rPr>
        <w:t>الأنظمة الرقمية الداعمة</w:t>
      </w:r>
      <w:r w:rsidRPr="00861E74">
        <w:rPr>
          <w:rFonts w:ascii="Sakkal Majalla" w:eastAsiaTheme="minorHAnsi" w:hAnsi="Sakkal Majalla" w:cs="Sakkal Majalla" w:hint="cs"/>
          <w:b/>
          <w:color w:val="000000" w:themeColor="text1"/>
          <w:sz w:val="28"/>
          <w:szCs w:val="28"/>
          <w:rtl/>
        </w:rPr>
        <w:t xml:space="preserve"> اصطلاحا:</w:t>
      </w:r>
      <w:r w:rsidR="00861E74">
        <w:rPr>
          <w:rFonts w:ascii="Sakkal Majalla" w:eastAsiaTheme="minorHAnsi" w:hAnsi="Sakkal Majalla" w:cs="Sakkal Majalla" w:hint="cs"/>
          <w:b/>
          <w:color w:val="000000" w:themeColor="text1"/>
          <w:sz w:val="28"/>
          <w:szCs w:val="28"/>
          <w:rtl/>
        </w:rPr>
        <w:t xml:space="preserve"> </w:t>
      </w:r>
      <w:r w:rsidRPr="00861E74">
        <w:rPr>
          <w:rFonts w:ascii="Sakkal Majalla" w:eastAsiaTheme="minorHAnsi" w:hAnsi="Sakkal Majalla" w:cs="Sakkal Majalla" w:hint="cs"/>
          <w:bCs/>
          <w:color w:val="000000" w:themeColor="text1"/>
          <w:sz w:val="28"/>
          <w:szCs w:val="28"/>
          <w:rtl/>
        </w:rPr>
        <w:t>ا</w:t>
      </w:r>
      <w:r w:rsidRPr="00861E74">
        <w:rPr>
          <w:rFonts w:ascii="Sakkal Majalla" w:eastAsiaTheme="minorHAnsi" w:hAnsi="Sakkal Majalla" w:cs="Sakkal Majalla"/>
          <w:bCs/>
          <w:color w:val="000000" w:themeColor="text1"/>
          <w:sz w:val="28"/>
          <w:szCs w:val="28"/>
          <w:rtl/>
        </w:rPr>
        <w:t>لبرمجيات</w:t>
      </w:r>
      <w:r w:rsidRPr="00861E74">
        <w:rPr>
          <w:rFonts w:ascii="Sakkal Majalla" w:eastAsiaTheme="minorHAnsi" w:hAnsi="Sakkal Majalla" w:cs="Sakkal Majalla"/>
          <w:b/>
          <w:color w:val="000000" w:themeColor="text1"/>
          <w:sz w:val="28"/>
          <w:szCs w:val="28"/>
          <w:rtl/>
        </w:rPr>
        <w:t xml:space="preserve"> هي مجموعة من الأوامر والتعليمات والخوارزميات المكتوبة بلغة برمجية، والتي تُوجّه مكونات الحاسب الآلي لتنفيذ مهام محددة، وتشغيل التطبيقات، ومعالجة البيانات، وإدارة الموارد التقنية</w:t>
      </w:r>
      <w:r w:rsidR="00861E74">
        <w:rPr>
          <w:rFonts w:ascii="Sakkal Majalla" w:eastAsiaTheme="minorHAnsi" w:hAnsi="Sakkal Majalla" w:cs="Sakkal Majalla" w:hint="cs"/>
          <w:b/>
          <w:color w:val="000000" w:themeColor="text1"/>
          <w:sz w:val="28"/>
          <w:szCs w:val="28"/>
          <w:rtl/>
        </w:rPr>
        <w:t xml:space="preserve"> </w:t>
      </w:r>
      <w:r w:rsidR="00861E74" w:rsidRPr="005C360E">
        <w:rPr>
          <w:rFonts w:ascii="Sakkal Majalla" w:eastAsia="Times New Roman" w:hAnsi="Sakkal Majalla" w:cs="Traditional Arabic" w:hint="cs"/>
          <w:sz w:val="28"/>
          <w:szCs w:val="28"/>
          <w:rtl/>
        </w:rPr>
        <w:t>(هاني،2025)</w:t>
      </w:r>
    </w:p>
    <w:p w14:paraId="18FAAF7E" w14:textId="77777777"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وتنقسم نظرياً إلى</w:t>
      </w:r>
      <w:r w:rsidRPr="004A0339">
        <w:rPr>
          <w:rFonts w:ascii="Sakkal Majalla" w:eastAsiaTheme="minorHAnsi" w:hAnsi="Sakkal Majalla" w:cs="Sakkal Majalla"/>
          <w:b/>
          <w:color w:val="000000" w:themeColor="text1"/>
          <w:sz w:val="28"/>
          <w:szCs w:val="28"/>
        </w:rPr>
        <w:t>:</w:t>
      </w:r>
    </w:p>
    <w:p w14:paraId="642B2DDE" w14:textId="77777777" w:rsidR="00666A82" w:rsidRPr="004A0339" w:rsidRDefault="00666A82">
      <w:pPr>
        <w:pStyle w:val="a0"/>
        <w:numPr>
          <w:ilvl w:val="0"/>
          <w:numId w:val="43"/>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برمجيات النظام</w:t>
      </w:r>
      <w:r w:rsidRPr="004A0339">
        <w:rPr>
          <w:rFonts w:ascii="Sakkal Majalla" w:eastAsiaTheme="minorHAnsi" w:hAnsi="Sakkal Majalla" w:cs="Sakkal Majalla"/>
          <w:b/>
          <w:color w:val="000000" w:themeColor="text1"/>
          <w:sz w:val="28"/>
          <w:szCs w:val="28"/>
        </w:rPr>
        <w:t xml:space="preserve"> (Operating Systems)</w:t>
      </w:r>
    </w:p>
    <w:p w14:paraId="678B8738" w14:textId="77777777" w:rsidR="00666A82" w:rsidRPr="004A0339" w:rsidRDefault="00666A82">
      <w:pPr>
        <w:pStyle w:val="a0"/>
        <w:numPr>
          <w:ilvl w:val="0"/>
          <w:numId w:val="43"/>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البرمجيات التطبيقية</w:t>
      </w:r>
      <w:r w:rsidRPr="004A0339">
        <w:rPr>
          <w:rFonts w:ascii="Sakkal Majalla" w:eastAsiaTheme="minorHAnsi" w:hAnsi="Sakkal Majalla" w:cs="Sakkal Majalla"/>
          <w:b/>
          <w:color w:val="000000" w:themeColor="text1"/>
          <w:sz w:val="28"/>
          <w:szCs w:val="28"/>
        </w:rPr>
        <w:t xml:space="preserve"> (Applications)</w:t>
      </w:r>
    </w:p>
    <w:p w14:paraId="6ECF6CEC" w14:textId="77777777" w:rsidR="00666A82" w:rsidRPr="004A0339" w:rsidRDefault="00666A82">
      <w:pPr>
        <w:pStyle w:val="a0"/>
        <w:numPr>
          <w:ilvl w:val="0"/>
          <w:numId w:val="43"/>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برمجيات قواعد البيانات</w:t>
      </w:r>
    </w:p>
    <w:p w14:paraId="2692840F" w14:textId="77777777" w:rsidR="00666A82" w:rsidRPr="004A0339" w:rsidRDefault="00666A82">
      <w:pPr>
        <w:pStyle w:val="a0"/>
        <w:numPr>
          <w:ilvl w:val="0"/>
          <w:numId w:val="43"/>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أدوات الإدارة والدعم الفني</w:t>
      </w:r>
    </w:p>
    <w:p w14:paraId="5DE103B2" w14:textId="77777777"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b/>
          <w:color w:val="000000" w:themeColor="text1"/>
          <w:sz w:val="28"/>
          <w:szCs w:val="28"/>
          <w:rtl/>
        </w:rPr>
        <w:t>وتُعد البرمجيات أحد المكونات الجوهرية للبنية الرقمية المؤسسية، إذ تمثل الوسيط بين المستخدم والبنية المادية</w:t>
      </w:r>
      <w:r w:rsidRPr="004A0339">
        <w:rPr>
          <w:rFonts w:ascii="Sakkal Majalla" w:eastAsiaTheme="minorHAnsi" w:hAnsi="Sakkal Majalla" w:cs="Sakkal Majalla" w:hint="cs"/>
          <w:b/>
          <w:color w:val="000000" w:themeColor="text1"/>
          <w:sz w:val="28"/>
          <w:szCs w:val="28"/>
          <w:rtl/>
        </w:rPr>
        <w:t>.</w:t>
      </w:r>
    </w:p>
    <w:p w14:paraId="1C57B21C" w14:textId="05079357"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بينما ا</w:t>
      </w:r>
      <w:r w:rsidRPr="004A0339">
        <w:rPr>
          <w:rFonts w:ascii="Sakkal Majalla" w:eastAsiaTheme="minorHAnsi" w:hAnsi="Sakkal Majalla" w:cs="Sakkal Majalla"/>
          <w:bCs/>
          <w:color w:val="000000" w:themeColor="text1"/>
          <w:sz w:val="28"/>
          <w:szCs w:val="28"/>
          <w:rtl/>
        </w:rPr>
        <w:t>لأنظمة الذكية</w:t>
      </w:r>
      <w:r w:rsidRPr="004A0339">
        <w:rPr>
          <w:rFonts w:ascii="Sakkal Majalla" w:eastAsiaTheme="minorHAnsi" w:hAnsi="Sakkal Majalla" w:cs="Sakkal Majalla"/>
          <w:b/>
          <w:color w:val="000000" w:themeColor="text1"/>
          <w:sz w:val="28"/>
          <w:szCs w:val="28"/>
          <w:rtl/>
        </w:rPr>
        <w:t xml:space="preserve"> </w:t>
      </w:r>
      <w:r w:rsidRPr="004A0339">
        <w:rPr>
          <w:rFonts w:ascii="Sakkal Majalla" w:eastAsiaTheme="minorHAnsi" w:hAnsi="Sakkal Majalla" w:cs="Sakkal Majalla" w:hint="cs"/>
          <w:b/>
          <w:color w:val="000000" w:themeColor="text1"/>
          <w:sz w:val="28"/>
          <w:szCs w:val="28"/>
          <w:rtl/>
        </w:rPr>
        <w:t xml:space="preserve">اصطلاحاً </w:t>
      </w:r>
      <w:r w:rsidRPr="004A0339">
        <w:rPr>
          <w:rFonts w:ascii="Sakkal Majalla" w:eastAsiaTheme="minorHAnsi" w:hAnsi="Sakkal Majalla" w:cs="Sakkal Majalla"/>
          <w:b/>
          <w:color w:val="000000" w:themeColor="text1"/>
          <w:sz w:val="28"/>
          <w:szCs w:val="28"/>
          <w:rtl/>
        </w:rPr>
        <w:t>هي نظم معلومات تعتمد على تقنيات الذكاء الاصطناعي أو الخوارزميات المتقدمة لتمكينها من تحليل البيانات، والتعلم منها، واتخاذ قرارات أو تقديم توصيات بشكل شبه مستقل دون تدخل بشري مباشر</w:t>
      </w:r>
      <w:r w:rsidRPr="004A0339">
        <w:rPr>
          <w:rFonts w:ascii="Sakkal Majalla" w:eastAsiaTheme="minorHAnsi" w:hAnsi="Sakkal Majalla" w:cs="Sakkal Majalla"/>
          <w:b/>
          <w:color w:val="000000" w:themeColor="text1"/>
          <w:sz w:val="28"/>
          <w:szCs w:val="28"/>
        </w:rPr>
        <w:t>.</w:t>
      </w:r>
      <w:r w:rsidR="00861E74" w:rsidRPr="00861E74">
        <w:rPr>
          <w:rFonts w:ascii="Sakkal Majalla" w:eastAsia="Times New Roman" w:hAnsi="Sakkal Majalla" w:cs="Traditional Arabic" w:hint="cs"/>
          <w:color w:val="000000" w:themeColor="text1"/>
          <w:sz w:val="28"/>
          <w:szCs w:val="28"/>
          <w:rtl/>
        </w:rPr>
        <w:t xml:space="preserve"> </w:t>
      </w:r>
      <w:r w:rsidR="00861E74">
        <w:rPr>
          <w:rFonts w:ascii="Sakkal Majalla" w:eastAsia="Times New Roman" w:hAnsi="Sakkal Majalla" w:cs="Traditional Arabic" w:hint="cs"/>
          <w:color w:val="000000" w:themeColor="text1"/>
          <w:sz w:val="28"/>
          <w:szCs w:val="28"/>
          <w:rtl/>
        </w:rPr>
        <w:t>(المطيري،2025)</w:t>
      </w:r>
    </w:p>
    <w:p w14:paraId="6B58ABF8" w14:textId="2A4B22A1"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وتشمل تقنياً</w:t>
      </w:r>
      <w:r w:rsidR="00861E74">
        <w:rPr>
          <w:rFonts w:ascii="Sakkal Majalla" w:eastAsiaTheme="minorHAnsi" w:hAnsi="Sakkal Majalla" w:cs="Sakkal Majalla"/>
          <w:b/>
          <w:color w:val="000000" w:themeColor="text1"/>
          <w:sz w:val="28"/>
          <w:szCs w:val="28"/>
        </w:rPr>
        <w:t>(</w:t>
      </w:r>
      <w:r w:rsidR="00861E74" w:rsidRPr="00861E74">
        <w:rPr>
          <w:rFonts w:ascii="Sakkal Majalla" w:eastAsia="Times New Roman" w:hAnsi="Sakkal Majalla" w:cs="Traditional Arabic" w:hint="cs"/>
          <w:b/>
          <w:bCs/>
          <w:color w:val="000000" w:themeColor="text1"/>
          <w:sz w:val="28"/>
          <w:szCs w:val="28"/>
        </w:rPr>
        <w:t xml:space="preserve"> </w:t>
      </w:r>
      <w:r w:rsidR="00861E74" w:rsidRPr="002A0562">
        <w:rPr>
          <w:rFonts w:ascii="Sakkal Majalla" w:eastAsia="Times New Roman" w:hAnsi="Sakkal Majalla" w:cs="Traditional Arabic" w:hint="cs"/>
          <w:b/>
          <w:bCs/>
          <w:color w:val="000000" w:themeColor="text1"/>
          <w:sz w:val="28"/>
          <w:szCs w:val="28"/>
        </w:rPr>
        <w:t>Wang &amp; Li (2023</w:t>
      </w:r>
      <w:r w:rsidR="00861E74">
        <w:rPr>
          <w:rFonts w:ascii="Sakkal Majalla" w:eastAsia="Times New Roman" w:hAnsi="Sakkal Majalla" w:cs="Traditional Arabic"/>
          <w:b/>
          <w:bCs/>
          <w:color w:val="000000" w:themeColor="text1"/>
          <w:sz w:val="28"/>
          <w:szCs w:val="28"/>
        </w:rPr>
        <w:t xml:space="preserve">)   </w:t>
      </w:r>
    </w:p>
    <w:p w14:paraId="43CA3417" w14:textId="77777777" w:rsidR="00666A82" w:rsidRPr="004A0339" w:rsidRDefault="00666A82">
      <w:pPr>
        <w:pStyle w:val="a0"/>
        <w:numPr>
          <w:ilvl w:val="0"/>
          <w:numId w:val="44"/>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أنظمة التعلم الآلي</w:t>
      </w:r>
      <w:r w:rsidRPr="004A0339">
        <w:rPr>
          <w:rFonts w:ascii="Sakkal Majalla" w:eastAsiaTheme="minorHAnsi" w:hAnsi="Sakkal Majalla" w:cs="Sakkal Majalla"/>
          <w:b/>
          <w:color w:val="000000" w:themeColor="text1"/>
          <w:sz w:val="28"/>
          <w:szCs w:val="28"/>
        </w:rPr>
        <w:t xml:space="preserve"> (Machine Learning)</w:t>
      </w:r>
    </w:p>
    <w:p w14:paraId="3F3D3EE1" w14:textId="77777777" w:rsidR="00666A82" w:rsidRPr="004A0339" w:rsidRDefault="00666A82">
      <w:pPr>
        <w:pStyle w:val="a0"/>
        <w:numPr>
          <w:ilvl w:val="0"/>
          <w:numId w:val="44"/>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أنظمة دعم القرار الذكية</w:t>
      </w:r>
    </w:p>
    <w:p w14:paraId="2BA2267D" w14:textId="77777777" w:rsidR="00666A82" w:rsidRPr="004A0339" w:rsidRDefault="00666A82">
      <w:pPr>
        <w:pStyle w:val="a0"/>
        <w:numPr>
          <w:ilvl w:val="0"/>
          <w:numId w:val="44"/>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الأنظمة الخبيرة</w:t>
      </w:r>
      <w:r w:rsidRPr="004A0339">
        <w:rPr>
          <w:rFonts w:ascii="Sakkal Majalla" w:eastAsiaTheme="minorHAnsi" w:hAnsi="Sakkal Majalla" w:cs="Sakkal Majalla"/>
          <w:b/>
          <w:color w:val="000000" w:themeColor="text1"/>
          <w:sz w:val="28"/>
          <w:szCs w:val="28"/>
        </w:rPr>
        <w:t xml:space="preserve"> (Expert Systems)</w:t>
      </w:r>
    </w:p>
    <w:p w14:paraId="06AB60B5" w14:textId="77777777" w:rsidR="00666A82" w:rsidRPr="004A0339" w:rsidRDefault="00666A82">
      <w:pPr>
        <w:pStyle w:val="a0"/>
        <w:numPr>
          <w:ilvl w:val="0"/>
          <w:numId w:val="44"/>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lastRenderedPageBreak/>
        <w:t>التحليلات التنبؤية</w:t>
      </w:r>
      <w:r w:rsidRPr="004A0339">
        <w:rPr>
          <w:rFonts w:ascii="Sakkal Majalla" w:eastAsiaTheme="minorHAnsi" w:hAnsi="Sakkal Majalla" w:cs="Sakkal Majalla"/>
          <w:b/>
          <w:color w:val="000000" w:themeColor="text1"/>
          <w:sz w:val="28"/>
          <w:szCs w:val="28"/>
        </w:rPr>
        <w:t xml:space="preserve"> (Predictive Analytics)</w:t>
      </w:r>
    </w:p>
    <w:p w14:paraId="77A9A451" w14:textId="77777777" w:rsidR="00666A82" w:rsidRPr="004A0339" w:rsidRDefault="00666A82">
      <w:pPr>
        <w:pStyle w:val="a0"/>
        <w:numPr>
          <w:ilvl w:val="0"/>
          <w:numId w:val="44"/>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الأتمتة الذكية</w:t>
      </w:r>
      <w:r w:rsidRPr="004A0339">
        <w:rPr>
          <w:rFonts w:ascii="Sakkal Majalla" w:eastAsiaTheme="minorHAnsi" w:hAnsi="Sakkal Majalla" w:cs="Sakkal Majalla"/>
          <w:b/>
          <w:color w:val="000000" w:themeColor="text1"/>
          <w:sz w:val="28"/>
          <w:szCs w:val="28"/>
        </w:rPr>
        <w:t xml:space="preserve"> (Intelligent Automation)</w:t>
      </w:r>
    </w:p>
    <w:p w14:paraId="4211A9D7" w14:textId="77777777"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b/>
          <w:color w:val="000000" w:themeColor="text1"/>
          <w:sz w:val="28"/>
          <w:szCs w:val="28"/>
          <w:rtl/>
        </w:rPr>
        <w:t>ويُنظر إليها في الأدبيات كأداة لتعزيز الكفاءة، تقليل عدم اليقين، وتحسين جودة القرار المؤسسي</w:t>
      </w:r>
      <w:r w:rsidRPr="004A0339">
        <w:rPr>
          <w:rFonts w:ascii="Sakkal Majalla" w:eastAsiaTheme="minorHAnsi" w:hAnsi="Sakkal Majalla" w:cs="Sakkal Majalla"/>
          <w:b/>
          <w:color w:val="000000" w:themeColor="text1"/>
          <w:sz w:val="28"/>
          <w:szCs w:val="28"/>
        </w:rPr>
        <w:t>.</w:t>
      </w:r>
      <w:r w:rsidRPr="004A0339">
        <w:rPr>
          <w:rFonts w:ascii="Sakkal Majalla" w:eastAsiaTheme="minorHAnsi" w:hAnsi="Sakkal Majalla" w:cs="Sakkal Majalla" w:hint="cs"/>
          <w:b/>
          <w:color w:val="000000" w:themeColor="text1"/>
          <w:sz w:val="28"/>
          <w:szCs w:val="28"/>
          <w:rtl/>
        </w:rPr>
        <w:t xml:space="preserve"> </w:t>
      </w:r>
    </w:p>
    <w:p w14:paraId="3AAD8508" w14:textId="77777777"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Cs/>
          <w:color w:val="000000" w:themeColor="text1"/>
          <w:sz w:val="28"/>
          <w:szCs w:val="28"/>
          <w:rtl/>
        </w:rPr>
        <w:t>البرمجيات</w:t>
      </w:r>
      <w:r w:rsidRPr="004A0339">
        <w:rPr>
          <w:rFonts w:ascii="Sakkal Majalla" w:eastAsiaTheme="minorHAnsi" w:hAnsi="Sakkal Majalla" w:cs="Sakkal Majalla" w:hint="cs"/>
          <w:b/>
          <w:color w:val="000000" w:themeColor="text1"/>
          <w:sz w:val="28"/>
          <w:szCs w:val="28"/>
          <w:rtl/>
        </w:rPr>
        <w:t>:</w:t>
      </w:r>
    </w:p>
    <w:p w14:paraId="6D1B5E53" w14:textId="5CC0511A" w:rsidR="00666A82" w:rsidRPr="004A0339" w:rsidRDefault="00666A82" w:rsidP="00861E74">
      <w:pPr>
        <w:pStyle w:val="a0"/>
        <w:numPr>
          <w:ilvl w:val="0"/>
          <w:numId w:val="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تُعرّف البرمجيات في هذه الدراسة إجرائياً بأنها</w:t>
      </w:r>
      <w:r w:rsidRPr="004A0339">
        <w:rPr>
          <w:rFonts w:ascii="Sakkal Majalla" w:eastAsiaTheme="minorHAnsi" w:hAnsi="Sakkal Majalla" w:cs="Sakkal Majalla"/>
          <w:b/>
          <w:color w:val="000000" w:themeColor="text1"/>
          <w:sz w:val="28"/>
          <w:szCs w:val="28"/>
        </w:rPr>
        <w:t>:</w:t>
      </w:r>
      <w:r w:rsidR="00861E74">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جميع الأنظمة والتطبيقات الرقمية المعتمدة رسمياً داخل المؤسسة والتي تُستخدم لإدارة العمليات، ومعالجة البيانات، ودعم اتخاذ القرار</w:t>
      </w:r>
      <w:r w:rsidRPr="004A0339">
        <w:rPr>
          <w:rFonts w:ascii="Sakkal Majalla" w:eastAsiaTheme="minorHAnsi" w:hAnsi="Sakkal Majalla" w:cs="Sakkal Majalla"/>
          <w:b/>
          <w:color w:val="000000" w:themeColor="text1"/>
          <w:sz w:val="28"/>
          <w:szCs w:val="28"/>
        </w:rPr>
        <w:t>.</w:t>
      </w:r>
    </w:p>
    <w:p w14:paraId="4DFE8472" w14:textId="77777777"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ويُقاس هذا المتغير من خلال مؤشرات مثل</w:t>
      </w:r>
      <w:r w:rsidRPr="004A0339">
        <w:rPr>
          <w:rFonts w:ascii="Sakkal Majalla" w:eastAsiaTheme="minorHAnsi" w:hAnsi="Sakkal Majalla" w:cs="Sakkal Majalla"/>
          <w:b/>
          <w:color w:val="000000" w:themeColor="text1"/>
          <w:sz w:val="28"/>
          <w:szCs w:val="28"/>
        </w:rPr>
        <w:t>:</w:t>
      </w:r>
    </w:p>
    <w:p w14:paraId="382BF1A4" w14:textId="77777777" w:rsidR="00666A82" w:rsidRPr="004A0339" w:rsidRDefault="00666A82">
      <w:pPr>
        <w:pStyle w:val="a0"/>
        <w:numPr>
          <w:ilvl w:val="0"/>
          <w:numId w:val="46"/>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عدد الأنظمة المستخدمة فعلياً في العمليات</w:t>
      </w:r>
    </w:p>
    <w:p w14:paraId="08E1ED75" w14:textId="77777777" w:rsidR="00666A82" w:rsidRPr="004A0339" w:rsidRDefault="00666A82">
      <w:pPr>
        <w:pStyle w:val="a0"/>
        <w:numPr>
          <w:ilvl w:val="0"/>
          <w:numId w:val="46"/>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مستوى تكامل الأنظمة</w:t>
      </w:r>
      <w:r w:rsidRPr="004A0339">
        <w:rPr>
          <w:rFonts w:ascii="Sakkal Majalla" w:eastAsiaTheme="minorHAnsi" w:hAnsi="Sakkal Majalla" w:cs="Sakkal Majalla"/>
          <w:b/>
          <w:color w:val="000000" w:themeColor="text1"/>
          <w:sz w:val="28"/>
          <w:szCs w:val="28"/>
        </w:rPr>
        <w:t xml:space="preserve"> (System Integration Level)</w:t>
      </w:r>
    </w:p>
    <w:p w14:paraId="5E5F62EA" w14:textId="77777777" w:rsidR="00666A82" w:rsidRPr="004A0339" w:rsidRDefault="00666A82">
      <w:pPr>
        <w:pStyle w:val="a0"/>
        <w:numPr>
          <w:ilvl w:val="0"/>
          <w:numId w:val="46"/>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معدل الأعطال البرمجية السنوي</w:t>
      </w:r>
    </w:p>
    <w:p w14:paraId="0C629ACE" w14:textId="77777777" w:rsidR="00666A82" w:rsidRPr="004A0339" w:rsidRDefault="00666A82">
      <w:pPr>
        <w:pStyle w:val="a0"/>
        <w:numPr>
          <w:ilvl w:val="0"/>
          <w:numId w:val="46"/>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درجة رضا المستخدمين عن كفاءة النظام</w:t>
      </w:r>
    </w:p>
    <w:p w14:paraId="3DD9849D" w14:textId="77777777" w:rsidR="00666A82" w:rsidRPr="004A0339" w:rsidRDefault="00666A82">
      <w:pPr>
        <w:pStyle w:val="a0"/>
        <w:numPr>
          <w:ilvl w:val="0"/>
          <w:numId w:val="46"/>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نسبة العمليات المؤتمتة عبر البرمجيات</w:t>
      </w:r>
    </w:p>
    <w:p w14:paraId="5CC14237" w14:textId="77777777" w:rsidR="00666A82" w:rsidRPr="004A0339" w:rsidRDefault="00666A82">
      <w:pPr>
        <w:pStyle w:val="a0"/>
        <w:numPr>
          <w:ilvl w:val="0"/>
          <w:numId w:val="46"/>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وجود تحديثات وصيانة دورية موثقة</w:t>
      </w:r>
    </w:p>
    <w:p w14:paraId="55EC91F9" w14:textId="29A745F4" w:rsidR="00666A82" w:rsidRPr="004A0339" w:rsidRDefault="00666A82" w:rsidP="00861E74">
      <w:pPr>
        <w:pStyle w:val="a0"/>
        <w:numPr>
          <w:ilvl w:val="0"/>
          <w:numId w:val="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 xml:space="preserve">وتعرف </w:t>
      </w:r>
      <w:r w:rsidRPr="004A0339">
        <w:rPr>
          <w:rFonts w:ascii="Sakkal Majalla" w:eastAsiaTheme="minorHAnsi" w:hAnsi="Sakkal Majalla" w:cs="Sakkal Majalla" w:hint="cs"/>
          <w:bCs/>
          <w:color w:val="000000" w:themeColor="text1"/>
          <w:sz w:val="28"/>
          <w:szCs w:val="28"/>
          <w:rtl/>
        </w:rPr>
        <w:t>الأنظمة الذكية</w:t>
      </w:r>
      <w:r w:rsidRPr="004A0339">
        <w:rPr>
          <w:rFonts w:ascii="Sakkal Majalla" w:eastAsiaTheme="minorHAnsi" w:hAnsi="Sakkal Majalla" w:cs="Sakkal Majalla" w:hint="cs"/>
          <w:b/>
          <w:color w:val="000000" w:themeColor="text1"/>
          <w:sz w:val="28"/>
          <w:szCs w:val="28"/>
          <w:rtl/>
        </w:rPr>
        <w:t xml:space="preserve"> إجرائياً بأنها:</w:t>
      </w:r>
      <w:r w:rsidR="00861E74">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الأنظمة الرقمية داخل المؤسسة التي تعتمد على خوارزميات تحليل بيانات متقدمة لإنتاج تنبؤات، أو توصيات، أو قرارات تشغيلية قابلة للتنفيذ</w:t>
      </w:r>
      <w:r w:rsidRPr="004A0339">
        <w:rPr>
          <w:rFonts w:ascii="Sakkal Majalla" w:eastAsiaTheme="minorHAnsi" w:hAnsi="Sakkal Majalla" w:cs="Sakkal Majalla"/>
          <w:b/>
          <w:color w:val="000000" w:themeColor="text1"/>
          <w:sz w:val="28"/>
          <w:szCs w:val="28"/>
        </w:rPr>
        <w:t>.</w:t>
      </w:r>
    </w:p>
    <w:p w14:paraId="6FA8E17C" w14:textId="3294E247"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ويتم قياسها من خلال</w:t>
      </w:r>
      <w:r w:rsidRPr="004A0339">
        <w:rPr>
          <w:rFonts w:ascii="Sakkal Majalla" w:eastAsiaTheme="minorHAnsi" w:hAnsi="Sakkal Majalla" w:cs="Sakkal Majalla"/>
          <w:b/>
          <w:color w:val="000000" w:themeColor="text1"/>
          <w:sz w:val="28"/>
          <w:szCs w:val="28"/>
        </w:rPr>
        <w:t>:</w:t>
      </w:r>
      <w:r w:rsidR="00861E74" w:rsidRPr="00861E74">
        <w:rPr>
          <w:rFonts w:ascii="Sakkal Majalla" w:eastAsia="Times New Roman" w:hAnsi="Sakkal Majalla" w:cs="Traditional Arabic" w:hint="cs"/>
          <w:sz w:val="28"/>
          <w:szCs w:val="28"/>
          <w:rtl/>
        </w:rPr>
        <w:t xml:space="preserve"> </w:t>
      </w:r>
      <w:r w:rsidR="00861E74" w:rsidRPr="005C360E">
        <w:rPr>
          <w:rFonts w:ascii="Sakkal Majalla" w:eastAsia="Times New Roman" w:hAnsi="Sakkal Majalla" w:cs="Traditional Arabic" w:hint="cs"/>
          <w:sz w:val="28"/>
          <w:szCs w:val="28"/>
          <w:rtl/>
        </w:rPr>
        <w:t>(</w:t>
      </w:r>
      <w:r w:rsidR="00861E74">
        <w:rPr>
          <w:rFonts w:ascii="Sakkal Majalla" w:eastAsia="Times New Roman" w:hAnsi="Sakkal Majalla" w:cs="Traditional Arabic" w:hint="cs"/>
          <w:sz w:val="28"/>
          <w:szCs w:val="28"/>
          <w:rtl/>
        </w:rPr>
        <w:t>العمري</w:t>
      </w:r>
      <w:r w:rsidR="00861E74" w:rsidRPr="005C360E">
        <w:rPr>
          <w:rFonts w:ascii="Sakkal Majalla" w:eastAsia="Times New Roman" w:hAnsi="Sakkal Majalla" w:cs="Traditional Arabic" w:hint="cs"/>
          <w:sz w:val="28"/>
          <w:szCs w:val="28"/>
          <w:rtl/>
        </w:rPr>
        <w:t>،2025)</w:t>
      </w:r>
    </w:p>
    <w:p w14:paraId="3CDF3EB2" w14:textId="77777777" w:rsidR="00666A82" w:rsidRPr="004A0339" w:rsidRDefault="00666A82">
      <w:pPr>
        <w:pStyle w:val="a0"/>
        <w:numPr>
          <w:ilvl w:val="0"/>
          <w:numId w:val="45"/>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وجود نظام يعتمد على خوارزميات تنبؤية أو تعلم آلي</w:t>
      </w:r>
    </w:p>
    <w:p w14:paraId="5B74F4D3" w14:textId="77777777" w:rsidR="00666A82" w:rsidRPr="004A0339" w:rsidRDefault="00666A82">
      <w:pPr>
        <w:pStyle w:val="a0"/>
        <w:numPr>
          <w:ilvl w:val="0"/>
          <w:numId w:val="45"/>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نسبة القرارات المدعومة بتحليلات ذكية</w:t>
      </w:r>
    </w:p>
    <w:p w14:paraId="30E12B67" w14:textId="77777777" w:rsidR="00666A82" w:rsidRPr="004A0339" w:rsidRDefault="00666A82">
      <w:pPr>
        <w:pStyle w:val="a0"/>
        <w:numPr>
          <w:ilvl w:val="0"/>
          <w:numId w:val="45"/>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دقة التنبؤات مقارنة بالنتائج الفعلية</w:t>
      </w:r>
    </w:p>
    <w:p w14:paraId="494AE5B6" w14:textId="77777777" w:rsidR="00666A82" w:rsidRPr="004A0339" w:rsidRDefault="00666A82">
      <w:pPr>
        <w:pStyle w:val="a0"/>
        <w:numPr>
          <w:ilvl w:val="0"/>
          <w:numId w:val="45"/>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زمن معالجة البيانات واتخاذ القرار</w:t>
      </w:r>
    </w:p>
    <w:p w14:paraId="595B420B" w14:textId="77777777" w:rsidR="00666A82" w:rsidRPr="004A0339" w:rsidRDefault="00666A82">
      <w:pPr>
        <w:pStyle w:val="a0"/>
        <w:numPr>
          <w:ilvl w:val="0"/>
          <w:numId w:val="45"/>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مستوى تقليل الأخطاء بعد تطبيق النظام الذكي</w:t>
      </w:r>
    </w:p>
    <w:p w14:paraId="24244B24" w14:textId="4AC9F978" w:rsidR="00666A82" w:rsidRPr="004A0339" w:rsidRDefault="00666A82">
      <w:pPr>
        <w:pStyle w:val="a0"/>
        <w:numPr>
          <w:ilvl w:val="0"/>
          <w:numId w:val="45"/>
        </w:numPr>
        <w:bidi/>
        <w:spacing w:line="360" w:lineRule="auto"/>
        <w:jc w:val="both"/>
        <w:rPr>
          <w:color w:val="000000" w:themeColor="text1"/>
          <w:sz w:val="28"/>
          <w:szCs w:val="28"/>
        </w:rPr>
      </w:pPr>
      <w:r w:rsidRPr="004A0339">
        <w:rPr>
          <w:rFonts w:ascii="Sakkal Majalla" w:eastAsiaTheme="minorHAnsi" w:hAnsi="Sakkal Majalla" w:cs="Sakkal Majalla"/>
          <w:b/>
          <w:color w:val="000000" w:themeColor="text1"/>
          <w:sz w:val="28"/>
          <w:szCs w:val="28"/>
          <w:rtl/>
        </w:rPr>
        <w:t>درجة اعتماد الإدارة على مخرجات النظام</w:t>
      </w:r>
    </w:p>
    <w:p w14:paraId="1F6373BB" w14:textId="457D2558" w:rsidR="00666A82" w:rsidRPr="004A0339" w:rsidRDefault="003B4D60" w:rsidP="004A0339">
      <w:pPr>
        <w:pStyle w:val="1"/>
        <w:bidi/>
        <w:jc w:val="both"/>
        <w:rPr>
          <w:rFonts w:ascii="Sakkal Majalla" w:hAnsi="Sakkal Majalla" w:cs="Sakkal Majalla"/>
          <w:b/>
          <w:bCs/>
          <w:color w:val="000000" w:themeColor="text1"/>
          <w:sz w:val="28"/>
          <w:szCs w:val="28"/>
        </w:rPr>
      </w:pPr>
      <w:bookmarkStart w:id="19" w:name="_Toc233339200"/>
      <w:r w:rsidRPr="004A0339">
        <w:rPr>
          <w:rFonts w:ascii="Sakkal Majalla" w:hAnsi="Sakkal Majalla" w:cs="Sakkal Majalla" w:hint="cs"/>
          <w:b/>
          <w:bCs/>
          <w:color w:val="000000" w:themeColor="text1"/>
          <w:sz w:val="28"/>
          <w:szCs w:val="28"/>
          <w:rtl/>
        </w:rPr>
        <w:lastRenderedPageBreak/>
        <w:t>تقني</w:t>
      </w:r>
      <w:r w:rsidR="00FD09BB" w:rsidRPr="004A0339">
        <w:rPr>
          <w:rFonts w:ascii="Sakkal Majalla" w:hAnsi="Sakkal Majalla" w:cs="Sakkal Majalla" w:hint="cs"/>
          <w:b/>
          <w:bCs/>
          <w:color w:val="000000" w:themeColor="text1"/>
          <w:sz w:val="28"/>
          <w:szCs w:val="28"/>
          <w:rtl/>
        </w:rPr>
        <w:t>ات</w:t>
      </w:r>
      <w:r w:rsidRPr="004A0339">
        <w:rPr>
          <w:rFonts w:ascii="Sakkal Majalla" w:hAnsi="Sakkal Majalla" w:cs="Sakkal Majalla" w:hint="cs"/>
          <w:b/>
          <w:bCs/>
          <w:color w:val="000000" w:themeColor="text1"/>
          <w:sz w:val="28"/>
          <w:szCs w:val="28"/>
          <w:rtl/>
        </w:rPr>
        <w:t xml:space="preserve"> سلسلة الكتل:</w:t>
      </w:r>
      <w:bookmarkEnd w:id="19"/>
    </w:p>
    <w:p w14:paraId="3A8153F0" w14:textId="01D486F4" w:rsidR="003B4D60" w:rsidRPr="004A0339" w:rsidRDefault="003B4D60" w:rsidP="004A0339">
      <w:pPr>
        <w:pStyle w:val="a0"/>
        <w:numPr>
          <w:ilvl w:val="0"/>
          <w:numId w:val="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تعرف تقنية سلسلة الكتل</w:t>
      </w:r>
      <w:r w:rsidR="00666A82" w:rsidRPr="004A0339">
        <w:rPr>
          <w:rFonts w:ascii="Sakkal Majalla" w:eastAsiaTheme="minorHAnsi" w:hAnsi="Sakkal Majalla" w:cs="Sakkal Majalla" w:hint="cs"/>
          <w:b/>
          <w:color w:val="000000" w:themeColor="text1"/>
          <w:sz w:val="28"/>
          <w:szCs w:val="28"/>
          <w:rtl/>
        </w:rPr>
        <w:t xml:space="preserve"> اصطلاحاً بأنه</w:t>
      </w:r>
      <w:r w:rsidRPr="004A0339">
        <w:rPr>
          <w:rFonts w:ascii="Sakkal Majalla" w:eastAsiaTheme="minorHAnsi" w:hAnsi="Sakkal Majalla" w:cs="Sakkal Majalla" w:hint="cs"/>
          <w:b/>
          <w:color w:val="000000" w:themeColor="text1"/>
          <w:sz w:val="28"/>
          <w:szCs w:val="28"/>
          <w:rtl/>
        </w:rPr>
        <w:t>ا</w:t>
      </w:r>
      <w:r w:rsidR="00666A82" w:rsidRPr="004A0339">
        <w:rPr>
          <w:rFonts w:ascii="Sakkal Majalla" w:eastAsiaTheme="minorHAnsi" w:hAnsi="Sakkal Majalla" w:cs="Sakkal Majalla" w:hint="cs"/>
          <w:b/>
          <w:color w:val="000000" w:themeColor="text1"/>
          <w:sz w:val="28"/>
          <w:szCs w:val="28"/>
          <w:rtl/>
        </w:rPr>
        <w:t>:</w:t>
      </w:r>
      <w:r w:rsidR="00666A82" w:rsidRPr="004A0339">
        <w:rPr>
          <w:rFonts w:ascii="Sakkal Majalla" w:eastAsiaTheme="minorHAnsi" w:hAnsi="Sakkal Majalla" w:cs="Sakkal Majalla"/>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نظام رقمي لامركزي قائم على دفتر أستاذ موزع</w:t>
      </w:r>
      <w:r w:rsidRPr="004A0339">
        <w:rPr>
          <w:rFonts w:ascii="Sakkal Majalla" w:eastAsiaTheme="minorHAnsi" w:hAnsi="Sakkal Majalla" w:cs="Sakkal Majalla"/>
          <w:b/>
          <w:color w:val="000000" w:themeColor="text1"/>
          <w:sz w:val="28"/>
          <w:szCs w:val="28"/>
        </w:rPr>
        <w:t xml:space="preserve"> (Distributed Ledger)</w:t>
      </w:r>
      <w:r w:rsidRPr="004A0339">
        <w:rPr>
          <w:rFonts w:ascii="Sakkal Majalla" w:eastAsiaTheme="minorHAnsi" w:hAnsi="Sakkal Majalla" w:cs="Sakkal Majalla"/>
          <w:b/>
          <w:color w:val="000000" w:themeColor="text1"/>
          <w:sz w:val="28"/>
          <w:szCs w:val="28"/>
          <w:rtl/>
        </w:rPr>
        <w:t>، يُستخدم لتسجيل المعاملات والبيانات بطريقة آمنة وشفافة وغير قابلة للتعديل، حيث يتم تخزين البيانات في كتل مترابطة زمنياً ومشفرة باستخدام خوارزميات تشفير متقدمة، ويتم التحقق من صحتها عبر آليات إجماع بين المشاركين في الشبكة دون الحاجة إلى جهة مركزية</w:t>
      </w:r>
      <w:r w:rsidR="00861E74">
        <w:rPr>
          <w:rFonts w:ascii="Sakkal Majalla" w:eastAsiaTheme="minorHAnsi" w:hAnsi="Sakkal Majalla" w:cs="Sakkal Majalla" w:hint="cs"/>
          <w:b/>
          <w:color w:val="000000" w:themeColor="text1"/>
          <w:sz w:val="28"/>
          <w:szCs w:val="28"/>
          <w:rtl/>
        </w:rPr>
        <w:t xml:space="preserve"> </w:t>
      </w:r>
      <w:r w:rsidR="00861E74" w:rsidRPr="002A0562">
        <w:rPr>
          <w:rFonts w:ascii="Sakkal Majalla" w:eastAsia="Times New Roman" w:hAnsi="Sakkal Majalla" w:cs="Traditional Arabic" w:hint="cs"/>
          <w:color w:val="000000" w:themeColor="text1"/>
          <w:sz w:val="28"/>
          <w:szCs w:val="28"/>
          <w:rtl/>
        </w:rPr>
        <w:t>(الطبال،2024):</w:t>
      </w:r>
    </w:p>
    <w:p w14:paraId="0E7DE692" w14:textId="6113B250" w:rsidR="003B4D60" w:rsidRPr="004A0339" w:rsidRDefault="003B4D60" w:rsidP="004A0339">
      <w:pPr>
        <w:pStyle w:val="aa"/>
        <w:bidi/>
        <w:ind w:left="720"/>
        <w:jc w:val="both"/>
        <w:rPr>
          <w:rFonts w:ascii="Sakkal Majalla" w:hAnsi="Sakkal Majalla" w:cs="Sakkal Majalla"/>
          <w:color w:val="000000" w:themeColor="text1"/>
          <w:sz w:val="28"/>
          <w:szCs w:val="28"/>
          <w:lang w:bidi="ar-EG"/>
        </w:rPr>
      </w:pPr>
      <w:r w:rsidRPr="004A0339">
        <w:rPr>
          <w:rFonts w:ascii="Sakkal Majalla" w:hAnsi="Sakkal Majalla" w:cs="Sakkal Majalla"/>
          <w:color w:val="000000" w:themeColor="text1"/>
          <w:sz w:val="28"/>
          <w:szCs w:val="28"/>
          <w:rtl/>
        </w:rPr>
        <w:t>وتتميز هذه التقنية بـ</w:t>
      </w:r>
      <w:r w:rsidRPr="004A0339">
        <w:rPr>
          <w:rFonts w:ascii="Sakkal Majalla" w:hAnsi="Sakkal Majalla" w:cs="Sakkal Majalla"/>
          <w:color w:val="000000" w:themeColor="text1"/>
          <w:sz w:val="28"/>
          <w:szCs w:val="28"/>
        </w:rPr>
        <w:t>:</w:t>
      </w:r>
      <w:r w:rsidR="00861E74" w:rsidRPr="00861E74">
        <w:rPr>
          <w:rFonts w:ascii="Sakkal Majalla" w:hAnsi="Sakkal Majalla" w:cs="Traditional Arabic" w:hint="cs"/>
          <w:color w:val="000000" w:themeColor="text1"/>
          <w:sz w:val="28"/>
          <w:szCs w:val="28"/>
          <w:rtl/>
          <w:lang w:bidi="ar-EG"/>
        </w:rPr>
        <w:t xml:space="preserve"> </w:t>
      </w:r>
      <w:r w:rsidR="00861E74" w:rsidRPr="002A0562">
        <w:rPr>
          <w:rFonts w:ascii="Sakkal Majalla" w:hAnsi="Sakkal Majalla" w:cs="Traditional Arabic" w:hint="cs"/>
          <w:color w:val="000000" w:themeColor="text1"/>
          <w:sz w:val="28"/>
          <w:szCs w:val="28"/>
          <w:rtl/>
          <w:lang w:bidi="ar-EG"/>
        </w:rPr>
        <w:t>(سرحان وبو لحديد، 2024)</w:t>
      </w:r>
    </w:p>
    <w:p w14:paraId="0F03345A" w14:textId="77777777" w:rsidR="003B4D60" w:rsidRPr="004A0339" w:rsidRDefault="003B4D60">
      <w:pPr>
        <w:pStyle w:val="aa"/>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اللامركزية</w:t>
      </w:r>
      <w:r w:rsidRPr="004A0339">
        <w:rPr>
          <w:rFonts w:ascii="Sakkal Majalla" w:hAnsi="Sakkal Majalla" w:cs="Sakkal Majalla"/>
          <w:color w:val="000000" w:themeColor="text1"/>
          <w:sz w:val="28"/>
          <w:szCs w:val="28"/>
        </w:rPr>
        <w:t xml:space="preserve"> (Decentralization) </w:t>
      </w:r>
    </w:p>
    <w:p w14:paraId="08FC14D9" w14:textId="77777777" w:rsidR="003B4D60" w:rsidRPr="004A0339" w:rsidRDefault="003B4D60">
      <w:pPr>
        <w:pStyle w:val="aa"/>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الشفافية وقابلية التتبع </w:t>
      </w:r>
    </w:p>
    <w:p w14:paraId="49B88C7E" w14:textId="77777777" w:rsidR="003B4D60" w:rsidRPr="004A0339" w:rsidRDefault="003B4D60">
      <w:pPr>
        <w:pStyle w:val="aa"/>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عدم قابلية التلاعب</w:t>
      </w:r>
      <w:r w:rsidRPr="004A0339">
        <w:rPr>
          <w:rFonts w:ascii="Sakkal Majalla" w:hAnsi="Sakkal Majalla" w:cs="Sakkal Majalla"/>
          <w:color w:val="000000" w:themeColor="text1"/>
          <w:sz w:val="28"/>
          <w:szCs w:val="28"/>
        </w:rPr>
        <w:t xml:space="preserve"> (Immutability) </w:t>
      </w:r>
    </w:p>
    <w:p w14:paraId="47F29870" w14:textId="77777777" w:rsidR="003B4D60" w:rsidRPr="004A0339" w:rsidRDefault="003B4D60">
      <w:pPr>
        <w:pStyle w:val="aa"/>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الأمان العالي باستخدام التشفير </w:t>
      </w:r>
    </w:p>
    <w:p w14:paraId="40CED249" w14:textId="77777777" w:rsidR="003B4D60" w:rsidRPr="004A0339" w:rsidRDefault="003B4D60">
      <w:pPr>
        <w:pStyle w:val="aa"/>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إمكانية تنفيذ العقود الذكية</w:t>
      </w:r>
      <w:r w:rsidRPr="004A0339">
        <w:rPr>
          <w:rFonts w:ascii="Sakkal Majalla" w:hAnsi="Sakkal Majalla" w:cs="Sakkal Majalla"/>
          <w:color w:val="000000" w:themeColor="text1"/>
          <w:sz w:val="28"/>
          <w:szCs w:val="28"/>
        </w:rPr>
        <w:t xml:space="preserve"> (Smart Contracts) </w:t>
      </w:r>
    </w:p>
    <w:p w14:paraId="3B0B4BE6" w14:textId="7BE17C38" w:rsidR="003B4D60" w:rsidRPr="004A0339" w:rsidRDefault="003B4D60"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ويُنظر إليها في الأدبيات كإحدى التقنيات الداعمة للتحول الرقمي، خاصة في مجالات مثل سلاسل الإمداد، والخدمات المالية، وإدارة الأصول</w:t>
      </w:r>
      <w:r w:rsidRPr="004A0339">
        <w:rPr>
          <w:rFonts w:ascii="Sakkal Majalla" w:hAnsi="Sakkal Majalla" w:cs="Sakkal Majalla"/>
          <w:color w:val="000000" w:themeColor="text1"/>
          <w:sz w:val="28"/>
          <w:szCs w:val="28"/>
        </w:rPr>
        <w:t>.</w:t>
      </w:r>
    </w:p>
    <w:p w14:paraId="3B6B81EF" w14:textId="77777777" w:rsidR="003B4D60" w:rsidRPr="004A0339" w:rsidRDefault="003B4D60"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ثانياً: التعريف الإجرائي</w:t>
      </w:r>
    </w:p>
    <w:p w14:paraId="26647D53" w14:textId="77777777" w:rsidR="003B4D60" w:rsidRPr="004A0339" w:rsidRDefault="003B4D60"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تُعرّف تقنيات سلسلة الكتل في هذه الدراسة إجرائياً بأنها</w:t>
      </w:r>
      <w:r w:rsidRPr="004A0339">
        <w:rPr>
          <w:rFonts w:ascii="Sakkal Majalla" w:hAnsi="Sakkal Majalla" w:cs="Sakkal Majalla"/>
          <w:color w:val="000000" w:themeColor="text1"/>
          <w:sz w:val="28"/>
          <w:szCs w:val="28"/>
        </w:rPr>
        <w:t>:</w:t>
      </w:r>
    </w:p>
    <w:p w14:paraId="7828A846" w14:textId="77777777" w:rsidR="003B4D60" w:rsidRPr="004A0339" w:rsidRDefault="003B4D60"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مستوى تبني واستخدام أنظمة قائمة على تقنية</w:t>
      </w:r>
      <w:r w:rsidRPr="004A0339">
        <w:rPr>
          <w:rFonts w:ascii="Sakkal Majalla" w:hAnsi="Sakkal Majalla" w:cs="Sakkal Majalla"/>
          <w:color w:val="000000" w:themeColor="text1"/>
          <w:sz w:val="28"/>
          <w:szCs w:val="28"/>
        </w:rPr>
        <w:t xml:space="preserve"> Blockchain </w:t>
      </w:r>
      <w:r w:rsidRPr="004A0339">
        <w:rPr>
          <w:rFonts w:ascii="Sakkal Majalla" w:hAnsi="Sakkal Majalla" w:cs="Sakkal Majalla"/>
          <w:color w:val="000000" w:themeColor="text1"/>
          <w:sz w:val="28"/>
          <w:szCs w:val="28"/>
          <w:rtl/>
        </w:rPr>
        <w:t>داخل المؤسسة لتسجيل وتتبع العمليات أو المعاملات بشكل آمن وشفاف</w:t>
      </w:r>
      <w:r w:rsidRPr="004A0339">
        <w:rPr>
          <w:rFonts w:ascii="Sakkal Majalla" w:hAnsi="Sakkal Majalla" w:cs="Sakkal Majalla"/>
          <w:color w:val="000000" w:themeColor="text1"/>
          <w:sz w:val="28"/>
          <w:szCs w:val="28"/>
        </w:rPr>
        <w:t>.</w:t>
      </w:r>
    </w:p>
    <w:p w14:paraId="4ACC7E70" w14:textId="7EDECFE9" w:rsidR="003B4D60" w:rsidRPr="004A0339" w:rsidRDefault="003B4D60"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ويتم قياس هذا المتغير من خلال مؤشرات </w:t>
      </w:r>
      <w:r w:rsidR="00861E74">
        <w:rPr>
          <w:rFonts w:ascii="Sakkal Majalla" w:hAnsi="Sakkal Majalla" w:cs="Sakkal Majalla" w:hint="cs"/>
          <w:color w:val="000000" w:themeColor="text1"/>
          <w:sz w:val="28"/>
          <w:szCs w:val="28"/>
          <w:rtl/>
        </w:rPr>
        <w:t>مثل</w:t>
      </w:r>
      <w:r w:rsidRPr="004A0339">
        <w:rPr>
          <w:rFonts w:ascii="Sakkal Majalla" w:hAnsi="Sakkal Majalla" w:cs="Sakkal Majalla"/>
          <w:color w:val="000000" w:themeColor="text1"/>
          <w:sz w:val="28"/>
          <w:szCs w:val="28"/>
        </w:rPr>
        <w:t>:</w:t>
      </w:r>
      <w:r w:rsidR="00861E74" w:rsidRPr="00861E74">
        <w:rPr>
          <w:rFonts w:ascii="Sakkal Majalla" w:hAnsi="Sakkal Majalla" w:cs="Traditional Arabic"/>
          <w:b/>
          <w:bCs/>
          <w:color w:val="000000" w:themeColor="text1"/>
          <w:sz w:val="28"/>
          <w:szCs w:val="28"/>
        </w:rPr>
        <w:t xml:space="preserve"> </w:t>
      </w:r>
      <w:r w:rsidR="00861E74" w:rsidRPr="00265E8B">
        <w:rPr>
          <w:rFonts w:ascii="Sakkal Majalla" w:hAnsi="Sakkal Majalla" w:cs="Traditional Arabic"/>
          <w:b/>
          <w:bCs/>
          <w:color w:val="000000" w:themeColor="text1"/>
          <w:sz w:val="28"/>
          <w:szCs w:val="28"/>
        </w:rPr>
        <w:t>Alshurideh</w:t>
      </w:r>
      <w:r w:rsidR="00861E74">
        <w:rPr>
          <w:rFonts w:ascii="Sakkal Majalla" w:hAnsi="Sakkal Majalla" w:cs="Traditional Arabic"/>
          <w:b/>
          <w:bCs/>
          <w:color w:val="000000" w:themeColor="text1"/>
          <w:sz w:val="28"/>
          <w:szCs w:val="28"/>
        </w:rPr>
        <w:t xml:space="preserve">, el, al, 2023)  </w:t>
      </w:r>
      <w:r w:rsidR="00861E74" w:rsidRPr="002A0562">
        <w:rPr>
          <w:rFonts w:ascii="Sakkal Majalla" w:hAnsi="Sakkal Majalla" w:cs="Traditional Arabic" w:hint="cs"/>
          <w:color w:val="000000" w:themeColor="text1"/>
          <w:sz w:val="28"/>
          <w:szCs w:val="28"/>
          <w:rtl/>
        </w:rPr>
        <w:t>)</w:t>
      </w:r>
    </w:p>
    <w:p w14:paraId="221B7604" w14:textId="77777777" w:rsidR="003B4D60" w:rsidRPr="004A0339" w:rsidRDefault="003B4D60">
      <w:pPr>
        <w:pStyle w:val="aa"/>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وجود تطبيقات أو منصات تعتمد على</w:t>
      </w:r>
      <w:r w:rsidRPr="004A0339">
        <w:rPr>
          <w:rFonts w:ascii="Sakkal Majalla" w:hAnsi="Sakkal Majalla" w:cs="Sakkal Majalla"/>
          <w:color w:val="000000" w:themeColor="text1"/>
          <w:sz w:val="28"/>
          <w:szCs w:val="28"/>
        </w:rPr>
        <w:t xml:space="preserve"> Blockchain </w:t>
      </w:r>
      <w:r w:rsidRPr="004A0339">
        <w:rPr>
          <w:rFonts w:ascii="Sakkal Majalla" w:hAnsi="Sakkal Majalla" w:cs="Sakkal Majalla"/>
          <w:color w:val="000000" w:themeColor="text1"/>
          <w:sz w:val="28"/>
          <w:szCs w:val="28"/>
          <w:rtl/>
        </w:rPr>
        <w:t xml:space="preserve">داخل المؤسسة </w:t>
      </w:r>
    </w:p>
    <w:p w14:paraId="128B3D70" w14:textId="77777777" w:rsidR="003B4D60" w:rsidRPr="004A0339" w:rsidRDefault="003B4D60">
      <w:pPr>
        <w:pStyle w:val="aa"/>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استخدام التقنية في تتبع العمليات أو الأصول (مثل سلاسل الإمداد) </w:t>
      </w:r>
    </w:p>
    <w:p w14:paraId="02C0BE31" w14:textId="77777777" w:rsidR="003B4D60" w:rsidRPr="004A0339" w:rsidRDefault="003B4D60">
      <w:pPr>
        <w:pStyle w:val="aa"/>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درجة أمان البيانات مقارنة بالأنظمة التقليدية </w:t>
      </w:r>
    </w:p>
    <w:p w14:paraId="374D22BC" w14:textId="77777777" w:rsidR="003B4D60" w:rsidRPr="004A0339" w:rsidRDefault="003B4D60">
      <w:pPr>
        <w:pStyle w:val="aa"/>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مستوى الشفافية وإمكانية تتبع العمليات </w:t>
      </w:r>
    </w:p>
    <w:p w14:paraId="253A6456" w14:textId="77777777" w:rsidR="003B4D60" w:rsidRPr="004A0339" w:rsidRDefault="003B4D60">
      <w:pPr>
        <w:pStyle w:val="aa"/>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تقليل التلاعب أو الأخطاء بعد تطبيق التقنية </w:t>
      </w:r>
    </w:p>
    <w:p w14:paraId="4C280026" w14:textId="77777777" w:rsidR="003B4D60" w:rsidRPr="004A0339" w:rsidRDefault="003B4D60">
      <w:pPr>
        <w:pStyle w:val="aa"/>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الاعتماد على العقود الذكية في تنفيذ العمليات </w:t>
      </w:r>
    </w:p>
    <w:p w14:paraId="359A8188" w14:textId="77777777" w:rsidR="003B4D60" w:rsidRPr="004A0339" w:rsidRDefault="003B4D60">
      <w:pPr>
        <w:pStyle w:val="aa"/>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مستوى معرفة الموظفين بالتقنية واستخدامها </w:t>
      </w:r>
    </w:p>
    <w:p w14:paraId="26591AB8" w14:textId="6CD6DAB6" w:rsidR="00861E74" w:rsidRPr="002A0562" w:rsidRDefault="003B4D60" w:rsidP="00861E74">
      <w:pPr>
        <w:bidi/>
        <w:spacing w:after="0" w:line="240" w:lineRule="auto"/>
        <w:jc w:val="both"/>
        <w:rPr>
          <w:rFonts w:ascii="Sakkal Majalla" w:eastAsia="Times New Roman" w:hAnsi="Sakkal Majalla" w:cs="Traditional Arabic"/>
          <w:b/>
          <w:bCs/>
          <w:color w:val="000000" w:themeColor="text1"/>
          <w:sz w:val="28"/>
          <w:szCs w:val="28"/>
        </w:rPr>
      </w:pPr>
      <w:r w:rsidRPr="004A0339">
        <w:rPr>
          <w:rFonts w:ascii="Sakkal Majalla" w:hAnsi="Sakkal Majalla" w:cs="Sakkal Majalla"/>
          <w:color w:val="000000" w:themeColor="text1"/>
          <w:sz w:val="28"/>
          <w:szCs w:val="28"/>
          <w:rtl/>
        </w:rPr>
        <w:t>ويمكن قياس هذه المؤشرات باستخدام</w:t>
      </w:r>
      <w:r w:rsidR="00861E74">
        <w:rPr>
          <w:rFonts w:ascii="Sakkal Majalla" w:hAnsi="Sakkal Majalla" w:cs="Sakkal Majalla"/>
          <w:color w:val="000000" w:themeColor="text1"/>
          <w:sz w:val="28"/>
          <w:szCs w:val="28"/>
        </w:rPr>
        <w:t>(</w:t>
      </w:r>
      <w:r w:rsidR="00861E74" w:rsidRPr="00861E74">
        <w:rPr>
          <w:rFonts w:ascii="Sakkal Majalla" w:eastAsia="Times New Roman" w:hAnsi="Sakkal Majalla" w:cs="Traditional Arabic" w:hint="cs"/>
          <w:b/>
          <w:bCs/>
          <w:color w:val="000000" w:themeColor="text1"/>
          <w:sz w:val="28"/>
          <w:szCs w:val="28"/>
        </w:rPr>
        <w:t xml:space="preserve"> </w:t>
      </w:r>
      <w:r w:rsidR="00861E74" w:rsidRPr="002A0562">
        <w:rPr>
          <w:rFonts w:ascii="Sakkal Majalla" w:eastAsia="Times New Roman" w:hAnsi="Sakkal Majalla" w:cs="Traditional Arabic" w:hint="cs"/>
          <w:b/>
          <w:bCs/>
          <w:color w:val="000000" w:themeColor="text1"/>
          <w:sz w:val="28"/>
          <w:szCs w:val="28"/>
        </w:rPr>
        <w:t>Al-Ghamdi et al. 2022)</w:t>
      </w:r>
    </w:p>
    <w:p w14:paraId="473E2B2F" w14:textId="77777777" w:rsidR="003B4D60" w:rsidRPr="004A0339" w:rsidRDefault="003B4D60">
      <w:pPr>
        <w:pStyle w:val="aa"/>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lastRenderedPageBreak/>
        <w:t xml:space="preserve">مقياس ليكرت (للآراء والإدراك) </w:t>
      </w:r>
    </w:p>
    <w:p w14:paraId="370B9273" w14:textId="7D0F8163" w:rsidR="003B4D60" w:rsidRPr="004A0339" w:rsidRDefault="003B4D60">
      <w:pPr>
        <w:pStyle w:val="aa"/>
        <w:numPr>
          <w:ilvl w:val="0"/>
          <w:numId w:val="47"/>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 بيانات فعلية</w:t>
      </w:r>
      <w:r w:rsidR="00FD09BB" w:rsidRPr="004A0339">
        <w:rPr>
          <w:rFonts w:ascii="Sakkal Majalla" w:hAnsi="Sakkal Majalla" w:cs="Sakkal Majalla" w:hint="cs"/>
          <w:color w:val="000000" w:themeColor="text1"/>
          <w:sz w:val="28"/>
          <w:szCs w:val="28"/>
          <w:rtl/>
        </w:rPr>
        <w:t xml:space="preserve"> </w:t>
      </w:r>
      <w:r w:rsidR="004A0339" w:rsidRPr="004A0339">
        <w:rPr>
          <w:rFonts w:ascii="Sakkal Majalla" w:hAnsi="Sakkal Majalla" w:cs="Sakkal Majalla" w:hint="cs"/>
          <w:color w:val="000000" w:themeColor="text1"/>
          <w:sz w:val="28"/>
          <w:szCs w:val="28"/>
          <w:rtl/>
        </w:rPr>
        <w:t>(عدد</w:t>
      </w:r>
      <w:r w:rsidRPr="004A0339">
        <w:rPr>
          <w:rFonts w:ascii="Sakkal Majalla" w:hAnsi="Sakkal Majalla" w:cs="Sakkal Majalla"/>
          <w:color w:val="000000" w:themeColor="text1"/>
          <w:sz w:val="28"/>
          <w:szCs w:val="28"/>
          <w:rtl/>
        </w:rPr>
        <w:t xml:space="preserve"> التطبيقات، نسبة العمليات المنفذة عبر</w:t>
      </w:r>
      <w:r w:rsidRPr="004A0339">
        <w:rPr>
          <w:rFonts w:ascii="Sakkal Majalla" w:hAnsi="Sakkal Majalla" w:cs="Sakkal Majalla"/>
          <w:color w:val="000000" w:themeColor="text1"/>
          <w:sz w:val="28"/>
          <w:szCs w:val="28"/>
        </w:rPr>
        <w:t xml:space="preserve"> Blockchain</w:t>
      </w:r>
      <w:r w:rsidR="00FD09BB" w:rsidRPr="004A0339">
        <w:rPr>
          <w:rFonts w:ascii="Sakkal Majalla" w:hAnsi="Sakkal Majalla" w:cs="Sakkal Majalla" w:hint="cs"/>
          <w:color w:val="000000" w:themeColor="text1"/>
          <w:sz w:val="28"/>
          <w:szCs w:val="28"/>
          <w:rtl/>
        </w:rPr>
        <w:t>)</w:t>
      </w:r>
    </w:p>
    <w:p w14:paraId="3D6BDF5C" w14:textId="3952910D" w:rsidR="00761727" w:rsidRPr="004A0339" w:rsidRDefault="0055047B" w:rsidP="004A0339">
      <w:pPr>
        <w:pStyle w:val="aa"/>
        <w:bidi/>
        <w:ind w:left="720"/>
        <w:jc w:val="both"/>
        <w:rPr>
          <w:rFonts w:ascii="Sakkal Majalla" w:hAnsi="Sakkal Majalla" w:cs="Sakkal Majalla"/>
          <w:color w:val="000000" w:themeColor="text1"/>
          <w:sz w:val="28"/>
          <w:szCs w:val="28"/>
          <w:rtl/>
        </w:rPr>
      </w:pPr>
      <w:r w:rsidRPr="004A0339">
        <w:rPr>
          <w:rFonts w:ascii="Sakkal Majalla" w:hAnsi="Sakkal Majalla" w:cs="Sakkal Majalla" w:hint="cs"/>
          <w:color w:val="000000" w:themeColor="text1"/>
          <w:sz w:val="28"/>
          <w:szCs w:val="28"/>
          <w:rtl/>
        </w:rPr>
        <w:t>الأنظمة الرقمية الداعمة:</w:t>
      </w:r>
    </w:p>
    <w:p w14:paraId="56FCB0D4" w14:textId="39D224E9"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تُعرَّف الأنظمة الرقمية الداعمة</w:t>
      </w:r>
      <w:r w:rsidRPr="004A0339">
        <w:rPr>
          <w:rFonts w:ascii="Sakkal Majalla" w:hAnsi="Sakkal Majalla" w:cs="Sakkal Majalla" w:hint="cs"/>
          <w:color w:val="000000" w:themeColor="text1"/>
          <w:sz w:val="28"/>
          <w:szCs w:val="28"/>
          <w:rtl/>
        </w:rPr>
        <w:t xml:space="preserve"> اصطلاحاً</w:t>
      </w:r>
      <w:r w:rsidRPr="004A0339">
        <w:rPr>
          <w:rFonts w:ascii="Sakkal Majalla" w:hAnsi="Sakkal Majalla" w:cs="Sakkal Majalla"/>
          <w:color w:val="000000" w:themeColor="text1"/>
          <w:sz w:val="28"/>
          <w:szCs w:val="28"/>
          <w:rtl/>
        </w:rPr>
        <w:t xml:space="preserve"> بأنها مجموعة الأنظمة والتقنيات الإلكترونية التي تُستخدم لمساندة العمليات التشغيلية والإدارية داخل المؤسسة، من خلال تحسين تدفق المعلومات، وتعزيز كفاءة الأداء، ودعم اتخاذ القرار. وتشمل هذه الأنظمة مختلف التطبيقات والبرمجيات التي لا تعمل بمعزل، بل تتكامل مع الأنظمة الأساسية مثل أنظمة تخطيط الموارد</w:t>
      </w:r>
      <w:r w:rsidRPr="004A0339">
        <w:rPr>
          <w:rFonts w:ascii="Sakkal Majalla" w:hAnsi="Sakkal Majalla" w:cs="Sakkal Majalla"/>
          <w:color w:val="000000" w:themeColor="text1"/>
          <w:sz w:val="28"/>
          <w:szCs w:val="28"/>
        </w:rPr>
        <w:t xml:space="preserve"> (ERP) </w:t>
      </w:r>
      <w:r w:rsidRPr="004A0339">
        <w:rPr>
          <w:rFonts w:ascii="Sakkal Majalla" w:hAnsi="Sakkal Majalla" w:cs="Sakkal Majalla"/>
          <w:color w:val="000000" w:themeColor="text1"/>
          <w:sz w:val="28"/>
          <w:szCs w:val="28"/>
          <w:rtl/>
        </w:rPr>
        <w:t>وأنظمة التتبع، لتوفير بيئة رقمية متكاملة</w:t>
      </w:r>
      <w:r w:rsidRPr="004A0339">
        <w:rPr>
          <w:rFonts w:ascii="Sakkal Majalla" w:hAnsi="Sakkal Majalla" w:cs="Sakkal Majalla"/>
          <w:color w:val="000000" w:themeColor="text1"/>
          <w:sz w:val="28"/>
          <w:szCs w:val="28"/>
        </w:rPr>
        <w:t>.</w:t>
      </w:r>
      <w:r w:rsidR="00861E74" w:rsidRPr="00861E74">
        <w:rPr>
          <w:rFonts w:ascii="Sakkal Majalla" w:hAnsi="Sakkal Majalla" w:cs="Traditional Arabic" w:hint="cs"/>
          <w:color w:val="000000" w:themeColor="text1"/>
          <w:sz w:val="28"/>
          <w:szCs w:val="28"/>
          <w:rtl/>
        </w:rPr>
        <w:t xml:space="preserve"> </w:t>
      </w:r>
      <w:r w:rsidR="00861E74" w:rsidRPr="002A0562">
        <w:rPr>
          <w:rFonts w:ascii="Sakkal Majalla" w:hAnsi="Sakkal Majalla" w:cs="Traditional Arabic" w:hint="cs"/>
          <w:color w:val="000000" w:themeColor="text1"/>
          <w:sz w:val="28"/>
          <w:szCs w:val="28"/>
          <w:rtl/>
        </w:rPr>
        <w:t>(مصاروة،2019)</w:t>
      </w:r>
    </w:p>
    <w:p w14:paraId="37189261" w14:textId="77777777"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وتتسم الأنظمة الرقمية الداعمة بقدرتها على</w:t>
      </w:r>
      <w:r w:rsidRPr="004A0339">
        <w:rPr>
          <w:rFonts w:ascii="Sakkal Majalla" w:hAnsi="Sakkal Majalla" w:cs="Sakkal Majalla"/>
          <w:color w:val="000000" w:themeColor="text1"/>
          <w:sz w:val="28"/>
          <w:szCs w:val="28"/>
        </w:rPr>
        <w:t>:</w:t>
      </w:r>
    </w:p>
    <w:p w14:paraId="44B45327" w14:textId="77777777"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تحسين جودة البيانات وتدفقها</w:t>
      </w:r>
    </w:p>
    <w:p w14:paraId="54E6D6AF" w14:textId="77777777"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دعم العمليات التشغيلية بشكل غير مباشر</w:t>
      </w:r>
    </w:p>
    <w:p w14:paraId="36C6D769" w14:textId="77777777"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تعزيز التكامل بين الأنظمة المختلفة</w:t>
      </w:r>
    </w:p>
    <w:p w14:paraId="054296D6" w14:textId="77777777"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تمكين التحليل واتخاذ القرار المبني على البيانات</w:t>
      </w:r>
    </w:p>
    <w:p w14:paraId="55E132E4" w14:textId="763B26E9"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ويُنظر إليها في الأدبيات كعامل تمكيني</w:t>
      </w:r>
      <w:r w:rsidRPr="004A0339">
        <w:rPr>
          <w:rFonts w:ascii="Sakkal Majalla" w:hAnsi="Sakkal Majalla" w:cs="Sakkal Majalla"/>
          <w:color w:val="000000" w:themeColor="text1"/>
          <w:sz w:val="28"/>
          <w:szCs w:val="28"/>
        </w:rPr>
        <w:t xml:space="preserve"> (Enabler) </w:t>
      </w:r>
      <w:r w:rsidRPr="004A0339">
        <w:rPr>
          <w:rFonts w:ascii="Sakkal Majalla" w:hAnsi="Sakkal Majalla" w:cs="Sakkal Majalla"/>
          <w:color w:val="000000" w:themeColor="text1"/>
          <w:sz w:val="28"/>
          <w:szCs w:val="28"/>
          <w:rtl/>
        </w:rPr>
        <w:t>للتحول الرقمي ورفع كفاءة الأداء المؤسسي</w:t>
      </w:r>
      <w:r w:rsidRPr="004A0339">
        <w:rPr>
          <w:rFonts w:ascii="Sakkal Majalla" w:hAnsi="Sakkal Majalla" w:cs="Sakkal Majalla"/>
          <w:color w:val="000000" w:themeColor="text1"/>
          <w:sz w:val="28"/>
          <w:szCs w:val="28"/>
        </w:rPr>
        <w:t>.</w:t>
      </w:r>
    </w:p>
    <w:p w14:paraId="753694A6" w14:textId="60FFD4C7"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 </w:t>
      </w:r>
      <w:r w:rsidRPr="004A0339">
        <w:rPr>
          <w:rFonts w:ascii="Sakkal Majalla" w:hAnsi="Sakkal Majalla" w:cs="Sakkal Majalla" w:hint="cs"/>
          <w:color w:val="000000" w:themeColor="text1"/>
          <w:sz w:val="28"/>
          <w:szCs w:val="28"/>
          <w:rtl/>
        </w:rPr>
        <w:t>و</w:t>
      </w:r>
      <w:r w:rsidRPr="004A0339">
        <w:rPr>
          <w:rFonts w:ascii="Sakkal Majalla" w:hAnsi="Sakkal Majalla" w:cs="Sakkal Majalla"/>
          <w:color w:val="000000" w:themeColor="text1"/>
          <w:sz w:val="28"/>
          <w:szCs w:val="28"/>
          <w:rtl/>
        </w:rPr>
        <w:t>تُعرَّف الأنظمة الرقمية الداعمة في هذه الدراسة إجرائياً بأنها</w:t>
      </w:r>
      <w:r w:rsidRPr="004A0339">
        <w:rPr>
          <w:rFonts w:ascii="Sakkal Majalla" w:hAnsi="Sakkal Majalla" w:cs="Sakkal Majalla"/>
          <w:color w:val="000000" w:themeColor="text1"/>
          <w:sz w:val="28"/>
          <w:szCs w:val="28"/>
        </w:rPr>
        <w:t>:</w:t>
      </w:r>
    </w:p>
    <w:p w14:paraId="49F1A7F4" w14:textId="77777777"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مستوى توفر واستخدام الأنظمة والتطبيقات الرقمية التي تدعم العمليات التشغيلية والإدارية داخل المؤسسة، كما يُقاس من خلال درجة تكاملها وفعاليتها في تحسين الأداء</w:t>
      </w:r>
      <w:r w:rsidRPr="004A0339">
        <w:rPr>
          <w:rFonts w:ascii="Sakkal Majalla" w:hAnsi="Sakkal Majalla" w:cs="Sakkal Majalla"/>
          <w:color w:val="000000" w:themeColor="text1"/>
          <w:sz w:val="28"/>
          <w:szCs w:val="28"/>
        </w:rPr>
        <w:t>.</w:t>
      </w:r>
    </w:p>
    <w:p w14:paraId="2BE10EE1" w14:textId="3FD66646" w:rsidR="00364337" w:rsidRPr="002A0562" w:rsidRDefault="0055047B" w:rsidP="00364337">
      <w:pPr>
        <w:bidi/>
        <w:spacing w:after="0" w:line="240" w:lineRule="auto"/>
        <w:jc w:val="both"/>
        <w:rPr>
          <w:rFonts w:ascii="Sakkal Majalla" w:eastAsia="Times New Roman" w:hAnsi="Sakkal Majalla" w:cs="Traditional Arabic"/>
          <w:b/>
          <w:bCs/>
          <w:color w:val="000000" w:themeColor="text1"/>
          <w:sz w:val="28"/>
          <w:szCs w:val="28"/>
        </w:rPr>
      </w:pPr>
      <w:r w:rsidRPr="004A0339">
        <w:rPr>
          <w:rFonts w:ascii="Sakkal Majalla" w:hAnsi="Sakkal Majalla" w:cs="Sakkal Majalla"/>
          <w:color w:val="000000" w:themeColor="text1"/>
          <w:sz w:val="28"/>
          <w:szCs w:val="28"/>
          <w:rtl/>
        </w:rPr>
        <w:t>ويتم قياس هذا المتغير من خلال مجموعة من المؤشرات، منها</w:t>
      </w:r>
      <w:r w:rsidR="00364337">
        <w:rPr>
          <w:rFonts w:ascii="Sakkal Majalla" w:eastAsia="Times New Roman" w:hAnsi="Sakkal Majalla" w:cs="Traditional Arabic"/>
          <w:b/>
          <w:bCs/>
          <w:color w:val="000000" w:themeColor="text1"/>
          <w:sz w:val="28"/>
          <w:szCs w:val="28"/>
        </w:rPr>
        <w:t>(</w:t>
      </w:r>
      <w:r w:rsidR="00364337" w:rsidRPr="00364337">
        <w:rPr>
          <w:rFonts w:ascii="Sakkal Majalla" w:eastAsia="Times New Roman" w:hAnsi="Sakkal Majalla" w:cs="Traditional Arabic" w:hint="cs"/>
          <w:b/>
          <w:bCs/>
          <w:color w:val="000000" w:themeColor="text1"/>
          <w:sz w:val="28"/>
          <w:szCs w:val="28"/>
        </w:rPr>
        <w:t xml:space="preserve"> </w:t>
      </w:r>
      <w:r w:rsidR="00364337" w:rsidRPr="002A0562">
        <w:rPr>
          <w:rFonts w:ascii="Sakkal Majalla" w:eastAsia="Times New Roman" w:hAnsi="Sakkal Majalla" w:cs="Traditional Arabic" w:hint="cs"/>
          <w:b/>
          <w:bCs/>
          <w:color w:val="000000" w:themeColor="text1"/>
          <w:sz w:val="28"/>
          <w:szCs w:val="28"/>
        </w:rPr>
        <w:t>Al-Ghamdi et al.</w:t>
      </w:r>
      <w:r w:rsidR="00364337">
        <w:rPr>
          <w:rFonts w:ascii="Sakkal Majalla" w:eastAsia="Times New Roman" w:hAnsi="Sakkal Majalla" w:cs="Traditional Arabic"/>
          <w:b/>
          <w:bCs/>
          <w:color w:val="000000" w:themeColor="text1"/>
          <w:sz w:val="28"/>
          <w:szCs w:val="28"/>
        </w:rPr>
        <w:t xml:space="preserve"> </w:t>
      </w:r>
      <w:r w:rsidR="00364337" w:rsidRPr="002A0562">
        <w:rPr>
          <w:rFonts w:ascii="Sakkal Majalla" w:eastAsia="Times New Roman" w:hAnsi="Sakkal Majalla" w:cs="Traditional Arabic" w:hint="cs"/>
          <w:b/>
          <w:bCs/>
          <w:color w:val="000000" w:themeColor="text1"/>
          <w:sz w:val="28"/>
          <w:szCs w:val="28"/>
        </w:rPr>
        <w:t>2022)</w:t>
      </w:r>
    </w:p>
    <w:p w14:paraId="62AA97C9" w14:textId="77777777"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توفر أنظمة رقمية داعمة للعمليات التشغيلية</w:t>
      </w:r>
    </w:p>
    <w:p w14:paraId="458DD55B" w14:textId="77777777"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مستوى تكامل الأنظمة الداعمة مع الأنظمة الرئيسية</w:t>
      </w:r>
    </w:p>
    <w:p w14:paraId="6D3EEE01" w14:textId="77777777" w:rsidR="0055047B" w:rsidRPr="004A0339" w:rsidRDefault="0055047B" w:rsidP="004A0339">
      <w:pPr>
        <w:pStyle w:val="aa"/>
        <w:bidi/>
        <w:ind w:left="720"/>
        <w:jc w:val="both"/>
        <w:rPr>
          <w:rFonts w:ascii="Sakkal Majalla" w:hAnsi="Sakkal Majalla" w:cs="Sakkal Majalla"/>
          <w:color w:val="000000" w:themeColor="text1"/>
          <w:sz w:val="28"/>
          <w:szCs w:val="28"/>
          <w:rtl/>
          <w:lang w:bidi="ar-EG"/>
        </w:rPr>
      </w:pPr>
      <w:r w:rsidRPr="004A0339">
        <w:rPr>
          <w:rFonts w:ascii="Sakkal Majalla" w:hAnsi="Sakkal Majalla" w:cs="Sakkal Majalla"/>
          <w:color w:val="000000" w:themeColor="text1"/>
          <w:sz w:val="28"/>
          <w:szCs w:val="28"/>
          <w:rtl/>
        </w:rPr>
        <w:t>سهولة استخدام الأنظمة من قبل الموظفين</w:t>
      </w:r>
    </w:p>
    <w:p w14:paraId="223D966C" w14:textId="77777777"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سرعة الوصول إلى المعلومات عبر الأنظمة</w:t>
      </w:r>
    </w:p>
    <w:p w14:paraId="2FC08307" w14:textId="77777777"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مساهمة الأنظمة في تحسين كفاءة العمل</w:t>
      </w:r>
    </w:p>
    <w:p w14:paraId="076F7C90" w14:textId="77777777" w:rsidR="0055047B" w:rsidRPr="004A0339" w:rsidRDefault="0055047B"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lastRenderedPageBreak/>
        <w:t>دعم الأنظمة لعمليات اتخاذ القرار</w:t>
      </w:r>
    </w:p>
    <w:p w14:paraId="2F93749E" w14:textId="5650B88C" w:rsidR="0055047B" w:rsidRPr="004A0339" w:rsidRDefault="0055047B" w:rsidP="004A0339">
      <w:pPr>
        <w:pStyle w:val="aa"/>
        <w:bidi/>
        <w:ind w:left="720"/>
        <w:jc w:val="both"/>
        <w:rPr>
          <w:rFonts w:ascii="Sakkal Majalla" w:hAnsi="Sakkal Majalla" w:cs="Sakkal Majalla"/>
          <w:color w:val="000000" w:themeColor="text1"/>
          <w:sz w:val="28"/>
          <w:szCs w:val="28"/>
          <w:rtl/>
        </w:rPr>
      </w:pPr>
      <w:r w:rsidRPr="004A0339">
        <w:rPr>
          <w:rFonts w:ascii="Sakkal Majalla" w:hAnsi="Sakkal Majalla" w:cs="Sakkal Majalla"/>
          <w:color w:val="000000" w:themeColor="text1"/>
          <w:sz w:val="28"/>
          <w:szCs w:val="28"/>
          <w:rtl/>
        </w:rPr>
        <w:t>تقليل الأخطاء التشغيلية بفضل استخدام الأنظمة</w:t>
      </w:r>
    </w:p>
    <w:p w14:paraId="4A9EB5FC" w14:textId="77777777" w:rsidR="00A839D7" w:rsidRPr="004A0339" w:rsidRDefault="00A839D7" w:rsidP="004A0339">
      <w:pPr>
        <w:pStyle w:val="aa"/>
        <w:bidi/>
        <w:ind w:left="720"/>
        <w:jc w:val="both"/>
        <w:rPr>
          <w:rFonts w:ascii="Sakkal Majalla" w:hAnsi="Sakkal Majalla" w:cs="Sakkal Majalla"/>
          <w:color w:val="000000" w:themeColor="text1"/>
          <w:sz w:val="28"/>
          <w:szCs w:val="28"/>
          <w:rtl/>
        </w:rPr>
      </w:pPr>
      <w:r w:rsidRPr="004A0339">
        <w:rPr>
          <w:rFonts w:ascii="Sakkal Majalla" w:hAnsi="Sakkal Majalla" w:cs="Sakkal Majalla"/>
          <w:b/>
          <w:bCs/>
          <w:color w:val="000000" w:themeColor="text1"/>
          <w:sz w:val="28"/>
          <w:szCs w:val="28"/>
          <w:rtl/>
        </w:rPr>
        <w:t>تقنيات إنترنت الأشياء</w:t>
      </w:r>
      <w:r w:rsidRPr="004A0339">
        <w:rPr>
          <w:rFonts w:ascii="Sakkal Majalla" w:hAnsi="Sakkal Majalla" w:cs="Sakkal Majalla"/>
          <w:b/>
          <w:bCs/>
          <w:color w:val="000000" w:themeColor="text1"/>
          <w:sz w:val="28"/>
          <w:szCs w:val="28"/>
        </w:rPr>
        <w:t xml:space="preserve"> (Internet of Things – IoT)</w:t>
      </w:r>
      <w:r w:rsidRPr="004A0339">
        <w:rPr>
          <w:rFonts w:ascii="Sakkal Majalla" w:hAnsi="Sakkal Majalla" w:cs="Sakkal Majalla"/>
          <w:color w:val="000000" w:themeColor="text1"/>
          <w:sz w:val="28"/>
          <w:szCs w:val="28"/>
        </w:rPr>
        <w:br/>
      </w:r>
      <w:r w:rsidRPr="004A0339">
        <w:rPr>
          <w:rFonts w:ascii="Sakkal Majalla" w:hAnsi="Sakkal Majalla" w:cs="Sakkal Majalla" w:hint="cs"/>
          <w:color w:val="000000" w:themeColor="text1"/>
          <w:sz w:val="28"/>
          <w:szCs w:val="28"/>
          <w:rtl/>
        </w:rPr>
        <w:t>التعريف الاصطلاحي:</w:t>
      </w:r>
    </w:p>
    <w:p w14:paraId="5E62DE63" w14:textId="113D6242" w:rsidR="00A839D7" w:rsidRPr="004A0339" w:rsidRDefault="00A839D7" w:rsidP="004A0339">
      <w:pPr>
        <w:pStyle w:val="aa"/>
        <w:bidi/>
        <w:ind w:left="720"/>
        <w:jc w:val="both"/>
        <w:rPr>
          <w:rFonts w:ascii="Sakkal Majalla" w:hAnsi="Sakkal Majalla" w:cs="Sakkal Majalla"/>
          <w:color w:val="000000" w:themeColor="text1"/>
          <w:sz w:val="28"/>
          <w:szCs w:val="28"/>
          <w:rtl/>
          <w:lang w:bidi="ar-EG"/>
        </w:rPr>
      </w:pPr>
      <w:r w:rsidRPr="004A0339">
        <w:rPr>
          <w:rFonts w:ascii="Sakkal Majalla" w:hAnsi="Sakkal Majalla" w:cs="Sakkal Majalla" w:hint="cs"/>
          <w:color w:val="000000" w:themeColor="text1"/>
          <w:sz w:val="28"/>
          <w:szCs w:val="28"/>
          <w:rtl/>
        </w:rPr>
        <w:t xml:space="preserve">تعرف تقنيات إنترنت الأشياء بأنها </w:t>
      </w:r>
      <w:r w:rsidRPr="004A0339">
        <w:rPr>
          <w:rFonts w:ascii="Sakkal Majalla" w:hAnsi="Sakkal Majalla" w:cs="Sakkal Majalla"/>
          <w:color w:val="000000" w:themeColor="text1"/>
          <w:sz w:val="28"/>
          <w:szCs w:val="28"/>
          <w:rtl/>
        </w:rPr>
        <w:t>منظومة تقنية تعتمد على ربط الأجهزة والمجسات</w:t>
      </w:r>
      <w:r w:rsidRPr="004A0339">
        <w:rPr>
          <w:rFonts w:ascii="Sakkal Majalla" w:hAnsi="Sakkal Majalla" w:cs="Sakkal Majalla"/>
          <w:color w:val="000000" w:themeColor="text1"/>
          <w:sz w:val="28"/>
          <w:szCs w:val="28"/>
        </w:rPr>
        <w:t xml:space="preserve"> (Sensors) </w:t>
      </w:r>
      <w:r w:rsidRPr="004A0339">
        <w:rPr>
          <w:rFonts w:ascii="Sakkal Majalla" w:hAnsi="Sakkal Majalla" w:cs="Sakkal Majalla"/>
          <w:color w:val="000000" w:themeColor="text1"/>
          <w:sz w:val="28"/>
          <w:szCs w:val="28"/>
          <w:rtl/>
        </w:rPr>
        <w:t>والمعدات المادية بشبكات الاتصال والإنترنت، بحيث تتمكن من جمع البيانات وتبادلها وتحليلها بشكل آلي، دون تدخل بشري مباشر، باستخدام بروتوكولات اتصال وتقنيات معالجة متقدمة</w:t>
      </w:r>
      <w:r w:rsidR="00364337">
        <w:rPr>
          <w:rFonts w:ascii="Sakkal Majalla" w:hAnsi="Sakkal Majalla" w:cs="Sakkal Majalla" w:hint="cs"/>
          <w:color w:val="000000" w:themeColor="text1"/>
          <w:sz w:val="28"/>
          <w:szCs w:val="28"/>
          <w:rtl/>
        </w:rPr>
        <w:t xml:space="preserve"> </w:t>
      </w:r>
      <w:r w:rsidR="00364337">
        <w:rPr>
          <w:rFonts w:ascii="Sakkal Majalla" w:hAnsi="Sakkal Majalla" w:cs="Sakkal Majalla" w:hint="cs"/>
          <w:color w:val="000000" w:themeColor="text1"/>
          <w:sz w:val="28"/>
          <w:szCs w:val="28"/>
          <w:rtl/>
          <w:lang w:bidi="ar-EG"/>
        </w:rPr>
        <w:t>(</w:t>
      </w:r>
      <w:r w:rsidR="00364337">
        <w:rPr>
          <w:rFonts w:asciiTheme="majorBidi" w:hAnsiTheme="majorBidi" w:cstheme="majorBidi"/>
          <w:color w:val="000000" w:themeColor="text1"/>
          <w:sz w:val="22"/>
          <w:szCs w:val="22"/>
          <w:lang w:bidi="ar-EG"/>
        </w:rPr>
        <w:t>(</w:t>
      </w:r>
      <w:r w:rsidR="00364337" w:rsidRPr="00364337">
        <w:rPr>
          <w:rFonts w:asciiTheme="majorBidi" w:hAnsiTheme="majorBidi" w:cstheme="majorBidi"/>
          <w:color w:val="000000" w:themeColor="text1"/>
          <w:sz w:val="22"/>
          <w:szCs w:val="22"/>
          <w:lang w:bidi="ar-EG"/>
        </w:rPr>
        <w:t>Alam et al., 2023</w:t>
      </w:r>
    </w:p>
    <w:p w14:paraId="11FA5DE6" w14:textId="77777777" w:rsidR="00A839D7" w:rsidRPr="004A0339" w:rsidRDefault="00A839D7"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وتشمل هذه التقنيات عناصر رئيسية مثل</w:t>
      </w:r>
      <w:r w:rsidRPr="004A0339">
        <w:rPr>
          <w:rFonts w:ascii="Sakkal Majalla" w:hAnsi="Sakkal Majalla" w:cs="Sakkal Majalla"/>
          <w:color w:val="000000" w:themeColor="text1"/>
          <w:sz w:val="28"/>
          <w:szCs w:val="28"/>
        </w:rPr>
        <w:t>:</w:t>
      </w:r>
    </w:p>
    <w:p w14:paraId="4CF1038A" w14:textId="77777777" w:rsidR="00A839D7" w:rsidRPr="004A0339" w:rsidRDefault="00A839D7">
      <w:pPr>
        <w:pStyle w:val="aa"/>
        <w:numPr>
          <w:ilvl w:val="0"/>
          <w:numId w:val="53"/>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الأجهزة الذكية والمجسات </w:t>
      </w:r>
    </w:p>
    <w:p w14:paraId="5521ADCF" w14:textId="77777777" w:rsidR="00A839D7" w:rsidRPr="004A0339" w:rsidRDefault="00A839D7">
      <w:pPr>
        <w:pStyle w:val="aa"/>
        <w:numPr>
          <w:ilvl w:val="0"/>
          <w:numId w:val="53"/>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شبكات الاتصال (سلكية/لاسلكية) </w:t>
      </w:r>
    </w:p>
    <w:p w14:paraId="0815AE87" w14:textId="77777777" w:rsidR="00A839D7" w:rsidRPr="004A0339" w:rsidRDefault="00A839D7">
      <w:pPr>
        <w:pStyle w:val="aa"/>
        <w:numPr>
          <w:ilvl w:val="0"/>
          <w:numId w:val="53"/>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منصات إدارة البيانات والتحليل </w:t>
      </w:r>
    </w:p>
    <w:p w14:paraId="42D519BB" w14:textId="77777777" w:rsidR="00A839D7" w:rsidRPr="004A0339" w:rsidRDefault="00A839D7">
      <w:pPr>
        <w:pStyle w:val="aa"/>
        <w:numPr>
          <w:ilvl w:val="0"/>
          <w:numId w:val="53"/>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تطبيقات التحكم والمراقبة </w:t>
      </w:r>
    </w:p>
    <w:p w14:paraId="0448E69D" w14:textId="77777777" w:rsidR="00A839D7" w:rsidRPr="004A0339" w:rsidRDefault="00A839D7">
      <w:pPr>
        <w:pStyle w:val="aa"/>
        <w:numPr>
          <w:ilvl w:val="0"/>
          <w:numId w:val="53"/>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وتتميز تقنيات إنترنت الأشياء بـ</w:t>
      </w:r>
      <w:r w:rsidRPr="004A0339">
        <w:rPr>
          <w:rFonts w:ascii="Sakkal Majalla" w:hAnsi="Sakkal Majalla" w:cs="Sakkal Majalla"/>
          <w:color w:val="000000" w:themeColor="text1"/>
          <w:sz w:val="28"/>
          <w:szCs w:val="28"/>
        </w:rPr>
        <w:t>:</w:t>
      </w:r>
    </w:p>
    <w:p w14:paraId="7BC3DA0A" w14:textId="77777777" w:rsidR="00A839D7" w:rsidRPr="004A0339" w:rsidRDefault="00A839D7">
      <w:pPr>
        <w:pStyle w:val="aa"/>
        <w:numPr>
          <w:ilvl w:val="0"/>
          <w:numId w:val="53"/>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الاتصال المستمر بين الأجهزة </w:t>
      </w:r>
    </w:p>
    <w:p w14:paraId="2390BD00" w14:textId="77777777" w:rsidR="00A839D7" w:rsidRPr="004A0339" w:rsidRDefault="00A839D7">
      <w:pPr>
        <w:pStyle w:val="aa"/>
        <w:numPr>
          <w:ilvl w:val="0"/>
          <w:numId w:val="53"/>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جمع البيانات في الوقت الحقيقي </w:t>
      </w:r>
    </w:p>
    <w:p w14:paraId="02AF7D26" w14:textId="77777777" w:rsidR="00A839D7" w:rsidRPr="004A0339" w:rsidRDefault="00A839D7">
      <w:pPr>
        <w:pStyle w:val="aa"/>
        <w:numPr>
          <w:ilvl w:val="0"/>
          <w:numId w:val="53"/>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الأتمتة وتحسين الكفاءة التشغيلية </w:t>
      </w:r>
    </w:p>
    <w:p w14:paraId="2160CD9C" w14:textId="77777777" w:rsidR="00A839D7" w:rsidRPr="004A0339" w:rsidRDefault="00A839D7">
      <w:pPr>
        <w:pStyle w:val="aa"/>
        <w:numPr>
          <w:ilvl w:val="0"/>
          <w:numId w:val="53"/>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دعم اتخاذ القرار المبني على البيانات </w:t>
      </w:r>
    </w:p>
    <w:p w14:paraId="19BC92FF" w14:textId="77777777" w:rsidR="00A839D7" w:rsidRPr="004A0339" w:rsidRDefault="00A839D7"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ويُنظر إليها في الأدبيات كأحد الركائز الأساسية للتحول الرقمي، خاصة في مجالات مثل سلاسل الإمداد، المدن الذكية، وإدارة الأصول</w:t>
      </w:r>
      <w:r w:rsidRPr="004A0339">
        <w:rPr>
          <w:rFonts w:ascii="Sakkal Majalla" w:hAnsi="Sakkal Majalla" w:cs="Sakkal Majalla"/>
          <w:color w:val="000000" w:themeColor="text1"/>
          <w:sz w:val="28"/>
          <w:szCs w:val="28"/>
        </w:rPr>
        <w:t>.</w:t>
      </w:r>
    </w:p>
    <w:p w14:paraId="72600964" w14:textId="55868C5A" w:rsidR="00A839D7" w:rsidRPr="004A0339" w:rsidRDefault="00A839D7" w:rsidP="004A0339">
      <w:pPr>
        <w:pStyle w:val="aa"/>
        <w:bidi/>
        <w:jc w:val="both"/>
        <w:rPr>
          <w:rFonts w:ascii="Sakkal Majalla" w:hAnsi="Sakkal Majalla" w:cs="Sakkal Majalla"/>
          <w:color w:val="000000" w:themeColor="text1"/>
          <w:sz w:val="28"/>
          <w:szCs w:val="28"/>
        </w:rPr>
      </w:pPr>
    </w:p>
    <w:p w14:paraId="6955297A" w14:textId="77777777" w:rsidR="00A839D7" w:rsidRPr="004A0339" w:rsidRDefault="00A839D7"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ثانياً: التعريف الإجرائي</w:t>
      </w:r>
    </w:p>
    <w:p w14:paraId="032519BF" w14:textId="77777777" w:rsidR="00A839D7" w:rsidRPr="004A0339" w:rsidRDefault="00A839D7"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تُعرّف تقنيات إنترنت الأشياء في هذه الدراسة إجرائياً بأنها</w:t>
      </w:r>
      <w:r w:rsidRPr="004A0339">
        <w:rPr>
          <w:rFonts w:ascii="Sakkal Majalla" w:hAnsi="Sakkal Majalla" w:cs="Sakkal Majalla"/>
          <w:color w:val="000000" w:themeColor="text1"/>
          <w:sz w:val="28"/>
          <w:szCs w:val="28"/>
        </w:rPr>
        <w:t>:</w:t>
      </w:r>
    </w:p>
    <w:p w14:paraId="4159617E" w14:textId="77777777" w:rsidR="00A839D7" w:rsidRPr="004A0339" w:rsidRDefault="00A839D7"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مستوى استخدام وتكامل الأجهزة الذكية والمجسات المرتبطة بالشبكة داخل المؤسسة لجمع البيانات التشغيلية وتحليلها ودعم الرقابة واتخاذ القرار</w:t>
      </w:r>
      <w:r w:rsidRPr="004A0339">
        <w:rPr>
          <w:rFonts w:ascii="Sakkal Majalla" w:hAnsi="Sakkal Majalla" w:cs="Sakkal Majalla"/>
          <w:color w:val="000000" w:themeColor="text1"/>
          <w:sz w:val="28"/>
          <w:szCs w:val="28"/>
        </w:rPr>
        <w:t>.</w:t>
      </w:r>
    </w:p>
    <w:p w14:paraId="1CFE05F4" w14:textId="77777777" w:rsidR="00A839D7" w:rsidRPr="004A0339" w:rsidRDefault="00A839D7"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ويتم قياس هذا المتغير من خلال مؤشرات مثل</w:t>
      </w:r>
      <w:r w:rsidRPr="004A0339">
        <w:rPr>
          <w:rFonts w:ascii="Sakkal Majalla" w:hAnsi="Sakkal Majalla" w:cs="Sakkal Majalla"/>
          <w:color w:val="000000" w:themeColor="text1"/>
          <w:sz w:val="28"/>
          <w:szCs w:val="28"/>
        </w:rPr>
        <w:t>:</w:t>
      </w:r>
    </w:p>
    <w:p w14:paraId="583730B0" w14:textId="77777777" w:rsidR="00A839D7" w:rsidRPr="004A0339" w:rsidRDefault="00A839D7">
      <w:pPr>
        <w:pStyle w:val="aa"/>
        <w:numPr>
          <w:ilvl w:val="0"/>
          <w:numId w:val="54"/>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وجود أجهزة أو مجسات متصلة بالإنترنت ضمن العمليات التشغيلية </w:t>
      </w:r>
    </w:p>
    <w:p w14:paraId="5853C1FA" w14:textId="77777777" w:rsidR="00A839D7" w:rsidRPr="004A0339" w:rsidRDefault="00A839D7">
      <w:pPr>
        <w:pStyle w:val="aa"/>
        <w:numPr>
          <w:ilvl w:val="0"/>
          <w:numId w:val="54"/>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lastRenderedPageBreak/>
        <w:t xml:space="preserve">نسبة العمليات أو الأصول التي تتم مراقبتها عبر أجهزة ذكية </w:t>
      </w:r>
    </w:p>
    <w:p w14:paraId="20457F32" w14:textId="77777777" w:rsidR="00A839D7" w:rsidRPr="004A0339" w:rsidRDefault="00A839D7">
      <w:pPr>
        <w:pStyle w:val="aa"/>
        <w:numPr>
          <w:ilvl w:val="0"/>
          <w:numId w:val="54"/>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قدرة الأنظمة على جمع البيانات بشكل آني</w:t>
      </w:r>
      <w:r w:rsidRPr="004A0339">
        <w:rPr>
          <w:rFonts w:ascii="Sakkal Majalla" w:hAnsi="Sakkal Majalla" w:cs="Sakkal Majalla"/>
          <w:color w:val="000000" w:themeColor="text1"/>
          <w:sz w:val="28"/>
          <w:szCs w:val="28"/>
        </w:rPr>
        <w:t xml:space="preserve"> (Real-Time) </w:t>
      </w:r>
    </w:p>
    <w:p w14:paraId="252D5FCE" w14:textId="77777777" w:rsidR="00A839D7" w:rsidRPr="004A0339" w:rsidRDefault="00A839D7">
      <w:pPr>
        <w:pStyle w:val="aa"/>
        <w:numPr>
          <w:ilvl w:val="0"/>
          <w:numId w:val="54"/>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تكامل بيانات الأجهزة مع الأنظمة المؤسسية الأخرى </w:t>
      </w:r>
    </w:p>
    <w:p w14:paraId="58C135FB" w14:textId="77777777" w:rsidR="00A839D7" w:rsidRPr="004A0339" w:rsidRDefault="00A839D7">
      <w:pPr>
        <w:pStyle w:val="aa"/>
        <w:numPr>
          <w:ilvl w:val="0"/>
          <w:numId w:val="54"/>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دقة البيانات المجمعة مقارنة بالقياسات التقليدية </w:t>
      </w:r>
    </w:p>
    <w:p w14:paraId="0740B75A" w14:textId="77777777" w:rsidR="00A839D7" w:rsidRPr="004A0339" w:rsidRDefault="00A839D7">
      <w:pPr>
        <w:pStyle w:val="aa"/>
        <w:numPr>
          <w:ilvl w:val="0"/>
          <w:numId w:val="54"/>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مساهمة التقنية في تحسين الكفاءة التشغيلية </w:t>
      </w:r>
    </w:p>
    <w:p w14:paraId="58C6B104" w14:textId="77777777" w:rsidR="00A839D7" w:rsidRPr="004A0339" w:rsidRDefault="00A839D7">
      <w:pPr>
        <w:pStyle w:val="aa"/>
        <w:numPr>
          <w:ilvl w:val="0"/>
          <w:numId w:val="54"/>
        </w:numPr>
        <w:bidi/>
        <w:jc w:val="both"/>
        <w:rPr>
          <w:sz w:val="28"/>
          <w:szCs w:val="28"/>
        </w:rPr>
      </w:pPr>
      <w:r w:rsidRPr="004A0339">
        <w:rPr>
          <w:rFonts w:ascii="Sakkal Majalla" w:hAnsi="Sakkal Majalla" w:cs="Sakkal Majalla"/>
          <w:color w:val="000000" w:themeColor="text1"/>
          <w:sz w:val="28"/>
          <w:szCs w:val="28"/>
          <w:rtl/>
        </w:rPr>
        <w:t>تقليل الأعطال أو الفاقد نتيجة استخدام الأنظمة الذكية</w:t>
      </w:r>
      <w:r w:rsidRPr="004A0339">
        <w:rPr>
          <w:sz w:val="28"/>
          <w:szCs w:val="28"/>
          <w:rtl/>
        </w:rPr>
        <w:t xml:space="preserve"> </w:t>
      </w:r>
    </w:p>
    <w:p w14:paraId="759C0966" w14:textId="03D5C183" w:rsidR="00666A82" w:rsidRPr="004A0339" w:rsidRDefault="00EA2362" w:rsidP="004A0339">
      <w:pPr>
        <w:pStyle w:val="20"/>
        <w:bidi/>
        <w:ind w:left="720"/>
        <w:jc w:val="both"/>
        <w:rPr>
          <w:rFonts w:ascii="Sakkal Majalla" w:hAnsi="Sakkal Majalla" w:cs="Sakkal Majalla"/>
          <w:b/>
          <w:bCs/>
          <w:color w:val="000000" w:themeColor="text1"/>
          <w:sz w:val="28"/>
          <w:szCs w:val="28"/>
          <w:rtl/>
        </w:rPr>
      </w:pPr>
      <w:bookmarkStart w:id="20" w:name="_Toc233339201"/>
      <w:r w:rsidRPr="004A0339">
        <w:rPr>
          <w:rFonts w:ascii="Sakkal Majalla" w:hAnsi="Sakkal Majalla" w:cs="Sakkal Majalla" w:hint="cs"/>
          <w:b/>
          <w:bCs/>
          <w:color w:val="000000" w:themeColor="text1"/>
          <w:sz w:val="28"/>
          <w:szCs w:val="28"/>
          <w:rtl/>
        </w:rPr>
        <w:t>أنظمة التتبع والرقابة الرقمية:</w:t>
      </w:r>
      <w:bookmarkEnd w:id="20"/>
    </w:p>
    <w:p w14:paraId="2668B841" w14:textId="77777777" w:rsidR="00FD09BB" w:rsidRPr="004A0339" w:rsidRDefault="00666A82"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hint="cs"/>
          <w:color w:val="000000" w:themeColor="text1"/>
          <w:sz w:val="28"/>
          <w:szCs w:val="28"/>
          <w:rtl/>
        </w:rPr>
        <w:t xml:space="preserve">تعرف </w:t>
      </w:r>
      <w:r w:rsidRPr="004A0339">
        <w:rPr>
          <w:rFonts w:ascii="Sakkal Majalla" w:hAnsi="Sakkal Majalla" w:cs="Sakkal Majalla"/>
          <w:color w:val="000000" w:themeColor="text1"/>
          <w:sz w:val="28"/>
          <w:szCs w:val="28"/>
          <w:rtl/>
        </w:rPr>
        <w:t>أنظمة التتبع والرقابة الرقمية</w:t>
      </w:r>
      <w:r w:rsidRPr="004A0339">
        <w:rPr>
          <w:rFonts w:ascii="Sakkal Majalla" w:hAnsi="Sakkal Majalla" w:cs="Sakkal Majalla" w:hint="cs"/>
          <w:color w:val="000000" w:themeColor="text1"/>
          <w:sz w:val="28"/>
          <w:szCs w:val="28"/>
          <w:rtl/>
        </w:rPr>
        <w:t xml:space="preserve"> اصطلاحاً بأنها:</w:t>
      </w:r>
      <w:r w:rsidRPr="004A0339">
        <w:rPr>
          <w:rFonts w:ascii="Sakkal Majalla" w:hAnsi="Sakkal Majalla" w:cs="Sakkal Majalla"/>
          <w:color w:val="000000" w:themeColor="text1"/>
          <w:sz w:val="28"/>
          <w:szCs w:val="28"/>
          <w:rtl/>
        </w:rPr>
        <w:t xml:space="preserve"> نظم تقنية تعتمد على أدوات </w:t>
      </w:r>
    </w:p>
    <w:p w14:paraId="7E218796" w14:textId="1DB736DA" w:rsidR="00666A82" w:rsidRPr="004A0339" w:rsidRDefault="00666A82" w:rsidP="004A0339">
      <w:pPr>
        <w:pStyle w:val="aa"/>
        <w:bidi/>
        <w:ind w:left="720"/>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الاستشعار، وقواعد البيانات، وبرمجيات المراقبة لتمكين المؤسسة من متابعة الأصول، أو العمليات، أو المخزون، أو المركبات بشكل لحظي أو شبه لحظي، بهدف تعزيز الشفافية، وتقليل الفاقد، وتحسين التحكم التشغيلي</w:t>
      </w:r>
      <w:r w:rsidRPr="004A0339">
        <w:rPr>
          <w:rFonts w:ascii="Sakkal Majalla" w:hAnsi="Sakkal Majalla" w:cs="Sakkal Majalla"/>
          <w:color w:val="000000" w:themeColor="text1"/>
          <w:sz w:val="28"/>
          <w:szCs w:val="28"/>
        </w:rPr>
        <w:t>.</w:t>
      </w:r>
      <w:r w:rsidR="00364337" w:rsidRPr="00364337">
        <w:rPr>
          <w:rFonts w:ascii="Sakkal Majalla" w:hAnsi="Sakkal Majalla" w:cs="Sakkal Majalla" w:hint="cs"/>
          <w:color w:val="000000" w:themeColor="text1"/>
          <w:sz w:val="28"/>
          <w:szCs w:val="28"/>
          <w:rtl/>
          <w:lang w:bidi="ar-EG"/>
        </w:rPr>
        <w:t xml:space="preserve"> </w:t>
      </w:r>
      <w:r w:rsidR="00364337">
        <w:rPr>
          <w:rFonts w:ascii="Sakkal Majalla" w:hAnsi="Sakkal Majalla" w:cs="Sakkal Majalla" w:hint="cs"/>
          <w:color w:val="000000" w:themeColor="text1"/>
          <w:sz w:val="28"/>
          <w:szCs w:val="28"/>
          <w:rtl/>
          <w:lang w:bidi="ar-EG"/>
        </w:rPr>
        <w:t>(</w:t>
      </w:r>
      <w:r w:rsidR="00364337">
        <w:rPr>
          <w:rFonts w:asciiTheme="majorBidi" w:hAnsiTheme="majorBidi" w:cstheme="majorBidi"/>
          <w:color w:val="000000" w:themeColor="text1"/>
          <w:sz w:val="22"/>
          <w:szCs w:val="22"/>
          <w:lang w:bidi="ar-EG"/>
        </w:rPr>
        <w:t>(</w:t>
      </w:r>
      <w:r w:rsidR="00364337" w:rsidRPr="00364337">
        <w:rPr>
          <w:rFonts w:asciiTheme="majorBidi" w:hAnsiTheme="majorBidi" w:cstheme="majorBidi"/>
          <w:color w:val="000000" w:themeColor="text1"/>
          <w:sz w:val="22"/>
          <w:szCs w:val="22"/>
          <w:lang w:bidi="ar-EG"/>
        </w:rPr>
        <w:t>Alam et al., 2023</w:t>
      </w:r>
    </w:p>
    <w:p w14:paraId="675B774E" w14:textId="3DDE3093" w:rsidR="00666A82" w:rsidRPr="004A0339" w:rsidRDefault="00666A82" w:rsidP="004A0339">
      <w:pPr>
        <w:pStyle w:val="aa"/>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وقد تشمل</w:t>
      </w:r>
      <w:r w:rsidRPr="004A0339">
        <w:rPr>
          <w:rFonts w:ascii="Sakkal Majalla" w:hAnsi="Sakkal Majalla" w:cs="Sakkal Majalla"/>
          <w:color w:val="000000" w:themeColor="text1"/>
          <w:sz w:val="28"/>
          <w:szCs w:val="28"/>
        </w:rPr>
        <w:t>:</w:t>
      </w:r>
      <w:r w:rsidR="00364337" w:rsidRPr="004A0339">
        <w:rPr>
          <w:rFonts w:ascii="Sakkal Majalla" w:eastAsiaTheme="minorHAnsi" w:hAnsi="Sakkal Majalla" w:cs="Sakkal Majalla" w:hint="cs"/>
          <w:b/>
          <w:color w:val="000000" w:themeColor="text1"/>
          <w:sz w:val="28"/>
          <w:szCs w:val="28"/>
          <w:rtl/>
        </w:rPr>
        <w:t xml:space="preserve"> (عرفه،2021).</w:t>
      </w:r>
    </w:p>
    <w:p w14:paraId="3AFCE83E" w14:textId="77777777" w:rsidR="00666A82" w:rsidRPr="004A0339" w:rsidRDefault="00666A82">
      <w:pPr>
        <w:pStyle w:val="aa"/>
        <w:numPr>
          <w:ilvl w:val="0"/>
          <w:numId w:val="48"/>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أنظمة تتبع المركبات</w:t>
      </w:r>
      <w:r w:rsidRPr="004A0339">
        <w:rPr>
          <w:rFonts w:ascii="Sakkal Majalla" w:hAnsi="Sakkal Majalla" w:cs="Sakkal Majalla"/>
          <w:color w:val="000000" w:themeColor="text1"/>
          <w:sz w:val="28"/>
          <w:szCs w:val="28"/>
        </w:rPr>
        <w:t xml:space="preserve"> (GPS Tracking)</w:t>
      </w:r>
    </w:p>
    <w:p w14:paraId="1366647F" w14:textId="77777777" w:rsidR="00666A82" w:rsidRPr="004A0339" w:rsidRDefault="00666A82">
      <w:pPr>
        <w:pStyle w:val="aa"/>
        <w:numPr>
          <w:ilvl w:val="0"/>
          <w:numId w:val="48"/>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أنظمة إدارة المخزون بالباركود أو</w:t>
      </w:r>
      <w:r w:rsidRPr="004A0339">
        <w:rPr>
          <w:rFonts w:ascii="Sakkal Majalla" w:hAnsi="Sakkal Majalla" w:cs="Sakkal Majalla"/>
          <w:color w:val="000000" w:themeColor="text1"/>
          <w:sz w:val="28"/>
          <w:szCs w:val="28"/>
        </w:rPr>
        <w:t xml:space="preserve"> RFID</w:t>
      </w:r>
    </w:p>
    <w:p w14:paraId="5A2A2B09" w14:textId="77777777" w:rsidR="00666A82" w:rsidRPr="004A0339" w:rsidRDefault="00666A82">
      <w:pPr>
        <w:pStyle w:val="aa"/>
        <w:numPr>
          <w:ilvl w:val="0"/>
          <w:numId w:val="48"/>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أنظمة المراقبة بالكاميرات الرقمية</w:t>
      </w:r>
    </w:p>
    <w:p w14:paraId="1EC1DC60" w14:textId="77777777" w:rsidR="00666A82" w:rsidRPr="004A0339" w:rsidRDefault="00666A82">
      <w:pPr>
        <w:pStyle w:val="aa"/>
        <w:numPr>
          <w:ilvl w:val="0"/>
          <w:numId w:val="48"/>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لوحات التحكم التشغيلية</w:t>
      </w:r>
      <w:r w:rsidRPr="004A0339">
        <w:rPr>
          <w:rFonts w:ascii="Sakkal Majalla" w:hAnsi="Sakkal Majalla" w:cs="Sakkal Majalla"/>
          <w:color w:val="000000" w:themeColor="text1"/>
          <w:sz w:val="28"/>
          <w:szCs w:val="28"/>
        </w:rPr>
        <w:t xml:space="preserve"> (Dashboards)</w:t>
      </w:r>
    </w:p>
    <w:p w14:paraId="0E301C21" w14:textId="77777777" w:rsidR="00666A82" w:rsidRPr="004A0339" w:rsidRDefault="00666A82" w:rsidP="004A0339">
      <w:pPr>
        <w:pStyle w:val="aa"/>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ويُنظر إليها نظرياً كأداة لتعزيز الحوكمة التشغيلية وتقليل المخاطر</w:t>
      </w:r>
      <w:r w:rsidRPr="004A0339">
        <w:rPr>
          <w:rFonts w:ascii="Sakkal Majalla" w:hAnsi="Sakkal Majalla" w:cs="Sakkal Majalla"/>
          <w:color w:val="000000" w:themeColor="text1"/>
          <w:sz w:val="28"/>
          <w:szCs w:val="28"/>
        </w:rPr>
        <w:t>.</w:t>
      </w:r>
    </w:p>
    <w:p w14:paraId="66B3DBE1" w14:textId="1A715502" w:rsidR="00666A82" w:rsidRPr="004A0339" w:rsidRDefault="00FD09BB" w:rsidP="004A0339">
      <w:pPr>
        <w:pStyle w:val="aa"/>
        <w:bidi/>
        <w:jc w:val="both"/>
        <w:rPr>
          <w:rFonts w:ascii="Sakkal Majalla" w:hAnsi="Sakkal Majalla" w:cs="Sakkal Majalla"/>
          <w:color w:val="000000" w:themeColor="text1"/>
          <w:sz w:val="28"/>
          <w:szCs w:val="28"/>
        </w:rPr>
      </w:pPr>
      <w:r w:rsidRPr="004A0339">
        <w:rPr>
          <w:rFonts w:ascii="Sakkal Majalla" w:hAnsi="Sakkal Majalla" w:cs="Sakkal Majalla" w:hint="cs"/>
          <w:color w:val="000000" w:themeColor="text1"/>
          <w:sz w:val="28"/>
          <w:szCs w:val="28"/>
          <w:rtl/>
        </w:rPr>
        <w:t>و</w:t>
      </w:r>
      <w:r w:rsidR="00666A82" w:rsidRPr="004A0339">
        <w:rPr>
          <w:rFonts w:ascii="Sakkal Majalla" w:hAnsi="Sakkal Majalla" w:cs="Sakkal Majalla"/>
          <w:color w:val="000000" w:themeColor="text1"/>
          <w:sz w:val="28"/>
          <w:szCs w:val="28"/>
          <w:rtl/>
        </w:rPr>
        <w:t>تُعرف أنظمة التتبع والرقابة الرقمية في هذه الدراسة إجرائياً بأنها</w:t>
      </w:r>
      <w:r w:rsidR="00666A82" w:rsidRPr="004A0339">
        <w:rPr>
          <w:rFonts w:ascii="Sakkal Majalla" w:hAnsi="Sakkal Majalla" w:cs="Sakkal Majalla"/>
          <w:color w:val="000000" w:themeColor="text1"/>
          <w:sz w:val="28"/>
          <w:szCs w:val="28"/>
        </w:rPr>
        <w:t>:</w:t>
      </w:r>
    </w:p>
    <w:p w14:paraId="1D0721EE" w14:textId="77777777" w:rsidR="00666A82" w:rsidRPr="004A0339" w:rsidRDefault="00666A82" w:rsidP="004A0339">
      <w:pPr>
        <w:pStyle w:val="aa"/>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الأنظمة الإلكترونية المستخدمة لرصد وتتبع العمليات أو الأصول داخل المؤسسة بشكل آني، وإصدار تقارير رقابية لدعم الإدارة</w:t>
      </w:r>
      <w:r w:rsidRPr="004A0339">
        <w:rPr>
          <w:rFonts w:ascii="Sakkal Majalla" w:hAnsi="Sakkal Majalla" w:cs="Sakkal Majalla"/>
          <w:color w:val="000000" w:themeColor="text1"/>
          <w:sz w:val="28"/>
          <w:szCs w:val="28"/>
        </w:rPr>
        <w:t>.</w:t>
      </w:r>
    </w:p>
    <w:p w14:paraId="35AD5D1C" w14:textId="5EB10BFE" w:rsidR="00666A82" w:rsidRPr="004A0339" w:rsidRDefault="00666A82" w:rsidP="004A0339">
      <w:pPr>
        <w:pStyle w:val="aa"/>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ويُقاس هذا المتغير من خلال</w:t>
      </w:r>
      <w:r w:rsidRPr="004A0339">
        <w:rPr>
          <w:rFonts w:ascii="Sakkal Majalla" w:hAnsi="Sakkal Majalla" w:cs="Sakkal Majalla"/>
          <w:color w:val="000000" w:themeColor="text1"/>
          <w:sz w:val="28"/>
          <w:szCs w:val="28"/>
        </w:rPr>
        <w:t>:</w:t>
      </w:r>
      <w:r w:rsidR="00364337">
        <w:rPr>
          <w:rFonts w:ascii="Sakkal Majalla" w:hAnsi="Sakkal Majalla" w:cs="Sakkal Majalla" w:hint="cs"/>
          <w:color w:val="000000" w:themeColor="text1"/>
          <w:sz w:val="28"/>
          <w:szCs w:val="28"/>
          <w:rtl/>
        </w:rPr>
        <w:t xml:space="preserve"> </w:t>
      </w:r>
      <w:r w:rsidR="00364337" w:rsidRPr="00364337">
        <w:rPr>
          <w:rFonts w:asciiTheme="majorBidi" w:hAnsiTheme="majorBidi" w:cstheme="majorBidi"/>
          <w:color w:val="000000" w:themeColor="text1"/>
          <w:lang w:bidi="ar-EG"/>
        </w:rPr>
        <w:t>Russell</w:t>
      </w:r>
      <w:r w:rsidR="00364337">
        <w:rPr>
          <w:rFonts w:asciiTheme="majorBidi" w:hAnsiTheme="majorBidi" w:cstheme="majorBidi"/>
          <w:color w:val="000000" w:themeColor="text1"/>
          <w:lang w:bidi="ar-EG"/>
        </w:rPr>
        <w:t xml:space="preserve"> </w:t>
      </w:r>
      <w:r w:rsidR="00364337" w:rsidRPr="00364337">
        <w:rPr>
          <w:rFonts w:asciiTheme="majorBidi" w:hAnsiTheme="majorBidi" w:cstheme="majorBidi"/>
          <w:color w:val="000000" w:themeColor="text1"/>
          <w:lang w:bidi="ar-EG"/>
        </w:rPr>
        <w:t>&amp; Norvig, 2020).</w:t>
      </w:r>
      <w:r w:rsidR="00364337">
        <w:rPr>
          <w:rFonts w:ascii="Sakkal Majalla" w:hAnsi="Sakkal Majalla" w:cs="Sakkal Majalla" w:hint="cs"/>
          <w:color w:val="000000" w:themeColor="text1"/>
          <w:sz w:val="28"/>
          <w:szCs w:val="28"/>
          <w:rtl/>
        </w:rPr>
        <w:t>)</w:t>
      </w:r>
    </w:p>
    <w:p w14:paraId="56D9D71C" w14:textId="77777777" w:rsidR="00666A82" w:rsidRPr="004A0339" w:rsidRDefault="00666A82">
      <w:pPr>
        <w:pStyle w:val="aa"/>
        <w:numPr>
          <w:ilvl w:val="0"/>
          <w:numId w:val="49"/>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وجود نظام تتبع رقمي معتمد</w:t>
      </w:r>
    </w:p>
    <w:p w14:paraId="7E1E2223" w14:textId="77777777" w:rsidR="00666A82" w:rsidRPr="004A0339" w:rsidRDefault="00666A82">
      <w:pPr>
        <w:pStyle w:val="aa"/>
        <w:numPr>
          <w:ilvl w:val="0"/>
          <w:numId w:val="49"/>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نسبة الأصول أو العمليات المغطاة بالنظام</w:t>
      </w:r>
    </w:p>
    <w:p w14:paraId="6510982A" w14:textId="77777777" w:rsidR="00666A82" w:rsidRPr="004A0339" w:rsidRDefault="00666A82">
      <w:pPr>
        <w:pStyle w:val="aa"/>
        <w:numPr>
          <w:ilvl w:val="0"/>
          <w:numId w:val="49"/>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دقة البيانات المسجلة مقارنة بالواقع</w:t>
      </w:r>
    </w:p>
    <w:p w14:paraId="48AA8269" w14:textId="77777777" w:rsidR="00666A82" w:rsidRPr="004A0339" w:rsidRDefault="00666A82">
      <w:pPr>
        <w:pStyle w:val="aa"/>
        <w:numPr>
          <w:ilvl w:val="0"/>
          <w:numId w:val="49"/>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عدد التقارير الرقابية الصادرة دورياً</w:t>
      </w:r>
    </w:p>
    <w:p w14:paraId="5059D959" w14:textId="77777777" w:rsidR="00666A82" w:rsidRPr="004A0339" w:rsidRDefault="00666A82">
      <w:pPr>
        <w:pStyle w:val="aa"/>
        <w:numPr>
          <w:ilvl w:val="0"/>
          <w:numId w:val="49"/>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نسبة انخفاض الفاقد أو الأخطاء بعد تطبيق النظام</w:t>
      </w:r>
    </w:p>
    <w:p w14:paraId="21F4180E" w14:textId="77777777" w:rsidR="00666A82" w:rsidRPr="004A0339" w:rsidRDefault="00666A82">
      <w:pPr>
        <w:pStyle w:val="aa"/>
        <w:numPr>
          <w:ilvl w:val="0"/>
          <w:numId w:val="49"/>
        </w:numPr>
        <w:bidi/>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زمن اكتشاف الانحرافات التشغيلية</w:t>
      </w:r>
    </w:p>
    <w:p w14:paraId="2C4B9A11" w14:textId="77777777" w:rsidR="00666A82" w:rsidRPr="004A0339" w:rsidRDefault="00666A82" w:rsidP="004A0339">
      <w:pPr>
        <w:pStyle w:val="a0"/>
        <w:numPr>
          <w:ilvl w:val="0"/>
          <w:numId w:val="0"/>
        </w:numPr>
        <w:bidi/>
        <w:spacing w:line="360" w:lineRule="auto"/>
        <w:ind w:left="360"/>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lastRenderedPageBreak/>
        <w:t>سلاسل الإمداد:</w:t>
      </w:r>
    </w:p>
    <w:p w14:paraId="6B6254DE" w14:textId="38363AA6" w:rsidR="00666A82" w:rsidRPr="004A0339" w:rsidRDefault="00666A82">
      <w:pPr>
        <w:pStyle w:val="a0"/>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تعرف إدارة سلاسل الامداد اصطلاحا </w:t>
      </w:r>
      <w:r w:rsidR="000D5F94" w:rsidRPr="004A0339">
        <w:rPr>
          <w:rFonts w:ascii="Sakkal Majalla" w:eastAsiaTheme="minorHAnsi" w:hAnsi="Sakkal Majalla" w:cs="Sakkal Majalla" w:hint="cs"/>
          <w:b/>
          <w:color w:val="000000" w:themeColor="text1"/>
          <w:sz w:val="28"/>
          <w:szCs w:val="28"/>
          <w:rtl/>
        </w:rPr>
        <w:t>بأنها: عملية</w:t>
      </w:r>
      <w:r w:rsidRPr="004A0339">
        <w:rPr>
          <w:rFonts w:ascii="Sakkal Majalla" w:eastAsiaTheme="minorHAnsi" w:hAnsi="Sakkal Majalla" w:cs="Sakkal Majalla" w:hint="cs"/>
          <w:b/>
          <w:color w:val="000000" w:themeColor="text1"/>
          <w:sz w:val="28"/>
          <w:szCs w:val="28"/>
          <w:rtl/>
        </w:rPr>
        <w:t xml:space="preserve"> متكاملة تشمل تخطيط وتنفيذ ومراقبة جميع الأنشطة المتعلقة بتحريك وتخزين المواد الخام، وعمليات التصنيع، وتخزين المنتجات النهائية، وتوزيعها على العملاء، بهدف تحسين الكفاءة والفعالية وزيادة رضا العملاء.</w:t>
      </w:r>
      <w:r w:rsidRPr="004A0339">
        <w:rPr>
          <w:rFonts w:ascii="Sakkal Majalla" w:hAnsi="Sakkal Majalla" w:cs="Sakkal Majalla" w:hint="cs"/>
          <w:color w:val="000000" w:themeColor="text1"/>
          <w:sz w:val="28"/>
          <w:szCs w:val="28"/>
        </w:rPr>
        <w:t xml:space="preserve"> (</w:t>
      </w:r>
      <w:r w:rsidRPr="004A0339">
        <w:rPr>
          <w:rFonts w:ascii="Sakkal Majalla" w:hAnsi="Sakkal Majalla" w:cs="Sakkal Majalla" w:hint="cs"/>
          <w:color w:val="000000" w:themeColor="text1"/>
          <w:sz w:val="28"/>
          <w:szCs w:val="28"/>
          <w:lang w:bidi="ar-EG"/>
        </w:rPr>
        <w:t>Alam et al., 2023</w:t>
      </w:r>
      <w:r w:rsidRPr="004A0339">
        <w:rPr>
          <w:rFonts w:ascii="Sakkal Majalla" w:hAnsi="Sakkal Majalla" w:cs="Sakkal Majalla" w:hint="cs"/>
          <w:color w:val="000000" w:themeColor="text1"/>
          <w:sz w:val="28"/>
          <w:szCs w:val="28"/>
        </w:rPr>
        <w:t>)</w:t>
      </w:r>
    </w:p>
    <w:p w14:paraId="365EA88F" w14:textId="77777777" w:rsidR="00666A82" w:rsidRPr="004A0339" w:rsidRDefault="00666A82">
      <w:pPr>
        <w:pStyle w:val="a0"/>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تعرف إدارة سلاسل الامداد اجرائيا بأنها: عملية شاملة لتخطيط وتنفيذ وتنسيق جميع الأنشطة المتعلقة بتدفق المواد والمعلومات والتمويل، بدءًا من الموردين وصولًا إلى المستهلك النهائي. تهدف إلى تحسين الكفاءة والفعالية في تلبية احتياجات العملاء وتقليل التكاليف. </w:t>
      </w:r>
    </w:p>
    <w:p w14:paraId="68753C9B" w14:textId="77777777"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 xml:space="preserve">كفاءة سلاسل الامداد: </w:t>
      </w:r>
    </w:p>
    <w:p w14:paraId="74A2EB29" w14:textId="77777777" w:rsidR="00666A82" w:rsidRPr="004A0339" w:rsidRDefault="00666A82">
      <w:pPr>
        <w:pStyle w:val="a0"/>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كفاءة سلاسل الامداد اصطلاحا: عني الكفاءة تحسين عمليات الإنتاج وإدارة سلسلة التوريد لتقليل التكاليف والنفايات ووقت التسليم مع زيادة الإنتاج.</w:t>
      </w:r>
      <w:r w:rsidRPr="004A0339">
        <w:rPr>
          <w:rFonts w:ascii="Sakkal Majalla" w:hAnsi="Sakkal Majalla" w:cs="Sakkal Majalla" w:hint="cs"/>
          <w:color w:val="000000" w:themeColor="text1"/>
          <w:sz w:val="28"/>
          <w:szCs w:val="28"/>
        </w:rPr>
        <w:t xml:space="preserve"> (Jenni, et, al, (2024).).</w:t>
      </w:r>
    </w:p>
    <w:p w14:paraId="29247078" w14:textId="77777777" w:rsidR="00666A82" w:rsidRPr="004A0339" w:rsidRDefault="00666A82">
      <w:pPr>
        <w:pStyle w:val="a0"/>
        <w:numPr>
          <w:ilvl w:val="0"/>
          <w:numId w:val="5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 xml:space="preserve">تعريف كفاءة سلاسل الامداد اجرائيا: تشير الى تحسين العمليات والموارد والتقنيات لضمان تدفق سلس للسلع والخدمات من الموردين إلى العملاء. ويشمل هذا المفهوم أنشطة متنوعة، بما في ذلك المشتريات والإنتاج والنقل والتخزين والتوزيع. </w:t>
      </w:r>
    </w:p>
    <w:p w14:paraId="75FB66B6" w14:textId="77777777"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 xml:space="preserve">إدارة المخزون: </w:t>
      </w:r>
    </w:p>
    <w:p w14:paraId="48A03A05" w14:textId="77777777" w:rsidR="00666A82" w:rsidRPr="004A0339" w:rsidRDefault="00666A82">
      <w:pPr>
        <w:pStyle w:val="a0"/>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تعرف إدارة المخزون اصطلاحا بأنها: عملية تنظيم وتنسيق وتتبع تدفق البضائع والمواد عبر مراحل مختلفة من سلسلة التوريد، بدءًا من استلامها كمواد خام، ومرورًا بعمليات التخزين والإنتاج، وصولًا إلى بيعها للمستهلكين.</w:t>
      </w:r>
      <w:r w:rsidRPr="004A0339">
        <w:rPr>
          <w:rFonts w:ascii="Sakkal Majalla" w:hAnsi="Sakkal Majalla" w:cs="Sakkal Majalla" w:hint="cs"/>
          <w:color w:val="000000" w:themeColor="text1"/>
          <w:sz w:val="28"/>
          <w:szCs w:val="28"/>
          <w:lang w:bidi="ar-EG"/>
        </w:rPr>
        <w:t xml:space="preserve"> (R &amp;, Swink</w:t>
      </w:r>
      <w:r w:rsidRPr="004A0339">
        <w:rPr>
          <w:rFonts w:ascii="Sakkal Majalla" w:hAnsi="Sakkal Majalla" w:cs="Sakkal Majalla" w:hint="cs"/>
          <w:color w:val="000000" w:themeColor="text1"/>
          <w:sz w:val="28"/>
          <w:szCs w:val="28"/>
        </w:rPr>
        <w:t>,2018)</w:t>
      </w:r>
    </w:p>
    <w:p w14:paraId="0899E653" w14:textId="77777777" w:rsidR="008D715F" w:rsidRDefault="00666A82" w:rsidP="008F29A0">
      <w:pPr>
        <w:pStyle w:val="a0"/>
        <w:numPr>
          <w:ilvl w:val="0"/>
          <w:numId w:val="0"/>
        </w:numPr>
        <w:bidi/>
        <w:spacing w:line="360" w:lineRule="auto"/>
        <w:jc w:val="both"/>
        <w:rPr>
          <w:rFonts w:ascii="Sakkal Majalla" w:eastAsiaTheme="minorHAnsi" w:hAnsi="Sakkal Majalla" w:cs="Sakkal Majalla"/>
          <w:bCs/>
          <w:color w:val="000000" w:themeColor="text1"/>
          <w:sz w:val="28"/>
          <w:szCs w:val="28"/>
          <w:rtl/>
        </w:rPr>
      </w:pPr>
      <w:r w:rsidRPr="008D715F">
        <w:rPr>
          <w:rFonts w:ascii="Sakkal Majalla" w:eastAsiaTheme="minorHAnsi" w:hAnsi="Sakkal Majalla" w:cs="Sakkal Majalla" w:hint="cs"/>
          <w:b/>
          <w:color w:val="000000" w:themeColor="text1"/>
          <w:sz w:val="28"/>
          <w:szCs w:val="28"/>
          <w:rtl/>
        </w:rPr>
        <w:t xml:space="preserve">وتعرف إدارة المخزون اجرائيا بأنها: عملية تنظيم وتتبع ومراقبة المواد الخام والسلع النهائية في جميع مراحل سلسلة التوريد، بدءًا من الشراء وحتى البيع، بهدف تحقيق الكفاءة وتقليل التكاليف </w:t>
      </w:r>
    </w:p>
    <w:p w14:paraId="5522FA08" w14:textId="202A0F4E" w:rsidR="00666A82" w:rsidRPr="008D715F" w:rsidRDefault="00EA2362" w:rsidP="008D715F">
      <w:pPr>
        <w:pStyle w:val="a0"/>
        <w:numPr>
          <w:ilvl w:val="0"/>
          <w:numId w:val="0"/>
        </w:numPr>
        <w:bidi/>
        <w:spacing w:line="360" w:lineRule="auto"/>
        <w:jc w:val="both"/>
        <w:rPr>
          <w:rFonts w:ascii="Sakkal Majalla" w:eastAsiaTheme="minorHAnsi" w:hAnsi="Sakkal Majalla" w:cs="Sakkal Majalla"/>
          <w:bCs/>
          <w:color w:val="000000" w:themeColor="text1"/>
          <w:sz w:val="28"/>
          <w:szCs w:val="28"/>
          <w:rtl/>
        </w:rPr>
      </w:pPr>
      <w:r w:rsidRPr="008D715F">
        <w:rPr>
          <w:rFonts w:ascii="Sakkal Majalla" w:eastAsiaTheme="minorHAnsi" w:hAnsi="Sakkal Majalla" w:cs="Sakkal Majalla" w:hint="cs"/>
          <w:bCs/>
          <w:color w:val="000000" w:themeColor="text1"/>
          <w:sz w:val="28"/>
          <w:szCs w:val="28"/>
          <w:rtl/>
        </w:rPr>
        <w:t>خفض</w:t>
      </w:r>
      <w:r w:rsidR="00666A82" w:rsidRPr="008D715F">
        <w:rPr>
          <w:rFonts w:ascii="Sakkal Majalla" w:eastAsiaTheme="minorHAnsi" w:hAnsi="Sakkal Majalla" w:cs="Sakkal Majalla" w:hint="cs"/>
          <w:bCs/>
          <w:color w:val="000000" w:themeColor="text1"/>
          <w:sz w:val="28"/>
          <w:szCs w:val="28"/>
          <w:rtl/>
        </w:rPr>
        <w:t xml:space="preserve"> التكاليف</w:t>
      </w:r>
      <w:r w:rsidRPr="008D715F">
        <w:rPr>
          <w:rFonts w:ascii="Sakkal Majalla" w:eastAsiaTheme="minorHAnsi" w:hAnsi="Sakkal Majalla" w:cs="Sakkal Majalla" w:hint="cs"/>
          <w:bCs/>
          <w:color w:val="000000" w:themeColor="text1"/>
          <w:sz w:val="28"/>
          <w:szCs w:val="28"/>
          <w:rtl/>
        </w:rPr>
        <w:t xml:space="preserve"> التشغيلية</w:t>
      </w:r>
      <w:r w:rsidR="00666A82" w:rsidRPr="008D715F">
        <w:rPr>
          <w:rFonts w:ascii="Sakkal Majalla" w:eastAsiaTheme="minorHAnsi" w:hAnsi="Sakkal Majalla" w:cs="Sakkal Majalla" w:hint="cs"/>
          <w:bCs/>
          <w:color w:val="000000" w:themeColor="text1"/>
          <w:sz w:val="28"/>
          <w:szCs w:val="28"/>
          <w:rtl/>
        </w:rPr>
        <w:t xml:space="preserve">: </w:t>
      </w:r>
    </w:p>
    <w:p w14:paraId="39DED920" w14:textId="77777777" w:rsidR="00666A82" w:rsidRPr="004A0339" w:rsidRDefault="00666A82">
      <w:pPr>
        <w:pStyle w:val="a0"/>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يعرف تقليل التكاليف اصطلاحا بأنه: عملية خفض النفقات التشغيلية للشركة مع الحفاظ على أو تحسين جودة المنتجات أو الخدمات. (شقراني،2024).</w:t>
      </w:r>
    </w:p>
    <w:p w14:paraId="353C80C2" w14:textId="77777777" w:rsidR="00666A82" w:rsidRPr="004A0339" w:rsidRDefault="00666A82">
      <w:pPr>
        <w:pStyle w:val="a0"/>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lastRenderedPageBreak/>
        <w:t xml:space="preserve">ويعرف تقليل التكاليف اجرائيا بأنه: تحديد وتقليل النفقات غير الضرورية أو الزائدة في العمليات التشغيلية للشركة، مع الحفاظ على مستوى الجودة والكفاءة المطلوبين، بهدف زيادة الربحية وتحسين الأداء العام للشركة. </w:t>
      </w:r>
    </w:p>
    <w:p w14:paraId="6D246E09" w14:textId="77777777"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 xml:space="preserve">سرعة الاستجابة (تحسين وقت الاستجابة): </w:t>
      </w:r>
    </w:p>
    <w:p w14:paraId="299E4E20" w14:textId="77777777" w:rsidR="00666A82" w:rsidRPr="004A0339" w:rsidRDefault="00666A82">
      <w:pPr>
        <w:pStyle w:val="a0"/>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سرعة الاستجابة (تحسين وقت الاستجابة) اصطلاحا: يشير الى السرعة التي يمكن أن يستجيب بها الخادم للطلب. وقت تحميل الصفحة هو الوقت الذي يستغرقه تحميل الصفحة بالكامل. (عبد القادر،2021).</w:t>
      </w:r>
    </w:p>
    <w:p w14:paraId="3927E908" w14:textId="77777777" w:rsidR="00666A82" w:rsidRPr="004A0339" w:rsidRDefault="00666A82">
      <w:pPr>
        <w:pStyle w:val="a0"/>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سرعة الاستجابة (تحسين وقت الاستجابة) اجرائيا: هو قياس الوقت الذي يستغرقه النظام أو العملية للاستجابة لطلب أو حدث معين.</w:t>
      </w:r>
    </w:p>
    <w:p w14:paraId="4B23B5B7" w14:textId="77777777"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 xml:space="preserve">جودة الخدمة: </w:t>
      </w:r>
    </w:p>
    <w:p w14:paraId="33FF1735" w14:textId="77777777" w:rsidR="00666A82" w:rsidRPr="004A0339" w:rsidRDefault="00666A82">
      <w:pPr>
        <w:pStyle w:val="a0"/>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جودة الخدمة اصطلاحا: هي مدى مطابقة الخدمة المقدمة مع توقعات العملاء، أو مدى قدرة الخدمة على تلبية احتياجاتهم وتوقعاتهم. (عرفه،2021).</w:t>
      </w:r>
    </w:p>
    <w:p w14:paraId="5C2A0B0B" w14:textId="77777777" w:rsidR="00666A82" w:rsidRPr="004A0339" w:rsidRDefault="00666A82">
      <w:pPr>
        <w:pStyle w:val="a0"/>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تعريف جودة الخدمة اجرائيا: هو القدرة على تقديم أولوية مختلفة لتطبيقات مختلفة، مستخدمين، أو تدفق للبيانات، أو لضمان مستوى معين من الأداء لتدفق البيانات. </w:t>
      </w:r>
    </w:p>
    <w:p w14:paraId="53F68714" w14:textId="77777777"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رضا العملاء:</w:t>
      </w:r>
    </w:p>
    <w:p w14:paraId="33A8DB30" w14:textId="77777777" w:rsidR="00666A82" w:rsidRPr="004A0339" w:rsidRDefault="00666A82">
      <w:pPr>
        <w:pStyle w:val="a0"/>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رضا العملاء اصطلاحا: هو النتيجة الإيجابية التي يظهرها العملاء تجاه المنتجات والخدمات والتجارب التي تقدمها الشركة لتحقيق أو تجاوز توقعات الزبون. (علاء،2023).</w:t>
      </w:r>
    </w:p>
    <w:p w14:paraId="6FEDA0DE" w14:textId="77777777" w:rsidR="00666A82" w:rsidRPr="004A0339" w:rsidRDefault="00666A82">
      <w:pPr>
        <w:pStyle w:val="a0"/>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رضا العملاء اجرائيا: أنه الدرجة التي يحصل عليها العميل بعد تجربته لمنتج أو خدمة معينة، وتُقاس هذه الدرجة عادةً من خلال استبيانات أو استطلاعات رأي.</w:t>
      </w:r>
    </w:p>
    <w:p w14:paraId="0A415C16" w14:textId="46E89C3B" w:rsidR="00666A82" w:rsidRPr="004A0339" w:rsidRDefault="00666A82" w:rsidP="004A0339">
      <w:pPr>
        <w:pStyle w:val="a0"/>
        <w:numPr>
          <w:ilvl w:val="0"/>
          <w:numId w:val="0"/>
        </w:numPr>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مرونة العمليات</w:t>
      </w:r>
      <w:r w:rsidR="00EA2362" w:rsidRPr="004A0339">
        <w:rPr>
          <w:rFonts w:ascii="Sakkal Majalla" w:eastAsiaTheme="minorHAnsi" w:hAnsi="Sakkal Majalla" w:cs="Sakkal Majalla" w:hint="cs"/>
          <w:bCs/>
          <w:color w:val="000000" w:themeColor="text1"/>
          <w:sz w:val="28"/>
          <w:szCs w:val="28"/>
          <w:rtl/>
        </w:rPr>
        <w:t xml:space="preserve"> التشغيلية</w:t>
      </w:r>
      <w:r w:rsidRPr="004A0339">
        <w:rPr>
          <w:rFonts w:ascii="Sakkal Majalla" w:eastAsiaTheme="minorHAnsi" w:hAnsi="Sakkal Majalla" w:cs="Sakkal Majalla" w:hint="cs"/>
          <w:bCs/>
          <w:color w:val="000000" w:themeColor="text1"/>
          <w:sz w:val="28"/>
          <w:szCs w:val="28"/>
          <w:rtl/>
        </w:rPr>
        <w:t xml:space="preserve">: </w:t>
      </w:r>
    </w:p>
    <w:p w14:paraId="08768027" w14:textId="77777777" w:rsidR="00666A82" w:rsidRPr="004A0339" w:rsidRDefault="00666A82">
      <w:pPr>
        <w:pStyle w:val="a0"/>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تعريف مرونة العمليات اصطلاحا: قدرة النظام على التكيف مع التغيرات والضغوط المختلفة، والحفاظ على وظائفه وعملياته الرئيسية، والتعافي من أي اضطراب </w:t>
      </w:r>
      <w:r w:rsidRPr="004A0339">
        <w:rPr>
          <w:rFonts w:ascii="Sakkal Majalla" w:hAnsi="Sakkal Majalla" w:cs="Sakkal Majalla" w:hint="cs"/>
          <w:color w:val="000000" w:themeColor="text1"/>
          <w:sz w:val="28"/>
          <w:szCs w:val="28"/>
        </w:rPr>
        <w:t>(Jenni, et, al, (2024).).</w:t>
      </w:r>
    </w:p>
    <w:p w14:paraId="451F0892" w14:textId="77777777" w:rsidR="00666A82" w:rsidRPr="004A0339" w:rsidRDefault="00666A82">
      <w:pPr>
        <w:pStyle w:val="a0"/>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مرونة العمليات اجرائيا: عني قدرة النظام، سواء كان مؤسسة أو عملية، على التكيف مع التغييرات في البيئة المحيطة به مع الحفاظ على وظائفه الأساسية واستمرارية الأداء (منصور،2021).</w:t>
      </w:r>
    </w:p>
    <w:p w14:paraId="3F372E56" w14:textId="00A156A3" w:rsidR="00B43609" w:rsidRPr="004A0339" w:rsidRDefault="00B43609" w:rsidP="004A0339">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lastRenderedPageBreak/>
        <w:t xml:space="preserve">قطاع المياه </w:t>
      </w:r>
    </w:p>
    <w:p w14:paraId="3F70229A" w14:textId="17EB688E" w:rsidR="00666A82" w:rsidRPr="004A0339" w:rsidRDefault="00B43609" w:rsidP="004A0339">
      <w:pPr>
        <w:bidi/>
        <w:spacing w:after="0" w:line="360" w:lineRule="auto"/>
        <w:jc w:val="both"/>
        <w:rPr>
          <w:rFonts w:ascii="Sakkal Majalla" w:hAnsi="Sakkal Majalla" w:cs="Sakkal Majalla"/>
          <w:b/>
          <w:color w:val="000000" w:themeColor="text1"/>
          <w:sz w:val="28"/>
          <w:szCs w:val="28"/>
          <w:u w:val="single"/>
          <w:rtl/>
        </w:rPr>
      </w:pPr>
      <w:r w:rsidRPr="004A0339">
        <w:rPr>
          <w:rFonts w:ascii="Sakkal Majalla" w:hAnsi="Sakkal Majalla" w:cs="Sakkal Majalla" w:hint="cs"/>
          <w:b/>
          <w:color w:val="000000" w:themeColor="text1"/>
          <w:sz w:val="28"/>
          <w:szCs w:val="28"/>
          <w:rtl/>
        </w:rPr>
        <w:t>يعتبر جزءًا حيويًا من البنية التحتية الوطنية، حيث يشهد تطويرًا مستمرًا لتلبية احتياجات السكان والمشاريع التنموية. تعتمد المنطقة بشكل رئيسي على تحلية مياه البحر لتوفير المياه الصالحة للشرب، وتتولى المؤسسة العامة لتحلية المياه المالحة مسؤولية إنتاج وتوزيع هذه المياه عبر شبكات متطورة</w:t>
      </w:r>
      <w:r w:rsidR="000C30B0" w:rsidRPr="004A0339">
        <w:rPr>
          <w:rFonts w:ascii="Sakkal Majalla" w:hAnsi="Sakkal Majalla" w:cs="Sakkal Majalla" w:hint="cs"/>
          <w:b/>
          <w:color w:val="000000" w:themeColor="text1"/>
          <w:sz w:val="28"/>
          <w:szCs w:val="28"/>
          <w:u w:val="single"/>
          <w:rtl/>
        </w:rPr>
        <w:t>.</w:t>
      </w:r>
      <w:r w:rsidR="00364337" w:rsidRPr="00364337">
        <w:rPr>
          <w:rFonts w:ascii="Sakkal Majalla" w:hAnsi="Sakkal Majalla" w:cs="Sakkal Majalla" w:hint="cs"/>
          <w:color w:val="000000" w:themeColor="text1"/>
          <w:sz w:val="28"/>
          <w:szCs w:val="28"/>
          <w:rtl/>
          <w:lang w:bidi="ar-EG"/>
        </w:rPr>
        <w:t xml:space="preserve"> </w:t>
      </w:r>
      <w:r w:rsidR="00364337">
        <w:rPr>
          <w:rFonts w:ascii="Sakkal Majalla" w:hAnsi="Sakkal Majalla" w:cs="Sakkal Majalla" w:hint="cs"/>
          <w:color w:val="000000" w:themeColor="text1"/>
          <w:sz w:val="28"/>
          <w:szCs w:val="28"/>
          <w:rtl/>
          <w:lang w:bidi="ar-EG"/>
        </w:rPr>
        <w:t>(</w:t>
      </w:r>
      <w:r w:rsidR="00364337">
        <w:rPr>
          <w:rFonts w:asciiTheme="majorBidi" w:hAnsiTheme="majorBidi" w:cstheme="majorBidi"/>
          <w:color w:val="000000" w:themeColor="text1"/>
          <w:lang w:bidi="ar-EG"/>
        </w:rPr>
        <w:t>(</w:t>
      </w:r>
      <w:r w:rsidR="00364337" w:rsidRPr="00364337">
        <w:rPr>
          <w:rFonts w:asciiTheme="majorBidi" w:hAnsiTheme="majorBidi" w:cstheme="majorBidi"/>
          <w:color w:val="000000" w:themeColor="text1"/>
          <w:lang w:bidi="ar-EG"/>
        </w:rPr>
        <w:t>Alam et al., 2023</w:t>
      </w:r>
    </w:p>
    <w:p w14:paraId="74651975" w14:textId="625149B6" w:rsidR="00B43609" w:rsidRPr="004A0339" w:rsidRDefault="00D51447" w:rsidP="004A0339">
      <w:pPr>
        <w:bidi/>
        <w:spacing w:after="0" w:line="360" w:lineRule="auto"/>
        <w:jc w:val="both"/>
        <w:outlineLvl w:val="0"/>
        <w:rPr>
          <w:rFonts w:ascii="Sakkal Majalla" w:hAnsi="Sakkal Majalla" w:cs="Sakkal Majalla"/>
          <w:bCs/>
          <w:color w:val="000000" w:themeColor="text1"/>
          <w:sz w:val="28"/>
          <w:szCs w:val="28"/>
          <w:u w:val="single"/>
          <w:rtl/>
        </w:rPr>
      </w:pPr>
      <w:bookmarkStart w:id="21" w:name="_Toc233339202"/>
      <w:r w:rsidRPr="004A0339">
        <w:rPr>
          <w:rFonts w:ascii="Sakkal Majalla" w:hAnsi="Sakkal Majalla" w:cs="Sakkal Majalla" w:hint="cs"/>
          <w:bCs/>
          <w:color w:val="000000" w:themeColor="text1"/>
          <w:sz w:val="28"/>
          <w:szCs w:val="28"/>
          <w:u w:val="single"/>
          <w:rtl/>
        </w:rPr>
        <w:t>1.8</w:t>
      </w:r>
      <w:r w:rsidR="00175BFF" w:rsidRPr="004A0339">
        <w:rPr>
          <w:rFonts w:ascii="Sakkal Majalla" w:hAnsi="Sakkal Majalla" w:cs="Sakkal Majalla" w:hint="cs"/>
          <w:bCs/>
          <w:color w:val="000000" w:themeColor="text1"/>
          <w:sz w:val="28"/>
          <w:szCs w:val="28"/>
          <w:u w:val="single"/>
          <w:rtl/>
        </w:rPr>
        <w:t xml:space="preserve"> </w:t>
      </w:r>
      <w:r w:rsidR="00B43609" w:rsidRPr="004A0339">
        <w:rPr>
          <w:rFonts w:ascii="Sakkal Majalla" w:hAnsi="Sakkal Majalla" w:cs="Sakkal Majalla" w:hint="cs"/>
          <w:bCs/>
          <w:color w:val="000000" w:themeColor="text1"/>
          <w:sz w:val="28"/>
          <w:szCs w:val="28"/>
          <w:u w:val="single"/>
          <w:rtl/>
        </w:rPr>
        <w:t>إجراءات الدراسة:</w:t>
      </w:r>
      <w:bookmarkEnd w:id="21"/>
      <w:r w:rsidR="00B43609" w:rsidRPr="004A0339">
        <w:rPr>
          <w:rFonts w:ascii="Sakkal Majalla" w:hAnsi="Sakkal Majalla" w:cs="Sakkal Majalla" w:hint="cs"/>
          <w:bCs/>
          <w:color w:val="000000" w:themeColor="text1"/>
          <w:sz w:val="28"/>
          <w:szCs w:val="28"/>
          <w:rtl/>
        </w:rPr>
        <w:t xml:space="preserve">  </w:t>
      </w:r>
    </w:p>
    <w:p w14:paraId="658E8C52" w14:textId="77777777" w:rsidR="00B43609" w:rsidRPr="004A0339" w:rsidRDefault="00B43609" w:rsidP="004A0339">
      <w:pPr>
        <w:bidi/>
        <w:spacing w:after="0" w:line="360" w:lineRule="auto"/>
        <w:jc w:val="both"/>
        <w:outlineLvl w:val="0"/>
        <w:rPr>
          <w:rFonts w:ascii="Sakkal Majalla" w:hAnsi="Sakkal Majalla" w:cs="Sakkal Majalla"/>
          <w:b/>
          <w:color w:val="000000" w:themeColor="text1"/>
          <w:sz w:val="28"/>
          <w:szCs w:val="28"/>
          <w:u w:val="single"/>
          <w:rtl/>
        </w:rPr>
      </w:pPr>
      <w:bookmarkStart w:id="22" w:name="_Toc233339203"/>
      <w:r w:rsidRPr="004A0339">
        <w:rPr>
          <w:rFonts w:ascii="Sakkal Majalla" w:hAnsi="Sakkal Majalla" w:cs="Sakkal Majalla" w:hint="cs"/>
          <w:b/>
          <w:color w:val="000000" w:themeColor="text1"/>
          <w:sz w:val="28"/>
          <w:szCs w:val="28"/>
          <w:u w:val="single"/>
          <w:rtl/>
        </w:rPr>
        <w:t>منهج الدراسة:</w:t>
      </w:r>
      <w:bookmarkEnd w:id="22"/>
    </w:p>
    <w:p w14:paraId="564B8A5A" w14:textId="7FD47B1F" w:rsidR="00D154C1"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سوف يتم الاعتماد على المنهج الوصفي الــتحلــيلــي في إعداد هذا البحث من خلال وصف وتعريف متغيرات الدراسة وتحلــيل العلاقات المباشرة وغير المباشرة فيما بينها بالإضافة الــي المنهج الــتاريخي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الأولــية للبحث وذلك باستخدام الطرق الكمية من خلال تــوزيع استبانة.</w:t>
      </w:r>
    </w:p>
    <w:p w14:paraId="207AEA3A" w14:textId="19154160" w:rsidR="00B43609" w:rsidRPr="004A0339" w:rsidRDefault="00D154C1" w:rsidP="004A0339">
      <w:pPr>
        <w:bidi/>
        <w:spacing w:after="200" w:line="360" w:lineRule="auto"/>
        <w:jc w:val="both"/>
        <w:outlineLvl w:val="0"/>
        <w:rPr>
          <w:rFonts w:ascii="Sakkal Majalla" w:hAnsi="Sakkal Majalla" w:cs="Sakkal Majalla"/>
          <w:bCs/>
          <w:color w:val="000000" w:themeColor="text1"/>
          <w:sz w:val="28"/>
          <w:szCs w:val="28"/>
          <w:u w:val="single"/>
          <w:rtl/>
        </w:rPr>
      </w:pPr>
      <w:bookmarkStart w:id="23" w:name="_Toc233339204"/>
      <w:r w:rsidRPr="004A0339">
        <w:rPr>
          <w:rFonts w:ascii="Sakkal Majalla" w:hAnsi="Sakkal Majalla" w:cs="Sakkal Majalla" w:hint="cs"/>
          <w:bCs/>
          <w:color w:val="000000" w:themeColor="text1"/>
          <w:sz w:val="28"/>
          <w:szCs w:val="28"/>
          <w:u w:val="single"/>
          <w:rtl/>
        </w:rPr>
        <w:t>1.9</w:t>
      </w:r>
      <w:r w:rsidR="00175BFF" w:rsidRPr="004A0339">
        <w:rPr>
          <w:rFonts w:ascii="Sakkal Majalla" w:hAnsi="Sakkal Majalla" w:cs="Sakkal Majalla" w:hint="cs"/>
          <w:bCs/>
          <w:color w:val="000000" w:themeColor="text1"/>
          <w:sz w:val="28"/>
          <w:szCs w:val="28"/>
          <w:u w:val="single"/>
          <w:rtl/>
        </w:rPr>
        <w:t xml:space="preserve"> </w:t>
      </w:r>
      <w:r w:rsidR="00B43609" w:rsidRPr="004A0339">
        <w:rPr>
          <w:rFonts w:ascii="Sakkal Majalla" w:hAnsi="Sakkal Majalla" w:cs="Sakkal Majalla" w:hint="cs"/>
          <w:bCs/>
          <w:color w:val="000000" w:themeColor="text1"/>
          <w:sz w:val="28"/>
          <w:szCs w:val="28"/>
          <w:u w:val="single"/>
          <w:rtl/>
        </w:rPr>
        <w:t>أدوات الدراسة</w:t>
      </w:r>
      <w:bookmarkEnd w:id="23"/>
      <w:r w:rsidR="00B43609" w:rsidRPr="004A0339">
        <w:rPr>
          <w:rFonts w:ascii="Sakkal Majalla" w:hAnsi="Sakkal Majalla" w:cs="Sakkal Majalla" w:hint="cs"/>
          <w:bCs/>
          <w:color w:val="000000" w:themeColor="text1"/>
          <w:sz w:val="28"/>
          <w:szCs w:val="28"/>
          <w:u w:val="single"/>
        </w:rPr>
        <w:t xml:space="preserve"> </w:t>
      </w:r>
    </w:p>
    <w:p w14:paraId="267872FC" w14:textId="769E73E2"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هي الأداة أو مجموعة الأدوات الــتــي تــستخدم في جمع البيانات والمعلومات من عينة البحث وطرق تحلــيلها</w:t>
      </w:r>
      <w:r w:rsidRPr="004A0339">
        <w:rPr>
          <w:rFonts w:ascii="Sakkal Majalla" w:hAnsi="Sakkal Majalla" w:cs="Sakkal Majalla" w:hint="cs"/>
          <w:b/>
          <w:color w:val="000000" w:themeColor="text1"/>
          <w:sz w:val="28"/>
          <w:szCs w:val="28"/>
        </w:rPr>
        <w:t xml:space="preserve"> </w:t>
      </w:r>
      <w:r w:rsidRPr="004A0339">
        <w:rPr>
          <w:rFonts w:ascii="Sakkal Majalla" w:hAnsi="Sakkal Majalla" w:cs="Sakkal Majalla" w:hint="cs"/>
          <w:b/>
          <w:color w:val="000000" w:themeColor="text1"/>
          <w:sz w:val="28"/>
          <w:szCs w:val="28"/>
          <w:rtl/>
        </w:rPr>
        <w:t>لاستخلاص النتائج المتعلقة بدراسته، ويوجد العديد من الأدوات الــتــي يستخدمها الباحثون في جمع البيانات والمعلومات وسوف يعتمد الباحث استخدام الاستبانة كاده لجمع المعلومات عن طريق الاستبانة الالكترونية عن طريق تــوزيع الاستبانة عن طريق ارسالها بالإيميل الــي عينة الدراسة العشوائية.</w:t>
      </w:r>
    </w:p>
    <w:p w14:paraId="055E4869" w14:textId="41F40844" w:rsidR="000475F5" w:rsidRPr="004A0339" w:rsidRDefault="00D154C1" w:rsidP="004A0339">
      <w:pPr>
        <w:bidi/>
        <w:spacing w:after="200" w:line="360" w:lineRule="auto"/>
        <w:jc w:val="both"/>
        <w:outlineLvl w:val="0"/>
        <w:rPr>
          <w:rFonts w:ascii="Sakkal Majalla" w:hAnsi="Sakkal Majalla" w:cs="Sakkal Majalla"/>
          <w:bCs/>
          <w:color w:val="000000" w:themeColor="text1"/>
          <w:sz w:val="28"/>
          <w:szCs w:val="28"/>
          <w:u w:val="single"/>
          <w:rtl/>
        </w:rPr>
      </w:pPr>
      <w:bookmarkStart w:id="24" w:name="_Toc233339205"/>
      <w:r w:rsidRPr="004A0339">
        <w:rPr>
          <w:rFonts w:ascii="Sakkal Majalla" w:hAnsi="Sakkal Majalla" w:cs="Sakkal Majalla" w:hint="cs"/>
          <w:bCs/>
          <w:color w:val="000000" w:themeColor="text1"/>
          <w:sz w:val="28"/>
          <w:szCs w:val="28"/>
          <w:u w:val="single"/>
          <w:rtl/>
        </w:rPr>
        <w:t>1.10</w:t>
      </w:r>
      <w:r w:rsidR="00175BFF" w:rsidRPr="004A0339">
        <w:rPr>
          <w:rFonts w:ascii="Sakkal Majalla" w:hAnsi="Sakkal Majalla" w:cs="Sakkal Majalla" w:hint="cs"/>
          <w:bCs/>
          <w:color w:val="000000" w:themeColor="text1"/>
          <w:sz w:val="28"/>
          <w:szCs w:val="28"/>
          <w:u w:val="single"/>
          <w:rtl/>
        </w:rPr>
        <w:t xml:space="preserve"> </w:t>
      </w:r>
      <w:r w:rsidR="00B43609" w:rsidRPr="004A0339">
        <w:rPr>
          <w:rFonts w:ascii="Sakkal Majalla" w:hAnsi="Sakkal Majalla" w:cs="Sakkal Majalla" w:hint="cs"/>
          <w:bCs/>
          <w:color w:val="000000" w:themeColor="text1"/>
          <w:sz w:val="28"/>
          <w:szCs w:val="28"/>
          <w:u w:val="single"/>
          <w:rtl/>
        </w:rPr>
        <w:t>مجتمع وعينة الدراسة:</w:t>
      </w:r>
      <w:bookmarkEnd w:id="24"/>
    </w:p>
    <w:p w14:paraId="2BC6CA2A" w14:textId="77777777" w:rsidR="00B43609" w:rsidRPr="004A0339" w:rsidRDefault="00B43609" w:rsidP="004A0339">
      <w:pPr>
        <w:pStyle w:val="a5"/>
        <w:numPr>
          <w:ilvl w:val="0"/>
          <w:numId w:val="5"/>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مجتمع الدراسة:</w:t>
      </w:r>
    </w:p>
    <w:p w14:paraId="04468680" w14:textId="33527ABA" w:rsidR="00B43609" w:rsidRPr="004A0339" w:rsidRDefault="00B43609" w:rsidP="004A0339">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لا توجد بيانات رسمية محددة حول عدد العاملين في قطاع المياه في المنطقة الشرقية بالمملكة العربية السعودية. ومع ذلك،</w:t>
      </w:r>
      <w:r w:rsidR="00F83D60" w:rsidRPr="004A0339">
        <w:rPr>
          <w:rFonts w:ascii="Sakkal Majalla" w:hAnsi="Sakkal Majalla" w:cs="Sakkal Majalla" w:hint="cs"/>
          <w:color w:val="000000" w:themeColor="text1"/>
          <w:sz w:val="28"/>
          <w:szCs w:val="28"/>
          <w:rtl/>
        </w:rPr>
        <w:t xml:space="preserve"> </w:t>
      </w:r>
      <w:r w:rsidR="00F83D60" w:rsidRPr="004A0339">
        <w:rPr>
          <w:rFonts w:ascii="Sakkal Majalla" w:hAnsi="Sakkal Majalla" w:cs="Sakkal Majalla" w:hint="cs"/>
          <w:b/>
          <w:color w:val="000000" w:themeColor="text1"/>
          <w:sz w:val="28"/>
          <w:szCs w:val="28"/>
          <w:rtl/>
        </w:rPr>
        <w:t>يمكن الاعتماد على اخر تقدير لعدد موظفي شركة المياه الوطنية (</w:t>
      </w:r>
      <w:r w:rsidR="00F83D60" w:rsidRPr="004A0339">
        <w:rPr>
          <w:rFonts w:ascii="Sakkal Majalla" w:hAnsi="Sakkal Majalla" w:cs="Sakkal Majalla" w:hint="cs"/>
          <w:b/>
          <w:color w:val="000000" w:themeColor="text1"/>
          <w:sz w:val="28"/>
          <w:szCs w:val="28"/>
        </w:rPr>
        <w:t>NWC</w:t>
      </w:r>
      <w:r w:rsidR="00F83D60" w:rsidRPr="004A0339">
        <w:rPr>
          <w:rFonts w:ascii="Sakkal Majalla" w:hAnsi="Sakkal Majalla" w:cs="Sakkal Majalla" w:hint="cs"/>
          <w:b/>
          <w:color w:val="000000" w:themeColor="text1"/>
          <w:sz w:val="28"/>
          <w:szCs w:val="28"/>
          <w:rtl/>
        </w:rPr>
        <w:t>) في السعودية</w:t>
      </w:r>
      <w:r w:rsidR="00F83D60" w:rsidRPr="004A0339">
        <w:rPr>
          <w:rFonts w:ascii="Sakkal Majalla" w:hAnsi="Sakkal Majalla" w:cs="Sakkal Majalla" w:hint="cs"/>
          <w:color w:val="000000" w:themeColor="text1"/>
          <w:sz w:val="28"/>
          <w:szCs w:val="28"/>
          <w:rtl/>
        </w:rPr>
        <w:t xml:space="preserve"> </w:t>
      </w:r>
      <w:r w:rsidR="00F83D60" w:rsidRPr="004A0339">
        <w:rPr>
          <w:rFonts w:ascii="Sakkal Majalla" w:hAnsi="Sakkal Majalla" w:cs="Sakkal Majalla" w:hint="cs"/>
          <w:b/>
          <w:color w:val="000000" w:themeColor="text1"/>
          <w:sz w:val="28"/>
          <w:szCs w:val="28"/>
          <w:rtl/>
        </w:rPr>
        <w:t xml:space="preserve">وهي المسؤولة عن خدمات المياه والصرف الصحي في المنطقة الشرقية بالمملكة العربية السعودية. تقدم </w:t>
      </w:r>
      <w:r w:rsidR="00F83D60" w:rsidRPr="004A0339">
        <w:rPr>
          <w:rFonts w:ascii="Sakkal Majalla" w:hAnsi="Sakkal Majalla" w:cs="Sakkal Majalla" w:hint="cs"/>
          <w:b/>
          <w:color w:val="000000" w:themeColor="text1"/>
          <w:sz w:val="28"/>
          <w:szCs w:val="28"/>
        </w:rPr>
        <w:t>NWC</w:t>
      </w:r>
      <w:r w:rsidR="00F83D60" w:rsidRPr="004A0339">
        <w:rPr>
          <w:rFonts w:ascii="Sakkal Majalla" w:hAnsi="Sakkal Majalla" w:cs="Sakkal Majalla" w:hint="cs"/>
          <w:b/>
          <w:color w:val="000000" w:themeColor="text1"/>
          <w:sz w:val="28"/>
          <w:szCs w:val="28"/>
          <w:rtl/>
        </w:rPr>
        <w:t xml:space="preserve"> خدماتها على أسس تجارية وفقًا لأحدث المعايير العالمية وقد بلغ عددهم </w:t>
      </w:r>
      <w:r w:rsidR="0008769F" w:rsidRPr="004A0339">
        <w:rPr>
          <w:rFonts w:ascii="Sakkal Majalla" w:hAnsi="Sakkal Majalla" w:cs="Sakkal Majalla" w:hint="cs"/>
          <w:b/>
          <w:color w:val="000000" w:themeColor="text1"/>
          <w:sz w:val="28"/>
          <w:szCs w:val="28"/>
          <w:rtl/>
        </w:rPr>
        <w:t>5340</w:t>
      </w:r>
      <w:r w:rsidR="00F83D60" w:rsidRPr="004A0339">
        <w:rPr>
          <w:rFonts w:ascii="Sakkal Majalla" w:hAnsi="Sakkal Majalla" w:cs="Sakkal Majalla" w:hint="cs"/>
          <w:b/>
          <w:color w:val="000000" w:themeColor="text1"/>
          <w:sz w:val="28"/>
          <w:szCs w:val="28"/>
          <w:rtl/>
        </w:rPr>
        <w:t xml:space="preserve"> موظف، وفقًا لويكيبيديا. </w:t>
      </w:r>
      <w:r w:rsidRPr="004A0339">
        <w:rPr>
          <w:rFonts w:ascii="Sakkal Majalla" w:hAnsi="Sakkal Majalla" w:cs="Sakkal Majalla" w:hint="cs"/>
          <w:b/>
          <w:color w:val="000000" w:themeColor="text1"/>
          <w:sz w:val="28"/>
          <w:szCs w:val="28"/>
          <w:rtl/>
        </w:rPr>
        <w:t xml:space="preserve"> </w:t>
      </w:r>
      <w:r w:rsidR="00F83D60" w:rsidRPr="004A0339">
        <w:rPr>
          <w:rFonts w:ascii="Sakkal Majalla" w:hAnsi="Sakkal Majalla" w:cs="Sakkal Majalla" w:hint="cs"/>
          <w:b/>
          <w:color w:val="000000" w:themeColor="text1"/>
          <w:sz w:val="28"/>
          <w:szCs w:val="28"/>
          <w:rtl/>
        </w:rPr>
        <w:t>وبناء على</w:t>
      </w:r>
      <w:r w:rsidRPr="004A0339">
        <w:rPr>
          <w:rFonts w:ascii="Sakkal Majalla" w:hAnsi="Sakkal Majalla" w:cs="Sakkal Majalla" w:hint="cs"/>
          <w:b/>
          <w:color w:val="000000" w:themeColor="text1"/>
          <w:sz w:val="28"/>
          <w:szCs w:val="28"/>
          <w:rtl/>
        </w:rPr>
        <w:t xml:space="preserve"> تقدير هذا العدد من خلال النظر إلى بعض الحقائق والبيانات المتاحة وسوف يتم تحديد المجتمع أكثر من خلال الــتركيز على </w:t>
      </w:r>
      <w:r w:rsidRPr="004A0339">
        <w:rPr>
          <w:rFonts w:ascii="Sakkal Majalla" w:hAnsi="Sakkal Majalla" w:cs="Sakkal Majalla" w:hint="cs"/>
          <w:b/>
          <w:color w:val="000000" w:themeColor="text1"/>
          <w:sz w:val="28"/>
          <w:szCs w:val="28"/>
          <w:rtl/>
        </w:rPr>
        <w:lastRenderedPageBreak/>
        <w:t xml:space="preserve">الإدارات المعنية بالتقنيات المتقدمة والإدارات ذات العلاقة المباشرة بسلاسل الامداد الخاصة بقطاع المياه بالمنطقة الشرقية يقتصر المجتمع المستهدف في هذه الدراسة على موظفي إدارات سلاسل الإمداد والعمليات اللوجستية في </w:t>
      </w:r>
      <w:r w:rsidR="001351E6" w:rsidRPr="004A0339">
        <w:rPr>
          <w:rFonts w:ascii="Sakkal Majalla" w:hAnsi="Sakkal Majalla" w:cs="Sakkal Majalla" w:hint="cs"/>
          <w:b/>
          <w:color w:val="000000" w:themeColor="text1"/>
          <w:sz w:val="28"/>
          <w:szCs w:val="28"/>
          <w:rtl/>
        </w:rPr>
        <w:t>شركة المياه الوطنية بالمنطقة الشرقية</w:t>
      </w:r>
      <w:r w:rsidRPr="004A0339">
        <w:rPr>
          <w:rFonts w:ascii="Sakkal Majalla" w:hAnsi="Sakkal Majalla" w:cs="Sakkal Majalla" w:hint="cs"/>
          <w:b/>
          <w:color w:val="000000" w:themeColor="text1"/>
          <w:sz w:val="28"/>
          <w:szCs w:val="28"/>
          <w:rtl/>
        </w:rPr>
        <w:t>. وتشمل هذه الإدارات</w:t>
      </w:r>
      <w:r w:rsidRPr="004A0339">
        <w:rPr>
          <w:rFonts w:ascii="Sakkal Majalla" w:hAnsi="Sakkal Majalla" w:cs="Sakkal Majalla" w:hint="cs"/>
          <w:b/>
          <w:color w:val="000000" w:themeColor="text1"/>
          <w:sz w:val="28"/>
          <w:szCs w:val="28"/>
        </w:rPr>
        <w:t>:</w:t>
      </w:r>
    </w:p>
    <w:p w14:paraId="20A29CCA" w14:textId="235DB5E1" w:rsidR="00B43609" w:rsidRPr="004A0339" w:rsidRDefault="00B43609" w:rsidP="004A0339">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Pr>
        <w:t>-</w:t>
      </w:r>
      <w:r w:rsidRPr="004A0339">
        <w:rPr>
          <w:rFonts w:ascii="Sakkal Majalla" w:hAnsi="Sakkal Majalla" w:cs="Sakkal Majalla" w:hint="cs"/>
          <w:b/>
          <w:color w:val="000000" w:themeColor="text1"/>
          <w:sz w:val="28"/>
          <w:szCs w:val="28"/>
        </w:rPr>
        <w:tab/>
      </w:r>
      <w:r w:rsidRPr="004A0339">
        <w:rPr>
          <w:rFonts w:ascii="Sakkal Majalla" w:hAnsi="Sakkal Majalla" w:cs="Sakkal Majalla" w:hint="cs"/>
          <w:b/>
          <w:color w:val="000000" w:themeColor="text1"/>
          <w:sz w:val="28"/>
          <w:szCs w:val="28"/>
          <w:rtl/>
        </w:rPr>
        <w:t xml:space="preserve">إدارة </w:t>
      </w:r>
      <w:r w:rsidR="000475F5" w:rsidRPr="004A0339">
        <w:rPr>
          <w:rFonts w:ascii="Sakkal Majalla" w:hAnsi="Sakkal Majalla" w:cs="Sakkal Majalla" w:hint="cs"/>
          <w:b/>
          <w:color w:val="000000" w:themeColor="text1"/>
          <w:sz w:val="28"/>
          <w:szCs w:val="28"/>
          <w:rtl/>
        </w:rPr>
        <w:t>تخطيط المخزون (</w:t>
      </w:r>
      <w:r w:rsidRPr="004A0339">
        <w:rPr>
          <w:rFonts w:ascii="Sakkal Majalla" w:hAnsi="Sakkal Majalla" w:cs="Sakkal Majalla" w:hint="cs"/>
          <w:b/>
          <w:color w:val="000000" w:themeColor="text1"/>
          <w:sz w:val="28"/>
          <w:szCs w:val="28"/>
          <w:rtl/>
        </w:rPr>
        <w:t>الطلب</w:t>
      </w:r>
      <w:r w:rsidR="000475F5" w:rsidRPr="004A0339">
        <w:rPr>
          <w:rFonts w:ascii="Sakkal Majalla" w:hAnsi="Sakkal Majalla" w:cs="Sakkal Majalla" w:hint="cs"/>
          <w:b/>
          <w:color w:val="000000" w:themeColor="text1"/>
          <w:sz w:val="28"/>
          <w:szCs w:val="28"/>
          <w:rtl/>
        </w:rPr>
        <w:t>)</w:t>
      </w:r>
    </w:p>
    <w:p w14:paraId="1965C561" w14:textId="516A4275" w:rsidR="00B43609" w:rsidRPr="004A0339" w:rsidRDefault="00B43609" w:rsidP="004A0339">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Pr>
        <w:t>-</w:t>
      </w:r>
      <w:r w:rsidRPr="004A0339">
        <w:rPr>
          <w:rFonts w:ascii="Sakkal Majalla" w:hAnsi="Sakkal Majalla" w:cs="Sakkal Majalla" w:hint="cs"/>
          <w:b/>
          <w:color w:val="000000" w:themeColor="text1"/>
          <w:sz w:val="28"/>
          <w:szCs w:val="28"/>
        </w:rPr>
        <w:tab/>
      </w:r>
      <w:r w:rsidRPr="004A0339">
        <w:rPr>
          <w:rFonts w:ascii="Sakkal Majalla" w:hAnsi="Sakkal Majalla" w:cs="Sakkal Majalla" w:hint="cs"/>
          <w:b/>
          <w:color w:val="000000" w:themeColor="text1"/>
          <w:sz w:val="28"/>
          <w:szCs w:val="28"/>
          <w:rtl/>
        </w:rPr>
        <w:t xml:space="preserve">إدارة </w:t>
      </w:r>
      <w:r w:rsidR="000475F5" w:rsidRPr="004A0339">
        <w:rPr>
          <w:rFonts w:ascii="Sakkal Majalla" w:hAnsi="Sakkal Majalla" w:cs="Sakkal Majalla" w:hint="cs"/>
          <w:b/>
          <w:color w:val="000000" w:themeColor="text1"/>
          <w:sz w:val="28"/>
          <w:szCs w:val="28"/>
          <w:rtl/>
        </w:rPr>
        <w:t xml:space="preserve">مراقبة </w:t>
      </w:r>
      <w:r w:rsidRPr="004A0339">
        <w:rPr>
          <w:rFonts w:ascii="Sakkal Majalla" w:hAnsi="Sakkal Majalla" w:cs="Sakkal Majalla" w:hint="cs"/>
          <w:b/>
          <w:color w:val="000000" w:themeColor="text1"/>
          <w:sz w:val="28"/>
          <w:szCs w:val="28"/>
          <w:rtl/>
        </w:rPr>
        <w:t>المخزون</w:t>
      </w:r>
    </w:p>
    <w:p w14:paraId="7051E577" w14:textId="77777777" w:rsidR="00B43609" w:rsidRPr="004A0339" w:rsidRDefault="00B43609" w:rsidP="004A0339">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Pr>
        <w:t>-</w:t>
      </w:r>
      <w:r w:rsidRPr="004A0339">
        <w:rPr>
          <w:rFonts w:ascii="Sakkal Majalla" w:hAnsi="Sakkal Majalla" w:cs="Sakkal Majalla" w:hint="cs"/>
          <w:b/>
          <w:color w:val="000000" w:themeColor="text1"/>
          <w:sz w:val="28"/>
          <w:szCs w:val="28"/>
        </w:rPr>
        <w:tab/>
      </w:r>
      <w:r w:rsidRPr="004A0339">
        <w:rPr>
          <w:rFonts w:ascii="Sakkal Majalla" w:hAnsi="Sakkal Majalla" w:cs="Sakkal Majalla" w:hint="cs"/>
          <w:b/>
          <w:color w:val="000000" w:themeColor="text1"/>
          <w:sz w:val="28"/>
          <w:szCs w:val="28"/>
          <w:rtl/>
        </w:rPr>
        <w:t>إدارة المشتريات والامداد</w:t>
      </w:r>
    </w:p>
    <w:p w14:paraId="10DCEE29" w14:textId="3F8872DB" w:rsidR="00B43609" w:rsidRPr="004A0339" w:rsidRDefault="00B43609" w:rsidP="004A0339">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Pr>
        <w:t>-</w:t>
      </w:r>
      <w:r w:rsidRPr="004A0339">
        <w:rPr>
          <w:rFonts w:ascii="Sakkal Majalla" w:hAnsi="Sakkal Majalla" w:cs="Sakkal Majalla" w:hint="cs"/>
          <w:b/>
          <w:color w:val="000000" w:themeColor="text1"/>
          <w:sz w:val="28"/>
          <w:szCs w:val="28"/>
        </w:rPr>
        <w:tab/>
      </w:r>
      <w:r w:rsidRPr="004A0339">
        <w:rPr>
          <w:rFonts w:ascii="Sakkal Majalla" w:hAnsi="Sakkal Majalla" w:cs="Sakkal Majalla" w:hint="cs"/>
          <w:b/>
          <w:color w:val="000000" w:themeColor="text1"/>
          <w:sz w:val="28"/>
          <w:szCs w:val="28"/>
          <w:rtl/>
        </w:rPr>
        <w:t xml:space="preserve">إدارة </w:t>
      </w:r>
      <w:r w:rsidR="000475F5" w:rsidRPr="004A0339">
        <w:rPr>
          <w:rFonts w:ascii="Sakkal Majalla" w:hAnsi="Sakkal Majalla" w:cs="Sakkal Majalla" w:hint="cs"/>
          <w:b/>
          <w:color w:val="000000" w:themeColor="text1"/>
          <w:sz w:val="28"/>
          <w:szCs w:val="28"/>
          <w:rtl/>
        </w:rPr>
        <w:t>المستودعات والعمليات اللوجستية (</w:t>
      </w:r>
      <w:r w:rsidRPr="004A0339">
        <w:rPr>
          <w:rFonts w:ascii="Sakkal Majalla" w:hAnsi="Sakkal Majalla" w:cs="Sakkal Majalla" w:hint="cs"/>
          <w:b/>
          <w:color w:val="000000" w:themeColor="text1"/>
          <w:sz w:val="28"/>
          <w:szCs w:val="28"/>
          <w:rtl/>
        </w:rPr>
        <w:t>النقل والتوزيع</w:t>
      </w:r>
      <w:r w:rsidR="000475F5" w:rsidRPr="004A0339">
        <w:rPr>
          <w:rFonts w:ascii="Sakkal Majalla" w:hAnsi="Sakkal Majalla" w:cs="Sakkal Majalla" w:hint="cs"/>
          <w:b/>
          <w:color w:val="000000" w:themeColor="text1"/>
          <w:sz w:val="28"/>
          <w:szCs w:val="28"/>
          <w:rtl/>
        </w:rPr>
        <w:t>)</w:t>
      </w:r>
    </w:p>
    <w:p w14:paraId="4B13F368" w14:textId="39E871C8" w:rsidR="000475F5" w:rsidRPr="004A0339" w:rsidRDefault="00B43609" w:rsidP="004A0339">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Pr>
        <w:t>-</w:t>
      </w:r>
      <w:r w:rsidRPr="004A0339">
        <w:rPr>
          <w:rFonts w:ascii="Sakkal Majalla" w:hAnsi="Sakkal Majalla" w:cs="Sakkal Majalla" w:hint="cs"/>
          <w:b/>
          <w:color w:val="000000" w:themeColor="text1"/>
          <w:sz w:val="28"/>
          <w:szCs w:val="28"/>
        </w:rPr>
        <w:tab/>
      </w:r>
      <w:r w:rsidRPr="004A0339">
        <w:rPr>
          <w:rFonts w:ascii="Sakkal Majalla" w:hAnsi="Sakkal Majalla" w:cs="Sakkal Majalla" w:hint="cs"/>
          <w:b/>
          <w:color w:val="000000" w:themeColor="text1"/>
          <w:sz w:val="28"/>
          <w:szCs w:val="28"/>
          <w:rtl/>
        </w:rPr>
        <w:t xml:space="preserve">إدارة </w:t>
      </w:r>
      <w:r w:rsidR="000475F5" w:rsidRPr="004A0339">
        <w:rPr>
          <w:rFonts w:ascii="Sakkal Majalla" w:hAnsi="Sakkal Majalla" w:cs="Sakkal Majalla" w:hint="cs"/>
          <w:b/>
          <w:color w:val="000000" w:themeColor="text1"/>
          <w:sz w:val="28"/>
          <w:szCs w:val="28"/>
          <w:rtl/>
        </w:rPr>
        <w:t>تميز الأعمال</w:t>
      </w:r>
    </w:p>
    <w:p w14:paraId="5F78F4F7" w14:textId="6AD699BA" w:rsidR="00B43609" w:rsidRPr="004A0339" w:rsidRDefault="00D154C1" w:rsidP="004A0339">
      <w:pPr>
        <w:bidi/>
        <w:spacing w:after="200" w:line="360" w:lineRule="auto"/>
        <w:ind w:left="360"/>
        <w:jc w:val="both"/>
        <w:rPr>
          <w:rFonts w:ascii="Sakkal Majalla" w:hAnsi="Sakkal Majalla" w:cs="Sakkal Majalla"/>
          <w:bCs/>
          <w:color w:val="000000" w:themeColor="text1"/>
          <w:sz w:val="28"/>
          <w:szCs w:val="28"/>
          <w:rtl/>
        </w:rPr>
      </w:pPr>
      <w:r w:rsidRPr="004A0339">
        <w:rPr>
          <w:rFonts w:ascii="Sakkal Majalla" w:hAnsi="Sakkal Majalla" w:cs="Sakkal Majalla" w:hint="cs"/>
          <w:bCs/>
          <w:color w:val="000000" w:themeColor="text1"/>
          <w:sz w:val="28"/>
          <w:szCs w:val="28"/>
          <w:rtl/>
        </w:rPr>
        <w:t>1.11</w:t>
      </w:r>
      <w:r w:rsidR="00175BFF" w:rsidRPr="004A0339">
        <w:rPr>
          <w:rFonts w:ascii="Sakkal Majalla" w:hAnsi="Sakkal Majalla" w:cs="Sakkal Majalla" w:hint="cs"/>
          <w:bCs/>
          <w:color w:val="000000" w:themeColor="text1"/>
          <w:sz w:val="28"/>
          <w:szCs w:val="28"/>
          <w:rtl/>
        </w:rPr>
        <w:t xml:space="preserve"> </w:t>
      </w:r>
      <w:r w:rsidR="00B43609" w:rsidRPr="004A0339">
        <w:rPr>
          <w:rFonts w:ascii="Sakkal Majalla" w:hAnsi="Sakkal Majalla" w:cs="Sakkal Majalla" w:hint="cs"/>
          <w:bCs/>
          <w:color w:val="000000" w:themeColor="text1"/>
          <w:sz w:val="28"/>
          <w:szCs w:val="28"/>
          <w:rtl/>
        </w:rPr>
        <w:t>عينة الدراسة:</w:t>
      </w:r>
    </w:p>
    <w:p w14:paraId="108C2F1B" w14:textId="72E1233B" w:rsidR="000475F5" w:rsidRPr="004A0339" w:rsidRDefault="00F83D60" w:rsidP="004A0339">
      <w:pPr>
        <w:bidi/>
        <w:spacing w:after="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يتوقف حجم العينة المناسبة للبحث على عدة عوامل في البحث مثل نوع المجتمع الأصلي، ونوع البحث، وفروض البحث، وتكاليف البحث، وأهمية النتائج، وطرق جمع البيانات سوف يتم العمل على عينة قصدية بسيطة من مفردات مجتمع الدراسة حسب الحجم الكلي للمجتمع البالغ </w:t>
      </w:r>
      <w:r w:rsidR="0008769F" w:rsidRPr="004A0339">
        <w:rPr>
          <w:rFonts w:ascii="Sakkal Majalla" w:hAnsi="Sakkal Majalla" w:cs="Sakkal Majalla" w:hint="cs"/>
          <w:b/>
          <w:color w:val="000000" w:themeColor="text1"/>
          <w:sz w:val="28"/>
          <w:szCs w:val="28"/>
          <w:rtl/>
        </w:rPr>
        <w:t>5340</w:t>
      </w:r>
      <w:r w:rsidRPr="004A0339">
        <w:rPr>
          <w:rFonts w:ascii="Sakkal Majalla" w:hAnsi="Sakkal Majalla" w:cs="Sakkal Majalla" w:hint="cs"/>
          <w:b/>
          <w:color w:val="000000" w:themeColor="text1"/>
          <w:sz w:val="28"/>
          <w:szCs w:val="28"/>
          <w:rtl/>
        </w:rPr>
        <w:t xml:space="preserve"> موظفا</w:t>
      </w:r>
      <w:r w:rsidR="001351E6" w:rsidRPr="004A0339">
        <w:rPr>
          <w:rFonts w:ascii="Sakkal Majalla" w:hAnsi="Sakkal Majalla" w:cs="Sakkal Majalla" w:hint="cs"/>
          <w:b/>
          <w:color w:val="000000" w:themeColor="text1"/>
          <w:sz w:val="28"/>
          <w:szCs w:val="28"/>
          <w:rtl/>
        </w:rPr>
        <w:t xml:space="preserve"> بالشركة السعودية للمياه بالمنطقة الشرقية</w:t>
      </w:r>
      <w:r w:rsidRPr="004A0339">
        <w:rPr>
          <w:rFonts w:ascii="Sakkal Majalla" w:hAnsi="Sakkal Majalla" w:cs="Sakkal Majalla" w:hint="cs"/>
          <w:b/>
          <w:color w:val="000000" w:themeColor="text1"/>
          <w:sz w:val="28"/>
          <w:szCs w:val="28"/>
          <w:rtl/>
        </w:rPr>
        <w:t xml:space="preserve"> </w:t>
      </w:r>
      <w:r w:rsidR="001351E6" w:rsidRPr="004A0339">
        <w:rPr>
          <w:rFonts w:ascii="Sakkal Majalla" w:hAnsi="Sakkal Majalla" w:cs="Sakkal Majalla" w:hint="cs"/>
          <w:b/>
          <w:color w:val="000000" w:themeColor="text1"/>
          <w:sz w:val="28"/>
          <w:szCs w:val="28"/>
          <w:rtl/>
        </w:rPr>
        <w:t>و</w:t>
      </w:r>
      <w:r w:rsidRPr="004A0339">
        <w:rPr>
          <w:rFonts w:ascii="Sakkal Majalla" w:hAnsi="Sakkal Majalla" w:cs="Sakkal Majalla" w:hint="cs"/>
          <w:b/>
          <w:color w:val="000000" w:themeColor="text1"/>
          <w:sz w:val="28"/>
          <w:szCs w:val="28"/>
          <w:rtl/>
        </w:rPr>
        <w:t xml:space="preserve">طبقا للدوال الرياضية في تحديد حجم العينة باستخدام تحديد حجم العينة باستخدام جدول مورجان فان جحم عينة الدراسة بناء على الجدول يمثل 364 موظفا </w:t>
      </w:r>
      <w:r w:rsidR="00B43609" w:rsidRPr="004A0339">
        <w:rPr>
          <w:rFonts w:ascii="Sakkal Majalla" w:hAnsi="Sakkal Majalla" w:cs="Sakkal Majalla" w:hint="cs"/>
          <w:b/>
          <w:color w:val="000000" w:themeColor="text1"/>
          <w:sz w:val="28"/>
          <w:szCs w:val="28"/>
          <w:rtl/>
        </w:rPr>
        <w:t>تم اختيارهم بطريقة قصديه تستهدف الفئات ذات العلاقة المباشرة بإدارة سلاسل الإمداد، لضمان تمثيل موضوعي يعكس واقع العمليات في الميدان</w:t>
      </w:r>
      <w:r w:rsidR="00D02E97" w:rsidRPr="004A0339">
        <w:rPr>
          <w:rFonts w:ascii="Sakkal Majalla" w:hAnsi="Sakkal Majalla" w:cs="Sakkal Majalla" w:hint="cs"/>
          <w:b/>
          <w:color w:val="000000" w:themeColor="text1"/>
          <w:sz w:val="28"/>
          <w:szCs w:val="28"/>
          <w:rtl/>
        </w:rPr>
        <w:t xml:space="preserve"> العملي.</w:t>
      </w:r>
    </w:p>
    <w:p w14:paraId="3470E9F3" w14:textId="0DA4B759" w:rsidR="00B43609" w:rsidRPr="004A0339" w:rsidRDefault="00D154C1" w:rsidP="004A0339">
      <w:pPr>
        <w:bidi/>
        <w:spacing w:after="0" w:line="360" w:lineRule="auto"/>
        <w:jc w:val="both"/>
        <w:outlineLvl w:val="0"/>
        <w:rPr>
          <w:rFonts w:ascii="Sakkal Majalla" w:hAnsi="Sakkal Majalla" w:cs="Sakkal Majalla"/>
          <w:bCs/>
          <w:color w:val="000000" w:themeColor="text1"/>
          <w:sz w:val="28"/>
          <w:szCs w:val="28"/>
          <w:u w:val="single"/>
          <w:rtl/>
        </w:rPr>
      </w:pPr>
      <w:bookmarkStart w:id="25" w:name="_Toc233339206"/>
      <w:r w:rsidRPr="004A0339">
        <w:rPr>
          <w:rFonts w:ascii="Sakkal Majalla" w:hAnsi="Sakkal Majalla" w:cs="Sakkal Majalla" w:hint="cs"/>
          <w:bCs/>
          <w:color w:val="000000" w:themeColor="text1"/>
          <w:sz w:val="28"/>
          <w:szCs w:val="28"/>
          <w:u w:val="single"/>
          <w:rtl/>
        </w:rPr>
        <w:t>1.12</w:t>
      </w:r>
      <w:r w:rsidR="00175BFF" w:rsidRPr="004A0339">
        <w:rPr>
          <w:rFonts w:ascii="Sakkal Majalla" w:hAnsi="Sakkal Majalla" w:cs="Sakkal Majalla" w:hint="cs"/>
          <w:bCs/>
          <w:color w:val="000000" w:themeColor="text1"/>
          <w:sz w:val="28"/>
          <w:szCs w:val="28"/>
          <w:u w:val="single"/>
          <w:rtl/>
        </w:rPr>
        <w:t xml:space="preserve"> </w:t>
      </w:r>
      <w:r w:rsidR="00B43609" w:rsidRPr="004A0339">
        <w:rPr>
          <w:rFonts w:ascii="Sakkal Majalla" w:hAnsi="Sakkal Majalla" w:cs="Sakkal Majalla" w:hint="cs"/>
          <w:bCs/>
          <w:color w:val="000000" w:themeColor="text1"/>
          <w:sz w:val="28"/>
          <w:szCs w:val="28"/>
          <w:u w:val="single"/>
          <w:rtl/>
        </w:rPr>
        <w:t>حدود الدراسة: (المكانية، الزمانية، البشرية)</w:t>
      </w:r>
      <w:bookmarkEnd w:id="25"/>
    </w:p>
    <w:p w14:paraId="6ACBDA94" w14:textId="77777777" w:rsidR="00B43609" w:rsidRPr="004A0339" w:rsidRDefault="00B43609" w:rsidP="004A0339">
      <w:pPr>
        <w:pStyle w:val="a5"/>
        <w:numPr>
          <w:ilvl w:val="0"/>
          <w:numId w:val="20"/>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حدود زمنية:2025م</w:t>
      </w:r>
    </w:p>
    <w:p w14:paraId="298D4EA9" w14:textId="77777777" w:rsidR="00B43609" w:rsidRPr="004A0339" w:rsidRDefault="00B43609" w:rsidP="004A0339">
      <w:pPr>
        <w:pStyle w:val="a5"/>
        <w:numPr>
          <w:ilvl w:val="0"/>
          <w:numId w:val="20"/>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حدود بشرية: العاملــين في إدارة المخازن والإنتاج والمشتريات وقسم </w:t>
      </w:r>
      <w:r w:rsidRPr="004A0339">
        <w:rPr>
          <w:rFonts w:ascii="Sakkal Majalla" w:hAnsi="Sakkal Majalla" w:cs="Sakkal Majalla" w:hint="cs"/>
          <w:b/>
          <w:color w:val="000000" w:themeColor="text1"/>
          <w:sz w:val="28"/>
          <w:szCs w:val="28"/>
        </w:rPr>
        <w:t xml:space="preserve">IT </w:t>
      </w:r>
      <w:r w:rsidRPr="004A0339">
        <w:rPr>
          <w:rFonts w:ascii="Sakkal Majalla" w:hAnsi="Sakkal Majalla" w:cs="Sakkal Majalla" w:hint="cs"/>
          <w:b/>
          <w:color w:val="000000" w:themeColor="text1"/>
          <w:sz w:val="28"/>
          <w:szCs w:val="28"/>
          <w:rtl/>
          <w:lang w:bidi="ar-EG"/>
        </w:rPr>
        <w:t xml:space="preserve">  والإدارة العلــيا المختصين بإدارة وتشغيل سلسلة الامداد في</w:t>
      </w:r>
      <w:r w:rsidRPr="004A0339">
        <w:rPr>
          <w:rFonts w:ascii="Sakkal Majalla" w:hAnsi="Sakkal Majalla" w:cs="Sakkal Majalla" w:hint="cs"/>
          <w:b/>
          <w:color w:val="000000" w:themeColor="text1"/>
          <w:sz w:val="28"/>
          <w:szCs w:val="28"/>
          <w:rtl/>
        </w:rPr>
        <w:t xml:space="preserve"> قطاع المياه في المنطقة الشرقية </w:t>
      </w:r>
    </w:p>
    <w:p w14:paraId="2D0F7CA4" w14:textId="77777777" w:rsidR="00B43609" w:rsidRPr="004A0339" w:rsidRDefault="00B43609" w:rsidP="004A0339">
      <w:pPr>
        <w:pStyle w:val="a5"/>
        <w:numPr>
          <w:ilvl w:val="0"/>
          <w:numId w:val="20"/>
        </w:num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حدود مكانية: قطاع المياه في المنطقة الشرقية في المملكة العربية السعودية</w:t>
      </w:r>
      <w:r w:rsidRPr="004A0339">
        <w:rPr>
          <w:rFonts w:ascii="Sakkal Majalla" w:hAnsi="Sakkal Majalla" w:cs="Sakkal Majalla" w:hint="cs"/>
          <w:b/>
          <w:color w:val="000000" w:themeColor="text1"/>
          <w:sz w:val="28"/>
          <w:szCs w:val="28"/>
        </w:rPr>
        <w:t xml:space="preserve"> </w:t>
      </w:r>
    </w:p>
    <w:p w14:paraId="71D4C281" w14:textId="046DDD05" w:rsidR="000475F5" w:rsidRDefault="00B43609" w:rsidP="004A0339">
      <w:pPr>
        <w:pStyle w:val="a5"/>
        <w:numPr>
          <w:ilvl w:val="0"/>
          <w:numId w:val="20"/>
        </w:num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حدود موضوعية: اقتصرت الدراسة على قطاع المياه في المنطقة الشرقية في المملكة العربية السعودية</w:t>
      </w:r>
      <w:r w:rsidRPr="004A0339">
        <w:rPr>
          <w:rFonts w:ascii="Sakkal Majalla" w:hAnsi="Sakkal Majalla" w:cs="Sakkal Majalla" w:hint="cs"/>
          <w:b/>
          <w:color w:val="000000" w:themeColor="text1"/>
          <w:sz w:val="28"/>
          <w:szCs w:val="28"/>
        </w:rPr>
        <w:t xml:space="preserve"> </w:t>
      </w:r>
    </w:p>
    <w:p w14:paraId="2A55658E" w14:textId="77777777" w:rsidR="008D715F" w:rsidRPr="008D715F" w:rsidRDefault="008D715F" w:rsidP="008D715F">
      <w:pPr>
        <w:bidi/>
        <w:spacing w:line="360" w:lineRule="auto"/>
        <w:jc w:val="both"/>
        <w:rPr>
          <w:rFonts w:ascii="Sakkal Majalla" w:hAnsi="Sakkal Majalla" w:cs="Sakkal Majalla"/>
          <w:b/>
          <w:color w:val="000000" w:themeColor="text1"/>
          <w:sz w:val="28"/>
          <w:szCs w:val="28"/>
        </w:rPr>
      </w:pPr>
    </w:p>
    <w:p w14:paraId="58757C9B" w14:textId="59630019" w:rsidR="00B43609" w:rsidRPr="004A0339" w:rsidRDefault="00D154C1" w:rsidP="004A0339">
      <w:pPr>
        <w:bidi/>
        <w:spacing w:after="200" w:line="360" w:lineRule="auto"/>
        <w:jc w:val="both"/>
        <w:outlineLvl w:val="0"/>
        <w:rPr>
          <w:rFonts w:ascii="Sakkal Majalla" w:hAnsi="Sakkal Majalla" w:cs="Sakkal Majalla"/>
          <w:bCs/>
          <w:color w:val="000000" w:themeColor="text1"/>
          <w:sz w:val="28"/>
          <w:szCs w:val="28"/>
          <w:u w:val="single"/>
          <w:rtl/>
        </w:rPr>
      </w:pPr>
      <w:bookmarkStart w:id="26" w:name="_Toc233339207"/>
      <w:r w:rsidRPr="004A0339">
        <w:rPr>
          <w:rFonts w:ascii="Sakkal Majalla" w:hAnsi="Sakkal Majalla" w:cs="Sakkal Majalla" w:hint="cs"/>
          <w:bCs/>
          <w:color w:val="000000" w:themeColor="text1"/>
          <w:sz w:val="28"/>
          <w:szCs w:val="28"/>
          <w:u w:val="single"/>
          <w:rtl/>
        </w:rPr>
        <w:lastRenderedPageBreak/>
        <w:t>1.13</w:t>
      </w:r>
      <w:r w:rsidR="00175BFF" w:rsidRPr="004A0339">
        <w:rPr>
          <w:rFonts w:ascii="Sakkal Majalla" w:hAnsi="Sakkal Majalla" w:cs="Sakkal Majalla" w:hint="cs"/>
          <w:bCs/>
          <w:color w:val="000000" w:themeColor="text1"/>
          <w:sz w:val="28"/>
          <w:szCs w:val="28"/>
          <w:u w:val="single"/>
          <w:rtl/>
        </w:rPr>
        <w:t xml:space="preserve"> </w:t>
      </w:r>
      <w:r w:rsidR="00B43609" w:rsidRPr="004A0339">
        <w:rPr>
          <w:rFonts w:ascii="Sakkal Majalla" w:hAnsi="Sakkal Majalla" w:cs="Sakkal Majalla" w:hint="cs"/>
          <w:bCs/>
          <w:color w:val="000000" w:themeColor="text1"/>
          <w:sz w:val="28"/>
          <w:szCs w:val="28"/>
          <w:u w:val="single"/>
          <w:rtl/>
        </w:rPr>
        <w:t>وسائل جمع بيانات الدراسة:</w:t>
      </w:r>
      <w:bookmarkEnd w:id="26"/>
    </w:p>
    <w:p w14:paraId="2E3A19EE"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طرق جمع البيانات والمعلومات كالــتالــي</w:t>
      </w:r>
      <w:r w:rsidRPr="004A0339">
        <w:rPr>
          <w:rFonts w:ascii="Sakkal Majalla" w:hAnsi="Sakkal Majalla" w:cs="Sakkal Majalla" w:hint="cs"/>
          <w:b/>
          <w:color w:val="000000" w:themeColor="text1"/>
          <w:sz w:val="28"/>
          <w:szCs w:val="28"/>
        </w:rPr>
        <w:t>:</w:t>
      </w:r>
    </w:p>
    <w:p w14:paraId="06018E37"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المصادر الثانوية: استخدم مجموعة من الرسائل العلمية بالإضافة إلى الأبحاث والدراسات المنشورة في المجلات والمواقع الالكترونية اعداد في الإطار النظري للدراسة</w:t>
      </w:r>
      <w:r w:rsidRPr="004A0339">
        <w:rPr>
          <w:rFonts w:ascii="Sakkal Majalla" w:hAnsi="Sakkal Majalla" w:cs="Sakkal Majalla" w:hint="cs"/>
          <w:b/>
          <w:color w:val="000000" w:themeColor="text1"/>
          <w:sz w:val="28"/>
          <w:szCs w:val="28"/>
        </w:rPr>
        <w:t>.</w:t>
      </w:r>
    </w:p>
    <w:p w14:paraId="72A49DC6" w14:textId="05C4B1CE" w:rsidR="000475F5"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المصادر الأولــية: من أجل جمع البيانات والمعلومات اللازمة للكشف عن لتأثير التقنيات المتقدمة على كفاءة سلاسل الإمداد في قطاع المياه بالمملكة العربية السعودية تم الاعتماد في الجانب الميداني على الاستبانة الأداة الرئيسة للدراسة.</w:t>
      </w:r>
    </w:p>
    <w:p w14:paraId="5C018B83" w14:textId="6DE02017" w:rsidR="00B43609" w:rsidRPr="004A0339" w:rsidRDefault="00D154C1" w:rsidP="004A0339">
      <w:pPr>
        <w:bidi/>
        <w:spacing w:after="200" w:line="360" w:lineRule="auto"/>
        <w:jc w:val="both"/>
        <w:outlineLvl w:val="0"/>
        <w:rPr>
          <w:rFonts w:ascii="Sakkal Majalla" w:hAnsi="Sakkal Majalla" w:cs="Sakkal Majalla"/>
          <w:bCs/>
          <w:color w:val="000000" w:themeColor="text1"/>
          <w:sz w:val="28"/>
          <w:szCs w:val="28"/>
          <w:u w:val="single"/>
          <w:rtl/>
        </w:rPr>
      </w:pPr>
      <w:bookmarkStart w:id="27" w:name="_Toc233339208"/>
      <w:r w:rsidRPr="004A0339">
        <w:rPr>
          <w:rFonts w:ascii="Sakkal Majalla" w:hAnsi="Sakkal Majalla" w:cs="Sakkal Majalla" w:hint="cs"/>
          <w:bCs/>
          <w:color w:val="000000" w:themeColor="text1"/>
          <w:sz w:val="28"/>
          <w:szCs w:val="28"/>
          <w:u w:val="single"/>
          <w:rtl/>
        </w:rPr>
        <w:t xml:space="preserve">1.14 </w:t>
      </w:r>
      <w:r w:rsidR="00B43609" w:rsidRPr="004A0339">
        <w:rPr>
          <w:rFonts w:ascii="Sakkal Majalla" w:hAnsi="Sakkal Majalla" w:cs="Sakkal Majalla" w:hint="cs"/>
          <w:bCs/>
          <w:color w:val="000000" w:themeColor="text1"/>
          <w:sz w:val="28"/>
          <w:szCs w:val="28"/>
          <w:u w:val="single"/>
          <w:rtl/>
        </w:rPr>
        <w:t>المعالجات الإحصائية المقترحة:</w:t>
      </w:r>
      <w:bookmarkEnd w:id="27"/>
    </w:p>
    <w:p w14:paraId="42520418"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سوف يتم استخدام البرنامج الاحصائي </w:t>
      </w:r>
      <w:r w:rsidRPr="004A0339">
        <w:rPr>
          <w:rFonts w:ascii="Sakkal Majalla" w:hAnsi="Sakkal Majalla" w:cs="Sakkal Majalla" w:hint="cs"/>
          <w:b/>
          <w:color w:val="000000" w:themeColor="text1"/>
          <w:sz w:val="28"/>
          <w:szCs w:val="28"/>
        </w:rPr>
        <w:t>SPSS</w:t>
      </w:r>
      <w:r w:rsidRPr="004A0339">
        <w:rPr>
          <w:rFonts w:ascii="Sakkal Majalla" w:hAnsi="Sakkal Majalla" w:cs="Sakkal Majalla" w:hint="cs"/>
          <w:b/>
          <w:color w:val="000000" w:themeColor="text1"/>
          <w:sz w:val="28"/>
          <w:szCs w:val="28"/>
          <w:rtl/>
          <w:lang w:bidi="ar-EG"/>
        </w:rPr>
        <w:t xml:space="preserve"> الذي ي</w:t>
      </w:r>
      <w:r w:rsidRPr="004A0339">
        <w:rPr>
          <w:rFonts w:ascii="Sakkal Majalla" w:hAnsi="Sakkal Majalla" w:cs="Sakkal Majalla" w:hint="cs"/>
          <w:b/>
          <w:color w:val="000000" w:themeColor="text1"/>
          <w:sz w:val="28"/>
          <w:szCs w:val="28"/>
          <w:rtl/>
        </w:rPr>
        <w:t>عد من أفضل أدوات الــتحلــيل الإحصائي الــتــي يمكنك استخدامه في تحلــيل ومعالجة واختبار البيانات الإحصائية وفي دراستــنا الحالــي سوف يتم استخدام أدوات البرنامج الاحصائي</w:t>
      </w:r>
      <w:r w:rsidRPr="004A0339">
        <w:rPr>
          <w:rFonts w:ascii="Sakkal Majalla" w:hAnsi="Sakkal Majalla" w:cs="Sakkal Majalla" w:hint="cs"/>
          <w:b/>
          <w:color w:val="000000" w:themeColor="text1"/>
          <w:sz w:val="28"/>
          <w:szCs w:val="28"/>
          <w:rtl/>
          <w:lang w:bidi="ar-EG"/>
        </w:rPr>
        <w:t xml:space="preserve"> الــتالــية</w:t>
      </w:r>
      <w:r w:rsidRPr="004A0339">
        <w:rPr>
          <w:rFonts w:ascii="Sakkal Majalla" w:hAnsi="Sakkal Majalla" w:cs="Sakkal Majalla" w:hint="cs"/>
          <w:b/>
          <w:color w:val="000000" w:themeColor="text1"/>
          <w:sz w:val="28"/>
          <w:szCs w:val="28"/>
        </w:rPr>
        <w:t xml:space="preserve">: </w:t>
      </w:r>
    </w:p>
    <w:p w14:paraId="5F73EEF3" w14:textId="77777777" w:rsidR="00B43609" w:rsidRPr="004A0339" w:rsidRDefault="00B43609" w:rsidP="004A0339">
      <w:pPr>
        <w:pStyle w:val="a5"/>
        <w:numPr>
          <w:ilvl w:val="0"/>
          <w:numId w:val="19"/>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معامل بيرسون للارتباط بين فقرات ومحاور الدراسة يستخدم في اختبار وجود علاقة دالة إحصائيا بين متغيرات الدراسة</w:t>
      </w:r>
    </w:p>
    <w:p w14:paraId="7DA2BF22" w14:textId="77777777" w:rsidR="00B43609" w:rsidRPr="004A0339" w:rsidRDefault="00B43609" w:rsidP="004A0339">
      <w:pPr>
        <w:pStyle w:val="a5"/>
        <w:numPr>
          <w:ilvl w:val="0"/>
          <w:numId w:val="19"/>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معامل الفا كرونباخ للــتحقق من الثبات لأداة الدراسة المستخدمة وهي الاستبانة</w:t>
      </w:r>
    </w:p>
    <w:p w14:paraId="678B79E7" w14:textId="77777777" w:rsidR="00B43609" w:rsidRPr="004A0339" w:rsidRDefault="00B43609" w:rsidP="004A0339">
      <w:pPr>
        <w:pStyle w:val="a5"/>
        <w:numPr>
          <w:ilvl w:val="0"/>
          <w:numId w:val="19"/>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الــتكرارات والنسب المئوية لوصف المبحوثين وفقا للمتغيرات الشخصية</w:t>
      </w:r>
      <w:r w:rsidRPr="004A0339">
        <w:rPr>
          <w:rFonts w:ascii="Sakkal Majalla" w:hAnsi="Sakkal Majalla" w:cs="Sakkal Majalla" w:hint="cs"/>
          <w:b/>
          <w:color w:val="000000" w:themeColor="text1"/>
          <w:sz w:val="28"/>
          <w:szCs w:val="28"/>
        </w:rPr>
        <w:t xml:space="preserve"> </w:t>
      </w:r>
    </w:p>
    <w:p w14:paraId="2CD84BFB" w14:textId="728309BC" w:rsidR="000475F5" w:rsidRPr="004A0339" w:rsidRDefault="00B43609" w:rsidP="004A0339">
      <w:pPr>
        <w:pStyle w:val="a5"/>
        <w:numPr>
          <w:ilvl w:val="0"/>
          <w:numId w:val="19"/>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المتــوسط الحسابي والانحراف المعياري للإجابة على تــساؤلات الدراسة</w:t>
      </w:r>
    </w:p>
    <w:p w14:paraId="17782BA5" w14:textId="7E7C1EA9" w:rsidR="00B43609" w:rsidRPr="004A0339" w:rsidRDefault="00D154C1" w:rsidP="004A0339">
      <w:pPr>
        <w:bidi/>
        <w:spacing w:after="200" w:line="360" w:lineRule="auto"/>
        <w:jc w:val="both"/>
        <w:outlineLvl w:val="0"/>
        <w:rPr>
          <w:rFonts w:ascii="Sakkal Majalla" w:hAnsi="Sakkal Majalla" w:cs="Sakkal Majalla"/>
          <w:bCs/>
          <w:color w:val="000000" w:themeColor="text1"/>
          <w:sz w:val="28"/>
          <w:szCs w:val="28"/>
          <w:u w:val="single"/>
          <w:rtl/>
        </w:rPr>
      </w:pPr>
      <w:bookmarkStart w:id="28" w:name="_Toc233339209"/>
      <w:r w:rsidRPr="004A0339">
        <w:rPr>
          <w:rFonts w:ascii="Sakkal Majalla" w:hAnsi="Sakkal Majalla" w:cs="Sakkal Majalla" w:hint="cs"/>
          <w:bCs/>
          <w:color w:val="000000" w:themeColor="text1"/>
          <w:sz w:val="28"/>
          <w:szCs w:val="28"/>
          <w:u w:val="single"/>
          <w:rtl/>
        </w:rPr>
        <w:t>1.15</w:t>
      </w:r>
      <w:r w:rsidR="00175BFF" w:rsidRPr="004A0339">
        <w:rPr>
          <w:rFonts w:ascii="Sakkal Majalla" w:hAnsi="Sakkal Majalla" w:cs="Sakkal Majalla" w:hint="cs"/>
          <w:bCs/>
          <w:color w:val="000000" w:themeColor="text1"/>
          <w:sz w:val="28"/>
          <w:szCs w:val="28"/>
          <w:u w:val="single"/>
          <w:rtl/>
        </w:rPr>
        <w:t xml:space="preserve"> </w:t>
      </w:r>
      <w:r w:rsidR="00B43609" w:rsidRPr="004A0339">
        <w:rPr>
          <w:rFonts w:ascii="Sakkal Majalla" w:hAnsi="Sakkal Majalla" w:cs="Sakkal Majalla" w:hint="cs"/>
          <w:bCs/>
          <w:color w:val="000000" w:themeColor="text1"/>
          <w:sz w:val="28"/>
          <w:szCs w:val="28"/>
          <w:u w:val="single"/>
          <w:rtl/>
        </w:rPr>
        <w:t>خطوات تــنفيذ خطة الدراسة:</w:t>
      </w:r>
      <w:bookmarkEnd w:id="28"/>
    </w:p>
    <w:p w14:paraId="782F1ACD"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ينقسم البحث الــي خمسة فصول</w:t>
      </w:r>
      <w:r w:rsidRPr="004A0339">
        <w:rPr>
          <w:rFonts w:ascii="Sakkal Majalla" w:hAnsi="Sakkal Majalla" w:cs="Sakkal Majalla" w:hint="cs"/>
          <w:b/>
          <w:color w:val="000000" w:themeColor="text1"/>
          <w:sz w:val="28"/>
          <w:szCs w:val="28"/>
        </w:rPr>
        <w:t xml:space="preserve">: </w:t>
      </w:r>
    </w:p>
    <w:p w14:paraId="42241DB6"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الفصل الأول: يتــناول الفصل الأول مقدمة تعريفية حول لتأثير التقنيات المتقدمة على كفاءة سلاسل الإمداد في قطاع المياه بالمملكة العربية السعودية يتضمن الفصل مشكلة الدراسة واهداف الدارسة وفرضيات الدراسة </w:t>
      </w:r>
      <w:r w:rsidRPr="004A0339">
        <w:rPr>
          <w:rFonts w:ascii="Sakkal Majalla" w:hAnsi="Sakkal Majalla" w:cs="Sakkal Majalla" w:hint="cs"/>
          <w:b/>
          <w:color w:val="000000" w:themeColor="text1"/>
          <w:sz w:val="28"/>
          <w:szCs w:val="28"/>
          <w:rtl/>
        </w:rPr>
        <w:lastRenderedPageBreak/>
        <w:t>ومتغيرات الدراسة لبيان أثر الــتخطيط الاستراتــيجي على الأداء وأهمية الدراسة سواء كانت الأهمية العملــية والاهمية العلمية النظرية وحدود الدراسة واهم المصطلحات في الدارسة</w:t>
      </w:r>
      <w:r w:rsidRPr="004A0339">
        <w:rPr>
          <w:rFonts w:ascii="Sakkal Majalla" w:hAnsi="Sakkal Majalla" w:cs="Sakkal Majalla" w:hint="cs"/>
          <w:b/>
          <w:color w:val="000000" w:themeColor="text1"/>
          <w:sz w:val="28"/>
          <w:szCs w:val="28"/>
        </w:rPr>
        <w:t xml:space="preserve"> </w:t>
      </w:r>
    </w:p>
    <w:p w14:paraId="7E94B70A" w14:textId="241D2802"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الفصل الثاني: يتــناول الفصل الثاني الإطار النظري للمتغير المستقل في تحديد تأثير التقنيات المتقدمة من خلال ابعادها ((</w:t>
      </w:r>
      <w:r w:rsidR="000475F5" w:rsidRPr="004A0339">
        <w:rPr>
          <w:rFonts w:ascii="Sakkal Majalla" w:hAnsi="Sakkal Majalla" w:cs="Sakkal Majalla" w:hint="cs"/>
          <w:b/>
          <w:color w:val="000000" w:themeColor="text1"/>
          <w:sz w:val="28"/>
          <w:szCs w:val="28"/>
          <w:rtl/>
        </w:rPr>
        <w:t>البنية التحتية لتقنية المعلومات "شبكات الحاسب الآلي"</w:t>
      </w:r>
      <w:r w:rsidR="00C661CE" w:rsidRPr="004A0339">
        <w:rPr>
          <w:rFonts w:ascii="Sakkal Majalla" w:hAnsi="Sakkal Majalla" w:cs="Sakkal Majalla" w:hint="cs"/>
          <w:b/>
          <w:color w:val="000000" w:themeColor="text1"/>
          <w:sz w:val="28"/>
          <w:szCs w:val="28"/>
          <w:rtl/>
        </w:rPr>
        <w:t xml:space="preserve"> والبرمجيات والأنظمة الذكية والكادر البشري التقني </w:t>
      </w:r>
      <w:r w:rsidRPr="004A0339">
        <w:rPr>
          <w:rFonts w:ascii="Sakkal Majalla" w:hAnsi="Sakkal Majalla" w:cs="Sakkal Majalla" w:hint="cs"/>
          <w:b/>
          <w:color w:val="000000" w:themeColor="text1"/>
          <w:sz w:val="28"/>
          <w:szCs w:val="28"/>
          <w:rtl/>
        </w:rPr>
        <w:t>و</w:t>
      </w:r>
      <w:r w:rsidR="00C661CE" w:rsidRPr="004A0339">
        <w:rPr>
          <w:rFonts w:ascii="Sakkal Majalla" w:hAnsi="Sakkal Majalla" w:cs="Sakkal Majalla" w:hint="cs"/>
          <w:b/>
          <w:color w:val="000000" w:themeColor="text1"/>
          <w:sz w:val="28"/>
          <w:szCs w:val="28"/>
          <w:rtl/>
        </w:rPr>
        <w:t xml:space="preserve">تقنيات </w:t>
      </w:r>
      <w:r w:rsidRPr="004A0339">
        <w:rPr>
          <w:rFonts w:ascii="Sakkal Majalla" w:hAnsi="Sakkal Majalla" w:cs="Sakkal Majalla" w:hint="cs"/>
          <w:b/>
          <w:color w:val="000000" w:themeColor="text1"/>
          <w:sz w:val="28"/>
          <w:szCs w:val="28"/>
          <w:rtl/>
        </w:rPr>
        <w:t>إنترنت الأشياء</w:t>
      </w:r>
      <w:r w:rsidR="00C661CE" w:rsidRPr="004A0339">
        <w:rPr>
          <w:rFonts w:ascii="Sakkal Majalla" w:hAnsi="Sakkal Majalla" w:cs="Sakkal Majalla" w:hint="cs"/>
          <w:b/>
          <w:color w:val="000000" w:themeColor="text1"/>
          <w:sz w:val="28"/>
          <w:szCs w:val="28"/>
          <w:rtl/>
        </w:rPr>
        <w:t xml:space="preserve"> في إدارة المياه وأنظمة تخطيط الموارد "</w:t>
      </w:r>
      <w:r w:rsidR="00C661CE" w:rsidRPr="004A0339">
        <w:rPr>
          <w:rFonts w:ascii="Sakkal Majalla" w:hAnsi="Sakkal Majalla" w:cs="Sakkal Majalla"/>
          <w:b/>
          <w:color w:val="000000" w:themeColor="text1"/>
          <w:sz w:val="28"/>
          <w:szCs w:val="28"/>
        </w:rPr>
        <w:t>ERP</w:t>
      </w:r>
      <w:r w:rsidR="00C661CE" w:rsidRPr="004A0339">
        <w:rPr>
          <w:rFonts w:ascii="Sakkal Majalla" w:hAnsi="Sakkal Majalla" w:cs="Sakkal Majalla" w:hint="cs"/>
          <w:b/>
          <w:color w:val="000000" w:themeColor="text1"/>
          <w:sz w:val="28"/>
          <w:szCs w:val="28"/>
          <w:rtl/>
        </w:rPr>
        <w:t>"</w:t>
      </w:r>
      <w:r w:rsidRPr="004A0339">
        <w:rPr>
          <w:rFonts w:ascii="Sakkal Majalla" w:hAnsi="Sakkal Majalla" w:cs="Sakkal Majalla" w:hint="cs"/>
          <w:b/>
          <w:color w:val="000000" w:themeColor="text1"/>
          <w:sz w:val="28"/>
          <w:szCs w:val="28"/>
          <w:rtl/>
        </w:rPr>
        <w:t xml:space="preserve"> و</w:t>
      </w:r>
      <w:r w:rsidR="00C661CE" w:rsidRPr="004A0339">
        <w:rPr>
          <w:rFonts w:ascii="Sakkal Majalla" w:hAnsi="Sakkal Majalla" w:cs="Sakkal Majalla" w:hint="cs"/>
          <w:b/>
          <w:color w:val="000000" w:themeColor="text1"/>
          <w:sz w:val="28"/>
          <w:szCs w:val="28"/>
          <w:rtl/>
        </w:rPr>
        <w:t>أنظمة ال</w:t>
      </w:r>
      <w:r w:rsidRPr="004A0339">
        <w:rPr>
          <w:rFonts w:ascii="Sakkal Majalla" w:hAnsi="Sakkal Majalla" w:cs="Sakkal Majalla" w:hint="cs"/>
          <w:b/>
          <w:color w:val="000000" w:themeColor="text1"/>
          <w:sz w:val="28"/>
          <w:szCs w:val="28"/>
          <w:rtl/>
        </w:rPr>
        <w:t xml:space="preserve">تتبع </w:t>
      </w:r>
      <w:r w:rsidR="00C661CE" w:rsidRPr="004A0339">
        <w:rPr>
          <w:rFonts w:ascii="Sakkal Majalla" w:hAnsi="Sakkal Majalla" w:cs="Sakkal Majalla" w:hint="cs"/>
          <w:b/>
          <w:color w:val="000000" w:themeColor="text1"/>
          <w:sz w:val="28"/>
          <w:szCs w:val="28"/>
          <w:rtl/>
        </w:rPr>
        <w:t>والرقابة الرقمية</w:t>
      </w:r>
      <w:r w:rsidRPr="004A0339">
        <w:rPr>
          <w:rFonts w:ascii="Sakkal Majalla" w:hAnsi="Sakkal Majalla" w:cs="Sakkal Majalla" w:hint="cs"/>
          <w:b/>
          <w:color w:val="000000" w:themeColor="text1"/>
          <w:sz w:val="28"/>
          <w:szCs w:val="28"/>
          <w:rtl/>
        </w:rPr>
        <w:t>) بقطاع المياه في المملكة العربية السعودية ويتــناول مفهوم واهمية ومميزات وعيوب التقنيات المتقدمة في المؤسسات الخدمية</w:t>
      </w:r>
    </w:p>
    <w:p w14:paraId="2A3EF85D" w14:textId="32E6B9C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كما يتــناول الفصل الثاني الإطار النظري للمتغير الــتابع وهو تحسين </w:t>
      </w:r>
      <w:bookmarkStart w:id="29" w:name="_Hlk191987423"/>
      <w:r w:rsidRPr="004A0339">
        <w:rPr>
          <w:rFonts w:ascii="Sakkal Majalla" w:hAnsi="Sakkal Majalla" w:cs="Sakkal Majalla" w:hint="cs"/>
          <w:b/>
          <w:color w:val="000000" w:themeColor="text1"/>
          <w:sz w:val="28"/>
          <w:szCs w:val="28"/>
          <w:rtl/>
        </w:rPr>
        <w:t>كفاءة سلاسل الامداد بقطاع المياه في المملكة العربية السعودية</w:t>
      </w:r>
      <w:bookmarkEnd w:id="29"/>
      <w:r w:rsidRPr="004A0339">
        <w:rPr>
          <w:rFonts w:ascii="Sakkal Majalla" w:hAnsi="Sakkal Majalla" w:cs="Sakkal Majalla" w:hint="cs"/>
          <w:b/>
          <w:color w:val="000000" w:themeColor="text1"/>
          <w:sz w:val="28"/>
          <w:szCs w:val="28"/>
          <w:rtl/>
        </w:rPr>
        <w:t xml:space="preserve"> حيث يتــناول مفهوم كفاءة سلسلة الامداد ومقوماته واهميته وأهدافه وما هي الوسائل الــتــي تؤثر على كفاءة سلسلة الامداد مثل (</w:t>
      </w:r>
      <w:r w:rsidR="00C661CE" w:rsidRPr="004A0339">
        <w:rPr>
          <w:rFonts w:ascii="Sakkal Majalla" w:hAnsi="Sakkal Majalla" w:cs="Sakkal Majalla" w:hint="cs"/>
          <w:b/>
          <w:color w:val="000000" w:themeColor="text1"/>
          <w:sz w:val="28"/>
          <w:szCs w:val="28"/>
          <w:rtl/>
        </w:rPr>
        <w:t xml:space="preserve">سرعة الاستجابة وخفض </w:t>
      </w:r>
      <w:r w:rsidR="0008769F" w:rsidRPr="004A0339">
        <w:rPr>
          <w:rFonts w:ascii="Sakkal Majalla" w:hAnsi="Sakkal Majalla" w:cs="Sakkal Majalla" w:hint="cs"/>
          <w:b/>
          <w:color w:val="000000" w:themeColor="text1"/>
          <w:sz w:val="28"/>
          <w:szCs w:val="28"/>
          <w:rtl/>
        </w:rPr>
        <w:t>التكاليف،</w:t>
      </w:r>
      <w:r w:rsidRPr="004A0339">
        <w:rPr>
          <w:rFonts w:ascii="Sakkal Majalla" w:hAnsi="Sakkal Majalla" w:cs="Sakkal Majalla" w:hint="cs"/>
          <w:b/>
          <w:color w:val="000000" w:themeColor="text1"/>
          <w:sz w:val="28"/>
          <w:szCs w:val="28"/>
          <w:rtl/>
        </w:rPr>
        <w:t xml:space="preserve"> و</w:t>
      </w:r>
      <w:r w:rsidR="00C661CE" w:rsidRPr="004A0339">
        <w:rPr>
          <w:rFonts w:ascii="Sakkal Majalla" w:hAnsi="Sakkal Majalla" w:cs="Sakkal Majalla" w:hint="cs"/>
          <w:b/>
          <w:color w:val="000000" w:themeColor="text1"/>
          <w:sz w:val="28"/>
          <w:szCs w:val="28"/>
          <w:rtl/>
        </w:rPr>
        <w:t>مرونة ال</w:t>
      </w:r>
      <w:r w:rsidRPr="004A0339">
        <w:rPr>
          <w:rFonts w:ascii="Sakkal Majalla" w:hAnsi="Sakkal Majalla" w:cs="Sakkal Majalla" w:hint="cs"/>
          <w:b/>
          <w:color w:val="000000" w:themeColor="text1"/>
          <w:sz w:val="28"/>
          <w:szCs w:val="28"/>
          <w:rtl/>
        </w:rPr>
        <w:t>عمليات ال</w:t>
      </w:r>
      <w:r w:rsidR="00C661CE" w:rsidRPr="004A0339">
        <w:rPr>
          <w:rFonts w:ascii="Sakkal Majalla" w:hAnsi="Sakkal Majalla" w:cs="Sakkal Majalla" w:hint="cs"/>
          <w:b/>
          <w:color w:val="000000" w:themeColor="text1"/>
          <w:sz w:val="28"/>
          <w:szCs w:val="28"/>
          <w:rtl/>
        </w:rPr>
        <w:t>تشغيلية وجودة الخدمات</w:t>
      </w:r>
      <w:r w:rsidRPr="004A0339">
        <w:rPr>
          <w:rFonts w:ascii="Sakkal Majalla" w:hAnsi="Sakkal Majalla" w:cs="Sakkal Majalla" w:hint="cs"/>
          <w:b/>
          <w:color w:val="000000" w:themeColor="text1"/>
          <w:sz w:val="28"/>
          <w:szCs w:val="28"/>
          <w:rtl/>
        </w:rPr>
        <w:t>، و</w:t>
      </w:r>
      <w:r w:rsidR="00C661CE" w:rsidRPr="004A0339">
        <w:rPr>
          <w:rFonts w:ascii="Sakkal Majalla" w:hAnsi="Sakkal Majalla" w:cs="Sakkal Majalla" w:hint="cs"/>
          <w:b/>
          <w:color w:val="000000" w:themeColor="text1"/>
          <w:sz w:val="28"/>
          <w:szCs w:val="28"/>
          <w:rtl/>
        </w:rPr>
        <w:t xml:space="preserve">دقة </w:t>
      </w:r>
      <w:r w:rsidRPr="004A0339">
        <w:rPr>
          <w:rFonts w:ascii="Sakkal Majalla" w:hAnsi="Sakkal Majalla" w:cs="Sakkal Majalla" w:hint="cs"/>
          <w:b/>
          <w:color w:val="000000" w:themeColor="text1"/>
          <w:sz w:val="28"/>
          <w:szCs w:val="28"/>
          <w:rtl/>
        </w:rPr>
        <w:t>إدارة المخزون)</w:t>
      </w:r>
      <w:r w:rsidRPr="004A0339">
        <w:rPr>
          <w:rFonts w:ascii="Sakkal Majalla" w:hAnsi="Sakkal Majalla" w:cs="Sakkal Majalla" w:hint="cs"/>
          <w:b/>
          <w:color w:val="000000" w:themeColor="text1"/>
          <w:sz w:val="28"/>
          <w:szCs w:val="28"/>
        </w:rPr>
        <w:t>.</w:t>
      </w:r>
    </w:p>
    <w:p w14:paraId="4CCAD9D5"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الفصل الثالث: سيتضمن الفصل منهجية الدارسة من خلال النموذج الــتجريبي للبحث متضمنا عدة أمور (المنهج المستخدم في الدارسة – مجتمع الدراسة – عينة الدراسة – أدوات الدراسة- بيئة الدراسة – خطوات تطبيق الدراسة) حيث ينتهي الفصل باستــنتاج موثوقية ومصداقية وأخلاقيات البحث العلمي وصحته</w:t>
      </w:r>
      <w:r w:rsidRPr="004A0339">
        <w:rPr>
          <w:rFonts w:ascii="Sakkal Majalla" w:hAnsi="Sakkal Majalla" w:cs="Sakkal Majalla" w:hint="cs"/>
          <w:b/>
          <w:color w:val="000000" w:themeColor="text1"/>
          <w:sz w:val="28"/>
          <w:szCs w:val="28"/>
        </w:rPr>
        <w:t>.</w:t>
      </w:r>
    </w:p>
    <w:p w14:paraId="1D139640" w14:textId="77777777" w:rsidR="00B43609"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الفصل الرابع: سيتضمن الدراسة الميدانية من خلال اجراء الدراسة الإحصائية لمتغيرات الدراسة والحصول على النتائج بناء على تحلــيل المتغيرات والجداول الإحصائية وتحلــيلها عن طريق ووصف دقيق للإحصائيات الوارد في البحث من والمتــوسطات والانحراف المعياري ومستــوى الارتباط مثل "ارتباط رتبة سيبرمان" ونموذج الانحدار الخطي واختبارات مختلفة أخرى لــتأثيرات النمذجة إلى جانب عرض استــنتاج فرضيات البحث ونتائجها</w:t>
      </w:r>
      <w:r w:rsidRPr="004A0339">
        <w:rPr>
          <w:rFonts w:ascii="Sakkal Majalla" w:hAnsi="Sakkal Majalla" w:cs="Sakkal Majalla" w:hint="cs"/>
          <w:b/>
          <w:color w:val="000000" w:themeColor="text1"/>
          <w:sz w:val="28"/>
          <w:szCs w:val="28"/>
        </w:rPr>
        <w:t>.</w:t>
      </w:r>
    </w:p>
    <w:p w14:paraId="3C916BBD" w14:textId="59094B4C" w:rsidR="00370F06" w:rsidRPr="004A0339" w:rsidRDefault="00B4360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الفصل الخامس: سيتضمن مناقشة ومقارنة النتائج الــتــي تم الوصولــي الــيها مع النظريات المقدمة والمراجعات الأدبية الــتــي تم مناقشتها (الدراسات السابقة)، كما يقدم الفصل إجابة للفرضيات الــتــي صرحها في الدراسة بالإضافة إلى تقديم العديد من الــتــوصيات </w:t>
      </w:r>
    </w:p>
    <w:p w14:paraId="528A1909" w14:textId="77777777" w:rsidR="00370F06" w:rsidRPr="004A0339" w:rsidRDefault="00370F06"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C297DDE" w14:textId="77777777" w:rsidR="00E72DF0" w:rsidRDefault="00E72DF0"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5C24907A" w14:textId="77777777" w:rsidR="0059399F" w:rsidRDefault="0059399F" w:rsidP="0059399F">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56B3413" w14:textId="77777777" w:rsidR="0059399F" w:rsidRDefault="0059399F" w:rsidP="0059399F">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0BF3435" w14:textId="77777777" w:rsidR="0059399F" w:rsidRDefault="0059399F" w:rsidP="0059399F">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507860E" w14:textId="77777777" w:rsidR="0059399F" w:rsidRDefault="0059399F" w:rsidP="0059399F">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AEF1C77" w14:textId="77777777" w:rsidR="0059399F" w:rsidRDefault="0059399F" w:rsidP="0059399F">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0EE94C3C" w14:textId="77777777" w:rsidR="0059399F" w:rsidRDefault="0059399F" w:rsidP="0059399F">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61DCAE39" w14:textId="77777777" w:rsidR="0059399F" w:rsidRPr="004A0339" w:rsidRDefault="0059399F" w:rsidP="0059399F">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205E7619" w14:textId="77777777" w:rsidR="0059399F" w:rsidRPr="00E72DF0" w:rsidRDefault="0059399F" w:rsidP="0059399F">
      <w:pPr>
        <w:jc w:val="center"/>
        <w:outlineLvl w:val="0"/>
        <w:rPr>
          <w:b/>
          <w:bCs/>
          <w:sz w:val="48"/>
          <w:szCs w:val="48"/>
          <w:rtl/>
          <w:lang w:bidi="ar-EG"/>
        </w:rPr>
      </w:pPr>
      <w:bookmarkStart w:id="30" w:name="_Toc233339210"/>
      <w:r w:rsidRPr="00E72DF0">
        <w:rPr>
          <w:rFonts w:hint="cs"/>
          <w:b/>
          <w:bCs/>
          <w:sz w:val="48"/>
          <w:szCs w:val="48"/>
          <w:rtl/>
          <w:lang w:bidi="ar-EG"/>
        </w:rPr>
        <w:t xml:space="preserve">الفصل </w:t>
      </w:r>
      <w:r>
        <w:rPr>
          <w:rFonts w:hint="cs"/>
          <w:b/>
          <w:bCs/>
          <w:sz w:val="48"/>
          <w:szCs w:val="48"/>
          <w:rtl/>
          <w:lang w:bidi="ar-EG"/>
        </w:rPr>
        <w:t>الثاني</w:t>
      </w:r>
      <w:bookmarkEnd w:id="30"/>
      <w:r w:rsidRPr="00E72DF0">
        <w:rPr>
          <w:rFonts w:hint="cs"/>
          <w:b/>
          <w:bCs/>
          <w:sz w:val="48"/>
          <w:szCs w:val="48"/>
          <w:rtl/>
          <w:lang w:bidi="ar-EG"/>
        </w:rPr>
        <w:t xml:space="preserve"> </w:t>
      </w:r>
    </w:p>
    <w:p w14:paraId="62E554D4" w14:textId="77777777" w:rsidR="0059399F" w:rsidRDefault="0059399F" w:rsidP="0059399F">
      <w:pPr>
        <w:jc w:val="center"/>
        <w:rPr>
          <w:b/>
          <w:bCs/>
          <w:sz w:val="48"/>
          <w:szCs w:val="48"/>
          <w:rtl/>
          <w:lang w:bidi="ar-EG"/>
        </w:rPr>
      </w:pPr>
      <w:r w:rsidRPr="00E72DF0">
        <w:rPr>
          <w:rFonts w:hint="cs"/>
          <w:b/>
          <w:bCs/>
          <w:sz w:val="48"/>
          <w:szCs w:val="48"/>
          <w:rtl/>
          <w:lang w:bidi="ar-EG"/>
        </w:rPr>
        <w:t xml:space="preserve">الإطار </w:t>
      </w:r>
      <w:r>
        <w:rPr>
          <w:rFonts w:hint="cs"/>
          <w:b/>
          <w:bCs/>
          <w:sz w:val="48"/>
          <w:szCs w:val="48"/>
          <w:rtl/>
          <w:lang w:bidi="ar-EG"/>
        </w:rPr>
        <w:t>النظري</w:t>
      </w:r>
      <w:r w:rsidRPr="00E72DF0">
        <w:rPr>
          <w:rFonts w:hint="cs"/>
          <w:b/>
          <w:bCs/>
          <w:sz w:val="48"/>
          <w:szCs w:val="48"/>
          <w:rtl/>
          <w:lang w:bidi="ar-EG"/>
        </w:rPr>
        <w:t xml:space="preserve"> للدراسة</w:t>
      </w:r>
    </w:p>
    <w:p w14:paraId="12F42841" w14:textId="77777777" w:rsidR="0059399F" w:rsidRPr="00E72DF0" w:rsidRDefault="0059399F" w:rsidP="0059399F">
      <w:pPr>
        <w:jc w:val="center"/>
        <w:rPr>
          <w:b/>
          <w:bCs/>
          <w:sz w:val="48"/>
          <w:szCs w:val="48"/>
          <w:lang w:bidi="ar-EG"/>
        </w:rPr>
      </w:pPr>
      <w:r>
        <w:rPr>
          <w:rFonts w:hint="cs"/>
          <w:b/>
          <w:bCs/>
          <w:sz w:val="48"/>
          <w:szCs w:val="48"/>
          <w:rtl/>
          <w:lang w:bidi="ar-EG"/>
        </w:rPr>
        <w:t>والدراسات السابقة</w:t>
      </w:r>
      <w:r w:rsidRPr="00E72DF0">
        <w:rPr>
          <w:rFonts w:hint="cs"/>
          <w:b/>
          <w:bCs/>
          <w:sz w:val="48"/>
          <w:szCs w:val="48"/>
          <w:rtl/>
          <w:lang w:bidi="ar-EG"/>
        </w:rPr>
        <w:t xml:space="preserve"> </w:t>
      </w:r>
    </w:p>
    <w:p w14:paraId="486BB5E5" w14:textId="77777777" w:rsidR="006A6FAC" w:rsidRPr="0059399F"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5EC4AE1B"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634028EC"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6C3BB8F"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205C1249"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6164FB8"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6BE2F528"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CF1596E"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EB0CBA0"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2E976336" w14:textId="77777777" w:rsidR="00E72DF0" w:rsidRPr="004A0339" w:rsidRDefault="00E72DF0"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0E7FA593" w14:textId="457B7D54" w:rsidR="00E72DF0" w:rsidRPr="004A0339" w:rsidRDefault="00E72DF0"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A9BA7E8" w14:textId="3E949B07" w:rsidR="00BF2CB1"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bookmarkStart w:id="31" w:name="_Toc185717312"/>
      <w:bookmarkStart w:id="32" w:name="_Toc200535735"/>
      <w:r w:rsidRPr="002A0562">
        <w:rPr>
          <w:rFonts w:ascii="Sakkal Majalla" w:hAnsi="Sakkal Majalla" w:cs="Traditional Arabic" w:hint="cs"/>
          <w:b/>
          <w:bCs/>
          <w:color w:val="000000" w:themeColor="text1"/>
          <w:sz w:val="28"/>
          <w:szCs w:val="28"/>
          <w:rtl/>
        </w:rPr>
        <w:lastRenderedPageBreak/>
        <w:t xml:space="preserve">2. </w:t>
      </w:r>
      <w:r w:rsidR="00BF2CB1" w:rsidRPr="002A0562">
        <w:rPr>
          <w:rFonts w:ascii="Sakkal Majalla" w:hAnsi="Sakkal Majalla" w:cs="Traditional Arabic" w:hint="cs"/>
          <w:b/>
          <w:bCs/>
          <w:color w:val="000000" w:themeColor="text1"/>
          <w:sz w:val="28"/>
          <w:szCs w:val="28"/>
          <w:rtl/>
        </w:rPr>
        <w:t xml:space="preserve">الإطار النظري </w:t>
      </w:r>
    </w:p>
    <w:p w14:paraId="7D24F1EF" w14:textId="461646AF" w:rsidR="00BF2CB1" w:rsidRPr="002A0562" w:rsidRDefault="00E30D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2.1 تمهيد</w:t>
      </w:r>
      <w:r w:rsidR="00043E4A" w:rsidRPr="002A0562">
        <w:rPr>
          <w:rFonts w:ascii="Sakkal Majalla" w:hAnsi="Sakkal Majalla" w:cs="Traditional Arabic" w:hint="cs"/>
          <w:b/>
          <w:bCs/>
          <w:color w:val="000000" w:themeColor="text1"/>
          <w:sz w:val="28"/>
          <w:szCs w:val="28"/>
          <w:rtl/>
        </w:rPr>
        <w:t>:</w:t>
      </w:r>
    </w:p>
    <w:p w14:paraId="60010864" w14:textId="7362C15A" w:rsidR="00DB54D9" w:rsidRPr="002A0562" w:rsidRDefault="009E3229"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9E3229">
        <w:rPr>
          <w:rFonts w:ascii="Sakkal Majalla" w:hAnsi="Sakkal Majalla" w:cs="Traditional Arabic"/>
          <w:color w:val="000000" w:themeColor="text1"/>
          <w:sz w:val="28"/>
          <w:szCs w:val="28"/>
          <w:rtl/>
        </w:rPr>
        <w:t>يُشكل الإطار النظري لدور التقنيات المتقدمة في سلاسل الإمداد الركيزة الأساسية للتحول من النماذج التقليدية إلى سلاسل الإمداد الذكية والمعروفة بـ (اللوجستيات)، والتي تستند إلى التكامل الرقمي، والأتمتة، والاعتماد على البيانات الضخمة لاتخاذ قرارات استراتيجية وتشغيلية تضمن الاستجابة السريعة لمتغيرات السوق</w:t>
      </w:r>
      <w:r w:rsidRPr="009E3229">
        <w:rPr>
          <w:rFonts w:ascii="Sakkal Majalla" w:hAnsi="Sakkal Majalla" w:cs="Traditional Arabic" w:hint="cs"/>
          <w:color w:val="000000" w:themeColor="text1"/>
          <w:sz w:val="28"/>
          <w:szCs w:val="28"/>
          <w:rtl/>
        </w:rPr>
        <w:t xml:space="preserve"> </w:t>
      </w:r>
      <w:r w:rsidR="00BF2CB1" w:rsidRPr="002A0562">
        <w:rPr>
          <w:rFonts w:ascii="Sakkal Majalla" w:hAnsi="Sakkal Majalla" w:cs="Traditional Arabic" w:hint="cs"/>
          <w:color w:val="000000" w:themeColor="text1"/>
          <w:sz w:val="28"/>
          <w:szCs w:val="28"/>
          <w:rtl/>
        </w:rPr>
        <w:t xml:space="preserve">وما يشهده من توجه عالمي ودولي نحو المعرفة بكافة اشكالها وخصوصا التي تعتمد بشكل أساسي على التقنيات الرقمية الحديثة والتي تتطور باستمرار واستخدامها في رفع الرفاهية الاجتماعية من خلال استثمار الموارد المادية والبشرية والاقتصادية المختلفة بشكل </w:t>
      </w:r>
      <w:r w:rsidR="00DB54D9" w:rsidRPr="002A0562">
        <w:rPr>
          <w:rFonts w:ascii="Sakkal Majalla" w:hAnsi="Sakkal Majalla" w:cs="Traditional Arabic" w:hint="cs"/>
          <w:color w:val="000000" w:themeColor="text1"/>
          <w:sz w:val="28"/>
          <w:szCs w:val="28"/>
          <w:rtl/>
        </w:rPr>
        <w:t>مثالي أصبحت</w:t>
      </w:r>
      <w:r w:rsidR="00BF2CB1" w:rsidRPr="002A0562">
        <w:rPr>
          <w:rFonts w:ascii="Sakkal Majalla" w:hAnsi="Sakkal Majalla" w:cs="Traditional Arabic" w:hint="cs"/>
          <w:color w:val="000000" w:themeColor="text1"/>
          <w:sz w:val="28"/>
          <w:szCs w:val="28"/>
          <w:rtl/>
        </w:rPr>
        <w:t xml:space="preserve"> التقنيات المتقدمة وسيلة بقاء وأداة لا يمكن الاستغناء في كافة المؤسسات والمنظمات العامة والخاصة الخدمية والاقتصادية والصناعية والتجارية والخدمية</w:t>
      </w:r>
      <w:r w:rsidR="00DB54D9" w:rsidRPr="002A0562">
        <w:rPr>
          <w:rFonts w:ascii="Sakkal Majalla" w:hAnsi="Sakkal Majalla" w:cs="Traditional Arabic" w:hint="cs"/>
          <w:color w:val="000000" w:themeColor="text1"/>
          <w:sz w:val="28"/>
          <w:szCs w:val="28"/>
          <w:rtl/>
        </w:rPr>
        <w:t xml:space="preserve"> (</w:t>
      </w:r>
      <w:r w:rsidR="00DB54D9" w:rsidRPr="002A0562">
        <w:rPr>
          <w:rFonts w:ascii="Sakkal Majalla" w:hAnsi="Sakkal Majalla" w:cs="Traditional Arabic" w:hint="cs"/>
          <w:color w:val="000000" w:themeColor="text1"/>
          <w:sz w:val="28"/>
          <w:szCs w:val="28"/>
          <w:lang w:bidi="ar-EG"/>
        </w:rPr>
        <w:t>(Punam, el, al, 2023</w:t>
      </w:r>
    </w:p>
    <w:p w14:paraId="09A2164F" w14:textId="0D17C476" w:rsidR="00BF2CB1" w:rsidRPr="002A0562" w:rsidRDefault="009E3229"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BH"/>
        </w:rPr>
      </w:pPr>
      <w:r w:rsidRPr="009E3229">
        <w:rPr>
          <w:rFonts w:ascii="Sakkal Majalla" w:hAnsi="Sakkal Majalla" w:cs="Traditional Arabic"/>
          <w:color w:val="000000" w:themeColor="text1"/>
          <w:sz w:val="28"/>
          <w:szCs w:val="28"/>
          <w:rtl/>
        </w:rPr>
        <w:t>تلعب التقنيات المتقدمة دوراً جذرياً في تحويل سلاسل الإمداد من مجرد شبكات لوجستية تقليدية إلى منظومات رقمية ذكية. فهي تساهم بشكل مباشر في رفع الكفاءة التشغيلية، تقليل تكاليف النقل والتخزين، تسريع أوقات التسليم، وتعزيز القدرة على التنبؤ بالطلب ومواجهة الأزمات</w:t>
      </w:r>
      <w:r w:rsidRPr="009E3229">
        <w:rPr>
          <w:rFonts w:ascii="Sakkal Majalla" w:hAnsi="Sakkal Majalla" w:cs="Traditional Arabic" w:hint="cs"/>
          <w:color w:val="000000" w:themeColor="text1"/>
          <w:sz w:val="28"/>
          <w:szCs w:val="28"/>
          <w:rtl/>
        </w:rPr>
        <w:t xml:space="preserve"> </w:t>
      </w:r>
      <w:r w:rsidR="00BF2CB1" w:rsidRPr="002A0562">
        <w:rPr>
          <w:rFonts w:ascii="Sakkal Majalla" w:hAnsi="Sakkal Majalla" w:cs="Traditional Arabic" w:hint="cs"/>
          <w:color w:val="000000" w:themeColor="text1"/>
          <w:sz w:val="28"/>
          <w:szCs w:val="28"/>
          <w:rtl/>
        </w:rPr>
        <w:t xml:space="preserve">خصوصا في عالم مفتوح على عنصر التغير والابتكار المستمر من خلال الإبداع </w:t>
      </w:r>
      <w:r w:rsidR="00DB54D9" w:rsidRPr="002A0562">
        <w:rPr>
          <w:rFonts w:ascii="Sakkal Majalla" w:hAnsi="Sakkal Majalla" w:cs="Traditional Arabic" w:hint="cs"/>
          <w:color w:val="000000" w:themeColor="text1"/>
          <w:sz w:val="28"/>
          <w:szCs w:val="28"/>
          <w:rtl/>
        </w:rPr>
        <w:t>والتنافسية</w:t>
      </w:r>
      <w:r w:rsidR="00BF2CB1" w:rsidRPr="002A0562">
        <w:rPr>
          <w:rFonts w:ascii="Sakkal Majalla" w:hAnsi="Sakkal Majalla" w:cs="Traditional Arabic" w:hint="cs"/>
          <w:color w:val="000000" w:themeColor="text1"/>
          <w:sz w:val="28"/>
          <w:szCs w:val="28"/>
          <w:rtl/>
        </w:rPr>
        <w:t xml:space="preserve"> التي تعد بمثابة معايير تعكس مستوى الأداء لتلك المنظمات المعاصرة والمؤسسات المختلفة أي كانت ما تقدمة من خدمة او </w:t>
      </w:r>
      <w:r w:rsidR="00DB54D9" w:rsidRPr="002A0562">
        <w:rPr>
          <w:rFonts w:ascii="Sakkal Majalla" w:hAnsi="Sakkal Majalla" w:cs="Traditional Arabic" w:hint="cs"/>
          <w:color w:val="000000" w:themeColor="text1"/>
          <w:sz w:val="28"/>
          <w:szCs w:val="28"/>
          <w:rtl/>
        </w:rPr>
        <w:t>سلعة لأنها</w:t>
      </w:r>
      <w:r w:rsidR="00BF2CB1" w:rsidRPr="002A0562">
        <w:rPr>
          <w:rFonts w:ascii="Sakkal Majalla" w:hAnsi="Sakkal Majalla" w:cs="Traditional Arabic" w:hint="cs"/>
          <w:color w:val="000000" w:themeColor="text1"/>
          <w:sz w:val="28"/>
          <w:szCs w:val="28"/>
          <w:rtl/>
        </w:rPr>
        <w:t xml:space="preserve"> تعمل على زيادة كفاءة وفعالية الأداء التنظيمي لها وتحسين صورة مخرجاتها وتسريع عمليات تبادل معلوماتها عبر الشبكات الالكترونية التي تسهل الحصول </w:t>
      </w:r>
      <w:r w:rsidR="00DB54D9" w:rsidRPr="002A0562">
        <w:rPr>
          <w:rFonts w:ascii="Sakkal Majalla" w:hAnsi="Sakkal Majalla" w:cs="Traditional Arabic" w:hint="cs"/>
          <w:color w:val="000000" w:themeColor="text1"/>
          <w:sz w:val="28"/>
          <w:szCs w:val="28"/>
          <w:rtl/>
        </w:rPr>
        <w:t>على</w:t>
      </w:r>
      <w:r w:rsidR="00BF2CB1" w:rsidRPr="002A0562">
        <w:rPr>
          <w:rFonts w:ascii="Sakkal Majalla" w:hAnsi="Sakkal Majalla" w:cs="Traditional Arabic" w:hint="cs"/>
          <w:color w:val="000000" w:themeColor="text1"/>
          <w:sz w:val="28"/>
          <w:szCs w:val="28"/>
          <w:rtl/>
        </w:rPr>
        <w:t xml:space="preserve"> خدمات ومنتجات تلك المؤسسات </w:t>
      </w:r>
      <w:r w:rsidR="00BF2CB1" w:rsidRPr="002A0562">
        <w:rPr>
          <w:rFonts w:ascii="Sakkal Majalla" w:hAnsi="Sakkal Majalla" w:cs="Traditional Arabic" w:hint="cs"/>
          <w:color w:val="000000" w:themeColor="text1"/>
          <w:sz w:val="28"/>
          <w:szCs w:val="28"/>
          <w:rtl/>
          <w:lang w:bidi="ar-BH"/>
        </w:rPr>
        <w:t>(الحربي،2021).</w:t>
      </w:r>
    </w:p>
    <w:p w14:paraId="594EB72C" w14:textId="43F1A108" w:rsidR="00BF2CB1" w:rsidRDefault="003C77FD" w:rsidP="00DD1F66">
      <w:p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فكان لابد من إيجاد طريقة ل</w:t>
      </w:r>
      <w:r w:rsidR="00833B90" w:rsidRPr="002A0562">
        <w:rPr>
          <w:rFonts w:ascii="Sakkal Majalla" w:hAnsi="Sakkal Majalla" w:cs="Traditional Arabic" w:hint="cs"/>
          <w:color w:val="000000" w:themeColor="text1"/>
          <w:sz w:val="28"/>
          <w:szCs w:val="28"/>
          <w:rtl/>
        </w:rPr>
        <w:t xml:space="preserve">تحسين </w:t>
      </w:r>
      <w:r w:rsidR="00BF2CB1" w:rsidRPr="002A0562">
        <w:rPr>
          <w:rFonts w:ascii="Sakkal Majalla" w:hAnsi="Sakkal Majalla" w:cs="Traditional Arabic" w:hint="cs"/>
          <w:color w:val="000000" w:themeColor="text1"/>
          <w:sz w:val="28"/>
          <w:szCs w:val="28"/>
          <w:rtl/>
        </w:rPr>
        <w:t xml:space="preserve">التقنيات الرقمية </w:t>
      </w:r>
      <w:r w:rsidR="00833B90" w:rsidRPr="002A0562">
        <w:rPr>
          <w:rFonts w:ascii="Sakkal Majalla" w:hAnsi="Sakkal Majalla" w:cs="Traditional Arabic" w:hint="cs"/>
          <w:color w:val="000000" w:themeColor="text1"/>
          <w:sz w:val="28"/>
          <w:szCs w:val="28"/>
          <w:rtl/>
        </w:rPr>
        <w:t xml:space="preserve">في </w:t>
      </w:r>
      <w:r w:rsidRPr="002A0562">
        <w:rPr>
          <w:rFonts w:ascii="Sakkal Majalla" w:hAnsi="Sakkal Majalla" w:cs="Traditional Arabic" w:hint="cs"/>
          <w:color w:val="000000" w:themeColor="text1"/>
          <w:sz w:val="28"/>
          <w:szCs w:val="28"/>
          <w:rtl/>
        </w:rPr>
        <w:t xml:space="preserve">دعم </w:t>
      </w:r>
      <w:r w:rsidR="00BF2CB1" w:rsidRPr="002A0562">
        <w:rPr>
          <w:rFonts w:ascii="Sakkal Majalla" w:hAnsi="Sakkal Majalla" w:cs="Traditional Arabic" w:hint="cs"/>
          <w:color w:val="000000" w:themeColor="text1"/>
          <w:sz w:val="28"/>
          <w:szCs w:val="28"/>
          <w:rtl/>
        </w:rPr>
        <w:t>كفاءة سلاسل التوريد من خلال زيادة الشفافية، و</w:t>
      </w:r>
      <w:r w:rsidR="00833B90" w:rsidRPr="002A0562">
        <w:rPr>
          <w:rFonts w:ascii="Sakkal Majalla" w:hAnsi="Sakkal Majalla" w:cs="Traditional Arabic" w:hint="cs"/>
          <w:color w:val="000000" w:themeColor="text1"/>
          <w:sz w:val="28"/>
          <w:szCs w:val="28"/>
          <w:rtl/>
        </w:rPr>
        <w:t>كيفية مواجهة التحديات الخاصة ب</w:t>
      </w:r>
      <w:r w:rsidR="00BF2CB1" w:rsidRPr="002A0562">
        <w:rPr>
          <w:rFonts w:ascii="Sakkal Majalla" w:hAnsi="Sakkal Majalla" w:cs="Traditional Arabic" w:hint="cs"/>
          <w:color w:val="000000" w:themeColor="text1"/>
          <w:sz w:val="28"/>
          <w:szCs w:val="28"/>
          <w:rtl/>
        </w:rPr>
        <w:t>توفير رؤية شاملة</w:t>
      </w:r>
      <w:r w:rsidRPr="002A0562">
        <w:rPr>
          <w:rFonts w:ascii="Sakkal Majalla" w:hAnsi="Sakkal Majalla" w:cs="Traditional Arabic" w:hint="cs"/>
          <w:color w:val="000000" w:themeColor="text1"/>
          <w:sz w:val="28"/>
          <w:szCs w:val="28"/>
          <w:rtl/>
        </w:rPr>
        <w:t xml:space="preserve"> حول طريقة استخدام التقنيات الرقمية في تحسين سلاسل التوريد</w:t>
      </w:r>
      <w:r w:rsidR="00BF2CB1" w:rsidRPr="002A0562">
        <w:rPr>
          <w:rFonts w:ascii="Sakkal Majalla" w:hAnsi="Sakkal Majalla" w:cs="Traditional Arabic" w:hint="cs"/>
          <w:color w:val="000000" w:themeColor="text1"/>
          <w:sz w:val="28"/>
          <w:szCs w:val="28"/>
          <w:rtl/>
        </w:rPr>
        <w:t xml:space="preserve">، وتمكين اتخاذ القرارات السريعة والذكية، وتشمل هذه التقنيات الذكاء الاصطناعي والتعلم الآلي للتنبؤ بالطلب، وإنترنت الأشياء لتتبع الأصول في الوقت الفعلي، </w:t>
      </w:r>
      <w:r w:rsidR="004A0339" w:rsidRPr="002A0562">
        <w:rPr>
          <w:rFonts w:ascii="Sakkal Majalla" w:hAnsi="Sakkal Majalla" w:cs="Traditional Arabic" w:hint="cs"/>
          <w:color w:val="000000" w:themeColor="text1"/>
          <w:sz w:val="28"/>
          <w:szCs w:val="28"/>
          <w:rtl/>
        </w:rPr>
        <w:t>وسلسلة</w:t>
      </w:r>
      <w:r w:rsidR="00A03CDF" w:rsidRPr="002A0562">
        <w:rPr>
          <w:rFonts w:ascii="Sakkal Majalla" w:hAnsi="Sakkal Majalla" w:cs="Traditional Arabic"/>
          <w:color w:val="000000" w:themeColor="text1"/>
          <w:sz w:val="28"/>
          <w:szCs w:val="28"/>
          <w:rtl/>
        </w:rPr>
        <w:t xml:space="preserve"> الكتل</w:t>
      </w:r>
      <w:r w:rsidR="00BF2CB1" w:rsidRPr="002A0562">
        <w:rPr>
          <w:rFonts w:ascii="Sakkal Majalla" w:hAnsi="Sakkal Majalla" w:cs="Traditional Arabic" w:hint="cs"/>
          <w:color w:val="000000" w:themeColor="text1"/>
          <w:sz w:val="28"/>
          <w:szCs w:val="28"/>
          <w:rtl/>
        </w:rPr>
        <w:t xml:space="preserve"> لضمان أمان المعاملات. كما تُستخدم الحوسبة السحابية لتخزين البيانات ومعالجتها، والروبوتات والأتمتة لتحسين عمليات المستودعات</w:t>
      </w:r>
      <w:r w:rsidR="00DB54D9" w:rsidRPr="002A0562">
        <w:rPr>
          <w:rFonts w:ascii="Sakkal Majalla" w:hAnsi="Sakkal Majalla" w:cs="Traditional Arabic" w:hint="cs"/>
          <w:color w:val="000000" w:themeColor="text1"/>
          <w:sz w:val="28"/>
          <w:szCs w:val="28"/>
          <w:rtl/>
        </w:rPr>
        <w:t xml:space="preserve"> (منصور،2021)</w:t>
      </w:r>
      <w:r w:rsidR="000F56B7">
        <w:rPr>
          <w:rFonts w:ascii="Sakkal Majalla" w:hAnsi="Sakkal Majalla" w:cs="Traditional Arabic" w:hint="cs"/>
          <w:color w:val="000000" w:themeColor="text1"/>
          <w:sz w:val="28"/>
          <w:szCs w:val="28"/>
          <w:rtl/>
        </w:rPr>
        <w:t>.</w:t>
      </w:r>
    </w:p>
    <w:p w14:paraId="605B3929" w14:textId="77777777" w:rsidR="000F56B7" w:rsidRDefault="000F56B7" w:rsidP="000F56B7">
      <w:pPr>
        <w:bidi/>
        <w:spacing w:line="360" w:lineRule="auto"/>
        <w:jc w:val="both"/>
        <w:rPr>
          <w:rFonts w:ascii="Sakkal Majalla" w:hAnsi="Sakkal Majalla" w:cs="Traditional Arabic"/>
          <w:color w:val="000000" w:themeColor="text1"/>
          <w:sz w:val="28"/>
          <w:szCs w:val="28"/>
          <w:rtl/>
        </w:rPr>
      </w:pPr>
    </w:p>
    <w:p w14:paraId="6FFBBCFC" w14:textId="7E920C5F" w:rsidR="00E37ACF" w:rsidRPr="008C76E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32"/>
          <w:szCs w:val="32"/>
          <w:rtl/>
        </w:rPr>
      </w:pPr>
      <w:r w:rsidRPr="008C76E5">
        <w:rPr>
          <w:rFonts w:ascii="Sakkal Majalla" w:hAnsi="Sakkal Majalla" w:cs="Traditional Arabic" w:hint="cs"/>
          <w:b/>
          <w:bCs/>
          <w:color w:val="000000" w:themeColor="text1"/>
          <w:sz w:val="32"/>
          <w:szCs w:val="32"/>
          <w:rtl/>
        </w:rPr>
        <w:lastRenderedPageBreak/>
        <w:t>2.2</w:t>
      </w:r>
      <w:r w:rsidR="00175BFF" w:rsidRPr="008C76E5">
        <w:rPr>
          <w:rFonts w:ascii="Sakkal Majalla" w:hAnsi="Sakkal Majalla" w:cs="Traditional Arabic" w:hint="cs"/>
          <w:b/>
          <w:bCs/>
          <w:color w:val="000000" w:themeColor="text1"/>
          <w:sz w:val="32"/>
          <w:szCs w:val="32"/>
          <w:rtl/>
        </w:rPr>
        <w:t xml:space="preserve">. </w:t>
      </w:r>
      <w:r w:rsidR="000F56B7" w:rsidRPr="008C76E5">
        <w:rPr>
          <w:rFonts w:ascii="Sakkal Majalla" w:hAnsi="Sakkal Majalla" w:cs="Traditional Arabic" w:hint="cs"/>
          <w:b/>
          <w:bCs/>
          <w:color w:val="000000" w:themeColor="text1"/>
          <w:sz w:val="32"/>
          <w:szCs w:val="32"/>
          <w:rtl/>
        </w:rPr>
        <w:t>المبحث الأول : ال</w:t>
      </w:r>
      <w:r w:rsidR="00E37ACF" w:rsidRPr="008C76E5">
        <w:rPr>
          <w:rFonts w:ascii="Sakkal Majalla" w:hAnsi="Sakkal Majalla" w:cs="Traditional Arabic" w:hint="cs"/>
          <w:b/>
          <w:bCs/>
          <w:color w:val="000000" w:themeColor="text1"/>
          <w:sz w:val="32"/>
          <w:szCs w:val="32"/>
          <w:rtl/>
        </w:rPr>
        <w:t xml:space="preserve">تقنيات المتقدمة </w:t>
      </w:r>
      <w:bookmarkEnd w:id="31"/>
      <w:bookmarkEnd w:id="32"/>
    </w:p>
    <w:p w14:paraId="278DF00E" w14:textId="0D00376B" w:rsidR="00E37ACF"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 xml:space="preserve">2.2.1 </w:t>
      </w:r>
      <w:r w:rsidR="00E37ACF" w:rsidRPr="002A0562">
        <w:rPr>
          <w:rFonts w:ascii="Sakkal Majalla" w:hAnsi="Sakkal Majalla" w:cs="Traditional Arabic" w:hint="cs"/>
          <w:b/>
          <w:bCs/>
          <w:color w:val="000000" w:themeColor="text1"/>
          <w:sz w:val="28"/>
          <w:szCs w:val="28"/>
          <w:rtl/>
        </w:rPr>
        <w:t>مقدمة</w:t>
      </w:r>
    </w:p>
    <w:p w14:paraId="0FE6B2E0" w14:textId="77CD35B3" w:rsidR="00E37ACF" w:rsidRPr="002A0562" w:rsidRDefault="00364337"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364337">
        <w:rPr>
          <w:rFonts w:ascii="Sakkal Majalla" w:hAnsi="Sakkal Majalla" w:cs="Traditional Arabic"/>
          <w:color w:val="000000" w:themeColor="text1"/>
          <w:sz w:val="28"/>
          <w:szCs w:val="28"/>
          <w:rtl/>
        </w:rPr>
        <w:t>تلعب التقنيات المتقدمة (مثل الذكاء الاصطناعي، إنترنت الأشياء، والبلوكتشين) دوراً محورياً في إعادة تشكيل القطاعات الحيوية. فهي تحدث نقلة نوعية عبر زيادة الإنتاجية، أتمتة العمليات، وتحويل البيانات الضخمة إلى قرارات استراتيجية</w:t>
      </w:r>
      <w:r w:rsidRPr="00364337">
        <w:rPr>
          <w:rFonts w:ascii="Sakkal Majalla" w:hAnsi="Sakkal Majalla" w:cs="Traditional Arabic" w:hint="cs"/>
          <w:color w:val="000000" w:themeColor="text1"/>
          <w:sz w:val="28"/>
          <w:szCs w:val="28"/>
          <w:rtl/>
        </w:rPr>
        <w:t xml:space="preserve"> </w:t>
      </w:r>
      <w:r>
        <w:rPr>
          <w:rFonts w:ascii="Sakkal Majalla" w:hAnsi="Sakkal Majalla" w:cs="Traditional Arabic" w:hint="cs"/>
          <w:color w:val="000000" w:themeColor="text1"/>
          <w:sz w:val="28"/>
          <w:szCs w:val="28"/>
          <w:rtl/>
        </w:rPr>
        <w:t xml:space="preserve"> ونشهد </w:t>
      </w:r>
      <w:r w:rsidR="00833B90" w:rsidRPr="002A0562">
        <w:rPr>
          <w:rFonts w:ascii="Sakkal Majalla" w:hAnsi="Sakkal Majalla" w:cs="Traditional Arabic" w:hint="cs"/>
          <w:color w:val="000000" w:themeColor="text1"/>
          <w:sz w:val="28"/>
          <w:szCs w:val="28"/>
          <w:rtl/>
        </w:rPr>
        <w:t xml:space="preserve"> توجه متزايد لاستخدام التقنيات المتقدمة على اعتبار انه من الممكن  ان يساعد </w:t>
      </w:r>
      <w:r w:rsidR="00E37ACF" w:rsidRPr="002A0562">
        <w:rPr>
          <w:rFonts w:ascii="Sakkal Majalla" w:hAnsi="Sakkal Majalla" w:cs="Traditional Arabic" w:hint="cs"/>
          <w:color w:val="000000" w:themeColor="text1"/>
          <w:sz w:val="28"/>
          <w:szCs w:val="28"/>
          <w:rtl/>
        </w:rPr>
        <w:t xml:space="preserve"> المؤسسات </w:t>
      </w:r>
      <w:r w:rsidR="00BF2CB1" w:rsidRPr="002A0562">
        <w:rPr>
          <w:rFonts w:ascii="Sakkal Majalla" w:hAnsi="Sakkal Majalla" w:cs="Traditional Arabic" w:hint="cs"/>
          <w:color w:val="000000" w:themeColor="text1"/>
          <w:sz w:val="28"/>
          <w:szCs w:val="28"/>
          <w:rtl/>
        </w:rPr>
        <w:t>الاقتصادية والصناعية والتجارية والخدمية</w:t>
      </w:r>
      <w:r w:rsidR="00E37ACF" w:rsidRPr="002A0562">
        <w:rPr>
          <w:rFonts w:ascii="Sakkal Majalla" w:hAnsi="Sakkal Majalla" w:cs="Traditional Arabic" w:hint="cs"/>
          <w:color w:val="000000" w:themeColor="text1"/>
          <w:sz w:val="28"/>
          <w:szCs w:val="28"/>
          <w:rtl/>
        </w:rPr>
        <w:t xml:space="preserve"> المعاصرة من الاستفادة بشكل كبير من مزايا </w:t>
      </w:r>
      <w:r w:rsidR="0099109D" w:rsidRPr="002A0562">
        <w:rPr>
          <w:rFonts w:ascii="Sakkal Majalla" w:hAnsi="Sakkal Majalla" w:cs="Traditional Arabic" w:hint="cs"/>
          <w:color w:val="000000" w:themeColor="text1"/>
          <w:sz w:val="28"/>
          <w:szCs w:val="28"/>
          <w:rtl/>
        </w:rPr>
        <w:t xml:space="preserve">تلك التقنيات </w:t>
      </w:r>
      <w:r w:rsidR="00E37ACF" w:rsidRPr="002A0562">
        <w:rPr>
          <w:rFonts w:ascii="Sakkal Majalla" w:hAnsi="Sakkal Majalla" w:cs="Traditional Arabic" w:hint="cs"/>
          <w:color w:val="000000" w:themeColor="text1"/>
          <w:sz w:val="28"/>
          <w:szCs w:val="28"/>
          <w:rtl/>
        </w:rPr>
        <w:t>لغرض إعادة تصميم وتشكيل بنيتها التحتية</w:t>
      </w:r>
      <w:r w:rsidR="0099109D" w:rsidRPr="002A0562">
        <w:rPr>
          <w:rFonts w:ascii="Sakkal Majalla" w:hAnsi="Sakkal Majalla" w:cs="Traditional Arabic" w:hint="cs"/>
          <w:color w:val="000000" w:themeColor="text1"/>
          <w:sz w:val="28"/>
          <w:szCs w:val="28"/>
          <w:rtl/>
        </w:rPr>
        <w:t xml:space="preserve"> رغم التحديات الخاصة بالبنية التحتية ونظم الاتصال</w:t>
      </w:r>
      <w:r w:rsidR="00E37ACF" w:rsidRPr="002A0562">
        <w:rPr>
          <w:rFonts w:ascii="Sakkal Majalla" w:hAnsi="Sakkal Majalla" w:cs="Traditional Arabic" w:hint="cs"/>
          <w:color w:val="000000" w:themeColor="text1"/>
          <w:sz w:val="28"/>
          <w:szCs w:val="28"/>
          <w:rtl/>
        </w:rPr>
        <w:t xml:space="preserve">، وتحويل هياكلها التقليدية، وتوسيع نطاق عملياتها التشغيلية </w:t>
      </w:r>
      <w:r w:rsidR="0099109D" w:rsidRPr="002A0562">
        <w:rPr>
          <w:rFonts w:ascii="Sakkal Majalla" w:hAnsi="Sakkal Majalla" w:cs="Traditional Arabic" w:hint="cs"/>
          <w:color w:val="000000" w:themeColor="text1"/>
          <w:sz w:val="28"/>
          <w:szCs w:val="28"/>
          <w:rtl/>
        </w:rPr>
        <w:t>والعقبات الخاصة بالاستراتيجيات وكيفية</w:t>
      </w:r>
      <w:r w:rsidR="00E37ACF" w:rsidRPr="002A0562">
        <w:rPr>
          <w:rFonts w:ascii="Sakkal Majalla" w:hAnsi="Sakkal Majalla" w:cs="Traditional Arabic" w:hint="cs"/>
          <w:color w:val="000000" w:themeColor="text1"/>
          <w:sz w:val="28"/>
          <w:szCs w:val="28"/>
          <w:rtl/>
        </w:rPr>
        <w:t xml:space="preserve"> صياغتها بطريقة تسمح لها بان تكون مخرجات أنشطتها بالصورة المطلوبة التي تحقق أكبر استفادة لتلك المؤسسات والمتعاملين معها من موظفين</w:t>
      </w:r>
      <w:r w:rsidR="0099109D" w:rsidRPr="002A0562">
        <w:rPr>
          <w:rFonts w:ascii="Sakkal Majalla" w:hAnsi="Sakkal Majalla" w:cs="Traditional Arabic" w:hint="cs"/>
          <w:color w:val="000000" w:themeColor="text1"/>
          <w:sz w:val="28"/>
          <w:szCs w:val="28"/>
          <w:rtl/>
        </w:rPr>
        <w:t xml:space="preserve"> وعملاء</w:t>
      </w:r>
      <w:r w:rsidR="00E37ACF" w:rsidRPr="002A0562">
        <w:rPr>
          <w:rFonts w:ascii="Sakkal Majalla" w:hAnsi="Sakkal Majalla" w:cs="Traditional Arabic" w:hint="cs"/>
          <w:color w:val="000000" w:themeColor="text1"/>
          <w:sz w:val="28"/>
          <w:szCs w:val="28"/>
          <w:rtl/>
        </w:rPr>
        <w:t xml:space="preserve"> </w:t>
      </w:r>
      <w:r w:rsidR="00E37ACF" w:rsidRPr="002A0562">
        <w:rPr>
          <w:rFonts w:ascii="Sakkal Majalla" w:hAnsi="Sakkal Majalla" w:cs="Traditional Arabic" w:hint="cs"/>
          <w:color w:val="000000" w:themeColor="text1"/>
          <w:sz w:val="28"/>
          <w:szCs w:val="28"/>
          <w:rtl/>
          <w:lang w:bidi="ar-BH"/>
        </w:rPr>
        <w:t>(</w:t>
      </w:r>
      <w:r w:rsidR="005A6036" w:rsidRPr="002A0562">
        <w:rPr>
          <w:rFonts w:ascii="Sakkal Majalla" w:hAnsi="Sakkal Majalla" w:cs="Traditional Arabic" w:hint="cs"/>
          <w:color w:val="000000" w:themeColor="text1"/>
          <w:sz w:val="28"/>
          <w:szCs w:val="28"/>
          <w:rtl/>
          <w:lang w:bidi="ar-BH"/>
        </w:rPr>
        <w:t>الحسين</w:t>
      </w:r>
      <w:r w:rsidR="00E37ACF" w:rsidRPr="002A0562">
        <w:rPr>
          <w:rFonts w:ascii="Sakkal Majalla" w:hAnsi="Sakkal Majalla" w:cs="Traditional Arabic" w:hint="cs"/>
          <w:color w:val="000000" w:themeColor="text1"/>
          <w:sz w:val="28"/>
          <w:szCs w:val="28"/>
          <w:rtl/>
          <w:lang w:bidi="ar-BH"/>
        </w:rPr>
        <w:t>،2023).</w:t>
      </w:r>
    </w:p>
    <w:p w14:paraId="52AA9764" w14:textId="3197370E" w:rsidR="00850EF9" w:rsidRPr="002A0562" w:rsidRDefault="00364337"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Pr>
          <w:rFonts w:ascii="Sakkal Majalla" w:hAnsi="Sakkal Majalla" w:cs="Traditional Arabic" w:hint="cs"/>
          <w:color w:val="000000" w:themeColor="text1"/>
          <w:sz w:val="28"/>
          <w:szCs w:val="28"/>
          <w:rtl/>
        </w:rPr>
        <w:t>نظرا لاستمرار</w:t>
      </w:r>
      <w:r w:rsidR="0099109D" w:rsidRPr="002A0562">
        <w:rPr>
          <w:rFonts w:ascii="Sakkal Majalla" w:hAnsi="Sakkal Majalla" w:cs="Traditional Arabic" w:hint="cs"/>
          <w:color w:val="000000" w:themeColor="text1"/>
          <w:sz w:val="28"/>
          <w:szCs w:val="28"/>
          <w:rtl/>
        </w:rPr>
        <w:t xml:space="preserve"> الحاجة لدراسة علمية</w:t>
      </w:r>
      <w:r w:rsidR="000A190D">
        <w:rPr>
          <w:rFonts w:ascii="Sakkal Majalla" w:hAnsi="Sakkal Majalla" w:cs="Traditional Arabic" w:hint="cs"/>
          <w:color w:val="000000" w:themeColor="text1"/>
          <w:sz w:val="28"/>
          <w:szCs w:val="28"/>
          <w:rtl/>
        </w:rPr>
        <w:t xml:space="preserve"> في</w:t>
      </w:r>
      <w:r w:rsidR="0099109D" w:rsidRPr="002A0562">
        <w:rPr>
          <w:rFonts w:ascii="Sakkal Majalla" w:hAnsi="Sakkal Majalla" w:cs="Traditional Arabic" w:hint="cs"/>
          <w:color w:val="000000" w:themeColor="text1"/>
          <w:sz w:val="28"/>
          <w:szCs w:val="28"/>
          <w:rtl/>
        </w:rPr>
        <w:t xml:space="preserve"> تُقيّم تأثيرها الفعلي على كفاءة سلاسل الإمداد في قطاع المياه بالمملكة كان لابد من التوجه نحو </w:t>
      </w:r>
      <w:r w:rsidR="00E37ACF" w:rsidRPr="002A0562">
        <w:rPr>
          <w:rFonts w:ascii="Sakkal Majalla" w:hAnsi="Sakkal Majalla" w:cs="Traditional Arabic" w:hint="cs"/>
          <w:color w:val="000000" w:themeColor="text1"/>
          <w:sz w:val="28"/>
          <w:szCs w:val="28"/>
          <w:rtl/>
        </w:rPr>
        <w:t xml:space="preserve">الإدارة الرقمية من خلال استخدام التقنيات المتقدمة </w:t>
      </w:r>
      <w:r w:rsidR="0099109D" w:rsidRPr="002A0562">
        <w:rPr>
          <w:rFonts w:ascii="Sakkal Majalla" w:hAnsi="Sakkal Majalla" w:cs="Traditional Arabic" w:hint="cs"/>
          <w:color w:val="000000" w:themeColor="text1"/>
          <w:sz w:val="28"/>
          <w:szCs w:val="28"/>
          <w:rtl/>
        </w:rPr>
        <w:t xml:space="preserve">من اجل احداث </w:t>
      </w:r>
      <w:r w:rsidR="00E37ACF" w:rsidRPr="002A0562">
        <w:rPr>
          <w:rFonts w:ascii="Sakkal Majalla" w:hAnsi="Sakkal Majalla" w:cs="Traditional Arabic" w:hint="cs"/>
          <w:color w:val="000000" w:themeColor="text1"/>
          <w:sz w:val="28"/>
          <w:szCs w:val="28"/>
          <w:rtl/>
        </w:rPr>
        <w:t xml:space="preserve">تغييرات جذرية في ممارساتها، وعلى تدفق المعلومات، وعلى أساليب تقديم الخدمات حيث </w:t>
      </w:r>
      <w:r w:rsidR="00850EF9" w:rsidRPr="002A0562">
        <w:rPr>
          <w:rFonts w:ascii="Sakkal Majalla" w:hAnsi="Sakkal Majalla" w:cs="Traditional Arabic" w:hint="cs"/>
          <w:color w:val="000000" w:themeColor="text1"/>
          <w:sz w:val="28"/>
          <w:szCs w:val="28"/>
          <w:rtl/>
        </w:rPr>
        <w:t>تبحث الدراسة في البحث عن</w:t>
      </w:r>
      <w:r w:rsidR="00E37ACF" w:rsidRPr="002A0562">
        <w:rPr>
          <w:rFonts w:ascii="Sakkal Majalla" w:hAnsi="Sakkal Majalla" w:cs="Traditional Arabic" w:hint="cs"/>
          <w:color w:val="000000" w:themeColor="text1"/>
          <w:sz w:val="28"/>
          <w:szCs w:val="28"/>
          <w:rtl/>
        </w:rPr>
        <w:t xml:space="preserve"> طرق وإمكانيات جديدة لمساعدة قطاع المياه في المملكة العربية السعودية على تحقيق التحسين في إعادة كفاءة سلاسل الامداد والإبداع والأداء المتميز وضمانه مقارنة بالمنافسين في </w:t>
      </w:r>
      <w:r w:rsidR="00BF2CB1" w:rsidRPr="002A0562">
        <w:rPr>
          <w:rFonts w:ascii="Sakkal Majalla" w:hAnsi="Sakkal Majalla" w:cs="Traditional Arabic" w:hint="cs"/>
          <w:color w:val="000000" w:themeColor="text1"/>
          <w:sz w:val="28"/>
          <w:szCs w:val="28"/>
          <w:rtl/>
        </w:rPr>
        <w:t xml:space="preserve">قطاع المياه وخصوصا منافسي </w:t>
      </w:r>
      <w:r w:rsidR="00E37ACF" w:rsidRPr="002A0562">
        <w:rPr>
          <w:rFonts w:ascii="Sakkal Majalla" w:hAnsi="Sakkal Majalla" w:cs="Traditional Arabic" w:hint="cs"/>
          <w:color w:val="000000" w:themeColor="text1"/>
          <w:sz w:val="28"/>
          <w:szCs w:val="28"/>
          <w:rtl/>
        </w:rPr>
        <w:t xml:space="preserve">الشركة </w:t>
      </w:r>
      <w:r w:rsidR="00B43609" w:rsidRPr="002A0562">
        <w:rPr>
          <w:rFonts w:ascii="Sakkal Majalla" w:hAnsi="Sakkal Majalla" w:cs="Traditional Arabic" w:hint="cs"/>
          <w:color w:val="000000" w:themeColor="text1"/>
          <w:sz w:val="28"/>
          <w:szCs w:val="28"/>
          <w:rtl/>
        </w:rPr>
        <w:t>الوطنية</w:t>
      </w:r>
      <w:r w:rsidR="00E37ACF" w:rsidRPr="002A0562">
        <w:rPr>
          <w:rFonts w:ascii="Sakkal Majalla" w:hAnsi="Sakkal Majalla" w:cs="Traditional Arabic" w:hint="cs"/>
          <w:color w:val="000000" w:themeColor="text1"/>
          <w:sz w:val="28"/>
          <w:szCs w:val="28"/>
          <w:rtl/>
        </w:rPr>
        <w:t xml:space="preserve"> </w:t>
      </w:r>
      <w:r w:rsidR="00BF2CB1" w:rsidRPr="002A0562">
        <w:rPr>
          <w:rFonts w:ascii="Sakkal Majalla" w:hAnsi="Sakkal Majalla" w:cs="Traditional Arabic" w:hint="cs"/>
          <w:color w:val="000000" w:themeColor="text1"/>
          <w:sz w:val="28"/>
          <w:szCs w:val="28"/>
          <w:rtl/>
        </w:rPr>
        <w:t>للمياه</w:t>
      </w:r>
      <w:r w:rsidR="00E37ACF" w:rsidRPr="002A0562">
        <w:rPr>
          <w:rFonts w:ascii="Sakkal Majalla" w:hAnsi="Sakkal Majalla" w:cs="Traditional Arabic" w:hint="cs"/>
          <w:color w:val="000000" w:themeColor="text1"/>
          <w:sz w:val="28"/>
          <w:szCs w:val="28"/>
          <w:rtl/>
        </w:rPr>
        <w:t xml:space="preserve"> </w:t>
      </w:r>
      <w:r w:rsidR="00BF2CB1" w:rsidRPr="002A0562">
        <w:rPr>
          <w:rFonts w:ascii="Sakkal Majalla" w:hAnsi="Sakkal Majalla" w:cs="Traditional Arabic" w:hint="cs"/>
          <w:color w:val="000000" w:themeColor="text1"/>
          <w:sz w:val="28"/>
          <w:szCs w:val="28"/>
          <w:rtl/>
        </w:rPr>
        <w:t>و</w:t>
      </w:r>
      <w:r w:rsidR="00E37ACF" w:rsidRPr="002A0562">
        <w:rPr>
          <w:rFonts w:ascii="Sakkal Majalla" w:hAnsi="Sakkal Majalla" w:cs="Traditional Arabic" w:hint="cs"/>
          <w:color w:val="000000" w:themeColor="text1"/>
          <w:sz w:val="28"/>
          <w:szCs w:val="28"/>
          <w:rtl/>
        </w:rPr>
        <w:t>من خلال العمل على</w:t>
      </w:r>
      <w:r w:rsidR="00850EF9" w:rsidRPr="002A0562">
        <w:rPr>
          <w:rFonts w:ascii="Sakkal Majalla" w:hAnsi="Sakkal Majalla" w:cs="Traditional Arabic" w:hint="cs"/>
          <w:color w:val="000000" w:themeColor="text1"/>
          <w:sz w:val="28"/>
          <w:szCs w:val="28"/>
          <w:rtl/>
        </w:rPr>
        <w:t xml:space="preserve"> مواجهه التحديات الخاصة ب</w:t>
      </w:r>
      <w:r w:rsidR="00E37ACF" w:rsidRPr="002A0562">
        <w:rPr>
          <w:rFonts w:ascii="Sakkal Majalla" w:hAnsi="Sakkal Majalla" w:cs="Traditional Arabic" w:hint="cs"/>
          <w:color w:val="000000" w:themeColor="text1"/>
          <w:sz w:val="28"/>
          <w:szCs w:val="28"/>
          <w:rtl/>
        </w:rPr>
        <w:t>رفع الكفاءة والفعالية والسرعة في أداء الوظائف والأعمال المختلفة من تخطيط وتنظيم ورقابة وتوجيه لكافة الأنشطة الاقتصادية</w:t>
      </w:r>
    </w:p>
    <w:p w14:paraId="20690495" w14:textId="09D487CF" w:rsidR="00E37ACF"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 تهدف الدراسة إلى </w:t>
      </w:r>
      <w:r w:rsidR="00DB54D9" w:rsidRPr="002A0562">
        <w:rPr>
          <w:rFonts w:ascii="Sakkal Majalla" w:hAnsi="Sakkal Majalla" w:cs="Traditional Arabic" w:hint="cs"/>
          <w:color w:val="000000" w:themeColor="text1"/>
          <w:sz w:val="28"/>
          <w:szCs w:val="28"/>
          <w:rtl/>
        </w:rPr>
        <w:t xml:space="preserve">الكشف </w:t>
      </w:r>
      <w:r w:rsidRPr="002A0562">
        <w:rPr>
          <w:rFonts w:ascii="Sakkal Majalla" w:hAnsi="Sakkal Majalla" w:cs="Traditional Arabic" w:hint="cs"/>
          <w:color w:val="000000" w:themeColor="text1"/>
          <w:sz w:val="28"/>
          <w:szCs w:val="28"/>
          <w:rtl/>
        </w:rPr>
        <w:t xml:space="preserve">عن </w:t>
      </w:r>
      <w:r w:rsidR="003C77FD" w:rsidRPr="002A0562">
        <w:rPr>
          <w:rFonts w:ascii="Sakkal Majalla" w:hAnsi="Sakkal Majalla" w:cs="Traditional Arabic" w:hint="cs"/>
          <w:color w:val="000000" w:themeColor="text1"/>
          <w:sz w:val="28"/>
          <w:szCs w:val="28"/>
          <w:rtl/>
        </w:rPr>
        <w:t>"</w:t>
      </w:r>
      <w:r w:rsidR="003C77FD" w:rsidRPr="002A0562">
        <w:rPr>
          <w:rFonts w:ascii="Sakkal Majalla" w:hAnsi="Sakkal Majalla" w:cs="Traditional Arabic"/>
          <w:color w:val="000000" w:themeColor="text1"/>
          <w:sz w:val="28"/>
          <w:szCs w:val="28"/>
          <w:rtl/>
        </w:rPr>
        <w:t>بيان تأثير التقنيات المتقدمة على كفاءة سلاسل الإمداد في قطاع المياه بالمملكة العربية السعودية</w:t>
      </w:r>
      <w:r w:rsidR="00D154C1" w:rsidRPr="002A0562">
        <w:rPr>
          <w:rFonts w:ascii="Sakkal Majalla" w:hAnsi="Sakkal Majalla" w:cs="Traditional Arabic" w:hint="cs"/>
          <w:color w:val="000000" w:themeColor="text1"/>
          <w:sz w:val="28"/>
          <w:szCs w:val="28"/>
          <w:rtl/>
        </w:rPr>
        <w:t>" من</w:t>
      </w:r>
      <w:r w:rsidR="003C77FD" w:rsidRPr="002A0562">
        <w:rPr>
          <w:rFonts w:ascii="Sakkal Majalla" w:hAnsi="Sakkal Majalla" w:cs="Traditional Arabic" w:hint="cs"/>
          <w:color w:val="000000" w:themeColor="text1"/>
          <w:sz w:val="28"/>
          <w:szCs w:val="28"/>
          <w:rtl/>
        </w:rPr>
        <w:t xml:space="preserve"> خلال </w:t>
      </w:r>
      <w:r w:rsidRPr="002A0562">
        <w:rPr>
          <w:rFonts w:ascii="Sakkal Majalla" w:hAnsi="Sakkal Majalla" w:cs="Traditional Arabic" w:hint="cs"/>
          <w:color w:val="000000" w:themeColor="text1"/>
          <w:sz w:val="28"/>
          <w:szCs w:val="28"/>
          <w:rtl/>
        </w:rPr>
        <w:t>إبراز واقعها وأهم تحدياتها</w:t>
      </w:r>
      <w:r w:rsidR="00A35451" w:rsidRPr="002A0562">
        <w:rPr>
          <w:rFonts w:ascii="Sakkal Majalla" w:hAnsi="Sakkal Majalla" w:cs="Traditional Arabic" w:hint="cs"/>
          <w:color w:val="000000" w:themeColor="text1"/>
          <w:sz w:val="28"/>
          <w:szCs w:val="28"/>
          <w:rtl/>
        </w:rPr>
        <w:t xml:space="preserve"> من خلال قياس كفاءة سلاسل الامداد بقطاع المياه</w:t>
      </w:r>
      <w:r w:rsidRPr="002A0562">
        <w:rPr>
          <w:rFonts w:ascii="Sakkal Majalla" w:hAnsi="Sakkal Majalla" w:cs="Traditional Arabic" w:hint="cs"/>
          <w:color w:val="000000" w:themeColor="text1"/>
          <w:sz w:val="28"/>
          <w:szCs w:val="28"/>
          <w:rtl/>
        </w:rPr>
        <w:t xml:space="preserve"> في المملكة العربية السعودية مع محاولة لتبني مدخل الإدارة الرقمية في تطوير وتحديث أساليب عملها </w:t>
      </w:r>
      <w:r w:rsidR="00850EF9" w:rsidRPr="002A0562">
        <w:rPr>
          <w:rFonts w:ascii="Sakkal Majalla" w:hAnsi="Sakkal Majalla" w:cs="Traditional Arabic" w:hint="cs"/>
          <w:color w:val="000000" w:themeColor="text1"/>
          <w:sz w:val="28"/>
          <w:szCs w:val="28"/>
          <w:rtl/>
        </w:rPr>
        <w:t xml:space="preserve">ومعالجة التحديات والعقبات </w:t>
      </w:r>
      <w:r w:rsidRPr="002A0562">
        <w:rPr>
          <w:rFonts w:ascii="Sakkal Majalla" w:hAnsi="Sakkal Majalla" w:cs="Traditional Arabic" w:hint="cs"/>
          <w:color w:val="000000" w:themeColor="text1"/>
          <w:sz w:val="28"/>
          <w:szCs w:val="28"/>
          <w:rtl/>
        </w:rPr>
        <w:t>وجعلها أكثر تميز وإبداع في تقديم خدماتها المختلفة ولكي تكون أكثر استجابة ومرونة لمختلف التطورات المتسارعة والتغيرات المتلاحقة</w:t>
      </w:r>
      <w:r w:rsidR="00DB54D9" w:rsidRPr="002A0562">
        <w:rPr>
          <w:rFonts w:ascii="Sakkal Majalla" w:hAnsi="Sakkal Majalla" w:cs="Traditional Arabic" w:hint="cs"/>
          <w:color w:val="000000" w:themeColor="text1"/>
          <w:sz w:val="28"/>
          <w:szCs w:val="28"/>
          <w:rtl/>
        </w:rPr>
        <w:t xml:space="preserve"> (</w:t>
      </w:r>
      <w:r w:rsidR="00DB54D9" w:rsidRPr="002A0562">
        <w:rPr>
          <w:rFonts w:ascii="Sakkal Majalla" w:hAnsi="Sakkal Majalla" w:cs="Traditional Arabic" w:hint="cs"/>
          <w:color w:val="000000" w:themeColor="text1"/>
          <w:sz w:val="28"/>
          <w:szCs w:val="28"/>
          <w:lang w:bidi="ar-EG"/>
        </w:rPr>
        <w:t>Alam et al., 2023</w:t>
      </w:r>
      <w:r w:rsidR="00DB54D9" w:rsidRPr="002A0562">
        <w:rPr>
          <w:rFonts w:ascii="Sakkal Majalla" w:hAnsi="Sakkal Majalla" w:cs="Traditional Arabic" w:hint="cs"/>
          <w:color w:val="000000" w:themeColor="text1"/>
          <w:sz w:val="28"/>
          <w:szCs w:val="28"/>
          <w:rtl/>
        </w:rPr>
        <w:t>)</w:t>
      </w:r>
      <w:r w:rsidR="000F56B7">
        <w:rPr>
          <w:rFonts w:ascii="Sakkal Majalla" w:hAnsi="Sakkal Majalla" w:cs="Traditional Arabic" w:hint="cs"/>
          <w:color w:val="000000" w:themeColor="text1"/>
          <w:sz w:val="28"/>
          <w:szCs w:val="28"/>
          <w:rtl/>
        </w:rPr>
        <w:t>.</w:t>
      </w:r>
    </w:p>
    <w:p w14:paraId="77E18D5C" w14:textId="1D4B8AB2" w:rsidR="00E37ACF" w:rsidRPr="002A0562" w:rsidRDefault="00241A8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bookmarkStart w:id="33" w:name="_Toc185717313"/>
      <w:r w:rsidRPr="002A0562">
        <w:rPr>
          <w:rFonts w:ascii="Sakkal Majalla" w:hAnsi="Sakkal Majalla" w:cs="Traditional Arabic" w:hint="cs"/>
          <w:b/>
          <w:bCs/>
          <w:color w:val="000000" w:themeColor="text1"/>
          <w:sz w:val="28"/>
          <w:szCs w:val="28"/>
          <w:rtl/>
        </w:rPr>
        <w:lastRenderedPageBreak/>
        <w:t xml:space="preserve">2.2.2 </w:t>
      </w:r>
      <w:r w:rsidR="003C77FD" w:rsidRPr="002A0562">
        <w:rPr>
          <w:rFonts w:ascii="Sakkal Majalla" w:hAnsi="Sakkal Majalla" w:cs="Traditional Arabic" w:hint="cs"/>
          <w:b/>
          <w:bCs/>
          <w:color w:val="000000" w:themeColor="text1"/>
          <w:sz w:val="28"/>
          <w:szCs w:val="28"/>
          <w:rtl/>
        </w:rPr>
        <w:t>مفهوم</w:t>
      </w:r>
      <w:r w:rsidR="00E37ACF" w:rsidRPr="002A0562">
        <w:rPr>
          <w:rFonts w:ascii="Sakkal Majalla" w:hAnsi="Sakkal Majalla" w:cs="Traditional Arabic" w:hint="cs"/>
          <w:b/>
          <w:bCs/>
          <w:color w:val="000000" w:themeColor="text1"/>
          <w:sz w:val="28"/>
          <w:szCs w:val="28"/>
          <w:rtl/>
        </w:rPr>
        <w:t xml:space="preserve"> التقنيات المتقدمة:</w:t>
      </w:r>
      <w:bookmarkEnd w:id="33"/>
      <w:r w:rsidR="00E37ACF" w:rsidRPr="002A0562">
        <w:rPr>
          <w:rFonts w:ascii="Sakkal Majalla" w:hAnsi="Sakkal Majalla" w:cs="Traditional Arabic" w:hint="cs"/>
          <w:b/>
          <w:bCs/>
          <w:color w:val="000000" w:themeColor="text1"/>
          <w:sz w:val="28"/>
          <w:szCs w:val="28"/>
          <w:rtl/>
        </w:rPr>
        <w:t xml:space="preserve"> </w:t>
      </w:r>
    </w:p>
    <w:p w14:paraId="22F8FC55" w14:textId="56507813" w:rsidR="00E37ACF"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تــم مسح الادبيات العــلــمــيــة حول مفــهوم التقنيات المتقدمة حيث لا يـوجد تــعــريف مــشتــرك واحد </w:t>
      </w:r>
      <w:r w:rsidR="00B43609" w:rsidRPr="002A0562">
        <w:rPr>
          <w:rFonts w:ascii="Sakkal Majalla" w:hAnsi="Sakkal Majalla" w:cs="Traditional Arabic" w:hint="cs"/>
          <w:color w:val="000000" w:themeColor="text1"/>
          <w:sz w:val="28"/>
          <w:szCs w:val="28"/>
          <w:rtl/>
        </w:rPr>
        <w:t>للتقنيات المتقدمة</w:t>
      </w:r>
      <w:r w:rsidRPr="002A0562">
        <w:rPr>
          <w:rFonts w:ascii="Sakkal Majalla" w:hAnsi="Sakkal Majalla" w:cs="Traditional Arabic" w:hint="cs"/>
          <w:color w:val="000000" w:themeColor="text1"/>
          <w:sz w:val="28"/>
          <w:szCs w:val="28"/>
          <w:rtl/>
        </w:rPr>
        <w:t xml:space="preserve"> ولــكن هــو اسلــوب جديد ومتــطور </w:t>
      </w:r>
      <w:r w:rsidR="00DB54D9" w:rsidRPr="002A0562">
        <w:rPr>
          <w:rFonts w:ascii="Sakkal Majalla" w:hAnsi="Sakkal Majalla" w:cs="Traditional Arabic" w:hint="cs"/>
          <w:color w:val="000000" w:themeColor="text1"/>
          <w:sz w:val="28"/>
          <w:szCs w:val="28"/>
          <w:rtl/>
        </w:rPr>
        <w:t>حيث</w:t>
      </w:r>
      <w:r w:rsidRPr="002A0562">
        <w:rPr>
          <w:rFonts w:ascii="Sakkal Majalla" w:hAnsi="Sakkal Majalla" w:cs="Traditional Arabic" w:hint="cs"/>
          <w:color w:val="000000" w:themeColor="text1"/>
          <w:sz w:val="28"/>
          <w:szCs w:val="28"/>
          <w:rtl/>
        </w:rPr>
        <w:t xml:space="preserve"> </w:t>
      </w:r>
      <w:r w:rsidR="00DB54D9" w:rsidRPr="002A0562">
        <w:rPr>
          <w:rFonts w:ascii="Sakkal Majalla" w:hAnsi="Sakkal Majalla" w:cs="Traditional Arabic" w:hint="cs"/>
          <w:color w:val="000000" w:themeColor="text1"/>
          <w:sz w:val="28"/>
          <w:szCs w:val="28"/>
          <w:rtl/>
        </w:rPr>
        <w:t>تُعد التقنيات المتقدمة تطورًا نوعيًا في مجال تقنية المعلومات أدى إلى تحول في الممارسات الإدارية</w:t>
      </w:r>
      <w:r w:rsidRPr="002A0562">
        <w:rPr>
          <w:rFonts w:ascii="Sakkal Majalla" w:hAnsi="Sakkal Majalla" w:cs="Traditional Arabic" w:hint="cs"/>
          <w:color w:val="000000" w:themeColor="text1"/>
          <w:sz w:val="28"/>
          <w:szCs w:val="28"/>
          <w:rtl/>
        </w:rPr>
        <w:t xml:space="preserve"> في تــقدم الاجهزة الإدارية في القطاعات العامة والخاصة والحكومية وغيــرها مــن الادارات الــتــقلــيديــة الى الــتــعامــلات الالــكتــرونيــة وباختصار ان التقنيات المتقدمة يــشار الــيه بانها تــطــبيق الــتــقنيات عــلى الانتــرنيت في القطاعات والانشطة الإدارية في القطاعات الــحــكومــيــة وغيــر الــحــكومــيــة الــتجاريــة والاقتصادية والخدمية وأيضا في موضوع الدراسة الحالية في قطاع المياه في المملكة العربية السعودية (</w:t>
      </w:r>
      <w:r w:rsidR="005A6036" w:rsidRPr="002A0562">
        <w:rPr>
          <w:rFonts w:ascii="Sakkal Majalla" w:hAnsi="Sakkal Majalla" w:cs="Traditional Arabic" w:hint="cs"/>
          <w:color w:val="000000" w:themeColor="text1"/>
          <w:sz w:val="28"/>
          <w:szCs w:val="28"/>
          <w:rtl/>
        </w:rPr>
        <w:t>الخيال</w:t>
      </w:r>
      <w:r w:rsidRPr="002A0562">
        <w:rPr>
          <w:rFonts w:ascii="Sakkal Majalla" w:hAnsi="Sakkal Majalla" w:cs="Traditional Arabic" w:hint="cs"/>
          <w:color w:val="000000" w:themeColor="text1"/>
          <w:sz w:val="28"/>
          <w:szCs w:val="28"/>
          <w:rtl/>
        </w:rPr>
        <w:t xml:space="preserve"> ،</w:t>
      </w:r>
      <w:r w:rsidR="005A6036" w:rsidRPr="002A0562">
        <w:rPr>
          <w:rFonts w:ascii="Sakkal Majalla" w:hAnsi="Sakkal Majalla" w:cs="Traditional Arabic" w:hint="cs"/>
          <w:color w:val="000000" w:themeColor="text1"/>
          <w:sz w:val="28"/>
          <w:szCs w:val="28"/>
          <w:rtl/>
        </w:rPr>
        <w:t>2024</w:t>
      </w:r>
      <w:r w:rsidRPr="002A0562">
        <w:rPr>
          <w:rFonts w:ascii="Sakkal Majalla" w:hAnsi="Sakkal Majalla" w:cs="Traditional Arabic" w:hint="cs"/>
          <w:color w:val="000000" w:themeColor="text1"/>
          <w:sz w:val="28"/>
          <w:szCs w:val="28"/>
          <w:rtl/>
        </w:rPr>
        <w:t>).</w:t>
      </w:r>
    </w:p>
    <w:p w14:paraId="5DFB6F3D" w14:textId="7824C383" w:rsidR="009E3229" w:rsidRPr="002A0562" w:rsidRDefault="009E3229" w:rsidP="009E3229">
      <w:pPr>
        <w:shd w:val="clear" w:color="auto" w:fill="FFFFFF" w:themeFill="background1"/>
        <w:bidi/>
        <w:spacing w:line="360" w:lineRule="auto"/>
        <w:jc w:val="both"/>
        <w:rPr>
          <w:rFonts w:ascii="Sakkal Majalla" w:hAnsi="Sakkal Majalla" w:cs="Traditional Arabic"/>
          <w:color w:val="000000" w:themeColor="text1"/>
          <w:sz w:val="28"/>
          <w:szCs w:val="28"/>
          <w:rtl/>
        </w:rPr>
      </w:pPr>
      <w:r>
        <w:rPr>
          <w:rFonts w:ascii="Sakkal Majalla" w:hAnsi="Sakkal Majalla" w:cs="Traditional Arabic" w:hint="cs"/>
          <w:color w:val="000000" w:themeColor="text1"/>
          <w:sz w:val="28"/>
          <w:szCs w:val="28"/>
          <w:rtl/>
        </w:rPr>
        <w:t xml:space="preserve">مفهوم </w:t>
      </w:r>
      <w:r w:rsidRPr="009E3229">
        <w:rPr>
          <w:rFonts w:ascii="Sakkal Majalla" w:hAnsi="Sakkal Majalla" w:cs="Traditional Arabic"/>
          <w:color w:val="000000" w:themeColor="text1"/>
          <w:sz w:val="28"/>
          <w:szCs w:val="28"/>
          <w:rtl/>
        </w:rPr>
        <w:t>التقنيات المتقدمة (أو التكنولوجيا الفائقة) هي أحدث وأعقد الابتكارات العلمية والهندسية المتاحة</w:t>
      </w:r>
      <w:r w:rsidRPr="009E3229">
        <w:rPr>
          <w:rFonts w:ascii="Sakkal Majalla" w:hAnsi="Sakkal Majalla" w:cs="Traditional Arabic"/>
          <w:color w:val="000000" w:themeColor="text1"/>
          <w:sz w:val="28"/>
          <w:szCs w:val="28"/>
        </w:rPr>
        <w:t xml:space="preserve">. </w:t>
      </w:r>
      <w:r w:rsidRPr="009E3229">
        <w:rPr>
          <w:rFonts w:ascii="Sakkal Majalla" w:hAnsi="Sakkal Majalla" w:cs="Traditional Arabic"/>
          <w:color w:val="000000" w:themeColor="text1"/>
          <w:sz w:val="28"/>
          <w:szCs w:val="28"/>
          <w:rtl/>
        </w:rPr>
        <w:t>تهدف هذه التقنيات إلى تقديم حلول ثورية للمشكلات، أتمتة العمليات، ورفع الكفاءة التشغيلية في مختلف القطاعات متجاوزةً بذلك الأدوات والأساليب التقليدية</w:t>
      </w:r>
      <w:r w:rsidRPr="002A0562">
        <w:rPr>
          <w:rFonts w:ascii="Sakkal Majalla" w:hAnsi="Sakkal Majalla" w:cs="Traditional Arabic" w:hint="cs"/>
          <w:color w:val="000000" w:themeColor="text1"/>
          <w:sz w:val="28"/>
          <w:szCs w:val="28"/>
          <w:rtl/>
        </w:rPr>
        <w:t>(</w:t>
      </w:r>
      <w:r w:rsidRPr="002A0562">
        <w:rPr>
          <w:rFonts w:ascii="Sakkal Majalla" w:hAnsi="Sakkal Majalla" w:cs="Traditional Arabic" w:hint="cs"/>
          <w:color w:val="000000" w:themeColor="text1"/>
          <w:sz w:val="28"/>
          <w:szCs w:val="28"/>
          <w:lang w:bidi="ar-EG"/>
        </w:rPr>
        <w:t>Alam et al., 2023</w:t>
      </w:r>
      <w:r w:rsidRPr="002A0562">
        <w:rPr>
          <w:rFonts w:ascii="Sakkal Majalla" w:hAnsi="Sakkal Majalla" w:cs="Traditional Arabic" w:hint="cs"/>
          <w:color w:val="000000" w:themeColor="text1"/>
          <w:sz w:val="28"/>
          <w:szCs w:val="28"/>
          <w:rtl/>
        </w:rPr>
        <w:t>)</w:t>
      </w:r>
      <w:r>
        <w:rPr>
          <w:rFonts w:ascii="Sakkal Majalla" w:hAnsi="Sakkal Majalla" w:cs="Traditional Arabic" w:hint="cs"/>
          <w:color w:val="000000" w:themeColor="text1"/>
          <w:sz w:val="28"/>
          <w:szCs w:val="28"/>
          <w:rtl/>
        </w:rPr>
        <w:t>.</w:t>
      </w:r>
    </w:p>
    <w:p w14:paraId="0A88B66C" w14:textId="38A8B574" w:rsidR="00A35451" w:rsidRDefault="00A35451"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كما</w:t>
      </w:r>
      <w:r w:rsidR="00DB54D9" w:rsidRPr="002A0562">
        <w:rPr>
          <w:rFonts w:ascii="Sakkal Majalla" w:hAnsi="Sakkal Majalla" w:cs="Traditional Arabic" w:hint="cs"/>
          <w:color w:val="000000" w:themeColor="text1"/>
          <w:sz w:val="28"/>
          <w:szCs w:val="28"/>
          <w:rtl/>
        </w:rPr>
        <w:t xml:space="preserve"> ينظر اليها باعتبارها </w:t>
      </w:r>
      <w:r w:rsidRPr="002A0562">
        <w:rPr>
          <w:rFonts w:ascii="Sakkal Majalla" w:hAnsi="Sakkal Majalla" w:cs="Traditional Arabic" w:hint="cs"/>
          <w:color w:val="000000" w:themeColor="text1"/>
          <w:sz w:val="28"/>
          <w:szCs w:val="28"/>
          <w:rtl/>
        </w:rPr>
        <w:t>(التكنولوجيا الفائقة)، والمعروفة أيضًا باسم التكنولوجيا المتقدمة (التكنولوجيا المتقدمة) أو التكنولوجيا الخارجية هي التكنولوجيا التي توجد في طليعة التكنولوجيا (أعلى شكل من أشكال التكنولوجيا المتاحة)</w:t>
      </w:r>
      <w:r w:rsidR="00DB54D9" w:rsidRPr="002A0562">
        <w:rPr>
          <w:rFonts w:ascii="Sakkal Majalla" w:hAnsi="Sakkal Majalla" w:cs="Traditional Arabic" w:hint="cs"/>
          <w:color w:val="000000" w:themeColor="text1"/>
          <w:sz w:val="28"/>
          <w:szCs w:val="28"/>
          <w:rtl/>
        </w:rPr>
        <w:t xml:space="preserve"> قادرة على عمل تــنبؤات، او تــولــيد محتــوى، او تقديم تــوصيات، او اتخاذ قرارات بمستــويات متفاوتة من الــتحكم الذاتــي لتحسين التنبؤ بالطلب وتتبع العمليات في سلاسل الإمداد (منصور</w:t>
      </w:r>
      <w:r w:rsidRPr="002A0562">
        <w:rPr>
          <w:rFonts w:ascii="Sakkal Majalla" w:hAnsi="Sakkal Majalla" w:cs="Traditional Arabic" w:hint="cs"/>
          <w:color w:val="000000" w:themeColor="text1"/>
          <w:sz w:val="28"/>
          <w:szCs w:val="28"/>
          <w:rtl/>
        </w:rPr>
        <w:t>،2021)</w:t>
      </w:r>
    </w:p>
    <w:p w14:paraId="11911E77" w14:textId="7574E6BE" w:rsidR="009E3229" w:rsidRPr="002A0562" w:rsidRDefault="009E3229" w:rsidP="009E3229">
      <w:pPr>
        <w:bidi/>
        <w:spacing w:after="0" w:line="240" w:lineRule="auto"/>
        <w:jc w:val="both"/>
        <w:rPr>
          <w:rFonts w:ascii="Sakkal Majalla" w:eastAsia="Times New Roman" w:hAnsi="Sakkal Majalla" w:cs="Traditional Arabic"/>
          <w:b/>
          <w:bCs/>
          <w:color w:val="000000" w:themeColor="text1"/>
          <w:sz w:val="28"/>
          <w:szCs w:val="28"/>
        </w:rPr>
      </w:pPr>
      <w:r w:rsidRPr="009E3229">
        <w:rPr>
          <w:rFonts w:ascii="Sakkal Majalla" w:hAnsi="Sakkal Majalla" w:cs="Traditional Arabic"/>
          <w:color w:val="000000" w:themeColor="text1"/>
          <w:sz w:val="28"/>
          <w:szCs w:val="28"/>
          <w:rtl/>
        </w:rPr>
        <w:t xml:space="preserve">يشير مفهوم التقنيات المتقدمة </w:t>
      </w:r>
      <w:r>
        <w:rPr>
          <w:rFonts w:ascii="Sakkal Majalla" w:hAnsi="Sakkal Majalla" w:cs="Traditional Arabic" w:hint="cs"/>
          <w:color w:val="000000" w:themeColor="text1"/>
          <w:sz w:val="28"/>
          <w:szCs w:val="28"/>
          <w:rtl/>
        </w:rPr>
        <w:t>(</w:t>
      </w:r>
      <w:r w:rsidRPr="009E3229">
        <w:rPr>
          <w:rFonts w:ascii="Sakkal Majalla" w:hAnsi="Sakkal Majalla" w:cs="Traditional Arabic"/>
          <w:color w:val="000000" w:themeColor="text1"/>
          <w:sz w:val="28"/>
          <w:szCs w:val="28"/>
          <w:rtl/>
        </w:rPr>
        <w:t>أو التكنولوجيا الفائقة</w:t>
      </w:r>
      <w:r w:rsidRPr="009E3229">
        <w:rPr>
          <w:rFonts w:ascii="Sakkal Majalla" w:hAnsi="Sakkal Majalla" w:cs="Traditional Arabic"/>
          <w:color w:val="000000" w:themeColor="text1"/>
          <w:sz w:val="28"/>
          <w:szCs w:val="28"/>
        </w:rPr>
        <w:t>High Tech</w:t>
      </w:r>
      <w:r>
        <w:rPr>
          <w:rFonts w:ascii="Sakkal Majalla" w:hAnsi="Sakkal Majalla" w:cs="Traditional Arabic" w:hint="cs"/>
          <w:color w:val="000000" w:themeColor="text1"/>
          <w:sz w:val="28"/>
          <w:szCs w:val="28"/>
          <w:rtl/>
        </w:rPr>
        <w:t>)</w:t>
      </w:r>
      <w:r w:rsidRPr="009E3229">
        <w:rPr>
          <w:rFonts w:ascii="Sakkal Majalla" w:hAnsi="Sakkal Majalla" w:cs="Traditional Arabic"/>
          <w:color w:val="000000" w:themeColor="text1"/>
          <w:sz w:val="28"/>
          <w:szCs w:val="28"/>
        </w:rPr>
        <w:t xml:space="preserve"> </w:t>
      </w:r>
      <w:r w:rsidRPr="009E3229">
        <w:rPr>
          <w:rFonts w:ascii="Sakkal Majalla" w:hAnsi="Sakkal Majalla" w:cs="Traditional Arabic"/>
          <w:color w:val="000000" w:themeColor="text1"/>
          <w:sz w:val="28"/>
          <w:szCs w:val="28"/>
          <w:rtl/>
        </w:rPr>
        <w:t>إلى أحدث الأدوات والأنظمة والابتكارات العلمية والهندسية المتاحة في وقتنا الحالي، والتي تمثل أعلى مستويات التطور البشري والكفاءة مقارنة بالحلول التقليدية السابقة</w:t>
      </w:r>
      <w:r w:rsidRPr="009E3229">
        <w:rPr>
          <w:rFonts w:ascii="Sakkal Majalla" w:hAnsi="Sakkal Majalla" w:cs="Traditional Arabic"/>
          <w:color w:val="000000" w:themeColor="text1"/>
          <w:sz w:val="28"/>
          <w:szCs w:val="28"/>
        </w:rPr>
        <w:t xml:space="preserve">. </w:t>
      </w:r>
      <w:r w:rsidRPr="009E3229">
        <w:rPr>
          <w:rFonts w:ascii="Sakkal Majalla" w:hAnsi="Sakkal Majalla" w:cs="Traditional Arabic"/>
          <w:color w:val="000000" w:themeColor="text1"/>
          <w:sz w:val="28"/>
          <w:szCs w:val="28"/>
          <w:rtl/>
        </w:rPr>
        <w:t>تتميز هذه التقنيات باعتمادها على البحث العلمي المكثف، والتعقيد الهندسي، والقدرة على إحداث تغيير جذري في نمط الحياة والصناعة</w:t>
      </w:r>
      <w:r>
        <w:rPr>
          <w:rFonts w:ascii="Sakkal Majalla" w:hAnsi="Sakkal Majalla" w:cs="Traditional Arabic" w:hint="cs"/>
          <w:color w:val="000000" w:themeColor="text1"/>
          <w:sz w:val="28"/>
          <w:szCs w:val="28"/>
          <w:rtl/>
          <w:lang w:bidi="ar-EG"/>
        </w:rPr>
        <w:t xml:space="preserve"> </w:t>
      </w:r>
      <w:r w:rsidRPr="009E3229">
        <w:rPr>
          <w:rFonts w:ascii="Sakkal Majalla" w:eastAsia="Times New Roman" w:hAnsi="Sakkal Majalla" w:cs="Traditional Arabic" w:hint="cs"/>
          <w:color w:val="000000" w:themeColor="text1"/>
          <w:sz w:val="28"/>
          <w:szCs w:val="28"/>
        </w:rPr>
        <w:t>Al-Ghamdi et al. 2022)</w:t>
      </w:r>
      <w:r>
        <w:rPr>
          <w:rFonts w:ascii="Sakkal Majalla" w:eastAsia="Times New Roman" w:hAnsi="Sakkal Majalla" w:cs="Traditional Arabic" w:hint="cs"/>
          <w:b/>
          <w:bCs/>
          <w:color w:val="000000" w:themeColor="text1"/>
          <w:sz w:val="28"/>
          <w:szCs w:val="28"/>
          <w:rtl/>
        </w:rPr>
        <w:t>)</w:t>
      </w:r>
    </w:p>
    <w:p w14:paraId="5718A16A" w14:textId="77506932" w:rsidR="00A35451" w:rsidRPr="002A0562"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وبناء عليه يري الباحث ان </w:t>
      </w:r>
      <w:r w:rsidR="00B43609" w:rsidRPr="002A0562">
        <w:rPr>
          <w:rFonts w:ascii="Sakkal Majalla" w:hAnsi="Sakkal Majalla" w:cs="Traditional Arabic" w:hint="cs"/>
          <w:color w:val="000000" w:themeColor="text1"/>
          <w:sz w:val="28"/>
          <w:szCs w:val="28"/>
          <w:rtl/>
        </w:rPr>
        <w:t>التقنيات المتقدمة</w:t>
      </w:r>
      <w:r w:rsidRPr="002A0562">
        <w:rPr>
          <w:rFonts w:ascii="Sakkal Majalla" w:hAnsi="Sakkal Majalla" w:cs="Traditional Arabic" w:hint="cs"/>
          <w:color w:val="000000" w:themeColor="text1"/>
          <w:sz w:val="28"/>
          <w:szCs w:val="28"/>
          <w:rtl/>
        </w:rPr>
        <w:t xml:space="preserve"> في أبسط صوره تحويل الأفكار الجديدة والأفكار الخيالية إلى واقع، </w:t>
      </w:r>
      <w:r w:rsidR="00B43609" w:rsidRPr="002A0562">
        <w:rPr>
          <w:rFonts w:ascii="Sakkal Majalla" w:hAnsi="Sakkal Majalla" w:cs="Traditional Arabic" w:hint="cs"/>
          <w:color w:val="000000" w:themeColor="text1"/>
          <w:sz w:val="28"/>
          <w:szCs w:val="28"/>
          <w:rtl/>
        </w:rPr>
        <w:t>إعادة تصميم الأعمال في العصر الرقمي من خلال توظيف التكنولوجيا لتحسين تجربة العملاء وتعزيز الكفاءة التشغيلية وابتكار نماذج أعمال جديدة</w:t>
      </w:r>
      <w:r w:rsidRPr="002A0562">
        <w:rPr>
          <w:rFonts w:ascii="Sakkal Majalla" w:hAnsi="Sakkal Majalla" w:cs="Traditional Arabic"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35451" w:rsidRPr="002A0562">
        <w:rPr>
          <w:rFonts w:ascii="Sakkal Majalla" w:hAnsi="Sakkal Majalla" w:cs="Traditional Arabic" w:hint="cs"/>
          <w:color w:val="000000" w:themeColor="text1"/>
          <w:sz w:val="28"/>
          <w:szCs w:val="28"/>
          <w:rtl/>
        </w:rPr>
        <w:t xml:space="preserve">كما يرى أن التقنيات المتقدمة هي أحدث وأكثر الأدوات والأنظمة والأساليب ابتكارًا في مجال معين، والتي تتجاوز الحدود الحالية وتُحدث تحولاً في الصناعات والحياة اليومية. تتميز هذه التقنيات بالقدرة على تقديم حلول </w:t>
      </w:r>
      <w:r w:rsidR="00A35451" w:rsidRPr="002A0562">
        <w:rPr>
          <w:rFonts w:ascii="Sakkal Majalla" w:hAnsi="Sakkal Majalla" w:cs="Traditional Arabic" w:hint="cs"/>
          <w:color w:val="000000" w:themeColor="text1"/>
          <w:sz w:val="28"/>
          <w:szCs w:val="28"/>
          <w:rtl/>
        </w:rPr>
        <w:lastRenderedPageBreak/>
        <w:t>أسرع وأكثر كفاءة من الحلول السابقة، وغالبًا ما تتضمن مفاهيم جديدة مثل الذكاء الاصطناعي والحوسبة الكمومية والتكنولوجيا الحيوية.</w:t>
      </w:r>
    </w:p>
    <w:p w14:paraId="70094EAD" w14:textId="448E429F" w:rsidR="00C907A8"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2.2.3</w:t>
      </w:r>
      <w:r w:rsidR="00241A81" w:rsidRPr="002A0562">
        <w:rPr>
          <w:rFonts w:ascii="Sakkal Majalla" w:hAnsi="Sakkal Majalla" w:cs="Traditional Arabic" w:hint="cs"/>
          <w:b/>
          <w:bCs/>
          <w:color w:val="000000" w:themeColor="text1"/>
          <w:sz w:val="28"/>
          <w:szCs w:val="28"/>
          <w:rtl/>
        </w:rPr>
        <w:t xml:space="preserve"> </w:t>
      </w:r>
      <w:r w:rsidR="003C0829" w:rsidRPr="002A0562">
        <w:rPr>
          <w:rFonts w:ascii="Sakkal Majalla" w:hAnsi="Sakkal Majalla" w:cs="Traditional Arabic" w:hint="cs"/>
          <w:b/>
          <w:bCs/>
          <w:color w:val="000000" w:themeColor="text1"/>
          <w:sz w:val="28"/>
          <w:szCs w:val="28"/>
          <w:rtl/>
        </w:rPr>
        <w:t>تقنيات المستقبل المستدامة</w:t>
      </w:r>
      <w:r w:rsidR="00C907A8" w:rsidRPr="002A0562">
        <w:rPr>
          <w:rFonts w:ascii="Sakkal Majalla" w:hAnsi="Sakkal Majalla" w:cs="Traditional Arabic" w:hint="cs"/>
          <w:b/>
          <w:bCs/>
          <w:color w:val="000000" w:themeColor="text1"/>
          <w:sz w:val="28"/>
          <w:szCs w:val="28"/>
          <w:rtl/>
        </w:rPr>
        <w:t xml:space="preserve"> في قطاع المياه</w:t>
      </w:r>
    </w:p>
    <w:p w14:paraId="4F1D87EE" w14:textId="34DB4A5B" w:rsidR="00B43609" w:rsidRPr="002A0562" w:rsidRDefault="003C0829" w:rsidP="004A0339">
      <w:pPr>
        <w:shd w:val="clear" w:color="auto" w:fill="FFFFFF" w:themeFill="background1"/>
        <w:bidi/>
        <w:spacing w:line="360" w:lineRule="auto"/>
        <w:ind w:left="360"/>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 الاستدامة وإعادة استخدام المياه تركز الاستراتيجية الوطنية للمياه على ترشيد الموارد الحالية وتحسين كفاءة الاستهلاك في جميع القطاعات</w:t>
      </w:r>
      <w:r w:rsidRPr="002A0562">
        <w:rPr>
          <w:rFonts w:ascii="Sakkal Majalla" w:hAnsi="Sakkal Majalla" w:cs="Traditional Arabic" w:hint="cs"/>
          <w:color w:val="000000" w:themeColor="text1"/>
          <w:sz w:val="28"/>
          <w:szCs w:val="28"/>
        </w:rPr>
        <w:t>.</w:t>
      </w:r>
      <w:r w:rsidR="007B7DB3" w:rsidRPr="002A0562">
        <w:rPr>
          <w:rFonts w:ascii="Sakkal Majalla" w:hAnsi="Sakkal Majalla" w:cs="Traditional Arabic" w:hint="cs"/>
          <w:color w:val="000000" w:themeColor="text1"/>
          <w:sz w:val="28"/>
          <w:szCs w:val="28"/>
          <w:rtl/>
        </w:rPr>
        <w:t xml:space="preserve"> وأخيرا تطبيقات </w:t>
      </w:r>
      <w:r w:rsidRPr="002A0562">
        <w:rPr>
          <w:rFonts w:ascii="Sakkal Majalla" w:hAnsi="Sakkal Majalla" w:cs="Traditional Arabic" w:hint="cs"/>
          <w:color w:val="000000" w:themeColor="text1"/>
          <w:sz w:val="28"/>
          <w:szCs w:val="28"/>
          <w:rtl/>
        </w:rPr>
        <w:t>الذكاء الاصطناعي</w:t>
      </w:r>
      <w:r w:rsidR="007B7DB3" w:rsidRPr="002A0562">
        <w:rPr>
          <w:rFonts w:ascii="Sakkal Majalla" w:hAnsi="Sakkal Majalla" w:cs="Traditional Arabic" w:hint="cs"/>
          <w:color w:val="000000" w:themeColor="text1"/>
          <w:sz w:val="28"/>
          <w:szCs w:val="28"/>
          <w:rtl/>
        </w:rPr>
        <w:t xml:space="preserve"> الذي</w:t>
      </w:r>
      <w:r w:rsidRPr="002A0562">
        <w:rPr>
          <w:rFonts w:ascii="Sakkal Majalla" w:hAnsi="Sakkal Majalla" w:cs="Traditional Arabic" w:hint="cs"/>
          <w:color w:val="000000" w:themeColor="text1"/>
          <w:sz w:val="28"/>
          <w:szCs w:val="28"/>
          <w:rtl/>
        </w:rPr>
        <w:t xml:space="preserve"> يُستخدم في المراقبة والتنبؤ بالعمليات التشغيلية لتحسين إدارة موارد المياه</w:t>
      </w:r>
      <w:r w:rsidR="003E7726" w:rsidRPr="002A0562">
        <w:rPr>
          <w:rFonts w:ascii="Sakkal Majalla" w:hAnsi="Sakkal Majalla" w:cs="Traditional Arabic" w:hint="cs"/>
          <w:color w:val="000000" w:themeColor="text1"/>
          <w:sz w:val="28"/>
          <w:szCs w:val="28"/>
          <w:rtl/>
        </w:rPr>
        <w:t xml:space="preserve"> حيث </w:t>
      </w:r>
      <w:r w:rsidR="004E7D46" w:rsidRPr="002A0562">
        <w:rPr>
          <w:rFonts w:ascii="Sakkal Majalla" w:hAnsi="Sakkal Majalla" w:cs="Traditional Arabic" w:hint="cs"/>
          <w:color w:val="000000" w:themeColor="text1"/>
          <w:sz w:val="28"/>
          <w:szCs w:val="28"/>
          <w:rtl/>
        </w:rPr>
        <w:t>تتعدد أنواع</w:t>
      </w:r>
      <w:r w:rsidRPr="002A0562">
        <w:rPr>
          <w:rFonts w:ascii="Sakkal Majalla" w:hAnsi="Sakkal Majalla" w:cs="Traditional Arabic" w:hint="cs"/>
          <w:color w:val="000000" w:themeColor="text1"/>
          <w:sz w:val="28"/>
          <w:szCs w:val="28"/>
          <w:rtl/>
        </w:rPr>
        <w:t xml:space="preserve"> التحول في</w:t>
      </w:r>
      <w:r w:rsidR="004E7D46" w:rsidRPr="002A0562">
        <w:rPr>
          <w:rFonts w:ascii="Sakkal Majalla" w:hAnsi="Sakkal Majalla" w:cs="Traditional Arabic" w:hint="cs"/>
          <w:color w:val="000000" w:themeColor="text1"/>
          <w:sz w:val="28"/>
          <w:szCs w:val="28"/>
          <w:rtl/>
        </w:rPr>
        <w:t xml:space="preserve"> التقنيات المتقدمة </w:t>
      </w:r>
      <w:r w:rsidR="00B43609" w:rsidRPr="002A0562">
        <w:rPr>
          <w:rFonts w:ascii="Sakkal Majalla" w:hAnsi="Sakkal Majalla" w:cs="Traditional Arabic" w:hint="cs"/>
          <w:color w:val="000000" w:themeColor="text1"/>
          <w:sz w:val="28"/>
          <w:szCs w:val="28"/>
          <w:rtl/>
        </w:rPr>
        <w:t>كما يلي:</w:t>
      </w:r>
      <w:r w:rsidR="00B43609" w:rsidRPr="002A0562">
        <w:rPr>
          <w:rFonts w:ascii="Sakkal Majalla" w:hAnsi="Sakkal Majalla" w:cs="Traditional Arabic"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43609" w:rsidRPr="002A0562">
        <w:rPr>
          <w:rFonts w:ascii="Sakkal Majalla" w:hAnsi="Sakkal Majalla" w:cs="Traditional Arabic" w:hint="cs"/>
          <w:color w:val="000000" w:themeColor="text1"/>
          <w:sz w:val="28"/>
          <w:szCs w:val="28"/>
          <w:rtl/>
        </w:rPr>
        <w:t>(</w:t>
      </w:r>
      <w:r w:rsidR="005A6036" w:rsidRPr="002A0562">
        <w:rPr>
          <w:rFonts w:ascii="Sakkal Majalla" w:hAnsi="Sakkal Majalla" w:cs="Traditional Arabic" w:hint="cs"/>
          <w:color w:val="000000" w:themeColor="text1"/>
          <w:sz w:val="28"/>
          <w:szCs w:val="28"/>
          <w:rtl/>
        </w:rPr>
        <w:t>عبيد</w:t>
      </w:r>
      <w:r w:rsidR="00B43609" w:rsidRPr="002A0562">
        <w:rPr>
          <w:rFonts w:ascii="Sakkal Majalla" w:hAnsi="Sakkal Majalla" w:cs="Traditional Arabic" w:hint="cs"/>
          <w:color w:val="000000" w:themeColor="text1"/>
          <w:sz w:val="28"/>
          <w:szCs w:val="28"/>
          <w:rtl/>
        </w:rPr>
        <w:t>،</w:t>
      </w:r>
      <w:r w:rsidR="005A6036" w:rsidRPr="002A0562">
        <w:rPr>
          <w:rFonts w:ascii="Sakkal Majalla" w:hAnsi="Sakkal Majalla" w:cs="Traditional Arabic" w:hint="cs"/>
          <w:color w:val="000000" w:themeColor="text1"/>
          <w:sz w:val="28"/>
          <w:szCs w:val="28"/>
          <w:rtl/>
        </w:rPr>
        <w:t>2023</w:t>
      </w:r>
      <w:r w:rsidR="00B43609" w:rsidRPr="002A0562">
        <w:rPr>
          <w:rFonts w:ascii="Sakkal Majalla" w:hAnsi="Sakkal Majalla" w:cs="Traditional Arabic" w:hint="cs"/>
          <w:color w:val="000000" w:themeColor="text1"/>
          <w:sz w:val="28"/>
          <w:szCs w:val="28"/>
          <w:rtl/>
        </w:rPr>
        <w:t>)</w:t>
      </w:r>
      <w:r w:rsidR="00B43609" w:rsidRPr="002A0562">
        <w:rPr>
          <w:rFonts w:ascii="Sakkal Majalla" w:hAnsi="Sakkal Majalla" w:cs="Traditional Arabic" w:hint="cs"/>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EC53427" w14:textId="64B86604" w:rsidR="00B43609" w:rsidRPr="002A0562" w:rsidRDefault="00B43609" w:rsidP="004A0339">
      <w:pPr>
        <w:pStyle w:val="a5"/>
        <w:numPr>
          <w:ilvl w:val="0"/>
          <w:numId w:val="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التحول التكنولوجي</w:t>
      </w:r>
    </w:p>
    <w:p w14:paraId="1E6EBE78" w14:textId="1634EA9D" w:rsidR="00B43609" w:rsidRPr="002A0562" w:rsidRDefault="00B43609" w:rsidP="004A0339">
      <w:pPr>
        <w:pStyle w:val="a5"/>
        <w:numPr>
          <w:ilvl w:val="0"/>
          <w:numId w:val="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التحول في إنترنت الأشياء</w:t>
      </w:r>
      <w:r w:rsidRPr="002A0562">
        <w:rPr>
          <w:rFonts w:ascii="Sakkal Majalla" w:hAnsi="Sakkal Majalla" w:cs="Traditional Arabic" w:hint="cs"/>
          <w:color w:val="000000" w:themeColor="text1"/>
          <w:sz w:val="28"/>
          <w:szCs w:val="28"/>
        </w:rPr>
        <w:t>.</w:t>
      </w:r>
    </w:p>
    <w:p w14:paraId="198DD6A4" w14:textId="0202000C" w:rsidR="00B43609" w:rsidRPr="002A0562" w:rsidRDefault="00B43609" w:rsidP="004A0339">
      <w:pPr>
        <w:pStyle w:val="a5"/>
        <w:numPr>
          <w:ilvl w:val="0"/>
          <w:numId w:val="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التحول في العمليات والإنتاج وتطبيق أساليب إدارة الجودة الشاملة</w:t>
      </w:r>
      <w:r w:rsidRPr="002A0562">
        <w:rPr>
          <w:rFonts w:ascii="Sakkal Majalla" w:hAnsi="Sakkal Majalla" w:cs="Traditional Arabic" w:hint="cs"/>
          <w:color w:val="000000" w:themeColor="text1"/>
          <w:sz w:val="28"/>
          <w:szCs w:val="28"/>
        </w:rPr>
        <w:t>.</w:t>
      </w:r>
    </w:p>
    <w:p w14:paraId="71700B45" w14:textId="4B6500E8" w:rsidR="00B43609" w:rsidRPr="002A0562" w:rsidRDefault="00B43609" w:rsidP="004A0339">
      <w:pPr>
        <w:pStyle w:val="a5"/>
        <w:numPr>
          <w:ilvl w:val="0"/>
          <w:numId w:val="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التحول في تطوير المنتجات وتحسين المنتجات الحالية لتلبية توقعات العملاء</w:t>
      </w:r>
      <w:r w:rsidRPr="002A0562">
        <w:rPr>
          <w:rFonts w:ascii="Sakkal Majalla" w:hAnsi="Sakkal Majalla" w:cs="Traditional Arabic" w:hint="cs"/>
          <w:color w:val="000000" w:themeColor="text1"/>
          <w:sz w:val="28"/>
          <w:szCs w:val="28"/>
        </w:rPr>
        <w:t>.</w:t>
      </w:r>
    </w:p>
    <w:p w14:paraId="759B25A5" w14:textId="6DF0A19A" w:rsidR="00B43609" w:rsidRPr="002A0562" w:rsidRDefault="00B43609" w:rsidP="004A0339">
      <w:pPr>
        <w:pStyle w:val="a5"/>
        <w:numPr>
          <w:ilvl w:val="0"/>
          <w:numId w:val="8"/>
        </w:numPr>
        <w:shd w:val="clear" w:color="auto" w:fill="FFFFFF" w:themeFill="background1"/>
        <w:bidi/>
        <w:spacing w:line="360" w:lineRule="auto"/>
        <w:jc w:val="both"/>
        <w:rPr>
          <w:rFonts w:ascii="Sakkal Majalla" w:hAnsi="Sakkal Majalla" w:cs="Traditional Arabic"/>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color w:val="000000" w:themeColor="text1"/>
          <w:sz w:val="28"/>
          <w:szCs w:val="28"/>
          <w:rtl/>
        </w:rPr>
        <w:t>التحول في النموذج التجاري.</w:t>
      </w:r>
    </w:p>
    <w:p w14:paraId="42E2A809" w14:textId="01A358A1" w:rsidR="00E37ACF"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2.2.4</w:t>
      </w:r>
      <w:r w:rsidR="00241A81" w:rsidRPr="002A0562">
        <w:rPr>
          <w:rFonts w:ascii="Sakkal Majalla" w:hAnsi="Sakkal Majalla" w:cs="Traditional Arabic" w:hint="cs"/>
          <w:b/>
          <w:bCs/>
          <w:color w:val="000000" w:themeColor="text1"/>
          <w:sz w:val="28"/>
          <w:szCs w:val="28"/>
          <w:rtl/>
        </w:rPr>
        <w:t xml:space="preserve"> </w:t>
      </w:r>
      <w:r w:rsidR="00E37ACF" w:rsidRPr="002A0562">
        <w:rPr>
          <w:rFonts w:ascii="Sakkal Majalla" w:hAnsi="Sakkal Majalla" w:cs="Traditional Arabic" w:hint="cs"/>
          <w:b/>
          <w:bCs/>
          <w:color w:val="000000" w:themeColor="text1"/>
          <w:sz w:val="28"/>
          <w:szCs w:val="28"/>
          <w:rtl/>
        </w:rPr>
        <w:t xml:space="preserve">عناصر </w:t>
      </w:r>
      <w:r w:rsidR="00C82B7F" w:rsidRPr="002A0562">
        <w:rPr>
          <w:rFonts w:ascii="Sakkal Majalla" w:hAnsi="Sakkal Majalla" w:cs="Traditional Arabic" w:hint="cs"/>
          <w:b/>
          <w:bCs/>
          <w:color w:val="000000" w:themeColor="text1"/>
          <w:sz w:val="28"/>
          <w:szCs w:val="28"/>
          <w:rtl/>
        </w:rPr>
        <w:t>ومكونات التقنيات المتقدمة</w:t>
      </w:r>
      <w:r w:rsidR="00A27E07" w:rsidRPr="002A0562">
        <w:rPr>
          <w:rFonts w:ascii="Sakkal Majalla" w:hAnsi="Sakkal Majalla" w:cs="Traditional Arabic" w:hint="cs"/>
          <w:b/>
          <w:bCs/>
          <w:color w:val="000000" w:themeColor="text1"/>
          <w:sz w:val="28"/>
          <w:szCs w:val="28"/>
          <w:rtl/>
        </w:rPr>
        <w:t>:</w:t>
      </w:r>
      <w:r w:rsidR="00E37ACF" w:rsidRPr="002A0562">
        <w:rPr>
          <w:rFonts w:ascii="Sakkal Majalla" w:hAnsi="Sakkal Majalla" w:cs="Traditional Arabic" w:hint="cs"/>
          <w:b/>
          <w:bCs/>
          <w:color w:val="000000" w:themeColor="text1"/>
          <w:sz w:val="28"/>
          <w:szCs w:val="28"/>
        </w:rPr>
        <w:t xml:space="preserve"> </w:t>
      </w:r>
    </w:p>
    <w:p w14:paraId="29C2D4B2" w14:textId="61809FB0" w:rsidR="00C82B7F" w:rsidRPr="002A0562" w:rsidRDefault="00C82B7F"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تتنوع عناصر </w:t>
      </w:r>
      <w:r w:rsidR="005A6036" w:rsidRPr="002A0562">
        <w:rPr>
          <w:rFonts w:ascii="Sakkal Majalla" w:hAnsi="Sakkal Majalla" w:cs="Traditional Arabic" w:hint="cs"/>
          <w:color w:val="000000" w:themeColor="text1"/>
          <w:sz w:val="28"/>
          <w:szCs w:val="28"/>
          <w:rtl/>
        </w:rPr>
        <w:t xml:space="preserve">ومكونات التقنيات </w:t>
      </w:r>
      <w:r w:rsidR="001224CC" w:rsidRPr="002A0562">
        <w:rPr>
          <w:rFonts w:ascii="Sakkal Majalla" w:hAnsi="Sakkal Majalla" w:cs="Traditional Arabic" w:hint="cs"/>
          <w:color w:val="000000" w:themeColor="text1"/>
          <w:sz w:val="28"/>
          <w:szCs w:val="28"/>
          <w:rtl/>
        </w:rPr>
        <w:t>المتقدمة</w:t>
      </w:r>
      <w:r w:rsidR="005A6036" w:rsidRPr="002A0562">
        <w:rPr>
          <w:rFonts w:ascii="Sakkal Majalla" w:hAnsi="Sakkal Majalla" w:cs="Traditional Arabic" w:hint="cs"/>
          <w:color w:val="000000" w:themeColor="text1"/>
          <w:sz w:val="28"/>
          <w:szCs w:val="28"/>
          <w:rtl/>
        </w:rPr>
        <w:t xml:space="preserve"> ل</w:t>
      </w:r>
      <w:r w:rsidRPr="002A0562">
        <w:rPr>
          <w:rFonts w:ascii="Sakkal Majalla" w:hAnsi="Sakkal Majalla" w:cs="Traditional Arabic" w:hint="cs"/>
          <w:color w:val="000000" w:themeColor="text1"/>
          <w:sz w:val="28"/>
          <w:szCs w:val="28"/>
          <w:rtl/>
        </w:rPr>
        <w:t xml:space="preserve">لإدارة الإلكترونية الرقمية الحديثة وتتكون من ثلاث مكونا أساسية وهي: </w:t>
      </w:r>
      <w:bookmarkStart w:id="34" w:name="_Hlk204734438"/>
      <w:r w:rsidR="005A6036" w:rsidRPr="002A0562">
        <w:rPr>
          <w:rFonts w:ascii="Sakkal Majalla" w:hAnsi="Sakkal Majalla" w:cs="Traditional Arabic" w:hint="cs"/>
          <w:color w:val="000000" w:themeColor="text1"/>
          <w:sz w:val="28"/>
          <w:szCs w:val="28"/>
        </w:rPr>
        <w:t>(</w:t>
      </w:r>
      <w:r w:rsidR="005A6036" w:rsidRPr="002A0562">
        <w:rPr>
          <w:rFonts w:ascii="Sakkal Majalla" w:hAnsi="Sakkal Majalla" w:cs="Traditional Arabic" w:hint="cs"/>
          <w:color w:val="000000" w:themeColor="text1"/>
          <w:sz w:val="28"/>
          <w:szCs w:val="28"/>
          <w:lang w:bidi="ar-EG"/>
        </w:rPr>
        <w:t>Alam et al., 2023</w:t>
      </w:r>
      <w:r w:rsidR="005A6036" w:rsidRPr="002A0562">
        <w:rPr>
          <w:rFonts w:ascii="Sakkal Majalla" w:hAnsi="Sakkal Majalla" w:cs="Traditional Arabic" w:hint="cs"/>
          <w:color w:val="000000" w:themeColor="text1"/>
          <w:sz w:val="28"/>
          <w:szCs w:val="28"/>
        </w:rPr>
        <w:t>)</w:t>
      </w:r>
      <w:bookmarkEnd w:id="34"/>
    </w:p>
    <w:p w14:paraId="1F52D146" w14:textId="4B1893D3" w:rsidR="00C82B7F" w:rsidRPr="002A0562" w:rsidRDefault="00A27E07" w:rsidP="004A0339">
      <w:pPr>
        <w:shd w:val="clear" w:color="auto" w:fill="FFFFFF" w:themeFill="background1"/>
        <w:bidi/>
        <w:spacing w:line="360" w:lineRule="auto"/>
        <w:ind w:left="283"/>
        <w:jc w:val="both"/>
        <w:rPr>
          <w:rFonts w:ascii="Sakkal Majalla" w:hAnsi="Sakkal Majalla" w:cs="Traditional Arabic"/>
          <w:color w:val="000000" w:themeColor="text1"/>
          <w:sz w:val="28"/>
          <w:szCs w:val="28"/>
        </w:rPr>
      </w:pPr>
      <w:r w:rsidRPr="002A0562">
        <w:rPr>
          <w:rFonts w:ascii="Sakkal Majalla" w:hAnsi="Sakkal Majalla" w:cs="Traditional Arabic" w:hint="cs"/>
          <w:b/>
          <w:bCs/>
          <w:color w:val="000000" w:themeColor="text1"/>
          <w:sz w:val="28"/>
          <w:szCs w:val="28"/>
          <w:rtl/>
        </w:rPr>
        <w:t>أولا</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شبكة من أجهزة الحاسب الالي وملحقاتها</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وهي يجب ان شبكة قوية وأيضا آمنة وتمتاز بالسرعة والكفاءة من اجل ربط الحواسيب بالأنترنت وتتكون من أجهزة حاسب الالي وسفرات وطابعات وفاكسات (هارد وير).</w:t>
      </w:r>
    </w:p>
    <w:p w14:paraId="13CF0840" w14:textId="0A44D5CA" w:rsidR="00C82B7F" w:rsidRPr="002A0562" w:rsidRDefault="00A27E07" w:rsidP="004A0339">
      <w:pPr>
        <w:shd w:val="clear" w:color="auto" w:fill="FFFFFF" w:themeFill="background1"/>
        <w:bidi/>
        <w:spacing w:line="360" w:lineRule="auto"/>
        <w:ind w:left="283"/>
        <w:jc w:val="both"/>
        <w:rPr>
          <w:rFonts w:ascii="Sakkal Majalla" w:hAnsi="Sakkal Majalla" w:cs="Traditional Arabic"/>
          <w:color w:val="000000" w:themeColor="text1"/>
          <w:sz w:val="28"/>
          <w:szCs w:val="28"/>
        </w:rPr>
      </w:pPr>
      <w:r w:rsidRPr="002A0562">
        <w:rPr>
          <w:rFonts w:ascii="Sakkal Majalla" w:hAnsi="Sakkal Majalla" w:cs="Traditional Arabic" w:hint="cs"/>
          <w:b/>
          <w:bCs/>
          <w:color w:val="000000" w:themeColor="text1"/>
          <w:sz w:val="28"/>
          <w:szCs w:val="28"/>
          <w:rtl/>
        </w:rPr>
        <w:t>ثانيا</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البرمجيات او البرامج (السوفت وير)</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وهي مجموعة معلوماتية قوية من برامج النظام المتخصصة مثل (نظام إدارة الشبكة وأيضا نظم التشغيل مصممة بشكل يناسب طبيعة العمل الإداري وتحقيق الغرض المطلوب منها عن طريق استخدام أدوت البرمجة والبريد الإلكتروني وبرامج إدارة المخاطر المحددة وقواعد البيانات الخاصة بالعمل الاداري)</w:t>
      </w:r>
    </w:p>
    <w:p w14:paraId="22DA96E7" w14:textId="404FC39A" w:rsidR="00C82B7F" w:rsidRPr="002A0562" w:rsidRDefault="00A27E07" w:rsidP="004A0339">
      <w:pPr>
        <w:shd w:val="clear" w:color="auto" w:fill="FFFFFF" w:themeFill="background1"/>
        <w:bidi/>
        <w:spacing w:line="360" w:lineRule="auto"/>
        <w:ind w:left="283"/>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b/>
          <w:bCs/>
          <w:color w:val="000000" w:themeColor="text1"/>
          <w:sz w:val="28"/>
          <w:szCs w:val="28"/>
          <w:rtl/>
        </w:rPr>
        <w:lastRenderedPageBreak/>
        <w:t>ثالثا</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 xml:space="preserve">الكادر البشري او المشغل البشري لتلك </w:t>
      </w:r>
      <w:r w:rsidRPr="002A0562">
        <w:rPr>
          <w:rFonts w:ascii="Sakkal Majalla" w:hAnsi="Sakkal Majalla" w:cs="Traditional Arabic" w:hint="cs"/>
          <w:color w:val="000000" w:themeColor="text1"/>
          <w:sz w:val="28"/>
          <w:szCs w:val="28"/>
          <w:rtl/>
        </w:rPr>
        <w:t xml:space="preserve">الأنظمة </w:t>
      </w:r>
      <w:r w:rsidR="00C82B7F" w:rsidRPr="002A0562">
        <w:rPr>
          <w:rFonts w:ascii="Sakkal Majalla" w:hAnsi="Sakkal Majalla" w:cs="Traditional Arabic" w:hint="cs"/>
          <w:color w:val="000000" w:themeColor="text1"/>
          <w:sz w:val="28"/>
          <w:szCs w:val="28"/>
          <w:rtl/>
        </w:rPr>
        <w:t xml:space="preserve">ويتمثل بأشخاص او الموظفين المؤهلين والمدربين على استخدام تلك البرامج المتقدمة والتكنولوجيا الرقمية الحديثة وأجهزة الحاسب الالي بحيث يكون قادرين ومؤهلين على تقديم الدعم الفني والتقني لعملية التشغيل والصيانة للنظام والقيام على تطويره إذا لزم الامر وذلك لكي يلبي كل الاحتياجات المستقبلية اللازمة لطبيعة العمل الإداري ويناسب أساليب العمل المستحدثة ويتكيف مع التغيرات المستمرة في بيئة الاعمال الادارية وتطوير أساليب العمل </w:t>
      </w:r>
      <w:r w:rsidR="003E7726" w:rsidRPr="002A0562">
        <w:rPr>
          <w:rFonts w:ascii="Sakkal Majalla" w:hAnsi="Sakkal Majalla" w:cs="Traditional Arabic" w:hint="cs"/>
          <w:color w:val="000000" w:themeColor="text1"/>
          <w:sz w:val="28"/>
          <w:szCs w:val="28"/>
          <w:rtl/>
        </w:rPr>
        <w:t>الإداري</w:t>
      </w:r>
      <w:r w:rsidR="003E7726" w:rsidRPr="002A0562">
        <w:rPr>
          <w:rFonts w:ascii="Sakkal Majalla" w:hAnsi="Sakkal Majalla" w:cs="Traditional Arabic" w:hint="cs"/>
          <w:color w:val="000000" w:themeColor="text1"/>
          <w:sz w:val="28"/>
          <w:szCs w:val="28"/>
        </w:rPr>
        <w:t xml:space="preserve"> (Jenni, et, al, 2024)</w:t>
      </w:r>
      <w:r w:rsidR="003E7726" w:rsidRPr="002A0562">
        <w:rPr>
          <w:rFonts w:ascii="Sakkal Majalla" w:hAnsi="Sakkal Majalla" w:cs="Traditional Arabic" w:hint="cs"/>
          <w:color w:val="000000" w:themeColor="text1"/>
          <w:sz w:val="28"/>
          <w:szCs w:val="28"/>
          <w:rtl/>
          <w:lang w:bidi="ar-EG"/>
        </w:rPr>
        <w:t xml:space="preserve"> </w:t>
      </w:r>
    </w:p>
    <w:p w14:paraId="4774E258" w14:textId="52423551" w:rsidR="0071077D"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b/>
          <w:bCs/>
          <w:color w:val="000000" w:themeColor="text1"/>
          <w:sz w:val="28"/>
          <w:szCs w:val="28"/>
          <w:rtl/>
        </w:rPr>
        <w:t>2.2.5</w:t>
      </w:r>
      <w:r w:rsidR="007A3E15" w:rsidRPr="002A0562">
        <w:rPr>
          <w:rFonts w:ascii="Sakkal Majalla" w:hAnsi="Sakkal Majalla" w:cs="Traditional Arabic" w:hint="cs"/>
          <w:b/>
          <w:bCs/>
          <w:color w:val="000000" w:themeColor="text1"/>
          <w:sz w:val="28"/>
          <w:szCs w:val="28"/>
          <w:rtl/>
        </w:rPr>
        <w:t>أهمية التقنيات المتقدمة و</w:t>
      </w:r>
      <w:r w:rsidR="00CB160F" w:rsidRPr="002A0562">
        <w:rPr>
          <w:rFonts w:ascii="Sakkal Majalla" w:hAnsi="Sakkal Majalla" w:cs="Traditional Arabic" w:hint="cs"/>
          <w:b/>
          <w:bCs/>
          <w:color w:val="000000" w:themeColor="text1"/>
          <w:sz w:val="28"/>
          <w:szCs w:val="28"/>
          <w:rtl/>
        </w:rPr>
        <w:t>أسباب ودوافع</w:t>
      </w:r>
      <w:r w:rsidR="00E37ACF" w:rsidRPr="002A0562">
        <w:rPr>
          <w:rFonts w:ascii="Sakkal Majalla" w:hAnsi="Sakkal Majalla" w:cs="Traditional Arabic" w:hint="cs"/>
          <w:b/>
          <w:bCs/>
          <w:color w:val="000000" w:themeColor="text1"/>
          <w:sz w:val="28"/>
          <w:szCs w:val="28"/>
          <w:rtl/>
        </w:rPr>
        <w:t xml:space="preserve"> </w:t>
      </w:r>
      <w:r w:rsidR="0071077D" w:rsidRPr="002A0562">
        <w:rPr>
          <w:rFonts w:ascii="Sakkal Majalla" w:hAnsi="Sakkal Majalla" w:cs="Traditional Arabic" w:hint="cs"/>
          <w:b/>
          <w:bCs/>
          <w:color w:val="000000" w:themeColor="text1"/>
          <w:sz w:val="28"/>
          <w:szCs w:val="28"/>
          <w:rtl/>
        </w:rPr>
        <w:t>استخدام</w:t>
      </w:r>
      <w:r w:rsidR="007A3E15" w:rsidRPr="002A0562">
        <w:rPr>
          <w:rFonts w:ascii="Sakkal Majalla" w:hAnsi="Sakkal Majalla" w:cs="Traditional Arabic" w:hint="cs"/>
          <w:b/>
          <w:bCs/>
          <w:color w:val="000000" w:themeColor="text1"/>
          <w:sz w:val="28"/>
          <w:szCs w:val="28"/>
          <w:rtl/>
        </w:rPr>
        <w:t>ها</w:t>
      </w:r>
    </w:p>
    <w:p w14:paraId="216358BF" w14:textId="77777777" w:rsidR="007A3E15" w:rsidRPr="002A0562" w:rsidRDefault="007A3E15"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color w:val="000000" w:themeColor="text1"/>
          <w:sz w:val="28"/>
          <w:szCs w:val="28"/>
          <w:rtl/>
        </w:rPr>
        <w:t>تكمن أهمية التقنيات المتقدمة في تحسين الإنتاجية والجودة، تعزيز النمو الاقتصادي، رفع جودة الحياة، وتمكين الابتكار لحل المشكلات المجتمعية. تساعد هذه التقنيات على زيادة كفاءة العمليات، تحسين الخدمات الحكومية والصحية، وتوفير وصول أوسع للمعلومات والتعليم في جميع أنحاء العالم ومن أبرز نقاط أهمية التقنيات المتقدمة فيما يلي</w:t>
      </w:r>
      <w:r w:rsidRPr="002A0562">
        <w:rPr>
          <w:rFonts w:ascii="Sakkal Majalla" w:hAnsi="Sakkal Majalla" w:cs="Traditional Arabic"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A0562">
        <w:rPr>
          <w:rFonts w:ascii="Sakkal Majalla" w:hAnsi="Sakkal Majalla" w:cs="Traditional Arabic" w:hint="cs"/>
          <w:color w:val="000000" w:themeColor="text1"/>
          <w:sz w:val="28"/>
          <w:szCs w:val="28"/>
          <w:rtl/>
          <w:lang w:bidi="ar-BH"/>
        </w:rPr>
        <w:t>(حمدي،2020).</w:t>
      </w:r>
    </w:p>
    <w:p w14:paraId="7B506070" w14:textId="77777777" w:rsidR="007A3E15" w:rsidRPr="002A0562" w:rsidRDefault="007A3E15" w:rsidP="004A0339">
      <w:pPr>
        <w:pStyle w:val="a5"/>
        <w:numPr>
          <w:ilvl w:val="0"/>
          <w:numId w:val="7"/>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يعزز التقنيات المتقدمة ثقافة تنظيمية مرنة وقابلة للتكيف </w:t>
      </w:r>
    </w:p>
    <w:p w14:paraId="5590ACB6" w14:textId="77777777" w:rsidR="007A3E15" w:rsidRPr="002A0562" w:rsidRDefault="007A3E15" w:rsidP="004A0339">
      <w:pPr>
        <w:pStyle w:val="a5"/>
        <w:numPr>
          <w:ilvl w:val="0"/>
          <w:numId w:val="7"/>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تتيح الرؤى المستندة إلى البيانات اتخاذ قرارات مستنيرة واستراتيجيات الابتكار الاستباقية وتمكين النمو المستدام والنجاح على المدى الطويل.</w:t>
      </w:r>
    </w:p>
    <w:p w14:paraId="2A3E9E0E" w14:textId="77777777" w:rsidR="007A3E15" w:rsidRPr="002A0562" w:rsidRDefault="007A3E15" w:rsidP="004A0339">
      <w:pPr>
        <w:pStyle w:val="a5"/>
        <w:numPr>
          <w:ilvl w:val="0"/>
          <w:numId w:val="7"/>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يتيح التقنيات المتقدمة للشركات اكتساب ميزة تنافسية في السوق </w:t>
      </w:r>
    </w:p>
    <w:p w14:paraId="3F42540E" w14:textId="77777777" w:rsidR="007A3E15" w:rsidRPr="002A0562" w:rsidRDefault="007A3E15" w:rsidP="004A0339">
      <w:pPr>
        <w:pStyle w:val="a5"/>
        <w:numPr>
          <w:ilvl w:val="0"/>
          <w:numId w:val="7"/>
        </w:numPr>
        <w:shd w:val="clear" w:color="auto" w:fill="FFFFFF" w:themeFill="background1"/>
        <w:bidi/>
        <w:spacing w:line="360" w:lineRule="auto"/>
        <w:jc w:val="both"/>
        <w:rPr>
          <w:rFonts w:ascii="Sakkal Majalla" w:hAnsi="Sakkal Majalla" w:cs="Traditional Arabic"/>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color w:val="000000" w:themeColor="text1"/>
          <w:sz w:val="28"/>
          <w:szCs w:val="28"/>
          <w:rtl/>
        </w:rPr>
        <w:t xml:space="preserve">يساعد التقنيات المتقدمة على تحسين العمليات التجارية وتبسيط العمليات </w:t>
      </w:r>
    </w:p>
    <w:p w14:paraId="658F47F4" w14:textId="6E9F762C" w:rsidR="00E37ACF" w:rsidRPr="002A0562" w:rsidRDefault="00CB160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rtl/>
          <w:lang w:bidi="ar-BH"/>
        </w:rPr>
        <w:t>أولا</w:t>
      </w:r>
      <w:r w:rsidRPr="002A0562">
        <w:rPr>
          <w:rFonts w:ascii="Sakkal Majalla" w:hAnsi="Sakkal Majalla" w:cs="Traditional Arabic" w:hint="cs"/>
          <w:color w:val="000000" w:themeColor="text1"/>
          <w:sz w:val="28"/>
          <w:szCs w:val="28"/>
          <w:rtl/>
          <w:lang w:bidi="ar-BH"/>
        </w:rPr>
        <w:t>:</w:t>
      </w:r>
      <w:r w:rsidRPr="002A0562">
        <w:rPr>
          <w:rFonts w:ascii="Sakkal Majalla" w:hAnsi="Sakkal Majalla" w:cs="Traditional Arabic" w:hint="cs"/>
          <w:color w:val="000000" w:themeColor="text1"/>
          <w:sz w:val="28"/>
          <w:szCs w:val="28"/>
          <w:rtl/>
        </w:rPr>
        <w:t xml:space="preserve"> أسباب استخدام</w:t>
      </w:r>
      <w:r w:rsidR="004C753A" w:rsidRPr="002A0562">
        <w:rPr>
          <w:rFonts w:ascii="Sakkal Majalla" w:hAnsi="Sakkal Majalla" w:cs="Traditional Arabic" w:hint="cs"/>
          <w:color w:val="000000" w:themeColor="text1"/>
          <w:sz w:val="28"/>
          <w:szCs w:val="28"/>
          <w:rtl/>
        </w:rPr>
        <w:t xml:space="preserve"> التقنيات المتقدمة لزيادة الكفاءة والإنتاجية، تحسين التواصل، تطوير التعليم والرعاية الصحية، دعم النمو الاقتصادي، وتسهيل الحياة اليومية من خلال الأتمتة وتقليل الجهد والوقت. تساعد هذه التقنيات في زيادة كفاءة العمل، وتقليل التكاليف، وتعزيز الأمن، وتمكين الابتكار من إيجاد البدائل التي تحقق تلك الشروط </w:t>
      </w:r>
      <w:bookmarkStart w:id="35" w:name="_Hlk204734663"/>
      <w:r w:rsidR="00E37ACF" w:rsidRPr="002A0562">
        <w:rPr>
          <w:rFonts w:ascii="Sakkal Majalla" w:hAnsi="Sakkal Majalla" w:cs="Traditional Arabic" w:hint="cs"/>
          <w:color w:val="000000" w:themeColor="text1"/>
          <w:sz w:val="28"/>
          <w:szCs w:val="28"/>
        </w:rPr>
        <w:t>(</w:t>
      </w:r>
      <w:r w:rsidR="001224CC" w:rsidRPr="002A0562">
        <w:rPr>
          <w:rFonts w:ascii="Sakkal Majalla" w:hAnsi="Sakkal Majalla" w:cs="Traditional Arabic" w:hint="cs"/>
          <w:color w:val="000000" w:themeColor="text1"/>
          <w:sz w:val="28"/>
          <w:szCs w:val="28"/>
        </w:rPr>
        <w:t>Jenni, et, al, 2024</w:t>
      </w:r>
      <w:r w:rsidR="00E37ACF" w:rsidRPr="002A0562">
        <w:rPr>
          <w:rFonts w:ascii="Sakkal Majalla" w:hAnsi="Sakkal Majalla" w:cs="Traditional Arabic" w:hint="cs"/>
          <w:color w:val="000000" w:themeColor="text1"/>
          <w:sz w:val="28"/>
          <w:szCs w:val="28"/>
        </w:rPr>
        <w:t>)</w:t>
      </w:r>
      <w:bookmarkEnd w:id="35"/>
      <w:r w:rsidR="003E7726" w:rsidRPr="002A0562">
        <w:rPr>
          <w:rFonts w:ascii="Sakkal Majalla" w:hAnsi="Sakkal Majalla" w:cs="Traditional Arabic" w:hint="cs"/>
          <w:color w:val="000000" w:themeColor="text1"/>
          <w:sz w:val="28"/>
          <w:szCs w:val="28"/>
        </w:rPr>
        <w:t xml:space="preserve"> </w:t>
      </w:r>
    </w:p>
    <w:p w14:paraId="72657933" w14:textId="52E7B117" w:rsidR="00E37ACF" w:rsidRPr="002A0562" w:rsidRDefault="00940CD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rtl/>
        </w:rPr>
        <w:t>ثانيا:</w:t>
      </w:r>
      <w:r w:rsidRPr="002A0562">
        <w:rPr>
          <w:rFonts w:ascii="Sakkal Majalla" w:hAnsi="Sakkal Majalla" w:cs="Traditional Arabic" w:hint="cs"/>
          <w:color w:val="000000" w:themeColor="text1"/>
          <w:sz w:val="28"/>
          <w:szCs w:val="28"/>
          <w:rtl/>
        </w:rPr>
        <w:t xml:space="preserve"> دوافع</w:t>
      </w:r>
      <w:r w:rsidR="00E37ACF" w:rsidRPr="002A0562">
        <w:rPr>
          <w:rFonts w:ascii="Sakkal Majalla" w:hAnsi="Sakkal Majalla" w:cs="Traditional Arabic" w:hint="cs"/>
          <w:color w:val="000000" w:themeColor="text1"/>
          <w:sz w:val="28"/>
          <w:szCs w:val="28"/>
          <w:rtl/>
        </w:rPr>
        <w:t xml:space="preserve"> </w:t>
      </w:r>
      <w:r w:rsidR="0071077D" w:rsidRPr="002A0562">
        <w:rPr>
          <w:rFonts w:ascii="Sakkal Majalla" w:hAnsi="Sakkal Majalla" w:cs="Traditional Arabic" w:hint="cs"/>
          <w:color w:val="000000" w:themeColor="text1"/>
          <w:sz w:val="28"/>
          <w:szCs w:val="28"/>
          <w:rtl/>
        </w:rPr>
        <w:t>استخدام التقنيات المتقدمة</w:t>
      </w:r>
      <w:r w:rsidRPr="002A0562">
        <w:rPr>
          <w:rFonts w:ascii="Sakkal Majalla" w:hAnsi="Sakkal Majalla" w:cs="Traditional Arabic" w:hint="cs"/>
          <w:color w:val="000000" w:themeColor="text1"/>
          <w:sz w:val="28"/>
          <w:szCs w:val="28"/>
          <w:rtl/>
        </w:rPr>
        <w:t xml:space="preserve"> </w:t>
      </w:r>
      <w:r w:rsidR="004C753A" w:rsidRPr="002A0562">
        <w:rPr>
          <w:rFonts w:ascii="Sakkal Majalla" w:hAnsi="Sakkal Majalla" w:cs="Traditional Arabic" w:hint="cs"/>
          <w:color w:val="000000" w:themeColor="text1"/>
          <w:sz w:val="28"/>
          <w:szCs w:val="28"/>
          <w:rtl/>
        </w:rPr>
        <w:t>لتحفيز استخدام التقنيات المتقدمة، يمكن دمج الأدوات الرقمية التفاعلية مثل التعلم المتنقل والفيديو لتدريب الموظفين، وتوفير منصات تعليمية تفاعلية تشجع على التعاون وتبادل الأفكار، وربط التعلم بالمهام اليومية وحوافز الأداء لزيادة دافعية الموظفين. من المهم أيضاً تشجيع ثقافة التعلم المستمر وتحمل المسؤولية الذاتية، ودعم الموظفين بالوقت والتدريب اللازمين، بالإضافة إلى مراقبة استخدام التكنولوجيا الجديدة لقياس فعاليتها وتحسينها. و</w:t>
      </w:r>
      <w:r w:rsidR="0071077D" w:rsidRPr="002A0562">
        <w:rPr>
          <w:rFonts w:ascii="Sakkal Majalla" w:hAnsi="Sakkal Majalla" w:cs="Traditional Arabic" w:hint="cs"/>
          <w:color w:val="000000" w:themeColor="text1"/>
          <w:sz w:val="28"/>
          <w:szCs w:val="28"/>
          <w:rtl/>
        </w:rPr>
        <w:t xml:space="preserve">يوجد </w:t>
      </w:r>
      <w:r w:rsidR="0071077D" w:rsidRPr="002A0562">
        <w:rPr>
          <w:rFonts w:ascii="Sakkal Majalla" w:hAnsi="Sakkal Majalla" w:cs="Traditional Arabic" w:hint="cs"/>
          <w:color w:val="000000" w:themeColor="text1"/>
          <w:sz w:val="28"/>
          <w:szCs w:val="28"/>
          <w:rtl/>
        </w:rPr>
        <w:lastRenderedPageBreak/>
        <w:t xml:space="preserve">العديد من آليات العمل على تحفيز استخدام التقنيات المتقدمة في المؤسسات الاقتصادية والخدمية والصناعية ومن </w:t>
      </w:r>
      <w:r w:rsidR="001B4325" w:rsidRPr="002A0562">
        <w:rPr>
          <w:rFonts w:ascii="Sakkal Majalla" w:hAnsi="Sakkal Majalla" w:cs="Traditional Arabic" w:hint="cs"/>
          <w:color w:val="000000" w:themeColor="text1"/>
          <w:sz w:val="28"/>
          <w:szCs w:val="28"/>
          <w:rtl/>
        </w:rPr>
        <w:t>أبرزها</w:t>
      </w:r>
      <w:r w:rsidR="0071077D" w:rsidRPr="002A0562">
        <w:rPr>
          <w:rFonts w:ascii="Sakkal Majalla" w:hAnsi="Sakkal Majalla" w:cs="Traditional Arabic" w:hint="cs"/>
          <w:color w:val="000000" w:themeColor="text1"/>
          <w:sz w:val="28"/>
          <w:szCs w:val="28"/>
          <w:rtl/>
        </w:rPr>
        <w:t xml:space="preserve"> ما يلي</w:t>
      </w:r>
      <w:r w:rsidR="00E37ACF" w:rsidRPr="002A0562">
        <w:rPr>
          <w:rFonts w:ascii="Sakkal Majalla" w:hAnsi="Sakkal Majalla" w:cs="Traditional Arabic" w:hint="cs"/>
          <w:color w:val="000000" w:themeColor="text1"/>
          <w:sz w:val="28"/>
          <w:szCs w:val="28"/>
          <w:rtl/>
        </w:rPr>
        <w:t xml:space="preserve"> (</w:t>
      </w:r>
      <w:r w:rsidR="001224CC" w:rsidRPr="002A0562">
        <w:rPr>
          <w:rFonts w:ascii="Sakkal Majalla" w:hAnsi="Sakkal Majalla" w:cs="Traditional Arabic" w:hint="cs"/>
          <w:color w:val="000000" w:themeColor="text1"/>
          <w:sz w:val="28"/>
          <w:szCs w:val="28"/>
          <w:rtl/>
        </w:rPr>
        <w:t>عرفه</w:t>
      </w:r>
      <w:r w:rsidR="00E37ACF"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2021</w:t>
      </w:r>
      <w:r w:rsidR="00E37ACF" w:rsidRPr="002A0562">
        <w:rPr>
          <w:rFonts w:ascii="Sakkal Majalla" w:hAnsi="Sakkal Majalla" w:cs="Traditional Arabic" w:hint="cs"/>
          <w:color w:val="000000" w:themeColor="text1"/>
          <w:sz w:val="28"/>
          <w:szCs w:val="28"/>
          <w:rtl/>
        </w:rPr>
        <w:t>)</w:t>
      </w:r>
      <w:r w:rsidR="00E37ACF" w:rsidRPr="002A0562">
        <w:rPr>
          <w:rFonts w:ascii="Sakkal Majalla" w:hAnsi="Sakkal Majalla" w:cs="Traditional Arabic" w:hint="cs"/>
          <w:color w:val="000000" w:themeColor="text1"/>
          <w:sz w:val="28"/>
          <w:szCs w:val="28"/>
        </w:rPr>
        <w:t>.</w:t>
      </w:r>
    </w:p>
    <w:p w14:paraId="48EEF74D" w14:textId="0CD13F94" w:rsidR="00E37ACF" w:rsidRPr="002A0562" w:rsidRDefault="00E37ACF" w:rsidP="004A0339">
      <w:pPr>
        <w:pStyle w:val="a5"/>
        <w:numPr>
          <w:ilvl w:val="0"/>
          <w:numId w:val="9"/>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يجب أن تكون المنظمة لديها بيئة داعمة للإبداع، </w:t>
      </w:r>
      <w:r w:rsidR="00940CDB" w:rsidRPr="002A0562">
        <w:rPr>
          <w:rFonts w:ascii="Sakkal Majalla" w:hAnsi="Sakkal Majalla" w:cs="Traditional Arabic" w:hint="cs"/>
          <w:color w:val="000000" w:themeColor="text1"/>
          <w:sz w:val="28"/>
          <w:szCs w:val="28"/>
          <w:rtl/>
        </w:rPr>
        <w:t>و</w:t>
      </w:r>
      <w:r w:rsidRPr="002A0562">
        <w:rPr>
          <w:rFonts w:ascii="Sakkal Majalla" w:hAnsi="Sakkal Majalla" w:cs="Traditional Arabic" w:hint="cs"/>
          <w:color w:val="000000" w:themeColor="text1"/>
          <w:sz w:val="28"/>
          <w:szCs w:val="28"/>
          <w:rtl/>
        </w:rPr>
        <w:t xml:space="preserve">توفير مساحات </w:t>
      </w:r>
      <w:r w:rsidR="0071077D" w:rsidRPr="002A0562">
        <w:rPr>
          <w:rFonts w:ascii="Sakkal Majalla" w:hAnsi="Sakkal Majalla" w:cs="Traditional Arabic" w:hint="cs"/>
          <w:color w:val="000000" w:themeColor="text1"/>
          <w:sz w:val="28"/>
          <w:szCs w:val="28"/>
          <w:rtl/>
        </w:rPr>
        <w:t>لتطبيق التقنيات المتقدمة</w:t>
      </w:r>
      <w:r w:rsidRPr="002A0562">
        <w:rPr>
          <w:rFonts w:ascii="Sakkal Majalla" w:hAnsi="Sakkal Majalla" w:cs="Traditional Arabic" w:hint="cs"/>
          <w:color w:val="000000" w:themeColor="text1"/>
          <w:sz w:val="28"/>
          <w:szCs w:val="28"/>
          <w:rtl/>
        </w:rPr>
        <w:t xml:space="preserve"> والتجربة،</w:t>
      </w:r>
      <w:r w:rsidR="00940CDB" w:rsidRPr="002A0562">
        <w:rPr>
          <w:rFonts w:ascii="Sakkal Majalla" w:hAnsi="Sakkal Majalla" w:cs="Traditional Arabic" w:hint="cs"/>
          <w:color w:val="000000" w:themeColor="text1"/>
          <w:sz w:val="28"/>
          <w:szCs w:val="28"/>
          <w:rtl/>
        </w:rPr>
        <w:t xml:space="preserve"> و</w:t>
      </w:r>
      <w:r w:rsidRPr="002A0562">
        <w:rPr>
          <w:rFonts w:ascii="Sakkal Majalla" w:hAnsi="Sakkal Majalla" w:cs="Traditional Arabic" w:hint="cs"/>
          <w:color w:val="000000" w:themeColor="text1"/>
          <w:sz w:val="28"/>
          <w:szCs w:val="28"/>
          <w:rtl/>
        </w:rPr>
        <w:t>توفير وقت وموارد للتفكير والتطوير</w:t>
      </w:r>
      <w:r w:rsidR="0071077D" w:rsidRPr="002A0562">
        <w:rPr>
          <w:rFonts w:ascii="Sakkal Majalla" w:hAnsi="Sakkal Majalla" w:cs="Traditional Arabic" w:hint="cs"/>
          <w:color w:val="000000" w:themeColor="text1"/>
          <w:sz w:val="28"/>
          <w:szCs w:val="28"/>
          <w:rtl/>
        </w:rPr>
        <w:t xml:space="preserve"> لتلك </w:t>
      </w:r>
      <w:r w:rsidR="001B4325" w:rsidRPr="002A0562">
        <w:rPr>
          <w:rFonts w:ascii="Sakkal Majalla" w:hAnsi="Sakkal Majalla" w:cs="Traditional Arabic" w:hint="cs"/>
          <w:color w:val="000000" w:themeColor="text1"/>
          <w:sz w:val="28"/>
          <w:szCs w:val="28"/>
          <w:rtl/>
        </w:rPr>
        <w:t>التقنيات</w:t>
      </w:r>
      <w:r w:rsidR="007C5764" w:rsidRPr="002A0562">
        <w:rPr>
          <w:rFonts w:ascii="Sakkal Majalla" w:hAnsi="Sakkal Majalla" w:cs="Traditional Arabic" w:hint="cs"/>
          <w:color w:val="000000" w:themeColor="text1"/>
          <w:sz w:val="28"/>
          <w:szCs w:val="28"/>
          <w:rtl/>
        </w:rPr>
        <w:t xml:space="preserve"> و</w:t>
      </w:r>
      <w:r w:rsidRPr="002A0562">
        <w:rPr>
          <w:rFonts w:ascii="Sakkal Majalla" w:hAnsi="Sakkal Majalla" w:cs="Traditional Arabic" w:hint="cs"/>
          <w:color w:val="000000" w:themeColor="text1"/>
          <w:sz w:val="28"/>
          <w:szCs w:val="28"/>
          <w:rtl/>
        </w:rPr>
        <w:t>أن تكون المنظمة مفتوحة للتفكير الجديد والمخاطرة المحسوب</w:t>
      </w:r>
      <w:r w:rsidR="00940CDB" w:rsidRPr="002A0562">
        <w:rPr>
          <w:rFonts w:ascii="Sakkal Majalla" w:hAnsi="Sakkal Majalla" w:cs="Traditional Arabic" w:hint="cs"/>
          <w:color w:val="000000" w:themeColor="text1"/>
          <w:sz w:val="28"/>
          <w:szCs w:val="28"/>
          <w:rtl/>
        </w:rPr>
        <w:t xml:space="preserve"> </w:t>
      </w:r>
      <w:r w:rsidR="00940CDB" w:rsidRPr="002A0562">
        <w:rPr>
          <w:rFonts w:ascii="Sakkal Majalla" w:hAnsi="Sakkal Majalla" w:cs="Traditional Arabic" w:hint="cs"/>
          <w:color w:val="000000" w:themeColor="text1"/>
          <w:sz w:val="28"/>
          <w:szCs w:val="28"/>
          <w:rtl/>
          <w:lang w:bidi="ar-EG"/>
        </w:rPr>
        <w:t xml:space="preserve">من خلال </w:t>
      </w:r>
      <w:r w:rsidRPr="002A0562">
        <w:rPr>
          <w:rFonts w:ascii="Sakkal Majalla" w:hAnsi="Sakkal Majalla" w:cs="Traditional Arabic" w:hint="cs"/>
          <w:color w:val="000000" w:themeColor="text1"/>
          <w:sz w:val="28"/>
          <w:szCs w:val="28"/>
          <w:rtl/>
        </w:rPr>
        <w:t>تقديم الدعم والتوجيه اللازم للموظفين الذين يخاطرون بالتجديد</w:t>
      </w:r>
      <w:r w:rsidRPr="002A0562">
        <w:rPr>
          <w:rFonts w:ascii="Sakkal Majalla" w:hAnsi="Sakkal Majalla" w:cs="Traditional Arabic" w:hint="cs"/>
          <w:color w:val="000000" w:themeColor="text1"/>
          <w:sz w:val="28"/>
          <w:szCs w:val="28"/>
        </w:rPr>
        <w:t>.</w:t>
      </w:r>
    </w:p>
    <w:p w14:paraId="107E4BA6" w14:textId="4A8F7C05" w:rsidR="00E37ACF" w:rsidRPr="002A0562" w:rsidRDefault="00E37ACF" w:rsidP="004A0339">
      <w:pPr>
        <w:pStyle w:val="a5"/>
        <w:numPr>
          <w:ilvl w:val="0"/>
          <w:numId w:val="9"/>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يعزز التعاون التفكير الابتكاري وتطوير الأفكار المبتكرة</w:t>
      </w:r>
      <w:r w:rsidR="00A27E07" w:rsidRPr="002A0562">
        <w:rPr>
          <w:rFonts w:ascii="Sakkal Majalla" w:hAnsi="Sakkal Majalla" w:cs="Traditional Arabic" w:hint="cs"/>
          <w:color w:val="000000" w:themeColor="text1"/>
          <w:sz w:val="28"/>
          <w:szCs w:val="28"/>
          <w:rtl/>
          <w:lang w:bidi="ar-EG"/>
        </w:rPr>
        <w:t xml:space="preserve"> عبر ورش عمل مشتركة</w:t>
      </w:r>
      <w:r w:rsidRPr="002A0562">
        <w:rPr>
          <w:rFonts w:ascii="Sakkal Majalla" w:hAnsi="Sakkal Majalla" w:cs="Traditional Arabic" w:hint="cs"/>
          <w:color w:val="000000" w:themeColor="text1"/>
          <w:sz w:val="28"/>
          <w:szCs w:val="28"/>
        </w:rPr>
        <w:t xml:space="preserve"> </w:t>
      </w:r>
      <w:r w:rsidR="00940CDB" w:rsidRPr="002A0562">
        <w:rPr>
          <w:rFonts w:ascii="Sakkal Majalla" w:hAnsi="Sakkal Majalla" w:cs="Traditional Arabic" w:hint="cs"/>
          <w:color w:val="000000" w:themeColor="text1"/>
          <w:sz w:val="28"/>
          <w:szCs w:val="28"/>
          <w:rtl/>
        </w:rPr>
        <w:t xml:space="preserve">عبر </w:t>
      </w:r>
      <w:r w:rsidRPr="002A0562">
        <w:rPr>
          <w:rFonts w:ascii="Sakkal Majalla" w:hAnsi="Sakkal Majalla" w:cs="Traditional Arabic" w:hint="cs"/>
          <w:color w:val="000000" w:themeColor="text1"/>
          <w:sz w:val="28"/>
          <w:szCs w:val="28"/>
          <w:rtl/>
        </w:rPr>
        <w:t>الاستثمار في البحث والتطوير أحد العوامل المهمة في تحفيز الابتكار</w:t>
      </w:r>
      <w:r w:rsidR="007C5764" w:rsidRPr="002A0562">
        <w:rPr>
          <w:rFonts w:ascii="Sakkal Majalla" w:hAnsi="Sakkal Majalla" w:cs="Traditional Arabic" w:hint="cs"/>
          <w:color w:val="000000" w:themeColor="text1"/>
          <w:sz w:val="28"/>
          <w:szCs w:val="28"/>
          <w:rtl/>
        </w:rPr>
        <w:t xml:space="preserve"> و</w:t>
      </w:r>
      <w:r w:rsidRPr="002A0562">
        <w:rPr>
          <w:rFonts w:ascii="Sakkal Majalla" w:hAnsi="Sakkal Majalla" w:cs="Traditional Arabic" w:hint="cs"/>
          <w:color w:val="000000" w:themeColor="text1"/>
          <w:sz w:val="28"/>
          <w:szCs w:val="28"/>
          <w:rtl/>
        </w:rPr>
        <w:t xml:space="preserve">يجب أن تخصص المنظمة موارد كافية لإجراء البحوث والتجارب </w:t>
      </w:r>
      <w:r w:rsidR="00940CDB" w:rsidRPr="002A0562">
        <w:rPr>
          <w:rFonts w:ascii="Sakkal Majalla" w:hAnsi="Sakkal Majalla" w:cs="Traditional Arabic" w:hint="cs"/>
          <w:color w:val="000000" w:themeColor="text1"/>
          <w:sz w:val="28"/>
          <w:szCs w:val="28"/>
          <w:rtl/>
        </w:rPr>
        <w:t xml:space="preserve">من خلال </w:t>
      </w:r>
      <w:r w:rsidRPr="002A0562">
        <w:rPr>
          <w:rFonts w:ascii="Sakkal Majalla" w:hAnsi="Sakkal Majalla" w:cs="Traditional Arabic" w:hint="cs"/>
          <w:color w:val="000000" w:themeColor="text1"/>
          <w:sz w:val="28"/>
          <w:szCs w:val="28"/>
          <w:rtl/>
        </w:rPr>
        <w:t>تشجيع الموظفين على المشاركة في الأنشطة البحثية وتقديم الأفكار الجديدة</w:t>
      </w:r>
      <w:r w:rsidRPr="002A0562">
        <w:rPr>
          <w:rFonts w:ascii="Sakkal Majalla" w:hAnsi="Sakkal Majalla" w:cs="Traditional Arabic" w:hint="cs"/>
          <w:color w:val="000000" w:themeColor="text1"/>
          <w:sz w:val="28"/>
          <w:szCs w:val="28"/>
        </w:rPr>
        <w:t>.</w:t>
      </w:r>
    </w:p>
    <w:p w14:paraId="1078F387" w14:textId="77777777" w:rsidR="007A3E15" w:rsidRPr="002A0562" w:rsidRDefault="007A3E15" w:rsidP="004A0339">
      <w:pPr>
        <w:pStyle w:val="a5"/>
        <w:numPr>
          <w:ilvl w:val="0"/>
          <w:numId w:val="9"/>
        </w:numPr>
        <w:shd w:val="clear" w:color="auto" w:fill="FFFFFF" w:themeFill="background1"/>
        <w:bidi/>
        <w:spacing w:before="100" w:beforeAutospacing="1" w:after="100" w:afterAutospacing="1"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كما ان توافر المعلومات الكاملة والدقيقة عن كل ما يخص المؤسسة والعاملين بها من خلال الاستخدام الأمثل لموارد الادارة وادارتها ورفع مستوى الكفاءة والفاعلية فيها، والعمل على مساعدة الإدارة العليا في إدارة أعمال الادارة للموارد المالية والمادية عبر إدارة أعمال الادارة التي تشمل التخطيط والتنفيذ والتقييم والمتابعة.</w:t>
      </w:r>
      <w:r w:rsidRPr="002A0562">
        <w:rPr>
          <w:rFonts w:ascii="Sakkal Majalla" w:hAnsi="Sakkal Majalla" w:cs="Traditional Arabic" w:hint="cs"/>
          <w:color w:val="000000" w:themeColor="text1"/>
          <w:sz w:val="28"/>
          <w:szCs w:val="28"/>
          <w:lang w:bidi="ar-EG"/>
        </w:rPr>
        <w:t xml:space="preserve"> Sinaga, et al, 2019) </w:t>
      </w:r>
      <w:r w:rsidRPr="002A0562">
        <w:rPr>
          <w:rFonts w:ascii="Sakkal Majalla" w:hAnsi="Sakkal Majalla" w:cs="Traditional Arabic" w:hint="cs"/>
          <w:color w:val="000000" w:themeColor="text1"/>
          <w:sz w:val="28"/>
          <w:szCs w:val="28"/>
          <w:rtl/>
        </w:rPr>
        <w:t xml:space="preserve">) </w:t>
      </w:r>
    </w:p>
    <w:p w14:paraId="3B46CAE2" w14:textId="77777777" w:rsidR="007A3E15" w:rsidRPr="002A0562" w:rsidRDefault="007A3E15" w:rsidP="004A0339">
      <w:pPr>
        <w:shd w:val="clear" w:color="auto" w:fill="FFFFFF" w:themeFill="background1"/>
        <w:tabs>
          <w:tab w:val="left" w:pos="0"/>
        </w:tabs>
        <w:bidi/>
        <w:spacing w:line="360" w:lineRule="auto"/>
        <w:ind w:left="360"/>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ويرى الباحث ان تسهل التكنولوجيا الحديثة عمليات المنظمة من خلال التخلص من العمليات الزائدة التي كانت تُنفذ يدويًا في وقت من الأوقات بحيث يسمح هذا للموظفين بالتركيز على المهام الأساسية التي تضيف قيمة، مما يحسن الإنتاجية العامة. الأدوات مثل الآلات تجعل العمليات أسرع وأقل عرضة للأخطاء البشرية مما كانت عليه سابقا.</w:t>
      </w:r>
    </w:p>
    <w:p w14:paraId="629C28D0" w14:textId="384CDEA7" w:rsidR="00E37ACF" w:rsidRPr="002A0562" w:rsidRDefault="00D154C1"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b/>
          <w:bCs/>
          <w:color w:val="000000" w:themeColor="text1"/>
          <w:sz w:val="28"/>
          <w:szCs w:val="28"/>
          <w:rtl/>
          <w:lang w:bidi="ar-EG"/>
        </w:rPr>
      </w:pPr>
      <w:r w:rsidRPr="002A0562">
        <w:rPr>
          <w:rFonts w:ascii="Sakkal Majalla" w:eastAsia="Times New Roman" w:hAnsi="Sakkal Majalla" w:cs="Traditional Arabic" w:hint="cs"/>
          <w:b/>
          <w:bCs/>
          <w:color w:val="000000" w:themeColor="text1"/>
          <w:sz w:val="28"/>
          <w:szCs w:val="28"/>
          <w:rtl/>
        </w:rPr>
        <w:t>2.2.6</w:t>
      </w:r>
      <w:r w:rsidR="00241A81" w:rsidRPr="002A0562">
        <w:rPr>
          <w:rFonts w:ascii="Sakkal Majalla" w:eastAsia="Times New Roman" w:hAnsi="Sakkal Majalla" w:cs="Traditional Arabic" w:hint="cs"/>
          <w:b/>
          <w:bCs/>
          <w:color w:val="000000" w:themeColor="text1"/>
          <w:sz w:val="28"/>
          <w:szCs w:val="28"/>
          <w:rtl/>
        </w:rPr>
        <w:t xml:space="preserve"> </w:t>
      </w:r>
      <w:r w:rsidR="00E37ACF" w:rsidRPr="002A0562">
        <w:rPr>
          <w:rFonts w:ascii="Sakkal Majalla" w:eastAsia="Times New Roman" w:hAnsi="Sakkal Majalla" w:cs="Traditional Arabic" w:hint="cs"/>
          <w:b/>
          <w:bCs/>
          <w:color w:val="000000" w:themeColor="text1"/>
          <w:sz w:val="28"/>
          <w:szCs w:val="28"/>
          <w:rtl/>
        </w:rPr>
        <w:t>استراتيجيات التقنيات المتقدمة</w:t>
      </w:r>
      <w:r w:rsidR="004C753A" w:rsidRPr="002A0562">
        <w:rPr>
          <w:rFonts w:ascii="Sakkal Majalla" w:eastAsia="Times New Roman" w:hAnsi="Sakkal Majalla" w:cs="Traditional Arabic" w:hint="cs"/>
          <w:b/>
          <w:bCs/>
          <w:color w:val="000000" w:themeColor="text1"/>
          <w:sz w:val="28"/>
          <w:szCs w:val="28"/>
          <w:rtl/>
        </w:rPr>
        <w:t>:</w:t>
      </w:r>
      <w:r w:rsidR="00E37ACF" w:rsidRPr="002A0562">
        <w:rPr>
          <w:rFonts w:ascii="Sakkal Majalla" w:eastAsia="Times New Roman" w:hAnsi="Sakkal Majalla" w:cs="Traditional Arabic" w:hint="cs"/>
          <w:b/>
          <w:bCs/>
          <w:color w:val="000000" w:themeColor="text1"/>
          <w:sz w:val="28"/>
          <w:szCs w:val="28"/>
          <w:rtl/>
          <w:lang w:bidi="ar-EG"/>
        </w:rPr>
        <w:t xml:space="preserve"> </w:t>
      </w:r>
    </w:p>
    <w:p w14:paraId="390A5424" w14:textId="5ED8D429" w:rsidR="00844904" w:rsidRPr="002A0562" w:rsidRDefault="004C753A"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z w:val="28"/>
          <w:szCs w:val="28"/>
          <w:rtl/>
          <w:lang w:bidi="ar-EG"/>
        </w:rPr>
      </w:pPr>
      <w:r w:rsidRPr="002A0562">
        <w:rPr>
          <w:rFonts w:ascii="Sakkal Majalla" w:eastAsia="Times New Roman" w:hAnsi="Sakkal Majalla" w:cs="Traditional Arabic" w:hint="cs"/>
          <w:color w:val="000000" w:themeColor="text1"/>
          <w:sz w:val="28"/>
          <w:szCs w:val="28"/>
          <w:rtl/>
          <w:lang w:bidi="ar-EG"/>
        </w:rPr>
        <w:t xml:space="preserve">تتضمن الاستراتيجية التعريف بالمهارات المستقبلية المتوقعة من رأس المال البشري في الدولة، وقياس هذه المهارات، وتحديد الفئات المستهدفة وامتلاك المهارات المستقبلية التي تمكّنهم من التكيّف مع المتغيرات في سوق العمل، بما فيها تبني التقنيات المتقدمة في الأتمتة باستخدام أنظمة الذكاء الاصطناعي والروبوتات وتحليل البيانات الضخم حيث </w:t>
      </w:r>
      <w:r w:rsidR="00C13FDB" w:rsidRPr="002A0562">
        <w:rPr>
          <w:rFonts w:ascii="Sakkal Majalla" w:eastAsia="Times New Roman" w:hAnsi="Sakkal Majalla" w:cs="Traditional Arabic" w:hint="cs"/>
          <w:color w:val="000000" w:themeColor="text1"/>
          <w:sz w:val="28"/>
          <w:szCs w:val="28"/>
          <w:rtl/>
          <w:lang w:bidi="ar-EG"/>
        </w:rPr>
        <w:t xml:space="preserve">تتعدد استراتيجيات التقنيات المتقدمة او التقنيات الرقمية في الإدارة </w:t>
      </w:r>
      <w:r w:rsidR="00844904" w:rsidRPr="002A0562">
        <w:rPr>
          <w:rFonts w:ascii="Sakkal Majalla" w:eastAsia="Times New Roman" w:hAnsi="Sakkal Majalla" w:cs="Traditional Arabic" w:hint="cs"/>
          <w:color w:val="000000" w:themeColor="text1"/>
          <w:sz w:val="28"/>
          <w:szCs w:val="28"/>
          <w:rtl/>
          <w:lang w:bidi="ar-EG"/>
        </w:rPr>
        <w:t>(عرفة،2021)</w:t>
      </w:r>
    </w:p>
    <w:p w14:paraId="09999BD9" w14:textId="2A2C148A" w:rsidR="00C13FDB" w:rsidRPr="002A0562" w:rsidRDefault="00C13FDB"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z w:val="28"/>
          <w:szCs w:val="28"/>
          <w:rtl/>
          <w:lang w:bidi="ar-EG"/>
        </w:rPr>
      </w:pPr>
      <w:r w:rsidRPr="002A0562">
        <w:rPr>
          <w:rFonts w:ascii="Sakkal Majalla" w:eastAsia="Times New Roman" w:hAnsi="Sakkal Majalla" w:cs="Traditional Arabic" w:hint="cs"/>
          <w:color w:val="000000" w:themeColor="text1"/>
          <w:sz w:val="28"/>
          <w:szCs w:val="28"/>
          <w:rtl/>
          <w:lang w:bidi="ar-EG"/>
        </w:rPr>
        <w:lastRenderedPageBreak/>
        <w:t>ومن اهم تلك الاستراتيجيات ما يلي:</w:t>
      </w:r>
      <w:r w:rsidR="00733F5D" w:rsidRPr="002A0562">
        <w:rPr>
          <w:rFonts w:ascii="Sakkal Majalla" w:hAnsi="Sakkal Majalla" w:cs="Traditional Arabic" w:hint="cs"/>
          <w:color w:val="000000" w:themeColor="text1"/>
          <w:sz w:val="28"/>
          <w:szCs w:val="28"/>
          <w:rtl/>
          <w:lang w:bidi="ar-BH"/>
        </w:rPr>
        <w:t xml:space="preserve"> </w:t>
      </w:r>
    </w:p>
    <w:p w14:paraId="466645B8" w14:textId="3360C46B" w:rsidR="00E37ACF" w:rsidRPr="002A0562" w:rsidRDefault="00E37ACF" w:rsidP="004A0339">
      <w:pPr>
        <w:numPr>
          <w:ilvl w:val="0"/>
          <w:numId w:val="10"/>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Pr>
      </w:pPr>
      <w:r w:rsidRPr="002A0562">
        <w:rPr>
          <w:rFonts w:ascii="Sakkal Majalla" w:eastAsia="Times New Roman" w:hAnsi="Sakkal Majalla" w:cs="Traditional Arabic" w:hint="cs"/>
          <w:color w:val="000000" w:themeColor="text1"/>
          <w:spacing w:val="4"/>
          <w:sz w:val="28"/>
          <w:szCs w:val="28"/>
          <w:rtl/>
        </w:rPr>
        <w:t xml:space="preserve">التوافق مع أهداف العمل </w:t>
      </w:r>
      <w:r w:rsidR="00C028D5" w:rsidRPr="002A0562">
        <w:rPr>
          <w:rFonts w:ascii="Sakkal Majalla" w:eastAsia="Times New Roman" w:hAnsi="Sakkal Majalla" w:cs="Traditional Arabic" w:hint="cs"/>
          <w:color w:val="000000" w:themeColor="text1"/>
          <w:spacing w:val="4"/>
          <w:sz w:val="28"/>
          <w:szCs w:val="28"/>
          <w:rtl/>
        </w:rPr>
        <w:t>الأساسية</w:t>
      </w:r>
      <w:r w:rsidR="00C028D5" w:rsidRPr="002A0562">
        <w:rPr>
          <w:rFonts w:ascii="Sakkal Majalla" w:eastAsia="Times New Roman" w:hAnsi="Sakkal Majalla" w:cs="Traditional Arabic" w:hint="cs"/>
          <w:color w:val="000000" w:themeColor="text1"/>
          <w:spacing w:val="4"/>
          <w:sz w:val="28"/>
          <w:szCs w:val="28"/>
        </w:rPr>
        <w:t xml:space="preserve"> </w:t>
      </w:r>
      <w:r w:rsidR="00C028D5" w:rsidRPr="002A0562">
        <w:rPr>
          <w:rFonts w:ascii="Sakkal Majalla" w:eastAsia="Times New Roman" w:hAnsi="Sakkal Majalla" w:cs="Traditional Arabic" w:hint="cs"/>
          <w:color w:val="000000" w:themeColor="text1"/>
          <w:spacing w:val="4"/>
          <w:sz w:val="28"/>
          <w:szCs w:val="28"/>
          <w:rtl/>
          <w:lang w:bidi="ar-EG"/>
        </w:rPr>
        <w:t xml:space="preserve">والعمل على </w:t>
      </w:r>
      <w:r w:rsidRPr="002A0562">
        <w:rPr>
          <w:rFonts w:ascii="Sakkal Majalla" w:eastAsia="Times New Roman" w:hAnsi="Sakkal Majalla" w:cs="Traditional Arabic" w:hint="cs"/>
          <w:color w:val="000000" w:themeColor="text1"/>
          <w:spacing w:val="4"/>
          <w:sz w:val="28"/>
          <w:szCs w:val="28"/>
          <w:rtl/>
        </w:rPr>
        <w:t>تعزيز ثقافة الابتكار لتعزيز ثقافة الإبداع والابتكار</w:t>
      </w:r>
      <w:r w:rsidR="00C028D5" w:rsidRPr="002A0562">
        <w:rPr>
          <w:rFonts w:ascii="Sakkal Majalla" w:eastAsia="Times New Roman" w:hAnsi="Sakkal Majalla" w:cs="Traditional Arabic" w:hint="cs"/>
          <w:color w:val="000000" w:themeColor="text1"/>
          <w:spacing w:val="4"/>
          <w:sz w:val="28"/>
          <w:szCs w:val="28"/>
          <w:rtl/>
        </w:rPr>
        <w:t>، و</w:t>
      </w:r>
      <w:r w:rsidRPr="002A0562">
        <w:rPr>
          <w:rFonts w:ascii="Sakkal Majalla" w:eastAsia="Times New Roman" w:hAnsi="Sakkal Majalla" w:cs="Traditional Arabic" w:hint="cs"/>
          <w:color w:val="000000" w:themeColor="text1"/>
          <w:spacing w:val="4"/>
          <w:sz w:val="28"/>
          <w:szCs w:val="28"/>
          <w:rtl/>
        </w:rPr>
        <w:t>تبني منهجيات رشيقة</w:t>
      </w:r>
      <w:r w:rsidRPr="002A0562">
        <w:rPr>
          <w:rFonts w:ascii="Sakkal Majalla" w:eastAsia="Times New Roman" w:hAnsi="Sakkal Majalla" w:cs="Traditional Arabic" w:hint="cs"/>
          <w:color w:val="000000" w:themeColor="text1"/>
          <w:spacing w:val="4"/>
          <w:sz w:val="28"/>
          <w:szCs w:val="28"/>
          <w:rtl/>
          <w:lang w:bidi="ar-EG"/>
        </w:rPr>
        <w:t xml:space="preserve"> </w:t>
      </w:r>
      <w:r w:rsidRPr="002A0562">
        <w:rPr>
          <w:rFonts w:ascii="Sakkal Majalla" w:eastAsia="Times New Roman" w:hAnsi="Sakkal Majalla" w:cs="Traditional Arabic" w:hint="cs"/>
          <w:color w:val="000000" w:themeColor="text1"/>
          <w:spacing w:val="4"/>
          <w:sz w:val="28"/>
          <w:szCs w:val="28"/>
          <w:rtl/>
        </w:rPr>
        <w:t>مما يسمح بالاختبار السريع والتعلم والتعديلات</w:t>
      </w:r>
      <w:r w:rsidR="00C028D5" w:rsidRPr="002A0562">
        <w:rPr>
          <w:rFonts w:ascii="Sakkal Majalla" w:eastAsia="Times New Roman" w:hAnsi="Sakkal Majalla" w:cs="Traditional Arabic" w:hint="cs"/>
          <w:color w:val="000000" w:themeColor="text1"/>
          <w:spacing w:val="4"/>
          <w:sz w:val="28"/>
          <w:szCs w:val="28"/>
          <w:rtl/>
        </w:rPr>
        <w:t xml:space="preserve"> مع إعطاء</w:t>
      </w:r>
      <w:r w:rsidRPr="002A0562">
        <w:rPr>
          <w:rFonts w:ascii="Sakkal Majalla" w:eastAsia="Times New Roman" w:hAnsi="Sakkal Majalla" w:cs="Traditional Arabic" w:hint="cs"/>
          <w:color w:val="000000" w:themeColor="text1"/>
          <w:spacing w:val="4"/>
          <w:sz w:val="28"/>
          <w:szCs w:val="28"/>
          <w:rtl/>
        </w:rPr>
        <w:t xml:space="preserve"> الأولوية لتجربة المستخدم في جهود التقنيات المتقدمة بناء على رؤى المستخدم</w:t>
      </w:r>
      <w:r w:rsidR="00C028D5" w:rsidRPr="002A0562">
        <w:rPr>
          <w:rFonts w:ascii="Sakkal Majalla" w:eastAsia="Times New Roman" w:hAnsi="Sakkal Majalla" w:cs="Traditional Arabic" w:hint="cs"/>
          <w:color w:val="000000" w:themeColor="text1"/>
          <w:spacing w:val="4"/>
          <w:sz w:val="28"/>
          <w:szCs w:val="28"/>
          <w:rtl/>
        </w:rPr>
        <w:t xml:space="preserve"> بالاعتماد على </w:t>
      </w:r>
      <w:r w:rsidRPr="002A0562">
        <w:rPr>
          <w:rFonts w:ascii="Sakkal Majalla" w:eastAsia="Times New Roman" w:hAnsi="Sakkal Majalla" w:cs="Traditional Arabic" w:hint="cs"/>
          <w:color w:val="000000" w:themeColor="text1"/>
          <w:spacing w:val="4"/>
          <w:sz w:val="28"/>
          <w:szCs w:val="28"/>
          <w:rtl/>
        </w:rPr>
        <w:t>النهج الذي يركز على العملاء لفهم عميق لاحتياجاتهم</w:t>
      </w:r>
      <w:r w:rsidR="00844904" w:rsidRPr="002A0562">
        <w:rPr>
          <w:rFonts w:ascii="Sakkal Majalla" w:hAnsi="Sakkal Majalla" w:cs="Traditional Arabic" w:hint="cs"/>
          <w:color w:val="000000" w:themeColor="text1"/>
          <w:sz w:val="28"/>
          <w:szCs w:val="28"/>
          <w:rtl/>
          <w:lang w:bidi="ar-BH"/>
        </w:rPr>
        <w:t xml:space="preserve"> (</w:t>
      </w:r>
      <w:r w:rsidR="00844904" w:rsidRPr="002A0562">
        <w:rPr>
          <w:rFonts w:ascii="Sakkal Majalla" w:hAnsi="Sakkal Majalla" w:cs="Traditional Arabic" w:hint="cs"/>
          <w:color w:val="000000" w:themeColor="text1"/>
          <w:sz w:val="28"/>
          <w:szCs w:val="28"/>
          <w:lang w:bidi="ar-EG"/>
        </w:rPr>
        <w:t>Sinaga, et al.2019)</w:t>
      </w:r>
      <w:r w:rsidR="00844904" w:rsidRPr="002A0562">
        <w:rPr>
          <w:rFonts w:ascii="Sakkal Majalla" w:hAnsi="Sakkal Majalla" w:cs="Traditional Arabic" w:hint="cs"/>
          <w:color w:val="000000" w:themeColor="text1"/>
          <w:sz w:val="28"/>
          <w:szCs w:val="28"/>
          <w:rtl/>
          <w:lang w:bidi="ar-BH"/>
        </w:rPr>
        <w:t>).</w:t>
      </w:r>
    </w:p>
    <w:p w14:paraId="374FEE9C" w14:textId="6FFF6208" w:rsidR="00E37ACF" w:rsidRPr="002A0562" w:rsidRDefault="00E37ACF" w:rsidP="004A0339">
      <w:pPr>
        <w:numPr>
          <w:ilvl w:val="0"/>
          <w:numId w:val="10"/>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Pr>
      </w:pPr>
      <w:r w:rsidRPr="002A0562">
        <w:rPr>
          <w:rFonts w:ascii="Sakkal Majalla" w:eastAsia="Times New Roman" w:hAnsi="Sakkal Majalla" w:cs="Traditional Arabic" w:hint="cs"/>
          <w:color w:val="000000" w:themeColor="text1"/>
          <w:spacing w:val="4"/>
          <w:sz w:val="28"/>
          <w:szCs w:val="28"/>
        </w:rPr>
        <w:t> </w:t>
      </w:r>
      <w:r w:rsidRPr="002A0562">
        <w:rPr>
          <w:rFonts w:ascii="Sakkal Majalla" w:eastAsia="Times New Roman" w:hAnsi="Sakkal Majalla" w:cs="Traditional Arabic" w:hint="cs"/>
          <w:color w:val="000000" w:themeColor="text1"/>
          <w:spacing w:val="4"/>
          <w:sz w:val="28"/>
          <w:szCs w:val="28"/>
          <w:rtl/>
        </w:rPr>
        <w:t>تسخير قوة البيانات والتحليلات لدفع التقنيات المتقدمة</w:t>
      </w:r>
      <w:r w:rsidR="00C028D5" w:rsidRPr="002A0562">
        <w:rPr>
          <w:rFonts w:ascii="Sakkal Majalla" w:eastAsia="Times New Roman" w:hAnsi="Sakkal Majalla" w:cs="Traditional Arabic" w:hint="cs"/>
          <w:color w:val="000000" w:themeColor="text1"/>
          <w:spacing w:val="4"/>
          <w:sz w:val="28"/>
          <w:szCs w:val="28"/>
          <w:rtl/>
        </w:rPr>
        <w:t xml:space="preserve"> للمساهمة في </w:t>
      </w:r>
      <w:r w:rsidRPr="002A0562">
        <w:rPr>
          <w:rFonts w:ascii="Sakkal Majalla" w:eastAsia="Times New Roman" w:hAnsi="Sakkal Majalla" w:cs="Traditional Arabic" w:hint="cs"/>
          <w:color w:val="000000" w:themeColor="text1"/>
          <w:spacing w:val="4"/>
          <w:sz w:val="28"/>
          <w:szCs w:val="28"/>
          <w:rtl/>
        </w:rPr>
        <w:t>اتخاذ قرارات مستنيرة وتحديد الفرص وتحسين مبادرات التقنيات المتقدمة</w:t>
      </w:r>
      <w:r w:rsidR="00C028D5" w:rsidRPr="002A0562">
        <w:rPr>
          <w:rFonts w:ascii="Sakkal Majalla" w:eastAsia="Times New Roman" w:hAnsi="Sakkal Majalla" w:cs="Traditional Arabic" w:hint="cs"/>
          <w:color w:val="000000" w:themeColor="text1"/>
          <w:spacing w:val="4"/>
          <w:sz w:val="28"/>
          <w:szCs w:val="28"/>
          <w:rtl/>
        </w:rPr>
        <w:t xml:space="preserve"> عبر </w:t>
      </w:r>
      <w:r w:rsidRPr="002A0562">
        <w:rPr>
          <w:rFonts w:ascii="Sakkal Majalla" w:eastAsia="Times New Roman" w:hAnsi="Sakkal Majalla" w:cs="Traditional Arabic" w:hint="cs"/>
          <w:color w:val="000000" w:themeColor="text1"/>
          <w:spacing w:val="4"/>
          <w:sz w:val="28"/>
          <w:szCs w:val="28"/>
          <w:rtl/>
        </w:rPr>
        <w:t>تعزيز الشراكات للوصول إلى التقنيات الجديدة والمشاركة في إنشاء حلول مبتكرة</w:t>
      </w:r>
      <w:r w:rsidR="00C028D5" w:rsidRPr="002A0562">
        <w:rPr>
          <w:rFonts w:ascii="Sakkal Majalla" w:eastAsia="Times New Roman" w:hAnsi="Sakkal Majalla" w:cs="Traditional Arabic" w:hint="cs"/>
          <w:color w:val="000000" w:themeColor="text1"/>
          <w:spacing w:val="4"/>
          <w:sz w:val="28"/>
          <w:szCs w:val="28"/>
          <w:rtl/>
        </w:rPr>
        <w:t xml:space="preserve"> من خلال </w:t>
      </w:r>
      <w:r w:rsidRPr="002A0562">
        <w:rPr>
          <w:rFonts w:ascii="Sakkal Majalla" w:eastAsia="Times New Roman" w:hAnsi="Sakkal Majalla" w:cs="Traditional Arabic" w:hint="cs"/>
          <w:color w:val="000000" w:themeColor="text1"/>
          <w:spacing w:val="4"/>
          <w:sz w:val="28"/>
          <w:szCs w:val="28"/>
          <w:rtl/>
        </w:rPr>
        <w:t>تشجيع ثقافة التجريب والمخاطرة. وتخصيص الموارد للمشاريع التجريبية والتعلم المستمر</w:t>
      </w:r>
      <w:r w:rsidR="00C028D5" w:rsidRPr="002A0562">
        <w:rPr>
          <w:rFonts w:ascii="Sakkal Majalla" w:eastAsia="Times New Roman" w:hAnsi="Sakkal Majalla" w:cs="Traditional Arabic" w:hint="cs"/>
          <w:color w:val="000000" w:themeColor="text1"/>
          <w:spacing w:val="4"/>
          <w:sz w:val="28"/>
          <w:szCs w:val="28"/>
          <w:rtl/>
        </w:rPr>
        <w:t>، و</w:t>
      </w:r>
      <w:r w:rsidRPr="002A0562">
        <w:rPr>
          <w:rFonts w:ascii="Sakkal Majalla" w:eastAsia="Times New Roman" w:hAnsi="Sakkal Majalla" w:cs="Traditional Arabic" w:hint="cs"/>
          <w:color w:val="000000" w:themeColor="text1"/>
          <w:spacing w:val="4"/>
          <w:sz w:val="28"/>
          <w:szCs w:val="28"/>
          <w:rtl/>
        </w:rPr>
        <w:t>الاستثمار في المواهب والمهارات</w:t>
      </w:r>
      <w:r w:rsidR="00844904" w:rsidRPr="002A0562">
        <w:rPr>
          <w:rFonts w:ascii="Sakkal Majalla" w:eastAsia="Times New Roman" w:hAnsi="Sakkal Majalla" w:cs="Traditional Arabic" w:hint="cs"/>
          <w:color w:val="000000" w:themeColor="text1"/>
          <w:spacing w:val="4"/>
          <w:sz w:val="28"/>
          <w:szCs w:val="28"/>
          <w:rtl/>
        </w:rPr>
        <w:t xml:space="preserve"> (ماجد،2018).</w:t>
      </w:r>
    </w:p>
    <w:p w14:paraId="58A5970C" w14:textId="60E1DA49" w:rsidR="00E37ACF" w:rsidRPr="002A0562" w:rsidRDefault="00E37ACF" w:rsidP="004A0339">
      <w:pPr>
        <w:numPr>
          <w:ilvl w:val="0"/>
          <w:numId w:val="10"/>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Pr>
      </w:pPr>
      <w:r w:rsidRPr="002A0562">
        <w:rPr>
          <w:rFonts w:ascii="Sakkal Majalla" w:eastAsia="Times New Roman" w:hAnsi="Sakkal Majalla" w:cs="Traditional Arabic" w:hint="cs"/>
          <w:color w:val="000000" w:themeColor="text1"/>
          <w:spacing w:val="4"/>
          <w:sz w:val="28"/>
          <w:szCs w:val="28"/>
          <w:rtl/>
        </w:rPr>
        <w:t>الاستثمار في البرامج التدريبية وورش العمل والشهادات لتعزيز المعرفة الرقمية وتعزيز ثقافة التعلم المستمر</w:t>
      </w:r>
      <w:r w:rsidR="00C028D5" w:rsidRPr="002A0562">
        <w:rPr>
          <w:rFonts w:ascii="Sakkal Majalla" w:eastAsia="Times New Roman" w:hAnsi="Sakkal Majalla" w:cs="Traditional Arabic" w:hint="cs"/>
          <w:color w:val="000000" w:themeColor="text1"/>
          <w:spacing w:val="4"/>
          <w:sz w:val="28"/>
          <w:szCs w:val="28"/>
          <w:rtl/>
        </w:rPr>
        <w:t xml:space="preserve">، من خلال </w:t>
      </w:r>
      <w:r w:rsidRPr="002A0562">
        <w:rPr>
          <w:rFonts w:ascii="Sakkal Majalla" w:eastAsia="Times New Roman" w:hAnsi="Sakkal Majalla" w:cs="Traditional Arabic" w:hint="cs"/>
          <w:color w:val="000000" w:themeColor="text1"/>
          <w:spacing w:val="4"/>
          <w:sz w:val="28"/>
          <w:szCs w:val="28"/>
          <w:rtl/>
        </w:rPr>
        <w:t>توظيف أفراد ذوي خلفيات ومهارات متنوعة لجلب وجهات نظر جديدة لمبادرات التقنيات المتقدمة</w:t>
      </w:r>
      <w:r w:rsidR="00844904" w:rsidRPr="002A0562">
        <w:rPr>
          <w:rFonts w:ascii="Sakkal Majalla" w:eastAsia="Times New Roman" w:hAnsi="Sakkal Majalla" w:cs="Traditional Arabic" w:hint="cs"/>
          <w:color w:val="000000" w:themeColor="text1"/>
          <w:spacing w:val="4"/>
          <w:sz w:val="28"/>
          <w:szCs w:val="28"/>
          <w:rtl/>
        </w:rPr>
        <w:t xml:space="preserve"> </w:t>
      </w:r>
      <w:r w:rsidR="00844904" w:rsidRPr="002A0562">
        <w:rPr>
          <w:rFonts w:ascii="Sakkal Majalla" w:eastAsia="Times New Roman" w:hAnsi="Sakkal Majalla" w:cs="Traditional Arabic" w:hint="cs"/>
          <w:color w:val="000000" w:themeColor="text1"/>
          <w:spacing w:val="4"/>
          <w:sz w:val="28"/>
          <w:szCs w:val="28"/>
          <w:rtl/>
          <w:lang w:bidi="ar-EG"/>
        </w:rPr>
        <w:t>(علاء،2023)</w:t>
      </w:r>
    </w:p>
    <w:p w14:paraId="5EAD9EB0" w14:textId="43E9C6B2" w:rsidR="00C82B7F" w:rsidRPr="002A0562" w:rsidRDefault="000D5F94"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b/>
          <w:bCs/>
          <w:color w:val="000000" w:themeColor="text1"/>
          <w:spacing w:val="4"/>
          <w:sz w:val="28"/>
          <w:szCs w:val="28"/>
          <w:rtl/>
        </w:rPr>
      </w:pPr>
      <w:r w:rsidRPr="002A0562">
        <w:rPr>
          <w:rFonts w:ascii="Sakkal Majalla" w:eastAsia="Times New Roman" w:hAnsi="Sakkal Majalla" w:cs="Traditional Arabic" w:hint="cs"/>
          <w:b/>
          <w:bCs/>
          <w:color w:val="000000" w:themeColor="text1"/>
          <w:spacing w:val="4"/>
          <w:sz w:val="28"/>
          <w:szCs w:val="28"/>
          <w:rtl/>
        </w:rPr>
        <w:t>2.2.7 نظريات</w:t>
      </w:r>
      <w:r w:rsidR="00C82B7F" w:rsidRPr="002A0562">
        <w:rPr>
          <w:rFonts w:ascii="Sakkal Majalla" w:eastAsia="Times New Roman" w:hAnsi="Sakkal Majalla" w:cs="Traditional Arabic" w:hint="cs"/>
          <w:b/>
          <w:bCs/>
          <w:color w:val="000000" w:themeColor="text1"/>
          <w:spacing w:val="4"/>
          <w:sz w:val="28"/>
          <w:szCs w:val="28"/>
          <w:rtl/>
        </w:rPr>
        <w:t xml:space="preserve"> التحول للتقنيات المتقدمة: </w:t>
      </w:r>
    </w:p>
    <w:p w14:paraId="45ADA09A" w14:textId="10B42E30" w:rsidR="00C82B7F" w:rsidRPr="002A0562" w:rsidRDefault="0038260D"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tl/>
        </w:rPr>
      </w:pPr>
      <w:r w:rsidRPr="002A0562">
        <w:rPr>
          <w:rFonts w:ascii="Sakkal Majalla" w:eastAsia="Times New Roman" w:hAnsi="Sakkal Majalla" w:cs="Traditional Arabic" w:hint="cs"/>
          <w:color w:val="000000" w:themeColor="text1"/>
          <w:spacing w:val="4"/>
          <w:sz w:val="28"/>
          <w:szCs w:val="28"/>
          <w:rtl/>
        </w:rPr>
        <w:t>تتضمن نظريات التحول للتقنيات المتقدمة نموذج قبول التكنولوجيا (</w:t>
      </w:r>
      <w:r w:rsidRPr="002A0562">
        <w:rPr>
          <w:rFonts w:ascii="Sakkal Majalla" w:eastAsia="Times New Roman" w:hAnsi="Sakkal Majalla" w:cs="Traditional Arabic" w:hint="cs"/>
          <w:color w:val="000000" w:themeColor="text1"/>
          <w:spacing w:val="4"/>
          <w:sz w:val="28"/>
          <w:szCs w:val="28"/>
        </w:rPr>
        <w:t>TAM</w:t>
      </w:r>
      <w:r w:rsidRPr="002A0562">
        <w:rPr>
          <w:rFonts w:ascii="Sakkal Majalla" w:eastAsia="Times New Roman" w:hAnsi="Sakkal Majalla" w:cs="Traditional Arabic" w:hint="cs"/>
          <w:color w:val="000000" w:themeColor="text1"/>
          <w:spacing w:val="4"/>
          <w:sz w:val="28"/>
          <w:szCs w:val="28"/>
          <w:rtl/>
        </w:rPr>
        <w:t>)، ونظرية ملاءمة تكنولوجيا المهمة (</w:t>
      </w:r>
      <w:r w:rsidRPr="002A0562">
        <w:rPr>
          <w:rFonts w:ascii="Sakkal Majalla" w:eastAsia="Times New Roman" w:hAnsi="Sakkal Majalla" w:cs="Traditional Arabic" w:hint="cs"/>
          <w:color w:val="000000" w:themeColor="text1"/>
          <w:spacing w:val="4"/>
          <w:sz w:val="28"/>
          <w:szCs w:val="28"/>
        </w:rPr>
        <w:t>TTF</w:t>
      </w:r>
      <w:r w:rsidRPr="002A0562">
        <w:rPr>
          <w:rFonts w:ascii="Sakkal Majalla" w:eastAsia="Times New Roman" w:hAnsi="Sakkal Majalla" w:cs="Traditional Arabic" w:hint="cs"/>
          <w:color w:val="000000" w:themeColor="text1"/>
          <w:spacing w:val="4"/>
          <w:sz w:val="28"/>
          <w:szCs w:val="28"/>
          <w:rtl/>
        </w:rPr>
        <w:t>)، ونظرية القبول والاستخدام الموحدة (</w:t>
      </w:r>
      <w:r w:rsidRPr="002A0562">
        <w:rPr>
          <w:rFonts w:ascii="Sakkal Majalla" w:eastAsia="Times New Roman" w:hAnsi="Sakkal Majalla" w:cs="Traditional Arabic" w:hint="cs"/>
          <w:color w:val="000000" w:themeColor="text1"/>
          <w:spacing w:val="4"/>
          <w:sz w:val="28"/>
          <w:szCs w:val="28"/>
        </w:rPr>
        <w:t>UTAUT</w:t>
      </w:r>
      <w:r w:rsidRPr="002A0562">
        <w:rPr>
          <w:rFonts w:ascii="Sakkal Majalla" w:eastAsia="Times New Roman" w:hAnsi="Sakkal Majalla" w:cs="Traditional Arabic" w:hint="cs"/>
          <w:color w:val="000000" w:themeColor="text1"/>
          <w:spacing w:val="4"/>
          <w:sz w:val="28"/>
          <w:szCs w:val="28"/>
          <w:rtl/>
        </w:rPr>
        <w:t xml:space="preserve">)، بالإضافة إلى نظرية التحديث التي تصف التحول الثقافي والاقتصادي نحو الحداثة والتنمية، ونظريات التقنية التي تركز على التكنولوجيا كقوة محركة للتغيير (سواء من خلال حتمية تقنية أو تفاعل بشري اجتماعي) ويوجد </w:t>
      </w:r>
      <w:r w:rsidR="00C82B7F" w:rsidRPr="002A0562">
        <w:rPr>
          <w:rFonts w:ascii="Sakkal Majalla" w:eastAsia="Times New Roman" w:hAnsi="Sakkal Majalla" w:cs="Traditional Arabic" w:hint="cs"/>
          <w:color w:val="000000" w:themeColor="text1"/>
          <w:spacing w:val="4"/>
          <w:sz w:val="28"/>
          <w:szCs w:val="28"/>
          <w:rtl/>
        </w:rPr>
        <w:t>هناك عدة نظريات تفسر أسباب التحول نحو استخدام التقنيات المتقدمة في المؤسسات الاقتصادية والخدمية والصناعية، ومن أهمها</w:t>
      </w:r>
      <w:r w:rsidR="00C82B7F" w:rsidRPr="002A0562">
        <w:rPr>
          <w:rFonts w:ascii="Sakkal Majalla" w:eastAsia="Times New Roman" w:hAnsi="Sakkal Majalla" w:cs="Traditional Arabic" w:hint="cs"/>
          <w:color w:val="000000" w:themeColor="text1"/>
          <w:spacing w:val="4"/>
          <w:sz w:val="28"/>
          <w:szCs w:val="28"/>
        </w:rPr>
        <w:t>:</w:t>
      </w:r>
      <w:r w:rsidR="00C82B7F" w:rsidRPr="002A0562">
        <w:rPr>
          <w:rFonts w:ascii="Sakkal Majalla" w:eastAsia="Times New Roman" w:hAnsi="Sakkal Majalla" w:cs="Traditional Arabic" w:hint="cs"/>
          <w:color w:val="000000" w:themeColor="text1"/>
          <w:spacing w:val="4"/>
          <w:sz w:val="28"/>
          <w:szCs w:val="28"/>
          <w:rtl/>
        </w:rPr>
        <w:t xml:space="preserve"> (</w:t>
      </w:r>
      <w:r w:rsidR="001224CC" w:rsidRPr="002A0562">
        <w:rPr>
          <w:rFonts w:ascii="Sakkal Majalla" w:eastAsia="Times New Roman" w:hAnsi="Sakkal Majalla" w:cs="Traditional Arabic" w:hint="cs"/>
          <w:color w:val="000000" w:themeColor="text1"/>
          <w:spacing w:val="4"/>
          <w:sz w:val="28"/>
          <w:szCs w:val="28"/>
          <w:rtl/>
        </w:rPr>
        <w:t>شقراني</w:t>
      </w:r>
      <w:r w:rsidR="00C82B7F" w:rsidRPr="002A0562">
        <w:rPr>
          <w:rFonts w:ascii="Sakkal Majalla" w:eastAsia="Times New Roman" w:hAnsi="Sakkal Majalla" w:cs="Traditional Arabic" w:hint="cs"/>
          <w:color w:val="000000" w:themeColor="text1"/>
          <w:spacing w:val="4"/>
          <w:sz w:val="28"/>
          <w:szCs w:val="28"/>
          <w:rtl/>
        </w:rPr>
        <w:t>،</w:t>
      </w:r>
      <w:r w:rsidR="001224CC" w:rsidRPr="002A0562">
        <w:rPr>
          <w:rFonts w:ascii="Sakkal Majalla" w:eastAsia="Times New Roman" w:hAnsi="Sakkal Majalla" w:cs="Traditional Arabic" w:hint="cs"/>
          <w:color w:val="000000" w:themeColor="text1"/>
          <w:spacing w:val="4"/>
          <w:sz w:val="28"/>
          <w:szCs w:val="28"/>
          <w:rtl/>
        </w:rPr>
        <w:t>2024</w:t>
      </w:r>
      <w:r w:rsidR="00C82B7F" w:rsidRPr="002A0562">
        <w:rPr>
          <w:rFonts w:ascii="Sakkal Majalla" w:eastAsia="Times New Roman" w:hAnsi="Sakkal Majalla" w:cs="Traditional Arabic" w:hint="cs"/>
          <w:color w:val="000000" w:themeColor="text1"/>
          <w:spacing w:val="4"/>
          <w:sz w:val="28"/>
          <w:szCs w:val="28"/>
          <w:rtl/>
        </w:rPr>
        <w:t>)</w:t>
      </w:r>
      <w:r w:rsidR="00C82B7F" w:rsidRPr="002A0562">
        <w:rPr>
          <w:rFonts w:ascii="Sakkal Majalla" w:eastAsia="Times New Roman" w:hAnsi="Sakkal Majalla" w:cs="Traditional Arabic" w:hint="cs"/>
          <w:color w:val="000000" w:themeColor="text1"/>
          <w:spacing w:val="4"/>
          <w:sz w:val="28"/>
          <w:szCs w:val="28"/>
        </w:rPr>
        <w:t>.</w:t>
      </w:r>
    </w:p>
    <w:p w14:paraId="00B144B9" w14:textId="2C47BD73" w:rsidR="00C82B7F" w:rsidRPr="002A0562" w:rsidRDefault="00C82B7F" w:rsidP="004A0339">
      <w:pPr>
        <w:pStyle w:val="a5"/>
        <w:numPr>
          <w:ilvl w:val="0"/>
          <w:numId w:val="21"/>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tl/>
        </w:rPr>
      </w:pPr>
      <w:r w:rsidRPr="002A0562">
        <w:rPr>
          <w:rFonts w:ascii="Sakkal Majalla" w:eastAsia="Times New Roman" w:hAnsi="Sakkal Majalla" w:cs="Traditional Arabic" w:hint="cs"/>
          <w:color w:val="000000" w:themeColor="text1"/>
          <w:spacing w:val="4"/>
          <w:sz w:val="28"/>
          <w:szCs w:val="28"/>
          <w:rtl/>
        </w:rPr>
        <w:t>نظرية التدمير الخلاق طورها شوم بيتر وتشرح كيف تؤدي الابتكارات الجذرية إلى تدمير نماذج الأعمال القديمة وخلق نماذج جديدة أكثر كفاءة</w:t>
      </w:r>
      <w:r w:rsidRPr="002A0562">
        <w:rPr>
          <w:rFonts w:ascii="Sakkal Majalla" w:eastAsia="Times New Roman" w:hAnsi="Sakkal Majalla" w:cs="Traditional Arabic" w:hint="cs"/>
          <w:color w:val="000000" w:themeColor="text1"/>
          <w:spacing w:val="4"/>
          <w:sz w:val="28"/>
          <w:szCs w:val="28"/>
        </w:rPr>
        <w:t>.</w:t>
      </w:r>
    </w:p>
    <w:p w14:paraId="7109F850" w14:textId="77777777" w:rsidR="00404998" w:rsidRPr="002A0562" w:rsidRDefault="00C82B7F" w:rsidP="004A0339">
      <w:pPr>
        <w:pStyle w:val="a5"/>
        <w:numPr>
          <w:ilvl w:val="0"/>
          <w:numId w:val="21"/>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Pr>
      </w:pPr>
      <w:r w:rsidRPr="002A0562">
        <w:rPr>
          <w:rFonts w:ascii="Sakkal Majalla" w:eastAsia="Times New Roman" w:hAnsi="Sakkal Majalla" w:cs="Traditional Arabic" w:hint="cs"/>
          <w:color w:val="000000" w:themeColor="text1"/>
          <w:spacing w:val="4"/>
          <w:sz w:val="28"/>
          <w:szCs w:val="28"/>
          <w:rtl/>
        </w:rPr>
        <w:lastRenderedPageBreak/>
        <w:t>نظرية المؤسسات الرقمية</w:t>
      </w:r>
      <w:r w:rsidRPr="002A0562">
        <w:rPr>
          <w:rFonts w:ascii="Sakkal Majalla" w:eastAsia="Times New Roman" w:hAnsi="Sakkal Majalla" w:cs="Traditional Arabic" w:hint="cs"/>
          <w:color w:val="000000" w:themeColor="text1"/>
          <w:spacing w:val="4"/>
          <w:sz w:val="28"/>
          <w:szCs w:val="28"/>
        </w:rPr>
        <w:t xml:space="preserve"> (Digital Organizations Theory) </w:t>
      </w:r>
      <w:r w:rsidRPr="002A0562">
        <w:rPr>
          <w:rFonts w:ascii="Sakkal Majalla" w:eastAsia="Times New Roman" w:hAnsi="Sakkal Majalla" w:cs="Traditional Arabic" w:hint="cs"/>
          <w:color w:val="000000" w:themeColor="text1"/>
          <w:spacing w:val="4"/>
          <w:sz w:val="28"/>
          <w:szCs w:val="28"/>
          <w:rtl/>
        </w:rPr>
        <w:t>تبحث في كيفية تكيف المؤسسات مع العصر الرقمي من خلال تغيير هياكلها وعملياتها وثقافتها</w:t>
      </w:r>
      <w:r w:rsidR="0038260D" w:rsidRPr="002A0562">
        <w:rPr>
          <w:rFonts w:ascii="Sakkal Majalla" w:eastAsia="Times New Roman" w:hAnsi="Sakkal Majalla" w:cs="Traditional Arabic" w:hint="cs"/>
          <w:color w:val="000000" w:themeColor="text1"/>
          <w:spacing w:val="4"/>
          <w:sz w:val="28"/>
          <w:szCs w:val="28"/>
          <w:rtl/>
        </w:rPr>
        <w:t xml:space="preserve"> بشكل يدعم كفاء أداء ا لعمليات بها.</w:t>
      </w:r>
      <w:r w:rsidR="00404998" w:rsidRPr="002A0562">
        <w:rPr>
          <w:rFonts w:ascii="Sakkal Majalla" w:eastAsia="Times New Roman" w:hAnsi="Sakkal Majalla" w:cs="Traditional Arabic" w:hint="cs"/>
          <w:color w:val="000000" w:themeColor="text1"/>
          <w:spacing w:val="4"/>
          <w:sz w:val="28"/>
          <w:szCs w:val="28"/>
          <w:rtl/>
        </w:rPr>
        <w:t xml:space="preserve"> </w:t>
      </w:r>
    </w:p>
    <w:p w14:paraId="64276940" w14:textId="14E00419" w:rsidR="00404998" w:rsidRPr="002A0562" w:rsidRDefault="00404998" w:rsidP="004A0339">
      <w:pPr>
        <w:pStyle w:val="a5"/>
        <w:numPr>
          <w:ilvl w:val="0"/>
          <w:numId w:val="21"/>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tl/>
        </w:rPr>
      </w:pPr>
      <w:r w:rsidRPr="002A0562">
        <w:rPr>
          <w:rFonts w:ascii="Sakkal Majalla" w:eastAsia="Times New Roman" w:hAnsi="Sakkal Majalla" w:cs="Traditional Arabic" w:hint="cs"/>
          <w:color w:val="000000" w:themeColor="text1"/>
          <w:spacing w:val="4"/>
          <w:sz w:val="28"/>
          <w:szCs w:val="28"/>
          <w:rtl/>
        </w:rPr>
        <w:t>نظرية انتشار الابتكارات طورها روجرز</w:t>
      </w:r>
      <w:r w:rsidRPr="002A0562">
        <w:rPr>
          <w:rFonts w:ascii="Sakkal Majalla" w:eastAsia="Times New Roman" w:hAnsi="Sakkal Majalla" w:cs="Traditional Arabic" w:hint="cs"/>
          <w:color w:val="000000" w:themeColor="text1"/>
          <w:spacing w:val="4"/>
          <w:sz w:val="28"/>
          <w:szCs w:val="28"/>
        </w:rPr>
        <w:t xml:space="preserve"> (Rogers) </w:t>
      </w:r>
      <w:r w:rsidRPr="002A0562">
        <w:rPr>
          <w:rFonts w:ascii="Sakkal Majalla" w:eastAsia="Times New Roman" w:hAnsi="Sakkal Majalla" w:cs="Traditional Arabic" w:hint="cs"/>
          <w:color w:val="000000" w:themeColor="text1"/>
          <w:spacing w:val="4"/>
          <w:sz w:val="28"/>
          <w:szCs w:val="28"/>
          <w:rtl/>
        </w:rPr>
        <w:t>عام 1962، وتشرح كيفية انتشار الأفكار والتقنيات الجديدة في المجتمع، وتصنف المتبنين إلى خمس فئات: المبتكرين، المتبنين الأوائل، الأغلبية المبكرة، الأغلبية المتأخرة، والمتأخرين</w:t>
      </w:r>
      <w:r w:rsidRPr="002A0562">
        <w:rPr>
          <w:rFonts w:ascii="Sakkal Majalla" w:eastAsia="Times New Roman" w:hAnsi="Sakkal Majalla" w:cs="Traditional Arabic" w:hint="cs"/>
          <w:color w:val="000000" w:themeColor="text1"/>
          <w:spacing w:val="4"/>
          <w:sz w:val="28"/>
          <w:szCs w:val="28"/>
        </w:rPr>
        <w:t>.</w:t>
      </w:r>
    </w:p>
    <w:p w14:paraId="56FD9CC2" w14:textId="77777777" w:rsidR="00404998" w:rsidRPr="002A0562" w:rsidRDefault="00404998" w:rsidP="004A0339">
      <w:pPr>
        <w:pStyle w:val="a5"/>
        <w:numPr>
          <w:ilvl w:val="0"/>
          <w:numId w:val="21"/>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tl/>
        </w:rPr>
      </w:pPr>
      <w:r w:rsidRPr="002A0562">
        <w:rPr>
          <w:rFonts w:ascii="Sakkal Majalla" w:eastAsia="Times New Roman" w:hAnsi="Sakkal Majalla" w:cs="Traditional Arabic" w:hint="cs"/>
          <w:color w:val="000000" w:themeColor="text1"/>
          <w:spacing w:val="4"/>
          <w:sz w:val="28"/>
          <w:szCs w:val="28"/>
          <w:rtl/>
        </w:rPr>
        <w:t>نظرية قبول التكنولوجيا قدمها ديفيس</w:t>
      </w:r>
      <w:r w:rsidRPr="002A0562">
        <w:rPr>
          <w:rFonts w:ascii="Sakkal Majalla" w:eastAsia="Times New Roman" w:hAnsi="Sakkal Majalla" w:cs="Traditional Arabic" w:hint="cs"/>
          <w:color w:val="000000" w:themeColor="text1"/>
          <w:spacing w:val="4"/>
          <w:sz w:val="28"/>
          <w:szCs w:val="28"/>
        </w:rPr>
        <w:t xml:space="preserve"> (Davis) </w:t>
      </w:r>
      <w:r w:rsidRPr="002A0562">
        <w:rPr>
          <w:rFonts w:ascii="Sakkal Majalla" w:eastAsia="Times New Roman" w:hAnsi="Sakkal Majalla" w:cs="Traditional Arabic" w:hint="cs"/>
          <w:color w:val="000000" w:themeColor="text1"/>
          <w:spacing w:val="4"/>
          <w:sz w:val="28"/>
          <w:szCs w:val="28"/>
          <w:rtl/>
        </w:rPr>
        <w:t>عام 1989، وتركز على العوامل التي تؤثر في قبول واستخدام التكنولوجيا الجديدة، مثل سهولة الاستخدام المتوقعة والفائدة المتوقعة</w:t>
      </w:r>
      <w:r w:rsidRPr="002A0562">
        <w:rPr>
          <w:rFonts w:ascii="Sakkal Majalla" w:eastAsia="Times New Roman" w:hAnsi="Sakkal Majalla" w:cs="Traditional Arabic" w:hint="cs"/>
          <w:color w:val="000000" w:themeColor="text1"/>
          <w:spacing w:val="4"/>
          <w:sz w:val="28"/>
          <w:szCs w:val="28"/>
        </w:rPr>
        <w:t>.</w:t>
      </w:r>
    </w:p>
    <w:p w14:paraId="63A09175" w14:textId="05EEF9E4" w:rsidR="00E37ACF" w:rsidRPr="002A0562" w:rsidRDefault="00D154C1" w:rsidP="004A0339">
      <w:pPr>
        <w:pStyle w:val="21"/>
        <w:shd w:val="clear" w:color="auto" w:fill="FFFFFF" w:themeFill="background1"/>
        <w:bidi/>
        <w:spacing w:line="360" w:lineRule="auto"/>
        <w:ind w:left="5" w:right="-120"/>
        <w:jc w:val="both"/>
        <w:rPr>
          <w:rFonts w:ascii="Sakkal Majalla" w:hAnsi="Sakkal Majalla" w:cs="Traditional Arabic"/>
          <w:color w:val="000000" w:themeColor="text1"/>
          <w:sz w:val="28"/>
          <w:szCs w:val="28"/>
          <w:lang w:bidi="ar-DZ"/>
        </w:rPr>
      </w:pPr>
      <w:r w:rsidRPr="002A0562">
        <w:rPr>
          <w:rFonts w:ascii="Sakkal Majalla" w:hAnsi="Sakkal Majalla" w:cs="Traditional Arabic" w:hint="cs"/>
          <w:b/>
          <w:bCs/>
          <w:color w:val="000000" w:themeColor="text1"/>
          <w:sz w:val="28"/>
          <w:szCs w:val="28"/>
          <w:rtl/>
          <w:lang w:bidi="ar-DZ"/>
        </w:rPr>
        <w:t>2.2.8</w:t>
      </w:r>
      <w:r w:rsidR="00241A81" w:rsidRPr="002A0562">
        <w:rPr>
          <w:rFonts w:ascii="Sakkal Majalla" w:hAnsi="Sakkal Majalla" w:cs="Traditional Arabic" w:hint="cs"/>
          <w:b/>
          <w:bCs/>
          <w:color w:val="000000" w:themeColor="text1"/>
          <w:sz w:val="28"/>
          <w:szCs w:val="28"/>
          <w:rtl/>
          <w:lang w:bidi="ar-DZ"/>
        </w:rPr>
        <w:t xml:space="preserve"> </w:t>
      </w:r>
      <w:r w:rsidR="00E37ACF" w:rsidRPr="002A0562">
        <w:rPr>
          <w:rFonts w:ascii="Sakkal Majalla" w:hAnsi="Sakkal Majalla" w:cs="Traditional Arabic" w:hint="cs"/>
          <w:b/>
          <w:bCs/>
          <w:color w:val="000000" w:themeColor="text1"/>
          <w:sz w:val="28"/>
          <w:szCs w:val="28"/>
          <w:rtl/>
          <w:lang w:bidi="ar-DZ"/>
        </w:rPr>
        <w:t>التقنيات المتقدمة في الادارة</w:t>
      </w:r>
      <w:r w:rsidR="00E37ACF" w:rsidRPr="002A0562">
        <w:rPr>
          <w:rFonts w:ascii="Sakkal Majalla" w:hAnsi="Sakkal Majalla" w:cs="Traditional Arabic" w:hint="cs"/>
          <w:b/>
          <w:bCs/>
          <w:i/>
          <w:iCs/>
          <w:color w:val="000000" w:themeColor="text1"/>
          <w:sz w:val="28"/>
          <w:szCs w:val="28"/>
          <w:rtl/>
          <w:lang w:bidi="ar-DZ"/>
        </w:rPr>
        <w:t>:</w:t>
      </w:r>
      <w:r w:rsidR="00E37ACF" w:rsidRPr="002A0562">
        <w:rPr>
          <w:rFonts w:ascii="Sakkal Majalla" w:hAnsi="Sakkal Majalla" w:cs="Traditional Arabic" w:hint="cs"/>
          <w:color w:val="000000" w:themeColor="text1"/>
          <w:sz w:val="28"/>
          <w:szCs w:val="28"/>
          <w:rtl/>
          <w:lang w:bidi="ar-DZ"/>
        </w:rPr>
        <w:t xml:space="preserve"> </w:t>
      </w:r>
    </w:p>
    <w:p w14:paraId="21F91723" w14:textId="64F8F1F6" w:rsidR="00E37ACF" w:rsidRPr="002A0562" w:rsidRDefault="00E37ACF" w:rsidP="004A0339">
      <w:pPr>
        <w:pStyle w:val="21"/>
        <w:numPr>
          <w:ilvl w:val="0"/>
          <w:numId w:val="11"/>
        </w:numPr>
        <w:shd w:val="clear" w:color="auto" w:fill="FFFFFF" w:themeFill="background1"/>
        <w:bidi/>
        <w:spacing w:line="360" w:lineRule="auto"/>
        <w:ind w:right="-120"/>
        <w:jc w:val="both"/>
        <w:rPr>
          <w:rFonts w:ascii="Sakkal Majalla" w:hAnsi="Sakkal Majalla" w:cs="Traditional Arabic"/>
          <w:color w:val="000000" w:themeColor="text1"/>
          <w:sz w:val="28"/>
          <w:szCs w:val="28"/>
          <w:rtl/>
          <w:lang w:bidi="ar-DZ"/>
        </w:rPr>
      </w:pPr>
      <w:r w:rsidRPr="002A0562">
        <w:rPr>
          <w:rFonts w:ascii="Sakkal Majalla" w:hAnsi="Sakkal Majalla" w:cs="Traditional Arabic" w:hint="cs"/>
          <w:color w:val="000000" w:themeColor="text1"/>
          <w:sz w:val="28"/>
          <w:szCs w:val="28"/>
          <w:rtl/>
          <w:lang w:bidi="ar-DZ"/>
        </w:rPr>
        <w:t xml:space="preserve">يعد التقنيات المتقدمة من خلال استخدامه في الإدارة الإلكترونية من خلال استخدام عناصر الثورة التكنولوجية في مجال المعلومات والنظم الإدارية الحديثة التي أسهمت بشكل مباشر في تكوينه وانتشاره برامجه على مستوى واسع في كافة المؤسسات الخدمية والاقتصادية </w:t>
      </w:r>
      <w:r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ضيف الله</w:t>
      </w:r>
      <w:r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2017</w:t>
      </w:r>
      <w:r w:rsidRPr="002A0562">
        <w:rPr>
          <w:rFonts w:ascii="Sakkal Majalla" w:hAnsi="Sakkal Majalla" w:cs="Traditional Arabic" w:hint="cs"/>
          <w:color w:val="000000" w:themeColor="text1"/>
          <w:sz w:val="28"/>
          <w:szCs w:val="28"/>
          <w:rtl/>
        </w:rPr>
        <w:t>).</w:t>
      </w:r>
    </w:p>
    <w:p w14:paraId="6BF96730" w14:textId="47117296" w:rsidR="00E37ACF" w:rsidRPr="002A0562" w:rsidRDefault="00E37ACF" w:rsidP="004A0339">
      <w:pPr>
        <w:pStyle w:val="21"/>
        <w:numPr>
          <w:ilvl w:val="0"/>
          <w:numId w:val="11"/>
        </w:numPr>
        <w:shd w:val="clear" w:color="auto" w:fill="FFFFFF" w:themeFill="background1"/>
        <w:bidi/>
        <w:spacing w:line="360" w:lineRule="auto"/>
        <w:ind w:right="-120"/>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lang w:bidi="ar-DZ"/>
        </w:rPr>
        <w:t xml:space="preserve">فالإدارة الرقمية تترعرع وتنمو في بيئة التقنيات المتقدمة من خلال استخدام وسائل ابداعية تستمد قوتها من الفكر التكنولوجي والتقنيات المتقدمة في علوم الإدارة واستخدام وتطور الأفكار الإبداعية في نظم الإدارة الحديثة التي أصبحت سمة أساسية من سمات النظم الإدارية الحديثة </w:t>
      </w:r>
      <w:r w:rsidR="00844904" w:rsidRPr="002A0562">
        <w:rPr>
          <w:rFonts w:ascii="Sakkal Majalla" w:hAnsi="Sakkal Majalla" w:cs="Traditional Arabic" w:hint="cs"/>
          <w:color w:val="000000" w:themeColor="text1"/>
          <w:sz w:val="28"/>
          <w:szCs w:val="28"/>
          <w:rtl/>
        </w:rPr>
        <w:t>(سعد الله،2023).</w:t>
      </w:r>
    </w:p>
    <w:p w14:paraId="59F89598" w14:textId="1C316F0D" w:rsidR="00E37ACF" w:rsidRPr="002A0562" w:rsidRDefault="00E37ACF" w:rsidP="004A0339">
      <w:pPr>
        <w:pStyle w:val="21"/>
        <w:shd w:val="clear" w:color="auto" w:fill="FFFFFF" w:themeFill="background1"/>
        <w:bidi/>
        <w:spacing w:line="360" w:lineRule="auto"/>
        <w:ind w:right="-120"/>
        <w:jc w:val="both"/>
        <w:rPr>
          <w:rFonts w:ascii="Sakkal Majalla" w:hAnsi="Sakkal Majalla" w:cs="Traditional Arabic"/>
          <w:color w:val="000000" w:themeColor="text1"/>
          <w:sz w:val="28"/>
          <w:szCs w:val="28"/>
          <w:rtl/>
          <w:lang w:bidi="ar-DZ"/>
        </w:rPr>
      </w:pPr>
      <w:r w:rsidRPr="002A0562">
        <w:rPr>
          <w:rFonts w:ascii="Sakkal Majalla" w:hAnsi="Sakkal Majalla" w:cs="Traditional Arabic" w:hint="cs"/>
          <w:color w:val="000000" w:themeColor="text1"/>
          <w:sz w:val="28"/>
          <w:szCs w:val="28"/>
          <w:rtl/>
          <w:lang w:bidi="ar-DZ"/>
        </w:rPr>
        <w:t xml:space="preserve"> و</w:t>
      </w:r>
      <w:r w:rsidR="005F62E8" w:rsidRPr="002A0562">
        <w:rPr>
          <w:rFonts w:ascii="Sakkal Majalla" w:hAnsi="Sakkal Majalla" w:cs="Traditional Arabic" w:hint="cs"/>
          <w:color w:val="000000" w:themeColor="text1"/>
          <w:sz w:val="28"/>
          <w:szCs w:val="28"/>
          <w:rtl/>
          <w:lang w:bidi="ar-EG"/>
        </w:rPr>
        <w:t xml:space="preserve">يرى الباحث ان </w:t>
      </w:r>
      <w:r w:rsidRPr="002A0562">
        <w:rPr>
          <w:rFonts w:ascii="Sakkal Majalla" w:hAnsi="Sakkal Majalla" w:cs="Traditional Arabic" w:hint="cs"/>
          <w:color w:val="000000" w:themeColor="text1"/>
          <w:sz w:val="28"/>
          <w:szCs w:val="28"/>
          <w:rtl/>
          <w:lang w:bidi="ar-DZ"/>
        </w:rPr>
        <w:t>مفهوم التقنيات المتقدمة في علوم الإدارة الرقمية يشير إلى منهجية جديدة تقوم على الاستيعاب بشكل شامل وكبير من خلال عملية استخدام تقنيات المعلومات والاتصالات الرقمية الحديثة في ممارسة الوظائف الأساسية للإدارة المختلفة في كافة ارجاء المؤسسة على مختلف المستويات التنظيمية في المؤسسات في الوقت الحاضر حيث تسهم الإدارة الرقمية من خلال استخدام نظم التقنيات المتقدمة الحديثة في تحقيق الأهداف الاستراتيجية للمؤسسات التي تمكنها من بناء قدرات تنافسية عالية وفعالة تميزها عن المؤسسات الأخرى التي تمارس نفس النشاط والتي تجعلها قادرة على الوصول السريع لتقديم الخدمات الي الفئات المستهدفة من المستفيدون من الخدمات التي تقدمها</w:t>
      </w:r>
      <w:r w:rsidR="005F62E8" w:rsidRPr="002A0562">
        <w:rPr>
          <w:rFonts w:ascii="Sakkal Majalla" w:hAnsi="Sakkal Majalla" w:cs="Traditional Arabic" w:hint="cs"/>
          <w:color w:val="000000" w:themeColor="text1"/>
          <w:sz w:val="28"/>
          <w:szCs w:val="28"/>
          <w:rtl/>
          <w:lang w:bidi="ar-DZ"/>
        </w:rPr>
        <w:t xml:space="preserve"> </w:t>
      </w:r>
      <w:r w:rsidRPr="002A0562">
        <w:rPr>
          <w:rFonts w:ascii="Sakkal Majalla" w:hAnsi="Sakkal Majalla" w:cs="Traditional Arabic" w:hint="cs"/>
          <w:color w:val="000000" w:themeColor="text1"/>
          <w:sz w:val="28"/>
          <w:szCs w:val="28"/>
          <w:rtl/>
          <w:lang w:bidi="ar-DZ"/>
        </w:rPr>
        <w:t xml:space="preserve">من اجل ضمان استمرار تلك المؤسسات في تقديمها خدمات باعلي مستوى من الكفاءة والفاعلية </w:t>
      </w:r>
      <w:r w:rsidR="001224CC" w:rsidRPr="002A0562">
        <w:rPr>
          <w:rFonts w:ascii="Sakkal Majalla" w:hAnsi="Sakkal Majalla" w:cs="Traditional Arabic" w:hint="cs"/>
          <w:color w:val="000000" w:themeColor="text1"/>
          <w:sz w:val="28"/>
          <w:szCs w:val="28"/>
          <w:rtl/>
          <w:lang w:bidi="ar-BH"/>
        </w:rPr>
        <w:t>باستخدام التقنيات المتقدمة</w:t>
      </w:r>
      <w:r w:rsidR="00844904" w:rsidRPr="002A0562">
        <w:rPr>
          <w:rFonts w:ascii="Sakkal Majalla" w:hAnsi="Sakkal Majalla" w:cs="Traditional Arabic" w:hint="cs"/>
          <w:color w:val="000000" w:themeColor="text1"/>
          <w:sz w:val="28"/>
          <w:szCs w:val="28"/>
          <w:rtl/>
          <w:lang w:bidi="ar-BH"/>
        </w:rPr>
        <w:t xml:space="preserve"> (سباع،2018).</w:t>
      </w:r>
    </w:p>
    <w:p w14:paraId="5E37CB1F" w14:textId="3D55BCB0" w:rsidR="004E7D46"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lastRenderedPageBreak/>
        <w:t>2.2.9</w:t>
      </w:r>
      <w:r w:rsidR="00241A81" w:rsidRPr="002A0562">
        <w:rPr>
          <w:rFonts w:ascii="Sakkal Majalla" w:hAnsi="Sakkal Majalla" w:cs="Traditional Arabic" w:hint="cs"/>
          <w:b/>
          <w:bCs/>
          <w:color w:val="000000" w:themeColor="text1"/>
          <w:sz w:val="28"/>
          <w:szCs w:val="28"/>
          <w:rtl/>
        </w:rPr>
        <w:t xml:space="preserve"> </w:t>
      </w:r>
      <w:r w:rsidR="004E7D46" w:rsidRPr="002A0562">
        <w:rPr>
          <w:rFonts w:ascii="Sakkal Majalla" w:hAnsi="Sakkal Majalla" w:cs="Traditional Arabic" w:hint="cs"/>
          <w:b/>
          <w:bCs/>
          <w:color w:val="000000" w:themeColor="text1"/>
          <w:sz w:val="28"/>
          <w:szCs w:val="28"/>
          <w:rtl/>
        </w:rPr>
        <w:t xml:space="preserve">معوقات تطبيق التقنيات المتقدمة </w:t>
      </w:r>
    </w:p>
    <w:p w14:paraId="2C0FDBB9" w14:textId="291AB168" w:rsidR="00844904" w:rsidRPr="002A0562"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ان عملية تطبيق التحول نحو التقنيات المتقدمة في مجال الإدارة والتي تعتمد </w:t>
      </w:r>
      <w:r w:rsidR="001224CC" w:rsidRPr="002A0562">
        <w:rPr>
          <w:rFonts w:ascii="Sakkal Majalla" w:hAnsi="Sakkal Majalla" w:cs="Traditional Arabic" w:hint="cs"/>
          <w:color w:val="000000" w:themeColor="text1"/>
          <w:sz w:val="28"/>
          <w:szCs w:val="28"/>
          <w:rtl/>
        </w:rPr>
        <w:t>على</w:t>
      </w:r>
      <w:r w:rsidRPr="002A0562">
        <w:rPr>
          <w:rFonts w:ascii="Sakkal Majalla" w:hAnsi="Sakkal Majalla" w:cs="Traditional Arabic" w:hint="cs"/>
          <w:color w:val="000000" w:themeColor="text1"/>
          <w:sz w:val="28"/>
          <w:szCs w:val="28"/>
          <w:rtl/>
        </w:rPr>
        <w:t xml:space="preserve"> التكنولوجيا وعمليات التحول الرقمي متطلبات يصعب تطبيقها بصورة كاملة </w:t>
      </w:r>
      <w:r w:rsidR="001B4325" w:rsidRPr="002A0562">
        <w:rPr>
          <w:rFonts w:ascii="Sakkal Majalla" w:hAnsi="Sakkal Majalla" w:cs="Traditional Arabic" w:hint="cs"/>
          <w:color w:val="000000" w:themeColor="text1"/>
          <w:sz w:val="28"/>
          <w:szCs w:val="28"/>
          <w:rtl/>
        </w:rPr>
        <w:t>على</w:t>
      </w:r>
      <w:r w:rsidRPr="002A0562">
        <w:rPr>
          <w:rFonts w:ascii="Sakkal Majalla" w:hAnsi="Sakkal Majalla" w:cs="Traditional Arabic" w:hint="cs"/>
          <w:color w:val="000000" w:themeColor="text1"/>
          <w:sz w:val="28"/>
          <w:szCs w:val="28"/>
          <w:rtl/>
        </w:rPr>
        <w:t xml:space="preserve"> سبيل المثال يوجد في تطبيق إدارة المعلومات والاتصالات داخل الكيانات الإدارية </w:t>
      </w:r>
      <w:r w:rsidR="001B4325" w:rsidRPr="002A0562">
        <w:rPr>
          <w:rFonts w:ascii="Sakkal Majalla" w:hAnsi="Sakkal Majalla" w:cs="Traditional Arabic" w:hint="cs"/>
          <w:color w:val="000000" w:themeColor="text1"/>
          <w:sz w:val="28"/>
          <w:szCs w:val="28"/>
          <w:rtl/>
        </w:rPr>
        <w:t>المتنوعة بعض</w:t>
      </w:r>
      <w:r w:rsidRPr="002A0562">
        <w:rPr>
          <w:rFonts w:ascii="Sakkal Majalla" w:hAnsi="Sakkal Majalla" w:cs="Traditional Arabic" w:hint="cs"/>
          <w:color w:val="000000" w:themeColor="text1"/>
          <w:sz w:val="28"/>
          <w:szCs w:val="28"/>
          <w:rtl/>
        </w:rPr>
        <w:t xml:space="preserve"> من المشاكل الفنية والتقنية </w:t>
      </w:r>
      <w:r w:rsidR="001B4325" w:rsidRPr="002A0562">
        <w:rPr>
          <w:rFonts w:ascii="Sakkal Majalla" w:hAnsi="Sakkal Majalla" w:cs="Traditional Arabic" w:hint="cs"/>
          <w:color w:val="000000" w:themeColor="text1"/>
          <w:sz w:val="28"/>
          <w:szCs w:val="28"/>
          <w:rtl/>
        </w:rPr>
        <w:t>والتي تؤثر</w:t>
      </w:r>
      <w:r w:rsidRPr="002A0562">
        <w:rPr>
          <w:rFonts w:ascii="Sakkal Majalla" w:hAnsi="Sakkal Majalla" w:cs="Traditional Arabic" w:hint="cs"/>
          <w:color w:val="000000" w:themeColor="text1"/>
          <w:sz w:val="28"/>
          <w:szCs w:val="28"/>
          <w:rtl/>
        </w:rPr>
        <w:t xml:space="preserve"> او </w:t>
      </w:r>
      <w:r w:rsidR="001B4325" w:rsidRPr="002A0562">
        <w:rPr>
          <w:rFonts w:ascii="Sakkal Majalla" w:hAnsi="Sakkal Majalla" w:cs="Traditional Arabic" w:hint="cs"/>
          <w:color w:val="000000" w:themeColor="text1"/>
          <w:sz w:val="28"/>
          <w:szCs w:val="28"/>
          <w:rtl/>
        </w:rPr>
        <w:t>على</w:t>
      </w:r>
      <w:r w:rsidRPr="002A0562">
        <w:rPr>
          <w:rFonts w:ascii="Sakkal Majalla" w:hAnsi="Sakkal Majalla" w:cs="Traditional Arabic" w:hint="cs"/>
          <w:color w:val="000000" w:themeColor="text1"/>
          <w:sz w:val="28"/>
          <w:szCs w:val="28"/>
          <w:rtl/>
        </w:rPr>
        <w:t xml:space="preserve"> العكس تساعد في تكوين البنية </w:t>
      </w:r>
      <w:r w:rsidR="001B4325" w:rsidRPr="002A0562">
        <w:rPr>
          <w:rFonts w:ascii="Sakkal Majalla" w:hAnsi="Sakkal Majalla" w:cs="Traditional Arabic" w:hint="cs"/>
          <w:color w:val="000000" w:themeColor="text1"/>
          <w:sz w:val="28"/>
          <w:szCs w:val="28"/>
          <w:rtl/>
        </w:rPr>
        <w:t>الأساسية لتطبيق</w:t>
      </w:r>
      <w:r w:rsidRPr="002A0562">
        <w:rPr>
          <w:rFonts w:ascii="Sakkal Majalla" w:hAnsi="Sakkal Majalla" w:cs="Traditional Arabic" w:hint="cs"/>
          <w:color w:val="000000" w:themeColor="text1"/>
          <w:sz w:val="28"/>
          <w:szCs w:val="28"/>
          <w:rtl/>
        </w:rPr>
        <w:t xml:space="preserve"> تلك التكنولوجيا المطلوبة </w:t>
      </w:r>
      <w:r w:rsidR="001B4325" w:rsidRPr="002A0562">
        <w:rPr>
          <w:rFonts w:ascii="Sakkal Majalla" w:hAnsi="Sakkal Majalla" w:cs="Traditional Arabic" w:hint="cs"/>
          <w:color w:val="000000" w:themeColor="text1"/>
          <w:sz w:val="28"/>
          <w:szCs w:val="28"/>
          <w:rtl/>
        </w:rPr>
        <w:t>وللقيام</w:t>
      </w:r>
      <w:r w:rsidRPr="002A0562">
        <w:rPr>
          <w:rFonts w:ascii="Sakkal Majalla" w:hAnsi="Sakkal Majalla" w:cs="Traditional Arabic" w:hint="cs"/>
          <w:color w:val="000000" w:themeColor="text1"/>
          <w:sz w:val="28"/>
          <w:szCs w:val="28"/>
          <w:rtl/>
        </w:rPr>
        <w:t xml:space="preserve"> بالتحدي الرئيسي عند التحول الإلكتروني من النظام التقليدي للإدارة الي النظام الحديث منها</w:t>
      </w:r>
      <w:r w:rsidR="0038260D" w:rsidRPr="002A0562">
        <w:rPr>
          <w:rFonts w:ascii="Sakkal Majalla" w:hAnsi="Sakkal Majalla" w:cs="Traditional Arabic" w:hint="cs"/>
          <w:color w:val="000000" w:themeColor="text1"/>
          <w:sz w:val="28"/>
          <w:szCs w:val="28"/>
          <w:rtl/>
        </w:rPr>
        <w:t xml:space="preserve"> التحيز والتمييز، والمخاوف المتعلقة بانتهاك الخصوصية، والمخاوف الأخلاقية، والمخاطر الأمنية، ومخاوف من حملات التضليل ونشر المعلومات الخطأ، وتركيز السلطة في عدد قليل من الشركات المطوِّرة للذكاء الاصطناعي</w:t>
      </w:r>
      <w:r w:rsidRPr="002A0562">
        <w:rPr>
          <w:rFonts w:ascii="Sakkal Majalla" w:hAnsi="Sakkal Majalla" w:cs="Traditional Arabic" w:hint="cs"/>
          <w:color w:val="000000" w:themeColor="text1"/>
          <w:sz w:val="28"/>
          <w:szCs w:val="28"/>
          <w:rtl/>
        </w:rPr>
        <w:t xml:space="preserve"> </w:t>
      </w:r>
      <w:r w:rsidR="00B257E9" w:rsidRPr="002A0562">
        <w:rPr>
          <w:rFonts w:ascii="Sakkal Majalla" w:hAnsi="Sakkal Majalla" w:cs="Traditional Arabic" w:hint="cs"/>
          <w:color w:val="000000" w:themeColor="text1"/>
          <w:sz w:val="28"/>
          <w:szCs w:val="28"/>
        </w:rPr>
        <w:t>(</w:t>
      </w:r>
      <w:r w:rsidR="00844904" w:rsidRPr="002A0562">
        <w:rPr>
          <w:rFonts w:ascii="Sakkal Majalla" w:hAnsi="Sakkal Majalla" w:cs="Traditional Arabic" w:hint="cs"/>
          <w:color w:val="000000" w:themeColor="text1"/>
          <w:sz w:val="28"/>
          <w:szCs w:val="28"/>
        </w:rPr>
        <w:t>Russell</w:t>
      </w:r>
      <w:r w:rsidR="00B257E9" w:rsidRPr="002A0562">
        <w:rPr>
          <w:rFonts w:ascii="Sakkal Majalla" w:hAnsi="Sakkal Majalla" w:cs="Traditional Arabic" w:hint="cs"/>
          <w:color w:val="000000" w:themeColor="text1"/>
          <w:sz w:val="28"/>
          <w:szCs w:val="28"/>
        </w:rPr>
        <w:t xml:space="preserve"> </w:t>
      </w:r>
      <w:r w:rsidR="00844904" w:rsidRPr="002A0562">
        <w:rPr>
          <w:rFonts w:ascii="Sakkal Majalla" w:hAnsi="Sakkal Majalla" w:cs="Traditional Arabic" w:hint="cs"/>
          <w:color w:val="000000" w:themeColor="text1"/>
          <w:sz w:val="28"/>
          <w:szCs w:val="28"/>
        </w:rPr>
        <w:t>&amp; Norvig, 2020).</w:t>
      </w:r>
    </w:p>
    <w:p w14:paraId="1D784B4A" w14:textId="53BD9BD3" w:rsidR="004E7D46" w:rsidRPr="002A0562"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 xml:space="preserve">ويمكن تلخيص تلك المعوقات </w:t>
      </w:r>
      <w:r w:rsidR="001B4325" w:rsidRPr="002A0562">
        <w:rPr>
          <w:rFonts w:ascii="Sakkal Majalla" w:hAnsi="Sakkal Majalla" w:cs="Traditional Arabic" w:hint="cs"/>
          <w:color w:val="000000" w:themeColor="text1"/>
          <w:sz w:val="28"/>
          <w:szCs w:val="28"/>
          <w:rtl/>
        </w:rPr>
        <w:t>الي:</w:t>
      </w:r>
      <w:r w:rsidRPr="002A0562">
        <w:rPr>
          <w:rFonts w:ascii="Sakkal Majalla" w:hAnsi="Sakkal Majalla" w:cs="Traditional Arabic" w:hint="cs"/>
          <w:color w:val="000000" w:themeColor="text1"/>
          <w:sz w:val="28"/>
          <w:szCs w:val="28"/>
          <w:rtl/>
        </w:rPr>
        <w:t xml:space="preserve"> (</w:t>
      </w:r>
      <w:r w:rsidR="001224CC" w:rsidRPr="002A0562">
        <w:rPr>
          <w:rFonts w:ascii="Sakkal Majalla" w:hAnsi="Sakkal Majalla" w:cs="Traditional Arabic" w:hint="cs"/>
          <w:color w:val="000000" w:themeColor="text1"/>
          <w:sz w:val="28"/>
          <w:szCs w:val="28"/>
          <w:rtl/>
        </w:rPr>
        <w:t>الملا</w:t>
      </w:r>
      <w:r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2022</w:t>
      </w:r>
      <w:r w:rsidRPr="002A0562">
        <w:rPr>
          <w:rFonts w:ascii="Sakkal Majalla" w:hAnsi="Sakkal Majalla" w:cs="Traditional Arabic" w:hint="cs"/>
          <w:color w:val="000000" w:themeColor="text1"/>
          <w:sz w:val="28"/>
          <w:szCs w:val="28"/>
          <w:rtl/>
        </w:rPr>
        <w:t>).</w:t>
      </w:r>
    </w:p>
    <w:p w14:paraId="04796F80" w14:textId="77777777" w:rsidR="00B257E9" w:rsidRPr="002A0562" w:rsidRDefault="00B257E9" w:rsidP="004A0339">
      <w:pPr>
        <w:pStyle w:val="a5"/>
        <w:numPr>
          <w:ilvl w:val="0"/>
          <w:numId w:val="12"/>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من بين التحديات الكبيرة التي تواجهها القطاع خوف العملاء من فقدان السيطرة على المعلومات عن طريق انتهاكات الخصوصية والاعتبارات الأمنية.</w:t>
      </w:r>
    </w:p>
    <w:p w14:paraId="66E54E0B" w14:textId="7C0E146E" w:rsidR="004E7D46" w:rsidRPr="002A0562" w:rsidRDefault="004E7D46" w:rsidP="004A0339">
      <w:pPr>
        <w:pStyle w:val="a5"/>
        <w:numPr>
          <w:ilvl w:val="0"/>
          <w:numId w:val="12"/>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تحديات العملية التنظيمية للمنظمة حيث أن التقنيات </w:t>
      </w:r>
      <w:r w:rsidR="001B4325" w:rsidRPr="002A0562">
        <w:rPr>
          <w:rFonts w:ascii="Sakkal Majalla" w:hAnsi="Sakkal Majalla" w:cs="Traditional Arabic" w:hint="cs"/>
          <w:color w:val="000000" w:themeColor="text1"/>
          <w:sz w:val="28"/>
          <w:szCs w:val="28"/>
          <w:rtl/>
        </w:rPr>
        <w:t>المتقدمة يحتاج</w:t>
      </w:r>
      <w:r w:rsidRPr="002A0562">
        <w:rPr>
          <w:rFonts w:ascii="Sakkal Majalla" w:hAnsi="Sakkal Majalla" w:cs="Traditional Arabic" w:hint="cs"/>
          <w:color w:val="000000" w:themeColor="text1"/>
          <w:sz w:val="28"/>
          <w:szCs w:val="28"/>
          <w:rtl/>
        </w:rPr>
        <w:t xml:space="preserve"> إلى إحداث تغييرات جوهرية في البنية التحتية</w:t>
      </w:r>
      <w:r w:rsidR="00B257E9" w:rsidRPr="002A0562">
        <w:rPr>
          <w:rFonts w:ascii="Sakkal Majalla" w:hAnsi="Sakkal Majalla" w:cs="Traditional Arabic" w:hint="cs"/>
          <w:color w:val="000000" w:themeColor="text1"/>
          <w:sz w:val="28"/>
          <w:szCs w:val="28"/>
          <w:rtl/>
        </w:rPr>
        <w:t xml:space="preserve"> وأيضا </w:t>
      </w:r>
      <w:r w:rsidRPr="002A0562">
        <w:rPr>
          <w:rFonts w:ascii="Sakkal Majalla" w:hAnsi="Sakkal Majalla" w:cs="Traditional Arabic" w:hint="cs"/>
          <w:color w:val="000000" w:themeColor="text1"/>
          <w:sz w:val="28"/>
          <w:szCs w:val="28"/>
          <w:rtl/>
        </w:rPr>
        <w:t>نقص الميزانيات والتمويل المخصص لهذه البرامج، والتخوف من مخاطر أمن المعلومات كنتيجة لاستخدام الوسائل التكنولوجيا يعتبر أحد أكبر التحديات التي تواجه نجاح تنفيذ نظم التقنيات المتقدمة.</w:t>
      </w:r>
    </w:p>
    <w:p w14:paraId="5F4F88DE" w14:textId="5C055424" w:rsidR="004E7D46" w:rsidRPr="002A0562" w:rsidRDefault="004E7D46" w:rsidP="004A0339">
      <w:pPr>
        <w:pStyle w:val="a5"/>
        <w:numPr>
          <w:ilvl w:val="0"/>
          <w:numId w:val="12"/>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نقص الكفاءات داخل المؤسسة والقادرة على قيادة برامج التحول لنظم التقنيات المتقدمة في كافة الأصعدة والمجالات ونظم التغيير داخل القطاع </w:t>
      </w:r>
      <w:r w:rsidR="00B257E9" w:rsidRPr="002A0562">
        <w:rPr>
          <w:rFonts w:ascii="Sakkal Majalla" w:hAnsi="Sakkal Majalla" w:cs="Traditional Arabic" w:hint="cs"/>
          <w:color w:val="000000" w:themeColor="text1"/>
          <w:sz w:val="28"/>
          <w:szCs w:val="28"/>
          <w:rtl/>
        </w:rPr>
        <w:t>و</w:t>
      </w:r>
      <w:r w:rsidRPr="002A0562">
        <w:rPr>
          <w:rFonts w:ascii="Sakkal Majalla" w:hAnsi="Sakkal Majalla" w:cs="Traditional Arabic" w:hint="cs"/>
          <w:color w:val="000000" w:themeColor="text1"/>
          <w:sz w:val="28"/>
          <w:szCs w:val="28"/>
          <w:rtl/>
        </w:rPr>
        <w:t>عدم التنسيق بين الادارية المختلفة حيث تعمل كل جهة بمعزل عن أن احتياجات العملاء والاقسام الأخرى المتغيرة وصعوبة اقناع العملاء بفوائد ومزايا التحول لتلك التقنيات المتقدمة</w:t>
      </w:r>
    </w:p>
    <w:p w14:paraId="67F7BF31" w14:textId="5379C324" w:rsidR="004E7D46" w:rsidRPr="002A0562"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u w:val="single"/>
          <w:rtl/>
        </w:rPr>
        <w:t>المعوقات الإدارية:</w:t>
      </w:r>
      <w:r w:rsidRPr="002A0562">
        <w:rPr>
          <w:rFonts w:ascii="Sakkal Majalla" w:hAnsi="Sakkal Majalla" w:cs="Traditional Arabic" w:hint="cs"/>
          <w:color w:val="000000" w:themeColor="text1"/>
          <w:sz w:val="28"/>
          <w:szCs w:val="28"/>
          <w:rtl/>
        </w:rPr>
        <w:t xml:space="preserve"> إن المعنى الرئيسي المقصود من مصطلح الإدارة الإلكترونية باستخدام التقنيات المتقدمة لا تعرفه العديد من القيادات الإدارية  ويمكن تفسير ذلك لقلة قناعتها بفكر وفلسفة هذا النموذج الجديد للإدارة الرقمية الحديثة او عدم قدرتهم على التخلي عن فكرة النظام الإدارة التقليدي  التي اعتادت عليه ومحاولة التمسك به والخوف من التغيير والتطوير وكل ذلك يحتاج إلى توفير الظروف المناسبة لتطوير النواحي الفكرية اولا في جميع الإدارات  وتأهيلها وايضا ما يزيد الأمر </w:t>
      </w:r>
      <w:r w:rsidRPr="002A0562">
        <w:rPr>
          <w:rFonts w:ascii="Sakkal Majalla" w:hAnsi="Sakkal Majalla" w:cs="Traditional Arabic" w:hint="cs"/>
          <w:color w:val="000000" w:themeColor="text1"/>
          <w:sz w:val="28"/>
          <w:szCs w:val="28"/>
          <w:rtl/>
        </w:rPr>
        <w:lastRenderedPageBreak/>
        <w:t>صعوبة في معظم الحالات هو ان تعدد النظم الإدارية داخل المؤسسة الواحدة يشكل عائق اداري كبير من المعوقات الإدارية</w:t>
      </w:r>
      <w:r w:rsidR="0060007B" w:rsidRPr="002A0562">
        <w:rPr>
          <w:rFonts w:ascii="Sakkal Majalla" w:hAnsi="Sakkal Majalla" w:cs="Traditional Arabic" w:hint="cs"/>
          <w:color w:val="000000" w:themeColor="text1"/>
          <w:sz w:val="28"/>
          <w:szCs w:val="28"/>
          <w:rtl/>
        </w:rPr>
        <w:t xml:space="preserve"> استخدام النمط الاوتوقراطي في الادارة</w:t>
      </w:r>
      <w:r w:rsidRPr="002A0562">
        <w:rPr>
          <w:rFonts w:ascii="Sakkal Majalla" w:hAnsi="Sakkal Majalla" w:cs="Traditional Arabic" w:hint="cs"/>
          <w:color w:val="000000" w:themeColor="text1"/>
          <w:sz w:val="28"/>
          <w:szCs w:val="28"/>
          <w:rtl/>
          <w:lang w:bidi="ar-BH"/>
        </w:rPr>
        <w:t xml:space="preserve"> (</w:t>
      </w:r>
      <w:r w:rsidR="001224CC" w:rsidRPr="002A0562">
        <w:rPr>
          <w:rFonts w:ascii="Sakkal Majalla" w:hAnsi="Sakkal Majalla" w:cs="Traditional Arabic" w:hint="cs"/>
          <w:color w:val="000000" w:themeColor="text1"/>
          <w:sz w:val="28"/>
          <w:szCs w:val="28"/>
          <w:rtl/>
          <w:lang w:bidi="ar-BH"/>
        </w:rPr>
        <w:t>العمري</w:t>
      </w:r>
      <w:r w:rsidRPr="002A0562">
        <w:rPr>
          <w:rFonts w:ascii="Sakkal Majalla" w:hAnsi="Sakkal Majalla" w:cs="Traditional Arabic" w:hint="cs"/>
          <w:color w:val="000000" w:themeColor="text1"/>
          <w:sz w:val="28"/>
          <w:szCs w:val="28"/>
          <w:rtl/>
          <w:lang w:bidi="ar-BH"/>
        </w:rPr>
        <w:t>،</w:t>
      </w:r>
      <w:r w:rsidR="001224CC" w:rsidRPr="002A0562">
        <w:rPr>
          <w:rFonts w:ascii="Sakkal Majalla" w:hAnsi="Sakkal Majalla" w:cs="Traditional Arabic" w:hint="cs"/>
          <w:color w:val="000000" w:themeColor="text1"/>
          <w:sz w:val="28"/>
          <w:szCs w:val="28"/>
          <w:rtl/>
          <w:lang w:bidi="ar-BH"/>
        </w:rPr>
        <w:t>2023</w:t>
      </w:r>
      <w:r w:rsidRPr="002A0562">
        <w:rPr>
          <w:rFonts w:ascii="Sakkal Majalla" w:hAnsi="Sakkal Majalla" w:cs="Traditional Arabic" w:hint="cs"/>
          <w:color w:val="000000" w:themeColor="text1"/>
          <w:sz w:val="28"/>
          <w:szCs w:val="28"/>
          <w:rtl/>
          <w:lang w:bidi="ar-BH"/>
        </w:rPr>
        <w:t>).</w:t>
      </w:r>
    </w:p>
    <w:p w14:paraId="7EA4A294" w14:textId="014022A9" w:rsidR="004E7D46" w:rsidRPr="002A0562"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u w:val="single"/>
          <w:rtl/>
        </w:rPr>
        <w:t>المعـــوقات المــــــالية:</w:t>
      </w:r>
      <w:r w:rsidRPr="002A0562">
        <w:rPr>
          <w:rFonts w:ascii="Sakkal Majalla" w:hAnsi="Sakkal Majalla" w:cs="Traditional Arabic" w:hint="cs"/>
          <w:color w:val="000000" w:themeColor="text1"/>
          <w:sz w:val="28"/>
          <w:szCs w:val="28"/>
          <w:rtl/>
        </w:rPr>
        <w:t xml:space="preserve"> تحتاج عملية التحول إلى نظام الإدارة الإلكترونية الرقمية الحديثة إلى إمكانيات مالية ومادية كبيرة وأيضا ضرورية من أجل توفير البنية الأساسية (التحتية ) الخاصة بتقنية المعلومات لتطبيق هذا التحول الالكتروني وقد تتعرض الإدارة بسبب قلة الإمكانيات المادية والمالية إلى صعوبة الوصول المناسبة لخدمات شبكة الاتصالات ووجود مشاكل في الصيانة التقنية للبرامج الإدارية المستخدمة فضلا لقلة الموارد المالية لتقديم برامج تدريبية مناسبة لتأهيل الموظفين والكوادر البشرية والاستعانة بالخبرات الإلكترونية اللازمة لعملية التأهيل المناسبة.</w:t>
      </w:r>
      <w:r w:rsidRPr="002A0562">
        <w:rPr>
          <w:rFonts w:ascii="Sakkal Majalla" w:hAnsi="Sakkal Majalla" w:cs="Traditional Arabic" w:hint="cs"/>
          <w:b/>
          <w:bCs/>
          <w:color w:val="000000" w:themeColor="text1"/>
          <w:sz w:val="28"/>
          <w:szCs w:val="28"/>
          <w:rtl/>
        </w:rPr>
        <w:t xml:space="preserve"> </w:t>
      </w:r>
      <w:r w:rsidRPr="002A0562">
        <w:rPr>
          <w:rFonts w:ascii="Sakkal Majalla" w:hAnsi="Sakkal Majalla" w:cs="Traditional Arabic" w:hint="cs"/>
          <w:color w:val="000000" w:themeColor="text1"/>
          <w:sz w:val="28"/>
          <w:szCs w:val="28"/>
          <w:rtl/>
          <w:lang w:bidi="ar-BH"/>
        </w:rPr>
        <w:t>(</w:t>
      </w:r>
      <w:r w:rsidR="001224CC" w:rsidRPr="002A0562">
        <w:rPr>
          <w:rFonts w:ascii="Sakkal Majalla" w:hAnsi="Sakkal Majalla" w:cs="Traditional Arabic" w:hint="cs"/>
          <w:color w:val="000000" w:themeColor="text1"/>
          <w:sz w:val="28"/>
          <w:szCs w:val="28"/>
          <w:rtl/>
          <w:lang w:bidi="ar-BH"/>
        </w:rPr>
        <w:t>العزب</w:t>
      </w:r>
      <w:r w:rsidRPr="002A0562">
        <w:rPr>
          <w:rFonts w:ascii="Sakkal Majalla" w:hAnsi="Sakkal Majalla" w:cs="Traditional Arabic" w:hint="cs"/>
          <w:color w:val="000000" w:themeColor="text1"/>
          <w:sz w:val="28"/>
          <w:szCs w:val="28"/>
          <w:rtl/>
          <w:lang w:bidi="ar-BH"/>
        </w:rPr>
        <w:t>،</w:t>
      </w:r>
      <w:r w:rsidR="001224CC" w:rsidRPr="002A0562">
        <w:rPr>
          <w:rFonts w:ascii="Sakkal Majalla" w:hAnsi="Sakkal Majalla" w:cs="Traditional Arabic" w:hint="cs"/>
          <w:color w:val="000000" w:themeColor="text1"/>
          <w:sz w:val="28"/>
          <w:szCs w:val="28"/>
          <w:rtl/>
          <w:lang w:bidi="ar-BH"/>
        </w:rPr>
        <w:t>2023</w:t>
      </w:r>
      <w:r w:rsidRPr="002A0562">
        <w:rPr>
          <w:rFonts w:ascii="Sakkal Majalla" w:hAnsi="Sakkal Majalla" w:cs="Traditional Arabic" w:hint="cs"/>
          <w:color w:val="000000" w:themeColor="text1"/>
          <w:sz w:val="28"/>
          <w:szCs w:val="28"/>
          <w:rtl/>
          <w:lang w:bidi="ar-BH"/>
        </w:rPr>
        <w:t>).</w:t>
      </w:r>
    </w:p>
    <w:p w14:paraId="07C3EF6F" w14:textId="11E00166" w:rsidR="004E7D46"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u w:val="single"/>
          <w:rtl/>
        </w:rPr>
        <w:t>المعوقـــــات التشريعي</w:t>
      </w:r>
      <w:r w:rsidR="00B257E9" w:rsidRPr="002A0562">
        <w:rPr>
          <w:rFonts w:ascii="Sakkal Majalla" w:hAnsi="Sakkal Majalla" w:cs="Traditional Arabic" w:hint="cs"/>
          <w:b/>
          <w:bCs/>
          <w:color w:val="000000" w:themeColor="text1"/>
          <w:sz w:val="28"/>
          <w:szCs w:val="28"/>
          <w:u w:val="single"/>
          <w:rtl/>
        </w:rPr>
        <w:t xml:space="preserve">ة: </w:t>
      </w:r>
      <w:r w:rsidRPr="002A0562">
        <w:rPr>
          <w:rFonts w:ascii="Sakkal Majalla" w:hAnsi="Sakkal Majalla" w:cs="Traditional Arabic" w:hint="cs"/>
          <w:color w:val="000000" w:themeColor="text1"/>
          <w:sz w:val="28"/>
          <w:szCs w:val="28"/>
          <w:rtl/>
        </w:rPr>
        <w:t>أيضا إن من اهم المعوقات الإدارية التي تواجهها استخدام التقنيات المتقدمة (الالكترونية) عند تطبيق نظامها الإلكتروني هي المعوقات القانونية والتشريعية لان ذلك للنقص التشريعيات الكبير الذي من الضروري ان يكون موجود ليحكم نظام الإدارة الإلكترونية التي تحتاج الي سن تشريعات تخدم هذا الاتجاه في الفترات المقبلة وأيضا ليوضح مدي القانوني والتشريعي لتلك المستندات الناتجة عن الإدارة الإلكترونية ودرجة الاعتماد عليها والاستناد عليها في الإدارة والهيئات الأخرى</w:t>
      </w:r>
      <w:r w:rsidR="0060007B" w:rsidRPr="002A0562">
        <w:rPr>
          <w:rFonts w:ascii="Sakkal Majalla" w:hAnsi="Sakkal Majalla" w:cs="Traditional Arabic" w:hint="cs"/>
          <w:color w:val="000000" w:themeColor="text1"/>
          <w:sz w:val="28"/>
          <w:szCs w:val="28"/>
          <w:rtl/>
        </w:rPr>
        <w:t xml:space="preserve"> ونظرا لما تقدمة التقنيات الحديثة من تطبيقات ونظم مستحدثة لابد من دراسة اثارها القانونية لسن التشريعات المناسبة التي تساعد على تطبيقات تلك التقنيات بالشكل الصحيح.</w:t>
      </w:r>
      <w:r w:rsidRPr="002A0562">
        <w:rPr>
          <w:rFonts w:ascii="Sakkal Majalla" w:hAnsi="Sakkal Majalla" w:cs="Traditional Arabic" w:hint="cs"/>
          <w:color w:val="000000" w:themeColor="text1"/>
          <w:sz w:val="28"/>
          <w:szCs w:val="28"/>
          <w:rtl/>
        </w:rPr>
        <w:t xml:space="preserve"> (</w:t>
      </w:r>
      <w:r w:rsidR="001224CC" w:rsidRPr="002A0562">
        <w:rPr>
          <w:rFonts w:ascii="Sakkal Majalla" w:hAnsi="Sakkal Majalla" w:cs="Traditional Arabic" w:hint="cs"/>
          <w:color w:val="000000" w:themeColor="text1"/>
          <w:sz w:val="28"/>
          <w:szCs w:val="28"/>
          <w:rtl/>
        </w:rPr>
        <w:t>الطبال</w:t>
      </w:r>
      <w:r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2024</w:t>
      </w:r>
      <w:r w:rsidRPr="002A0562">
        <w:rPr>
          <w:rFonts w:ascii="Sakkal Majalla" w:hAnsi="Sakkal Majalla" w:cs="Traditional Arabic" w:hint="cs"/>
          <w:color w:val="000000" w:themeColor="text1"/>
          <w:sz w:val="28"/>
          <w:szCs w:val="28"/>
          <w:rtl/>
        </w:rPr>
        <w:t>).</w:t>
      </w:r>
    </w:p>
    <w:p w14:paraId="56D498D9" w14:textId="77777777" w:rsidR="008C76E5" w:rsidRDefault="008C76E5" w:rsidP="008C76E5">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439029ED" w14:textId="77777777" w:rsidR="008C76E5" w:rsidRDefault="008C76E5" w:rsidP="008C76E5">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52FD3140" w14:textId="77777777" w:rsidR="008C76E5" w:rsidRDefault="008C76E5" w:rsidP="008C76E5">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38CAD820" w14:textId="77777777" w:rsidR="008C76E5" w:rsidRDefault="008C76E5" w:rsidP="008C76E5">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63954A65" w14:textId="77777777" w:rsidR="008C76E5" w:rsidRDefault="008C76E5" w:rsidP="008C76E5">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1096452D" w14:textId="77777777" w:rsidR="008C76E5" w:rsidRDefault="008C76E5" w:rsidP="008C76E5">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6CF76207" w14:textId="77777777" w:rsidR="008C76E5" w:rsidRDefault="008C76E5" w:rsidP="008C76E5">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1382DBBA" w14:textId="3765A5FD" w:rsidR="00E37ACF" w:rsidRPr="008C76E5" w:rsidRDefault="008C76E5" w:rsidP="004A0339">
      <w:pPr>
        <w:shd w:val="clear" w:color="auto" w:fill="FFFFFF" w:themeFill="background1"/>
        <w:bidi/>
        <w:spacing w:line="360" w:lineRule="auto"/>
        <w:jc w:val="both"/>
        <w:outlineLvl w:val="0"/>
        <w:rPr>
          <w:rFonts w:ascii="Sakkal Majalla" w:hAnsi="Sakkal Majalla" w:cs="Traditional Arabic"/>
          <w:b/>
          <w:bCs/>
          <w:color w:val="000000" w:themeColor="text1"/>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6" w:name="_Toc200535736"/>
      <w:bookmarkStart w:id="37" w:name="_Toc233339211"/>
      <w:r w:rsidRPr="008C76E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2.3 المبحث الثاني: </w:t>
      </w:r>
      <w:bookmarkEnd w:id="36"/>
      <w:r w:rsidR="00576D3C" w:rsidRPr="008C76E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كفاءة سل</w:t>
      </w:r>
      <w:r w:rsidR="00B32A58" w:rsidRPr="008C76E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اسل الامداد</w:t>
      </w:r>
      <w:r w:rsidR="0060007B" w:rsidRPr="008C76E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37"/>
      <w:r w:rsidR="00E37ACF" w:rsidRPr="008C76E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9E263CF" w14:textId="7F9192DD" w:rsidR="00B32A58" w:rsidRPr="002A0562" w:rsidRDefault="00D154C1"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2.3.1</w:t>
      </w:r>
      <w:r w:rsidR="00241A81" w:rsidRPr="002A0562">
        <w:rPr>
          <w:rFonts w:ascii="Sakkal Majalla" w:hAnsi="Sakkal Majalla" w:cs="Traditional Arabic" w:hint="cs"/>
          <w:b/>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32A58" w:rsidRPr="002A0562">
        <w:rPr>
          <w:rFonts w:ascii="Sakkal Majalla" w:hAnsi="Sakkal Majalla" w:cs="Traditional Arabic" w:hint="cs"/>
          <w:b/>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مقدمة</w:t>
      </w:r>
      <w:r w:rsidR="0060007B" w:rsidRPr="002A0562">
        <w:rPr>
          <w:rFonts w:ascii="Sakkal Majalla" w:hAnsi="Sakkal Majalla" w:cs="Traditional Arabic" w:hint="cs"/>
          <w:color w:val="000000" w:themeColor="text1"/>
          <w:sz w:val="28"/>
          <w:szCs w:val="28"/>
          <w:rtl/>
        </w:rPr>
        <w:t>:</w:t>
      </w:r>
      <w:r w:rsidR="00B32A58" w:rsidRPr="002A0562">
        <w:rPr>
          <w:rFonts w:ascii="Sakkal Majalla" w:hAnsi="Sakkal Majalla" w:cs="Traditional Arabic" w:hint="cs"/>
          <w:color w:val="000000" w:themeColor="text1"/>
          <w:sz w:val="28"/>
          <w:szCs w:val="28"/>
          <w:rtl/>
        </w:rPr>
        <w:t xml:space="preserve"> </w:t>
      </w:r>
    </w:p>
    <w:p w14:paraId="03EFD059" w14:textId="77777777" w:rsidR="00D243C8" w:rsidRPr="002A0562" w:rsidRDefault="0060007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التطوير في </w:t>
      </w:r>
      <w:r w:rsidR="00B32A58" w:rsidRPr="002A0562">
        <w:rPr>
          <w:rFonts w:ascii="Sakkal Majalla" w:hAnsi="Sakkal Majalla" w:cs="Traditional Arabic" w:hint="cs"/>
          <w:color w:val="000000" w:themeColor="text1"/>
          <w:sz w:val="28"/>
          <w:szCs w:val="28"/>
          <w:rtl/>
        </w:rPr>
        <w:t xml:space="preserve">سلاسل </w:t>
      </w:r>
      <w:r w:rsidR="000A27FC" w:rsidRPr="002A0562">
        <w:rPr>
          <w:rFonts w:ascii="Sakkal Majalla" w:hAnsi="Sakkal Majalla" w:cs="Traditional Arabic" w:hint="cs"/>
          <w:color w:val="000000" w:themeColor="text1"/>
          <w:sz w:val="28"/>
          <w:szCs w:val="28"/>
          <w:rtl/>
        </w:rPr>
        <w:t>الامداد</w:t>
      </w:r>
      <w:r w:rsidR="00B32A58" w:rsidRPr="002A0562">
        <w:rPr>
          <w:rFonts w:ascii="Sakkal Majalla" w:hAnsi="Sakkal Majalla" w:cs="Traditional Arabic" w:hint="cs"/>
          <w:color w:val="000000" w:themeColor="text1"/>
          <w:sz w:val="28"/>
          <w:szCs w:val="28"/>
          <w:rtl/>
        </w:rPr>
        <w:t xml:space="preserve"> أصبحت ظاهره هامة وذلك بسبب قيد التكلفة الذي يمكن من خلاله تحقيق ما ترغب المنظمة فيه، والموجات الجديدة والكبيرة القادمة من الفرص تقع </w:t>
      </w:r>
      <w:r w:rsidRPr="002A0562">
        <w:rPr>
          <w:rFonts w:ascii="Sakkal Majalla" w:hAnsi="Sakkal Majalla" w:cs="Traditional Arabic" w:hint="cs"/>
          <w:color w:val="000000" w:themeColor="text1"/>
          <w:sz w:val="28"/>
          <w:szCs w:val="28"/>
          <w:rtl/>
        </w:rPr>
        <w:t>في</w:t>
      </w:r>
      <w:r w:rsidR="00B32A58" w:rsidRPr="002A0562">
        <w:rPr>
          <w:rFonts w:ascii="Sakkal Majalla" w:hAnsi="Sakkal Majalla" w:cs="Traditional Arabic" w:hint="cs"/>
          <w:color w:val="000000" w:themeColor="text1"/>
          <w:sz w:val="28"/>
          <w:szCs w:val="28"/>
          <w:rtl/>
        </w:rPr>
        <w:t xml:space="preserve"> اختراق الجدران بين المنظمة وعملائها وبين المنظمة والموردين</w:t>
      </w:r>
      <w:r w:rsidRPr="002A0562">
        <w:rPr>
          <w:rFonts w:ascii="Sakkal Majalla" w:hAnsi="Sakkal Majalla" w:cs="Traditional Arabic" w:hint="cs"/>
          <w:color w:val="000000" w:themeColor="text1"/>
          <w:sz w:val="28"/>
          <w:szCs w:val="28"/>
          <w:rtl/>
        </w:rPr>
        <w:t>،</w:t>
      </w:r>
      <w:r w:rsidR="00B32A58" w:rsidRPr="002A0562">
        <w:rPr>
          <w:rFonts w:ascii="Sakkal Majalla" w:hAnsi="Sakkal Majalla" w:cs="Traditional Arabic" w:hint="cs"/>
          <w:color w:val="000000" w:themeColor="text1"/>
          <w:sz w:val="28"/>
          <w:szCs w:val="28"/>
          <w:rtl/>
        </w:rPr>
        <w:t xml:space="preserve"> ذلك أن إدارة سلسلة </w:t>
      </w:r>
      <w:r w:rsidR="000A27FC" w:rsidRPr="002A0562">
        <w:rPr>
          <w:rFonts w:ascii="Sakkal Majalla" w:hAnsi="Sakkal Majalla" w:cs="Traditional Arabic" w:hint="cs"/>
          <w:color w:val="000000" w:themeColor="text1"/>
          <w:sz w:val="28"/>
          <w:szCs w:val="28"/>
          <w:rtl/>
        </w:rPr>
        <w:t>الامداد</w:t>
      </w:r>
      <w:r w:rsidR="00B32A58" w:rsidRPr="002A0562">
        <w:rPr>
          <w:rFonts w:ascii="Sakkal Majalla" w:hAnsi="Sakkal Majalla" w:cs="Traditional Arabic" w:hint="cs"/>
          <w:color w:val="000000" w:themeColor="text1"/>
          <w:sz w:val="28"/>
          <w:szCs w:val="28"/>
          <w:rtl/>
        </w:rPr>
        <w:t xml:space="preserve"> تتعلق بإدارة تدفق المعلومات والمواد والخدمات والأموال عبر أي نشاط بالطريقة التي تعظم فعالية العمليات، وهى أيضا تتعلق بتقديم أدوات جديدة أو تغيير أو تعديل اساليب معروفة، ذلك أن الكفاءة هي إنجاز الأشياء بصورة صحيحة، أما الفعالية </w:t>
      </w:r>
      <w:r w:rsidRPr="002A0562">
        <w:rPr>
          <w:rFonts w:ascii="Sakkal Majalla" w:hAnsi="Sakkal Majalla" w:cs="Traditional Arabic" w:hint="cs"/>
          <w:color w:val="000000" w:themeColor="text1"/>
          <w:sz w:val="28"/>
          <w:szCs w:val="28"/>
          <w:rtl/>
        </w:rPr>
        <w:t>فهي</w:t>
      </w:r>
      <w:r w:rsidR="00B32A58" w:rsidRPr="002A0562">
        <w:rPr>
          <w:rFonts w:ascii="Sakkal Majalla" w:hAnsi="Sakkal Majalla" w:cs="Traditional Arabic" w:hint="cs"/>
          <w:color w:val="000000" w:themeColor="text1"/>
          <w:sz w:val="28"/>
          <w:szCs w:val="28"/>
          <w:rtl/>
        </w:rPr>
        <w:t xml:space="preserve"> إنجاز الأشياء الصحيحة</w:t>
      </w:r>
      <w:r w:rsidR="001224CC" w:rsidRPr="002A0562">
        <w:rPr>
          <w:rFonts w:ascii="Sakkal Majalla" w:hAnsi="Sakkal Majalla" w:cs="Traditional Arabic" w:hint="cs"/>
          <w:color w:val="000000" w:themeColor="text1"/>
          <w:sz w:val="28"/>
          <w:szCs w:val="28"/>
          <w:rtl/>
        </w:rPr>
        <w:t xml:space="preserve"> (الشيشين،2020).</w:t>
      </w:r>
    </w:p>
    <w:p w14:paraId="19097286" w14:textId="3DE4C409" w:rsidR="00B32A58" w:rsidRPr="002A0562" w:rsidRDefault="00D243C8"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و</w:t>
      </w:r>
      <w:r w:rsidR="00B32A58" w:rsidRPr="002A0562">
        <w:rPr>
          <w:rFonts w:ascii="Sakkal Majalla" w:hAnsi="Sakkal Majalla" w:cs="Traditional Arabic" w:hint="cs"/>
          <w:color w:val="000000" w:themeColor="text1"/>
          <w:sz w:val="28"/>
          <w:szCs w:val="28"/>
          <w:rtl/>
        </w:rPr>
        <w:t xml:space="preserve">مما لا شك فيه أن إدارة سلسلة </w:t>
      </w:r>
      <w:r w:rsidR="000A27FC" w:rsidRPr="002A0562">
        <w:rPr>
          <w:rFonts w:ascii="Sakkal Majalla" w:hAnsi="Sakkal Majalla" w:cs="Traditional Arabic" w:hint="cs"/>
          <w:color w:val="000000" w:themeColor="text1"/>
          <w:sz w:val="28"/>
          <w:szCs w:val="28"/>
          <w:rtl/>
        </w:rPr>
        <w:t>الامداد</w:t>
      </w:r>
      <w:r w:rsidR="00B32A58" w:rsidRPr="002A0562">
        <w:rPr>
          <w:rFonts w:ascii="Sakkal Majalla" w:hAnsi="Sakkal Majalla" w:cs="Traditional Arabic" w:hint="cs"/>
          <w:color w:val="000000" w:themeColor="text1"/>
          <w:sz w:val="28"/>
          <w:szCs w:val="28"/>
          <w:rtl/>
        </w:rPr>
        <w:t xml:space="preserve"> الناجحة سوف تخفض من التكاليف لكل من العملاء والموردين وأيضا تدير الخطر، وتبقى على أو تحسن القيمة المضافة وهامش الربح، وبصورة متتابعة فإن الشركات التي تكون فعاله في سلاسل </w:t>
      </w:r>
      <w:r w:rsidR="000A27FC" w:rsidRPr="002A0562">
        <w:rPr>
          <w:rFonts w:ascii="Sakkal Majalla" w:hAnsi="Sakkal Majalla" w:cs="Traditional Arabic" w:hint="cs"/>
          <w:color w:val="000000" w:themeColor="text1"/>
          <w:sz w:val="28"/>
          <w:szCs w:val="28"/>
          <w:rtl/>
        </w:rPr>
        <w:t>الامداد</w:t>
      </w:r>
      <w:r w:rsidR="00B32A58" w:rsidRPr="002A0562">
        <w:rPr>
          <w:rFonts w:ascii="Sakkal Majalla" w:hAnsi="Sakkal Majalla" w:cs="Traditional Arabic" w:hint="cs"/>
          <w:color w:val="000000" w:themeColor="text1"/>
          <w:sz w:val="28"/>
          <w:szCs w:val="28"/>
          <w:rtl/>
        </w:rPr>
        <w:t xml:space="preserve"> فهي الأكثر نجاحا في دنيا الأعمال اليوم</w:t>
      </w:r>
      <w:r w:rsidR="0060007B" w:rsidRPr="002A0562">
        <w:rPr>
          <w:rFonts w:ascii="Sakkal Majalla" w:hAnsi="Sakkal Majalla" w:cs="Traditional Arabic" w:hint="cs"/>
          <w:color w:val="000000" w:themeColor="text1"/>
          <w:sz w:val="28"/>
          <w:szCs w:val="28"/>
          <w:rtl/>
        </w:rPr>
        <w:t xml:space="preserve">، </w:t>
      </w:r>
      <w:r w:rsidR="00B32A58" w:rsidRPr="002A0562">
        <w:rPr>
          <w:rFonts w:ascii="Sakkal Majalla" w:hAnsi="Sakkal Majalla" w:cs="Traditional Arabic" w:hint="cs"/>
          <w:color w:val="000000" w:themeColor="text1"/>
          <w:sz w:val="28"/>
          <w:szCs w:val="28"/>
          <w:rtl/>
        </w:rPr>
        <w:t xml:space="preserve">ونظراً لأن سلسلة </w:t>
      </w:r>
      <w:r w:rsidR="000A27FC" w:rsidRPr="002A0562">
        <w:rPr>
          <w:rFonts w:ascii="Sakkal Majalla" w:hAnsi="Sakkal Majalla" w:cs="Traditional Arabic" w:hint="cs"/>
          <w:color w:val="000000" w:themeColor="text1"/>
          <w:sz w:val="28"/>
          <w:szCs w:val="28"/>
          <w:rtl/>
        </w:rPr>
        <w:t>الامداد</w:t>
      </w:r>
      <w:r w:rsidR="00B32A58" w:rsidRPr="002A0562">
        <w:rPr>
          <w:rFonts w:ascii="Sakkal Majalla" w:hAnsi="Sakkal Majalla" w:cs="Traditional Arabic" w:hint="cs"/>
          <w:color w:val="000000" w:themeColor="text1"/>
          <w:sz w:val="28"/>
          <w:szCs w:val="28"/>
          <w:rtl/>
        </w:rPr>
        <w:t xml:space="preserve"> تتكون من مراحل عدة وذلك من بدايتها لدى المورد مروراً بالمنتج بما لدية من إمكانيات تكنولوجية محددة </w:t>
      </w:r>
      <w:r w:rsidR="00BA2F30" w:rsidRPr="002A0562">
        <w:rPr>
          <w:rFonts w:ascii="Sakkal Majalla" w:hAnsi="Sakkal Majalla" w:cs="Traditional Arabic" w:hint="cs"/>
          <w:color w:val="000000" w:themeColor="text1"/>
          <w:sz w:val="28"/>
          <w:szCs w:val="28"/>
          <w:rtl/>
        </w:rPr>
        <w:t>وانتهاء</w:t>
      </w:r>
      <w:r w:rsidR="00B32A58" w:rsidRPr="002A0562">
        <w:rPr>
          <w:rFonts w:ascii="Sakkal Majalla" w:hAnsi="Sakkal Majalla" w:cs="Traditional Arabic" w:hint="cs"/>
          <w:color w:val="000000" w:themeColor="text1"/>
          <w:sz w:val="28"/>
          <w:szCs w:val="28"/>
          <w:rtl/>
        </w:rPr>
        <w:t xml:space="preserve"> بالتاجر أو الموزع فإنه لزم الأمر التركيز على العمليات لدى كل مرحلة من مراحل السلسلة وخصوصاً جودة تلك العمليات</w:t>
      </w:r>
      <w:r w:rsidR="0060007B" w:rsidRPr="002A0562">
        <w:rPr>
          <w:rFonts w:ascii="Sakkal Majalla" w:hAnsi="Sakkal Majalla" w:cs="Traditional Arabic" w:hint="cs"/>
          <w:color w:val="000000" w:themeColor="text1"/>
          <w:sz w:val="28"/>
          <w:szCs w:val="28"/>
          <w:rtl/>
        </w:rPr>
        <w:t xml:space="preserve"> وكيفية استخدام التقنيات المتقدمة في كل مرحلة من مراحل سلاسل الامداد.</w:t>
      </w:r>
      <w:r w:rsidRPr="002A0562">
        <w:rPr>
          <w:rFonts w:ascii="Sakkal Majalla" w:hAnsi="Sakkal Majalla" w:cs="Traditional Arabic" w:hint="cs"/>
          <w:color w:val="000000" w:themeColor="text1"/>
          <w:sz w:val="28"/>
          <w:szCs w:val="28"/>
          <w:rtl/>
          <w:lang w:bidi="ar-EG"/>
        </w:rPr>
        <w:t>(</w:t>
      </w:r>
      <w:r w:rsidRPr="002A0562">
        <w:rPr>
          <w:rFonts w:ascii="Sakkal Majalla" w:hAnsi="Sakkal Majalla" w:cs="Traditional Arabic" w:hint="cs"/>
          <w:color w:val="000000" w:themeColor="text1"/>
          <w:sz w:val="28"/>
          <w:szCs w:val="28"/>
          <w:lang w:bidi="ar-EG"/>
        </w:rPr>
        <w:t xml:space="preserve"> Stanley, &amp; Aggarwal, 2019</w:t>
      </w:r>
      <w:r w:rsidRPr="002A0562">
        <w:rPr>
          <w:rFonts w:ascii="Sakkal Majalla" w:hAnsi="Sakkal Majalla" w:cs="Traditional Arabic" w:hint="cs"/>
          <w:color w:val="000000" w:themeColor="text1"/>
          <w:sz w:val="28"/>
          <w:szCs w:val="28"/>
          <w:rtl/>
        </w:rPr>
        <w:t>)</w:t>
      </w:r>
    </w:p>
    <w:p w14:paraId="515C2293" w14:textId="0BB95743" w:rsidR="00B8070B" w:rsidRPr="002A0562" w:rsidRDefault="00D154C1"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rtl/>
        </w:rPr>
        <w:t>2.3.2</w:t>
      </w:r>
      <w:r w:rsidR="00241A81" w:rsidRPr="002A0562">
        <w:rPr>
          <w:rFonts w:ascii="Sakkal Majalla" w:hAnsi="Sakkal Majalla" w:cs="Traditional Arabic" w:hint="cs"/>
          <w:b/>
          <w:bCs/>
          <w:color w:val="000000" w:themeColor="text1"/>
          <w:sz w:val="28"/>
          <w:szCs w:val="28"/>
          <w:rtl/>
        </w:rPr>
        <w:t xml:space="preserve"> </w:t>
      </w:r>
      <w:r w:rsidR="003C77FD" w:rsidRPr="002A0562">
        <w:rPr>
          <w:rFonts w:ascii="Sakkal Majalla" w:hAnsi="Sakkal Majalla" w:cs="Traditional Arabic" w:hint="cs"/>
          <w:b/>
          <w:bCs/>
          <w:color w:val="000000" w:themeColor="text1"/>
          <w:sz w:val="28"/>
          <w:szCs w:val="28"/>
          <w:rtl/>
        </w:rPr>
        <w:t>مفهوم</w:t>
      </w:r>
      <w:r w:rsidR="00B8070B" w:rsidRPr="002A0562">
        <w:rPr>
          <w:rFonts w:ascii="Sakkal Majalla" w:hAnsi="Sakkal Majalla" w:cs="Traditional Arabic" w:hint="cs"/>
          <w:b/>
          <w:bCs/>
          <w:color w:val="000000" w:themeColor="text1"/>
          <w:sz w:val="28"/>
          <w:szCs w:val="28"/>
          <w:rtl/>
        </w:rPr>
        <w:t xml:space="preserve"> سلسلة الامداد</w:t>
      </w:r>
    </w:p>
    <w:p w14:paraId="726A0E91" w14:textId="69A17DA3" w:rsidR="00BA2F30" w:rsidRPr="002A0562" w:rsidRDefault="00BA2F30"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 xml:space="preserve">يعتبر مفهوم سلسلة </w:t>
      </w:r>
      <w:r w:rsidR="000A27FC"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حديثا نسبيا إذ بدأ الاهتمام بهذا النوع من التكتلات في بداية عام 1980، وذلك لما له من فوائد تساهم في تحسين كفاءة أعضاء سلسلة </w:t>
      </w:r>
      <w:r w:rsidR="000A27FC"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في إنتاج المنتجات أو تقديم الخدمات، في الوقت المناسب وبالكيفية المناسبة والتكلفة الأقل، وفيما يلي سوف يتم التعرف في هذا المحور على مفهوم وأهمية سلسلة </w:t>
      </w:r>
      <w:r w:rsidR="000A27FC"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ومكوناتها، وكذا </w:t>
      </w:r>
      <w:r w:rsidR="003C77FD" w:rsidRPr="002A0562">
        <w:rPr>
          <w:rFonts w:ascii="Sakkal Majalla" w:hAnsi="Sakkal Majalla" w:cs="Traditional Arabic" w:hint="cs"/>
          <w:color w:val="000000" w:themeColor="text1"/>
          <w:sz w:val="28"/>
          <w:szCs w:val="28"/>
          <w:rtl/>
        </w:rPr>
        <w:t>مفهوم</w:t>
      </w:r>
      <w:r w:rsidRPr="002A0562">
        <w:rPr>
          <w:rFonts w:ascii="Sakkal Majalla" w:hAnsi="Sakkal Majalla" w:cs="Traditional Arabic" w:hint="cs"/>
          <w:color w:val="000000" w:themeColor="text1"/>
          <w:sz w:val="28"/>
          <w:szCs w:val="28"/>
          <w:rtl/>
        </w:rPr>
        <w:t xml:space="preserve"> إدارة سلسلة </w:t>
      </w:r>
      <w:r w:rsidR="000A27FC" w:rsidRPr="002A0562">
        <w:rPr>
          <w:rFonts w:ascii="Sakkal Majalla" w:hAnsi="Sakkal Majalla" w:cs="Traditional Arabic" w:hint="cs"/>
          <w:color w:val="000000" w:themeColor="text1"/>
          <w:sz w:val="28"/>
          <w:szCs w:val="28"/>
          <w:rtl/>
        </w:rPr>
        <w:t>الامداد</w:t>
      </w:r>
      <w:bookmarkStart w:id="38" w:name="_Hlk204734533"/>
      <w:r w:rsidRPr="002A0562">
        <w:rPr>
          <w:rFonts w:ascii="Sakkal Majalla" w:hAnsi="Sakkal Majalla" w:cs="Traditional Arabic" w:hint="cs"/>
          <w:color w:val="000000" w:themeColor="text1"/>
          <w:sz w:val="28"/>
          <w:szCs w:val="28"/>
          <w:rtl/>
        </w:rPr>
        <w:t>.</w:t>
      </w:r>
      <w:r w:rsidRPr="002A0562">
        <w:rPr>
          <w:rFonts w:ascii="Sakkal Majalla" w:hAnsi="Sakkal Majalla" w:cs="Traditional Arabic" w:hint="cs"/>
          <w:color w:val="000000" w:themeColor="text1"/>
          <w:sz w:val="28"/>
          <w:szCs w:val="28"/>
          <w:rtl/>
          <w:lang w:bidi="ar-BH"/>
        </w:rPr>
        <w:t xml:space="preserve"> (</w:t>
      </w:r>
      <w:r w:rsidR="001224CC" w:rsidRPr="002A0562">
        <w:rPr>
          <w:rFonts w:ascii="Sakkal Majalla" w:hAnsi="Sakkal Majalla" w:cs="Traditional Arabic" w:hint="cs"/>
          <w:color w:val="000000" w:themeColor="text1"/>
          <w:sz w:val="28"/>
          <w:szCs w:val="28"/>
          <w:lang w:bidi="ar-BH"/>
        </w:rPr>
        <w:t>Lu et al., 2024</w:t>
      </w:r>
      <w:r w:rsidRPr="002A0562">
        <w:rPr>
          <w:rFonts w:ascii="Sakkal Majalla" w:hAnsi="Sakkal Majalla" w:cs="Traditional Arabic" w:hint="cs"/>
          <w:color w:val="000000" w:themeColor="text1"/>
          <w:sz w:val="28"/>
          <w:szCs w:val="28"/>
          <w:rtl/>
          <w:lang w:bidi="ar-BH"/>
        </w:rPr>
        <w:t>).</w:t>
      </w:r>
      <w:bookmarkEnd w:id="38"/>
    </w:p>
    <w:p w14:paraId="77BB7EC8" w14:textId="77777777" w:rsidR="00F7776F" w:rsidRPr="002A0562" w:rsidRDefault="00F7776F"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مفهوم سلسلة الامداد في قطاع المياه: هو شبكة متكاملة من العمليات والموارد والبنية التحتية التي تضمن جمع المياه الخام ومعالجتها وتخزينها ونقلها وتوزيعها بكفاءة وأمان من المصادر إلى المستخدم النهائي (المنازل، الصناعات، الزراعة)، وهي </w:t>
      </w:r>
      <w:r w:rsidRPr="002A0562">
        <w:rPr>
          <w:rFonts w:ascii="Sakkal Majalla" w:hAnsi="Sakkal Majalla" w:cs="Traditional Arabic" w:hint="cs"/>
          <w:color w:val="000000" w:themeColor="text1"/>
          <w:sz w:val="28"/>
          <w:szCs w:val="28"/>
          <w:rtl/>
        </w:rPr>
        <w:lastRenderedPageBreak/>
        <w:t>تتضمن إدارة التدفق المعلوماتي والمادي والمالي لضمان توفر مياه صالحة للشرب وخدمات مائية موثوقة، مع التركيز على الاستدامة(شريف،2020).</w:t>
      </w:r>
    </w:p>
    <w:p w14:paraId="25913A04" w14:textId="57753D7F" w:rsidR="00BA2F30" w:rsidRPr="002A0562" w:rsidRDefault="00BA2F30"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 xml:space="preserve">شهد مفهوم سلسلة </w:t>
      </w:r>
      <w:r w:rsidR="000A27FC"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w:t>
      </w:r>
      <w:r w:rsidR="00D243C8" w:rsidRPr="002A0562">
        <w:rPr>
          <w:rFonts w:ascii="Sakkal Majalla" w:hAnsi="Sakkal Majalla" w:cs="Traditional Arabic" w:hint="cs"/>
          <w:color w:val="000000" w:themeColor="text1"/>
          <w:sz w:val="28"/>
          <w:szCs w:val="28"/>
          <w:rtl/>
        </w:rPr>
        <w:t>العديد من التطورات حيث نجد ان</w:t>
      </w:r>
      <w:r w:rsidR="000F4DBE" w:rsidRPr="002A0562">
        <w:rPr>
          <w:rFonts w:ascii="Sakkal Majalla" w:hAnsi="Sakkal Majalla" w:cs="Traditional Arabic" w:hint="cs"/>
          <w:color w:val="000000" w:themeColor="text1"/>
          <w:sz w:val="28"/>
          <w:szCs w:val="28"/>
          <w:rtl/>
        </w:rPr>
        <w:t xml:space="preserve"> سلسلة</w:t>
      </w:r>
      <w:r w:rsidRPr="002A0562">
        <w:rPr>
          <w:rFonts w:ascii="Sakkal Majalla" w:hAnsi="Sakkal Majalla" w:cs="Traditional Arabic" w:hint="cs"/>
          <w:color w:val="000000" w:themeColor="text1"/>
          <w:sz w:val="28"/>
          <w:szCs w:val="28"/>
          <w:rtl/>
        </w:rPr>
        <w:t xml:space="preserve"> </w:t>
      </w:r>
      <w:r w:rsidR="000A27FC"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w:t>
      </w:r>
      <w:r w:rsidR="000F4DBE" w:rsidRPr="002A0562">
        <w:rPr>
          <w:rFonts w:ascii="Sakkal Majalla" w:hAnsi="Sakkal Majalla" w:cs="Traditional Arabic" w:hint="cs"/>
          <w:color w:val="000000" w:themeColor="text1"/>
          <w:sz w:val="28"/>
          <w:szCs w:val="28"/>
          <w:rtl/>
        </w:rPr>
        <w:t>تمثل</w:t>
      </w:r>
      <w:r w:rsidRPr="002A0562">
        <w:rPr>
          <w:rFonts w:ascii="Sakkal Majalla" w:hAnsi="Sakkal Majalla" w:cs="Traditional Arabic" w:hint="cs"/>
          <w:color w:val="000000" w:themeColor="text1"/>
          <w:sz w:val="28"/>
          <w:szCs w:val="28"/>
          <w:rtl/>
        </w:rPr>
        <w:t xml:space="preserve"> كل الأنشطة المتعلقة بتدفق وتصنيع المنتجات من خلال الموردين إلى المستهلك النهائي، إضافة إلى تدفق المعلومات، وكلا التدفقين يتم في الاتجاهين من الموردين إلى العملاء والعكس من العملاء إلى الموردين </w:t>
      </w:r>
      <w:r w:rsidR="000F4DBE" w:rsidRPr="002A0562">
        <w:rPr>
          <w:rFonts w:ascii="Sakkal Majalla" w:hAnsi="Sakkal Majalla" w:cs="Traditional Arabic" w:hint="cs"/>
          <w:color w:val="000000" w:themeColor="text1"/>
          <w:sz w:val="28"/>
          <w:szCs w:val="28"/>
          <w:rtl/>
        </w:rPr>
        <w:t>كما</w:t>
      </w:r>
      <w:r w:rsidRPr="002A0562">
        <w:rPr>
          <w:rFonts w:ascii="Sakkal Majalla" w:hAnsi="Sakkal Majalla" w:cs="Traditional Arabic" w:hint="cs"/>
          <w:color w:val="000000" w:themeColor="text1"/>
          <w:sz w:val="28"/>
          <w:szCs w:val="28"/>
          <w:rtl/>
        </w:rPr>
        <w:t xml:space="preserve"> أنها</w:t>
      </w:r>
      <w:r w:rsidR="000F4DBE" w:rsidRPr="002A0562">
        <w:rPr>
          <w:rFonts w:ascii="Sakkal Majalla" w:hAnsi="Sakkal Majalla" w:cs="Traditional Arabic" w:hint="cs"/>
          <w:color w:val="000000" w:themeColor="text1"/>
          <w:sz w:val="28"/>
          <w:szCs w:val="28"/>
          <w:rtl/>
        </w:rPr>
        <w:t xml:space="preserve"> تعبر عن</w:t>
      </w:r>
      <w:r w:rsidRPr="002A0562">
        <w:rPr>
          <w:rFonts w:ascii="Sakkal Majalla" w:hAnsi="Sakkal Majalla" w:cs="Traditional Arabic" w:hint="cs"/>
          <w:color w:val="000000" w:themeColor="text1"/>
          <w:sz w:val="28"/>
          <w:szCs w:val="28"/>
          <w:rtl/>
        </w:rPr>
        <w:t xml:space="preserve"> تتابع </w:t>
      </w:r>
      <w:r w:rsidR="000F4DBE" w:rsidRPr="002A0562">
        <w:rPr>
          <w:rFonts w:ascii="Sakkal Majalla" w:hAnsi="Sakkal Majalla" w:cs="Traditional Arabic" w:hint="cs"/>
          <w:color w:val="000000" w:themeColor="text1"/>
          <w:sz w:val="28"/>
          <w:szCs w:val="28"/>
          <w:rtl/>
        </w:rPr>
        <w:t xml:space="preserve"> عدد </w:t>
      </w:r>
      <w:r w:rsidRPr="002A0562">
        <w:rPr>
          <w:rFonts w:ascii="Sakkal Majalla" w:hAnsi="Sakkal Majalla" w:cs="Traditional Arabic" w:hint="cs"/>
          <w:color w:val="000000" w:themeColor="text1"/>
          <w:sz w:val="28"/>
          <w:szCs w:val="28"/>
          <w:rtl/>
        </w:rPr>
        <w:t>من المنظمات، تسهيلات ووظائف وأنشطة تلك المنظمات والتي يتم تضمينها في الإنتاج والتسليم للمنتج والخدمة، حيث يبدأ التتابع مع الموردين الرئيسيين للمواد الخام ويمتد نطاقه في كل الطرق وحتى العميل النهائي</w:t>
      </w:r>
      <w:r w:rsidR="001224CC" w:rsidRPr="002A0562">
        <w:rPr>
          <w:rFonts w:ascii="Sakkal Majalla" w:hAnsi="Sakkal Majalla" w:cs="Traditional Arabic" w:hint="cs"/>
          <w:color w:val="000000" w:themeColor="text1"/>
          <w:sz w:val="28"/>
          <w:szCs w:val="28"/>
          <w:rtl/>
        </w:rPr>
        <w:t xml:space="preserve"> </w:t>
      </w:r>
      <w:r w:rsidR="000F4DBE" w:rsidRPr="002A0562">
        <w:rPr>
          <w:rFonts w:ascii="Sakkal Majalla" w:hAnsi="Sakkal Majalla" w:cs="Traditional Arabic" w:hint="cs"/>
          <w:color w:val="000000" w:themeColor="text1"/>
          <w:sz w:val="28"/>
          <w:szCs w:val="28"/>
          <w:rtl/>
        </w:rPr>
        <w:t>(الخيال واخرون،2024)</w:t>
      </w:r>
      <w:r w:rsidR="000F4DBE" w:rsidRPr="002A0562">
        <w:rPr>
          <w:rFonts w:ascii="Sakkal Majalla" w:hAnsi="Sakkal Majalla" w:cs="Traditional Arabic" w:hint="cs"/>
          <w:color w:val="000000" w:themeColor="text1"/>
          <w:sz w:val="28"/>
          <w:szCs w:val="28"/>
        </w:rPr>
        <w:t>.</w:t>
      </w:r>
    </w:p>
    <w:p w14:paraId="16288752" w14:textId="171FE898" w:rsidR="004E62A6" w:rsidRPr="002A0562" w:rsidRDefault="000F4DBE"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سلسلة الامداد هي حلقة الوصل للموارد والعمليات والتي تبدأ بمصدر المواد الخام وتمتد خلال توصيل أو تسليم المنتجات التامة إلى العميل النهائي، وتمثل سلسلة الامداد حيث يبدأ التتابع مع الموردين الرئيسيين للمواد الخام ويمتد نطاقه في كل الطرق وحتى العميل النهائي</w:t>
      </w:r>
      <w:r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lang w:bidi="ar-EG"/>
        </w:rPr>
        <w:t>او المستهلك النهائي عبر</w:t>
      </w:r>
      <w:r w:rsidR="004E62A6" w:rsidRPr="002A0562">
        <w:rPr>
          <w:rFonts w:ascii="Sakkal Majalla" w:hAnsi="Sakkal Majalla" w:cs="Traditional Arabic" w:hint="cs"/>
          <w:color w:val="000000" w:themeColor="text1"/>
          <w:sz w:val="28"/>
          <w:szCs w:val="28"/>
          <w:rtl/>
        </w:rPr>
        <w:t xml:space="preserve"> شبكة أعمال من التسهيلات وبدائل التوزيع حيث تؤدى وظائف تجهيز المواد وتحويل تلك المواد إلى مواد نصف مصنعة (وسيطة) ومنتجات تامه، وتوزيع تلك المنتجات التامة إلى العملاء. وتوجد سلاسل </w:t>
      </w:r>
      <w:r w:rsidR="000A27FC" w:rsidRPr="002A0562">
        <w:rPr>
          <w:rFonts w:ascii="Sakkal Majalla" w:hAnsi="Sakkal Majalla" w:cs="Traditional Arabic" w:hint="cs"/>
          <w:color w:val="000000" w:themeColor="text1"/>
          <w:sz w:val="28"/>
          <w:szCs w:val="28"/>
          <w:rtl/>
        </w:rPr>
        <w:t>الامداد</w:t>
      </w:r>
      <w:r w:rsidR="004E62A6" w:rsidRPr="002A0562">
        <w:rPr>
          <w:rFonts w:ascii="Sakkal Majalla" w:hAnsi="Sakkal Majalla" w:cs="Traditional Arabic" w:hint="cs"/>
          <w:color w:val="000000" w:themeColor="text1"/>
          <w:sz w:val="28"/>
          <w:szCs w:val="28"/>
          <w:rtl/>
        </w:rPr>
        <w:t xml:space="preserve"> في كل المنظمات الصناعية ومنظمات الخدمات، على الرغم من اختلاف درجة تعقيد السلسلة من صناعة إلى أخرى ومن شركة إلى شركة أخرى</w:t>
      </w:r>
      <w:bookmarkStart w:id="39" w:name="_Hlk204734363"/>
      <w:r w:rsidR="001224CC" w:rsidRPr="002A0562">
        <w:rPr>
          <w:rFonts w:ascii="Sakkal Majalla" w:hAnsi="Sakkal Majalla" w:cs="Traditional Arabic" w:hint="cs"/>
          <w:color w:val="000000" w:themeColor="text1"/>
          <w:sz w:val="28"/>
          <w:szCs w:val="28"/>
          <w:lang w:bidi="ar-EG"/>
        </w:rPr>
        <w:t xml:space="preserve"> (R &amp;, Swink</w:t>
      </w:r>
      <w:r w:rsidR="001224CC" w:rsidRPr="002A0562">
        <w:rPr>
          <w:rFonts w:ascii="Sakkal Majalla" w:hAnsi="Sakkal Majalla" w:cs="Traditional Arabic" w:hint="cs"/>
          <w:color w:val="000000" w:themeColor="text1"/>
          <w:sz w:val="28"/>
          <w:szCs w:val="28"/>
        </w:rPr>
        <w:t>,2018)</w:t>
      </w:r>
      <w:bookmarkEnd w:id="39"/>
    </w:p>
    <w:p w14:paraId="1E4DDF90" w14:textId="7A788535" w:rsidR="00C661CE" w:rsidRDefault="004E62A6"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 xml:space="preserve">ويرى الباحث من خلال التعريفات السابقة يمكن صياغة مفهوم سلسلة </w:t>
      </w:r>
      <w:r w:rsidR="000A27FC"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كما يلي بأنها كيانات موضوعة ومشموله في تصميم المنتج الجديد والخدمة وتدبير المواد الخام وتحويلها إلى منتجات شبه نهائية ونهائية وتسليمها إلى العميل النهائي</w:t>
      </w:r>
      <w:r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 xml:space="preserve">وقد تتكون سلسلة </w:t>
      </w:r>
      <w:r w:rsidR="000A27FC"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من ثلاث منظمات أو أكثر متصلة بصورة مباشرة </w:t>
      </w:r>
      <w:r w:rsidR="00BA2F30" w:rsidRPr="002A0562">
        <w:rPr>
          <w:rFonts w:ascii="Sakkal Majalla" w:hAnsi="Sakkal Majalla" w:cs="Traditional Arabic" w:hint="cs"/>
          <w:color w:val="000000" w:themeColor="text1"/>
          <w:sz w:val="28"/>
          <w:szCs w:val="28"/>
          <w:rtl/>
        </w:rPr>
        <w:t>عن طريق</w:t>
      </w:r>
      <w:r w:rsidRPr="002A0562">
        <w:rPr>
          <w:rFonts w:ascii="Sakkal Majalla" w:hAnsi="Sakkal Majalla" w:cs="Traditional Arabic" w:hint="cs"/>
          <w:color w:val="000000" w:themeColor="text1"/>
          <w:sz w:val="28"/>
          <w:szCs w:val="28"/>
          <w:rtl/>
        </w:rPr>
        <w:t xml:space="preserve"> واحد أو أكثر من خطوط تدفق المنتجات والخدمات والتمويل والمعلومات سواء كان هذا التدفق صاعد (الموردين) أو تدفق هابط وذلك من المصدر وحتى العميل النهائي</w:t>
      </w:r>
      <w:r w:rsidR="00B8070B" w:rsidRPr="002A0562">
        <w:rPr>
          <w:rFonts w:ascii="Sakkal Majalla" w:hAnsi="Sakkal Majalla" w:cs="Traditional Arabic" w:hint="cs"/>
          <w:color w:val="000000" w:themeColor="text1"/>
          <w:sz w:val="28"/>
          <w:szCs w:val="28"/>
          <w:rtl/>
          <w:lang w:bidi="ar-EG"/>
        </w:rPr>
        <w:t xml:space="preserve"> وهي أيضا </w:t>
      </w:r>
      <w:r w:rsidR="00B8070B" w:rsidRPr="002A0562">
        <w:rPr>
          <w:rFonts w:ascii="Sakkal Majalla" w:hAnsi="Sakkal Majalla" w:cs="Traditional Arabic" w:hint="cs"/>
          <w:color w:val="000000" w:themeColor="text1"/>
          <w:sz w:val="28"/>
          <w:szCs w:val="28"/>
          <w:rtl/>
        </w:rPr>
        <w:t>وضع مداخل لتحقيق التكامل الكفء للموردين مع العملاء (والتي تتضمن المخازن، التجار، تجار الجملة، التخزين والمنتجين) حيث تنتج المنتجات وتوزع بالكميات المناسبة وفى الوقت المناسب وذلك لتخفيض تكلفة النظام وتقديم خدمة عن المستوى المرضى لها</w:t>
      </w:r>
      <w:r w:rsidR="00404998" w:rsidRPr="002A0562">
        <w:rPr>
          <w:rFonts w:ascii="Sakkal Majalla" w:hAnsi="Sakkal Majalla" w:cs="Traditional Arabic" w:hint="cs"/>
          <w:color w:val="000000" w:themeColor="text1"/>
          <w:sz w:val="28"/>
          <w:szCs w:val="28"/>
          <w:rtl/>
          <w:lang w:bidi="ar-EG"/>
        </w:rPr>
        <w:t>.</w:t>
      </w:r>
    </w:p>
    <w:p w14:paraId="7FFBAE65" w14:textId="77777777" w:rsidR="008D715F" w:rsidRPr="002A0562" w:rsidRDefault="008D715F" w:rsidP="008D715F">
      <w:pPr>
        <w:shd w:val="clear" w:color="auto" w:fill="FFFFFF" w:themeFill="background1"/>
        <w:bidi/>
        <w:spacing w:line="360" w:lineRule="auto"/>
        <w:jc w:val="both"/>
        <w:rPr>
          <w:rFonts w:ascii="Sakkal Majalla" w:hAnsi="Sakkal Majalla" w:cs="Traditional Arabic"/>
          <w:color w:val="000000" w:themeColor="text1"/>
          <w:sz w:val="28"/>
          <w:szCs w:val="28"/>
          <w:lang w:bidi="ar-EG"/>
        </w:rPr>
      </w:pPr>
    </w:p>
    <w:p w14:paraId="4C6A978B" w14:textId="0885641E" w:rsidR="00B8070B" w:rsidRPr="002A0562" w:rsidRDefault="00D154C1" w:rsidP="004A0339">
      <w:pPr>
        <w:shd w:val="clear" w:color="auto" w:fill="FFFFFF" w:themeFill="background1"/>
        <w:bidi/>
        <w:spacing w:after="0" w:line="360" w:lineRule="auto"/>
        <w:jc w:val="both"/>
        <w:rPr>
          <w:rFonts w:ascii="Sakkal Majalla" w:hAnsi="Sakkal Majalla" w:cs="Traditional Arabic"/>
          <w:b/>
          <w:bCs/>
          <w:color w:val="000000" w:themeColor="text1"/>
          <w:sz w:val="28"/>
          <w:szCs w:val="28"/>
        </w:rPr>
      </w:pPr>
      <w:r w:rsidRPr="002A0562">
        <w:rPr>
          <w:rFonts w:ascii="Sakkal Majalla" w:hAnsi="Sakkal Majalla" w:cs="Traditional Arabic" w:hint="cs"/>
          <w:b/>
          <w:bCs/>
          <w:color w:val="000000" w:themeColor="text1"/>
          <w:sz w:val="28"/>
          <w:szCs w:val="28"/>
          <w:rtl/>
        </w:rPr>
        <w:lastRenderedPageBreak/>
        <w:t>2.3.3</w:t>
      </w:r>
      <w:r w:rsidR="00241A81" w:rsidRPr="002A0562">
        <w:rPr>
          <w:rFonts w:ascii="Sakkal Majalla" w:hAnsi="Sakkal Majalla" w:cs="Traditional Arabic" w:hint="cs"/>
          <w:b/>
          <w:bCs/>
          <w:color w:val="000000" w:themeColor="text1"/>
          <w:sz w:val="28"/>
          <w:szCs w:val="28"/>
          <w:rtl/>
        </w:rPr>
        <w:t xml:space="preserve"> </w:t>
      </w:r>
      <w:r w:rsidR="00B8070B" w:rsidRPr="002A0562">
        <w:rPr>
          <w:rFonts w:ascii="Sakkal Majalla" w:hAnsi="Sakkal Majalla" w:cs="Traditional Arabic" w:hint="cs"/>
          <w:b/>
          <w:bCs/>
          <w:color w:val="000000" w:themeColor="text1"/>
          <w:sz w:val="28"/>
          <w:szCs w:val="28"/>
          <w:rtl/>
        </w:rPr>
        <w:t>أهداف لسلسلة الإمداد</w:t>
      </w:r>
    </w:p>
    <w:p w14:paraId="00C0C1F0" w14:textId="6987D167" w:rsidR="000F4DBE" w:rsidRPr="002A0562" w:rsidRDefault="00B8070B" w:rsidP="004A0339">
      <w:pPr>
        <w:shd w:val="clear" w:color="auto" w:fill="FFFFFF" w:themeFill="background1"/>
        <w:bidi/>
        <w:spacing w:after="0"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أهداف سلسلة الإمداد تشمل ضمان توافر المنتج في الوقت المناسب وبأفضل جودة وتكلفة، وتحسين الكفاءة وخفض الهدر والتكاليف، بالإضافة إلى إدارة المخاطر وتعزيز رضا العملاء وزيادة القدرة التنافسية</w:t>
      </w:r>
      <w:r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 xml:space="preserve">لتحقيق هذه الأهداف، تهدف السلسلة إلى تحسين التدفق الكلي للمواد والمعلومات والتمويل عبر جميع مراحلها، من المواد الخام إلى العميل النهائي </w:t>
      </w:r>
      <w:r w:rsidR="000F4DBE" w:rsidRPr="002A0562">
        <w:rPr>
          <w:rFonts w:ascii="Sakkal Majalla" w:hAnsi="Sakkal Majalla" w:cs="Traditional Arabic" w:hint="cs"/>
          <w:color w:val="000000" w:themeColor="text1"/>
          <w:sz w:val="28"/>
          <w:szCs w:val="28"/>
          <w:rtl/>
        </w:rPr>
        <w:t>(ممدوح،2006).</w:t>
      </w:r>
    </w:p>
    <w:p w14:paraId="0C068EFD" w14:textId="31686D59" w:rsidR="00B8070B" w:rsidRPr="002A0562" w:rsidRDefault="00B8070B" w:rsidP="004A0339">
      <w:pPr>
        <w:shd w:val="clear" w:color="auto" w:fill="FFFFFF" w:themeFill="background1"/>
        <w:bidi/>
        <w:spacing w:after="0" w:line="360" w:lineRule="auto"/>
        <w:jc w:val="both"/>
        <w:rPr>
          <w:rFonts w:ascii="Sakkal Majalla" w:hAnsi="Sakkal Majalla" w:cs="Traditional Arabic"/>
          <w:color w:val="000000" w:themeColor="text1"/>
          <w:sz w:val="28"/>
          <w:szCs w:val="28"/>
          <w:lang w:bidi="ar-EG"/>
        </w:rPr>
      </w:pPr>
      <w:r w:rsidRPr="002A0562">
        <w:rPr>
          <w:rFonts w:ascii="Sakkal Majalla" w:hAnsi="Sakkal Majalla" w:cs="Traditional Arabic" w:hint="cs"/>
          <w:color w:val="000000" w:themeColor="text1"/>
          <w:sz w:val="28"/>
          <w:szCs w:val="28"/>
          <w:rtl/>
        </w:rPr>
        <w:t>وتتضمن الأهداف التالية:</w:t>
      </w:r>
    </w:p>
    <w:p w14:paraId="6EDAEC44" w14:textId="23AD1B2C" w:rsidR="00B8070B" w:rsidRPr="002A0562" w:rsidRDefault="00B8070B" w:rsidP="004A0339">
      <w:pPr>
        <w:numPr>
          <w:ilvl w:val="0"/>
          <w:numId w:val="22"/>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تهدف إلى جعل العمليات أكثر سلاسة وفعالية، مما يؤدي إلى خفض الهدر والتكاليف التشغيلية، بحيث تعمل على تقليل تكاليف التشغيل، والمخزون، والشراء، والإنتاج، والشحن عبر استخدام التكنولوجيا والتحسينات المستمرة</w:t>
      </w:r>
      <w:r w:rsidR="000F4DBE" w:rsidRPr="002A0562">
        <w:rPr>
          <w:rFonts w:ascii="Sakkal Majalla" w:hAnsi="Sakkal Majalla" w:cs="Traditional Arabic" w:hint="cs"/>
          <w:color w:val="000000" w:themeColor="text1"/>
          <w:sz w:val="28"/>
          <w:szCs w:val="28"/>
          <w:rtl/>
        </w:rPr>
        <w:t xml:space="preserve"> على طول عمليات سلسلة التوريد(علاء،2023)</w:t>
      </w:r>
      <w:r w:rsidRPr="002A0562">
        <w:rPr>
          <w:rFonts w:ascii="Sakkal Majalla" w:hAnsi="Sakkal Majalla" w:cs="Traditional Arabic" w:hint="cs"/>
          <w:color w:val="000000" w:themeColor="text1"/>
          <w:sz w:val="28"/>
          <w:szCs w:val="28"/>
        </w:rPr>
        <w:t>.</w:t>
      </w:r>
    </w:p>
    <w:p w14:paraId="1F0F924F" w14:textId="24668D23" w:rsidR="00B8070B" w:rsidRPr="002A0562" w:rsidRDefault="00B8070B" w:rsidP="004A0339">
      <w:pPr>
        <w:numPr>
          <w:ilvl w:val="0"/>
          <w:numId w:val="22"/>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تضمن توفير منتجات وخدمات عالية الجودة تلبي احتياجات العملاء، بما في ذلك ضمان توافر المنتجات المطلوبة في الوقت المناسب وأيضا تسعى إلى الحد من المخاطر المحتملة في سلسلة الإمداد، مثل الاضطرابات الجيوسياسية أو البيئية، من خلال التخطيط الجيد والمراقبة</w:t>
      </w:r>
      <w:r w:rsidR="000F4DBE" w:rsidRPr="002A0562">
        <w:rPr>
          <w:rFonts w:ascii="Sakkal Majalla" w:hAnsi="Sakkal Majalla" w:cs="Traditional Arabic" w:hint="cs"/>
          <w:color w:val="000000" w:themeColor="text1"/>
          <w:sz w:val="28"/>
          <w:szCs w:val="28"/>
        </w:rPr>
        <w:t> </w:t>
      </w:r>
      <w:r w:rsidR="000F4DBE" w:rsidRPr="002A0562">
        <w:rPr>
          <w:rFonts w:ascii="Sakkal Majalla" w:hAnsi="Sakkal Majalla" w:cs="Traditional Arabic" w:hint="cs"/>
          <w:color w:val="000000" w:themeColor="text1"/>
          <w:sz w:val="28"/>
          <w:szCs w:val="28"/>
          <w:lang w:bidi="ar-EG"/>
        </w:rPr>
        <w:t>Stanley, el, al, 2019)</w:t>
      </w:r>
      <w:r w:rsidR="000F4DBE" w:rsidRPr="002A0562">
        <w:rPr>
          <w:rFonts w:ascii="Sakkal Majalla" w:hAnsi="Sakkal Majalla" w:cs="Traditional Arabic" w:hint="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F4DBE" w:rsidRPr="002A0562">
        <w:rPr>
          <w:rFonts w:ascii="Sakkal Majalla" w:hAnsi="Sakkal Majalla" w:cs="Traditional Arabic" w:hint="cs"/>
          <w:color w:val="000000" w:themeColor="text1"/>
          <w:sz w:val="28"/>
          <w:szCs w:val="28"/>
          <w:rtl/>
          <w:lang w:bidi="ar-EG"/>
        </w:rPr>
        <w:t>.</w:t>
      </w:r>
    </w:p>
    <w:p w14:paraId="7A0C0411" w14:textId="59E7DA4A" w:rsidR="00C661CE" w:rsidRPr="002A0562" w:rsidRDefault="00B8070B" w:rsidP="004A0339">
      <w:pPr>
        <w:numPr>
          <w:ilvl w:val="0"/>
          <w:numId w:val="22"/>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الهدف </w:t>
      </w:r>
      <w:r w:rsidR="000F4DBE" w:rsidRPr="002A0562">
        <w:rPr>
          <w:rFonts w:ascii="Sakkal Majalla" w:hAnsi="Sakkal Majalla" w:cs="Traditional Arabic" w:hint="cs"/>
          <w:color w:val="000000" w:themeColor="text1"/>
          <w:sz w:val="28"/>
          <w:szCs w:val="28"/>
          <w:rtl/>
        </w:rPr>
        <w:t>الرئيسي من سلسلة الامداد</w:t>
      </w:r>
      <w:r w:rsidRPr="002A0562">
        <w:rPr>
          <w:rFonts w:ascii="Sakkal Majalla" w:hAnsi="Sakkal Majalla" w:cs="Traditional Arabic" w:hint="cs"/>
          <w:color w:val="000000" w:themeColor="text1"/>
          <w:sz w:val="28"/>
          <w:szCs w:val="28"/>
          <w:rtl/>
        </w:rPr>
        <w:t xml:space="preserve"> هو تلبية متطلبات العميل النهائي فيما يتعلق بالسعر، والنوع، والكمية، والتوقيت، مما يعزز الولاء للعلامة التجارية، من خلال تحسين الكفاءة وخفض التكاليف، تساعد سلسلة الإمداد الشركة على أن تكون أكثر تنافسية في السوق، حتى تحقيق أداء مالي أفضل من خلال التحكم في رأس </w:t>
      </w:r>
      <w:r w:rsidR="00132E67" w:rsidRPr="002A0562">
        <w:rPr>
          <w:rFonts w:ascii="Sakkal Majalla" w:hAnsi="Sakkal Majalla" w:cs="Traditional Arabic" w:hint="cs"/>
          <w:color w:val="000000" w:themeColor="text1"/>
          <w:sz w:val="28"/>
          <w:szCs w:val="28"/>
          <w:rtl/>
        </w:rPr>
        <w:t>المال (</w:t>
      </w:r>
      <w:r w:rsidR="000F4DBE" w:rsidRPr="002A0562">
        <w:rPr>
          <w:rFonts w:ascii="Sakkal Majalla" w:hAnsi="Sakkal Majalla" w:cs="Traditional Arabic" w:hint="cs"/>
          <w:color w:val="000000" w:themeColor="text1"/>
          <w:sz w:val="28"/>
          <w:szCs w:val="28"/>
          <w:rtl/>
        </w:rPr>
        <w:t>ممدوح،2006).</w:t>
      </w:r>
      <w:r w:rsidR="00404998" w:rsidRPr="002A0562">
        <w:rPr>
          <w:rFonts w:ascii="Sakkal Majalla" w:hAnsi="Sakkal Majalla" w:cs="Traditional Arabic" w:hint="cs"/>
          <w:color w:val="000000" w:themeColor="text1"/>
          <w:sz w:val="28"/>
          <w:szCs w:val="28"/>
          <w:rtl/>
        </w:rPr>
        <w:t>.</w:t>
      </w:r>
    </w:p>
    <w:p w14:paraId="11894DF7" w14:textId="7B2FC6C5" w:rsidR="000A27FC"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2.3.4</w:t>
      </w:r>
      <w:r w:rsidR="00241A81" w:rsidRPr="002A0562">
        <w:rPr>
          <w:rFonts w:ascii="Sakkal Majalla" w:hAnsi="Sakkal Majalla" w:cs="Traditional Arabic" w:hint="cs"/>
          <w:b/>
          <w:bCs/>
          <w:color w:val="000000" w:themeColor="text1"/>
          <w:sz w:val="28"/>
          <w:szCs w:val="28"/>
          <w:rtl/>
        </w:rPr>
        <w:t xml:space="preserve"> </w:t>
      </w:r>
      <w:r w:rsidR="000A27FC" w:rsidRPr="002A0562">
        <w:rPr>
          <w:rFonts w:ascii="Sakkal Majalla" w:hAnsi="Sakkal Majalla" w:cs="Traditional Arabic" w:hint="cs"/>
          <w:b/>
          <w:bCs/>
          <w:color w:val="000000" w:themeColor="text1"/>
          <w:sz w:val="28"/>
          <w:szCs w:val="28"/>
          <w:rtl/>
        </w:rPr>
        <w:t xml:space="preserve">إدارة سلسلة </w:t>
      </w:r>
      <w:r w:rsidR="00BB79C1" w:rsidRPr="002A0562">
        <w:rPr>
          <w:rFonts w:ascii="Sakkal Majalla" w:hAnsi="Sakkal Majalla" w:cs="Traditional Arabic" w:hint="cs"/>
          <w:b/>
          <w:bCs/>
          <w:color w:val="000000" w:themeColor="text1"/>
          <w:sz w:val="28"/>
          <w:szCs w:val="28"/>
          <w:rtl/>
        </w:rPr>
        <w:t>الامداد</w:t>
      </w:r>
    </w:p>
    <w:p w14:paraId="69373FF8" w14:textId="1F80D89E" w:rsidR="006B0868" w:rsidRPr="002A0562" w:rsidRDefault="006B0868"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إدارة سلاسل الإمداد هي العملية المتكاملة التي تشمل تخطيط وتنفيذ جميع الأنشطة المتعلقة بتحريك وتخزين المواد الخام وعمليات التصنيع والتوزيع وصولًا إلى تسليم المنتج للعميل النهائي بكفاءة. الهدف منها هو تحقيق التكامل والتنسيق بين الموردين والمصنعين وبائعي التجزئة لضمان تدفق سلس للمنتجات، مع تحسين كفاءة العمليات وتقليل التكاليف وتلبية احتياجات العملاء (ضيف الله،2017).</w:t>
      </w:r>
    </w:p>
    <w:p w14:paraId="074076E4" w14:textId="628BFFD0" w:rsidR="000A27FC" w:rsidRPr="002A0562" w:rsidRDefault="000A27FC"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lastRenderedPageBreak/>
        <w:t xml:space="preserve">مصطلح " الإدارة" في إدارة 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يتعلق بوجهة النظر المبسطة لأبعادها الإدارية والتي </w:t>
      </w:r>
      <w:r w:rsidR="00FB2BA0" w:rsidRPr="002A0562">
        <w:rPr>
          <w:rFonts w:ascii="Sakkal Majalla" w:hAnsi="Sakkal Majalla" w:cs="Traditional Arabic" w:hint="cs"/>
          <w:color w:val="000000" w:themeColor="text1"/>
          <w:sz w:val="28"/>
          <w:szCs w:val="28"/>
          <w:rtl/>
        </w:rPr>
        <w:t>تشمل</w:t>
      </w:r>
      <w:r w:rsidR="008B4083" w:rsidRPr="002A0562">
        <w:rPr>
          <w:rFonts w:ascii="Sakkal Majalla" w:hAnsi="Sakkal Majalla" w:cs="Traditional Arabic" w:hint="cs"/>
          <w:color w:val="000000" w:themeColor="text1"/>
          <w:sz w:val="28"/>
          <w:szCs w:val="28"/>
          <w:rtl/>
        </w:rPr>
        <w:t xml:space="preserve"> كل من</w:t>
      </w:r>
      <w:r w:rsidRPr="002A0562">
        <w:rPr>
          <w:rFonts w:ascii="Sakkal Majalla" w:hAnsi="Sakkal Majalla" w:cs="Traditional Arabic" w:hint="cs"/>
          <w:color w:val="000000" w:themeColor="text1"/>
          <w:sz w:val="28"/>
          <w:szCs w:val="28"/>
          <w:rtl/>
        </w:rPr>
        <w:t xml:space="preserve"> </w:t>
      </w:r>
      <w:r w:rsidR="008B4083" w:rsidRPr="002A0562">
        <w:rPr>
          <w:rFonts w:ascii="Sakkal Majalla" w:hAnsi="Sakkal Majalla" w:cs="Traditional Arabic" w:hint="cs"/>
          <w:color w:val="000000" w:themeColor="text1"/>
          <w:sz w:val="28"/>
          <w:szCs w:val="28"/>
          <w:rtl/>
        </w:rPr>
        <w:t>(</w:t>
      </w:r>
      <w:r w:rsidRPr="002A0562">
        <w:rPr>
          <w:rFonts w:ascii="Sakkal Majalla" w:hAnsi="Sakkal Majalla" w:cs="Traditional Arabic" w:hint="cs"/>
          <w:color w:val="000000" w:themeColor="text1"/>
          <w:sz w:val="28"/>
          <w:szCs w:val="28"/>
          <w:rtl/>
        </w:rPr>
        <w:t>تخطيط وتنظيم ورقابة</w:t>
      </w:r>
      <w:r w:rsidR="008B4083" w:rsidRPr="002A0562">
        <w:rPr>
          <w:rFonts w:ascii="Sakkal Majalla" w:hAnsi="Sakkal Majalla" w:cs="Traditional Arabic" w:hint="cs"/>
          <w:color w:val="000000" w:themeColor="text1"/>
          <w:sz w:val="28"/>
          <w:szCs w:val="28"/>
          <w:rtl/>
        </w:rPr>
        <w:t>)</w:t>
      </w:r>
      <w:r w:rsidRPr="002A0562">
        <w:rPr>
          <w:rFonts w:ascii="Sakkal Majalla" w:hAnsi="Sakkal Majalla" w:cs="Traditional Arabic" w:hint="cs"/>
          <w:color w:val="000000" w:themeColor="text1"/>
          <w:sz w:val="28"/>
          <w:szCs w:val="28"/>
          <w:rtl/>
        </w:rPr>
        <w:t xml:space="preserve"> أنشطة 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ويمكن صياغة </w:t>
      </w:r>
      <w:r w:rsidR="00FB2BA0" w:rsidRPr="002A0562">
        <w:rPr>
          <w:rFonts w:ascii="Sakkal Majalla" w:hAnsi="Sakkal Majalla" w:cs="Traditional Arabic" w:hint="cs"/>
          <w:color w:val="000000" w:themeColor="text1"/>
          <w:sz w:val="28"/>
          <w:szCs w:val="28"/>
          <w:rtl/>
        </w:rPr>
        <w:t xml:space="preserve">عدد من التعريفات لإدارة سلسلة الامداد </w:t>
      </w:r>
      <w:r w:rsidR="00132E67" w:rsidRPr="002A0562">
        <w:rPr>
          <w:rFonts w:ascii="Sakkal Majalla" w:hAnsi="Sakkal Majalla" w:cs="Traditional Arabic" w:hint="cs"/>
          <w:color w:val="000000" w:themeColor="text1"/>
          <w:sz w:val="28"/>
          <w:szCs w:val="28"/>
          <w:rtl/>
        </w:rPr>
        <w:t xml:space="preserve">وتعتبر </w:t>
      </w:r>
      <w:r w:rsidR="00FB2BA0" w:rsidRPr="002A0562">
        <w:rPr>
          <w:rFonts w:ascii="Sakkal Majalla" w:hAnsi="Sakkal Majalla" w:cs="Traditional Arabic" w:hint="cs"/>
          <w:color w:val="000000" w:themeColor="text1"/>
          <w:sz w:val="28"/>
          <w:szCs w:val="28"/>
          <w:rtl/>
        </w:rPr>
        <w:t xml:space="preserve">إدارة سلسلة </w:t>
      </w:r>
      <w:r w:rsidR="00BB79C1" w:rsidRPr="002A0562">
        <w:rPr>
          <w:rFonts w:ascii="Sakkal Majalla" w:hAnsi="Sakkal Majalla" w:cs="Traditional Arabic" w:hint="cs"/>
          <w:color w:val="000000" w:themeColor="text1"/>
          <w:sz w:val="28"/>
          <w:szCs w:val="28"/>
          <w:rtl/>
        </w:rPr>
        <w:t>الامداد</w:t>
      </w:r>
      <w:r w:rsidR="00FB2BA0" w:rsidRPr="002A0562">
        <w:rPr>
          <w:rFonts w:ascii="Sakkal Majalla" w:hAnsi="Sakkal Majalla" w:cs="Traditional Arabic" w:hint="cs"/>
          <w:color w:val="000000" w:themeColor="text1"/>
          <w:sz w:val="28"/>
          <w:szCs w:val="28"/>
          <w:rtl/>
        </w:rPr>
        <w:t xml:space="preserve"> هي حلقة تبدأ وتنتهي مع العميل</w:t>
      </w:r>
      <w:r w:rsidR="008B4083" w:rsidRPr="002A0562">
        <w:rPr>
          <w:rFonts w:ascii="Sakkal Majalla" w:hAnsi="Sakkal Majalla" w:cs="Traditional Arabic" w:hint="cs"/>
          <w:color w:val="000000" w:themeColor="text1"/>
          <w:sz w:val="28"/>
          <w:szCs w:val="28"/>
          <w:rtl/>
        </w:rPr>
        <w:t>،</w:t>
      </w:r>
      <w:r w:rsidR="00FB2BA0" w:rsidRPr="002A0562">
        <w:rPr>
          <w:rFonts w:ascii="Sakkal Majalla" w:hAnsi="Sakkal Majalla" w:cs="Traditional Arabic" w:hint="cs"/>
          <w:color w:val="000000" w:themeColor="text1"/>
          <w:sz w:val="28"/>
          <w:szCs w:val="28"/>
          <w:rtl/>
        </w:rPr>
        <w:t xml:space="preserve"> فكل المواد والمنتجات التامة والمعلومات والصفقات تتدفق عبر هذه الحلقة، وإدارة سلسلة </w:t>
      </w:r>
      <w:r w:rsidR="00BB79C1" w:rsidRPr="002A0562">
        <w:rPr>
          <w:rFonts w:ascii="Sakkal Majalla" w:hAnsi="Sakkal Majalla" w:cs="Traditional Arabic" w:hint="cs"/>
          <w:color w:val="000000" w:themeColor="text1"/>
          <w:sz w:val="28"/>
          <w:szCs w:val="28"/>
          <w:rtl/>
        </w:rPr>
        <w:t>الامداد</w:t>
      </w:r>
      <w:r w:rsidR="00FB2BA0" w:rsidRPr="002A0562">
        <w:rPr>
          <w:rFonts w:ascii="Sakkal Majalla" w:hAnsi="Sakkal Majalla" w:cs="Traditional Arabic" w:hint="cs"/>
          <w:color w:val="000000" w:themeColor="text1"/>
          <w:sz w:val="28"/>
          <w:szCs w:val="28"/>
          <w:rtl/>
        </w:rPr>
        <w:t xml:space="preserve"> يمكن أن تكون مهمة معقدة جداً بسبب الواقع </w:t>
      </w:r>
      <w:r w:rsidR="00C13FDB" w:rsidRPr="002A0562">
        <w:rPr>
          <w:rFonts w:ascii="Sakkal Majalla" w:hAnsi="Sakkal Majalla" w:cs="Traditional Arabic" w:hint="cs"/>
          <w:color w:val="000000" w:themeColor="text1"/>
          <w:sz w:val="28"/>
          <w:szCs w:val="28"/>
          <w:rtl/>
        </w:rPr>
        <w:t>الفعلي،</w:t>
      </w:r>
      <w:r w:rsidR="00FB2BA0" w:rsidRPr="002A0562">
        <w:rPr>
          <w:rFonts w:ascii="Sakkal Majalla" w:hAnsi="Sakkal Majalla" w:cs="Traditional Arabic" w:hint="cs"/>
          <w:color w:val="000000" w:themeColor="text1"/>
          <w:sz w:val="28"/>
          <w:szCs w:val="28"/>
          <w:rtl/>
        </w:rPr>
        <w:t xml:space="preserve"> </w:t>
      </w:r>
      <w:r w:rsidR="00C13FDB" w:rsidRPr="002A0562">
        <w:rPr>
          <w:rFonts w:ascii="Sakkal Majalla" w:hAnsi="Sakkal Majalla" w:cs="Traditional Arabic" w:hint="cs"/>
          <w:color w:val="000000" w:themeColor="text1"/>
          <w:sz w:val="28"/>
          <w:szCs w:val="28"/>
          <w:rtl/>
        </w:rPr>
        <w:t>وهي</w:t>
      </w:r>
      <w:r w:rsidR="00FB2BA0" w:rsidRPr="002A0562">
        <w:rPr>
          <w:rFonts w:ascii="Sakkal Majalla" w:hAnsi="Sakkal Majalla" w:cs="Traditional Arabic" w:hint="cs"/>
          <w:color w:val="000000" w:themeColor="text1"/>
          <w:sz w:val="28"/>
          <w:szCs w:val="28"/>
          <w:rtl/>
        </w:rPr>
        <w:t xml:space="preserve"> أيضاً شبكة متحركة من التسهيلات والمنظمات وذلك مع اختلافها وتناقض </w:t>
      </w:r>
      <w:r w:rsidR="008B4083" w:rsidRPr="002A0562">
        <w:rPr>
          <w:rFonts w:ascii="Sakkal Majalla" w:hAnsi="Sakkal Majalla" w:cs="Traditional Arabic" w:hint="cs"/>
          <w:color w:val="000000" w:themeColor="text1"/>
          <w:sz w:val="28"/>
          <w:szCs w:val="28"/>
          <w:rtl/>
        </w:rPr>
        <w:t xml:space="preserve">أهدافها </w:t>
      </w:r>
      <w:r w:rsidR="008B4083" w:rsidRPr="002A0562">
        <w:rPr>
          <w:rFonts w:ascii="Sakkal Majalla" w:hAnsi="Sakkal Majalla" w:cs="Traditional Arabic" w:hint="cs"/>
          <w:color w:val="000000" w:themeColor="text1"/>
          <w:sz w:val="28"/>
          <w:szCs w:val="28"/>
        </w:rPr>
        <w:t>Sinaga</w:t>
      </w:r>
      <w:r w:rsidR="0060007B" w:rsidRPr="002A0562">
        <w:rPr>
          <w:rFonts w:ascii="Sakkal Majalla" w:hAnsi="Sakkal Majalla" w:cs="Traditional Arabic" w:hint="cs"/>
          <w:color w:val="000000" w:themeColor="text1"/>
          <w:sz w:val="28"/>
          <w:szCs w:val="28"/>
          <w:lang w:bidi="ar-EG"/>
        </w:rPr>
        <w:t>, et al,</w:t>
      </w:r>
      <w:r w:rsidR="008B4083" w:rsidRPr="002A0562">
        <w:rPr>
          <w:rFonts w:ascii="Sakkal Majalla" w:hAnsi="Sakkal Majalla" w:cs="Traditional Arabic" w:hint="cs"/>
          <w:color w:val="000000" w:themeColor="text1"/>
          <w:sz w:val="28"/>
          <w:szCs w:val="28"/>
          <w:lang w:bidi="ar-EG"/>
        </w:rPr>
        <w:t>2019)</w:t>
      </w:r>
      <w:r w:rsidR="0060007B" w:rsidRPr="002A0562">
        <w:rPr>
          <w:rFonts w:ascii="Sakkal Majalla" w:hAnsi="Sakkal Majalla" w:cs="Traditional Arabic" w:hint="cs"/>
          <w:color w:val="000000" w:themeColor="text1"/>
          <w:sz w:val="28"/>
          <w:szCs w:val="28"/>
          <w:rtl/>
          <w:lang w:bidi="ar-EG"/>
        </w:rPr>
        <w:t>)</w:t>
      </w:r>
    </w:p>
    <w:p w14:paraId="10E7197E" w14:textId="546D3E8D" w:rsidR="00FB2BA0" w:rsidRPr="002A0562" w:rsidRDefault="00FB2BA0"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 xml:space="preserve">إدارة 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هي تنسيق موضوع من الأساليب لتخطيط وتنفيذ كل الخطوات </w:t>
      </w:r>
      <w:r w:rsidR="008B4083" w:rsidRPr="002A0562">
        <w:rPr>
          <w:rFonts w:ascii="Sakkal Majalla" w:hAnsi="Sakkal Majalla" w:cs="Traditional Arabic" w:hint="cs"/>
          <w:color w:val="000000" w:themeColor="text1"/>
          <w:sz w:val="28"/>
          <w:szCs w:val="28"/>
          <w:rtl/>
        </w:rPr>
        <w:t>في</w:t>
      </w:r>
      <w:r w:rsidRPr="002A0562">
        <w:rPr>
          <w:rFonts w:ascii="Sakkal Majalla" w:hAnsi="Sakkal Majalla" w:cs="Traditional Arabic" w:hint="cs"/>
          <w:color w:val="000000" w:themeColor="text1"/>
          <w:sz w:val="28"/>
          <w:szCs w:val="28"/>
          <w:rtl/>
        </w:rPr>
        <w:t xml:space="preserve"> شبكة المعلومات الدولية (الإنترنت) للحصول على المواد الخام من المورد وتحويلها إلى منتجات تامة ثم إرسال المنتجات وتقديم الخدمات إلى العملاء وتشمل أيضا سلسلة مشاركة المعلومات، والتخطيط وتنسيق الموارد وتطبيق مقاييس الأداء الدولية</w:t>
      </w:r>
      <w:r w:rsidR="008B4083" w:rsidRPr="002A0562">
        <w:rPr>
          <w:rFonts w:ascii="Sakkal Majalla" w:hAnsi="Sakkal Majalla" w:cs="Traditional Arabic" w:hint="cs"/>
          <w:color w:val="000000" w:themeColor="text1"/>
          <w:sz w:val="28"/>
          <w:szCs w:val="28"/>
          <w:rtl/>
        </w:rPr>
        <w:t xml:space="preserve"> المتفق عليها بصورة واسعة </w:t>
      </w:r>
      <w:r w:rsidR="00132E67" w:rsidRPr="002A0562">
        <w:rPr>
          <w:rFonts w:ascii="Sakkal Majalla" w:hAnsi="Sakkal Majalla" w:cs="Traditional Arabic" w:hint="cs"/>
          <w:color w:val="000000" w:themeColor="text1"/>
          <w:sz w:val="28"/>
          <w:szCs w:val="28"/>
          <w:rtl/>
        </w:rPr>
        <w:t>(علاء،2023)</w:t>
      </w:r>
    </w:p>
    <w:p w14:paraId="58C2581E" w14:textId="77777777" w:rsidR="00F7776F" w:rsidRPr="002A0562" w:rsidRDefault="00F7776F"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ويمكن عرض بعض هذه الأدوات الرئيسية كما يلي</w:t>
      </w:r>
      <w:r w:rsidRPr="002A0562">
        <w:rPr>
          <w:rFonts w:ascii="Sakkal Majalla" w:hAnsi="Sakkal Majalla" w:cs="Traditional Arabic" w:hint="cs"/>
          <w:color w:val="000000" w:themeColor="text1"/>
          <w:sz w:val="28"/>
          <w:szCs w:val="28"/>
        </w:rPr>
        <w:t>:</w:t>
      </w:r>
      <w:r w:rsidRPr="002A0562">
        <w:rPr>
          <w:rFonts w:ascii="Sakkal Majalla"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Pr>
        <w:t>Kilofarad, et, al. (2019</w:t>
      </w:r>
      <w:r w:rsidRPr="002A0562">
        <w:rPr>
          <w:rFonts w:ascii="Sakkal Majalla" w:hAnsi="Sakkal Majalla" w:cs="Traditional Arabic" w:hint="cs"/>
          <w:color w:val="000000" w:themeColor="text1"/>
          <w:sz w:val="28"/>
          <w:szCs w:val="28"/>
          <w:rtl/>
          <w:lang w:bidi="ar-EG"/>
        </w:rPr>
        <w:t>)</w:t>
      </w:r>
    </w:p>
    <w:p w14:paraId="32BB5FCD" w14:textId="77777777" w:rsidR="00F7776F" w:rsidRPr="002A0562" w:rsidRDefault="00F7776F" w:rsidP="004A0339">
      <w:pPr>
        <w:pStyle w:val="a5"/>
        <w:numPr>
          <w:ilvl w:val="0"/>
          <w:numId w:val="17"/>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شبكة المعلومات الدولية (الإنترنت) وقد نشأ الجزء المرئي من شبكة المعلومات الدولية (الإنترنت) في التجارة الإلكترونية كقناة جديدة من قنوات التجارة والتوزيع</w:t>
      </w:r>
    </w:p>
    <w:p w14:paraId="5956FA56" w14:textId="77777777" w:rsidR="00F7776F" w:rsidRPr="002A0562" w:rsidRDefault="00F7776F" w:rsidP="004A0339">
      <w:pPr>
        <w:pStyle w:val="a5"/>
        <w:numPr>
          <w:ilvl w:val="0"/>
          <w:numId w:val="17"/>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التبادل الإلكتروني للبيانات ويساعد على استخدام عملية التبادل الإلكتروني للبيانات ويدعم المنظمات على توثيق التبادل الإلكتروني للأعمال وكذلك التزود بالإجراءات النمطية الموضوعة حتى تتبعها المنظمات فيما بينها وبين الموردين والعملاء.</w:t>
      </w:r>
    </w:p>
    <w:p w14:paraId="0E490469" w14:textId="77777777" w:rsidR="00C00E38" w:rsidRPr="002A0562" w:rsidRDefault="00C00E38"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تتنوع البرامج المستخدمة في إدارة سلسلة الإمداد الإلكترونية وتشمل أنظمة تخطيط موارد المؤسسات (</w:t>
      </w:r>
      <w:r w:rsidRPr="002A0562">
        <w:rPr>
          <w:rFonts w:ascii="Sakkal Majalla" w:hAnsi="Sakkal Majalla" w:cs="Traditional Arabic" w:hint="cs"/>
          <w:color w:val="000000" w:themeColor="text1"/>
          <w:sz w:val="28"/>
          <w:szCs w:val="28"/>
        </w:rPr>
        <w:t>ERP</w:t>
      </w:r>
      <w:r w:rsidRPr="002A0562">
        <w:rPr>
          <w:rFonts w:ascii="Sakkal Majalla" w:hAnsi="Sakkal Majalla" w:cs="Traditional Arabic" w:hint="cs"/>
          <w:color w:val="000000" w:themeColor="text1"/>
          <w:sz w:val="28"/>
          <w:szCs w:val="28"/>
          <w:rtl/>
        </w:rPr>
        <w:t xml:space="preserve">) المتخصصة، ومنصات تخطيط سلسلة التوريد، وبرامج إدارة النقل، وحلول الشراء الإلكتروني. من الأمثلة على هذه البرامج </w:t>
      </w:r>
      <w:r w:rsidRPr="002A0562">
        <w:rPr>
          <w:rFonts w:ascii="Sakkal Majalla" w:hAnsi="Sakkal Majalla" w:cs="Traditional Arabic" w:hint="cs"/>
          <w:color w:val="000000" w:themeColor="text1"/>
          <w:sz w:val="28"/>
          <w:szCs w:val="28"/>
        </w:rPr>
        <w:t>SAP</w:t>
      </w:r>
      <w:r w:rsidRPr="002A0562">
        <w:rPr>
          <w:rFonts w:ascii="Sakkal Majalla" w:hAnsi="Sakkal Majalla" w:cs="Traditional Arabic" w:hint="cs"/>
          <w:color w:val="000000" w:themeColor="text1"/>
          <w:sz w:val="28"/>
          <w:szCs w:val="28"/>
          <w:rtl/>
        </w:rPr>
        <w:t>، و</w:t>
      </w:r>
      <w:r w:rsidRPr="002A0562">
        <w:rPr>
          <w:rFonts w:ascii="Sakkal Majalla" w:hAnsi="Sakkal Majalla" w:cs="Traditional Arabic" w:hint="cs"/>
          <w:color w:val="000000" w:themeColor="text1"/>
          <w:sz w:val="28"/>
          <w:szCs w:val="28"/>
        </w:rPr>
        <w:t>Oracle</w:t>
      </w:r>
      <w:r w:rsidRPr="002A0562">
        <w:rPr>
          <w:rFonts w:ascii="Sakkal Majalla" w:hAnsi="Sakkal Majalla" w:cs="Traditional Arabic" w:hint="cs"/>
          <w:color w:val="000000" w:themeColor="text1"/>
          <w:sz w:val="28"/>
          <w:szCs w:val="28"/>
          <w:rtl/>
        </w:rPr>
        <w:t>، و</w:t>
      </w:r>
      <w:r w:rsidRPr="002A0562">
        <w:rPr>
          <w:rFonts w:ascii="Sakkal Majalla" w:hAnsi="Sakkal Majalla" w:cs="Traditional Arabic" w:hint="cs"/>
          <w:color w:val="000000" w:themeColor="text1"/>
          <w:sz w:val="28"/>
          <w:szCs w:val="28"/>
        </w:rPr>
        <w:t>SCM</w:t>
      </w:r>
      <w:r w:rsidRPr="002A0562">
        <w:rPr>
          <w:rFonts w:ascii="Sakkal Majalla" w:hAnsi="Sakkal Majalla" w:cs="Traditional Arabic" w:hint="cs"/>
          <w:color w:val="000000" w:themeColor="text1"/>
          <w:sz w:val="28"/>
          <w:szCs w:val="28"/>
          <w:rtl/>
        </w:rPr>
        <w:t>،</w:t>
      </w:r>
      <w:r w:rsidRPr="002A0562">
        <w:rPr>
          <w:rFonts w:ascii="Sakkal Majalla" w:hAnsi="Sakkal Majalla" w:cs="Traditional Arabic" w:hint="cs"/>
          <w:color w:val="000000" w:themeColor="text1"/>
          <w:sz w:val="28"/>
          <w:szCs w:val="28"/>
          <w:rtl/>
          <w:lang w:bidi="ar-EG"/>
        </w:rPr>
        <w:t xml:space="preserve"> وغيرها </w:t>
      </w:r>
      <w:r w:rsidRPr="002A0562">
        <w:rPr>
          <w:rFonts w:ascii="Sakkal Majalla" w:hAnsi="Sakkal Majalla" w:cs="Traditional Arabic" w:hint="cs"/>
          <w:color w:val="000000" w:themeColor="text1"/>
          <w:sz w:val="28"/>
          <w:szCs w:val="28"/>
          <w:rtl/>
        </w:rPr>
        <w:t xml:space="preserve">بالإضافة إلى أنظمة الشراء الإلكتروني التي تسهل عمليات تقديم العروض والطلبات والدفع </w:t>
      </w:r>
      <w:r w:rsidRPr="002A0562">
        <w:rPr>
          <w:rFonts w:ascii="Sakkal Majalla" w:hAnsi="Sakkal Majalla" w:cs="Traditional Arabic" w:hint="cs"/>
          <w:color w:val="000000" w:themeColor="text1"/>
          <w:sz w:val="28"/>
          <w:szCs w:val="28"/>
          <w:lang w:bidi="ar-EG"/>
        </w:rPr>
        <w:t>Lu et al., 2024)</w:t>
      </w:r>
      <w:r w:rsidRPr="002A0562">
        <w:rPr>
          <w:rFonts w:ascii="Sakkal Majalla" w:hAnsi="Sakkal Majalla" w:cs="Traditional Arabic" w:hint="cs"/>
          <w:color w:val="000000" w:themeColor="text1"/>
          <w:sz w:val="28"/>
          <w:szCs w:val="28"/>
          <w:rtl/>
          <w:lang w:bidi="ar-EG"/>
        </w:rPr>
        <w:t>)</w:t>
      </w:r>
    </w:p>
    <w:p w14:paraId="7E0B312E" w14:textId="4418181E" w:rsidR="00FB2BA0" w:rsidRPr="002A0562" w:rsidRDefault="00FB2BA0"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ويرى الباحث من خلال التعريف السابق بإدارة سلاسل </w:t>
      </w:r>
      <w:r w:rsidR="00C13FDB" w:rsidRPr="002A0562">
        <w:rPr>
          <w:rFonts w:ascii="Sakkal Majalla" w:hAnsi="Sakkal Majalla" w:cs="Traditional Arabic" w:hint="cs"/>
          <w:color w:val="000000" w:themeColor="text1"/>
          <w:sz w:val="28"/>
          <w:szCs w:val="28"/>
          <w:rtl/>
        </w:rPr>
        <w:t>الامداد انه</w:t>
      </w:r>
      <w:r w:rsidRPr="002A0562">
        <w:rPr>
          <w:rFonts w:ascii="Sakkal Majalla" w:hAnsi="Sakkal Majalla" w:cs="Traditional Arabic" w:hint="cs"/>
          <w:color w:val="000000" w:themeColor="text1"/>
          <w:sz w:val="28"/>
          <w:szCs w:val="28"/>
          <w:rtl/>
        </w:rPr>
        <w:t xml:space="preserve"> يمكن صياغة التعريف التالي هي وجود التكامل للطلب من العملاء إلى الاحتياجات من الموردين عبر تقدير نظام تخطيط موارد المنشأة، ومصطلح "إدارة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 يعتمد على </w:t>
      </w:r>
      <w:r w:rsidRPr="002A0562">
        <w:rPr>
          <w:rFonts w:ascii="Sakkal Majalla" w:hAnsi="Sakkal Majalla" w:cs="Traditional Arabic" w:hint="cs"/>
          <w:color w:val="000000" w:themeColor="text1"/>
          <w:sz w:val="28"/>
          <w:szCs w:val="28"/>
          <w:rtl/>
        </w:rPr>
        <w:lastRenderedPageBreak/>
        <w:t>مفهوم إدارة النظم حيث يسعى لتحقيق أمثلية عناصر تكاليف المواد والجودة والخدمة، ويتم إنجاز ذلك عن طريق تكامل أنشطة التشغيل الآتية: الشراء، النقل، التخزين، تأكيد الجودة واللازمة لإدارة المخزون من المواد الواردة إلى المنظمة وكذلك التوزيع الداخلي للموارد على هذه الأنشطة.</w:t>
      </w:r>
    </w:p>
    <w:p w14:paraId="2D499A6A" w14:textId="5770889C" w:rsidR="00FB2BA0"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2.3.5</w:t>
      </w:r>
      <w:r w:rsidR="00241A81" w:rsidRPr="002A0562">
        <w:rPr>
          <w:rFonts w:ascii="Sakkal Majalla" w:hAnsi="Sakkal Majalla" w:cs="Traditional Arabic" w:hint="cs"/>
          <w:b/>
          <w:bCs/>
          <w:color w:val="000000" w:themeColor="text1"/>
          <w:sz w:val="28"/>
          <w:szCs w:val="28"/>
          <w:rtl/>
        </w:rPr>
        <w:t xml:space="preserve"> تكامل</w:t>
      </w:r>
      <w:r w:rsidR="00FB2BA0" w:rsidRPr="002A0562">
        <w:rPr>
          <w:rFonts w:ascii="Sakkal Majalla" w:hAnsi="Sakkal Majalla" w:cs="Traditional Arabic" w:hint="cs"/>
          <w:b/>
          <w:bCs/>
          <w:color w:val="000000" w:themeColor="text1"/>
          <w:sz w:val="28"/>
          <w:szCs w:val="28"/>
          <w:rtl/>
        </w:rPr>
        <w:t xml:space="preserve"> إدارة سلسلة الامداد </w:t>
      </w:r>
      <w:r w:rsidR="007C5764" w:rsidRPr="002A0562">
        <w:rPr>
          <w:rFonts w:ascii="Sakkal Majalla" w:hAnsi="Sakkal Majalla" w:cs="Traditional Arabic" w:hint="cs"/>
          <w:b/>
          <w:bCs/>
          <w:color w:val="000000" w:themeColor="text1"/>
          <w:sz w:val="28"/>
          <w:szCs w:val="28"/>
          <w:rtl/>
        </w:rPr>
        <w:t>وأبرز</w:t>
      </w:r>
      <w:r w:rsidR="00132E67" w:rsidRPr="002A0562">
        <w:rPr>
          <w:rFonts w:ascii="Sakkal Majalla" w:hAnsi="Sakkal Majalla" w:cs="Traditional Arabic" w:hint="cs"/>
          <w:b/>
          <w:bCs/>
          <w:color w:val="000000" w:themeColor="text1"/>
          <w:sz w:val="28"/>
          <w:szCs w:val="28"/>
          <w:rtl/>
        </w:rPr>
        <w:t xml:space="preserve"> تحدياتها:</w:t>
      </w:r>
    </w:p>
    <w:p w14:paraId="3CA3C594" w14:textId="769B40B0" w:rsidR="00FB2BA0" w:rsidRPr="002A0562" w:rsidRDefault="006B0868" w:rsidP="004A0339">
      <w:pPr>
        <w:shd w:val="clear" w:color="auto" w:fill="FFFFFF" w:themeFill="background1"/>
        <w:bidi/>
        <w:spacing w:line="360" w:lineRule="auto"/>
        <w:ind w:left="360"/>
        <w:jc w:val="both"/>
        <w:rPr>
          <w:rFonts w:ascii="Sakkal Majalla" w:hAnsi="Sakkal Majalla" w:cs="Traditional Arabic"/>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color w:val="000000" w:themeColor="text1"/>
          <w:sz w:val="28"/>
          <w:szCs w:val="28"/>
          <w:rtl/>
        </w:rPr>
        <w:t>تتضمن تحديات تكامل إدارة سلسلة الإمداد: التقلبات الجيوسياسية، الاضطرابات المناخية، التغييرات السريعة في توقعات العملاء، والتحديات التكنولوجية مثل الأمن السيبراني والتحول الرقمي. تشمل التحديات الأخرى عدم اليقين في التجارة العالمية، ارتفاع تكاليف النقل، وعدم كفاية البيانات والتنبؤ بالطل</w:t>
      </w:r>
      <w:r w:rsidR="00FB2BA0" w:rsidRPr="002A0562">
        <w:rPr>
          <w:rFonts w:ascii="Sakkal Majalla" w:hAnsi="Sakkal Majalla" w:cs="Traditional Arabic" w:hint="cs"/>
          <w:color w:val="000000" w:themeColor="text1"/>
          <w:sz w:val="28"/>
          <w:szCs w:val="28"/>
          <w:rtl/>
        </w:rPr>
        <w:t xml:space="preserve"> من خلال ما سبق نجد تحديا يقابل المسئولين عن إدارة سلسلة </w:t>
      </w:r>
      <w:r w:rsidR="00BB79C1" w:rsidRPr="002A0562">
        <w:rPr>
          <w:rFonts w:ascii="Sakkal Majalla" w:hAnsi="Sakkal Majalla" w:cs="Traditional Arabic" w:hint="cs"/>
          <w:color w:val="000000" w:themeColor="text1"/>
          <w:sz w:val="28"/>
          <w:szCs w:val="28"/>
          <w:rtl/>
        </w:rPr>
        <w:t>الامداد</w:t>
      </w:r>
      <w:r w:rsidR="00FB2BA0" w:rsidRPr="002A0562">
        <w:rPr>
          <w:rFonts w:ascii="Sakkal Majalla" w:hAnsi="Sakkal Majalla" w:cs="Traditional Arabic" w:hint="cs"/>
          <w:color w:val="000000" w:themeColor="text1"/>
          <w:sz w:val="28"/>
          <w:szCs w:val="28"/>
          <w:rtl/>
        </w:rPr>
        <w:t xml:space="preserve"> في ضرورة تكامل ثلاث وجهات نظر متنافسة هي</w:t>
      </w:r>
      <w:r w:rsidR="00A75F8D" w:rsidRPr="002A0562">
        <w:rPr>
          <w:rFonts w:ascii="Sakkal Majalla" w:hAnsi="Sakkal Majalla" w:cs="Traditional Arabic" w:hint="cs"/>
          <w:color w:val="000000" w:themeColor="text1"/>
          <w:sz w:val="28"/>
          <w:szCs w:val="28"/>
          <w:lang w:bidi="ar-EG"/>
        </w:rPr>
        <w:t xml:space="preserve"> Alam et al., 2023)</w:t>
      </w:r>
      <w:r w:rsidR="00A75F8D" w:rsidRPr="002A0562">
        <w:rPr>
          <w:rFonts w:ascii="Sakkal Majalla" w:hAnsi="Sakkal Majalla" w:cs="Traditional Arabic" w:hint="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1DF9142" w14:textId="7EAB382E" w:rsidR="00FB2BA0" w:rsidRPr="002A0562" w:rsidRDefault="00FB2BA0" w:rsidP="004A0339">
      <w:pPr>
        <w:pStyle w:val="a5"/>
        <w:numPr>
          <w:ilvl w:val="0"/>
          <w:numId w:val="13"/>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إدارة 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كإدارة لسلسلة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الداخلية</w:t>
      </w:r>
      <w:r w:rsidRPr="002A0562">
        <w:rPr>
          <w:rFonts w:ascii="Sakkal Majalla" w:hAnsi="Sakkal Majalla" w:cs="Traditional Arabic" w:hint="cs"/>
          <w:color w:val="000000" w:themeColor="text1"/>
          <w:sz w:val="28"/>
          <w:szCs w:val="28"/>
        </w:rPr>
        <w:t>.</w:t>
      </w:r>
    </w:p>
    <w:p w14:paraId="28D490A8" w14:textId="069076CC" w:rsidR="00FB2BA0" w:rsidRPr="002A0562" w:rsidRDefault="00FB2BA0" w:rsidP="004A0339">
      <w:pPr>
        <w:pStyle w:val="a5"/>
        <w:numPr>
          <w:ilvl w:val="0"/>
          <w:numId w:val="13"/>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إدارة 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كتركيز على المورد</w:t>
      </w:r>
      <w:r w:rsidRPr="002A0562">
        <w:rPr>
          <w:rFonts w:ascii="Sakkal Majalla" w:hAnsi="Sakkal Majalla" w:cs="Traditional Arabic" w:hint="cs"/>
          <w:color w:val="000000" w:themeColor="text1"/>
          <w:sz w:val="28"/>
          <w:szCs w:val="28"/>
        </w:rPr>
        <w:t>.</w:t>
      </w:r>
    </w:p>
    <w:p w14:paraId="6EDABF1B" w14:textId="7642F899" w:rsidR="00FB2BA0" w:rsidRPr="002A0562" w:rsidRDefault="00FB2BA0" w:rsidP="004A0339">
      <w:pPr>
        <w:pStyle w:val="a5"/>
        <w:numPr>
          <w:ilvl w:val="0"/>
          <w:numId w:val="13"/>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إدارة 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كإدارة لشبكة الأعمال بالمنشآت </w:t>
      </w:r>
      <w:r w:rsidR="008B4083" w:rsidRPr="002A0562">
        <w:rPr>
          <w:rFonts w:ascii="Sakkal Majalla" w:hAnsi="Sakkal Majalla" w:cs="Traditional Arabic" w:hint="cs"/>
          <w:color w:val="000000" w:themeColor="text1"/>
          <w:sz w:val="28"/>
          <w:szCs w:val="28"/>
          <w:rtl/>
        </w:rPr>
        <w:t>وتشمل</w:t>
      </w:r>
      <w:r w:rsidRPr="002A0562">
        <w:rPr>
          <w:rFonts w:ascii="Sakkal Majalla" w:hAnsi="Sakkal Majalla" w:cs="Traditional Arabic" w:hint="cs"/>
          <w:color w:val="000000" w:themeColor="text1"/>
          <w:sz w:val="28"/>
          <w:szCs w:val="28"/>
          <w:rtl/>
        </w:rPr>
        <w:t xml:space="preserve"> العميل </w:t>
      </w:r>
      <w:r w:rsidR="008B4083" w:rsidRPr="002A0562">
        <w:rPr>
          <w:rFonts w:ascii="Sakkal Majalla" w:hAnsi="Sakkal Majalla" w:cs="Traditional Arabic" w:hint="cs"/>
          <w:color w:val="000000" w:themeColor="text1"/>
          <w:sz w:val="28"/>
          <w:szCs w:val="28"/>
          <w:rtl/>
        </w:rPr>
        <w:t>والموردين</w:t>
      </w:r>
      <w:r w:rsidRPr="002A0562">
        <w:rPr>
          <w:rFonts w:ascii="Sakkal Majalla" w:hAnsi="Sakkal Majalla" w:cs="Traditional Arabic" w:hint="cs"/>
          <w:color w:val="000000" w:themeColor="text1"/>
          <w:sz w:val="28"/>
          <w:szCs w:val="28"/>
          <w:rtl/>
        </w:rPr>
        <w:t>.</w:t>
      </w:r>
    </w:p>
    <w:p w14:paraId="02D5A1C6" w14:textId="50FFBCB0" w:rsidR="006B0868" w:rsidRPr="002A0562" w:rsidRDefault="002567B5"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lang w:bidi="ar-EG"/>
        </w:rPr>
      </w:pPr>
      <w:r w:rsidRPr="002A0562">
        <w:rPr>
          <w:rFonts w:ascii="Sakkal Majalla" w:hAnsi="Sakkal Majalla" w:cs="Traditional Arabic" w:hint="cs"/>
          <w:color w:val="000000" w:themeColor="text1"/>
          <w:sz w:val="28"/>
          <w:szCs w:val="28"/>
          <w:rtl/>
        </w:rPr>
        <w:t>أبرز</w:t>
      </w:r>
      <w:r w:rsidR="006B0868" w:rsidRPr="002A0562">
        <w:rPr>
          <w:rFonts w:ascii="Sakkal Majalla" w:hAnsi="Sakkal Majalla" w:cs="Traditional Arabic" w:hint="cs"/>
          <w:color w:val="000000" w:themeColor="text1"/>
          <w:sz w:val="28"/>
          <w:szCs w:val="28"/>
          <w:rtl/>
        </w:rPr>
        <w:t xml:space="preserve"> تلك التحديات تتمثل فيما يلي</w:t>
      </w:r>
      <w:r w:rsidR="007C5764" w:rsidRPr="002A0562">
        <w:rPr>
          <w:rFonts w:ascii="Sakkal Majalla" w:hAnsi="Sakkal Majalla" w:cs="Traditional Arabic" w:hint="cs"/>
          <w:b/>
          <w:bCs/>
          <w:color w:val="000000" w:themeColor="text1"/>
          <w:sz w:val="28"/>
          <w:szCs w:val="28"/>
          <w:rtl/>
        </w:rPr>
        <w:t>:</w:t>
      </w:r>
      <w:r w:rsidR="006B0868" w:rsidRPr="002A0562">
        <w:rPr>
          <w:rFonts w:ascii="Sakkal Majalla" w:hAnsi="Sakkal Majalla" w:cs="Traditional Arabic" w:hint="cs"/>
          <w:b/>
          <w:bCs/>
          <w:color w:val="000000" w:themeColor="text1"/>
          <w:sz w:val="28"/>
          <w:szCs w:val="28"/>
          <w:rtl/>
        </w:rPr>
        <w:t xml:space="preserve"> </w:t>
      </w:r>
    </w:p>
    <w:p w14:paraId="0C1B5FA7" w14:textId="7EBD28E6" w:rsidR="006B0868" w:rsidRPr="002A0562" w:rsidRDefault="006B0868" w:rsidP="004A0339">
      <w:pPr>
        <w:numPr>
          <w:ilvl w:val="0"/>
          <w:numId w:val="24"/>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تؤثر التوترات السياسية والتغيرات في السياسات التجارية على سلاسل الإمداد، مما يؤدي إلى اضطرابات وتأخيرات</w:t>
      </w:r>
      <w:r w:rsidR="00132E67" w:rsidRPr="002A0562">
        <w:rPr>
          <w:rFonts w:ascii="Sakkal Majalla" w:hAnsi="Sakkal Majalla" w:cs="Traditional Arabic" w:hint="cs"/>
          <w:color w:val="000000" w:themeColor="text1"/>
          <w:sz w:val="28"/>
          <w:szCs w:val="28"/>
          <w:rtl/>
        </w:rPr>
        <w:t xml:space="preserve"> حيث</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تؤدي الأزمات المناخية إلى زيادة الكوارث الطبيعية التي تدمر البنية التحتية وتعيق النقل، مثل</w:t>
      </w:r>
      <w:r w:rsidRPr="002A0562">
        <w:rPr>
          <w:rFonts w:ascii="Sakkal Majalla" w:hAnsi="Sakkal Majalla" w:cs="Traditional Arabic" w:hint="cs"/>
          <w:color w:val="000000" w:themeColor="text1"/>
          <w:sz w:val="28"/>
          <w:szCs w:val="28"/>
        </w:rPr>
        <w:t>:</w:t>
      </w:r>
      <w:r w:rsidR="002567B5" w:rsidRPr="002A0562">
        <w:rPr>
          <w:rFonts w:ascii="Sakkal Majalla" w:hAnsi="Sakkal Majalla" w:cs="Traditional Arabic" w:hint="cs"/>
          <w:color w:val="000000" w:themeColor="text1"/>
          <w:sz w:val="28"/>
          <w:szCs w:val="28"/>
          <w:rtl/>
          <w:lang w:bidi="ar-EG"/>
        </w:rPr>
        <w:t xml:space="preserve"> </w:t>
      </w:r>
      <w:r w:rsidRPr="002A0562">
        <w:rPr>
          <w:rFonts w:ascii="Sakkal Majalla" w:hAnsi="Sakkal Majalla" w:cs="Traditional Arabic" w:hint="cs"/>
          <w:color w:val="000000" w:themeColor="text1"/>
          <w:sz w:val="28"/>
          <w:szCs w:val="28"/>
          <w:rtl/>
        </w:rPr>
        <w:t>الفيضانات</w:t>
      </w:r>
      <w:r w:rsidR="002567B5" w:rsidRPr="002A0562">
        <w:rPr>
          <w:rFonts w:ascii="Sakkal Majalla" w:hAnsi="Sakkal Majalla" w:cs="Traditional Arabic" w:hint="cs"/>
          <w:color w:val="000000" w:themeColor="text1"/>
          <w:sz w:val="28"/>
          <w:szCs w:val="28"/>
          <w:rtl/>
        </w:rPr>
        <w:t xml:space="preserve"> – </w:t>
      </w:r>
      <w:r w:rsidRPr="002A0562">
        <w:rPr>
          <w:rFonts w:ascii="Sakkal Majalla" w:hAnsi="Sakkal Majalla" w:cs="Traditional Arabic" w:hint="cs"/>
          <w:color w:val="000000" w:themeColor="text1"/>
          <w:sz w:val="28"/>
          <w:szCs w:val="28"/>
          <w:rtl/>
        </w:rPr>
        <w:t>الأعاصير</w:t>
      </w:r>
      <w:r w:rsidR="002567B5" w:rsidRPr="002A0562">
        <w:rPr>
          <w:rFonts w:ascii="Sakkal Majalla" w:hAnsi="Sakkal Majalla" w:cs="Traditional Arabic" w:hint="cs"/>
          <w:color w:val="000000" w:themeColor="text1"/>
          <w:sz w:val="28"/>
          <w:szCs w:val="28"/>
          <w:rtl/>
        </w:rPr>
        <w:t xml:space="preserve"> - </w:t>
      </w:r>
      <w:r w:rsidR="00132E67" w:rsidRPr="002A0562">
        <w:rPr>
          <w:rFonts w:ascii="Sakkal Majalla" w:hAnsi="Sakkal Majalla" w:cs="Traditional Arabic" w:hint="cs"/>
          <w:color w:val="000000" w:themeColor="text1"/>
          <w:sz w:val="28"/>
          <w:szCs w:val="28"/>
          <w:rtl/>
        </w:rPr>
        <w:t>الزلازل</w:t>
      </w:r>
      <w:r w:rsidR="00132E67" w:rsidRPr="002A0562">
        <w:rPr>
          <w:rFonts w:ascii="Sakkal Majalla" w:hAnsi="Sakkal Majalla" w:cs="Traditional Arabic" w:hint="cs"/>
          <w:color w:val="000000" w:themeColor="text1"/>
          <w:sz w:val="28"/>
          <w:szCs w:val="28"/>
          <w:rtl/>
          <w:lang w:bidi="ar-EG"/>
        </w:rPr>
        <w:t xml:space="preserve"> (العزب ،2023)</w:t>
      </w:r>
    </w:p>
    <w:p w14:paraId="67785EBA" w14:textId="30781637" w:rsidR="006B0868" w:rsidRPr="002A0562" w:rsidRDefault="006B0868" w:rsidP="004A0339">
      <w:pPr>
        <w:numPr>
          <w:ilvl w:val="0"/>
          <w:numId w:val="23"/>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تؤثر تقلبات السوق وأسعار المواد الخام على استقرار سلاسل </w:t>
      </w:r>
      <w:r w:rsidR="002567B5" w:rsidRPr="002A0562">
        <w:rPr>
          <w:rFonts w:ascii="Sakkal Majalla" w:hAnsi="Sakkal Majalla" w:cs="Traditional Arabic" w:hint="cs"/>
          <w:color w:val="000000" w:themeColor="text1"/>
          <w:sz w:val="28"/>
          <w:szCs w:val="28"/>
          <w:rtl/>
        </w:rPr>
        <w:t>الإمداد،</w:t>
      </w:r>
      <w:r w:rsidR="002567B5" w:rsidRPr="002A0562">
        <w:rPr>
          <w:rFonts w:ascii="Sakkal Majalla" w:hAnsi="Sakkal Majalla" w:cs="Traditional Arabic" w:hint="cs"/>
          <w:color w:val="000000" w:themeColor="text1"/>
          <w:sz w:val="28"/>
          <w:szCs w:val="28"/>
        </w:rPr>
        <w:t xml:space="preserve"> </w:t>
      </w:r>
      <w:r w:rsidR="002567B5" w:rsidRPr="002A0562">
        <w:rPr>
          <w:rFonts w:ascii="Sakkal Majalla" w:hAnsi="Sakkal Majalla" w:cs="Traditional Arabic" w:hint="cs"/>
          <w:color w:val="000000" w:themeColor="text1"/>
          <w:sz w:val="28"/>
          <w:szCs w:val="28"/>
          <w:rtl/>
          <w:lang w:bidi="ar-EG"/>
        </w:rPr>
        <w:t>ويتطلب</w:t>
      </w:r>
      <w:r w:rsidRPr="002A0562">
        <w:rPr>
          <w:rFonts w:ascii="Sakkal Majalla" w:hAnsi="Sakkal Majalla" w:cs="Traditional Arabic" w:hint="cs"/>
          <w:color w:val="000000" w:themeColor="text1"/>
          <w:sz w:val="28"/>
          <w:szCs w:val="28"/>
          <w:rtl/>
        </w:rPr>
        <w:t xml:space="preserve"> التحول الرقمي استثمارات كبيرة في التكنولوجيا والبنية التحتية، بالإضافة إلى تحديث المهارات</w:t>
      </w:r>
      <w:r w:rsidR="00132E67" w:rsidRPr="002A0562">
        <w:rPr>
          <w:rFonts w:ascii="Sakkal Majalla" w:hAnsi="Sakkal Majalla" w:cs="Traditional Arabic" w:hint="cs"/>
          <w:color w:val="000000" w:themeColor="text1"/>
          <w:sz w:val="28"/>
          <w:szCs w:val="28"/>
          <w:rtl/>
        </w:rPr>
        <w:t xml:space="preserve"> كما أن </w:t>
      </w:r>
      <w:r w:rsidR="00132E67" w:rsidRPr="002A0562">
        <w:rPr>
          <w:rFonts w:ascii="Sakkal Majalla" w:hAnsi="Sakkal Majalla" w:cs="Traditional Arabic" w:hint="cs"/>
          <w:color w:val="000000" w:themeColor="text1"/>
          <w:sz w:val="28"/>
          <w:szCs w:val="28"/>
          <w:rtl/>
          <w:lang w:bidi="ar-EG"/>
        </w:rPr>
        <w:t>ا</w:t>
      </w:r>
      <w:r w:rsidR="00132E67" w:rsidRPr="002A0562">
        <w:rPr>
          <w:rFonts w:ascii="Sakkal Majalla" w:hAnsi="Sakkal Majalla" w:cs="Traditional Arabic" w:hint="cs"/>
          <w:color w:val="000000" w:themeColor="text1"/>
          <w:sz w:val="28"/>
          <w:szCs w:val="28"/>
          <w:rtl/>
        </w:rPr>
        <w:t>دارة المخزون بشكل دقيق تمثل تحديًا بسبب تغير سلوك المستهلك وصعوبة التنبؤ بالطلب مما يصعب في بعض الأحيان جمع وتحليل البيانات بشكل فعال (ماجد،2018).</w:t>
      </w:r>
    </w:p>
    <w:p w14:paraId="6FCD6653" w14:textId="3B80DDE8" w:rsidR="006B0868" w:rsidRPr="002A0562" w:rsidRDefault="00132E67" w:rsidP="004A0339">
      <w:pPr>
        <w:numPr>
          <w:ilvl w:val="0"/>
          <w:numId w:val="23"/>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lastRenderedPageBreak/>
        <w:t>ت</w:t>
      </w:r>
      <w:r w:rsidR="006B0868" w:rsidRPr="002A0562">
        <w:rPr>
          <w:rFonts w:ascii="Sakkal Majalla" w:hAnsi="Sakkal Majalla" w:cs="Traditional Arabic" w:hint="cs"/>
          <w:color w:val="000000" w:themeColor="text1"/>
          <w:sz w:val="28"/>
          <w:szCs w:val="28"/>
          <w:rtl/>
        </w:rPr>
        <w:t>شكل التهديدات السيبرانية خطرًا كبيرًا على أمن البيانات والمعلومات في سلاسل الإمداد الرقمية</w:t>
      </w:r>
      <w:r w:rsidR="002567B5" w:rsidRPr="002A0562">
        <w:rPr>
          <w:rFonts w:ascii="Sakkal Majalla" w:hAnsi="Sakkal Majalla" w:cs="Traditional Arabic" w:hint="cs"/>
          <w:color w:val="000000" w:themeColor="text1"/>
          <w:sz w:val="28"/>
          <w:szCs w:val="28"/>
          <w:rtl/>
        </w:rPr>
        <w:t xml:space="preserve"> وأيضا </w:t>
      </w:r>
      <w:r w:rsidR="006B0868" w:rsidRPr="002A0562">
        <w:rPr>
          <w:rFonts w:ascii="Sakkal Majalla" w:hAnsi="Sakkal Majalla" w:cs="Traditional Arabic" w:hint="cs"/>
          <w:color w:val="000000" w:themeColor="text1"/>
          <w:sz w:val="28"/>
          <w:szCs w:val="28"/>
          <w:rtl/>
        </w:rPr>
        <w:t xml:space="preserve">يطالب العملاء بمنتجات وخدمات مخصصة وسريعة، مما يزيد الضغط على سلاسل الإمداد </w:t>
      </w:r>
      <w:r w:rsidRPr="002A0562">
        <w:rPr>
          <w:rFonts w:ascii="Sakkal Majalla" w:hAnsi="Sakkal Majalla" w:cs="Traditional Arabic" w:hint="cs"/>
          <w:color w:val="000000" w:themeColor="text1"/>
          <w:sz w:val="28"/>
          <w:szCs w:val="28"/>
          <w:lang w:bidi="ar-EG"/>
        </w:rPr>
        <w:t>(Yong, el, al, 2022)</w:t>
      </w:r>
    </w:p>
    <w:p w14:paraId="408F7E68" w14:textId="420252EC" w:rsidR="00E37ACF"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2.3.6</w:t>
      </w:r>
      <w:r w:rsidR="00241A81" w:rsidRPr="002A0562">
        <w:rPr>
          <w:rFonts w:ascii="Sakkal Majalla" w:hAnsi="Sakkal Majalla" w:cs="Traditional Arabic" w:hint="cs"/>
          <w:b/>
          <w:bCs/>
          <w:color w:val="000000" w:themeColor="text1"/>
          <w:sz w:val="28"/>
          <w:szCs w:val="28"/>
          <w:rtl/>
        </w:rPr>
        <w:t xml:space="preserve"> </w:t>
      </w:r>
      <w:r w:rsidR="00E37ACF" w:rsidRPr="002A0562">
        <w:rPr>
          <w:rFonts w:ascii="Sakkal Majalla" w:hAnsi="Sakkal Majalla" w:cs="Traditional Arabic" w:hint="cs"/>
          <w:b/>
          <w:bCs/>
          <w:color w:val="000000" w:themeColor="text1"/>
          <w:sz w:val="28"/>
          <w:szCs w:val="28"/>
          <w:rtl/>
        </w:rPr>
        <w:t>أهمية</w:t>
      </w:r>
      <w:r w:rsidR="00F7776F" w:rsidRPr="002A0562">
        <w:rPr>
          <w:rFonts w:ascii="Sakkal Majalla" w:hAnsi="Sakkal Majalla" w:cs="Traditional Arabic" w:hint="cs"/>
          <w:b/>
          <w:bCs/>
          <w:color w:val="000000" w:themeColor="text1"/>
          <w:sz w:val="28"/>
          <w:szCs w:val="28"/>
          <w:rtl/>
        </w:rPr>
        <w:t xml:space="preserve"> وفوائد إدارة</w:t>
      </w:r>
      <w:r w:rsidR="00E37ACF" w:rsidRPr="002A0562">
        <w:rPr>
          <w:rFonts w:ascii="Sakkal Majalla" w:hAnsi="Sakkal Majalla" w:cs="Traditional Arabic" w:hint="cs"/>
          <w:b/>
          <w:bCs/>
          <w:color w:val="000000" w:themeColor="text1"/>
          <w:sz w:val="28"/>
          <w:szCs w:val="28"/>
          <w:rtl/>
        </w:rPr>
        <w:t xml:space="preserve"> سلسلة </w:t>
      </w:r>
      <w:r w:rsidR="000A27FC" w:rsidRPr="002A0562">
        <w:rPr>
          <w:rFonts w:ascii="Sakkal Majalla" w:hAnsi="Sakkal Majalla" w:cs="Traditional Arabic" w:hint="cs"/>
          <w:b/>
          <w:bCs/>
          <w:color w:val="000000" w:themeColor="text1"/>
          <w:sz w:val="28"/>
          <w:szCs w:val="28"/>
          <w:rtl/>
        </w:rPr>
        <w:t>الامداد</w:t>
      </w:r>
      <w:r w:rsidR="008B4083" w:rsidRPr="002A0562">
        <w:rPr>
          <w:rFonts w:ascii="Sakkal Majalla" w:hAnsi="Sakkal Majalla" w:cs="Traditional Arabic" w:hint="cs"/>
          <w:b/>
          <w:bCs/>
          <w:color w:val="000000" w:themeColor="text1"/>
          <w:sz w:val="28"/>
          <w:szCs w:val="28"/>
          <w:rtl/>
        </w:rPr>
        <w:t>:</w:t>
      </w:r>
    </w:p>
    <w:p w14:paraId="5BF12463" w14:textId="491A8E8D" w:rsidR="00E37ACF" w:rsidRPr="002A0562"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هناك عدة قضايا تدفع المنظمات إلى ضرورة تبني منهج إدارة سلاسل </w:t>
      </w:r>
      <w:r w:rsidR="000A27FC"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وهي</w:t>
      </w:r>
      <w:r w:rsidRPr="002A0562">
        <w:rPr>
          <w:rFonts w:ascii="Sakkal Majalla" w:hAnsi="Sakkal Majalla" w:cs="Traditional Arabic" w:hint="cs"/>
          <w:color w:val="000000" w:themeColor="text1"/>
          <w:sz w:val="28"/>
          <w:szCs w:val="28"/>
        </w:rPr>
        <w:t>:</w:t>
      </w:r>
      <w:r w:rsidRPr="002A0562">
        <w:rPr>
          <w:rFonts w:ascii="Sakkal Majalla" w:hAnsi="Sakkal Majalla" w:cs="Traditional Arabic" w:hint="cs"/>
          <w:color w:val="000000" w:themeColor="text1"/>
          <w:sz w:val="28"/>
          <w:szCs w:val="28"/>
          <w:rtl/>
        </w:rPr>
        <w:t xml:space="preserve"> (ضيف الله،2017).</w:t>
      </w:r>
    </w:p>
    <w:p w14:paraId="242BE6DD" w14:textId="26C26ADA" w:rsidR="00E37ACF" w:rsidRPr="002A0562" w:rsidRDefault="00E37ACF" w:rsidP="004A0339">
      <w:pPr>
        <w:pStyle w:val="a5"/>
        <w:numPr>
          <w:ilvl w:val="1"/>
          <w:numId w:val="14"/>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الحاجة إلى تحسين العمليات</w:t>
      </w:r>
      <w:r w:rsidR="00132E67" w:rsidRPr="002A0562">
        <w:rPr>
          <w:rFonts w:ascii="Sakkal Majalla" w:hAnsi="Sakkal Majalla" w:cs="Traditional Arabic" w:hint="cs"/>
          <w:color w:val="000000" w:themeColor="text1"/>
          <w:sz w:val="28"/>
          <w:szCs w:val="28"/>
          <w:rtl/>
        </w:rPr>
        <w:t xml:space="preserve"> من خلال </w:t>
      </w:r>
      <w:r w:rsidRPr="002A0562">
        <w:rPr>
          <w:rFonts w:ascii="Sakkal Majalla" w:hAnsi="Sakkal Majalla" w:cs="Traditional Arabic" w:hint="cs"/>
          <w:color w:val="000000" w:themeColor="text1"/>
          <w:sz w:val="28"/>
          <w:szCs w:val="28"/>
          <w:rtl/>
        </w:rPr>
        <w:t>رفع مستوى الشراء الخارجي</w:t>
      </w:r>
      <w:r w:rsidRPr="002A0562">
        <w:rPr>
          <w:rFonts w:ascii="Sakkal Majalla" w:hAnsi="Sakkal Majalla" w:cs="Traditional Arabic" w:hint="cs"/>
          <w:color w:val="000000" w:themeColor="text1"/>
          <w:sz w:val="28"/>
          <w:szCs w:val="28"/>
        </w:rPr>
        <w:t>.</w:t>
      </w:r>
    </w:p>
    <w:p w14:paraId="33B28FA3" w14:textId="483ACFEF" w:rsidR="00E37ACF" w:rsidRPr="002A0562" w:rsidRDefault="00E37ACF" w:rsidP="004A0339">
      <w:pPr>
        <w:pStyle w:val="a5"/>
        <w:numPr>
          <w:ilvl w:val="1"/>
          <w:numId w:val="14"/>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تخفيض تكاليف النقل</w:t>
      </w:r>
      <w:r w:rsidR="00132E67" w:rsidRPr="002A0562">
        <w:rPr>
          <w:rFonts w:ascii="Sakkal Majalla" w:hAnsi="Sakkal Majalla" w:cs="Traditional Arabic" w:hint="cs"/>
          <w:color w:val="000000" w:themeColor="text1"/>
          <w:sz w:val="28"/>
          <w:szCs w:val="28"/>
          <w:rtl/>
        </w:rPr>
        <w:t xml:space="preserve"> والعمل على </w:t>
      </w:r>
      <w:r w:rsidRPr="002A0562">
        <w:rPr>
          <w:rFonts w:ascii="Sakkal Majalla" w:hAnsi="Sakkal Majalla" w:cs="Traditional Arabic" w:hint="cs"/>
          <w:color w:val="000000" w:themeColor="text1"/>
          <w:sz w:val="28"/>
          <w:szCs w:val="28"/>
          <w:rtl/>
        </w:rPr>
        <w:t>زيادة أهمية التجارة الالكترونية</w:t>
      </w:r>
      <w:r w:rsidRPr="002A0562">
        <w:rPr>
          <w:rFonts w:ascii="Sakkal Majalla" w:hAnsi="Sakkal Majalla" w:cs="Traditional Arabic" w:hint="cs"/>
          <w:color w:val="000000" w:themeColor="text1"/>
          <w:sz w:val="28"/>
          <w:szCs w:val="28"/>
        </w:rPr>
        <w:t>.</w:t>
      </w:r>
    </w:p>
    <w:p w14:paraId="1CE8D140" w14:textId="7B90CFF8" w:rsidR="00E37ACF" w:rsidRPr="002A0562" w:rsidRDefault="00E37ACF" w:rsidP="004A0339">
      <w:pPr>
        <w:pStyle w:val="a5"/>
        <w:numPr>
          <w:ilvl w:val="1"/>
          <w:numId w:val="14"/>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زيادة ضغوط المنافسة واتساع مدى العولمة</w:t>
      </w:r>
      <w:r w:rsidR="00132E67" w:rsidRPr="002A0562">
        <w:rPr>
          <w:rFonts w:ascii="Sakkal Majalla" w:hAnsi="Sakkal Majalla" w:cs="Traditional Arabic" w:hint="cs"/>
          <w:color w:val="000000" w:themeColor="text1"/>
          <w:sz w:val="28"/>
          <w:szCs w:val="28"/>
          <w:rtl/>
        </w:rPr>
        <w:t xml:space="preserve"> نظرا ل</w:t>
      </w:r>
      <w:r w:rsidRPr="002A0562">
        <w:rPr>
          <w:rFonts w:ascii="Sakkal Majalla" w:hAnsi="Sakkal Majalla" w:cs="Traditional Arabic" w:hint="cs"/>
          <w:color w:val="000000" w:themeColor="text1"/>
          <w:sz w:val="28"/>
          <w:szCs w:val="28"/>
          <w:rtl/>
        </w:rPr>
        <w:t xml:space="preserve">تعقيد سلاسل </w:t>
      </w:r>
      <w:r w:rsidR="000A27FC"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ومن ثم الحاجة لإدارة فعالة للمخزون</w:t>
      </w:r>
    </w:p>
    <w:p w14:paraId="4ABA9347" w14:textId="7E059092" w:rsidR="00132E67" w:rsidRPr="002A0562" w:rsidRDefault="002567B5"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تكمن فوائد سلسلة التوريد في أنها عصب العمليات التجارية التي تساهم في تحسين الكفاءة وتقليل التكاليف وزيادة الأرباح من خلال ضمان وصول المنتجات إلى العملاء في الوقت المناسب وبالجودة المطلوبة. كما أنها تساعد في زيادة مرونة الأعمال وقدرتها على التكيف مع التحديات، وتحسين رضا العملاء عبر تلبية توقعاتهم، وتعزيز السمعة والعلامة التجارية </w:t>
      </w:r>
      <w:r w:rsidR="00F7776F" w:rsidRPr="002A0562">
        <w:rPr>
          <w:rFonts w:ascii="Sakkal Majalla" w:hAnsi="Sakkal Majalla" w:cs="Traditional Arabic" w:hint="cs"/>
          <w:color w:val="000000" w:themeColor="text1"/>
          <w:sz w:val="28"/>
          <w:szCs w:val="28"/>
          <w:lang w:bidi="ar-EG"/>
        </w:rPr>
        <w:t>(</w:t>
      </w:r>
      <w:r w:rsidR="00132E67" w:rsidRPr="002A0562">
        <w:rPr>
          <w:rFonts w:ascii="Sakkal Majalla" w:hAnsi="Sakkal Majalla" w:cs="Traditional Arabic" w:hint="cs"/>
          <w:color w:val="000000" w:themeColor="text1"/>
          <w:sz w:val="28"/>
          <w:szCs w:val="28"/>
          <w:lang w:bidi="ar-EG"/>
        </w:rPr>
        <w:t>Yong, el, al, 2022)</w:t>
      </w:r>
    </w:p>
    <w:p w14:paraId="232390BB" w14:textId="58C2F840" w:rsidR="00602EE3" w:rsidRPr="002A0562" w:rsidRDefault="002567B5"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 </w:t>
      </w:r>
      <w:r w:rsidR="00602EE3" w:rsidRPr="002A0562">
        <w:rPr>
          <w:rFonts w:ascii="Sakkal Majalla" w:hAnsi="Sakkal Majalla" w:cs="Traditional Arabic" w:hint="cs"/>
          <w:color w:val="000000" w:themeColor="text1"/>
          <w:sz w:val="28"/>
          <w:szCs w:val="28"/>
          <w:rtl/>
        </w:rPr>
        <w:t xml:space="preserve">وقد تتمثل فوائد إدارة سلاسل </w:t>
      </w:r>
      <w:r w:rsidR="00BB79C1" w:rsidRPr="002A0562">
        <w:rPr>
          <w:rFonts w:ascii="Sakkal Majalla" w:hAnsi="Sakkal Majalla" w:cs="Traditional Arabic" w:hint="cs"/>
          <w:color w:val="000000" w:themeColor="text1"/>
          <w:sz w:val="28"/>
          <w:szCs w:val="28"/>
          <w:rtl/>
        </w:rPr>
        <w:t>الامداد</w:t>
      </w:r>
      <w:r w:rsidR="00602EE3" w:rsidRPr="002A0562">
        <w:rPr>
          <w:rFonts w:ascii="Sakkal Majalla" w:hAnsi="Sakkal Majalla" w:cs="Traditional Arabic" w:hint="cs"/>
          <w:color w:val="000000" w:themeColor="text1"/>
          <w:sz w:val="28"/>
          <w:szCs w:val="28"/>
          <w:rtl/>
        </w:rPr>
        <w:t xml:space="preserve"> فيما </w:t>
      </w:r>
      <w:r w:rsidR="00A75F8D" w:rsidRPr="002A0562">
        <w:rPr>
          <w:rFonts w:ascii="Sakkal Majalla" w:hAnsi="Sakkal Majalla" w:cs="Traditional Arabic" w:hint="cs"/>
          <w:color w:val="000000" w:themeColor="text1"/>
          <w:sz w:val="28"/>
          <w:szCs w:val="28"/>
          <w:rtl/>
        </w:rPr>
        <w:t>يلي</w:t>
      </w:r>
      <w:r w:rsidR="00602EE3" w:rsidRPr="002A0562">
        <w:rPr>
          <w:rFonts w:ascii="Sakkal Majalla" w:hAnsi="Sakkal Majalla" w:cs="Traditional Arabic" w:hint="cs"/>
          <w:color w:val="000000" w:themeColor="text1"/>
          <w:sz w:val="28"/>
          <w:szCs w:val="28"/>
        </w:rPr>
        <w:t>:</w:t>
      </w:r>
      <w:r w:rsidR="00A75F8D" w:rsidRPr="002A0562">
        <w:rPr>
          <w:rFonts w:ascii="Sakkal Majalla" w:hAnsi="Sakkal Majalla" w:cs="Traditional Arabic" w:hint="cs"/>
          <w:color w:val="000000" w:themeColor="text1"/>
          <w:sz w:val="28"/>
          <w:szCs w:val="28"/>
          <w:rtl/>
        </w:rPr>
        <w:t xml:space="preserve"> (ممدوح،2006)</w:t>
      </w:r>
    </w:p>
    <w:p w14:paraId="26741B3F" w14:textId="70C20CD3" w:rsidR="00602EE3" w:rsidRPr="002A0562" w:rsidRDefault="00602EE3" w:rsidP="004A0339">
      <w:pPr>
        <w:pStyle w:val="a5"/>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العمل بصورة أسرع وأكثر كفاءة من خلال التوزيع السريع للوثائق</w:t>
      </w:r>
      <w:r w:rsidRPr="002A0562">
        <w:rPr>
          <w:rFonts w:ascii="Sakkal Majalla" w:hAnsi="Sakkal Majalla" w:cs="Traditional Arabic" w:hint="cs"/>
          <w:color w:val="000000" w:themeColor="text1"/>
          <w:sz w:val="28"/>
          <w:szCs w:val="28"/>
        </w:rPr>
        <w:t>.</w:t>
      </w:r>
    </w:p>
    <w:p w14:paraId="4F45F409" w14:textId="28CE76FC" w:rsidR="00602EE3" w:rsidRPr="002A0562" w:rsidRDefault="00602EE3" w:rsidP="004A0339">
      <w:pPr>
        <w:pStyle w:val="a5"/>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اتخاذ القرارات بصورة سريعة وتخفيض الوقت اللازم للوصول إلى السوق</w:t>
      </w:r>
      <w:r w:rsidRPr="002A0562">
        <w:rPr>
          <w:rFonts w:ascii="Sakkal Majalla" w:hAnsi="Sakkal Majalla" w:cs="Traditional Arabic" w:hint="cs"/>
          <w:color w:val="000000" w:themeColor="text1"/>
          <w:sz w:val="28"/>
          <w:szCs w:val="28"/>
        </w:rPr>
        <w:t>.</w:t>
      </w:r>
    </w:p>
    <w:p w14:paraId="49AFE74B" w14:textId="519B31A8" w:rsidR="00602EE3" w:rsidRPr="002A0562" w:rsidRDefault="00602EE3" w:rsidP="004A0339">
      <w:pPr>
        <w:pStyle w:val="a5"/>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شكل من أشكال تجارة الشركاء</w:t>
      </w:r>
      <w:r w:rsidRPr="002A0562">
        <w:rPr>
          <w:rFonts w:ascii="Sakkal Majalla" w:hAnsi="Sakkal Majalla" w:cs="Traditional Arabic" w:hint="cs"/>
          <w:color w:val="000000" w:themeColor="text1"/>
          <w:sz w:val="28"/>
          <w:szCs w:val="28"/>
        </w:rPr>
        <w:t>.</w:t>
      </w:r>
    </w:p>
    <w:p w14:paraId="5289D844" w14:textId="09997CD5" w:rsidR="00C661CE" w:rsidRPr="002A0562" w:rsidRDefault="00602EE3" w:rsidP="004A0339">
      <w:pPr>
        <w:pStyle w:val="a5"/>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تحقيق الاتصال بصورة أفضل</w:t>
      </w:r>
      <w:r w:rsidR="008B4083" w:rsidRPr="002A0562">
        <w:rPr>
          <w:rFonts w:ascii="Sakkal Majalla" w:hAnsi="Sakkal Majalla" w:cs="Traditional Arabic" w:hint="cs"/>
          <w:color w:val="000000" w:themeColor="text1"/>
          <w:sz w:val="28"/>
          <w:szCs w:val="28"/>
        </w:rPr>
        <w:t xml:space="preserve"> </w:t>
      </w:r>
      <w:r w:rsidR="008B4083" w:rsidRPr="002A0562">
        <w:rPr>
          <w:rFonts w:ascii="Sakkal Majalla" w:hAnsi="Sakkal Majalla" w:cs="Traditional Arabic" w:hint="cs"/>
          <w:color w:val="000000" w:themeColor="text1"/>
          <w:sz w:val="28"/>
          <w:szCs w:val="28"/>
          <w:rtl/>
          <w:lang w:bidi="ar-EG"/>
        </w:rPr>
        <w:t xml:space="preserve">من خلال </w:t>
      </w:r>
      <w:r w:rsidRPr="002A0562">
        <w:rPr>
          <w:rFonts w:ascii="Sakkal Majalla" w:hAnsi="Sakkal Majalla" w:cs="Traditional Arabic" w:hint="cs"/>
          <w:color w:val="000000" w:themeColor="text1"/>
          <w:sz w:val="28"/>
          <w:szCs w:val="28"/>
          <w:rtl/>
        </w:rPr>
        <w:t>تقوية العلاقات مع العملاء الحاليين</w:t>
      </w:r>
      <w:r w:rsidR="008B4083" w:rsidRPr="002A0562">
        <w:rPr>
          <w:rFonts w:ascii="Sakkal Majalla" w:hAnsi="Sakkal Majalla" w:cs="Traditional Arabic" w:hint="cs"/>
          <w:color w:val="000000" w:themeColor="text1"/>
          <w:sz w:val="28"/>
          <w:szCs w:val="28"/>
          <w:rtl/>
          <w:lang w:bidi="ar-EG"/>
        </w:rPr>
        <w:t>.</w:t>
      </w:r>
    </w:p>
    <w:p w14:paraId="13DA9675" w14:textId="57B69A20" w:rsidR="00602EE3"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2.3.7</w:t>
      </w:r>
      <w:r w:rsidR="00241A81" w:rsidRPr="002A0562">
        <w:rPr>
          <w:rFonts w:ascii="Sakkal Majalla" w:hAnsi="Sakkal Majalla" w:cs="Traditional Arabic" w:hint="cs"/>
          <w:b/>
          <w:bCs/>
          <w:color w:val="000000" w:themeColor="text1"/>
          <w:sz w:val="28"/>
          <w:szCs w:val="28"/>
          <w:rtl/>
        </w:rPr>
        <w:t xml:space="preserve"> </w:t>
      </w:r>
      <w:r w:rsidR="00602EE3" w:rsidRPr="002A0562">
        <w:rPr>
          <w:rFonts w:ascii="Sakkal Majalla" w:hAnsi="Sakkal Majalla" w:cs="Traditional Arabic" w:hint="cs"/>
          <w:b/>
          <w:bCs/>
          <w:color w:val="000000" w:themeColor="text1"/>
          <w:sz w:val="28"/>
          <w:szCs w:val="28"/>
          <w:rtl/>
        </w:rPr>
        <w:t xml:space="preserve">المبادئ السبعة لإدارة سلسلة </w:t>
      </w:r>
      <w:r w:rsidR="00C13FDB" w:rsidRPr="002A0562">
        <w:rPr>
          <w:rFonts w:ascii="Sakkal Majalla" w:hAnsi="Sakkal Majalla" w:cs="Traditional Arabic" w:hint="cs"/>
          <w:b/>
          <w:bCs/>
          <w:color w:val="000000" w:themeColor="text1"/>
          <w:sz w:val="28"/>
          <w:szCs w:val="28"/>
          <w:rtl/>
        </w:rPr>
        <w:t>الامداد</w:t>
      </w:r>
      <w:r w:rsidR="00C13FDB" w:rsidRPr="002A0562">
        <w:rPr>
          <w:rFonts w:ascii="Sakkal Majalla" w:hAnsi="Sakkal Majalla" w:cs="Traditional Arabic" w:hint="cs"/>
          <w:b/>
          <w:bCs/>
          <w:color w:val="000000" w:themeColor="text1"/>
          <w:sz w:val="28"/>
          <w:szCs w:val="28"/>
        </w:rPr>
        <w:t>:</w:t>
      </w:r>
      <w:r w:rsidR="00602EE3" w:rsidRPr="002A0562">
        <w:rPr>
          <w:rFonts w:ascii="Sakkal Majalla" w:hAnsi="Sakkal Majalla" w:cs="Traditional Arabic" w:hint="cs"/>
          <w:b/>
          <w:bCs/>
          <w:color w:val="000000" w:themeColor="text1"/>
          <w:sz w:val="28"/>
          <w:szCs w:val="28"/>
        </w:rPr>
        <w:t xml:space="preserve"> </w:t>
      </w:r>
    </w:p>
    <w:p w14:paraId="43CAC6B8" w14:textId="0588E23C" w:rsidR="00602EE3" w:rsidRPr="002A0562" w:rsidRDefault="00602EE3"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تتحرك عديد من الشركات بصورة قوية لتحسين إدارة 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لديها من خلال تحقيق التوازن بين طلبات العملاء وكذا الحاجة لنمو الربحية، هذه الجهود تعكس سبعة مبادئ لإدارة 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تعمل بصورة مجتمعة ويمكن أن تزيد من </w:t>
      </w:r>
      <w:r w:rsidR="002E3B5D" w:rsidRPr="002A0562">
        <w:rPr>
          <w:rFonts w:ascii="Sakkal Majalla" w:hAnsi="Sakkal Majalla" w:cs="Traditional Arabic" w:hint="cs"/>
          <w:color w:val="000000" w:themeColor="text1"/>
          <w:sz w:val="28"/>
          <w:szCs w:val="28"/>
          <w:rtl/>
        </w:rPr>
        <w:lastRenderedPageBreak/>
        <w:t>الإيرادات،</w:t>
      </w:r>
      <w:r w:rsidRPr="002A0562">
        <w:rPr>
          <w:rFonts w:ascii="Sakkal Majalla" w:hAnsi="Sakkal Majalla" w:cs="Traditional Arabic" w:hint="cs"/>
          <w:color w:val="000000" w:themeColor="text1"/>
          <w:sz w:val="28"/>
          <w:szCs w:val="28"/>
          <w:rtl/>
        </w:rPr>
        <w:t xml:space="preserve"> وتحقق مراقبة أفضل </w:t>
      </w:r>
      <w:r w:rsidR="002E3B5D" w:rsidRPr="002A0562">
        <w:rPr>
          <w:rFonts w:ascii="Sakkal Majalla" w:hAnsi="Sakkal Majalla" w:cs="Traditional Arabic" w:hint="cs"/>
          <w:color w:val="000000" w:themeColor="text1"/>
          <w:sz w:val="28"/>
          <w:szCs w:val="28"/>
          <w:rtl/>
        </w:rPr>
        <w:t>للتكلفة،</w:t>
      </w:r>
      <w:r w:rsidRPr="002A0562">
        <w:rPr>
          <w:rFonts w:ascii="Sakkal Majalla" w:hAnsi="Sakkal Majalla" w:cs="Traditional Arabic" w:hint="cs"/>
          <w:color w:val="000000" w:themeColor="text1"/>
          <w:sz w:val="28"/>
          <w:szCs w:val="28"/>
          <w:rtl/>
        </w:rPr>
        <w:t xml:space="preserve"> واستخدام أفضل للأصول بالإضافة إلى رضاء </w:t>
      </w:r>
      <w:r w:rsidR="002E3B5D" w:rsidRPr="002A0562">
        <w:rPr>
          <w:rFonts w:ascii="Sakkal Majalla" w:hAnsi="Sakkal Majalla" w:cs="Traditional Arabic" w:hint="cs"/>
          <w:color w:val="000000" w:themeColor="text1"/>
          <w:sz w:val="28"/>
          <w:szCs w:val="28"/>
          <w:rtl/>
        </w:rPr>
        <w:t>العميل،</w:t>
      </w:r>
      <w:r w:rsidRPr="002A0562">
        <w:rPr>
          <w:rFonts w:ascii="Sakkal Majalla" w:hAnsi="Sakkal Majalla" w:cs="Traditional Arabic" w:hint="cs"/>
          <w:color w:val="000000" w:themeColor="text1"/>
          <w:sz w:val="28"/>
          <w:szCs w:val="28"/>
          <w:rtl/>
        </w:rPr>
        <w:t xml:space="preserve"> وبالتطبيق الناجح ستثبت هذه المبادئ بصورة مقنعة رضاء العملاء وتحقيق نمو للربحية بصورة </w:t>
      </w:r>
      <w:r w:rsidR="00A75F8D" w:rsidRPr="002A0562">
        <w:rPr>
          <w:rFonts w:ascii="Sakkal Majalla" w:hAnsi="Sakkal Majalla" w:cs="Traditional Arabic" w:hint="cs"/>
          <w:color w:val="000000" w:themeColor="text1"/>
          <w:sz w:val="28"/>
          <w:szCs w:val="28"/>
          <w:rtl/>
        </w:rPr>
        <w:t>أكبر</w:t>
      </w:r>
      <w:r w:rsidR="00A75F8D" w:rsidRPr="002A0562">
        <w:rPr>
          <w:rFonts w:ascii="Sakkal Majalla" w:hAnsi="Sakkal Majalla" w:cs="Traditional Arabic" w:hint="cs"/>
          <w:color w:val="000000" w:themeColor="text1"/>
          <w:sz w:val="28"/>
          <w:szCs w:val="28"/>
        </w:rPr>
        <w:t xml:space="preserve"> (Evseeva, et, al. 2021)</w:t>
      </w:r>
      <w:r w:rsidR="00A75F8D" w:rsidRPr="002A0562">
        <w:rPr>
          <w:rFonts w:ascii="Sakkal Majalla" w:hAnsi="Sakkal Majalla" w:cs="Traditional Arabic" w:hint="cs"/>
          <w:color w:val="000000" w:themeColor="text1"/>
          <w:sz w:val="28"/>
          <w:szCs w:val="28"/>
          <w:rtl/>
        </w:rPr>
        <w:t xml:space="preserve"> </w:t>
      </w:r>
    </w:p>
    <w:p w14:paraId="5386F50E" w14:textId="751E5A32" w:rsidR="00602EE3" w:rsidRPr="002A0562" w:rsidRDefault="00602EE3" w:rsidP="004A0339">
      <w:pPr>
        <w:pStyle w:val="a5"/>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المبدأ </w:t>
      </w:r>
      <w:r w:rsidR="002E3B5D" w:rsidRPr="002A0562">
        <w:rPr>
          <w:rFonts w:ascii="Sakkal Majalla" w:hAnsi="Sakkal Majalla" w:cs="Traditional Arabic" w:hint="cs"/>
          <w:color w:val="000000" w:themeColor="text1"/>
          <w:sz w:val="28"/>
          <w:szCs w:val="28"/>
          <w:rtl/>
        </w:rPr>
        <w:t>الأول:</w:t>
      </w:r>
      <w:r w:rsidRPr="002A0562">
        <w:rPr>
          <w:rFonts w:ascii="Sakkal Majalla" w:hAnsi="Sakkal Majalla" w:cs="Traditional Arabic" w:hint="cs"/>
          <w:color w:val="000000" w:themeColor="text1"/>
          <w:sz w:val="28"/>
          <w:szCs w:val="28"/>
          <w:rtl/>
        </w:rPr>
        <w:t xml:space="preserve"> تقسيم العملاء إلى مجموعات متميزة اعتمادا على حاجتهم</w:t>
      </w:r>
      <w:r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 xml:space="preserve">للخدمة وتطويع 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لخدمة هذه الشرائح المربحة</w:t>
      </w:r>
      <w:r w:rsidRPr="002A0562">
        <w:rPr>
          <w:rFonts w:ascii="Sakkal Majalla" w:hAnsi="Sakkal Majalla" w:cs="Traditional Arabic" w:hint="cs"/>
          <w:color w:val="000000" w:themeColor="text1"/>
          <w:sz w:val="28"/>
          <w:szCs w:val="28"/>
        </w:rPr>
        <w:t xml:space="preserve"> </w:t>
      </w:r>
    </w:p>
    <w:p w14:paraId="2D109DDD" w14:textId="16954424" w:rsidR="00602EE3" w:rsidRPr="002A0562" w:rsidRDefault="00602EE3" w:rsidP="004A0339">
      <w:pPr>
        <w:pStyle w:val="a5"/>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المبدأ </w:t>
      </w:r>
      <w:r w:rsidR="002E3B5D" w:rsidRPr="002A0562">
        <w:rPr>
          <w:rFonts w:ascii="Sakkal Majalla" w:hAnsi="Sakkal Majalla" w:cs="Traditional Arabic" w:hint="cs"/>
          <w:color w:val="000000" w:themeColor="text1"/>
          <w:sz w:val="28"/>
          <w:szCs w:val="28"/>
          <w:rtl/>
        </w:rPr>
        <w:t>الثاني: إعداد</w:t>
      </w:r>
      <w:r w:rsidRPr="002A0562">
        <w:rPr>
          <w:rFonts w:ascii="Sakkal Majalla" w:hAnsi="Sakkal Majalla" w:cs="Traditional Arabic" w:hint="cs"/>
          <w:color w:val="000000" w:themeColor="text1"/>
          <w:sz w:val="28"/>
          <w:szCs w:val="28"/>
          <w:rtl/>
        </w:rPr>
        <w:t xml:space="preserve"> شبكة نظم الإمداد وفقا لاحتياجات الخدمة ووفقا لربحية</w:t>
      </w:r>
      <w:r w:rsidR="002E3B5D"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شرائح العملاء</w:t>
      </w:r>
    </w:p>
    <w:p w14:paraId="21FB6E50" w14:textId="7B2EE9DE" w:rsidR="00602EE3" w:rsidRPr="002A0562" w:rsidRDefault="00602EE3" w:rsidP="004A0339">
      <w:pPr>
        <w:pStyle w:val="a5"/>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المبدأ </w:t>
      </w:r>
      <w:r w:rsidR="002E3B5D" w:rsidRPr="002A0562">
        <w:rPr>
          <w:rFonts w:ascii="Sakkal Majalla" w:hAnsi="Sakkal Majalla" w:cs="Traditional Arabic" w:hint="cs"/>
          <w:color w:val="000000" w:themeColor="text1"/>
          <w:sz w:val="28"/>
          <w:szCs w:val="28"/>
          <w:rtl/>
        </w:rPr>
        <w:t>الثالث: إدراك</w:t>
      </w:r>
      <w:r w:rsidRPr="002A0562">
        <w:rPr>
          <w:rFonts w:ascii="Sakkal Majalla" w:hAnsi="Sakkal Majalla" w:cs="Traditional Arabic" w:hint="cs"/>
          <w:color w:val="000000" w:themeColor="text1"/>
          <w:sz w:val="28"/>
          <w:szCs w:val="28"/>
          <w:rtl/>
        </w:rPr>
        <w:t xml:space="preserve"> إشارات السوق، وتخطيط الطلب بصورة متطابقة عبر</w:t>
      </w:r>
      <w:r w:rsidR="002E3B5D"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 xml:space="preserve">سلسلة </w:t>
      </w:r>
      <w:r w:rsidR="00BB79C1" w:rsidRPr="002A0562">
        <w:rPr>
          <w:rFonts w:ascii="Sakkal Majalla" w:hAnsi="Sakkal Majalla" w:cs="Traditional Arabic" w:hint="cs"/>
          <w:color w:val="000000" w:themeColor="text1"/>
          <w:sz w:val="28"/>
          <w:szCs w:val="28"/>
          <w:rtl/>
        </w:rPr>
        <w:t>الامداد</w:t>
      </w:r>
      <w:r w:rsidR="002E3B5D" w:rsidRPr="002A0562">
        <w:rPr>
          <w:rFonts w:ascii="Sakkal Majalla" w:hAnsi="Sakkal Majalla" w:cs="Traditional Arabic" w:hint="cs"/>
          <w:color w:val="000000" w:themeColor="text1"/>
          <w:sz w:val="28"/>
          <w:szCs w:val="28"/>
          <w:rtl/>
        </w:rPr>
        <w:t>، محققا</w:t>
      </w:r>
      <w:r w:rsidRPr="002A0562">
        <w:rPr>
          <w:rFonts w:ascii="Sakkal Majalla" w:hAnsi="Sakkal Majalla" w:cs="Traditional Arabic" w:hint="cs"/>
          <w:color w:val="000000" w:themeColor="text1"/>
          <w:sz w:val="28"/>
          <w:szCs w:val="28"/>
          <w:rtl/>
        </w:rPr>
        <w:t xml:space="preserve"> دقة التنبؤ والتخصيص الأمثل للموارد</w:t>
      </w:r>
      <w:r w:rsidRPr="002A0562">
        <w:rPr>
          <w:rFonts w:ascii="Sakkal Majalla" w:hAnsi="Sakkal Majalla" w:cs="Traditional Arabic" w:hint="cs"/>
          <w:color w:val="000000" w:themeColor="text1"/>
          <w:sz w:val="28"/>
          <w:szCs w:val="28"/>
        </w:rPr>
        <w:t xml:space="preserve"> </w:t>
      </w:r>
    </w:p>
    <w:p w14:paraId="1EC567AE" w14:textId="07675F1E" w:rsidR="00602EE3" w:rsidRPr="002A0562" w:rsidRDefault="00602EE3" w:rsidP="004A0339">
      <w:pPr>
        <w:pStyle w:val="a5"/>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 xml:space="preserve">المبدأ </w:t>
      </w:r>
      <w:r w:rsidR="002E3B5D" w:rsidRPr="002A0562">
        <w:rPr>
          <w:rFonts w:ascii="Sakkal Majalla" w:hAnsi="Sakkal Majalla" w:cs="Traditional Arabic" w:hint="cs"/>
          <w:color w:val="000000" w:themeColor="text1"/>
          <w:sz w:val="28"/>
          <w:szCs w:val="28"/>
          <w:rtl/>
        </w:rPr>
        <w:t>الرابع: تحقيق</w:t>
      </w:r>
      <w:r w:rsidRPr="002A0562">
        <w:rPr>
          <w:rFonts w:ascii="Sakkal Majalla" w:hAnsi="Sakkal Majalla" w:cs="Traditional Arabic" w:hint="cs"/>
          <w:color w:val="000000" w:themeColor="text1"/>
          <w:sz w:val="28"/>
          <w:szCs w:val="28"/>
          <w:rtl/>
        </w:rPr>
        <w:t xml:space="preserve"> التميز </w:t>
      </w:r>
      <w:r w:rsidR="002E3B5D" w:rsidRPr="002A0562">
        <w:rPr>
          <w:rFonts w:ascii="Sakkal Majalla" w:hAnsi="Sakkal Majalla" w:cs="Traditional Arabic" w:hint="cs"/>
          <w:color w:val="000000" w:themeColor="text1"/>
          <w:sz w:val="28"/>
          <w:szCs w:val="28"/>
          <w:rtl/>
        </w:rPr>
        <w:t>في</w:t>
      </w:r>
      <w:r w:rsidRPr="002A0562">
        <w:rPr>
          <w:rFonts w:ascii="Sakkal Majalla" w:hAnsi="Sakkal Majalla" w:cs="Traditional Arabic" w:hint="cs"/>
          <w:color w:val="000000" w:themeColor="text1"/>
          <w:sz w:val="28"/>
          <w:szCs w:val="28"/>
          <w:rtl/>
        </w:rPr>
        <w:t xml:space="preserve"> المنتج بصورة كاملة للعميل والتحول السريع</w:t>
      </w:r>
      <w:r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 xml:space="preserve">عبر سلسلة </w:t>
      </w:r>
      <w:r w:rsidR="00BB79C1" w:rsidRPr="002A0562">
        <w:rPr>
          <w:rFonts w:ascii="Sakkal Majalla" w:hAnsi="Sakkal Majalla" w:cs="Traditional Arabic" w:hint="cs"/>
          <w:color w:val="000000" w:themeColor="text1"/>
          <w:sz w:val="28"/>
          <w:szCs w:val="28"/>
          <w:rtl/>
        </w:rPr>
        <w:t>الامداد</w:t>
      </w:r>
    </w:p>
    <w:p w14:paraId="7A812D06" w14:textId="0B9BC588" w:rsidR="00602EE3" w:rsidRPr="002A0562" w:rsidRDefault="00602EE3" w:rsidP="004A0339">
      <w:pPr>
        <w:pStyle w:val="a5"/>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 xml:space="preserve">المبدأ </w:t>
      </w:r>
      <w:r w:rsidR="002E3B5D" w:rsidRPr="002A0562">
        <w:rPr>
          <w:rFonts w:ascii="Sakkal Majalla" w:hAnsi="Sakkal Majalla" w:cs="Traditional Arabic" w:hint="cs"/>
          <w:color w:val="000000" w:themeColor="text1"/>
          <w:sz w:val="28"/>
          <w:szCs w:val="28"/>
          <w:rtl/>
        </w:rPr>
        <w:t>الخامس: إدارة</w:t>
      </w:r>
      <w:r w:rsidRPr="002A0562">
        <w:rPr>
          <w:rFonts w:ascii="Sakkal Majalla" w:hAnsi="Sakkal Majalla" w:cs="Traditional Arabic" w:hint="cs"/>
          <w:color w:val="000000" w:themeColor="text1"/>
          <w:sz w:val="28"/>
          <w:szCs w:val="28"/>
          <w:rtl/>
        </w:rPr>
        <w:t xml:space="preserve"> مصدر السلسلة بصورة استراتيجية وذلك لتخفيض</w:t>
      </w:r>
      <w:r w:rsidRPr="002A0562">
        <w:rPr>
          <w:rFonts w:ascii="Sakkal Majalla" w:hAnsi="Sakkal Majalla" w:cs="Traditional Arabic" w:hint="cs"/>
          <w:color w:val="000000" w:themeColor="text1"/>
          <w:sz w:val="28"/>
          <w:szCs w:val="28"/>
        </w:rPr>
        <w:t xml:space="preserve"> </w:t>
      </w:r>
      <w:r w:rsidR="002E3B5D" w:rsidRPr="002A0562">
        <w:rPr>
          <w:rFonts w:ascii="Sakkal Majalla" w:hAnsi="Sakkal Majalla" w:cs="Traditional Arabic" w:hint="cs"/>
          <w:color w:val="000000" w:themeColor="text1"/>
          <w:sz w:val="28"/>
          <w:szCs w:val="28"/>
          <w:rtl/>
        </w:rPr>
        <w:t>ا</w:t>
      </w:r>
      <w:r w:rsidRPr="002A0562">
        <w:rPr>
          <w:rFonts w:ascii="Sakkal Majalla" w:hAnsi="Sakkal Majalla" w:cs="Traditional Arabic" w:hint="cs"/>
          <w:color w:val="000000" w:themeColor="text1"/>
          <w:sz w:val="28"/>
          <w:szCs w:val="28"/>
          <w:rtl/>
        </w:rPr>
        <w:t>لتكلفة الكلية للمواد والخدمات</w:t>
      </w:r>
      <w:r w:rsidRPr="002A0562">
        <w:rPr>
          <w:rFonts w:ascii="Sakkal Majalla" w:hAnsi="Sakkal Majalla" w:cs="Traditional Arabic" w:hint="cs"/>
          <w:color w:val="000000" w:themeColor="text1"/>
          <w:sz w:val="28"/>
          <w:szCs w:val="28"/>
        </w:rPr>
        <w:t xml:space="preserve"> </w:t>
      </w:r>
      <w:r w:rsidR="00132E67" w:rsidRPr="002A0562">
        <w:rPr>
          <w:rFonts w:ascii="Sakkal Majalla" w:hAnsi="Sakkal Majalla" w:cs="Traditional Arabic" w:hint="cs"/>
          <w:color w:val="000000" w:themeColor="text1"/>
          <w:sz w:val="28"/>
          <w:szCs w:val="28"/>
          <w:lang w:bidi="ar-EG"/>
        </w:rPr>
        <w:t>(Yong, el, al, 2022)</w:t>
      </w:r>
    </w:p>
    <w:p w14:paraId="4F2DB3F9" w14:textId="03127305" w:rsidR="00602EE3" w:rsidRPr="002A0562" w:rsidRDefault="00602EE3" w:rsidP="004A0339">
      <w:pPr>
        <w:pStyle w:val="a5"/>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المبدأ </w:t>
      </w:r>
      <w:r w:rsidR="002E3B5D" w:rsidRPr="002A0562">
        <w:rPr>
          <w:rFonts w:ascii="Sakkal Majalla" w:hAnsi="Sakkal Majalla" w:cs="Traditional Arabic" w:hint="cs"/>
          <w:color w:val="000000" w:themeColor="text1"/>
          <w:sz w:val="28"/>
          <w:szCs w:val="28"/>
          <w:rtl/>
        </w:rPr>
        <w:t>السادس: تطوير</w:t>
      </w:r>
      <w:r w:rsidRPr="002A0562">
        <w:rPr>
          <w:rFonts w:ascii="Sakkal Majalla" w:hAnsi="Sakkal Majalla" w:cs="Traditional Arabic" w:hint="cs"/>
          <w:color w:val="000000" w:themeColor="text1"/>
          <w:sz w:val="28"/>
          <w:szCs w:val="28"/>
          <w:rtl/>
        </w:rPr>
        <w:t xml:space="preserve"> 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باستراتيجية التوسع </w:t>
      </w:r>
      <w:r w:rsidR="002E3B5D" w:rsidRPr="002A0562">
        <w:rPr>
          <w:rFonts w:ascii="Sakkal Majalla" w:hAnsi="Sakkal Majalla" w:cs="Traditional Arabic" w:hint="cs"/>
          <w:color w:val="000000" w:themeColor="text1"/>
          <w:sz w:val="28"/>
          <w:szCs w:val="28"/>
          <w:rtl/>
        </w:rPr>
        <w:t>التكنولوجي</w:t>
      </w:r>
      <w:r w:rsidR="002E3B5D" w:rsidRPr="002A0562">
        <w:rPr>
          <w:rFonts w:ascii="Sakkal Majalla" w:hAnsi="Sakkal Majalla" w:cs="Traditional Arabic" w:hint="cs"/>
          <w:color w:val="000000" w:themeColor="text1"/>
          <w:sz w:val="28"/>
          <w:szCs w:val="28"/>
        </w:rPr>
        <w:t xml:space="preserve"> </w:t>
      </w:r>
      <w:r w:rsidR="002E3B5D" w:rsidRPr="002A0562">
        <w:rPr>
          <w:rFonts w:ascii="Sakkal Majalla" w:hAnsi="Sakkal Majalla" w:cs="Traditional Arabic" w:hint="cs"/>
          <w:color w:val="000000" w:themeColor="text1"/>
          <w:sz w:val="28"/>
          <w:szCs w:val="28"/>
          <w:rtl/>
        </w:rPr>
        <w:t>والتي</w:t>
      </w:r>
      <w:r w:rsidRPr="002A0562">
        <w:rPr>
          <w:rFonts w:ascii="Sakkal Majalla" w:hAnsi="Sakkal Majalla" w:cs="Traditional Arabic" w:hint="cs"/>
          <w:color w:val="000000" w:themeColor="text1"/>
          <w:sz w:val="28"/>
          <w:szCs w:val="28"/>
          <w:rtl/>
        </w:rPr>
        <w:t xml:space="preserve"> تساند المستويات المتعددة من اتخاذ القرار وإعطاء</w:t>
      </w:r>
      <w:r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 xml:space="preserve">نظرة واضحة </w:t>
      </w:r>
      <w:r w:rsidR="002E3B5D" w:rsidRPr="002A0562">
        <w:rPr>
          <w:rFonts w:ascii="Sakkal Majalla" w:hAnsi="Sakkal Majalla" w:cs="Traditional Arabic" w:hint="cs"/>
          <w:color w:val="000000" w:themeColor="text1"/>
          <w:sz w:val="28"/>
          <w:szCs w:val="28"/>
          <w:rtl/>
        </w:rPr>
        <w:t>لتدفق المنتجات</w:t>
      </w:r>
      <w:r w:rsidRPr="002A0562">
        <w:rPr>
          <w:rFonts w:ascii="Sakkal Majalla" w:hAnsi="Sakkal Majalla" w:cs="Traditional Arabic" w:hint="cs"/>
          <w:color w:val="000000" w:themeColor="text1"/>
          <w:sz w:val="28"/>
          <w:szCs w:val="28"/>
          <w:rtl/>
        </w:rPr>
        <w:t xml:space="preserve"> والخدمات والمعلوما</w:t>
      </w:r>
      <w:r w:rsidR="002E3B5D" w:rsidRPr="002A0562">
        <w:rPr>
          <w:rFonts w:ascii="Sakkal Majalla" w:hAnsi="Sakkal Majalla" w:cs="Traditional Arabic" w:hint="cs"/>
          <w:color w:val="000000" w:themeColor="text1"/>
          <w:sz w:val="28"/>
          <w:szCs w:val="28"/>
          <w:rtl/>
        </w:rPr>
        <w:t>ت</w:t>
      </w:r>
    </w:p>
    <w:p w14:paraId="4B586B86" w14:textId="51BB5185" w:rsidR="00602EE3" w:rsidRPr="002A0562" w:rsidRDefault="00602EE3" w:rsidP="004A0339">
      <w:pPr>
        <w:pStyle w:val="a5"/>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 xml:space="preserve">المبدأ </w:t>
      </w:r>
      <w:r w:rsidR="002E3B5D" w:rsidRPr="002A0562">
        <w:rPr>
          <w:rFonts w:ascii="Sakkal Majalla" w:hAnsi="Sakkal Majalla" w:cs="Traditional Arabic" w:hint="cs"/>
          <w:color w:val="000000" w:themeColor="text1"/>
          <w:sz w:val="28"/>
          <w:szCs w:val="28"/>
          <w:rtl/>
        </w:rPr>
        <w:t>السابع: تبنى</w:t>
      </w:r>
      <w:r w:rsidRPr="002A0562">
        <w:rPr>
          <w:rFonts w:ascii="Sakkal Majalla" w:hAnsi="Sakkal Majalla" w:cs="Traditional Arabic" w:hint="cs"/>
          <w:color w:val="000000" w:themeColor="text1"/>
          <w:sz w:val="28"/>
          <w:szCs w:val="28"/>
          <w:rtl/>
        </w:rPr>
        <w:t xml:space="preserve"> قناة تربط مقاييس الأداء لضمان نجاح مجمع للوصول</w:t>
      </w:r>
      <w:r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 xml:space="preserve">إلى المستخدم </w:t>
      </w:r>
      <w:r w:rsidR="002E3B5D" w:rsidRPr="002A0562">
        <w:rPr>
          <w:rFonts w:ascii="Sakkal Majalla" w:hAnsi="Sakkal Majalla" w:cs="Traditional Arabic" w:hint="cs"/>
          <w:color w:val="000000" w:themeColor="text1"/>
          <w:sz w:val="28"/>
          <w:szCs w:val="28"/>
          <w:rtl/>
        </w:rPr>
        <w:t>النهائي</w:t>
      </w:r>
      <w:r w:rsidRPr="002A0562">
        <w:rPr>
          <w:rFonts w:ascii="Sakkal Majalla" w:hAnsi="Sakkal Majalla" w:cs="Traditional Arabic" w:hint="cs"/>
          <w:color w:val="000000" w:themeColor="text1"/>
          <w:sz w:val="28"/>
          <w:szCs w:val="28"/>
          <w:rtl/>
        </w:rPr>
        <w:t xml:space="preserve"> بكفاءة وفعالية</w:t>
      </w:r>
    </w:p>
    <w:p w14:paraId="4A1FF60F" w14:textId="0EC80658" w:rsidR="00B92B20" w:rsidRPr="002A0562" w:rsidRDefault="00602EE3" w:rsidP="004A0339">
      <w:pPr>
        <w:shd w:val="clear" w:color="auto" w:fill="FFFFFF" w:themeFill="background1"/>
        <w:bidi/>
        <w:spacing w:line="360" w:lineRule="auto"/>
        <w:ind w:left="720"/>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معظم الشركات تنظر نحو الداخل وتطبق </w:t>
      </w:r>
      <w:r w:rsidR="002E3B5D" w:rsidRPr="002A0562">
        <w:rPr>
          <w:rFonts w:ascii="Sakkal Majalla" w:hAnsi="Sakkal Majalla" w:cs="Traditional Arabic" w:hint="cs"/>
          <w:color w:val="000000" w:themeColor="text1"/>
          <w:sz w:val="28"/>
          <w:szCs w:val="28"/>
          <w:rtl/>
        </w:rPr>
        <w:t>أي</w:t>
      </w:r>
      <w:r w:rsidRPr="002A0562">
        <w:rPr>
          <w:rFonts w:ascii="Sakkal Majalla" w:hAnsi="Sakkal Majalla" w:cs="Traditional Arabic" w:hint="cs"/>
          <w:color w:val="000000" w:themeColor="text1"/>
          <w:sz w:val="28"/>
          <w:szCs w:val="28"/>
          <w:rtl/>
        </w:rPr>
        <w:t xml:space="preserve"> عدد من المقاييس الموجهة </w:t>
      </w:r>
      <w:r w:rsidR="002E3B5D" w:rsidRPr="002A0562">
        <w:rPr>
          <w:rFonts w:ascii="Sakkal Majalla" w:hAnsi="Sakkal Majalla" w:cs="Traditional Arabic" w:hint="cs"/>
          <w:color w:val="000000" w:themeColor="text1"/>
          <w:sz w:val="28"/>
          <w:szCs w:val="28"/>
          <w:rtl/>
        </w:rPr>
        <w:t>وظيفيا،</w:t>
      </w:r>
      <w:r w:rsidRPr="002A0562">
        <w:rPr>
          <w:rFonts w:ascii="Sakkal Majalla" w:hAnsi="Sakkal Majalla" w:cs="Traditional Arabic" w:hint="cs"/>
          <w:color w:val="000000" w:themeColor="text1"/>
          <w:sz w:val="28"/>
          <w:szCs w:val="28"/>
          <w:rtl/>
        </w:rPr>
        <w:t xml:space="preserve"> ولكن مدير 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المتميز يأخذ نظرة خارجية متبنيا مقاييس تطبق على كل</w:t>
      </w:r>
      <w:r w:rsidR="00183119" w:rsidRPr="002A0562">
        <w:rPr>
          <w:rFonts w:ascii="Sakkal Majalla" w:hAnsi="Sakkal Majalla" w:cs="Traditional Arabic" w:hint="cs"/>
          <w:color w:val="000000" w:themeColor="text1"/>
          <w:sz w:val="28"/>
          <w:szCs w:val="28"/>
          <w:rtl/>
        </w:rPr>
        <w:t xml:space="preserve"> حالة على حدة</w:t>
      </w:r>
      <w:r w:rsidR="00B92B20" w:rsidRPr="002A0562">
        <w:rPr>
          <w:rFonts w:ascii="Sakkal Majalla" w:hAnsi="Sakkal Majalla" w:cs="Traditional Arabic" w:hint="cs"/>
          <w:color w:val="000000" w:themeColor="text1"/>
          <w:sz w:val="28"/>
          <w:szCs w:val="28"/>
          <w:rtl/>
        </w:rPr>
        <w:t>.</w:t>
      </w:r>
      <w:r w:rsidR="00183119" w:rsidRPr="002A0562">
        <w:rPr>
          <w:rFonts w:ascii="Sakkal Majalla" w:hAnsi="Sakkal Majalla" w:cs="Traditional Arabic" w:hint="cs"/>
          <w:color w:val="000000" w:themeColor="text1"/>
          <w:sz w:val="28"/>
          <w:szCs w:val="28"/>
          <w:lang w:bidi="ar-EG"/>
        </w:rPr>
        <w:t xml:space="preserve"> (Yong, el, al, 2022)</w:t>
      </w:r>
    </w:p>
    <w:p w14:paraId="1A21BF49" w14:textId="5BECE2A7" w:rsidR="00602EE3" w:rsidRPr="002A0562" w:rsidRDefault="00D154C1"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rtl/>
        </w:rPr>
        <w:t>2.3.8</w:t>
      </w:r>
      <w:r w:rsidR="00602EE3" w:rsidRPr="002A0562">
        <w:rPr>
          <w:rFonts w:ascii="Sakkal Majalla" w:hAnsi="Sakkal Majalla" w:cs="Traditional Arabic" w:hint="cs"/>
          <w:b/>
          <w:bCs/>
          <w:color w:val="000000" w:themeColor="text1"/>
          <w:sz w:val="28"/>
          <w:szCs w:val="28"/>
          <w:rtl/>
        </w:rPr>
        <w:t xml:space="preserve"> </w:t>
      </w:r>
      <w:r w:rsidR="00B92B20" w:rsidRPr="002A0562">
        <w:rPr>
          <w:rFonts w:ascii="Sakkal Majalla" w:hAnsi="Sakkal Majalla" w:cs="Traditional Arabic" w:hint="cs"/>
          <w:b/>
          <w:bCs/>
          <w:color w:val="000000" w:themeColor="text1"/>
          <w:sz w:val="28"/>
          <w:szCs w:val="28"/>
          <w:rtl/>
        </w:rPr>
        <w:t>خطوات</w:t>
      </w:r>
      <w:r w:rsidR="00602EE3" w:rsidRPr="002A0562">
        <w:rPr>
          <w:rFonts w:ascii="Sakkal Majalla" w:hAnsi="Sakkal Majalla" w:cs="Traditional Arabic" w:hint="cs"/>
          <w:b/>
          <w:bCs/>
          <w:color w:val="000000" w:themeColor="text1"/>
          <w:sz w:val="28"/>
          <w:szCs w:val="28"/>
          <w:rtl/>
        </w:rPr>
        <w:t xml:space="preserve"> سلسلة </w:t>
      </w:r>
      <w:r w:rsidR="00BB79C1" w:rsidRPr="002A0562">
        <w:rPr>
          <w:rFonts w:ascii="Sakkal Majalla" w:hAnsi="Sakkal Majalla" w:cs="Traditional Arabic" w:hint="cs"/>
          <w:b/>
          <w:bCs/>
          <w:color w:val="000000" w:themeColor="text1"/>
          <w:sz w:val="28"/>
          <w:szCs w:val="28"/>
          <w:rtl/>
        </w:rPr>
        <w:t>الامداد</w:t>
      </w:r>
      <w:r w:rsidR="00602EE3" w:rsidRPr="002A0562">
        <w:rPr>
          <w:rFonts w:ascii="Sakkal Majalla" w:hAnsi="Sakkal Majalla" w:cs="Traditional Arabic" w:hint="cs"/>
          <w:b/>
          <w:bCs/>
          <w:color w:val="000000" w:themeColor="text1"/>
          <w:sz w:val="28"/>
          <w:szCs w:val="28"/>
          <w:rtl/>
        </w:rPr>
        <w:t xml:space="preserve"> وتشمل كل من الخدمة المقدمة وكذلك </w:t>
      </w:r>
      <w:r w:rsidR="002E3B5D" w:rsidRPr="002A0562">
        <w:rPr>
          <w:rFonts w:ascii="Sakkal Majalla" w:hAnsi="Sakkal Majalla" w:cs="Traditional Arabic" w:hint="cs"/>
          <w:b/>
          <w:bCs/>
          <w:color w:val="000000" w:themeColor="text1"/>
          <w:sz w:val="28"/>
          <w:szCs w:val="28"/>
          <w:rtl/>
        </w:rPr>
        <w:t>النواحي</w:t>
      </w:r>
      <w:r w:rsidR="00602EE3" w:rsidRPr="002A0562">
        <w:rPr>
          <w:rFonts w:ascii="Sakkal Majalla" w:hAnsi="Sakkal Majalla" w:cs="Traditional Arabic" w:hint="cs"/>
          <w:b/>
          <w:bCs/>
          <w:color w:val="000000" w:themeColor="text1"/>
          <w:sz w:val="28"/>
          <w:szCs w:val="28"/>
          <w:rtl/>
        </w:rPr>
        <w:t xml:space="preserve"> </w:t>
      </w:r>
      <w:r w:rsidR="002E3B5D" w:rsidRPr="002A0562">
        <w:rPr>
          <w:rFonts w:ascii="Sakkal Majalla" w:hAnsi="Sakkal Majalla" w:cs="Traditional Arabic" w:hint="cs"/>
          <w:b/>
          <w:bCs/>
          <w:color w:val="000000" w:themeColor="text1"/>
          <w:sz w:val="28"/>
          <w:szCs w:val="28"/>
          <w:rtl/>
        </w:rPr>
        <w:t>المالية</w:t>
      </w:r>
      <w:r w:rsidR="002E3B5D" w:rsidRPr="002A0562">
        <w:rPr>
          <w:rFonts w:ascii="Sakkal Majalla" w:hAnsi="Sakkal Majalla" w:cs="Traditional Arabic" w:hint="cs"/>
          <w:b/>
          <w:bCs/>
          <w:color w:val="000000" w:themeColor="text1"/>
          <w:sz w:val="28"/>
          <w:szCs w:val="28"/>
        </w:rPr>
        <w:t>:</w:t>
      </w:r>
    </w:p>
    <w:p w14:paraId="1BB41190" w14:textId="35DBE9E9" w:rsidR="00602EE3" w:rsidRPr="002A0562" w:rsidRDefault="002E3B5D" w:rsidP="004A0339">
      <w:pPr>
        <w:pStyle w:val="a5"/>
        <w:numPr>
          <w:ilvl w:val="0"/>
          <w:numId w:val="30"/>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الخطوة الأولى: يتم</w:t>
      </w:r>
      <w:r w:rsidR="00602EE3" w:rsidRPr="002A0562">
        <w:rPr>
          <w:rFonts w:ascii="Sakkal Majalla" w:hAnsi="Sakkal Majalla" w:cs="Traditional Arabic" w:hint="cs"/>
          <w:color w:val="000000" w:themeColor="text1"/>
          <w:sz w:val="28"/>
          <w:szCs w:val="28"/>
          <w:rtl/>
        </w:rPr>
        <w:t xml:space="preserve"> قياس مستوى الخدمة بشروط </w:t>
      </w:r>
      <w:r w:rsidRPr="002A0562">
        <w:rPr>
          <w:rFonts w:ascii="Sakkal Majalla" w:hAnsi="Sakkal Majalla" w:cs="Traditional Arabic" w:hint="cs"/>
          <w:color w:val="000000" w:themeColor="text1"/>
          <w:sz w:val="28"/>
          <w:szCs w:val="28"/>
          <w:rtl/>
        </w:rPr>
        <w:t>اكتمال</w:t>
      </w:r>
      <w:r w:rsidR="00602EE3" w:rsidRPr="002A0562">
        <w:rPr>
          <w:rFonts w:ascii="Sakkal Majalla" w:hAnsi="Sakkal Majalla" w:cs="Traditional Arabic" w:hint="cs"/>
          <w:color w:val="000000" w:themeColor="text1"/>
          <w:sz w:val="28"/>
          <w:szCs w:val="28"/>
          <w:rtl/>
        </w:rPr>
        <w:t xml:space="preserve"> الأمر حتى يصل حيث تم </w:t>
      </w:r>
      <w:r w:rsidR="00132635" w:rsidRPr="002A0562">
        <w:rPr>
          <w:rFonts w:ascii="Sakkal Majalla" w:hAnsi="Sakkal Majalla" w:cs="Traditional Arabic" w:hint="cs"/>
          <w:color w:val="000000" w:themeColor="text1"/>
          <w:sz w:val="28"/>
          <w:szCs w:val="28"/>
          <w:rtl/>
        </w:rPr>
        <w:t>الاتفاق،</w:t>
      </w:r>
      <w:r w:rsidR="00602EE3" w:rsidRPr="002A0562">
        <w:rPr>
          <w:rFonts w:ascii="Sakkal Majalla"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tl/>
        </w:rPr>
        <w:t>أي</w:t>
      </w:r>
      <w:r w:rsidR="00602EE3" w:rsidRPr="002A0562">
        <w:rPr>
          <w:rFonts w:ascii="Sakkal Majalla" w:hAnsi="Sakkal Majalla" w:cs="Traditional Arabic" w:hint="cs"/>
          <w:color w:val="000000" w:themeColor="text1"/>
          <w:sz w:val="28"/>
          <w:szCs w:val="28"/>
          <w:rtl/>
        </w:rPr>
        <w:t xml:space="preserve"> </w:t>
      </w:r>
      <w:r w:rsidR="00132635" w:rsidRPr="002A0562">
        <w:rPr>
          <w:rFonts w:ascii="Sakkal Majalla" w:hAnsi="Sakkal Majalla" w:cs="Traditional Arabic" w:hint="cs"/>
          <w:color w:val="000000" w:themeColor="text1"/>
          <w:sz w:val="28"/>
          <w:szCs w:val="28"/>
          <w:rtl/>
        </w:rPr>
        <w:t>اكتماله</w:t>
      </w:r>
      <w:r w:rsidR="00602EE3" w:rsidRPr="002A0562">
        <w:rPr>
          <w:rFonts w:ascii="Sakkal Majalla" w:hAnsi="Sakkal Majalla" w:cs="Traditional Arabic" w:hint="cs"/>
          <w:color w:val="000000" w:themeColor="text1"/>
          <w:sz w:val="28"/>
          <w:szCs w:val="28"/>
          <w:rtl/>
        </w:rPr>
        <w:t xml:space="preserve"> </w:t>
      </w:r>
      <w:r w:rsidR="00132635" w:rsidRPr="002A0562">
        <w:rPr>
          <w:rFonts w:ascii="Sakkal Majalla" w:hAnsi="Sakkal Majalla" w:cs="Traditional Arabic" w:hint="cs"/>
          <w:color w:val="000000" w:themeColor="text1"/>
          <w:sz w:val="28"/>
          <w:szCs w:val="28"/>
          <w:rtl/>
        </w:rPr>
        <w:t>وتسعيره،</w:t>
      </w:r>
      <w:r w:rsidR="00602EE3" w:rsidRPr="002A0562">
        <w:rPr>
          <w:rFonts w:ascii="Sakkal Majalla" w:hAnsi="Sakkal Majalla" w:cs="Traditional Arabic" w:hint="cs"/>
          <w:color w:val="000000" w:themeColor="text1"/>
          <w:sz w:val="28"/>
          <w:szCs w:val="28"/>
          <w:rtl/>
        </w:rPr>
        <w:t xml:space="preserve"> والفاتورة </w:t>
      </w:r>
      <w:r w:rsidRPr="002A0562">
        <w:rPr>
          <w:rFonts w:ascii="Sakkal Majalla" w:hAnsi="Sakkal Majalla" w:cs="Traditional Arabic" w:hint="cs"/>
          <w:color w:val="000000" w:themeColor="text1"/>
          <w:sz w:val="28"/>
          <w:szCs w:val="28"/>
          <w:rtl/>
        </w:rPr>
        <w:t>السليمة</w:t>
      </w:r>
      <w:r w:rsidR="00602EE3" w:rsidRPr="002A0562">
        <w:rPr>
          <w:rFonts w:ascii="Sakkal Majalla" w:hAnsi="Sakkal Majalla" w:cs="Traditional Arabic" w:hint="cs"/>
          <w:color w:val="000000" w:themeColor="text1"/>
          <w:sz w:val="28"/>
          <w:szCs w:val="28"/>
          <w:rtl/>
        </w:rPr>
        <w:t xml:space="preserve"> وعدم تلف </w:t>
      </w:r>
      <w:r w:rsidR="00132635" w:rsidRPr="002A0562">
        <w:rPr>
          <w:rFonts w:ascii="Sakkal Majalla" w:hAnsi="Sakkal Majalla" w:cs="Traditional Arabic" w:hint="cs"/>
          <w:color w:val="000000" w:themeColor="text1"/>
          <w:sz w:val="28"/>
          <w:szCs w:val="28"/>
          <w:rtl/>
        </w:rPr>
        <w:t>المحتويات،</w:t>
      </w:r>
      <w:r w:rsidR="00602EE3" w:rsidRPr="002A0562">
        <w:rPr>
          <w:rFonts w:ascii="Sakkal Majalla" w:hAnsi="Sakkal Majalla" w:cs="Traditional Arabic" w:hint="cs"/>
          <w:color w:val="000000" w:themeColor="text1"/>
          <w:sz w:val="28"/>
          <w:szCs w:val="28"/>
          <w:rtl/>
        </w:rPr>
        <w:t xml:space="preserve"> والأمر الكامل ليس فقط أن يرتبط بسلسلة </w:t>
      </w:r>
      <w:r w:rsidR="00BB79C1" w:rsidRPr="002A0562">
        <w:rPr>
          <w:rFonts w:ascii="Sakkal Majalla" w:hAnsi="Sakkal Majalla" w:cs="Traditional Arabic" w:hint="cs"/>
          <w:color w:val="000000" w:themeColor="text1"/>
          <w:sz w:val="28"/>
          <w:szCs w:val="28"/>
          <w:rtl/>
        </w:rPr>
        <w:t>الامداد</w:t>
      </w:r>
      <w:r w:rsidR="00602EE3" w:rsidRPr="002A0562">
        <w:rPr>
          <w:rFonts w:ascii="Sakkal Majalla" w:hAnsi="Sakkal Majalla" w:cs="Traditional Arabic" w:hint="cs"/>
          <w:color w:val="000000" w:themeColor="text1"/>
          <w:sz w:val="28"/>
          <w:szCs w:val="28"/>
          <w:rtl/>
        </w:rPr>
        <w:t xml:space="preserve"> كمقياس أداء متقدم يجب أن يحدث ولكن أيضا نظره الأداء من ناحية العميل </w:t>
      </w:r>
      <w:r w:rsidR="00132635" w:rsidRPr="002A0562">
        <w:rPr>
          <w:rFonts w:ascii="Sakkal Majalla" w:hAnsi="Sakkal Majalla" w:cs="Traditional Arabic" w:hint="cs"/>
          <w:color w:val="000000" w:themeColor="text1"/>
          <w:sz w:val="28"/>
          <w:szCs w:val="28"/>
          <w:rtl/>
        </w:rPr>
        <w:t>أيضاً</w:t>
      </w:r>
      <w:r w:rsidR="00183119" w:rsidRPr="002A0562">
        <w:rPr>
          <w:rFonts w:ascii="Sakkal Majalla" w:hAnsi="Sakkal Majalla" w:cs="Traditional Arabic" w:hint="cs"/>
          <w:color w:val="000000" w:themeColor="text1"/>
          <w:sz w:val="28"/>
          <w:szCs w:val="28"/>
          <w:rtl/>
        </w:rPr>
        <w:t xml:space="preserve"> (علاء،2023)</w:t>
      </w:r>
    </w:p>
    <w:p w14:paraId="60B2BCCC" w14:textId="574DC4AD" w:rsidR="00602EE3" w:rsidRPr="002A0562" w:rsidRDefault="002E3B5D" w:rsidP="004A0339">
      <w:pPr>
        <w:pStyle w:val="a5"/>
        <w:numPr>
          <w:ilvl w:val="0"/>
          <w:numId w:val="30"/>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الخطوة </w:t>
      </w:r>
      <w:r w:rsidR="00132635" w:rsidRPr="002A0562">
        <w:rPr>
          <w:rFonts w:ascii="Sakkal Majalla" w:hAnsi="Sakkal Majalla" w:cs="Traditional Arabic" w:hint="cs"/>
          <w:color w:val="000000" w:themeColor="text1"/>
          <w:sz w:val="28"/>
          <w:szCs w:val="28"/>
          <w:rtl/>
        </w:rPr>
        <w:t>الثانية: يحدد</w:t>
      </w:r>
      <w:r w:rsidR="00602EE3" w:rsidRPr="002A0562">
        <w:rPr>
          <w:rFonts w:ascii="Sakkal Majalla" w:hAnsi="Sakkal Majalla" w:cs="Traditional Arabic" w:hint="cs"/>
          <w:color w:val="000000" w:themeColor="text1"/>
          <w:sz w:val="28"/>
          <w:szCs w:val="28"/>
          <w:rtl/>
        </w:rPr>
        <w:t xml:space="preserve"> مديرو سلسلة </w:t>
      </w:r>
      <w:r w:rsidR="00BB79C1" w:rsidRPr="002A0562">
        <w:rPr>
          <w:rFonts w:ascii="Sakkal Majalla" w:hAnsi="Sakkal Majalla" w:cs="Traditional Arabic" w:hint="cs"/>
          <w:color w:val="000000" w:themeColor="text1"/>
          <w:sz w:val="28"/>
          <w:szCs w:val="28"/>
          <w:rtl/>
        </w:rPr>
        <w:t>الامداد</w:t>
      </w:r>
      <w:r w:rsidR="00602EE3" w:rsidRPr="002A0562">
        <w:rPr>
          <w:rFonts w:ascii="Sakkal Majalla" w:hAnsi="Sakkal Majalla" w:cs="Traditional Arabic" w:hint="cs"/>
          <w:color w:val="000000" w:themeColor="text1"/>
          <w:sz w:val="28"/>
          <w:szCs w:val="28"/>
          <w:rtl/>
        </w:rPr>
        <w:t xml:space="preserve"> المتميزين – الربحية الحقيقية للخدمة من وجهه نظرهم عن طريق تحديد التكاليف الفعلية وكذلك إيرادات الأنشطة اللازمة لحساب </w:t>
      </w:r>
      <w:r w:rsidR="00132635" w:rsidRPr="002A0562">
        <w:rPr>
          <w:rFonts w:ascii="Sakkal Majalla" w:hAnsi="Sakkal Majalla" w:cs="Traditional Arabic" w:hint="cs"/>
          <w:color w:val="000000" w:themeColor="text1"/>
          <w:sz w:val="28"/>
          <w:szCs w:val="28"/>
          <w:rtl/>
        </w:rPr>
        <w:t>الأستاذ،</w:t>
      </w:r>
      <w:r w:rsidR="00602EE3" w:rsidRPr="002A0562">
        <w:rPr>
          <w:rFonts w:ascii="Sakkal Majalla" w:hAnsi="Sakkal Majalla" w:cs="Traditional Arabic" w:hint="cs"/>
          <w:color w:val="000000" w:themeColor="text1"/>
          <w:sz w:val="28"/>
          <w:szCs w:val="28"/>
          <w:rtl/>
        </w:rPr>
        <w:t xml:space="preserve"> والمحاسبة التقليدية تتجه لعمل أقنعة للتكاليف </w:t>
      </w:r>
      <w:r w:rsidR="00602EE3" w:rsidRPr="002A0562">
        <w:rPr>
          <w:rFonts w:ascii="Sakkal Majalla" w:hAnsi="Sakkal Majalla" w:cs="Traditional Arabic" w:hint="cs"/>
          <w:color w:val="000000" w:themeColor="text1"/>
          <w:sz w:val="28"/>
          <w:szCs w:val="28"/>
          <w:rtl/>
        </w:rPr>
        <w:lastRenderedPageBreak/>
        <w:t xml:space="preserve">الحقيقية للسلسلة مركزة على نوع التكلفة أكثر من أنشطة التكلفة وتتجاهل درجة الرقابة </w:t>
      </w:r>
      <w:r w:rsidR="00132635" w:rsidRPr="002A0562">
        <w:rPr>
          <w:rFonts w:ascii="Sakkal Majalla" w:hAnsi="Sakkal Majalla" w:cs="Traditional Arabic" w:hint="cs"/>
          <w:color w:val="000000" w:themeColor="text1"/>
          <w:sz w:val="28"/>
          <w:szCs w:val="28"/>
          <w:rtl/>
        </w:rPr>
        <w:t>لأي</w:t>
      </w:r>
      <w:r w:rsidR="00602EE3" w:rsidRPr="002A0562">
        <w:rPr>
          <w:rFonts w:ascii="Sakkal Majalla" w:hAnsi="Sakkal Majalla" w:cs="Traditional Arabic" w:hint="cs"/>
          <w:color w:val="000000" w:themeColor="text1"/>
          <w:sz w:val="28"/>
          <w:szCs w:val="28"/>
          <w:rtl/>
        </w:rPr>
        <w:t xml:space="preserve"> فرد أو قصور الرقابة عبر مشتقات التكلفة.</w:t>
      </w:r>
      <w:r w:rsidR="00183119" w:rsidRPr="002A0562">
        <w:rPr>
          <w:rFonts w:ascii="Sakkal Majalla" w:hAnsi="Sakkal Majalla" w:cs="Traditional Arabic" w:hint="cs"/>
          <w:color w:val="000000" w:themeColor="text1"/>
          <w:sz w:val="28"/>
          <w:szCs w:val="28"/>
          <w:lang w:bidi="ar-EG"/>
        </w:rPr>
        <w:t xml:space="preserve"> (Yong, el, al, 2022)</w:t>
      </w:r>
    </w:p>
    <w:p w14:paraId="38E46A25" w14:textId="78F8AAFC" w:rsidR="00132635" w:rsidRPr="002A0562" w:rsidRDefault="00D154C1" w:rsidP="004A0339">
      <w:pPr>
        <w:shd w:val="clear" w:color="auto" w:fill="FFFFFF" w:themeFill="background1"/>
        <w:bidi/>
        <w:spacing w:line="360" w:lineRule="auto"/>
        <w:ind w:left="360"/>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2.3.9</w:t>
      </w:r>
      <w:r w:rsidR="00241A81" w:rsidRPr="002A0562">
        <w:rPr>
          <w:rFonts w:ascii="Sakkal Majalla" w:hAnsi="Sakkal Majalla" w:cs="Traditional Arabic" w:hint="cs"/>
          <w:b/>
          <w:bCs/>
          <w:color w:val="000000" w:themeColor="text1"/>
          <w:sz w:val="28"/>
          <w:szCs w:val="28"/>
          <w:rtl/>
        </w:rPr>
        <w:t xml:space="preserve"> </w:t>
      </w:r>
      <w:r w:rsidR="007F186B" w:rsidRPr="002A0562">
        <w:rPr>
          <w:rFonts w:ascii="Sakkal Majalla" w:hAnsi="Sakkal Majalla" w:cs="Traditional Arabic" w:hint="cs"/>
          <w:b/>
          <w:bCs/>
          <w:color w:val="000000" w:themeColor="text1"/>
          <w:sz w:val="28"/>
          <w:szCs w:val="28"/>
          <w:rtl/>
        </w:rPr>
        <w:t xml:space="preserve">استراتيجيات إدارة سلسلة </w:t>
      </w:r>
      <w:r w:rsidR="00BB79C1" w:rsidRPr="002A0562">
        <w:rPr>
          <w:rFonts w:ascii="Sakkal Majalla" w:hAnsi="Sakkal Majalla" w:cs="Traditional Arabic" w:hint="cs"/>
          <w:b/>
          <w:bCs/>
          <w:color w:val="000000" w:themeColor="text1"/>
          <w:sz w:val="28"/>
          <w:szCs w:val="28"/>
          <w:rtl/>
        </w:rPr>
        <w:t>الامداد</w:t>
      </w:r>
    </w:p>
    <w:p w14:paraId="7E321EAC" w14:textId="6A3E6917" w:rsidR="00D17B39" w:rsidRPr="002A0562" w:rsidRDefault="004A764D"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تتضمن استراتيجيات إدارة سلسلة الإمداد التخطيط الاستباقي، ودمج التكنولوجيا، والتركيز على المرونة، وتحسين العمليات الرئيسية مثل التنبؤ بالطلب، وإدارة المخزون، والتنسيق مع الموردين، وإدارة المخاطر. يهدف إلى تحسين كفاءة سلسلة الإمداد لتقديم المنتج المناسب، بالمكان والوقت المناسبين، وبأقل التكاليف، مع تعزيز رضا العملاء و</w:t>
      </w:r>
      <w:r w:rsidR="007F186B" w:rsidRPr="002A0562">
        <w:rPr>
          <w:rFonts w:ascii="Sakkal Majalla" w:hAnsi="Sakkal Majalla" w:cs="Traditional Arabic" w:hint="cs"/>
          <w:color w:val="000000" w:themeColor="text1"/>
          <w:sz w:val="28"/>
          <w:szCs w:val="28"/>
          <w:rtl/>
        </w:rPr>
        <w:t xml:space="preserve">يجب أن تركز استراتيجيات إدارة سلسلة </w:t>
      </w:r>
      <w:r w:rsidR="00BB79C1" w:rsidRPr="002A0562">
        <w:rPr>
          <w:rFonts w:ascii="Sakkal Majalla" w:hAnsi="Sakkal Majalla" w:cs="Traditional Arabic" w:hint="cs"/>
          <w:color w:val="000000" w:themeColor="text1"/>
          <w:sz w:val="28"/>
          <w:szCs w:val="28"/>
          <w:rtl/>
        </w:rPr>
        <w:t>الامداد</w:t>
      </w:r>
      <w:r w:rsidR="007F186B" w:rsidRPr="002A0562">
        <w:rPr>
          <w:rFonts w:ascii="Sakkal Majalla" w:hAnsi="Sakkal Majalla" w:cs="Traditional Arabic" w:hint="cs"/>
          <w:color w:val="000000" w:themeColor="text1"/>
          <w:sz w:val="28"/>
          <w:szCs w:val="28"/>
          <w:rtl/>
        </w:rPr>
        <w:t xml:space="preserve"> على علاقات الأعمال </w:t>
      </w:r>
      <w:r w:rsidR="004232B9" w:rsidRPr="002A0562">
        <w:rPr>
          <w:rFonts w:ascii="Sakkal Majalla" w:hAnsi="Sakkal Majalla" w:cs="Traditional Arabic" w:hint="cs"/>
          <w:color w:val="000000" w:themeColor="text1"/>
          <w:sz w:val="28"/>
          <w:szCs w:val="28"/>
          <w:rtl/>
        </w:rPr>
        <w:t>والتي</w:t>
      </w:r>
      <w:r w:rsidR="007F186B" w:rsidRPr="002A0562">
        <w:rPr>
          <w:rFonts w:ascii="Sakkal Majalla" w:hAnsi="Sakkal Majalla" w:cs="Traditional Arabic" w:hint="cs"/>
          <w:color w:val="000000" w:themeColor="text1"/>
          <w:sz w:val="28"/>
          <w:szCs w:val="28"/>
          <w:rtl/>
        </w:rPr>
        <w:t xml:space="preserve"> تتصف ب</w:t>
      </w:r>
      <w:r w:rsidRPr="002A0562">
        <w:rPr>
          <w:rFonts w:ascii="Sakkal Majalla" w:hAnsi="Sakkal Majalla" w:cs="Traditional Arabic" w:hint="cs"/>
          <w:color w:val="000000" w:themeColor="text1"/>
          <w:sz w:val="28"/>
          <w:szCs w:val="28"/>
          <w:rtl/>
        </w:rPr>
        <w:t>ا</w:t>
      </w:r>
      <w:r w:rsidR="007F186B" w:rsidRPr="002A0562">
        <w:rPr>
          <w:rFonts w:ascii="Sakkal Majalla" w:hAnsi="Sakkal Majalla" w:cs="Traditional Arabic" w:hint="cs"/>
          <w:color w:val="000000" w:themeColor="text1"/>
          <w:sz w:val="28"/>
          <w:szCs w:val="28"/>
          <w:rtl/>
        </w:rPr>
        <w:t>لأجل الطويل</w:t>
      </w:r>
      <w:r w:rsidR="00B92B20" w:rsidRPr="002A0562">
        <w:rPr>
          <w:rFonts w:ascii="Sakkal Majalla" w:hAnsi="Sakkal Majalla" w:cs="Traditional Arabic" w:hint="cs"/>
          <w:color w:val="000000" w:themeColor="text1"/>
          <w:sz w:val="28"/>
          <w:szCs w:val="28"/>
        </w:rPr>
        <w:t xml:space="preserve"> </w:t>
      </w:r>
      <w:r w:rsidR="00B92B20" w:rsidRPr="002A0562">
        <w:rPr>
          <w:rFonts w:ascii="Sakkal Majalla" w:hAnsi="Sakkal Majalla" w:cs="Traditional Arabic" w:hint="cs"/>
          <w:color w:val="000000" w:themeColor="text1"/>
          <w:sz w:val="28"/>
          <w:szCs w:val="28"/>
          <w:rtl/>
          <w:lang w:bidi="ar-EG"/>
        </w:rPr>
        <w:t xml:space="preserve">بشكل يدعم </w:t>
      </w:r>
      <w:r w:rsidR="007F186B" w:rsidRPr="002A0562">
        <w:rPr>
          <w:rFonts w:ascii="Sakkal Majalla" w:hAnsi="Sakkal Majalla" w:cs="Traditional Arabic" w:hint="cs"/>
          <w:color w:val="000000" w:themeColor="text1"/>
          <w:sz w:val="28"/>
          <w:szCs w:val="28"/>
          <w:rtl/>
        </w:rPr>
        <w:t xml:space="preserve">التعاون </w:t>
      </w:r>
      <w:r w:rsidR="004232B9" w:rsidRPr="002A0562">
        <w:rPr>
          <w:rFonts w:ascii="Sakkal Majalla" w:hAnsi="Sakkal Majalla" w:cs="Traditional Arabic" w:hint="cs"/>
          <w:color w:val="000000" w:themeColor="text1"/>
          <w:sz w:val="28"/>
          <w:szCs w:val="28"/>
          <w:rtl/>
        </w:rPr>
        <w:t>بطبيعته</w:t>
      </w:r>
      <w:r w:rsidR="00B92B20" w:rsidRPr="002A0562">
        <w:rPr>
          <w:rFonts w:ascii="Sakkal Majalla" w:hAnsi="Sakkal Majalla" w:cs="Traditional Arabic" w:hint="cs"/>
          <w:color w:val="000000" w:themeColor="text1"/>
          <w:sz w:val="28"/>
          <w:szCs w:val="28"/>
          <w:rtl/>
        </w:rPr>
        <w:t xml:space="preserve"> ل</w:t>
      </w:r>
      <w:r w:rsidR="007F186B" w:rsidRPr="002A0562">
        <w:rPr>
          <w:rFonts w:ascii="Sakkal Majalla" w:hAnsi="Sakkal Majalla" w:cs="Traditional Arabic" w:hint="cs"/>
          <w:color w:val="000000" w:themeColor="text1"/>
          <w:sz w:val="28"/>
          <w:szCs w:val="28"/>
          <w:rtl/>
        </w:rPr>
        <w:t>إثبات أن النظام مفتوح بمعنى ضرورة مشاركة المعلومات بين كل عناصر السلسلة</w:t>
      </w:r>
      <w:r w:rsidR="00B92B20" w:rsidRPr="002A0562">
        <w:rPr>
          <w:rFonts w:ascii="Sakkal Majalla" w:hAnsi="Sakkal Majalla" w:cs="Traditional Arabic" w:hint="cs"/>
          <w:color w:val="000000" w:themeColor="text1"/>
          <w:sz w:val="28"/>
          <w:szCs w:val="28"/>
          <w:rtl/>
        </w:rPr>
        <w:t xml:space="preserve"> و</w:t>
      </w:r>
      <w:r w:rsidR="007F186B" w:rsidRPr="002A0562">
        <w:rPr>
          <w:rFonts w:ascii="Sakkal Majalla" w:hAnsi="Sakkal Majalla" w:cs="Traditional Arabic" w:hint="cs"/>
          <w:color w:val="000000" w:themeColor="text1"/>
          <w:sz w:val="28"/>
          <w:szCs w:val="28"/>
          <w:rtl/>
        </w:rPr>
        <w:t xml:space="preserve">البحث عن نهاية لعلاقات المعاداة مع </w:t>
      </w:r>
      <w:r w:rsidR="004232B9" w:rsidRPr="002A0562">
        <w:rPr>
          <w:rFonts w:ascii="Sakkal Majalla" w:hAnsi="Sakkal Majalla" w:cs="Traditional Arabic" w:hint="cs"/>
          <w:color w:val="000000" w:themeColor="text1"/>
          <w:sz w:val="28"/>
          <w:szCs w:val="28"/>
          <w:rtl/>
        </w:rPr>
        <w:t>موردي</w:t>
      </w:r>
      <w:r w:rsidR="007F186B" w:rsidRPr="002A0562">
        <w:rPr>
          <w:rFonts w:ascii="Sakkal Majalla" w:hAnsi="Sakkal Majalla" w:cs="Traditional Arabic" w:hint="cs"/>
          <w:color w:val="000000" w:themeColor="text1"/>
          <w:sz w:val="28"/>
          <w:szCs w:val="28"/>
          <w:rtl/>
        </w:rPr>
        <w:t xml:space="preserve"> المنتجات </w:t>
      </w:r>
      <w:r w:rsidR="004232B9" w:rsidRPr="002A0562">
        <w:rPr>
          <w:rFonts w:ascii="Sakkal Majalla" w:hAnsi="Sakkal Majalla" w:cs="Traditional Arabic" w:hint="cs"/>
          <w:color w:val="000000" w:themeColor="text1"/>
          <w:sz w:val="28"/>
          <w:szCs w:val="28"/>
          <w:rtl/>
        </w:rPr>
        <w:t>والخدمات</w:t>
      </w:r>
      <w:r w:rsidR="00D17B39" w:rsidRPr="002A0562">
        <w:rPr>
          <w:rFonts w:ascii="Sakkal Majalla" w:hAnsi="Sakkal Majalla" w:cs="Traditional Arabic" w:hint="cs"/>
          <w:color w:val="000000" w:themeColor="text1"/>
          <w:sz w:val="28"/>
          <w:szCs w:val="28"/>
          <w:rtl/>
          <w:lang w:bidi="ar-EG"/>
        </w:rPr>
        <w:t xml:space="preserve"> (شقراني،2024)</w:t>
      </w:r>
    </w:p>
    <w:p w14:paraId="612858F4" w14:textId="6056ABFA" w:rsidR="00C661CE" w:rsidRPr="002A0562" w:rsidRDefault="004A764D" w:rsidP="004A0339">
      <w:pPr>
        <w:shd w:val="clear" w:color="auto" w:fill="FFFFFF" w:themeFill="background1"/>
        <w:bidi/>
        <w:spacing w:line="360" w:lineRule="auto"/>
        <w:jc w:val="both"/>
        <w:rPr>
          <w:rFonts w:ascii="Sakkal Majalla" w:hAnsi="Sakkal Majalla" w:cs="Traditional Arabic"/>
          <w:color w:val="000000" w:themeColor="text1"/>
          <w:sz w:val="28"/>
          <w:szCs w:val="28"/>
          <w:lang w:bidi="ar-EG"/>
        </w:rPr>
      </w:pPr>
      <w:r w:rsidRPr="002A0562">
        <w:rPr>
          <w:rFonts w:ascii="Sakkal Majalla" w:hAnsi="Sakkal Majalla" w:cs="Traditional Arabic" w:hint="cs"/>
          <w:color w:val="000000" w:themeColor="text1"/>
          <w:sz w:val="28"/>
          <w:szCs w:val="28"/>
          <w:rtl/>
        </w:rPr>
        <w:t>و</w:t>
      </w:r>
      <w:r w:rsidR="007F186B" w:rsidRPr="002A0562">
        <w:rPr>
          <w:rFonts w:ascii="Sakkal Majalla" w:hAnsi="Sakkal Majalla" w:cs="Traditional Arabic" w:hint="cs"/>
          <w:color w:val="000000" w:themeColor="text1"/>
          <w:sz w:val="28"/>
          <w:szCs w:val="28"/>
          <w:rtl/>
        </w:rPr>
        <w:t xml:space="preserve">النظر إلى الهدف </w:t>
      </w:r>
      <w:r w:rsidR="004232B9" w:rsidRPr="002A0562">
        <w:rPr>
          <w:rFonts w:ascii="Sakkal Majalla" w:hAnsi="Sakkal Majalla" w:cs="Traditional Arabic" w:hint="cs"/>
          <w:color w:val="000000" w:themeColor="text1"/>
          <w:sz w:val="28"/>
          <w:szCs w:val="28"/>
          <w:rtl/>
        </w:rPr>
        <w:t>النهائي</w:t>
      </w:r>
      <w:r w:rsidR="007F186B" w:rsidRPr="002A0562">
        <w:rPr>
          <w:rFonts w:ascii="Sakkal Majalla" w:hAnsi="Sakkal Majalla" w:cs="Traditional Arabic" w:hint="cs"/>
          <w:color w:val="000000" w:themeColor="text1"/>
          <w:sz w:val="28"/>
          <w:szCs w:val="28"/>
          <w:rtl/>
        </w:rPr>
        <w:t xml:space="preserve"> </w:t>
      </w:r>
      <w:r w:rsidR="004232B9" w:rsidRPr="002A0562">
        <w:rPr>
          <w:rFonts w:ascii="Sakkal Majalla" w:hAnsi="Sakkal Majalla" w:cs="Traditional Arabic" w:hint="cs"/>
          <w:color w:val="000000" w:themeColor="text1"/>
          <w:sz w:val="28"/>
          <w:szCs w:val="28"/>
          <w:rtl/>
        </w:rPr>
        <w:t>والذي</w:t>
      </w:r>
      <w:r w:rsidR="007F186B" w:rsidRPr="002A0562">
        <w:rPr>
          <w:rFonts w:ascii="Sakkal Majalla" w:hAnsi="Sakkal Majalla" w:cs="Traditional Arabic" w:hint="cs"/>
          <w:color w:val="000000" w:themeColor="text1"/>
          <w:sz w:val="28"/>
          <w:szCs w:val="28"/>
          <w:rtl/>
        </w:rPr>
        <w:t xml:space="preserve"> يضمن أن يكون مدير سلسلة </w:t>
      </w:r>
      <w:r w:rsidR="00BB79C1" w:rsidRPr="002A0562">
        <w:rPr>
          <w:rFonts w:ascii="Sakkal Majalla" w:hAnsi="Sakkal Majalla" w:cs="Traditional Arabic" w:hint="cs"/>
          <w:color w:val="000000" w:themeColor="text1"/>
          <w:sz w:val="28"/>
          <w:szCs w:val="28"/>
          <w:rtl/>
        </w:rPr>
        <w:t>الامداد</w:t>
      </w:r>
      <w:r w:rsidR="007F186B" w:rsidRPr="002A0562">
        <w:rPr>
          <w:rFonts w:ascii="Sakkal Majalla" w:hAnsi="Sakkal Majalla" w:cs="Traditional Arabic" w:hint="cs"/>
          <w:color w:val="000000" w:themeColor="text1"/>
          <w:sz w:val="28"/>
          <w:szCs w:val="28"/>
          <w:rtl/>
        </w:rPr>
        <w:t xml:space="preserve"> ليس مجرد خبير </w:t>
      </w:r>
      <w:r w:rsidR="004232B9" w:rsidRPr="002A0562">
        <w:rPr>
          <w:rFonts w:ascii="Sakkal Majalla" w:hAnsi="Sakkal Majalla" w:cs="Traditional Arabic" w:hint="cs"/>
          <w:color w:val="000000" w:themeColor="text1"/>
          <w:sz w:val="28"/>
          <w:szCs w:val="28"/>
          <w:rtl/>
        </w:rPr>
        <w:t>فني</w:t>
      </w:r>
      <w:r w:rsidR="007F186B" w:rsidRPr="002A0562">
        <w:rPr>
          <w:rFonts w:ascii="Sakkal Majalla" w:hAnsi="Sakkal Majalla" w:cs="Traditional Arabic" w:hint="cs"/>
          <w:color w:val="000000" w:themeColor="text1"/>
          <w:sz w:val="28"/>
          <w:szCs w:val="28"/>
          <w:rtl/>
        </w:rPr>
        <w:t xml:space="preserve"> متخصص وظيفياً ولكنه مدير علاقات حيث يركز بصورة موضوعية على كل من العلاقات الداخلية </w:t>
      </w:r>
      <w:r w:rsidR="004232B9" w:rsidRPr="002A0562">
        <w:rPr>
          <w:rFonts w:ascii="Sakkal Majalla" w:hAnsi="Sakkal Majalla" w:cs="Traditional Arabic" w:hint="cs"/>
          <w:color w:val="000000" w:themeColor="text1"/>
          <w:sz w:val="28"/>
          <w:szCs w:val="28"/>
          <w:rtl/>
        </w:rPr>
        <w:t>والخارجية</w:t>
      </w:r>
      <w:r w:rsidR="004232B9" w:rsidRPr="002A0562">
        <w:rPr>
          <w:rFonts w:ascii="Sakkal Majalla" w:hAnsi="Sakkal Majalla" w:cs="Traditional Arabic" w:hint="cs"/>
          <w:color w:val="000000" w:themeColor="text1"/>
          <w:sz w:val="28"/>
          <w:szCs w:val="28"/>
        </w:rPr>
        <w:t>.</w:t>
      </w:r>
      <w:r w:rsidRPr="002A0562">
        <w:rPr>
          <w:rFonts w:ascii="Sakkal Majalla" w:hAnsi="Sakkal Majalla" w:cs="Traditional Arabic" w:hint="cs"/>
          <w:color w:val="000000" w:themeColor="text1"/>
          <w:sz w:val="28"/>
          <w:szCs w:val="28"/>
          <w:rtl/>
        </w:rPr>
        <w:t xml:space="preserve"> و</w:t>
      </w:r>
      <w:r w:rsidR="004232B9" w:rsidRPr="002A0562">
        <w:rPr>
          <w:rFonts w:ascii="Sakkal Majalla" w:hAnsi="Sakkal Majalla" w:cs="Traditional Arabic" w:hint="cs"/>
          <w:color w:val="000000" w:themeColor="text1"/>
          <w:sz w:val="28"/>
          <w:szCs w:val="28"/>
          <w:rtl/>
        </w:rPr>
        <w:t>السعي</w:t>
      </w:r>
      <w:r w:rsidR="007F186B" w:rsidRPr="002A0562">
        <w:rPr>
          <w:rFonts w:ascii="Sakkal Majalla" w:hAnsi="Sakkal Majalla" w:cs="Traditional Arabic" w:hint="cs"/>
          <w:color w:val="000000" w:themeColor="text1"/>
          <w:sz w:val="28"/>
          <w:szCs w:val="28"/>
          <w:rtl/>
        </w:rPr>
        <w:t xml:space="preserve"> لاستغلال تكنولوجيات المعلومات الحديثة وذلك لرفع المزايا التنافسية لكل أعضاء سلسلة </w:t>
      </w:r>
      <w:r w:rsidR="004232B9" w:rsidRPr="002A0562">
        <w:rPr>
          <w:rFonts w:ascii="Sakkal Majalla" w:hAnsi="Sakkal Majalla" w:cs="Traditional Arabic" w:hint="cs"/>
          <w:color w:val="000000" w:themeColor="text1"/>
          <w:sz w:val="28"/>
          <w:szCs w:val="28"/>
          <w:rtl/>
        </w:rPr>
        <w:t>الامداد،</w:t>
      </w:r>
      <w:r w:rsidR="007F186B" w:rsidRPr="002A0562">
        <w:rPr>
          <w:rFonts w:ascii="Sakkal Majalla" w:hAnsi="Sakkal Majalla" w:cs="Traditional Arabic" w:hint="cs"/>
          <w:color w:val="000000" w:themeColor="text1"/>
          <w:sz w:val="28"/>
          <w:szCs w:val="28"/>
          <w:rtl/>
        </w:rPr>
        <w:t xml:space="preserve"> </w:t>
      </w:r>
      <w:r w:rsidR="004232B9" w:rsidRPr="002A0562">
        <w:rPr>
          <w:rFonts w:ascii="Sakkal Majalla" w:hAnsi="Sakkal Majalla" w:cs="Traditional Arabic" w:hint="cs"/>
          <w:color w:val="000000" w:themeColor="text1"/>
          <w:sz w:val="28"/>
          <w:szCs w:val="28"/>
          <w:rtl/>
        </w:rPr>
        <w:t>والذي</w:t>
      </w:r>
      <w:r w:rsidR="007F186B" w:rsidRPr="002A0562">
        <w:rPr>
          <w:rFonts w:ascii="Sakkal Majalla" w:hAnsi="Sakkal Majalla" w:cs="Traditional Arabic" w:hint="cs"/>
          <w:color w:val="000000" w:themeColor="text1"/>
          <w:sz w:val="28"/>
          <w:szCs w:val="28"/>
          <w:rtl/>
        </w:rPr>
        <w:t xml:space="preserve"> ينتج عنه تخفيض التوسطية </w:t>
      </w:r>
      <w:r w:rsidR="004232B9" w:rsidRPr="002A0562">
        <w:rPr>
          <w:rFonts w:ascii="Sakkal Majalla" w:hAnsi="Sakkal Majalla" w:cs="Traditional Arabic" w:hint="cs"/>
          <w:color w:val="000000" w:themeColor="text1"/>
          <w:sz w:val="28"/>
          <w:szCs w:val="28"/>
          <w:rtl/>
        </w:rPr>
        <w:t>والذي</w:t>
      </w:r>
      <w:r w:rsidR="007F186B" w:rsidRPr="002A0562">
        <w:rPr>
          <w:rFonts w:ascii="Sakkal Majalla" w:hAnsi="Sakkal Majalla" w:cs="Traditional Arabic" w:hint="cs"/>
          <w:color w:val="000000" w:themeColor="text1"/>
          <w:sz w:val="28"/>
          <w:szCs w:val="28"/>
          <w:rtl/>
        </w:rPr>
        <w:t xml:space="preserve"> يعنى تخفيض واحد أو أكثر من خطوات سلسلة </w:t>
      </w:r>
      <w:r w:rsidR="00BB79C1" w:rsidRPr="002A0562">
        <w:rPr>
          <w:rFonts w:ascii="Sakkal Majalla" w:hAnsi="Sakkal Majalla" w:cs="Traditional Arabic" w:hint="cs"/>
          <w:color w:val="000000" w:themeColor="text1"/>
          <w:sz w:val="28"/>
          <w:szCs w:val="28"/>
          <w:rtl/>
        </w:rPr>
        <w:t>الامداد</w:t>
      </w:r>
      <w:r w:rsidR="007F186B" w:rsidRPr="002A0562">
        <w:rPr>
          <w:rFonts w:ascii="Sakkal Majalla" w:hAnsi="Sakkal Majalla" w:cs="Traditional Arabic" w:hint="cs"/>
          <w:color w:val="000000" w:themeColor="text1"/>
          <w:sz w:val="28"/>
          <w:szCs w:val="28"/>
          <w:rtl/>
        </w:rPr>
        <w:t xml:space="preserve"> عن طريق اختصار واحد أو أكثر من الوسائل الوسيطة </w:t>
      </w:r>
      <w:r w:rsidR="004232B9" w:rsidRPr="002A0562">
        <w:rPr>
          <w:rFonts w:ascii="Sakkal Majalla" w:hAnsi="Sakkal Majalla" w:cs="Traditional Arabic" w:hint="cs"/>
          <w:color w:val="000000" w:themeColor="text1"/>
          <w:sz w:val="28"/>
          <w:szCs w:val="28"/>
          <w:rtl/>
        </w:rPr>
        <w:t>الداخلية.</w:t>
      </w:r>
      <w:r w:rsidRPr="002A0562">
        <w:rPr>
          <w:rFonts w:ascii="Sakkal Majalla" w:hAnsi="Sakkal Majalla" w:cs="Traditional Arabic" w:hint="cs"/>
          <w:color w:val="000000" w:themeColor="text1"/>
          <w:sz w:val="28"/>
          <w:szCs w:val="28"/>
          <w:lang w:bidi="ar-EG"/>
        </w:rPr>
        <w:t xml:space="preserve"> Stanley &amp; Aggarwal,2019)</w:t>
      </w:r>
      <w:r w:rsidRPr="002A0562">
        <w:rPr>
          <w:rFonts w:ascii="Sakkal Majalla" w:hAnsi="Sakkal Majalla" w:cs="Traditional Arabic" w:hint="cs"/>
          <w:color w:val="000000" w:themeColor="text1"/>
          <w:sz w:val="28"/>
          <w:szCs w:val="28"/>
          <w:rtl/>
          <w:lang w:bidi="ar-EG"/>
        </w:rPr>
        <w:t>)</w:t>
      </w:r>
    </w:p>
    <w:p w14:paraId="1E1A58CF" w14:textId="70AD0A2B" w:rsidR="00132635"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2.3.10</w:t>
      </w:r>
      <w:r w:rsidR="00241A81" w:rsidRPr="002A0562">
        <w:rPr>
          <w:rFonts w:ascii="Sakkal Majalla" w:hAnsi="Sakkal Majalla" w:cs="Traditional Arabic" w:hint="cs"/>
          <w:b/>
          <w:bCs/>
          <w:color w:val="000000" w:themeColor="text1"/>
          <w:sz w:val="28"/>
          <w:szCs w:val="28"/>
          <w:rtl/>
        </w:rPr>
        <w:t xml:space="preserve"> </w:t>
      </w:r>
      <w:r w:rsidR="007F186B" w:rsidRPr="002A0562">
        <w:rPr>
          <w:rFonts w:ascii="Sakkal Majalla" w:hAnsi="Sakkal Majalla" w:cs="Traditional Arabic" w:hint="cs"/>
          <w:b/>
          <w:bCs/>
          <w:color w:val="000000" w:themeColor="text1"/>
          <w:sz w:val="28"/>
          <w:szCs w:val="28"/>
          <w:rtl/>
        </w:rPr>
        <w:t xml:space="preserve">الشروط الأساسية لإدارة سلسلة </w:t>
      </w:r>
      <w:r w:rsidR="00BB79C1" w:rsidRPr="002A0562">
        <w:rPr>
          <w:rFonts w:ascii="Sakkal Majalla" w:hAnsi="Sakkal Majalla" w:cs="Traditional Arabic" w:hint="cs"/>
          <w:b/>
          <w:bCs/>
          <w:color w:val="000000" w:themeColor="text1"/>
          <w:sz w:val="28"/>
          <w:szCs w:val="28"/>
          <w:rtl/>
        </w:rPr>
        <w:t>الامداد</w:t>
      </w:r>
    </w:p>
    <w:p w14:paraId="3459B3F8" w14:textId="4A6A6854" w:rsidR="00D17B39" w:rsidRPr="002A0562" w:rsidRDefault="004A764D"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الشروط الأساسية لإدارة سلسلة الإمداد تشمل التخطيط الفعال، والتنسيق والتكامل بين أطراف السلسلة، وتعظيم الأداء من خلال خفض التكاليف وزيادة الجودة، والتركيز على العملاء، والمرونة والقدرة على التكيف مع التغيرات. تتضمن هذه الشروط أيضًا إدارة المخزون، والاعتماد على تكنولوجيا المعلومات الحديثة، واستخدام بيانات موثوقة، والتعاون طويل الأجل مع الموردين، والاهتمام بالاستدامة </w:t>
      </w:r>
      <w:r w:rsidR="007F186B" w:rsidRPr="002A0562">
        <w:rPr>
          <w:rFonts w:ascii="Sakkal Majalla" w:hAnsi="Sakkal Majalla" w:cs="Traditional Arabic" w:hint="cs"/>
          <w:color w:val="000000" w:themeColor="text1"/>
          <w:sz w:val="28"/>
          <w:szCs w:val="28"/>
          <w:rtl/>
        </w:rPr>
        <w:t xml:space="preserve">كما يلزم توافر بعض الشروط التفصيلية حتى تعمل إدارة سلسلة </w:t>
      </w:r>
      <w:r w:rsidR="00BB79C1" w:rsidRPr="002A0562">
        <w:rPr>
          <w:rFonts w:ascii="Sakkal Majalla" w:hAnsi="Sakkal Majalla" w:cs="Traditional Arabic" w:hint="cs"/>
          <w:color w:val="000000" w:themeColor="text1"/>
          <w:sz w:val="28"/>
          <w:szCs w:val="28"/>
          <w:rtl/>
        </w:rPr>
        <w:t>الامداد</w:t>
      </w:r>
      <w:r w:rsidR="007F186B" w:rsidRPr="002A0562">
        <w:rPr>
          <w:rFonts w:ascii="Sakkal Majalla" w:hAnsi="Sakkal Majalla" w:cs="Traditional Arabic" w:hint="cs"/>
          <w:color w:val="000000" w:themeColor="text1"/>
          <w:sz w:val="28"/>
          <w:szCs w:val="28"/>
          <w:rtl/>
        </w:rPr>
        <w:t xml:space="preserve"> بكفاءة وفعالية</w:t>
      </w:r>
      <w:r w:rsidR="00CB1BBF" w:rsidRPr="002A0562">
        <w:rPr>
          <w:rFonts w:ascii="Sakkal Majalla" w:hAnsi="Sakkal Majalla" w:cs="Traditional Arabic" w:hint="cs"/>
          <w:color w:val="000000" w:themeColor="text1"/>
          <w:sz w:val="28"/>
          <w:szCs w:val="28"/>
          <w:rtl/>
        </w:rPr>
        <w:t xml:space="preserve"> (الطبال ،2024)</w:t>
      </w:r>
    </w:p>
    <w:p w14:paraId="22716608" w14:textId="4F62A02F" w:rsidR="004232B9" w:rsidRPr="002A0562"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lastRenderedPageBreak/>
        <w:t xml:space="preserve"> </w:t>
      </w:r>
      <w:r w:rsidR="004232B9" w:rsidRPr="002A0562">
        <w:rPr>
          <w:rFonts w:ascii="Sakkal Majalla" w:hAnsi="Sakkal Majalla" w:cs="Traditional Arabic" w:hint="cs"/>
          <w:color w:val="000000" w:themeColor="text1"/>
          <w:sz w:val="28"/>
          <w:szCs w:val="28"/>
          <w:rtl/>
        </w:rPr>
        <w:t>وتتمثل</w:t>
      </w:r>
      <w:r w:rsidR="00D17B39" w:rsidRPr="002A0562">
        <w:rPr>
          <w:rFonts w:ascii="Sakkal Majalla" w:hAnsi="Sakkal Majalla" w:cs="Traditional Arabic" w:hint="cs"/>
          <w:color w:val="000000" w:themeColor="text1"/>
          <w:sz w:val="28"/>
          <w:szCs w:val="28"/>
          <w:rtl/>
        </w:rPr>
        <w:t xml:space="preserve"> الشروط الأساسية لإدارة سلسلة الامداد</w:t>
      </w:r>
      <w:r w:rsidR="004232B9" w:rsidRPr="002A0562">
        <w:rPr>
          <w:rFonts w:ascii="Sakkal Majalla" w:hAnsi="Sakkal Majalla" w:cs="Traditional Arabic" w:hint="cs"/>
          <w:color w:val="000000" w:themeColor="text1"/>
          <w:sz w:val="28"/>
          <w:szCs w:val="28"/>
          <w:rtl/>
        </w:rPr>
        <w:t xml:space="preserve"> فيما يلي:</w:t>
      </w:r>
      <w:r w:rsidR="00B8303E" w:rsidRPr="002A0562">
        <w:rPr>
          <w:rFonts w:ascii="Sakkal Majalla" w:hAnsi="Sakkal Majalla" w:cs="Traditional Arabic" w:hint="cs"/>
          <w:color w:val="000000" w:themeColor="text1"/>
          <w:sz w:val="28"/>
          <w:szCs w:val="28"/>
          <w:rtl/>
        </w:rPr>
        <w:t xml:space="preserve"> </w:t>
      </w:r>
    </w:p>
    <w:p w14:paraId="3ED250A1" w14:textId="01F9FFBB" w:rsidR="007F186B" w:rsidRPr="002A0562" w:rsidRDefault="004232B9"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lang w:bidi="ar-EG"/>
        </w:rPr>
        <w:t>أولا:</w:t>
      </w:r>
      <w:r w:rsidR="007F186B" w:rsidRPr="002A0562">
        <w:rPr>
          <w:rFonts w:ascii="Sakkal Majalla" w:hAnsi="Sakkal Majalla" w:cs="Traditional Arabic" w:hint="cs"/>
          <w:color w:val="000000" w:themeColor="text1"/>
          <w:sz w:val="28"/>
          <w:szCs w:val="28"/>
        </w:rPr>
        <w:t xml:space="preserve"> </w:t>
      </w:r>
      <w:r w:rsidR="007F186B" w:rsidRPr="002A0562">
        <w:rPr>
          <w:rFonts w:ascii="Sakkal Majalla" w:hAnsi="Sakkal Majalla" w:cs="Traditional Arabic" w:hint="cs"/>
          <w:color w:val="000000" w:themeColor="text1"/>
          <w:sz w:val="28"/>
          <w:szCs w:val="28"/>
          <w:rtl/>
        </w:rPr>
        <w:t xml:space="preserve">رضــا </w:t>
      </w:r>
      <w:r w:rsidRPr="002A0562">
        <w:rPr>
          <w:rFonts w:ascii="Sakkal Majalla" w:hAnsi="Sakkal Majalla" w:cs="Traditional Arabic" w:hint="cs"/>
          <w:color w:val="000000" w:themeColor="text1"/>
          <w:sz w:val="28"/>
          <w:szCs w:val="28"/>
          <w:rtl/>
        </w:rPr>
        <w:t>العميــل</w:t>
      </w:r>
      <w:r w:rsidRPr="002A0562">
        <w:rPr>
          <w:rFonts w:ascii="Sakkal Majalla" w:hAnsi="Sakkal Majalla" w:cs="Traditional Arabic" w:hint="cs"/>
          <w:color w:val="000000" w:themeColor="text1"/>
          <w:sz w:val="28"/>
          <w:szCs w:val="28"/>
        </w:rPr>
        <w:t>:</w:t>
      </w:r>
    </w:p>
    <w:p w14:paraId="372C9DB5" w14:textId="15A81ACC" w:rsidR="004232B9" w:rsidRPr="002A0562"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يعتبر رضاء العملاء نتيجة نهائية مرغوبة لإستراتيجية إدارة سلسلة </w:t>
      </w:r>
      <w:r w:rsidR="004232B9"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والقياس </w:t>
      </w:r>
      <w:r w:rsidR="004232B9" w:rsidRPr="002A0562">
        <w:rPr>
          <w:rFonts w:ascii="Sakkal Majalla" w:hAnsi="Sakkal Majalla" w:cs="Traditional Arabic" w:hint="cs"/>
          <w:color w:val="000000" w:themeColor="text1"/>
          <w:sz w:val="28"/>
          <w:szCs w:val="28"/>
          <w:rtl/>
        </w:rPr>
        <w:t>النموذجي</w:t>
      </w:r>
      <w:r w:rsidRPr="002A0562">
        <w:rPr>
          <w:rFonts w:ascii="Sakkal Majalla" w:hAnsi="Sakkal Majalla" w:cs="Traditional Arabic" w:hint="cs"/>
          <w:color w:val="000000" w:themeColor="text1"/>
          <w:sz w:val="28"/>
          <w:szCs w:val="28"/>
          <w:rtl/>
        </w:rPr>
        <w:t xml:space="preserve"> لخدمة العميل هو قدرة الشركة على توصيل الأوامر </w:t>
      </w:r>
      <w:r w:rsidR="004232B9" w:rsidRPr="002A0562">
        <w:rPr>
          <w:rFonts w:ascii="Sakkal Majalla" w:hAnsi="Sakkal Majalla" w:cs="Traditional Arabic" w:hint="cs"/>
          <w:color w:val="000000" w:themeColor="text1"/>
          <w:sz w:val="28"/>
          <w:szCs w:val="28"/>
          <w:rtl/>
        </w:rPr>
        <w:t>في</w:t>
      </w:r>
      <w:r w:rsidRPr="002A0562">
        <w:rPr>
          <w:rFonts w:ascii="Sakkal Majalla" w:hAnsi="Sakkal Majalla" w:cs="Traditional Arabic" w:hint="cs"/>
          <w:color w:val="000000" w:themeColor="text1"/>
          <w:sz w:val="28"/>
          <w:szCs w:val="28"/>
          <w:rtl/>
        </w:rPr>
        <w:t xml:space="preserve"> الوقت المناسب أو قدرتها على توصيل المنتجات إلى العملاء </w:t>
      </w:r>
      <w:r w:rsidR="004232B9" w:rsidRPr="002A0562">
        <w:rPr>
          <w:rFonts w:ascii="Sakkal Majalla" w:hAnsi="Sakkal Majalla" w:cs="Traditional Arabic" w:hint="cs"/>
          <w:color w:val="000000" w:themeColor="text1"/>
          <w:sz w:val="28"/>
          <w:szCs w:val="28"/>
          <w:rtl/>
        </w:rPr>
        <w:t>في</w:t>
      </w:r>
      <w:r w:rsidRPr="002A0562">
        <w:rPr>
          <w:rFonts w:ascii="Sakkal Majalla" w:hAnsi="Sakkal Majalla" w:cs="Traditional Arabic" w:hint="cs"/>
          <w:color w:val="000000" w:themeColor="text1"/>
          <w:sz w:val="28"/>
          <w:szCs w:val="28"/>
          <w:rtl/>
        </w:rPr>
        <w:t xml:space="preserve"> إطار الوقت المتفق عليه " التسليم </w:t>
      </w:r>
      <w:r w:rsidR="004232B9" w:rsidRPr="002A0562">
        <w:rPr>
          <w:rFonts w:ascii="Sakkal Majalla" w:hAnsi="Sakkal Majalla" w:cs="Traditional Arabic" w:hint="cs"/>
          <w:color w:val="000000" w:themeColor="text1"/>
          <w:sz w:val="28"/>
          <w:szCs w:val="28"/>
          <w:rtl/>
        </w:rPr>
        <w:t>في</w:t>
      </w:r>
      <w:r w:rsidRPr="002A0562">
        <w:rPr>
          <w:rFonts w:ascii="Sakkal Majalla" w:hAnsi="Sakkal Majalla" w:cs="Traditional Arabic" w:hint="cs"/>
          <w:color w:val="000000" w:themeColor="text1"/>
          <w:sz w:val="28"/>
          <w:szCs w:val="28"/>
          <w:rtl/>
        </w:rPr>
        <w:t xml:space="preserve"> الوقت المناسب</w:t>
      </w:r>
      <w:r w:rsidRPr="002A0562">
        <w:rPr>
          <w:rFonts w:ascii="Sakkal Majalla" w:hAnsi="Sakkal Majalla" w:cs="Traditional Arabic" w:hint="cs"/>
          <w:color w:val="000000" w:themeColor="text1"/>
          <w:sz w:val="28"/>
          <w:szCs w:val="28"/>
        </w:rPr>
        <w:t xml:space="preserve"> "</w:t>
      </w:r>
      <w:r w:rsidR="00CB1BBF" w:rsidRPr="002A0562">
        <w:rPr>
          <w:rFonts w:ascii="Sakkal Majalla" w:hAnsi="Sakkal Majalla" w:cs="Traditional Arabic" w:hint="cs"/>
          <w:color w:val="000000" w:themeColor="text1"/>
          <w:sz w:val="28"/>
          <w:szCs w:val="28"/>
        </w:rPr>
        <w:t>(Opioid, M. et al, 2023).</w:t>
      </w:r>
    </w:p>
    <w:p w14:paraId="396571C3" w14:textId="706BC3A5" w:rsidR="007F186B" w:rsidRPr="002A0562" w:rsidRDefault="004232B9"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lang w:bidi="ar-EG"/>
        </w:rPr>
        <w:t>ثانيا:</w:t>
      </w:r>
      <w:r w:rsidR="007F186B"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المخـــزون</w:t>
      </w:r>
      <w:r w:rsidRPr="002A0562">
        <w:rPr>
          <w:rFonts w:ascii="Sakkal Majalla" w:hAnsi="Sakkal Majalla" w:cs="Traditional Arabic" w:hint="cs"/>
          <w:color w:val="000000" w:themeColor="text1"/>
          <w:sz w:val="28"/>
          <w:szCs w:val="28"/>
        </w:rPr>
        <w:t>:</w:t>
      </w:r>
    </w:p>
    <w:p w14:paraId="03CA1A4A" w14:textId="2267DDD9" w:rsidR="007F186B" w:rsidRPr="002A0562"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هناك غالبا مخازن أو مراكز توزيع بين المستويات المختلفة لسلسلة </w:t>
      </w:r>
      <w:r w:rsidR="004232B9"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ومما لا شك فيه أن المخزون هو تعطيل لرأس </w:t>
      </w:r>
      <w:r w:rsidR="004232B9" w:rsidRPr="002A0562">
        <w:rPr>
          <w:rFonts w:ascii="Sakkal Majalla" w:hAnsi="Sakkal Majalla" w:cs="Traditional Arabic" w:hint="cs"/>
          <w:color w:val="000000" w:themeColor="text1"/>
          <w:sz w:val="28"/>
          <w:szCs w:val="28"/>
          <w:rtl/>
        </w:rPr>
        <w:t>المال،</w:t>
      </w:r>
      <w:r w:rsidRPr="002A0562">
        <w:rPr>
          <w:rFonts w:ascii="Sakkal Majalla" w:hAnsi="Sakkal Majalla" w:cs="Traditional Arabic" w:hint="cs"/>
          <w:color w:val="000000" w:themeColor="text1"/>
          <w:sz w:val="28"/>
          <w:szCs w:val="28"/>
          <w:rtl/>
        </w:rPr>
        <w:t xml:space="preserve"> علاوة على ذلك غالبا ما تبلغ تكلفة </w:t>
      </w:r>
      <w:r w:rsidR="004232B9" w:rsidRPr="002A0562">
        <w:rPr>
          <w:rFonts w:ascii="Sakkal Majalla" w:hAnsi="Sakkal Majalla" w:cs="Traditional Arabic" w:hint="cs"/>
          <w:color w:val="000000" w:themeColor="text1"/>
          <w:sz w:val="28"/>
          <w:szCs w:val="28"/>
          <w:rtl/>
        </w:rPr>
        <w:t>الاحتفاظ</w:t>
      </w:r>
      <w:r w:rsidRPr="002A0562">
        <w:rPr>
          <w:rFonts w:ascii="Sakkal Majalla" w:hAnsi="Sakkal Majalla" w:cs="Traditional Arabic" w:hint="cs"/>
          <w:color w:val="000000" w:themeColor="text1"/>
          <w:sz w:val="28"/>
          <w:szCs w:val="28"/>
          <w:rtl/>
        </w:rPr>
        <w:t xml:space="preserve"> بالمخزون من </w:t>
      </w:r>
      <w:r w:rsidR="004232B9" w:rsidRPr="002A0562">
        <w:rPr>
          <w:rFonts w:ascii="Sakkal Majalla" w:hAnsi="Sakkal Majalla" w:cs="Traditional Arabic" w:hint="cs"/>
          <w:color w:val="000000" w:themeColor="text1"/>
          <w:sz w:val="28"/>
          <w:szCs w:val="28"/>
          <w:rtl/>
        </w:rPr>
        <w:t>20:</w:t>
      </w:r>
      <w:r w:rsidRPr="002A0562">
        <w:rPr>
          <w:rFonts w:ascii="Sakkal Majalla" w:hAnsi="Sakkal Majalla" w:cs="Traditional Arabic" w:hint="cs"/>
          <w:color w:val="000000" w:themeColor="text1"/>
          <w:sz w:val="28"/>
          <w:szCs w:val="28"/>
          <w:rtl/>
        </w:rPr>
        <w:t xml:space="preserve"> 40% من قيمة المخزون ومن المرغوب فيه أيضا تجنب ما يعرف بالمخزون </w:t>
      </w:r>
      <w:r w:rsidR="004232B9" w:rsidRPr="002A0562">
        <w:rPr>
          <w:rFonts w:ascii="Sakkal Majalla" w:hAnsi="Sakkal Majalla" w:cs="Traditional Arabic" w:hint="cs"/>
          <w:color w:val="000000" w:themeColor="text1"/>
          <w:sz w:val="28"/>
          <w:szCs w:val="28"/>
          <w:rtl/>
        </w:rPr>
        <w:t>الراكد</w:t>
      </w:r>
      <w:r w:rsidR="00CB1BBF" w:rsidRPr="002A0562">
        <w:rPr>
          <w:rFonts w:ascii="Sakkal Majalla" w:hAnsi="Sakkal Majalla" w:cs="Traditional Arabic" w:hint="cs"/>
          <w:color w:val="000000" w:themeColor="text1"/>
          <w:sz w:val="28"/>
          <w:szCs w:val="28"/>
          <w:rtl/>
        </w:rPr>
        <w:t xml:space="preserve"> (الحربي،2021).</w:t>
      </w:r>
    </w:p>
    <w:p w14:paraId="7B5F3131" w14:textId="130D4BF2" w:rsidR="007F186B" w:rsidRPr="002A0562" w:rsidRDefault="004232B9"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ثالثا:</w:t>
      </w:r>
      <w:r w:rsidR="007F186B"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المرونــــة</w:t>
      </w:r>
      <w:r w:rsidRPr="002A0562">
        <w:rPr>
          <w:rFonts w:ascii="Sakkal Majalla" w:hAnsi="Sakkal Majalla" w:cs="Traditional Arabic" w:hint="cs"/>
          <w:color w:val="000000" w:themeColor="text1"/>
          <w:sz w:val="28"/>
          <w:szCs w:val="28"/>
        </w:rPr>
        <w:t>:</w:t>
      </w:r>
    </w:p>
    <w:p w14:paraId="373040CE" w14:textId="5545CB3D" w:rsidR="00132635" w:rsidRPr="002A0562"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المرونة بصفة عامة </w:t>
      </w:r>
      <w:r w:rsidR="00833EBC" w:rsidRPr="002A0562">
        <w:rPr>
          <w:rFonts w:ascii="Sakkal Majalla" w:hAnsi="Sakkal Majalla" w:cs="Traditional Arabic" w:hint="cs"/>
          <w:color w:val="000000" w:themeColor="text1"/>
          <w:sz w:val="28"/>
          <w:szCs w:val="28"/>
          <w:rtl/>
        </w:rPr>
        <w:t>هي</w:t>
      </w:r>
      <w:r w:rsidRPr="002A0562">
        <w:rPr>
          <w:rFonts w:ascii="Sakkal Majalla" w:hAnsi="Sakkal Majalla" w:cs="Traditional Arabic" w:hint="cs"/>
          <w:color w:val="000000" w:themeColor="text1"/>
          <w:sz w:val="28"/>
          <w:szCs w:val="28"/>
          <w:rtl/>
        </w:rPr>
        <w:t xml:space="preserve"> القدرة على الاستجابة للتغيرات </w:t>
      </w:r>
      <w:r w:rsidR="00833EBC" w:rsidRPr="002A0562">
        <w:rPr>
          <w:rFonts w:ascii="Sakkal Majalla" w:hAnsi="Sakkal Majalla" w:cs="Traditional Arabic" w:hint="cs"/>
          <w:color w:val="000000" w:themeColor="text1"/>
          <w:sz w:val="28"/>
          <w:szCs w:val="28"/>
          <w:rtl/>
        </w:rPr>
        <w:t>البيئية،</w:t>
      </w:r>
      <w:r w:rsidRPr="002A0562">
        <w:rPr>
          <w:rFonts w:ascii="Sakkal Majalla" w:hAnsi="Sakkal Majalla" w:cs="Traditional Arabic" w:hint="cs"/>
          <w:color w:val="000000" w:themeColor="text1"/>
          <w:sz w:val="28"/>
          <w:szCs w:val="28"/>
          <w:rtl/>
        </w:rPr>
        <w:t xml:space="preserve"> وفى حالة المنتج </w:t>
      </w:r>
      <w:r w:rsidR="001B4325" w:rsidRPr="002A0562">
        <w:rPr>
          <w:rFonts w:ascii="Sakkal Majalla" w:hAnsi="Sakkal Majalla" w:cs="Traditional Arabic" w:hint="cs"/>
          <w:color w:val="000000" w:themeColor="text1"/>
          <w:sz w:val="28"/>
          <w:szCs w:val="28"/>
          <w:rtl/>
        </w:rPr>
        <w:t>الذي</w:t>
      </w:r>
      <w:r w:rsidRPr="002A0562">
        <w:rPr>
          <w:rFonts w:ascii="Sakkal Majalla" w:hAnsi="Sakkal Majalla" w:cs="Traditional Arabic" w:hint="cs"/>
          <w:color w:val="000000" w:themeColor="text1"/>
          <w:sz w:val="28"/>
          <w:szCs w:val="28"/>
          <w:rtl/>
        </w:rPr>
        <w:t xml:space="preserve"> يعتمد على عملية التصنيع فإن المرونة </w:t>
      </w:r>
      <w:r w:rsidR="00833EBC" w:rsidRPr="002A0562">
        <w:rPr>
          <w:rFonts w:ascii="Sakkal Majalla" w:hAnsi="Sakkal Majalla" w:cs="Traditional Arabic" w:hint="cs"/>
          <w:color w:val="000000" w:themeColor="text1"/>
          <w:sz w:val="28"/>
          <w:szCs w:val="28"/>
          <w:rtl/>
        </w:rPr>
        <w:t>هي</w:t>
      </w:r>
      <w:r w:rsidRPr="002A0562">
        <w:rPr>
          <w:rFonts w:ascii="Sakkal Majalla" w:hAnsi="Sakkal Majalla" w:cs="Traditional Arabic" w:hint="cs"/>
          <w:color w:val="000000" w:themeColor="text1"/>
          <w:sz w:val="28"/>
          <w:szCs w:val="28"/>
          <w:rtl/>
        </w:rPr>
        <w:t xml:space="preserve"> القدرة على تغيير المخرجات وذلك استجابة للتغيرات </w:t>
      </w:r>
      <w:r w:rsidR="00833EBC" w:rsidRPr="002A0562">
        <w:rPr>
          <w:rFonts w:ascii="Sakkal Majalla" w:hAnsi="Sakkal Majalla" w:cs="Traditional Arabic" w:hint="cs"/>
          <w:color w:val="000000" w:themeColor="text1"/>
          <w:sz w:val="28"/>
          <w:szCs w:val="28"/>
          <w:rtl/>
        </w:rPr>
        <w:t>في</w:t>
      </w:r>
      <w:r w:rsidRPr="002A0562">
        <w:rPr>
          <w:rFonts w:ascii="Sakkal Majalla" w:hAnsi="Sakkal Majalla" w:cs="Traditional Arabic" w:hint="cs"/>
          <w:color w:val="000000" w:themeColor="text1"/>
          <w:sz w:val="28"/>
          <w:szCs w:val="28"/>
          <w:rtl/>
        </w:rPr>
        <w:t xml:space="preserve"> </w:t>
      </w:r>
      <w:r w:rsidR="00833EBC" w:rsidRPr="002A0562">
        <w:rPr>
          <w:rFonts w:ascii="Sakkal Majalla" w:hAnsi="Sakkal Majalla" w:cs="Traditional Arabic" w:hint="cs"/>
          <w:color w:val="000000" w:themeColor="text1"/>
          <w:sz w:val="28"/>
          <w:szCs w:val="28"/>
          <w:rtl/>
        </w:rPr>
        <w:t>الطلب،</w:t>
      </w:r>
      <w:r w:rsidRPr="002A0562">
        <w:rPr>
          <w:rFonts w:ascii="Sakkal Majalla" w:hAnsi="Sakkal Majalla" w:cs="Traditional Arabic" w:hint="cs"/>
          <w:color w:val="000000" w:themeColor="text1"/>
          <w:sz w:val="28"/>
          <w:szCs w:val="28"/>
          <w:rtl/>
        </w:rPr>
        <w:t xml:space="preserve"> وفى 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فإن المرونة </w:t>
      </w:r>
      <w:r w:rsidR="00833EBC" w:rsidRPr="002A0562">
        <w:rPr>
          <w:rFonts w:ascii="Sakkal Majalla" w:hAnsi="Sakkal Majalla" w:cs="Traditional Arabic" w:hint="cs"/>
          <w:color w:val="000000" w:themeColor="text1"/>
          <w:sz w:val="28"/>
          <w:szCs w:val="28"/>
          <w:rtl/>
        </w:rPr>
        <w:t>في</w:t>
      </w:r>
      <w:r w:rsidRPr="002A0562">
        <w:rPr>
          <w:rFonts w:ascii="Sakkal Majalla" w:hAnsi="Sakkal Majalla" w:cs="Traditional Arabic" w:hint="cs"/>
          <w:color w:val="000000" w:themeColor="text1"/>
          <w:sz w:val="28"/>
          <w:szCs w:val="28"/>
          <w:rtl/>
        </w:rPr>
        <w:t xml:space="preserve"> كيان واحد من السلسلة تعتمد بدرجة كبيرة على مرونة الكيانات </w:t>
      </w:r>
      <w:r w:rsidR="00833EBC" w:rsidRPr="002A0562">
        <w:rPr>
          <w:rFonts w:ascii="Sakkal Majalla" w:hAnsi="Sakkal Majalla" w:cs="Traditional Arabic" w:hint="cs"/>
          <w:color w:val="000000" w:themeColor="text1"/>
          <w:sz w:val="28"/>
          <w:szCs w:val="28"/>
          <w:rtl/>
        </w:rPr>
        <w:t>التي</w:t>
      </w:r>
      <w:r w:rsidRPr="002A0562">
        <w:rPr>
          <w:rFonts w:ascii="Sakkal Majalla" w:hAnsi="Sakkal Majalla" w:cs="Traditional Arabic" w:hint="cs"/>
          <w:color w:val="000000" w:themeColor="text1"/>
          <w:sz w:val="28"/>
          <w:szCs w:val="28"/>
          <w:rtl/>
        </w:rPr>
        <w:t xml:space="preserve"> يتدفق منها المخزون</w:t>
      </w:r>
      <w:r w:rsidR="004A764D" w:rsidRPr="002A0562">
        <w:rPr>
          <w:rFonts w:ascii="Sakkal Majalla" w:hAnsi="Sakkal Majalla" w:cs="Traditional Arabic" w:hint="cs"/>
          <w:color w:val="000000" w:themeColor="text1"/>
          <w:sz w:val="28"/>
          <w:szCs w:val="28"/>
          <w:rtl/>
        </w:rPr>
        <w:t xml:space="preserve"> من المورد الي الجهة التي تقوم بالإنتاج أو البيع</w:t>
      </w:r>
      <w:r w:rsidR="00B8303E" w:rsidRPr="002A0562">
        <w:rPr>
          <w:rFonts w:ascii="Sakkal Majalla" w:hAnsi="Sakkal Majalla" w:cs="Traditional Arabic" w:hint="cs"/>
          <w:color w:val="000000" w:themeColor="text1"/>
          <w:sz w:val="28"/>
          <w:szCs w:val="28"/>
          <w:rtl/>
        </w:rPr>
        <w:t xml:space="preserve"> (</w:t>
      </w:r>
      <w:r w:rsidR="004A764D" w:rsidRPr="002A0562">
        <w:rPr>
          <w:rFonts w:ascii="Sakkal Majalla" w:hAnsi="Sakkal Majalla" w:cs="Traditional Arabic" w:hint="cs"/>
          <w:color w:val="000000" w:themeColor="text1"/>
          <w:sz w:val="28"/>
          <w:szCs w:val="28"/>
          <w:rtl/>
        </w:rPr>
        <w:t>عبيد والشامي،2023).</w:t>
      </w:r>
      <w:r w:rsidRPr="002A0562">
        <w:rPr>
          <w:rFonts w:ascii="Sakkal Majalla" w:hAnsi="Sakkal Majalla" w:cs="Traditional Arabic" w:hint="cs"/>
          <w:color w:val="000000" w:themeColor="text1"/>
          <w:sz w:val="28"/>
          <w:szCs w:val="28"/>
          <w:rtl/>
        </w:rPr>
        <w:t xml:space="preserve">   </w:t>
      </w:r>
    </w:p>
    <w:p w14:paraId="41F04BC8" w14:textId="71965F4D" w:rsidR="007F186B" w:rsidRPr="002A0562"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Pr>
        <w:t xml:space="preserve"> </w:t>
      </w:r>
      <w:r w:rsidR="00D154C1" w:rsidRPr="002A0562">
        <w:rPr>
          <w:rFonts w:ascii="Sakkal Majalla" w:hAnsi="Sakkal Majalla" w:cs="Traditional Arabic" w:hint="cs"/>
          <w:b/>
          <w:bCs/>
          <w:color w:val="000000" w:themeColor="text1"/>
          <w:sz w:val="28"/>
          <w:szCs w:val="28"/>
          <w:rtl/>
        </w:rPr>
        <w:t>2.3.11</w:t>
      </w:r>
      <w:r w:rsidRPr="002A0562">
        <w:rPr>
          <w:rFonts w:ascii="Sakkal Majalla" w:hAnsi="Sakkal Majalla" w:cs="Traditional Arabic" w:hint="cs"/>
          <w:b/>
          <w:bCs/>
          <w:color w:val="000000" w:themeColor="text1"/>
          <w:sz w:val="28"/>
          <w:szCs w:val="28"/>
        </w:rPr>
        <w:t xml:space="preserve"> </w:t>
      </w:r>
      <w:r w:rsidRPr="002A0562">
        <w:rPr>
          <w:rFonts w:ascii="Sakkal Majalla" w:hAnsi="Sakkal Majalla" w:cs="Traditional Arabic" w:hint="cs"/>
          <w:b/>
          <w:bCs/>
          <w:color w:val="000000" w:themeColor="text1"/>
          <w:sz w:val="28"/>
          <w:szCs w:val="28"/>
          <w:rtl/>
        </w:rPr>
        <w:t xml:space="preserve">عناصر </w:t>
      </w:r>
      <w:r w:rsidR="001B56C5" w:rsidRPr="002A0562">
        <w:rPr>
          <w:rFonts w:ascii="Sakkal Majalla" w:hAnsi="Sakkal Majalla" w:cs="Traditional Arabic" w:hint="cs"/>
          <w:b/>
          <w:bCs/>
          <w:color w:val="000000" w:themeColor="text1"/>
          <w:sz w:val="28"/>
          <w:szCs w:val="28"/>
          <w:rtl/>
        </w:rPr>
        <w:t xml:space="preserve">وابعاد </w:t>
      </w:r>
      <w:r w:rsidRPr="002A0562">
        <w:rPr>
          <w:rFonts w:ascii="Sakkal Majalla" w:hAnsi="Sakkal Majalla" w:cs="Traditional Arabic" w:hint="cs"/>
          <w:b/>
          <w:bCs/>
          <w:color w:val="000000" w:themeColor="text1"/>
          <w:sz w:val="28"/>
          <w:szCs w:val="28"/>
          <w:rtl/>
        </w:rPr>
        <w:t xml:space="preserve">إدارة سلسلة </w:t>
      </w:r>
      <w:r w:rsidR="00833EBC" w:rsidRPr="002A0562">
        <w:rPr>
          <w:rFonts w:ascii="Sakkal Majalla" w:hAnsi="Sakkal Majalla" w:cs="Traditional Arabic" w:hint="cs"/>
          <w:b/>
          <w:bCs/>
          <w:color w:val="000000" w:themeColor="text1"/>
          <w:sz w:val="28"/>
          <w:szCs w:val="28"/>
          <w:rtl/>
        </w:rPr>
        <w:t>الامداد</w:t>
      </w:r>
      <w:r w:rsidR="00833EBC" w:rsidRPr="002A0562">
        <w:rPr>
          <w:rFonts w:ascii="Sakkal Majalla" w:hAnsi="Sakkal Majalla" w:cs="Traditional Arabic" w:hint="cs"/>
          <w:color w:val="000000" w:themeColor="text1"/>
          <w:sz w:val="28"/>
          <w:szCs w:val="28"/>
        </w:rPr>
        <w:t>:</w:t>
      </w:r>
    </w:p>
    <w:p w14:paraId="3A9800B6" w14:textId="05B69BC3" w:rsidR="007F186B" w:rsidRPr="002A0562" w:rsidRDefault="004A764D"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تتكون إدارة سلسلة الإمداد من عناصر رئيسية مثل التخطيط، التوريد، الإنتاج، التسليم، والإرجاع. يشمل التخطيط استراتيجيات الإنتاج والتنبؤ بالطلب، بينما يركز التوريد على اختيار الموردين والمشتريات، ويشمل الإنتاج عمليات التصنيع وتجميع المنتجات. أما التسليم فيتعلق باللوجستيات والنقل والتوزيع، وأخيراً، تتعامل إدارة الإرجاع مع المرتجعات وتتطلب سياسات واضحة و</w:t>
      </w:r>
      <w:r w:rsidR="007F186B" w:rsidRPr="002A0562">
        <w:rPr>
          <w:rFonts w:ascii="Sakkal Majalla" w:hAnsi="Sakkal Majalla" w:cs="Traditional Arabic" w:hint="cs"/>
          <w:color w:val="000000" w:themeColor="text1"/>
          <w:sz w:val="28"/>
          <w:szCs w:val="28"/>
          <w:rtl/>
        </w:rPr>
        <w:t xml:space="preserve">تتمثل عناصر إدارة سلسلة </w:t>
      </w:r>
      <w:r w:rsidR="00BB79C1" w:rsidRPr="002A0562">
        <w:rPr>
          <w:rFonts w:ascii="Sakkal Majalla" w:hAnsi="Sakkal Majalla" w:cs="Traditional Arabic" w:hint="cs"/>
          <w:color w:val="000000" w:themeColor="text1"/>
          <w:sz w:val="28"/>
          <w:szCs w:val="28"/>
          <w:rtl/>
        </w:rPr>
        <w:t>الامداد</w:t>
      </w:r>
      <w:r w:rsidR="007F186B" w:rsidRPr="002A0562">
        <w:rPr>
          <w:rFonts w:ascii="Sakkal Majalla" w:hAnsi="Sakkal Majalla" w:cs="Traditional Arabic" w:hint="cs"/>
          <w:color w:val="000000" w:themeColor="text1"/>
          <w:sz w:val="28"/>
          <w:szCs w:val="28"/>
          <w:rtl/>
        </w:rPr>
        <w:t xml:space="preserve"> </w:t>
      </w:r>
      <w:r w:rsidR="00833EBC" w:rsidRPr="002A0562">
        <w:rPr>
          <w:rFonts w:ascii="Sakkal Majalla" w:hAnsi="Sakkal Majalla" w:cs="Traditional Arabic" w:hint="cs"/>
          <w:color w:val="000000" w:themeColor="text1"/>
          <w:sz w:val="28"/>
          <w:szCs w:val="28"/>
          <w:rtl/>
        </w:rPr>
        <w:t>في</w:t>
      </w:r>
      <w:r w:rsidR="007F186B" w:rsidRPr="002A0562">
        <w:rPr>
          <w:rFonts w:ascii="Sakkal Majalla" w:hAnsi="Sakkal Majalla" w:cs="Traditional Arabic" w:hint="cs"/>
          <w:color w:val="000000" w:themeColor="text1"/>
          <w:sz w:val="28"/>
          <w:szCs w:val="28"/>
          <w:rtl/>
        </w:rPr>
        <w:t xml:space="preserve"> خمسة عناصر رئيسية ويتبعها بعض العناصر الفرعية المكملة لها </w:t>
      </w:r>
      <w:r w:rsidR="00833EBC" w:rsidRPr="002A0562">
        <w:rPr>
          <w:rFonts w:ascii="Sakkal Majalla" w:hAnsi="Sakkal Majalla" w:cs="Traditional Arabic" w:hint="cs"/>
          <w:color w:val="000000" w:themeColor="text1"/>
          <w:sz w:val="28"/>
          <w:szCs w:val="28"/>
          <w:rtl/>
        </w:rPr>
        <w:t>والتي</w:t>
      </w:r>
      <w:r w:rsidR="007F186B" w:rsidRPr="002A0562">
        <w:rPr>
          <w:rFonts w:ascii="Sakkal Majalla" w:hAnsi="Sakkal Majalla" w:cs="Traditional Arabic" w:hint="cs"/>
          <w:color w:val="000000" w:themeColor="text1"/>
          <w:sz w:val="28"/>
          <w:szCs w:val="28"/>
          <w:rtl/>
        </w:rPr>
        <w:t xml:space="preserve"> تحدد كيفية العمل </w:t>
      </w:r>
      <w:r w:rsidR="00B92B20" w:rsidRPr="002A0562">
        <w:rPr>
          <w:rFonts w:ascii="Sakkal Majalla" w:hAnsi="Sakkal Majalla" w:cs="Traditional Arabic" w:hint="cs"/>
          <w:color w:val="000000" w:themeColor="text1"/>
          <w:sz w:val="28"/>
          <w:szCs w:val="28"/>
          <w:rtl/>
        </w:rPr>
        <w:t>في</w:t>
      </w:r>
      <w:r w:rsidR="007F186B" w:rsidRPr="002A0562">
        <w:rPr>
          <w:rFonts w:ascii="Sakkal Majalla" w:hAnsi="Sakkal Majalla" w:cs="Traditional Arabic" w:hint="cs"/>
          <w:color w:val="000000" w:themeColor="text1"/>
          <w:sz w:val="28"/>
          <w:szCs w:val="28"/>
          <w:rtl/>
        </w:rPr>
        <w:t xml:space="preserve"> سلسلة </w:t>
      </w:r>
      <w:r w:rsidR="00BB79C1" w:rsidRPr="002A0562">
        <w:rPr>
          <w:rFonts w:ascii="Sakkal Majalla" w:hAnsi="Sakkal Majalla" w:cs="Traditional Arabic" w:hint="cs"/>
          <w:color w:val="000000" w:themeColor="text1"/>
          <w:sz w:val="28"/>
          <w:szCs w:val="28"/>
          <w:rtl/>
        </w:rPr>
        <w:t>الامداد</w:t>
      </w:r>
      <w:r w:rsidR="007F186B" w:rsidRPr="002A0562">
        <w:rPr>
          <w:rFonts w:ascii="Sakkal Majalla" w:hAnsi="Sakkal Majalla" w:cs="Traditional Arabic" w:hint="cs"/>
          <w:color w:val="000000" w:themeColor="text1"/>
          <w:sz w:val="28"/>
          <w:szCs w:val="28"/>
          <w:rtl/>
        </w:rPr>
        <w:t xml:space="preserve"> بالتفصيل</w:t>
      </w:r>
      <w:r w:rsidR="00B92B20" w:rsidRPr="002A0562">
        <w:rPr>
          <w:rFonts w:ascii="Sakkal Majalla" w:hAnsi="Sakkal Majalla" w:cs="Traditional Arabic" w:hint="cs"/>
          <w:color w:val="000000" w:themeColor="text1"/>
          <w:sz w:val="28"/>
          <w:szCs w:val="28"/>
          <w:rtl/>
        </w:rPr>
        <w:t xml:space="preserve"> عبر أطر ومعايير محددة</w:t>
      </w:r>
      <w:r w:rsidR="007F186B" w:rsidRPr="002A0562">
        <w:rPr>
          <w:rFonts w:ascii="Sakkal Majalla" w:hAnsi="Sakkal Majalla" w:cs="Traditional Arabic" w:hint="cs"/>
          <w:color w:val="000000" w:themeColor="text1"/>
          <w:sz w:val="28"/>
          <w:szCs w:val="28"/>
          <w:rtl/>
        </w:rPr>
        <w:t xml:space="preserve"> </w:t>
      </w:r>
      <w:r w:rsidR="00B8303E" w:rsidRPr="002A0562">
        <w:rPr>
          <w:rFonts w:ascii="Sakkal Majalla" w:hAnsi="Sakkal Majalla" w:cs="Traditional Arabic" w:hint="cs"/>
          <w:color w:val="000000" w:themeColor="text1"/>
          <w:sz w:val="28"/>
          <w:szCs w:val="28"/>
          <w:rtl/>
        </w:rPr>
        <w:t>(ممدوح،2006)</w:t>
      </w:r>
    </w:p>
    <w:p w14:paraId="302B1D99" w14:textId="04233A71" w:rsidR="007F186B" w:rsidRPr="002A0562" w:rsidRDefault="00CB1BB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lastRenderedPageBreak/>
        <w:t>تشمل اولا</w:t>
      </w:r>
      <w:r w:rsidR="007F186B" w:rsidRPr="002A0562">
        <w:rPr>
          <w:rFonts w:ascii="Sakkal Majalla" w:hAnsi="Sakkal Majalla" w:cs="Traditional Arabic" w:hint="cs"/>
          <w:color w:val="000000" w:themeColor="text1"/>
          <w:sz w:val="28"/>
          <w:szCs w:val="28"/>
        </w:rPr>
        <w:t xml:space="preserve"> </w:t>
      </w:r>
      <w:r w:rsidR="00833EBC" w:rsidRPr="002A0562">
        <w:rPr>
          <w:rFonts w:ascii="Sakkal Majalla" w:hAnsi="Sakkal Majalla" w:cs="Traditional Arabic" w:hint="cs"/>
          <w:color w:val="000000" w:themeColor="text1"/>
          <w:sz w:val="28"/>
          <w:szCs w:val="28"/>
          <w:rtl/>
        </w:rPr>
        <w:t>الخطــة و</w:t>
      </w:r>
      <w:r w:rsidR="007F186B" w:rsidRPr="002A0562">
        <w:rPr>
          <w:rFonts w:ascii="Sakkal Majalla" w:hAnsi="Sakkal Majalla" w:cs="Traditional Arabic" w:hint="cs"/>
          <w:color w:val="000000" w:themeColor="text1"/>
          <w:sz w:val="28"/>
          <w:szCs w:val="28"/>
          <w:rtl/>
        </w:rPr>
        <w:t>ه</w:t>
      </w:r>
      <w:r w:rsidR="00833EBC" w:rsidRPr="002A0562">
        <w:rPr>
          <w:rFonts w:ascii="Sakkal Majalla" w:hAnsi="Sakkal Majalla" w:cs="Traditional Arabic" w:hint="cs"/>
          <w:color w:val="000000" w:themeColor="text1"/>
          <w:sz w:val="28"/>
          <w:szCs w:val="28"/>
          <w:rtl/>
        </w:rPr>
        <w:t>ي</w:t>
      </w:r>
      <w:r w:rsidR="007F186B" w:rsidRPr="002A0562">
        <w:rPr>
          <w:rFonts w:ascii="Sakkal Majalla" w:hAnsi="Sakkal Majalla" w:cs="Traditional Arabic" w:hint="cs"/>
          <w:color w:val="000000" w:themeColor="text1"/>
          <w:sz w:val="28"/>
          <w:szCs w:val="28"/>
          <w:rtl/>
        </w:rPr>
        <w:t xml:space="preserve"> الجزء </w:t>
      </w:r>
      <w:r w:rsidR="00833EBC" w:rsidRPr="002A0562">
        <w:rPr>
          <w:rFonts w:ascii="Sakkal Majalla" w:hAnsi="Sakkal Majalla" w:cs="Traditional Arabic" w:hint="cs"/>
          <w:color w:val="000000" w:themeColor="text1"/>
          <w:sz w:val="28"/>
          <w:szCs w:val="28"/>
          <w:rtl/>
        </w:rPr>
        <w:t>الاستراتيجي</w:t>
      </w:r>
      <w:r w:rsidR="007F186B" w:rsidRPr="002A0562">
        <w:rPr>
          <w:rFonts w:ascii="Sakkal Majalla" w:hAnsi="Sakkal Majalla" w:cs="Traditional Arabic" w:hint="cs"/>
          <w:color w:val="000000" w:themeColor="text1"/>
          <w:sz w:val="28"/>
          <w:szCs w:val="28"/>
          <w:rtl/>
        </w:rPr>
        <w:t xml:space="preserve"> </w:t>
      </w:r>
      <w:r w:rsidR="00833EBC" w:rsidRPr="002A0562">
        <w:rPr>
          <w:rFonts w:ascii="Sakkal Majalla" w:hAnsi="Sakkal Majalla" w:cs="Traditional Arabic" w:hint="cs"/>
          <w:color w:val="000000" w:themeColor="text1"/>
          <w:sz w:val="28"/>
          <w:szCs w:val="28"/>
          <w:rtl/>
        </w:rPr>
        <w:t>في</w:t>
      </w:r>
      <w:r w:rsidR="007F186B" w:rsidRPr="002A0562">
        <w:rPr>
          <w:rFonts w:ascii="Sakkal Majalla" w:hAnsi="Sakkal Majalla" w:cs="Traditional Arabic" w:hint="cs"/>
          <w:color w:val="000000" w:themeColor="text1"/>
          <w:sz w:val="28"/>
          <w:szCs w:val="28"/>
          <w:rtl/>
        </w:rPr>
        <w:t xml:space="preserve"> إدارة سلسلة </w:t>
      </w:r>
      <w:r w:rsidR="00BB79C1" w:rsidRPr="002A0562">
        <w:rPr>
          <w:rFonts w:ascii="Sakkal Majalla" w:hAnsi="Sakkal Majalla" w:cs="Traditional Arabic" w:hint="cs"/>
          <w:color w:val="000000" w:themeColor="text1"/>
          <w:sz w:val="28"/>
          <w:szCs w:val="28"/>
          <w:rtl/>
        </w:rPr>
        <w:t>الامداد</w:t>
      </w:r>
      <w:r w:rsidR="007F186B" w:rsidRPr="002A0562">
        <w:rPr>
          <w:rFonts w:ascii="Sakkal Majalla" w:hAnsi="Sakkal Majalla" w:cs="Traditional Arabic" w:hint="cs"/>
          <w:color w:val="000000" w:themeColor="text1"/>
          <w:sz w:val="28"/>
          <w:szCs w:val="28"/>
          <w:rtl/>
        </w:rPr>
        <w:t xml:space="preserve"> لأن الهدف </w:t>
      </w:r>
      <w:r w:rsidR="00833EBC" w:rsidRPr="002A0562">
        <w:rPr>
          <w:rFonts w:ascii="Sakkal Majalla" w:hAnsi="Sakkal Majalla" w:cs="Traditional Arabic" w:hint="cs"/>
          <w:color w:val="000000" w:themeColor="text1"/>
          <w:sz w:val="28"/>
          <w:szCs w:val="28"/>
          <w:rtl/>
        </w:rPr>
        <w:t>الأساسي</w:t>
      </w:r>
      <w:r w:rsidR="007F186B" w:rsidRPr="002A0562">
        <w:rPr>
          <w:rFonts w:ascii="Sakkal Majalla" w:hAnsi="Sakkal Majalla" w:cs="Traditional Arabic" w:hint="cs"/>
          <w:color w:val="000000" w:themeColor="text1"/>
          <w:sz w:val="28"/>
          <w:szCs w:val="28"/>
          <w:rtl/>
        </w:rPr>
        <w:t xml:space="preserve"> هو تحقيق طلب العميل من المنتج </w:t>
      </w:r>
      <w:r w:rsidR="00833EBC" w:rsidRPr="002A0562">
        <w:rPr>
          <w:rFonts w:ascii="Sakkal Majalla" w:hAnsi="Sakkal Majalla" w:cs="Traditional Arabic" w:hint="cs"/>
          <w:color w:val="000000" w:themeColor="text1"/>
          <w:sz w:val="28"/>
          <w:szCs w:val="28"/>
          <w:rtl/>
        </w:rPr>
        <w:t>والخدمة</w:t>
      </w:r>
      <w:r w:rsidR="00B92B20" w:rsidRPr="002A0562">
        <w:rPr>
          <w:rFonts w:ascii="Sakkal Majalla" w:hAnsi="Sakkal Majalla" w:cs="Traditional Arabic" w:hint="cs"/>
          <w:color w:val="000000" w:themeColor="text1"/>
          <w:sz w:val="28"/>
          <w:szCs w:val="28"/>
          <w:rtl/>
        </w:rPr>
        <w:t>،</w:t>
      </w:r>
      <w:r w:rsidR="007F186B" w:rsidRPr="002A0562">
        <w:rPr>
          <w:rFonts w:ascii="Sakkal Majalla" w:hAnsi="Sakkal Majalla" w:cs="Traditional Arabic" w:hint="cs"/>
          <w:color w:val="000000" w:themeColor="text1"/>
          <w:sz w:val="28"/>
          <w:szCs w:val="28"/>
          <w:rtl/>
        </w:rPr>
        <w:t xml:space="preserve"> والنصيب الأكبر من التخطيط يكون منصبا على تطوير المصفوفة الموضوعة لرقابة وتوجيه سلسلة </w:t>
      </w:r>
      <w:r w:rsidR="00BB79C1" w:rsidRPr="002A0562">
        <w:rPr>
          <w:rFonts w:ascii="Sakkal Majalla" w:hAnsi="Sakkal Majalla" w:cs="Traditional Arabic" w:hint="cs"/>
          <w:color w:val="000000" w:themeColor="text1"/>
          <w:sz w:val="28"/>
          <w:szCs w:val="28"/>
          <w:rtl/>
        </w:rPr>
        <w:t>الامداد</w:t>
      </w:r>
      <w:r w:rsidR="007F186B" w:rsidRPr="002A0562">
        <w:rPr>
          <w:rFonts w:ascii="Sakkal Majalla" w:hAnsi="Sakkal Majalla" w:cs="Traditional Arabic" w:hint="cs"/>
          <w:color w:val="000000" w:themeColor="text1"/>
          <w:sz w:val="28"/>
          <w:szCs w:val="28"/>
          <w:rtl/>
        </w:rPr>
        <w:t xml:space="preserve"> حتى توصف </w:t>
      </w:r>
      <w:r w:rsidR="00833EBC" w:rsidRPr="002A0562">
        <w:rPr>
          <w:rFonts w:ascii="Sakkal Majalla" w:hAnsi="Sakkal Majalla" w:cs="Traditional Arabic" w:hint="cs"/>
          <w:color w:val="000000" w:themeColor="text1"/>
          <w:sz w:val="28"/>
          <w:szCs w:val="28"/>
          <w:rtl/>
        </w:rPr>
        <w:t>بالكفاءة،</w:t>
      </w:r>
      <w:r w:rsidR="007F186B" w:rsidRPr="002A0562">
        <w:rPr>
          <w:rFonts w:ascii="Sakkal Majalla" w:hAnsi="Sakkal Majalla" w:cs="Traditional Arabic" w:hint="cs"/>
          <w:color w:val="000000" w:themeColor="text1"/>
          <w:sz w:val="28"/>
          <w:szCs w:val="28"/>
          <w:rtl/>
        </w:rPr>
        <w:t xml:space="preserve"> وتحقيق أقل تكلفة وأعلى جودة وأعلى قيمة </w:t>
      </w:r>
      <w:r w:rsidR="00833EBC" w:rsidRPr="002A0562">
        <w:rPr>
          <w:rFonts w:ascii="Sakkal Majalla" w:hAnsi="Sakkal Majalla" w:cs="Traditional Arabic" w:hint="cs"/>
          <w:color w:val="000000" w:themeColor="text1"/>
          <w:sz w:val="28"/>
          <w:szCs w:val="28"/>
          <w:rtl/>
        </w:rPr>
        <w:t>للعملاء</w:t>
      </w:r>
      <w:r w:rsidRPr="002A0562">
        <w:rPr>
          <w:rFonts w:ascii="Sakkal Majalla" w:hAnsi="Sakkal Majalla" w:cs="Traditional Arabic" w:hint="cs"/>
          <w:color w:val="000000" w:themeColor="text1"/>
          <w:sz w:val="28"/>
          <w:szCs w:val="28"/>
          <w:rtl/>
        </w:rPr>
        <w:t xml:space="preserve"> وتضم</w:t>
      </w:r>
      <w:r w:rsidR="007F186B" w:rsidRPr="002A0562">
        <w:rPr>
          <w:rFonts w:ascii="Sakkal Majalla" w:hAnsi="Sakkal Majalla" w:cs="Traditional Arabic" w:hint="cs"/>
          <w:color w:val="000000" w:themeColor="text1"/>
          <w:sz w:val="28"/>
          <w:szCs w:val="28"/>
          <w:rtl/>
        </w:rPr>
        <w:t xml:space="preserve"> بعض العناصر التفصيلية </w:t>
      </w:r>
      <w:r w:rsidRPr="002A0562">
        <w:rPr>
          <w:rFonts w:ascii="Sakkal Majalla" w:hAnsi="Sakkal Majalla" w:cs="Traditional Arabic" w:hint="cs"/>
          <w:color w:val="000000" w:themeColor="text1"/>
          <w:sz w:val="28"/>
          <w:szCs w:val="28"/>
          <w:rtl/>
        </w:rPr>
        <w:t>هي (</w:t>
      </w:r>
      <w:r w:rsidR="00833EBC" w:rsidRPr="002A0562">
        <w:rPr>
          <w:rFonts w:ascii="Sakkal Majalla" w:hAnsi="Sakkal Majalla" w:cs="Traditional Arabic" w:hint="cs"/>
          <w:color w:val="000000" w:themeColor="text1"/>
          <w:sz w:val="28"/>
          <w:szCs w:val="28"/>
          <w:rtl/>
        </w:rPr>
        <w:t>العملاء</w:t>
      </w:r>
      <w:r w:rsidR="00B92B20" w:rsidRPr="002A0562">
        <w:rPr>
          <w:rFonts w:ascii="Sakkal Majalla" w:hAnsi="Sakkal Majalla" w:cs="Traditional Arabic" w:hint="cs"/>
          <w:color w:val="000000" w:themeColor="text1"/>
          <w:sz w:val="28"/>
          <w:szCs w:val="28"/>
          <w:rtl/>
        </w:rPr>
        <w:t xml:space="preserve"> من خلال</w:t>
      </w:r>
      <w:r w:rsidR="007F186B" w:rsidRPr="002A0562">
        <w:rPr>
          <w:rFonts w:ascii="Sakkal Majalla" w:hAnsi="Sakkal Majalla" w:cs="Traditional Arabic" w:hint="cs"/>
          <w:color w:val="000000" w:themeColor="text1"/>
          <w:sz w:val="28"/>
          <w:szCs w:val="28"/>
          <w:rtl/>
        </w:rPr>
        <w:t xml:space="preserve"> تحديد ما </w:t>
      </w:r>
      <w:r w:rsidR="00833EBC" w:rsidRPr="002A0562">
        <w:rPr>
          <w:rFonts w:ascii="Sakkal Majalla" w:hAnsi="Sakkal Majalla" w:cs="Traditional Arabic" w:hint="cs"/>
          <w:color w:val="000000" w:themeColor="text1"/>
          <w:sz w:val="28"/>
          <w:szCs w:val="28"/>
          <w:rtl/>
        </w:rPr>
        <w:t>هي</w:t>
      </w:r>
      <w:r w:rsidR="007F186B" w:rsidRPr="002A0562">
        <w:rPr>
          <w:rFonts w:ascii="Sakkal Majalla" w:hAnsi="Sakkal Majalla" w:cs="Traditional Arabic" w:hint="cs"/>
          <w:color w:val="000000" w:themeColor="text1"/>
          <w:sz w:val="28"/>
          <w:szCs w:val="28"/>
          <w:rtl/>
        </w:rPr>
        <w:t xml:space="preserve"> المنتجات والخدمات </w:t>
      </w:r>
      <w:r w:rsidR="00833EBC" w:rsidRPr="002A0562">
        <w:rPr>
          <w:rFonts w:ascii="Sakkal Majalla" w:hAnsi="Sakkal Majalla" w:cs="Traditional Arabic" w:hint="cs"/>
          <w:color w:val="000000" w:themeColor="text1"/>
          <w:sz w:val="28"/>
          <w:szCs w:val="28"/>
          <w:rtl/>
        </w:rPr>
        <w:t>التي</w:t>
      </w:r>
      <w:r w:rsidR="007F186B" w:rsidRPr="002A0562">
        <w:rPr>
          <w:rFonts w:ascii="Sakkal Majalla" w:hAnsi="Sakkal Majalla" w:cs="Traditional Arabic" w:hint="cs"/>
          <w:color w:val="000000" w:themeColor="text1"/>
          <w:sz w:val="28"/>
          <w:szCs w:val="28"/>
          <w:rtl/>
        </w:rPr>
        <w:t xml:space="preserve"> يطلبها </w:t>
      </w:r>
      <w:r w:rsidR="00833EBC" w:rsidRPr="002A0562">
        <w:rPr>
          <w:rFonts w:ascii="Sakkal Majalla" w:hAnsi="Sakkal Majalla" w:cs="Traditional Arabic" w:hint="cs"/>
          <w:color w:val="000000" w:themeColor="text1"/>
          <w:sz w:val="28"/>
          <w:szCs w:val="28"/>
          <w:rtl/>
        </w:rPr>
        <w:t>العملاء</w:t>
      </w:r>
      <w:r w:rsidRPr="002A0562">
        <w:rPr>
          <w:rFonts w:ascii="Sakkal Majalla" w:hAnsi="Sakkal Majalla" w:cs="Traditional Arabic" w:hint="cs"/>
          <w:color w:val="000000" w:themeColor="text1"/>
          <w:sz w:val="28"/>
          <w:szCs w:val="28"/>
          <w:rtl/>
        </w:rPr>
        <w:t xml:space="preserve">، </w:t>
      </w:r>
      <w:r w:rsidR="00833EBC" w:rsidRPr="002A0562">
        <w:rPr>
          <w:rFonts w:ascii="Sakkal Majalla" w:hAnsi="Sakkal Majalla" w:cs="Traditional Arabic" w:hint="cs"/>
          <w:color w:val="000000" w:themeColor="text1"/>
          <w:sz w:val="28"/>
          <w:szCs w:val="28"/>
          <w:rtl/>
        </w:rPr>
        <w:t>التنبؤ</w:t>
      </w:r>
      <w:r w:rsidR="00B92B20" w:rsidRPr="002A0562">
        <w:rPr>
          <w:rFonts w:ascii="Sakkal Majalla" w:hAnsi="Sakkal Majalla" w:cs="Traditional Arabic" w:hint="cs"/>
          <w:color w:val="000000" w:themeColor="text1"/>
          <w:sz w:val="28"/>
          <w:szCs w:val="28"/>
          <w:rtl/>
        </w:rPr>
        <w:t xml:space="preserve"> من خلال </w:t>
      </w:r>
      <w:r w:rsidR="007F186B" w:rsidRPr="002A0562">
        <w:rPr>
          <w:rFonts w:ascii="Sakkal Majalla" w:hAnsi="Sakkal Majalla" w:cs="Traditional Arabic" w:hint="cs"/>
          <w:color w:val="000000" w:themeColor="text1"/>
          <w:sz w:val="28"/>
          <w:szCs w:val="28"/>
          <w:rtl/>
        </w:rPr>
        <w:t xml:space="preserve">التنبؤ بكمية ووقت طلب </w:t>
      </w:r>
      <w:r w:rsidR="00833EBC" w:rsidRPr="002A0562">
        <w:rPr>
          <w:rFonts w:ascii="Sakkal Majalla" w:hAnsi="Sakkal Majalla" w:cs="Traditional Arabic" w:hint="cs"/>
          <w:color w:val="000000" w:themeColor="text1"/>
          <w:sz w:val="28"/>
          <w:szCs w:val="28"/>
          <w:rtl/>
        </w:rPr>
        <w:t>العميل</w:t>
      </w:r>
      <w:r w:rsidR="00833EBC" w:rsidRPr="002A0562">
        <w:rPr>
          <w:rFonts w:ascii="Sakkal Majalla" w:hAnsi="Sakkal Majalla" w:cs="Traditional Arabic" w:hint="cs"/>
          <w:color w:val="000000" w:themeColor="text1"/>
          <w:sz w:val="28"/>
          <w:szCs w:val="28"/>
        </w:rPr>
        <w:t>.</w:t>
      </w:r>
      <w:r w:rsidRPr="002A0562">
        <w:rPr>
          <w:rFonts w:ascii="Sakkal Majalla" w:hAnsi="Sakkal Majalla" w:cs="Traditional Arabic" w:hint="cs"/>
          <w:color w:val="000000" w:themeColor="text1"/>
          <w:sz w:val="28"/>
          <w:szCs w:val="28"/>
          <w:rtl/>
        </w:rPr>
        <w:t xml:space="preserve"> (ماجد،2018).</w:t>
      </w:r>
    </w:p>
    <w:p w14:paraId="57F2597F" w14:textId="3C4BC13A" w:rsidR="007F186B" w:rsidRPr="002A0562" w:rsidRDefault="00CB1BB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الخطوة الثانية تشمل</w:t>
      </w:r>
      <w:r w:rsidRPr="002A0562">
        <w:rPr>
          <w:rFonts w:ascii="Sakkal Majalla" w:hAnsi="Sakkal Majalla" w:cs="Traditional Arabic" w:hint="cs"/>
          <w:b/>
          <w:bCs/>
          <w:color w:val="000000" w:themeColor="text1"/>
          <w:sz w:val="28"/>
          <w:szCs w:val="28"/>
          <w:rtl/>
        </w:rPr>
        <w:t xml:space="preserve"> </w:t>
      </w:r>
      <w:r w:rsidR="007F186B" w:rsidRPr="002A0562">
        <w:rPr>
          <w:rFonts w:ascii="Sakkal Majalla" w:hAnsi="Sakkal Majalla" w:cs="Traditional Arabic" w:hint="cs"/>
          <w:color w:val="000000" w:themeColor="text1"/>
          <w:sz w:val="28"/>
          <w:szCs w:val="28"/>
          <w:rtl/>
        </w:rPr>
        <w:t xml:space="preserve">اختيار الموردين اللازمين لشحن أو لتوصيل المنتجات والخدمات اللازمة لخلق المنتج وتقديم </w:t>
      </w:r>
      <w:r w:rsidR="00C13FDB" w:rsidRPr="002A0562">
        <w:rPr>
          <w:rFonts w:ascii="Sakkal Majalla" w:hAnsi="Sakkal Majalla" w:cs="Traditional Arabic" w:hint="cs"/>
          <w:color w:val="000000" w:themeColor="text1"/>
          <w:sz w:val="28"/>
          <w:szCs w:val="28"/>
          <w:rtl/>
        </w:rPr>
        <w:t>الخدمة،</w:t>
      </w:r>
      <w:r w:rsidR="007F186B" w:rsidRPr="002A0562">
        <w:rPr>
          <w:rFonts w:ascii="Sakkal Majalla" w:hAnsi="Sakkal Majalla" w:cs="Traditional Arabic" w:hint="cs"/>
          <w:color w:val="000000" w:themeColor="text1"/>
          <w:sz w:val="28"/>
          <w:szCs w:val="28"/>
          <w:rtl/>
        </w:rPr>
        <w:t xml:space="preserve"> بالإضافة إلى تحديد السعر المناسب وعمليات الشحن والمدفوعات للموردين وخلق المصفوفات اللازمة للرقابة وتحسين العلاقات مع هؤلاء الموردين</w:t>
      </w:r>
      <w:r w:rsidRPr="002A0562">
        <w:rPr>
          <w:rFonts w:ascii="Sakkal Majalla" w:hAnsi="Sakkal Majalla" w:cs="Traditional Arabic" w:hint="cs"/>
          <w:color w:val="000000" w:themeColor="text1"/>
          <w:sz w:val="28"/>
          <w:szCs w:val="28"/>
          <w:rtl/>
        </w:rPr>
        <w:t xml:space="preserve"> (الحسين،2023).</w:t>
      </w:r>
    </w:p>
    <w:p w14:paraId="6588C39F" w14:textId="3490EB25" w:rsidR="007F186B" w:rsidRPr="002A0562" w:rsidRDefault="00CB1BB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تمثل الخطة الثالثة </w:t>
      </w:r>
      <w:r w:rsidR="007F186B" w:rsidRPr="002A0562">
        <w:rPr>
          <w:rFonts w:ascii="Sakkal Majalla" w:hAnsi="Sakkal Majalla" w:cs="Traditional Arabic" w:hint="cs"/>
          <w:color w:val="000000" w:themeColor="text1"/>
          <w:sz w:val="28"/>
          <w:szCs w:val="28"/>
          <w:rtl/>
        </w:rPr>
        <w:t xml:space="preserve">خطوة </w:t>
      </w:r>
      <w:r w:rsidR="00833EBC" w:rsidRPr="002A0562">
        <w:rPr>
          <w:rFonts w:ascii="Sakkal Majalla" w:hAnsi="Sakkal Majalla" w:cs="Traditional Arabic" w:hint="cs"/>
          <w:color w:val="000000" w:themeColor="text1"/>
          <w:sz w:val="28"/>
          <w:szCs w:val="28"/>
          <w:rtl/>
        </w:rPr>
        <w:t>التصنيع،</w:t>
      </w:r>
      <w:r w:rsidR="007F186B" w:rsidRPr="002A0562">
        <w:rPr>
          <w:rFonts w:ascii="Sakkal Majalla" w:hAnsi="Sakkal Majalla" w:cs="Traditional Arabic" w:hint="cs"/>
          <w:color w:val="000000" w:themeColor="text1"/>
          <w:sz w:val="28"/>
          <w:szCs w:val="28"/>
          <w:rtl/>
        </w:rPr>
        <w:t xml:space="preserve"> حيث يتم جدولة الأنشطة الضرورية للإنتاج والاختبار والتعبئة والإعداد </w:t>
      </w:r>
      <w:r w:rsidR="00833EBC" w:rsidRPr="002A0562">
        <w:rPr>
          <w:rFonts w:ascii="Sakkal Majalla" w:hAnsi="Sakkal Majalla" w:cs="Traditional Arabic" w:hint="cs"/>
          <w:color w:val="000000" w:themeColor="text1"/>
          <w:sz w:val="28"/>
          <w:szCs w:val="28"/>
          <w:rtl/>
        </w:rPr>
        <w:t>للتسليم</w:t>
      </w:r>
      <w:r w:rsidRPr="002A0562">
        <w:rPr>
          <w:rFonts w:ascii="Sakkal Majalla" w:hAnsi="Sakkal Majalla" w:cs="Traditional Arabic" w:hint="cs"/>
          <w:color w:val="000000" w:themeColor="text1"/>
          <w:sz w:val="28"/>
          <w:szCs w:val="28"/>
          <w:rtl/>
        </w:rPr>
        <w:t xml:space="preserve"> حيث </w:t>
      </w:r>
      <w:r w:rsidR="007F186B" w:rsidRPr="002A0562">
        <w:rPr>
          <w:rFonts w:ascii="Sakkal Majalla" w:hAnsi="Sakkal Majalla" w:cs="Traditional Arabic" w:hint="cs"/>
          <w:color w:val="000000" w:themeColor="text1"/>
          <w:sz w:val="28"/>
          <w:szCs w:val="28"/>
          <w:rtl/>
        </w:rPr>
        <w:t xml:space="preserve">تعتبر هذه الخطوة أكثر الأجزاء كثافة وثقل </w:t>
      </w:r>
      <w:r w:rsidR="00833EBC" w:rsidRPr="002A0562">
        <w:rPr>
          <w:rFonts w:ascii="Sakkal Majalla" w:hAnsi="Sakkal Majalla" w:cs="Traditional Arabic" w:hint="cs"/>
          <w:color w:val="000000" w:themeColor="text1"/>
          <w:sz w:val="28"/>
          <w:szCs w:val="28"/>
          <w:rtl/>
        </w:rPr>
        <w:t>في</w:t>
      </w:r>
      <w:r w:rsidR="007F186B" w:rsidRPr="002A0562">
        <w:rPr>
          <w:rFonts w:ascii="Sakkal Majalla" w:hAnsi="Sakkal Majalla" w:cs="Traditional Arabic" w:hint="cs"/>
          <w:color w:val="000000" w:themeColor="text1"/>
          <w:sz w:val="28"/>
          <w:szCs w:val="28"/>
          <w:rtl/>
        </w:rPr>
        <w:t xml:space="preserve"> سلسلة </w:t>
      </w:r>
      <w:r w:rsidR="00BB79C1" w:rsidRPr="002A0562">
        <w:rPr>
          <w:rFonts w:ascii="Sakkal Majalla" w:hAnsi="Sakkal Majalla" w:cs="Traditional Arabic" w:hint="cs"/>
          <w:color w:val="000000" w:themeColor="text1"/>
          <w:sz w:val="28"/>
          <w:szCs w:val="28"/>
          <w:rtl/>
        </w:rPr>
        <w:t>الامداد</w:t>
      </w:r>
      <w:r w:rsidR="007F186B" w:rsidRPr="002A0562">
        <w:rPr>
          <w:rFonts w:ascii="Sakkal Majalla" w:hAnsi="Sakkal Majalla" w:cs="Traditional Arabic" w:hint="cs"/>
          <w:color w:val="000000" w:themeColor="text1"/>
          <w:sz w:val="28"/>
          <w:szCs w:val="28"/>
          <w:rtl/>
        </w:rPr>
        <w:t xml:space="preserve"> حيث يتم قياس مستويات جودة المخرجات وقياس إنتاجية </w:t>
      </w:r>
      <w:r w:rsidR="00833EBC" w:rsidRPr="002A0562">
        <w:rPr>
          <w:rFonts w:ascii="Sakkal Majalla" w:hAnsi="Sakkal Majalla" w:cs="Traditional Arabic" w:hint="cs"/>
          <w:color w:val="000000" w:themeColor="text1"/>
          <w:sz w:val="28"/>
          <w:szCs w:val="28"/>
          <w:rtl/>
        </w:rPr>
        <w:t>الموارد البشرية.</w:t>
      </w:r>
      <w:r w:rsidR="007F186B" w:rsidRPr="002A0562">
        <w:rPr>
          <w:rFonts w:ascii="Sakkal Majalla" w:hAnsi="Sakkal Majalla" w:cs="Traditional Arabic" w:hint="cs"/>
          <w:color w:val="000000" w:themeColor="text1"/>
          <w:sz w:val="28"/>
          <w:szCs w:val="28"/>
          <w:rtl/>
        </w:rPr>
        <w:t xml:space="preserve"> وتضم عنصرين فرعيين </w:t>
      </w:r>
      <w:r w:rsidRPr="002A0562">
        <w:rPr>
          <w:rFonts w:ascii="Sakkal Majalla" w:hAnsi="Sakkal Majalla" w:cs="Traditional Arabic" w:hint="cs"/>
          <w:color w:val="000000" w:themeColor="text1"/>
          <w:sz w:val="28"/>
          <w:szCs w:val="28"/>
          <w:rtl/>
        </w:rPr>
        <w:t>هما (</w:t>
      </w:r>
      <w:r w:rsidR="00833EBC" w:rsidRPr="002A0562">
        <w:rPr>
          <w:rFonts w:ascii="Sakkal Majalla" w:hAnsi="Sakkal Majalla" w:cs="Traditional Arabic" w:hint="cs"/>
          <w:color w:val="000000" w:themeColor="text1"/>
          <w:sz w:val="28"/>
          <w:szCs w:val="28"/>
          <w:rtl/>
        </w:rPr>
        <w:t>التصميم</w:t>
      </w:r>
      <w:r w:rsidR="00C13FDB" w:rsidRPr="002A0562">
        <w:rPr>
          <w:rFonts w:ascii="Sakkal Majalla" w:hAnsi="Sakkal Majalla" w:cs="Traditional Arabic" w:hint="cs"/>
          <w:color w:val="000000" w:themeColor="text1"/>
          <w:sz w:val="28"/>
          <w:szCs w:val="28"/>
          <w:rtl/>
        </w:rPr>
        <w:t xml:space="preserve"> من خلال</w:t>
      </w:r>
      <w:r w:rsidR="007F186B" w:rsidRPr="002A0562">
        <w:rPr>
          <w:rFonts w:ascii="Sakkal Majalla" w:hAnsi="Sakkal Majalla" w:cs="Traditional Arabic" w:hint="cs"/>
          <w:color w:val="000000" w:themeColor="text1"/>
          <w:sz w:val="28"/>
          <w:szCs w:val="28"/>
          <w:rtl/>
        </w:rPr>
        <w:t xml:space="preserve"> دمج العملاء </w:t>
      </w:r>
      <w:r w:rsidR="00C13FDB" w:rsidRPr="002A0562">
        <w:rPr>
          <w:rFonts w:ascii="Sakkal Majalla" w:hAnsi="Sakkal Majalla" w:cs="Traditional Arabic" w:hint="cs"/>
          <w:color w:val="000000" w:themeColor="text1"/>
          <w:sz w:val="28"/>
          <w:szCs w:val="28"/>
          <w:rtl/>
        </w:rPr>
        <w:t>واحتياجاتهم،</w:t>
      </w:r>
      <w:r w:rsidR="007F186B" w:rsidRPr="002A0562">
        <w:rPr>
          <w:rFonts w:ascii="Sakkal Majalla" w:hAnsi="Sakkal Majalla" w:cs="Traditional Arabic" w:hint="cs"/>
          <w:color w:val="000000" w:themeColor="text1"/>
          <w:sz w:val="28"/>
          <w:szCs w:val="28"/>
          <w:rtl/>
        </w:rPr>
        <w:t xml:space="preserve"> مع القدرة التصنيعية والوقت اللازم للوصول إلى </w:t>
      </w:r>
      <w:r w:rsidR="00833EBC" w:rsidRPr="002A0562">
        <w:rPr>
          <w:rFonts w:ascii="Sakkal Majalla" w:hAnsi="Sakkal Majalla" w:cs="Traditional Arabic" w:hint="cs"/>
          <w:color w:val="000000" w:themeColor="text1"/>
          <w:sz w:val="28"/>
          <w:szCs w:val="28"/>
          <w:rtl/>
        </w:rPr>
        <w:t>السوق</w:t>
      </w:r>
      <w:r w:rsidRPr="002A0562">
        <w:rPr>
          <w:rFonts w:ascii="Sakkal Majalla" w:hAnsi="Sakkal Majalla" w:cs="Traditional Arabic" w:hint="cs"/>
          <w:color w:val="000000" w:themeColor="text1"/>
          <w:sz w:val="28"/>
          <w:szCs w:val="28"/>
          <w:rtl/>
        </w:rPr>
        <w:t xml:space="preserve">، </w:t>
      </w:r>
      <w:r w:rsidR="00C13FDB" w:rsidRPr="002A0562">
        <w:rPr>
          <w:rFonts w:ascii="Sakkal Majalla" w:hAnsi="Sakkal Majalla" w:cs="Traditional Arabic" w:hint="cs"/>
          <w:color w:val="000000" w:themeColor="text1"/>
          <w:sz w:val="28"/>
          <w:szCs w:val="28"/>
          <w:rtl/>
        </w:rPr>
        <w:t>التشغيل من خلال</w:t>
      </w:r>
      <w:r w:rsidR="007F186B" w:rsidRPr="002A0562">
        <w:rPr>
          <w:rFonts w:ascii="Sakkal Majalla" w:hAnsi="Sakkal Majalla" w:cs="Traditional Arabic" w:hint="cs"/>
          <w:color w:val="000000" w:themeColor="text1"/>
          <w:sz w:val="28"/>
          <w:szCs w:val="28"/>
          <w:rtl/>
        </w:rPr>
        <w:t xml:space="preserve"> التركيز على مراقبة الجودة وجدولة العمل</w:t>
      </w:r>
      <w:r w:rsidRPr="002A0562">
        <w:rPr>
          <w:rFonts w:ascii="Sakkal Majalla" w:hAnsi="Sakkal Majalla" w:cs="Traditional Arabic" w:hint="cs"/>
          <w:color w:val="000000" w:themeColor="text1"/>
          <w:sz w:val="28"/>
          <w:szCs w:val="28"/>
          <w:rtl/>
        </w:rPr>
        <w:t xml:space="preserve"> (عبد القادر،2021).</w:t>
      </w:r>
    </w:p>
    <w:p w14:paraId="2FAB0590" w14:textId="7810834A" w:rsidR="00DA79CC" w:rsidRPr="002A0562" w:rsidRDefault="00CB1BBF"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والخطوة الأخيرة هي</w:t>
      </w:r>
      <w:r w:rsidR="007F186B" w:rsidRPr="002A0562">
        <w:rPr>
          <w:rFonts w:ascii="Sakkal Majalla" w:hAnsi="Sakkal Majalla" w:cs="Traditional Arabic" w:hint="cs"/>
          <w:color w:val="000000" w:themeColor="text1"/>
          <w:sz w:val="28"/>
          <w:szCs w:val="28"/>
        </w:rPr>
        <w:t xml:space="preserve"> </w:t>
      </w:r>
      <w:r w:rsidR="007F186B" w:rsidRPr="002A0562">
        <w:rPr>
          <w:rFonts w:ascii="Sakkal Majalla" w:hAnsi="Sakkal Majalla" w:cs="Traditional Arabic" w:hint="cs"/>
          <w:color w:val="000000" w:themeColor="text1"/>
          <w:sz w:val="28"/>
          <w:szCs w:val="28"/>
          <w:rtl/>
        </w:rPr>
        <w:t xml:space="preserve">التسليم </w:t>
      </w:r>
      <w:r w:rsidR="00C13FDB" w:rsidRPr="002A0562">
        <w:rPr>
          <w:rFonts w:ascii="Sakkal Majalla" w:hAnsi="Sakkal Majalla" w:cs="Traditional Arabic" w:hint="cs"/>
          <w:color w:val="000000" w:themeColor="text1"/>
          <w:sz w:val="28"/>
          <w:szCs w:val="28"/>
          <w:rtl/>
        </w:rPr>
        <w:t>وهو ما يطلق عليه</w:t>
      </w:r>
      <w:r w:rsidR="007F186B" w:rsidRPr="002A0562">
        <w:rPr>
          <w:rFonts w:ascii="Sakkal Majalla" w:hAnsi="Sakkal Majalla" w:cs="Traditional Arabic" w:hint="cs"/>
          <w:color w:val="000000" w:themeColor="text1"/>
          <w:sz w:val="28"/>
          <w:szCs w:val="28"/>
          <w:rtl/>
        </w:rPr>
        <w:t xml:space="preserve"> نظم </w:t>
      </w:r>
      <w:r w:rsidR="00C13FDB" w:rsidRPr="002A0562">
        <w:rPr>
          <w:rFonts w:ascii="Sakkal Majalla" w:hAnsi="Sakkal Majalla" w:cs="Traditional Arabic" w:hint="cs"/>
          <w:color w:val="000000" w:themeColor="text1"/>
          <w:sz w:val="28"/>
          <w:szCs w:val="28"/>
          <w:rtl/>
        </w:rPr>
        <w:t>الإمداد ويقصد</w:t>
      </w:r>
      <w:r w:rsidR="007F186B" w:rsidRPr="002A0562">
        <w:rPr>
          <w:rFonts w:ascii="Sakkal Majalla" w:hAnsi="Sakkal Majalla" w:cs="Traditional Arabic" w:hint="cs"/>
          <w:color w:val="000000" w:themeColor="text1"/>
          <w:sz w:val="28"/>
          <w:szCs w:val="28"/>
          <w:rtl/>
        </w:rPr>
        <w:t xml:space="preserve"> به أفضل تحرك وتخزين للمواد من خلال إدارة العمليات المتعلقة بتنسيق استلام الطلبات من العملاء وتطوير شبكة أعمال </w:t>
      </w:r>
      <w:r w:rsidR="00C13FDB" w:rsidRPr="002A0562">
        <w:rPr>
          <w:rFonts w:ascii="Sakkal Majalla" w:hAnsi="Sakkal Majalla" w:cs="Traditional Arabic" w:hint="cs"/>
          <w:color w:val="000000" w:themeColor="text1"/>
          <w:sz w:val="28"/>
          <w:szCs w:val="28"/>
          <w:rtl/>
        </w:rPr>
        <w:t>المخازن،</w:t>
      </w:r>
      <w:r w:rsidR="007F186B" w:rsidRPr="002A0562">
        <w:rPr>
          <w:rFonts w:ascii="Sakkal Majalla" w:hAnsi="Sakkal Majalla" w:cs="Traditional Arabic" w:hint="cs"/>
          <w:color w:val="000000" w:themeColor="text1"/>
          <w:sz w:val="28"/>
          <w:szCs w:val="28"/>
          <w:rtl/>
        </w:rPr>
        <w:t xml:space="preserve"> وترتيب أسطول نقل وذلك لتوصيل المنتجات النهائية إلى </w:t>
      </w:r>
      <w:r w:rsidR="00C13FDB" w:rsidRPr="002A0562">
        <w:rPr>
          <w:rFonts w:ascii="Sakkal Majalla" w:hAnsi="Sakkal Majalla" w:cs="Traditional Arabic" w:hint="cs"/>
          <w:color w:val="000000" w:themeColor="text1"/>
          <w:sz w:val="28"/>
          <w:szCs w:val="28"/>
          <w:rtl/>
        </w:rPr>
        <w:t>العملاء،</w:t>
      </w:r>
      <w:r w:rsidR="007F186B" w:rsidRPr="002A0562">
        <w:rPr>
          <w:rFonts w:ascii="Sakkal Majalla" w:hAnsi="Sakkal Majalla" w:cs="Traditional Arabic" w:hint="cs"/>
          <w:color w:val="000000" w:themeColor="text1"/>
          <w:sz w:val="28"/>
          <w:szCs w:val="28"/>
          <w:rtl/>
        </w:rPr>
        <w:t xml:space="preserve"> ووضع نظام فعال لإعداد الفواتير واستلام المقبوضات من </w:t>
      </w:r>
      <w:r w:rsidR="00C13FDB" w:rsidRPr="002A0562">
        <w:rPr>
          <w:rFonts w:ascii="Sakkal Majalla" w:hAnsi="Sakkal Majalla" w:cs="Traditional Arabic" w:hint="cs"/>
          <w:color w:val="000000" w:themeColor="text1"/>
          <w:sz w:val="28"/>
          <w:szCs w:val="28"/>
          <w:rtl/>
        </w:rPr>
        <w:t>العملاء.</w:t>
      </w:r>
      <w:r w:rsidR="007F186B" w:rsidRPr="002A0562">
        <w:rPr>
          <w:rFonts w:ascii="Sakkal Majalla" w:hAnsi="Sakkal Majalla" w:cs="Traditional Arabic" w:hint="cs"/>
          <w:color w:val="000000" w:themeColor="text1"/>
          <w:sz w:val="28"/>
          <w:szCs w:val="28"/>
          <w:rtl/>
        </w:rPr>
        <w:t xml:space="preserve"> بالإضافة إلى ما سبق هناك خمس قضايا أساسية لفعالية نظم الإمداد </w:t>
      </w:r>
      <w:r w:rsidR="00C13FDB" w:rsidRPr="002A0562">
        <w:rPr>
          <w:rFonts w:ascii="Sakkal Majalla" w:hAnsi="Sakkal Majalla" w:cs="Traditional Arabic" w:hint="cs"/>
          <w:color w:val="000000" w:themeColor="text1"/>
          <w:sz w:val="28"/>
          <w:szCs w:val="28"/>
          <w:rtl/>
        </w:rPr>
        <w:t>وهي</w:t>
      </w:r>
      <w:r w:rsidR="007F186B" w:rsidRPr="002A0562">
        <w:rPr>
          <w:rFonts w:ascii="Sakkal Majalla" w:hAnsi="Sakkal Majalla" w:cs="Traditional Arabic" w:hint="cs"/>
          <w:color w:val="000000" w:themeColor="text1"/>
          <w:sz w:val="28"/>
          <w:szCs w:val="28"/>
          <w:rtl/>
        </w:rPr>
        <w:t xml:space="preserve"> تحرك </w:t>
      </w:r>
      <w:r w:rsidR="00C13FDB" w:rsidRPr="002A0562">
        <w:rPr>
          <w:rFonts w:ascii="Sakkal Majalla" w:hAnsi="Sakkal Majalla" w:cs="Traditional Arabic" w:hint="cs"/>
          <w:color w:val="000000" w:themeColor="text1"/>
          <w:sz w:val="28"/>
          <w:szCs w:val="28"/>
          <w:rtl/>
        </w:rPr>
        <w:t>المنتج تحرك</w:t>
      </w:r>
      <w:r w:rsidR="007F186B" w:rsidRPr="002A0562">
        <w:rPr>
          <w:rFonts w:ascii="Sakkal Majalla" w:hAnsi="Sakkal Majalla" w:cs="Traditional Arabic" w:hint="cs"/>
          <w:color w:val="000000" w:themeColor="text1"/>
          <w:sz w:val="28"/>
          <w:szCs w:val="28"/>
          <w:rtl/>
        </w:rPr>
        <w:t xml:space="preserve"> </w:t>
      </w:r>
      <w:r w:rsidR="00C13FDB" w:rsidRPr="002A0562">
        <w:rPr>
          <w:rFonts w:ascii="Sakkal Majalla" w:hAnsi="Sakkal Majalla" w:cs="Traditional Arabic" w:hint="cs"/>
          <w:color w:val="000000" w:themeColor="text1"/>
          <w:sz w:val="28"/>
          <w:szCs w:val="28"/>
          <w:rtl/>
        </w:rPr>
        <w:t>المعلومات،</w:t>
      </w:r>
      <w:r w:rsidR="007F186B" w:rsidRPr="002A0562">
        <w:rPr>
          <w:rFonts w:ascii="Sakkal Majalla" w:hAnsi="Sakkal Majalla" w:cs="Traditional Arabic" w:hint="cs"/>
          <w:color w:val="000000" w:themeColor="text1"/>
          <w:sz w:val="28"/>
          <w:szCs w:val="28"/>
          <w:rtl/>
        </w:rPr>
        <w:t xml:space="preserve"> الوقت </w:t>
      </w:r>
      <w:r w:rsidR="00C13FDB" w:rsidRPr="002A0562">
        <w:rPr>
          <w:rFonts w:ascii="Sakkal Majalla" w:hAnsi="Sakkal Majalla" w:cs="Traditional Arabic" w:hint="cs"/>
          <w:color w:val="000000" w:themeColor="text1"/>
          <w:sz w:val="28"/>
          <w:szCs w:val="28"/>
          <w:rtl/>
        </w:rPr>
        <w:t>والخدمة،</w:t>
      </w:r>
      <w:r w:rsidR="007F186B" w:rsidRPr="002A0562">
        <w:rPr>
          <w:rFonts w:ascii="Sakkal Majalla" w:hAnsi="Sakkal Majalla" w:cs="Traditional Arabic" w:hint="cs"/>
          <w:color w:val="000000" w:themeColor="text1"/>
          <w:sz w:val="28"/>
          <w:szCs w:val="28"/>
          <w:rtl/>
        </w:rPr>
        <w:t xml:space="preserve"> </w:t>
      </w:r>
      <w:r w:rsidR="00C13FDB" w:rsidRPr="002A0562">
        <w:rPr>
          <w:rFonts w:ascii="Sakkal Majalla" w:hAnsi="Sakkal Majalla" w:cs="Traditional Arabic" w:hint="cs"/>
          <w:color w:val="000000" w:themeColor="text1"/>
          <w:sz w:val="28"/>
          <w:szCs w:val="28"/>
          <w:rtl/>
        </w:rPr>
        <w:t>التكلفة،</w:t>
      </w:r>
      <w:r w:rsidR="007F186B" w:rsidRPr="002A0562">
        <w:rPr>
          <w:rFonts w:ascii="Sakkal Majalla" w:hAnsi="Sakkal Majalla" w:cs="Traditional Arabic" w:hint="cs"/>
          <w:color w:val="000000" w:themeColor="text1"/>
          <w:sz w:val="28"/>
          <w:szCs w:val="28"/>
          <w:rtl/>
        </w:rPr>
        <w:t xml:space="preserve"> التكامل داخليا بين النظم المختلفة وخارجيا بين المنظمات المختلفة والمشتركة </w:t>
      </w:r>
      <w:r w:rsidR="00C13FDB" w:rsidRPr="002A0562">
        <w:rPr>
          <w:rFonts w:ascii="Sakkal Majalla" w:hAnsi="Sakkal Majalla" w:cs="Traditional Arabic" w:hint="cs"/>
          <w:color w:val="000000" w:themeColor="text1"/>
          <w:sz w:val="28"/>
          <w:szCs w:val="28"/>
          <w:rtl/>
        </w:rPr>
        <w:t>في</w:t>
      </w:r>
      <w:r w:rsidR="007F186B" w:rsidRPr="002A0562">
        <w:rPr>
          <w:rFonts w:ascii="Sakkal Majalla" w:hAnsi="Sakkal Majalla" w:cs="Traditional Arabic" w:hint="cs"/>
          <w:color w:val="000000" w:themeColor="text1"/>
          <w:sz w:val="28"/>
          <w:szCs w:val="28"/>
          <w:rtl/>
        </w:rPr>
        <w:t xml:space="preserve"> سلسلة </w:t>
      </w:r>
      <w:r w:rsidR="00BB79C1"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Pr>
        <w:t>Kilofarad, et, al. 2019)</w:t>
      </w:r>
      <w:r w:rsidRPr="002A0562">
        <w:rPr>
          <w:rFonts w:ascii="Sakkal Majalla" w:hAnsi="Sakkal Majalla" w:cs="Traditional Arabic" w:hint="cs"/>
          <w:color w:val="000000" w:themeColor="text1"/>
          <w:sz w:val="28"/>
          <w:szCs w:val="28"/>
          <w:rtl/>
          <w:lang w:bidi="ar-EG"/>
        </w:rPr>
        <w:t>)</w:t>
      </w:r>
    </w:p>
    <w:p w14:paraId="5C137B88" w14:textId="5BF18DF7" w:rsidR="00C13FDB"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lang w:bidi="ar-EG"/>
        </w:rPr>
        <w:t>2.3.12</w:t>
      </w:r>
      <w:r w:rsidR="007003A0" w:rsidRPr="002A0562">
        <w:rPr>
          <w:rFonts w:ascii="Sakkal Majalla" w:hAnsi="Sakkal Majalla" w:cs="Traditional Arabic" w:hint="cs"/>
          <w:b/>
          <w:bCs/>
          <w:color w:val="000000" w:themeColor="text1"/>
          <w:sz w:val="28"/>
          <w:szCs w:val="28"/>
          <w:rtl/>
          <w:lang w:bidi="ar-EG"/>
        </w:rPr>
        <w:t xml:space="preserve"> </w:t>
      </w:r>
      <w:r w:rsidR="00E40520" w:rsidRPr="002A0562">
        <w:rPr>
          <w:rFonts w:ascii="Sakkal Majalla" w:hAnsi="Sakkal Majalla" w:cs="Traditional Arabic" w:hint="cs"/>
          <w:b/>
          <w:bCs/>
          <w:color w:val="000000" w:themeColor="text1"/>
          <w:sz w:val="28"/>
          <w:szCs w:val="28"/>
          <w:rtl/>
        </w:rPr>
        <w:t>ابعاد</w:t>
      </w:r>
      <w:r w:rsidR="00C13FDB" w:rsidRPr="002A0562">
        <w:rPr>
          <w:rFonts w:ascii="Sakkal Majalla" w:hAnsi="Sakkal Majalla" w:cs="Traditional Arabic" w:hint="cs"/>
          <w:b/>
          <w:bCs/>
          <w:color w:val="000000" w:themeColor="text1"/>
          <w:sz w:val="28"/>
          <w:szCs w:val="28"/>
          <w:rtl/>
        </w:rPr>
        <w:t xml:space="preserve"> نظام الامداد</w:t>
      </w:r>
      <w:r w:rsidR="00B92B20" w:rsidRPr="002A0562">
        <w:rPr>
          <w:rFonts w:ascii="Sakkal Majalla" w:hAnsi="Sakkal Majalla" w:cs="Traditional Arabic" w:hint="cs"/>
          <w:b/>
          <w:bCs/>
          <w:color w:val="000000" w:themeColor="text1"/>
          <w:sz w:val="28"/>
          <w:szCs w:val="28"/>
          <w:rtl/>
        </w:rPr>
        <w:t>:</w:t>
      </w:r>
    </w:p>
    <w:p w14:paraId="2545FA35" w14:textId="0FE11EF4" w:rsidR="00C26616" w:rsidRPr="002A0562" w:rsidRDefault="00E40520"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تشمل أبعاد نظام الإمداد العناصر الأساسية مثل التخطيط والتوريد والتصنيع والتوزيع وإدارة المخزون، بالإضافة إلى الأبعاد الاستراتيجية مثل بناء علاقات قوية مع الموردين والعملاء، والمرونة التي تسمح بالاستجابة للتغيرات في السوق، والتقنيات الحديثة لتحسين الكفاءة والوصول إلى المعلومات بشكل آنية </w:t>
      </w:r>
      <w:r w:rsidR="007F186B" w:rsidRPr="002A0562">
        <w:rPr>
          <w:rFonts w:ascii="Sakkal Majalla" w:hAnsi="Sakkal Majalla" w:cs="Traditional Arabic" w:hint="cs"/>
          <w:color w:val="000000" w:themeColor="text1"/>
          <w:sz w:val="28"/>
          <w:szCs w:val="28"/>
          <w:rtl/>
        </w:rPr>
        <w:t xml:space="preserve">كما أن نظم الإمداد تتطلب عدة عناصر حتى تكون فعالة </w:t>
      </w:r>
      <w:r w:rsidR="00B8303E" w:rsidRPr="002A0562">
        <w:rPr>
          <w:rFonts w:ascii="Sakkal Majalla" w:hAnsi="Sakkal Majalla" w:cs="Traditional Arabic" w:hint="cs"/>
          <w:color w:val="000000" w:themeColor="text1"/>
          <w:sz w:val="28"/>
          <w:szCs w:val="28"/>
          <w:rtl/>
        </w:rPr>
        <w:lastRenderedPageBreak/>
        <w:t>وهي</w:t>
      </w:r>
      <w:r w:rsidRPr="002A0562">
        <w:rPr>
          <w:rFonts w:ascii="Sakkal Majalla" w:hAnsi="Sakkal Majalla" w:cs="Traditional Arabic" w:hint="cs"/>
          <w:color w:val="000000" w:themeColor="text1"/>
          <w:sz w:val="28"/>
          <w:szCs w:val="28"/>
          <w:rtl/>
        </w:rPr>
        <w:t xml:space="preserve"> </w:t>
      </w:r>
      <w:r w:rsidR="00C13FDB" w:rsidRPr="002A0562">
        <w:rPr>
          <w:rFonts w:ascii="Sakkal Majalla" w:hAnsi="Sakkal Majalla" w:cs="Traditional Arabic" w:hint="cs"/>
          <w:color w:val="000000" w:themeColor="text1"/>
          <w:sz w:val="28"/>
          <w:szCs w:val="28"/>
          <w:rtl/>
        </w:rPr>
        <w:t>الاستجابة</w:t>
      </w:r>
      <w:r w:rsidR="007F186B" w:rsidRPr="002A0562">
        <w:rPr>
          <w:rFonts w:ascii="Sakkal Majalla" w:hAnsi="Sakkal Majalla" w:cs="Traditional Arabic" w:hint="cs"/>
          <w:color w:val="000000" w:themeColor="text1"/>
          <w:sz w:val="28"/>
          <w:szCs w:val="28"/>
          <w:rtl/>
        </w:rPr>
        <w:t xml:space="preserve"> السريعة للأوامر من وقت تلقى الأمر وخلال الشحن وحتى تسليم الفاتورة والحصول على المستحقات </w:t>
      </w:r>
      <w:r w:rsidR="00C13FDB" w:rsidRPr="002A0562">
        <w:rPr>
          <w:rFonts w:ascii="Sakkal Majalla" w:hAnsi="Sakkal Majalla" w:cs="Traditional Arabic" w:hint="cs"/>
          <w:color w:val="000000" w:themeColor="text1"/>
          <w:sz w:val="28"/>
          <w:szCs w:val="28"/>
          <w:rtl/>
        </w:rPr>
        <w:t>المالية</w:t>
      </w:r>
      <w:r w:rsidR="00C26616" w:rsidRPr="002A0562">
        <w:rPr>
          <w:rFonts w:ascii="Sakkal Majalla" w:hAnsi="Sakkal Majalla" w:cs="Traditional Arabic" w:hint="cs"/>
          <w:color w:val="000000" w:themeColor="text1"/>
          <w:sz w:val="28"/>
          <w:szCs w:val="28"/>
          <w:rtl/>
        </w:rPr>
        <w:t xml:space="preserve"> (ممدوح،2006)</w:t>
      </w:r>
    </w:p>
    <w:p w14:paraId="0766235F" w14:textId="4BF749B0" w:rsidR="00132635" w:rsidRPr="002A0562" w:rsidRDefault="00E40520"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 عبر </w:t>
      </w:r>
      <w:r w:rsidR="007F186B" w:rsidRPr="002A0562">
        <w:rPr>
          <w:rFonts w:ascii="Sakkal Majalla" w:hAnsi="Sakkal Majalla" w:cs="Traditional Arabic" w:hint="cs"/>
          <w:color w:val="000000" w:themeColor="text1"/>
          <w:sz w:val="28"/>
          <w:szCs w:val="28"/>
          <w:rtl/>
        </w:rPr>
        <w:t xml:space="preserve">تجهيز الدفعة من حيث التغليف والعلامة </w:t>
      </w:r>
      <w:r w:rsidR="00C13FDB" w:rsidRPr="002A0562">
        <w:rPr>
          <w:rFonts w:ascii="Sakkal Majalla" w:hAnsi="Sakkal Majalla" w:cs="Traditional Arabic" w:hint="cs"/>
          <w:color w:val="000000" w:themeColor="text1"/>
          <w:sz w:val="28"/>
          <w:szCs w:val="28"/>
          <w:rtl/>
        </w:rPr>
        <w:t>التجارية</w:t>
      </w:r>
      <w:r w:rsidR="007F186B" w:rsidRPr="002A0562">
        <w:rPr>
          <w:rFonts w:ascii="Sakkal Majalla" w:hAnsi="Sakkal Majalla" w:cs="Traditional Arabic" w:hint="cs"/>
          <w:color w:val="000000" w:themeColor="text1"/>
          <w:sz w:val="28"/>
          <w:szCs w:val="28"/>
          <w:rtl/>
        </w:rPr>
        <w:t xml:space="preserve"> والطبع على الأغلفة</w:t>
      </w:r>
      <w:r w:rsidR="00C13FDB" w:rsidRPr="002A0562">
        <w:rPr>
          <w:rFonts w:ascii="Sakkal Majalla" w:hAnsi="Sakkal Majalla" w:cs="Traditional Arabic" w:hint="cs"/>
          <w:color w:val="000000" w:themeColor="text1"/>
          <w:sz w:val="28"/>
          <w:szCs w:val="28"/>
        </w:rPr>
        <w:t>.</w:t>
      </w:r>
      <w:r w:rsidR="00B92B20" w:rsidRPr="002A0562">
        <w:rPr>
          <w:rFonts w:ascii="Sakkal Majalla" w:hAnsi="Sakkal Majalla" w:cs="Traditional Arabic" w:hint="cs"/>
          <w:color w:val="000000" w:themeColor="text1"/>
          <w:sz w:val="28"/>
          <w:szCs w:val="28"/>
          <w:rtl/>
        </w:rPr>
        <w:t xml:space="preserve"> ثم </w:t>
      </w:r>
      <w:r w:rsidR="00C13FDB" w:rsidRPr="002A0562">
        <w:rPr>
          <w:rFonts w:ascii="Sakkal Majalla" w:hAnsi="Sakkal Majalla" w:cs="Traditional Arabic" w:hint="cs"/>
          <w:color w:val="000000" w:themeColor="text1"/>
          <w:sz w:val="28"/>
          <w:szCs w:val="28"/>
          <w:rtl/>
        </w:rPr>
        <w:t>التوكيد</w:t>
      </w:r>
      <w:r w:rsidRPr="002A0562">
        <w:rPr>
          <w:rFonts w:ascii="Sakkal Majalla" w:hAnsi="Sakkal Majalla" w:cs="Traditional Arabic" w:hint="cs"/>
          <w:color w:val="000000" w:themeColor="text1"/>
          <w:sz w:val="28"/>
          <w:szCs w:val="28"/>
          <w:rtl/>
        </w:rPr>
        <w:t xml:space="preserve"> ثم </w:t>
      </w:r>
      <w:r w:rsidR="007F186B" w:rsidRPr="002A0562">
        <w:rPr>
          <w:rFonts w:ascii="Sakkal Majalla" w:hAnsi="Sakkal Majalla" w:cs="Traditional Arabic" w:hint="cs"/>
          <w:color w:val="000000" w:themeColor="text1"/>
          <w:sz w:val="28"/>
          <w:szCs w:val="28"/>
          <w:rtl/>
        </w:rPr>
        <w:t xml:space="preserve">اكتمال ودقة الأوامر </w:t>
      </w:r>
      <w:r w:rsidR="00C13FDB" w:rsidRPr="002A0562">
        <w:rPr>
          <w:rFonts w:ascii="Sakkal Majalla" w:hAnsi="Sakkal Majalla" w:cs="Traditional Arabic" w:hint="cs"/>
          <w:color w:val="000000" w:themeColor="text1"/>
          <w:sz w:val="28"/>
          <w:szCs w:val="28"/>
          <w:rtl/>
        </w:rPr>
        <w:t>أي</w:t>
      </w:r>
      <w:r w:rsidR="007F186B" w:rsidRPr="002A0562">
        <w:rPr>
          <w:rFonts w:ascii="Sakkal Majalla" w:hAnsi="Sakkal Majalla" w:cs="Traditional Arabic" w:hint="cs"/>
          <w:color w:val="000000" w:themeColor="text1"/>
          <w:sz w:val="28"/>
          <w:szCs w:val="28"/>
          <w:rtl/>
        </w:rPr>
        <w:t xml:space="preserve"> عدم وجود أوامر </w:t>
      </w:r>
      <w:r w:rsidR="00C13FDB" w:rsidRPr="002A0562">
        <w:rPr>
          <w:rFonts w:ascii="Sakkal Majalla" w:hAnsi="Sakkal Majalla" w:cs="Traditional Arabic" w:hint="cs"/>
          <w:color w:val="000000" w:themeColor="text1"/>
          <w:sz w:val="28"/>
          <w:szCs w:val="28"/>
          <w:rtl/>
        </w:rPr>
        <w:t>مرتجعة</w:t>
      </w:r>
      <w:r w:rsidR="00C13FDB" w:rsidRPr="002A0562">
        <w:rPr>
          <w:rFonts w:ascii="Sakkal Majalla" w:hAnsi="Sakkal Majalla" w:cs="Traditional Arabic" w:hint="cs"/>
          <w:color w:val="000000" w:themeColor="text1"/>
          <w:sz w:val="28"/>
          <w:szCs w:val="28"/>
        </w:rPr>
        <w:t>.</w:t>
      </w:r>
      <w:r w:rsidRPr="002A0562">
        <w:rPr>
          <w:rFonts w:ascii="Sakkal Majalla" w:hAnsi="Sakkal Majalla" w:cs="Traditional Arabic" w:hint="cs"/>
          <w:color w:val="000000" w:themeColor="text1"/>
          <w:sz w:val="28"/>
          <w:szCs w:val="28"/>
          <w:rtl/>
        </w:rPr>
        <w:t xml:space="preserve"> و</w:t>
      </w:r>
      <w:r w:rsidR="007F186B" w:rsidRPr="002A0562">
        <w:rPr>
          <w:rFonts w:ascii="Sakkal Majalla" w:hAnsi="Sakkal Majalla" w:cs="Traditional Arabic" w:hint="cs"/>
          <w:color w:val="000000" w:themeColor="text1"/>
          <w:sz w:val="28"/>
          <w:szCs w:val="28"/>
          <w:rtl/>
        </w:rPr>
        <w:t xml:space="preserve">استلام المردودات من المنتجات </w:t>
      </w:r>
      <w:r w:rsidR="00C13FDB" w:rsidRPr="002A0562">
        <w:rPr>
          <w:rFonts w:ascii="Sakkal Majalla" w:hAnsi="Sakkal Majalla" w:cs="Traditional Arabic" w:hint="cs"/>
          <w:color w:val="000000" w:themeColor="text1"/>
          <w:sz w:val="28"/>
          <w:szCs w:val="28"/>
          <w:rtl/>
        </w:rPr>
        <w:t>المعيبة أو</w:t>
      </w:r>
      <w:r w:rsidR="007F186B" w:rsidRPr="002A0562">
        <w:rPr>
          <w:rFonts w:ascii="Sakkal Majalla" w:hAnsi="Sakkal Majalla" w:cs="Traditional Arabic" w:hint="cs"/>
          <w:color w:val="000000" w:themeColor="text1"/>
          <w:sz w:val="28"/>
          <w:szCs w:val="28"/>
          <w:rtl/>
        </w:rPr>
        <w:t xml:space="preserve"> الزائدة عن حاجة </w:t>
      </w:r>
      <w:r w:rsidR="00BB79C1" w:rsidRPr="002A0562">
        <w:rPr>
          <w:rFonts w:ascii="Sakkal Majalla" w:hAnsi="Sakkal Majalla" w:cs="Traditional Arabic" w:hint="cs"/>
          <w:color w:val="000000" w:themeColor="text1"/>
          <w:sz w:val="28"/>
          <w:szCs w:val="28"/>
          <w:rtl/>
        </w:rPr>
        <w:t>العملاء</w:t>
      </w:r>
      <w:r w:rsidRPr="002A0562">
        <w:rPr>
          <w:rFonts w:ascii="Sakkal Majalla" w:hAnsi="Sakkal Majalla" w:cs="Traditional Arabic" w:hint="cs"/>
          <w:color w:val="000000" w:themeColor="text1"/>
          <w:sz w:val="28"/>
          <w:szCs w:val="28"/>
          <w:rtl/>
        </w:rPr>
        <w:t xml:space="preserve"> و</w:t>
      </w:r>
      <w:r w:rsidR="007F186B" w:rsidRPr="002A0562">
        <w:rPr>
          <w:rFonts w:ascii="Sakkal Majalla" w:hAnsi="Sakkal Majalla" w:cs="Traditional Arabic" w:hint="cs"/>
          <w:color w:val="000000" w:themeColor="text1"/>
          <w:sz w:val="28"/>
          <w:szCs w:val="28"/>
          <w:rtl/>
        </w:rPr>
        <w:t xml:space="preserve">تلقى الشكاوى من العملاء فيما يتعلق بالمنتجات المسلمة إليهم والعمل على </w:t>
      </w:r>
      <w:r w:rsidR="00C13FDB" w:rsidRPr="002A0562">
        <w:rPr>
          <w:rFonts w:ascii="Sakkal Majalla" w:hAnsi="Sakkal Majalla" w:cs="Traditional Arabic" w:hint="cs"/>
          <w:color w:val="000000" w:themeColor="text1"/>
          <w:sz w:val="28"/>
          <w:szCs w:val="28"/>
          <w:rtl/>
        </w:rPr>
        <w:t>حلها</w:t>
      </w:r>
      <w:r w:rsidRPr="002A0562">
        <w:rPr>
          <w:rFonts w:ascii="Sakkal Majalla" w:hAnsi="Sakkal Majalla" w:cs="Traditional Arabic" w:hint="cs"/>
          <w:color w:val="000000" w:themeColor="text1"/>
          <w:sz w:val="28"/>
          <w:szCs w:val="28"/>
          <w:rtl/>
        </w:rPr>
        <w:t xml:space="preserve"> باختصار تشمل الأبعاد الرئيسية لنظام الإمداد (سلسلة التوريد) أربعة محاور أساسية تضمن تدفقاً سلساً وفعالاً للمواد والمنتجات والخدمات من الموردين إلى العملاء النهائي (ضيف الله،2017)</w:t>
      </w:r>
    </w:p>
    <w:p w14:paraId="5985C3FC" w14:textId="1497932F" w:rsidR="00E40520"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2.3.13</w:t>
      </w:r>
      <w:r w:rsidR="007003A0" w:rsidRPr="002A0562">
        <w:rPr>
          <w:rFonts w:ascii="Sakkal Majalla" w:hAnsi="Sakkal Majalla" w:cs="Traditional Arabic" w:hint="cs"/>
          <w:b/>
          <w:bCs/>
          <w:color w:val="000000" w:themeColor="text1"/>
          <w:sz w:val="28"/>
          <w:szCs w:val="28"/>
          <w:rtl/>
        </w:rPr>
        <w:t xml:space="preserve"> </w:t>
      </w:r>
      <w:r w:rsidR="00D17B39" w:rsidRPr="002A0562">
        <w:rPr>
          <w:rFonts w:ascii="Sakkal Majalla" w:hAnsi="Sakkal Majalla" w:cs="Traditional Arabic" w:hint="cs"/>
          <w:b/>
          <w:bCs/>
          <w:color w:val="000000" w:themeColor="text1"/>
          <w:sz w:val="28"/>
          <w:szCs w:val="28"/>
          <w:rtl/>
        </w:rPr>
        <w:t xml:space="preserve">العلاقة بين التقنيات المتقدمة وتحسين سلسة التوريد </w:t>
      </w:r>
    </w:p>
    <w:p w14:paraId="66044692" w14:textId="5BF3777A" w:rsidR="00C26616" w:rsidRPr="002A0562" w:rsidRDefault="004512FA"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تحسن</w:t>
      </w:r>
      <w:r w:rsidR="00C26616" w:rsidRPr="002A0562">
        <w:rPr>
          <w:rFonts w:ascii="Sakkal Majalla" w:hAnsi="Sakkal Majalla" w:cs="Traditional Arabic" w:hint="cs"/>
          <w:color w:val="000000" w:themeColor="text1"/>
          <w:sz w:val="28"/>
          <w:szCs w:val="28"/>
          <w:rtl/>
        </w:rPr>
        <w:t xml:space="preserve"> التقنيات المتقدمة سلسلة التوريد بشكل كبير عبر زيادة الكفاءة والدقة، وذلك بفضل أدوات مثل الذكاء الاصطناعي، وإنترنت الأشياء، وسلسلة ال</w:t>
      </w:r>
      <w:r w:rsidR="00A03CDF" w:rsidRPr="002A0562">
        <w:rPr>
          <w:rFonts w:ascii="Sakkal Majalla" w:hAnsi="Sakkal Majalla" w:cs="Traditional Arabic"/>
          <w:color w:val="000000" w:themeColor="text1"/>
          <w:sz w:val="28"/>
          <w:szCs w:val="28"/>
          <w:rtl/>
        </w:rPr>
        <w:t>كتل</w:t>
      </w:r>
      <w:r w:rsidR="00C26616" w:rsidRPr="002A0562">
        <w:rPr>
          <w:rFonts w:ascii="Sakkal Majalla" w:hAnsi="Sakkal Majalla" w:cs="Traditional Arabic" w:hint="cs"/>
          <w:color w:val="000000" w:themeColor="text1"/>
          <w:sz w:val="28"/>
          <w:szCs w:val="28"/>
          <w:rtl/>
        </w:rPr>
        <w:t xml:space="preserve"> التي</w:t>
      </w:r>
      <w:r w:rsidR="00C26616" w:rsidRPr="002A0562">
        <w:rPr>
          <w:rFonts w:ascii="Sakkal Majalla" w:hAnsi="Sakkal Majalla" w:cs="Traditional Arabic" w:hint="cs"/>
          <w:color w:val="000000" w:themeColor="text1"/>
          <w:sz w:val="28"/>
          <w:szCs w:val="28"/>
        </w:rPr>
        <w:t xml:space="preserve"> </w:t>
      </w:r>
      <w:r w:rsidR="00C26616" w:rsidRPr="002A0562">
        <w:rPr>
          <w:rFonts w:ascii="Sakkal Majalla" w:hAnsi="Sakkal Majalla" w:cs="Traditional Arabic" w:hint="cs"/>
          <w:color w:val="000000" w:themeColor="text1"/>
          <w:sz w:val="28"/>
          <w:szCs w:val="28"/>
          <w:rtl/>
        </w:rPr>
        <w:t>تساعد هذه التقنيات على تحسين التنبؤات، وأتمتة العمليات، وتتبع الشحنات في الوقت الفعلي، وتحسين إدارة المخزون، وتعزيز الشفافية، مما يؤدي إلى خفض التكاليف، وزيادة المرونة، وتحسين تجربة العملاء</w:t>
      </w:r>
      <w:r w:rsidR="00C26616" w:rsidRPr="002A0562">
        <w:rPr>
          <w:rFonts w:ascii="Sakkal Majalla" w:hAnsi="Sakkal Majalla" w:cs="Traditional Arabic" w:hint="cs"/>
          <w:color w:val="000000" w:themeColor="text1"/>
          <w:sz w:val="28"/>
          <w:szCs w:val="28"/>
        </w:rPr>
        <w:t> </w:t>
      </w:r>
      <w:r w:rsidR="00C26616" w:rsidRPr="002A0562">
        <w:rPr>
          <w:rFonts w:ascii="Sakkal Majalla" w:hAnsi="Sakkal Majalla" w:cs="Traditional Arabic" w:hint="cs"/>
          <w:color w:val="000000" w:themeColor="text1"/>
          <w:sz w:val="28"/>
          <w:szCs w:val="28"/>
          <w:rtl/>
          <w:lang w:bidi="ar-EG"/>
        </w:rPr>
        <w:t>(عزام،2021).</w:t>
      </w:r>
    </w:p>
    <w:p w14:paraId="6BED5FCB" w14:textId="5CF4C55F" w:rsidR="00C26616" w:rsidRPr="002A0562" w:rsidRDefault="00C26616" w:rsidP="004A0339">
      <w:pPr>
        <w:shd w:val="clear" w:color="auto" w:fill="FFFFFF" w:themeFill="background1"/>
        <w:tabs>
          <w:tab w:val="num" w:pos="720"/>
          <w:tab w:val="num" w:pos="1440"/>
        </w:tabs>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كيف تحسن التقنيات المتقدمة سلسلة التوريد تحسين الرؤية والشفافية</w:t>
      </w:r>
      <w:r w:rsidR="004512FA" w:rsidRPr="002A0562">
        <w:rPr>
          <w:rFonts w:ascii="Sakkal Majalla" w:hAnsi="Sakkal Majalla" w:cs="Traditional Arabic" w:hint="cs"/>
          <w:color w:val="000000" w:themeColor="text1"/>
          <w:sz w:val="28"/>
          <w:szCs w:val="28"/>
          <w:rtl/>
        </w:rPr>
        <w:t xml:space="preserve"> حيث يمكن</w:t>
      </w:r>
      <w:r w:rsidRPr="002A0562">
        <w:rPr>
          <w:rFonts w:ascii="Sakkal Majalla" w:hAnsi="Sakkal Majalla" w:cs="Traditional Arabic" w:hint="cs"/>
          <w:color w:val="000000" w:themeColor="text1"/>
          <w:sz w:val="28"/>
          <w:szCs w:val="28"/>
          <w:rtl/>
        </w:rPr>
        <w:t xml:space="preserve"> إنترنت الأشياء</w:t>
      </w:r>
      <w:r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من مراقبة البضائع في الوقت الفعلي خلال جميع مراحل سلسلة التوريد</w:t>
      </w:r>
      <w:r w:rsidR="004512FA" w:rsidRPr="002A0562">
        <w:rPr>
          <w:rFonts w:ascii="Sakkal Majalla" w:hAnsi="Sakkal Majalla" w:cs="Traditional Arabic" w:hint="cs"/>
          <w:color w:val="000000" w:themeColor="text1"/>
          <w:sz w:val="28"/>
          <w:szCs w:val="28"/>
          <w:rtl/>
        </w:rPr>
        <w:t xml:space="preserve"> عبر </w:t>
      </w:r>
      <w:r w:rsidRPr="002A0562">
        <w:rPr>
          <w:rFonts w:ascii="Sakkal Majalla" w:hAnsi="Sakkal Majalla" w:cs="Traditional Arabic" w:hint="cs"/>
          <w:color w:val="000000" w:themeColor="text1"/>
          <w:sz w:val="28"/>
          <w:szCs w:val="28"/>
          <w:rtl/>
        </w:rPr>
        <w:t xml:space="preserve">تُوفّر تقنية </w:t>
      </w:r>
      <w:r w:rsidR="00A03CDF" w:rsidRPr="002A0562">
        <w:rPr>
          <w:rFonts w:ascii="Sakkal Majalla" w:hAnsi="Sakkal Majalla" w:cs="Traditional Arabic"/>
          <w:color w:val="000000" w:themeColor="text1"/>
          <w:sz w:val="28"/>
          <w:szCs w:val="28"/>
          <w:rtl/>
        </w:rPr>
        <w:t>سلسلة الكتل</w:t>
      </w:r>
      <w:r w:rsidRPr="002A0562">
        <w:rPr>
          <w:rFonts w:ascii="Sakkal Majalla" w:hAnsi="Sakkal Majalla" w:cs="Traditional Arabic" w:hint="cs"/>
          <w:color w:val="000000" w:themeColor="text1"/>
          <w:sz w:val="28"/>
          <w:szCs w:val="28"/>
          <w:rtl/>
        </w:rPr>
        <w:t xml:space="preserve"> سجلاً آمنًا وشفافًا للمعاملات، مما يقلل من الاحتيال ويُعزز الثقة بين الشركاء</w:t>
      </w:r>
      <w:r w:rsidR="004512FA" w:rsidRPr="002A0562">
        <w:rPr>
          <w:rFonts w:ascii="Sakkal Majalla" w:hAnsi="Sakkal Majalla" w:cs="Traditional Arabic" w:hint="cs"/>
          <w:color w:val="000000" w:themeColor="text1"/>
          <w:sz w:val="28"/>
          <w:szCs w:val="28"/>
          <w:rtl/>
        </w:rPr>
        <w:t xml:space="preserve"> وأيضا </w:t>
      </w:r>
      <w:r w:rsidRPr="002A0562">
        <w:rPr>
          <w:rFonts w:ascii="Sakkal Majalla" w:hAnsi="Sakkal Majalla" w:cs="Traditional Arabic" w:hint="cs"/>
          <w:color w:val="000000" w:themeColor="text1"/>
          <w:sz w:val="28"/>
          <w:szCs w:val="28"/>
          <w:rtl/>
        </w:rPr>
        <w:t>زيادة الكفاءة والأتمتة</w:t>
      </w:r>
      <w:r w:rsidR="004512FA" w:rsidRPr="002A0562">
        <w:rPr>
          <w:rFonts w:ascii="Sakkal Majalla" w:hAnsi="Sakkal Majalla" w:cs="Traditional Arabic" w:hint="cs"/>
          <w:color w:val="000000" w:themeColor="text1"/>
          <w:sz w:val="28"/>
          <w:szCs w:val="28"/>
          <w:rtl/>
        </w:rPr>
        <w:t xml:space="preserve"> وي</w:t>
      </w:r>
      <w:r w:rsidRPr="002A0562">
        <w:rPr>
          <w:rFonts w:ascii="Sakkal Majalla" w:hAnsi="Sakkal Majalla" w:cs="Traditional Arabic" w:hint="cs"/>
          <w:color w:val="000000" w:themeColor="text1"/>
          <w:sz w:val="28"/>
          <w:szCs w:val="28"/>
          <w:rtl/>
        </w:rPr>
        <w:t>مكن للذكاء الاصطناعي والتعلم الآلي</w:t>
      </w:r>
      <w:r w:rsidR="004512FA" w:rsidRPr="002A0562">
        <w:rPr>
          <w:rFonts w:ascii="Sakkal Majalla" w:hAnsi="Sakkal Majalla" w:cs="Traditional Arabic" w:hint="cs"/>
          <w:color w:val="000000" w:themeColor="text1"/>
          <w:sz w:val="28"/>
          <w:szCs w:val="28"/>
        </w:rPr>
        <w:t>f</w:t>
      </w:r>
      <w:r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تحليل البيانات الضخمة للتنبؤ بالطلب، وتخطيط المخزون، وتحديد المسارات اللوجستية المثلى</w:t>
      </w:r>
      <w:r w:rsidR="004512FA" w:rsidRPr="002A0562">
        <w:rPr>
          <w:rFonts w:ascii="Sakkal Majalla" w:hAnsi="Sakkal Majalla" w:cs="Traditional Arabic" w:hint="cs"/>
          <w:color w:val="000000" w:themeColor="text1"/>
          <w:sz w:val="28"/>
          <w:szCs w:val="28"/>
          <w:rtl/>
        </w:rPr>
        <w:t xml:space="preserve"> و</w:t>
      </w:r>
      <w:r w:rsidRPr="002A0562">
        <w:rPr>
          <w:rFonts w:ascii="Sakkal Majalla" w:hAnsi="Sakkal Majalla" w:cs="Traditional Arabic" w:hint="cs"/>
          <w:color w:val="000000" w:themeColor="text1"/>
          <w:sz w:val="28"/>
          <w:szCs w:val="28"/>
          <w:rtl/>
        </w:rPr>
        <w:t>تساعد واجهات برمجة التطبيقات</w:t>
      </w:r>
      <w:r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على ربط الأنظمة المختلفة، مما يقلل من التدخل اليدوي ويسرّع سير العمل</w:t>
      </w:r>
      <w:r w:rsidRPr="002A0562">
        <w:rPr>
          <w:rFonts w:ascii="Sakkal Majalla" w:hAnsi="Sakkal Majalla" w:cs="Traditional Arabic" w:hint="cs"/>
          <w:color w:val="000000" w:themeColor="text1"/>
          <w:sz w:val="28"/>
          <w:szCs w:val="28"/>
        </w:rPr>
        <w:t>.</w:t>
      </w:r>
      <w:r w:rsidR="004512FA" w:rsidRPr="002A0562">
        <w:rPr>
          <w:rFonts w:ascii="Sakkal Majalla" w:hAnsi="Sakkal Majalla" w:cs="Traditional Arabic" w:hint="cs"/>
          <w:color w:val="000000" w:themeColor="text1"/>
          <w:sz w:val="28"/>
          <w:szCs w:val="28"/>
        </w:rPr>
        <w:t xml:space="preserve"> (Russell &amp; Norvig, 2020)</w:t>
      </w:r>
      <w:r w:rsidR="004512FA" w:rsidRPr="002A0562">
        <w:rPr>
          <w:rFonts w:ascii="Sakkal Majalla" w:hAnsi="Sakkal Majalla" w:cs="Traditional Arabic" w:hint="cs"/>
          <w:color w:val="000000" w:themeColor="text1"/>
          <w:sz w:val="28"/>
          <w:szCs w:val="28"/>
          <w:rtl/>
        </w:rPr>
        <w:t xml:space="preserve"> </w:t>
      </w:r>
    </w:p>
    <w:p w14:paraId="498F03C8" w14:textId="7958DF65" w:rsidR="00C26616" w:rsidRPr="002A0562" w:rsidRDefault="00C26616"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تحسين إدارة </w:t>
      </w:r>
      <w:r w:rsidR="004512FA" w:rsidRPr="002A0562">
        <w:rPr>
          <w:rFonts w:ascii="Sakkal Majalla" w:hAnsi="Sakkal Majalla" w:cs="Traditional Arabic" w:hint="cs"/>
          <w:color w:val="000000" w:themeColor="text1"/>
          <w:sz w:val="28"/>
          <w:szCs w:val="28"/>
          <w:rtl/>
        </w:rPr>
        <w:t>المخزون</w:t>
      </w:r>
      <w:r w:rsidR="004512FA" w:rsidRPr="002A0562">
        <w:rPr>
          <w:rFonts w:ascii="Sakkal Majalla" w:hAnsi="Sakkal Majalla" w:cs="Traditional Arabic" w:hint="cs"/>
          <w:color w:val="000000" w:themeColor="text1"/>
          <w:sz w:val="28"/>
          <w:szCs w:val="28"/>
          <w:lang w:bidi="ar-EG"/>
        </w:rPr>
        <w:t xml:space="preserve"> </w:t>
      </w:r>
      <w:r w:rsidR="004512FA" w:rsidRPr="002A0562">
        <w:rPr>
          <w:rFonts w:ascii="Sakkal Majalla" w:hAnsi="Sakkal Majalla" w:cs="Traditional Arabic" w:hint="cs"/>
          <w:color w:val="000000" w:themeColor="text1"/>
          <w:sz w:val="28"/>
          <w:szCs w:val="28"/>
          <w:rtl/>
          <w:lang w:bidi="ar-EG"/>
        </w:rPr>
        <w:t>حيث تمكن ا</w:t>
      </w:r>
      <w:r w:rsidRPr="002A0562">
        <w:rPr>
          <w:rFonts w:ascii="Sakkal Majalla" w:hAnsi="Sakkal Majalla" w:cs="Traditional Arabic" w:hint="cs"/>
          <w:color w:val="000000" w:themeColor="text1"/>
          <w:sz w:val="28"/>
          <w:szCs w:val="28"/>
          <w:rtl/>
        </w:rPr>
        <w:t>لتقنيات الحديثة الشركات من الحصول على رؤية دقيقة لمستويات المخزون، مما يساعد في تجنب النقص أو الفائض غير الضروري</w:t>
      </w:r>
      <w:r w:rsidR="004512FA" w:rsidRPr="002A0562">
        <w:rPr>
          <w:rFonts w:ascii="Sakkal Majalla" w:hAnsi="Sakkal Majalla" w:cs="Traditional Arabic" w:hint="cs"/>
          <w:color w:val="000000" w:themeColor="text1"/>
          <w:sz w:val="28"/>
          <w:szCs w:val="28"/>
          <w:rtl/>
        </w:rPr>
        <w:t xml:space="preserve"> غبر </w:t>
      </w:r>
      <w:r w:rsidRPr="002A0562">
        <w:rPr>
          <w:rFonts w:ascii="Sakkal Majalla" w:hAnsi="Sakkal Majalla" w:cs="Traditional Arabic" w:hint="cs"/>
          <w:color w:val="000000" w:themeColor="text1"/>
          <w:sz w:val="28"/>
          <w:szCs w:val="28"/>
          <w:rtl/>
        </w:rPr>
        <w:t>أتمتة أوامر إعادة التخزين وتحديثات الشحن بناءً على تحليل البيانات في الوقت الفعلي</w:t>
      </w:r>
      <w:r w:rsidR="004512FA" w:rsidRPr="002A0562">
        <w:rPr>
          <w:rFonts w:ascii="Sakkal Majalla" w:hAnsi="Sakkal Majalla" w:cs="Traditional Arabic" w:hint="cs"/>
          <w:color w:val="000000" w:themeColor="text1"/>
          <w:sz w:val="28"/>
          <w:szCs w:val="28"/>
          <w:rtl/>
        </w:rPr>
        <w:t xml:space="preserve"> عبر </w:t>
      </w:r>
      <w:r w:rsidRPr="002A0562">
        <w:rPr>
          <w:rFonts w:ascii="Sakkal Majalla" w:hAnsi="Sakkal Majalla" w:cs="Traditional Arabic" w:hint="cs"/>
          <w:color w:val="000000" w:themeColor="text1"/>
          <w:sz w:val="28"/>
          <w:szCs w:val="28"/>
          <w:rtl/>
        </w:rPr>
        <w:t>تعزيز تجربة العملاء</w:t>
      </w:r>
      <w:r w:rsidR="004512FA" w:rsidRPr="002A0562">
        <w:rPr>
          <w:rFonts w:ascii="Sakkal Majalla" w:hAnsi="Sakkal Majalla" w:cs="Traditional Arabic" w:hint="cs"/>
          <w:color w:val="000000" w:themeColor="text1"/>
          <w:sz w:val="28"/>
          <w:szCs w:val="28"/>
          <w:rtl/>
        </w:rPr>
        <w:t xml:space="preserve"> التي </w:t>
      </w:r>
      <w:r w:rsidRPr="002A0562">
        <w:rPr>
          <w:rFonts w:ascii="Sakkal Majalla" w:hAnsi="Sakkal Majalla" w:cs="Traditional Arabic" w:hint="cs"/>
          <w:color w:val="000000" w:themeColor="text1"/>
          <w:sz w:val="28"/>
          <w:szCs w:val="28"/>
          <w:rtl/>
        </w:rPr>
        <w:t>تساهم التحليلات التنبؤية في توقع احتياجات العملاء، مما يضمن تسليم المنتجات في الوقت المحدد</w:t>
      </w:r>
      <w:r w:rsidR="004512FA" w:rsidRPr="002A0562">
        <w:rPr>
          <w:rFonts w:ascii="Sakkal Majalla" w:hAnsi="Sakkal Majalla" w:cs="Traditional Arabic" w:hint="cs"/>
          <w:color w:val="000000" w:themeColor="text1"/>
          <w:sz w:val="28"/>
          <w:szCs w:val="28"/>
          <w:rtl/>
        </w:rPr>
        <w:t xml:space="preserve"> عبر تحسين</w:t>
      </w:r>
      <w:r w:rsidRPr="002A0562">
        <w:rPr>
          <w:rFonts w:ascii="Sakkal Majalla" w:hAnsi="Sakkal Majalla" w:cs="Traditional Arabic" w:hint="cs"/>
          <w:color w:val="000000" w:themeColor="text1"/>
          <w:sz w:val="28"/>
          <w:szCs w:val="28"/>
          <w:rtl/>
        </w:rPr>
        <w:t xml:space="preserve"> الشفافية من تتبع الشحنات، مما يوفر للعملاء معلومات محدّثة حول طلباتهم</w:t>
      </w:r>
      <w:r w:rsidR="004512FA" w:rsidRPr="002A0562">
        <w:rPr>
          <w:rFonts w:ascii="Sakkal Majalla" w:hAnsi="Sakkal Majalla" w:cs="Traditional Arabic" w:hint="cs"/>
          <w:color w:val="000000" w:themeColor="text1"/>
          <w:sz w:val="28"/>
          <w:szCs w:val="28"/>
          <w:rtl/>
        </w:rPr>
        <w:t xml:space="preserve"> (علاء،2023).</w:t>
      </w:r>
    </w:p>
    <w:p w14:paraId="5D9B7121" w14:textId="2C89962F" w:rsidR="00DA79CC" w:rsidRPr="002A0562" w:rsidRDefault="00C26616"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lastRenderedPageBreak/>
        <w:t>تعزيز المرونة والقدرة على التكيف</w:t>
      </w:r>
      <w:r w:rsidR="004512FA" w:rsidRPr="002A0562">
        <w:rPr>
          <w:rFonts w:ascii="Sakkal Majalla" w:hAnsi="Sakkal Majalla" w:cs="Traditional Arabic" w:hint="cs"/>
          <w:color w:val="000000" w:themeColor="text1"/>
          <w:sz w:val="28"/>
          <w:szCs w:val="28"/>
          <w:rtl/>
        </w:rPr>
        <w:t xml:space="preserve"> والتي </w:t>
      </w:r>
      <w:r w:rsidRPr="002A0562">
        <w:rPr>
          <w:rFonts w:ascii="Sakkal Majalla" w:hAnsi="Sakkal Majalla" w:cs="Traditional Arabic" w:hint="cs"/>
          <w:color w:val="000000" w:themeColor="text1"/>
          <w:sz w:val="28"/>
          <w:szCs w:val="28"/>
          <w:rtl/>
        </w:rPr>
        <w:t>تسمح الأنظمة الذكية للشركات بالاستجابة بسرعة للتغيرات غير المتوقعة في السوق، مثل الاضطرابات في قنوات النقل، من خلال اقتراح مسارات بديلة</w:t>
      </w:r>
      <w:r w:rsidR="004512FA" w:rsidRPr="002A0562">
        <w:rPr>
          <w:rFonts w:ascii="Sakkal Majalla" w:hAnsi="Sakkal Majalla" w:cs="Traditional Arabic" w:hint="cs"/>
          <w:color w:val="000000" w:themeColor="text1"/>
          <w:sz w:val="28"/>
          <w:szCs w:val="28"/>
          <w:rtl/>
        </w:rPr>
        <w:t xml:space="preserve"> تساعد علي </w:t>
      </w:r>
      <w:r w:rsidRPr="002A0562">
        <w:rPr>
          <w:rFonts w:ascii="Sakkal Majalla" w:hAnsi="Sakkal Majalla" w:cs="Traditional Arabic" w:hint="cs"/>
          <w:color w:val="000000" w:themeColor="text1"/>
          <w:sz w:val="28"/>
          <w:szCs w:val="28"/>
          <w:rtl/>
        </w:rPr>
        <w:t>تحسين كفاءة العمليات في تقليل تكاليف الإنتاج، مما يجعل الشركة أكثر قدرة على التنافس</w:t>
      </w:r>
      <w:r w:rsidR="004512FA" w:rsidRPr="002A0562">
        <w:rPr>
          <w:rFonts w:ascii="Sakkal Majalla" w:hAnsi="Sakkal Majalla" w:cs="Traditional Arabic" w:hint="cs"/>
          <w:color w:val="000000" w:themeColor="text1"/>
          <w:sz w:val="28"/>
          <w:szCs w:val="28"/>
          <w:rtl/>
        </w:rPr>
        <w:t xml:space="preserve"> (عرفة،2021).</w:t>
      </w:r>
    </w:p>
    <w:p w14:paraId="2AB04823" w14:textId="36F189B4" w:rsidR="00E37ACF"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2.3.14</w:t>
      </w:r>
      <w:r w:rsidR="00CB2AF9" w:rsidRPr="002A0562">
        <w:rPr>
          <w:rFonts w:ascii="Sakkal Majalla" w:hAnsi="Sakkal Majalla" w:cs="Traditional Arabic" w:hint="cs"/>
          <w:b/>
          <w:bCs/>
          <w:color w:val="000000" w:themeColor="text1"/>
          <w:sz w:val="28"/>
          <w:szCs w:val="28"/>
          <w:rtl/>
        </w:rPr>
        <w:t xml:space="preserve">دور التقنيات المتقدمة </w:t>
      </w:r>
      <w:r w:rsidR="00E37ACF" w:rsidRPr="002A0562">
        <w:rPr>
          <w:rFonts w:ascii="Sakkal Majalla" w:hAnsi="Sakkal Majalla" w:cs="Traditional Arabic" w:hint="cs"/>
          <w:b/>
          <w:bCs/>
          <w:color w:val="000000" w:themeColor="text1"/>
          <w:sz w:val="28"/>
          <w:szCs w:val="28"/>
          <w:rtl/>
        </w:rPr>
        <w:t xml:space="preserve">إعادة هندسة إدارة سلسلة </w:t>
      </w:r>
      <w:r w:rsidR="000A27FC" w:rsidRPr="002A0562">
        <w:rPr>
          <w:rFonts w:ascii="Sakkal Majalla" w:hAnsi="Sakkal Majalla" w:cs="Traditional Arabic" w:hint="cs"/>
          <w:b/>
          <w:bCs/>
          <w:color w:val="000000" w:themeColor="text1"/>
          <w:sz w:val="28"/>
          <w:szCs w:val="28"/>
          <w:rtl/>
        </w:rPr>
        <w:t>الامداد</w:t>
      </w:r>
    </w:p>
    <w:p w14:paraId="47CC2FEB" w14:textId="33409523" w:rsidR="00E37ACF" w:rsidRPr="002A0562"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إن عملية إعادة الهندسة مهمة ويتجلى ذلك في أنها الطريقة الأكثر نجاعة في طرق تحسين الأداء بحيث تجمع بين عدة مهام ووظائف في وحدات عمل متناسقة باستخدام تكنولوجيا المعلومات بالإضافة إلى ذلك تساهم في تحسين أساليب الاتصال، مما يساهم في خلق قيمة مضافة عند انتقال المعلومات وتركز جهودها إلى خلق القيمة للعميل، ولضمان ميزة تنافسية دائمة لا بد من تطوير المنتجات والخدمات في الأسواق واقتناص الفرص قبل المنافسين </w:t>
      </w:r>
      <w:r w:rsidR="00B8303E" w:rsidRPr="002A0562">
        <w:rPr>
          <w:rFonts w:ascii="Sakkal Majalla" w:hAnsi="Sakkal Majalla" w:cs="Traditional Arabic" w:hint="cs"/>
          <w:color w:val="000000" w:themeColor="text1"/>
          <w:sz w:val="28"/>
          <w:szCs w:val="28"/>
          <w:rtl/>
        </w:rPr>
        <w:t>(ضيف الله،2017)</w:t>
      </w:r>
    </w:p>
    <w:p w14:paraId="5BD9A4FB" w14:textId="126BF969" w:rsidR="00C26616" w:rsidRPr="002A0562" w:rsidRDefault="00CB2AF9"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تتمحور الأهداف الاجمالية لعمليات إعادة الهندسة لسلسلة الامداد في تحقيق سهولة وانسيابية العمليات وربط تلك العمليات بعضها ببعض بصورة تعمل على تحقيق عدد من الأهداف تدعم وبشكل اساسي تحسين الأداء بشكل عام في كافة مراحل سلسلة الامداد</w:t>
      </w:r>
      <w:r w:rsidR="00C26616" w:rsidRPr="002A0562">
        <w:rPr>
          <w:rFonts w:ascii="Sakkal Majalla" w:hAnsi="Sakkal Majalla" w:cs="Traditional Arabic" w:hint="cs"/>
          <w:color w:val="000000" w:themeColor="text1"/>
          <w:sz w:val="28"/>
          <w:szCs w:val="28"/>
        </w:rPr>
        <w:t xml:space="preserve"> Kilofarad, et, al. 2019)</w:t>
      </w:r>
      <w:r w:rsidR="00C26616" w:rsidRPr="002A0562">
        <w:rPr>
          <w:rFonts w:ascii="Sakkal Majalla" w:hAnsi="Sakkal Majalla" w:cs="Traditional Arabic" w:hint="cs"/>
          <w:color w:val="000000" w:themeColor="text1"/>
          <w:sz w:val="28"/>
          <w:szCs w:val="28"/>
          <w:rtl/>
          <w:lang w:bidi="ar-EG"/>
        </w:rPr>
        <w:t>)</w:t>
      </w:r>
    </w:p>
    <w:p w14:paraId="6AD8407C" w14:textId="5A5722A9" w:rsidR="00CB2AF9" w:rsidRPr="002A0562" w:rsidRDefault="00CB2AF9"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 وبذلك نجد أن إعادة الهندسة تهدف إلى تحقيق ما يلي</w:t>
      </w:r>
      <w:r w:rsidRPr="002A0562">
        <w:rPr>
          <w:rFonts w:ascii="Sakkal Majalla" w:hAnsi="Sakkal Majalla" w:cs="Traditional Arabic" w:hint="cs"/>
          <w:color w:val="000000" w:themeColor="text1"/>
          <w:sz w:val="28"/>
          <w:szCs w:val="28"/>
        </w:rPr>
        <w:t>:</w:t>
      </w:r>
      <w:r w:rsidRPr="002A0562">
        <w:rPr>
          <w:rFonts w:ascii="Sakkal Majalla" w:hAnsi="Sakkal Majalla" w:cs="Traditional Arabic" w:hint="cs"/>
          <w:color w:val="000000" w:themeColor="text1"/>
          <w:sz w:val="28"/>
          <w:szCs w:val="28"/>
          <w:rtl/>
        </w:rPr>
        <w:t xml:space="preserve"> (شقراني،2024).</w:t>
      </w:r>
    </w:p>
    <w:p w14:paraId="052ECCB6" w14:textId="534BFA6C" w:rsidR="00CB2AF9" w:rsidRPr="002A0562" w:rsidRDefault="00CB2AF9" w:rsidP="004A0339">
      <w:pPr>
        <w:pStyle w:val="a5"/>
        <w:numPr>
          <w:ilvl w:val="0"/>
          <w:numId w:val="1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العمل على تأدية العملية بشكل مرتب</w:t>
      </w:r>
      <w:r w:rsidRPr="002A0562">
        <w:rPr>
          <w:rFonts w:ascii="Sakkal Majalla" w:hAnsi="Sakkal Majalla" w:cs="Traditional Arabic" w:hint="cs"/>
          <w:color w:val="000000" w:themeColor="text1"/>
          <w:sz w:val="28"/>
          <w:szCs w:val="28"/>
        </w:rPr>
        <w:t>.</w:t>
      </w:r>
    </w:p>
    <w:p w14:paraId="6F7018BD" w14:textId="77777777" w:rsidR="00CB2AF9" w:rsidRPr="002A0562" w:rsidRDefault="00CB2AF9" w:rsidP="004A0339">
      <w:pPr>
        <w:pStyle w:val="a5"/>
        <w:numPr>
          <w:ilvl w:val="0"/>
          <w:numId w:val="18"/>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العمل على إلغاء الأنشطة والمهام غير الضرورية </w:t>
      </w:r>
    </w:p>
    <w:p w14:paraId="3A71F476" w14:textId="77777777" w:rsidR="00CB2AF9" w:rsidRPr="002A0562" w:rsidRDefault="00CB2AF9" w:rsidP="004A0339">
      <w:pPr>
        <w:pStyle w:val="a5"/>
        <w:numPr>
          <w:ilvl w:val="0"/>
          <w:numId w:val="1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العمل على جمعها في عملية واحدة</w:t>
      </w:r>
      <w:r w:rsidRPr="002A0562">
        <w:rPr>
          <w:rFonts w:ascii="Sakkal Majalla" w:hAnsi="Sakkal Majalla" w:cs="Traditional Arabic" w:hint="cs"/>
          <w:color w:val="000000" w:themeColor="text1"/>
          <w:sz w:val="28"/>
          <w:szCs w:val="28"/>
        </w:rPr>
        <w:t>.</w:t>
      </w:r>
    </w:p>
    <w:p w14:paraId="40BC18A0" w14:textId="77777777" w:rsidR="00CB2AF9" w:rsidRPr="002A0562" w:rsidRDefault="00CB2AF9" w:rsidP="004A0339">
      <w:pPr>
        <w:pStyle w:val="a5"/>
        <w:numPr>
          <w:ilvl w:val="0"/>
          <w:numId w:val="1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العمل على إزالة العوائق بين فرق العمل وأنشطتهم.</w:t>
      </w:r>
    </w:p>
    <w:p w14:paraId="7F5735F7" w14:textId="4C3E30AB" w:rsidR="00E37ACF"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 xml:space="preserve">  ومن خلال ما سبق يتضح أن الإسهام الحقيقي الذي يمكن أن تقدمه تكنولوجيا المعلومات والاتصال لمشاريع إعادة هندسة إدارة سلسلة </w:t>
      </w:r>
      <w:r w:rsidR="000A27FC" w:rsidRPr="002A0562">
        <w:rPr>
          <w:rFonts w:ascii="Sakkal Majalla" w:hAnsi="Sakkal Majalla" w:cs="Traditional Arabic" w:hint="cs"/>
          <w:color w:val="000000" w:themeColor="text1"/>
          <w:sz w:val="28"/>
          <w:szCs w:val="28"/>
          <w:rtl/>
        </w:rPr>
        <w:t>الامداد</w:t>
      </w:r>
      <w:r w:rsidRPr="002A0562">
        <w:rPr>
          <w:rFonts w:ascii="Sakkal Majalla" w:hAnsi="Sakkal Majalla" w:cs="Traditional Arabic" w:hint="cs"/>
          <w:color w:val="000000" w:themeColor="text1"/>
          <w:sz w:val="28"/>
          <w:szCs w:val="28"/>
          <w:rtl/>
        </w:rPr>
        <w:t xml:space="preserve"> يتمثل في التحليل، والخبرة؛ حيث إن تطبيق التجارة الإلكترونية يؤكد على أنها العامل الرئيسي لنجاح عمليات السلسلة والتي ترتكز على نظم المعلومات والتحول الإلكتروني، وذلك من خلال تقنيات معلومات متقدمة؛ يتم ممارستها، ويمكن تقييمها بطرق مختلفة </w:t>
      </w:r>
      <w:r w:rsidRPr="002A0562">
        <w:rPr>
          <w:rFonts w:ascii="Sakkal Majalla" w:hAnsi="Sakkal Majalla" w:cs="Traditional Arabic" w:hint="cs"/>
          <w:color w:val="000000" w:themeColor="text1"/>
          <w:sz w:val="28"/>
          <w:szCs w:val="28"/>
          <w:rtl/>
          <w:lang w:bidi="ar-BH"/>
        </w:rPr>
        <w:t>(</w:t>
      </w:r>
      <w:r w:rsidR="00B8303E" w:rsidRPr="002A0562">
        <w:rPr>
          <w:rFonts w:ascii="Sakkal Majalla" w:hAnsi="Sakkal Majalla" w:cs="Traditional Arabic" w:hint="cs"/>
          <w:color w:val="000000" w:themeColor="text1"/>
          <w:sz w:val="28"/>
          <w:szCs w:val="28"/>
        </w:rPr>
        <w:t>Jenni, et, al, (2024</w:t>
      </w:r>
      <w:r w:rsidRPr="002A0562">
        <w:rPr>
          <w:rFonts w:ascii="Sakkal Majalla" w:hAnsi="Sakkal Majalla" w:cs="Traditional Arabic" w:hint="cs"/>
          <w:color w:val="000000" w:themeColor="text1"/>
          <w:sz w:val="28"/>
          <w:szCs w:val="28"/>
          <w:rtl/>
          <w:lang w:bidi="ar-BH"/>
        </w:rPr>
        <w:t>).</w:t>
      </w:r>
    </w:p>
    <w:p w14:paraId="216BF7C0" w14:textId="2329148D" w:rsidR="00E72DF0" w:rsidRPr="002A0562" w:rsidRDefault="000D5F94" w:rsidP="004A0339">
      <w:pPr>
        <w:pStyle w:val="2"/>
        <w:numPr>
          <w:ilvl w:val="0"/>
          <w:numId w:val="0"/>
        </w:numPr>
        <w:shd w:val="clear" w:color="auto" w:fill="FFFFFF" w:themeFill="background1"/>
        <w:bidi/>
        <w:spacing w:line="360" w:lineRule="auto"/>
        <w:ind w:left="360" w:hanging="360"/>
        <w:jc w:val="both"/>
        <w:rPr>
          <w:rFonts w:ascii="Sakkal Majalla" w:hAnsi="Sakkal Majalla" w:cs="Traditional Arabic"/>
          <w:bCs/>
          <w:color w:val="000000" w:themeColor="text1"/>
          <w:sz w:val="28"/>
          <w:szCs w:val="28"/>
          <w:rtl/>
        </w:rPr>
      </w:pPr>
      <w:r w:rsidRPr="002A0562">
        <w:rPr>
          <w:rFonts w:ascii="Sakkal Majalla" w:hAnsi="Sakkal Majalla" w:cs="Traditional Arabic" w:hint="cs"/>
          <w:bCs/>
          <w:color w:val="000000" w:themeColor="text1"/>
          <w:sz w:val="28"/>
          <w:szCs w:val="28"/>
          <w:rtl/>
        </w:rPr>
        <w:lastRenderedPageBreak/>
        <w:t xml:space="preserve">2.4 </w:t>
      </w:r>
      <w:r w:rsidR="008C76E5">
        <w:rPr>
          <w:rFonts w:ascii="Sakkal Majalla" w:hAnsi="Sakkal Majalla" w:cs="Traditional Arabic" w:hint="cs"/>
          <w:bCs/>
          <w:color w:val="000000" w:themeColor="text1"/>
          <w:sz w:val="28"/>
          <w:szCs w:val="28"/>
          <w:rtl/>
        </w:rPr>
        <w:t xml:space="preserve">المبحث الرابع: </w:t>
      </w:r>
      <w:r w:rsidRPr="002A0562">
        <w:rPr>
          <w:rFonts w:ascii="Sakkal Majalla" w:hAnsi="Sakkal Majalla" w:cs="Traditional Arabic" w:hint="cs"/>
          <w:bCs/>
          <w:color w:val="000000" w:themeColor="text1"/>
          <w:sz w:val="28"/>
          <w:szCs w:val="28"/>
          <w:rtl/>
        </w:rPr>
        <w:t>قطاع</w:t>
      </w:r>
      <w:r w:rsidR="00E40520" w:rsidRPr="002A0562">
        <w:rPr>
          <w:rFonts w:ascii="Sakkal Majalla" w:hAnsi="Sakkal Majalla" w:cs="Traditional Arabic" w:hint="cs"/>
          <w:bCs/>
          <w:color w:val="000000" w:themeColor="text1"/>
          <w:sz w:val="28"/>
          <w:szCs w:val="28"/>
          <w:rtl/>
        </w:rPr>
        <w:t xml:space="preserve"> المياه في المملكة العربية السعودية </w:t>
      </w:r>
    </w:p>
    <w:p w14:paraId="49E87605" w14:textId="77777777" w:rsidR="00E40520" w:rsidRPr="002A0562" w:rsidRDefault="00E40520" w:rsidP="004A0339">
      <w:pPr>
        <w:pStyle w:val="2"/>
        <w:shd w:val="clear" w:color="auto" w:fill="FFFFFF" w:themeFill="background1"/>
        <w:bidi/>
        <w:spacing w:line="360" w:lineRule="auto"/>
        <w:jc w:val="both"/>
        <w:rPr>
          <w:rFonts w:ascii="Sakkal Majalla" w:hAnsi="Sakkal Majalla" w:cs="Traditional Arabic"/>
          <w:b/>
          <w:color w:val="000000" w:themeColor="text1"/>
          <w:sz w:val="28"/>
          <w:szCs w:val="28"/>
        </w:rPr>
      </w:pPr>
      <w:r w:rsidRPr="002A0562">
        <w:rPr>
          <w:rFonts w:ascii="Sakkal Majalla" w:hAnsi="Sakkal Majalla" w:cs="Traditional Arabic" w:hint="cs"/>
          <w:b/>
          <w:color w:val="000000" w:themeColor="text1"/>
          <w:sz w:val="28"/>
          <w:szCs w:val="28"/>
          <w:rtl/>
        </w:rPr>
        <w:t>قطاع المياه في المملكة العربية السعودية يعتمد بشكل أساسي على تحلية مياه البحر والمياه الجوفية، ويتم إدارته بواسطة عدة جهات حكومية وخاصة مثل وزارة البيئة والمياه والزراعة والهيئة السعودية للمياه والمؤسسة العامة لتحلية المياه المالحة وشركة المياه الوطنية. ترتكز أهداف القطاع على ضمان إمدادات المياه الآمنة والمستدامة، وتحقيق الكفاءة، وتوسيع مشاركة القطاع الخاص</w:t>
      </w:r>
      <w:r w:rsidRPr="002A0562">
        <w:rPr>
          <w:rFonts w:ascii="Sakkal Majalla" w:hAnsi="Sakkal Majalla" w:cs="Traditional Arabic" w:hint="cs"/>
          <w:b/>
          <w:color w:val="000000" w:themeColor="text1"/>
          <w:sz w:val="28"/>
          <w:szCs w:val="28"/>
        </w:rPr>
        <w:t>. </w:t>
      </w:r>
    </w:p>
    <w:p w14:paraId="760480A5" w14:textId="77777777" w:rsidR="00E40520" w:rsidRPr="002A0562" w:rsidRDefault="00E40520" w:rsidP="004A0339">
      <w:pPr>
        <w:pStyle w:val="2"/>
        <w:shd w:val="clear" w:color="auto" w:fill="FFFFFF" w:themeFill="background1"/>
        <w:bidi/>
        <w:spacing w:line="360" w:lineRule="auto"/>
        <w:jc w:val="both"/>
        <w:rPr>
          <w:rFonts w:ascii="Sakkal Majalla" w:hAnsi="Sakkal Majalla" w:cs="Traditional Arabic"/>
          <w:b/>
          <w:bCs/>
          <w:color w:val="000000" w:themeColor="text1"/>
          <w:sz w:val="28"/>
          <w:szCs w:val="28"/>
        </w:rPr>
      </w:pPr>
      <w:r w:rsidRPr="002A0562">
        <w:rPr>
          <w:rFonts w:ascii="Sakkal Majalla" w:hAnsi="Sakkal Majalla" w:cs="Traditional Arabic" w:hint="cs"/>
          <w:b/>
          <w:bCs/>
          <w:color w:val="000000" w:themeColor="text1"/>
          <w:sz w:val="28"/>
          <w:szCs w:val="28"/>
          <w:rtl/>
        </w:rPr>
        <w:t>المصادر الرئيسية للمياه</w:t>
      </w:r>
    </w:p>
    <w:p w14:paraId="25C82A30" w14:textId="77777777" w:rsidR="00E40520" w:rsidRPr="002A0562" w:rsidRDefault="00E40520" w:rsidP="004A0339">
      <w:pPr>
        <w:pStyle w:val="2"/>
        <w:numPr>
          <w:ilvl w:val="0"/>
          <w:numId w:val="25"/>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تحلية مياه البحر</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المصدر الرئيسي للمياه الصالحة للشرب، وتدير المؤسسة العامة لتحلية المياه المالحة غالبية المحطات</w:t>
      </w:r>
      <w:r w:rsidRPr="002A0562">
        <w:rPr>
          <w:rFonts w:ascii="Sakkal Majalla" w:hAnsi="Sakkal Majalla" w:cs="Traditional Arabic" w:hint="cs"/>
          <w:color w:val="000000" w:themeColor="text1"/>
          <w:sz w:val="28"/>
          <w:szCs w:val="28"/>
        </w:rPr>
        <w:t>.</w:t>
      </w:r>
    </w:p>
    <w:p w14:paraId="0B072AD0" w14:textId="77777777" w:rsidR="00E40520" w:rsidRPr="002A0562" w:rsidRDefault="00E40520" w:rsidP="004A0339">
      <w:pPr>
        <w:pStyle w:val="2"/>
        <w:numPr>
          <w:ilvl w:val="0"/>
          <w:numId w:val="25"/>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المياه الجوفية</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تُعد موردًا مهمًا، خاصة للمناطق غير الساحلية، وتتولى شركة المياه الوطنية استخراجها ومعالجتها</w:t>
      </w:r>
      <w:r w:rsidRPr="002A0562">
        <w:rPr>
          <w:rFonts w:ascii="Sakkal Majalla" w:hAnsi="Sakkal Majalla" w:cs="Traditional Arabic" w:hint="cs"/>
          <w:color w:val="000000" w:themeColor="text1"/>
          <w:sz w:val="28"/>
          <w:szCs w:val="28"/>
        </w:rPr>
        <w:t>.</w:t>
      </w:r>
    </w:p>
    <w:p w14:paraId="2D0229F5" w14:textId="77777777" w:rsidR="00E40520" w:rsidRPr="002A0562" w:rsidRDefault="00E40520" w:rsidP="004A0339">
      <w:pPr>
        <w:pStyle w:val="2"/>
        <w:numPr>
          <w:ilvl w:val="0"/>
          <w:numId w:val="26"/>
        </w:numPr>
        <w:shd w:val="clear" w:color="auto" w:fill="FFFFFF" w:themeFill="background1"/>
        <w:bidi/>
        <w:spacing w:line="360" w:lineRule="auto"/>
        <w:jc w:val="both"/>
        <w:rPr>
          <w:rFonts w:ascii="Sakkal Majalla" w:hAnsi="Sakkal Majalla" w:cs="Traditional Arabic"/>
          <w:b/>
          <w:color w:val="000000" w:themeColor="text1"/>
          <w:sz w:val="28"/>
          <w:szCs w:val="28"/>
        </w:rPr>
      </w:pPr>
      <w:r w:rsidRPr="002A0562">
        <w:rPr>
          <w:rFonts w:ascii="Sakkal Majalla" w:hAnsi="Sakkal Majalla" w:cs="Traditional Arabic" w:hint="cs"/>
          <w:color w:val="000000" w:themeColor="text1"/>
          <w:sz w:val="28"/>
          <w:szCs w:val="28"/>
          <w:rtl/>
        </w:rPr>
        <w:t>المياه السطحية</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تشكل جزءًا من الموارد المائية المتجددة، ويتركز معظمها في المناطق الغربية والجنوبية الغربية</w:t>
      </w:r>
      <w:r w:rsidRPr="002A0562">
        <w:rPr>
          <w:rFonts w:ascii="Sakkal Majalla" w:hAnsi="Sakkal Majalla" w:cs="Traditional Arabic" w:hint="cs"/>
          <w:b/>
          <w:color w:val="000000" w:themeColor="text1"/>
          <w:sz w:val="28"/>
          <w:szCs w:val="28"/>
        </w:rPr>
        <w:t>. </w:t>
      </w:r>
    </w:p>
    <w:p w14:paraId="47105EEA" w14:textId="77777777" w:rsidR="00E40520" w:rsidRPr="002A0562" w:rsidRDefault="00E40520" w:rsidP="004A0339">
      <w:pPr>
        <w:pStyle w:val="2"/>
        <w:shd w:val="clear" w:color="auto" w:fill="FFFFFF" w:themeFill="background1"/>
        <w:bidi/>
        <w:spacing w:line="360" w:lineRule="auto"/>
        <w:jc w:val="both"/>
        <w:rPr>
          <w:rFonts w:ascii="Sakkal Majalla" w:hAnsi="Sakkal Majalla" w:cs="Traditional Arabic"/>
          <w:b/>
          <w:bCs/>
          <w:color w:val="000000" w:themeColor="text1"/>
          <w:sz w:val="28"/>
          <w:szCs w:val="28"/>
        </w:rPr>
      </w:pPr>
      <w:r w:rsidRPr="002A0562">
        <w:rPr>
          <w:rFonts w:ascii="Sakkal Majalla" w:hAnsi="Sakkal Majalla" w:cs="Traditional Arabic" w:hint="cs"/>
          <w:b/>
          <w:bCs/>
          <w:color w:val="000000" w:themeColor="text1"/>
          <w:sz w:val="28"/>
          <w:szCs w:val="28"/>
          <w:rtl/>
        </w:rPr>
        <w:t>الجهات الإدارية والتشغيلية</w:t>
      </w:r>
    </w:p>
    <w:p w14:paraId="5A1618B7" w14:textId="77777777" w:rsidR="00E40520" w:rsidRPr="002A0562" w:rsidRDefault="00E40520" w:rsidP="004A0339">
      <w:pPr>
        <w:pStyle w:val="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وزارة البيئة والمياه والزراعة</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مسؤولة عن السياسات والأنظمة وتقديم الخدمات عبر مديرياتها الإقليمية</w:t>
      </w:r>
      <w:r w:rsidRPr="002A0562">
        <w:rPr>
          <w:rFonts w:ascii="Sakkal Majalla" w:hAnsi="Sakkal Majalla" w:cs="Traditional Arabic" w:hint="cs"/>
          <w:color w:val="000000" w:themeColor="text1"/>
          <w:sz w:val="28"/>
          <w:szCs w:val="28"/>
        </w:rPr>
        <w:t>.</w:t>
      </w:r>
    </w:p>
    <w:p w14:paraId="1CBEF8ED" w14:textId="77777777" w:rsidR="00E40520" w:rsidRPr="002A0562" w:rsidRDefault="00E40520" w:rsidP="004A0339">
      <w:pPr>
        <w:pStyle w:val="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المؤسسة العامة لتحلية المياه المالحة</w:t>
      </w:r>
      <w:r w:rsidRPr="002A0562">
        <w:rPr>
          <w:rFonts w:ascii="Sakkal Majalla" w:hAnsi="Sakkal Majalla" w:cs="Traditional Arabic" w:hint="cs"/>
          <w:color w:val="000000" w:themeColor="text1"/>
          <w:sz w:val="28"/>
          <w:szCs w:val="28"/>
        </w:rPr>
        <w:t xml:space="preserve"> (SWPC): </w:t>
      </w:r>
      <w:r w:rsidRPr="002A0562">
        <w:rPr>
          <w:rFonts w:ascii="Sakkal Majalla" w:hAnsi="Sakkal Majalla" w:cs="Traditional Arabic" w:hint="cs"/>
          <w:color w:val="000000" w:themeColor="text1"/>
          <w:sz w:val="28"/>
          <w:szCs w:val="28"/>
          <w:rtl/>
        </w:rPr>
        <w:t>أكبر منتج للمياه المحلاة في العالم، وتتولى إيصال المياه المحلاة للمناطق المختلفة</w:t>
      </w:r>
      <w:r w:rsidRPr="002A0562">
        <w:rPr>
          <w:rFonts w:ascii="Sakkal Majalla" w:hAnsi="Sakkal Majalla" w:cs="Traditional Arabic" w:hint="cs"/>
          <w:color w:val="000000" w:themeColor="text1"/>
          <w:sz w:val="28"/>
          <w:szCs w:val="28"/>
        </w:rPr>
        <w:t>.</w:t>
      </w:r>
    </w:p>
    <w:p w14:paraId="65606AC5" w14:textId="77777777" w:rsidR="00E40520" w:rsidRPr="002A0562" w:rsidRDefault="00E40520" w:rsidP="004A0339">
      <w:pPr>
        <w:pStyle w:val="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الهيئة السعودية للمياه</w:t>
      </w:r>
      <w:r w:rsidRPr="002A0562">
        <w:rPr>
          <w:rFonts w:ascii="Sakkal Majalla" w:hAnsi="Sakkal Majalla" w:cs="Traditional Arabic" w:hint="cs"/>
          <w:color w:val="000000" w:themeColor="text1"/>
          <w:sz w:val="28"/>
          <w:szCs w:val="28"/>
        </w:rPr>
        <w:t xml:space="preserve"> (SWA): </w:t>
      </w:r>
      <w:r w:rsidRPr="002A0562">
        <w:rPr>
          <w:rFonts w:ascii="Sakkal Majalla" w:hAnsi="Sakkal Majalla" w:cs="Traditional Arabic" w:hint="cs"/>
          <w:color w:val="000000" w:themeColor="text1"/>
          <w:sz w:val="28"/>
          <w:szCs w:val="28"/>
          <w:rtl/>
        </w:rPr>
        <w:t>تعمل على تنظيم القطاع، وحماية المستفيدين، وضمان استدامة الموارد المائية</w:t>
      </w:r>
      <w:r w:rsidRPr="002A0562">
        <w:rPr>
          <w:rFonts w:ascii="Sakkal Majalla" w:hAnsi="Sakkal Majalla" w:cs="Traditional Arabic" w:hint="cs"/>
          <w:color w:val="000000" w:themeColor="text1"/>
          <w:sz w:val="28"/>
          <w:szCs w:val="28"/>
        </w:rPr>
        <w:t>.</w:t>
      </w:r>
    </w:p>
    <w:p w14:paraId="3EECFD21" w14:textId="77777777" w:rsidR="00E40520" w:rsidRPr="002A0562" w:rsidRDefault="00E40520" w:rsidP="004A0339">
      <w:pPr>
        <w:pStyle w:val="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شركة المياه الوطنية</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مسؤولة عن استخراج ومعالجة وتوزيع المياه وجمع الصرف الصحي في مدن رئيسية مثل الرياض وجدة ومكة والطائف</w:t>
      </w:r>
      <w:r w:rsidRPr="002A0562">
        <w:rPr>
          <w:rFonts w:ascii="Sakkal Majalla" w:hAnsi="Sakkal Majalla" w:cs="Traditional Arabic" w:hint="cs"/>
          <w:color w:val="000000" w:themeColor="text1"/>
          <w:sz w:val="28"/>
          <w:szCs w:val="28"/>
        </w:rPr>
        <w:t>.</w:t>
      </w:r>
    </w:p>
    <w:p w14:paraId="24B7B49B" w14:textId="77777777" w:rsidR="00E40520" w:rsidRPr="002A0562" w:rsidRDefault="00E40520" w:rsidP="004A0339">
      <w:pPr>
        <w:pStyle w:val="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هيئة تنظيم الكهرباء والإنتاج المزدوج</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لها دور في تنظيم خدمات المياه من خلال إصدار التراخيص ووضع مؤشرات الأداء</w:t>
      </w:r>
      <w:r w:rsidRPr="002A0562">
        <w:rPr>
          <w:rFonts w:ascii="Sakkal Majalla" w:hAnsi="Sakkal Majalla" w:cs="Traditional Arabic" w:hint="cs"/>
          <w:color w:val="000000" w:themeColor="text1"/>
          <w:sz w:val="28"/>
          <w:szCs w:val="28"/>
        </w:rPr>
        <w:t>.</w:t>
      </w:r>
    </w:p>
    <w:p w14:paraId="36985B14" w14:textId="77777777" w:rsidR="00E40520" w:rsidRPr="002A0562" w:rsidRDefault="00E40520" w:rsidP="004A0339">
      <w:pPr>
        <w:pStyle w:val="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القطاع الخاص</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تزايدت مشاركته، خاصة في إنتاج المياه المحلاة، وتهدف المملكة إلى وصول مشاركته إلى 100% بحلول عام 2030</w:t>
      </w:r>
      <w:r w:rsidRPr="002A0562">
        <w:rPr>
          <w:rFonts w:ascii="Sakkal Majalla" w:hAnsi="Sakkal Majalla" w:cs="Traditional Arabic" w:hint="cs"/>
          <w:color w:val="000000" w:themeColor="text1"/>
          <w:sz w:val="28"/>
          <w:szCs w:val="28"/>
        </w:rPr>
        <w:t>. </w:t>
      </w:r>
    </w:p>
    <w:p w14:paraId="0DEACDA9" w14:textId="77777777" w:rsidR="00E40520" w:rsidRPr="002A0562" w:rsidRDefault="00E40520" w:rsidP="004A0339">
      <w:pPr>
        <w:pStyle w:val="2"/>
        <w:shd w:val="clear" w:color="auto" w:fill="FFFFFF" w:themeFill="background1"/>
        <w:bidi/>
        <w:spacing w:line="360" w:lineRule="auto"/>
        <w:jc w:val="both"/>
        <w:rPr>
          <w:rFonts w:ascii="Sakkal Majalla" w:hAnsi="Sakkal Majalla" w:cs="Traditional Arabic"/>
          <w:b/>
          <w:bCs/>
          <w:color w:val="000000" w:themeColor="text1"/>
          <w:sz w:val="28"/>
          <w:szCs w:val="28"/>
        </w:rPr>
      </w:pPr>
      <w:r w:rsidRPr="002A0562">
        <w:rPr>
          <w:rFonts w:ascii="Sakkal Majalla" w:hAnsi="Sakkal Majalla" w:cs="Traditional Arabic" w:hint="cs"/>
          <w:b/>
          <w:bCs/>
          <w:color w:val="000000" w:themeColor="text1"/>
          <w:sz w:val="28"/>
          <w:szCs w:val="28"/>
          <w:rtl/>
        </w:rPr>
        <w:lastRenderedPageBreak/>
        <w:t>الأهداف والتحديات</w:t>
      </w:r>
    </w:p>
    <w:p w14:paraId="271F448E" w14:textId="32B97EEC" w:rsidR="00E40520" w:rsidRPr="002A0562" w:rsidRDefault="00E40520" w:rsidP="004A0339">
      <w:pPr>
        <w:pStyle w:val="2"/>
        <w:numPr>
          <w:ilvl w:val="0"/>
          <w:numId w:val="28"/>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الاستدامة</w:t>
      </w:r>
      <w:r w:rsidR="00FD6B2C" w:rsidRPr="002A0562">
        <w:rPr>
          <w:rFonts w:ascii="Sakkal Majalla" w:hAnsi="Sakkal Majalla" w:cs="Traditional Arabic" w:hint="cs"/>
          <w:color w:val="000000" w:themeColor="text1"/>
          <w:sz w:val="28"/>
          <w:szCs w:val="28"/>
          <w:rtl/>
        </w:rPr>
        <w:t xml:space="preserve"> عبر</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تحويل القطاع نحو نموذج مستدام يراعي البيئة ويحافظ على الموارد المائية</w:t>
      </w:r>
      <w:r w:rsidR="00FD6B2C"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Pr>
        <w:t>.</w:t>
      </w:r>
      <w:r w:rsidR="00FD6B2C" w:rsidRPr="002A0562">
        <w:rPr>
          <w:rFonts w:ascii="Sakkal Majalla" w:hAnsi="Sakkal Majalla" w:cs="Traditional Arabic" w:hint="cs"/>
          <w:color w:val="000000" w:themeColor="text1"/>
          <w:sz w:val="28"/>
          <w:szCs w:val="28"/>
          <w:rtl/>
          <w:lang w:bidi="ar-EG"/>
        </w:rPr>
        <w:t xml:space="preserve">وتليها </w:t>
      </w:r>
      <w:r w:rsidRPr="002A0562">
        <w:rPr>
          <w:rFonts w:ascii="Sakkal Majalla" w:hAnsi="Sakkal Majalla" w:cs="Traditional Arabic" w:hint="cs"/>
          <w:color w:val="000000" w:themeColor="text1"/>
          <w:sz w:val="28"/>
          <w:szCs w:val="28"/>
          <w:rtl/>
        </w:rPr>
        <w:t>الكفاءة</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رفع كفاءة التشغيل، وتحسين شبكات الإمداد، وتقليل الفاقد</w:t>
      </w:r>
      <w:r w:rsidR="00FD6B2C" w:rsidRPr="002A0562">
        <w:rPr>
          <w:rFonts w:ascii="Sakkal Majalla" w:hAnsi="Sakkal Majalla" w:cs="Traditional Arabic" w:hint="cs"/>
          <w:color w:val="000000" w:themeColor="text1"/>
          <w:sz w:val="28"/>
          <w:szCs w:val="28"/>
          <w:rtl/>
        </w:rPr>
        <w:t xml:space="preserve"> عبر </w:t>
      </w:r>
      <w:r w:rsidRPr="002A0562">
        <w:rPr>
          <w:rFonts w:ascii="Sakkal Majalla" w:hAnsi="Sakkal Majalla" w:cs="Traditional Arabic" w:hint="cs"/>
          <w:color w:val="000000" w:themeColor="text1"/>
          <w:sz w:val="28"/>
          <w:szCs w:val="28"/>
          <w:rtl/>
        </w:rPr>
        <w:t>إعادة استخدام المياه</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تحقيق إعادة استخدام كامل لمياه الصرف الصحي المعالجة في المناطق الحضرية بحلول عام 2025</w:t>
      </w:r>
      <w:r w:rsidRPr="002A0562">
        <w:rPr>
          <w:rFonts w:ascii="Sakkal Majalla" w:hAnsi="Sakkal Majalla" w:cs="Traditional Arabic" w:hint="cs"/>
          <w:color w:val="000000" w:themeColor="text1"/>
          <w:sz w:val="28"/>
          <w:szCs w:val="28"/>
        </w:rPr>
        <w:t>.</w:t>
      </w:r>
    </w:p>
    <w:p w14:paraId="651DECE7" w14:textId="790262B0" w:rsidR="00E40520" w:rsidRPr="002A0562" w:rsidRDefault="00E40520" w:rsidP="004A0339">
      <w:pPr>
        <w:pStyle w:val="2"/>
        <w:numPr>
          <w:ilvl w:val="0"/>
          <w:numId w:val="2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الابتكار</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تطبيق أحدث التقنيات الذكية والحلول المستدامة في إدارة الموارد المائية</w:t>
      </w:r>
    </w:p>
    <w:p w14:paraId="1A94A41A" w14:textId="0F4A81C0" w:rsidR="00E40520" w:rsidRPr="002A0562" w:rsidRDefault="00803A94" w:rsidP="004A0339">
      <w:pPr>
        <w:pStyle w:val="2"/>
        <w:numPr>
          <w:ilvl w:val="0"/>
          <w:numId w:val="0"/>
        </w:numPr>
        <w:shd w:val="clear" w:color="auto" w:fill="FFFFFF" w:themeFill="background1"/>
        <w:bidi/>
        <w:spacing w:line="360" w:lineRule="auto"/>
        <w:jc w:val="both"/>
        <w:rPr>
          <w:rFonts w:ascii="Sakkal Majalla" w:hAnsi="Sakkal Majalla" w:cs="Traditional Arabic"/>
          <w:bCs/>
          <w:color w:val="000000" w:themeColor="text1"/>
          <w:sz w:val="28"/>
          <w:szCs w:val="28"/>
          <w:rtl/>
        </w:rPr>
      </w:pPr>
      <w:r w:rsidRPr="002A0562">
        <w:rPr>
          <w:rFonts w:ascii="Sakkal Majalla" w:hAnsi="Sakkal Majalla" w:cs="Traditional Arabic" w:hint="cs"/>
          <w:bCs/>
          <w:color w:val="000000" w:themeColor="text1"/>
          <w:sz w:val="28"/>
          <w:szCs w:val="28"/>
          <w:rtl/>
        </w:rPr>
        <w:t xml:space="preserve">2.4.1 </w:t>
      </w:r>
      <w:r w:rsidR="00E40520" w:rsidRPr="002A0562">
        <w:rPr>
          <w:rFonts w:ascii="Sakkal Majalla" w:hAnsi="Sakkal Majalla" w:cs="Traditional Arabic" w:hint="cs"/>
          <w:bCs/>
          <w:color w:val="000000" w:themeColor="text1"/>
          <w:sz w:val="28"/>
          <w:szCs w:val="28"/>
          <w:rtl/>
        </w:rPr>
        <w:t>شركة المياه الوطنية</w:t>
      </w:r>
    </w:p>
    <w:p w14:paraId="1A075ADC" w14:textId="0948E9B4" w:rsidR="00E72DF0" w:rsidRPr="002A0562" w:rsidRDefault="00B34C8E" w:rsidP="004A0339">
      <w:pPr>
        <w:pStyle w:val="2"/>
        <w:numPr>
          <w:ilvl w:val="0"/>
          <w:numId w:val="0"/>
        </w:numPr>
        <w:shd w:val="clear" w:color="auto" w:fill="FFFFFF" w:themeFill="background1"/>
        <w:bidi/>
        <w:spacing w:line="360" w:lineRule="auto"/>
        <w:ind w:left="720" w:hanging="360"/>
        <w:jc w:val="both"/>
        <w:rPr>
          <w:rFonts w:ascii="Sakkal Majalla" w:hAnsi="Sakkal Majalla" w:cs="Traditional Arabic"/>
          <w:b/>
          <w:color w:val="000000" w:themeColor="text1"/>
          <w:sz w:val="28"/>
          <w:szCs w:val="28"/>
          <w:rtl/>
        </w:rPr>
      </w:pPr>
      <w:r w:rsidRPr="002A0562">
        <w:rPr>
          <w:rFonts w:ascii="Sakkal Majalla" w:hAnsi="Sakkal Majalla" w:cs="Traditional Arabic" w:hint="cs"/>
          <w:b/>
          <w:color w:val="000000" w:themeColor="text1"/>
          <w:sz w:val="28"/>
          <w:szCs w:val="28"/>
          <w:rtl/>
        </w:rPr>
        <w:t>شركة مساهمة سعودية مملوكة بالكامل للدولة متمثلة في صندوق الاستثمارات العامة، تأسست بموجب مرسوم ملكي رقم م/1 بتاريخ 1429/01/13 هـ الموافق 2008/01/22 م، وتم قيدها بالسجل التجاري رقم/1010247322 بتاريخ 1429/03/23</w:t>
      </w:r>
      <w:r w:rsidRPr="002A0562">
        <w:rPr>
          <w:rFonts w:ascii="Arial" w:hAnsi="Arial" w:cs="Arial" w:hint="cs"/>
          <w:b/>
          <w:color w:val="000000" w:themeColor="text1"/>
          <w:sz w:val="28"/>
          <w:szCs w:val="28"/>
          <w:rtl/>
        </w:rPr>
        <w:t>​</w:t>
      </w:r>
      <w:r w:rsidRPr="002A0562">
        <w:rPr>
          <w:rFonts w:ascii="Sakkal Majalla" w:hAnsi="Sakkal Majalla" w:cs="Traditional Arabic" w:hint="cs"/>
          <w:b/>
          <w:color w:val="000000" w:themeColor="text1"/>
          <w:sz w:val="28"/>
          <w:szCs w:val="28"/>
          <w:rtl/>
        </w:rPr>
        <w:t xml:space="preserve"> هـ الموافق 2008/03/31 م الصادر من مدينة الرياض، برأس مال قيمته (22,000,000,000) ريال، وتختص في تقديم خدمات المياه والصرف الصحي وفق أحدث المعايير العالمية بتضافر جهود الكوادر الوطنية مع نخبة من مشغلي هذا المرفق الحيوي، حيث تقوم الشركة بتكريس جهودها لربط جميع عملائها بشبكات المياه والصرف الصحي، والحفاظ على موارد المياه الطبيعية وحماية البيئة</w:t>
      </w:r>
    </w:p>
    <w:p w14:paraId="70428B3D" w14:textId="02A412AD" w:rsidR="00B34C8E" w:rsidRPr="002A0562" w:rsidRDefault="00B34C8E" w:rsidP="008D715F">
      <w:pPr>
        <w:pStyle w:val="2"/>
        <w:numPr>
          <w:ilvl w:val="0"/>
          <w:numId w:val="29"/>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الرؤية</w:t>
      </w:r>
      <w:r w:rsidRPr="002A0562">
        <w:rPr>
          <w:rFonts w:ascii="Arial" w:hAnsi="Arial" w:cs="Arial" w:hint="cs"/>
          <w:color w:val="000000" w:themeColor="text1"/>
          <w:sz w:val="28"/>
          <w:szCs w:val="28"/>
          <w:rtl/>
        </w:rPr>
        <w:t>​​</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 xml:space="preserve">تقديم خدمات مياه مستدامة ذات جودة عالية في كافة مناطق المملكة لتحسين جودة الحياة </w:t>
      </w:r>
    </w:p>
    <w:p w14:paraId="3630AEF6" w14:textId="0009B18A" w:rsidR="00B34C8E" w:rsidRPr="002A0562" w:rsidRDefault="00B34C8E" w:rsidP="004A0339">
      <w:pPr>
        <w:pStyle w:val="2"/>
        <w:numPr>
          <w:ilvl w:val="0"/>
          <w:numId w:val="29"/>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الرسالة</w:t>
      </w:r>
      <w:r w:rsidRPr="002A0562">
        <w:rPr>
          <w:rFonts w:ascii="Times New Roman" w:hAnsi="Times New Roman" w:cs="Traditional Arabic"/>
          <w:color w:val="000000" w:themeColor="text1"/>
          <w:sz w:val="28"/>
          <w:szCs w:val="28"/>
        </w:rPr>
        <w:t>​​</w:t>
      </w:r>
      <w:r w:rsidRPr="002A0562">
        <w:rPr>
          <w:rFonts w:ascii="Sakkal Majalla" w:hAnsi="Sakkal Majalla" w:cs="Traditional Arabic" w:hint="cs"/>
          <w:color w:val="000000" w:themeColor="text1"/>
          <w:sz w:val="28"/>
          <w:szCs w:val="28"/>
        </w:rPr>
        <w:t xml:space="preserve">: </w:t>
      </w:r>
      <w:r w:rsidRPr="002A0562">
        <w:rPr>
          <w:rFonts w:ascii="Sakkal Majalla" w:hAnsi="Sakkal Majalla" w:cs="Traditional Arabic" w:hint="cs"/>
          <w:color w:val="000000" w:themeColor="text1"/>
          <w:sz w:val="28"/>
          <w:szCs w:val="28"/>
          <w:rtl/>
        </w:rPr>
        <w:t>نسـعى إلى توفير المـياه وخـدماتها وتحـسين مـستوى الـجودة في جـميع انحاء المملـكة بالتعاون مع شركائنا من خلال رفع الكفاءة والفعالية وتحقيق الاستدامة المالية</w:t>
      </w:r>
      <w:r w:rsidRPr="002A0562">
        <w:rPr>
          <w:rFonts w:ascii="Sakkal Majalla" w:hAnsi="Sakkal Majalla" w:cs="Traditional Arabic" w:hint="cs"/>
          <w:color w:val="000000" w:themeColor="text1"/>
          <w:sz w:val="28"/>
          <w:szCs w:val="28"/>
        </w:rPr>
        <w:t>.</w:t>
      </w:r>
      <w:r w:rsidRPr="002A0562">
        <w:rPr>
          <w:rFonts w:ascii="Times New Roman" w:hAnsi="Times New Roman" w:cs="Traditional Arabic"/>
          <w:color w:val="000000" w:themeColor="text1"/>
          <w:sz w:val="28"/>
          <w:szCs w:val="28"/>
        </w:rPr>
        <w:t>​</w:t>
      </w:r>
    </w:p>
    <w:p w14:paraId="04B4F5AD" w14:textId="7D21765F" w:rsidR="00B34C8E" w:rsidRPr="002A0562" w:rsidRDefault="00B34C8E" w:rsidP="004A0339">
      <w:pPr>
        <w:pStyle w:val="2"/>
        <w:numPr>
          <w:ilvl w:val="0"/>
          <w:numId w:val="29"/>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Times New Roman" w:hAnsi="Times New Roman" w:cs="Traditional Arabic"/>
          <w:color w:val="000000" w:themeColor="text1"/>
          <w:sz w:val="28"/>
          <w:szCs w:val="28"/>
        </w:rPr>
        <w:t>​</w:t>
      </w:r>
      <w:r w:rsidRPr="002A0562">
        <w:rPr>
          <w:rFonts w:ascii="Sakkal Majalla" w:hAnsi="Sakkal Majalla" w:cs="Traditional Arabic" w:hint="cs"/>
          <w:color w:val="000000" w:themeColor="text1"/>
          <w:sz w:val="28"/>
          <w:szCs w:val="28"/>
        </w:rPr>
        <w:t> </w:t>
      </w:r>
      <w:r w:rsidRPr="002A0562">
        <w:rPr>
          <w:rFonts w:ascii="Sakkal Majalla" w:hAnsi="Sakkal Majalla" w:cs="Traditional Arabic" w:hint="cs"/>
          <w:color w:val="000000" w:themeColor="text1"/>
          <w:sz w:val="28"/>
          <w:szCs w:val="28"/>
          <w:rtl/>
        </w:rPr>
        <w:t>القيم</w:t>
      </w:r>
      <w:r w:rsidRPr="002A0562">
        <w:rPr>
          <w:rFonts w:ascii="Sakkal Majalla" w:hAnsi="Sakkal Majalla" w:cs="Traditional Arabic" w:hint="cs"/>
          <w:color w:val="000000" w:themeColor="text1"/>
          <w:sz w:val="28"/>
          <w:szCs w:val="28"/>
        </w:rPr>
        <w:t>:</w:t>
      </w:r>
      <w:r w:rsidRPr="002A0562">
        <w:rPr>
          <w:rFonts w:ascii="Sakkal Majalla" w:hAnsi="Sakkal Majalla" w:cs="Traditional Arabic" w:hint="cs"/>
          <w:color w:val="000000" w:themeColor="text1"/>
          <w:sz w:val="28"/>
          <w:szCs w:val="28"/>
          <w:rtl/>
        </w:rPr>
        <w:t xml:space="preserve"> (العميل أولا والاحترام المتبادل والشفافية وفريق عمل ملتزم والابتكار)</w:t>
      </w:r>
    </w:p>
    <w:p w14:paraId="1895D9FC" w14:textId="3904FE46" w:rsidR="00B34C8E" w:rsidRPr="002A0562" w:rsidRDefault="00B34C8E" w:rsidP="004A0339">
      <w:pPr>
        <w:pStyle w:val="2"/>
        <w:numPr>
          <w:ilvl w:val="0"/>
          <w:numId w:val="0"/>
        </w:numPr>
        <w:shd w:val="clear" w:color="auto" w:fill="FFFFFF" w:themeFill="background1"/>
        <w:bidi/>
        <w:spacing w:line="360" w:lineRule="auto"/>
        <w:ind w:left="360"/>
        <w:jc w:val="both"/>
        <w:rPr>
          <w:rFonts w:ascii="Sakkal Majalla" w:hAnsi="Sakkal Majalla" w:cs="Traditional Arabic"/>
          <w:b/>
          <w:color w:val="000000" w:themeColor="text1"/>
          <w:sz w:val="28"/>
          <w:szCs w:val="28"/>
        </w:rPr>
      </w:pPr>
      <w:r w:rsidRPr="002A0562">
        <w:rPr>
          <w:rFonts w:ascii="Sakkal Majalla" w:hAnsi="Sakkal Majalla" w:cs="Traditional Arabic" w:hint="cs"/>
          <w:b/>
          <w:color w:val="000000" w:themeColor="text1"/>
          <w:sz w:val="28"/>
          <w:szCs w:val="28"/>
          <w:rtl/>
        </w:rPr>
        <w:t>تسعى رؤية 2030 عبر محورها المتعلق بالمجتمع الحيوي إلى المحافظة على بيئتنا، وترشيد استخدام مواردنا الطبيعية من خلال الاستخدام الأمثل لمواردنا المائية، وترشيد الاستهلاك، وتعظيم الاستفادة من المياه المجددة</w:t>
      </w:r>
      <w:r w:rsidRPr="002A0562">
        <w:rPr>
          <w:rFonts w:ascii="Sakkal Majalla" w:hAnsi="Sakkal Majalla" w:cs="Traditional Arabic" w:hint="cs"/>
          <w:b/>
          <w:color w:val="000000" w:themeColor="text1"/>
          <w:sz w:val="28"/>
          <w:szCs w:val="28"/>
        </w:rPr>
        <w:t>.</w:t>
      </w:r>
      <w:r w:rsidRPr="002A0562">
        <w:rPr>
          <w:rFonts w:ascii="Sakkal Majalla" w:hAnsi="Sakkal Majalla" w:cs="Traditional Arabic" w:hint="cs"/>
          <w:b/>
          <w:color w:val="000000" w:themeColor="text1"/>
          <w:sz w:val="28"/>
          <w:szCs w:val="28"/>
          <w:rtl/>
        </w:rPr>
        <w:t xml:space="preserve"> وقد سعت شركة المياه الوطنية إلى تحقيق أهداف الرؤية الطموحة من خلال مبادراتها ضمن برنامج التحوُّل الوطني، بهدف دفع مسيرة المملكة نحو تحقيق أهدافها، المتمثلة في الارتقاء بمستوى الخدمات المائية المقدمة، وذلك من خلال تسريع وتيرة تنفيذ مشاريع تعزيز مصادر المياه، ومنظومة البنى التحتية للتوزيع والمعالجة، وتشغيلها وإدارتها بصورة إلكترونية، وصولاً إلى خدمات مائية رقمية مستدامة</w:t>
      </w:r>
      <w:r w:rsidRPr="002A0562">
        <w:rPr>
          <w:rFonts w:ascii="Sakkal Majalla" w:hAnsi="Sakkal Majalla" w:cs="Traditional Arabic" w:hint="cs"/>
          <w:b/>
          <w:color w:val="000000" w:themeColor="text1"/>
          <w:sz w:val="28"/>
          <w:szCs w:val="28"/>
        </w:rPr>
        <w:t>.</w:t>
      </w:r>
    </w:p>
    <w:p w14:paraId="4878A218" w14:textId="77777777" w:rsidR="00B34C8E" w:rsidRPr="002A0562" w:rsidRDefault="00B34C8E" w:rsidP="004A0339">
      <w:pPr>
        <w:pStyle w:val="2"/>
        <w:numPr>
          <w:ilvl w:val="0"/>
          <w:numId w:val="0"/>
        </w:numPr>
        <w:shd w:val="clear" w:color="auto" w:fill="FFFFFF" w:themeFill="background1"/>
        <w:bidi/>
        <w:spacing w:line="360" w:lineRule="auto"/>
        <w:ind w:left="720" w:hanging="360"/>
        <w:jc w:val="both"/>
        <w:rPr>
          <w:rFonts w:ascii="Sakkal Majalla" w:hAnsi="Sakkal Majalla" w:cs="Traditional Arabic"/>
          <w:b/>
          <w:color w:val="000000" w:themeColor="text1"/>
          <w:sz w:val="28"/>
          <w:szCs w:val="28"/>
          <w:rtl/>
        </w:rPr>
        <w:sectPr w:rsidR="00B34C8E" w:rsidRPr="002A0562" w:rsidSect="0059399F">
          <w:headerReference w:type="even" r:id="rId9"/>
          <w:footerReference w:type="default" r:id="rId10"/>
          <w:headerReference w:type="first" r:id="rId11"/>
          <w:pgSz w:w="11906" w:h="16838"/>
          <w:pgMar w:top="1440" w:right="1797" w:bottom="1440" w:left="1644" w:header="709" w:footer="709" w:gutter="0"/>
          <w:cols w:space="708"/>
          <w:titlePg/>
          <w:bidi/>
          <w:rtlGutter/>
          <w:docGrid w:linePitch="360"/>
        </w:sectPr>
      </w:pPr>
    </w:p>
    <w:p w14:paraId="3C40263E" w14:textId="22123911" w:rsidR="000E4D46" w:rsidRPr="002A0562" w:rsidRDefault="009C1FB7" w:rsidP="004A0339">
      <w:pPr>
        <w:shd w:val="clear" w:color="auto" w:fill="FFFFFF" w:themeFill="background1"/>
        <w:bidi/>
        <w:spacing w:after="200" w:line="360" w:lineRule="auto"/>
        <w:jc w:val="both"/>
        <w:outlineLvl w:val="0"/>
        <w:rPr>
          <w:rFonts w:ascii="Sakkal Majalla" w:hAnsi="Sakkal Majalla" w:cs="Traditional Arabic"/>
          <w:b/>
          <w:color w:val="000000" w:themeColor="text1"/>
          <w:sz w:val="28"/>
          <w:szCs w:val="28"/>
          <w:u w:val="single"/>
          <w:rtl/>
        </w:rPr>
      </w:pPr>
      <w:bookmarkStart w:id="40" w:name="_Toc233339212"/>
      <w:r w:rsidRPr="002A0562">
        <w:rPr>
          <w:rFonts w:ascii="Sakkal Majalla" w:hAnsi="Sakkal Majalla" w:cs="Traditional Arabic" w:hint="cs"/>
          <w:bCs/>
          <w:color w:val="000000" w:themeColor="text1"/>
          <w:sz w:val="28"/>
          <w:szCs w:val="28"/>
          <w:u w:val="single"/>
          <w:rtl/>
        </w:rPr>
        <w:lastRenderedPageBreak/>
        <w:t>2.5</w:t>
      </w:r>
      <w:r w:rsidR="001224A7" w:rsidRPr="002A0562">
        <w:rPr>
          <w:rFonts w:ascii="Sakkal Majalla" w:hAnsi="Sakkal Majalla" w:cs="Traditional Arabic" w:hint="cs"/>
          <w:bCs/>
          <w:color w:val="000000" w:themeColor="text1"/>
          <w:sz w:val="28"/>
          <w:szCs w:val="28"/>
          <w:u w:val="single"/>
          <w:rtl/>
        </w:rPr>
        <w:t xml:space="preserve"> </w:t>
      </w:r>
      <w:r w:rsidR="008C76E5">
        <w:rPr>
          <w:rFonts w:ascii="Sakkal Majalla" w:hAnsi="Sakkal Majalla" w:cs="Traditional Arabic" w:hint="cs"/>
          <w:bCs/>
          <w:color w:val="000000" w:themeColor="text1"/>
          <w:sz w:val="28"/>
          <w:szCs w:val="28"/>
          <w:u w:val="single"/>
          <w:rtl/>
        </w:rPr>
        <w:t xml:space="preserve"> المبحث الرابع</w:t>
      </w:r>
      <w:r w:rsidR="00410A54">
        <w:rPr>
          <w:rFonts w:ascii="Sakkal Majalla" w:hAnsi="Sakkal Majalla" w:cs="Traditional Arabic" w:hint="cs"/>
          <w:bCs/>
          <w:color w:val="000000" w:themeColor="text1"/>
          <w:sz w:val="28"/>
          <w:szCs w:val="28"/>
          <w:u w:val="single"/>
          <w:rtl/>
        </w:rPr>
        <w:t>:</w:t>
      </w:r>
      <w:r w:rsidR="00533AA9" w:rsidRPr="002A0562">
        <w:rPr>
          <w:rFonts w:ascii="Sakkal Majalla" w:hAnsi="Sakkal Majalla" w:cs="Traditional Arabic" w:hint="cs"/>
          <w:bCs/>
          <w:color w:val="000000" w:themeColor="text1"/>
          <w:sz w:val="28"/>
          <w:szCs w:val="28"/>
          <w:u w:val="single"/>
          <w:rtl/>
        </w:rPr>
        <w:t>الدراسات المرجعية</w:t>
      </w:r>
      <w:r w:rsidR="00533AA9" w:rsidRPr="002A0562">
        <w:rPr>
          <w:rFonts w:ascii="Sakkal Majalla" w:hAnsi="Sakkal Majalla" w:cs="Traditional Arabic" w:hint="cs"/>
          <w:b/>
          <w:color w:val="000000" w:themeColor="text1"/>
          <w:sz w:val="28"/>
          <w:szCs w:val="28"/>
          <w:u w:val="single"/>
          <w:rtl/>
        </w:rPr>
        <w:t>:</w:t>
      </w:r>
      <w:bookmarkEnd w:id="40"/>
    </w:p>
    <w:p w14:paraId="33EE2F7D" w14:textId="14232401" w:rsidR="009C1FB7" w:rsidRPr="002A0562" w:rsidRDefault="009C1FB7" w:rsidP="004A0339">
      <w:pPr>
        <w:shd w:val="clear" w:color="auto" w:fill="FFFFFF" w:themeFill="background1"/>
        <w:bidi/>
        <w:spacing w:after="200" w:line="360" w:lineRule="auto"/>
        <w:jc w:val="both"/>
        <w:rPr>
          <w:rFonts w:ascii="Sakkal Majalla" w:hAnsi="Sakkal Majalla" w:cs="Traditional Arabic"/>
          <w:b/>
          <w:color w:val="000000" w:themeColor="text1"/>
          <w:sz w:val="28"/>
          <w:szCs w:val="28"/>
          <w:rtl/>
        </w:rPr>
      </w:pPr>
      <w:r w:rsidRPr="002A0562">
        <w:rPr>
          <w:rFonts w:ascii="Sakkal Majalla" w:hAnsi="Sakkal Majalla" w:cs="Traditional Arabic"/>
          <w:b/>
          <w:color w:val="000000" w:themeColor="text1"/>
          <w:sz w:val="28"/>
          <w:szCs w:val="28"/>
          <w:rtl/>
        </w:rPr>
        <w:t>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صلــتــها الحيوية بموضوع الدراسة الحالــية حيث تــناولــتــ الدراسة العديد من النماذج وفق المنظور الجديد لتأثير التقنيات المتقدمة على كفاءة سلاسل الإمداد في قطاع المياه بالمملكة العربية السعودية 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بالآتــي</w:t>
      </w:r>
      <w:r w:rsidRPr="002A0562">
        <w:rPr>
          <w:rFonts w:ascii="Sakkal Majalla" w:hAnsi="Sakkal Majalla" w:cs="Traditional Arabic"/>
          <w:b/>
          <w:color w:val="000000" w:themeColor="text1"/>
          <w:sz w:val="28"/>
          <w:szCs w:val="28"/>
        </w:rPr>
        <w:t>:</w:t>
      </w:r>
    </w:p>
    <w:p w14:paraId="4B93C1C9" w14:textId="5B294F1E" w:rsidR="000D5F94" w:rsidRPr="002A0562" w:rsidRDefault="009C1FB7" w:rsidP="00EB4697">
      <w:pPr>
        <w:shd w:val="clear" w:color="auto" w:fill="FFFFFF" w:themeFill="background1"/>
        <w:bidi/>
        <w:spacing w:after="200" w:line="360" w:lineRule="auto"/>
        <w:jc w:val="both"/>
        <w:rPr>
          <w:rFonts w:ascii="Sakkal Majalla" w:hAnsi="Sakkal Majalla" w:cs="Traditional Arabic"/>
          <w:b/>
          <w:color w:val="000000" w:themeColor="text1"/>
          <w:sz w:val="28"/>
          <w:szCs w:val="28"/>
          <w:u w:val="single"/>
          <w:rtl/>
        </w:rPr>
      </w:pPr>
      <w:r w:rsidRPr="002A0562">
        <w:rPr>
          <w:rFonts w:ascii="Sakkal Majalla" w:hAnsi="Sakkal Majalla" w:cs="Traditional Arabic"/>
          <w:b/>
          <w:color w:val="000000" w:themeColor="text1"/>
          <w:sz w:val="28"/>
          <w:szCs w:val="28"/>
          <w:rtl/>
        </w:rPr>
        <w:t xml:space="preserve">عرض وتحلــيل الدراسات السابقة ذات الصلة بغرض عرض إطار نظري للبــحث، وتقسيم الدراسات السابقة إلى ثلاث مجموعات من الدراسات وتم ترتــيبها كما يلــي </w:t>
      </w:r>
      <w:r w:rsidRPr="002A0562">
        <w:rPr>
          <w:rFonts w:ascii="Sakkal Majalla" w:hAnsi="Sakkal Majalla" w:cs="Traditional Arabic" w:hint="cs"/>
          <w:b/>
          <w:color w:val="000000" w:themeColor="text1"/>
          <w:sz w:val="28"/>
          <w:szCs w:val="28"/>
          <w:rtl/>
        </w:rPr>
        <w:t xml:space="preserve">حسب التسلسل الزمني من الاحدث الي الاقدم كما يلي </w:t>
      </w:r>
    </w:p>
    <w:p w14:paraId="4FA0DAA2" w14:textId="67338CD0" w:rsidR="00973544" w:rsidRDefault="00973544" w:rsidP="00EB4697">
      <w:pPr>
        <w:shd w:val="clear" w:color="auto" w:fill="FFFFFF" w:themeFill="background1"/>
        <w:bidi/>
        <w:spacing w:after="200" w:line="360" w:lineRule="auto"/>
        <w:jc w:val="center"/>
        <w:rPr>
          <w:rFonts w:ascii="Sakkal Majalla" w:hAnsi="Sakkal Majalla" w:cs="Traditional Arabic"/>
          <w:b/>
          <w:color w:val="000000" w:themeColor="text1"/>
          <w:sz w:val="28"/>
          <w:szCs w:val="28"/>
          <w:rtl/>
          <w:lang w:bidi="ar-EG"/>
        </w:rPr>
      </w:pPr>
      <w:r w:rsidRPr="002A0562">
        <w:rPr>
          <w:rFonts w:ascii="Sakkal Majalla" w:hAnsi="Sakkal Majalla" w:cs="Traditional Arabic" w:hint="cs"/>
          <w:b/>
          <w:color w:val="000000" w:themeColor="text1"/>
          <w:sz w:val="28"/>
          <w:szCs w:val="28"/>
          <w:rtl/>
          <w:lang w:bidi="ar-EG"/>
        </w:rPr>
        <w:t>جدول رقم (2) الدراسات السابقة</w:t>
      </w:r>
    </w:p>
    <w:tbl>
      <w:tblPr>
        <w:bidiVisual/>
        <w:tblW w:w="5148" w:type="pct"/>
        <w:tblLayout w:type="fixed"/>
        <w:tblLook w:val="04A0" w:firstRow="1" w:lastRow="0" w:firstColumn="1" w:lastColumn="0" w:noHBand="0" w:noVBand="1"/>
      </w:tblPr>
      <w:tblGrid>
        <w:gridCol w:w="2057"/>
        <w:gridCol w:w="4693"/>
        <w:gridCol w:w="1392"/>
        <w:gridCol w:w="69"/>
        <w:gridCol w:w="2210"/>
        <w:gridCol w:w="43"/>
        <w:gridCol w:w="3614"/>
        <w:gridCol w:w="236"/>
        <w:gridCol w:w="37"/>
      </w:tblGrid>
      <w:tr w:rsidR="00E14DDA" w:rsidRPr="002A0562" w14:paraId="22DE5543" w14:textId="77777777" w:rsidTr="00E14DDA">
        <w:trPr>
          <w:gridAfter w:val="2"/>
          <w:wAfter w:w="96" w:type="pct"/>
          <w:trHeight w:val="20"/>
        </w:trPr>
        <w:tc>
          <w:tcPr>
            <w:tcW w:w="717" w:type="pct"/>
            <w:tcBorders>
              <w:top w:val="single" w:sz="8" w:space="0" w:color="auto"/>
              <w:left w:val="single" w:sz="8" w:space="0" w:color="auto"/>
              <w:bottom w:val="single" w:sz="8" w:space="0" w:color="auto"/>
              <w:right w:val="single" w:sz="8" w:space="0" w:color="auto"/>
            </w:tcBorders>
            <w:vAlign w:val="center"/>
            <w:hideMark/>
          </w:tcPr>
          <w:p w14:paraId="3DE01338" w14:textId="77777777" w:rsidR="001822BE" w:rsidRPr="002A0562" w:rsidRDefault="001822BE" w:rsidP="003C6E39">
            <w:pPr>
              <w:bidi/>
              <w:spacing w:after="0" w:line="240" w:lineRule="auto"/>
              <w:jc w:val="both"/>
              <w:rPr>
                <w:rFonts w:ascii="Sakkal Majalla" w:eastAsia="Times New Roman" w:hAnsi="Sakkal Majalla" w:cs="Traditional Arabic"/>
                <w:b/>
                <w:bCs/>
                <w:color w:val="000000" w:themeColor="text1"/>
                <w:sz w:val="28"/>
                <w:szCs w:val="28"/>
              </w:rPr>
            </w:pPr>
            <w:r w:rsidRPr="002A0562">
              <w:rPr>
                <w:rFonts w:ascii="Sakkal Majalla" w:eastAsia="Times New Roman" w:hAnsi="Sakkal Majalla" w:cs="Traditional Arabic" w:hint="cs"/>
                <w:b/>
                <w:bCs/>
                <w:color w:val="000000" w:themeColor="text1"/>
                <w:sz w:val="28"/>
                <w:szCs w:val="28"/>
                <w:rtl/>
              </w:rPr>
              <w:t>المؤلف والسنة</w:t>
            </w:r>
          </w:p>
        </w:tc>
        <w:tc>
          <w:tcPr>
            <w:tcW w:w="1635" w:type="pct"/>
            <w:tcBorders>
              <w:top w:val="single" w:sz="8" w:space="0" w:color="auto"/>
              <w:left w:val="nil"/>
              <w:bottom w:val="single" w:sz="8" w:space="0" w:color="auto"/>
              <w:right w:val="single" w:sz="8" w:space="0" w:color="auto"/>
            </w:tcBorders>
            <w:vAlign w:val="center"/>
            <w:hideMark/>
          </w:tcPr>
          <w:p w14:paraId="584E14C6" w14:textId="77777777" w:rsidR="001822BE" w:rsidRPr="002A0562" w:rsidRDefault="001822BE" w:rsidP="003C6E39">
            <w:pPr>
              <w:bidi/>
              <w:spacing w:after="0" w:line="240" w:lineRule="auto"/>
              <w:jc w:val="both"/>
              <w:rPr>
                <w:rFonts w:ascii="Sakkal Majalla" w:eastAsia="Times New Roman" w:hAnsi="Sakkal Majalla" w:cs="Traditional Arabic"/>
                <w:b/>
                <w:bCs/>
                <w:color w:val="000000" w:themeColor="text1"/>
                <w:sz w:val="28"/>
                <w:szCs w:val="28"/>
                <w:rtl/>
              </w:rPr>
            </w:pPr>
            <w:r w:rsidRPr="002A0562">
              <w:rPr>
                <w:rFonts w:ascii="Sakkal Majalla" w:eastAsia="Times New Roman" w:hAnsi="Sakkal Majalla" w:cs="Traditional Arabic" w:hint="cs"/>
                <w:b/>
                <w:bCs/>
                <w:color w:val="000000" w:themeColor="text1"/>
                <w:sz w:val="28"/>
                <w:szCs w:val="28"/>
                <w:rtl/>
              </w:rPr>
              <w:t>هدف الدراسة</w:t>
            </w:r>
          </w:p>
        </w:tc>
        <w:tc>
          <w:tcPr>
            <w:tcW w:w="509" w:type="pct"/>
            <w:gridSpan w:val="2"/>
            <w:tcBorders>
              <w:top w:val="single" w:sz="8" w:space="0" w:color="auto"/>
              <w:left w:val="nil"/>
              <w:bottom w:val="single" w:sz="8" w:space="0" w:color="auto"/>
              <w:right w:val="single" w:sz="8" w:space="0" w:color="auto"/>
            </w:tcBorders>
            <w:vAlign w:val="center"/>
            <w:hideMark/>
          </w:tcPr>
          <w:p w14:paraId="467FCA11" w14:textId="77777777" w:rsidR="001822BE" w:rsidRPr="002A0562" w:rsidRDefault="001822BE" w:rsidP="003C6E39">
            <w:pPr>
              <w:bidi/>
              <w:spacing w:after="0" w:line="240" w:lineRule="auto"/>
              <w:jc w:val="both"/>
              <w:rPr>
                <w:rFonts w:ascii="Sakkal Majalla" w:eastAsia="Times New Roman" w:hAnsi="Sakkal Majalla" w:cs="Traditional Arabic"/>
                <w:b/>
                <w:bCs/>
                <w:color w:val="000000" w:themeColor="text1"/>
                <w:sz w:val="28"/>
                <w:szCs w:val="28"/>
                <w:rtl/>
              </w:rPr>
            </w:pPr>
            <w:r w:rsidRPr="002A0562">
              <w:rPr>
                <w:rFonts w:ascii="Sakkal Majalla" w:eastAsia="Times New Roman" w:hAnsi="Sakkal Majalla" w:cs="Traditional Arabic" w:hint="cs"/>
                <w:b/>
                <w:bCs/>
                <w:color w:val="000000" w:themeColor="text1"/>
                <w:sz w:val="28"/>
                <w:szCs w:val="28"/>
                <w:rtl/>
              </w:rPr>
              <w:t>المنهجية</w:t>
            </w:r>
          </w:p>
        </w:tc>
        <w:tc>
          <w:tcPr>
            <w:tcW w:w="785" w:type="pct"/>
            <w:gridSpan w:val="2"/>
            <w:tcBorders>
              <w:top w:val="single" w:sz="8" w:space="0" w:color="auto"/>
              <w:left w:val="nil"/>
              <w:bottom w:val="single" w:sz="8" w:space="0" w:color="auto"/>
              <w:right w:val="single" w:sz="8" w:space="0" w:color="auto"/>
            </w:tcBorders>
            <w:vAlign w:val="center"/>
            <w:hideMark/>
          </w:tcPr>
          <w:p w14:paraId="2F77DBB9" w14:textId="77777777" w:rsidR="001822BE" w:rsidRPr="002A0562" w:rsidRDefault="001822BE" w:rsidP="003C6E39">
            <w:pPr>
              <w:bidi/>
              <w:spacing w:after="0" w:line="240" w:lineRule="auto"/>
              <w:jc w:val="both"/>
              <w:rPr>
                <w:rFonts w:ascii="Sakkal Majalla" w:eastAsia="Times New Roman" w:hAnsi="Sakkal Majalla" w:cs="Traditional Arabic"/>
                <w:b/>
                <w:bCs/>
                <w:color w:val="000000" w:themeColor="text1"/>
                <w:sz w:val="28"/>
                <w:szCs w:val="28"/>
                <w:rtl/>
              </w:rPr>
            </w:pPr>
            <w:r w:rsidRPr="002A0562">
              <w:rPr>
                <w:rFonts w:ascii="Sakkal Majalla" w:eastAsia="Times New Roman" w:hAnsi="Sakkal Majalla" w:cs="Traditional Arabic" w:hint="cs"/>
                <w:b/>
                <w:bCs/>
                <w:color w:val="000000" w:themeColor="text1"/>
                <w:sz w:val="28"/>
                <w:szCs w:val="28"/>
                <w:rtl/>
              </w:rPr>
              <w:t>النتائج</w:t>
            </w:r>
          </w:p>
        </w:tc>
        <w:tc>
          <w:tcPr>
            <w:tcW w:w="1258" w:type="pct"/>
            <w:tcBorders>
              <w:top w:val="single" w:sz="8" w:space="0" w:color="auto"/>
              <w:left w:val="nil"/>
              <w:bottom w:val="single" w:sz="8" w:space="0" w:color="auto"/>
              <w:right w:val="single" w:sz="8" w:space="0" w:color="auto"/>
            </w:tcBorders>
            <w:vAlign w:val="center"/>
            <w:hideMark/>
          </w:tcPr>
          <w:p w14:paraId="2435111D" w14:textId="77777777" w:rsidR="001822BE" w:rsidRPr="002A0562" w:rsidRDefault="001822BE" w:rsidP="003C6E39">
            <w:pPr>
              <w:bidi/>
              <w:spacing w:after="0" w:line="240" w:lineRule="auto"/>
              <w:jc w:val="both"/>
              <w:rPr>
                <w:rFonts w:ascii="Sakkal Majalla" w:eastAsia="Times New Roman" w:hAnsi="Sakkal Majalla" w:cs="Traditional Arabic"/>
                <w:b/>
                <w:bCs/>
                <w:color w:val="000000" w:themeColor="text1"/>
                <w:sz w:val="28"/>
                <w:szCs w:val="28"/>
                <w:rtl/>
              </w:rPr>
            </w:pPr>
            <w:r w:rsidRPr="002A0562">
              <w:rPr>
                <w:rFonts w:ascii="Sakkal Majalla" w:eastAsia="Times New Roman" w:hAnsi="Sakkal Majalla" w:cs="Traditional Arabic" w:hint="cs"/>
                <w:b/>
                <w:bCs/>
                <w:color w:val="000000" w:themeColor="text1"/>
                <w:sz w:val="28"/>
                <w:szCs w:val="28"/>
                <w:rtl/>
              </w:rPr>
              <w:t xml:space="preserve">المرجع بنمط </w:t>
            </w:r>
            <w:r w:rsidRPr="002A0562">
              <w:rPr>
                <w:rFonts w:ascii="Sakkal Majalla" w:eastAsia="Times New Roman" w:hAnsi="Sakkal Majalla" w:cs="Traditional Arabic" w:hint="cs"/>
                <w:b/>
                <w:bCs/>
                <w:color w:val="000000" w:themeColor="text1"/>
                <w:sz w:val="28"/>
                <w:szCs w:val="28"/>
              </w:rPr>
              <w:t>APA</w:t>
            </w:r>
          </w:p>
        </w:tc>
      </w:tr>
      <w:tr w:rsidR="001822BE" w:rsidRPr="002A0562" w14:paraId="250EAE67" w14:textId="77777777" w:rsidTr="00E14DDA">
        <w:trPr>
          <w:gridAfter w:val="2"/>
          <w:wAfter w:w="96" w:type="pct"/>
          <w:trHeight w:val="20"/>
        </w:trPr>
        <w:tc>
          <w:tcPr>
            <w:tcW w:w="4904" w:type="pct"/>
            <w:gridSpan w:val="7"/>
            <w:tcBorders>
              <w:top w:val="single" w:sz="8" w:space="0" w:color="auto"/>
              <w:left w:val="single" w:sz="8" w:space="0" w:color="auto"/>
              <w:bottom w:val="single" w:sz="8" w:space="0" w:color="auto"/>
              <w:right w:val="single" w:sz="8" w:space="0" w:color="auto"/>
            </w:tcBorders>
            <w:vAlign w:val="center"/>
          </w:tcPr>
          <w:p w14:paraId="61F592D4" w14:textId="03B677E1" w:rsidR="001822BE" w:rsidRPr="001822BE" w:rsidRDefault="001822BE" w:rsidP="001822BE">
            <w:pPr>
              <w:bidi/>
              <w:spacing w:after="0" w:line="240" w:lineRule="auto"/>
              <w:jc w:val="center"/>
              <w:rPr>
                <w:rFonts w:ascii="Sakkal Majalla" w:eastAsia="Times New Roman" w:hAnsi="Sakkal Majalla" w:cs="Traditional Arabic"/>
                <w:b/>
                <w:bCs/>
                <w:color w:val="000000" w:themeColor="text1"/>
                <w:sz w:val="28"/>
                <w:szCs w:val="28"/>
                <w:rtl/>
              </w:rPr>
            </w:pPr>
            <w:r w:rsidRPr="001822BE">
              <w:rPr>
                <w:rFonts w:ascii="Sakkal Majalla" w:eastAsia="Times New Roman" w:hAnsi="Sakkal Majalla" w:cs="Traditional Arabic" w:hint="cs"/>
                <w:b/>
                <w:bCs/>
                <w:color w:val="000000" w:themeColor="text1"/>
                <w:sz w:val="32"/>
                <w:szCs w:val="32"/>
                <w:rtl/>
              </w:rPr>
              <w:t>الدراسات العربية</w:t>
            </w:r>
          </w:p>
        </w:tc>
      </w:tr>
      <w:tr w:rsidR="00E14DDA" w:rsidRPr="002A0562" w14:paraId="65F703C4" w14:textId="77777777" w:rsidTr="00E14DDA">
        <w:trPr>
          <w:gridAfter w:val="2"/>
          <w:wAfter w:w="96" w:type="pct"/>
          <w:trHeight w:val="20"/>
        </w:trPr>
        <w:tc>
          <w:tcPr>
            <w:tcW w:w="717" w:type="pct"/>
            <w:tcBorders>
              <w:top w:val="single" w:sz="8" w:space="0" w:color="auto"/>
              <w:left w:val="single" w:sz="8" w:space="0" w:color="auto"/>
              <w:bottom w:val="single" w:sz="8" w:space="0" w:color="auto"/>
              <w:right w:val="single" w:sz="8" w:space="0" w:color="auto"/>
            </w:tcBorders>
            <w:vAlign w:val="center"/>
            <w:hideMark/>
          </w:tcPr>
          <w:p w14:paraId="4679A901"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دراسة (المطيري،2025)</w:t>
            </w:r>
          </w:p>
        </w:tc>
        <w:tc>
          <w:tcPr>
            <w:tcW w:w="1635" w:type="pct"/>
            <w:tcBorders>
              <w:top w:val="single" w:sz="8" w:space="0" w:color="auto"/>
              <w:left w:val="nil"/>
              <w:bottom w:val="single" w:sz="8" w:space="0" w:color="auto"/>
              <w:right w:val="single" w:sz="8" w:space="0" w:color="auto"/>
            </w:tcBorders>
            <w:vAlign w:val="center"/>
            <w:hideMark/>
          </w:tcPr>
          <w:p w14:paraId="44557802"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 xml:space="preserve">استهدفت هذه الدراسة تأثير إستخدام تقنيات ذكاء األعمال ) متغير مستقل( بأبعاده )المعالجة التحليلية الفورية، مستودعات البيانات، التنقيب عن البيانات( على أداء سالسل التوريد )متغير </w:t>
            </w:r>
            <w:r w:rsidRPr="001822BE">
              <w:rPr>
                <w:rFonts w:ascii="Sakkal Majalla" w:eastAsia="Times New Roman" w:hAnsi="Sakkal Majalla" w:cs="Traditional Arabic"/>
                <w:color w:val="000000" w:themeColor="text1"/>
                <w:sz w:val="28"/>
                <w:szCs w:val="28"/>
                <w:rtl/>
              </w:rPr>
              <w:lastRenderedPageBreak/>
              <w:t xml:space="preserve">تابع ( بأبعادها </w:t>
            </w:r>
            <w:r w:rsidRPr="001822BE">
              <w:rPr>
                <w:rFonts w:ascii="Sakkal Majalla" w:eastAsia="Times New Roman" w:hAnsi="Sakkal Majalla" w:cs="Traditional Arabic"/>
                <w:color w:val="000000" w:themeColor="text1"/>
                <w:sz w:val="28"/>
                <w:szCs w:val="28"/>
              </w:rPr>
              <w:t xml:space="preserve">) </w:t>
            </w:r>
            <w:r w:rsidRPr="001822BE">
              <w:rPr>
                <w:rFonts w:ascii="Sakkal Majalla" w:eastAsia="Times New Roman" w:hAnsi="Sakkal Majalla" w:cs="Traditional Arabic"/>
                <w:color w:val="000000" w:themeColor="text1"/>
                <w:sz w:val="28"/>
                <w:szCs w:val="28"/>
                <w:rtl/>
              </w:rPr>
              <w:t>االستجابة، تكامل العمالء مع الشركة، تكامل األنشطة الداخلية(، بالتطبيق على شركة سمسا اكسبريس بالمملكة العربية السعودية</w:t>
            </w:r>
          </w:p>
        </w:tc>
        <w:tc>
          <w:tcPr>
            <w:tcW w:w="509" w:type="pct"/>
            <w:gridSpan w:val="2"/>
            <w:tcBorders>
              <w:top w:val="single" w:sz="8" w:space="0" w:color="auto"/>
              <w:left w:val="nil"/>
              <w:bottom w:val="single" w:sz="8" w:space="0" w:color="auto"/>
              <w:right w:val="single" w:sz="8" w:space="0" w:color="auto"/>
            </w:tcBorders>
            <w:vAlign w:val="center"/>
            <w:hideMark/>
          </w:tcPr>
          <w:p w14:paraId="1DE9CD1B"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lastRenderedPageBreak/>
              <w:t>تعتمد الدراسة على استخدام المنهج الوصفي</w:t>
            </w:r>
          </w:p>
        </w:tc>
        <w:tc>
          <w:tcPr>
            <w:tcW w:w="785" w:type="pct"/>
            <w:gridSpan w:val="2"/>
            <w:tcBorders>
              <w:top w:val="single" w:sz="8" w:space="0" w:color="auto"/>
              <w:left w:val="nil"/>
              <w:bottom w:val="single" w:sz="8" w:space="0" w:color="auto"/>
              <w:right w:val="single" w:sz="8" w:space="0" w:color="auto"/>
            </w:tcBorders>
            <w:vAlign w:val="center"/>
            <w:hideMark/>
          </w:tcPr>
          <w:p w14:paraId="2D6E3943"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 xml:space="preserve">أشارت النتائج إلى وجود </w:t>
            </w:r>
            <w:r w:rsidRPr="001822BE">
              <w:rPr>
                <w:rFonts w:ascii="Sakkal Majalla" w:eastAsia="Times New Roman" w:hAnsi="Sakkal Majalla" w:cs="Traditional Arabic" w:hint="cs"/>
                <w:color w:val="000000" w:themeColor="text1"/>
                <w:sz w:val="28"/>
                <w:szCs w:val="28"/>
                <w:rtl/>
              </w:rPr>
              <w:t>علاقة</w:t>
            </w:r>
            <w:r w:rsidRPr="001822BE">
              <w:rPr>
                <w:rFonts w:ascii="Sakkal Majalla" w:eastAsia="Times New Roman" w:hAnsi="Sakkal Majalla" w:cs="Traditional Arabic"/>
                <w:color w:val="000000" w:themeColor="text1"/>
                <w:sz w:val="28"/>
                <w:szCs w:val="28"/>
                <w:rtl/>
              </w:rPr>
              <w:t xml:space="preserve"> ارتباط ذات داللة معنوية بين تقنيات ذكاء </w:t>
            </w:r>
            <w:r w:rsidRPr="001822BE">
              <w:rPr>
                <w:rFonts w:ascii="Sakkal Majalla" w:eastAsia="Times New Roman" w:hAnsi="Sakkal Majalla" w:cs="Traditional Arabic"/>
                <w:color w:val="000000" w:themeColor="text1"/>
                <w:sz w:val="28"/>
                <w:szCs w:val="28"/>
                <w:rtl/>
              </w:rPr>
              <w:lastRenderedPageBreak/>
              <w:t>األعمال و أداء سالسل التوريد و وجود تأثير معنوي إيجابي لتقنيات ذكاء األعمال على أداء سالسل التوريد</w:t>
            </w:r>
            <w:r w:rsidRPr="001822BE">
              <w:rPr>
                <w:rFonts w:ascii="Sakkal Majalla" w:eastAsia="Times New Roman" w:hAnsi="Sakkal Majalla" w:cs="Traditional Arabic"/>
                <w:color w:val="000000" w:themeColor="text1"/>
                <w:sz w:val="28"/>
                <w:szCs w:val="28"/>
              </w:rPr>
              <w:t>.</w:t>
            </w:r>
          </w:p>
        </w:tc>
        <w:tc>
          <w:tcPr>
            <w:tcW w:w="1258" w:type="pct"/>
            <w:tcBorders>
              <w:top w:val="single" w:sz="8" w:space="0" w:color="auto"/>
              <w:left w:val="nil"/>
              <w:bottom w:val="single" w:sz="8" w:space="0" w:color="auto"/>
              <w:right w:val="single" w:sz="8" w:space="0" w:color="auto"/>
            </w:tcBorders>
            <w:vAlign w:val="center"/>
            <w:hideMark/>
          </w:tcPr>
          <w:p w14:paraId="78977882"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lastRenderedPageBreak/>
              <w:t xml:space="preserve">المطيري، طلعت اسعد عبد الحميد. (2025). </w:t>
            </w:r>
            <w:r w:rsidRPr="001822BE">
              <w:rPr>
                <w:rFonts w:ascii="Sakkal Majalla" w:eastAsia="Times New Roman" w:hAnsi="Sakkal Majalla" w:cs="Traditional Arabic"/>
                <w:color w:val="000000" w:themeColor="text1"/>
                <w:sz w:val="28"/>
                <w:szCs w:val="28"/>
                <w:rtl/>
              </w:rPr>
              <w:t xml:space="preserve">تأثير إستخدام تقنيات ذكاء األعمال على أداء </w:t>
            </w:r>
            <w:r w:rsidRPr="001822BE">
              <w:rPr>
                <w:rFonts w:ascii="Sakkal Majalla" w:eastAsia="Times New Roman" w:hAnsi="Sakkal Majalla" w:cs="Traditional Arabic"/>
                <w:color w:val="000000" w:themeColor="text1"/>
                <w:sz w:val="28"/>
                <w:szCs w:val="28"/>
                <w:rtl/>
              </w:rPr>
              <w:lastRenderedPageBreak/>
              <w:t xml:space="preserve">سالسل التوريد </w:t>
            </w:r>
            <w:r w:rsidRPr="001822BE">
              <w:rPr>
                <w:rFonts w:ascii="Sakkal Majalla" w:eastAsia="Times New Roman" w:hAnsi="Sakkal Majalla" w:cs="Traditional Arabic"/>
                <w:color w:val="000000" w:themeColor="text1"/>
                <w:sz w:val="28"/>
                <w:szCs w:val="28"/>
              </w:rPr>
              <w:t>)</w:t>
            </w:r>
            <w:r w:rsidRPr="001822BE">
              <w:rPr>
                <w:rFonts w:ascii="Sakkal Majalla" w:eastAsia="Times New Roman" w:hAnsi="Sakkal Majalla" w:cs="Traditional Arabic"/>
                <w:color w:val="000000" w:themeColor="text1"/>
                <w:sz w:val="28"/>
                <w:szCs w:val="28"/>
                <w:rtl/>
              </w:rPr>
              <w:t>بالتطبيق على شركة سمسا اكسبريس بالمملكة العربية السعودية</w:t>
            </w:r>
            <w:r w:rsidRPr="001822BE">
              <w:rPr>
                <w:rFonts w:ascii="Sakkal Majalla" w:eastAsia="Times New Roman" w:hAnsi="Sakkal Majalla" w:cs="Traditional Arabic"/>
                <w:color w:val="000000" w:themeColor="text1"/>
                <w:sz w:val="28"/>
                <w:szCs w:val="28"/>
              </w:rPr>
              <w:t>(</w:t>
            </w:r>
            <w:r w:rsidRPr="001822BE">
              <w:rPr>
                <w:rFonts w:ascii="Sakkal Majalla" w:eastAsia="Times New Roman" w:hAnsi="Sakkal Majalla" w:cs="Traditional Arabic" w:hint="cs"/>
                <w:color w:val="000000" w:themeColor="text1"/>
                <w:sz w:val="28"/>
                <w:szCs w:val="28"/>
                <w:rtl/>
              </w:rPr>
              <w:t>.</w:t>
            </w:r>
          </w:p>
        </w:tc>
      </w:tr>
      <w:tr w:rsidR="00E14DDA" w:rsidRPr="002A0562" w14:paraId="7CDD5B02" w14:textId="77777777" w:rsidTr="00E14DDA">
        <w:trPr>
          <w:gridAfter w:val="2"/>
          <w:wAfter w:w="96" w:type="pct"/>
          <w:trHeight w:val="20"/>
        </w:trPr>
        <w:tc>
          <w:tcPr>
            <w:tcW w:w="717" w:type="pct"/>
            <w:tcBorders>
              <w:top w:val="single" w:sz="8" w:space="0" w:color="auto"/>
              <w:left w:val="single" w:sz="8" w:space="0" w:color="auto"/>
              <w:bottom w:val="single" w:sz="8" w:space="0" w:color="auto"/>
              <w:right w:val="single" w:sz="8" w:space="0" w:color="auto"/>
            </w:tcBorders>
            <w:vAlign w:val="center"/>
            <w:hideMark/>
          </w:tcPr>
          <w:p w14:paraId="50586FD0"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lastRenderedPageBreak/>
              <w:t>دراسة (هاني،2025)</w:t>
            </w:r>
          </w:p>
        </w:tc>
        <w:tc>
          <w:tcPr>
            <w:tcW w:w="1635" w:type="pct"/>
            <w:tcBorders>
              <w:top w:val="single" w:sz="8" w:space="0" w:color="auto"/>
              <w:left w:val="nil"/>
              <w:bottom w:val="single" w:sz="8" w:space="0" w:color="auto"/>
              <w:right w:val="single" w:sz="8" w:space="0" w:color="auto"/>
            </w:tcBorders>
            <w:vAlign w:val="center"/>
            <w:hideMark/>
          </w:tcPr>
          <w:p w14:paraId="6BC650D5"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 xml:space="preserve">يهدف البحث </w:t>
            </w:r>
            <w:r w:rsidRPr="001822BE">
              <w:rPr>
                <w:rFonts w:ascii="Sakkal Majalla" w:eastAsia="Times New Roman" w:hAnsi="Sakkal Majalla" w:cs="Traditional Arabic"/>
                <w:color w:val="000000" w:themeColor="text1"/>
                <w:sz w:val="28"/>
                <w:szCs w:val="28"/>
                <w:rtl/>
              </w:rPr>
              <w:t xml:space="preserve"> إلى أثر الذَكَاء الاصطِنَاعي بأبعاده: (سُلُوك المُستَخدِم، قُدرَة النِظَام، عملية التَدرِيب والتطوير، توفر الخُبَراء)، في تحسين أداء سَلاسِل التَورِيد بشكل عام لشركات تصنيع الأدوية في الأردن</w:t>
            </w:r>
          </w:p>
        </w:tc>
        <w:tc>
          <w:tcPr>
            <w:tcW w:w="509" w:type="pct"/>
            <w:gridSpan w:val="2"/>
            <w:tcBorders>
              <w:top w:val="single" w:sz="8" w:space="0" w:color="auto"/>
              <w:left w:val="nil"/>
              <w:bottom w:val="single" w:sz="8" w:space="0" w:color="auto"/>
              <w:right w:val="single" w:sz="8" w:space="0" w:color="auto"/>
            </w:tcBorders>
            <w:vAlign w:val="center"/>
            <w:hideMark/>
          </w:tcPr>
          <w:p w14:paraId="3217E627"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اعتمد الباحث على المنهج الوصفي التحليلي</w:t>
            </w:r>
          </w:p>
        </w:tc>
        <w:tc>
          <w:tcPr>
            <w:tcW w:w="785" w:type="pct"/>
            <w:gridSpan w:val="2"/>
            <w:tcBorders>
              <w:top w:val="single" w:sz="8" w:space="0" w:color="auto"/>
              <w:left w:val="nil"/>
              <w:bottom w:val="single" w:sz="8" w:space="0" w:color="auto"/>
              <w:right w:val="single" w:sz="8" w:space="0" w:color="auto"/>
            </w:tcBorders>
            <w:vAlign w:val="center"/>
            <w:hideMark/>
          </w:tcPr>
          <w:p w14:paraId="59E539DD"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أشارت النتائج إلى أن كلًّا من الذَكَاء الاصطِنَاعي وأداء سَلاسِل التَورِيد جاءا بمُستَوى تقييم مرتفع</w:t>
            </w:r>
          </w:p>
        </w:tc>
        <w:tc>
          <w:tcPr>
            <w:tcW w:w="1258" w:type="pct"/>
            <w:tcBorders>
              <w:top w:val="single" w:sz="8" w:space="0" w:color="auto"/>
              <w:left w:val="nil"/>
              <w:bottom w:val="single" w:sz="8" w:space="0" w:color="auto"/>
              <w:right w:val="single" w:sz="8" w:space="0" w:color="auto"/>
            </w:tcBorders>
            <w:vAlign w:val="center"/>
            <w:hideMark/>
          </w:tcPr>
          <w:p w14:paraId="49E9A901" w14:textId="77777777" w:rsidR="001822BE" w:rsidRPr="001822BE" w:rsidRDefault="001822BE" w:rsidP="001822BE">
            <w:pPr>
              <w:bidi/>
              <w:spacing w:after="0" w:line="240" w:lineRule="auto"/>
              <w:jc w:val="both"/>
              <w:rPr>
                <w:rFonts w:ascii="Sakkal Majalla" w:eastAsia="Times New Roman" w:hAnsi="Sakkal Majalla" w:cs="Traditional Arabic"/>
                <w:color w:val="000000" w:themeColor="text1"/>
                <w:sz w:val="28"/>
                <w:szCs w:val="28"/>
              </w:rPr>
            </w:pPr>
            <w:r w:rsidRPr="001822BE">
              <w:rPr>
                <w:rFonts w:ascii="Sakkal Majalla" w:eastAsia="Times New Roman" w:hAnsi="Sakkal Majalla" w:cs="Traditional Arabic" w:hint="cs"/>
                <w:color w:val="000000" w:themeColor="text1"/>
                <w:sz w:val="28"/>
                <w:szCs w:val="28"/>
                <w:rtl/>
              </w:rPr>
              <w:t xml:space="preserve">هاني، سعيد عبده. (2025). </w:t>
            </w:r>
            <w:r w:rsidRPr="001822BE">
              <w:rPr>
                <w:rFonts w:ascii="Sakkal Majalla" w:eastAsia="Times New Roman" w:hAnsi="Sakkal Majalla" w:cs="Traditional Arabic"/>
                <w:color w:val="000000" w:themeColor="text1"/>
                <w:sz w:val="28"/>
                <w:szCs w:val="28"/>
                <w:rtl/>
              </w:rPr>
              <w:t>أثر الذكاء الاصطناعي في تحسين أداء سلاسل التوريد دراسة ميدانية: شركات الصناعات الدوائية الأردنية</w:t>
            </w:r>
          </w:p>
          <w:p w14:paraId="24055D69"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p>
        </w:tc>
      </w:tr>
      <w:tr w:rsidR="00E14DDA" w:rsidRPr="002A0562" w14:paraId="6EDF1E09" w14:textId="77777777" w:rsidTr="00E14DDA">
        <w:trPr>
          <w:gridAfter w:val="2"/>
          <w:wAfter w:w="96" w:type="pct"/>
          <w:trHeight w:val="20"/>
        </w:trPr>
        <w:tc>
          <w:tcPr>
            <w:tcW w:w="717" w:type="pct"/>
            <w:tcBorders>
              <w:top w:val="single" w:sz="8" w:space="0" w:color="auto"/>
              <w:left w:val="single" w:sz="8" w:space="0" w:color="auto"/>
              <w:bottom w:val="single" w:sz="8" w:space="0" w:color="auto"/>
              <w:right w:val="single" w:sz="8" w:space="0" w:color="auto"/>
            </w:tcBorders>
            <w:vAlign w:val="center"/>
            <w:hideMark/>
          </w:tcPr>
          <w:p w14:paraId="52F96212"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دراسة (العمري،2025)</w:t>
            </w:r>
          </w:p>
        </w:tc>
        <w:tc>
          <w:tcPr>
            <w:tcW w:w="1635" w:type="pct"/>
            <w:tcBorders>
              <w:top w:val="single" w:sz="8" w:space="0" w:color="auto"/>
              <w:left w:val="nil"/>
              <w:bottom w:val="single" w:sz="8" w:space="0" w:color="auto"/>
              <w:right w:val="single" w:sz="8" w:space="0" w:color="auto"/>
            </w:tcBorders>
            <w:vAlign w:val="center"/>
            <w:hideMark/>
          </w:tcPr>
          <w:p w14:paraId="4434409A"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يسعى هذا البحث إلى معرفة دور الذكاء الاصطناعي في تحقيق الميزة التنافسية لدى شركات الأدوية بالرياض</w:t>
            </w:r>
            <w:r w:rsidRPr="001822BE">
              <w:rPr>
                <w:rFonts w:ascii="Sakkal Majalla" w:eastAsia="Times New Roman" w:hAnsi="Sakkal Majalla" w:cs="Traditional Arabic" w:hint="cs"/>
                <w:color w:val="000000" w:themeColor="text1"/>
                <w:sz w:val="28"/>
                <w:szCs w:val="28"/>
                <w:rtl/>
              </w:rPr>
              <w:t xml:space="preserve"> في المملكة العربية السعودية</w:t>
            </w:r>
          </w:p>
        </w:tc>
        <w:tc>
          <w:tcPr>
            <w:tcW w:w="509" w:type="pct"/>
            <w:gridSpan w:val="2"/>
            <w:tcBorders>
              <w:top w:val="single" w:sz="8" w:space="0" w:color="auto"/>
              <w:left w:val="nil"/>
              <w:bottom w:val="single" w:sz="8" w:space="0" w:color="auto"/>
              <w:right w:val="single" w:sz="8" w:space="0" w:color="auto"/>
            </w:tcBorders>
            <w:vAlign w:val="center"/>
            <w:hideMark/>
          </w:tcPr>
          <w:p w14:paraId="239F3BA6"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المنهج الوصفي التحليلي</w:t>
            </w:r>
          </w:p>
        </w:tc>
        <w:tc>
          <w:tcPr>
            <w:tcW w:w="785" w:type="pct"/>
            <w:gridSpan w:val="2"/>
            <w:tcBorders>
              <w:top w:val="single" w:sz="8" w:space="0" w:color="auto"/>
              <w:left w:val="nil"/>
              <w:bottom w:val="single" w:sz="8" w:space="0" w:color="auto"/>
              <w:right w:val="single" w:sz="8" w:space="0" w:color="auto"/>
            </w:tcBorders>
            <w:vAlign w:val="center"/>
            <w:hideMark/>
          </w:tcPr>
          <w:p w14:paraId="2EC011C4"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 xml:space="preserve">أشارت النتائج إلى أن </w:t>
            </w:r>
            <w:r w:rsidRPr="001822BE">
              <w:rPr>
                <w:rFonts w:ascii="Sakkal Majalla" w:eastAsia="Times New Roman" w:hAnsi="Sakkal Majalla" w:cs="Traditional Arabic"/>
                <w:color w:val="000000" w:themeColor="text1"/>
                <w:sz w:val="28"/>
                <w:szCs w:val="28"/>
              </w:rPr>
              <w:t>  </w:t>
            </w:r>
            <w:r w:rsidRPr="001822BE">
              <w:rPr>
                <w:rFonts w:ascii="Sakkal Majalla" w:eastAsia="Times New Roman" w:hAnsi="Sakkal Majalla" w:cs="Traditional Arabic"/>
                <w:color w:val="000000" w:themeColor="text1"/>
                <w:sz w:val="28"/>
                <w:szCs w:val="28"/>
                <w:rtl/>
              </w:rPr>
              <w:t>يوجد تأثير معنوية للذكاء الاصطناعي</w:t>
            </w:r>
            <w:r w:rsidRPr="001822BE">
              <w:rPr>
                <w:rFonts w:ascii="Sakkal Majalla" w:eastAsia="Times New Roman" w:hAnsi="Sakkal Majalla" w:cs="Traditional Arabic"/>
                <w:color w:val="000000" w:themeColor="text1"/>
                <w:sz w:val="28"/>
                <w:szCs w:val="28"/>
              </w:rPr>
              <w:t> </w:t>
            </w:r>
            <w:r w:rsidRPr="001822BE">
              <w:rPr>
                <w:rFonts w:ascii="Sakkal Majalla" w:eastAsia="Times New Roman" w:hAnsi="Sakkal Majalla" w:cs="Traditional Arabic"/>
                <w:color w:val="000000" w:themeColor="text1"/>
                <w:sz w:val="28"/>
                <w:szCs w:val="28"/>
                <w:rtl/>
              </w:rPr>
              <w:t>(القبول) على الميزة التنافسية لشركات الأدوية بالرياض</w:t>
            </w:r>
          </w:p>
        </w:tc>
        <w:tc>
          <w:tcPr>
            <w:tcW w:w="1258" w:type="pct"/>
            <w:tcBorders>
              <w:top w:val="single" w:sz="8" w:space="0" w:color="auto"/>
              <w:left w:val="nil"/>
              <w:bottom w:val="single" w:sz="8" w:space="0" w:color="auto"/>
              <w:right w:val="single" w:sz="8" w:space="0" w:color="auto"/>
            </w:tcBorders>
            <w:vAlign w:val="center"/>
            <w:hideMark/>
          </w:tcPr>
          <w:p w14:paraId="19766A77"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 xml:space="preserve">العمري، عبد الهادي مناع. (2025). </w:t>
            </w:r>
            <w:r w:rsidRPr="001822BE">
              <w:rPr>
                <w:rFonts w:ascii="Sakkal Majalla" w:eastAsia="Times New Roman" w:hAnsi="Sakkal Majalla" w:cs="Traditional Arabic"/>
                <w:color w:val="000000" w:themeColor="text1"/>
                <w:sz w:val="28"/>
                <w:szCs w:val="28"/>
                <w:rtl/>
              </w:rPr>
              <w:t>يسعى هذا البحث إلى معرفة دور الذكاء الاصطناعي في تحقيق الميزة التنافسية لدى شركات الأدوية بالرياض</w:t>
            </w:r>
            <w:r w:rsidRPr="001822BE">
              <w:rPr>
                <w:rFonts w:ascii="Sakkal Majalla" w:eastAsia="Times New Roman" w:hAnsi="Sakkal Majalla" w:cs="Traditional Arabic" w:hint="cs"/>
                <w:color w:val="000000" w:themeColor="text1"/>
                <w:sz w:val="28"/>
                <w:szCs w:val="28"/>
                <w:rtl/>
              </w:rPr>
              <w:t xml:space="preserve"> في المملكة العربية السعودية. المجلة الدولية للبحوث العملية.</w:t>
            </w:r>
          </w:p>
        </w:tc>
      </w:tr>
      <w:tr w:rsidR="00E14DDA" w:rsidRPr="002A0562" w14:paraId="7756150A" w14:textId="77777777" w:rsidTr="00E14DDA">
        <w:trPr>
          <w:gridAfter w:val="2"/>
          <w:wAfter w:w="96" w:type="pct"/>
          <w:trHeight w:val="20"/>
        </w:trPr>
        <w:tc>
          <w:tcPr>
            <w:tcW w:w="717" w:type="pct"/>
            <w:tcBorders>
              <w:top w:val="single" w:sz="8" w:space="0" w:color="auto"/>
              <w:left w:val="single" w:sz="8" w:space="0" w:color="auto"/>
              <w:bottom w:val="single" w:sz="8" w:space="0" w:color="auto"/>
              <w:right w:val="single" w:sz="8" w:space="0" w:color="auto"/>
            </w:tcBorders>
            <w:vAlign w:val="center"/>
            <w:hideMark/>
          </w:tcPr>
          <w:p w14:paraId="00903210"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دراسة (البلوي،2025)</w:t>
            </w:r>
          </w:p>
        </w:tc>
        <w:tc>
          <w:tcPr>
            <w:tcW w:w="1635" w:type="pct"/>
            <w:tcBorders>
              <w:top w:val="single" w:sz="8" w:space="0" w:color="auto"/>
              <w:left w:val="nil"/>
              <w:bottom w:val="single" w:sz="8" w:space="0" w:color="auto"/>
              <w:right w:val="single" w:sz="8" w:space="0" w:color="auto"/>
            </w:tcBorders>
            <w:vAlign w:val="center"/>
            <w:hideMark/>
          </w:tcPr>
          <w:p w14:paraId="36DD4DC7"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يهدف هذا البحث إلى تحليل أثر رقمنة العمليات اللوجستية، بما يشمل النقل، التخزين، والتسليم، على أداء إدارة سلاسل الإمداد في شركة المراعي السعودية</w:t>
            </w:r>
          </w:p>
        </w:tc>
        <w:tc>
          <w:tcPr>
            <w:tcW w:w="509" w:type="pct"/>
            <w:gridSpan w:val="2"/>
            <w:tcBorders>
              <w:top w:val="single" w:sz="8" w:space="0" w:color="auto"/>
              <w:left w:val="nil"/>
              <w:bottom w:val="single" w:sz="8" w:space="0" w:color="auto"/>
              <w:right w:val="single" w:sz="8" w:space="0" w:color="auto"/>
            </w:tcBorders>
            <w:vAlign w:val="center"/>
            <w:hideMark/>
          </w:tcPr>
          <w:p w14:paraId="62FDAD73"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اعتمد الباحث على المنهج الوصفي التحليلي</w:t>
            </w:r>
          </w:p>
        </w:tc>
        <w:tc>
          <w:tcPr>
            <w:tcW w:w="785" w:type="pct"/>
            <w:gridSpan w:val="2"/>
            <w:tcBorders>
              <w:top w:val="single" w:sz="8" w:space="0" w:color="auto"/>
              <w:left w:val="nil"/>
              <w:bottom w:val="single" w:sz="8" w:space="0" w:color="auto"/>
              <w:right w:val="single" w:sz="8" w:space="0" w:color="auto"/>
            </w:tcBorders>
            <w:vAlign w:val="center"/>
            <w:hideMark/>
          </w:tcPr>
          <w:p w14:paraId="38F3F822"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 xml:space="preserve">أبرزت الدراسة أن التحول نحو الأنظمة الرقمية المتكاملة في النقل، التخزين، والتوزيع يساهم في تعزيز مرونة السلاسل، تقليل الفاقد، تحسين تدفق المعلومات، </w:t>
            </w:r>
            <w:r w:rsidRPr="001822BE">
              <w:rPr>
                <w:rFonts w:ascii="Sakkal Majalla" w:eastAsia="Times New Roman" w:hAnsi="Sakkal Majalla" w:cs="Traditional Arabic"/>
                <w:color w:val="000000" w:themeColor="text1"/>
                <w:sz w:val="28"/>
                <w:szCs w:val="28"/>
                <w:rtl/>
              </w:rPr>
              <w:lastRenderedPageBreak/>
              <w:t>وزيادة القدرة التنافسية للمؤسسة</w:t>
            </w:r>
            <w:r w:rsidRPr="001822BE">
              <w:rPr>
                <w:rFonts w:ascii="Sakkal Majalla" w:eastAsia="Times New Roman" w:hAnsi="Sakkal Majalla" w:cs="Traditional Arabic"/>
                <w:color w:val="000000" w:themeColor="text1"/>
                <w:sz w:val="28"/>
                <w:szCs w:val="28"/>
              </w:rPr>
              <w:t>.</w:t>
            </w:r>
          </w:p>
        </w:tc>
        <w:tc>
          <w:tcPr>
            <w:tcW w:w="1258" w:type="pct"/>
            <w:tcBorders>
              <w:top w:val="single" w:sz="8" w:space="0" w:color="auto"/>
              <w:left w:val="nil"/>
              <w:bottom w:val="single" w:sz="8" w:space="0" w:color="auto"/>
              <w:right w:val="single" w:sz="8" w:space="0" w:color="auto"/>
            </w:tcBorders>
            <w:vAlign w:val="center"/>
            <w:hideMark/>
          </w:tcPr>
          <w:p w14:paraId="028304A6"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lastRenderedPageBreak/>
              <w:t xml:space="preserve">البلوي، حنان راشد. (2025). </w:t>
            </w:r>
            <w:r w:rsidRPr="001822BE">
              <w:rPr>
                <w:rFonts w:ascii="Sakkal Majalla" w:eastAsia="Times New Roman" w:hAnsi="Sakkal Majalla" w:cs="Traditional Arabic"/>
                <w:color w:val="000000" w:themeColor="text1"/>
                <w:sz w:val="28"/>
                <w:szCs w:val="28"/>
                <w:rtl/>
              </w:rPr>
              <w:t>أثر الرقمنة الحديثة للعمليات اللوجستية على أداء سلاسل الإمداد: دراسة حالة شركة المراعي، المملكة العربية السعودية</w:t>
            </w:r>
            <w:r w:rsidRPr="001822BE">
              <w:rPr>
                <w:rFonts w:ascii="Sakkal Majalla" w:eastAsia="Times New Roman" w:hAnsi="Sakkal Majalla" w:cs="Traditional Arabic"/>
                <w:color w:val="000000" w:themeColor="text1"/>
                <w:sz w:val="28"/>
                <w:szCs w:val="28"/>
              </w:rPr>
              <w:t>. </w:t>
            </w:r>
            <w:r w:rsidRPr="001822BE">
              <w:rPr>
                <w:rFonts w:ascii="Sakkal Majalla" w:eastAsia="Times New Roman" w:hAnsi="Sakkal Majalla" w:cs="Traditional Arabic"/>
                <w:color w:val="000000" w:themeColor="text1"/>
                <w:sz w:val="28"/>
                <w:szCs w:val="28"/>
                <w:rtl/>
              </w:rPr>
              <w:t xml:space="preserve">مجلة العلوم الإقتصادية و الإدارية و </w:t>
            </w:r>
            <w:r w:rsidRPr="001822BE">
              <w:rPr>
                <w:rFonts w:ascii="Sakkal Majalla" w:eastAsia="Times New Roman" w:hAnsi="Sakkal Majalla" w:cs="Traditional Arabic" w:hint="cs"/>
                <w:color w:val="000000" w:themeColor="text1"/>
                <w:sz w:val="28"/>
                <w:szCs w:val="28"/>
                <w:rtl/>
              </w:rPr>
              <w:t>القانونية</w:t>
            </w:r>
          </w:p>
        </w:tc>
      </w:tr>
      <w:tr w:rsidR="00E14DDA" w:rsidRPr="002A0562" w14:paraId="326CF85A" w14:textId="77777777" w:rsidTr="00E14DDA">
        <w:trPr>
          <w:gridAfter w:val="2"/>
          <w:wAfter w:w="96" w:type="pct"/>
          <w:trHeight w:val="20"/>
        </w:trPr>
        <w:tc>
          <w:tcPr>
            <w:tcW w:w="717" w:type="pct"/>
            <w:tcBorders>
              <w:top w:val="single" w:sz="8" w:space="0" w:color="auto"/>
              <w:left w:val="single" w:sz="8" w:space="0" w:color="auto"/>
              <w:bottom w:val="single" w:sz="8" w:space="0" w:color="auto"/>
              <w:right w:val="single" w:sz="8" w:space="0" w:color="auto"/>
            </w:tcBorders>
            <w:vAlign w:val="center"/>
            <w:hideMark/>
          </w:tcPr>
          <w:p w14:paraId="3C721E71"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دراسة (السردي،2024)</w:t>
            </w:r>
          </w:p>
        </w:tc>
        <w:tc>
          <w:tcPr>
            <w:tcW w:w="1635" w:type="pct"/>
            <w:tcBorders>
              <w:top w:val="single" w:sz="8" w:space="0" w:color="auto"/>
              <w:left w:val="nil"/>
              <w:bottom w:val="single" w:sz="8" w:space="0" w:color="auto"/>
              <w:right w:val="single" w:sz="8" w:space="0" w:color="auto"/>
            </w:tcBorders>
            <w:vAlign w:val="center"/>
            <w:hideMark/>
          </w:tcPr>
          <w:p w14:paraId="01069E8F"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 xml:space="preserve">يهدف البحث </w:t>
            </w:r>
            <w:r w:rsidRPr="001822BE">
              <w:rPr>
                <w:rFonts w:ascii="Sakkal Majalla" w:eastAsia="Times New Roman" w:hAnsi="Sakkal Majalla" w:cs="Traditional Arabic"/>
                <w:color w:val="000000" w:themeColor="text1"/>
                <w:sz w:val="28"/>
                <w:szCs w:val="28"/>
                <w:rtl/>
              </w:rPr>
              <w:t xml:space="preserve"> إلى أثر الذَكَاء الاصطِنَاعي بأبعاده: (سُلُوك المُستَخدِم، قُدرَة النِظَام، عملية التَدرِيب والتطوير، توفر الخُبَراء)، في تحسين أداء سَلاسِل التَورِيد بشكل عام لشركات تصنيع الأدوية في الأردن على إدارة سلاسل التوريد: الدور المعدل لدعم الإدارة العليا في شركات تصنيع الأدوية الأردنية</w:t>
            </w:r>
          </w:p>
        </w:tc>
        <w:tc>
          <w:tcPr>
            <w:tcW w:w="509" w:type="pct"/>
            <w:gridSpan w:val="2"/>
            <w:tcBorders>
              <w:top w:val="single" w:sz="8" w:space="0" w:color="auto"/>
              <w:left w:val="nil"/>
              <w:bottom w:val="single" w:sz="8" w:space="0" w:color="auto"/>
              <w:right w:val="single" w:sz="8" w:space="0" w:color="auto"/>
            </w:tcBorders>
            <w:vAlign w:val="center"/>
            <w:hideMark/>
          </w:tcPr>
          <w:p w14:paraId="75FD8EB1"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 xml:space="preserve">المنهج الوصفي </w:t>
            </w:r>
          </w:p>
        </w:tc>
        <w:tc>
          <w:tcPr>
            <w:tcW w:w="785" w:type="pct"/>
            <w:gridSpan w:val="2"/>
            <w:tcBorders>
              <w:top w:val="single" w:sz="8" w:space="0" w:color="auto"/>
              <w:left w:val="nil"/>
              <w:bottom w:val="single" w:sz="8" w:space="0" w:color="auto"/>
              <w:right w:val="single" w:sz="8" w:space="0" w:color="auto"/>
            </w:tcBorders>
            <w:vAlign w:val="center"/>
            <w:hideMark/>
          </w:tcPr>
          <w:p w14:paraId="1B5805BB"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color w:val="000000" w:themeColor="text1"/>
                <w:sz w:val="28"/>
                <w:szCs w:val="28"/>
                <w:rtl/>
              </w:rPr>
              <w:t xml:space="preserve">أشارت النتائج إلى أن </w:t>
            </w:r>
            <w:r w:rsidRPr="001822BE">
              <w:rPr>
                <w:rFonts w:ascii="Sakkal Majalla" w:eastAsia="Times New Roman" w:hAnsi="Sakkal Majalla" w:cs="Traditional Arabic" w:hint="cs"/>
                <w:color w:val="000000" w:themeColor="text1"/>
                <w:sz w:val="28"/>
                <w:szCs w:val="28"/>
                <w:rtl/>
              </w:rPr>
              <w:t>دعم</w:t>
            </w:r>
            <w:r w:rsidRPr="001822BE">
              <w:rPr>
                <w:rFonts w:ascii="Sakkal Majalla" w:eastAsia="Times New Roman" w:hAnsi="Sakkal Majalla" w:cs="Traditional Arabic"/>
                <w:color w:val="000000" w:themeColor="text1"/>
                <w:sz w:val="28"/>
                <w:szCs w:val="28"/>
                <w:rtl/>
              </w:rPr>
              <w:t xml:space="preserve"> الإدارة العليا المحرك الاستراتيجي الأساسي، فهو يوفر الموارد والتمويل اللازم، ويدفع نحو الابتكار، مما يعظم أثر هذه التقنيات ويخلق ميزة تنافسية مستدامة</w:t>
            </w:r>
            <w:r w:rsidRPr="001822BE">
              <w:rPr>
                <w:rFonts w:ascii="Sakkal Majalla" w:eastAsia="Times New Roman" w:hAnsi="Sakkal Majalla" w:cs="Traditional Arabic"/>
                <w:color w:val="000000" w:themeColor="text1"/>
                <w:sz w:val="28"/>
                <w:szCs w:val="28"/>
              </w:rPr>
              <w:t>.</w:t>
            </w:r>
          </w:p>
        </w:tc>
        <w:tc>
          <w:tcPr>
            <w:tcW w:w="1258" w:type="pct"/>
            <w:tcBorders>
              <w:top w:val="single" w:sz="8" w:space="0" w:color="auto"/>
              <w:left w:val="nil"/>
              <w:bottom w:val="single" w:sz="8" w:space="0" w:color="auto"/>
              <w:right w:val="single" w:sz="8" w:space="0" w:color="auto"/>
            </w:tcBorders>
            <w:vAlign w:val="center"/>
            <w:hideMark/>
          </w:tcPr>
          <w:p w14:paraId="1AE08577"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 xml:space="preserve">السردي، عبير صيف الله. (2024). </w:t>
            </w:r>
            <w:r w:rsidRPr="001822BE">
              <w:rPr>
                <w:rFonts w:ascii="Sakkal Majalla" w:eastAsia="Times New Roman" w:hAnsi="Sakkal Majalla" w:cs="Traditional Arabic"/>
                <w:color w:val="000000" w:themeColor="text1"/>
                <w:sz w:val="28"/>
                <w:szCs w:val="28"/>
                <w:rtl/>
              </w:rPr>
              <w:t>أثر استخدام الذكاء الاصطناعي على إدارة سلاسل التوريد: الدور المعدل لدعم الإدارة العليا في شركات تصنيع الأدوية الأردنية</w:t>
            </w:r>
            <w:r w:rsidRPr="001822BE">
              <w:rPr>
                <w:rFonts w:ascii="Sakkal Majalla" w:eastAsia="Times New Roman" w:hAnsi="Sakkal Majalla" w:cs="Traditional Arabic" w:hint="cs"/>
                <w:color w:val="000000" w:themeColor="text1"/>
                <w:sz w:val="28"/>
                <w:szCs w:val="28"/>
                <w:rtl/>
              </w:rPr>
              <w:t>. جامعة عمان الاهلية</w:t>
            </w:r>
          </w:p>
        </w:tc>
      </w:tr>
      <w:tr w:rsidR="00E14DDA" w:rsidRPr="002A0562" w14:paraId="5AE47A01" w14:textId="77777777" w:rsidTr="00E14DDA">
        <w:trPr>
          <w:gridAfter w:val="2"/>
          <w:wAfter w:w="96" w:type="pct"/>
          <w:trHeight w:val="20"/>
        </w:trPr>
        <w:tc>
          <w:tcPr>
            <w:tcW w:w="717" w:type="pct"/>
            <w:tcBorders>
              <w:top w:val="single" w:sz="8" w:space="0" w:color="auto"/>
              <w:left w:val="single" w:sz="8" w:space="0" w:color="auto"/>
              <w:bottom w:val="single" w:sz="8" w:space="0" w:color="auto"/>
              <w:right w:val="single" w:sz="8" w:space="0" w:color="auto"/>
            </w:tcBorders>
            <w:vAlign w:val="center"/>
            <w:hideMark/>
          </w:tcPr>
          <w:p w14:paraId="19807189"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دراسة (الطبال،2024):</w:t>
            </w:r>
          </w:p>
        </w:tc>
        <w:tc>
          <w:tcPr>
            <w:tcW w:w="1635" w:type="pct"/>
            <w:tcBorders>
              <w:top w:val="single" w:sz="8" w:space="0" w:color="auto"/>
              <w:left w:val="nil"/>
              <w:bottom w:val="single" w:sz="8" w:space="0" w:color="auto"/>
              <w:right w:val="single" w:sz="8" w:space="0" w:color="auto"/>
            </w:tcBorders>
            <w:vAlign w:val="center"/>
            <w:hideMark/>
          </w:tcPr>
          <w:p w14:paraId="6F904A44"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بيان دور تطبيقات الذكاء الاصطناعي في بناء سلاسل الــتــوريد الموارد البشرية</w:t>
            </w:r>
          </w:p>
        </w:tc>
        <w:tc>
          <w:tcPr>
            <w:tcW w:w="509" w:type="pct"/>
            <w:gridSpan w:val="2"/>
            <w:tcBorders>
              <w:top w:val="single" w:sz="8" w:space="0" w:color="auto"/>
              <w:left w:val="nil"/>
              <w:bottom w:val="single" w:sz="8" w:space="0" w:color="auto"/>
              <w:right w:val="single" w:sz="8" w:space="0" w:color="auto"/>
            </w:tcBorders>
            <w:vAlign w:val="center"/>
            <w:hideMark/>
          </w:tcPr>
          <w:p w14:paraId="0D7E0712"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مختلط (كمي ووصفي)</w:t>
            </w:r>
          </w:p>
        </w:tc>
        <w:tc>
          <w:tcPr>
            <w:tcW w:w="785" w:type="pct"/>
            <w:gridSpan w:val="2"/>
            <w:tcBorders>
              <w:top w:val="single" w:sz="8" w:space="0" w:color="auto"/>
              <w:left w:val="nil"/>
              <w:bottom w:val="single" w:sz="8" w:space="0" w:color="auto"/>
              <w:right w:val="single" w:sz="8" w:space="0" w:color="auto"/>
            </w:tcBorders>
            <w:vAlign w:val="center"/>
            <w:hideMark/>
          </w:tcPr>
          <w:p w14:paraId="36E1F476"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وجود علاقة تأثير مباشر قوية وذات دلالة إحصائية لأبعاد تطبيقات الذكاء الاصطناعي وبناء سلاسل التوريد</w:t>
            </w:r>
          </w:p>
          <w:p w14:paraId="156C322E"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p>
        </w:tc>
        <w:tc>
          <w:tcPr>
            <w:tcW w:w="1258" w:type="pct"/>
            <w:tcBorders>
              <w:top w:val="single" w:sz="8" w:space="0" w:color="auto"/>
              <w:left w:val="nil"/>
              <w:bottom w:val="single" w:sz="8" w:space="0" w:color="auto"/>
              <w:right w:val="single" w:sz="8" w:space="0" w:color="auto"/>
            </w:tcBorders>
            <w:vAlign w:val="center"/>
            <w:hideMark/>
          </w:tcPr>
          <w:p w14:paraId="72CDC3FB"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الطبال، عبد الله احمد. (2024). إطار مقترح لدور تطبيقات الذكاء الاصطناعي في بناء سلاسل الــتــوريد الموارد البشرية: دراسة ميدانية على مصلحة الجمارك المصرية. كلــية الــتجارة جامعة السويس.</w:t>
            </w:r>
          </w:p>
        </w:tc>
      </w:tr>
      <w:tr w:rsidR="00E14DDA" w:rsidRPr="002A0562" w14:paraId="144BF113" w14:textId="77777777" w:rsidTr="00E14DDA">
        <w:trPr>
          <w:gridAfter w:val="2"/>
          <w:wAfter w:w="96" w:type="pct"/>
          <w:trHeight w:val="20"/>
        </w:trPr>
        <w:tc>
          <w:tcPr>
            <w:tcW w:w="717" w:type="pct"/>
            <w:tcBorders>
              <w:top w:val="single" w:sz="8" w:space="0" w:color="auto"/>
              <w:left w:val="single" w:sz="8" w:space="0" w:color="auto"/>
              <w:bottom w:val="single" w:sz="8" w:space="0" w:color="auto"/>
              <w:right w:val="single" w:sz="8" w:space="0" w:color="auto"/>
            </w:tcBorders>
            <w:vAlign w:val="center"/>
            <w:hideMark/>
          </w:tcPr>
          <w:p w14:paraId="0A296217"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دراسة (سرحان وبو لحديد، 2024)</w:t>
            </w:r>
          </w:p>
        </w:tc>
        <w:tc>
          <w:tcPr>
            <w:tcW w:w="1635" w:type="pct"/>
            <w:tcBorders>
              <w:top w:val="single" w:sz="8" w:space="0" w:color="auto"/>
              <w:left w:val="nil"/>
              <w:bottom w:val="single" w:sz="8" w:space="0" w:color="auto"/>
              <w:right w:val="single" w:sz="8" w:space="0" w:color="auto"/>
            </w:tcBorders>
            <w:vAlign w:val="center"/>
            <w:hideMark/>
          </w:tcPr>
          <w:p w14:paraId="70A4CB25"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إلى إبراز الدور الذي يمكن أن يؤديه استخدام تقنيات الذكاء الاصطناعي في مواجهة الــتحديات الحالــية للمؤسسات الصناعة</w:t>
            </w:r>
          </w:p>
        </w:tc>
        <w:tc>
          <w:tcPr>
            <w:tcW w:w="509" w:type="pct"/>
            <w:gridSpan w:val="2"/>
            <w:tcBorders>
              <w:top w:val="single" w:sz="8" w:space="0" w:color="auto"/>
              <w:left w:val="nil"/>
              <w:bottom w:val="single" w:sz="8" w:space="0" w:color="auto"/>
              <w:right w:val="single" w:sz="8" w:space="0" w:color="auto"/>
            </w:tcBorders>
            <w:vAlign w:val="center"/>
            <w:hideMark/>
          </w:tcPr>
          <w:p w14:paraId="7D122C85"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مختلط (كمي ووصفي)</w:t>
            </w:r>
          </w:p>
        </w:tc>
        <w:tc>
          <w:tcPr>
            <w:tcW w:w="785" w:type="pct"/>
            <w:gridSpan w:val="2"/>
            <w:tcBorders>
              <w:top w:val="single" w:sz="8" w:space="0" w:color="auto"/>
              <w:left w:val="nil"/>
              <w:bottom w:val="single" w:sz="8" w:space="0" w:color="auto"/>
              <w:right w:val="single" w:sz="8" w:space="0" w:color="auto"/>
            </w:tcBorders>
            <w:vAlign w:val="center"/>
            <w:hideMark/>
          </w:tcPr>
          <w:p w14:paraId="3D42E1AD"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تم الاستفادة من الــتكنولوجيا الحديثة لــتحسين إدارة سلاسل الامداد</w:t>
            </w:r>
          </w:p>
        </w:tc>
        <w:tc>
          <w:tcPr>
            <w:tcW w:w="1258" w:type="pct"/>
            <w:tcBorders>
              <w:top w:val="single" w:sz="8" w:space="0" w:color="auto"/>
              <w:left w:val="nil"/>
              <w:bottom w:val="single" w:sz="8" w:space="0" w:color="auto"/>
              <w:right w:val="single" w:sz="8" w:space="0" w:color="auto"/>
            </w:tcBorders>
            <w:vAlign w:val="center"/>
            <w:hideMark/>
          </w:tcPr>
          <w:p w14:paraId="49D89153"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سرحان، بو لحديد. (2024). استخدام الذكاء الاصطناعي في إدارة سلاسل الــتــوريد بالمؤسسات الصناعية كمدخل لــتحقيق الريادة المستدامة -محفظة سلسلة الــتــوريد الرقمية. المجلة الدولية للعلوم الإدارية.</w:t>
            </w:r>
          </w:p>
        </w:tc>
      </w:tr>
      <w:tr w:rsidR="00E14DDA" w:rsidRPr="002A0562" w14:paraId="1E7B3ADA" w14:textId="77777777" w:rsidTr="00E14DDA">
        <w:trPr>
          <w:gridAfter w:val="2"/>
          <w:wAfter w:w="96" w:type="pct"/>
          <w:trHeight w:val="20"/>
        </w:trPr>
        <w:tc>
          <w:tcPr>
            <w:tcW w:w="717" w:type="pct"/>
            <w:tcBorders>
              <w:top w:val="single" w:sz="8" w:space="0" w:color="auto"/>
              <w:left w:val="single" w:sz="8" w:space="0" w:color="auto"/>
              <w:bottom w:val="single" w:sz="8" w:space="0" w:color="auto"/>
              <w:right w:val="single" w:sz="8" w:space="0" w:color="auto"/>
            </w:tcBorders>
            <w:vAlign w:val="center"/>
            <w:hideMark/>
          </w:tcPr>
          <w:p w14:paraId="406C2A2A"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lastRenderedPageBreak/>
              <w:t>العنزي (2022)</w:t>
            </w:r>
          </w:p>
        </w:tc>
        <w:tc>
          <w:tcPr>
            <w:tcW w:w="1635" w:type="pct"/>
            <w:tcBorders>
              <w:top w:val="single" w:sz="8" w:space="0" w:color="auto"/>
              <w:left w:val="nil"/>
              <w:bottom w:val="single" w:sz="8" w:space="0" w:color="auto"/>
              <w:right w:val="single" w:sz="8" w:space="0" w:color="auto"/>
            </w:tcBorders>
            <w:vAlign w:val="center"/>
            <w:hideMark/>
          </w:tcPr>
          <w:p w14:paraId="109A52F2"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دراسة أثر التحول الرقمي في الخدمات اللوجستية</w:t>
            </w:r>
          </w:p>
        </w:tc>
        <w:tc>
          <w:tcPr>
            <w:tcW w:w="509" w:type="pct"/>
            <w:gridSpan w:val="2"/>
            <w:tcBorders>
              <w:top w:val="single" w:sz="8" w:space="0" w:color="auto"/>
              <w:left w:val="nil"/>
              <w:bottom w:val="single" w:sz="8" w:space="0" w:color="auto"/>
              <w:right w:val="single" w:sz="8" w:space="0" w:color="auto"/>
            </w:tcBorders>
            <w:vAlign w:val="center"/>
            <w:hideMark/>
          </w:tcPr>
          <w:p w14:paraId="0B6CBE8C"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كمي</w:t>
            </w:r>
          </w:p>
        </w:tc>
        <w:tc>
          <w:tcPr>
            <w:tcW w:w="785" w:type="pct"/>
            <w:gridSpan w:val="2"/>
            <w:tcBorders>
              <w:top w:val="single" w:sz="8" w:space="0" w:color="auto"/>
              <w:left w:val="nil"/>
              <w:bottom w:val="single" w:sz="8" w:space="0" w:color="auto"/>
              <w:right w:val="single" w:sz="8" w:space="0" w:color="auto"/>
            </w:tcBorders>
            <w:vAlign w:val="center"/>
            <w:hideMark/>
          </w:tcPr>
          <w:p w14:paraId="65D6AFEA" w14:textId="77777777" w:rsidR="001822BE" w:rsidRPr="001822BE" w:rsidRDefault="001822BE" w:rsidP="001822BE">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التحول الرقمي يرفع الكفاءة ويقلل التكاليف</w:t>
            </w:r>
          </w:p>
        </w:tc>
        <w:tc>
          <w:tcPr>
            <w:tcW w:w="1258" w:type="pct"/>
            <w:tcBorders>
              <w:top w:val="single" w:sz="8" w:space="0" w:color="auto"/>
              <w:left w:val="nil"/>
              <w:bottom w:val="single" w:sz="8" w:space="0" w:color="auto"/>
              <w:right w:val="single" w:sz="8" w:space="0" w:color="auto"/>
            </w:tcBorders>
            <w:vAlign w:val="center"/>
            <w:hideMark/>
          </w:tcPr>
          <w:p w14:paraId="7827808B"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العنزي، خالد. (2022). التحول الرقمي في الخدمات اللوجستية في القطاعات الخدمية. المجلة العربية للعلوم الإدارية، 54(3), 101–122.</w:t>
            </w:r>
          </w:p>
        </w:tc>
      </w:tr>
      <w:tr w:rsidR="00E14DDA" w:rsidRPr="002A0562" w14:paraId="48FF6189" w14:textId="77777777" w:rsidTr="00E14DDA">
        <w:trPr>
          <w:gridAfter w:val="1"/>
          <w:wAfter w:w="13" w:type="pct"/>
          <w:trHeight w:val="20"/>
        </w:trPr>
        <w:tc>
          <w:tcPr>
            <w:tcW w:w="717" w:type="pct"/>
            <w:tcBorders>
              <w:top w:val="nil"/>
              <w:left w:val="single" w:sz="8" w:space="0" w:color="auto"/>
              <w:bottom w:val="single" w:sz="4" w:space="0" w:color="auto"/>
              <w:right w:val="single" w:sz="8" w:space="0" w:color="auto"/>
            </w:tcBorders>
            <w:vAlign w:val="center"/>
          </w:tcPr>
          <w:p w14:paraId="788D7577"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1635" w:type="pct"/>
            <w:tcBorders>
              <w:top w:val="nil"/>
              <w:left w:val="single" w:sz="8" w:space="0" w:color="auto"/>
              <w:bottom w:val="single" w:sz="4" w:space="0" w:color="auto"/>
              <w:right w:val="single" w:sz="8" w:space="0" w:color="auto"/>
            </w:tcBorders>
            <w:vAlign w:val="center"/>
          </w:tcPr>
          <w:p w14:paraId="65E03FE1"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485" w:type="pct"/>
            <w:tcBorders>
              <w:top w:val="nil"/>
              <w:left w:val="single" w:sz="8" w:space="0" w:color="auto"/>
              <w:bottom w:val="single" w:sz="4" w:space="0" w:color="auto"/>
              <w:right w:val="single" w:sz="8" w:space="0" w:color="auto"/>
            </w:tcBorders>
            <w:vAlign w:val="center"/>
          </w:tcPr>
          <w:p w14:paraId="66FF7912"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794" w:type="pct"/>
            <w:gridSpan w:val="2"/>
            <w:tcBorders>
              <w:top w:val="nil"/>
              <w:left w:val="single" w:sz="8" w:space="0" w:color="auto"/>
              <w:bottom w:val="single" w:sz="4" w:space="0" w:color="auto"/>
              <w:right w:val="single" w:sz="8" w:space="0" w:color="auto"/>
            </w:tcBorders>
            <w:vAlign w:val="center"/>
          </w:tcPr>
          <w:p w14:paraId="71D49BAD"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1274" w:type="pct"/>
            <w:gridSpan w:val="2"/>
            <w:tcBorders>
              <w:top w:val="nil"/>
              <w:left w:val="single" w:sz="8" w:space="0" w:color="auto"/>
              <w:bottom w:val="single" w:sz="4" w:space="0" w:color="auto"/>
              <w:right w:val="single" w:sz="8" w:space="0" w:color="auto"/>
            </w:tcBorders>
            <w:vAlign w:val="center"/>
          </w:tcPr>
          <w:p w14:paraId="04652A85"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82" w:type="pct"/>
            <w:tcBorders>
              <w:top w:val="nil"/>
              <w:left w:val="nil"/>
              <w:bottom w:val="nil"/>
              <w:right w:val="nil"/>
            </w:tcBorders>
            <w:noWrap/>
            <w:vAlign w:val="bottom"/>
            <w:hideMark/>
          </w:tcPr>
          <w:p w14:paraId="381CEEBC"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p>
        </w:tc>
      </w:tr>
      <w:tr w:rsidR="00E14DDA" w:rsidRPr="002A0562" w14:paraId="03D373F4" w14:textId="77777777" w:rsidTr="00E14DDA">
        <w:trPr>
          <w:gridAfter w:val="1"/>
          <w:wAfter w:w="13" w:type="pct"/>
          <w:trHeight w:val="20"/>
        </w:trPr>
        <w:tc>
          <w:tcPr>
            <w:tcW w:w="717" w:type="pct"/>
            <w:vMerge w:val="restart"/>
            <w:tcBorders>
              <w:top w:val="single" w:sz="4" w:space="0" w:color="auto"/>
              <w:left w:val="single" w:sz="4" w:space="0" w:color="auto"/>
              <w:bottom w:val="single" w:sz="4" w:space="0" w:color="auto"/>
              <w:right w:val="single" w:sz="4" w:space="0" w:color="auto"/>
            </w:tcBorders>
            <w:vAlign w:val="center"/>
          </w:tcPr>
          <w:p w14:paraId="084DAA4D"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Pr>
            </w:pPr>
            <w:r w:rsidRPr="001822BE">
              <w:rPr>
                <w:rFonts w:ascii="Sakkal Majalla" w:eastAsia="Times New Roman" w:hAnsi="Sakkal Majalla" w:cs="Traditional Arabic" w:hint="cs"/>
                <w:sz w:val="28"/>
                <w:szCs w:val="28"/>
                <w:rtl/>
              </w:rPr>
              <w:t>دراسة (رشوان،2022)</w:t>
            </w:r>
          </w:p>
        </w:tc>
        <w:tc>
          <w:tcPr>
            <w:tcW w:w="1635" w:type="pct"/>
            <w:vMerge w:val="restart"/>
            <w:tcBorders>
              <w:top w:val="single" w:sz="4" w:space="0" w:color="auto"/>
              <w:left w:val="single" w:sz="4" w:space="0" w:color="auto"/>
              <w:bottom w:val="single" w:sz="4" w:space="0" w:color="auto"/>
              <w:right w:val="single" w:sz="4" w:space="0" w:color="auto"/>
            </w:tcBorders>
            <w:vAlign w:val="center"/>
          </w:tcPr>
          <w:p w14:paraId="268B042C"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sz w:val="28"/>
                <w:szCs w:val="28"/>
                <w:rtl/>
              </w:rPr>
              <w:t>استهدفت هذه الدراسة تأثير تهدف هذه الدراسة الي التعرف علي تأثيرتحليالت البيانات الضخمة على استدامة اداء سلسلة التوريد ، بالتطبيق علي عينة من شركات قطاع الصناعات الغذائية</w:t>
            </w:r>
          </w:p>
        </w:tc>
        <w:tc>
          <w:tcPr>
            <w:tcW w:w="485" w:type="pct"/>
            <w:vMerge w:val="restart"/>
            <w:tcBorders>
              <w:top w:val="single" w:sz="4" w:space="0" w:color="auto"/>
              <w:left w:val="single" w:sz="4" w:space="0" w:color="auto"/>
              <w:bottom w:val="single" w:sz="4" w:space="0" w:color="auto"/>
              <w:right w:val="single" w:sz="4" w:space="0" w:color="auto"/>
            </w:tcBorders>
            <w:vAlign w:val="center"/>
          </w:tcPr>
          <w:p w14:paraId="3E2BC84D"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sz w:val="28"/>
                <w:szCs w:val="28"/>
                <w:rtl/>
              </w:rPr>
              <w:t>اعتمد الباحث على المنهج الوصفي التحليلي</w:t>
            </w:r>
          </w:p>
        </w:tc>
        <w:tc>
          <w:tcPr>
            <w:tcW w:w="794" w:type="pct"/>
            <w:gridSpan w:val="2"/>
            <w:vMerge w:val="restart"/>
            <w:tcBorders>
              <w:top w:val="single" w:sz="4" w:space="0" w:color="auto"/>
              <w:left w:val="single" w:sz="4" w:space="0" w:color="auto"/>
              <w:bottom w:val="single" w:sz="4" w:space="0" w:color="auto"/>
              <w:right w:val="single" w:sz="4" w:space="0" w:color="auto"/>
            </w:tcBorders>
            <w:vAlign w:val="center"/>
          </w:tcPr>
          <w:p w14:paraId="30B01448"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sz w:val="28"/>
                <w:szCs w:val="28"/>
                <w:rtl/>
              </w:rPr>
              <w:t>أشارت النتائج إلى وجود تأثير إيجابي ذو داللة إحصائية لتحليالت البيانات الضخمة ، على أداء سلسلة التوريد المستدام في الشركات محل الدراسة</w:t>
            </w:r>
            <w:r w:rsidRPr="001822BE">
              <w:rPr>
                <w:rFonts w:ascii="Sakkal Majalla" w:eastAsia="Times New Roman" w:hAnsi="Sakkal Majalla" w:cs="Traditional Arabic"/>
                <w:sz w:val="28"/>
                <w:szCs w:val="28"/>
              </w:rPr>
              <w:t>.</w:t>
            </w:r>
          </w:p>
        </w:tc>
        <w:tc>
          <w:tcPr>
            <w:tcW w:w="1274" w:type="pct"/>
            <w:gridSpan w:val="2"/>
            <w:vMerge w:val="restart"/>
            <w:tcBorders>
              <w:top w:val="single" w:sz="4" w:space="0" w:color="auto"/>
              <w:left w:val="single" w:sz="4" w:space="0" w:color="auto"/>
              <w:bottom w:val="single" w:sz="4" w:space="0" w:color="auto"/>
              <w:right w:val="single" w:sz="4" w:space="0" w:color="auto"/>
            </w:tcBorders>
            <w:vAlign w:val="center"/>
          </w:tcPr>
          <w:p w14:paraId="6E06CD9E" w14:textId="77777777" w:rsidR="001822BE" w:rsidRPr="001822BE" w:rsidRDefault="001822BE" w:rsidP="003C6E39">
            <w:pPr>
              <w:bidi/>
              <w:spacing w:after="0" w:line="240" w:lineRule="auto"/>
              <w:rPr>
                <w:rFonts w:ascii="Sakkal Majalla" w:eastAsia="Times New Roman" w:hAnsi="Sakkal Majalla" w:cs="Traditional Arabic"/>
                <w:sz w:val="28"/>
                <w:szCs w:val="28"/>
                <w:rtl/>
              </w:rPr>
            </w:pPr>
            <w:r w:rsidRPr="001822BE">
              <w:rPr>
                <w:rFonts w:ascii="Sakkal Majalla" w:eastAsia="Times New Roman" w:hAnsi="Sakkal Majalla" w:cs="Traditional Arabic" w:hint="cs"/>
                <w:sz w:val="28"/>
                <w:szCs w:val="28"/>
                <w:rtl/>
              </w:rPr>
              <w:t xml:space="preserve">رشوان، طلعت احمد محمد عبد العال. (2022). </w:t>
            </w:r>
            <w:r w:rsidRPr="001822BE">
              <w:rPr>
                <w:rFonts w:ascii="Sakkal Majalla" w:eastAsia="Times New Roman" w:hAnsi="Sakkal Majalla" w:cs="Traditional Arabic"/>
                <w:sz w:val="28"/>
                <w:szCs w:val="28"/>
                <w:rtl/>
              </w:rPr>
              <w:t>تأثير تحليالت البيانات الضخمة على استدامة اداء سلسلة التوريد: الدور الوسيط</w:t>
            </w:r>
            <w:r w:rsidRPr="001822BE">
              <w:rPr>
                <w:rFonts w:ascii="Sakkal Majalla" w:eastAsia="Times New Roman" w:hAnsi="Sakkal Majalla" w:cs="Traditional Arabic" w:hint="cs"/>
                <w:sz w:val="28"/>
                <w:szCs w:val="28"/>
                <w:rtl/>
              </w:rPr>
              <w:t xml:space="preserve"> </w:t>
            </w:r>
            <w:r w:rsidRPr="001822BE">
              <w:rPr>
                <w:rFonts w:ascii="Sakkal Majalla" w:eastAsia="Times New Roman" w:hAnsi="Sakkal Majalla" w:cs="Traditional Arabic"/>
                <w:sz w:val="28"/>
                <w:szCs w:val="28"/>
                <w:rtl/>
              </w:rPr>
              <w:t>لرشاقة ومرونة سلسلة التوريد</w:t>
            </w:r>
          </w:p>
          <w:p w14:paraId="160B20D6" w14:textId="77777777" w:rsidR="001822BE" w:rsidRPr="001822BE"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1822BE">
              <w:rPr>
                <w:rFonts w:ascii="Sakkal Majalla" w:eastAsia="Times New Roman" w:hAnsi="Sakkal Majalla" w:cs="Traditional Arabic"/>
                <w:sz w:val="28"/>
                <w:szCs w:val="28"/>
                <w:rtl/>
              </w:rPr>
              <w:t xml:space="preserve">دراسة تطبيقية على قطاع الصناعات الغذائية في </w:t>
            </w:r>
            <w:r w:rsidRPr="001822BE">
              <w:rPr>
                <w:rFonts w:ascii="Sakkal Majalla" w:eastAsia="Times New Roman" w:hAnsi="Sakkal Majalla" w:cs="Traditional Arabic" w:hint="cs"/>
                <w:sz w:val="28"/>
                <w:szCs w:val="28"/>
                <w:rtl/>
              </w:rPr>
              <w:t>مصر</w:t>
            </w:r>
          </w:p>
        </w:tc>
        <w:tc>
          <w:tcPr>
            <w:tcW w:w="82" w:type="pct"/>
            <w:tcBorders>
              <w:left w:val="single" w:sz="4" w:space="0" w:color="auto"/>
            </w:tcBorders>
            <w:vAlign w:val="center"/>
            <w:hideMark/>
          </w:tcPr>
          <w:p w14:paraId="43F75DBA" w14:textId="77777777" w:rsidR="001822BE" w:rsidRPr="002A0562" w:rsidRDefault="001822BE" w:rsidP="003C6E39">
            <w:pPr>
              <w:bidi/>
              <w:spacing w:after="0" w:line="240" w:lineRule="auto"/>
              <w:jc w:val="both"/>
              <w:rPr>
                <w:rFonts w:ascii="Times New Roman" w:eastAsia="Times New Roman" w:hAnsi="Times New Roman" w:cs="Traditional Arabic"/>
                <w:color w:val="000000" w:themeColor="text1"/>
                <w:sz w:val="28"/>
                <w:szCs w:val="28"/>
              </w:rPr>
            </w:pPr>
          </w:p>
        </w:tc>
      </w:tr>
      <w:tr w:rsidR="00E14DDA" w:rsidRPr="002A0562" w14:paraId="5E36E8DC" w14:textId="77777777" w:rsidTr="00E14DDA">
        <w:trPr>
          <w:gridAfter w:val="1"/>
          <w:wAfter w:w="13" w:type="pct"/>
          <w:trHeight w:val="20"/>
        </w:trPr>
        <w:tc>
          <w:tcPr>
            <w:tcW w:w="717" w:type="pct"/>
            <w:vMerge/>
            <w:tcBorders>
              <w:top w:val="single" w:sz="4" w:space="0" w:color="auto"/>
              <w:left w:val="single" w:sz="4" w:space="0" w:color="auto"/>
              <w:bottom w:val="single" w:sz="4" w:space="0" w:color="auto"/>
              <w:right w:val="single" w:sz="4" w:space="0" w:color="auto"/>
            </w:tcBorders>
            <w:vAlign w:val="center"/>
          </w:tcPr>
          <w:p w14:paraId="621400C6"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1635" w:type="pct"/>
            <w:vMerge/>
            <w:tcBorders>
              <w:top w:val="single" w:sz="4" w:space="0" w:color="auto"/>
              <w:left w:val="single" w:sz="4" w:space="0" w:color="auto"/>
              <w:bottom w:val="single" w:sz="4" w:space="0" w:color="auto"/>
              <w:right w:val="single" w:sz="4" w:space="0" w:color="auto"/>
            </w:tcBorders>
            <w:vAlign w:val="center"/>
          </w:tcPr>
          <w:p w14:paraId="346EA16B"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485" w:type="pct"/>
            <w:vMerge/>
            <w:tcBorders>
              <w:top w:val="single" w:sz="4" w:space="0" w:color="auto"/>
              <w:left w:val="single" w:sz="4" w:space="0" w:color="auto"/>
              <w:bottom w:val="single" w:sz="4" w:space="0" w:color="auto"/>
              <w:right w:val="single" w:sz="4" w:space="0" w:color="auto"/>
            </w:tcBorders>
            <w:vAlign w:val="center"/>
          </w:tcPr>
          <w:p w14:paraId="13335885"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794" w:type="pct"/>
            <w:gridSpan w:val="2"/>
            <w:vMerge/>
            <w:tcBorders>
              <w:top w:val="single" w:sz="4" w:space="0" w:color="auto"/>
              <w:left w:val="single" w:sz="4" w:space="0" w:color="auto"/>
              <w:bottom w:val="single" w:sz="4" w:space="0" w:color="auto"/>
              <w:right w:val="single" w:sz="4" w:space="0" w:color="auto"/>
            </w:tcBorders>
            <w:vAlign w:val="center"/>
          </w:tcPr>
          <w:p w14:paraId="33D7A735"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1274" w:type="pct"/>
            <w:gridSpan w:val="2"/>
            <w:vMerge/>
            <w:tcBorders>
              <w:top w:val="single" w:sz="4" w:space="0" w:color="auto"/>
              <w:left w:val="single" w:sz="4" w:space="0" w:color="auto"/>
              <w:bottom w:val="single" w:sz="4" w:space="0" w:color="auto"/>
              <w:right w:val="single" w:sz="4" w:space="0" w:color="auto"/>
            </w:tcBorders>
            <w:vAlign w:val="center"/>
          </w:tcPr>
          <w:p w14:paraId="73365B44"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82" w:type="pct"/>
            <w:tcBorders>
              <w:top w:val="nil"/>
              <w:left w:val="single" w:sz="4" w:space="0" w:color="auto"/>
              <w:bottom w:val="nil"/>
              <w:right w:val="nil"/>
            </w:tcBorders>
            <w:noWrap/>
            <w:vAlign w:val="bottom"/>
            <w:hideMark/>
          </w:tcPr>
          <w:p w14:paraId="075836B1"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p>
        </w:tc>
      </w:tr>
      <w:tr w:rsidR="00E14DDA" w:rsidRPr="002A0562" w14:paraId="241D23B8" w14:textId="77777777" w:rsidTr="00E14DDA">
        <w:trPr>
          <w:gridAfter w:val="1"/>
          <w:wAfter w:w="13" w:type="pct"/>
          <w:trHeight w:val="20"/>
        </w:trPr>
        <w:tc>
          <w:tcPr>
            <w:tcW w:w="717" w:type="pct"/>
            <w:tcBorders>
              <w:top w:val="single" w:sz="4" w:space="0" w:color="auto"/>
              <w:left w:val="single" w:sz="8" w:space="0" w:color="auto"/>
              <w:bottom w:val="single" w:sz="8" w:space="0" w:color="auto"/>
              <w:right w:val="single" w:sz="8" w:space="0" w:color="auto"/>
            </w:tcBorders>
            <w:vAlign w:val="center"/>
          </w:tcPr>
          <w:p w14:paraId="7B90217A" w14:textId="77777777" w:rsidR="001822BE" w:rsidRPr="002A0562" w:rsidRDefault="001822BE" w:rsidP="003C6E39">
            <w:pPr>
              <w:bidi/>
              <w:spacing w:after="0" w:line="240" w:lineRule="auto"/>
              <w:jc w:val="both"/>
              <w:rPr>
                <w:rFonts w:ascii="Sakkal Majalla" w:eastAsia="Times New Roman" w:hAnsi="Sakkal Majalla" w:cs="Traditional Arabic"/>
                <w:b/>
                <w:bCs/>
                <w:color w:val="000000" w:themeColor="text1"/>
                <w:sz w:val="28"/>
                <w:szCs w:val="28"/>
              </w:rPr>
            </w:pPr>
            <w:r w:rsidRPr="002A0562">
              <w:rPr>
                <w:rFonts w:ascii="Sakkal Majalla" w:eastAsia="Times New Roman" w:hAnsi="Sakkal Majalla" w:cs="Traditional Arabic" w:hint="cs"/>
                <w:color w:val="000000" w:themeColor="text1"/>
                <w:sz w:val="28"/>
                <w:szCs w:val="28"/>
                <w:rtl/>
              </w:rPr>
              <w:t>الزهراني (2021)</w:t>
            </w:r>
          </w:p>
        </w:tc>
        <w:tc>
          <w:tcPr>
            <w:tcW w:w="1635" w:type="pct"/>
            <w:tcBorders>
              <w:top w:val="single" w:sz="4" w:space="0" w:color="auto"/>
              <w:left w:val="nil"/>
              <w:bottom w:val="single" w:sz="8" w:space="0" w:color="auto"/>
              <w:right w:val="single" w:sz="8" w:space="0" w:color="auto"/>
            </w:tcBorders>
            <w:vAlign w:val="center"/>
          </w:tcPr>
          <w:p w14:paraId="63613230"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دراسة أثر إدارة سلسلة الإمداد على جودة الخدمات في القطاع الحكومي</w:t>
            </w:r>
          </w:p>
        </w:tc>
        <w:tc>
          <w:tcPr>
            <w:tcW w:w="485" w:type="pct"/>
            <w:tcBorders>
              <w:top w:val="single" w:sz="4" w:space="0" w:color="auto"/>
              <w:left w:val="nil"/>
              <w:bottom w:val="single" w:sz="8" w:space="0" w:color="auto"/>
              <w:right w:val="single" w:sz="8" w:space="0" w:color="auto"/>
            </w:tcBorders>
            <w:vAlign w:val="center"/>
          </w:tcPr>
          <w:p w14:paraId="22CF58CB"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كمية</w:t>
            </w:r>
          </w:p>
        </w:tc>
        <w:tc>
          <w:tcPr>
            <w:tcW w:w="794" w:type="pct"/>
            <w:gridSpan w:val="2"/>
            <w:tcBorders>
              <w:top w:val="single" w:sz="4" w:space="0" w:color="auto"/>
              <w:left w:val="nil"/>
              <w:bottom w:val="single" w:sz="8" w:space="0" w:color="auto"/>
              <w:right w:val="single" w:sz="8" w:space="0" w:color="auto"/>
            </w:tcBorders>
            <w:vAlign w:val="center"/>
          </w:tcPr>
          <w:p w14:paraId="078E392B"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تحسين سلسلة الإمداد يعزز رضا المستفيدين ويقلل التكاليف</w:t>
            </w:r>
          </w:p>
        </w:tc>
        <w:tc>
          <w:tcPr>
            <w:tcW w:w="1274" w:type="pct"/>
            <w:gridSpan w:val="2"/>
            <w:tcBorders>
              <w:top w:val="single" w:sz="4" w:space="0" w:color="auto"/>
              <w:left w:val="nil"/>
              <w:bottom w:val="single" w:sz="8" w:space="0" w:color="auto"/>
              <w:right w:val="single" w:sz="8" w:space="0" w:color="auto"/>
            </w:tcBorders>
            <w:vAlign w:val="center"/>
          </w:tcPr>
          <w:p w14:paraId="7633DCCB"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r w:rsidRPr="002A0562">
              <w:rPr>
                <w:rFonts w:ascii="Sakkal Majalla" w:eastAsia="Times New Roman" w:hAnsi="Sakkal Majalla" w:cs="Traditional Arabic" w:hint="cs"/>
                <w:color w:val="000000" w:themeColor="text1"/>
                <w:sz w:val="28"/>
                <w:szCs w:val="28"/>
                <w:rtl/>
              </w:rPr>
              <w:t>الزهراني، محمد. (2021). أثر إدارة سلسلة الإمداد على جودة الخدمات في القطاع الحكومي. المجلة السعودية للإدارة العامة، 61(2)، 45-63.</w:t>
            </w:r>
          </w:p>
        </w:tc>
        <w:tc>
          <w:tcPr>
            <w:tcW w:w="82" w:type="pct"/>
            <w:vAlign w:val="center"/>
          </w:tcPr>
          <w:p w14:paraId="3EAA3E19" w14:textId="77777777" w:rsidR="001822BE" w:rsidRPr="002A0562" w:rsidRDefault="001822BE" w:rsidP="003C6E39">
            <w:pPr>
              <w:bidi/>
              <w:spacing w:after="0" w:line="240" w:lineRule="auto"/>
              <w:jc w:val="both"/>
              <w:rPr>
                <w:rFonts w:ascii="Times New Roman" w:eastAsia="Times New Roman" w:hAnsi="Times New Roman" w:cs="Traditional Arabic"/>
                <w:color w:val="000000" w:themeColor="text1"/>
                <w:sz w:val="28"/>
                <w:szCs w:val="28"/>
              </w:rPr>
            </w:pPr>
          </w:p>
        </w:tc>
      </w:tr>
      <w:tr w:rsidR="00E14DDA" w:rsidRPr="002A0562" w14:paraId="52CF8596" w14:textId="77777777" w:rsidTr="00E14DDA">
        <w:trPr>
          <w:gridAfter w:val="1"/>
          <w:wAfter w:w="13" w:type="pct"/>
          <w:trHeight w:val="20"/>
        </w:trPr>
        <w:tc>
          <w:tcPr>
            <w:tcW w:w="717" w:type="pct"/>
            <w:tcBorders>
              <w:top w:val="single" w:sz="4" w:space="0" w:color="auto"/>
              <w:left w:val="single" w:sz="8" w:space="0" w:color="auto"/>
              <w:bottom w:val="single" w:sz="8" w:space="0" w:color="auto"/>
              <w:right w:val="single" w:sz="8" w:space="0" w:color="auto"/>
            </w:tcBorders>
            <w:vAlign w:val="center"/>
          </w:tcPr>
          <w:p w14:paraId="0CF00D22" w14:textId="77777777" w:rsidR="001822BE" w:rsidRPr="002A0562" w:rsidRDefault="001822BE" w:rsidP="003C6E39">
            <w:pPr>
              <w:bidi/>
              <w:spacing w:after="0" w:line="240" w:lineRule="auto"/>
              <w:jc w:val="both"/>
              <w:rPr>
                <w:rFonts w:ascii="Sakkal Majalla" w:eastAsia="Times New Roman" w:hAnsi="Sakkal Majalla" w:cs="Traditional Arabic"/>
                <w:b/>
                <w:bCs/>
                <w:color w:val="000000" w:themeColor="text1"/>
                <w:sz w:val="28"/>
                <w:szCs w:val="28"/>
              </w:rPr>
            </w:pPr>
            <w:r w:rsidRPr="002A0562">
              <w:rPr>
                <w:rFonts w:ascii="Sakkal Majalla" w:eastAsia="Times New Roman" w:hAnsi="Sakkal Majalla" w:cs="Traditional Arabic" w:hint="cs"/>
                <w:color w:val="000000" w:themeColor="text1"/>
                <w:sz w:val="28"/>
                <w:szCs w:val="28"/>
                <w:rtl/>
              </w:rPr>
              <w:t>الشمري (2020)</w:t>
            </w:r>
          </w:p>
        </w:tc>
        <w:tc>
          <w:tcPr>
            <w:tcW w:w="1635" w:type="pct"/>
            <w:tcBorders>
              <w:top w:val="single" w:sz="4" w:space="0" w:color="auto"/>
              <w:left w:val="nil"/>
              <w:bottom w:val="single" w:sz="8" w:space="0" w:color="auto"/>
              <w:right w:val="single" w:sz="8" w:space="0" w:color="auto"/>
            </w:tcBorders>
            <w:vAlign w:val="center"/>
          </w:tcPr>
          <w:p w14:paraId="7034892C"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استكشاف دور التكامل في سلاسل الإمداد على كفاءة الخدمات اللوجستية</w:t>
            </w:r>
          </w:p>
        </w:tc>
        <w:tc>
          <w:tcPr>
            <w:tcW w:w="485" w:type="pct"/>
            <w:tcBorders>
              <w:top w:val="single" w:sz="4" w:space="0" w:color="auto"/>
              <w:left w:val="nil"/>
              <w:bottom w:val="single" w:sz="8" w:space="0" w:color="auto"/>
              <w:right w:val="single" w:sz="8" w:space="0" w:color="auto"/>
            </w:tcBorders>
            <w:vAlign w:val="center"/>
          </w:tcPr>
          <w:p w14:paraId="2A7F4330"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وصفي</w:t>
            </w:r>
          </w:p>
        </w:tc>
        <w:tc>
          <w:tcPr>
            <w:tcW w:w="794" w:type="pct"/>
            <w:gridSpan w:val="2"/>
            <w:tcBorders>
              <w:top w:val="single" w:sz="4" w:space="0" w:color="auto"/>
              <w:left w:val="nil"/>
              <w:bottom w:val="single" w:sz="8" w:space="0" w:color="auto"/>
              <w:right w:val="single" w:sz="8" w:space="0" w:color="auto"/>
            </w:tcBorders>
            <w:vAlign w:val="center"/>
          </w:tcPr>
          <w:p w14:paraId="6F4158FC"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التكامل بين الموردين والنقل والمخزون يحسن الكفاءة</w:t>
            </w:r>
          </w:p>
        </w:tc>
        <w:tc>
          <w:tcPr>
            <w:tcW w:w="1274" w:type="pct"/>
            <w:gridSpan w:val="2"/>
            <w:tcBorders>
              <w:top w:val="single" w:sz="4" w:space="0" w:color="auto"/>
              <w:left w:val="nil"/>
              <w:bottom w:val="single" w:sz="8" w:space="0" w:color="auto"/>
              <w:right w:val="single" w:sz="8" w:space="0" w:color="auto"/>
            </w:tcBorders>
            <w:vAlign w:val="center"/>
          </w:tcPr>
          <w:p w14:paraId="38FF9F81"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r w:rsidRPr="002A0562">
              <w:rPr>
                <w:rFonts w:ascii="Sakkal Majalla" w:eastAsia="Times New Roman" w:hAnsi="Sakkal Majalla" w:cs="Traditional Arabic" w:hint="cs"/>
                <w:color w:val="000000" w:themeColor="text1"/>
                <w:sz w:val="28"/>
                <w:szCs w:val="28"/>
                <w:rtl/>
              </w:rPr>
              <w:t>الشمري، فهد. (2020). دور التكامل في سلاسل الإمداد في كفاءة الخدمات اللوجستية. مجلة العلوم الإدارية، 37(1)، 78–95.</w:t>
            </w:r>
          </w:p>
        </w:tc>
        <w:tc>
          <w:tcPr>
            <w:tcW w:w="82" w:type="pct"/>
            <w:vAlign w:val="center"/>
          </w:tcPr>
          <w:p w14:paraId="4196D754" w14:textId="77777777" w:rsidR="001822BE" w:rsidRPr="002A0562" w:rsidRDefault="001822BE" w:rsidP="003C6E39">
            <w:pPr>
              <w:bidi/>
              <w:spacing w:after="0" w:line="240" w:lineRule="auto"/>
              <w:jc w:val="both"/>
              <w:rPr>
                <w:rFonts w:ascii="Times New Roman" w:eastAsia="Times New Roman" w:hAnsi="Times New Roman" w:cs="Traditional Arabic"/>
                <w:color w:val="000000" w:themeColor="text1"/>
                <w:sz w:val="28"/>
                <w:szCs w:val="28"/>
              </w:rPr>
            </w:pPr>
          </w:p>
        </w:tc>
      </w:tr>
      <w:tr w:rsidR="00E14DDA" w:rsidRPr="002A0562" w14:paraId="5DC0ADCA" w14:textId="77777777" w:rsidTr="00E14DDA">
        <w:trPr>
          <w:gridAfter w:val="1"/>
          <w:wAfter w:w="13" w:type="pct"/>
          <w:trHeight w:val="20"/>
        </w:trPr>
        <w:tc>
          <w:tcPr>
            <w:tcW w:w="717" w:type="pct"/>
            <w:tcBorders>
              <w:top w:val="single" w:sz="4" w:space="0" w:color="auto"/>
              <w:left w:val="single" w:sz="8" w:space="0" w:color="auto"/>
              <w:bottom w:val="single" w:sz="8" w:space="0" w:color="auto"/>
              <w:right w:val="single" w:sz="8" w:space="0" w:color="auto"/>
            </w:tcBorders>
            <w:vAlign w:val="center"/>
          </w:tcPr>
          <w:p w14:paraId="7E449DAF" w14:textId="77777777" w:rsidR="001822BE" w:rsidRPr="002A0562" w:rsidRDefault="001822BE" w:rsidP="003C6E39">
            <w:pPr>
              <w:bidi/>
              <w:spacing w:after="0" w:line="240" w:lineRule="auto"/>
              <w:jc w:val="both"/>
              <w:rPr>
                <w:rFonts w:ascii="Sakkal Majalla" w:eastAsia="Times New Roman" w:hAnsi="Sakkal Majalla" w:cs="Traditional Arabic"/>
                <w:b/>
                <w:bCs/>
                <w:color w:val="000000" w:themeColor="text1"/>
                <w:sz w:val="28"/>
                <w:szCs w:val="28"/>
              </w:rPr>
            </w:pPr>
            <w:r w:rsidRPr="002A0562">
              <w:rPr>
                <w:rFonts w:ascii="Sakkal Majalla" w:eastAsia="Times New Roman" w:hAnsi="Sakkal Majalla" w:cs="Traditional Arabic" w:hint="cs"/>
                <w:color w:val="000000" w:themeColor="text1"/>
                <w:sz w:val="28"/>
                <w:szCs w:val="28"/>
                <w:rtl/>
              </w:rPr>
              <w:t>دراسة (العزام ،2020)</w:t>
            </w:r>
          </w:p>
        </w:tc>
        <w:tc>
          <w:tcPr>
            <w:tcW w:w="1635" w:type="pct"/>
            <w:tcBorders>
              <w:top w:val="single" w:sz="4" w:space="0" w:color="auto"/>
              <w:left w:val="nil"/>
              <w:bottom w:val="single" w:sz="8" w:space="0" w:color="auto"/>
              <w:right w:val="single" w:sz="8" w:space="0" w:color="auto"/>
            </w:tcBorders>
            <w:vAlign w:val="center"/>
          </w:tcPr>
          <w:p w14:paraId="29624CBE"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تبحث هذه الدراسة في كيفية تأثير التحول الرقمي على مرونة سلسلة الامداد. تقنيات القياس الاقتصادي</w:t>
            </w:r>
          </w:p>
        </w:tc>
        <w:tc>
          <w:tcPr>
            <w:tcW w:w="485" w:type="pct"/>
            <w:tcBorders>
              <w:top w:val="single" w:sz="4" w:space="0" w:color="auto"/>
              <w:left w:val="nil"/>
              <w:bottom w:val="single" w:sz="8" w:space="0" w:color="auto"/>
              <w:right w:val="single" w:sz="8" w:space="0" w:color="auto"/>
            </w:tcBorders>
            <w:vAlign w:val="center"/>
          </w:tcPr>
          <w:p w14:paraId="3B26ECC4"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 xml:space="preserve">بيان دور الذكاء الاصطناعي في رفع كفاءة النظم </w:t>
            </w:r>
            <w:r w:rsidRPr="002A0562">
              <w:rPr>
                <w:rFonts w:ascii="Sakkal Majalla" w:eastAsia="Times New Roman" w:hAnsi="Sakkal Majalla" w:cs="Traditional Arabic" w:hint="cs"/>
                <w:color w:val="000000" w:themeColor="text1"/>
                <w:sz w:val="28"/>
                <w:szCs w:val="28"/>
                <w:rtl/>
              </w:rPr>
              <w:lastRenderedPageBreak/>
              <w:t>الإدارية لسلسلة الــتــوريد بجامعة تبوك</w:t>
            </w:r>
          </w:p>
        </w:tc>
        <w:tc>
          <w:tcPr>
            <w:tcW w:w="794" w:type="pct"/>
            <w:gridSpan w:val="2"/>
            <w:tcBorders>
              <w:top w:val="single" w:sz="4" w:space="0" w:color="auto"/>
              <w:left w:val="nil"/>
              <w:bottom w:val="single" w:sz="8" w:space="0" w:color="auto"/>
              <w:right w:val="single" w:sz="8" w:space="0" w:color="auto"/>
            </w:tcBorders>
            <w:vAlign w:val="center"/>
          </w:tcPr>
          <w:p w14:paraId="5F55E994"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lastRenderedPageBreak/>
              <w:t>الكمي</w:t>
            </w:r>
          </w:p>
        </w:tc>
        <w:tc>
          <w:tcPr>
            <w:tcW w:w="1274" w:type="pct"/>
            <w:gridSpan w:val="2"/>
            <w:tcBorders>
              <w:top w:val="single" w:sz="4" w:space="0" w:color="auto"/>
              <w:left w:val="nil"/>
              <w:bottom w:val="single" w:sz="8" w:space="0" w:color="auto"/>
              <w:right w:val="single" w:sz="8" w:space="0" w:color="auto"/>
            </w:tcBorders>
            <w:vAlign w:val="center"/>
          </w:tcPr>
          <w:p w14:paraId="7DEEAC74"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r w:rsidRPr="002A0562">
              <w:rPr>
                <w:rFonts w:ascii="Times New Roman" w:eastAsia="Times New Roman" w:hAnsi="Times New Roman" w:cs="Traditional Arabic"/>
                <w:color w:val="000000" w:themeColor="text1"/>
                <w:sz w:val="28"/>
                <w:szCs w:val="28"/>
                <w:rtl/>
              </w:rPr>
              <w:t xml:space="preserve">      </w:t>
            </w:r>
            <w:r w:rsidRPr="002A0562">
              <w:rPr>
                <w:rFonts w:ascii="Sakkal Majalla" w:eastAsia="Times New Roman" w:hAnsi="Sakkal Majalla" w:cs="Traditional Arabic" w:hint="cs"/>
                <w:color w:val="000000" w:themeColor="text1"/>
                <w:sz w:val="28"/>
                <w:szCs w:val="28"/>
                <w:rtl/>
              </w:rPr>
              <w:t xml:space="preserve">العزام، نورة (2022). دور الذكاء الاصطناعي في رفع كفاءة النظم الإدارية لإدارة </w:t>
            </w:r>
            <w:r w:rsidRPr="002A0562">
              <w:rPr>
                <w:rFonts w:ascii="Sakkal Majalla" w:eastAsia="Times New Roman" w:hAnsi="Sakkal Majalla" w:cs="Traditional Arabic" w:hint="cs"/>
                <w:color w:val="000000" w:themeColor="text1"/>
                <w:sz w:val="28"/>
                <w:szCs w:val="28"/>
                <w:rtl/>
              </w:rPr>
              <w:lastRenderedPageBreak/>
              <w:t>الموارد البشرية بجامعة تبوك. المجلة الــتربوية لكلــية الــتربية بسوهاج،17 (2).</w:t>
            </w:r>
          </w:p>
        </w:tc>
        <w:tc>
          <w:tcPr>
            <w:tcW w:w="82" w:type="pct"/>
            <w:vAlign w:val="center"/>
          </w:tcPr>
          <w:p w14:paraId="485AC83D" w14:textId="77777777" w:rsidR="001822BE" w:rsidRPr="002A0562" w:rsidRDefault="001822BE" w:rsidP="003C6E39">
            <w:pPr>
              <w:bidi/>
              <w:spacing w:after="0" w:line="240" w:lineRule="auto"/>
              <w:jc w:val="both"/>
              <w:rPr>
                <w:rFonts w:ascii="Times New Roman" w:eastAsia="Times New Roman" w:hAnsi="Times New Roman" w:cs="Traditional Arabic"/>
                <w:color w:val="000000" w:themeColor="text1"/>
                <w:sz w:val="28"/>
                <w:szCs w:val="28"/>
              </w:rPr>
            </w:pPr>
          </w:p>
        </w:tc>
      </w:tr>
      <w:tr w:rsidR="00E14DDA" w:rsidRPr="002A0562" w14:paraId="7C560B68" w14:textId="77777777" w:rsidTr="00E14DDA">
        <w:trPr>
          <w:gridAfter w:val="1"/>
          <w:wAfter w:w="13" w:type="pct"/>
          <w:trHeight w:val="20"/>
        </w:trPr>
        <w:tc>
          <w:tcPr>
            <w:tcW w:w="717" w:type="pct"/>
            <w:tcBorders>
              <w:top w:val="single" w:sz="4" w:space="0" w:color="auto"/>
              <w:left w:val="single" w:sz="8" w:space="0" w:color="auto"/>
              <w:bottom w:val="single" w:sz="8" w:space="0" w:color="auto"/>
              <w:right w:val="single" w:sz="8" w:space="0" w:color="auto"/>
            </w:tcBorders>
            <w:vAlign w:val="center"/>
          </w:tcPr>
          <w:p w14:paraId="43D81239" w14:textId="77777777" w:rsidR="001822BE" w:rsidRPr="002A0562" w:rsidRDefault="001822BE" w:rsidP="003C6E39">
            <w:pPr>
              <w:bidi/>
              <w:spacing w:after="0" w:line="240" w:lineRule="auto"/>
              <w:jc w:val="both"/>
              <w:rPr>
                <w:rFonts w:ascii="Sakkal Majalla" w:eastAsia="Times New Roman" w:hAnsi="Sakkal Majalla" w:cs="Traditional Arabic"/>
                <w:b/>
                <w:bCs/>
                <w:color w:val="000000" w:themeColor="text1"/>
                <w:sz w:val="28"/>
                <w:szCs w:val="28"/>
              </w:rPr>
            </w:pPr>
            <w:r w:rsidRPr="002A0562">
              <w:rPr>
                <w:rFonts w:ascii="Sakkal Majalla" w:eastAsia="Times New Roman" w:hAnsi="Sakkal Majalla" w:cs="Traditional Arabic" w:hint="cs"/>
                <w:color w:val="000000" w:themeColor="text1"/>
                <w:sz w:val="28"/>
                <w:szCs w:val="28"/>
                <w:rtl/>
              </w:rPr>
              <w:t>دراسة (مصاروة،2019)</w:t>
            </w:r>
          </w:p>
        </w:tc>
        <w:tc>
          <w:tcPr>
            <w:tcW w:w="1635" w:type="pct"/>
            <w:tcBorders>
              <w:top w:val="single" w:sz="4" w:space="0" w:color="auto"/>
              <w:left w:val="nil"/>
              <w:bottom w:val="single" w:sz="8" w:space="0" w:color="auto"/>
              <w:right w:val="single" w:sz="8" w:space="0" w:color="auto"/>
            </w:tcBorders>
            <w:vAlign w:val="center"/>
          </w:tcPr>
          <w:p w14:paraId="533FE780"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lang w:bidi="ar-EG"/>
              </w:rPr>
              <w:t>هدفت الدراسة إلى قياس تأثير تكنولوجيا المعلومات (الأجهزة والبرمجيات والموارد البشرية والشبكات وقواعد البيانات) على تكامل إدارة سلسلة التوريد (الموردين والعملاء والعمليات) في مجموعة المناصير</w:t>
            </w:r>
          </w:p>
        </w:tc>
        <w:tc>
          <w:tcPr>
            <w:tcW w:w="485" w:type="pct"/>
            <w:tcBorders>
              <w:top w:val="single" w:sz="4" w:space="0" w:color="auto"/>
              <w:left w:val="nil"/>
              <w:bottom w:val="single" w:sz="8" w:space="0" w:color="auto"/>
              <w:right w:val="single" w:sz="8" w:space="0" w:color="auto"/>
            </w:tcBorders>
            <w:vAlign w:val="center"/>
          </w:tcPr>
          <w:p w14:paraId="55A10EB0"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المختلط (الكمي والوصفي)</w:t>
            </w:r>
          </w:p>
        </w:tc>
        <w:tc>
          <w:tcPr>
            <w:tcW w:w="794" w:type="pct"/>
            <w:gridSpan w:val="2"/>
            <w:tcBorders>
              <w:top w:val="single" w:sz="4" w:space="0" w:color="auto"/>
              <w:left w:val="nil"/>
              <w:bottom w:val="single" w:sz="8" w:space="0" w:color="auto"/>
              <w:right w:val="single" w:sz="8" w:space="0" w:color="auto"/>
            </w:tcBorders>
            <w:vAlign w:val="center"/>
          </w:tcPr>
          <w:p w14:paraId="1EBD5313"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أثر تكنولوجيا المعلومات على تكامل إدارة سلسلة الإمداد - في مجموعة المناصير - الأردن</w:t>
            </w:r>
          </w:p>
        </w:tc>
        <w:tc>
          <w:tcPr>
            <w:tcW w:w="1274" w:type="pct"/>
            <w:gridSpan w:val="2"/>
            <w:tcBorders>
              <w:top w:val="single" w:sz="4" w:space="0" w:color="auto"/>
              <w:left w:val="nil"/>
              <w:bottom w:val="single" w:sz="8" w:space="0" w:color="auto"/>
              <w:right w:val="single" w:sz="8" w:space="0" w:color="auto"/>
            </w:tcBorders>
            <w:vAlign w:val="center"/>
          </w:tcPr>
          <w:p w14:paraId="6028D146"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r w:rsidRPr="002A0562">
              <w:rPr>
                <w:rFonts w:ascii="Sakkal Majalla" w:eastAsia="Times New Roman" w:hAnsi="Sakkal Majalla" w:cs="Traditional Arabic" w:hint="cs"/>
                <w:color w:val="000000" w:themeColor="text1"/>
                <w:sz w:val="28"/>
                <w:szCs w:val="28"/>
                <w:rtl/>
              </w:rPr>
              <w:t>مصاروة، فارس حسام على. (2019). أثر تكنولوجيا المعلومات على تكامل إدارة سلسلة الإمداد - في مجموعة المناصير – الأردن. جامعة الشرق الأوسط.</w:t>
            </w:r>
          </w:p>
        </w:tc>
        <w:tc>
          <w:tcPr>
            <w:tcW w:w="82" w:type="pct"/>
            <w:vAlign w:val="center"/>
          </w:tcPr>
          <w:p w14:paraId="18F14E50" w14:textId="77777777" w:rsidR="001822BE" w:rsidRPr="002A0562" w:rsidRDefault="001822BE" w:rsidP="003C6E39">
            <w:pPr>
              <w:bidi/>
              <w:spacing w:after="0" w:line="240" w:lineRule="auto"/>
              <w:jc w:val="both"/>
              <w:rPr>
                <w:rFonts w:ascii="Times New Roman" w:eastAsia="Times New Roman" w:hAnsi="Times New Roman" w:cs="Traditional Arabic"/>
                <w:color w:val="000000" w:themeColor="text1"/>
                <w:sz w:val="28"/>
                <w:szCs w:val="28"/>
              </w:rPr>
            </w:pPr>
          </w:p>
        </w:tc>
      </w:tr>
      <w:tr w:rsidR="001822BE" w:rsidRPr="002A0562" w14:paraId="6CF10798" w14:textId="77777777" w:rsidTr="00E14DDA">
        <w:trPr>
          <w:trHeight w:val="20"/>
        </w:trPr>
        <w:tc>
          <w:tcPr>
            <w:tcW w:w="5000" w:type="pct"/>
            <w:gridSpan w:val="9"/>
            <w:tcBorders>
              <w:top w:val="single" w:sz="4" w:space="0" w:color="auto"/>
              <w:left w:val="single" w:sz="8" w:space="0" w:color="auto"/>
              <w:bottom w:val="single" w:sz="8" w:space="0" w:color="auto"/>
            </w:tcBorders>
            <w:vAlign w:val="center"/>
          </w:tcPr>
          <w:p w14:paraId="584BBF26" w14:textId="19866C10" w:rsidR="001822BE" w:rsidRPr="001822BE" w:rsidRDefault="001822BE" w:rsidP="001822BE">
            <w:pPr>
              <w:bidi/>
              <w:spacing w:after="0" w:line="240" w:lineRule="auto"/>
              <w:jc w:val="center"/>
              <w:rPr>
                <w:rFonts w:ascii="Times New Roman" w:eastAsia="Times New Roman" w:hAnsi="Times New Roman" w:cs="Traditional Arabic"/>
                <w:b/>
                <w:bCs/>
                <w:color w:val="000000" w:themeColor="text1"/>
                <w:sz w:val="28"/>
                <w:szCs w:val="28"/>
              </w:rPr>
            </w:pPr>
            <w:r w:rsidRPr="001822BE">
              <w:rPr>
                <w:rFonts w:ascii="Times New Roman" w:eastAsia="Times New Roman" w:hAnsi="Times New Roman" w:cs="Traditional Arabic" w:hint="cs"/>
                <w:b/>
                <w:bCs/>
                <w:color w:val="000000" w:themeColor="text1"/>
                <w:sz w:val="32"/>
                <w:szCs w:val="32"/>
                <w:rtl/>
              </w:rPr>
              <w:t>الدراسات الأجنبية</w:t>
            </w:r>
          </w:p>
        </w:tc>
      </w:tr>
      <w:tr w:rsidR="00E14DDA" w:rsidRPr="002A0562" w14:paraId="4F6477A2" w14:textId="77777777" w:rsidTr="00E14DDA">
        <w:trPr>
          <w:gridAfter w:val="1"/>
          <w:wAfter w:w="13" w:type="pct"/>
          <w:trHeight w:val="20"/>
        </w:trPr>
        <w:tc>
          <w:tcPr>
            <w:tcW w:w="717" w:type="pct"/>
            <w:tcBorders>
              <w:top w:val="single" w:sz="4" w:space="0" w:color="auto"/>
              <w:left w:val="single" w:sz="8" w:space="0" w:color="auto"/>
              <w:bottom w:val="single" w:sz="8" w:space="0" w:color="auto"/>
              <w:right w:val="single" w:sz="8" w:space="0" w:color="auto"/>
            </w:tcBorders>
            <w:vAlign w:val="center"/>
            <w:hideMark/>
          </w:tcPr>
          <w:p w14:paraId="0C008567" w14:textId="77777777" w:rsidR="001822BE" w:rsidRPr="002A0562" w:rsidRDefault="001822BE" w:rsidP="003C6E39">
            <w:pPr>
              <w:bidi/>
              <w:spacing w:after="0" w:line="240" w:lineRule="auto"/>
              <w:jc w:val="both"/>
              <w:rPr>
                <w:rFonts w:ascii="Sakkal Majalla" w:eastAsia="Times New Roman" w:hAnsi="Sakkal Majalla" w:cs="Traditional Arabic"/>
                <w:b/>
                <w:bCs/>
                <w:color w:val="000000" w:themeColor="text1"/>
                <w:sz w:val="28"/>
                <w:szCs w:val="28"/>
              </w:rPr>
            </w:pPr>
            <w:r w:rsidRPr="002A0562">
              <w:rPr>
                <w:rFonts w:ascii="Sakkal Majalla" w:eastAsia="Times New Roman" w:hAnsi="Sakkal Majalla" w:cs="Traditional Arabic" w:hint="cs"/>
                <w:b/>
                <w:bCs/>
                <w:color w:val="000000" w:themeColor="text1"/>
                <w:sz w:val="28"/>
                <w:szCs w:val="28"/>
              </w:rPr>
              <w:t>Wang &amp; Li (2023)</w:t>
            </w:r>
          </w:p>
        </w:tc>
        <w:tc>
          <w:tcPr>
            <w:tcW w:w="1635" w:type="pct"/>
            <w:tcBorders>
              <w:top w:val="single" w:sz="4" w:space="0" w:color="auto"/>
              <w:left w:val="nil"/>
              <w:bottom w:val="single" w:sz="8" w:space="0" w:color="auto"/>
              <w:right w:val="single" w:sz="8" w:space="0" w:color="auto"/>
            </w:tcBorders>
            <w:vAlign w:val="center"/>
            <w:hideMark/>
          </w:tcPr>
          <w:p w14:paraId="0B0A7432"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دمج الاستدامة في إدارة سلسلة الإمداد في قطاع المياه</w:t>
            </w:r>
          </w:p>
        </w:tc>
        <w:tc>
          <w:tcPr>
            <w:tcW w:w="485" w:type="pct"/>
            <w:tcBorders>
              <w:top w:val="single" w:sz="4" w:space="0" w:color="auto"/>
              <w:left w:val="nil"/>
              <w:bottom w:val="single" w:sz="8" w:space="0" w:color="auto"/>
              <w:right w:val="single" w:sz="8" w:space="0" w:color="auto"/>
            </w:tcBorders>
            <w:vAlign w:val="center"/>
            <w:hideMark/>
          </w:tcPr>
          <w:p w14:paraId="2B186959"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دراسة حالة</w:t>
            </w:r>
          </w:p>
        </w:tc>
        <w:tc>
          <w:tcPr>
            <w:tcW w:w="794" w:type="pct"/>
            <w:gridSpan w:val="2"/>
            <w:tcBorders>
              <w:top w:val="single" w:sz="4" w:space="0" w:color="auto"/>
              <w:left w:val="nil"/>
              <w:bottom w:val="single" w:sz="8" w:space="0" w:color="auto"/>
              <w:right w:val="single" w:sz="8" w:space="0" w:color="auto"/>
            </w:tcBorders>
            <w:vAlign w:val="center"/>
            <w:hideMark/>
          </w:tcPr>
          <w:p w14:paraId="628E443C"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تبني ممارسات الاستدامة ضروري في البيئات ذات الموارد المحدودة</w:t>
            </w:r>
          </w:p>
        </w:tc>
        <w:tc>
          <w:tcPr>
            <w:tcW w:w="1274" w:type="pct"/>
            <w:gridSpan w:val="2"/>
            <w:tcBorders>
              <w:top w:val="single" w:sz="4" w:space="0" w:color="auto"/>
              <w:left w:val="nil"/>
              <w:bottom w:val="single" w:sz="8" w:space="0" w:color="auto"/>
              <w:right w:val="single" w:sz="8" w:space="0" w:color="auto"/>
            </w:tcBorders>
            <w:vAlign w:val="center"/>
            <w:hideMark/>
          </w:tcPr>
          <w:p w14:paraId="06DCA7E3"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Pr>
              <w:t>Wang, Y., &amp; Li, S. (2023). Sustainable supply chain practices in the water sector: A case study approach. Journal of Cleaner Production, 403, 136785. https://doi.org/10.1016/j.jclepro.2023.136785</w:t>
            </w:r>
          </w:p>
        </w:tc>
        <w:tc>
          <w:tcPr>
            <w:tcW w:w="82" w:type="pct"/>
            <w:vAlign w:val="center"/>
            <w:hideMark/>
          </w:tcPr>
          <w:p w14:paraId="5A216D21" w14:textId="77777777" w:rsidR="001822BE" w:rsidRPr="002A0562" w:rsidRDefault="001822BE" w:rsidP="003C6E39">
            <w:pPr>
              <w:bidi/>
              <w:spacing w:after="0" w:line="240" w:lineRule="auto"/>
              <w:jc w:val="both"/>
              <w:rPr>
                <w:rFonts w:ascii="Times New Roman" w:eastAsia="Times New Roman" w:hAnsi="Times New Roman" w:cs="Traditional Arabic"/>
                <w:color w:val="000000" w:themeColor="text1"/>
                <w:sz w:val="28"/>
                <w:szCs w:val="28"/>
              </w:rPr>
            </w:pPr>
          </w:p>
        </w:tc>
      </w:tr>
      <w:tr w:rsidR="00E14DDA" w:rsidRPr="002A0562" w14:paraId="4EA86A7F" w14:textId="77777777" w:rsidTr="00E14DDA">
        <w:trPr>
          <w:gridAfter w:val="1"/>
          <w:wAfter w:w="13" w:type="pct"/>
          <w:trHeight w:val="20"/>
        </w:trPr>
        <w:tc>
          <w:tcPr>
            <w:tcW w:w="717" w:type="pct"/>
            <w:vMerge w:val="restart"/>
            <w:tcBorders>
              <w:top w:val="nil"/>
              <w:left w:val="single" w:sz="8" w:space="0" w:color="auto"/>
              <w:bottom w:val="single" w:sz="8" w:space="0" w:color="000000"/>
              <w:right w:val="single" w:sz="8" w:space="0" w:color="auto"/>
            </w:tcBorders>
            <w:vAlign w:val="center"/>
          </w:tcPr>
          <w:p w14:paraId="5C4E6A3A"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دراسة (</w:t>
            </w:r>
            <w:r w:rsidRPr="00265E8B">
              <w:rPr>
                <w:rFonts w:ascii="Sakkal Majalla" w:eastAsia="Times New Roman" w:hAnsi="Sakkal Majalla" w:cs="Traditional Arabic"/>
                <w:b/>
                <w:bCs/>
                <w:color w:val="000000" w:themeColor="text1"/>
                <w:sz w:val="28"/>
                <w:szCs w:val="28"/>
              </w:rPr>
              <w:t>Alshurideh</w:t>
            </w:r>
            <w:r>
              <w:rPr>
                <w:rFonts w:ascii="Sakkal Majalla" w:eastAsia="Times New Roman" w:hAnsi="Sakkal Majalla" w:cs="Traditional Arabic"/>
                <w:b/>
                <w:bCs/>
                <w:color w:val="000000" w:themeColor="text1"/>
                <w:sz w:val="28"/>
                <w:szCs w:val="28"/>
              </w:rPr>
              <w:t>, el, al, 2023</w:t>
            </w:r>
            <w:r w:rsidRPr="002A0562">
              <w:rPr>
                <w:rFonts w:ascii="Sakkal Majalla" w:eastAsia="Times New Roman" w:hAnsi="Sakkal Majalla" w:cs="Traditional Arabic" w:hint="cs"/>
                <w:color w:val="000000" w:themeColor="text1"/>
                <w:sz w:val="28"/>
                <w:szCs w:val="28"/>
                <w:rtl/>
              </w:rPr>
              <w:t>)</w:t>
            </w:r>
          </w:p>
        </w:tc>
        <w:tc>
          <w:tcPr>
            <w:tcW w:w="1635" w:type="pct"/>
            <w:vMerge w:val="restart"/>
            <w:tcBorders>
              <w:top w:val="nil"/>
              <w:left w:val="single" w:sz="8" w:space="0" w:color="auto"/>
              <w:bottom w:val="single" w:sz="8" w:space="0" w:color="000000"/>
              <w:right w:val="single" w:sz="8" w:space="0" w:color="auto"/>
            </w:tcBorders>
            <w:vAlign w:val="center"/>
          </w:tcPr>
          <w:p w14:paraId="474E0DE2"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 xml:space="preserve">تهدف الدراسة إلى </w:t>
            </w:r>
            <w:r w:rsidRPr="00265E8B">
              <w:rPr>
                <w:rFonts w:ascii="Sakkal Majalla" w:eastAsia="Times New Roman" w:hAnsi="Sakkal Majalla" w:cs="Traditional Arabic"/>
                <w:color w:val="000000" w:themeColor="text1"/>
                <w:sz w:val="28"/>
                <w:szCs w:val="28"/>
                <w:rtl/>
              </w:rPr>
              <w:t>ثر المرونة والمتانة السيبرانية في أداء سالسل التوريد</w:t>
            </w:r>
          </w:p>
        </w:tc>
        <w:tc>
          <w:tcPr>
            <w:tcW w:w="485" w:type="pct"/>
            <w:vMerge w:val="restart"/>
            <w:tcBorders>
              <w:top w:val="nil"/>
              <w:left w:val="single" w:sz="8" w:space="0" w:color="auto"/>
              <w:bottom w:val="single" w:sz="8" w:space="0" w:color="000000"/>
              <w:right w:val="single" w:sz="8" w:space="0" w:color="auto"/>
            </w:tcBorders>
            <w:vAlign w:val="center"/>
          </w:tcPr>
          <w:p w14:paraId="187776A3"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Pr>
                <w:rFonts w:ascii="Sakkal Majalla" w:eastAsia="Times New Roman" w:hAnsi="Sakkal Majalla" w:cs="Traditional Arabic" w:hint="cs"/>
                <w:color w:val="000000" w:themeColor="text1"/>
                <w:sz w:val="28"/>
                <w:szCs w:val="28"/>
                <w:rtl/>
                <w:lang w:bidi="ar-EG"/>
              </w:rPr>
              <w:t xml:space="preserve">المنهج وصفي تحليلي </w:t>
            </w:r>
          </w:p>
        </w:tc>
        <w:tc>
          <w:tcPr>
            <w:tcW w:w="794" w:type="pct"/>
            <w:gridSpan w:val="2"/>
            <w:vMerge w:val="restart"/>
            <w:tcBorders>
              <w:top w:val="nil"/>
              <w:left w:val="single" w:sz="8" w:space="0" w:color="auto"/>
              <w:bottom w:val="single" w:sz="8" w:space="0" w:color="000000"/>
              <w:right w:val="single" w:sz="8" w:space="0" w:color="auto"/>
            </w:tcBorders>
            <w:vAlign w:val="center"/>
          </w:tcPr>
          <w:p w14:paraId="3A0F1565"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65E8B">
              <w:rPr>
                <w:rFonts w:ascii="Sakkal Majalla" w:eastAsia="Times New Roman" w:hAnsi="Sakkal Majalla" w:cs="Traditional Arabic"/>
                <w:color w:val="000000" w:themeColor="text1"/>
                <w:sz w:val="28"/>
                <w:szCs w:val="28"/>
                <w:rtl/>
              </w:rPr>
              <w:t>توصلت الدراسة إلى وجود أثر إيجابي للمرونة والمتانة السيبرانية في أداء سالسل التوريد.</w:t>
            </w:r>
          </w:p>
        </w:tc>
        <w:tc>
          <w:tcPr>
            <w:tcW w:w="1274" w:type="pct"/>
            <w:gridSpan w:val="2"/>
            <w:vMerge w:val="restart"/>
            <w:tcBorders>
              <w:top w:val="nil"/>
              <w:left w:val="single" w:sz="8" w:space="0" w:color="auto"/>
              <w:bottom w:val="single" w:sz="8" w:space="0" w:color="000000"/>
              <w:right w:val="single" w:sz="8" w:space="0" w:color="auto"/>
            </w:tcBorders>
            <w:vAlign w:val="center"/>
          </w:tcPr>
          <w:p w14:paraId="6FB496C9"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65E8B">
              <w:rPr>
                <w:rFonts w:ascii="Sakkal Majalla" w:eastAsia="Times New Roman" w:hAnsi="Sakkal Majalla" w:cs="Traditional Arabic"/>
                <w:color w:val="000000" w:themeColor="text1"/>
                <w:sz w:val="28"/>
                <w:szCs w:val="28"/>
              </w:rPr>
              <w:t>Alshurideh et al. (2023) found a direct and strong positive impact of cyber resilience and robustness on the performance of supply chains, and the study focused on the industrial sector</w:t>
            </w:r>
            <w:r w:rsidRPr="00265E8B">
              <w:rPr>
                <w:rFonts w:ascii="Sakkal Majalla" w:eastAsia="Times New Roman" w:hAnsi="Sakkal Majalla" w:cs="Traditional Arabic"/>
                <w:color w:val="000000" w:themeColor="text1"/>
                <w:sz w:val="28"/>
                <w:szCs w:val="28"/>
                <w:rtl/>
              </w:rPr>
              <w:t>.</w:t>
            </w:r>
          </w:p>
        </w:tc>
        <w:tc>
          <w:tcPr>
            <w:tcW w:w="82" w:type="pct"/>
            <w:vAlign w:val="center"/>
            <w:hideMark/>
          </w:tcPr>
          <w:p w14:paraId="7E0987B7" w14:textId="77777777" w:rsidR="001822BE" w:rsidRPr="002A0562" w:rsidRDefault="001822BE" w:rsidP="003C6E39">
            <w:pPr>
              <w:bidi/>
              <w:spacing w:after="0" w:line="240" w:lineRule="auto"/>
              <w:jc w:val="both"/>
              <w:rPr>
                <w:rFonts w:ascii="Times New Roman" w:eastAsia="Times New Roman" w:hAnsi="Times New Roman" w:cs="Traditional Arabic"/>
                <w:color w:val="000000" w:themeColor="text1"/>
                <w:sz w:val="28"/>
                <w:szCs w:val="28"/>
              </w:rPr>
            </w:pPr>
          </w:p>
        </w:tc>
      </w:tr>
      <w:tr w:rsidR="00E14DDA" w:rsidRPr="002A0562" w14:paraId="0B92A59A" w14:textId="77777777" w:rsidTr="00E14DDA">
        <w:trPr>
          <w:gridAfter w:val="1"/>
          <w:wAfter w:w="13" w:type="pct"/>
          <w:trHeight w:val="20"/>
        </w:trPr>
        <w:tc>
          <w:tcPr>
            <w:tcW w:w="717" w:type="pct"/>
            <w:vMerge/>
            <w:tcBorders>
              <w:top w:val="nil"/>
              <w:left w:val="single" w:sz="8" w:space="0" w:color="auto"/>
              <w:bottom w:val="single" w:sz="4" w:space="0" w:color="auto"/>
              <w:right w:val="single" w:sz="8" w:space="0" w:color="auto"/>
            </w:tcBorders>
            <w:vAlign w:val="center"/>
          </w:tcPr>
          <w:p w14:paraId="2E0A5D15"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1635" w:type="pct"/>
            <w:vMerge/>
            <w:tcBorders>
              <w:top w:val="nil"/>
              <w:left w:val="single" w:sz="8" w:space="0" w:color="auto"/>
              <w:bottom w:val="single" w:sz="4" w:space="0" w:color="auto"/>
              <w:right w:val="single" w:sz="8" w:space="0" w:color="auto"/>
            </w:tcBorders>
            <w:vAlign w:val="center"/>
          </w:tcPr>
          <w:p w14:paraId="5EA1CB63"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485" w:type="pct"/>
            <w:vMerge/>
            <w:tcBorders>
              <w:top w:val="nil"/>
              <w:left w:val="single" w:sz="8" w:space="0" w:color="auto"/>
              <w:bottom w:val="single" w:sz="4" w:space="0" w:color="auto"/>
              <w:right w:val="single" w:sz="8" w:space="0" w:color="auto"/>
            </w:tcBorders>
            <w:vAlign w:val="center"/>
          </w:tcPr>
          <w:p w14:paraId="0004903A"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794" w:type="pct"/>
            <w:gridSpan w:val="2"/>
            <w:vMerge/>
            <w:tcBorders>
              <w:top w:val="nil"/>
              <w:left w:val="single" w:sz="8" w:space="0" w:color="auto"/>
              <w:bottom w:val="single" w:sz="4" w:space="0" w:color="auto"/>
              <w:right w:val="single" w:sz="8" w:space="0" w:color="auto"/>
            </w:tcBorders>
            <w:vAlign w:val="center"/>
          </w:tcPr>
          <w:p w14:paraId="4A1DACD4"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1274" w:type="pct"/>
            <w:gridSpan w:val="2"/>
            <w:vMerge/>
            <w:tcBorders>
              <w:top w:val="nil"/>
              <w:left w:val="single" w:sz="8" w:space="0" w:color="auto"/>
              <w:bottom w:val="single" w:sz="4" w:space="0" w:color="auto"/>
              <w:right w:val="single" w:sz="8" w:space="0" w:color="auto"/>
            </w:tcBorders>
            <w:vAlign w:val="center"/>
          </w:tcPr>
          <w:p w14:paraId="6F7C1DDA"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82" w:type="pct"/>
            <w:tcBorders>
              <w:top w:val="nil"/>
              <w:left w:val="nil"/>
              <w:bottom w:val="nil"/>
              <w:right w:val="nil"/>
            </w:tcBorders>
            <w:noWrap/>
            <w:vAlign w:val="bottom"/>
            <w:hideMark/>
          </w:tcPr>
          <w:p w14:paraId="07921DEC"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p>
        </w:tc>
      </w:tr>
      <w:tr w:rsidR="00E14DDA" w:rsidRPr="002A0562" w14:paraId="5CE1E9E3" w14:textId="77777777" w:rsidTr="00E14DDA">
        <w:trPr>
          <w:gridAfter w:val="1"/>
          <w:wAfter w:w="13" w:type="pct"/>
          <w:trHeight w:val="20"/>
        </w:trPr>
        <w:tc>
          <w:tcPr>
            <w:tcW w:w="717" w:type="pct"/>
            <w:tcBorders>
              <w:top w:val="single" w:sz="4" w:space="0" w:color="auto"/>
              <w:left w:val="single" w:sz="4" w:space="0" w:color="auto"/>
              <w:bottom w:val="single" w:sz="4" w:space="0" w:color="auto"/>
              <w:right w:val="single" w:sz="4" w:space="0" w:color="auto"/>
            </w:tcBorders>
            <w:vAlign w:val="center"/>
            <w:hideMark/>
          </w:tcPr>
          <w:p w14:paraId="13E7C7A2" w14:textId="77777777" w:rsidR="001822BE" w:rsidRPr="002A0562" w:rsidRDefault="001822BE" w:rsidP="003C6E39">
            <w:pPr>
              <w:bidi/>
              <w:spacing w:after="0" w:line="240" w:lineRule="auto"/>
              <w:jc w:val="both"/>
              <w:rPr>
                <w:rFonts w:ascii="Sakkal Majalla" w:eastAsia="Times New Roman" w:hAnsi="Sakkal Majalla" w:cs="Traditional Arabic"/>
                <w:b/>
                <w:bCs/>
                <w:color w:val="000000" w:themeColor="text1"/>
                <w:sz w:val="28"/>
                <w:szCs w:val="28"/>
              </w:rPr>
            </w:pPr>
            <w:r w:rsidRPr="002A0562">
              <w:rPr>
                <w:rFonts w:ascii="Sakkal Majalla" w:eastAsia="Times New Roman" w:hAnsi="Sakkal Majalla" w:cs="Traditional Arabic" w:hint="cs"/>
                <w:b/>
                <w:bCs/>
                <w:color w:val="000000" w:themeColor="text1"/>
                <w:sz w:val="28"/>
                <w:szCs w:val="28"/>
              </w:rPr>
              <w:lastRenderedPageBreak/>
              <w:t>Al-Ghamdi et al. (2022)</w:t>
            </w:r>
          </w:p>
        </w:tc>
        <w:tc>
          <w:tcPr>
            <w:tcW w:w="1635" w:type="pct"/>
            <w:tcBorders>
              <w:top w:val="single" w:sz="4" w:space="0" w:color="auto"/>
              <w:left w:val="single" w:sz="4" w:space="0" w:color="auto"/>
              <w:bottom w:val="single" w:sz="4" w:space="0" w:color="auto"/>
              <w:right w:val="single" w:sz="4" w:space="0" w:color="auto"/>
            </w:tcBorders>
            <w:vAlign w:val="center"/>
            <w:hideMark/>
          </w:tcPr>
          <w:p w14:paraId="3DE25EA7"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دراسة تطبيقات الذكاء الاصطناعي في سلاسل إمداد المياه بالسعودية</w:t>
            </w:r>
          </w:p>
        </w:tc>
        <w:tc>
          <w:tcPr>
            <w:tcW w:w="485" w:type="pct"/>
            <w:tcBorders>
              <w:top w:val="single" w:sz="4" w:space="0" w:color="auto"/>
              <w:left w:val="single" w:sz="4" w:space="0" w:color="auto"/>
              <w:bottom w:val="single" w:sz="4" w:space="0" w:color="auto"/>
              <w:right w:val="single" w:sz="4" w:space="0" w:color="auto"/>
            </w:tcBorders>
            <w:vAlign w:val="center"/>
            <w:hideMark/>
          </w:tcPr>
          <w:p w14:paraId="30560D7A"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تحليل محتوى</w:t>
            </w:r>
          </w:p>
        </w:tc>
        <w:tc>
          <w:tcPr>
            <w:tcW w:w="794" w:type="pct"/>
            <w:gridSpan w:val="2"/>
            <w:tcBorders>
              <w:top w:val="single" w:sz="4" w:space="0" w:color="auto"/>
              <w:left w:val="single" w:sz="4" w:space="0" w:color="auto"/>
              <w:bottom w:val="single" w:sz="4" w:space="0" w:color="auto"/>
              <w:right w:val="single" w:sz="4" w:space="0" w:color="auto"/>
            </w:tcBorders>
            <w:vAlign w:val="center"/>
            <w:hideMark/>
          </w:tcPr>
          <w:p w14:paraId="704FCEDE"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تطبيقات الذكاء الاصطناعي تسهم في التنبؤ وتحسين إدارة المخزون</w:t>
            </w:r>
          </w:p>
        </w:tc>
        <w:tc>
          <w:tcPr>
            <w:tcW w:w="1274" w:type="pct"/>
            <w:gridSpan w:val="2"/>
            <w:tcBorders>
              <w:top w:val="single" w:sz="4" w:space="0" w:color="auto"/>
              <w:left w:val="single" w:sz="4" w:space="0" w:color="auto"/>
              <w:bottom w:val="single" w:sz="4" w:space="0" w:color="auto"/>
              <w:right w:val="single" w:sz="4" w:space="0" w:color="auto"/>
            </w:tcBorders>
            <w:vAlign w:val="center"/>
            <w:hideMark/>
          </w:tcPr>
          <w:p w14:paraId="40C01AC7"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Pr>
              <w:t>Al-Ghamdi, H., Alzahrani, M., &amp; Khan, M. (2022). Artificial intelligence applications in Saudi water supply chains. International Journal of Supply Chain Management, 11(4), 112–124.</w:t>
            </w:r>
          </w:p>
        </w:tc>
        <w:tc>
          <w:tcPr>
            <w:tcW w:w="82" w:type="pct"/>
            <w:tcBorders>
              <w:left w:val="single" w:sz="4" w:space="0" w:color="auto"/>
            </w:tcBorders>
            <w:vAlign w:val="center"/>
            <w:hideMark/>
          </w:tcPr>
          <w:p w14:paraId="24D00F26" w14:textId="77777777" w:rsidR="001822BE" w:rsidRPr="002A0562" w:rsidRDefault="001822BE" w:rsidP="003C6E39">
            <w:pPr>
              <w:bidi/>
              <w:spacing w:after="0" w:line="240" w:lineRule="auto"/>
              <w:jc w:val="both"/>
              <w:rPr>
                <w:rFonts w:ascii="Times New Roman" w:eastAsia="Times New Roman" w:hAnsi="Times New Roman" w:cs="Traditional Arabic"/>
                <w:color w:val="000000" w:themeColor="text1"/>
                <w:sz w:val="28"/>
                <w:szCs w:val="28"/>
              </w:rPr>
            </w:pPr>
          </w:p>
        </w:tc>
      </w:tr>
      <w:tr w:rsidR="00E14DDA" w:rsidRPr="002A0562" w14:paraId="243F2B11" w14:textId="77777777" w:rsidTr="00E14DDA">
        <w:trPr>
          <w:gridAfter w:val="1"/>
          <w:wAfter w:w="13" w:type="pct"/>
          <w:trHeight w:val="20"/>
        </w:trPr>
        <w:tc>
          <w:tcPr>
            <w:tcW w:w="717" w:type="pct"/>
            <w:vMerge w:val="restart"/>
            <w:tcBorders>
              <w:top w:val="single" w:sz="4" w:space="0" w:color="auto"/>
              <w:left w:val="single" w:sz="4" w:space="0" w:color="auto"/>
              <w:bottom w:val="single" w:sz="4" w:space="0" w:color="auto"/>
              <w:right w:val="single" w:sz="4" w:space="0" w:color="auto"/>
            </w:tcBorders>
            <w:vAlign w:val="center"/>
          </w:tcPr>
          <w:p w14:paraId="61D6956F" w14:textId="77777777" w:rsidR="001822BE" w:rsidRPr="006A1AEA" w:rsidRDefault="001822BE" w:rsidP="003C6E39">
            <w:pPr>
              <w:bidi/>
              <w:spacing w:after="0" w:line="240" w:lineRule="auto"/>
              <w:jc w:val="both"/>
              <w:rPr>
                <w:rFonts w:ascii="Sakkal Majalla" w:eastAsia="Times New Roman" w:hAnsi="Sakkal Majalla" w:cs="Traditional Arabic"/>
                <w:sz w:val="28"/>
                <w:szCs w:val="28"/>
                <w:rtl/>
                <w:lang w:bidi="ar-EG"/>
              </w:rPr>
            </w:pPr>
            <w:r w:rsidRPr="006A1AEA">
              <w:rPr>
                <w:rFonts w:ascii="Sakkal Majalla" w:eastAsia="Times New Roman" w:hAnsi="Sakkal Majalla" w:cs="Traditional Arabic"/>
                <w:sz w:val="28"/>
                <w:szCs w:val="28"/>
                <w:rtl/>
              </w:rPr>
              <w:t>دراسة</w:t>
            </w:r>
          </w:p>
          <w:p w14:paraId="002FB9B7"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6A1AEA">
              <w:rPr>
                <w:rFonts w:ascii="Sakkal Majalla" w:eastAsia="Times New Roman" w:hAnsi="Sakkal Majalla" w:cs="Traditional Arabic"/>
                <w:sz w:val="28"/>
                <w:szCs w:val="28"/>
              </w:rPr>
              <w:t xml:space="preserve"> (Alafi &amp; Aqasrawi, (2022).</w:t>
            </w:r>
            <w:r w:rsidRPr="006A1AEA">
              <w:rPr>
                <w:rFonts w:ascii="Sakkal Majalla" w:eastAsia="Times New Roman" w:hAnsi="Sakkal Majalla" w:cs="Traditional Arabic" w:hint="cs"/>
                <w:sz w:val="28"/>
                <w:szCs w:val="28"/>
                <w:rtl/>
              </w:rPr>
              <w:t>)</w:t>
            </w:r>
          </w:p>
        </w:tc>
        <w:tc>
          <w:tcPr>
            <w:tcW w:w="1635" w:type="pct"/>
            <w:vMerge w:val="restart"/>
            <w:tcBorders>
              <w:top w:val="single" w:sz="4" w:space="0" w:color="auto"/>
              <w:left w:val="single" w:sz="4" w:space="0" w:color="auto"/>
              <w:bottom w:val="single" w:sz="4" w:space="0" w:color="auto"/>
              <w:right w:val="single" w:sz="4" w:space="0" w:color="auto"/>
            </w:tcBorders>
            <w:vAlign w:val="center"/>
          </w:tcPr>
          <w:p w14:paraId="41F454A8" w14:textId="77777777" w:rsidR="001822BE" w:rsidRPr="006A1AEA" w:rsidRDefault="001822BE" w:rsidP="003C6E39">
            <w:pPr>
              <w:bidi/>
              <w:spacing w:after="0" w:line="240" w:lineRule="auto"/>
              <w:rPr>
                <w:rFonts w:ascii="Sakkal Majalla" w:eastAsia="Times New Roman" w:hAnsi="Sakkal Majalla" w:cs="Traditional Arabic"/>
                <w:sz w:val="28"/>
                <w:szCs w:val="28"/>
                <w:rtl/>
              </w:rPr>
            </w:pPr>
            <w:r w:rsidRPr="006A1AEA">
              <w:rPr>
                <w:rFonts w:ascii="Sakkal Majalla" w:eastAsia="Times New Roman" w:hAnsi="Sakkal Majalla" w:cs="Traditional Arabic"/>
                <w:sz w:val="28"/>
                <w:szCs w:val="28"/>
                <w:rtl/>
              </w:rPr>
              <w:t>استهدفت هذه الدراسة تأثير ذكاء األعمال على ريادة األعمال</w:t>
            </w:r>
          </w:p>
          <w:p w14:paraId="55608D32"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6A1AEA">
              <w:rPr>
                <w:rFonts w:ascii="Sakkal Majalla" w:eastAsia="Times New Roman" w:hAnsi="Sakkal Majalla" w:cs="Traditional Arabic"/>
                <w:sz w:val="28"/>
                <w:szCs w:val="28"/>
                <w:rtl/>
              </w:rPr>
              <w:t>االستراتيجية: الدور الوسيط للرشاقة التنظيمية</w:t>
            </w:r>
          </w:p>
        </w:tc>
        <w:tc>
          <w:tcPr>
            <w:tcW w:w="485" w:type="pct"/>
            <w:vMerge w:val="restart"/>
            <w:tcBorders>
              <w:top w:val="single" w:sz="4" w:space="0" w:color="auto"/>
              <w:left w:val="single" w:sz="4" w:space="0" w:color="auto"/>
              <w:bottom w:val="single" w:sz="4" w:space="0" w:color="auto"/>
              <w:right w:val="single" w:sz="4" w:space="0" w:color="auto"/>
            </w:tcBorders>
            <w:vAlign w:val="center"/>
          </w:tcPr>
          <w:p w14:paraId="7415890F"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6A1AEA">
              <w:rPr>
                <w:rFonts w:ascii="Sakkal Majalla" w:eastAsia="Times New Roman" w:hAnsi="Sakkal Majalla" w:cs="Traditional Arabic"/>
                <w:sz w:val="28"/>
                <w:szCs w:val="28"/>
                <w:rtl/>
              </w:rPr>
              <w:t>تعتمد الدراسة على استخدام المنهج الوصفي</w:t>
            </w:r>
          </w:p>
        </w:tc>
        <w:tc>
          <w:tcPr>
            <w:tcW w:w="794" w:type="pct"/>
            <w:gridSpan w:val="2"/>
            <w:vMerge w:val="restart"/>
            <w:tcBorders>
              <w:top w:val="single" w:sz="4" w:space="0" w:color="auto"/>
              <w:left w:val="single" w:sz="4" w:space="0" w:color="auto"/>
              <w:bottom w:val="single" w:sz="4" w:space="0" w:color="auto"/>
              <w:right w:val="single" w:sz="4" w:space="0" w:color="auto"/>
            </w:tcBorders>
            <w:vAlign w:val="center"/>
          </w:tcPr>
          <w:p w14:paraId="7937F2BE" w14:textId="5D0D35C0" w:rsidR="001822BE" w:rsidRPr="006A1AEA" w:rsidRDefault="001822BE" w:rsidP="003C6E39">
            <w:pPr>
              <w:bidi/>
              <w:spacing w:after="0" w:line="240" w:lineRule="auto"/>
              <w:rPr>
                <w:rFonts w:ascii="Sakkal Majalla" w:eastAsia="Times New Roman" w:hAnsi="Sakkal Majalla" w:cs="Traditional Arabic" w:hint="cs"/>
                <w:sz w:val="28"/>
                <w:szCs w:val="28"/>
                <w:rtl/>
              </w:rPr>
            </w:pPr>
            <w:r w:rsidRPr="006A1AEA">
              <w:rPr>
                <w:rFonts w:ascii="Sakkal Majalla" w:eastAsia="Times New Roman" w:hAnsi="Sakkal Majalla" w:cs="Traditional Arabic"/>
                <w:sz w:val="28"/>
                <w:szCs w:val="28"/>
                <w:rtl/>
              </w:rPr>
              <w:t xml:space="preserve"> توصلت الدراسة إلى وجود تأثير ذي داللة احصائية لذكاء</w:t>
            </w:r>
          </w:p>
          <w:p w14:paraId="72684B3F" w14:textId="2580D534"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6A1AEA">
              <w:rPr>
                <w:rFonts w:ascii="Sakkal Majalla" w:eastAsia="Times New Roman" w:hAnsi="Sakkal Majalla" w:cs="Traditional Arabic"/>
                <w:sz w:val="28"/>
                <w:szCs w:val="28"/>
                <w:rtl/>
              </w:rPr>
              <w:t>ا</w:t>
            </w:r>
            <w:r w:rsidR="001317B0">
              <w:rPr>
                <w:rFonts w:ascii="Sakkal Majalla" w:eastAsia="Times New Roman" w:hAnsi="Sakkal Majalla" w:cs="Traditional Arabic" w:hint="cs"/>
                <w:sz w:val="28"/>
                <w:szCs w:val="28"/>
                <w:rtl/>
              </w:rPr>
              <w:t>الأع</w:t>
            </w:r>
            <w:r w:rsidRPr="006A1AEA">
              <w:rPr>
                <w:rFonts w:ascii="Sakkal Majalla" w:eastAsia="Times New Roman" w:hAnsi="Sakkal Majalla" w:cs="Traditional Arabic"/>
                <w:sz w:val="28"/>
                <w:szCs w:val="28"/>
                <w:rtl/>
              </w:rPr>
              <w:t>مال على ريادة األعمال االستراتجية</w:t>
            </w:r>
            <w:r w:rsidRPr="006A1AEA">
              <w:rPr>
                <w:rFonts w:ascii="Sakkal Majalla" w:eastAsia="Times New Roman" w:hAnsi="Sakkal Majalla" w:cs="Traditional Arabic"/>
                <w:sz w:val="28"/>
                <w:szCs w:val="28"/>
              </w:rPr>
              <w:t>.</w:t>
            </w:r>
          </w:p>
        </w:tc>
        <w:tc>
          <w:tcPr>
            <w:tcW w:w="1274" w:type="pct"/>
            <w:gridSpan w:val="2"/>
            <w:vMerge w:val="restart"/>
            <w:tcBorders>
              <w:top w:val="single" w:sz="4" w:space="0" w:color="auto"/>
              <w:left w:val="single" w:sz="4" w:space="0" w:color="auto"/>
              <w:bottom w:val="single" w:sz="4" w:space="0" w:color="auto"/>
              <w:right w:val="single" w:sz="4" w:space="0" w:color="auto"/>
            </w:tcBorders>
            <w:vAlign w:val="center"/>
          </w:tcPr>
          <w:p w14:paraId="261BA334" w14:textId="77777777" w:rsidR="001822BE" w:rsidRPr="006A1AEA" w:rsidRDefault="001822BE" w:rsidP="003C6E39">
            <w:pPr>
              <w:spacing w:after="0" w:line="240" w:lineRule="auto"/>
              <w:jc w:val="both"/>
              <w:rPr>
                <w:rFonts w:ascii="Sakkal Majalla" w:eastAsia="Times New Roman" w:hAnsi="Sakkal Majalla" w:cs="Traditional Arabic"/>
                <w:sz w:val="28"/>
                <w:szCs w:val="28"/>
              </w:rPr>
            </w:pPr>
            <w:r w:rsidRPr="006A1AEA">
              <w:rPr>
                <w:rFonts w:ascii="Sakkal Majalla" w:eastAsia="Times New Roman" w:hAnsi="Sakkal Majalla" w:cs="Traditional Arabic"/>
                <w:sz w:val="28"/>
                <w:szCs w:val="28"/>
              </w:rPr>
              <w:t>Alafi &amp; Aqasrawi, (2022).) The Impact of Business Intelligence on Entrepreneurship</w:t>
            </w:r>
          </w:p>
          <w:p w14:paraId="0D50CA5A" w14:textId="77777777" w:rsidR="001822BE" w:rsidRPr="002A0562" w:rsidRDefault="001822BE" w:rsidP="003C6E39">
            <w:pPr>
              <w:bidi/>
              <w:spacing w:after="0" w:line="240" w:lineRule="auto"/>
              <w:jc w:val="both"/>
              <w:rPr>
                <w:rFonts w:ascii="Symbol" w:eastAsia="Times New Roman" w:hAnsi="Symbol" w:cs="Traditional Arabic"/>
                <w:color w:val="000000" w:themeColor="text1"/>
                <w:sz w:val="28"/>
                <w:szCs w:val="28"/>
                <w:rtl/>
              </w:rPr>
            </w:pPr>
            <w:r w:rsidRPr="006A1AEA">
              <w:rPr>
                <w:rFonts w:ascii="Sakkal Majalla" w:eastAsia="Times New Roman" w:hAnsi="Sakkal Majalla" w:cs="Traditional Arabic"/>
                <w:sz w:val="28"/>
                <w:szCs w:val="28"/>
              </w:rPr>
              <w:t>Strategy: The Mediating Role of Organizational Agility</w:t>
            </w:r>
          </w:p>
        </w:tc>
        <w:tc>
          <w:tcPr>
            <w:tcW w:w="82" w:type="pct"/>
            <w:tcBorders>
              <w:left w:val="single" w:sz="4" w:space="0" w:color="auto"/>
            </w:tcBorders>
            <w:vAlign w:val="center"/>
            <w:hideMark/>
          </w:tcPr>
          <w:p w14:paraId="6F6F849B" w14:textId="77777777" w:rsidR="001822BE" w:rsidRPr="002A0562" w:rsidRDefault="001822BE" w:rsidP="003C6E39">
            <w:pPr>
              <w:bidi/>
              <w:spacing w:after="0" w:line="240" w:lineRule="auto"/>
              <w:jc w:val="both"/>
              <w:rPr>
                <w:rFonts w:ascii="Times New Roman" w:eastAsia="Times New Roman" w:hAnsi="Times New Roman" w:cs="Traditional Arabic"/>
                <w:color w:val="000000" w:themeColor="text1"/>
                <w:sz w:val="28"/>
                <w:szCs w:val="28"/>
              </w:rPr>
            </w:pPr>
          </w:p>
        </w:tc>
      </w:tr>
      <w:tr w:rsidR="00E14DDA" w:rsidRPr="002A0562" w14:paraId="0D3D18D9" w14:textId="77777777" w:rsidTr="00E14DDA">
        <w:trPr>
          <w:gridAfter w:val="1"/>
          <w:wAfter w:w="13" w:type="pct"/>
          <w:trHeight w:val="20"/>
        </w:trPr>
        <w:tc>
          <w:tcPr>
            <w:tcW w:w="717" w:type="pct"/>
            <w:vMerge/>
            <w:tcBorders>
              <w:top w:val="single" w:sz="4" w:space="0" w:color="auto"/>
              <w:left w:val="single" w:sz="4" w:space="0" w:color="auto"/>
              <w:bottom w:val="single" w:sz="4" w:space="0" w:color="auto"/>
              <w:right w:val="single" w:sz="4" w:space="0" w:color="auto"/>
            </w:tcBorders>
            <w:vAlign w:val="center"/>
          </w:tcPr>
          <w:p w14:paraId="2663EF4A"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1635" w:type="pct"/>
            <w:vMerge/>
            <w:tcBorders>
              <w:top w:val="single" w:sz="4" w:space="0" w:color="auto"/>
              <w:left w:val="single" w:sz="4" w:space="0" w:color="auto"/>
              <w:bottom w:val="single" w:sz="4" w:space="0" w:color="auto"/>
              <w:right w:val="single" w:sz="4" w:space="0" w:color="auto"/>
            </w:tcBorders>
            <w:vAlign w:val="center"/>
          </w:tcPr>
          <w:p w14:paraId="62DFA1A1"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485" w:type="pct"/>
            <w:vMerge/>
            <w:tcBorders>
              <w:top w:val="single" w:sz="4" w:space="0" w:color="auto"/>
              <w:left w:val="single" w:sz="4" w:space="0" w:color="auto"/>
              <w:bottom w:val="single" w:sz="4" w:space="0" w:color="auto"/>
              <w:right w:val="single" w:sz="4" w:space="0" w:color="auto"/>
            </w:tcBorders>
            <w:vAlign w:val="center"/>
          </w:tcPr>
          <w:p w14:paraId="38487CB9"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794" w:type="pct"/>
            <w:gridSpan w:val="2"/>
            <w:vMerge/>
            <w:tcBorders>
              <w:top w:val="single" w:sz="4" w:space="0" w:color="auto"/>
              <w:left w:val="single" w:sz="4" w:space="0" w:color="auto"/>
              <w:bottom w:val="single" w:sz="4" w:space="0" w:color="auto"/>
              <w:right w:val="single" w:sz="4" w:space="0" w:color="auto"/>
            </w:tcBorders>
            <w:vAlign w:val="center"/>
          </w:tcPr>
          <w:p w14:paraId="4FE599E0"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1274" w:type="pct"/>
            <w:gridSpan w:val="2"/>
            <w:vMerge/>
            <w:tcBorders>
              <w:top w:val="single" w:sz="4" w:space="0" w:color="auto"/>
              <w:left w:val="single" w:sz="4" w:space="0" w:color="auto"/>
              <w:bottom w:val="single" w:sz="4" w:space="0" w:color="auto"/>
              <w:right w:val="single" w:sz="4" w:space="0" w:color="auto"/>
            </w:tcBorders>
            <w:vAlign w:val="center"/>
          </w:tcPr>
          <w:p w14:paraId="364D09F5" w14:textId="77777777" w:rsidR="001822BE" w:rsidRPr="002A0562" w:rsidRDefault="001822BE" w:rsidP="003C6E39">
            <w:pPr>
              <w:bidi/>
              <w:spacing w:after="0" w:line="240" w:lineRule="auto"/>
              <w:jc w:val="both"/>
              <w:rPr>
                <w:rFonts w:ascii="Symbol" w:eastAsia="Times New Roman" w:hAnsi="Symbol" w:cs="Traditional Arabic"/>
                <w:color w:val="000000" w:themeColor="text1"/>
                <w:sz w:val="28"/>
                <w:szCs w:val="28"/>
              </w:rPr>
            </w:pPr>
          </w:p>
        </w:tc>
        <w:tc>
          <w:tcPr>
            <w:tcW w:w="82" w:type="pct"/>
            <w:tcBorders>
              <w:top w:val="nil"/>
              <w:left w:val="single" w:sz="4" w:space="0" w:color="auto"/>
              <w:bottom w:val="nil"/>
              <w:right w:val="nil"/>
            </w:tcBorders>
            <w:noWrap/>
            <w:vAlign w:val="bottom"/>
            <w:hideMark/>
          </w:tcPr>
          <w:p w14:paraId="4483BED7"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p>
        </w:tc>
      </w:tr>
      <w:tr w:rsidR="00E14DDA" w:rsidRPr="002A0562" w14:paraId="10B6A494" w14:textId="77777777" w:rsidTr="00E14DDA">
        <w:trPr>
          <w:gridAfter w:val="1"/>
          <w:wAfter w:w="13" w:type="pct"/>
          <w:trHeight w:val="20"/>
        </w:trPr>
        <w:tc>
          <w:tcPr>
            <w:tcW w:w="717" w:type="pct"/>
            <w:vMerge w:val="restart"/>
            <w:tcBorders>
              <w:top w:val="single" w:sz="4" w:space="0" w:color="auto"/>
              <w:left w:val="single" w:sz="8" w:space="0" w:color="auto"/>
              <w:bottom w:val="single" w:sz="8" w:space="0" w:color="000000"/>
              <w:right w:val="single" w:sz="8" w:space="0" w:color="auto"/>
            </w:tcBorders>
            <w:shd w:val="clear" w:color="000000" w:fill="FFFFFF"/>
            <w:vAlign w:val="center"/>
            <w:hideMark/>
          </w:tcPr>
          <w:p w14:paraId="7BEEEF08"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r w:rsidRPr="002A0562">
              <w:rPr>
                <w:rFonts w:ascii="Sakkal Majalla" w:eastAsia="Times New Roman" w:hAnsi="Sakkal Majalla" w:cs="Traditional Arabic" w:hint="cs"/>
                <w:color w:val="000000" w:themeColor="text1"/>
                <w:sz w:val="28"/>
                <w:szCs w:val="28"/>
                <w:rtl/>
              </w:rPr>
              <w:t>دراسة (</w:t>
            </w:r>
            <w:r w:rsidRPr="002A0562">
              <w:rPr>
                <w:rFonts w:ascii="Sakkal Majalla" w:eastAsia="Times New Roman" w:hAnsi="Sakkal Majalla" w:cs="Traditional Arabic" w:hint="cs"/>
                <w:b/>
                <w:bCs/>
                <w:color w:val="000000" w:themeColor="text1"/>
                <w:sz w:val="28"/>
                <w:szCs w:val="28"/>
              </w:rPr>
              <w:t>Kilofarad</w:t>
            </w:r>
            <w:r w:rsidRPr="002A0562">
              <w:rPr>
                <w:rFonts w:ascii="Sakkal Majalla" w:eastAsia="Times New Roman" w:hAnsi="Sakkal Majalla" w:cs="Traditional Arabic" w:hint="cs"/>
                <w:b/>
                <w:bCs/>
                <w:color w:val="000000" w:themeColor="text1"/>
                <w:sz w:val="28"/>
                <w:szCs w:val="28"/>
                <w:rtl/>
              </w:rPr>
              <w:t xml:space="preserve">, </w:t>
            </w:r>
            <w:r w:rsidRPr="002A0562">
              <w:rPr>
                <w:rFonts w:ascii="Sakkal Majalla" w:eastAsia="Times New Roman" w:hAnsi="Sakkal Majalla" w:cs="Traditional Arabic" w:hint="cs"/>
                <w:b/>
                <w:bCs/>
                <w:color w:val="000000" w:themeColor="text1"/>
                <w:sz w:val="28"/>
                <w:szCs w:val="28"/>
              </w:rPr>
              <w:t>et, al, 2019</w:t>
            </w:r>
            <w:r w:rsidRPr="002A0562">
              <w:rPr>
                <w:rFonts w:ascii="Sakkal Majalla" w:eastAsia="Times New Roman" w:hAnsi="Sakkal Majalla" w:cs="Traditional Arabic" w:hint="cs"/>
                <w:color w:val="000000" w:themeColor="text1"/>
                <w:sz w:val="28"/>
                <w:szCs w:val="28"/>
                <w:rtl/>
              </w:rPr>
              <w:t>):</w:t>
            </w:r>
          </w:p>
        </w:tc>
        <w:tc>
          <w:tcPr>
            <w:tcW w:w="1635" w:type="pct"/>
            <w:vMerge w:val="restart"/>
            <w:tcBorders>
              <w:top w:val="single" w:sz="4" w:space="0" w:color="auto"/>
              <w:left w:val="single" w:sz="8" w:space="0" w:color="auto"/>
              <w:bottom w:val="single" w:sz="8" w:space="0" w:color="000000"/>
              <w:right w:val="single" w:sz="8" w:space="0" w:color="auto"/>
            </w:tcBorders>
            <w:shd w:val="clear" w:color="000000" w:fill="FFFFFF"/>
            <w:vAlign w:val="center"/>
            <w:hideMark/>
          </w:tcPr>
          <w:p w14:paraId="1854FA93"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 xml:space="preserve">تهدف الدراسة إلى عرض الاتجاهات المعاصرة للموارد البشرية في اللوجستــيات وسلاسل الــتــوريد في دول مختلفة، </w:t>
            </w:r>
          </w:p>
        </w:tc>
        <w:tc>
          <w:tcPr>
            <w:tcW w:w="485" w:type="pct"/>
            <w:vMerge w:val="restart"/>
            <w:tcBorders>
              <w:top w:val="single" w:sz="4" w:space="0" w:color="auto"/>
              <w:left w:val="single" w:sz="8" w:space="0" w:color="auto"/>
              <w:bottom w:val="single" w:sz="8" w:space="0" w:color="000000"/>
              <w:right w:val="single" w:sz="8" w:space="0" w:color="auto"/>
            </w:tcBorders>
            <w:shd w:val="clear" w:color="000000" w:fill="FFFFFF"/>
            <w:vAlign w:val="center"/>
            <w:hideMark/>
          </w:tcPr>
          <w:p w14:paraId="0F1D85D7"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كمية ووصفية</w:t>
            </w:r>
          </w:p>
        </w:tc>
        <w:tc>
          <w:tcPr>
            <w:tcW w:w="794" w:type="pct"/>
            <w:gridSpan w:val="2"/>
            <w:vMerge w:val="restart"/>
            <w:tcBorders>
              <w:top w:val="single" w:sz="4" w:space="0" w:color="auto"/>
              <w:left w:val="single" w:sz="8" w:space="0" w:color="auto"/>
              <w:bottom w:val="single" w:sz="8" w:space="0" w:color="000000"/>
              <w:right w:val="single" w:sz="8" w:space="0" w:color="auto"/>
            </w:tcBorders>
            <w:shd w:val="clear" w:color="000000" w:fill="FFFFFF"/>
            <w:vAlign w:val="center"/>
            <w:hideMark/>
          </w:tcPr>
          <w:p w14:paraId="7AA43190"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tl/>
              </w:rPr>
              <w:t>تــتمثل في ضعف المرتبات وعدم القدرة على الــتقدم والــتطور وعدم وجود رؤية للمنظمة</w:t>
            </w:r>
          </w:p>
        </w:tc>
        <w:tc>
          <w:tcPr>
            <w:tcW w:w="1274" w:type="pct"/>
            <w:gridSpan w:val="2"/>
            <w:vMerge w:val="restart"/>
            <w:tcBorders>
              <w:top w:val="single" w:sz="4" w:space="0" w:color="auto"/>
              <w:left w:val="single" w:sz="8" w:space="0" w:color="auto"/>
              <w:bottom w:val="single" w:sz="8" w:space="0" w:color="000000"/>
              <w:right w:val="single" w:sz="8" w:space="0" w:color="auto"/>
            </w:tcBorders>
            <w:shd w:val="clear" w:color="000000" w:fill="FFFFFF"/>
            <w:vAlign w:val="center"/>
            <w:hideMark/>
          </w:tcPr>
          <w:p w14:paraId="080E64D1"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r w:rsidRPr="002A0562">
              <w:rPr>
                <w:rFonts w:ascii="Sakkal Majalla" w:eastAsia="Times New Roman" w:hAnsi="Sakkal Majalla" w:cs="Traditional Arabic" w:hint="cs"/>
                <w:color w:val="000000" w:themeColor="text1"/>
                <w:sz w:val="28"/>
                <w:szCs w:val="28"/>
              </w:rPr>
              <w:t xml:space="preserve">Kilofarad, et, al. (2019). </w:t>
            </w:r>
            <w:r w:rsidRPr="002A0562">
              <w:rPr>
                <w:rFonts w:ascii="Sakkal Majalla" w:eastAsia="Times New Roman" w:hAnsi="Sakkal Majalla" w:cs="Traditional Arabic" w:hint="cs"/>
                <w:i/>
                <w:iCs/>
                <w:color w:val="000000" w:themeColor="text1"/>
                <w:sz w:val="28"/>
                <w:szCs w:val="28"/>
              </w:rPr>
              <w:t>The impact of contemporary human resource trends on logistics and supply chains</w:t>
            </w:r>
            <w:r w:rsidRPr="002A0562">
              <w:rPr>
                <w:rFonts w:ascii="Sakkal Majalla" w:eastAsia="Times New Roman" w:hAnsi="Sakkal Majalla" w:cs="Traditional Arabic" w:hint="cs"/>
                <w:color w:val="000000" w:themeColor="text1"/>
                <w:sz w:val="28"/>
                <w:szCs w:val="28"/>
              </w:rPr>
              <w:t>" in Serbia. Journal Of Engineering and Science (IJES), 3 (4).</w:t>
            </w:r>
          </w:p>
        </w:tc>
        <w:tc>
          <w:tcPr>
            <w:tcW w:w="82" w:type="pct"/>
            <w:vAlign w:val="center"/>
            <w:hideMark/>
          </w:tcPr>
          <w:p w14:paraId="2B3E5103" w14:textId="77777777" w:rsidR="001822BE" w:rsidRPr="002A0562" w:rsidRDefault="001822BE" w:rsidP="003C6E39">
            <w:pPr>
              <w:bidi/>
              <w:spacing w:after="0" w:line="240" w:lineRule="auto"/>
              <w:jc w:val="both"/>
              <w:rPr>
                <w:rFonts w:ascii="Times New Roman" w:eastAsia="Times New Roman" w:hAnsi="Times New Roman" w:cs="Traditional Arabic"/>
                <w:color w:val="000000" w:themeColor="text1"/>
                <w:sz w:val="28"/>
                <w:szCs w:val="28"/>
              </w:rPr>
            </w:pPr>
          </w:p>
        </w:tc>
      </w:tr>
      <w:tr w:rsidR="00E14DDA" w:rsidRPr="002A0562" w14:paraId="242C6CCA" w14:textId="77777777" w:rsidTr="00E14DDA">
        <w:trPr>
          <w:gridAfter w:val="1"/>
          <w:wAfter w:w="13" w:type="pct"/>
          <w:trHeight w:val="20"/>
        </w:trPr>
        <w:tc>
          <w:tcPr>
            <w:tcW w:w="717" w:type="pct"/>
            <w:vMerge/>
            <w:tcBorders>
              <w:top w:val="nil"/>
              <w:left w:val="single" w:sz="8" w:space="0" w:color="auto"/>
              <w:bottom w:val="single" w:sz="4" w:space="0" w:color="auto"/>
              <w:right w:val="single" w:sz="8" w:space="0" w:color="auto"/>
            </w:tcBorders>
            <w:vAlign w:val="center"/>
            <w:hideMark/>
          </w:tcPr>
          <w:p w14:paraId="49D475FE"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1635" w:type="pct"/>
            <w:vMerge/>
            <w:tcBorders>
              <w:top w:val="nil"/>
              <w:left w:val="single" w:sz="8" w:space="0" w:color="auto"/>
              <w:bottom w:val="single" w:sz="4" w:space="0" w:color="auto"/>
              <w:right w:val="single" w:sz="8" w:space="0" w:color="auto"/>
            </w:tcBorders>
            <w:vAlign w:val="center"/>
            <w:hideMark/>
          </w:tcPr>
          <w:p w14:paraId="76BF5BE6"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485" w:type="pct"/>
            <w:vMerge/>
            <w:tcBorders>
              <w:top w:val="nil"/>
              <w:left w:val="single" w:sz="8" w:space="0" w:color="auto"/>
              <w:bottom w:val="single" w:sz="4" w:space="0" w:color="auto"/>
              <w:right w:val="single" w:sz="8" w:space="0" w:color="auto"/>
            </w:tcBorders>
            <w:vAlign w:val="center"/>
            <w:hideMark/>
          </w:tcPr>
          <w:p w14:paraId="26358376"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794" w:type="pct"/>
            <w:gridSpan w:val="2"/>
            <w:vMerge/>
            <w:tcBorders>
              <w:top w:val="nil"/>
              <w:left w:val="single" w:sz="8" w:space="0" w:color="auto"/>
              <w:bottom w:val="single" w:sz="4" w:space="0" w:color="auto"/>
              <w:right w:val="single" w:sz="8" w:space="0" w:color="auto"/>
            </w:tcBorders>
            <w:vAlign w:val="center"/>
            <w:hideMark/>
          </w:tcPr>
          <w:p w14:paraId="6E0117E9"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1274" w:type="pct"/>
            <w:gridSpan w:val="2"/>
            <w:vMerge/>
            <w:tcBorders>
              <w:top w:val="nil"/>
              <w:left w:val="single" w:sz="8" w:space="0" w:color="auto"/>
              <w:bottom w:val="single" w:sz="4" w:space="0" w:color="auto"/>
              <w:right w:val="single" w:sz="8" w:space="0" w:color="auto"/>
            </w:tcBorders>
            <w:vAlign w:val="center"/>
            <w:hideMark/>
          </w:tcPr>
          <w:p w14:paraId="3AFF41E0"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Pr>
            </w:pPr>
          </w:p>
        </w:tc>
        <w:tc>
          <w:tcPr>
            <w:tcW w:w="82" w:type="pct"/>
            <w:tcBorders>
              <w:top w:val="nil"/>
              <w:left w:val="nil"/>
              <w:bottom w:val="nil"/>
              <w:right w:val="nil"/>
            </w:tcBorders>
            <w:noWrap/>
            <w:vAlign w:val="bottom"/>
            <w:hideMark/>
          </w:tcPr>
          <w:p w14:paraId="6D8F0E81" w14:textId="77777777" w:rsidR="001822BE" w:rsidRPr="002A0562" w:rsidRDefault="001822BE" w:rsidP="003C6E39">
            <w:pPr>
              <w:bidi/>
              <w:spacing w:after="0" w:line="240" w:lineRule="auto"/>
              <w:jc w:val="both"/>
              <w:rPr>
                <w:rFonts w:ascii="Sakkal Majalla" w:eastAsia="Times New Roman" w:hAnsi="Sakkal Majalla" w:cs="Traditional Arabic"/>
                <w:color w:val="000000" w:themeColor="text1"/>
                <w:sz w:val="28"/>
                <w:szCs w:val="28"/>
                <w:rtl/>
              </w:rPr>
            </w:pPr>
          </w:p>
        </w:tc>
      </w:tr>
    </w:tbl>
    <w:p w14:paraId="4B27F13F" w14:textId="77777777" w:rsidR="00371DC4" w:rsidRPr="002A0562" w:rsidRDefault="00371DC4" w:rsidP="004A0339">
      <w:pPr>
        <w:shd w:val="clear" w:color="auto" w:fill="FFFFFF" w:themeFill="background1"/>
        <w:bidi/>
        <w:spacing w:after="200" w:line="360" w:lineRule="auto"/>
        <w:jc w:val="both"/>
        <w:rPr>
          <w:rFonts w:ascii="Sakkal Majalla" w:hAnsi="Sakkal Majalla" w:cs="Traditional Arabic"/>
          <w:b/>
          <w:color w:val="000000" w:themeColor="text1"/>
          <w:sz w:val="28"/>
          <w:szCs w:val="28"/>
          <w:u w:val="single"/>
          <w:rtl/>
        </w:rPr>
        <w:sectPr w:rsidR="00371DC4" w:rsidRPr="002A0562" w:rsidSect="0059399F">
          <w:pgSz w:w="16838" w:h="11906" w:orient="landscape"/>
          <w:pgMar w:top="1797" w:right="1440" w:bottom="1644" w:left="1440" w:header="709" w:footer="709" w:gutter="0"/>
          <w:cols w:space="708"/>
          <w:titlePg/>
          <w:bidi/>
          <w:rtlGutter/>
          <w:docGrid w:linePitch="360"/>
        </w:sectPr>
      </w:pPr>
    </w:p>
    <w:p w14:paraId="45DABB74" w14:textId="6847AA30" w:rsidR="00C55503" w:rsidRPr="002A0562" w:rsidRDefault="009C1FB7" w:rsidP="004A0339">
      <w:pPr>
        <w:tabs>
          <w:tab w:val="left" w:pos="2225"/>
        </w:tabs>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lastRenderedPageBreak/>
        <w:t>2.6</w:t>
      </w:r>
      <w:r w:rsidR="001224A7" w:rsidRPr="002A0562">
        <w:rPr>
          <w:rFonts w:ascii="Sakkal Majalla" w:hAnsi="Sakkal Majalla" w:cs="Traditional Arabic" w:hint="cs"/>
          <w:b/>
          <w:bCs/>
          <w:color w:val="000000" w:themeColor="text1"/>
          <w:sz w:val="28"/>
          <w:szCs w:val="28"/>
          <w:rtl/>
        </w:rPr>
        <w:t xml:space="preserve"> </w:t>
      </w:r>
      <w:r w:rsidR="00C55503" w:rsidRPr="002A0562">
        <w:rPr>
          <w:rFonts w:ascii="Sakkal Majalla" w:hAnsi="Sakkal Majalla" w:cs="Traditional Arabic" w:hint="cs"/>
          <w:b/>
          <w:bCs/>
          <w:color w:val="000000" w:themeColor="text1"/>
          <w:sz w:val="28"/>
          <w:szCs w:val="28"/>
          <w:rtl/>
        </w:rPr>
        <w:t>الــتعليق على الــدراسات السابقة:</w:t>
      </w:r>
    </w:p>
    <w:p w14:paraId="735622BC" w14:textId="77777777" w:rsidR="00C55503" w:rsidRPr="002A0562" w:rsidRDefault="00C55503" w:rsidP="004A0339">
      <w:pPr>
        <w:bidi/>
        <w:spacing w:line="360" w:lineRule="auto"/>
        <w:jc w:val="both"/>
        <w:rPr>
          <w:rFonts w:ascii="Sakkal Majalla" w:hAnsi="Sakkal Majalla" w:cs="Traditional Arabic"/>
          <w:color w:val="000000" w:themeColor="text1"/>
          <w:sz w:val="28"/>
          <w:szCs w:val="28"/>
          <w:rtl/>
        </w:rPr>
      </w:pPr>
      <w:bookmarkStart w:id="41" w:name="_Hlk214911807"/>
      <w:r w:rsidRPr="002A0562">
        <w:rPr>
          <w:rFonts w:ascii="Sakkal Majalla" w:hAnsi="Sakkal Majalla" w:cs="Traditional Arabic" w:hint="cs"/>
          <w:color w:val="000000" w:themeColor="text1"/>
          <w:sz w:val="28"/>
          <w:szCs w:val="28"/>
          <w:rtl/>
        </w:rPr>
        <w:t>من خلال عرض الدراسات السابقة التي أجربت حول موضوع: تأثير التقنيات المتقدمة على كفاءة سلاسل الإمداد في قطاع المياه بالمملكة العربية السعودية. 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 وتــتمثل مبررات اختــيار هذا الموضوع في تــسلــيط الضوء على مفهوم سلسلة الامداد وعلاقته بالعديد من المتغيرات منها الاتجاهات المعاصرة للمورد البشري وأيضا تحقيق النجاح الاستراتــيجي في المؤسسات الصناعية بالإضافة الــي علاقة سلسلة الــتــوريد بالــتكالــيف الاستراتــيجية للنشاط الصناعي وأخيرا تــنافسية المؤسسة بصفته موضوع جديد وحديث الساعة وإدارة سلسلة الــتــوريد</w:t>
      </w:r>
    </w:p>
    <w:bookmarkEnd w:id="41"/>
    <w:p w14:paraId="4A7F7F15" w14:textId="77777777" w:rsidR="00C55503" w:rsidRPr="002A0562" w:rsidRDefault="00C55503" w:rsidP="004A0339">
      <w:pPr>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أولا: أوجه الشبه بين الدراسة الحالية والدراسات السابقة</w:t>
      </w:r>
    </w:p>
    <w:p w14:paraId="183B1AFA" w14:textId="7EF0AE17" w:rsidR="00C55503" w:rsidRPr="002A0562" w:rsidRDefault="00C55503" w:rsidP="004A0339">
      <w:pPr>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اتفقت الدراسة الحالية في الهدف العام وكذلك متغيرات الدراسة المستقل والتابع مع العديد من الدراسات السابقة مثل " </w:t>
      </w:r>
      <w:r w:rsidR="00A31675" w:rsidRPr="008D715F">
        <w:rPr>
          <w:rFonts w:ascii="Sakkal Majalla" w:eastAsia="Times New Roman" w:hAnsi="Sakkal Majalla" w:cs="Traditional Arabic" w:hint="cs"/>
          <w:color w:val="000000" w:themeColor="text1"/>
          <w:sz w:val="28"/>
          <w:szCs w:val="28"/>
          <w:rtl/>
        </w:rPr>
        <w:t xml:space="preserve">دراسة </w:t>
      </w:r>
      <w:r w:rsidR="00A31675" w:rsidRPr="008D715F">
        <w:rPr>
          <w:rFonts w:ascii="Sakkal Majalla" w:eastAsia="Times New Roman" w:hAnsi="Sakkal Majalla" w:cs="Traditional Arabic"/>
          <w:color w:val="000000" w:themeColor="text1"/>
          <w:sz w:val="28"/>
          <w:szCs w:val="28"/>
          <w:rtl/>
        </w:rPr>
        <w:t>المطيري. (2025). تأثير إستخدام تقنيات ذكاء األعمال على أداء سالسل التوريد )بالتطبيق على شركة سمسا اكسبريس بالمملكة العربية السعودية</w:t>
      </w:r>
      <w:r w:rsidR="00A31675" w:rsidRPr="002A0562">
        <w:rPr>
          <w:rFonts w:ascii="Sakkal Majalla" w:hAnsi="Sakkal Majalla" w:cs="Traditional Arabic" w:hint="cs"/>
          <w:color w:val="000000" w:themeColor="text1"/>
          <w:sz w:val="28"/>
          <w:szCs w:val="28"/>
          <w:rtl/>
        </w:rPr>
        <w:t xml:space="preserve"> </w:t>
      </w:r>
      <w:r w:rsidR="00A31675">
        <w:rPr>
          <w:rFonts w:ascii="Sakkal Majalla" w:hAnsi="Sakkal Majalla" w:cs="Traditional Arabic" w:hint="cs"/>
          <w:color w:val="000000" w:themeColor="text1"/>
          <w:sz w:val="28"/>
          <w:szCs w:val="28"/>
          <w:rtl/>
        </w:rPr>
        <w:t xml:space="preserve"> و</w:t>
      </w:r>
      <w:r w:rsidRPr="002A0562">
        <w:rPr>
          <w:rFonts w:ascii="Sakkal Majalla" w:hAnsi="Sakkal Majalla" w:cs="Traditional Arabic" w:hint="cs"/>
          <w:color w:val="000000" w:themeColor="text1"/>
          <w:sz w:val="28"/>
          <w:szCs w:val="28"/>
          <w:rtl/>
        </w:rPr>
        <w:t>دراسة (الطبال،2024) تناول</w:t>
      </w:r>
      <w:r w:rsidRPr="002A0562">
        <w:rPr>
          <w:rFonts w:ascii="Sakkal Majalla" w:eastAsia="Times New Roman" w:hAnsi="Sakkal Majalla" w:cs="Traditional Arabic" w:hint="cs"/>
          <w:color w:val="000000" w:themeColor="text1"/>
          <w:sz w:val="28"/>
          <w:szCs w:val="28"/>
          <w:rtl/>
        </w:rPr>
        <w:t>ت إطار مقترح لدور تطبيقات الذكاء الاصطناعي في بناء سلاسل الــتــوريد الموارد البشرية: دراسة ميدانية على مصلحة الجمارك المصرية. كلــية الــتجارة جامعة السويس</w:t>
      </w:r>
      <w:r w:rsidRPr="002A0562">
        <w:rPr>
          <w:rFonts w:ascii="Sakkal Majalla" w:hAnsi="Sakkal Majalla" w:cs="Traditional Arabic" w:hint="cs"/>
          <w:color w:val="000000" w:themeColor="text1"/>
          <w:sz w:val="28"/>
          <w:szCs w:val="28"/>
          <w:rtl/>
        </w:rPr>
        <w:t>.</w:t>
      </w:r>
      <w:r w:rsidRPr="002A0562">
        <w:rPr>
          <w:rFonts w:ascii="Sakkal Majalla" w:eastAsia="Times New Roman" w:hAnsi="Sakkal Majalla" w:cs="Traditional Arabic" w:hint="cs"/>
          <w:color w:val="000000" w:themeColor="text1"/>
          <w:sz w:val="28"/>
          <w:szCs w:val="28"/>
          <w:rtl/>
        </w:rPr>
        <w:t xml:space="preserve"> ودراسة (سرحان وبو لحديد، 2024):</w:t>
      </w:r>
      <w:r w:rsidRPr="002A0562">
        <w:rPr>
          <w:rFonts w:ascii="Sakkal Majalla" w:hAnsi="Sakkal Majalla" w:cs="Traditional Arabic" w:hint="cs"/>
          <w:color w:val="000000" w:themeColor="text1"/>
          <w:sz w:val="28"/>
          <w:szCs w:val="28"/>
          <w:rtl/>
        </w:rPr>
        <w:t xml:space="preserve"> والتي تناولت </w:t>
      </w:r>
      <w:r w:rsidRPr="002A0562">
        <w:rPr>
          <w:rFonts w:ascii="Sakkal Majalla" w:eastAsia="Times New Roman" w:hAnsi="Sakkal Majalla" w:cs="Traditional Arabic" w:hint="cs"/>
          <w:color w:val="000000" w:themeColor="text1"/>
          <w:sz w:val="28"/>
          <w:szCs w:val="28"/>
          <w:rtl/>
        </w:rPr>
        <w:t xml:space="preserve">استخدام الذكاء الاصطناعي في إدارة سلاسل الــتــوريد بالمؤسسات الصناعية كمدخل لــتحقيق الريادة المستدامة -محفظة سلسلة الــتــوريد الرقمية </w:t>
      </w:r>
      <w:r w:rsidRPr="002A0562">
        <w:rPr>
          <w:rFonts w:ascii="Sakkal Majalla" w:hAnsi="Sakkal Majalla" w:cs="Traditional Arabic" w:hint="cs"/>
          <w:color w:val="000000" w:themeColor="text1"/>
          <w:sz w:val="28"/>
          <w:szCs w:val="28"/>
          <w:rtl/>
        </w:rPr>
        <w:t>و</w:t>
      </w:r>
      <w:r w:rsidRPr="002A0562">
        <w:rPr>
          <w:rFonts w:ascii="Sakkal Majalla" w:eastAsia="Times New Roman" w:hAnsi="Sakkal Majalla" w:cs="Traditional Arabic" w:hint="cs"/>
          <w:color w:val="000000" w:themeColor="text1"/>
          <w:sz w:val="28"/>
          <w:szCs w:val="28"/>
          <w:rtl/>
        </w:rPr>
        <w:t>دراسة (</w:t>
      </w:r>
      <w:r w:rsidRPr="002A0562">
        <w:rPr>
          <w:rFonts w:ascii="Sakkal Majalla" w:eastAsia="Times New Roman" w:hAnsi="Sakkal Majalla" w:cs="Traditional Arabic" w:hint="cs"/>
          <w:color w:val="000000" w:themeColor="text1"/>
          <w:sz w:val="28"/>
          <w:szCs w:val="28"/>
        </w:rPr>
        <w:t>Wang, Y., &amp; Li, S, 2023</w:t>
      </w:r>
      <w:r w:rsidRPr="002A0562">
        <w:rPr>
          <w:rFonts w:ascii="Sakkal Majalla" w:eastAsia="Times New Roman" w:hAnsi="Sakkal Majalla" w:cs="Traditional Arabic" w:hint="cs"/>
          <w:color w:val="000000" w:themeColor="text1"/>
          <w:sz w:val="28"/>
          <w:szCs w:val="28"/>
          <w:rtl/>
        </w:rPr>
        <w:t>):</w:t>
      </w:r>
      <w:r w:rsidRPr="002A0562">
        <w:rPr>
          <w:rFonts w:ascii="Sakkal Majalla" w:hAnsi="Sakkal Majalla" w:cs="Traditional Arabic" w:hint="cs"/>
          <w:color w:val="000000" w:themeColor="text1"/>
          <w:sz w:val="28"/>
          <w:szCs w:val="28"/>
          <w:rtl/>
        </w:rPr>
        <w:t xml:space="preserve"> حول موضوع تطبيقات الذكاء الاصطناعي في سلاسل إمدادات المياه السعودية. المجلة الدولية لإدارة سلسلة التوريد </w:t>
      </w:r>
    </w:p>
    <w:p w14:paraId="46641000" w14:textId="23D910A8" w:rsidR="00A31675" w:rsidRPr="008D715F" w:rsidRDefault="00C55503" w:rsidP="008D715F">
      <w:pPr>
        <w:bidi/>
        <w:rPr>
          <w:rFonts w:ascii="Sakkal Majalla" w:eastAsia="Times New Roman"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اتفقت الدراسة الحالية في المتغير المستقل مع العديد من الدراسات السابقة مثل " </w:t>
      </w:r>
      <w:r w:rsidR="00A31675" w:rsidRPr="008D715F">
        <w:rPr>
          <w:rFonts w:ascii="Sakkal Majalla" w:eastAsia="Times New Roman" w:hAnsi="Sakkal Majalla" w:cs="Traditional Arabic"/>
          <w:color w:val="000000" w:themeColor="text1"/>
          <w:sz w:val="28"/>
          <w:szCs w:val="28"/>
          <w:rtl/>
        </w:rPr>
        <w:t>البلوي. (2025). أثر الرقمنة الحديثة للعمليات اللوجستية على أداء سلاسل الإمداد: دراسة حالة شركة المراعي، المملكة العربية السعودية</w:t>
      </w:r>
      <w:r w:rsidR="008D715F">
        <w:rPr>
          <w:rFonts w:ascii="Sakkal Majalla" w:eastAsia="Times New Roman" w:hAnsi="Sakkal Majalla" w:cs="Traditional Arabic" w:hint="cs"/>
          <w:color w:val="000000" w:themeColor="text1"/>
          <w:sz w:val="28"/>
          <w:szCs w:val="28"/>
          <w:rtl/>
        </w:rPr>
        <w:t>.</w:t>
      </w:r>
    </w:p>
    <w:p w14:paraId="2E86B433" w14:textId="7863FC65" w:rsidR="00C55503" w:rsidRPr="002A0562" w:rsidRDefault="00A31675" w:rsidP="00A31675">
      <w:pPr>
        <w:bidi/>
        <w:spacing w:line="360" w:lineRule="auto"/>
        <w:jc w:val="both"/>
        <w:rPr>
          <w:rFonts w:ascii="Sakkal Majalla" w:hAnsi="Sakkal Majalla" w:cs="Traditional Arabic"/>
          <w:color w:val="000000" w:themeColor="text1"/>
          <w:sz w:val="28"/>
          <w:szCs w:val="28"/>
        </w:rPr>
      </w:pPr>
      <w:r w:rsidRPr="008D715F">
        <w:rPr>
          <w:rFonts w:ascii="Sakkal Majalla" w:eastAsia="Times New Roman" w:hAnsi="Sakkal Majalla" w:cs="Traditional Arabic"/>
          <w:color w:val="000000" w:themeColor="text1"/>
          <w:sz w:val="28"/>
          <w:szCs w:val="28"/>
          <w:rtl/>
        </w:rPr>
        <w:lastRenderedPageBreak/>
        <w:t>هاني، سعيد عبده. (2025). أثر الذكاء الاصطناعي</w:t>
      </w:r>
      <w:r w:rsidRPr="00290B8C">
        <w:rPr>
          <w:rFonts w:cs="Arial"/>
          <w:sz w:val="36"/>
          <w:szCs w:val="36"/>
          <w:rtl/>
          <w:lang w:bidi="ar-EG"/>
        </w:rPr>
        <w:t xml:space="preserve"> </w:t>
      </w:r>
      <w:r>
        <w:rPr>
          <w:rFonts w:ascii="Sakkal Majalla" w:hAnsi="Sakkal Majalla" w:cs="Traditional Arabic" w:hint="cs"/>
          <w:color w:val="000000" w:themeColor="text1"/>
          <w:sz w:val="28"/>
          <w:szCs w:val="28"/>
          <w:rtl/>
        </w:rPr>
        <w:t>و</w:t>
      </w:r>
      <w:r w:rsidR="00C55503" w:rsidRPr="002A0562">
        <w:rPr>
          <w:rFonts w:ascii="Sakkal Majalla" w:hAnsi="Sakkal Majalla" w:cs="Traditional Arabic" w:hint="cs"/>
          <w:color w:val="000000" w:themeColor="text1"/>
          <w:sz w:val="28"/>
          <w:szCs w:val="28"/>
          <w:rtl/>
        </w:rPr>
        <w:t xml:space="preserve">دراسة العزام (2023) وكان موضوعها حول </w:t>
      </w:r>
      <w:r w:rsidR="00C55503" w:rsidRPr="002A0562">
        <w:rPr>
          <w:rFonts w:ascii="Sakkal Majalla" w:eastAsia="Times New Roman" w:hAnsi="Sakkal Majalla" w:cs="Traditional Arabic" w:hint="cs"/>
          <w:color w:val="000000" w:themeColor="text1"/>
          <w:sz w:val="28"/>
          <w:szCs w:val="28"/>
          <w:rtl/>
        </w:rPr>
        <w:t>دور الذكاء الاصطناعي في رفع كفاءة النظم الإدارية لإدارة الموارد البشرية بجامعة تبوك</w:t>
      </w:r>
      <w:r w:rsidR="00C55503" w:rsidRPr="002A0562">
        <w:rPr>
          <w:rFonts w:ascii="Sakkal Majalla" w:hAnsi="Sakkal Majalla" w:cs="Traditional Arabic" w:hint="cs"/>
          <w:color w:val="000000" w:themeColor="text1"/>
          <w:sz w:val="28"/>
          <w:szCs w:val="28"/>
          <w:rtl/>
        </w:rPr>
        <w:t xml:space="preserve"> </w:t>
      </w:r>
      <w:r w:rsidR="00C55503" w:rsidRPr="002A0562">
        <w:rPr>
          <w:rFonts w:ascii="Sakkal Majalla" w:eastAsia="Times New Roman" w:hAnsi="Sakkal Majalla" w:cs="Traditional Arabic" w:hint="cs"/>
          <w:color w:val="000000" w:themeColor="text1"/>
          <w:sz w:val="28"/>
          <w:szCs w:val="28"/>
          <w:rtl/>
        </w:rPr>
        <w:t xml:space="preserve">ودراسة (حسام ،2019) حول موضوع </w:t>
      </w:r>
      <w:r w:rsidR="00C55503" w:rsidRPr="002A0562">
        <w:rPr>
          <w:rFonts w:ascii="Sakkal Majalla" w:hAnsi="Sakkal Majalla" w:cs="Traditional Arabic" w:hint="cs"/>
          <w:color w:val="000000" w:themeColor="text1"/>
          <w:sz w:val="28"/>
          <w:szCs w:val="28"/>
          <w:rtl/>
        </w:rPr>
        <w:t xml:space="preserve">أثر تكنولوجيا المعلومات على تكامل إدارة سلسلة الإمداد </w:t>
      </w:r>
    </w:p>
    <w:p w14:paraId="00BBD808" w14:textId="625BA964" w:rsidR="00C55503" w:rsidRPr="002A0562" w:rsidRDefault="00C55503" w:rsidP="00A31675">
      <w:pPr>
        <w:bidi/>
        <w:rPr>
          <w:rFonts w:ascii="Sakkal Majalla" w:eastAsia="Times New Roman"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اتفقت الدراسة الحالية في المتغير التابع مع العديد من الدراسات السابقة </w:t>
      </w:r>
      <w:r w:rsidRPr="008D715F">
        <w:rPr>
          <w:rFonts w:ascii="Sakkal Majalla" w:eastAsia="Times New Roman" w:hAnsi="Sakkal Majalla" w:cs="Traditional Arabic" w:hint="cs"/>
          <w:color w:val="000000" w:themeColor="text1"/>
          <w:sz w:val="28"/>
          <w:szCs w:val="28"/>
          <w:rtl/>
        </w:rPr>
        <w:t xml:space="preserve">مثل </w:t>
      </w:r>
      <w:r w:rsidR="00A31675" w:rsidRPr="008D715F">
        <w:rPr>
          <w:rFonts w:ascii="Sakkal Majalla" w:eastAsia="Times New Roman" w:hAnsi="Sakkal Majalla" w:cs="Traditional Arabic"/>
          <w:color w:val="000000" w:themeColor="text1"/>
          <w:sz w:val="28"/>
          <w:szCs w:val="28"/>
          <w:rtl/>
        </w:rPr>
        <w:t>رشوان عبد العال. (2022). تأثير تحليالت البيانات الضخمة على استدامة اداء سلسلة التوريد: الدور الوسيط لرشاقة ومرونة سلسلة التوريد</w:t>
      </w:r>
      <w:r w:rsidR="00A31675" w:rsidRPr="008D715F">
        <w:rPr>
          <w:rFonts w:ascii="Sakkal Majalla" w:eastAsia="Times New Roman" w:hAnsi="Sakkal Majalla" w:cs="Traditional Arabic" w:hint="cs"/>
          <w:color w:val="000000" w:themeColor="text1"/>
          <w:sz w:val="28"/>
          <w:szCs w:val="28"/>
          <w:rtl/>
        </w:rPr>
        <w:t xml:space="preserve"> </w:t>
      </w:r>
      <w:r w:rsidR="00A31675" w:rsidRPr="008D715F">
        <w:rPr>
          <w:rFonts w:ascii="Sakkal Majalla" w:eastAsia="Times New Roman" w:hAnsi="Sakkal Majalla" w:cs="Traditional Arabic"/>
          <w:color w:val="000000" w:themeColor="text1"/>
          <w:sz w:val="28"/>
          <w:szCs w:val="28"/>
          <w:rtl/>
        </w:rPr>
        <w:t>دراسة تطبيقية على قطاع الصناعات الغذائية</w:t>
      </w:r>
      <w:r w:rsidR="00A31675" w:rsidRPr="00290B8C">
        <w:rPr>
          <w:rFonts w:cs="Arial"/>
          <w:sz w:val="36"/>
          <w:szCs w:val="36"/>
          <w:rtl/>
          <w:lang w:bidi="ar-EG"/>
        </w:rPr>
        <w:t xml:space="preserve"> </w:t>
      </w:r>
      <w:r w:rsidRPr="002A0562">
        <w:rPr>
          <w:rFonts w:ascii="Sakkal Majalla" w:hAnsi="Sakkal Majalla" w:cs="Traditional Arabic" w:hint="cs"/>
          <w:color w:val="000000" w:themeColor="text1"/>
          <w:sz w:val="28"/>
          <w:szCs w:val="28"/>
          <w:rtl/>
        </w:rPr>
        <w:t>دراسة (</w:t>
      </w:r>
      <w:r w:rsidRPr="002A0562">
        <w:rPr>
          <w:rFonts w:ascii="Sakkal Majalla" w:hAnsi="Sakkal Majalla" w:cs="Traditional Arabic" w:hint="cs"/>
          <w:color w:val="000000" w:themeColor="text1"/>
          <w:sz w:val="28"/>
          <w:szCs w:val="28"/>
        </w:rPr>
        <w:t>Wang, Y., &amp; Li, S</w:t>
      </w:r>
      <w:r w:rsidRPr="002A0562">
        <w:rPr>
          <w:rFonts w:ascii="Sakkal Majalla" w:hAnsi="Sakkal Majalla" w:cs="Traditional Arabic" w:hint="cs"/>
          <w:color w:val="000000" w:themeColor="text1"/>
          <w:sz w:val="28"/>
          <w:szCs w:val="28"/>
          <w:rtl/>
        </w:rPr>
        <w:t>. (2023).): والتي تناولت ممارسات سلسلة التوريد المستدامة في قطاع المياه: دراسة حالة. مجلة الإنتاج الأنظف</w:t>
      </w:r>
      <w:r w:rsidRPr="002A0562">
        <w:rPr>
          <w:rFonts w:ascii="Sakkal Majalla" w:eastAsia="Times New Roman"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tl/>
        </w:rPr>
        <w:t>ودراسة</w:t>
      </w:r>
      <w:r w:rsidRPr="002A0562">
        <w:rPr>
          <w:rFonts w:ascii="Sakkal Majalla" w:eastAsia="Times New Roman" w:hAnsi="Sakkal Majalla" w:cs="Traditional Arabic" w:hint="cs"/>
          <w:color w:val="000000" w:themeColor="text1"/>
          <w:sz w:val="28"/>
          <w:szCs w:val="28"/>
          <w:rtl/>
        </w:rPr>
        <w:t xml:space="preserve"> (الزهراني 2021) حول أثر إدارة سلسلة الإمداد على جودة الخدمات في القطاع الحكومي.</w:t>
      </w:r>
      <w:r w:rsidRPr="002A0562">
        <w:rPr>
          <w:rFonts w:ascii="Sakkal Majalla" w:hAnsi="Sakkal Majalla" w:cs="Traditional Arabic" w:hint="cs"/>
          <w:color w:val="000000" w:themeColor="text1"/>
          <w:sz w:val="28"/>
          <w:szCs w:val="28"/>
          <w:rtl/>
        </w:rPr>
        <w:t xml:space="preserve"> و</w:t>
      </w:r>
      <w:r w:rsidRPr="002A0562">
        <w:rPr>
          <w:rFonts w:ascii="Sakkal Majalla" w:eastAsia="Times New Roman" w:hAnsi="Sakkal Majalla" w:cs="Traditional Arabic" w:hint="cs"/>
          <w:color w:val="000000" w:themeColor="text1"/>
          <w:sz w:val="28"/>
          <w:szCs w:val="28"/>
          <w:rtl/>
        </w:rPr>
        <w:t>دراسة (الشمري،2020) حول دور التكامل في سلاسل الإمداد في كفاءة الخدمات اللوجستية. مجلة العلوم الإدارية</w:t>
      </w:r>
    </w:p>
    <w:p w14:paraId="415B53AB" w14:textId="77777777" w:rsidR="00C55503" w:rsidRPr="002A0562" w:rsidRDefault="00C55503" w:rsidP="004A0339">
      <w:pPr>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ثانيا: أوجه الاختلاف بين الدراسة الحالية والدراسات السابقة</w:t>
      </w:r>
    </w:p>
    <w:p w14:paraId="67A599C4" w14:textId="3EEBD522" w:rsidR="00C55503" w:rsidRPr="002A0562" w:rsidRDefault="00C55503" w:rsidP="008D715F">
      <w:pPr>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اختلفت الدراسة الحالية في الهدف جزئيا مع بعد الدراسات السابقة مثل دراسة</w:t>
      </w:r>
      <w:r w:rsidR="00616144" w:rsidRPr="00616144">
        <w:t xml:space="preserve"> </w:t>
      </w:r>
      <w:r w:rsidR="00616144" w:rsidRPr="00616144">
        <w:rPr>
          <w:rFonts w:ascii="Sakkal Majalla" w:hAnsi="Sakkal Majalla" w:cs="Traditional Arabic"/>
          <w:color w:val="000000" w:themeColor="text1"/>
          <w:sz w:val="28"/>
          <w:szCs w:val="28"/>
        </w:rPr>
        <w:t>Alafi &amp; Aqasrawi, (2022</w:t>
      </w:r>
      <w:r w:rsidR="00616144">
        <w:rPr>
          <w:rFonts w:ascii="Sakkal Majalla" w:hAnsi="Sakkal Majalla" w:cs="Traditional Arabic"/>
          <w:color w:val="000000" w:themeColor="text1"/>
          <w:sz w:val="28"/>
          <w:szCs w:val="28"/>
        </w:rPr>
        <w:t>)</w:t>
      </w:r>
      <w:r w:rsidR="00616144" w:rsidRPr="00616144">
        <w:rPr>
          <w:rFonts w:ascii="Sakkal Majalla" w:hAnsi="Sakkal Majalla" w:cs="Traditional Arabic"/>
          <w:color w:val="000000" w:themeColor="text1"/>
          <w:sz w:val="28"/>
          <w:szCs w:val="28"/>
          <w:rtl/>
        </w:rPr>
        <w:t>).</w:t>
      </w:r>
      <w:r w:rsidR="00616144">
        <w:rPr>
          <w:rFonts w:ascii="Sakkal Majalla" w:hAnsi="Sakkal Majalla" w:cs="Traditional Arabic" w:hint="cs"/>
          <w:color w:val="000000" w:themeColor="text1"/>
          <w:sz w:val="28"/>
          <w:szCs w:val="28"/>
          <w:rtl/>
          <w:lang w:bidi="ar-EG"/>
        </w:rPr>
        <w:t>ودراسة</w:t>
      </w:r>
      <w:r w:rsidR="00616144" w:rsidRPr="00616144">
        <w:rPr>
          <w:rFonts w:ascii="Sakkal Majalla" w:hAnsi="Sakkal Majalla" w:cs="Traditional Arabic"/>
          <w:color w:val="000000" w:themeColor="text1"/>
          <w:sz w:val="28"/>
          <w:szCs w:val="28"/>
          <w:rtl/>
        </w:rPr>
        <w:t xml:space="preserve"> </w:t>
      </w:r>
      <w:r w:rsidRPr="002A0562">
        <w:rPr>
          <w:rFonts w:ascii="Sakkal Majalla"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Pr>
        <w:t>Wang, Y., &amp; Li, S. (2023</w:t>
      </w:r>
      <w:r w:rsidRPr="002A0562">
        <w:rPr>
          <w:rFonts w:ascii="Sakkal Majalla" w:hAnsi="Sakkal Majalla" w:cs="Traditional Arabic" w:hint="cs"/>
          <w:color w:val="000000" w:themeColor="text1"/>
          <w:sz w:val="28"/>
          <w:szCs w:val="28"/>
          <w:rtl/>
        </w:rPr>
        <w:t>).)</w:t>
      </w:r>
      <w:r w:rsidRPr="002A0562">
        <w:rPr>
          <w:rFonts w:ascii="Sakkal Majalla" w:eastAsia="Times New Roman" w:hAnsi="Sakkal Majalla" w:cs="Traditional Arabic" w:hint="cs"/>
          <w:color w:val="000000" w:themeColor="text1"/>
          <w:sz w:val="28"/>
          <w:szCs w:val="28"/>
          <w:rtl/>
        </w:rPr>
        <w:t xml:space="preserve"> </w:t>
      </w:r>
      <w:r w:rsidR="00973544" w:rsidRPr="002A0562">
        <w:rPr>
          <w:rFonts w:ascii="Sakkal Majalla" w:eastAsia="Times New Roman" w:hAnsi="Sakkal Majalla" w:cs="Traditional Arabic" w:hint="cs"/>
          <w:color w:val="000000" w:themeColor="text1"/>
          <w:sz w:val="28"/>
          <w:szCs w:val="28"/>
          <w:rtl/>
        </w:rPr>
        <w:t xml:space="preserve"> والتي تهدف الي </w:t>
      </w:r>
      <w:r w:rsidRPr="002A0562">
        <w:rPr>
          <w:rFonts w:ascii="Sakkal Majalla" w:eastAsia="Times New Roman" w:hAnsi="Sakkal Majalla" w:cs="Traditional Arabic" w:hint="cs"/>
          <w:color w:val="000000" w:themeColor="text1"/>
          <w:sz w:val="28"/>
          <w:szCs w:val="28"/>
          <w:rtl/>
        </w:rPr>
        <w:t xml:space="preserve"> </w:t>
      </w:r>
      <w:r w:rsidR="00A9722B" w:rsidRPr="002A0562">
        <w:rPr>
          <w:rFonts w:ascii="Sakkal Majalla" w:eastAsia="Times New Roman" w:hAnsi="Sakkal Majalla" w:cs="Traditional Arabic"/>
          <w:color w:val="000000" w:themeColor="text1"/>
          <w:sz w:val="28"/>
          <w:szCs w:val="28"/>
          <w:rtl/>
        </w:rPr>
        <w:t>دمج الاستدامة في إدارة سلسلة الإمداد في قطاع المياه</w:t>
      </w:r>
      <w:r w:rsidR="00A9722B" w:rsidRPr="002A0562">
        <w:rPr>
          <w:rFonts w:ascii="Sakkal Majalla" w:eastAsia="Times New Roman" w:hAnsi="Sakkal Majalla" w:cs="Traditional Arabic" w:hint="cs"/>
          <w:color w:val="000000" w:themeColor="text1"/>
          <w:sz w:val="28"/>
          <w:szCs w:val="28"/>
          <w:rtl/>
        </w:rPr>
        <w:t xml:space="preserve"> </w:t>
      </w:r>
      <w:r w:rsidR="00616144" w:rsidRPr="00616144">
        <w:rPr>
          <w:rFonts w:ascii="Sakkal Majalla" w:eastAsia="Times New Roman" w:hAnsi="Sakkal Majalla" w:cs="Traditional Arabic"/>
          <w:color w:val="000000" w:themeColor="text1"/>
          <w:sz w:val="28"/>
          <w:szCs w:val="28"/>
          <w:rtl/>
        </w:rPr>
        <w:t>أشارت النتائج إلى وجود توصلت الدراسة إلى وجود تأثير ذي داللة احصائية لذكاء</w:t>
      </w:r>
      <w:r w:rsidR="008D715F">
        <w:rPr>
          <w:rFonts w:ascii="Sakkal Majalla" w:eastAsia="Times New Roman" w:hAnsi="Sakkal Majalla" w:cs="Traditional Arabic" w:hint="cs"/>
          <w:color w:val="000000" w:themeColor="text1"/>
          <w:sz w:val="28"/>
          <w:szCs w:val="28"/>
          <w:rtl/>
        </w:rPr>
        <w:t xml:space="preserve"> الاعمال</w:t>
      </w:r>
      <w:r w:rsidR="00616144" w:rsidRPr="00616144">
        <w:rPr>
          <w:rFonts w:ascii="Sakkal Majalla" w:eastAsia="Times New Roman" w:hAnsi="Sakkal Majalla" w:cs="Traditional Arabic"/>
          <w:color w:val="000000" w:themeColor="text1"/>
          <w:sz w:val="28"/>
          <w:szCs w:val="28"/>
          <w:rtl/>
        </w:rPr>
        <w:t xml:space="preserve"> على ريادة األعمال االستراتجية</w:t>
      </w:r>
      <w:r w:rsidR="00616144">
        <w:rPr>
          <w:rFonts w:ascii="Sakkal Majalla" w:eastAsia="Times New Roman" w:hAnsi="Sakkal Majalla" w:cs="Traditional Arabic" w:hint="cs"/>
          <w:color w:val="000000" w:themeColor="text1"/>
          <w:sz w:val="28"/>
          <w:szCs w:val="28"/>
          <w:rtl/>
        </w:rPr>
        <w:t xml:space="preserve"> </w:t>
      </w:r>
      <w:r w:rsidR="00A9722B" w:rsidRPr="002A0562">
        <w:rPr>
          <w:rFonts w:ascii="Sakkal Majalla" w:eastAsia="Times New Roman" w:hAnsi="Sakkal Majalla" w:cs="Traditional Arabic" w:hint="cs"/>
          <w:color w:val="000000" w:themeColor="text1"/>
          <w:sz w:val="28"/>
          <w:szCs w:val="28"/>
          <w:rtl/>
        </w:rPr>
        <w:t xml:space="preserve"> </w:t>
      </w:r>
      <w:r w:rsidRPr="002A0562">
        <w:rPr>
          <w:rFonts w:ascii="Sakkal Majalla" w:eastAsia="Times New Roman" w:hAnsi="Sakkal Majalla" w:cs="Traditional Arabic" w:hint="cs"/>
          <w:color w:val="000000" w:themeColor="text1"/>
          <w:sz w:val="28"/>
          <w:szCs w:val="28"/>
          <w:rtl/>
        </w:rPr>
        <w:t xml:space="preserve">ودراسة الزهراني (2020) </w:t>
      </w:r>
      <w:r w:rsidR="00A9722B" w:rsidRPr="002A0562">
        <w:rPr>
          <w:rFonts w:ascii="Sakkal Majalla" w:eastAsia="Times New Roman" w:hAnsi="Sakkal Majalla" w:cs="Traditional Arabic" w:hint="cs"/>
          <w:color w:val="000000" w:themeColor="text1"/>
          <w:sz w:val="28"/>
          <w:szCs w:val="28"/>
          <w:rtl/>
        </w:rPr>
        <w:t xml:space="preserve"> والتي تهدف الي </w:t>
      </w:r>
      <w:r w:rsidR="00A9722B" w:rsidRPr="002A0562">
        <w:rPr>
          <w:rFonts w:ascii="Sakkal Majalla" w:hAnsi="Sakkal Majalla" w:cs="Traditional Arabic"/>
          <w:color w:val="000000" w:themeColor="text1"/>
          <w:sz w:val="28"/>
          <w:szCs w:val="28"/>
          <w:rtl/>
        </w:rPr>
        <w:t>دراسة أثر إدارة سلسلة الإمداد على جودة الخدمات في القطاع الحكومي</w:t>
      </w:r>
      <w:r w:rsidR="00A9722B" w:rsidRPr="002A0562">
        <w:rPr>
          <w:rFonts w:ascii="Sakkal Majalla"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tl/>
        </w:rPr>
        <w:t xml:space="preserve">ودراسة (الشمري ،2020) </w:t>
      </w:r>
      <w:r w:rsidR="00A9722B" w:rsidRPr="002A0562">
        <w:rPr>
          <w:rFonts w:ascii="Sakkal Majalla" w:hAnsi="Sakkal Majalla" w:cs="Traditional Arabic" w:hint="cs"/>
          <w:color w:val="000000" w:themeColor="text1"/>
          <w:sz w:val="28"/>
          <w:szCs w:val="28"/>
          <w:rtl/>
        </w:rPr>
        <w:t xml:space="preserve"> والتي تهدف الي </w:t>
      </w:r>
      <w:r w:rsidR="00A9722B" w:rsidRPr="002A0562">
        <w:rPr>
          <w:rFonts w:ascii="Sakkal Majalla" w:hAnsi="Sakkal Majalla" w:cs="Traditional Arabic"/>
          <w:color w:val="000000" w:themeColor="text1"/>
          <w:sz w:val="28"/>
          <w:szCs w:val="28"/>
          <w:rtl/>
        </w:rPr>
        <w:t>استكشاف دور التكامل في سلاسل الإمداد على كفاءة الخدمات اللوجستية</w:t>
      </w:r>
      <w:r w:rsidR="00616144" w:rsidRPr="00616144">
        <w:rPr>
          <w:rtl/>
        </w:rPr>
        <w:t xml:space="preserve"> </w:t>
      </w:r>
      <w:r w:rsidR="00616144">
        <w:rPr>
          <w:rFonts w:ascii="Sakkal Majalla" w:hAnsi="Sakkal Majalla" w:cs="Traditional Arabic" w:hint="cs"/>
          <w:color w:val="000000" w:themeColor="text1"/>
          <w:sz w:val="28"/>
          <w:szCs w:val="28"/>
          <w:rtl/>
        </w:rPr>
        <w:t xml:space="preserve"> ودراسة  (</w:t>
      </w:r>
      <w:r w:rsidR="00616144" w:rsidRPr="00616144">
        <w:rPr>
          <w:rFonts w:ascii="Sakkal Majalla" w:hAnsi="Sakkal Majalla" w:cs="Traditional Arabic"/>
          <w:color w:val="000000" w:themeColor="text1"/>
          <w:sz w:val="28"/>
          <w:szCs w:val="28"/>
          <w:rtl/>
        </w:rPr>
        <w:t>لعمري2025). يسعى هذا البحث إلى معرفة دور الذكاء الاصطناعي في تحقيق الميزة التنافسية لدى شركات الأدوية بالرياض في المملكة العربية السعودية</w:t>
      </w:r>
      <w:r w:rsidR="00A9722B" w:rsidRPr="002A0562">
        <w:rPr>
          <w:rFonts w:ascii="Sakkal Majalla"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tl/>
        </w:rPr>
        <w:t xml:space="preserve">ودراسة </w:t>
      </w:r>
      <w:r w:rsidR="00A9722B" w:rsidRPr="002A0562">
        <w:rPr>
          <w:rFonts w:ascii="Sakkal Majalla" w:hAnsi="Sakkal Majalla" w:cs="Traditional Arabic" w:hint="cs"/>
          <w:color w:val="000000" w:themeColor="text1"/>
          <w:sz w:val="28"/>
          <w:szCs w:val="28"/>
          <w:rtl/>
        </w:rPr>
        <w:t>مصاروة</w:t>
      </w:r>
      <w:r w:rsidRPr="002A0562">
        <w:rPr>
          <w:rFonts w:ascii="Sakkal Majalla" w:hAnsi="Sakkal Majalla" w:cs="Traditional Arabic" w:hint="cs"/>
          <w:color w:val="000000" w:themeColor="text1"/>
          <w:sz w:val="28"/>
          <w:szCs w:val="28"/>
          <w:rtl/>
        </w:rPr>
        <w:t xml:space="preserve"> (2019)</w:t>
      </w:r>
      <w:r w:rsidR="003F635C" w:rsidRPr="002A0562">
        <w:rPr>
          <w:rFonts w:ascii="Sakkal Majalla" w:hAnsi="Sakkal Majalla" w:cs="Traditional Arabic" w:hint="cs"/>
          <w:color w:val="000000" w:themeColor="text1"/>
          <w:sz w:val="28"/>
          <w:szCs w:val="28"/>
          <w:rtl/>
        </w:rPr>
        <w:t xml:space="preserve"> </w:t>
      </w:r>
      <w:r w:rsidR="00A9722B" w:rsidRPr="002A0562">
        <w:rPr>
          <w:rFonts w:ascii="Sakkal Majalla" w:hAnsi="Sakkal Majalla" w:cs="Traditional Arabic" w:hint="cs"/>
          <w:color w:val="000000" w:themeColor="text1"/>
          <w:sz w:val="28"/>
          <w:szCs w:val="28"/>
          <w:rtl/>
        </w:rPr>
        <w:t xml:space="preserve"> و</w:t>
      </w:r>
      <w:r w:rsidR="00A9722B" w:rsidRPr="002A0562">
        <w:rPr>
          <w:rFonts w:ascii="Sakkal Majalla" w:hAnsi="Sakkal Majalla" w:cs="Traditional Arabic"/>
          <w:color w:val="000000" w:themeColor="text1"/>
          <w:sz w:val="28"/>
          <w:szCs w:val="28"/>
          <w:rtl/>
        </w:rPr>
        <w:t>هدفت الدراسة إلى قياس تأثير تكنولوجيا المعلومات (الأجهزة والبرمجيات والموارد البشرية والشبكات وقواعد البيانات) على تكامل إدارة سلسلة التوريد (الموردين والعملاء والعمليات) في مجموعة المناصير</w:t>
      </w:r>
      <w:r w:rsidR="00A9722B" w:rsidRPr="002A0562">
        <w:rPr>
          <w:rFonts w:ascii="Sakkal Majalla" w:hAnsi="Sakkal Majalla" w:cs="Traditional Arabic" w:hint="cs"/>
          <w:color w:val="000000" w:themeColor="text1"/>
          <w:sz w:val="28"/>
          <w:szCs w:val="28"/>
          <w:rtl/>
        </w:rPr>
        <w:t xml:space="preserve"> ومن خلال ما سبق نجد ان تلك الدراسات </w:t>
      </w:r>
      <w:r w:rsidR="003F635C" w:rsidRPr="002A0562">
        <w:rPr>
          <w:rFonts w:ascii="Sakkal Majalla" w:hAnsi="Sakkal Majalla" w:cs="Traditional Arabic" w:hint="cs"/>
          <w:color w:val="000000" w:themeColor="text1"/>
          <w:sz w:val="28"/>
          <w:szCs w:val="28"/>
          <w:rtl/>
        </w:rPr>
        <w:t xml:space="preserve">تناولت اهداف </w:t>
      </w:r>
      <w:r w:rsidR="00973544" w:rsidRPr="002A0562">
        <w:rPr>
          <w:rFonts w:ascii="Sakkal Majalla" w:hAnsi="Sakkal Majalla" w:cs="Traditional Arabic" w:hint="cs"/>
          <w:color w:val="000000" w:themeColor="text1"/>
          <w:sz w:val="28"/>
          <w:szCs w:val="28"/>
          <w:rtl/>
        </w:rPr>
        <w:t>مختلفة تتعلق</w:t>
      </w:r>
      <w:r w:rsidR="003F635C" w:rsidRPr="002A0562">
        <w:rPr>
          <w:rFonts w:ascii="Sakkal Majalla" w:hAnsi="Sakkal Majalla" w:cs="Traditional Arabic" w:hint="cs"/>
          <w:color w:val="000000" w:themeColor="text1"/>
          <w:sz w:val="28"/>
          <w:szCs w:val="28"/>
          <w:rtl/>
        </w:rPr>
        <w:t xml:space="preserve"> بالتكاليف او التسويق الالكتروني او حوكمة الشركات حسب العلاقة بين متغيرات الدراسة التي تختلف متغيرات الدراسة الحالية</w:t>
      </w:r>
    </w:p>
    <w:p w14:paraId="5708E6EB" w14:textId="06F8A9C2" w:rsidR="00C55503" w:rsidRPr="002A0562" w:rsidRDefault="00C55503" w:rsidP="004A0339">
      <w:pPr>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اختلفت الدراسة الحالية عن بعض الدراسة التي تناولت المتغير المستقل دون ربطها بالمتغير التابع مثل دراسة العزام (2023</w:t>
      </w:r>
      <w:r w:rsidR="00A9722B" w:rsidRPr="002A0562">
        <w:rPr>
          <w:rFonts w:ascii="Sakkal Majalla" w:hAnsi="Sakkal Majalla" w:cs="Traditional Arabic" w:hint="cs"/>
          <w:color w:val="000000" w:themeColor="text1"/>
          <w:sz w:val="28"/>
          <w:szCs w:val="28"/>
          <w:rtl/>
        </w:rPr>
        <w:t xml:space="preserve">) </w:t>
      </w:r>
      <w:r w:rsidR="00616144">
        <w:rPr>
          <w:rFonts w:ascii="Sakkal Majalla" w:eastAsia="Times New Roman" w:hAnsi="Sakkal Majalla" w:cs="Traditional Arabic" w:hint="cs"/>
          <w:color w:val="000000" w:themeColor="text1"/>
          <w:sz w:val="28"/>
          <w:szCs w:val="28"/>
          <w:rtl/>
        </w:rPr>
        <w:t xml:space="preserve">ودراسة </w:t>
      </w:r>
      <w:r w:rsidR="00616144" w:rsidRPr="00616144">
        <w:rPr>
          <w:rFonts w:ascii="Sakkal Majalla" w:eastAsia="Times New Roman" w:hAnsi="Sakkal Majalla" w:cs="Traditional Arabic"/>
          <w:color w:val="000000" w:themeColor="text1"/>
          <w:sz w:val="28"/>
          <w:szCs w:val="28"/>
        </w:rPr>
        <w:t>Alshurideh et al. (2023</w:t>
      </w:r>
      <w:r w:rsidR="00616144">
        <w:rPr>
          <w:rFonts w:ascii="Sakkal Majalla" w:eastAsia="Times New Roman" w:hAnsi="Sakkal Majalla" w:cs="Traditional Arabic"/>
          <w:color w:val="000000" w:themeColor="text1"/>
          <w:sz w:val="28"/>
          <w:szCs w:val="28"/>
        </w:rPr>
        <w:t>)</w:t>
      </w:r>
      <w:r w:rsidR="00616144">
        <w:rPr>
          <w:rFonts w:ascii="Sakkal Majalla" w:eastAsia="Times New Roman" w:hAnsi="Sakkal Majalla" w:cs="Traditional Arabic" w:hint="cs"/>
          <w:color w:val="000000" w:themeColor="text1"/>
          <w:sz w:val="28"/>
          <w:szCs w:val="28"/>
          <w:rtl/>
          <w:lang w:bidi="ar-EG"/>
        </w:rPr>
        <w:t xml:space="preserve">) </w:t>
      </w:r>
      <w:r w:rsidR="00A9722B" w:rsidRPr="002A0562">
        <w:rPr>
          <w:rFonts w:ascii="Sakkal Majalla" w:eastAsia="Times New Roman" w:hAnsi="Sakkal Majalla" w:cs="Traditional Arabic" w:hint="cs"/>
          <w:color w:val="000000" w:themeColor="text1"/>
          <w:sz w:val="28"/>
          <w:szCs w:val="28"/>
          <w:rtl/>
        </w:rPr>
        <w:t xml:space="preserve">والتي </w:t>
      </w:r>
      <w:r w:rsidR="00A9722B" w:rsidRPr="002A0562">
        <w:rPr>
          <w:rFonts w:ascii="Sakkal Majalla" w:eastAsia="Times New Roman" w:hAnsi="Sakkal Majalla" w:cs="Traditional Arabic"/>
          <w:color w:val="000000" w:themeColor="text1"/>
          <w:sz w:val="28"/>
          <w:szCs w:val="28"/>
          <w:rtl/>
        </w:rPr>
        <w:t>تبحث هذه الدراسة في كيفية تأثير التحول الرقمي على مرونة سلسلة الامداد. تقنيات القياس الاقتصادي</w:t>
      </w:r>
      <w:r w:rsidR="00A9722B" w:rsidRPr="002A0562">
        <w:rPr>
          <w:rFonts w:ascii="Sakkal Majalla" w:eastAsia="Times New Roman" w:hAnsi="Sakkal Majalla" w:cs="Traditional Arabic" w:hint="cs"/>
          <w:color w:val="000000" w:themeColor="text1"/>
          <w:sz w:val="28"/>
          <w:szCs w:val="28"/>
          <w:rtl/>
        </w:rPr>
        <w:t xml:space="preserve"> </w:t>
      </w:r>
      <w:r w:rsidRPr="002A0562">
        <w:rPr>
          <w:rFonts w:ascii="Sakkal Majalla" w:eastAsia="Times New Roman" w:hAnsi="Sakkal Majalla" w:cs="Traditional Arabic" w:hint="cs"/>
          <w:color w:val="000000" w:themeColor="text1"/>
          <w:sz w:val="28"/>
          <w:szCs w:val="28"/>
          <w:rtl/>
        </w:rPr>
        <w:t>ودراسة (</w:t>
      </w:r>
      <w:r w:rsidR="00A9722B" w:rsidRPr="002A0562">
        <w:rPr>
          <w:rFonts w:ascii="Sakkal Majalla" w:eastAsia="Times New Roman" w:hAnsi="Sakkal Majalla" w:cs="Traditional Arabic" w:hint="cs"/>
          <w:color w:val="000000" w:themeColor="text1"/>
          <w:sz w:val="28"/>
          <w:szCs w:val="28"/>
          <w:rtl/>
        </w:rPr>
        <w:t>مصاروة</w:t>
      </w:r>
      <w:r w:rsidRPr="002A0562">
        <w:rPr>
          <w:rFonts w:ascii="Sakkal Majalla" w:eastAsia="Times New Roman" w:hAnsi="Sakkal Majalla" w:cs="Traditional Arabic" w:hint="cs"/>
          <w:color w:val="000000" w:themeColor="text1"/>
          <w:sz w:val="28"/>
          <w:szCs w:val="28"/>
          <w:rtl/>
        </w:rPr>
        <w:t xml:space="preserve"> ،2019) </w:t>
      </w:r>
      <w:r w:rsidR="00A9722B" w:rsidRPr="002A0562">
        <w:rPr>
          <w:rFonts w:ascii="Sakkal Majalla" w:eastAsia="Times New Roman" w:hAnsi="Sakkal Majalla" w:cs="Traditional Arabic"/>
          <w:color w:val="000000" w:themeColor="text1"/>
          <w:sz w:val="28"/>
          <w:szCs w:val="28"/>
          <w:rtl/>
        </w:rPr>
        <w:t xml:space="preserve">وهدفت الدراسة إلى قياس تأثير تكنولوجيا المعلومات (الأجهزة </w:t>
      </w:r>
      <w:r w:rsidR="00A9722B" w:rsidRPr="002A0562">
        <w:rPr>
          <w:rFonts w:ascii="Sakkal Majalla" w:eastAsia="Times New Roman" w:hAnsi="Sakkal Majalla" w:cs="Traditional Arabic"/>
          <w:color w:val="000000" w:themeColor="text1"/>
          <w:sz w:val="28"/>
          <w:szCs w:val="28"/>
          <w:rtl/>
        </w:rPr>
        <w:lastRenderedPageBreak/>
        <w:t xml:space="preserve">والبرمجيات والموارد البشرية والشبكات وقواعد البيانات) على تكامل إدارة سلسلة التوريد (الموردين والعملاء والعمليات) في مجموعة </w:t>
      </w:r>
      <w:r w:rsidR="00A9722B" w:rsidRPr="002A0562">
        <w:rPr>
          <w:rFonts w:ascii="Sakkal Majalla" w:eastAsia="Times New Roman" w:hAnsi="Sakkal Majalla" w:cs="Traditional Arabic" w:hint="cs"/>
          <w:color w:val="000000" w:themeColor="text1"/>
          <w:sz w:val="28"/>
          <w:szCs w:val="28"/>
          <w:rtl/>
        </w:rPr>
        <w:t xml:space="preserve">المناصير ونجد ان تلك الدراسات </w:t>
      </w:r>
      <w:r w:rsidR="00A9722B" w:rsidRPr="002A0562">
        <w:rPr>
          <w:rFonts w:ascii="Sakkal Majalla" w:hAnsi="Sakkal Majalla" w:cs="Traditional Arabic" w:hint="cs"/>
          <w:color w:val="000000" w:themeColor="text1"/>
          <w:sz w:val="28"/>
          <w:szCs w:val="28"/>
          <w:rtl/>
        </w:rPr>
        <w:t>قد</w:t>
      </w:r>
      <w:r w:rsidRPr="002A0562">
        <w:rPr>
          <w:rFonts w:ascii="Sakkal Majalla" w:hAnsi="Sakkal Majalla" w:cs="Traditional Arabic" w:hint="cs"/>
          <w:color w:val="000000" w:themeColor="text1"/>
          <w:sz w:val="28"/>
          <w:szCs w:val="28"/>
          <w:rtl/>
        </w:rPr>
        <w:t xml:space="preserve"> تناولت المتغير المستقل التقنيات المتقدمة مع محاور اخري غير سلسلة التوريد مثل حوكمة الشركات والتكاليف والتسويق الالكتروني</w:t>
      </w:r>
    </w:p>
    <w:p w14:paraId="0B8FA2BC" w14:textId="06D88CE9" w:rsidR="00C55503" w:rsidRPr="002A0562" w:rsidRDefault="00C55503" w:rsidP="004A0339">
      <w:pPr>
        <w:bidi/>
        <w:spacing w:after="0" w:line="360" w:lineRule="auto"/>
        <w:jc w:val="both"/>
        <w:rPr>
          <w:rFonts w:ascii="Sakkal Majalla" w:eastAsia="Times New Roman"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اختلفت الدراسة الحالية عن بعض الدراسة التي تناولت المتغير التابع دون ربطها بالمتغير المستقل مثل </w:t>
      </w:r>
      <w:r w:rsidR="00616144">
        <w:rPr>
          <w:rFonts w:ascii="Sakkal Majalla" w:hAnsi="Sakkal Majalla" w:cs="Traditional Arabic" w:hint="cs"/>
          <w:color w:val="000000" w:themeColor="text1"/>
          <w:sz w:val="28"/>
          <w:szCs w:val="28"/>
          <w:rtl/>
        </w:rPr>
        <w:t xml:space="preserve">دراسة </w:t>
      </w:r>
      <w:r w:rsidR="00616144" w:rsidRPr="00616144">
        <w:rPr>
          <w:rFonts w:ascii="Sakkal Majalla" w:hAnsi="Sakkal Majalla" w:cs="Traditional Arabic"/>
          <w:color w:val="000000" w:themeColor="text1"/>
          <w:sz w:val="28"/>
          <w:szCs w:val="28"/>
          <w:rtl/>
        </w:rPr>
        <w:t>السردي. (2024)</w:t>
      </w:r>
      <w:r w:rsidR="00616144">
        <w:rPr>
          <w:rFonts w:ascii="Sakkal Majalla" w:hAnsi="Sakkal Majalla" w:cs="Traditional Arabic" w:hint="cs"/>
          <w:color w:val="000000" w:themeColor="text1"/>
          <w:sz w:val="28"/>
          <w:szCs w:val="28"/>
          <w:rtl/>
        </w:rPr>
        <w:t xml:space="preserve"> و</w:t>
      </w:r>
      <w:r w:rsidRPr="002A0562">
        <w:rPr>
          <w:rFonts w:ascii="Sakkal Majalla" w:hAnsi="Sakkal Majalla" w:cs="Traditional Arabic" w:hint="cs"/>
          <w:color w:val="000000" w:themeColor="text1"/>
          <w:sz w:val="28"/>
          <w:szCs w:val="28"/>
          <w:rtl/>
        </w:rPr>
        <w:t>دراسة (</w:t>
      </w:r>
      <w:r w:rsidRPr="002A0562">
        <w:rPr>
          <w:rFonts w:ascii="Sakkal Majalla" w:hAnsi="Sakkal Majalla" w:cs="Traditional Arabic" w:hint="cs"/>
          <w:color w:val="000000" w:themeColor="text1"/>
          <w:sz w:val="28"/>
          <w:szCs w:val="28"/>
        </w:rPr>
        <w:t>Wang, Y., &amp; Li, S. (2023</w:t>
      </w:r>
      <w:r w:rsidRPr="002A0562">
        <w:rPr>
          <w:rFonts w:ascii="Sakkal Majalla" w:hAnsi="Sakkal Majalla" w:cs="Traditional Arabic" w:hint="cs"/>
          <w:color w:val="000000" w:themeColor="text1"/>
          <w:sz w:val="28"/>
          <w:szCs w:val="28"/>
          <w:rtl/>
        </w:rPr>
        <w:t>).)</w:t>
      </w:r>
      <w:r w:rsidR="00A9722B" w:rsidRPr="002A0562">
        <w:rPr>
          <w:rFonts w:cs="Traditional Arabic"/>
          <w:color w:val="000000" w:themeColor="text1"/>
          <w:sz w:val="28"/>
          <w:szCs w:val="28"/>
          <w:rtl/>
        </w:rPr>
        <w:t xml:space="preserve"> </w:t>
      </w:r>
      <w:r w:rsidR="00A9722B" w:rsidRPr="002A0562">
        <w:rPr>
          <w:rFonts w:ascii="Sakkal Majalla" w:hAnsi="Sakkal Majalla" w:cs="Traditional Arabic"/>
          <w:color w:val="000000" w:themeColor="text1"/>
          <w:sz w:val="28"/>
          <w:szCs w:val="28"/>
          <w:rtl/>
        </w:rPr>
        <w:t xml:space="preserve">والتي تهدف الي  دمج الاستدامة في إدارة سلسلة الإمداد في قطاع </w:t>
      </w:r>
      <w:r w:rsidR="00A9722B" w:rsidRPr="002A0562">
        <w:rPr>
          <w:rFonts w:ascii="Sakkal Majalla" w:hAnsi="Sakkal Majalla" w:cs="Traditional Arabic" w:hint="cs"/>
          <w:color w:val="000000" w:themeColor="text1"/>
          <w:sz w:val="28"/>
          <w:szCs w:val="28"/>
          <w:rtl/>
        </w:rPr>
        <w:t>المياه ودراسة</w:t>
      </w:r>
      <w:r w:rsidRPr="002A0562">
        <w:rPr>
          <w:rFonts w:ascii="Sakkal Majalla" w:hAnsi="Sakkal Majalla" w:cs="Traditional Arabic" w:hint="cs"/>
          <w:color w:val="000000" w:themeColor="text1"/>
          <w:sz w:val="28"/>
          <w:szCs w:val="28"/>
          <w:rtl/>
        </w:rPr>
        <w:t xml:space="preserve">  ودراسة الزهراني (2020) </w:t>
      </w:r>
      <w:r w:rsidR="00A9722B" w:rsidRPr="002A0562">
        <w:rPr>
          <w:rFonts w:ascii="Sakkal Majalla" w:hAnsi="Sakkal Majalla" w:cs="Traditional Arabic"/>
          <w:color w:val="000000" w:themeColor="text1"/>
          <w:sz w:val="28"/>
          <w:szCs w:val="28"/>
          <w:rtl/>
        </w:rPr>
        <w:t>التي تهدف الي دراسة أثر إدارة سلسلة الإمداد على جودة الخدمات في القطاع الحكومي</w:t>
      </w:r>
      <w:r w:rsidR="00A9722B" w:rsidRPr="002A0562">
        <w:rPr>
          <w:rFonts w:ascii="Sakkal Majalla"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tl/>
        </w:rPr>
        <w:t xml:space="preserve">ودراسة (الشمري ،2020) </w:t>
      </w:r>
      <w:r w:rsidR="00A9722B" w:rsidRPr="002A0562">
        <w:rPr>
          <w:rFonts w:ascii="Sakkal Majalla" w:hAnsi="Sakkal Majalla" w:cs="Traditional Arabic"/>
          <w:color w:val="000000" w:themeColor="text1"/>
          <w:sz w:val="28"/>
          <w:szCs w:val="28"/>
          <w:rtl/>
        </w:rPr>
        <w:t xml:space="preserve">والتي تهدف الي استكشاف دور التكامل في سلاسل الإمداد على كفاءة الخدمات </w:t>
      </w:r>
      <w:r w:rsidR="00A9722B" w:rsidRPr="002A0562">
        <w:rPr>
          <w:rFonts w:ascii="Sakkal Majalla" w:hAnsi="Sakkal Majalla" w:cs="Traditional Arabic" w:hint="cs"/>
          <w:color w:val="000000" w:themeColor="text1"/>
          <w:sz w:val="28"/>
          <w:szCs w:val="28"/>
          <w:rtl/>
        </w:rPr>
        <w:t xml:space="preserve">اللوجستية وقد دارت تلك الدراسات </w:t>
      </w:r>
      <w:r w:rsidRPr="002A0562">
        <w:rPr>
          <w:rFonts w:ascii="Sakkal Majalla" w:eastAsia="Times New Roman" w:hAnsi="Sakkal Majalla" w:cs="Traditional Arabic" w:hint="cs"/>
          <w:color w:val="000000" w:themeColor="text1"/>
          <w:sz w:val="28"/>
          <w:szCs w:val="28"/>
          <w:rtl/>
        </w:rPr>
        <w:t>حول كفاءة سلسلة الــتــوريد مع محاوري اخري غير التقنيات المتقدمة ممثلة الموارد البشرية وجودة الخدمات</w:t>
      </w:r>
    </w:p>
    <w:p w14:paraId="25F13378" w14:textId="7BA8F897" w:rsidR="00A9722B" w:rsidRPr="002A0562" w:rsidRDefault="00C55503" w:rsidP="004A0339">
      <w:p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الدراسة الحالية اختلفت مع الدراسات السابقة من حيث ابعاد متغيرات ا لدراسة وكذلك الاختلاف في مجتمع وعينة وأدوات جمع وتحليل البيانات</w:t>
      </w:r>
      <w:r w:rsidR="00A9722B" w:rsidRPr="002A0562">
        <w:rPr>
          <w:rFonts w:ascii="Sakkal Majalla" w:hAnsi="Sakkal Majalla" w:cs="Traditional Arabic" w:hint="cs"/>
          <w:color w:val="000000" w:themeColor="text1"/>
          <w:sz w:val="28"/>
          <w:szCs w:val="28"/>
          <w:rtl/>
        </w:rPr>
        <w:t xml:space="preserve"> وأيضا </w:t>
      </w:r>
      <w:r w:rsidRPr="002A0562">
        <w:rPr>
          <w:rFonts w:ascii="Sakkal Majalla" w:hAnsi="Sakkal Majalla" w:cs="Traditional Arabic" w:hint="cs"/>
          <w:color w:val="000000" w:themeColor="text1"/>
          <w:sz w:val="28"/>
          <w:szCs w:val="28"/>
          <w:rtl/>
        </w:rPr>
        <w:t>الدراسة الحالية اختلفت مع الدراسات السابقة من حيث استخدام نموذج يجمع بين ابعاد المتغير المستقل التقنيات المتقدمة بأبعادها (تقنيات الذكاء الاصطناعي والتحول الرقمي وإنترنت الأشياء و</w:t>
      </w:r>
      <w:r w:rsidR="003050CF" w:rsidRPr="002A0562">
        <w:rPr>
          <w:rFonts w:ascii="Sakkal Majalla" w:hAnsi="Sakkal Majalla" w:cs="Traditional Arabic"/>
          <w:color w:val="000000" w:themeColor="text1"/>
          <w:sz w:val="28"/>
          <w:szCs w:val="28"/>
          <w:rtl/>
        </w:rPr>
        <w:t>سلسلة الكتل</w:t>
      </w:r>
      <w:r w:rsidRPr="002A0562">
        <w:rPr>
          <w:rFonts w:ascii="Sakkal Majalla" w:hAnsi="Sakkal Majalla" w:cs="Traditional Arabic" w:hint="cs"/>
          <w:color w:val="000000" w:themeColor="text1"/>
          <w:sz w:val="28"/>
          <w:szCs w:val="28"/>
          <w:rtl/>
        </w:rPr>
        <w:t xml:space="preserve">) في </w:t>
      </w:r>
      <w:bookmarkStart w:id="42" w:name="_Hlk214836236"/>
      <w:r w:rsidRPr="002A0562">
        <w:rPr>
          <w:rFonts w:ascii="Sakkal Majalla" w:hAnsi="Sakkal Majalla" w:cs="Traditional Arabic" w:hint="cs"/>
          <w:color w:val="000000" w:themeColor="text1"/>
          <w:sz w:val="28"/>
          <w:szCs w:val="28"/>
          <w:rtl/>
        </w:rPr>
        <w:t xml:space="preserve">تحسين كفاءة سلسلة الــتــوريد بأبعادها </w:t>
      </w:r>
      <w:bookmarkEnd w:id="42"/>
      <w:r w:rsidR="00427B94">
        <w:rPr>
          <w:rFonts w:ascii="Sakkal Majalla" w:hAnsi="Sakkal Majalla" w:cs="Traditional Arabic" w:hint="cs"/>
          <w:color w:val="000000" w:themeColor="text1"/>
          <w:sz w:val="28"/>
          <w:szCs w:val="28"/>
          <w:rtl/>
        </w:rPr>
        <w:t>(سرعة الاستجابة، خفض التكاليف، دقة المخزون، رضاء العملاء، المرونة التشغيلية)</w:t>
      </w:r>
      <w:r w:rsidRPr="002A0562">
        <w:rPr>
          <w:rFonts w:ascii="Sakkal Majalla" w:hAnsi="Sakkal Majalla" w:cs="Traditional Arabic" w:hint="cs"/>
          <w:color w:val="000000" w:themeColor="text1"/>
          <w:sz w:val="28"/>
          <w:szCs w:val="28"/>
          <w:rtl/>
        </w:rPr>
        <w:t xml:space="preserve"> في قطاع المياه بالمملكة العربية السعودية</w:t>
      </w:r>
    </w:p>
    <w:p w14:paraId="20E24130" w14:textId="77777777" w:rsidR="00C55503" w:rsidRPr="002A0562" w:rsidRDefault="00C55503" w:rsidP="004A0339">
      <w:pPr>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ثالثا: أوجه تميز الدراسة الحالية عن الدراسات السابقة</w:t>
      </w:r>
    </w:p>
    <w:p w14:paraId="22EB8E21" w14:textId="77777777" w:rsidR="00C55503" w:rsidRPr="002A0562" w:rsidRDefault="00C55503" w:rsidP="004A0339">
      <w:pPr>
        <w:pStyle w:val="a5"/>
        <w:numPr>
          <w:ilvl w:val="0"/>
          <w:numId w:val="31"/>
        </w:num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تتميز الدراسة الحالية بانها من الدراسات القليلة على حد علم الباحث التي تناولت " تأثير التقنيات المتقدمة على كفاءة سلاسل الإمداد في قطاع المياه بالمملكة العربية السعودية</w:t>
      </w:r>
    </w:p>
    <w:p w14:paraId="41B84A9A" w14:textId="1BEEF122" w:rsidR="00C55503" w:rsidRPr="002A0562" w:rsidRDefault="00C55503" w:rsidP="004A0339">
      <w:pPr>
        <w:pStyle w:val="a5"/>
        <w:numPr>
          <w:ilvl w:val="0"/>
          <w:numId w:val="31"/>
        </w:num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ومن اهم ما يميز الدراسة الحالية من خلال الابعاد الخاصة بمتغيرات الدراسة التي لم يتم تناولها بتلك الصورة في جميع الدراسات السابقة على حد علم الباحث وهي المتغير المستقل التقنيات المتقدمة بأبعادها (تقنيات الذكاء الاصطناعي والتحول الرقمي وإنترنت الأشياء و</w:t>
      </w:r>
      <w:r w:rsidR="00A03CDF" w:rsidRPr="002A0562">
        <w:rPr>
          <w:rFonts w:ascii="Sakkal Majalla" w:hAnsi="Sakkal Majalla" w:cs="Traditional Arabic"/>
          <w:color w:val="000000" w:themeColor="text1"/>
          <w:sz w:val="28"/>
          <w:szCs w:val="28"/>
          <w:rtl/>
        </w:rPr>
        <w:t>سلسلة الكتل</w:t>
      </w:r>
      <w:r w:rsidRPr="002A0562">
        <w:rPr>
          <w:rFonts w:ascii="Sakkal Majalla" w:hAnsi="Sakkal Majalla" w:cs="Traditional Arabic" w:hint="cs"/>
          <w:color w:val="000000" w:themeColor="text1"/>
          <w:sz w:val="28"/>
          <w:szCs w:val="28"/>
          <w:rtl/>
        </w:rPr>
        <w:t xml:space="preserve">) والمتغير التابع تحسين كفاءة سلسلة الــتــوريد بأبعادها </w:t>
      </w:r>
      <w:r w:rsidR="00427B94">
        <w:rPr>
          <w:rFonts w:ascii="Sakkal Majalla" w:hAnsi="Sakkal Majalla" w:cs="Traditional Arabic" w:hint="cs"/>
          <w:color w:val="000000" w:themeColor="text1"/>
          <w:sz w:val="28"/>
          <w:szCs w:val="28"/>
          <w:rtl/>
        </w:rPr>
        <w:t>(سرعة الاستجابة، خفض التكاليف، دقة المخزون، رضاء العملاء، المرونة التشغيلية)</w:t>
      </w:r>
      <w:r w:rsidRPr="002A0562">
        <w:rPr>
          <w:rFonts w:ascii="Sakkal Majalla" w:hAnsi="Sakkal Majalla" w:cs="Traditional Arabic" w:hint="cs"/>
          <w:color w:val="000000" w:themeColor="text1"/>
          <w:sz w:val="28"/>
          <w:szCs w:val="28"/>
          <w:rtl/>
        </w:rPr>
        <w:t xml:space="preserve"> في قطاع المياه بالمملكة العربية السعودية</w:t>
      </w:r>
    </w:p>
    <w:p w14:paraId="5612BBC7" w14:textId="77777777" w:rsidR="00C55503" w:rsidRPr="002A0562" w:rsidRDefault="00C55503" w:rsidP="004A0339">
      <w:pPr>
        <w:pStyle w:val="a5"/>
        <w:numPr>
          <w:ilvl w:val="0"/>
          <w:numId w:val="31"/>
        </w:numPr>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lastRenderedPageBreak/>
        <w:t>كما تسلط الدراسة الحالية الضوء نحو اجراء المزيد من الدراسات العربية والأجنبية حول هذا الموضوع نظرا لقلة الدراسات العربية والأجنبية التي تستهدف موضوع ال التقنيات المتقدمة في تحسين كفاءة إدارة سلسلة الــتــوريد في الشركة الحكومية السعودية "التي تعتبر من القطاعات الهامة في الاقتصادي القومي واساس الانطلاق في باقي سلاسل الامداد الأخرى في المملكة العربية السعودية</w:t>
      </w:r>
    </w:p>
    <w:p w14:paraId="27BAA639" w14:textId="77777777" w:rsidR="00C55503" w:rsidRPr="002A0562" w:rsidRDefault="00C55503" w:rsidP="004A0339">
      <w:pPr>
        <w:pStyle w:val="a5"/>
        <w:numPr>
          <w:ilvl w:val="0"/>
          <w:numId w:val="31"/>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من اهم نقاط القوة للدراسة الحالــية عن الدراسات السابقة من حيث استخدامها لأبعاد متغيرات متعددة سواء للمتغير الــتابع او المتغير المستقل</w:t>
      </w:r>
      <w:r w:rsidRPr="002A0562">
        <w:rPr>
          <w:rFonts w:ascii="Sakkal Majalla" w:hAnsi="Sakkal Majalla" w:cs="Traditional Arabic" w:hint="cs"/>
          <w:color w:val="000000" w:themeColor="text1"/>
          <w:sz w:val="28"/>
          <w:szCs w:val="28"/>
        </w:rPr>
        <w:t xml:space="preserve"> </w:t>
      </w:r>
    </w:p>
    <w:p w14:paraId="3E87A5E2" w14:textId="77777777" w:rsidR="00C55503" w:rsidRPr="002A0562" w:rsidRDefault="00C55503" w:rsidP="004A0339">
      <w:pPr>
        <w:pStyle w:val="a5"/>
        <w:numPr>
          <w:ilvl w:val="0"/>
          <w:numId w:val="31"/>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w:t>
      </w:r>
      <w:r w:rsidRPr="002A0562">
        <w:rPr>
          <w:rFonts w:ascii="Sakkal Majalla" w:hAnsi="Sakkal Majalla" w:cs="Traditional Arabic" w:hint="cs"/>
          <w:color w:val="000000" w:themeColor="text1"/>
          <w:sz w:val="28"/>
          <w:szCs w:val="28"/>
          <w:rtl/>
        </w:rPr>
        <w:tab/>
        <w:t>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43293146" w14:textId="77777777" w:rsidR="00C55503" w:rsidRPr="002A0562" w:rsidRDefault="00C55503" w:rsidP="004A0339">
      <w:pPr>
        <w:pStyle w:val="a5"/>
        <w:numPr>
          <w:ilvl w:val="0"/>
          <w:numId w:val="31"/>
        </w:numPr>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تحاول الدراسة الحالية سد الفجوة البحثية الواضحة في مجال </w:t>
      </w:r>
      <w:bookmarkStart w:id="43" w:name="_Hlk214836808"/>
      <w:r w:rsidRPr="002A0562">
        <w:rPr>
          <w:rFonts w:ascii="Sakkal Majalla" w:hAnsi="Sakkal Majalla" w:cs="Traditional Arabic" w:hint="cs"/>
          <w:color w:val="000000" w:themeColor="text1"/>
          <w:sz w:val="28"/>
          <w:szCs w:val="28"/>
          <w:rtl/>
        </w:rPr>
        <w:t xml:space="preserve">دور التقنيات المتقدمة في تحسين كفاءة إدارة سلسلة الــتــوريد </w:t>
      </w:r>
    </w:p>
    <w:p w14:paraId="4A3CB741" w14:textId="47B4E5D2" w:rsidR="00C55503" w:rsidRPr="002A0562" w:rsidRDefault="003F44B3" w:rsidP="004A0339">
      <w:pPr>
        <w:pStyle w:val="1"/>
        <w:bidi/>
        <w:spacing w:before="0" w:line="360" w:lineRule="auto"/>
        <w:jc w:val="both"/>
        <w:rPr>
          <w:rFonts w:ascii="Sakkal Majalla" w:eastAsiaTheme="minorHAnsi" w:hAnsi="Sakkal Majalla" w:cs="Traditional Arabic"/>
          <w:b/>
          <w:bCs/>
          <w:color w:val="000000" w:themeColor="text1"/>
          <w:sz w:val="28"/>
          <w:szCs w:val="28"/>
        </w:rPr>
      </w:pPr>
      <w:bookmarkStart w:id="44" w:name="_Toc233339213"/>
      <w:bookmarkEnd w:id="43"/>
      <w:r w:rsidRPr="002A0562">
        <w:rPr>
          <w:rFonts w:ascii="Sakkal Majalla" w:eastAsiaTheme="minorHAnsi" w:hAnsi="Sakkal Majalla" w:cs="Traditional Arabic" w:hint="cs"/>
          <w:b/>
          <w:bCs/>
          <w:color w:val="000000" w:themeColor="text1"/>
          <w:sz w:val="28"/>
          <w:szCs w:val="28"/>
          <w:rtl/>
        </w:rPr>
        <w:t>رابعا</w:t>
      </w:r>
      <w:r w:rsidR="00C55503" w:rsidRPr="002A0562">
        <w:rPr>
          <w:rFonts w:ascii="Sakkal Majalla" w:eastAsiaTheme="minorHAnsi" w:hAnsi="Sakkal Majalla" w:cs="Traditional Arabic" w:hint="cs"/>
          <w:b/>
          <w:bCs/>
          <w:color w:val="000000" w:themeColor="text1"/>
          <w:sz w:val="28"/>
          <w:szCs w:val="28"/>
          <w:rtl/>
        </w:rPr>
        <w:t>: الفجوة البحثية:</w:t>
      </w:r>
      <w:bookmarkEnd w:id="44"/>
    </w:p>
    <w:p w14:paraId="164F1F1E" w14:textId="605ED028" w:rsidR="00C55503" w:rsidRPr="002A0562" w:rsidRDefault="00C55503" w:rsidP="004A0339">
      <w:pPr>
        <w:bidi/>
        <w:spacing w:after="0" w:line="360" w:lineRule="auto"/>
        <w:ind w:firstLine="571"/>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تتمثل الفجوة البحثية في هذه الدراسة في نقص الأدلة الدقيقة للربط بين ابعاد كل من متغيرات الدراسة المستقل (التقنيات المتقدمة) والمتغير التابع (كفاءة سلسلة التوريد) حول دور الذكاء الاصطناعي في تحسين كفاءة إدارة سلسلة الــتــوريد في الشركة السعودية للصناعات الأساسية سباك خصوصًا في السياق المحلي للمملكة العربية السعودية. على الرغم من وجود دراسات تناولت دور الذكاء الاصطناعي والتحول الرقمي في تحسين كفاءة إدارة سلسلة الــتــوريد في بيئات العمل مختلفة وفي أنشطة مختلفة في مجتمع وعينة الدراسة حتى نشاط تلك المؤسسات، فإن معظم هذه الدراسات لا تركز بشكل كافٍ على كيفية تأثير ابعاد المتغير المستقل مثل تقنيات الذكاء الاصطناعي والتحول الرقمي وإنترنت الأشياء و</w:t>
      </w:r>
      <w:r w:rsidR="003C15C8" w:rsidRPr="002A0562">
        <w:rPr>
          <w:rFonts w:ascii="Sakkal Majalla" w:hAnsi="Sakkal Majalla" w:cs="Traditional Arabic"/>
          <w:color w:val="000000" w:themeColor="text1"/>
          <w:sz w:val="28"/>
          <w:szCs w:val="28"/>
          <w:rtl/>
        </w:rPr>
        <w:t>سلسلة الكتل</w:t>
      </w:r>
      <w:r w:rsidRPr="002A0562">
        <w:rPr>
          <w:rFonts w:ascii="Sakkal Majalla" w:hAnsi="Sakkal Majalla" w:cs="Traditional Arabic" w:hint="cs"/>
          <w:color w:val="000000" w:themeColor="text1"/>
          <w:sz w:val="28"/>
          <w:szCs w:val="28"/>
          <w:rtl/>
        </w:rPr>
        <w:t>. وبالتالي، تفتقر الأدبيات الحالية إلى فهم معمق حول العوامل المؤثرة في التأثير على كفاءة سلسلة التوريد من خلال أدوات وابعاد التقنيات المتقدمة. هذه الفجوة تفتح المجال لإجراء دراسة شاملة تهدف إلى تسليط الضوء على العلاقة ابعاد كل من المتغير التابع والمستقل.</w:t>
      </w:r>
    </w:p>
    <w:p w14:paraId="503AE53D" w14:textId="3B66EB7B" w:rsidR="00E96F6C" w:rsidRPr="002A0562" w:rsidRDefault="009C1FB7" w:rsidP="004A0339">
      <w:pPr>
        <w:pStyle w:val="1"/>
        <w:bidi/>
        <w:jc w:val="both"/>
        <w:rPr>
          <w:rFonts w:ascii="Sakkal Majalla" w:eastAsiaTheme="minorHAnsi" w:hAnsi="Sakkal Majalla" w:cs="Traditional Arabic"/>
          <w:b/>
          <w:bCs/>
          <w:color w:val="000000" w:themeColor="text1"/>
          <w:sz w:val="28"/>
          <w:szCs w:val="28"/>
          <w:rtl/>
        </w:rPr>
      </w:pPr>
      <w:bookmarkStart w:id="45" w:name="_Toc233339214"/>
      <w:r w:rsidRPr="002A0562">
        <w:rPr>
          <w:rFonts w:ascii="Sakkal Majalla" w:eastAsiaTheme="minorHAnsi" w:hAnsi="Sakkal Majalla" w:cs="Traditional Arabic" w:hint="cs"/>
          <w:b/>
          <w:bCs/>
          <w:color w:val="000000" w:themeColor="text1"/>
          <w:sz w:val="28"/>
          <w:szCs w:val="28"/>
          <w:rtl/>
        </w:rPr>
        <w:lastRenderedPageBreak/>
        <w:t>2.7</w:t>
      </w:r>
      <w:r w:rsidR="00665356" w:rsidRPr="002A0562">
        <w:rPr>
          <w:rFonts w:ascii="Sakkal Majalla" w:eastAsiaTheme="minorHAnsi" w:hAnsi="Sakkal Majalla" w:cs="Traditional Arabic" w:hint="cs"/>
          <w:b/>
          <w:bCs/>
          <w:color w:val="000000" w:themeColor="text1"/>
          <w:sz w:val="28"/>
          <w:szCs w:val="28"/>
          <w:rtl/>
        </w:rPr>
        <w:t xml:space="preserve">. </w:t>
      </w:r>
      <w:r w:rsidR="00E96F6C" w:rsidRPr="002A0562">
        <w:rPr>
          <w:rFonts w:ascii="Sakkal Majalla" w:eastAsiaTheme="minorHAnsi" w:hAnsi="Sakkal Majalla" w:cs="Traditional Arabic" w:hint="cs"/>
          <w:b/>
          <w:bCs/>
          <w:color w:val="000000" w:themeColor="text1"/>
          <w:sz w:val="28"/>
          <w:szCs w:val="28"/>
          <w:rtl/>
        </w:rPr>
        <w:t>ملخص الفصل الثاني:</w:t>
      </w:r>
      <w:bookmarkEnd w:id="45"/>
    </w:p>
    <w:p w14:paraId="7E7937C3" w14:textId="3F18F777" w:rsidR="00E96F6C" w:rsidRPr="002A0562" w:rsidRDefault="00E96F6C" w:rsidP="004A0339">
      <w:p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نظرا لأهمية أثر أدوات التقنيات المتقدمة على كفاءة سلسلة الامداد حاولنا استعراض أهم الخصائص التي تساعد على التعريف بنظم التقنيات المتقدمة حيث تعد التقنيات المتقدمة  من أهم الوسائل التي يمكن من خلالها تصنيف المعلومات وترتيبها وتحويلها من مصدرها إلى الفئات المستفيدة منها وتوزيعها على طالبيها، هذا بالإضافة إلى أنها من اهم الوسائل المستخدمة في دعم اتخاذ القرار في مجالات التنمية المختلفة لقدرتها على اجراء العديد من عمليات معالجة البيانات كالتخزين والاستكشاف والتخليل بسرعة ودقة فائقة، بما يساعد علي كفاءة سلسلة الامداد تم تناول المحور الأول أدوات التقنيات المتقدمة بالتعريف من وجهات نظر متعددة تظهر مدى فائدة التقنيات المتقدمة في العديد من المجالات والوقوف على أهمية التقنيات المتقدمة وقياس مدى فاعلية في عملية كفاءة سلسلة الامداد والعوامل التي تدعم من أنظمة</w:t>
      </w:r>
      <w:r w:rsidR="00665356" w:rsidRPr="002A0562">
        <w:rPr>
          <w:rFonts w:ascii="Sakkal Majalla" w:hAnsi="Sakkal Majalla" w:cs="Traditional Arabic" w:hint="cs"/>
          <w:color w:val="000000" w:themeColor="text1"/>
          <w:sz w:val="28"/>
          <w:szCs w:val="28"/>
          <w:rtl/>
        </w:rPr>
        <w:t xml:space="preserve"> بأبعادها </w:t>
      </w:r>
      <w:r w:rsidR="00427B94">
        <w:rPr>
          <w:rFonts w:ascii="Sakkal Majalla" w:hAnsi="Sakkal Majalla" w:cs="Traditional Arabic" w:hint="cs"/>
          <w:color w:val="000000" w:themeColor="text1"/>
          <w:sz w:val="28"/>
          <w:szCs w:val="28"/>
          <w:rtl/>
        </w:rPr>
        <w:t>(سرعة الاستجابة، خفض التكاليف، دقة المخزون، رضاء العملاء، المرونة التشغيلية)</w:t>
      </w:r>
      <w:r w:rsidR="00665356" w:rsidRPr="002A0562">
        <w:rPr>
          <w:rFonts w:ascii="Sakkal Majalla" w:hAnsi="Sakkal Majalla" w:cs="Traditional Arabic" w:hint="cs"/>
          <w:color w:val="000000" w:themeColor="text1"/>
          <w:sz w:val="28"/>
          <w:szCs w:val="28"/>
          <w:rtl/>
        </w:rPr>
        <w:t xml:space="preserve"> في قطاع المياه بالمملكة العربية السعودية</w:t>
      </w:r>
      <w:r w:rsidRPr="002A0562">
        <w:rPr>
          <w:rFonts w:ascii="Sakkal Majalla" w:hAnsi="Sakkal Majalla" w:cs="Traditional Arabic" w:hint="cs"/>
          <w:color w:val="000000" w:themeColor="text1"/>
          <w:sz w:val="28"/>
          <w:szCs w:val="28"/>
          <w:rtl/>
        </w:rPr>
        <w:t xml:space="preserve">  وكيفية تحقيقها والوقوف على اهم عناصر تقييم فعالية أدوات </w:t>
      </w:r>
      <w:r w:rsidR="00665356" w:rsidRPr="002A0562">
        <w:rPr>
          <w:rFonts w:ascii="Sakkal Majalla" w:hAnsi="Sakkal Majalla" w:cs="Traditional Arabic" w:hint="cs"/>
          <w:color w:val="000000" w:themeColor="text1"/>
          <w:sz w:val="28"/>
          <w:szCs w:val="28"/>
          <w:rtl/>
        </w:rPr>
        <w:t xml:space="preserve">التقنيات المتقدمة </w:t>
      </w:r>
      <w:r w:rsidRPr="002A0562">
        <w:rPr>
          <w:rFonts w:ascii="Sakkal Majalla" w:hAnsi="Sakkal Majalla" w:cs="Traditional Arabic" w:hint="cs"/>
          <w:color w:val="000000" w:themeColor="text1"/>
          <w:sz w:val="28"/>
          <w:szCs w:val="28"/>
          <w:rtl/>
        </w:rPr>
        <w:t>وبيان اهم وظائفها</w:t>
      </w:r>
      <w:r w:rsidR="00665356" w:rsidRPr="002A0562">
        <w:rPr>
          <w:rFonts w:ascii="Sakkal Majalla" w:hAnsi="Sakkal Majalla" w:cs="Traditional Arabic" w:hint="cs"/>
          <w:b/>
          <w:color w:val="000000" w:themeColor="text1"/>
          <w:sz w:val="28"/>
          <w:szCs w:val="28"/>
          <w:rtl/>
        </w:rPr>
        <w:t xml:space="preserve">(تقنيات الذكاء الاصطناعي - وإنترنت الأشياء = </w:t>
      </w:r>
      <w:r w:rsidR="003C15C8" w:rsidRPr="002A0562">
        <w:rPr>
          <w:rFonts w:ascii="Sakkal Majalla" w:hAnsi="Sakkal Majalla" w:cs="Traditional Arabic"/>
          <w:b/>
          <w:color w:val="000000" w:themeColor="text1"/>
          <w:sz w:val="28"/>
          <w:szCs w:val="28"/>
          <w:rtl/>
        </w:rPr>
        <w:t>سلسلة الكتل</w:t>
      </w:r>
      <w:r w:rsidR="00665356" w:rsidRPr="002A0562">
        <w:rPr>
          <w:rFonts w:ascii="Sakkal Majalla" w:hAnsi="Sakkal Majalla" w:cs="Traditional Arabic" w:hint="cs"/>
          <w:b/>
          <w:color w:val="000000" w:themeColor="text1"/>
          <w:sz w:val="28"/>
          <w:szCs w:val="28"/>
          <w:rtl/>
        </w:rPr>
        <w:t>- التحليلات التنبؤية – الأتمتة والروبوتات- الحوسبة السحابية)</w:t>
      </w:r>
      <w:r w:rsidR="00665356" w:rsidRPr="002A0562">
        <w:rPr>
          <w:rFonts w:ascii="Sakkal Majalla"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tl/>
        </w:rPr>
        <w:t xml:space="preserve"> والقائمون عليها واهم فوائدها. وأخيرا تم استعراض عدد من الدراسات السابقة التي تناولت متغيرات الدراسة للوقوف على اهم نقاط التشابه والاختلاف بين الدراسة الحالية والدراسات السابقة وما تميزت به الدراسة الحالية عن الدراسات السابقة.</w:t>
      </w:r>
    </w:p>
    <w:p w14:paraId="16B5AA60" w14:textId="77777777" w:rsidR="003F44B3" w:rsidRPr="002A0562" w:rsidRDefault="003F44B3" w:rsidP="004A0339">
      <w:pPr>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تم الاستفادة من الدراسات السابقة في عدة امور من أهمها </w:t>
      </w:r>
      <w:r w:rsidRPr="002A0562">
        <w:rPr>
          <w:rFonts w:ascii="Sakkal Majalla" w:eastAsia="Times New Roman" w:hAnsi="Sakkal Majalla" w:cs="Traditional Arabic" w:hint="cs"/>
          <w:color w:val="000000" w:themeColor="text1"/>
          <w:sz w:val="28"/>
          <w:szCs w:val="28"/>
          <w:rtl/>
        </w:rPr>
        <w:t xml:space="preserve"> التعرف على نقاط الفوة في الدراسة الحالــية وتــناولها لأبعاد المتغير المستقل وعلاقتها بالمتغير الــتابع وابعاده بشكل محدد في المؤسسات الخدمية الحكومية بالمملكة العربية السعودية</w:t>
      </w:r>
      <w:r w:rsidRPr="002A0562">
        <w:rPr>
          <w:rFonts w:ascii="Sakkal Majalla" w:hAnsi="Sakkal Majalla" w:cs="Traditional Arabic" w:hint="cs"/>
          <w:color w:val="000000" w:themeColor="text1"/>
          <w:sz w:val="28"/>
          <w:szCs w:val="28"/>
          <w:rtl/>
        </w:rPr>
        <w:t xml:space="preserve"> وأيضا </w:t>
      </w:r>
      <w:r w:rsidRPr="002A0562">
        <w:rPr>
          <w:rFonts w:ascii="Sakkal Majalla" w:eastAsia="Times New Roman" w:hAnsi="Sakkal Majalla" w:cs="Traditional Arabic" w:hint="cs"/>
          <w:color w:val="000000" w:themeColor="text1"/>
          <w:sz w:val="28"/>
          <w:szCs w:val="28"/>
          <w:rtl/>
        </w:rPr>
        <w:t>تــناولها عدة أنواع من سلاسل الــتــوريد في شركات ومؤسسات مختلفة وطرق تطبيق مختلفة وقد وجدنا ان هناك ندرة في الدراسات السابقة الــتــي تــناولــت الموضوع بشكل مباشر في البيئة الأجنبية بوجه عام والبيئة الخلــيجية بوجه خاص في المملكة العربية السعودية  وقد ساعدتــني الدراسات السابقة في الادراك الجيد لمتغيرات الدراسة وصياغة اهداف وفرضيات الدراسة وتحديد الفجوة البحثية حيث 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5255E3D0" w14:textId="77777777" w:rsidR="003F44B3" w:rsidRPr="002A0562" w:rsidRDefault="003F44B3" w:rsidP="004A0339">
      <w:p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تم الاستفادة من الدراسات السابقة من خلال عرض الإطار النظري وفي المراجع المستخدمة في التوثيق والتأكيد على صحة وجهة نظر الباحث حول مشكلة الدراسة وبناء مشكلة البحث من خلال اطلاع الباحث على العديد من الدراسات </w:t>
      </w:r>
      <w:r w:rsidRPr="002A0562">
        <w:rPr>
          <w:rFonts w:ascii="Sakkal Majalla" w:hAnsi="Sakkal Majalla" w:cs="Traditional Arabic" w:hint="cs"/>
          <w:color w:val="000000" w:themeColor="text1"/>
          <w:sz w:val="28"/>
          <w:szCs w:val="28"/>
          <w:rtl/>
        </w:rPr>
        <w:lastRenderedPageBreak/>
        <w:t xml:space="preserve">المشابهة للدراسة السابقة بشكل ملائم  تم الاستفادة مــــنها في الــتعرف على الــقضايا ذات العلاقة التقنيات المتقدمة وابعادها  ودورها الــكبير في تطوير كفاءة سلسلة التوريد بالمؤسسات الحكومية ودورهما معا في تحقيق اهـــداف تلــك المؤسسات  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 الأهمــــية والاهـــداف   </w:t>
      </w:r>
    </w:p>
    <w:p w14:paraId="45BDA026" w14:textId="278E2563" w:rsidR="00AD6477" w:rsidRDefault="00AD6477" w:rsidP="004A0339">
      <w:pPr>
        <w:bidi/>
        <w:spacing w:after="200" w:line="276" w:lineRule="auto"/>
        <w:jc w:val="both"/>
        <w:rPr>
          <w:rFonts w:ascii="Sakkal Majalla" w:hAnsi="Sakkal Majalla" w:cs="Sakkal Majalla"/>
          <w:color w:val="000000" w:themeColor="text1"/>
          <w:sz w:val="28"/>
          <w:szCs w:val="28"/>
          <w:rtl/>
          <w:lang w:bidi="ar-EG"/>
        </w:rPr>
      </w:pPr>
      <w:r w:rsidRPr="004A0339">
        <w:rPr>
          <w:rFonts w:ascii="Sakkal Majalla" w:hAnsi="Sakkal Majalla" w:cs="Sakkal Majalla"/>
          <w:color w:val="000000" w:themeColor="text1"/>
          <w:sz w:val="28"/>
          <w:szCs w:val="28"/>
          <w:rtl/>
        </w:rPr>
        <w:br w:type="page"/>
      </w:r>
    </w:p>
    <w:p w14:paraId="1E35D396" w14:textId="77777777" w:rsidR="0059399F" w:rsidRDefault="0059399F" w:rsidP="0059399F">
      <w:pPr>
        <w:bidi/>
        <w:spacing w:after="200" w:line="276" w:lineRule="auto"/>
        <w:jc w:val="both"/>
        <w:rPr>
          <w:rFonts w:ascii="Sakkal Majalla" w:hAnsi="Sakkal Majalla" w:cs="Sakkal Majalla"/>
          <w:color w:val="000000" w:themeColor="text1"/>
          <w:sz w:val="28"/>
          <w:szCs w:val="28"/>
          <w:rtl/>
          <w:lang w:bidi="ar-EG"/>
        </w:rPr>
      </w:pPr>
    </w:p>
    <w:p w14:paraId="4C893C92" w14:textId="77777777" w:rsidR="0059399F" w:rsidRDefault="0059399F" w:rsidP="0059399F">
      <w:pPr>
        <w:bidi/>
        <w:spacing w:after="200" w:line="276" w:lineRule="auto"/>
        <w:jc w:val="both"/>
        <w:rPr>
          <w:rFonts w:ascii="Sakkal Majalla" w:hAnsi="Sakkal Majalla" w:cs="Sakkal Majalla"/>
          <w:color w:val="000000" w:themeColor="text1"/>
          <w:sz w:val="28"/>
          <w:szCs w:val="28"/>
          <w:rtl/>
          <w:lang w:bidi="ar-EG"/>
        </w:rPr>
      </w:pPr>
    </w:p>
    <w:p w14:paraId="084C6890" w14:textId="77777777" w:rsidR="0059399F" w:rsidRPr="004A0339" w:rsidRDefault="0059399F" w:rsidP="0059399F">
      <w:pPr>
        <w:bidi/>
        <w:spacing w:after="200" w:line="276" w:lineRule="auto"/>
        <w:jc w:val="both"/>
        <w:rPr>
          <w:rFonts w:ascii="Sakkal Majalla" w:hAnsi="Sakkal Majalla" w:cs="Sakkal Majalla"/>
          <w:color w:val="000000" w:themeColor="text1"/>
          <w:sz w:val="28"/>
          <w:szCs w:val="28"/>
          <w:rtl/>
          <w:lang w:bidi="ar-EG"/>
        </w:rPr>
      </w:pPr>
    </w:p>
    <w:p w14:paraId="514EAA6F" w14:textId="77777777" w:rsidR="00AD6477" w:rsidRPr="004A0339" w:rsidRDefault="00AD6477" w:rsidP="004A0339">
      <w:pPr>
        <w:bidi/>
        <w:spacing w:before="240" w:line="360" w:lineRule="auto"/>
        <w:jc w:val="both"/>
        <w:rPr>
          <w:rFonts w:ascii="Traditional Arabic" w:eastAsia="Calibri" w:hAnsi="Traditional Arabic" w:cs="Traditional Arabic"/>
          <w:color w:val="000000" w:themeColor="text1"/>
          <w:sz w:val="28"/>
          <w:szCs w:val="28"/>
          <w:rtl/>
        </w:rPr>
      </w:pPr>
      <w:bookmarkStart w:id="46" w:name="_Hlk216318431"/>
    </w:p>
    <w:p w14:paraId="4BE7793D" w14:textId="77777777" w:rsidR="0059399F" w:rsidRPr="00E72DF0" w:rsidRDefault="0059399F" w:rsidP="0059399F">
      <w:pPr>
        <w:jc w:val="center"/>
        <w:outlineLvl w:val="0"/>
        <w:rPr>
          <w:b/>
          <w:bCs/>
          <w:sz w:val="48"/>
          <w:szCs w:val="48"/>
          <w:rtl/>
          <w:lang w:bidi="ar-EG"/>
        </w:rPr>
      </w:pPr>
      <w:bookmarkStart w:id="47" w:name="_Toc233339215"/>
      <w:r w:rsidRPr="00E72DF0">
        <w:rPr>
          <w:rFonts w:hint="cs"/>
          <w:b/>
          <w:bCs/>
          <w:sz w:val="48"/>
          <w:szCs w:val="48"/>
          <w:rtl/>
          <w:lang w:bidi="ar-EG"/>
        </w:rPr>
        <w:t xml:space="preserve">الفصل </w:t>
      </w:r>
      <w:r>
        <w:rPr>
          <w:rFonts w:hint="cs"/>
          <w:b/>
          <w:bCs/>
          <w:sz w:val="48"/>
          <w:szCs w:val="48"/>
          <w:rtl/>
          <w:lang w:bidi="ar-EG"/>
        </w:rPr>
        <w:t>الثالث</w:t>
      </w:r>
      <w:bookmarkEnd w:id="47"/>
      <w:r w:rsidRPr="00E72DF0">
        <w:rPr>
          <w:rFonts w:hint="cs"/>
          <w:b/>
          <w:bCs/>
          <w:sz w:val="48"/>
          <w:szCs w:val="48"/>
          <w:rtl/>
          <w:lang w:bidi="ar-EG"/>
        </w:rPr>
        <w:t xml:space="preserve"> </w:t>
      </w:r>
    </w:p>
    <w:p w14:paraId="0A22F207" w14:textId="77777777" w:rsidR="0059399F" w:rsidRPr="003C3552" w:rsidRDefault="0059399F" w:rsidP="0059399F">
      <w:pPr>
        <w:bidi/>
        <w:spacing w:before="240" w:after="360" w:line="276" w:lineRule="auto"/>
        <w:rPr>
          <w:rFonts w:ascii="Traditional Arabic" w:eastAsia="Times New Roman" w:hAnsi="Traditional Arabic" w:cs="Traditional Arabic"/>
          <w:b/>
          <w:bCs/>
          <w:color w:val="404040"/>
          <w:sz w:val="36"/>
          <w:szCs w:val="36"/>
          <w:rtl/>
        </w:rPr>
      </w:pPr>
      <w:r w:rsidRPr="003C3552">
        <w:rPr>
          <w:rFonts w:ascii="Traditional Arabic" w:eastAsia="Times New Roman" w:hAnsi="Traditional Arabic" w:cs="Traditional Arabic"/>
          <w:b/>
          <w:bCs/>
          <w:color w:val="404040"/>
          <w:sz w:val="36"/>
          <w:szCs w:val="36"/>
          <w:rtl/>
        </w:rPr>
        <w:t>مقدمة:</w:t>
      </w:r>
    </w:p>
    <w:p w14:paraId="79ABBA5A" w14:textId="77777777" w:rsidR="0059399F" w:rsidRDefault="0059399F">
      <w:pPr>
        <w:pStyle w:val="a5"/>
        <w:numPr>
          <w:ilvl w:val="0"/>
          <w:numId w:val="34"/>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hint="cs"/>
          <w:b/>
          <w:bCs/>
          <w:color w:val="404040"/>
          <w:sz w:val="36"/>
          <w:szCs w:val="36"/>
          <w:rtl/>
        </w:rPr>
        <w:t>منهج</w:t>
      </w:r>
      <w:r w:rsidRPr="004E1218">
        <w:rPr>
          <w:rFonts w:ascii="Traditional Arabic" w:eastAsia="Times New Roman" w:hAnsi="Traditional Arabic" w:cs="Traditional Arabic"/>
          <w:b/>
          <w:bCs/>
          <w:color w:val="404040"/>
          <w:sz w:val="36"/>
          <w:szCs w:val="36"/>
          <w:rtl/>
        </w:rPr>
        <w:t xml:space="preserve"> البحث</w:t>
      </w:r>
      <w:r w:rsidRPr="004E1218">
        <w:rPr>
          <w:rFonts w:ascii="Traditional Arabic" w:eastAsia="Times New Roman" w:hAnsi="Traditional Arabic" w:cs="Traditional Arabic"/>
          <w:b/>
          <w:bCs/>
          <w:color w:val="404040"/>
          <w:sz w:val="36"/>
          <w:szCs w:val="36"/>
        </w:rPr>
        <w:t>:</w:t>
      </w:r>
    </w:p>
    <w:p w14:paraId="4C18F74B" w14:textId="77777777" w:rsidR="0059399F" w:rsidRDefault="0059399F">
      <w:pPr>
        <w:pStyle w:val="a5"/>
        <w:numPr>
          <w:ilvl w:val="0"/>
          <w:numId w:val="34"/>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تحديد مجتمع وعينة </w:t>
      </w:r>
      <w:r w:rsidRPr="004E1218">
        <w:rPr>
          <w:rFonts w:ascii="Traditional Arabic" w:eastAsia="Times New Roman" w:hAnsi="Traditional Arabic" w:cs="Traditional Arabic" w:hint="cs"/>
          <w:b/>
          <w:bCs/>
          <w:color w:val="404040"/>
          <w:sz w:val="36"/>
          <w:szCs w:val="36"/>
          <w:rtl/>
        </w:rPr>
        <w:t>البحث</w:t>
      </w:r>
      <w:r w:rsidRPr="004E1218">
        <w:rPr>
          <w:rFonts w:ascii="Traditional Arabic" w:eastAsia="Times New Roman" w:hAnsi="Traditional Arabic" w:cs="Traditional Arabic"/>
          <w:b/>
          <w:bCs/>
          <w:color w:val="404040"/>
          <w:sz w:val="36"/>
          <w:szCs w:val="36"/>
        </w:rPr>
        <w:t>.</w:t>
      </w:r>
    </w:p>
    <w:p w14:paraId="74D3E7F6" w14:textId="77777777" w:rsidR="0059399F" w:rsidRDefault="0059399F">
      <w:pPr>
        <w:pStyle w:val="a5"/>
        <w:numPr>
          <w:ilvl w:val="0"/>
          <w:numId w:val="34"/>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أدوات جمع </w:t>
      </w:r>
      <w:r w:rsidRPr="004E1218">
        <w:rPr>
          <w:rFonts w:ascii="Traditional Arabic" w:eastAsia="Times New Roman" w:hAnsi="Traditional Arabic" w:cs="Traditional Arabic" w:hint="cs"/>
          <w:b/>
          <w:bCs/>
          <w:color w:val="404040"/>
          <w:sz w:val="36"/>
          <w:szCs w:val="36"/>
          <w:rtl/>
        </w:rPr>
        <w:t>البيانات</w:t>
      </w:r>
      <w:r w:rsidRPr="004E1218">
        <w:rPr>
          <w:rFonts w:ascii="Traditional Arabic" w:eastAsia="Times New Roman" w:hAnsi="Traditional Arabic" w:cs="Traditional Arabic"/>
          <w:b/>
          <w:bCs/>
          <w:color w:val="404040"/>
          <w:sz w:val="36"/>
          <w:szCs w:val="36"/>
        </w:rPr>
        <w:t>.</w:t>
      </w:r>
    </w:p>
    <w:p w14:paraId="0076C1E8" w14:textId="77777777" w:rsidR="0059399F" w:rsidRDefault="0059399F">
      <w:pPr>
        <w:pStyle w:val="a5"/>
        <w:numPr>
          <w:ilvl w:val="0"/>
          <w:numId w:val="34"/>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تحديد متغيرات </w:t>
      </w:r>
      <w:r w:rsidRPr="004E1218">
        <w:rPr>
          <w:rFonts w:ascii="Traditional Arabic" w:eastAsia="Times New Roman" w:hAnsi="Traditional Arabic" w:cs="Traditional Arabic" w:hint="cs"/>
          <w:b/>
          <w:bCs/>
          <w:color w:val="404040"/>
          <w:sz w:val="36"/>
          <w:szCs w:val="36"/>
          <w:rtl/>
        </w:rPr>
        <w:t>الدراسة.</w:t>
      </w:r>
    </w:p>
    <w:p w14:paraId="66F9865E" w14:textId="77777777" w:rsidR="0059399F" w:rsidRDefault="0059399F">
      <w:pPr>
        <w:pStyle w:val="a5"/>
        <w:numPr>
          <w:ilvl w:val="0"/>
          <w:numId w:val="34"/>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تحديد إجراءات تنفيذ </w:t>
      </w:r>
      <w:r w:rsidRPr="004E1218">
        <w:rPr>
          <w:rFonts w:ascii="Traditional Arabic" w:eastAsia="Times New Roman" w:hAnsi="Traditional Arabic" w:cs="Traditional Arabic" w:hint="cs"/>
          <w:b/>
          <w:bCs/>
          <w:color w:val="404040"/>
          <w:sz w:val="36"/>
          <w:szCs w:val="36"/>
          <w:rtl/>
        </w:rPr>
        <w:t>الدراسة.</w:t>
      </w:r>
    </w:p>
    <w:p w14:paraId="0DA4C0FC" w14:textId="77777777" w:rsidR="0059399F" w:rsidRDefault="0059399F">
      <w:pPr>
        <w:pStyle w:val="a5"/>
        <w:numPr>
          <w:ilvl w:val="0"/>
          <w:numId w:val="34"/>
        </w:numPr>
        <w:bidi/>
        <w:spacing w:before="240" w:after="360" w:line="276" w:lineRule="auto"/>
        <w:rPr>
          <w:rFonts w:ascii="Traditional Arabic" w:eastAsia="Times New Roman" w:hAnsi="Traditional Arabic" w:cs="Traditional Arabic"/>
          <w:b/>
          <w:bCs/>
          <w:color w:val="404040"/>
          <w:sz w:val="36"/>
          <w:szCs w:val="36"/>
        </w:rPr>
      </w:pPr>
      <w:r>
        <w:rPr>
          <w:rFonts w:ascii="Traditional Arabic" w:eastAsia="Times New Roman" w:hAnsi="Traditional Arabic" w:cs="Traditional Arabic" w:hint="cs"/>
          <w:b/>
          <w:bCs/>
          <w:color w:val="404040"/>
          <w:sz w:val="36"/>
          <w:szCs w:val="36"/>
          <w:rtl/>
        </w:rPr>
        <w:t>تصميم الدراسة والمعالجة الإحصائية</w:t>
      </w:r>
    </w:p>
    <w:p w14:paraId="51ED4129" w14:textId="5735F43C" w:rsidR="00AD6477" w:rsidRPr="004A0339" w:rsidRDefault="00AD6477" w:rsidP="004A0339">
      <w:pPr>
        <w:bidi/>
        <w:spacing w:before="240" w:line="360" w:lineRule="auto"/>
        <w:jc w:val="both"/>
        <w:rPr>
          <w:rFonts w:ascii="Traditional Arabic" w:eastAsia="Calibri" w:hAnsi="Traditional Arabic" w:cs="Traditional Arabic"/>
          <w:color w:val="000000" w:themeColor="text1"/>
          <w:sz w:val="28"/>
          <w:szCs w:val="28"/>
          <w:rtl/>
        </w:rPr>
      </w:pPr>
    </w:p>
    <w:p w14:paraId="02FE5FEE" w14:textId="77777777" w:rsidR="00AD6477" w:rsidRPr="004A0339" w:rsidRDefault="00AD6477" w:rsidP="004A0339">
      <w:pPr>
        <w:bidi/>
        <w:spacing w:after="200" w:line="360" w:lineRule="auto"/>
        <w:jc w:val="both"/>
        <w:rPr>
          <w:rFonts w:ascii="Calibri" w:eastAsia="Calibri" w:hAnsi="Calibri" w:cs="Arial"/>
          <w:color w:val="000000" w:themeColor="text1"/>
          <w:sz w:val="28"/>
          <w:szCs w:val="28"/>
          <w:rtl/>
        </w:rPr>
      </w:pPr>
    </w:p>
    <w:p w14:paraId="73B2EE32" w14:textId="528E7933"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3268F1F9" w14:textId="250BDC34"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7F17A6F5" w14:textId="3C2D9521"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496D0C79" w14:textId="6BA46CD5"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77846761" w14:textId="3B84C9A7"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640AAD97" w14:textId="77777777" w:rsidR="00D45A2B" w:rsidRPr="004A0339" w:rsidRDefault="00D45A2B" w:rsidP="00DD1F66">
      <w:pPr>
        <w:bidi/>
        <w:spacing w:after="120" w:line="240" w:lineRule="auto"/>
        <w:jc w:val="both"/>
        <w:outlineLvl w:val="0"/>
        <w:rPr>
          <w:rFonts w:ascii="Traditional Arabic" w:hAnsi="Traditional Arabic" w:cs="Traditional Arabic"/>
          <w:b/>
          <w:bCs/>
          <w:color w:val="000000" w:themeColor="text1"/>
          <w:sz w:val="28"/>
          <w:szCs w:val="28"/>
          <w:rtl/>
          <w:lang w:bidi="ar-EG"/>
        </w:rPr>
      </w:pPr>
      <w:bookmarkStart w:id="48" w:name="_Toc233339216"/>
      <w:bookmarkStart w:id="49" w:name="_Hlk212517707"/>
      <w:bookmarkEnd w:id="46"/>
      <w:r w:rsidRPr="004A0339">
        <w:rPr>
          <w:rFonts w:ascii="Traditional Arabic" w:hAnsi="Traditional Arabic" w:cs="Traditional Arabic" w:hint="cs"/>
          <w:b/>
          <w:bCs/>
          <w:color w:val="000000" w:themeColor="text1"/>
          <w:sz w:val="28"/>
          <w:szCs w:val="28"/>
          <w:rtl/>
          <w:lang w:bidi="ar-EG"/>
        </w:rPr>
        <w:lastRenderedPageBreak/>
        <w:t>مقدمة:</w:t>
      </w:r>
      <w:bookmarkEnd w:id="48"/>
    </w:p>
    <w:bookmarkEnd w:id="49"/>
    <w:p w14:paraId="4BDF236E" w14:textId="6EC9A089" w:rsidR="000F1EAC" w:rsidRPr="000F1EAC" w:rsidRDefault="000F1EAC" w:rsidP="000F1EAC">
      <w:pPr>
        <w:bidi/>
        <w:spacing w:after="120" w:line="240" w:lineRule="auto"/>
        <w:ind w:hanging="58"/>
        <w:jc w:val="both"/>
        <w:rPr>
          <w:rFonts w:ascii="Traditional Arabic" w:eastAsia="Times New Roman" w:hAnsi="Traditional Arabic" w:cs="Traditional Arabic"/>
          <w:color w:val="000000" w:themeColor="text1"/>
          <w:sz w:val="28"/>
          <w:szCs w:val="28"/>
          <w:rtl/>
        </w:rPr>
      </w:pPr>
      <w:r w:rsidRPr="000F1EAC">
        <w:rPr>
          <w:rFonts w:ascii="Traditional Arabic" w:hAnsi="Traditional Arabic" w:cs="Traditional Arabic"/>
          <w:color w:val="000000" w:themeColor="text1"/>
          <w:sz w:val="28"/>
          <w:szCs w:val="28"/>
          <w:rtl/>
        </w:rPr>
        <w:t xml:space="preserve">يتناول هذا الفصل الثالث منهجية الدارسة متضمنا عدة أمور (المنهج المستخدم في الدارسة – مجتمع الدراسة – عينة الدراسة – أدوات الدراسة- بيئة الدراسة – خطوات تطبيق الدراسة) منهجية دراسة المشكلة هي نفسها منهجية البحث العلمي وهي جزء لا يتجزأ منه وتشتمل على مجموعة الخطوات والإجراءات المدروسة بعناية التي </w:t>
      </w:r>
      <w:r w:rsidR="00FE053D">
        <w:rPr>
          <w:rFonts w:ascii="Traditional Arabic" w:hAnsi="Traditional Arabic" w:cs="Traditional Arabic" w:hint="cs"/>
          <w:color w:val="000000" w:themeColor="text1"/>
          <w:sz w:val="28"/>
          <w:szCs w:val="28"/>
          <w:rtl/>
        </w:rPr>
        <w:t>يق</w:t>
      </w:r>
      <w:r w:rsidRPr="000F1EAC">
        <w:rPr>
          <w:rFonts w:ascii="Traditional Arabic" w:hAnsi="Traditional Arabic" w:cs="Traditional Arabic"/>
          <w:color w:val="000000" w:themeColor="text1"/>
          <w:sz w:val="28"/>
          <w:szCs w:val="28"/>
          <w:rtl/>
        </w:rPr>
        <w:t>وم بها الباحث ل</w:t>
      </w:r>
      <w:r w:rsidR="00FE053D">
        <w:rPr>
          <w:rFonts w:ascii="Traditional Arabic" w:hAnsi="Traditional Arabic" w:cs="Traditional Arabic" w:hint="cs"/>
          <w:color w:val="000000" w:themeColor="text1"/>
          <w:sz w:val="28"/>
          <w:szCs w:val="28"/>
          <w:rtl/>
        </w:rPr>
        <w:t>ي</w:t>
      </w:r>
      <w:r w:rsidRPr="000F1EAC">
        <w:rPr>
          <w:rFonts w:ascii="Traditional Arabic" w:hAnsi="Traditional Arabic" w:cs="Traditional Arabic"/>
          <w:color w:val="000000" w:themeColor="text1"/>
          <w:sz w:val="28"/>
          <w:szCs w:val="28"/>
          <w:rtl/>
        </w:rPr>
        <w:t>صل إلى نتائج البحث والحقائق المرتبطة بموضوعه العلمي في سبيل إيجاد حلول للمشكلة</w:t>
      </w:r>
      <w:r w:rsidRPr="000F1EAC">
        <w:rPr>
          <w:rFonts w:ascii="Traditional Arabic" w:hAnsi="Traditional Arabic" w:cs="Traditional Arabic" w:hint="cs"/>
          <w:color w:val="000000" w:themeColor="text1"/>
          <w:sz w:val="28"/>
          <w:szCs w:val="28"/>
          <w:rtl/>
        </w:rPr>
        <w:t xml:space="preserve"> حول موضوع </w:t>
      </w:r>
      <w:r w:rsidR="00D45A2B" w:rsidRPr="000F1EAC">
        <w:rPr>
          <w:rFonts w:ascii="Traditional Arabic" w:hAnsi="Traditional Arabic" w:cs="Traditional Arabic"/>
          <w:color w:val="000000" w:themeColor="text1"/>
          <w:sz w:val="28"/>
          <w:szCs w:val="28"/>
          <w:rtl/>
        </w:rPr>
        <w:t xml:space="preserve">تحليل تأثير التقنيات المتقدمة على كفاءة سلاسل </w:t>
      </w:r>
      <w:r w:rsidR="00D45A2B" w:rsidRPr="000F1EAC">
        <w:rPr>
          <w:rFonts w:ascii="Traditional Arabic" w:hAnsi="Traditional Arabic" w:cs="Traditional Arabic" w:hint="cs"/>
          <w:color w:val="000000" w:themeColor="text1"/>
          <w:sz w:val="28"/>
          <w:szCs w:val="28"/>
          <w:rtl/>
        </w:rPr>
        <w:t>الإمداد في</w:t>
      </w:r>
      <w:r w:rsidR="00D45A2B" w:rsidRPr="000F1EAC">
        <w:rPr>
          <w:rFonts w:ascii="Traditional Arabic" w:hAnsi="Traditional Arabic" w:cs="Traditional Arabic"/>
          <w:color w:val="000000" w:themeColor="text1"/>
          <w:sz w:val="28"/>
          <w:szCs w:val="28"/>
          <w:rtl/>
        </w:rPr>
        <w:t xml:space="preserve"> قطاع المياه بالمملكة العربية السعودية، </w:t>
      </w:r>
      <w:bookmarkStart w:id="50" w:name="_Toc233339217"/>
    </w:p>
    <w:p w14:paraId="7DE634AD" w14:textId="77777777" w:rsidR="000F1EAC" w:rsidRDefault="000F1EAC" w:rsidP="000F1EAC">
      <w:pPr>
        <w:bidi/>
        <w:spacing w:after="120" w:line="240" w:lineRule="auto"/>
        <w:ind w:hanging="58"/>
        <w:jc w:val="both"/>
        <w:rPr>
          <w:rFonts w:ascii="Traditional Arabic" w:eastAsia="Times New Roman" w:hAnsi="Traditional Arabic" w:cs="Traditional Arabic"/>
          <w:b/>
          <w:bCs/>
          <w:color w:val="000000" w:themeColor="text1"/>
          <w:sz w:val="28"/>
          <w:szCs w:val="28"/>
          <w:rtl/>
        </w:rPr>
      </w:pPr>
    </w:p>
    <w:p w14:paraId="151DCC1B" w14:textId="04564D75" w:rsidR="00D45A2B" w:rsidRPr="004A0339" w:rsidRDefault="00D45A2B" w:rsidP="000F1EAC">
      <w:pPr>
        <w:bidi/>
        <w:spacing w:after="120" w:line="240" w:lineRule="auto"/>
        <w:ind w:hanging="58"/>
        <w:jc w:val="both"/>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b/>
          <w:bCs/>
          <w:color w:val="000000" w:themeColor="text1"/>
          <w:sz w:val="28"/>
          <w:szCs w:val="28"/>
          <w:rtl/>
        </w:rPr>
        <w:t>منهج البحث</w:t>
      </w:r>
      <w:r w:rsidRPr="004A0339">
        <w:rPr>
          <w:rFonts w:ascii="Traditional Arabic" w:eastAsia="Times New Roman" w:hAnsi="Traditional Arabic" w:cs="Traditional Arabic"/>
          <w:b/>
          <w:bCs/>
          <w:color w:val="000000" w:themeColor="text1"/>
          <w:sz w:val="28"/>
          <w:szCs w:val="28"/>
        </w:rPr>
        <w:t>:</w:t>
      </w:r>
      <w:bookmarkEnd w:id="50"/>
    </w:p>
    <w:p w14:paraId="332BD6B7"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اعتمدت هذه الدراسة على المنهج الوصفي التحليلي</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Pr>
        <w:t>(</w:t>
      </w:r>
      <w:r w:rsidRPr="004A0339">
        <w:rPr>
          <w:rFonts w:asciiTheme="majorHAnsi" w:eastAsia="Times New Roman" w:hAnsiTheme="majorHAnsi" w:cs="Traditional Arabic"/>
          <w:color w:val="000000" w:themeColor="text1"/>
          <w:sz w:val="28"/>
          <w:szCs w:val="28"/>
        </w:rPr>
        <w:t>Quantitative Approach</w:t>
      </w:r>
      <w:r w:rsidRPr="004A0339">
        <w:rPr>
          <w:rFonts w:ascii="Traditional Arabic" w:eastAsia="Times New Roman" w:hAnsi="Traditional Arabic" w:cs="Traditional Arabic"/>
          <w:color w:val="000000" w:themeColor="text1"/>
          <w:sz w:val="28"/>
          <w:szCs w:val="28"/>
        </w:rPr>
        <w:t>)</w:t>
      </w:r>
      <w:r w:rsidRPr="004A0339">
        <w:rPr>
          <w:rFonts w:ascii="Traditional Arabic" w:eastAsia="Times New Roman" w:hAnsi="Traditional Arabic" w:cs="Traditional Arabic"/>
          <w:color w:val="000000" w:themeColor="text1"/>
          <w:sz w:val="28"/>
          <w:szCs w:val="28"/>
          <w:rtl/>
        </w:rPr>
        <w:t xml:space="preserve"> يُعد هذا المنهج الأنسب لهذه الدراسة، حيث يهدف إلى وصف واقع استخدام التقنيات المتقدمة في كفاءة سلاسل الإمداد بقطاع المياه، وتحليل طبيعة العلاقة بينها وبين كفاءة سلاسل الإمداد. ويسمح هذا المنهج بجمع البيانات من الميدان وتحليلها إحصائيًا لاستخلاص دلالات علمية دقيقة تدعم تفسير الظاهرة محل </w:t>
      </w:r>
      <w:r w:rsidRPr="004A0339">
        <w:rPr>
          <w:rFonts w:ascii="Traditional Arabic" w:eastAsia="Times New Roman" w:hAnsi="Traditional Arabic" w:cs="Traditional Arabic" w:hint="cs"/>
          <w:color w:val="000000" w:themeColor="text1"/>
          <w:sz w:val="28"/>
          <w:szCs w:val="28"/>
          <w:rtl/>
        </w:rPr>
        <w:t>الدراسة</w:t>
      </w:r>
      <w:r w:rsidRPr="004A0339">
        <w:rPr>
          <w:rFonts w:ascii="Traditional Arabic" w:eastAsia="Times New Roman" w:hAnsi="Traditional Arabic" w:cs="Traditional Arabic"/>
          <w:color w:val="000000" w:themeColor="text1"/>
          <w:sz w:val="28"/>
          <w:szCs w:val="28"/>
        </w:rPr>
        <w:t>.</w:t>
      </w:r>
      <w:r w:rsidRPr="004A0339">
        <w:rPr>
          <w:rFonts w:ascii="Traditional Arabic" w:eastAsia="Times New Roman" w:hAnsi="Traditional Arabic" w:cs="Traditional Arabic" w:hint="cs"/>
          <w:color w:val="000000" w:themeColor="text1"/>
          <w:sz w:val="28"/>
          <w:szCs w:val="28"/>
          <w:rtl/>
        </w:rPr>
        <w:t xml:space="preserve"> يقو</w:t>
      </w:r>
      <w:r w:rsidRPr="004A0339">
        <w:rPr>
          <w:rFonts w:ascii="Traditional Arabic" w:eastAsia="Times New Roman" w:hAnsi="Traditional Arabic" w:cs="Traditional Arabic" w:hint="eastAsia"/>
          <w:color w:val="000000" w:themeColor="text1"/>
          <w:sz w:val="28"/>
          <w:szCs w:val="28"/>
          <w:rtl/>
        </w:rPr>
        <w:t>م</w:t>
      </w:r>
      <w:r w:rsidRPr="004A0339">
        <w:rPr>
          <w:rFonts w:ascii="Traditional Arabic" w:eastAsia="Times New Roman" w:hAnsi="Traditional Arabic" w:cs="Traditional Arabic"/>
          <w:color w:val="000000" w:themeColor="text1"/>
          <w:sz w:val="28"/>
          <w:szCs w:val="28"/>
          <w:rtl/>
        </w:rPr>
        <w:t xml:space="preserve"> المنهج الوصفي التحليلي على جمع البيانات والمعلومات من مصادرها الأولية والثانوية</w:t>
      </w:r>
      <w:r w:rsidRPr="004A0339">
        <w:rPr>
          <w:rFonts w:ascii="Traditional Arabic" w:eastAsia="Times New Roman" w:hAnsi="Traditional Arabic" w:cs="Traditional Arabic" w:hint="cs"/>
          <w:color w:val="000000" w:themeColor="text1"/>
          <w:sz w:val="28"/>
          <w:szCs w:val="28"/>
          <w:rtl/>
        </w:rPr>
        <w:t>.</w:t>
      </w:r>
    </w:p>
    <w:p w14:paraId="33D8F915"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كما أن اختيار هذا المنهج يستند إلى ما أوصت به العديد من الدراسات السابقة ذات الصلة مثل</w:t>
      </w:r>
      <w:r w:rsidRPr="004A0339">
        <w:rPr>
          <w:rFonts w:ascii="Traditional Arabic" w:eastAsia="Times New Roman" w:hAnsi="Traditional Arabic" w:cs="Traditional Arabic" w:hint="cs"/>
          <w:color w:val="000000" w:themeColor="text1"/>
          <w:sz w:val="28"/>
          <w:szCs w:val="28"/>
          <w:rtl/>
        </w:rPr>
        <w:t xml:space="preserve"> (دراسة الطبال، عبد الله أحمد</w:t>
      </w:r>
      <w:r w:rsidRPr="004A0339">
        <w:rPr>
          <w:rFonts w:ascii="Traditional Arabic" w:eastAsia="Times New Roman" w:hAnsi="Traditional Arabic" w:cs="Traditional Arabic"/>
          <w:color w:val="000000" w:themeColor="text1"/>
          <w:sz w:val="28"/>
          <w:szCs w:val="28"/>
          <w:rtl/>
        </w:rPr>
        <w:t xml:space="preserve"> 202</w:t>
      </w:r>
      <w:r w:rsidRPr="004A0339">
        <w:rPr>
          <w:rFonts w:ascii="Traditional Arabic" w:eastAsia="Times New Roman" w:hAnsi="Traditional Arabic" w:cs="Traditional Arabic" w:hint="cs"/>
          <w:color w:val="000000" w:themeColor="text1"/>
          <w:sz w:val="28"/>
          <w:szCs w:val="28"/>
          <w:rtl/>
        </w:rPr>
        <w:t>4)، (</w:t>
      </w:r>
      <w:r w:rsidRPr="004A0339">
        <w:rPr>
          <w:rFonts w:ascii="Traditional Arabic" w:eastAsia="Times New Roman" w:hAnsi="Traditional Arabic" w:cs="Traditional Arabic"/>
          <w:color w:val="000000" w:themeColor="text1"/>
          <w:sz w:val="28"/>
          <w:szCs w:val="28"/>
          <w:rtl/>
        </w:rPr>
        <w:t xml:space="preserve">دراسة </w:t>
      </w:r>
      <w:r w:rsidRPr="004A0339">
        <w:rPr>
          <w:rFonts w:ascii="Traditional Arabic" w:eastAsia="Times New Roman" w:hAnsi="Traditional Arabic" w:cs="Traditional Arabic" w:hint="cs"/>
          <w:color w:val="000000" w:themeColor="text1"/>
          <w:sz w:val="28"/>
          <w:szCs w:val="28"/>
          <w:rtl/>
        </w:rPr>
        <w:t>سرحان، بولحديد</w:t>
      </w:r>
      <w:r w:rsidRPr="004A0339">
        <w:rPr>
          <w:rFonts w:ascii="Traditional Arabic" w:eastAsia="Times New Roman" w:hAnsi="Traditional Arabic" w:cs="Traditional Arabic"/>
          <w:color w:val="000000" w:themeColor="text1"/>
          <w:sz w:val="28"/>
          <w:szCs w:val="28"/>
          <w:rtl/>
        </w:rPr>
        <w:t xml:space="preserve"> 202</w:t>
      </w:r>
      <w:r w:rsidRPr="004A0339">
        <w:rPr>
          <w:rFonts w:ascii="Traditional Arabic" w:eastAsia="Times New Roman" w:hAnsi="Traditional Arabic" w:cs="Traditional Arabic" w:hint="cs"/>
          <w:color w:val="000000" w:themeColor="text1"/>
          <w:sz w:val="28"/>
          <w:szCs w:val="28"/>
          <w:rtl/>
        </w:rPr>
        <w:t xml:space="preserve">4) و (دراسة الشمري، فهد 2020) </w:t>
      </w:r>
      <w:r w:rsidRPr="004A0339">
        <w:rPr>
          <w:rFonts w:ascii="Traditional Arabic" w:eastAsia="Times New Roman" w:hAnsi="Traditional Arabic" w:cs="Traditional Arabic"/>
          <w:color w:val="000000" w:themeColor="text1"/>
          <w:sz w:val="28"/>
          <w:szCs w:val="28"/>
          <w:rtl/>
        </w:rPr>
        <w:t xml:space="preserve">التي استخدمت المنهج الوصفي التحليلي في تناول موضوع </w:t>
      </w:r>
      <w:r w:rsidRPr="004A0339">
        <w:rPr>
          <w:rFonts w:ascii="Traditional Arabic" w:eastAsia="Times New Roman" w:hAnsi="Traditional Arabic" w:cs="Traditional Arabic" w:hint="cs"/>
          <w:color w:val="000000" w:themeColor="text1"/>
          <w:sz w:val="28"/>
          <w:szCs w:val="28"/>
          <w:rtl/>
          <w:lang w:bidi="ar-EG"/>
        </w:rPr>
        <w:t>التكامل في كفاءة سلاسل الإمداد على كفاءة الخدمات اللوجستية</w:t>
      </w:r>
      <w:r w:rsidRPr="004A0339">
        <w:rPr>
          <w:rFonts w:ascii="Traditional Arabic" w:eastAsia="Times New Roman" w:hAnsi="Traditional Arabic" w:cs="Traditional Arabic"/>
          <w:color w:val="000000" w:themeColor="text1"/>
          <w:sz w:val="28"/>
          <w:szCs w:val="28"/>
          <w:rtl/>
        </w:rPr>
        <w:t>، نظرًا لقدرته على ربط المفاهيم النظرية بالواقع التطبيقي وتحليل البيانات بطريقة علمية موضوعية</w:t>
      </w:r>
      <w:r w:rsidRPr="004A0339">
        <w:rPr>
          <w:rFonts w:ascii="Traditional Arabic" w:eastAsia="Times New Roman" w:hAnsi="Traditional Arabic" w:cs="Traditional Arabic"/>
          <w:color w:val="000000" w:themeColor="text1"/>
          <w:sz w:val="28"/>
          <w:szCs w:val="28"/>
        </w:rPr>
        <w:t>.</w:t>
      </w:r>
    </w:p>
    <w:p w14:paraId="25D862DD"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ويُعد هذا المنهج مناسبًا أيضًا لأن طبيعة الدراسة لا تتطلب إجراء تجارب أو اختبارات ميدانية تجريبية، وإنما تعتمد على تحليل الاتجاهات والآراء وقياس العلاقات الإحصائية بين المتغيرات، بما يتيح الوصول إلى نتائج علمية دقيقة يمكن تعميمها والاستفادة منها في دعم خطط رؤية المملكة 2030 نحو التحول الرقمي المستدام</w:t>
      </w:r>
      <w:r w:rsidRPr="004A0339">
        <w:rPr>
          <w:rFonts w:ascii="Traditional Arabic" w:eastAsia="Times New Roman" w:hAnsi="Traditional Arabic" w:cs="Traditional Arabic"/>
          <w:color w:val="000000" w:themeColor="text1"/>
          <w:sz w:val="28"/>
          <w:szCs w:val="28"/>
        </w:rPr>
        <w:t>.</w:t>
      </w:r>
    </w:p>
    <w:p w14:paraId="79556FA7" w14:textId="77777777" w:rsidR="00D45A2B" w:rsidRPr="004A0339" w:rsidRDefault="00D45A2B">
      <w:pPr>
        <w:pStyle w:val="a5"/>
        <w:numPr>
          <w:ilvl w:val="0"/>
          <w:numId w:val="36"/>
        </w:numPr>
        <w:bidi/>
        <w:spacing w:after="120" w:line="240" w:lineRule="auto"/>
        <w:ind w:left="663"/>
        <w:jc w:val="both"/>
        <w:outlineLvl w:val="0"/>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b/>
          <w:bCs/>
          <w:color w:val="000000" w:themeColor="text1"/>
          <w:sz w:val="28"/>
          <w:szCs w:val="28"/>
        </w:rPr>
        <w:t xml:space="preserve"> </w:t>
      </w:r>
      <w:bookmarkStart w:id="51" w:name="_Toc233339218"/>
      <w:r w:rsidRPr="004A0339">
        <w:rPr>
          <w:rFonts w:ascii="Traditional Arabic" w:eastAsia="Times New Roman" w:hAnsi="Traditional Arabic" w:cs="Traditional Arabic"/>
          <w:b/>
          <w:bCs/>
          <w:color w:val="000000" w:themeColor="text1"/>
          <w:sz w:val="28"/>
          <w:szCs w:val="28"/>
          <w:rtl/>
        </w:rPr>
        <w:t xml:space="preserve">تحديد مجتمع وعينة </w:t>
      </w:r>
      <w:r w:rsidRPr="004A0339">
        <w:rPr>
          <w:rFonts w:ascii="Traditional Arabic" w:eastAsia="Times New Roman" w:hAnsi="Traditional Arabic" w:cs="Traditional Arabic" w:hint="cs"/>
          <w:b/>
          <w:bCs/>
          <w:color w:val="000000" w:themeColor="text1"/>
          <w:sz w:val="28"/>
          <w:szCs w:val="28"/>
          <w:rtl/>
        </w:rPr>
        <w:t>البحث</w:t>
      </w:r>
      <w:r w:rsidRPr="004A0339">
        <w:rPr>
          <w:rFonts w:ascii="Traditional Arabic" w:eastAsia="Times New Roman" w:hAnsi="Traditional Arabic" w:cs="Traditional Arabic"/>
          <w:b/>
          <w:bCs/>
          <w:color w:val="000000" w:themeColor="text1"/>
          <w:sz w:val="28"/>
          <w:szCs w:val="28"/>
        </w:rPr>
        <w:t>.</w:t>
      </w:r>
      <w:bookmarkEnd w:id="51"/>
    </w:p>
    <w:p w14:paraId="51510993" w14:textId="77777777" w:rsidR="00435FB0" w:rsidRDefault="00435FB0" w:rsidP="004A0339">
      <w:pPr>
        <w:pStyle w:val="aa"/>
        <w:bidi/>
        <w:spacing w:before="0" w:beforeAutospacing="0" w:after="120" w:afterAutospacing="0"/>
        <w:ind w:firstLine="509"/>
        <w:jc w:val="both"/>
        <w:rPr>
          <w:rFonts w:ascii="Traditional Arabic" w:hAnsi="Traditional Arabic" w:cs="Traditional Arabic"/>
          <w:color w:val="000000" w:themeColor="text1"/>
          <w:sz w:val="28"/>
          <w:szCs w:val="28"/>
          <w:rtl/>
        </w:rPr>
      </w:pPr>
      <w:r w:rsidRPr="00435FB0">
        <w:rPr>
          <w:rFonts w:ascii="Traditional Arabic" w:hAnsi="Traditional Arabic" w:cs="Traditional Arabic"/>
          <w:color w:val="000000" w:themeColor="text1"/>
          <w:sz w:val="28"/>
          <w:szCs w:val="28"/>
          <w:rtl/>
        </w:rPr>
        <w:t>شركة المياه الوطنية هي شركة مساهمة سعودية مملوكة بالكامل للدولة ممثلة في صندوق الاستثمارات العامة. تأسست عام 2008م لتقديم خدمات المياه والصرف الصحي وفقاً لأحدث المعايير العالمية، وتعمل على توسيع الشبكات، ورفع جودة الخدمات، وحماية الموارد الطبيعية والبيئة</w:t>
      </w:r>
    </w:p>
    <w:p w14:paraId="5DA962C9" w14:textId="687E535D" w:rsidR="00D45A2B" w:rsidRPr="004A0339" w:rsidRDefault="004A4945" w:rsidP="00435FB0">
      <w:pPr>
        <w:pStyle w:val="aa"/>
        <w:bidi/>
        <w:spacing w:before="0" w:beforeAutospacing="0" w:after="120" w:afterAutospacing="0"/>
        <w:ind w:firstLine="509"/>
        <w:jc w:val="both"/>
        <w:rPr>
          <w:rFonts w:ascii="Traditional Arabic" w:hAnsi="Traditional Arabic" w:cs="Traditional Arabic"/>
          <w:color w:val="000000" w:themeColor="text1"/>
          <w:sz w:val="28"/>
          <w:szCs w:val="28"/>
          <w:rtl/>
        </w:rPr>
      </w:pPr>
      <w:r w:rsidRPr="004A4945">
        <w:rPr>
          <w:rFonts w:ascii="Traditional Arabic" w:hAnsi="Traditional Arabic" w:cs="Traditional Arabic"/>
          <w:color w:val="000000" w:themeColor="text1"/>
          <w:sz w:val="28"/>
          <w:szCs w:val="28"/>
          <w:rtl/>
        </w:rPr>
        <w:t xml:space="preserve">يتألف مجتمع الدراسة للشركة الوطنية للمياه </w:t>
      </w:r>
      <w:r>
        <w:rPr>
          <w:rFonts w:ascii="Traditional Arabic" w:hAnsi="Traditional Arabic" w:cs="Traditional Arabic" w:hint="cs"/>
          <w:color w:val="000000" w:themeColor="text1"/>
          <w:sz w:val="28"/>
          <w:szCs w:val="28"/>
          <w:rtl/>
        </w:rPr>
        <w:t xml:space="preserve"> بالمنطقة الشرقية </w:t>
      </w:r>
      <w:r w:rsidRPr="004A4945">
        <w:rPr>
          <w:rFonts w:ascii="Traditional Arabic" w:hAnsi="Traditional Arabic" w:cs="Traditional Arabic"/>
          <w:color w:val="000000" w:themeColor="text1"/>
          <w:sz w:val="28"/>
          <w:szCs w:val="28"/>
          <w:rtl/>
        </w:rPr>
        <w:t xml:space="preserve">في </w:t>
      </w:r>
      <w:r>
        <w:rPr>
          <w:rFonts w:ascii="Traditional Arabic" w:hAnsi="Traditional Arabic" w:cs="Traditional Arabic" w:hint="cs"/>
          <w:color w:val="000000" w:themeColor="text1"/>
          <w:sz w:val="28"/>
          <w:szCs w:val="28"/>
          <w:rtl/>
        </w:rPr>
        <w:t xml:space="preserve">المملكة العربية </w:t>
      </w:r>
      <w:r w:rsidRPr="004A4945">
        <w:rPr>
          <w:rFonts w:ascii="Traditional Arabic" w:hAnsi="Traditional Arabic" w:cs="Traditional Arabic"/>
          <w:color w:val="000000" w:themeColor="text1"/>
          <w:sz w:val="28"/>
          <w:szCs w:val="28"/>
          <w:rtl/>
        </w:rPr>
        <w:t>السعودية من موظفي ومسؤولي</w:t>
      </w:r>
      <w:r>
        <w:rPr>
          <w:rFonts w:ascii="Traditional Arabic" w:hAnsi="Traditional Arabic" w:cs="Traditional Arabic" w:hint="cs"/>
          <w:color w:val="000000" w:themeColor="text1"/>
          <w:sz w:val="28"/>
          <w:szCs w:val="28"/>
          <w:rtl/>
        </w:rPr>
        <w:t xml:space="preserve"> الادارت التشغيلية في الشركة وهم الفئة المستهدفة من تلك الدراسة جيث يبلغ </w:t>
      </w:r>
      <w:r w:rsidR="00D45A2B" w:rsidRPr="004A0339">
        <w:rPr>
          <w:rFonts w:ascii="Traditional Arabic" w:hAnsi="Traditional Arabic" w:cs="Traditional Arabic"/>
          <w:color w:val="000000" w:themeColor="text1"/>
          <w:sz w:val="28"/>
          <w:szCs w:val="28"/>
          <w:rtl/>
        </w:rPr>
        <w:t xml:space="preserve">الحجم الكلي للمجتمع </w:t>
      </w:r>
      <w:r w:rsidR="00D45A2B" w:rsidRPr="004A0339">
        <w:rPr>
          <w:rFonts w:ascii="Traditional Arabic" w:hAnsi="Traditional Arabic" w:cs="Traditional Arabic" w:hint="cs"/>
          <w:color w:val="000000" w:themeColor="text1"/>
          <w:sz w:val="28"/>
          <w:szCs w:val="28"/>
          <w:rtl/>
        </w:rPr>
        <w:t>البالغ</w:t>
      </w:r>
      <w:r w:rsidR="00D45A2B" w:rsidRPr="004A0339">
        <w:rPr>
          <w:rFonts w:ascii="Traditional Arabic" w:hAnsi="Traditional Arabic" w:cs="Traditional Arabic"/>
          <w:color w:val="000000" w:themeColor="text1"/>
          <w:sz w:val="28"/>
          <w:szCs w:val="28"/>
          <w:rtl/>
        </w:rPr>
        <w:t xml:space="preserve"> </w:t>
      </w:r>
      <w:r w:rsidR="00D45A2B" w:rsidRPr="004A0339">
        <w:rPr>
          <w:rFonts w:ascii="Traditional Arabic" w:hAnsi="Traditional Arabic" w:cs="Traditional Arabic" w:hint="cs"/>
          <w:color w:val="000000" w:themeColor="text1"/>
          <w:sz w:val="28"/>
          <w:szCs w:val="28"/>
          <w:rtl/>
        </w:rPr>
        <w:t>(</w:t>
      </w:r>
      <w:r w:rsidR="0013729A" w:rsidRPr="004A0339">
        <w:rPr>
          <w:rFonts w:ascii="Traditional Arabic" w:hAnsi="Traditional Arabic" w:cs="Traditional Arabic" w:hint="cs"/>
          <w:color w:val="000000" w:themeColor="text1"/>
          <w:sz w:val="28"/>
          <w:szCs w:val="28"/>
          <w:rtl/>
        </w:rPr>
        <w:t>5340</w:t>
      </w:r>
      <w:r w:rsidR="00D45A2B" w:rsidRPr="004A0339">
        <w:rPr>
          <w:rFonts w:ascii="Traditional Arabic" w:hAnsi="Traditional Arabic" w:cs="Traditional Arabic" w:hint="cs"/>
          <w:color w:val="000000" w:themeColor="text1"/>
          <w:sz w:val="28"/>
          <w:szCs w:val="28"/>
          <w:rtl/>
        </w:rPr>
        <w:t>)</w:t>
      </w:r>
      <w:r w:rsidR="00D45A2B" w:rsidRPr="004A0339">
        <w:rPr>
          <w:rFonts w:ascii="Traditional Arabic" w:hAnsi="Traditional Arabic" w:cs="Traditional Arabic"/>
          <w:color w:val="000000" w:themeColor="text1"/>
          <w:sz w:val="28"/>
          <w:szCs w:val="28"/>
          <w:rtl/>
        </w:rPr>
        <w:t xml:space="preserve"> موظفا بالشركة </w:t>
      </w:r>
      <w:r w:rsidR="00D45A2B" w:rsidRPr="004A0339">
        <w:rPr>
          <w:rFonts w:ascii="Traditional Arabic" w:hAnsi="Traditional Arabic" w:cs="Traditional Arabic" w:hint="cs"/>
          <w:color w:val="000000" w:themeColor="text1"/>
          <w:sz w:val="28"/>
          <w:szCs w:val="28"/>
          <w:rtl/>
        </w:rPr>
        <w:t>الوطنية</w:t>
      </w:r>
      <w:r w:rsidR="00D45A2B" w:rsidRPr="004A0339">
        <w:rPr>
          <w:rFonts w:ascii="Traditional Arabic" w:hAnsi="Traditional Arabic" w:cs="Traditional Arabic"/>
          <w:color w:val="000000" w:themeColor="text1"/>
          <w:sz w:val="28"/>
          <w:szCs w:val="28"/>
          <w:rtl/>
        </w:rPr>
        <w:t xml:space="preserve"> للمياه بالمنطقة الشرقية</w:t>
      </w:r>
      <w:r w:rsidR="00D45A2B" w:rsidRPr="004A0339">
        <w:rPr>
          <w:rFonts w:ascii="Traditional Arabic" w:hAnsi="Traditional Arabic" w:cs="Traditional Arabic" w:hint="cs"/>
          <w:color w:val="000000" w:themeColor="text1"/>
          <w:sz w:val="28"/>
          <w:szCs w:val="28"/>
          <w:rtl/>
        </w:rPr>
        <w:t xml:space="preserve">، </w:t>
      </w:r>
      <w:r w:rsidR="0013729A" w:rsidRPr="004A0339">
        <w:rPr>
          <w:rFonts w:ascii="Traditional Arabic" w:hAnsi="Traditional Arabic" w:cs="Traditional Arabic" w:hint="cs"/>
          <w:color w:val="000000" w:themeColor="text1"/>
          <w:sz w:val="28"/>
          <w:szCs w:val="28"/>
          <w:rtl/>
        </w:rPr>
        <w:t xml:space="preserve">وشملت </w:t>
      </w:r>
      <w:r w:rsidR="0013729A" w:rsidRPr="004A0339">
        <w:rPr>
          <w:rFonts w:ascii="Traditional Arabic" w:hAnsi="Traditional Arabic" w:cs="Traditional Arabic"/>
          <w:color w:val="000000" w:themeColor="text1"/>
          <w:sz w:val="28"/>
          <w:szCs w:val="28"/>
          <w:rtl/>
        </w:rPr>
        <w:t xml:space="preserve">فقط الإدارات ذات العلاقة المباشرة بسلاسل الإمداد، وذلك اتساقًا مع طبيعة العينة القصدية المعتمدة في الدراسة. وعليه، تم استبعاد الإدارات غير المرتبطة مباشرة بعمليات سلاسل الإمداد، مثل الإدارة العليا والموارد البشرية والشؤون القانونية والإدارة المالية. وقد بلغ حجم المجتمع المعدل (5340) موظفًا موزعين </w:t>
      </w:r>
      <w:r w:rsidR="0013729A" w:rsidRPr="004A0339">
        <w:rPr>
          <w:rFonts w:ascii="Traditional Arabic" w:hAnsi="Traditional Arabic" w:cs="Traditional Arabic"/>
          <w:color w:val="000000" w:themeColor="text1"/>
          <w:sz w:val="28"/>
          <w:szCs w:val="28"/>
          <w:rtl/>
        </w:rPr>
        <w:lastRenderedPageBreak/>
        <w:t>على الإدارات التشغيلية والفنية ذات الصلة، كما هو موضح في الجدول أعلاه، بما يعزز من دقة تمثيل العينة لمجال الدراسة</w:t>
      </w:r>
      <w:r w:rsidR="0013729A" w:rsidRPr="004A0339">
        <w:rPr>
          <w:rFonts w:ascii="Traditional Arabic" w:hAnsi="Traditional Arabic" w:cs="Traditional Arabic"/>
          <w:color w:val="000000" w:themeColor="text1"/>
          <w:sz w:val="28"/>
          <w:szCs w:val="28"/>
        </w:rPr>
        <w:t>.</w:t>
      </w:r>
      <w:r w:rsidR="0013729A" w:rsidRPr="004A0339">
        <w:rPr>
          <w:rFonts w:ascii="Traditional Arabic" w:hAnsi="Traditional Arabic" w:cs="Traditional Arabic" w:hint="cs"/>
          <w:color w:val="000000" w:themeColor="text1"/>
          <w:sz w:val="28"/>
          <w:szCs w:val="28"/>
          <w:rtl/>
        </w:rPr>
        <w:t xml:space="preserve"> وكان</w:t>
      </w:r>
      <w:r w:rsidR="0013729A" w:rsidRPr="004A0339">
        <w:rPr>
          <w:rFonts w:ascii="Traditional Arabic" w:hAnsi="Traditional Arabic" w:cs="Traditional Arabic" w:hint="eastAsia"/>
          <w:color w:val="000000" w:themeColor="text1"/>
          <w:sz w:val="28"/>
          <w:szCs w:val="28"/>
          <w:rtl/>
        </w:rPr>
        <w:t>ت</w:t>
      </w:r>
      <w:r w:rsidR="00D45A2B" w:rsidRPr="004A0339">
        <w:rPr>
          <w:rFonts w:ascii="Traditional Arabic" w:hAnsi="Traditional Arabic" w:cs="Traditional Arabic" w:hint="cs"/>
          <w:color w:val="000000" w:themeColor="text1"/>
          <w:sz w:val="28"/>
          <w:szCs w:val="28"/>
          <w:rtl/>
        </w:rPr>
        <w:t xml:space="preserve"> موزعة بين الإدارات كالتالي:</w:t>
      </w:r>
    </w:p>
    <w:p w14:paraId="149888BF" w14:textId="11DD0258" w:rsidR="0013729A" w:rsidRPr="004A0339" w:rsidRDefault="0013729A" w:rsidP="004A0339">
      <w:pPr>
        <w:pStyle w:val="aa"/>
        <w:bidi/>
        <w:spacing w:before="0" w:beforeAutospacing="0" w:after="120" w:afterAutospacing="0"/>
        <w:ind w:firstLine="509"/>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جدول (</w:t>
      </w:r>
      <w:r w:rsidR="00E30DC1" w:rsidRPr="004A0339">
        <w:rPr>
          <w:rFonts w:ascii="Traditional Arabic" w:hAnsi="Traditional Arabic" w:cs="Traditional Arabic" w:hint="cs"/>
          <w:color w:val="000000" w:themeColor="text1"/>
          <w:sz w:val="28"/>
          <w:szCs w:val="28"/>
          <w:rtl/>
        </w:rPr>
        <w:t>3</w:t>
      </w:r>
      <w:r w:rsidRPr="004A0339">
        <w:rPr>
          <w:rFonts w:ascii="Traditional Arabic" w:hAnsi="Traditional Arabic" w:cs="Traditional Arabic" w:hint="cs"/>
          <w:color w:val="000000" w:themeColor="text1"/>
          <w:sz w:val="28"/>
          <w:szCs w:val="28"/>
          <w:rtl/>
        </w:rPr>
        <w:t>) يوضح توزيع مجتمع العينة على الإدارات</w:t>
      </w:r>
    </w:p>
    <w:tbl>
      <w:tblPr>
        <w:tblStyle w:val="a9"/>
        <w:bidiVisual/>
        <w:tblW w:w="7832"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2991"/>
        <w:gridCol w:w="2229"/>
        <w:gridCol w:w="2612"/>
      </w:tblGrid>
      <w:tr w:rsidR="00D45A2B" w:rsidRPr="004A0339" w14:paraId="697C2412" w14:textId="77777777" w:rsidTr="00A20085">
        <w:trPr>
          <w:trHeight w:val="580"/>
          <w:jc w:val="center"/>
        </w:trPr>
        <w:tc>
          <w:tcPr>
            <w:tcW w:w="0" w:type="auto"/>
            <w:tcBorders>
              <w:bottom w:val="thinThickSmallGap" w:sz="18" w:space="0" w:color="auto"/>
            </w:tcBorders>
            <w:vAlign w:val="center"/>
            <w:hideMark/>
          </w:tcPr>
          <w:p w14:paraId="463FA272"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الإدارة</w:t>
            </w:r>
          </w:p>
        </w:tc>
        <w:tc>
          <w:tcPr>
            <w:tcW w:w="0" w:type="auto"/>
            <w:tcBorders>
              <w:bottom w:val="thinThickSmallGap" w:sz="18" w:space="0" w:color="auto"/>
            </w:tcBorders>
            <w:vAlign w:val="center"/>
            <w:hideMark/>
          </w:tcPr>
          <w:p w14:paraId="1247B8B2"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عدد الأفراد</w:t>
            </w:r>
          </w:p>
        </w:tc>
        <w:tc>
          <w:tcPr>
            <w:tcW w:w="0" w:type="auto"/>
            <w:tcBorders>
              <w:bottom w:val="thinThickSmallGap" w:sz="18" w:space="0" w:color="auto"/>
            </w:tcBorders>
            <w:vAlign w:val="center"/>
            <w:hideMark/>
          </w:tcPr>
          <w:p w14:paraId="648550DD"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النسبة من المجتمع</w:t>
            </w:r>
          </w:p>
        </w:tc>
      </w:tr>
      <w:tr w:rsidR="00E30DC1" w:rsidRPr="004A0339" w14:paraId="7BC8A74A" w14:textId="77777777" w:rsidTr="00A20085">
        <w:trPr>
          <w:trHeight w:val="371"/>
          <w:jc w:val="center"/>
        </w:trPr>
        <w:tc>
          <w:tcPr>
            <w:tcW w:w="0" w:type="auto"/>
            <w:vAlign w:val="center"/>
            <w:hideMark/>
          </w:tcPr>
          <w:p w14:paraId="3746F80A"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خدمة العملاء</w:t>
            </w:r>
          </w:p>
        </w:tc>
        <w:tc>
          <w:tcPr>
            <w:tcW w:w="0" w:type="auto"/>
            <w:vAlign w:val="center"/>
            <w:hideMark/>
          </w:tcPr>
          <w:p w14:paraId="38A666E8" w14:textId="77777777" w:rsidR="00D45A2B" w:rsidRPr="004A0339" w:rsidRDefault="00D45A2B" w:rsidP="002A0562">
            <w:pPr>
              <w:pStyle w:val="aa"/>
              <w:bidi/>
              <w:spacing w:after="120"/>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1124</w:t>
            </w:r>
          </w:p>
        </w:tc>
        <w:tc>
          <w:tcPr>
            <w:tcW w:w="0" w:type="auto"/>
            <w:vAlign w:val="center"/>
            <w:hideMark/>
          </w:tcPr>
          <w:p w14:paraId="62C6B2DD" w14:textId="4D52DB4B" w:rsidR="00D45A2B" w:rsidRPr="004A0339" w:rsidRDefault="0013729A" w:rsidP="002A0562">
            <w:pPr>
              <w:pStyle w:val="aa"/>
              <w:bidi/>
              <w:spacing w:after="120"/>
              <w:jc w:val="center"/>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21</w:t>
            </w:r>
            <w:r w:rsidR="00D45A2B" w:rsidRPr="004A0339">
              <w:rPr>
                <w:rFonts w:asciiTheme="majorHAnsi" w:hAnsiTheme="majorHAnsi" w:cs="Simplified Arabic" w:hint="cs"/>
                <w:color w:val="000000" w:themeColor="text1"/>
                <w:sz w:val="28"/>
                <w:szCs w:val="28"/>
                <w:rtl/>
              </w:rPr>
              <w:t>.</w:t>
            </w:r>
            <w:r w:rsidRPr="004A0339">
              <w:rPr>
                <w:rFonts w:asciiTheme="majorHAnsi" w:hAnsiTheme="majorHAnsi" w:cs="Simplified Arabic" w:hint="cs"/>
                <w:color w:val="000000" w:themeColor="text1"/>
                <w:sz w:val="28"/>
                <w:szCs w:val="28"/>
                <w:rtl/>
              </w:rPr>
              <w:t>29</w:t>
            </w:r>
            <w:r w:rsidR="00D45A2B" w:rsidRPr="004A0339">
              <w:rPr>
                <w:rFonts w:asciiTheme="majorHAnsi" w:hAnsiTheme="majorHAnsi" w:cs="Simplified Arabic" w:hint="cs"/>
                <w:color w:val="000000" w:themeColor="text1"/>
                <w:sz w:val="28"/>
                <w:szCs w:val="28"/>
                <w:rtl/>
              </w:rPr>
              <w:t>%</w:t>
            </w:r>
          </w:p>
        </w:tc>
      </w:tr>
      <w:tr w:rsidR="00E30DC1" w:rsidRPr="004A0339" w14:paraId="73FC0152" w14:textId="77777777" w:rsidTr="00A20085">
        <w:trPr>
          <w:trHeight w:val="371"/>
          <w:jc w:val="center"/>
        </w:trPr>
        <w:tc>
          <w:tcPr>
            <w:tcW w:w="0" w:type="auto"/>
            <w:vAlign w:val="center"/>
            <w:hideMark/>
          </w:tcPr>
          <w:p w14:paraId="5BC6CE5F"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التشغيل والصيانة</w:t>
            </w:r>
          </w:p>
        </w:tc>
        <w:tc>
          <w:tcPr>
            <w:tcW w:w="0" w:type="auto"/>
            <w:vAlign w:val="center"/>
            <w:hideMark/>
          </w:tcPr>
          <w:p w14:paraId="74E80287" w14:textId="77777777" w:rsidR="00D45A2B" w:rsidRPr="004A0339" w:rsidRDefault="00D45A2B" w:rsidP="002A0562">
            <w:pPr>
              <w:pStyle w:val="aa"/>
              <w:bidi/>
              <w:spacing w:after="120"/>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2413</w:t>
            </w:r>
          </w:p>
        </w:tc>
        <w:tc>
          <w:tcPr>
            <w:tcW w:w="0" w:type="auto"/>
            <w:vAlign w:val="center"/>
            <w:hideMark/>
          </w:tcPr>
          <w:p w14:paraId="03B5E417" w14:textId="3D518040" w:rsidR="00D45A2B" w:rsidRPr="004A0339" w:rsidRDefault="0013729A" w:rsidP="002A0562">
            <w:pPr>
              <w:pStyle w:val="aa"/>
              <w:bidi/>
              <w:spacing w:after="120"/>
              <w:jc w:val="center"/>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45</w:t>
            </w:r>
            <w:r w:rsidR="00D45A2B" w:rsidRPr="004A0339">
              <w:rPr>
                <w:rFonts w:asciiTheme="majorHAnsi" w:hAnsiTheme="majorHAnsi" w:cs="Simplified Arabic" w:hint="cs"/>
                <w:color w:val="000000" w:themeColor="text1"/>
                <w:sz w:val="28"/>
                <w:szCs w:val="28"/>
                <w:rtl/>
              </w:rPr>
              <w:t>.</w:t>
            </w:r>
            <w:r w:rsidRPr="004A0339">
              <w:rPr>
                <w:rFonts w:asciiTheme="majorHAnsi" w:hAnsiTheme="majorHAnsi" w:cs="Simplified Arabic" w:hint="cs"/>
                <w:color w:val="000000" w:themeColor="text1"/>
                <w:sz w:val="28"/>
                <w:szCs w:val="28"/>
                <w:rtl/>
              </w:rPr>
              <w:t>72</w:t>
            </w:r>
            <w:r w:rsidR="00D45A2B" w:rsidRPr="004A0339">
              <w:rPr>
                <w:rFonts w:asciiTheme="majorHAnsi" w:hAnsiTheme="majorHAnsi" w:cs="Simplified Arabic" w:hint="cs"/>
                <w:color w:val="000000" w:themeColor="text1"/>
                <w:sz w:val="28"/>
                <w:szCs w:val="28"/>
                <w:rtl/>
              </w:rPr>
              <w:t>%</w:t>
            </w:r>
          </w:p>
        </w:tc>
      </w:tr>
      <w:tr w:rsidR="00E30DC1" w:rsidRPr="004A0339" w14:paraId="4310ED46" w14:textId="77777777" w:rsidTr="00A20085">
        <w:trPr>
          <w:trHeight w:val="371"/>
          <w:jc w:val="center"/>
        </w:trPr>
        <w:tc>
          <w:tcPr>
            <w:tcW w:w="0" w:type="auto"/>
            <w:vAlign w:val="center"/>
            <w:hideMark/>
          </w:tcPr>
          <w:p w14:paraId="25CBA51F"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المعامل والجودة</w:t>
            </w:r>
          </w:p>
        </w:tc>
        <w:tc>
          <w:tcPr>
            <w:tcW w:w="0" w:type="auto"/>
            <w:vAlign w:val="center"/>
            <w:hideMark/>
          </w:tcPr>
          <w:p w14:paraId="108A5355" w14:textId="77777777" w:rsidR="00D45A2B" w:rsidRPr="004A0339" w:rsidRDefault="00D45A2B" w:rsidP="002A0562">
            <w:pPr>
              <w:pStyle w:val="aa"/>
              <w:bidi/>
              <w:spacing w:after="120"/>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769</w:t>
            </w:r>
          </w:p>
        </w:tc>
        <w:tc>
          <w:tcPr>
            <w:tcW w:w="0" w:type="auto"/>
            <w:vAlign w:val="center"/>
            <w:hideMark/>
          </w:tcPr>
          <w:p w14:paraId="25AB98C8" w14:textId="56FB1820" w:rsidR="00D45A2B" w:rsidRPr="004A0339" w:rsidRDefault="0013729A" w:rsidP="002A0562">
            <w:pPr>
              <w:pStyle w:val="aa"/>
              <w:bidi/>
              <w:spacing w:after="120"/>
              <w:jc w:val="center"/>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14</w:t>
            </w:r>
            <w:r w:rsidR="00D45A2B" w:rsidRPr="004A0339">
              <w:rPr>
                <w:rFonts w:asciiTheme="majorHAnsi" w:hAnsiTheme="majorHAnsi" w:cs="Simplified Arabic" w:hint="cs"/>
                <w:color w:val="000000" w:themeColor="text1"/>
                <w:sz w:val="28"/>
                <w:szCs w:val="28"/>
                <w:rtl/>
              </w:rPr>
              <w:t>.</w:t>
            </w:r>
            <w:r w:rsidRPr="004A0339">
              <w:rPr>
                <w:rFonts w:asciiTheme="majorHAnsi" w:hAnsiTheme="majorHAnsi" w:cs="Simplified Arabic" w:hint="cs"/>
                <w:color w:val="000000" w:themeColor="text1"/>
                <w:sz w:val="28"/>
                <w:szCs w:val="28"/>
                <w:rtl/>
              </w:rPr>
              <w:t>57</w:t>
            </w:r>
            <w:r w:rsidR="00D45A2B" w:rsidRPr="004A0339">
              <w:rPr>
                <w:rFonts w:asciiTheme="majorHAnsi" w:hAnsiTheme="majorHAnsi" w:cs="Simplified Arabic" w:hint="cs"/>
                <w:color w:val="000000" w:themeColor="text1"/>
                <w:sz w:val="28"/>
                <w:szCs w:val="28"/>
                <w:rtl/>
              </w:rPr>
              <w:t>%</w:t>
            </w:r>
          </w:p>
        </w:tc>
      </w:tr>
      <w:tr w:rsidR="00E30DC1" w:rsidRPr="004A0339" w14:paraId="1AD1BF59" w14:textId="77777777" w:rsidTr="00A20085">
        <w:trPr>
          <w:trHeight w:val="371"/>
          <w:jc w:val="center"/>
        </w:trPr>
        <w:tc>
          <w:tcPr>
            <w:tcW w:w="0" w:type="auto"/>
            <w:vAlign w:val="center"/>
            <w:hideMark/>
          </w:tcPr>
          <w:p w14:paraId="7B6B6E3E"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تكنولوجيا المعلومات</w:t>
            </w:r>
          </w:p>
        </w:tc>
        <w:tc>
          <w:tcPr>
            <w:tcW w:w="0" w:type="auto"/>
            <w:vAlign w:val="center"/>
            <w:hideMark/>
          </w:tcPr>
          <w:p w14:paraId="63713C3A" w14:textId="77777777" w:rsidR="00D45A2B" w:rsidRPr="004A0339" w:rsidRDefault="00D45A2B" w:rsidP="002A0562">
            <w:pPr>
              <w:pStyle w:val="aa"/>
              <w:bidi/>
              <w:spacing w:after="120"/>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318</w:t>
            </w:r>
          </w:p>
        </w:tc>
        <w:tc>
          <w:tcPr>
            <w:tcW w:w="0" w:type="auto"/>
            <w:vAlign w:val="center"/>
            <w:hideMark/>
          </w:tcPr>
          <w:p w14:paraId="0A207915" w14:textId="1296C04C" w:rsidR="00D45A2B" w:rsidRPr="004A0339" w:rsidRDefault="0013729A" w:rsidP="002A0562">
            <w:pPr>
              <w:pStyle w:val="aa"/>
              <w:bidi/>
              <w:spacing w:after="120"/>
              <w:jc w:val="center"/>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6</w:t>
            </w:r>
            <w:r w:rsidR="00D45A2B" w:rsidRPr="004A0339">
              <w:rPr>
                <w:rFonts w:asciiTheme="majorHAnsi" w:hAnsiTheme="majorHAnsi" w:cs="Simplified Arabic" w:hint="cs"/>
                <w:color w:val="000000" w:themeColor="text1"/>
                <w:sz w:val="28"/>
                <w:szCs w:val="28"/>
                <w:rtl/>
              </w:rPr>
              <w:t>.</w:t>
            </w:r>
            <w:r w:rsidRPr="004A0339">
              <w:rPr>
                <w:rFonts w:asciiTheme="majorHAnsi" w:hAnsiTheme="majorHAnsi" w:cs="Simplified Arabic" w:hint="cs"/>
                <w:color w:val="000000" w:themeColor="text1"/>
                <w:sz w:val="28"/>
                <w:szCs w:val="28"/>
                <w:rtl/>
              </w:rPr>
              <w:t>02</w:t>
            </w:r>
            <w:r w:rsidR="00D45A2B" w:rsidRPr="004A0339">
              <w:rPr>
                <w:rFonts w:asciiTheme="majorHAnsi" w:hAnsiTheme="majorHAnsi" w:cs="Simplified Arabic" w:hint="cs"/>
                <w:color w:val="000000" w:themeColor="text1"/>
                <w:sz w:val="28"/>
                <w:szCs w:val="28"/>
                <w:rtl/>
              </w:rPr>
              <w:t>%</w:t>
            </w:r>
          </w:p>
        </w:tc>
      </w:tr>
      <w:tr w:rsidR="00E30DC1" w:rsidRPr="004A0339" w14:paraId="7ECA553B" w14:textId="77777777" w:rsidTr="00A20085">
        <w:trPr>
          <w:trHeight w:val="383"/>
          <w:jc w:val="center"/>
        </w:trPr>
        <w:tc>
          <w:tcPr>
            <w:tcW w:w="0" w:type="auto"/>
            <w:vAlign w:val="center"/>
            <w:hideMark/>
          </w:tcPr>
          <w:p w14:paraId="7F9C1B6E"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المخازن والمشتريات</w:t>
            </w:r>
          </w:p>
        </w:tc>
        <w:tc>
          <w:tcPr>
            <w:tcW w:w="0" w:type="auto"/>
            <w:vAlign w:val="center"/>
            <w:hideMark/>
          </w:tcPr>
          <w:p w14:paraId="22D53A75" w14:textId="77777777" w:rsidR="00D45A2B" w:rsidRPr="004A0339" w:rsidRDefault="00D45A2B" w:rsidP="002A0562">
            <w:pPr>
              <w:pStyle w:val="aa"/>
              <w:bidi/>
              <w:spacing w:after="120"/>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716</w:t>
            </w:r>
          </w:p>
        </w:tc>
        <w:tc>
          <w:tcPr>
            <w:tcW w:w="0" w:type="auto"/>
            <w:vAlign w:val="center"/>
            <w:hideMark/>
          </w:tcPr>
          <w:p w14:paraId="693058C4" w14:textId="1BB76E1C" w:rsidR="00D45A2B" w:rsidRPr="004A0339" w:rsidRDefault="0013729A" w:rsidP="002A0562">
            <w:pPr>
              <w:pStyle w:val="aa"/>
              <w:bidi/>
              <w:spacing w:after="120"/>
              <w:jc w:val="center"/>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13</w:t>
            </w:r>
            <w:r w:rsidR="00D45A2B" w:rsidRPr="004A0339">
              <w:rPr>
                <w:rFonts w:asciiTheme="majorHAnsi" w:hAnsiTheme="majorHAnsi" w:cs="Simplified Arabic" w:hint="cs"/>
                <w:color w:val="000000" w:themeColor="text1"/>
                <w:sz w:val="28"/>
                <w:szCs w:val="28"/>
                <w:rtl/>
              </w:rPr>
              <w:t>.</w:t>
            </w:r>
            <w:r w:rsidRPr="004A0339">
              <w:rPr>
                <w:rFonts w:asciiTheme="majorHAnsi" w:hAnsiTheme="majorHAnsi" w:cs="Simplified Arabic" w:hint="cs"/>
                <w:color w:val="000000" w:themeColor="text1"/>
                <w:sz w:val="28"/>
                <w:szCs w:val="28"/>
                <w:rtl/>
              </w:rPr>
              <w:t>56</w:t>
            </w:r>
            <w:r w:rsidR="00D45A2B" w:rsidRPr="004A0339">
              <w:rPr>
                <w:rFonts w:asciiTheme="majorHAnsi" w:hAnsiTheme="majorHAnsi" w:cs="Simplified Arabic" w:hint="cs"/>
                <w:color w:val="000000" w:themeColor="text1"/>
                <w:sz w:val="28"/>
                <w:szCs w:val="28"/>
                <w:rtl/>
              </w:rPr>
              <w:t>%</w:t>
            </w:r>
          </w:p>
        </w:tc>
      </w:tr>
      <w:tr w:rsidR="00D45A2B" w:rsidRPr="004A0339" w14:paraId="1BBE86CC" w14:textId="77777777" w:rsidTr="00A20085">
        <w:trPr>
          <w:trHeight w:val="371"/>
          <w:jc w:val="center"/>
        </w:trPr>
        <w:tc>
          <w:tcPr>
            <w:tcW w:w="0" w:type="auto"/>
            <w:vAlign w:val="center"/>
            <w:hideMark/>
          </w:tcPr>
          <w:p w14:paraId="3334A634"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الإجمالي</w:t>
            </w:r>
          </w:p>
        </w:tc>
        <w:tc>
          <w:tcPr>
            <w:tcW w:w="0" w:type="auto"/>
            <w:vAlign w:val="center"/>
            <w:hideMark/>
          </w:tcPr>
          <w:p w14:paraId="05D8F6C8" w14:textId="3009D54D" w:rsidR="00D45A2B" w:rsidRPr="004A0339" w:rsidRDefault="0013729A" w:rsidP="002A0562">
            <w:pPr>
              <w:pStyle w:val="aa"/>
              <w:bidi/>
              <w:spacing w:after="120"/>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5340</w:t>
            </w:r>
          </w:p>
        </w:tc>
        <w:tc>
          <w:tcPr>
            <w:tcW w:w="0" w:type="auto"/>
            <w:vAlign w:val="center"/>
            <w:hideMark/>
          </w:tcPr>
          <w:p w14:paraId="6F7FFA9F" w14:textId="77777777" w:rsidR="00D45A2B" w:rsidRPr="004A0339" w:rsidRDefault="00D45A2B" w:rsidP="002A0562">
            <w:pPr>
              <w:pStyle w:val="aa"/>
              <w:bidi/>
              <w:spacing w:after="120"/>
              <w:jc w:val="center"/>
              <w:rPr>
                <w:rFonts w:asciiTheme="majorHAnsi" w:hAnsiTheme="majorHAnsi" w:cs="Simplified Arabic"/>
                <w:color w:val="000000" w:themeColor="text1"/>
                <w:sz w:val="28"/>
                <w:szCs w:val="28"/>
              </w:rPr>
            </w:pPr>
            <w:r w:rsidRPr="004A0339">
              <w:rPr>
                <w:rFonts w:asciiTheme="majorHAnsi" w:hAnsiTheme="majorHAnsi" w:cs="Simplified Arabic" w:hint="cs"/>
                <w:b/>
                <w:bCs/>
                <w:color w:val="000000" w:themeColor="text1"/>
                <w:sz w:val="28"/>
                <w:szCs w:val="28"/>
                <w:rtl/>
              </w:rPr>
              <w:t>100%</w:t>
            </w:r>
          </w:p>
        </w:tc>
      </w:tr>
    </w:tbl>
    <w:p w14:paraId="7745FC46" w14:textId="1B3D0AC6" w:rsidR="00D45A2B" w:rsidRPr="004A0339" w:rsidRDefault="004A4945" w:rsidP="004A0339">
      <w:pPr>
        <w:pStyle w:val="aa"/>
        <w:bidi/>
        <w:spacing w:before="0" w:beforeAutospacing="0" w:after="120" w:afterAutospacing="0"/>
        <w:ind w:firstLine="509"/>
        <w:jc w:val="both"/>
        <w:rPr>
          <w:rFonts w:ascii="Traditional Arabic"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rPr>
        <w:t>المصدر: الشركة الوطنية للمياه</w:t>
      </w:r>
    </w:p>
    <w:p w14:paraId="52EC0429" w14:textId="2D9E5384" w:rsidR="00D45A2B" w:rsidRPr="004A0339" w:rsidRDefault="00D45A2B" w:rsidP="004A0339">
      <w:pPr>
        <w:pStyle w:val="aa"/>
        <w:bidi/>
        <w:spacing w:before="0" w:beforeAutospacing="0" w:after="120" w:afterAutospacing="0"/>
        <w:ind w:firstLine="509"/>
        <w:jc w:val="both"/>
        <w:rPr>
          <w:rFonts w:ascii="Traditional Arabic" w:hAnsi="Traditional Arabic" w:cs="Traditional Arabic"/>
          <w:color w:val="000000" w:themeColor="text1"/>
          <w:sz w:val="28"/>
          <w:szCs w:val="28"/>
          <w:rtl/>
        </w:rPr>
      </w:pPr>
      <w:r w:rsidRPr="004A0339">
        <w:rPr>
          <w:rFonts w:ascii="Traditional Arabic" w:hAnsi="Traditional Arabic" w:cs="Traditional Arabic"/>
          <w:color w:val="000000" w:themeColor="text1"/>
          <w:sz w:val="28"/>
          <w:szCs w:val="28"/>
          <w:rtl/>
        </w:rPr>
        <w:t xml:space="preserve">وطبقا للدوال الرياضية في تحديد حجم العينة باستخدام تحديد حجم العينة باستخدام </w:t>
      </w:r>
      <w:r w:rsidRPr="004A0339">
        <w:rPr>
          <w:rFonts w:ascii="Traditional Arabic" w:hAnsi="Traditional Arabic" w:cs="Traditional Arabic"/>
          <w:b/>
          <w:bCs/>
          <w:color w:val="000000" w:themeColor="text1"/>
          <w:sz w:val="28"/>
          <w:szCs w:val="28"/>
          <w:rtl/>
        </w:rPr>
        <w:t>جدول مورجان</w:t>
      </w:r>
      <w:r w:rsidRPr="004A0339">
        <w:rPr>
          <w:rFonts w:ascii="Traditional Arabic" w:hAnsi="Traditional Arabic" w:cs="Traditional Arabic"/>
          <w:color w:val="000000" w:themeColor="text1"/>
          <w:sz w:val="28"/>
          <w:szCs w:val="28"/>
          <w:rtl/>
        </w:rPr>
        <w:t xml:space="preserve"> فان جحم عينة الدراسة بناء على الجدول يمثل </w:t>
      </w:r>
      <w:r w:rsidRPr="004A0339">
        <w:rPr>
          <w:rFonts w:ascii="Traditional Arabic" w:hAnsi="Traditional Arabic" w:cs="Traditional Arabic" w:hint="cs"/>
          <w:color w:val="000000" w:themeColor="text1"/>
          <w:sz w:val="28"/>
          <w:szCs w:val="28"/>
          <w:rtl/>
        </w:rPr>
        <w:t>(</w:t>
      </w:r>
      <w:r w:rsidR="0013729A" w:rsidRPr="004A0339">
        <w:rPr>
          <w:rFonts w:ascii="Traditional Arabic" w:hAnsi="Traditional Arabic" w:cs="Traditional Arabic" w:hint="cs"/>
          <w:color w:val="000000" w:themeColor="text1"/>
          <w:sz w:val="28"/>
          <w:szCs w:val="28"/>
          <w:rtl/>
        </w:rPr>
        <w:t>358</w:t>
      </w:r>
      <w:r w:rsidRPr="004A0339">
        <w:rPr>
          <w:rFonts w:ascii="Traditional Arabic" w:hAnsi="Traditional Arabic" w:cs="Traditional Arabic" w:hint="cs"/>
          <w:color w:val="000000" w:themeColor="text1"/>
          <w:sz w:val="28"/>
          <w:szCs w:val="28"/>
          <w:rtl/>
        </w:rPr>
        <w:t xml:space="preserve">) </w:t>
      </w:r>
      <w:r w:rsidRPr="004A0339">
        <w:rPr>
          <w:rFonts w:ascii="Traditional Arabic" w:hAnsi="Traditional Arabic" w:cs="Traditional Arabic"/>
          <w:color w:val="000000" w:themeColor="text1"/>
          <w:sz w:val="28"/>
          <w:szCs w:val="28"/>
          <w:rtl/>
        </w:rPr>
        <w:t>موظفا</w:t>
      </w:r>
      <w:r w:rsidRPr="004A0339">
        <w:rPr>
          <w:rFonts w:ascii="Traditional Arabic" w:hAnsi="Traditional Arabic" w:cs="Traditional Arabic" w:hint="cs"/>
          <w:color w:val="000000" w:themeColor="text1"/>
          <w:sz w:val="28"/>
          <w:szCs w:val="28"/>
          <w:rtl/>
        </w:rPr>
        <w:t>ً</w:t>
      </w:r>
      <w:r w:rsidRPr="004A0339">
        <w:rPr>
          <w:rFonts w:ascii="Traditional Arabic" w:hAnsi="Traditional Arabic" w:cs="Traditional Arabic"/>
          <w:color w:val="000000" w:themeColor="text1"/>
          <w:sz w:val="28"/>
          <w:szCs w:val="28"/>
          <w:rtl/>
        </w:rPr>
        <w:t xml:space="preserve"> تم اختيارهم بطريقة قصديه تستهدف الفئات ذات العلاقة المباشرة بإدارة كفاءة سلاسل </w:t>
      </w:r>
      <w:r w:rsidRPr="004A0339">
        <w:rPr>
          <w:rFonts w:ascii="Traditional Arabic" w:hAnsi="Traditional Arabic" w:cs="Traditional Arabic" w:hint="cs"/>
          <w:color w:val="000000" w:themeColor="text1"/>
          <w:sz w:val="28"/>
          <w:szCs w:val="28"/>
          <w:rtl/>
        </w:rPr>
        <w:t>الإمداد،</w:t>
      </w:r>
      <w:r w:rsidRPr="004A0339">
        <w:rPr>
          <w:rFonts w:ascii="Traditional Arabic" w:hAnsi="Traditional Arabic" w:cs="Traditional Arabic"/>
          <w:color w:val="000000" w:themeColor="text1"/>
          <w:sz w:val="28"/>
          <w:szCs w:val="28"/>
          <w:rtl/>
        </w:rPr>
        <w:t xml:space="preserve"> لضمان تمثيل موضوعي يعكس واقع العمليات في الميدان العملي.</w:t>
      </w:r>
    </w:p>
    <w:p w14:paraId="4368871D" w14:textId="77777777" w:rsidR="00D45A2B" w:rsidRPr="004A0339" w:rsidRDefault="00D45A2B" w:rsidP="004A0339">
      <w:pPr>
        <w:pStyle w:val="aa"/>
        <w:bidi/>
        <w:spacing w:before="0" w:beforeAutospacing="0" w:after="120" w:afterAutospacing="0"/>
        <w:ind w:firstLine="509"/>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b/>
          <w:bCs/>
          <w:color w:val="000000" w:themeColor="text1"/>
          <w:sz w:val="28"/>
          <w:szCs w:val="28"/>
          <w:rtl/>
        </w:rPr>
        <w:t>ملحوظة:</w:t>
      </w:r>
      <w:r w:rsidRPr="004A0339">
        <w:rPr>
          <w:rFonts w:ascii="Traditional Arabic" w:hAnsi="Traditional Arabic" w:cs="Traditional Arabic" w:hint="cs"/>
          <w:color w:val="000000" w:themeColor="text1"/>
          <w:sz w:val="28"/>
          <w:szCs w:val="28"/>
          <w:rtl/>
        </w:rPr>
        <w:t xml:space="preserve"> تم تحديد حجم العينة وفقاً لجدول مورغان لتحديد العينة البحثية حيث هو الأدق في تحديد حجم العينة.</w:t>
      </w:r>
    </w:p>
    <w:p w14:paraId="1C1444CB" w14:textId="622029DE" w:rsidR="00D45A2B" w:rsidRPr="004A0339" w:rsidRDefault="00D45A2B" w:rsidP="004A0339">
      <w:pPr>
        <w:pStyle w:val="aa"/>
        <w:bidi/>
        <w:spacing w:before="0" w:beforeAutospacing="0" w:after="120" w:afterAutospacing="0"/>
        <w:ind w:firstLine="509"/>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 xml:space="preserve">لحساب حجم العينة لمجتمع يبلغ </w:t>
      </w:r>
      <w:r w:rsidRPr="004A0339">
        <w:rPr>
          <w:rFonts w:ascii="Traditional Arabic" w:hAnsi="Traditional Arabic" w:cs="Traditional Arabic" w:hint="cs"/>
          <w:color w:val="000000" w:themeColor="text1"/>
          <w:sz w:val="28"/>
          <w:szCs w:val="28"/>
          <w:rtl/>
        </w:rPr>
        <w:t>(</w:t>
      </w:r>
      <w:r w:rsidR="00524226" w:rsidRPr="004A0339">
        <w:rPr>
          <w:rFonts w:ascii="Traditional Arabic" w:hAnsi="Traditional Arabic" w:cs="Traditional Arabic" w:hint="cs"/>
          <w:color w:val="000000" w:themeColor="text1"/>
          <w:sz w:val="28"/>
          <w:szCs w:val="28"/>
          <w:rtl/>
        </w:rPr>
        <w:t>5340</w:t>
      </w:r>
      <w:r w:rsidRPr="004A0339">
        <w:rPr>
          <w:rFonts w:ascii="Traditional Arabic" w:hAnsi="Traditional Arabic" w:cs="Traditional Arabic" w:hint="cs"/>
          <w:color w:val="000000" w:themeColor="text1"/>
          <w:sz w:val="28"/>
          <w:szCs w:val="28"/>
          <w:rtl/>
        </w:rPr>
        <w:t>)</w:t>
      </w:r>
      <w:r w:rsidRPr="004A0339">
        <w:rPr>
          <w:rFonts w:ascii="Traditional Arabic" w:hAnsi="Traditional Arabic" w:cs="Traditional Arabic"/>
          <w:color w:val="000000" w:themeColor="text1"/>
          <w:sz w:val="28"/>
          <w:szCs w:val="28"/>
        </w:rPr>
        <w:t xml:space="preserve"> </w:t>
      </w:r>
      <w:r w:rsidRPr="004A0339">
        <w:rPr>
          <w:rFonts w:ascii="Traditional Arabic" w:hAnsi="Traditional Arabic" w:cs="Traditional Arabic"/>
          <w:color w:val="000000" w:themeColor="text1"/>
          <w:sz w:val="28"/>
          <w:szCs w:val="28"/>
          <w:rtl/>
        </w:rPr>
        <w:t>فردًا باستخدام جدول مورجان، نتبع الخطوات المنهجية المعتمدة</w:t>
      </w:r>
      <w:r w:rsidRPr="004A0339">
        <w:rPr>
          <w:rFonts w:ascii="Traditional Arabic" w:hAnsi="Traditional Arabic" w:cs="Traditional Arabic"/>
          <w:color w:val="000000" w:themeColor="text1"/>
          <w:sz w:val="28"/>
          <w:szCs w:val="28"/>
        </w:rPr>
        <w:t>:</w:t>
      </w:r>
    </w:p>
    <w:p w14:paraId="509FF0BE" w14:textId="2597527F" w:rsidR="00D45A2B" w:rsidRPr="004A0339" w:rsidRDefault="00D45A2B">
      <w:pPr>
        <w:pStyle w:val="aa"/>
        <w:numPr>
          <w:ilvl w:val="0"/>
          <w:numId w:val="35"/>
        </w:numPr>
        <w:bidi/>
        <w:spacing w:before="0" w:beforeAutospacing="0" w:after="120" w:afterAutospacing="0"/>
        <w:jc w:val="both"/>
        <w:rPr>
          <w:rFonts w:asciiTheme="majorHAnsi" w:hAnsiTheme="majorHAnsi" w:cs="Traditional Arabic"/>
          <w:color w:val="000000" w:themeColor="text1"/>
          <w:sz w:val="28"/>
          <w:szCs w:val="28"/>
        </w:rPr>
      </w:pPr>
      <w:r w:rsidRPr="004A0339">
        <w:rPr>
          <w:rFonts w:ascii="Traditional Arabic" w:hAnsi="Traditional Arabic" w:cs="Traditional Arabic"/>
          <w:b/>
          <w:bCs/>
          <w:color w:val="000000" w:themeColor="text1"/>
          <w:sz w:val="28"/>
          <w:szCs w:val="28"/>
          <w:rtl/>
        </w:rPr>
        <w:t>تحديد حجم المجتمع</w:t>
      </w:r>
      <w:r w:rsidRPr="004A0339">
        <w:rPr>
          <w:rFonts w:ascii="Traditional Arabic" w:hAnsi="Traditional Arabic" w:cs="Traditional Arabic"/>
          <w:b/>
          <w:bCs/>
          <w:color w:val="000000" w:themeColor="text1"/>
          <w:sz w:val="28"/>
          <w:szCs w:val="28"/>
        </w:rPr>
        <w:t xml:space="preserve"> </w:t>
      </w:r>
      <w:r w:rsidRPr="004A0339">
        <w:rPr>
          <w:rFonts w:ascii="Traditional Arabic" w:hAnsi="Traditional Arabic" w:cs="Traditional Arabic" w:hint="cs"/>
          <w:b/>
          <w:bCs/>
          <w:color w:val="000000" w:themeColor="text1"/>
          <w:sz w:val="28"/>
          <w:szCs w:val="28"/>
          <w:rtl/>
        </w:rPr>
        <w:t>(</w:t>
      </w:r>
      <w:r w:rsidRPr="004A0339">
        <w:rPr>
          <w:rFonts w:asciiTheme="majorHAnsi" w:hAnsiTheme="majorHAnsi" w:cs="Traditional Arabic"/>
          <w:b/>
          <w:bCs/>
          <w:color w:val="000000" w:themeColor="text1"/>
          <w:sz w:val="28"/>
          <w:szCs w:val="28"/>
        </w:rPr>
        <w:t>N</w:t>
      </w:r>
      <w:r w:rsidRPr="004A0339">
        <w:rPr>
          <w:rFonts w:asciiTheme="majorHAnsi" w:hAnsiTheme="majorHAnsi" w:cs="Traditional Arabic"/>
          <w:b/>
          <w:bCs/>
          <w:color w:val="000000" w:themeColor="text1"/>
          <w:sz w:val="28"/>
          <w:szCs w:val="28"/>
          <w:rtl/>
        </w:rPr>
        <w:t xml:space="preserve">): </w:t>
      </w:r>
      <w:r w:rsidR="00524226" w:rsidRPr="004A0339">
        <w:rPr>
          <w:rFonts w:asciiTheme="majorHAnsi" w:hAnsiTheme="majorHAnsi" w:cs="Traditional Arabic" w:hint="cs"/>
          <w:b/>
          <w:bCs/>
          <w:color w:val="000000" w:themeColor="text1"/>
          <w:sz w:val="28"/>
          <w:szCs w:val="28"/>
          <w:rtl/>
        </w:rPr>
        <w:t>5340</w:t>
      </w:r>
    </w:p>
    <w:p w14:paraId="22E3906D" w14:textId="77777777" w:rsidR="00D45A2B" w:rsidRPr="004A0339" w:rsidRDefault="00D45A2B">
      <w:pPr>
        <w:pStyle w:val="aa"/>
        <w:numPr>
          <w:ilvl w:val="0"/>
          <w:numId w:val="35"/>
        </w:numPr>
        <w:bidi/>
        <w:spacing w:before="0" w:beforeAutospacing="0" w:after="120" w:afterAutospacing="0"/>
        <w:jc w:val="both"/>
        <w:rPr>
          <w:rFonts w:asciiTheme="majorHAnsi" w:hAnsiTheme="majorHAnsi" w:cs="Traditional Arabic"/>
          <w:color w:val="000000" w:themeColor="text1"/>
          <w:sz w:val="28"/>
          <w:szCs w:val="28"/>
        </w:rPr>
      </w:pPr>
      <w:r w:rsidRPr="004A0339">
        <w:rPr>
          <w:rFonts w:asciiTheme="majorHAnsi" w:hAnsiTheme="majorHAnsi" w:cs="Traditional Arabic"/>
          <w:b/>
          <w:bCs/>
          <w:color w:val="000000" w:themeColor="text1"/>
          <w:sz w:val="28"/>
          <w:szCs w:val="28"/>
          <w:rtl/>
        </w:rPr>
        <w:t>تحديد مستوى الثقة</w:t>
      </w:r>
      <w:r w:rsidRPr="004A0339">
        <w:rPr>
          <w:rFonts w:asciiTheme="majorHAnsi" w:hAnsiTheme="majorHAnsi" w:cs="Traditional Arabic"/>
          <w:b/>
          <w:bCs/>
          <w:color w:val="000000" w:themeColor="text1"/>
          <w:sz w:val="28"/>
          <w:szCs w:val="28"/>
        </w:rPr>
        <w:t>:</w:t>
      </w:r>
      <w:r w:rsidRPr="004A0339">
        <w:rPr>
          <w:rFonts w:asciiTheme="majorHAnsi" w:hAnsiTheme="majorHAnsi" w:cs="Traditional Arabic"/>
          <w:color w:val="000000" w:themeColor="text1"/>
          <w:sz w:val="28"/>
          <w:szCs w:val="28"/>
        </w:rPr>
        <w:t xml:space="preserve"> </w:t>
      </w:r>
      <w:r w:rsidRPr="004A0339">
        <w:rPr>
          <w:rFonts w:asciiTheme="majorHAnsi" w:hAnsiTheme="majorHAnsi" w:cs="Traditional Arabic"/>
          <w:color w:val="000000" w:themeColor="text1"/>
          <w:sz w:val="28"/>
          <w:szCs w:val="28"/>
          <w:rtl/>
        </w:rPr>
        <w:t xml:space="preserve">عادةً </w:t>
      </w:r>
      <w:r w:rsidRPr="004A0339">
        <w:rPr>
          <w:rFonts w:asciiTheme="majorHAnsi" w:hAnsiTheme="majorHAnsi" w:cs="Traditional Arabic"/>
          <w:color w:val="000000" w:themeColor="text1"/>
          <w:sz w:val="28"/>
          <w:szCs w:val="28"/>
        </w:rPr>
        <w:t>95</w:t>
      </w:r>
      <w:r w:rsidRPr="004A0339">
        <w:rPr>
          <w:rFonts w:asciiTheme="majorHAnsi" w:hAnsiTheme="majorHAnsi" w:cs="Traditional Arabic"/>
          <w:color w:val="000000" w:themeColor="text1"/>
          <w:sz w:val="28"/>
          <w:szCs w:val="28"/>
          <w:rtl/>
        </w:rPr>
        <w:t xml:space="preserve">% </w:t>
      </w:r>
      <w:r w:rsidRPr="004A0339">
        <w:rPr>
          <w:rFonts w:asciiTheme="majorHAnsi" w:hAnsiTheme="majorHAnsi"/>
          <w:color w:val="000000" w:themeColor="text1"/>
          <w:sz w:val="28"/>
          <w:szCs w:val="28"/>
          <w:rtl/>
        </w:rPr>
        <w:t>→</w:t>
      </w:r>
      <w:r w:rsidRPr="004A0339">
        <w:rPr>
          <w:rFonts w:asciiTheme="majorHAnsi" w:hAnsiTheme="majorHAnsi" w:cs="Traditional Arabic"/>
          <w:color w:val="000000" w:themeColor="text1"/>
          <w:sz w:val="28"/>
          <w:szCs w:val="28"/>
          <w:rtl/>
        </w:rPr>
        <w:t xml:space="preserve"> الخطأ المسموح </w:t>
      </w:r>
      <w:r w:rsidRPr="004A0339">
        <w:rPr>
          <w:rFonts w:asciiTheme="majorHAnsi" w:hAnsiTheme="majorHAnsi" w:cs="Cambria Math"/>
          <w:color w:val="000000" w:themeColor="text1"/>
          <w:sz w:val="28"/>
          <w:szCs w:val="28"/>
          <w:rtl/>
        </w:rPr>
        <w:t>≈</w:t>
      </w:r>
      <w:r w:rsidRPr="004A0339">
        <w:rPr>
          <w:rFonts w:asciiTheme="majorHAnsi" w:hAnsiTheme="majorHAnsi" w:cs="Traditional Arabic"/>
          <w:color w:val="000000" w:themeColor="text1"/>
          <w:sz w:val="28"/>
          <w:szCs w:val="28"/>
          <w:rtl/>
        </w:rPr>
        <w:t xml:space="preserve"> </w:t>
      </w:r>
      <w:r w:rsidRPr="004A0339">
        <w:rPr>
          <w:rFonts w:asciiTheme="majorHAnsi" w:hAnsiTheme="majorHAnsi" w:cs="Traditional Arabic"/>
          <w:color w:val="000000" w:themeColor="text1"/>
          <w:sz w:val="28"/>
          <w:szCs w:val="28"/>
        </w:rPr>
        <w:t>5%</w:t>
      </w:r>
    </w:p>
    <w:p w14:paraId="0F28728D" w14:textId="77777777" w:rsidR="00D45A2B" w:rsidRPr="004A0339" w:rsidRDefault="00D45A2B">
      <w:pPr>
        <w:pStyle w:val="aa"/>
        <w:numPr>
          <w:ilvl w:val="0"/>
          <w:numId w:val="35"/>
        </w:numPr>
        <w:bidi/>
        <w:spacing w:before="0" w:beforeAutospacing="0" w:after="120" w:afterAutospacing="0"/>
        <w:jc w:val="both"/>
        <w:rPr>
          <w:rFonts w:ascii="Traditional Arabic" w:hAnsi="Traditional Arabic" w:cs="Traditional Arabic"/>
          <w:color w:val="000000" w:themeColor="text1"/>
          <w:sz w:val="28"/>
          <w:szCs w:val="28"/>
        </w:rPr>
      </w:pPr>
      <w:r w:rsidRPr="004A0339">
        <w:rPr>
          <w:rFonts w:ascii="Traditional Arabic" w:hAnsi="Traditional Arabic" w:cs="Traditional Arabic"/>
          <w:b/>
          <w:bCs/>
          <w:color w:val="000000" w:themeColor="text1"/>
          <w:sz w:val="28"/>
          <w:szCs w:val="28"/>
          <w:rtl/>
        </w:rPr>
        <w:t>الرجوع إلى جدول مورجان</w:t>
      </w:r>
      <w:r w:rsidRPr="004A0339">
        <w:rPr>
          <w:rFonts w:ascii="Traditional Arabic" w:hAnsi="Traditional Arabic" w:cs="Traditional Arabic"/>
          <w:color w:val="000000" w:themeColor="text1"/>
          <w:sz w:val="28"/>
          <w:szCs w:val="28"/>
          <w:rtl/>
        </w:rPr>
        <w:t xml:space="preserve"> الذي يوضح حجم العينة المناسب لكل مجتمع وفقًا لهذه المعايير</w:t>
      </w:r>
      <w:r w:rsidRPr="004A0339">
        <w:rPr>
          <w:rFonts w:ascii="Traditional Arabic" w:hAnsi="Traditional Arabic" w:cs="Traditional Arabic"/>
          <w:color w:val="000000" w:themeColor="text1"/>
          <w:sz w:val="28"/>
          <w:szCs w:val="28"/>
        </w:rPr>
        <w:t>.</w:t>
      </w:r>
    </w:p>
    <w:p w14:paraId="1DBF539B" w14:textId="66AFAB3B" w:rsidR="00D45A2B" w:rsidRPr="004A0339" w:rsidRDefault="00D45A2B" w:rsidP="004A0339">
      <w:pPr>
        <w:pStyle w:val="aa"/>
        <w:bidi/>
        <w:spacing w:before="0" w:beforeAutospacing="0" w:after="120" w:afterAutospacing="0"/>
        <w:ind w:firstLine="509"/>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جدول</w:t>
      </w:r>
      <w:r w:rsidRPr="004A0339">
        <w:rPr>
          <w:rFonts w:ascii="Traditional Arabic" w:hAnsi="Traditional Arabic" w:cs="Traditional Arabic" w:hint="cs"/>
          <w:color w:val="000000" w:themeColor="text1"/>
          <w:sz w:val="28"/>
          <w:szCs w:val="28"/>
          <w:rtl/>
        </w:rPr>
        <w:t xml:space="preserve"> (</w:t>
      </w:r>
      <w:r w:rsidR="00E30DC1" w:rsidRPr="004A0339">
        <w:rPr>
          <w:rFonts w:ascii="Traditional Arabic" w:hAnsi="Traditional Arabic" w:cs="Traditional Arabic" w:hint="cs"/>
          <w:color w:val="000000" w:themeColor="text1"/>
          <w:sz w:val="28"/>
          <w:szCs w:val="28"/>
          <w:rtl/>
        </w:rPr>
        <w:t>4</w:t>
      </w:r>
      <w:r w:rsidRPr="004A0339">
        <w:rPr>
          <w:rFonts w:ascii="Traditional Arabic" w:hAnsi="Traditional Arabic" w:cs="Traditional Arabic" w:hint="cs"/>
          <w:color w:val="000000" w:themeColor="text1"/>
          <w:sz w:val="28"/>
          <w:szCs w:val="28"/>
          <w:rtl/>
        </w:rPr>
        <w:t>) يوضح الحجم الأمثل للعينة من خلال جدول</w:t>
      </w:r>
      <w:r w:rsidRPr="004A0339">
        <w:rPr>
          <w:rFonts w:ascii="Traditional Arabic" w:hAnsi="Traditional Arabic" w:cs="Traditional Arabic"/>
          <w:color w:val="000000" w:themeColor="text1"/>
          <w:sz w:val="28"/>
          <w:szCs w:val="28"/>
          <w:rtl/>
        </w:rPr>
        <w:t xml:space="preserve"> مورجان</w:t>
      </w:r>
    </w:p>
    <w:tbl>
      <w:tblPr>
        <w:tblStyle w:val="a9"/>
        <w:bidiVisual/>
        <w:tblW w:w="0" w:type="auto"/>
        <w:tblLook w:val="04A0" w:firstRow="1" w:lastRow="0" w:firstColumn="1" w:lastColumn="0" w:noHBand="0" w:noVBand="1"/>
      </w:tblPr>
      <w:tblGrid>
        <w:gridCol w:w="4148"/>
        <w:gridCol w:w="4148"/>
      </w:tblGrid>
      <w:tr w:rsidR="00D45A2B" w:rsidRPr="004A0339" w14:paraId="7D99B5AA" w14:textId="77777777" w:rsidTr="00A20085">
        <w:trPr>
          <w:trHeight w:val="480"/>
        </w:trPr>
        <w:tc>
          <w:tcPr>
            <w:tcW w:w="4148" w:type="dxa"/>
            <w:tcBorders>
              <w:top w:val="thinThickSmallGap" w:sz="24" w:space="0" w:color="auto"/>
              <w:left w:val="thinThickSmallGap" w:sz="24" w:space="0" w:color="auto"/>
              <w:bottom w:val="thinThickSmallGap" w:sz="24" w:space="0" w:color="auto"/>
            </w:tcBorders>
          </w:tcPr>
          <w:p w14:paraId="4FF7269E"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color w:val="000000" w:themeColor="text1"/>
                <w:sz w:val="28"/>
                <w:szCs w:val="28"/>
                <w:rtl/>
              </w:rPr>
              <w:t>حجم المجتمع (</w:t>
            </w:r>
            <w:r w:rsidRPr="004A0339">
              <w:rPr>
                <w:rFonts w:asciiTheme="majorHAnsi" w:hAnsiTheme="majorHAnsi" w:cs="Traditional Arabic"/>
                <w:color w:val="000000" w:themeColor="text1"/>
                <w:sz w:val="28"/>
                <w:szCs w:val="28"/>
              </w:rPr>
              <w:t>N</w:t>
            </w:r>
            <w:r w:rsidRPr="004A0339">
              <w:rPr>
                <w:rFonts w:ascii="Traditional Arabic" w:hAnsi="Traditional Arabic" w:cs="Traditional Arabic"/>
                <w:color w:val="000000" w:themeColor="text1"/>
                <w:sz w:val="28"/>
                <w:szCs w:val="28"/>
                <w:rtl/>
              </w:rPr>
              <w:t>)</w:t>
            </w:r>
          </w:p>
        </w:tc>
        <w:tc>
          <w:tcPr>
            <w:tcW w:w="4148" w:type="dxa"/>
            <w:tcBorders>
              <w:top w:val="thinThickSmallGap" w:sz="24" w:space="0" w:color="auto"/>
              <w:bottom w:val="thinThickSmallGap" w:sz="24" w:space="0" w:color="auto"/>
              <w:right w:val="thinThickSmallGap" w:sz="24" w:space="0" w:color="auto"/>
            </w:tcBorders>
          </w:tcPr>
          <w:p w14:paraId="579155E9"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color w:val="000000" w:themeColor="text1"/>
                <w:sz w:val="28"/>
                <w:szCs w:val="28"/>
                <w:rtl/>
              </w:rPr>
              <w:t xml:space="preserve">حجم العينة </w:t>
            </w:r>
            <w:r w:rsidRPr="004A0339">
              <w:rPr>
                <w:rFonts w:ascii="Traditional Arabic" w:hAnsi="Traditional Arabic" w:cs="Traditional Arabic" w:hint="cs"/>
                <w:color w:val="000000" w:themeColor="text1"/>
                <w:sz w:val="28"/>
                <w:szCs w:val="28"/>
                <w:rtl/>
              </w:rPr>
              <w:t>الموصي</w:t>
            </w:r>
            <w:r w:rsidRPr="004A0339">
              <w:rPr>
                <w:rFonts w:ascii="Traditional Arabic" w:hAnsi="Traditional Arabic" w:cs="Traditional Arabic"/>
                <w:color w:val="000000" w:themeColor="text1"/>
                <w:sz w:val="28"/>
                <w:szCs w:val="28"/>
                <w:rtl/>
              </w:rPr>
              <w:t xml:space="preserve"> به عند 95% ثقة</w:t>
            </w:r>
          </w:p>
        </w:tc>
      </w:tr>
      <w:tr w:rsidR="00D45A2B" w:rsidRPr="004A0339" w14:paraId="5113C28F" w14:textId="77777777" w:rsidTr="00A20085">
        <w:trPr>
          <w:trHeight w:val="290"/>
        </w:trPr>
        <w:tc>
          <w:tcPr>
            <w:tcW w:w="4148" w:type="dxa"/>
            <w:tcBorders>
              <w:top w:val="thinThickSmallGap" w:sz="24" w:space="0" w:color="auto"/>
              <w:left w:val="thinThickSmallGap" w:sz="24" w:space="0" w:color="auto"/>
            </w:tcBorders>
          </w:tcPr>
          <w:p w14:paraId="0CDB3BCA"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color w:val="000000" w:themeColor="text1"/>
                <w:sz w:val="28"/>
                <w:szCs w:val="28"/>
                <w:rtl/>
                <w:lang w:bidi="ar-EG"/>
              </w:rPr>
            </w:pPr>
            <w:r w:rsidRPr="004A0339">
              <w:rPr>
                <w:rFonts w:ascii="Traditional Arabic" w:hAnsi="Traditional Arabic" w:cs="Traditional Arabic" w:hint="cs"/>
                <w:color w:val="000000" w:themeColor="text1"/>
                <w:sz w:val="28"/>
                <w:szCs w:val="28"/>
                <w:rtl/>
                <w:lang w:bidi="ar-EG"/>
              </w:rPr>
              <w:t>5000</w:t>
            </w:r>
          </w:p>
        </w:tc>
        <w:tc>
          <w:tcPr>
            <w:tcW w:w="4148" w:type="dxa"/>
            <w:tcBorders>
              <w:top w:val="thinThickSmallGap" w:sz="24" w:space="0" w:color="auto"/>
              <w:right w:val="thinThickSmallGap" w:sz="24" w:space="0" w:color="auto"/>
            </w:tcBorders>
          </w:tcPr>
          <w:p w14:paraId="51915FC4"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357</w:t>
            </w:r>
          </w:p>
        </w:tc>
      </w:tr>
      <w:tr w:rsidR="00D45A2B" w:rsidRPr="004A0339" w14:paraId="7678C174" w14:textId="77777777" w:rsidTr="00A20085">
        <w:tc>
          <w:tcPr>
            <w:tcW w:w="4148" w:type="dxa"/>
            <w:tcBorders>
              <w:left w:val="thinThickSmallGap" w:sz="24" w:space="0" w:color="auto"/>
            </w:tcBorders>
          </w:tcPr>
          <w:p w14:paraId="7E1BD86A"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6000</w:t>
            </w:r>
          </w:p>
        </w:tc>
        <w:tc>
          <w:tcPr>
            <w:tcW w:w="4148" w:type="dxa"/>
            <w:tcBorders>
              <w:right w:val="thinThickSmallGap" w:sz="24" w:space="0" w:color="auto"/>
            </w:tcBorders>
          </w:tcPr>
          <w:p w14:paraId="0D4A4D00"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361</w:t>
            </w:r>
          </w:p>
        </w:tc>
      </w:tr>
      <w:tr w:rsidR="00D45A2B" w:rsidRPr="004A0339" w14:paraId="6953627F" w14:textId="77777777" w:rsidTr="00A20085">
        <w:tc>
          <w:tcPr>
            <w:tcW w:w="4148" w:type="dxa"/>
            <w:tcBorders>
              <w:left w:val="thinThickSmallGap" w:sz="24" w:space="0" w:color="auto"/>
              <w:bottom w:val="thinThickSmallGap" w:sz="24" w:space="0" w:color="auto"/>
            </w:tcBorders>
          </w:tcPr>
          <w:p w14:paraId="11A271C9"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7000</w:t>
            </w:r>
          </w:p>
        </w:tc>
        <w:tc>
          <w:tcPr>
            <w:tcW w:w="4148" w:type="dxa"/>
            <w:tcBorders>
              <w:bottom w:val="thinThickSmallGap" w:sz="24" w:space="0" w:color="auto"/>
              <w:right w:val="thinThickSmallGap" w:sz="24" w:space="0" w:color="auto"/>
            </w:tcBorders>
          </w:tcPr>
          <w:p w14:paraId="1FF3DC33" w14:textId="77777777" w:rsidR="00D45A2B" w:rsidRPr="004A0339" w:rsidRDefault="00D45A2B" w:rsidP="002A0562">
            <w:pPr>
              <w:pStyle w:val="aa"/>
              <w:bidi/>
              <w:spacing w:before="0" w:beforeAutospacing="0" w:after="120" w:afterAutospacing="0"/>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364</w:t>
            </w:r>
          </w:p>
        </w:tc>
      </w:tr>
    </w:tbl>
    <w:p w14:paraId="3EF69766" w14:textId="3269CB06" w:rsidR="00D45A2B" w:rsidRPr="004A0339" w:rsidRDefault="00D45A2B" w:rsidP="004A0339">
      <w:pPr>
        <w:pStyle w:val="aa"/>
        <w:bidi/>
        <w:spacing w:before="0" w:beforeAutospacing="0" w:after="120" w:afterAutospacing="0"/>
        <w:ind w:firstLine="510"/>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وبما أن</w:t>
      </w:r>
      <w:r w:rsidRPr="004A0339">
        <w:rPr>
          <w:rFonts w:ascii="Traditional Arabic" w:hAnsi="Traditional Arabic" w:cs="Traditional Arabic" w:hint="cs"/>
          <w:color w:val="000000" w:themeColor="text1"/>
          <w:sz w:val="28"/>
          <w:szCs w:val="28"/>
          <w:rtl/>
        </w:rPr>
        <w:t xml:space="preserve"> </w:t>
      </w:r>
      <w:r w:rsidR="00524226" w:rsidRPr="004A0339">
        <w:rPr>
          <w:rFonts w:ascii="Traditional Arabic" w:hAnsi="Traditional Arabic" w:cs="Traditional Arabic" w:hint="cs"/>
          <w:color w:val="000000" w:themeColor="text1"/>
          <w:sz w:val="28"/>
          <w:szCs w:val="28"/>
          <w:rtl/>
        </w:rPr>
        <w:t>5340</w:t>
      </w:r>
      <w:r w:rsidRPr="004A0339">
        <w:rPr>
          <w:rFonts w:ascii="Traditional Arabic" w:hAnsi="Traditional Arabic" w:cs="Traditional Arabic"/>
          <w:color w:val="000000" w:themeColor="text1"/>
          <w:sz w:val="28"/>
          <w:szCs w:val="28"/>
          <w:rtl/>
        </w:rPr>
        <w:t xml:space="preserve"> يقع بين </w:t>
      </w:r>
      <w:r w:rsidR="00524226" w:rsidRPr="004A0339">
        <w:rPr>
          <w:rFonts w:ascii="Traditional Arabic" w:hAnsi="Traditional Arabic" w:cs="Traditional Arabic" w:hint="cs"/>
          <w:color w:val="000000" w:themeColor="text1"/>
          <w:sz w:val="28"/>
          <w:szCs w:val="28"/>
          <w:rtl/>
        </w:rPr>
        <w:t>5</w:t>
      </w:r>
      <w:r w:rsidRPr="004A0339">
        <w:rPr>
          <w:rFonts w:ascii="Traditional Arabic" w:hAnsi="Traditional Arabic" w:cs="Traditional Arabic"/>
          <w:color w:val="000000" w:themeColor="text1"/>
          <w:sz w:val="28"/>
          <w:szCs w:val="28"/>
          <w:rtl/>
        </w:rPr>
        <w:t>,000 و</w:t>
      </w:r>
      <w:r w:rsidR="00524226" w:rsidRPr="004A0339">
        <w:rPr>
          <w:rFonts w:ascii="Traditional Arabic" w:hAnsi="Traditional Arabic" w:cs="Traditional Arabic" w:hint="cs"/>
          <w:color w:val="000000" w:themeColor="text1"/>
          <w:sz w:val="28"/>
          <w:szCs w:val="28"/>
          <w:rtl/>
        </w:rPr>
        <w:t>6</w:t>
      </w:r>
      <w:r w:rsidRPr="004A0339">
        <w:rPr>
          <w:rFonts w:ascii="Traditional Arabic" w:hAnsi="Traditional Arabic" w:cs="Traditional Arabic"/>
          <w:color w:val="000000" w:themeColor="text1"/>
          <w:sz w:val="28"/>
          <w:szCs w:val="28"/>
          <w:rtl/>
        </w:rPr>
        <w:t xml:space="preserve">,000، يمكننا </w:t>
      </w:r>
      <w:r w:rsidRPr="004A0339">
        <w:rPr>
          <w:rFonts w:ascii="Traditional Arabic" w:hAnsi="Traditional Arabic" w:cs="Traditional Arabic"/>
          <w:b/>
          <w:bCs/>
          <w:color w:val="000000" w:themeColor="text1"/>
          <w:sz w:val="28"/>
          <w:szCs w:val="28"/>
          <w:rtl/>
        </w:rPr>
        <w:t xml:space="preserve">تقدير حجم العينة </w:t>
      </w:r>
      <w:r w:rsidRPr="004A0339">
        <w:rPr>
          <w:rFonts w:ascii="Cambria Math" w:hAnsi="Cambria Math" w:cs="Cambria Math" w:hint="cs"/>
          <w:b/>
          <w:bCs/>
          <w:color w:val="000000" w:themeColor="text1"/>
          <w:sz w:val="28"/>
          <w:szCs w:val="28"/>
          <w:rtl/>
        </w:rPr>
        <w:t>≈</w:t>
      </w:r>
      <w:r w:rsidRPr="004A0339">
        <w:rPr>
          <w:rFonts w:ascii="Traditional Arabic" w:hAnsi="Traditional Arabic" w:cs="Traditional Arabic"/>
          <w:b/>
          <w:bCs/>
          <w:color w:val="000000" w:themeColor="text1"/>
          <w:sz w:val="28"/>
          <w:szCs w:val="28"/>
          <w:rtl/>
        </w:rPr>
        <w:t xml:space="preserve"> </w:t>
      </w:r>
      <w:r w:rsidR="00524226" w:rsidRPr="004A0339">
        <w:rPr>
          <w:rFonts w:ascii="Traditional Arabic" w:hAnsi="Traditional Arabic" w:cs="Traditional Arabic" w:hint="cs"/>
          <w:b/>
          <w:bCs/>
          <w:color w:val="000000" w:themeColor="text1"/>
          <w:sz w:val="28"/>
          <w:szCs w:val="28"/>
          <w:rtl/>
        </w:rPr>
        <w:t>358</w:t>
      </w:r>
      <w:r w:rsidRPr="004A0339">
        <w:rPr>
          <w:rFonts w:ascii="Traditional Arabic" w:hAnsi="Traditional Arabic" w:cs="Traditional Arabic"/>
          <w:b/>
          <w:bCs/>
          <w:color w:val="000000" w:themeColor="text1"/>
          <w:sz w:val="28"/>
          <w:szCs w:val="28"/>
          <w:rtl/>
        </w:rPr>
        <w:t xml:space="preserve"> </w:t>
      </w:r>
      <w:r w:rsidRPr="004A0339">
        <w:rPr>
          <w:rFonts w:ascii="Traditional Arabic" w:hAnsi="Traditional Arabic" w:cs="Traditional Arabic" w:hint="cs"/>
          <w:b/>
          <w:bCs/>
          <w:color w:val="000000" w:themeColor="text1"/>
          <w:sz w:val="28"/>
          <w:szCs w:val="28"/>
          <w:rtl/>
        </w:rPr>
        <w:t>فردًا</w:t>
      </w:r>
      <w:r w:rsidRPr="004A0339">
        <w:rPr>
          <w:rFonts w:ascii="Traditional Arabic" w:hAnsi="Traditional Arabic" w:cs="Traditional Arabic"/>
          <w:color w:val="000000" w:themeColor="text1"/>
          <w:sz w:val="28"/>
          <w:szCs w:val="28"/>
        </w:rPr>
        <w:t>.</w:t>
      </w:r>
    </w:p>
    <w:p w14:paraId="151B0829" w14:textId="647FD4B3" w:rsidR="00D45A2B" w:rsidRPr="004A0339" w:rsidRDefault="00D45A2B" w:rsidP="004A0339">
      <w:pPr>
        <w:pStyle w:val="aa"/>
        <w:bidi/>
        <w:spacing w:before="0" w:beforeAutospacing="0" w:after="120" w:afterAutospacing="0"/>
        <w:ind w:firstLine="510"/>
        <w:jc w:val="both"/>
        <w:rPr>
          <w:rFonts w:ascii="Traditional Arabic" w:hAnsi="Traditional Arabic" w:cs="Traditional Arabic"/>
          <w:color w:val="000000" w:themeColor="text1"/>
          <w:sz w:val="28"/>
          <w:szCs w:val="28"/>
          <w:rtl/>
        </w:rPr>
      </w:pPr>
      <w:r w:rsidRPr="004A0339">
        <w:rPr>
          <w:rFonts w:ascii="Traditional Arabic" w:hAnsi="Traditional Arabic" w:cs="Traditional Arabic"/>
          <w:color w:val="000000" w:themeColor="text1"/>
          <w:sz w:val="28"/>
          <w:szCs w:val="28"/>
          <w:rtl/>
        </w:rPr>
        <w:lastRenderedPageBreak/>
        <w:t xml:space="preserve">إذن، </w:t>
      </w:r>
      <w:r w:rsidRPr="004A0339">
        <w:rPr>
          <w:rFonts w:ascii="Traditional Arabic" w:hAnsi="Traditional Arabic" w:cs="Traditional Arabic"/>
          <w:b/>
          <w:bCs/>
          <w:color w:val="000000" w:themeColor="text1"/>
          <w:sz w:val="28"/>
          <w:szCs w:val="28"/>
          <w:rtl/>
        </w:rPr>
        <w:t xml:space="preserve">العينة المناسبة لمجتمع البحث المكون من </w:t>
      </w:r>
      <w:r w:rsidR="00524226" w:rsidRPr="004A0339">
        <w:rPr>
          <w:rFonts w:ascii="Traditional Arabic" w:hAnsi="Traditional Arabic" w:cs="Traditional Arabic" w:hint="cs"/>
          <w:b/>
          <w:bCs/>
          <w:color w:val="000000" w:themeColor="text1"/>
          <w:sz w:val="28"/>
          <w:szCs w:val="28"/>
          <w:rtl/>
        </w:rPr>
        <w:t xml:space="preserve">5340 </w:t>
      </w:r>
      <w:r w:rsidRPr="004A0339">
        <w:rPr>
          <w:rFonts w:ascii="Traditional Arabic" w:hAnsi="Traditional Arabic" w:cs="Traditional Arabic"/>
          <w:b/>
          <w:bCs/>
          <w:color w:val="000000" w:themeColor="text1"/>
          <w:sz w:val="28"/>
          <w:szCs w:val="28"/>
          <w:rtl/>
        </w:rPr>
        <w:t xml:space="preserve">فرد هي حوالي </w:t>
      </w:r>
      <w:r w:rsidR="00524226" w:rsidRPr="004A0339">
        <w:rPr>
          <w:rFonts w:ascii="Traditional Arabic" w:hAnsi="Traditional Arabic" w:cs="Traditional Arabic" w:hint="cs"/>
          <w:b/>
          <w:bCs/>
          <w:color w:val="000000" w:themeColor="text1"/>
          <w:sz w:val="28"/>
          <w:szCs w:val="28"/>
          <w:rtl/>
        </w:rPr>
        <w:t>358</w:t>
      </w:r>
      <w:r w:rsidRPr="004A0339">
        <w:rPr>
          <w:rFonts w:ascii="Traditional Arabic" w:hAnsi="Traditional Arabic" w:cs="Traditional Arabic"/>
          <w:b/>
          <w:bCs/>
          <w:color w:val="000000" w:themeColor="text1"/>
          <w:sz w:val="28"/>
          <w:szCs w:val="28"/>
          <w:rtl/>
        </w:rPr>
        <w:t xml:space="preserve"> مشاركًا</w:t>
      </w:r>
      <w:r w:rsidRPr="004A0339">
        <w:rPr>
          <w:rFonts w:ascii="Traditional Arabic" w:hAnsi="Traditional Arabic" w:cs="Traditional Arabic"/>
          <w:color w:val="000000" w:themeColor="text1"/>
          <w:sz w:val="28"/>
          <w:szCs w:val="28"/>
        </w:rPr>
        <w:t>.</w:t>
      </w:r>
    </w:p>
    <w:p w14:paraId="4914DA25" w14:textId="77777777" w:rsidR="00D45A2B" w:rsidRPr="004A0339" w:rsidRDefault="00D45A2B" w:rsidP="004A0339">
      <w:pPr>
        <w:pStyle w:val="aa"/>
        <w:bidi/>
        <w:spacing w:before="0" w:beforeAutospacing="0" w:after="120" w:afterAutospacing="0"/>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b/>
          <w:bCs/>
          <w:color w:val="000000" w:themeColor="text1"/>
          <w:sz w:val="28"/>
          <w:szCs w:val="28"/>
          <w:rtl/>
        </w:rPr>
        <w:t>وصف مفردات العينة</w:t>
      </w:r>
    </w:p>
    <w:p w14:paraId="4001A1B2" w14:textId="2A258EED"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تتكون العينة </w:t>
      </w:r>
      <w:r w:rsidRPr="004A0339">
        <w:rPr>
          <w:rFonts w:ascii="Traditional Arabic" w:eastAsia="Times New Roman" w:hAnsi="Traditional Arabic" w:cs="Traditional Arabic" w:hint="cs"/>
          <w:color w:val="000000" w:themeColor="text1"/>
          <w:sz w:val="28"/>
          <w:szCs w:val="28"/>
          <w:rtl/>
        </w:rPr>
        <w:t xml:space="preserve">من </w:t>
      </w:r>
      <w:r w:rsidRPr="004A0339">
        <w:rPr>
          <w:rFonts w:ascii="Traditional Arabic" w:eastAsia="Times New Roman" w:hAnsi="Traditional Arabic" w:cs="Traditional Arabic"/>
          <w:color w:val="000000" w:themeColor="text1"/>
          <w:sz w:val="28"/>
          <w:szCs w:val="28"/>
          <w:rtl/>
        </w:rPr>
        <w:t>(</w:t>
      </w:r>
      <w:r w:rsidR="00524226" w:rsidRPr="004A0339">
        <w:rPr>
          <w:rFonts w:ascii="Traditional Arabic" w:eastAsia="Times New Roman" w:hAnsi="Traditional Arabic" w:cs="Traditional Arabic" w:hint="cs"/>
          <w:color w:val="000000" w:themeColor="text1"/>
          <w:sz w:val="28"/>
          <w:szCs w:val="28"/>
          <w:rtl/>
        </w:rPr>
        <w:t>358</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hAnsi="Traditional Arabic" w:cs="Traditional Arabic"/>
          <w:color w:val="000000" w:themeColor="text1"/>
          <w:sz w:val="28"/>
          <w:szCs w:val="28"/>
          <w:rtl/>
        </w:rPr>
        <w:t xml:space="preserve">موظفا بالشركة </w:t>
      </w:r>
      <w:r w:rsidRPr="004A0339">
        <w:rPr>
          <w:rFonts w:ascii="Traditional Arabic" w:hAnsi="Traditional Arabic" w:cs="Traditional Arabic" w:hint="cs"/>
          <w:color w:val="000000" w:themeColor="text1"/>
          <w:sz w:val="28"/>
          <w:szCs w:val="28"/>
          <w:rtl/>
        </w:rPr>
        <w:t>الوطنية</w:t>
      </w:r>
      <w:r w:rsidRPr="004A0339">
        <w:rPr>
          <w:rFonts w:ascii="Traditional Arabic" w:hAnsi="Traditional Arabic" w:cs="Traditional Arabic"/>
          <w:color w:val="000000" w:themeColor="text1"/>
          <w:sz w:val="28"/>
          <w:szCs w:val="28"/>
          <w:rtl/>
        </w:rPr>
        <w:t xml:space="preserve"> للمياه بالمنطقة الشرقية</w:t>
      </w:r>
      <w:r w:rsidRPr="004A0339">
        <w:rPr>
          <w:rFonts w:ascii="Traditional Arabic" w:eastAsia="Times New Roman" w:hAnsi="Traditional Arabic" w:cs="Traditional Arabic"/>
          <w:color w:val="000000" w:themeColor="text1"/>
          <w:sz w:val="28"/>
          <w:szCs w:val="28"/>
        </w:rPr>
        <w:t>.</w:t>
      </w:r>
    </w:p>
    <w:p w14:paraId="19A504DB" w14:textId="37884B78"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ويمثل هذا الحجم عينة كافية من الناحية الإحصائية، حيث يحقق درجة مناسبة من الدقة مع الحفاظ على إمكانية إدارة البيانات وتحليلها بفاعلية. وتم جمع البيانات من العينة من خلال استبانة إلكترونية أُعدت لقياس </w:t>
      </w:r>
      <w:r w:rsidRPr="004A0339">
        <w:rPr>
          <w:rFonts w:ascii="Traditional Arabic" w:hAnsi="Traditional Arabic" w:cs="Traditional Arabic"/>
          <w:color w:val="000000" w:themeColor="text1"/>
          <w:sz w:val="28"/>
          <w:szCs w:val="28"/>
          <w:rtl/>
        </w:rPr>
        <w:t>تأثير التقنيات المتقدمة على كفاءة سلاسل الإمداد في قطاع المياه بالمملكة العربية السعودية</w:t>
      </w:r>
      <w:r w:rsidRPr="004A0339">
        <w:rPr>
          <w:rFonts w:ascii="Traditional Arabic" w:eastAsia="Times New Roman" w:hAnsi="Traditional Arabic" w:cs="Traditional Arabic"/>
          <w:color w:val="000000" w:themeColor="text1"/>
          <w:sz w:val="28"/>
          <w:szCs w:val="28"/>
          <w:rtl/>
        </w:rPr>
        <w:t>، مع مراعاة التنوع في المناصب والخلفيات المهنية بما يضمن تغطية شاملة للظاهرة قيد الدراسة</w:t>
      </w:r>
      <w:r w:rsidRPr="004A0339">
        <w:rPr>
          <w:rFonts w:ascii="Traditional Arabic" w:eastAsia="Times New Roman" w:hAnsi="Traditional Arabic" w:cs="Traditional Arabic"/>
          <w:color w:val="000000" w:themeColor="text1"/>
          <w:sz w:val="28"/>
          <w:szCs w:val="28"/>
        </w:rPr>
        <w:t>.</w:t>
      </w:r>
      <w:r w:rsidRPr="004A0339">
        <w:rPr>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كما تم سحب عينة الدراسة البالغة (</w:t>
      </w:r>
      <w:r w:rsidR="0008769F" w:rsidRPr="004A0339">
        <w:rPr>
          <w:rFonts w:ascii="Traditional Arabic" w:eastAsia="Times New Roman" w:hAnsi="Traditional Arabic" w:cs="Traditional Arabic"/>
          <w:color w:val="000000" w:themeColor="text1"/>
          <w:sz w:val="28"/>
          <w:szCs w:val="28"/>
          <w:rtl/>
        </w:rPr>
        <w:t>358</w:t>
      </w:r>
      <w:r w:rsidRPr="004A0339">
        <w:rPr>
          <w:rFonts w:ascii="Traditional Arabic" w:eastAsia="Times New Roman" w:hAnsi="Traditional Arabic" w:cs="Traditional Arabic"/>
          <w:color w:val="000000" w:themeColor="text1"/>
          <w:sz w:val="28"/>
          <w:szCs w:val="28"/>
          <w:rtl/>
        </w:rPr>
        <w:t>) مفردة باستخدام أسلوب العينة العشوائية الطبقية ذات التوزيع النسبي، بحيث تم تحديد نصيب كل إدارة من العينة وفقًا لنسبتها في المجتمع الأصلي، وهو ما يضمن تحقيق التمثيل النسبي الدقيق لكافة فئات المجتمع محل الدراسة</w:t>
      </w:r>
      <w:r w:rsidRPr="004A0339">
        <w:rPr>
          <w:rFonts w:ascii="Traditional Arabic" w:eastAsia="Times New Roman" w:hAnsi="Traditional Arabic" w:cs="Traditional Arabic"/>
          <w:color w:val="000000" w:themeColor="text1"/>
          <w:sz w:val="28"/>
          <w:szCs w:val="28"/>
        </w:rPr>
        <w:t>.</w:t>
      </w:r>
    </w:p>
    <w:p w14:paraId="6AB7FB34" w14:textId="77777777"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hint="cs"/>
          <w:color w:val="000000" w:themeColor="text1"/>
          <w:sz w:val="28"/>
          <w:szCs w:val="28"/>
          <w:rtl/>
        </w:rPr>
        <w:t>وكان توزيعه على الإدارات كالتالي:</w:t>
      </w:r>
    </w:p>
    <w:p w14:paraId="3FB713CB" w14:textId="7C48D849" w:rsidR="00524226" w:rsidRPr="004A0339" w:rsidRDefault="00524226" w:rsidP="004A0339">
      <w:pPr>
        <w:pStyle w:val="aa"/>
        <w:bidi/>
        <w:spacing w:before="0" w:beforeAutospacing="0" w:after="120" w:afterAutospacing="0"/>
        <w:ind w:firstLine="509"/>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جدول (</w:t>
      </w:r>
      <w:r w:rsidR="00E30DC1" w:rsidRPr="004A0339">
        <w:rPr>
          <w:rFonts w:ascii="Traditional Arabic" w:hAnsi="Traditional Arabic" w:cs="Traditional Arabic" w:hint="cs"/>
          <w:color w:val="000000" w:themeColor="text1"/>
          <w:sz w:val="28"/>
          <w:szCs w:val="28"/>
          <w:rtl/>
        </w:rPr>
        <w:t>5</w:t>
      </w:r>
      <w:r w:rsidRPr="004A0339">
        <w:rPr>
          <w:rFonts w:ascii="Traditional Arabic" w:hAnsi="Traditional Arabic" w:cs="Traditional Arabic" w:hint="cs"/>
          <w:color w:val="000000" w:themeColor="text1"/>
          <w:sz w:val="28"/>
          <w:szCs w:val="28"/>
          <w:rtl/>
        </w:rPr>
        <w:t>) يوضح توزيع العينة على الإدارات</w:t>
      </w:r>
    </w:p>
    <w:tbl>
      <w:tblPr>
        <w:tblStyle w:val="a9"/>
        <w:bidiVisual/>
        <w:tblW w:w="8389"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3064"/>
        <w:gridCol w:w="1362"/>
        <w:gridCol w:w="1983"/>
        <w:gridCol w:w="1980"/>
      </w:tblGrid>
      <w:tr w:rsidR="00E30DC1" w:rsidRPr="004A0339" w14:paraId="4388D44D" w14:textId="77777777" w:rsidTr="00524226">
        <w:trPr>
          <w:trHeight w:val="580"/>
          <w:jc w:val="center"/>
        </w:trPr>
        <w:tc>
          <w:tcPr>
            <w:tcW w:w="0" w:type="auto"/>
            <w:tcBorders>
              <w:bottom w:val="thinThickSmallGap" w:sz="18" w:space="0" w:color="auto"/>
            </w:tcBorders>
            <w:vAlign w:val="center"/>
            <w:hideMark/>
          </w:tcPr>
          <w:p w14:paraId="6D7F3C05" w14:textId="77777777" w:rsidR="00524226" w:rsidRPr="004A0339" w:rsidRDefault="00524226" w:rsidP="004A0339">
            <w:pPr>
              <w:pStyle w:val="aa"/>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الإدارة</w:t>
            </w:r>
          </w:p>
        </w:tc>
        <w:tc>
          <w:tcPr>
            <w:tcW w:w="1362" w:type="dxa"/>
            <w:tcBorders>
              <w:bottom w:val="thinThickSmallGap" w:sz="18" w:space="0" w:color="auto"/>
            </w:tcBorders>
            <w:vAlign w:val="center"/>
            <w:hideMark/>
          </w:tcPr>
          <w:p w14:paraId="452E6D86" w14:textId="77777777" w:rsidR="00524226" w:rsidRPr="004A0339" w:rsidRDefault="00524226" w:rsidP="004A0339">
            <w:pPr>
              <w:pStyle w:val="aa"/>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عدد الأفراد</w:t>
            </w:r>
          </w:p>
        </w:tc>
        <w:tc>
          <w:tcPr>
            <w:tcW w:w="1983" w:type="dxa"/>
            <w:tcBorders>
              <w:bottom w:val="thinThickSmallGap" w:sz="18" w:space="0" w:color="auto"/>
            </w:tcBorders>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30DC1" w:rsidRPr="004A0339" w14:paraId="49650138" w14:textId="77777777" w:rsidTr="00524226">
              <w:trPr>
                <w:tblCellSpacing w:w="15" w:type="dxa"/>
              </w:trPr>
              <w:tc>
                <w:tcPr>
                  <w:tcW w:w="0" w:type="auto"/>
                  <w:vAlign w:val="center"/>
                  <w:hideMark/>
                </w:tcPr>
                <w:p w14:paraId="5270B88E" w14:textId="77777777" w:rsidR="00524226" w:rsidRPr="004A0339" w:rsidRDefault="00524226" w:rsidP="004A0339">
                  <w:pPr>
                    <w:bidi/>
                    <w:spacing w:after="0" w:line="240" w:lineRule="auto"/>
                    <w:jc w:val="both"/>
                    <w:rPr>
                      <w:rFonts w:ascii="Times New Roman" w:eastAsia="Times New Roman" w:hAnsi="Times New Roman" w:cs="Times New Roman"/>
                      <w:color w:val="000000" w:themeColor="text1"/>
                      <w:sz w:val="28"/>
                      <w:szCs w:val="28"/>
                    </w:rPr>
                  </w:pPr>
                </w:p>
              </w:tc>
            </w:tr>
          </w:tbl>
          <w:p w14:paraId="42EC8ED2" w14:textId="77777777" w:rsidR="00524226" w:rsidRPr="004A0339" w:rsidRDefault="00524226" w:rsidP="004A0339">
            <w:pPr>
              <w:bidi/>
              <w:spacing w:after="0" w:line="240" w:lineRule="auto"/>
              <w:jc w:val="both"/>
              <w:rPr>
                <w:rFonts w:ascii="Times New Roman" w:eastAsia="Times New Roman" w:hAnsi="Times New Roman" w:cs="Times New Roman"/>
                <w:vanish/>
                <w:color w:val="000000" w:themeColor="text1"/>
                <w:sz w:val="28"/>
                <w:szCs w:val="28"/>
              </w:rPr>
            </w:pPr>
          </w:p>
          <w:p w14:paraId="4B393C9E" w14:textId="1F579A90" w:rsidR="00524226" w:rsidRPr="004A0339" w:rsidRDefault="00524226" w:rsidP="004A0339">
            <w:pPr>
              <w:pStyle w:val="aa"/>
              <w:bidi/>
              <w:spacing w:before="0" w:beforeAutospacing="0" w:after="120" w:afterAutospacing="0"/>
              <w:jc w:val="both"/>
              <w:rPr>
                <w:rFonts w:ascii="Traditional Arabic" w:hAnsi="Traditional Arabic" w:cs="Traditional Arabic"/>
                <w:b/>
                <w:bCs/>
                <w:color w:val="000000" w:themeColor="text1"/>
                <w:sz w:val="28"/>
                <w:szCs w:val="28"/>
                <w:rtl/>
                <w:lang w:bidi="ar-EG"/>
              </w:rPr>
            </w:pPr>
            <w:r w:rsidRPr="004A0339">
              <w:rPr>
                <w:rFonts w:ascii="Traditional Arabic" w:hAnsi="Traditional Arabic" w:cs="Traditional Arabic" w:hint="cs"/>
                <w:b/>
                <w:bCs/>
                <w:color w:val="000000" w:themeColor="text1"/>
                <w:sz w:val="28"/>
                <w:szCs w:val="28"/>
                <w:rtl/>
                <w:lang w:bidi="ar-EG"/>
              </w:rPr>
              <w:t>حجم العينة</w:t>
            </w:r>
          </w:p>
        </w:tc>
        <w:tc>
          <w:tcPr>
            <w:tcW w:w="1980" w:type="dxa"/>
            <w:tcBorders>
              <w:bottom w:val="thinThickSmallGap" w:sz="18" w:space="0" w:color="auto"/>
            </w:tcBorders>
            <w:vAlign w:val="center"/>
            <w:hideMark/>
          </w:tcPr>
          <w:p w14:paraId="212C8220" w14:textId="6E4E41A5" w:rsidR="00524226" w:rsidRPr="004A0339" w:rsidRDefault="00524226" w:rsidP="004A0339">
            <w:pPr>
              <w:pStyle w:val="aa"/>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النسبة من المجتمع</w:t>
            </w:r>
          </w:p>
        </w:tc>
      </w:tr>
      <w:tr w:rsidR="00E30DC1" w:rsidRPr="004A0339" w14:paraId="4BBE45DF" w14:textId="77777777" w:rsidTr="00524226">
        <w:trPr>
          <w:trHeight w:val="371"/>
          <w:jc w:val="center"/>
        </w:trPr>
        <w:tc>
          <w:tcPr>
            <w:tcW w:w="0" w:type="auto"/>
            <w:vAlign w:val="center"/>
            <w:hideMark/>
          </w:tcPr>
          <w:p w14:paraId="73455D2B" w14:textId="77777777" w:rsidR="00524226" w:rsidRPr="004A0339" w:rsidRDefault="00524226" w:rsidP="004A0339">
            <w:pPr>
              <w:pStyle w:val="aa"/>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خدمة العملاء</w:t>
            </w:r>
          </w:p>
        </w:tc>
        <w:tc>
          <w:tcPr>
            <w:tcW w:w="1362" w:type="dxa"/>
            <w:vAlign w:val="center"/>
            <w:hideMark/>
          </w:tcPr>
          <w:p w14:paraId="47143A99" w14:textId="77777777" w:rsidR="00524226" w:rsidRPr="004A0339" w:rsidRDefault="00524226" w:rsidP="004A0339">
            <w:pPr>
              <w:pStyle w:val="aa"/>
              <w:bidi/>
              <w:spacing w:after="120"/>
              <w:ind w:firstLine="509"/>
              <w:jc w:val="both"/>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1124</w:t>
            </w:r>
          </w:p>
        </w:tc>
        <w:tc>
          <w:tcPr>
            <w:tcW w:w="1983" w:type="dxa"/>
          </w:tcPr>
          <w:p w14:paraId="7B6FBC7F" w14:textId="062207BD" w:rsidR="00524226" w:rsidRPr="004A0339" w:rsidRDefault="00524226" w:rsidP="004A0339">
            <w:pPr>
              <w:pStyle w:val="aa"/>
              <w:bidi/>
              <w:spacing w:after="120"/>
              <w:jc w:val="both"/>
              <w:rPr>
                <w:rFonts w:asciiTheme="majorHAnsi" w:hAnsiTheme="majorHAnsi" w:cs="Simplified Arabic"/>
                <w:color w:val="000000" w:themeColor="text1"/>
                <w:sz w:val="28"/>
                <w:szCs w:val="28"/>
                <w:rtl/>
              </w:rPr>
            </w:pPr>
            <w:r w:rsidRPr="004A0339">
              <w:rPr>
                <w:rFonts w:asciiTheme="majorHAnsi" w:hAnsiTheme="majorHAnsi" w:cs="Simplified Arabic" w:hint="cs"/>
                <w:color w:val="000000" w:themeColor="text1"/>
                <w:sz w:val="28"/>
                <w:szCs w:val="28"/>
                <w:rtl/>
              </w:rPr>
              <w:t>164</w:t>
            </w:r>
          </w:p>
        </w:tc>
        <w:tc>
          <w:tcPr>
            <w:tcW w:w="1980" w:type="dxa"/>
            <w:vAlign w:val="center"/>
            <w:hideMark/>
          </w:tcPr>
          <w:p w14:paraId="6E18E2B6" w14:textId="6DD765F8" w:rsidR="00524226" w:rsidRPr="004A0339" w:rsidRDefault="00524226" w:rsidP="004A0339">
            <w:pPr>
              <w:pStyle w:val="aa"/>
              <w:bidi/>
              <w:spacing w:after="120"/>
              <w:jc w:val="both"/>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21.29%</w:t>
            </w:r>
          </w:p>
        </w:tc>
      </w:tr>
      <w:tr w:rsidR="00E30DC1" w:rsidRPr="004A0339" w14:paraId="559196CB" w14:textId="77777777" w:rsidTr="00524226">
        <w:trPr>
          <w:trHeight w:val="371"/>
          <w:jc w:val="center"/>
        </w:trPr>
        <w:tc>
          <w:tcPr>
            <w:tcW w:w="0" w:type="auto"/>
            <w:vAlign w:val="center"/>
            <w:hideMark/>
          </w:tcPr>
          <w:p w14:paraId="5D8B4943" w14:textId="77777777" w:rsidR="00524226" w:rsidRPr="004A0339" w:rsidRDefault="00524226" w:rsidP="004A0339">
            <w:pPr>
              <w:pStyle w:val="aa"/>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التشغيل والصيانة</w:t>
            </w:r>
          </w:p>
        </w:tc>
        <w:tc>
          <w:tcPr>
            <w:tcW w:w="1362" w:type="dxa"/>
            <w:vAlign w:val="center"/>
            <w:hideMark/>
          </w:tcPr>
          <w:p w14:paraId="43867398" w14:textId="77777777" w:rsidR="00524226" w:rsidRPr="004A0339" w:rsidRDefault="00524226" w:rsidP="004A0339">
            <w:pPr>
              <w:pStyle w:val="aa"/>
              <w:bidi/>
              <w:spacing w:after="120"/>
              <w:ind w:firstLine="509"/>
              <w:jc w:val="both"/>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2413</w:t>
            </w:r>
          </w:p>
        </w:tc>
        <w:tc>
          <w:tcPr>
            <w:tcW w:w="1983" w:type="dxa"/>
          </w:tcPr>
          <w:p w14:paraId="6436D68E" w14:textId="502303EB" w:rsidR="00524226" w:rsidRPr="004A0339" w:rsidRDefault="00524226" w:rsidP="004A0339">
            <w:pPr>
              <w:pStyle w:val="aa"/>
              <w:bidi/>
              <w:spacing w:after="120"/>
              <w:jc w:val="both"/>
              <w:rPr>
                <w:rFonts w:asciiTheme="majorHAnsi" w:hAnsiTheme="majorHAnsi" w:cs="Simplified Arabic"/>
                <w:color w:val="000000" w:themeColor="text1"/>
                <w:sz w:val="28"/>
                <w:szCs w:val="28"/>
                <w:rtl/>
              </w:rPr>
            </w:pPr>
            <w:r w:rsidRPr="004A0339">
              <w:rPr>
                <w:rFonts w:asciiTheme="majorHAnsi" w:hAnsiTheme="majorHAnsi" w:cs="Simplified Arabic" w:hint="cs"/>
                <w:color w:val="000000" w:themeColor="text1"/>
                <w:sz w:val="28"/>
                <w:szCs w:val="28"/>
                <w:rtl/>
              </w:rPr>
              <w:t>52</w:t>
            </w:r>
          </w:p>
        </w:tc>
        <w:tc>
          <w:tcPr>
            <w:tcW w:w="1980" w:type="dxa"/>
            <w:vAlign w:val="center"/>
            <w:hideMark/>
          </w:tcPr>
          <w:p w14:paraId="180D6969" w14:textId="089F5970" w:rsidR="00524226" w:rsidRPr="004A0339" w:rsidRDefault="00524226" w:rsidP="004A0339">
            <w:pPr>
              <w:pStyle w:val="aa"/>
              <w:bidi/>
              <w:spacing w:after="120"/>
              <w:jc w:val="both"/>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45.72%</w:t>
            </w:r>
          </w:p>
        </w:tc>
      </w:tr>
      <w:tr w:rsidR="00E30DC1" w:rsidRPr="004A0339" w14:paraId="1A930349" w14:textId="77777777" w:rsidTr="00524226">
        <w:trPr>
          <w:trHeight w:val="371"/>
          <w:jc w:val="center"/>
        </w:trPr>
        <w:tc>
          <w:tcPr>
            <w:tcW w:w="0" w:type="auto"/>
            <w:vAlign w:val="center"/>
            <w:hideMark/>
          </w:tcPr>
          <w:p w14:paraId="4D52C5AF" w14:textId="77777777" w:rsidR="00524226" w:rsidRPr="004A0339" w:rsidRDefault="00524226" w:rsidP="004A0339">
            <w:pPr>
              <w:pStyle w:val="aa"/>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المعامل والجودة</w:t>
            </w:r>
          </w:p>
        </w:tc>
        <w:tc>
          <w:tcPr>
            <w:tcW w:w="1362" w:type="dxa"/>
            <w:vAlign w:val="center"/>
            <w:hideMark/>
          </w:tcPr>
          <w:p w14:paraId="7B769F8A" w14:textId="77777777" w:rsidR="00524226" w:rsidRPr="004A0339" w:rsidRDefault="00524226" w:rsidP="004A0339">
            <w:pPr>
              <w:pStyle w:val="aa"/>
              <w:bidi/>
              <w:spacing w:after="120"/>
              <w:ind w:firstLine="509"/>
              <w:jc w:val="both"/>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769</w:t>
            </w:r>
          </w:p>
        </w:tc>
        <w:tc>
          <w:tcPr>
            <w:tcW w:w="1983" w:type="dxa"/>
          </w:tcPr>
          <w:p w14:paraId="616E90FA" w14:textId="1F275867" w:rsidR="00524226" w:rsidRPr="004A0339" w:rsidRDefault="00524226" w:rsidP="004A0339">
            <w:pPr>
              <w:pStyle w:val="aa"/>
              <w:bidi/>
              <w:spacing w:after="120"/>
              <w:jc w:val="both"/>
              <w:rPr>
                <w:rFonts w:asciiTheme="majorHAnsi" w:hAnsiTheme="majorHAnsi" w:cs="Simplified Arabic"/>
                <w:color w:val="000000" w:themeColor="text1"/>
                <w:sz w:val="28"/>
                <w:szCs w:val="28"/>
                <w:rtl/>
              </w:rPr>
            </w:pPr>
            <w:r w:rsidRPr="004A0339">
              <w:rPr>
                <w:rFonts w:asciiTheme="majorHAnsi" w:hAnsiTheme="majorHAnsi" w:cs="Simplified Arabic" w:hint="cs"/>
                <w:color w:val="000000" w:themeColor="text1"/>
                <w:sz w:val="28"/>
                <w:szCs w:val="28"/>
                <w:rtl/>
              </w:rPr>
              <w:t>22</w:t>
            </w:r>
          </w:p>
        </w:tc>
        <w:tc>
          <w:tcPr>
            <w:tcW w:w="1980" w:type="dxa"/>
            <w:vAlign w:val="center"/>
            <w:hideMark/>
          </w:tcPr>
          <w:p w14:paraId="10D37097" w14:textId="26D2009F" w:rsidR="00524226" w:rsidRPr="004A0339" w:rsidRDefault="00524226" w:rsidP="004A0339">
            <w:pPr>
              <w:pStyle w:val="aa"/>
              <w:bidi/>
              <w:spacing w:after="120"/>
              <w:jc w:val="both"/>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14.57%</w:t>
            </w:r>
          </w:p>
        </w:tc>
      </w:tr>
      <w:tr w:rsidR="00E30DC1" w:rsidRPr="004A0339" w14:paraId="496D43ED" w14:textId="77777777" w:rsidTr="00524226">
        <w:trPr>
          <w:trHeight w:val="371"/>
          <w:jc w:val="center"/>
        </w:trPr>
        <w:tc>
          <w:tcPr>
            <w:tcW w:w="0" w:type="auto"/>
            <w:vAlign w:val="center"/>
            <w:hideMark/>
          </w:tcPr>
          <w:p w14:paraId="14F1C45D" w14:textId="77777777" w:rsidR="00524226" w:rsidRPr="004A0339" w:rsidRDefault="00524226" w:rsidP="004A0339">
            <w:pPr>
              <w:pStyle w:val="aa"/>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تكنولوجيا المعلومات</w:t>
            </w:r>
          </w:p>
        </w:tc>
        <w:tc>
          <w:tcPr>
            <w:tcW w:w="1362" w:type="dxa"/>
            <w:vAlign w:val="center"/>
            <w:hideMark/>
          </w:tcPr>
          <w:p w14:paraId="1A06EA25" w14:textId="77777777" w:rsidR="00524226" w:rsidRPr="004A0339" w:rsidRDefault="00524226" w:rsidP="004A0339">
            <w:pPr>
              <w:pStyle w:val="aa"/>
              <w:bidi/>
              <w:spacing w:after="120"/>
              <w:ind w:firstLine="509"/>
              <w:jc w:val="both"/>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318</w:t>
            </w:r>
          </w:p>
        </w:tc>
        <w:tc>
          <w:tcPr>
            <w:tcW w:w="1983" w:type="dxa"/>
          </w:tcPr>
          <w:p w14:paraId="06B98A8F" w14:textId="5076F981" w:rsidR="00524226" w:rsidRPr="004A0339" w:rsidRDefault="00524226" w:rsidP="004A0339">
            <w:pPr>
              <w:pStyle w:val="aa"/>
              <w:bidi/>
              <w:spacing w:after="120"/>
              <w:jc w:val="both"/>
              <w:rPr>
                <w:rFonts w:asciiTheme="majorHAnsi" w:hAnsiTheme="majorHAnsi" w:cs="Simplified Arabic"/>
                <w:color w:val="000000" w:themeColor="text1"/>
                <w:sz w:val="28"/>
                <w:szCs w:val="28"/>
                <w:rtl/>
              </w:rPr>
            </w:pPr>
            <w:r w:rsidRPr="004A0339">
              <w:rPr>
                <w:rFonts w:asciiTheme="majorHAnsi" w:hAnsiTheme="majorHAnsi" w:cs="Simplified Arabic" w:hint="cs"/>
                <w:color w:val="000000" w:themeColor="text1"/>
                <w:sz w:val="28"/>
                <w:szCs w:val="28"/>
                <w:rtl/>
              </w:rPr>
              <w:t>49</w:t>
            </w:r>
          </w:p>
        </w:tc>
        <w:tc>
          <w:tcPr>
            <w:tcW w:w="1980" w:type="dxa"/>
            <w:vAlign w:val="center"/>
            <w:hideMark/>
          </w:tcPr>
          <w:p w14:paraId="1651566D" w14:textId="69BCB004" w:rsidR="00524226" w:rsidRPr="004A0339" w:rsidRDefault="00524226" w:rsidP="004A0339">
            <w:pPr>
              <w:pStyle w:val="aa"/>
              <w:bidi/>
              <w:spacing w:after="120"/>
              <w:jc w:val="both"/>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6.02%</w:t>
            </w:r>
          </w:p>
        </w:tc>
      </w:tr>
      <w:tr w:rsidR="00E30DC1" w:rsidRPr="004A0339" w14:paraId="27A384A9" w14:textId="77777777" w:rsidTr="00524226">
        <w:trPr>
          <w:trHeight w:val="383"/>
          <w:jc w:val="center"/>
        </w:trPr>
        <w:tc>
          <w:tcPr>
            <w:tcW w:w="0" w:type="auto"/>
            <w:vAlign w:val="center"/>
            <w:hideMark/>
          </w:tcPr>
          <w:p w14:paraId="7FD3BB01" w14:textId="77777777" w:rsidR="00524226" w:rsidRPr="004A0339" w:rsidRDefault="00524226" w:rsidP="004A0339">
            <w:pPr>
              <w:pStyle w:val="aa"/>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المخازن والمشتريات</w:t>
            </w:r>
          </w:p>
        </w:tc>
        <w:tc>
          <w:tcPr>
            <w:tcW w:w="1362" w:type="dxa"/>
            <w:vAlign w:val="center"/>
            <w:hideMark/>
          </w:tcPr>
          <w:p w14:paraId="78BA0261" w14:textId="77777777" w:rsidR="00524226" w:rsidRPr="004A0339" w:rsidRDefault="00524226" w:rsidP="004A0339">
            <w:pPr>
              <w:pStyle w:val="aa"/>
              <w:bidi/>
              <w:spacing w:after="120"/>
              <w:ind w:firstLine="509"/>
              <w:jc w:val="both"/>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716</w:t>
            </w:r>
          </w:p>
        </w:tc>
        <w:tc>
          <w:tcPr>
            <w:tcW w:w="1983" w:type="dxa"/>
          </w:tcPr>
          <w:p w14:paraId="3FC7A078" w14:textId="05167726" w:rsidR="00524226" w:rsidRPr="004A0339" w:rsidRDefault="00524226" w:rsidP="004A0339">
            <w:pPr>
              <w:pStyle w:val="aa"/>
              <w:bidi/>
              <w:spacing w:after="120"/>
              <w:jc w:val="both"/>
              <w:rPr>
                <w:rFonts w:asciiTheme="majorHAnsi" w:hAnsiTheme="majorHAnsi" w:cs="Simplified Arabic"/>
                <w:color w:val="000000" w:themeColor="text1"/>
                <w:sz w:val="28"/>
                <w:szCs w:val="28"/>
                <w:rtl/>
              </w:rPr>
            </w:pPr>
            <w:r w:rsidRPr="004A0339">
              <w:rPr>
                <w:rFonts w:asciiTheme="majorHAnsi" w:hAnsiTheme="majorHAnsi" w:cs="Simplified Arabic" w:hint="cs"/>
                <w:color w:val="000000" w:themeColor="text1"/>
                <w:sz w:val="28"/>
                <w:szCs w:val="28"/>
                <w:rtl/>
              </w:rPr>
              <w:t>71</w:t>
            </w:r>
          </w:p>
        </w:tc>
        <w:tc>
          <w:tcPr>
            <w:tcW w:w="1980" w:type="dxa"/>
            <w:vAlign w:val="center"/>
            <w:hideMark/>
          </w:tcPr>
          <w:p w14:paraId="12FA4E88" w14:textId="17054227" w:rsidR="00524226" w:rsidRPr="004A0339" w:rsidRDefault="00524226" w:rsidP="004A0339">
            <w:pPr>
              <w:pStyle w:val="aa"/>
              <w:bidi/>
              <w:spacing w:after="120"/>
              <w:jc w:val="both"/>
              <w:rPr>
                <w:rFonts w:asciiTheme="majorHAnsi" w:hAnsiTheme="majorHAnsi" w:cs="Simplified Arabic"/>
                <w:color w:val="000000" w:themeColor="text1"/>
                <w:sz w:val="28"/>
                <w:szCs w:val="28"/>
              </w:rPr>
            </w:pPr>
            <w:r w:rsidRPr="004A0339">
              <w:rPr>
                <w:rFonts w:asciiTheme="majorHAnsi" w:hAnsiTheme="majorHAnsi" w:cs="Simplified Arabic" w:hint="cs"/>
                <w:color w:val="000000" w:themeColor="text1"/>
                <w:sz w:val="28"/>
                <w:szCs w:val="28"/>
                <w:rtl/>
              </w:rPr>
              <w:t>13.56%</w:t>
            </w:r>
          </w:p>
        </w:tc>
      </w:tr>
      <w:tr w:rsidR="00E30DC1" w:rsidRPr="004A0339" w14:paraId="2220E624" w14:textId="77777777" w:rsidTr="00524226">
        <w:trPr>
          <w:trHeight w:val="371"/>
          <w:jc w:val="center"/>
        </w:trPr>
        <w:tc>
          <w:tcPr>
            <w:tcW w:w="0" w:type="auto"/>
            <w:vAlign w:val="center"/>
            <w:hideMark/>
          </w:tcPr>
          <w:p w14:paraId="47250549" w14:textId="77777777" w:rsidR="00524226" w:rsidRPr="004A0339" w:rsidRDefault="00524226" w:rsidP="004A0339">
            <w:pPr>
              <w:pStyle w:val="aa"/>
              <w:bidi/>
              <w:spacing w:before="0" w:beforeAutospacing="0" w:after="120" w:afterAutospacing="0"/>
              <w:jc w:val="both"/>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الإجمالي</w:t>
            </w:r>
          </w:p>
        </w:tc>
        <w:tc>
          <w:tcPr>
            <w:tcW w:w="1362" w:type="dxa"/>
            <w:vAlign w:val="center"/>
            <w:hideMark/>
          </w:tcPr>
          <w:p w14:paraId="72489CB4" w14:textId="77777777" w:rsidR="00524226" w:rsidRPr="004A0339" w:rsidRDefault="00524226" w:rsidP="004A0339">
            <w:pPr>
              <w:pStyle w:val="aa"/>
              <w:bidi/>
              <w:spacing w:after="120"/>
              <w:ind w:firstLine="509"/>
              <w:jc w:val="both"/>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5340</w:t>
            </w:r>
          </w:p>
        </w:tc>
        <w:tc>
          <w:tcPr>
            <w:tcW w:w="1983" w:type="dxa"/>
          </w:tcPr>
          <w:p w14:paraId="5CBA6148" w14:textId="19C2A966" w:rsidR="00524226" w:rsidRPr="004A0339" w:rsidRDefault="00524226" w:rsidP="004A0339">
            <w:pPr>
              <w:pStyle w:val="aa"/>
              <w:bidi/>
              <w:spacing w:after="120"/>
              <w:jc w:val="both"/>
              <w:rPr>
                <w:rFonts w:asciiTheme="majorHAnsi" w:hAnsiTheme="majorHAnsi" w:cs="Simplified Arabic"/>
                <w:b/>
                <w:bCs/>
                <w:color w:val="000000" w:themeColor="text1"/>
                <w:sz w:val="28"/>
                <w:szCs w:val="28"/>
                <w:rtl/>
              </w:rPr>
            </w:pPr>
            <w:r w:rsidRPr="004A0339">
              <w:rPr>
                <w:rFonts w:asciiTheme="majorHAnsi" w:hAnsiTheme="majorHAnsi" w:cs="Simplified Arabic" w:hint="cs"/>
                <w:b/>
                <w:bCs/>
                <w:color w:val="000000" w:themeColor="text1"/>
                <w:sz w:val="28"/>
                <w:szCs w:val="28"/>
                <w:rtl/>
              </w:rPr>
              <w:t>358</w:t>
            </w:r>
          </w:p>
        </w:tc>
        <w:tc>
          <w:tcPr>
            <w:tcW w:w="1980" w:type="dxa"/>
            <w:vAlign w:val="center"/>
            <w:hideMark/>
          </w:tcPr>
          <w:p w14:paraId="66B0A7C4" w14:textId="6863EE50" w:rsidR="00524226" w:rsidRPr="004A0339" w:rsidRDefault="00524226" w:rsidP="004A0339">
            <w:pPr>
              <w:pStyle w:val="aa"/>
              <w:bidi/>
              <w:spacing w:after="120"/>
              <w:jc w:val="both"/>
              <w:rPr>
                <w:rFonts w:asciiTheme="majorHAnsi" w:hAnsiTheme="majorHAnsi" w:cs="Simplified Arabic"/>
                <w:color w:val="000000" w:themeColor="text1"/>
                <w:sz w:val="28"/>
                <w:szCs w:val="28"/>
              </w:rPr>
            </w:pPr>
            <w:r w:rsidRPr="004A0339">
              <w:rPr>
                <w:rFonts w:asciiTheme="majorHAnsi" w:hAnsiTheme="majorHAnsi" w:cs="Simplified Arabic" w:hint="cs"/>
                <w:b/>
                <w:bCs/>
                <w:color w:val="000000" w:themeColor="text1"/>
                <w:sz w:val="28"/>
                <w:szCs w:val="28"/>
                <w:rtl/>
              </w:rPr>
              <w:t>100%</w:t>
            </w:r>
          </w:p>
        </w:tc>
      </w:tr>
    </w:tbl>
    <w:p w14:paraId="3293EDDF" w14:textId="77777777"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p>
    <w:p w14:paraId="701947E5" w14:textId="77777777" w:rsidR="00D45A2B" w:rsidRPr="004A0339" w:rsidRDefault="00D45A2B">
      <w:pPr>
        <w:pStyle w:val="a5"/>
        <w:numPr>
          <w:ilvl w:val="0"/>
          <w:numId w:val="36"/>
        </w:numPr>
        <w:bidi/>
        <w:spacing w:after="120" w:line="240" w:lineRule="auto"/>
        <w:ind w:left="663"/>
        <w:jc w:val="both"/>
        <w:outlineLvl w:val="0"/>
        <w:rPr>
          <w:rFonts w:ascii="Traditional Arabic" w:eastAsia="Times New Roman" w:hAnsi="Traditional Arabic" w:cs="Traditional Arabic"/>
          <w:b/>
          <w:bCs/>
          <w:color w:val="000000" w:themeColor="text1"/>
          <w:sz w:val="28"/>
          <w:szCs w:val="28"/>
          <w:rtl/>
        </w:rPr>
      </w:pPr>
      <w:bookmarkStart w:id="52" w:name="_Toc233339219"/>
      <w:r w:rsidRPr="004A0339">
        <w:rPr>
          <w:rFonts w:ascii="Traditional Arabic" w:eastAsia="Times New Roman" w:hAnsi="Traditional Arabic" w:cs="Traditional Arabic"/>
          <w:b/>
          <w:bCs/>
          <w:color w:val="000000" w:themeColor="text1"/>
          <w:sz w:val="28"/>
          <w:szCs w:val="28"/>
          <w:rtl/>
        </w:rPr>
        <w:t xml:space="preserve">بناء </w:t>
      </w:r>
      <w:r w:rsidRPr="004A0339">
        <w:rPr>
          <w:rFonts w:ascii="Traditional Arabic" w:eastAsia="Times New Roman" w:hAnsi="Traditional Arabic" w:cs="Traditional Arabic" w:hint="cs"/>
          <w:b/>
          <w:bCs/>
          <w:color w:val="000000" w:themeColor="text1"/>
          <w:sz w:val="28"/>
          <w:szCs w:val="28"/>
          <w:rtl/>
        </w:rPr>
        <w:t>أداة</w:t>
      </w:r>
      <w:r w:rsidRPr="004A0339">
        <w:rPr>
          <w:rFonts w:ascii="Traditional Arabic" w:eastAsia="Times New Roman" w:hAnsi="Traditional Arabic" w:cs="Traditional Arabic"/>
          <w:b/>
          <w:bCs/>
          <w:color w:val="000000" w:themeColor="text1"/>
          <w:sz w:val="28"/>
          <w:szCs w:val="28"/>
          <w:rtl/>
        </w:rPr>
        <w:t xml:space="preserve"> جمع </w:t>
      </w:r>
      <w:r w:rsidRPr="004A0339">
        <w:rPr>
          <w:rFonts w:ascii="Traditional Arabic" w:eastAsia="Times New Roman" w:hAnsi="Traditional Arabic" w:cs="Traditional Arabic" w:hint="cs"/>
          <w:b/>
          <w:bCs/>
          <w:color w:val="000000" w:themeColor="text1"/>
          <w:sz w:val="28"/>
          <w:szCs w:val="28"/>
          <w:rtl/>
        </w:rPr>
        <w:t>البيانات</w:t>
      </w:r>
      <w:r w:rsidRPr="004A0339">
        <w:rPr>
          <w:rFonts w:ascii="Traditional Arabic" w:eastAsia="Times New Roman" w:hAnsi="Traditional Arabic" w:cs="Traditional Arabic"/>
          <w:b/>
          <w:bCs/>
          <w:color w:val="000000" w:themeColor="text1"/>
          <w:sz w:val="28"/>
          <w:szCs w:val="28"/>
        </w:rPr>
        <w:t>.</w:t>
      </w:r>
      <w:bookmarkEnd w:id="52"/>
    </w:p>
    <w:p w14:paraId="14E80BC3" w14:textId="77777777" w:rsidR="00D45A2B" w:rsidRPr="004A0339" w:rsidRDefault="00D45A2B" w:rsidP="004A0339">
      <w:pPr>
        <w:pStyle w:val="aa"/>
        <w:bidi/>
        <w:spacing w:before="0" w:beforeAutospacing="0" w:after="120" w:afterAutospacing="0"/>
        <w:ind w:firstLine="509"/>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تُعد أدوات جمع البيانات من الركائز الأساسية في أي دراسة علمية، إذ يعتمد عليها الباحث في الحصول على المعلومات اللازمة لتحليل الظاهرة قيد الدراسة والوصول إلى نتائج دقيقة وموضوعية</w:t>
      </w:r>
      <w:r w:rsidRPr="004A0339">
        <w:rPr>
          <w:rFonts w:ascii="Traditional Arabic" w:hAnsi="Traditional Arabic" w:cs="Traditional Arabic" w:hint="cs"/>
          <w:color w:val="000000" w:themeColor="text1"/>
          <w:sz w:val="28"/>
          <w:szCs w:val="28"/>
          <w:rtl/>
        </w:rPr>
        <w:t>،</w:t>
      </w:r>
      <w:r w:rsidRPr="004A0339">
        <w:rPr>
          <w:rFonts w:ascii="Traditional Arabic" w:hAnsi="Traditional Arabic" w:cs="Traditional Arabic"/>
          <w:color w:val="000000" w:themeColor="text1"/>
          <w:sz w:val="28"/>
          <w:szCs w:val="28"/>
          <w:rtl/>
        </w:rPr>
        <w:t xml:space="preserve"> وقد استخدمت هذه الدراسة </w:t>
      </w:r>
      <w:r w:rsidRPr="004A0339">
        <w:rPr>
          <w:rStyle w:val="ab"/>
          <w:rFonts w:ascii="Traditional Arabic" w:hAnsi="Traditional Arabic" w:cs="Traditional Arabic" w:hint="cs"/>
          <w:b w:val="0"/>
          <w:bCs w:val="0"/>
          <w:color w:val="000000" w:themeColor="text1"/>
          <w:sz w:val="28"/>
          <w:szCs w:val="28"/>
          <w:rtl/>
          <w:lang w:bidi="ar-EG"/>
        </w:rPr>
        <w:t>أداة الاستبانة</w:t>
      </w:r>
      <w:r w:rsidRPr="004A0339">
        <w:rPr>
          <w:rFonts w:ascii="Traditional Arabic" w:hAnsi="Traditional Arabic" w:cs="Traditional Arabic"/>
          <w:color w:val="000000" w:themeColor="text1"/>
          <w:sz w:val="28"/>
          <w:szCs w:val="28"/>
          <w:rtl/>
        </w:rPr>
        <w:t xml:space="preserve"> لجمع البيانات بما يتناسب مع طبيعة الموضوع وأهدافه</w:t>
      </w:r>
      <w:r w:rsidRPr="004A0339">
        <w:rPr>
          <w:rFonts w:ascii="Traditional Arabic" w:hAnsi="Traditional Arabic" w:cs="Traditional Arabic"/>
          <w:color w:val="000000" w:themeColor="text1"/>
          <w:sz w:val="28"/>
          <w:szCs w:val="28"/>
        </w:rPr>
        <w:t>.</w:t>
      </w:r>
    </w:p>
    <w:p w14:paraId="2517FD27" w14:textId="77777777" w:rsidR="00D45A2B" w:rsidRPr="004A0339" w:rsidRDefault="00D45A2B" w:rsidP="004A0339">
      <w:pPr>
        <w:pStyle w:val="aa"/>
        <w:bidi/>
        <w:spacing w:before="0" w:beforeAutospacing="0" w:after="120" w:afterAutospacing="0"/>
        <w:jc w:val="both"/>
        <w:rPr>
          <w:rFonts w:ascii="Traditional Arabic" w:hAnsi="Traditional Arabic" w:cs="Traditional Arabic"/>
          <w:color w:val="000000" w:themeColor="text1"/>
          <w:sz w:val="28"/>
          <w:szCs w:val="28"/>
          <w:rtl/>
        </w:rPr>
      </w:pPr>
      <w:r w:rsidRPr="004A0339">
        <w:rPr>
          <w:rStyle w:val="ab"/>
          <w:rFonts w:ascii="Traditional Arabic" w:hAnsi="Traditional Arabic" w:cs="Traditional Arabic"/>
          <w:color w:val="000000" w:themeColor="text1"/>
          <w:sz w:val="28"/>
          <w:szCs w:val="28"/>
          <w:rtl/>
        </w:rPr>
        <w:t>الاستبانة (الأداة الكمية)</w:t>
      </w:r>
      <w:r w:rsidRPr="004A0339">
        <w:rPr>
          <w:rStyle w:val="ab"/>
          <w:rFonts w:ascii="Traditional Arabic" w:hAnsi="Traditional Arabic" w:cs="Traditional Arabic" w:hint="cs"/>
          <w:color w:val="000000" w:themeColor="text1"/>
          <w:sz w:val="28"/>
          <w:szCs w:val="28"/>
          <w:rtl/>
        </w:rPr>
        <w:t>:</w:t>
      </w:r>
    </w:p>
    <w:p w14:paraId="24577552"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تُعدُّ أدواتُ جمعِ البيانات من الركائز المنهجية الأساسية في البحوث العلمية، نظرًا لاعتماد الباحث عليها في استيفاء المعلومات المرتبطة بموضوع الدراسة، بما يمكّنه من تحليل الظاهرة محل البحث بصورة منهجية دقيقة، والتوصل إلى نتائج تتسم بالموضوعية والموثوقية. وانطلاقًا من طبيعة هذه الدراسة وأهدافها، فقد اعتمد الباحث على أداة الاستبانة بوصفها الأداة </w:t>
      </w:r>
      <w:r w:rsidRPr="004A0339">
        <w:rPr>
          <w:rFonts w:ascii="Traditional Arabic" w:eastAsia="Times New Roman" w:hAnsi="Traditional Arabic" w:cs="Traditional Arabic"/>
          <w:color w:val="000000" w:themeColor="text1"/>
          <w:sz w:val="28"/>
          <w:szCs w:val="28"/>
          <w:rtl/>
        </w:rPr>
        <w:lastRenderedPageBreak/>
        <w:t>الأكثر ملاءمة لجمع البيانات الميدانية، لما تتميز به من قدرة على تنظيم المعلومات، وتوحيد أسلوب قياسها، وإتاحة الفرصة لإجراء المعالجات الإحصائية المناسبة بما يخدم أغراض الدراسة</w:t>
      </w:r>
      <w:r w:rsidRPr="004A0339">
        <w:rPr>
          <w:rFonts w:ascii="Traditional Arabic" w:eastAsia="Times New Roman" w:hAnsi="Traditional Arabic" w:cs="Traditional Arabic"/>
          <w:color w:val="000000" w:themeColor="text1"/>
          <w:sz w:val="28"/>
          <w:szCs w:val="28"/>
        </w:rPr>
        <w:t>.</w:t>
      </w:r>
    </w:p>
    <w:p w14:paraId="4A3C8E73" w14:textId="34261C78"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اعتمد الباحث على استبانة إلكترونية صُممت خصيصًا لهذه الدراسة، وُزعت على عينة مكوّنة من (</w:t>
      </w:r>
      <w:r w:rsidR="0008769F" w:rsidRPr="004A0339">
        <w:rPr>
          <w:rFonts w:ascii="Traditional Arabic" w:eastAsia="Times New Roman" w:hAnsi="Traditional Arabic" w:cs="Traditional Arabic" w:hint="cs"/>
          <w:color w:val="000000" w:themeColor="text1"/>
          <w:sz w:val="28"/>
          <w:szCs w:val="28"/>
          <w:rtl/>
        </w:rPr>
        <w:t>358</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hAnsi="Traditional Arabic" w:cs="Traditional Arabic"/>
          <w:color w:val="000000" w:themeColor="text1"/>
          <w:sz w:val="28"/>
          <w:szCs w:val="28"/>
          <w:rtl/>
        </w:rPr>
        <w:t xml:space="preserve">موظفا بالشركة </w:t>
      </w:r>
      <w:r w:rsidRPr="004A0339">
        <w:rPr>
          <w:rFonts w:ascii="Traditional Arabic" w:hAnsi="Traditional Arabic" w:cs="Traditional Arabic" w:hint="cs"/>
          <w:color w:val="000000" w:themeColor="text1"/>
          <w:sz w:val="28"/>
          <w:szCs w:val="28"/>
          <w:rtl/>
        </w:rPr>
        <w:t>الوطنية</w:t>
      </w:r>
      <w:r w:rsidRPr="004A0339">
        <w:rPr>
          <w:rFonts w:ascii="Traditional Arabic" w:hAnsi="Traditional Arabic" w:cs="Traditional Arabic"/>
          <w:color w:val="000000" w:themeColor="text1"/>
          <w:sz w:val="28"/>
          <w:szCs w:val="28"/>
          <w:rtl/>
        </w:rPr>
        <w:t xml:space="preserve"> للمياه بالمنطقة الشرقية</w:t>
      </w:r>
      <w:r w:rsidRPr="004A0339">
        <w:rPr>
          <w:rFonts w:ascii="Traditional Arabic" w:hAnsi="Traditional Arabic" w:cs="Traditional Arabic" w:hint="cs"/>
          <w:color w:val="000000" w:themeColor="text1"/>
          <w:sz w:val="28"/>
          <w:szCs w:val="28"/>
          <w:rtl/>
        </w:rPr>
        <w:t>.</w:t>
      </w:r>
    </w:p>
    <w:p w14:paraId="1031AC72"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وهدفت هذه الأداة إلى جمع بيانات كمية حول</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تأثير التقنيات المتقدمة</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 xml:space="preserve">البنية التحتية لتقنية المعلومات </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شبكات الحاسب الآلي</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البرمجيات والأنظمة الذكية</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الكادر البشري التقني</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أنظمة تخطيط الموارد</w:t>
      </w:r>
      <w:r w:rsidRPr="004A0339">
        <w:rPr>
          <w:rFonts w:ascii="Traditional Arabic" w:eastAsia="Times New Roman" w:hAnsi="Traditional Arabic" w:cs="Traditional Arabic"/>
          <w:color w:val="000000" w:themeColor="text1"/>
          <w:sz w:val="28"/>
          <w:szCs w:val="28"/>
        </w:rPr>
        <w:t xml:space="preserve"> (</w:t>
      </w:r>
      <w:r w:rsidRPr="004A0339">
        <w:rPr>
          <w:rFonts w:asciiTheme="majorHAnsi" w:eastAsia="Times New Roman" w:hAnsiTheme="majorHAnsi" w:cs="Traditional Arabic"/>
          <w:color w:val="000000" w:themeColor="text1"/>
          <w:sz w:val="28"/>
          <w:szCs w:val="28"/>
        </w:rPr>
        <w:t>ERP</w:t>
      </w:r>
      <w:r w:rsidRPr="004A0339">
        <w:rPr>
          <w:rFonts w:ascii="Traditional Arabic" w:eastAsia="Times New Roman" w:hAnsi="Traditional Arabic" w:cs="Traditional Arabic"/>
          <w:color w:val="000000" w:themeColor="text1"/>
          <w:sz w:val="28"/>
          <w:szCs w:val="28"/>
        </w:rPr>
        <w:t>)</w:t>
      </w:r>
      <w:r w:rsidRPr="004A0339">
        <w:rPr>
          <w:rFonts w:ascii="Traditional Arabic" w:eastAsia="Times New Roman" w:hAnsi="Traditional Arabic" w:cs="Traditional Arabic"/>
          <w:color w:val="000000" w:themeColor="text1"/>
          <w:sz w:val="28"/>
          <w:szCs w:val="28"/>
          <w:rtl/>
        </w:rPr>
        <w:t>،</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 xml:space="preserve">تقنيات إنترنت </w:t>
      </w:r>
      <w:r w:rsidRPr="004A0339">
        <w:rPr>
          <w:rFonts w:ascii="Traditional Arabic" w:eastAsia="Times New Roman" w:hAnsi="Traditional Arabic" w:cs="Traditional Arabic" w:hint="cs"/>
          <w:color w:val="000000" w:themeColor="text1"/>
          <w:sz w:val="28"/>
          <w:szCs w:val="28"/>
          <w:rtl/>
        </w:rPr>
        <w:t xml:space="preserve">الأشياء </w:t>
      </w:r>
      <w:r w:rsidRPr="004A0339">
        <w:rPr>
          <w:rFonts w:ascii="Traditional Arabic" w:eastAsia="Times New Roman" w:hAnsi="Traditional Arabic" w:cs="Traditional Arabic"/>
          <w:color w:val="000000" w:themeColor="text1"/>
          <w:sz w:val="28"/>
          <w:szCs w:val="28"/>
        </w:rPr>
        <w:t>(</w:t>
      </w:r>
      <w:r w:rsidRPr="004A0339">
        <w:rPr>
          <w:rFonts w:asciiTheme="majorHAnsi" w:eastAsia="Times New Roman" w:hAnsiTheme="majorHAnsi" w:cs="Traditional Arabic"/>
          <w:color w:val="000000" w:themeColor="text1"/>
          <w:sz w:val="28"/>
          <w:szCs w:val="28"/>
        </w:rPr>
        <w:t>IoT</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في إدارة المياه</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أنظمة التتبع والرقابة الرقمية</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على كفاءة سلاسل </w:t>
      </w:r>
      <w:r w:rsidRPr="004A0339">
        <w:rPr>
          <w:rFonts w:ascii="Traditional Arabic" w:eastAsia="Times New Roman" w:hAnsi="Traditional Arabic" w:cs="Traditional Arabic" w:hint="cs"/>
          <w:color w:val="000000" w:themeColor="text1"/>
          <w:sz w:val="28"/>
          <w:szCs w:val="28"/>
          <w:rtl/>
        </w:rPr>
        <w:t>الإمداد (</w:t>
      </w:r>
      <w:r w:rsidRPr="004A0339">
        <w:rPr>
          <w:rFonts w:ascii="Traditional Arabic" w:eastAsia="Times New Roman" w:hAnsi="Traditional Arabic" w:cs="Traditional Arabic"/>
          <w:color w:val="000000" w:themeColor="text1"/>
          <w:sz w:val="28"/>
          <w:szCs w:val="28"/>
          <w:rtl/>
        </w:rPr>
        <w:t>سرعة الاستجابة</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خفض التكاليف</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دقة إدارة المخزون</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رضا العملاء</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المرونة التشغيلية</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جودة الخدمة</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في قطاع المياه بالمملكة العربية السعودية</w:t>
      </w:r>
      <w:r w:rsidRPr="004A0339">
        <w:rPr>
          <w:rFonts w:ascii="Traditional Arabic" w:eastAsia="Times New Roman" w:hAnsi="Traditional Arabic" w:cs="Traditional Arabic"/>
          <w:color w:val="000000" w:themeColor="text1"/>
          <w:sz w:val="28"/>
          <w:szCs w:val="28"/>
        </w:rPr>
        <w:t>.</w:t>
      </w:r>
    </w:p>
    <w:p w14:paraId="5CB13CA5"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وقد أعدت فقرات الاستبانة وفق مقياس ليكرت الخماسي لضمان سهولة تحليل الاستجابات إحصائيًا</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كما تم التحقق من صدق الأداة وثباتها باستخدام معامل كرونباخ ألفا، وجرى تطبيقها مبدئيًا على عينة استطلاعية من نفس مجتمع البحث للتحقق من الخصائص السيكومترية قبل التطبيق الفعلي على العينة الأساسية</w:t>
      </w:r>
      <w:r w:rsidRPr="004A0339">
        <w:rPr>
          <w:rFonts w:ascii="Traditional Arabic" w:eastAsia="Times New Roman" w:hAnsi="Traditional Arabic" w:cs="Traditional Arabic"/>
          <w:color w:val="000000" w:themeColor="text1"/>
          <w:sz w:val="28"/>
          <w:szCs w:val="28"/>
        </w:rPr>
        <w:t>.</w:t>
      </w:r>
    </w:p>
    <w:p w14:paraId="16707EBB"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اعتمد الباحث في بناء فقرات الاستبانة على مجموعة من المؤشرات المستقاة من الدراسات السابقة والأدبيات العلمية التي تناولت التقنيات المتقدمة </w:t>
      </w:r>
      <w:r w:rsidRPr="004A0339">
        <w:rPr>
          <w:rFonts w:ascii="Traditional Arabic" w:eastAsia="Times New Roman" w:hAnsi="Traditional Arabic" w:cs="Traditional Arabic" w:hint="cs"/>
          <w:color w:val="000000" w:themeColor="text1"/>
          <w:sz w:val="28"/>
          <w:szCs w:val="28"/>
          <w:rtl/>
        </w:rPr>
        <w:t>و</w:t>
      </w:r>
      <w:r w:rsidRPr="004A0339">
        <w:rPr>
          <w:rFonts w:ascii="Traditional Arabic" w:eastAsia="Times New Roman" w:hAnsi="Traditional Arabic" w:cs="Traditional Arabic"/>
          <w:color w:val="000000" w:themeColor="text1"/>
          <w:sz w:val="28"/>
          <w:szCs w:val="28"/>
          <w:rtl/>
        </w:rPr>
        <w:t xml:space="preserve">كفاءة سلاسل </w:t>
      </w:r>
      <w:r w:rsidRPr="004A0339">
        <w:rPr>
          <w:rFonts w:ascii="Traditional Arabic" w:eastAsia="Times New Roman" w:hAnsi="Traditional Arabic" w:cs="Traditional Arabic" w:hint="cs"/>
          <w:color w:val="000000" w:themeColor="text1"/>
          <w:sz w:val="28"/>
          <w:szCs w:val="28"/>
          <w:rtl/>
        </w:rPr>
        <w:t>الإمداد،</w:t>
      </w:r>
      <w:r w:rsidRPr="004A0339">
        <w:rPr>
          <w:rFonts w:ascii="Traditional Arabic" w:eastAsia="Times New Roman" w:hAnsi="Traditional Arabic" w:cs="Traditional Arabic"/>
          <w:color w:val="000000" w:themeColor="text1"/>
          <w:sz w:val="28"/>
          <w:szCs w:val="28"/>
          <w:rtl/>
        </w:rPr>
        <w:t xml:space="preserve"> وذلك بهدف ضمان اتساق الأداة مع المفاهيم العلمية المعتمدة ورفع مستوى صدق المحتوى</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وقد تم استخدام هذه المراجع في تحديد الأبعاد الرئيسة لكل متغير وصياغة معظم العبارات الدالة عليها، مع إجراء تعديلات لغوية بسيطة لتناسب سياق الدراسة وبيئتها التطبيقية في </w:t>
      </w:r>
      <w:r w:rsidRPr="004A0339">
        <w:rPr>
          <w:rFonts w:ascii="Traditional Arabic" w:eastAsia="Times New Roman" w:hAnsi="Traditional Arabic" w:cs="Traditional Arabic" w:hint="cs"/>
          <w:color w:val="000000" w:themeColor="text1"/>
          <w:sz w:val="28"/>
          <w:szCs w:val="28"/>
          <w:rtl/>
        </w:rPr>
        <w:t>المملكة العربية السعودية</w:t>
      </w:r>
      <w:r w:rsidRPr="004A0339">
        <w:rPr>
          <w:rFonts w:ascii="Traditional Arabic" w:eastAsia="Times New Roman" w:hAnsi="Traditional Arabic" w:cs="Traditional Arabic"/>
          <w:color w:val="000000" w:themeColor="text1"/>
          <w:sz w:val="28"/>
          <w:szCs w:val="28"/>
        </w:rPr>
        <w:t>.</w:t>
      </w:r>
    </w:p>
    <w:p w14:paraId="74BA77EA" w14:textId="4C9F3081"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كما قام الباحث بإضافة بعض الفقرات بصورة محدودة عندما تطلّب قياس بعض الجوانب الخاصة بالدراسة تضمين مؤشرات لم ترد في الأدبيات بالشكل الكافي، مع الالتزام بالمعايير العلمية في الصياغة. وبعد إعداد النسخة الأولية من الأداة، تم </w:t>
      </w:r>
      <w:r w:rsidR="00DC7C4B" w:rsidRPr="004A0339">
        <w:rPr>
          <w:rFonts w:ascii="Traditional Arabic" w:eastAsia="Times New Roman" w:hAnsi="Traditional Arabic" w:cs="Traditional Arabic" w:hint="cs"/>
          <w:color w:val="000000" w:themeColor="text1"/>
          <w:sz w:val="28"/>
          <w:szCs w:val="28"/>
          <w:rtl/>
        </w:rPr>
        <w:t>تحكيم الاستبانة من خلال لجنة المراجعة بجامعة ميدأوشن</w:t>
      </w:r>
      <w:r w:rsidRPr="004A0339">
        <w:rPr>
          <w:rFonts w:ascii="Traditional Arabic" w:eastAsia="Times New Roman" w:hAnsi="Traditional Arabic" w:cs="Traditional Arabic"/>
          <w:color w:val="000000" w:themeColor="text1"/>
          <w:sz w:val="28"/>
          <w:szCs w:val="28"/>
          <w:rtl/>
        </w:rPr>
        <w:t>؛ وذلك للتحقق من سلامة الصياغة، ودقة التمثيل المفاهيمي، وملاءمة المؤشرات للأبعاد التي تقيسها</w:t>
      </w:r>
      <w:r w:rsidRPr="004A0339">
        <w:rPr>
          <w:rFonts w:ascii="Traditional Arabic" w:eastAsia="Times New Roman" w:hAnsi="Traditional Arabic" w:cs="Traditional Arabic"/>
          <w:color w:val="000000" w:themeColor="text1"/>
          <w:sz w:val="28"/>
          <w:szCs w:val="28"/>
        </w:rPr>
        <w:t>.</w:t>
      </w:r>
    </w:p>
    <w:p w14:paraId="30973DC0"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وقد ساهم هذا الإجراء في تعزيز صدق الأداة وثباتها، وضمان أن فقرات الاستبانة تعكس </w:t>
      </w:r>
      <w:r w:rsidRPr="004A0339">
        <w:rPr>
          <w:rFonts w:ascii="Traditional Arabic" w:eastAsia="Times New Roman" w:hAnsi="Traditional Arabic" w:cs="Traditional Arabic" w:hint="cs"/>
          <w:color w:val="000000" w:themeColor="text1"/>
          <w:sz w:val="28"/>
          <w:szCs w:val="28"/>
          <w:rtl/>
        </w:rPr>
        <w:t>الأبعاد</w:t>
      </w:r>
      <w:r w:rsidRPr="004A0339">
        <w:rPr>
          <w:rFonts w:ascii="Traditional Arabic" w:eastAsia="Times New Roman" w:hAnsi="Traditional Arabic" w:cs="Traditional Arabic"/>
          <w:color w:val="000000" w:themeColor="text1"/>
          <w:sz w:val="28"/>
          <w:szCs w:val="28"/>
          <w:rtl/>
        </w:rPr>
        <w:t xml:space="preserve"> الأساسية لكل من </w:t>
      </w:r>
      <w:r w:rsidRPr="004A0339">
        <w:rPr>
          <w:rFonts w:ascii="Traditional Arabic" w:eastAsia="Times New Roman" w:hAnsi="Traditional Arabic" w:cs="Traditional Arabic" w:hint="cs"/>
          <w:color w:val="000000" w:themeColor="text1"/>
          <w:sz w:val="28"/>
          <w:szCs w:val="28"/>
          <w:rtl/>
        </w:rPr>
        <w:t>تأثير التقنيات الحديثة</w:t>
      </w:r>
      <w:r w:rsidRPr="004A0339">
        <w:rPr>
          <w:rFonts w:ascii="Traditional Arabic" w:eastAsia="Times New Roman" w:hAnsi="Traditional Arabic" w:cs="Traditional Arabic"/>
          <w:color w:val="000000" w:themeColor="text1"/>
          <w:sz w:val="28"/>
          <w:szCs w:val="28"/>
          <w:rtl/>
        </w:rPr>
        <w:t xml:space="preserve"> (المتغير المستقل) وأبعاد كفاءة سلاسل </w:t>
      </w:r>
      <w:r w:rsidRPr="004A0339">
        <w:rPr>
          <w:rFonts w:ascii="Traditional Arabic" w:eastAsia="Times New Roman" w:hAnsi="Traditional Arabic" w:cs="Traditional Arabic" w:hint="cs"/>
          <w:color w:val="000000" w:themeColor="text1"/>
          <w:sz w:val="28"/>
          <w:szCs w:val="28"/>
          <w:rtl/>
        </w:rPr>
        <w:t>الإمداد (</w:t>
      </w:r>
      <w:r w:rsidRPr="004A0339">
        <w:rPr>
          <w:rFonts w:ascii="Traditional Arabic" w:eastAsia="Times New Roman" w:hAnsi="Traditional Arabic" w:cs="Traditional Arabic"/>
          <w:color w:val="000000" w:themeColor="text1"/>
          <w:sz w:val="28"/>
          <w:szCs w:val="28"/>
          <w:rtl/>
        </w:rPr>
        <w:t>المتغير التابع)، بما يتوافق مع متطلبات التصميم المنهجي للدراسة</w:t>
      </w:r>
      <w:r w:rsidRPr="004A0339">
        <w:rPr>
          <w:rFonts w:ascii="Traditional Arabic" w:eastAsia="Times New Roman" w:hAnsi="Traditional Arabic" w:cs="Traditional Arabic"/>
          <w:color w:val="000000" w:themeColor="text1"/>
          <w:sz w:val="28"/>
          <w:szCs w:val="28"/>
        </w:rPr>
        <w:t>.</w:t>
      </w:r>
    </w:p>
    <w:p w14:paraId="3528BE66" w14:textId="119E7144" w:rsidR="00D45A2B" w:rsidRPr="004A0339" w:rsidRDefault="00D45A2B" w:rsidP="002A0562">
      <w:pPr>
        <w:bidi/>
        <w:spacing w:after="120" w:line="240" w:lineRule="auto"/>
        <w:ind w:firstLine="509"/>
        <w:jc w:val="center"/>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جدول (</w:t>
      </w:r>
      <w:r w:rsidR="00E30DC1" w:rsidRPr="004A0339">
        <w:rPr>
          <w:rFonts w:ascii="Traditional Arabic" w:eastAsia="Times New Roman" w:hAnsi="Traditional Arabic" w:cs="Traditional Arabic" w:hint="cs"/>
          <w:color w:val="000000" w:themeColor="text1"/>
          <w:sz w:val="28"/>
          <w:szCs w:val="28"/>
          <w:rtl/>
        </w:rPr>
        <w:t>6</w:t>
      </w:r>
      <w:r w:rsidRPr="004A0339">
        <w:rPr>
          <w:rFonts w:ascii="Traditional Arabic" w:eastAsia="Times New Roman" w:hAnsi="Traditional Arabic" w:cs="Traditional Arabic" w:hint="cs"/>
          <w:color w:val="000000" w:themeColor="text1"/>
          <w:sz w:val="28"/>
          <w:szCs w:val="28"/>
          <w:rtl/>
        </w:rPr>
        <w:t>) يوضح مصادر بناء الاستبانة وحالة كل فقرة</w:t>
      </w:r>
    </w:p>
    <w:tbl>
      <w:tblPr>
        <w:tblStyle w:val="a9"/>
        <w:bidiVisual/>
        <w:tblW w:w="8403"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527"/>
        <w:gridCol w:w="885"/>
        <w:gridCol w:w="2323"/>
        <w:gridCol w:w="2595"/>
        <w:gridCol w:w="1073"/>
      </w:tblGrid>
      <w:tr w:rsidR="00435FB0" w:rsidRPr="004A0339" w14:paraId="2A828A44" w14:textId="77777777" w:rsidTr="00435FB0">
        <w:tc>
          <w:tcPr>
            <w:tcW w:w="0" w:type="auto"/>
            <w:tcBorders>
              <w:bottom w:val="thinThickSmallGap" w:sz="18" w:space="0" w:color="auto"/>
            </w:tcBorders>
            <w:vAlign w:val="center"/>
            <w:hideMark/>
          </w:tcPr>
          <w:p w14:paraId="771D2C1D" w14:textId="77777777" w:rsidR="00435FB0" w:rsidRPr="004A0339" w:rsidRDefault="00435FB0" w:rsidP="00435FB0">
            <w:pPr>
              <w:bidi/>
              <w:spacing w:line="278" w:lineRule="auto"/>
              <w:jc w:val="center"/>
              <w:rPr>
                <w:b/>
                <w:bCs/>
                <w:color w:val="000000" w:themeColor="text1"/>
                <w:sz w:val="28"/>
                <w:szCs w:val="28"/>
                <w:lang w:bidi="ar-EG"/>
              </w:rPr>
            </w:pPr>
            <w:r w:rsidRPr="004A0339">
              <w:rPr>
                <w:b/>
                <w:bCs/>
                <w:color w:val="000000" w:themeColor="text1"/>
                <w:sz w:val="28"/>
                <w:szCs w:val="28"/>
                <w:rtl/>
              </w:rPr>
              <w:t>البعد</w:t>
            </w:r>
          </w:p>
        </w:tc>
        <w:tc>
          <w:tcPr>
            <w:tcW w:w="0" w:type="auto"/>
            <w:tcBorders>
              <w:bottom w:val="thinThickSmallGap" w:sz="18" w:space="0" w:color="auto"/>
            </w:tcBorders>
            <w:vAlign w:val="center"/>
            <w:hideMark/>
          </w:tcPr>
          <w:p w14:paraId="3532454E" w14:textId="77777777" w:rsidR="00435FB0" w:rsidRPr="004A0339" w:rsidRDefault="00435FB0" w:rsidP="00435FB0">
            <w:pPr>
              <w:bidi/>
              <w:spacing w:line="278" w:lineRule="auto"/>
              <w:jc w:val="center"/>
              <w:rPr>
                <w:b/>
                <w:bCs/>
                <w:color w:val="000000" w:themeColor="text1"/>
                <w:sz w:val="28"/>
                <w:szCs w:val="28"/>
                <w:lang w:bidi="ar-EG"/>
              </w:rPr>
            </w:pPr>
            <w:r w:rsidRPr="004A0339">
              <w:rPr>
                <w:b/>
                <w:bCs/>
                <w:color w:val="000000" w:themeColor="text1"/>
                <w:sz w:val="28"/>
                <w:szCs w:val="28"/>
                <w:rtl/>
              </w:rPr>
              <w:t>رقم العبارة</w:t>
            </w:r>
          </w:p>
        </w:tc>
        <w:tc>
          <w:tcPr>
            <w:tcW w:w="0" w:type="auto"/>
            <w:tcBorders>
              <w:bottom w:val="thinThickSmallGap" w:sz="18" w:space="0" w:color="auto"/>
            </w:tcBorders>
            <w:vAlign w:val="center"/>
          </w:tcPr>
          <w:p w14:paraId="49EB8E0E" w14:textId="5AF33140" w:rsidR="00435FB0" w:rsidRPr="004A0339" w:rsidRDefault="003D3B8A" w:rsidP="00435FB0">
            <w:pPr>
              <w:bidi/>
              <w:spacing w:line="278" w:lineRule="auto"/>
              <w:jc w:val="center"/>
              <w:rPr>
                <w:b/>
                <w:bCs/>
                <w:color w:val="000000" w:themeColor="text1"/>
                <w:sz w:val="28"/>
                <w:szCs w:val="28"/>
                <w:rtl/>
              </w:rPr>
            </w:pPr>
            <w:r>
              <w:rPr>
                <w:rFonts w:hint="cs"/>
                <w:b/>
                <w:bCs/>
                <w:color w:val="000000" w:themeColor="text1"/>
                <w:sz w:val="28"/>
                <w:szCs w:val="28"/>
                <w:rtl/>
              </w:rPr>
              <w:t xml:space="preserve">مصدر </w:t>
            </w:r>
            <w:r w:rsidR="00435FB0" w:rsidRPr="004A0339">
              <w:rPr>
                <w:b/>
                <w:bCs/>
                <w:color w:val="000000" w:themeColor="text1"/>
                <w:sz w:val="28"/>
                <w:szCs w:val="28"/>
                <w:rtl/>
              </w:rPr>
              <w:t>المرجع</w:t>
            </w:r>
          </w:p>
        </w:tc>
        <w:tc>
          <w:tcPr>
            <w:tcW w:w="0" w:type="auto"/>
            <w:tcBorders>
              <w:bottom w:val="thinThickSmallGap" w:sz="18" w:space="0" w:color="auto"/>
            </w:tcBorders>
            <w:vAlign w:val="center"/>
            <w:hideMark/>
          </w:tcPr>
          <w:p w14:paraId="6499830C" w14:textId="523C0C55" w:rsidR="00435FB0" w:rsidRPr="004A0339" w:rsidRDefault="00435FB0" w:rsidP="00435FB0">
            <w:pPr>
              <w:bidi/>
              <w:spacing w:line="278" w:lineRule="auto"/>
              <w:jc w:val="center"/>
              <w:rPr>
                <w:b/>
                <w:bCs/>
                <w:color w:val="000000" w:themeColor="text1"/>
                <w:sz w:val="28"/>
                <w:szCs w:val="28"/>
                <w:lang w:bidi="ar-EG"/>
              </w:rPr>
            </w:pPr>
            <w:r w:rsidRPr="004A0339">
              <w:rPr>
                <w:b/>
                <w:bCs/>
                <w:color w:val="000000" w:themeColor="text1"/>
                <w:sz w:val="28"/>
                <w:szCs w:val="28"/>
                <w:rtl/>
              </w:rPr>
              <w:t>نص العبارة</w:t>
            </w:r>
          </w:p>
        </w:tc>
        <w:tc>
          <w:tcPr>
            <w:tcW w:w="0" w:type="auto"/>
            <w:tcBorders>
              <w:bottom w:val="thinThickSmallGap" w:sz="18" w:space="0" w:color="auto"/>
            </w:tcBorders>
            <w:vAlign w:val="center"/>
            <w:hideMark/>
          </w:tcPr>
          <w:p w14:paraId="2D016B6A" w14:textId="77777777" w:rsidR="00435FB0" w:rsidRPr="004A0339" w:rsidRDefault="00435FB0" w:rsidP="00435FB0">
            <w:pPr>
              <w:bidi/>
              <w:spacing w:line="278" w:lineRule="auto"/>
              <w:jc w:val="center"/>
              <w:rPr>
                <w:b/>
                <w:bCs/>
                <w:color w:val="000000" w:themeColor="text1"/>
                <w:sz w:val="28"/>
                <w:szCs w:val="28"/>
                <w:lang w:bidi="ar-EG"/>
              </w:rPr>
            </w:pPr>
            <w:r w:rsidRPr="004A0339">
              <w:rPr>
                <w:b/>
                <w:bCs/>
                <w:color w:val="000000" w:themeColor="text1"/>
                <w:sz w:val="28"/>
                <w:szCs w:val="28"/>
                <w:rtl/>
              </w:rPr>
              <w:t>الحالة</w:t>
            </w:r>
          </w:p>
        </w:tc>
      </w:tr>
      <w:tr w:rsidR="00435FB0" w:rsidRPr="004A0339" w14:paraId="76DAB0EC" w14:textId="77777777" w:rsidTr="00435FB0">
        <w:tc>
          <w:tcPr>
            <w:tcW w:w="0" w:type="auto"/>
            <w:tcBorders>
              <w:top w:val="thinThickSmallGap" w:sz="18" w:space="0" w:color="auto"/>
            </w:tcBorders>
            <w:vAlign w:val="center"/>
            <w:hideMark/>
          </w:tcPr>
          <w:p w14:paraId="6CFF147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البنية التحتية الرقمية</w:t>
            </w:r>
          </w:p>
        </w:tc>
        <w:tc>
          <w:tcPr>
            <w:tcW w:w="0" w:type="auto"/>
            <w:tcBorders>
              <w:top w:val="thinThickSmallGap" w:sz="18" w:space="0" w:color="auto"/>
            </w:tcBorders>
            <w:vAlign w:val="center"/>
            <w:hideMark/>
          </w:tcPr>
          <w:p w14:paraId="10C1EBA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w:t>
            </w:r>
          </w:p>
        </w:tc>
        <w:tc>
          <w:tcPr>
            <w:tcW w:w="0" w:type="auto"/>
            <w:tcBorders>
              <w:top w:val="thinThickSmallGap" w:sz="18" w:space="0" w:color="auto"/>
            </w:tcBorders>
            <w:vAlign w:val="center"/>
          </w:tcPr>
          <w:p w14:paraId="0C9D4EE7" w14:textId="3F007CDF" w:rsidR="00435FB0" w:rsidRPr="004A0339" w:rsidRDefault="0089173E" w:rsidP="00435FB0">
            <w:pPr>
              <w:bidi/>
              <w:spacing w:line="278" w:lineRule="auto"/>
              <w:jc w:val="center"/>
              <w:rPr>
                <w:color w:val="000000" w:themeColor="text1"/>
                <w:sz w:val="28"/>
                <w:szCs w:val="28"/>
                <w:rtl/>
                <w:lang w:bidi="ar-EG"/>
              </w:rPr>
            </w:pPr>
            <w:r w:rsidRPr="004A0339">
              <w:rPr>
                <w:rFonts w:asciiTheme="majorBidi" w:hAnsiTheme="majorBidi" w:cstheme="majorBidi"/>
                <w:color w:val="000000" w:themeColor="text1"/>
                <w:sz w:val="28"/>
                <w:szCs w:val="28"/>
                <w:lang w:bidi="ar-EG"/>
              </w:rPr>
              <w:t>Lu et al., 2024</w:t>
            </w:r>
            <w:r>
              <w:rPr>
                <w:rFonts w:asciiTheme="majorBidi" w:hAnsiTheme="majorBidi" w:cstheme="majorBidi"/>
                <w:color w:val="000000" w:themeColor="text1"/>
                <w:sz w:val="28"/>
                <w:szCs w:val="28"/>
                <w:lang w:bidi="ar-EG"/>
              </w:rPr>
              <w:t>)</w:t>
            </w:r>
            <w:r>
              <w:rPr>
                <w:rFonts w:hint="cs"/>
                <w:color w:val="000000" w:themeColor="text1"/>
                <w:sz w:val="28"/>
                <w:szCs w:val="28"/>
                <w:rtl/>
                <w:lang w:bidi="ar-EG"/>
              </w:rPr>
              <w:t>)</w:t>
            </w:r>
          </w:p>
        </w:tc>
        <w:tc>
          <w:tcPr>
            <w:tcW w:w="0" w:type="auto"/>
            <w:tcBorders>
              <w:top w:val="thinThickSmallGap" w:sz="18" w:space="0" w:color="auto"/>
            </w:tcBorders>
            <w:vAlign w:val="center"/>
            <w:hideMark/>
          </w:tcPr>
          <w:p w14:paraId="7A7B5E2E" w14:textId="1B3D5D0F"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تعتمد المؤسسة على بنية تحتية رقمية متطورة تدعم إدارة سلاسل الإمداد</w:t>
            </w:r>
          </w:p>
        </w:tc>
        <w:tc>
          <w:tcPr>
            <w:tcW w:w="0" w:type="auto"/>
            <w:tcBorders>
              <w:top w:val="thinThickSmallGap" w:sz="18" w:space="0" w:color="auto"/>
            </w:tcBorders>
            <w:vAlign w:val="center"/>
            <w:hideMark/>
          </w:tcPr>
          <w:p w14:paraId="450BF59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51315197" w14:textId="77777777" w:rsidTr="00435FB0">
        <w:tc>
          <w:tcPr>
            <w:tcW w:w="0" w:type="auto"/>
            <w:vAlign w:val="center"/>
            <w:hideMark/>
          </w:tcPr>
          <w:p w14:paraId="3EC2379C"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lastRenderedPageBreak/>
              <w:t>البنية التحتية الرقمية</w:t>
            </w:r>
          </w:p>
        </w:tc>
        <w:tc>
          <w:tcPr>
            <w:tcW w:w="0" w:type="auto"/>
            <w:vAlign w:val="center"/>
            <w:hideMark/>
          </w:tcPr>
          <w:p w14:paraId="3BDC2879"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w:t>
            </w:r>
          </w:p>
        </w:tc>
        <w:tc>
          <w:tcPr>
            <w:tcW w:w="0" w:type="auto"/>
            <w:vAlign w:val="center"/>
          </w:tcPr>
          <w:p w14:paraId="3B53F76B" w14:textId="547FE7F5"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Laudon &amp; Laudon (2020)</w:t>
            </w:r>
          </w:p>
        </w:tc>
        <w:tc>
          <w:tcPr>
            <w:tcW w:w="0" w:type="auto"/>
            <w:vAlign w:val="center"/>
            <w:hideMark/>
          </w:tcPr>
          <w:p w14:paraId="08098AC5" w14:textId="3E2D0491"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تتسم الشبكات الرقمية بالسرعة والكفاءة في نقل بيانات سلاسل الإمداد</w:t>
            </w:r>
          </w:p>
        </w:tc>
        <w:tc>
          <w:tcPr>
            <w:tcW w:w="0" w:type="auto"/>
            <w:vAlign w:val="center"/>
            <w:hideMark/>
          </w:tcPr>
          <w:p w14:paraId="0C631BE2"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3017E803" w14:textId="77777777" w:rsidTr="00435FB0">
        <w:tc>
          <w:tcPr>
            <w:tcW w:w="0" w:type="auto"/>
            <w:vAlign w:val="center"/>
            <w:hideMark/>
          </w:tcPr>
          <w:p w14:paraId="6C13F94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البنية التحتية الرقمية</w:t>
            </w:r>
          </w:p>
        </w:tc>
        <w:tc>
          <w:tcPr>
            <w:tcW w:w="0" w:type="auto"/>
            <w:vAlign w:val="center"/>
            <w:hideMark/>
          </w:tcPr>
          <w:p w14:paraId="554FEAF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w:t>
            </w:r>
          </w:p>
        </w:tc>
        <w:tc>
          <w:tcPr>
            <w:tcW w:w="0" w:type="auto"/>
            <w:vAlign w:val="center"/>
          </w:tcPr>
          <w:p w14:paraId="194C22DC" w14:textId="49F28C07"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Davenport (1998)</w:t>
            </w:r>
          </w:p>
        </w:tc>
        <w:tc>
          <w:tcPr>
            <w:tcW w:w="0" w:type="auto"/>
            <w:vAlign w:val="center"/>
            <w:hideMark/>
          </w:tcPr>
          <w:p w14:paraId="75F51602" w14:textId="235611B8"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ربط الإدارات المختلفة عبر شبكة رقمية موحدة ومتكاملة</w:t>
            </w:r>
          </w:p>
        </w:tc>
        <w:tc>
          <w:tcPr>
            <w:tcW w:w="0" w:type="auto"/>
            <w:vAlign w:val="center"/>
            <w:hideMark/>
          </w:tcPr>
          <w:p w14:paraId="61F9329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4316981C" w14:textId="77777777" w:rsidTr="00435FB0">
        <w:tc>
          <w:tcPr>
            <w:tcW w:w="0" w:type="auto"/>
            <w:vAlign w:val="center"/>
            <w:hideMark/>
          </w:tcPr>
          <w:p w14:paraId="202C844C"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البنية التحتية الرقمية</w:t>
            </w:r>
          </w:p>
        </w:tc>
        <w:tc>
          <w:tcPr>
            <w:tcW w:w="0" w:type="auto"/>
            <w:vAlign w:val="center"/>
            <w:hideMark/>
          </w:tcPr>
          <w:p w14:paraId="66DC1CD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w:t>
            </w:r>
          </w:p>
        </w:tc>
        <w:tc>
          <w:tcPr>
            <w:tcW w:w="0" w:type="auto"/>
            <w:vAlign w:val="center"/>
          </w:tcPr>
          <w:p w14:paraId="36067CE9" w14:textId="78F2C334"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Laudon &amp; Laudon (2020)</w:t>
            </w:r>
          </w:p>
        </w:tc>
        <w:tc>
          <w:tcPr>
            <w:tcW w:w="0" w:type="auto"/>
            <w:vAlign w:val="center"/>
            <w:hideMark/>
          </w:tcPr>
          <w:p w14:paraId="254B5E04" w14:textId="6FB40F1E"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تساهم البنية التحتية الرقمية في تحسين تدفق البيانات بين مراحل سلسلة الإمداد</w:t>
            </w:r>
          </w:p>
        </w:tc>
        <w:tc>
          <w:tcPr>
            <w:tcW w:w="0" w:type="auto"/>
            <w:vAlign w:val="center"/>
            <w:hideMark/>
          </w:tcPr>
          <w:p w14:paraId="79EAE315"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05031F52" w14:textId="77777777" w:rsidTr="00435FB0">
        <w:tc>
          <w:tcPr>
            <w:tcW w:w="0" w:type="auto"/>
            <w:vAlign w:val="center"/>
            <w:hideMark/>
          </w:tcPr>
          <w:p w14:paraId="54D65133"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البنية التحتية الرقمية</w:t>
            </w:r>
          </w:p>
        </w:tc>
        <w:tc>
          <w:tcPr>
            <w:tcW w:w="0" w:type="auto"/>
            <w:vAlign w:val="center"/>
            <w:hideMark/>
          </w:tcPr>
          <w:p w14:paraId="3CF5E200"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5</w:t>
            </w:r>
          </w:p>
        </w:tc>
        <w:tc>
          <w:tcPr>
            <w:tcW w:w="0" w:type="auto"/>
            <w:vAlign w:val="center"/>
          </w:tcPr>
          <w:p w14:paraId="4BCA6FFE" w14:textId="4C6E2B2D" w:rsidR="00435FB0" w:rsidRPr="004A0339" w:rsidRDefault="0089173E" w:rsidP="00435FB0">
            <w:pPr>
              <w:bidi/>
              <w:spacing w:line="278" w:lineRule="auto"/>
              <w:jc w:val="center"/>
              <w:rPr>
                <w:color w:val="000000" w:themeColor="text1"/>
                <w:sz w:val="28"/>
                <w:szCs w:val="28"/>
                <w:rtl/>
              </w:rPr>
            </w:pPr>
            <w:r w:rsidRPr="004A0339">
              <w:rPr>
                <w:rFonts w:asciiTheme="majorBidi" w:hAnsiTheme="majorBidi" w:cstheme="majorBidi"/>
                <w:color w:val="000000" w:themeColor="text1"/>
                <w:sz w:val="28"/>
                <w:szCs w:val="28"/>
                <w:lang w:bidi="ar-EG"/>
              </w:rPr>
              <w:t>Lu et al., 2024</w:t>
            </w:r>
            <w:r>
              <w:rPr>
                <w:rFonts w:asciiTheme="majorBidi" w:hAnsiTheme="majorBidi" w:cstheme="majorBidi"/>
                <w:color w:val="000000" w:themeColor="text1"/>
                <w:sz w:val="28"/>
                <w:szCs w:val="28"/>
                <w:lang w:bidi="ar-EG"/>
              </w:rPr>
              <w:t>)</w:t>
            </w:r>
            <w:r>
              <w:rPr>
                <w:rFonts w:hint="cs"/>
                <w:color w:val="000000" w:themeColor="text1"/>
                <w:sz w:val="28"/>
                <w:szCs w:val="28"/>
                <w:rtl/>
                <w:lang w:bidi="ar-EG"/>
              </w:rPr>
              <w:t>)</w:t>
            </w:r>
          </w:p>
        </w:tc>
        <w:tc>
          <w:tcPr>
            <w:tcW w:w="0" w:type="auto"/>
            <w:vAlign w:val="center"/>
            <w:hideMark/>
          </w:tcPr>
          <w:p w14:paraId="3FEBF6FD" w14:textId="59EFECD9"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تحديث البنية التحتية الرقمية بشكل دوري لمواكبة التطورات التقنية</w:t>
            </w:r>
          </w:p>
        </w:tc>
        <w:tc>
          <w:tcPr>
            <w:tcW w:w="0" w:type="auto"/>
            <w:vAlign w:val="center"/>
            <w:hideMark/>
          </w:tcPr>
          <w:p w14:paraId="71131B1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2A751E70" w14:textId="77777777" w:rsidTr="00435FB0">
        <w:tc>
          <w:tcPr>
            <w:tcW w:w="0" w:type="auto"/>
            <w:vAlign w:val="center"/>
            <w:hideMark/>
          </w:tcPr>
          <w:p w14:paraId="63D537D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تقنيات الذكاء الاصطناعي</w:t>
            </w:r>
          </w:p>
        </w:tc>
        <w:tc>
          <w:tcPr>
            <w:tcW w:w="0" w:type="auto"/>
            <w:vAlign w:val="center"/>
            <w:hideMark/>
          </w:tcPr>
          <w:p w14:paraId="05CD50D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6</w:t>
            </w:r>
          </w:p>
        </w:tc>
        <w:tc>
          <w:tcPr>
            <w:tcW w:w="0" w:type="auto"/>
            <w:vAlign w:val="center"/>
          </w:tcPr>
          <w:p w14:paraId="54807891" w14:textId="341612B1"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 xml:space="preserve">Davenport &amp; </w:t>
            </w:r>
            <w:proofErr w:type="spellStart"/>
            <w:r w:rsidRPr="004A0339">
              <w:rPr>
                <w:color w:val="000000" w:themeColor="text1"/>
                <w:sz w:val="28"/>
                <w:szCs w:val="28"/>
                <w:lang w:bidi="ar-EG"/>
              </w:rPr>
              <w:t>Ronanki</w:t>
            </w:r>
            <w:proofErr w:type="spellEnd"/>
            <w:r w:rsidRPr="004A0339">
              <w:rPr>
                <w:color w:val="000000" w:themeColor="text1"/>
                <w:sz w:val="28"/>
                <w:szCs w:val="28"/>
                <w:lang w:bidi="ar-EG"/>
              </w:rPr>
              <w:t xml:space="preserve"> (2018)</w:t>
            </w:r>
          </w:p>
        </w:tc>
        <w:tc>
          <w:tcPr>
            <w:tcW w:w="0" w:type="auto"/>
            <w:vAlign w:val="center"/>
            <w:hideMark/>
          </w:tcPr>
          <w:p w14:paraId="30A3E283" w14:textId="0C5F858F"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تستخدم المؤسسة تقنيات الذكاء الاصطناعي في دعم اتخاذ القرار في سلاسل الإمداد</w:t>
            </w:r>
          </w:p>
        </w:tc>
        <w:tc>
          <w:tcPr>
            <w:tcW w:w="0" w:type="auto"/>
            <w:vAlign w:val="center"/>
            <w:hideMark/>
          </w:tcPr>
          <w:p w14:paraId="126AE8E4"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136655B9" w14:textId="77777777" w:rsidTr="00435FB0">
        <w:tc>
          <w:tcPr>
            <w:tcW w:w="0" w:type="auto"/>
            <w:vAlign w:val="center"/>
            <w:hideMark/>
          </w:tcPr>
          <w:p w14:paraId="6A1D7D9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تقنيات الذكاء الاصطناعي</w:t>
            </w:r>
          </w:p>
        </w:tc>
        <w:tc>
          <w:tcPr>
            <w:tcW w:w="0" w:type="auto"/>
            <w:vAlign w:val="center"/>
            <w:hideMark/>
          </w:tcPr>
          <w:p w14:paraId="0867C79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7</w:t>
            </w:r>
          </w:p>
        </w:tc>
        <w:tc>
          <w:tcPr>
            <w:tcW w:w="0" w:type="auto"/>
            <w:vAlign w:val="center"/>
          </w:tcPr>
          <w:p w14:paraId="514F9EF0" w14:textId="4DD7E99D"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Wamba et al. (2017)</w:t>
            </w:r>
          </w:p>
        </w:tc>
        <w:tc>
          <w:tcPr>
            <w:tcW w:w="0" w:type="auto"/>
            <w:vAlign w:val="center"/>
            <w:hideMark/>
          </w:tcPr>
          <w:p w14:paraId="106105D6" w14:textId="01FACA59"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استخدام خوارزميات الذكاء الاصطناعي للتنبؤ بالطلب على المياه</w:t>
            </w:r>
          </w:p>
        </w:tc>
        <w:tc>
          <w:tcPr>
            <w:tcW w:w="0" w:type="auto"/>
            <w:vAlign w:val="center"/>
            <w:hideMark/>
          </w:tcPr>
          <w:p w14:paraId="5904420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6AEF03B2" w14:textId="77777777" w:rsidTr="00435FB0">
        <w:tc>
          <w:tcPr>
            <w:tcW w:w="0" w:type="auto"/>
            <w:vAlign w:val="center"/>
            <w:hideMark/>
          </w:tcPr>
          <w:p w14:paraId="57F356B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تقنيات الذكاء الاصطناعي</w:t>
            </w:r>
          </w:p>
        </w:tc>
        <w:tc>
          <w:tcPr>
            <w:tcW w:w="0" w:type="auto"/>
            <w:vAlign w:val="center"/>
            <w:hideMark/>
          </w:tcPr>
          <w:p w14:paraId="2D53D499"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8</w:t>
            </w:r>
          </w:p>
        </w:tc>
        <w:tc>
          <w:tcPr>
            <w:tcW w:w="0" w:type="auto"/>
            <w:vAlign w:val="center"/>
          </w:tcPr>
          <w:p w14:paraId="3A60AB94" w14:textId="6F2A19A7"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Russell &amp; Norvig (2021)</w:t>
            </w:r>
          </w:p>
        </w:tc>
        <w:tc>
          <w:tcPr>
            <w:tcW w:w="0" w:type="auto"/>
            <w:vAlign w:val="center"/>
            <w:hideMark/>
          </w:tcPr>
          <w:p w14:paraId="040FCB0D" w14:textId="3A04ECC4"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تساهم تقنيات الذكاء الاصطناعي في تحسين جدولة العمليات التشغيلية</w:t>
            </w:r>
          </w:p>
        </w:tc>
        <w:tc>
          <w:tcPr>
            <w:tcW w:w="0" w:type="auto"/>
            <w:vAlign w:val="center"/>
            <w:hideMark/>
          </w:tcPr>
          <w:p w14:paraId="699DEF3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30CA3304" w14:textId="77777777" w:rsidTr="00435FB0">
        <w:tc>
          <w:tcPr>
            <w:tcW w:w="0" w:type="auto"/>
            <w:vAlign w:val="center"/>
            <w:hideMark/>
          </w:tcPr>
          <w:p w14:paraId="6E6DA10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تقنيات الذكاء الاصطناعي</w:t>
            </w:r>
          </w:p>
        </w:tc>
        <w:tc>
          <w:tcPr>
            <w:tcW w:w="0" w:type="auto"/>
            <w:vAlign w:val="center"/>
            <w:hideMark/>
          </w:tcPr>
          <w:p w14:paraId="7EC7499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9</w:t>
            </w:r>
          </w:p>
        </w:tc>
        <w:tc>
          <w:tcPr>
            <w:tcW w:w="0" w:type="auto"/>
            <w:vAlign w:val="center"/>
          </w:tcPr>
          <w:p w14:paraId="747149F1" w14:textId="3D2711E8"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 xml:space="preserve">Davenport &amp; </w:t>
            </w:r>
            <w:proofErr w:type="spellStart"/>
            <w:r w:rsidRPr="004A0339">
              <w:rPr>
                <w:color w:val="000000" w:themeColor="text1"/>
                <w:sz w:val="28"/>
                <w:szCs w:val="28"/>
                <w:lang w:bidi="ar-EG"/>
              </w:rPr>
              <w:t>Ronanki</w:t>
            </w:r>
            <w:proofErr w:type="spellEnd"/>
            <w:r w:rsidRPr="004A0339">
              <w:rPr>
                <w:color w:val="000000" w:themeColor="text1"/>
                <w:sz w:val="28"/>
                <w:szCs w:val="28"/>
                <w:lang w:bidi="ar-EG"/>
              </w:rPr>
              <w:t xml:space="preserve"> (2018)</w:t>
            </w:r>
          </w:p>
        </w:tc>
        <w:tc>
          <w:tcPr>
            <w:tcW w:w="0" w:type="auto"/>
            <w:vAlign w:val="center"/>
            <w:hideMark/>
          </w:tcPr>
          <w:p w14:paraId="3E5FA4D6" w14:textId="7FA9B709"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تعتمد المؤسسة على التحليل الذكي للبيانات لتحسين الأداء</w:t>
            </w:r>
          </w:p>
        </w:tc>
        <w:tc>
          <w:tcPr>
            <w:tcW w:w="0" w:type="auto"/>
            <w:vAlign w:val="center"/>
            <w:hideMark/>
          </w:tcPr>
          <w:p w14:paraId="173A408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3553AC81" w14:textId="77777777" w:rsidTr="00435FB0">
        <w:tc>
          <w:tcPr>
            <w:tcW w:w="0" w:type="auto"/>
            <w:vAlign w:val="center"/>
            <w:hideMark/>
          </w:tcPr>
          <w:p w14:paraId="5813EE3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تقنيات الذكاء الاصطناعي</w:t>
            </w:r>
          </w:p>
        </w:tc>
        <w:tc>
          <w:tcPr>
            <w:tcW w:w="0" w:type="auto"/>
            <w:vAlign w:val="center"/>
            <w:hideMark/>
          </w:tcPr>
          <w:p w14:paraId="0FA715BE"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10</w:t>
            </w:r>
          </w:p>
        </w:tc>
        <w:tc>
          <w:tcPr>
            <w:tcW w:w="0" w:type="auto"/>
            <w:vAlign w:val="center"/>
          </w:tcPr>
          <w:p w14:paraId="4B3DEDD8" w14:textId="1EE6BD09"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Russell &amp; Norvig (2021)</w:t>
            </w:r>
          </w:p>
        </w:tc>
        <w:tc>
          <w:tcPr>
            <w:tcW w:w="0" w:type="auto"/>
            <w:vAlign w:val="center"/>
            <w:hideMark/>
          </w:tcPr>
          <w:p w14:paraId="17F9D85E" w14:textId="2106C1CB"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تساعد تقنيات الذكاء الاصطناعي في تقليل الأخطاء التشغيلية</w:t>
            </w:r>
          </w:p>
        </w:tc>
        <w:tc>
          <w:tcPr>
            <w:tcW w:w="0" w:type="auto"/>
            <w:vAlign w:val="center"/>
            <w:hideMark/>
          </w:tcPr>
          <w:p w14:paraId="5E106085"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791D5CFA" w14:textId="77777777" w:rsidTr="00435FB0">
        <w:tc>
          <w:tcPr>
            <w:tcW w:w="0" w:type="auto"/>
            <w:vAlign w:val="center"/>
            <w:hideMark/>
          </w:tcPr>
          <w:p w14:paraId="660D90B3"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إنترنت الأشياء</w:t>
            </w:r>
            <w:r w:rsidRPr="004A0339">
              <w:rPr>
                <w:color w:val="000000" w:themeColor="text1"/>
                <w:sz w:val="28"/>
                <w:szCs w:val="28"/>
                <w:lang w:bidi="ar-EG"/>
              </w:rPr>
              <w:t xml:space="preserve"> (IoT)</w:t>
            </w:r>
          </w:p>
        </w:tc>
        <w:tc>
          <w:tcPr>
            <w:tcW w:w="0" w:type="auto"/>
            <w:vAlign w:val="center"/>
            <w:hideMark/>
          </w:tcPr>
          <w:p w14:paraId="317519F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11</w:t>
            </w:r>
          </w:p>
        </w:tc>
        <w:tc>
          <w:tcPr>
            <w:tcW w:w="0" w:type="auto"/>
            <w:vAlign w:val="center"/>
          </w:tcPr>
          <w:p w14:paraId="51E958CA" w14:textId="14EECE40"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Atzori et al. (2010)</w:t>
            </w:r>
          </w:p>
        </w:tc>
        <w:tc>
          <w:tcPr>
            <w:tcW w:w="0" w:type="auto"/>
            <w:vAlign w:val="center"/>
            <w:hideMark/>
          </w:tcPr>
          <w:p w14:paraId="7470F024" w14:textId="4D4BE40A"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تستخدم المؤسسة أجهزة الاستشعار لمراقبة عمليات سلاسل الإمداد</w:t>
            </w:r>
          </w:p>
        </w:tc>
        <w:tc>
          <w:tcPr>
            <w:tcW w:w="0" w:type="auto"/>
            <w:vAlign w:val="center"/>
            <w:hideMark/>
          </w:tcPr>
          <w:p w14:paraId="05A72AB0"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464576C5" w14:textId="77777777" w:rsidTr="00435FB0">
        <w:tc>
          <w:tcPr>
            <w:tcW w:w="0" w:type="auto"/>
            <w:vAlign w:val="center"/>
            <w:hideMark/>
          </w:tcPr>
          <w:p w14:paraId="7684E81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lastRenderedPageBreak/>
              <w:t>إنترنت الأشياء</w:t>
            </w:r>
            <w:r w:rsidRPr="004A0339">
              <w:rPr>
                <w:color w:val="000000" w:themeColor="text1"/>
                <w:sz w:val="28"/>
                <w:szCs w:val="28"/>
                <w:lang w:bidi="ar-EG"/>
              </w:rPr>
              <w:t xml:space="preserve"> (IoT)</w:t>
            </w:r>
          </w:p>
        </w:tc>
        <w:tc>
          <w:tcPr>
            <w:tcW w:w="0" w:type="auto"/>
            <w:vAlign w:val="center"/>
            <w:hideMark/>
          </w:tcPr>
          <w:p w14:paraId="63C9A62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12</w:t>
            </w:r>
          </w:p>
        </w:tc>
        <w:tc>
          <w:tcPr>
            <w:tcW w:w="0" w:type="auto"/>
            <w:vAlign w:val="center"/>
          </w:tcPr>
          <w:p w14:paraId="1FF4C6F5" w14:textId="286B27C5"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Perera et al. (2015)</w:t>
            </w:r>
          </w:p>
        </w:tc>
        <w:tc>
          <w:tcPr>
            <w:tcW w:w="0" w:type="auto"/>
            <w:vAlign w:val="center"/>
            <w:hideMark/>
          </w:tcPr>
          <w:p w14:paraId="49F73B18" w14:textId="6352F9B0"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توفر تقنيات إنترنت الأشياء بيانات لحظية دقيقة لدعم العمليات التشغيلية</w:t>
            </w:r>
          </w:p>
        </w:tc>
        <w:tc>
          <w:tcPr>
            <w:tcW w:w="0" w:type="auto"/>
            <w:vAlign w:val="center"/>
            <w:hideMark/>
          </w:tcPr>
          <w:p w14:paraId="0234FFC9"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599D165F" w14:textId="77777777" w:rsidTr="00435FB0">
        <w:tc>
          <w:tcPr>
            <w:tcW w:w="0" w:type="auto"/>
            <w:vAlign w:val="center"/>
            <w:hideMark/>
          </w:tcPr>
          <w:p w14:paraId="71EA389C"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إنترنت الأشياء</w:t>
            </w:r>
            <w:r w:rsidRPr="004A0339">
              <w:rPr>
                <w:color w:val="000000" w:themeColor="text1"/>
                <w:sz w:val="28"/>
                <w:szCs w:val="28"/>
                <w:lang w:bidi="ar-EG"/>
              </w:rPr>
              <w:t xml:space="preserve"> (IoT)</w:t>
            </w:r>
          </w:p>
        </w:tc>
        <w:tc>
          <w:tcPr>
            <w:tcW w:w="0" w:type="auto"/>
            <w:vAlign w:val="center"/>
            <w:hideMark/>
          </w:tcPr>
          <w:p w14:paraId="418AAFBC"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13</w:t>
            </w:r>
          </w:p>
        </w:tc>
        <w:tc>
          <w:tcPr>
            <w:tcW w:w="0" w:type="auto"/>
            <w:vAlign w:val="center"/>
          </w:tcPr>
          <w:p w14:paraId="5B290F40" w14:textId="31E18516"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Atzori et al. (2010)</w:t>
            </w:r>
          </w:p>
        </w:tc>
        <w:tc>
          <w:tcPr>
            <w:tcW w:w="0" w:type="auto"/>
            <w:vAlign w:val="center"/>
            <w:hideMark/>
          </w:tcPr>
          <w:p w14:paraId="00848AE7" w14:textId="54AEE25B"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تساعد تقنيات</w:t>
            </w:r>
            <w:r w:rsidRPr="004A0339">
              <w:rPr>
                <w:color w:val="000000" w:themeColor="text1"/>
                <w:sz w:val="28"/>
                <w:szCs w:val="28"/>
                <w:lang w:bidi="ar-EG"/>
              </w:rPr>
              <w:t xml:space="preserve"> IoT </w:t>
            </w:r>
            <w:r w:rsidRPr="004A0339">
              <w:rPr>
                <w:color w:val="000000" w:themeColor="text1"/>
                <w:sz w:val="28"/>
                <w:szCs w:val="28"/>
                <w:rtl/>
              </w:rPr>
              <w:t>في تحسين إدارة وتوزيع المياه</w:t>
            </w:r>
          </w:p>
        </w:tc>
        <w:tc>
          <w:tcPr>
            <w:tcW w:w="0" w:type="auto"/>
            <w:vAlign w:val="center"/>
            <w:hideMark/>
          </w:tcPr>
          <w:p w14:paraId="3ADA092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4F45C895" w14:textId="77777777" w:rsidTr="00435FB0">
        <w:tc>
          <w:tcPr>
            <w:tcW w:w="0" w:type="auto"/>
            <w:vAlign w:val="center"/>
            <w:hideMark/>
          </w:tcPr>
          <w:p w14:paraId="7A701D1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إنترنت الأشياء</w:t>
            </w:r>
            <w:r w:rsidRPr="004A0339">
              <w:rPr>
                <w:color w:val="000000" w:themeColor="text1"/>
                <w:sz w:val="28"/>
                <w:szCs w:val="28"/>
                <w:lang w:bidi="ar-EG"/>
              </w:rPr>
              <w:t xml:space="preserve"> (IoT)</w:t>
            </w:r>
          </w:p>
        </w:tc>
        <w:tc>
          <w:tcPr>
            <w:tcW w:w="0" w:type="auto"/>
            <w:vAlign w:val="center"/>
            <w:hideMark/>
          </w:tcPr>
          <w:p w14:paraId="3A19E33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14</w:t>
            </w:r>
          </w:p>
        </w:tc>
        <w:tc>
          <w:tcPr>
            <w:tcW w:w="0" w:type="auto"/>
            <w:vAlign w:val="center"/>
          </w:tcPr>
          <w:p w14:paraId="5D949DC6" w14:textId="33BB72A3"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Perera et al. (2015)</w:t>
            </w:r>
          </w:p>
        </w:tc>
        <w:tc>
          <w:tcPr>
            <w:tcW w:w="0" w:type="auto"/>
            <w:vAlign w:val="center"/>
            <w:hideMark/>
          </w:tcPr>
          <w:p w14:paraId="0E2F5ED3" w14:textId="1934E025"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تسهم أجهزة الاستشعار في الكشف المبكر عن الأعطال</w:t>
            </w:r>
          </w:p>
        </w:tc>
        <w:tc>
          <w:tcPr>
            <w:tcW w:w="0" w:type="auto"/>
            <w:vAlign w:val="center"/>
            <w:hideMark/>
          </w:tcPr>
          <w:p w14:paraId="4C0DFA3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199E08F5" w14:textId="77777777" w:rsidTr="00435FB0">
        <w:tc>
          <w:tcPr>
            <w:tcW w:w="0" w:type="auto"/>
            <w:vAlign w:val="center"/>
            <w:hideMark/>
          </w:tcPr>
          <w:p w14:paraId="432CCE7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إنترنت الأشياء</w:t>
            </w:r>
            <w:r w:rsidRPr="004A0339">
              <w:rPr>
                <w:color w:val="000000" w:themeColor="text1"/>
                <w:sz w:val="28"/>
                <w:szCs w:val="28"/>
                <w:lang w:bidi="ar-EG"/>
              </w:rPr>
              <w:t xml:space="preserve"> (IoT)</w:t>
            </w:r>
          </w:p>
        </w:tc>
        <w:tc>
          <w:tcPr>
            <w:tcW w:w="0" w:type="auto"/>
            <w:vAlign w:val="center"/>
            <w:hideMark/>
          </w:tcPr>
          <w:p w14:paraId="28F9E9B3"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15</w:t>
            </w:r>
          </w:p>
        </w:tc>
        <w:tc>
          <w:tcPr>
            <w:tcW w:w="0" w:type="auto"/>
            <w:vAlign w:val="center"/>
          </w:tcPr>
          <w:p w14:paraId="1EFE4137" w14:textId="3929A24B"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Atzori et al. (2010)</w:t>
            </w:r>
          </w:p>
        </w:tc>
        <w:tc>
          <w:tcPr>
            <w:tcW w:w="0" w:type="auto"/>
            <w:vAlign w:val="center"/>
            <w:hideMark/>
          </w:tcPr>
          <w:p w14:paraId="16874787" w14:textId="19A0924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توظيف تقنيات</w:t>
            </w:r>
            <w:r w:rsidRPr="004A0339">
              <w:rPr>
                <w:color w:val="000000" w:themeColor="text1"/>
                <w:sz w:val="28"/>
                <w:szCs w:val="28"/>
                <w:lang w:bidi="ar-EG"/>
              </w:rPr>
              <w:t xml:space="preserve"> IoT </w:t>
            </w:r>
            <w:r w:rsidRPr="004A0339">
              <w:rPr>
                <w:color w:val="000000" w:themeColor="text1"/>
                <w:sz w:val="28"/>
                <w:szCs w:val="28"/>
                <w:rtl/>
              </w:rPr>
              <w:t>بشكل فعّال في متابعة الأداء التشغيلي</w:t>
            </w:r>
          </w:p>
        </w:tc>
        <w:tc>
          <w:tcPr>
            <w:tcW w:w="0" w:type="auto"/>
            <w:vAlign w:val="center"/>
            <w:hideMark/>
          </w:tcPr>
          <w:p w14:paraId="6631A544"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0B5AE48C" w14:textId="77777777" w:rsidTr="00435FB0">
        <w:tc>
          <w:tcPr>
            <w:tcW w:w="0" w:type="auto"/>
            <w:vAlign w:val="center"/>
            <w:hideMark/>
          </w:tcPr>
          <w:p w14:paraId="5ECA5E04" w14:textId="26379DE8"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تقنية سلسلة الكتل</w:t>
            </w:r>
          </w:p>
        </w:tc>
        <w:tc>
          <w:tcPr>
            <w:tcW w:w="0" w:type="auto"/>
            <w:vAlign w:val="center"/>
            <w:hideMark/>
          </w:tcPr>
          <w:p w14:paraId="1485B67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16</w:t>
            </w:r>
          </w:p>
        </w:tc>
        <w:tc>
          <w:tcPr>
            <w:tcW w:w="0" w:type="auto"/>
            <w:vAlign w:val="center"/>
          </w:tcPr>
          <w:p w14:paraId="181B104F" w14:textId="0D43F13D"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Nakamoto (2008); Crosby et al. (2016)</w:t>
            </w:r>
          </w:p>
        </w:tc>
        <w:tc>
          <w:tcPr>
            <w:tcW w:w="0" w:type="auto"/>
            <w:vAlign w:val="center"/>
            <w:hideMark/>
          </w:tcPr>
          <w:p w14:paraId="68B4D19C" w14:textId="06381920"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تستخدم المؤسسة تقنية سلسلة الكتل لتأمين تبادل البيانات في سلاسل الإمداد</w:t>
            </w:r>
          </w:p>
        </w:tc>
        <w:tc>
          <w:tcPr>
            <w:tcW w:w="0" w:type="auto"/>
            <w:vAlign w:val="center"/>
            <w:hideMark/>
          </w:tcPr>
          <w:p w14:paraId="7C52B0F0"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0E005DDE" w14:textId="77777777" w:rsidTr="00435FB0">
        <w:tc>
          <w:tcPr>
            <w:tcW w:w="0" w:type="auto"/>
            <w:vAlign w:val="center"/>
            <w:hideMark/>
          </w:tcPr>
          <w:p w14:paraId="38FE7DFD" w14:textId="7DD75FAA"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تقنية سلسلة الكتل</w:t>
            </w:r>
          </w:p>
        </w:tc>
        <w:tc>
          <w:tcPr>
            <w:tcW w:w="0" w:type="auto"/>
            <w:vAlign w:val="center"/>
            <w:hideMark/>
          </w:tcPr>
          <w:p w14:paraId="1634366B"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17</w:t>
            </w:r>
          </w:p>
        </w:tc>
        <w:tc>
          <w:tcPr>
            <w:tcW w:w="0" w:type="auto"/>
            <w:vAlign w:val="center"/>
          </w:tcPr>
          <w:p w14:paraId="70161BAE" w14:textId="028A6A69"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Saberi et al. (2019)</w:t>
            </w:r>
          </w:p>
        </w:tc>
        <w:tc>
          <w:tcPr>
            <w:tcW w:w="0" w:type="auto"/>
            <w:vAlign w:val="center"/>
            <w:hideMark/>
          </w:tcPr>
          <w:p w14:paraId="6C1862BD" w14:textId="7C5C1FE6"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تساهم تقنية سلسلة الكتل في تعزيز شفافية العمليات</w:t>
            </w:r>
          </w:p>
        </w:tc>
        <w:tc>
          <w:tcPr>
            <w:tcW w:w="0" w:type="auto"/>
            <w:vAlign w:val="center"/>
            <w:hideMark/>
          </w:tcPr>
          <w:p w14:paraId="13DC85A9"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2297D962" w14:textId="77777777" w:rsidTr="00435FB0">
        <w:tc>
          <w:tcPr>
            <w:tcW w:w="0" w:type="auto"/>
            <w:vAlign w:val="center"/>
            <w:hideMark/>
          </w:tcPr>
          <w:p w14:paraId="3F1DCD56" w14:textId="198A5829"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تقنية سلسلة الكتل</w:t>
            </w:r>
          </w:p>
        </w:tc>
        <w:tc>
          <w:tcPr>
            <w:tcW w:w="0" w:type="auto"/>
            <w:vAlign w:val="center"/>
            <w:hideMark/>
          </w:tcPr>
          <w:p w14:paraId="755B453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18</w:t>
            </w:r>
          </w:p>
        </w:tc>
        <w:tc>
          <w:tcPr>
            <w:tcW w:w="0" w:type="auto"/>
            <w:vAlign w:val="center"/>
          </w:tcPr>
          <w:p w14:paraId="3BD58091" w14:textId="1320E8EF"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Crosby et al. (2016)</w:t>
            </w:r>
          </w:p>
        </w:tc>
        <w:tc>
          <w:tcPr>
            <w:tcW w:w="0" w:type="auto"/>
            <w:vAlign w:val="center"/>
            <w:hideMark/>
          </w:tcPr>
          <w:p w14:paraId="497B3B2D" w14:textId="4F12D89B"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تساعد تقنية سلسلة الكتل في تتبع العمليات بشكل موثوق</w:t>
            </w:r>
          </w:p>
        </w:tc>
        <w:tc>
          <w:tcPr>
            <w:tcW w:w="0" w:type="auto"/>
            <w:vAlign w:val="center"/>
            <w:hideMark/>
          </w:tcPr>
          <w:p w14:paraId="0CBBFAF9"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215EA3B1" w14:textId="77777777" w:rsidTr="00435FB0">
        <w:tc>
          <w:tcPr>
            <w:tcW w:w="0" w:type="auto"/>
            <w:vAlign w:val="center"/>
            <w:hideMark/>
          </w:tcPr>
          <w:p w14:paraId="367B3D8C" w14:textId="4C3ABFAC"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تقنية سلسلة الكتل</w:t>
            </w:r>
          </w:p>
        </w:tc>
        <w:tc>
          <w:tcPr>
            <w:tcW w:w="0" w:type="auto"/>
            <w:vAlign w:val="center"/>
            <w:hideMark/>
          </w:tcPr>
          <w:p w14:paraId="30F4FF7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19</w:t>
            </w:r>
          </w:p>
        </w:tc>
        <w:tc>
          <w:tcPr>
            <w:tcW w:w="0" w:type="auto"/>
            <w:vAlign w:val="center"/>
          </w:tcPr>
          <w:p w14:paraId="2FE71EDD" w14:textId="7094C16F"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Nakamoto (2008)</w:t>
            </w:r>
          </w:p>
        </w:tc>
        <w:tc>
          <w:tcPr>
            <w:tcW w:w="0" w:type="auto"/>
            <w:vAlign w:val="center"/>
            <w:hideMark/>
          </w:tcPr>
          <w:p w14:paraId="41FA8A98" w14:textId="79975D6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تقلل تقنية سلسلة الكتل من احتمالية التلاعب بالبيانات</w:t>
            </w:r>
          </w:p>
        </w:tc>
        <w:tc>
          <w:tcPr>
            <w:tcW w:w="0" w:type="auto"/>
            <w:vAlign w:val="center"/>
            <w:hideMark/>
          </w:tcPr>
          <w:p w14:paraId="7EDA8CF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78B82711" w14:textId="77777777" w:rsidTr="00435FB0">
        <w:tc>
          <w:tcPr>
            <w:tcW w:w="0" w:type="auto"/>
            <w:vAlign w:val="center"/>
            <w:hideMark/>
          </w:tcPr>
          <w:p w14:paraId="46BA8D8D" w14:textId="3682375D"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تقنية سلسلة الكتل</w:t>
            </w:r>
          </w:p>
        </w:tc>
        <w:tc>
          <w:tcPr>
            <w:tcW w:w="0" w:type="auto"/>
            <w:vAlign w:val="center"/>
            <w:hideMark/>
          </w:tcPr>
          <w:p w14:paraId="7DD5224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20</w:t>
            </w:r>
          </w:p>
        </w:tc>
        <w:tc>
          <w:tcPr>
            <w:tcW w:w="0" w:type="auto"/>
            <w:vAlign w:val="center"/>
          </w:tcPr>
          <w:p w14:paraId="6ADE3E11" w14:textId="15CDC167"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Crosby et al. (2016)</w:t>
            </w:r>
          </w:p>
        </w:tc>
        <w:tc>
          <w:tcPr>
            <w:tcW w:w="0" w:type="auto"/>
            <w:vAlign w:val="center"/>
            <w:hideMark/>
          </w:tcPr>
          <w:p w14:paraId="7491DA22" w14:textId="4900ABA9"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توفر تقنية سلسلة الكتل سجلاً رقمياً غير قابل للتعديل للعمليات</w:t>
            </w:r>
          </w:p>
        </w:tc>
        <w:tc>
          <w:tcPr>
            <w:tcW w:w="0" w:type="auto"/>
            <w:vAlign w:val="center"/>
            <w:hideMark/>
          </w:tcPr>
          <w:p w14:paraId="77905FC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5284D908" w14:textId="77777777" w:rsidTr="00435FB0">
        <w:tc>
          <w:tcPr>
            <w:tcW w:w="0" w:type="auto"/>
            <w:vAlign w:val="center"/>
            <w:hideMark/>
          </w:tcPr>
          <w:p w14:paraId="4BBFB115"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الأنظمة الرقمية الداعمة</w:t>
            </w:r>
          </w:p>
        </w:tc>
        <w:tc>
          <w:tcPr>
            <w:tcW w:w="0" w:type="auto"/>
            <w:vAlign w:val="center"/>
            <w:hideMark/>
          </w:tcPr>
          <w:p w14:paraId="13F960D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21</w:t>
            </w:r>
          </w:p>
        </w:tc>
        <w:tc>
          <w:tcPr>
            <w:tcW w:w="0" w:type="auto"/>
            <w:vAlign w:val="center"/>
          </w:tcPr>
          <w:p w14:paraId="7858B866" w14:textId="11814C7C"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Laudon &amp; Laudon (2020)</w:t>
            </w:r>
          </w:p>
        </w:tc>
        <w:tc>
          <w:tcPr>
            <w:tcW w:w="0" w:type="auto"/>
            <w:vAlign w:val="center"/>
            <w:hideMark/>
          </w:tcPr>
          <w:p w14:paraId="61054616" w14:textId="09643495"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تستخدم المؤسسة أنظمة رقمية لإدارة وتتبع عمليات سلاسل الإمداد</w:t>
            </w:r>
          </w:p>
        </w:tc>
        <w:tc>
          <w:tcPr>
            <w:tcW w:w="0" w:type="auto"/>
            <w:vAlign w:val="center"/>
            <w:hideMark/>
          </w:tcPr>
          <w:p w14:paraId="25C6B119"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074821BB" w14:textId="77777777" w:rsidTr="00435FB0">
        <w:tc>
          <w:tcPr>
            <w:tcW w:w="0" w:type="auto"/>
            <w:vAlign w:val="center"/>
            <w:hideMark/>
          </w:tcPr>
          <w:p w14:paraId="4D86F6A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الأنظمة الرقمية الداعمة</w:t>
            </w:r>
          </w:p>
        </w:tc>
        <w:tc>
          <w:tcPr>
            <w:tcW w:w="0" w:type="auto"/>
            <w:vAlign w:val="center"/>
            <w:hideMark/>
          </w:tcPr>
          <w:p w14:paraId="4DB129F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22</w:t>
            </w:r>
          </w:p>
        </w:tc>
        <w:tc>
          <w:tcPr>
            <w:tcW w:w="0" w:type="auto"/>
            <w:vAlign w:val="center"/>
          </w:tcPr>
          <w:p w14:paraId="6CB3B2B9" w14:textId="46FB3E5E" w:rsidR="00435FB0" w:rsidRPr="004A0339" w:rsidRDefault="0089173E" w:rsidP="00435FB0">
            <w:pPr>
              <w:bidi/>
              <w:spacing w:line="278" w:lineRule="auto"/>
              <w:jc w:val="center"/>
              <w:rPr>
                <w:color w:val="000000" w:themeColor="text1"/>
                <w:sz w:val="28"/>
                <w:szCs w:val="28"/>
                <w:rtl/>
              </w:rPr>
            </w:pPr>
            <w:r w:rsidRPr="004A0339">
              <w:rPr>
                <w:rFonts w:asciiTheme="majorBidi" w:hAnsiTheme="majorBidi" w:cstheme="majorBidi"/>
                <w:color w:val="000000" w:themeColor="text1"/>
                <w:sz w:val="28"/>
                <w:szCs w:val="28"/>
                <w:lang w:bidi="ar-EG"/>
              </w:rPr>
              <w:t>Lu et al., 2024</w:t>
            </w:r>
            <w:r>
              <w:rPr>
                <w:rFonts w:asciiTheme="majorBidi" w:hAnsiTheme="majorBidi" w:cstheme="majorBidi"/>
                <w:color w:val="000000" w:themeColor="text1"/>
                <w:sz w:val="28"/>
                <w:szCs w:val="28"/>
                <w:lang w:bidi="ar-EG"/>
              </w:rPr>
              <w:t>)</w:t>
            </w:r>
            <w:r>
              <w:rPr>
                <w:rFonts w:hint="cs"/>
                <w:color w:val="000000" w:themeColor="text1"/>
                <w:sz w:val="28"/>
                <w:szCs w:val="28"/>
                <w:rtl/>
                <w:lang w:bidi="ar-EG"/>
              </w:rPr>
              <w:t>)</w:t>
            </w:r>
          </w:p>
        </w:tc>
        <w:tc>
          <w:tcPr>
            <w:tcW w:w="0" w:type="auto"/>
            <w:vAlign w:val="center"/>
            <w:hideMark/>
          </w:tcPr>
          <w:p w14:paraId="20A43656" w14:textId="4FD30CA9"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توفر الأنظمة الرقمية بيانات لحظية تدعم الرقابة التشغيلية</w:t>
            </w:r>
          </w:p>
        </w:tc>
        <w:tc>
          <w:tcPr>
            <w:tcW w:w="0" w:type="auto"/>
            <w:vAlign w:val="center"/>
            <w:hideMark/>
          </w:tcPr>
          <w:p w14:paraId="68F12C94"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123260AE" w14:textId="77777777" w:rsidTr="00435FB0">
        <w:tc>
          <w:tcPr>
            <w:tcW w:w="0" w:type="auto"/>
            <w:vAlign w:val="center"/>
            <w:hideMark/>
          </w:tcPr>
          <w:p w14:paraId="7542AEF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lastRenderedPageBreak/>
              <w:t>الأنظمة الرقمية الداعمة</w:t>
            </w:r>
          </w:p>
        </w:tc>
        <w:tc>
          <w:tcPr>
            <w:tcW w:w="0" w:type="auto"/>
            <w:vAlign w:val="center"/>
            <w:hideMark/>
          </w:tcPr>
          <w:p w14:paraId="1A40189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23</w:t>
            </w:r>
          </w:p>
        </w:tc>
        <w:tc>
          <w:tcPr>
            <w:tcW w:w="0" w:type="auto"/>
            <w:vAlign w:val="center"/>
          </w:tcPr>
          <w:p w14:paraId="511BBBBA" w14:textId="038C464F"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Davenport (1998)</w:t>
            </w:r>
          </w:p>
        </w:tc>
        <w:tc>
          <w:tcPr>
            <w:tcW w:w="0" w:type="auto"/>
            <w:vAlign w:val="center"/>
            <w:hideMark/>
          </w:tcPr>
          <w:p w14:paraId="27FD5737" w14:textId="1568DAFF"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تساهم الأنظمة الرقمية في تحسين الشفافية داخل سلسلة الإمداد</w:t>
            </w:r>
          </w:p>
        </w:tc>
        <w:tc>
          <w:tcPr>
            <w:tcW w:w="0" w:type="auto"/>
            <w:vAlign w:val="center"/>
            <w:hideMark/>
          </w:tcPr>
          <w:p w14:paraId="6AE299C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1F7105AB" w14:textId="77777777" w:rsidTr="00435FB0">
        <w:tc>
          <w:tcPr>
            <w:tcW w:w="0" w:type="auto"/>
            <w:vAlign w:val="center"/>
            <w:hideMark/>
          </w:tcPr>
          <w:p w14:paraId="31B3B094"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الأنظمة الرقمية الداعمة</w:t>
            </w:r>
          </w:p>
        </w:tc>
        <w:tc>
          <w:tcPr>
            <w:tcW w:w="0" w:type="auto"/>
            <w:vAlign w:val="center"/>
            <w:hideMark/>
          </w:tcPr>
          <w:p w14:paraId="5589EE8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24</w:t>
            </w:r>
          </w:p>
        </w:tc>
        <w:tc>
          <w:tcPr>
            <w:tcW w:w="0" w:type="auto"/>
            <w:vAlign w:val="center"/>
          </w:tcPr>
          <w:p w14:paraId="2F91C892" w14:textId="37720523"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Laudon &amp; Laudon (2020)</w:t>
            </w:r>
          </w:p>
        </w:tc>
        <w:tc>
          <w:tcPr>
            <w:tcW w:w="0" w:type="auto"/>
            <w:vAlign w:val="center"/>
            <w:hideMark/>
          </w:tcPr>
          <w:p w14:paraId="2790F6A1" w14:textId="68946196"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الاعتماد على أنظمة المعلومات في متابعة الأداء واتخاذ القرار</w:t>
            </w:r>
          </w:p>
        </w:tc>
        <w:tc>
          <w:tcPr>
            <w:tcW w:w="0" w:type="auto"/>
            <w:vAlign w:val="center"/>
            <w:hideMark/>
          </w:tcPr>
          <w:p w14:paraId="14FF4119"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2D19A8F9" w14:textId="77777777" w:rsidTr="00435FB0">
        <w:tc>
          <w:tcPr>
            <w:tcW w:w="0" w:type="auto"/>
            <w:vAlign w:val="center"/>
            <w:hideMark/>
          </w:tcPr>
          <w:p w14:paraId="4DF343B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الأنظمة الرقمية الداعمة</w:t>
            </w:r>
          </w:p>
        </w:tc>
        <w:tc>
          <w:tcPr>
            <w:tcW w:w="0" w:type="auto"/>
            <w:vAlign w:val="center"/>
            <w:hideMark/>
          </w:tcPr>
          <w:p w14:paraId="0878BD9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25</w:t>
            </w:r>
          </w:p>
        </w:tc>
        <w:tc>
          <w:tcPr>
            <w:tcW w:w="0" w:type="auto"/>
            <w:vAlign w:val="center"/>
          </w:tcPr>
          <w:p w14:paraId="4E052040" w14:textId="2C3BF1A6"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Laudon &amp; Laudon (2020)</w:t>
            </w:r>
          </w:p>
        </w:tc>
        <w:tc>
          <w:tcPr>
            <w:tcW w:w="0" w:type="auto"/>
            <w:vAlign w:val="center"/>
            <w:hideMark/>
          </w:tcPr>
          <w:p w14:paraId="1B0DE6A1" w14:textId="3F139E11"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تساعد الأنظمة الرقمية في تحسين دقة وكفاءة العمليات التشغيلية</w:t>
            </w:r>
          </w:p>
        </w:tc>
        <w:tc>
          <w:tcPr>
            <w:tcW w:w="0" w:type="auto"/>
            <w:vAlign w:val="center"/>
            <w:hideMark/>
          </w:tcPr>
          <w:p w14:paraId="0DEBE0B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06C6FB71" w14:textId="77777777" w:rsidTr="00435FB0">
        <w:tc>
          <w:tcPr>
            <w:tcW w:w="0" w:type="auto"/>
            <w:vAlign w:val="center"/>
            <w:hideMark/>
          </w:tcPr>
          <w:p w14:paraId="4C742B0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سرعة الاستجابة</w:t>
            </w:r>
          </w:p>
        </w:tc>
        <w:tc>
          <w:tcPr>
            <w:tcW w:w="0" w:type="auto"/>
            <w:vAlign w:val="center"/>
            <w:hideMark/>
          </w:tcPr>
          <w:p w14:paraId="1FA38BD4"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26</w:t>
            </w:r>
          </w:p>
        </w:tc>
        <w:tc>
          <w:tcPr>
            <w:tcW w:w="0" w:type="auto"/>
            <w:vAlign w:val="center"/>
          </w:tcPr>
          <w:p w14:paraId="315014C7" w14:textId="12B2304B"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Christopher (2016)</w:t>
            </w:r>
          </w:p>
        </w:tc>
        <w:tc>
          <w:tcPr>
            <w:tcW w:w="0" w:type="auto"/>
            <w:vAlign w:val="center"/>
            <w:hideMark/>
          </w:tcPr>
          <w:p w14:paraId="60380726" w14:textId="19F0E87E"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تستجيب سلسلة الإمداد بسرعة لطلبات العملاء</w:t>
            </w:r>
          </w:p>
        </w:tc>
        <w:tc>
          <w:tcPr>
            <w:tcW w:w="0" w:type="auto"/>
            <w:vAlign w:val="center"/>
            <w:hideMark/>
          </w:tcPr>
          <w:p w14:paraId="57FC57F3"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79C1038F" w14:textId="77777777" w:rsidTr="00435FB0">
        <w:tc>
          <w:tcPr>
            <w:tcW w:w="0" w:type="auto"/>
            <w:vAlign w:val="center"/>
            <w:hideMark/>
          </w:tcPr>
          <w:p w14:paraId="1AA8E2B0"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سرعة الاستجابة</w:t>
            </w:r>
          </w:p>
        </w:tc>
        <w:tc>
          <w:tcPr>
            <w:tcW w:w="0" w:type="auto"/>
            <w:vAlign w:val="center"/>
            <w:hideMark/>
          </w:tcPr>
          <w:p w14:paraId="5C0D3C19"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27</w:t>
            </w:r>
          </w:p>
        </w:tc>
        <w:tc>
          <w:tcPr>
            <w:tcW w:w="0" w:type="auto"/>
            <w:vAlign w:val="center"/>
          </w:tcPr>
          <w:p w14:paraId="1256732C" w14:textId="58F36F8E"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Gunasekaran et al. (2004)</w:t>
            </w:r>
          </w:p>
        </w:tc>
        <w:tc>
          <w:tcPr>
            <w:tcW w:w="0" w:type="auto"/>
            <w:vAlign w:val="center"/>
            <w:hideMark/>
          </w:tcPr>
          <w:p w14:paraId="02C773D6" w14:textId="7B26835C"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التعامل مع الطلبات الطارئة بكفاءة عالية</w:t>
            </w:r>
          </w:p>
        </w:tc>
        <w:tc>
          <w:tcPr>
            <w:tcW w:w="0" w:type="auto"/>
            <w:vAlign w:val="center"/>
            <w:hideMark/>
          </w:tcPr>
          <w:p w14:paraId="5AB5566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04364583" w14:textId="77777777" w:rsidTr="00435FB0">
        <w:tc>
          <w:tcPr>
            <w:tcW w:w="0" w:type="auto"/>
            <w:vAlign w:val="center"/>
            <w:hideMark/>
          </w:tcPr>
          <w:p w14:paraId="7CB28A18"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سرعة الاستجابة</w:t>
            </w:r>
          </w:p>
        </w:tc>
        <w:tc>
          <w:tcPr>
            <w:tcW w:w="0" w:type="auto"/>
            <w:vAlign w:val="center"/>
            <w:hideMark/>
          </w:tcPr>
          <w:p w14:paraId="6868B26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28</w:t>
            </w:r>
          </w:p>
        </w:tc>
        <w:tc>
          <w:tcPr>
            <w:tcW w:w="0" w:type="auto"/>
            <w:vAlign w:val="center"/>
          </w:tcPr>
          <w:p w14:paraId="55BC1703" w14:textId="0E0B9147"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Slack et al. (2019)</w:t>
            </w:r>
          </w:p>
        </w:tc>
        <w:tc>
          <w:tcPr>
            <w:tcW w:w="0" w:type="auto"/>
            <w:vAlign w:val="center"/>
            <w:hideMark/>
          </w:tcPr>
          <w:p w14:paraId="1390103A" w14:textId="4C7B56EC"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تقليل زمن تنفيذ العمليات</w:t>
            </w:r>
          </w:p>
        </w:tc>
        <w:tc>
          <w:tcPr>
            <w:tcW w:w="0" w:type="auto"/>
            <w:vAlign w:val="center"/>
            <w:hideMark/>
          </w:tcPr>
          <w:p w14:paraId="490FF4FC"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7824237B" w14:textId="77777777" w:rsidTr="00435FB0">
        <w:tc>
          <w:tcPr>
            <w:tcW w:w="0" w:type="auto"/>
            <w:vAlign w:val="center"/>
            <w:hideMark/>
          </w:tcPr>
          <w:p w14:paraId="31155D8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سرعة الاستجابة</w:t>
            </w:r>
          </w:p>
        </w:tc>
        <w:tc>
          <w:tcPr>
            <w:tcW w:w="0" w:type="auto"/>
            <w:vAlign w:val="center"/>
            <w:hideMark/>
          </w:tcPr>
          <w:p w14:paraId="1BB1BA98"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29</w:t>
            </w:r>
          </w:p>
        </w:tc>
        <w:tc>
          <w:tcPr>
            <w:tcW w:w="0" w:type="auto"/>
            <w:vAlign w:val="center"/>
          </w:tcPr>
          <w:p w14:paraId="3DA01686" w14:textId="6CD0F97A"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Christopher (2016)</w:t>
            </w:r>
          </w:p>
        </w:tc>
        <w:tc>
          <w:tcPr>
            <w:tcW w:w="0" w:type="auto"/>
            <w:vAlign w:val="center"/>
            <w:hideMark/>
          </w:tcPr>
          <w:p w14:paraId="0C5015B0" w14:textId="67CF4976"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تساهم الأنظمة الحديثة في تسريع الاستجابة</w:t>
            </w:r>
          </w:p>
        </w:tc>
        <w:tc>
          <w:tcPr>
            <w:tcW w:w="0" w:type="auto"/>
            <w:vAlign w:val="center"/>
            <w:hideMark/>
          </w:tcPr>
          <w:p w14:paraId="3DDD9183"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3600D0CB" w14:textId="77777777" w:rsidTr="00435FB0">
        <w:tc>
          <w:tcPr>
            <w:tcW w:w="0" w:type="auto"/>
            <w:vAlign w:val="center"/>
            <w:hideMark/>
          </w:tcPr>
          <w:p w14:paraId="1D721E2C"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سرعة الاستجابة</w:t>
            </w:r>
          </w:p>
        </w:tc>
        <w:tc>
          <w:tcPr>
            <w:tcW w:w="0" w:type="auto"/>
            <w:vAlign w:val="center"/>
            <w:hideMark/>
          </w:tcPr>
          <w:p w14:paraId="3DFC3475"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30</w:t>
            </w:r>
          </w:p>
        </w:tc>
        <w:tc>
          <w:tcPr>
            <w:tcW w:w="0" w:type="auto"/>
            <w:vAlign w:val="center"/>
          </w:tcPr>
          <w:p w14:paraId="550A2B1E" w14:textId="27FFAF5D"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Mentzer et al. (2001)</w:t>
            </w:r>
          </w:p>
        </w:tc>
        <w:tc>
          <w:tcPr>
            <w:tcW w:w="0" w:type="auto"/>
            <w:vAlign w:val="center"/>
            <w:hideMark/>
          </w:tcPr>
          <w:p w14:paraId="0F75485F" w14:textId="03841759"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تلبية الطلبات في الوقت المناسب</w:t>
            </w:r>
          </w:p>
        </w:tc>
        <w:tc>
          <w:tcPr>
            <w:tcW w:w="0" w:type="auto"/>
            <w:vAlign w:val="center"/>
            <w:hideMark/>
          </w:tcPr>
          <w:p w14:paraId="62ECEB04"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041C7EA2" w14:textId="77777777" w:rsidTr="00435FB0">
        <w:tc>
          <w:tcPr>
            <w:tcW w:w="0" w:type="auto"/>
            <w:vAlign w:val="center"/>
            <w:hideMark/>
          </w:tcPr>
          <w:p w14:paraId="5856DB8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خفض التكاليف</w:t>
            </w:r>
          </w:p>
        </w:tc>
        <w:tc>
          <w:tcPr>
            <w:tcW w:w="0" w:type="auto"/>
            <w:vAlign w:val="center"/>
            <w:hideMark/>
          </w:tcPr>
          <w:p w14:paraId="172FC2F3"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31</w:t>
            </w:r>
          </w:p>
        </w:tc>
        <w:tc>
          <w:tcPr>
            <w:tcW w:w="0" w:type="auto"/>
            <w:vAlign w:val="center"/>
          </w:tcPr>
          <w:p w14:paraId="62741A79" w14:textId="16F747F2"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Chopra &amp; Meindl (2016)</w:t>
            </w:r>
          </w:p>
        </w:tc>
        <w:tc>
          <w:tcPr>
            <w:tcW w:w="0" w:type="auto"/>
            <w:vAlign w:val="center"/>
            <w:hideMark/>
          </w:tcPr>
          <w:p w14:paraId="1E56AB03" w14:textId="3F1BA83A"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تساهم سلاسل الإمداد في تقليل التكاليف التشغيلية</w:t>
            </w:r>
          </w:p>
        </w:tc>
        <w:tc>
          <w:tcPr>
            <w:tcW w:w="0" w:type="auto"/>
            <w:vAlign w:val="center"/>
            <w:hideMark/>
          </w:tcPr>
          <w:p w14:paraId="488A7E4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2D5DCC68" w14:textId="77777777" w:rsidTr="00435FB0">
        <w:tc>
          <w:tcPr>
            <w:tcW w:w="0" w:type="auto"/>
            <w:vAlign w:val="center"/>
            <w:hideMark/>
          </w:tcPr>
          <w:p w14:paraId="5432CFD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خفض التكاليف</w:t>
            </w:r>
          </w:p>
        </w:tc>
        <w:tc>
          <w:tcPr>
            <w:tcW w:w="0" w:type="auto"/>
            <w:vAlign w:val="center"/>
            <w:hideMark/>
          </w:tcPr>
          <w:p w14:paraId="3C5C2D6B"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32</w:t>
            </w:r>
          </w:p>
        </w:tc>
        <w:tc>
          <w:tcPr>
            <w:tcW w:w="0" w:type="auto"/>
            <w:vAlign w:val="center"/>
          </w:tcPr>
          <w:p w14:paraId="7B2E1B14" w14:textId="278FDB7E"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Slack et al. (2019)</w:t>
            </w:r>
          </w:p>
        </w:tc>
        <w:tc>
          <w:tcPr>
            <w:tcW w:w="0" w:type="auto"/>
            <w:vAlign w:val="center"/>
            <w:hideMark/>
          </w:tcPr>
          <w:p w14:paraId="37473232" w14:textId="7665AD7C"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تحسين استخدام الموارد لتقليل الهدر</w:t>
            </w:r>
          </w:p>
        </w:tc>
        <w:tc>
          <w:tcPr>
            <w:tcW w:w="0" w:type="auto"/>
            <w:vAlign w:val="center"/>
            <w:hideMark/>
          </w:tcPr>
          <w:p w14:paraId="39B344A9"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4B131899" w14:textId="77777777" w:rsidTr="00435FB0">
        <w:tc>
          <w:tcPr>
            <w:tcW w:w="0" w:type="auto"/>
            <w:vAlign w:val="center"/>
            <w:hideMark/>
          </w:tcPr>
          <w:p w14:paraId="0277706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خفض التكاليف</w:t>
            </w:r>
          </w:p>
        </w:tc>
        <w:tc>
          <w:tcPr>
            <w:tcW w:w="0" w:type="auto"/>
            <w:vAlign w:val="center"/>
            <w:hideMark/>
          </w:tcPr>
          <w:p w14:paraId="3B20B36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33</w:t>
            </w:r>
          </w:p>
        </w:tc>
        <w:tc>
          <w:tcPr>
            <w:tcW w:w="0" w:type="auto"/>
            <w:vAlign w:val="center"/>
          </w:tcPr>
          <w:p w14:paraId="374393D3" w14:textId="54E43CAD"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Simchi-Levi et al. (2008)</w:t>
            </w:r>
          </w:p>
        </w:tc>
        <w:tc>
          <w:tcPr>
            <w:tcW w:w="0" w:type="auto"/>
            <w:vAlign w:val="center"/>
            <w:hideMark/>
          </w:tcPr>
          <w:p w14:paraId="708E6967" w14:textId="3B924928"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تساعد التقنيات الحديثة في خفض التكاليف</w:t>
            </w:r>
          </w:p>
        </w:tc>
        <w:tc>
          <w:tcPr>
            <w:tcW w:w="0" w:type="auto"/>
            <w:vAlign w:val="center"/>
            <w:hideMark/>
          </w:tcPr>
          <w:p w14:paraId="05DB59D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393323D7" w14:textId="77777777" w:rsidTr="00435FB0">
        <w:tc>
          <w:tcPr>
            <w:tcW w:w="0" w:type="auto"/>
            <w:vAlign w:val="center"/>
            <w:hideMark/>
          </w:tcPr>
          <w:p w14:paraId="36A390F5"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خفض التكاليف</w:t>
            </w:r>
          </w:p>
        </w:tc>
        <w:tc>
          <w:tcPr>
            <w:tcW w:w="0" w:type="auto"/>
            <w:vAlign w:val="center"/>
            <w:hideMark/>
          </w:tcPr>
          <w:p w14:paraId="3BFCC5A5"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34</w:t>
            </w:r>
          </w:p>
        </w:tc>
        <w:tc>
          <w:tcPr>
            <w:tcW w:w="0" w:type="auto"/>
            <w:vAlign w:val="center"/>
          </w:tcPr>
          <w:p w14:paraId="0488062C" w14:textId="52F892C3"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Christopher (2016)</w:t>
            </w:r>
          </w:p>
        </w:tc>
        <w:tc>
          <w:tcPr>
            <w:tcW w:w="0" w:type="auto"/>
            <w:vAlign w:val="center"/>
            <w:hideMark/>
          </w:tcPr>
          <w:p w14:paraId="6B371F15" w14:textId="7ADAAAA3"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تقليل تكاليف النقل والتخزين</w:t>
            </w:r>
          </w:p>
        </w:tc>
        <w:tc>
          <w:tcPr>
            <w:tcW w:w="0" w:type="auto"/>
            <w:vAlign w:val="center"/>
            <w:hideMark/>
          </w:tcPr>
          <w:p w14:paraId="5698A65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57A1F9CF" w14:textId="77777777" w:rsidTr="00435FB0">
        <w:tc>
          <w:tcPr>
            <w:tcW w:w="0" w:type="auto"/>
            <w:vAlign w:val="center"/>
            <w:hideMark/>
          </w:tcPr>
          <w:p w14:paraId="79F2B1B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خفض التكاليف</w:t>
            </w:r>
          </w:p>
        </w:tc>
        <w:tc>
          <w:tcPr>
            <w:tcW w:w="0" w:type="auto"/>
            <w:vAlign w:val="center"/>
            <w:hideMark/>
          </w:tcPr>
          <w:p w14:paraId="6E98A5A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35</w:t>
            </w:r>
          </w:p>
        </w:tc>
        <w:tc>
          <w:tcPr>
            <w:tcW w:w="0" w:type="auto"/>
            <w:vAlign w:val="center"/>
          </w:tcPr>
          <w:p w14:paraId="41586E3E" w14:textId="25231B7B"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Chopra &amp; Meindl (2016)</w:t>
            </w:r>
          </w:p>
        </w:tc>
        <w:tc>
          <w:tcPr>
            <w:tcW w:w="0" w:type="auto"/>
            <w:vAlign w:val="center"/>
            <w:hideMark/>
          </w:tcPr>
          <w:p w14:paraId="7118C2C6" w14:textId="3E9C8A12"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تحقيق كفاءة مالية في العمليات</w:t>
            </w:r>
          </w:p>
        </w:tc>
        <w:tc>
          <w:tcPr>
            <w:tcW w:w="0" w:type="auto"/>
            <w:vAlign w:val="center"/>
            <w:hideMark/>
          </w:tcPr>
          <w:p w14:paraId="1EE1CDD4"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0B550E84" w14:textId="77777777" w:rsidTr="00435FB0">
        <w:tc>
          <w:tcPr>
            <w:tcW w:w="0" w:type="auto"/>
            <w:vAlign w:val="center"/>
            <w:hideMark/>
          </w:tcPr>
          <w:p w14:paraId="7BF9521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lastRenderedPageBreak/>
              <w:t>دقة إدارة المخزون</w:t>
            </w:r>
          </w:p>
        </w:tc>
        <w:tc>
          <w:tcPr>
            <w:tcW w:w="0" w:type="auto"/>
            <w:vAlign w:val="center"/>
            <w:hideMark/>
          </w:tcPr>
          <w:p w14:paraId="26CF18AB"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36</w:t>
            </w:r>
          </w:p>
        </w:tc>
        <w:tc>
          <w:tcPr>
            <w:tcW w:w="0" w:type="auto"/>
            <w:vAlign w:val="center"/>
          </w:tcPr>
          <w:p w14:paraId="624DD40C" w14:textId="4EE212F4"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Silver et al. (1998)</w:t>
            </w:r>
          </w:p>
        </w:tc>
        <w:tc>
          <w:tcPr>
            <w:tcW w:w="0" w:type="auto"/>
            <w:vAlign w:val="center"/>
            <w:hideMark/>
          </w:tcPr>
          <w:p w14:paraId="71F22991" w14:textId="6E313DF8"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تتبع المخزون بدقة عالية</w:t>
            </w:r>
          </w:p>
        </w:tc>
        <w:tc>
          <w:tcPr>
            <w:tcW w:w="0" w:type="auto"/>
            <w:vAlign w:val="center"/>
            <w:hideMark/>
          </w:tcPr>
          <w:p w14:paraId="719C116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2C8DB175" w14:textId="77777777" w:rsidTr="00435FB0">
        <w:tc>
          <w:tcPr>
            <w:tcW w:w="0" w:type="auto"/>
            <w:vAlign w:val="center"/>
            <w:hideMark/>
          </w:tcPr>
          <w:p w14:paraId="591A8CE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دقة إدارة المخزون</w:t>
            </w:r>
          </w:p>
        </w:tc>
        <w:tc>
          <w:tcPr>
            <w:tcW w:w="0" w:type="auto"/>
            <w:vAlign w:val="center"/>
            <w:hideMark/>
          </w:tcPr>
          <w:p w14:paraId="6A9D8264"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37</w:t>
            </w:r>
          </w:p>
        </w:tc>
        <w:tc>
          <w:tcPr>
            <w:tcW w:w="0" w:type="auto"/>
            <w:vAlign w:val="center"/>
          </w:tcPr>
          <w:p w14:paraId="6D06340F" w14:textId="51FDE93D"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Nahmias (2009)</w:t>
            </w:r>
          </w:p>
        </w:tc>
        <w:tc>
          <w:tcPr>
            <w:tcW w:w="0" w:type="auto"/>
            <w:vAlign w:val="center"/>
            <w:hideMark/>
          </w:tcPr>
          <w:p w14:paraId="37A020CD" w14:textId="4F50C704"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تتوفر بيانات محدثة حول مستويات المخزون</w:t>
            </w:r>
          </w:p>
        </w:tc>
        <w:tc>
          <w:tcPr>
            <w:tcW w:w="0" w:type="auto"/>
            <w:vAlign w:val="center"/>
            <w:hideMark/>
          </w:tcPr>
          <w:p w14:paraId="3695D15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5E941336" w14:textId="77777777" w:rsidTr="00435FB0">
        <w:tc>
          <w:tcPr>
            <w:tcW w:w="0" w:type="auto"/>
            <w:vAlign w:val="center"/>
            <w:hideMark/>
          </w:tcPr>
          <w:p w14:paraId="52DD92B8"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دقة إدارة المخزون</w:t>
            </w:r>
          </w:p>
        </w:tc>
        <w:tc>
          <w:tcPr>
            <w:tcW w:w="0" w:type="auto"/>
            <w:vAlign w:val="center"/>
            <w:hideMark/>
          </w:tcPr>
          <w:p w14:paraId="1952860C"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38</w:t>
            </w:r>
          </w:p>
        </w:tc>
        <w:tc>
          <w:tcPr>
            <w:tcW w:w="0" w:type="auto"/>
            <w:vAlign w:val="center"/>
          </w:tcPr>
          <w:p w14:paraId="2AB76D29" w14:textId="14E9B7C2"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Nahmias (2009)</w:t>
            </w:r>
          </w:p>
        </w:tc>
        <w:tc>
          <w:tcPr>
            <w:tcW w:w="0" w:type="auto"/>
            <w:vAlign w:val="center"/>
            <w:hideMark/>
          </w:tcPr>
          <w:p w14:paraId="0DED2EBD" w14:textId="4FDA1B20"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تقليل الأخطاء في إدارة المخزون</w:t>
            </w:r>
          </w:p>
        </w:tc>
        <w:tc>
          <w:tcPr>
            <w:tcW w:w="0" w:type="auto"/>
            <w:vAlign w:val="center"/>
            <w:hideMark/>
          </w:tcPr>
          <w:p w14:paraId="6BDB7E95"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01BCFC48" w14:textId="77777777" w:rsidTr="00435FB0">
        <w:tc>
          <w:tcPr>
            <w:tcW w:w="0" w:type="auto"/>
            <w:vAlign w:val="center"/>
            <w:hideMark/>
          </w:tcPr>
          <w:p w14:paraId="71B1ECD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دقة إدارة المخزون</w:t>
            </w:r>
          </w:p>
        </w:tc>
        <w:tc>
          <w:tcPr>
            <w:tcW w:w="0" w:type="auto"/>
            <w:vAlign w:val="center"/>
            <w:hideMark/>
          </w:tcPr>
          <w:p w14:paraId="51D7AF00"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39</w:t>
            </w:r>
          </w:p>
        </w:tc>
        <w:tc>
          <w:tcPr>
            <w:tcW w:w="0" w:type="auto"/>
            <w:vAlign w:val="center"/>
          </w:tcPr>
          <w:p w14:paraId="0A8BC11F" w14:textId="653B44D9"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Silver et al. (1998)</w:t>
            </w:r>
          </w:p>
        </w:tc>
        <w:tc>
          <w:tcPr>
            <w:tcW w:w="0" w:type="auto"/>
            <w:vAlign w:val="center"/>
            <w:hideMark/>
          </w:tcPr>
          <w:p w14:paraId="5A616425" w14:textId="6D088154"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تساعد الأنظمة الحديثة في تحسين دقة المخزون</w:t>
            </w:r>
          </w:p>
        </w:tc>
        <w:tc>
          <w:tcPr>
            <w:tcW w:w="0" w:type="auto"/>
            <w:vAlign w:val="center"/>
            <w:hideMark/>
          </w:tcPr>
          <w:p w14:paraId="292EC15E"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0AB8A8C3" w14:textId="77777777" w:rsidTr="00435FB0">
        <w:tc>
          <w:tcPr>
            <w:tcW w:w="0" w:type="auto"/>
            <w:vAlign w:val="center"/>
            <w:hideMark/>
          </w:tcPr>
          <w:p w14:paraId="4A27146C"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دقة إدارة المخزون</w:t>
            </w:r>
          </w:p>
        </w:tc>
        <w:tc>
          <w:tcPr>
            <w:tcW w:w="0" w:type="auto"/>
            <w:vAlign w:val="center"/>
            <w:hideMark/>
          </w:tcPr>
          <w:p w14:paraId="58474AE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40</w:t>
            </w:r>
          </w:p>
        </w:tc>
        <w:tc>
          <w:tcPr>
            <w:tcW w:w="0" w:type="auto"/>
            <w:vAlign w:val="center"/>
          </w:tcPr>
          <w:p w14:paraId="7656557F" w14:textId="2DCD1B97"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Silver et al. (1998)</w:t>
            </w:r>
          </w:p>
        </w:tc>
        <w:tc>
          <w:tcPr>
            <w:tcW w:w="0" w:type="auto"/>
            <w:vAlign w:val="center"/>
            <w:hideMark/>
          </w:tcPr>
          <w:p w14:paraId="42115E54" w14:textId="61DBA901"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التنبؤ بالاحتياجات المستقبلية بدقة</w:t>
            </w:r>
          </w:p>
        </w:tc>
        <w:tc>
          <w:tcPr>
            <w:tcW w:w="0" w:type="auto"/>
            <w:vAlign w:val="center"/>
            <w:hideMark/>
          </w:tcPr>
          <w:p w14:paraId="0D3D7B8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28181167" w14:textId="77777777" w:rsidTr="00435FB0">
        <w:tc>
          <w:tcPr>
            <w:tcW w:w="0" w:type="auto"/>
            <w:vAlign w:val="center"/>
            <w:hideMark/>
          </w:tcPr>
          <w:p w14:paraId="692EF59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رضا العملاء</w:t>
            </w:r>
          </w:p>
        </w:tc>
        <w:tc>
          <w:tcPr>
            <w:tcW w:w="0" w:type="auto"/>
            <w:vAlign w:val="center"/>
            <w:hideMark/>
          </w:tcPr>
          <w:p w14:paraId="499076E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41</w:t>
            </w:r>
          </w:p>
        </w:tc>
        <w:tc>
          <w:tcPr>
            <w:tcW w:w="0" w:type="auto"/>
            <w:vAlign w:val="center"/>
          </w:tcPr>
          <w:p w14:paraId="451B06F2" w14:textId="30A832C5"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Kotler &amp; Keller (2016)</w:t>
            </w:r>
          </w:p>
        </w:tc>
        <w:tc>
          <w:tcPr>
            <w:tcW w:w="0" w:type="auto"/>
            <w:vAlign w:val="center"/>
            <w:hideMark/>
          </w:tcPr>
          <w:p w14:paraId="462E359D" w14:textId="752CCC02"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تلبي سلاسل الإمداد توقعات العملاء</w:t>
            </w:r>
          </w:p>
        </w:tc>
        <w:tc>
          <w:tcPr>
            <w:tcW w:w="0" w:type="auto"/>
            <w:vAlign w:val="center"/>
            <w:hideMark/>
          </w:tcPr>
          <w:p w14:paraId="1F44A91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1129BC74" w14:textId="77777777" w:rsidTr="00435FB0">
        <w:tc>
          <w:tcPr>
            <w:tcW w:w="0" w:type="auto"/>
            <w:vAlign w:val="center"/>
            <w:hideMark/>
          </w:tcPr>
          <w:p w14:paraId="3E6076C8"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رضا العملاء</w:t>
            </w:r>
          </w:p>
        </w:tc>
        <w:tc>
          <w:tcPr>
            <w:tcW w:w="0" w:type="auto"/>
            <w:vAlign w:val="center"/>
            <w:hideMark/>
          </w:tcPr>
          <w:p w14:paraId="15B9B2BF"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42</w:t>
            </w:r>
          </w:p>
        </w:tc>
        <w:tc>
          <w:tcPr>
            <w:tcW w:w="0" w:type="auto"/>
            <w:vAlign w:val="center"/>
          </w:tcPr>
          <w:p w14:paraId="769315AB" w14:textId="3FB06AE9"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Parasuraman et al. (1988)</w:t>
            </w:r>
          </w:p>
        </w:tc>
        <w:tc>
          <w:tcPr>
            <w:tcW w:w="0" w:type="auto"/>
            <w:vAlign w:val="center"/>
            <w:hideMark/>
          </w:tcPr>
          <w:p w14:paraId="100B05EF" w14:textId="2D5A9820"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التعامل مع شكاوى العملاء بسرعة</w:t>
            </w:r>
          </w:p>
        </w:tc>
        <w:tc>
          <w:tcPr>
            <w:tcW w:w="0" w:type="auto"/>
            <w:vAlign w:val="center"/>
            <w:hideMark/>
          </w:tcPr>
          <w:p w14:paraId="244F4C2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114E7DE5" w14:textId="77777777" w:rsidTr="00435FB0">
        <w:tc>
          <w:tcPr>
            <w:tcW w:w="0" w:type="auto"/>
            <w:vAlign w:val="center"/>
            <w:hideMark/>
          </w:tcPr>
          <w:p w14:paraId="092F75C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رضا العملاء</w:t>
            </w:r>
          </w:p>
        </w:tc>
        <w:tc>
          <w:tcPr>
            <w:tcW w:w="0" w:type="auto"/>
            <w:vAlign w:val="center"/>
            <w:hideMark/>
          </w:tcPr>
          <w:p w14:paraId="7CC5F94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43</w:t>
            </w:r>
          </w:p>
        </w:tc>
        <w:tc>
          <w:tcPr>
            <w:tcW w:w="0" w:type="auto"/>
            <w:vAlign w:val="center"/>
          </w:tcPr>
          <w:p w14:paraId="0F53B986" w14:textId="6E024116"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Parasuraman et al. (1988)</w:t>
            </w:r>
          </w:p>
        </w:tc>
        <w:tc>
          <w:tcPr>
            <w:tcW w:w="0" w:type="auto"/>
            <w:vAlign w:val="center"/>
            <w:hideMark/>
          </w:tcPr>
          <w:p w14:paraId="51F91C84" w14:textId="73B862E9"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توفر المؤسسة خدمات موثوقة</w:t>
            </w:r>
          </w:p>
        </w:tc>
        <w:tc>
          <w:tcPr>
            <w:tcW w:w="0" w:type="auto"/>
            <w:vAlign w:val="center"/>
            <w:hideMark/>
          </w:tcPr>
          <w:p w14:paraId="7A11A0B0"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43468A09" w14:textId="77777777" w:rsidTr="00435FB0">
        <w:tc>
          <w:tcPr>
            <w:tcW w:w="0" w:type="auto"/>
            <w:vAlign w:val="center"/>
            <w:hideMark/>
          </w:tcPr>
          <w:p w14:paraId="0B407AB5"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رضا العملاء</w:t>
            </w:r>
          </w:p>
        </w:tc>
        <w:tc>
          <w:tcPr>
            <w:tcW w:w="0" w:type="auto"/>
            <w:vAlign w:val="center"/>
            <w:hideMark/>
          </w:tcPr>
          <w:p w14:paraId="43B0344A"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44</w:t>
            </w:r>
          </w:p>
        </w:tc>
        <w:tc>
          <w:tcPr>
            <w:tcW w:w="0" w:type="auto"/>
            <w:vAlign w:val="center"/>
          </w:tcPr>
          <w:p w14:paraId="36583289" w14:textId="6787DE07"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Kotler &amp; Keller (2016)</w:t>
            </w:r>
          </w:p>
        </w:tc>
        <w:tc>
          <w:tcPr>
            <w:tcW w:w="0" w:type="auto"/>
            <w:vAlign w:val="center"/>
            <w:hideMark/>
          </w:tcPr>
          <w:p w14:paraId="59D2E01C" w14:textId="312B7945"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قياس رضا العملاء بشكل دوري</w:t>
            </w:r>
          </w:p>
        </w:tc>
        <w:tc>
          <w:tcPr>
            <w:tcW w:w="0" w:type="auto"/>
            <w:vAlign w:val="center"/>
            <w:hideMark/>
          </w:tcPr>
          <w:p w14:paraId="50400682"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62927345" w14:textId="77777777" w:rsidTr="00435FB0">
        <w:tc>
          <w:tcPr>
            <w:tcW w:w="0" w:type="auto"/>
            <w:vAlign w:val="center"/>
            <w:hideMark/>
          </w:tcPr>
          <w:p w14:paraId="042A48D3"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رضا العملاء</w:t>
            </w:r>
          </w:p>
        </w:tc>
        <w:tc>
          <w:tcPr>
            <w:tcW w:w="0" w:type="auto"/>
            <w:vAlign w:val="center"/>
            <w:hideMark/>
          </w:tcPr>
          <w:p w14:paraId="65387A0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45</w:t>
            </w:r>
          </w:p>
        </w:tc>
        <w:tc>
          <w:tcPr>
            <w:tcW w:w="0" w:type="auto"/>
            <w:vAlign w:val="center"/>
          </w:tcPr>
          <w:p w14:paraId="00131A03" w14:textId="625DA841"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Mentzer et al. (2001)</w:t>
            </w:r>
          </w:p>
        </w:tc>
        <w:tc>
          <w:tcPr>
            <w:tcW w:w="0" w:type="auto"/>
            <w:vAlign w:val="center"/>
            <w:hideMark/>
          </w:tcPr>
          <w:p w14:paraId="42AF35CA" w14:textId="5B44C8B5"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تؤدي كفاءة الإمداد إلى زيادة رضا العملاء</w:t>
            </w:r>
          </w:p>
        </w:tc>
        <w:tc>
          <w:tcPr>
            <w:tcW w:w="0" w:type="auto"/>
            <w:vAlign w:val="center"/>
            <w:hideMark/>
          </w:tcPr>
          <w:p w14:paraId="2198160B"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مُشتقة</w:t>
            </w:r>
          </w:p>
        </w:tc>
      </w:tr>
      <w:tr w:rsidR="00435FB0" w:rsidRPr="004A0339" w14:paraId="701F5C5D" w14:textId="77777777" w:rsidTr="00435FB0">
        <w:tc>
          <w:tcPr>
            <w:tcW w:w="0" w:type="auto"/>
            <w:vAlign w:val="center"/>
            <w:hideMark/>
          </w:tcPr>
          <w:p w14:paraId="275CFEA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المرونة التشغيلية</w:t>
            </w:r>
          </w:p>
        </w:tc>
        <w:tc>
          <w:tcPr>
            <w:tcW w:w="0" w:type="auto"/>
            <w:vAlign w:val="center"/>
            <w:hideMark/>
          </w:tcPr>
          <w:p w14:paraId="35A2055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46</w:t>
            </w:r>
          </w:p>
        </w:tc>
        <w:tc>
          <w:tcPr>
            <w:tcW w:w="0" w:type="auto"/>
            <w:vAlign w:val="center"/>
          </w:tcPr>
          <w:p w14:paraId="72D2B7EE" w14:textId="3E0CAD2A"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Christopher &amp; Peck (2004)</w:t>
            </w:r>
          </w:p>
        </w:tc>
        <w:tc>
          <w:tcPr>
            <w:tcW w:w="0" w:type="auto"/>
            <w:vAlign w:val="center"/>
            <w:hideMark/>
          </w:tcPr>
          <w:p w14:paraId="23B2B431" w14:textId="10705415"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تتمتع سلسلة الإمداد بالقدرة على التكيف مع التغيرات</w:t>
            </w:r>
          </w:p>
        </w:tc>
        <w:tc>
          <w:tcPr>
            <w:tcW w:w="0" w:type="auto"/>
            <w:vAlign w:val="center"/>
            <w:hideMark/>
          </w:tcPr>
          <w:p w14:paraId="3084C25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45FA5DC0" w14:textId="77777777" w:rsidTr="00435FB0">
        <w:tc>
          <w:tcPr>
            <w:tcW w:w="0" w:type="auto"/>
            <w:vAlign w:val="center"/>
            <w:hideMark/>
          </w:tcPr>
          <w:p w14:paraId="7E274BC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المرونة التشغيلية</w:t>
            </w:r>
          </w:p>
        </w:tc>
        <w:tc>
          <w:tcPr>
            <w:tcW w:w="0" w:type="auto"/>
            <w:vAlign w:val="center"/>
            <w:hideMark/>
          </w:tcPr>
          <w:p w14:paraId="4493E69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47</w:t>
            </w:r>
          </w:p>
        </w:tc>
        <w:tc>
          <w:tcPr>
            <w:tcW w:w="0" w:type="auto"/>
            <w:vAlign w:val="center"/>
          </w:tcPr>
          <w:p w14:paraId="76D07A2C" w14:textId="075BFF26"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Gunasekaran et al. (2004)</w:t>
            </w:r>
          </w:p>
        </w:tc>
        <w:tc>
          <w:tcPr>
            <w:tcW w:w="0" w:type="auto"/>
            <w:vAlign w:val="center"/>
            <w:hideMark/>
          </w:tcPr>
          <w:p w14:paraId="79021714" w14:textId="4F078668"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يمكن تعديل الخطط التشغيلية بسهولة</w:t>
            </w:r>
          </w:p>
        </w:tc>
        <w:tc>
          <w:tcPr>
            <w:tcW w:w="0" w:type="auto"/>
            <w:vAlign w:val="center"/>
            <w:hideMark/>
          </w:tcPr>
          <w:p w14:paraId="047635CB"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7B64F8B6" w14:textId="77777777" w:rsidTr="00435FB0">
        <w:tc>
          <w:tcPr>
            <w:tcW w:w="0" w:type="auto"/>
            <w:vAlign w:val="center"/>
            <w:hideMark/>
          </w:tcPr>
          <w:p w14:paraId="30EB60A6"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المرونة التشغيلية</w:t>
            </w:r>
          </w:p>
        </w:tc>
        <w:tc>
          <w:tcPr>
            <w:tcW w:w="0" w:type="auto"/>
            <w:vAlign w:val="center"/>
            <w:hideMark/>
          </w:tcPr>
          <w:p w14:paraId="50E7883C"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48</w:t>
            </w:r>
          </w:p>
        </w:tc>
        <w:tc>
          <w:tcPr>
            <w:tcW w:w="0" w:type="auto"/>
            <w:vAlign w:val="center"/>
          </w:tcPr>
          <w:p w14:paraId="14DFD577" w14:textId="6F5814F1"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Christopher &amp; Peck (2004)</w:t>
            </w:r>
          </w:p>
        </w:tc>
        <w:tc>
          <w:tcPr>
            <w:tcW w:w="0" w:type="auto"/>
            <w:vAlign w:val="center"/>
            <w:hideMark/>
          </w:tcPr>
          <w:p w14:paraId="5D624E05" w14:textId="43C8D76A"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يتم التعامل مع الأزمات بكفاءة</w:t>
            </w:r>
          </w:p>
        </w:tc>
        <w:tc>
          <w:tcPr>
            <w:tcW w:w="0" w:type="auto"/>
            <w:vAlign w:val="center"/>
            <w:hideMark/>
          </w:tcPr>
          <w:p w14:paraId="0F6045DD"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4CE7B231" w14:textId="77777777" w:rsidTr="00435FB0">
        <w:tc>
          <w:tcPr>
            <w:tcW w:w="0" w:type="auto"/>
            <w:vAlign w:val="center"/>
            <w:hideMark/>
          </w:tcPr>
          <w:p w14:paraId="6BA65E9E"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المرونة التشغيلية</w:t>
            </w:r>
          </w:p>
        </w:tc>
        <w:tc>
          <w:tcPr>
            <w:tcW w:w="0" w:type="auto"/>
            <w:vAlign w:val="center"/>
            <w:hideMark/>
          </w:tcPr>
          <w:p w14:paraId="6888C104"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49</w:t>
            </w:r>
          </w:p>
        </w:tc>
        <w:tc>
          <w:tcPr>
            <w:tcW w:w="0" w:type="auto"/>
            <w:vAlign w:val="center"/>
          </w:tcPr>
          <w:p w14:paraId="0C603713" w14:textId="21284DF9"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Chopra &amp; Meindl (2016)</w:t>
            </w:r>
          </w:p>
        </w:tc>
        <w:tc>
          <w:tcPr>
            <w:tcW w:w="0" w:type="auto"/>
            <w:vAlign w:val="center"/>
            <w:hideMark/>
          </w:tcPr>
          <w:p w14:paraId="6161ACC3" w14:textId="201ACBCD"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تتوفر بدائل لمصادر التوريد</w:t>
            </w:r>
          </w:p>
        </w:tc>
        <w:tc>
          <w:tcPr>
            <w:tcW w:w="0" w:type="auto"/>
            <w:vAlign w:val="center"/>
            <w:hideMark/>
          </w:tcPr>
          <w:p w14:paraId="2270653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r w:rsidR="00435FB0" w:rsidRPr="004A0339" w14:paraId="7F8BE64E" w14:textId="77777777" w:rsidTr="00435FB0">
        <w:tc>
          <w:tcPr>
            <w:tcW w:w="0" w:type="auto"/>
            <w:vAlign w:val="center"/>
            <w:hideMark/>
          </w:tcPr>
          <w:p w14:paraId="6FABD904"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lastRenderedPageBreak/>
              <w:t>المرونة التشغيلية</w:t>
            </w:r>
          </w:p>
        </w:tc>
        <w:tc>
          <w:tcPr>
            <w:tcW w:w="0" w:type="auto"/>
            <w:vAlign w:val="center"/>
            <w:hideMark/>
          </w:tcPr>
          <w:p w14:paraId="2EB158C7"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lang w:bidi="ar-EG"/>
              </w:rPr>
              <w:t>50</w:t>
            </w:r>
          </w:p>
        </w:tc>
        <w:tc>
          <w:tcPr>
            <w:tcW w:w="0" w:type="auto"/>
            <w:vAlign w:val="center"/>
          </w:tcPr>
          <w:p w14:paraId="0AB4A320" w14:textId="22441D01" w:rsidR="00435FB0" w:rsidRPr="004A0339" w:rsidRDefault="00435FB0" w:rsidP="00435FB0">
            <w:pPr>
              <w:bidi/>
              <w:spacing w:line="278" w:lineRule="auto"/>
              <w:jc w:val="center"/>
              <w:rPr>
                <w:color w:val="000000" w:themeColor="text1"/>
                <w:sz w:val="28"/>
                <w:szCs w:val="28"/>
                <w:rtl/>
              </w:rPr>
            </w:pPr>
            <w:r w:rsidRPr="004A0339">
              <w:rPr>
                <w:color w:val="000000" w:themeColor="text1"/>
                <w:sz w:val="28"/>
                <w:szCs w:val="28"/>
                <w:lang w:bidi="ar-EG"/>
              </w:rPr>
              <w:t>Mentzer et al. (2001)</w:t>
            </w:r>
          </w:p>
        </w:tc>
        <w:tc>
          <w:tcPr>
            <w:tcW w:w="0" w:type="auto"/>
            <w:vAlign w:val="center"/>
            <w:hideMark/>
          </w:tcPr>
          <w:p w14:paraId="64A79A8A" w14:textId="5F70AA8C"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تستجيب العمليات للتغيرات في الطلب</w:t>
            </w:r>
          </w:p>
        </w:tc>
        <w:tc>
          <w:tcPr>
            <w:tcW w:w="0" w:type="auto"/>
            <w:vAlign w:val="center"/>
            <w:hideMark/>
          </w:tcPr>
          <w:p w14:paraId="1DCA9391" w14:textId="77777777" w:rsidR="00435FB0" w:rsidRPr="004A0339" w:rsidRDefault="00435FB0" w:rsidP="00435FB0">
            <w:pPr>
              <w:bidi/>
              <w:spacing w:line="278" w:lineRule="auto"/>
              <w:jc w:val="center"/>
              <w:rPr>
                <w:color w:val="000000" w:themeColor="text1"/>
                <w:sz w:val="28"/>
                <w:szCs w:val="28"/>
                <w:lang w:bidi="ar-EG"/>
              </w:rPr>
            </w:pPr>
            <w:r w:rsidRPr="004A0339">
              <w:rPr>
                <w:color w:val="000000" w:themeColor="text1"/>
                <w:sz w:val="28"/>
                <w:szCs w:val="28"/>
                <w:rtl/>
              </w:rPr>
              <w:t>مُعاد صياغتها</w:t>
            </w:r>
          </w:p>
        </w:tc>
      </w:tr>
    </w:tbl>
    <w:p w14:paraId="350F4D3A"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وتم تصميم الأداة وفقاً للخطوات التالية:</w:t>
      </w:r>
    </w:p>
    <w:p w14:paraId="27126C89" w14:textId="77777777" w:rsidR="00D45A2B" w:rsidRPr="004A0339" w:rsidRDefault="00D45A2B">
      <w:pPr>
        <w:pStyle w:val="a5"/>
        <w:numPr>
          <w:ilvl w:val="0"/>
          <w:numId w:val="39"/>
        </w:numPr>
        <w:bidi/>
        <w:spacing w:after="120" w:line="24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 xml:space="preserve">بناء الأداة في صورتها الأولية: </w:t>
      </w:r>
    </w:p>
    <w:p w14:paraId="08DA7BAB"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وتم ذلك </w:t>
      </w:r>
      <w:r w:rsidRPr="004A0339">
        <w:rPr>
          <w:rFonts w:ascii="Traditional Arabic" w:eastAsia="Times New Roman" w:hAnsi="Traditional Arabic" w:cs="Traditional Arabic" w:hint="cs"/>
          <w:color w:val="000000" w:themeColor="text1"/>
          <w:sz w:val="28"/>
          <w:szCs w:val="28"/>
          <w:rtl/>
        </w:rPr>
        <w:t>اعتمادًا</w:t>
      </w:r>
      <w:r w:rsidRPr="004A0339">
        <w:rPr>
          <w:rFonts w:ascii="Traditional Arabic" w:eastAsia="Times New Roman" w:hAnsi="Traditional Arabic" w:cs="Traditional Arabic"/>
          <w:color w:val="000000" w:themeColor="text1"/>
          <w:sz w:val="28"/>
          <w:szCs w:val="28"/>
          <w:rtl/>
        </w:rPr>
        <w:t xml:space="preserve"> على الإطار النظري للدراسة والدراسات السابقة إلى جانب </w:t>
      </w:r>
      <w:r w:rsidRPr="004A0339">
        <w:rPr>
          <w:rFonts w:ascii="Traditional Arabic" w:eastAsia="Times New Roman" w:hAnsi="Traditional Arabic" w:cs="Traditional Arabic" w:hint="cs"/>
          <w:color w:val="000000" w:themeColor="text1"/>
          <w:sz w:val="28"/>
          <w:szCs w:val="28"/>
          <w:rtl/>
        </w:rPr>
        <w:t>الاستفادة</w:t>
      </w:r>
      <w:r w:rsidRPr="004A0339">
        <w:rPr>
          <w:rFonts w:ascii="Traditional Arabic" w:eastAsia="Times New Roman" w:hAnsi="Traditional Arabic" w:cs="Traditional Arabic"/>
          <w:color w:val="000000" w:themeColor="text1"/>
          <w:sz w:val="28"/>
          <w:szCs w:val="28"/>
          <w:rtl/>
        </w:rPr>
        <w:t xml:space="preserve"> من بعض المقاييس </w:t>
      </w:r>
      <w:r w:rsidRPr="004A0339">
        <w:rPr>
          <w:rFonts w:ascii="Traditional Arabic" w:eastAsia="Times New Roman" w:hAnsi="Traditional Arabic" w:cs="Traditional Arabic" w:hint="cs"/>
          <w:color w:val="000000" w:themeColor="text1"/>
          <w:sz w:val="28"/>
          <w:szCs w:val="28"/>
          <w:rtl/>
        </w:rPr>
        <w:t>واستمارات</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الاستبيان</w:t>
      </w:r>
      <w:r w:rsidRPr="004A0339">
        <w:rPr>
          <w:rFonts w:ascii="Traditional Arabic" w:eastAsia="Times New Roman" w:hAnsi="Traditional Arabic" w:cs="Traditional Arabic"/>
          <w:color w:val="000000" w:themeColor="text1"/>
          <w:sz w:val="28"/>
          <w:szCs w:val="28"/>
          <w:rtl/>
        </w:rPr>
        <w:t xml:space="preserve"> المرتبطة بقضية الدراسة لتحديد العبارات </w:t>
      </w:r>
      <w:r w:rsidRPr="004A0339">
        <w:rPr>
          <w:rFonts w:ascii="Traditional Arabic" w:eastAsia="Times New Roman" w:hAnsi="Traditional Arabic" w:cs="Traditional Arabic" w:hint="cs"/>
          <w:color w:val="000000" w:themeColor="text1"/>
          <w:sz w:val="28"/>
          <w:szCs w:val="28"/>
          <w:rtl/>
        </w:rPr>
        <w:t>التي</w:t>
      </w:r>
      <w:r w:rsidRPr="004A0339">
        <w:rPr>
          <w:rFonts w:ascii="Traditional Arabic" w:eastAsia="Times New Roman" w:hAnsi="Traditional Arabic" w:cs="Traditional Arabic"/>
          <w:color w:val="000000" w:themeColor="text1"/>
          <w:sz w:val="28"/>
          <w:szCs w:val="28"/>
          <w:rtl/>
        </w:rPr>
        <w:t xml:space="preserve"> ترتبط بمتغيرات الدراسة.</w:t>
      </w:r>
    </w:p>
    <w:p w14:paraId="40C715EE" w14:textId="77777777" w:rsidR="00D45A2B" w:rsidRPr="004A0339" w:rsidRDefault="00D45A2B">
      <w:pPr>
        <w:pStyle w:val="a5"/>
        <w:numPr>
          <w:ilvl w:val="0"/>
          <w:numId w:val="39"/>
        </w:numPr>
        <w:bidi/>
        <w:spacing w:after="120" w:line="240" w:lineRule="auto"/>
        <w:ind w:left="714" w:hanging="357"/>
        <w:jc w:val="both"/>
        <w:outlineLvl w:val="0"/>
        <w:rPr>
          <w:rFonts w:ascii="Traditional Arabic" w:eastAsia="Times New Roman" w:hAnsi="Traditional Arabic" w:cs="Traditional Arabic"/>
          <w:b/>
          <w:bCs/>
          <w:color w:val="000000" w:themeColor="text1"/>
          <w:sz w:val="28"/>
          <w:szCs w:val="28"/>
        </w:rPr>
      </w:pPr>
      <w:bookmarkStart w:id="53" w:name="_Toc233339220"/>
      <w:r w:rsidRPr="004A0339">
        <w:rPr>
          <w:rFonts w:ascii="Traditional Arabic" w:eastAsia="Times New Roman" w:hAnsi="Traditional Arabic" w:cs="Traditional Arabic"/>
          <w:b/>
          <w:bCs/>
          <w:color w:val="000000" w:themeColor="text1"/>
          <w:sz w:val="28"/>
          <w:szCs w:val="28"/>
          <w:rtl/>
        </w:rPr>
        <w:t>اختبار الصدق</w:t>
      </w:r>
      <w:r w:rsidRPr="004A0339">
        <w:rPr>
          <w:rFonts w:ascii="Traditional Arabic" w:eastAsia="Times New Roman" w:hAnsi="Traditional Arabic" w:cs="Traditional Arabic"/>
          <w:b/>
          <w:bCs/>
          <w:color w:val="000000" w:themeColor="text1"/>
          <w:sz w:val="28"/>
          <w:szCs w:val="28"/>
        </w:rPr>
        <w:t xml:space="preserve"> (</w:t>
      </w:r>
      <w:r w:rsidRPr="004A0339">
        <w:rPr>
          <w:rFonts w:asciiTheme="majorHAnsi" w:eastAsia="Times New Roman" w:hAnsiTheme="majorHAnsi" w:cs="Traditional Arabic"/>
          <w:b/>
          <w:bCs/>
          <w:color w:val="000000" w:themeColor="text1"/>
          <w:sz w:val="28"/>
          <w:szCs w:val="28"/>
        </w:rPr>
        <w:t>Validity</w:t>
      </w:r>
      <w:r w:rsidRPr="004A0339">
        <w:rPr>
          <w:rFonts w:ascii="Traditional Arabic" w:eastAsia="Times New Roman" w:hAnsi="Traditional Arabic" w:cs="Traditional Arabic"/>
          <w:b/>
          <w:bCs/>
          <w:color w:val="000000" w:themeColor="text1"/>
          <w:sz w:val="28"/>
          <w:szCs w:val="28"/>
        </w:rPr>
        <w:t>)</w:t>
      </w:r>
      <w:bookmarkEnd w:id="53"/>
    </w:p>
    <w:p w14:paraId="30A117E4" w14:textId="77777777" w:rsidR="00D45A2B" w:rsidRPr="004A0339" w:rsidRDefault="00D45A2B">
      <w:pPr>
        <w:pStyle w:val="a5"/>
        <w:numPr>
          <w:ilvl w:val="0"/>
          <w:numId w:val="38"/>
        </w:numPr>
        <w:bidi/>
        <w:spacing w:after="120" w:line="24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الصدق الظاهري وصدق المحتوى</w:t>
      </w:r>
      <w:r w:rsidRPr="004A0339">
        <w:rPr>
          <w:rFonts w:ascii="Traditional Arabic" w:eastAsia="Times New Roman" w:hAnsi="Traditional Arabic" w:cs="Traditional Arabic" w:hint="cs"/>
          <w:b/>
          <w:bCs/>
          <w:color w:val="000000" w:themeColor="text1"/>
          <w:sz w:val="28"/>
          <w:szCs w:val="28"/>
          <w:rtl/>
        </w:rPr>
        <w:t>:</w:t>
      </w:r>
    </w:p>
    <w:p w14:paraId="2F1E43CC"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تم التحقق من صدق أداة الدراسة (الاستبانة) من خلال عرضها على مجموعة من المحكمين المتخصصين في مجالات الإدارة وكفاءة سلاسل الإمداد  وتقنية المعلومات، وذلك بهدف التأكد من سلامة الصياغة اللغوية، ومدى وضوح العبارات، وانتمائها للأبعاد التي تقيسها، ومدى ملاءمتها لتحقيق أهداف الدراسة</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ثم حساب نسب اتفاق المحكمين على كل فقرة وسؤال والإبقاء على الأسئلة التي حصلت على اتفاق أكثر من (80%) وقد نتج عن مرحلة صدق الاستمارة حذف بعض العبارات وإعادة صياغة البعض الأخر وإضافة أسئلة جديدة</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مما أسهم في تعزيز صدق الأداة وصلاحيتها للتطبيق الميداني إلى أن تم صياغة الاستمارة في صورتها النهائية.</w:t>
      </w:r>
    </w:p>
    <w:p w14:paraId="371BA4E7"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واعتمد</w:t>
      </w:r>
      <w:r w:rsidRPr="004A0339">
        <w:rPr>
          <w:rFonts w:ascii="Traditional Arabic" w:eastAsia="Times New Roman" w:hAnsi="Traditional Arabic" w:cs="Traditional Arabic" w:hint="cs"/>
          <w:color w:val="000000" w:themeColor="text1"/>
          <w:sz w:val="28"/>
          <w:szCs w:val="28"/>
          <w:rtl/>
        </w:rPr>
        <w:t>ت</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الاستبانة</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على مقياس ليكرت الخماسي</w:t>
      </w:r>
      <w:r w:rsidRPr="004A0339">
        <w:rPr>
          <w:rFonts w:ascii="Traditional Arabic" w:eastAsia="Times New Roman" w:hAnsi="Traditional Arabic" w:cs="Traditional Arabic"/>
          <w:color w:val="000000" w:themeColor="text1"/>
          <w:sz w:val="28"/>
          <w:szCs w:val="28"/>
          <w:rtl/>
        </w:rPr>
        <w:t>، بحيث تكون الاستجابة لكل عبارة (</w:t>
      </w:r>
      <w:r w:rsidRPr="004A0339">
        <w:rPr>
          <w:rFonts w:ascii="Traditional Arabic" w:eastAsia="Times New Roman" w:hAnsi="Traditional Arabic" w:cs="Traditional Arabic" w:hint="cs"/>
          <w:color w:val="000000" w:themeColor="text1"/>
          <w:sz w:val="28"/>
          <w:szCs w:val="28"/>
          <w:rtl/>
        </w:rPr>
        <w:t>أوافق بشدة</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أوافق</w:t>
      </w:r>
      <w:r w:rsidRPr="004A0339">
        <w:rPr>
          <w:rFonts w:ascii="Traditional Arabic" w:eastAsia="Times New Roman" w:hAnsi="Traditional Arabic" w:cs="Traditional Arabic"/>
          <w:color w:val="000000" w:themeColor="text1"/>
          <w:sz w:val="28"/>
          <w:szCs w:val="28"/>
          <w:rtl/>
        </w:rPr>
        <w:t>،</w:t>
      </w:r>
      <w:r w:rsidRPr="004A0339">
        <w:rPr>
          <w:rFonts w:ascii="Traditional Arabic" w:eastAsia="Times New Roman" w:hAnsi="Traditional Arabic" w:cs="Traditional Arabic" w:hint="cs"/>
          <w:color w:val="000000" w:themeColor="text1"/>
          <w:sz w:val="28"/>
          <w:szCs w:val="28"/>
          <w:rtl/>
        </w:rPr>
        <w:t xml:space="preserve"> محايد، أعارض، أعارض بشدة</w:t>
      </w:r>
      <w:r w:rsidRPr="004A0339">
        <w:rPr>
          <w:rFonts w:ascii="Traditional Arabic" w:eastAsia="Times New Roman" w:hAnsi="Traditional Arabic" w:cs="Traditional Arabic"/>
          <w:color w:val="000000" w:themeColor="text1"/>
          <w:sz w:val="28"/>
          <w:szCs w:val="28"/>
          <w:rtl/>
        </w:rPr>
        <w:t>) وأعطيت لكل استجابة من هذه الاستجابات وزناً</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وذلك كما يلي:</w:t>
      </w:r>
    </w:p>
    <w:p w14:paraId="3A9209CF" w14:textId="066C043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Simplified Arabic" w:hAnsi="Simplified Arabic" w:cs="Simplified Arabic"/>
          <w:b/>
          <w:bCs/>
          <w:color w:val="000000" w:themeColor="text1"/>
          <w:sz w:val="28"/>
          <w:szCs w:val="28"/>
          <w:rtl/>
        </w:rPr>
        <w:t>جدول رقم (</w:t>
      </w:r>
      <w:r w:rsidR="00E30DC1" w:rsidRPr="004A0339">
        <w:rPr>
          <w:rFonts w:ascii="Simplified Arabic" w:hAnsi="Simplified Arabic" w:cs="Simplified Arabic" w:hint="cs"/>
          <w:b/>
          <w:bCs/>
          <w:color w:val="000000" w:themeColor="text1"/>
          <w:sz w:val="28"/>
          <w:szCs w:val="28"/>
          <w:rtl/>
        </w:rPr>
        <w:t>7</w:t>
      </w:r>
      <w:r w:rsidRPr="004A0339">
        <w:rPr>
          <w:rFonts w:ascii="Simplified Arabic" w:hAnsi="Simplified Arabic" w:cs="Simplified Arabic"/>
          <w:b/>
          <w:bCs/>
          <w:color w:val="000000" w:themeColor="text1"/>
          <w:sz w:val="28"/>
          <w:szCs w:val="28"/>
          <w:rtl/>
        </w:rPr>
        <w:t xml:space="preserve">) يوضح درجات استبيان </w:t>
      </w:r>
      <w:r w:rsidRPr="004A0339">
        <w:rPr>
          <w:rFonts w:ascii="Simplified Arabic" w:hAnsi="Simplified Arabic" w:cs="Simplified Arabic" w:hint="cs"/>
          <w:b/>
          <w:bCs/>
          <w:color w:val="000000" w:themeColor="text1"/>
          <w:sz w:val="28"/>
          <w:szCs w:val="28"/>
          <w:rtl/>
        </w:rPr>
        <w:t>متخذي القرارات</w:t>
      </w:r>
    </w:p>
    <w:tbl>
      <w:tblPr>
        <w:tblStyle w:val="a9"/>
        <w:tblW w:w="0" w:type="auto"/>
        <w:tblInd w:w="-314"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1708"/>
        <w:gridCol w:w="1394"/>
        <w:gridCol w:w="1345"/>
        <w:gridCol w:w="1345"/>
        <w:gridCol w:w="1355"/>
        <w:gridCol w:w="1413"/>
      </w:tblGrid>
      <w:tr w:rsidR="00D45A2B" w:rsidRPr="004A0339" w14:paraId="3D9CFD8A" w14:textId="77777777" w:rsidTr="00A20085">
        <w:tc>
          <w:tcPr>
            <w:tcW w:w="1708" w:type="dxa"/>
            <w:shd w:val="clear" w:color="auto" w:fill="F2F2F2" w:themeFill="background1" w:themeFillShade="F2"/>
          </w:tcPr>
          <w:p w14:paraId="0F8F2684"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أعارض بشدة</w:t>
            </w:r>
          </w:p>
        </w:tc>
        <w:tc>
          <w:tcPr>
            <w:tcW w:w="1394" w:type="dxa"/>
            <w:shd w:val="clear" w:color="auto" w:fill="F2F2F2" w:themeFill="background1" w:themeFillShade="F2"/>
          </w:tcPr>
          <w:p w14:paraId="01C5410B"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أعارض</w:t>
            </w:r>
          </w:p>
        </w:tc>
        <w:tc>
          <w:tcPr>
            <w:tcW w:w="1345" w:type="dxa"/>
            <w:shd w:val="clear" w:color="auto" w:fill="F2F2F2" w:themeFill="background1" w:themeFillShade="F2"/>
          </w:tcPr>
          <w:p w14:paraId="075CE11F"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محايد</w:t>
            </w:r>
          </w:p>
        </w:tc>
        <w:tc>
          <w:tcPr>
            <w:tcW w:w="1345" w:type="dxa"/>
            <w:shd w:val="clear" w:color="auto" w:fill="F2F2F2" w:themeFill="background1" w:themeFillShade="F2"/>
          </w:tcPr>
          <w:p w14:paraId="1135167E"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أوافق</w:t>
            </w:r>
          </w:p>
        </w:tc>
        <w:tc>
          <w:tcPr>
            <w:tcW w:w="1355" w:type="dxa"/>
            <w:shd w:val="clear" w:color="auto" w:fill="F2F2F2" w:themeFill="background1" w:themeFillShade="F2"/>
          </w:tcPr>
          <w:p w14:paraId="3CAC9B08"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أوافق بشدة</w:t>
            </w:r>
          </w:p>
        </w:tc>
        <w:tc>
          <w:tcPr>
            <w:tcW w:w="1413" w:type="dxa"/>
            <w:shd w:val="clear" w:color="auto" w:fill="F2F2F2" w:themeFill="background1" w:themeFillShade="F2"/>
          </w:tcPr>
          <w:p w14:paraId="44C4667F"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المقياس</w:t>
            </w:r>
          </w:p>
        </w:tc>
      </w:tr>
      <w:tr w:rsidR="00D45A2B" w:rsidRPr="004A0339" w14:paraId="60860016" w14:textId="77777777" w:rsidTr="00A20085">
        <w:tc>
          <w:tcPr>
            <w:tcW w:w="1708" w:type="dxa"/>
          </w:tcPr>
          <w:p w14:paraId="4AB76415"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1</w:t>
            </w:r>
          </w:p>
        </w:tc>
        <w:tc>
          <w:tcPr>
            <w:tcW w:w="1394" w:type="dxa"/>
          </w:tcPr>
          <w:p w14:paraId="7887685F"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2</w:t>
            </w:r>
          </w:p>
        </w:tc>
        <w:tc>
          <w:tcPr>
            <w:tcW w:w="1345" w:type="dxa"/>
          </w:tcPr>
          <w:p w14:paraId="7DBBF02E"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3</w:t>
            </w:r>
          </w:p>
        </w:tc>
        <w:tc>
          <w:tcPr>
            <w:tcW w:w="1345" w:type="dxa"/>
          </w:tcPr>
          <w:p w14:paraId="2DFA15AA"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4</w:t>
            </w:r>
          </w:p>
        </w:tc>
        <w:tc>
          <w:tcPr>
            <w:tcW w:w="1355" w:type="dxa"/>
          </w:tcPr>
          <w:p w14:paraId="6E1DE575"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5</w:t>
            </w:r>
          </w:p>
        </w:tc>
        <w:tc>
          <w:tcPr>
            <w:tcW w:w="1413" w:type="dxa"/>
            <w:shd w:val="clear" w:color="auto" w:fill="F2F2F2" w:themeFill="background1" w:themeFillShade="F2"/>
          </w:tcPr>
          <w:p w14:paraId="0BF8BD62" w14:textId="77777777" w:rsidR="00D45A2B" w:rsidRPr="004A0339" w:rsidRDefault="00D45A2B" w:rsidP="00626F8E">
            <w:pPr>
              <w:bidi/>
              <w:spacing w:after="120" w:line="24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الدرجة</w:t>
            </w:r>
          </w:p>
        </w:tc>
      </w:tr>
    </w:tbl>
    <w:p w14:paraId="0FBE41A2" w14:textId="77777777"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p>
    <w:p w14:paraId="10E89E13" w14:textId="77777777" w:rsidR="00D45A2B" w:rsidRPr="004A0339" w:rsidRDefault="00D45A2B">
      <w:pPr>
        <w:pStyle w:val="a5"/>
        <w:numPr>
          <w:ilvl w:val="0"/>
          <w:numId w:val="38"/>
        </w:numPr>
        <w:bidi/>
        <w:spacing w:after="120" w:line="240" w:lineRule="auto"/>
        <w:jc w:val="both"/>
        <w:rPr>
          <w:rFonts w:ascii="Cambria" w:eastAsia="Times New Roman" w:hAnsi="Cambria" w:cs="Traditional Arabic"/>
          <w:b/>
          <w:bCs/>
          <w:color w:val="000000" w:themeColor="text1"/>
          <w:sz w:val="28"/>
          <w:szCs w:val="28"/>
        </w:rPr>
      </w:pPr>
      <w:r w:rsidRPr="004A0339">
        <w:rPr>
          <w:rFonts w:ascii="Cambria" w:eastAsia="Times New Roman" w:hAnsi="Cambria" w:cs="Traditional Arabic"/>
          <w:b/>
          <w:bCs/>
          <w:color w:val="000000" w:themeColor="text1"/>
          <w:sz w:val="28"/>
          <w:szCs w:val="28"/>
          <w:rtl/>
        </w:rPr>
        <w:t xml:space="preserve">صدق الاتساق الداخلي </w:t>
      </w:r>
      <w:r w:rsidRPr="004A0339">
        <w:rPr>
          <w:rFonts w:ascii="Cambria" w:eastAsia="Times New Roman" w:hAnsi="Cambria" w:cs="Traditional Arabic"/>
          <w:b/>
          <w:bCs/>
          <w:color w:val="000000" w:themeColor="text1"/>
          <w:sz w:val="28"/>
          <w:szCs w:val="28"/>
        </w:rPr>
        <w:t>(Internal Consistency Validity)</w:t>
      </w:r>
    </w:p>
    <w:p w14:paraId="4704F78C" w14:textId="77777777" w:rsidR="00D45A2B"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اعتمد الباحث في حساب صدق الاتساق الداخلي </w:t>
      </w:r>
      <w:r w:rsidRPr="004A0339">
        <w:rPr>
          <w:rFonts w:ascii="Traditional Arabic" w:eastAsia="Times New Roman" w:hAnsi="Traditional Arabic" w:cs="Traditional Arabic" w:hint="cs"/>
          <w:color w:val="000000" w:themeColor="text1"/>
          <w:sz w:val="28"/>
          <w:szCs w:val="28"/>
          <w:rtl/>
          <w:lang w:bidi="ar-EG"/>
        </w:rPr>
        <w:t>ل</w:t>
      </w:r>
      <w:r w:rsidRPr="004A0339">
        <w:rPr>
          <w:rFonts w:ascii="Traditional Arabic" w:eastAsia="Times New Roman" w:hAnsi="Traditional Arabic" w:cs="Traditional Arabic"/>
          <w:color w:val="000000" w:themeColor="text1"/>
          <w:sz w:val="28"/>
          <w:szCs w:val="28"/>
          <w:rtl/>
        </w:rPr>
        <w:t>لاستبيان</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على معامل ارتباط بيرسون بين كل بُعد والدرجة الكلية للمتغير</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وتبين أنها معنوية عند مستويات الدلالة المتعارف عليها، وأن معامل الصدق مقبول، وذلك كما يلي:</w:t>
      </w:r>
    </w:p>
    <w:p w14:paraId="117B66FA" w14:textId="77777777" w:rsidR="00E56858" w:rsidRDefault="00E56858" w:rsidP="00E56858">
      <w:pPr>
        <w:bidi/>
        <w:spacing w:after="120" w:line="240" w:lineRule="auto"/>
        <w:ind w:firstLine="509"/>
        <w:jc w:val="both"/>
        <w:rPr>
          <w:rFonts w:ascii="Traditional Arabic" w:eastAsia="Times New Roman" w:hAnsi="Traditional Arabic" w:cs="Traditional Arabic"/>
          <w:color w:val="000000" w:themeColor="text1"/>
          <w:sz w:val="28"/>
          <w:szCs w:val="28"/>
          <w:rtl/>
        </w:rPr>
      </w:pPr>
    </w:p>
    <w:p w14:paraId="5BECB6B8" w14:textId="77777777" w:rsidR="00E56858" w:rsidRDefault="00E56858" w:rsidP="00E56858">
      <w:pPr>
        <w:bidi/>
        <w:spacing w:after="120" w:line="240" w:lineRule="auto"/>
        <w:ind w:firstLine="509"/>
        <w:jc w:val="both"/>
        <w:rPr>
          <w:rFonts w:ascii="Traditional Arabic" w:eastAsia="Times New Roman" w:hAnsi="Traditional Arabic" w:cs="Traditional Arabic"/>
          <w:color w:val="000000" w:themeColor="text1"/>
          <w:sz w:val="28"/>
          <w:szCs w:val="28"/>
          <w:rtl/>
        </w:rPr>
      </w:pPr>
    </w:p>
    <w:p w14:paraId="36DCD649" w14:textId="77777777" w:rsidR="00E56858" w:rsidRDefault="00E56858" w:rsidP="00E56858">
      <w:pPr>
        <w:bidi/>
        <w:spacing w:after="120" w:line="240" w:lineRule="auto"/>
        <w:ind w:firstLine="509"/>
        <w:jc w:val="both"/>
        <w:rPr>
          <w:rFonts w:ascii="Traditional Arabic" w:eastAsia="Times New Roman" w:hAnsi="Traditional Arabic" w:cs="Traditional Arabic"/>
          <w:color w:val="000000" w:themeColor="text1"/>
          <w:sz w:val="28"/>
          <w:szCs w:val="28"/>
          <w:rtl/>
        </w:rPr>
      </w:pPr>
    </w:p>
    <w:p w14:paraId="3E48CF32" w14:textId="77777777" w:rsidR="00E56858" w:rsidRPr="004A0339" w:rsidRDefault="00E56858" w:rsidP="00E56858">
      <w:pPr>
        <w:bidi/>
        <w:spacing w:after="120" w:line="240" w:lineRule="auto"/>
        <w:ind w:firstLine="509"/>
        <w:jc w:val="both"/>
        <w:rPr>
          <w:rFonts w:ascii="Traditional Arabic" w:eastAsia="Times New Roman" w:hAnsi="Traditional Arabic" w:cs="Traditional Arabic"/>
          <w:color w:val="000000" w:themeColor="text1"/>
          <w:sz w:val="28"/>
          <w:szCs w:val="28"/>
        </w:rPr>
      </w:pPr>
    </w:p>
    <w:p w14:paraId="3402027E" w14:textId="3AE6F31B" w:rsidR="00D45A2B" w:rsidRPr="004A0339" w:rsidRDefault="002D53B6" w:rsidP="00626F8E">
      <w:pPr>
        <w:bidi/>
        <w:spacing w:after="120" w:line="240" w:lineRule="auto"/>
        <w:jc w:val="center"/>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hint="cs"/>
          <w:b/>
          <w:bCs/>
          <w:color w:val="000000" w:themeColor="text1"/>
          <w:sz w:val="28"/>
          <w:szCs w:val="28"/>
          <w:rtl/>
        </w:rPr>
        <w:lastRenderedPageBreak/>
        <w:t xml:space="preserve">جدول رقم (8) </w:t>
      </w:r>
      <w:r w:rsidRPr="004A0339">
        <w:rPr>
          <w:rFonts w:ascii="Traditional Arabic" w:eastAsia="Times New Roman" w:hAnsi="Traditional Arabic" w:cs="Traditional Arabic"/>
          <w:b/>
          <w:bCs/>
          <w:color w:val="000000" w:themeColor="text1"/>
          <w:sz w:val="28"/>
          <w:szCs w:val="28"/>
          <w:rtl/>
        </w:rPr>
        <w:t>معاملات الارتباط بين الأبعاد والدرجة الكلية</w:t>
      </w:r>
      <w:r w:rsidRPr="004A0339">
        <w:rPr>
          <w:rFonts w:ascii="Traditional Arabic" w:eastAsia="Times New Roman" w:hAnsi="Traditional Arabic" w:cs="Traditional Arabic" w:hint="cs"/>
          <w:b/>
          <w:bCs/>
          <w:color w:val="000000" w:themeColor="text1"/>
          <w:sz w:val="28"/>
          <w:szCs w:val="28"/>
          <w:rtl/>
        </w:rPr>
        <w:t xml:space="preserve"> يوضح ل</w:t>
      </w:r>
      <w:r w:rsidR="00D45A2B" w:rsidRPr="004A0339">
        <w:rPr>
          <w:rFonts w:ascii="Traditional Arabic" w:eastAsia="Times New Roman" w:hAnsi="Traditional Arabic" w:cs="Traditional Arabic"/>
          <w:b/>
          <w:bCs/>
          <w:color w:val="000000" w:themeColor="text1"/>
          <w:sz w:val="28"/>
          <w:szCs w:val="28"/>
          <w:rtl/>
        </w:rPr>
        <w:t>لمتغير المستقل (التقنيات المتقدمة)</w:t>
      </w:r>
    </w:p>
    <w:tbl>
      <w:tblPr>
        <w:tblStyle w:val="11"/>
        <w:bidiVisual/>
        <w:tblW w:w="8223" w:type="dxa"/>
        <w:tblInd w:w="1024"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542"/>
        <w:gridCol w:w="2079"/>
        <w:gridCol w:w="2602"/>
      </w:tblGrid>
      <w:tr w:rsidR="00D45A2B" w:rsidRPr="004A0339" w14:paraId="053A4E74" w14:textId="77777777" w:rsidTr="00A20085">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542" w:type="dxa"/>
            <w:shd w:val="clear" w:color="auto" w:fill="F2F2F2" w:themeFill="background1" w:themeFillShade="F2"/>
            <w:vAlign w:val="center"/>
            <w:hideMark/>
          </w:tcPr>
          <w:p w14:paraId="4C265D7C"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البعد</w:t>
            </w:r>
          </w:p>
        </w:tc>
        <w:tc>
          <w:tcPr>
            <w:tcW w:w="2079" w:type="dxa"/>
            <w:shd w:val="clear" w:color="auto" w:fill="F2F2F2" w:themeFill="background1" w:themeFillShade="F2"/>
            <w:vAlign w:val="center"/>
            <w:hideMark/>
          </w:tcPr>
          <w:p w14:paraId="76DD4359" w14:textId="77777777" w:rsidR="00D45A2B" w:rsidRPr="004A0339" w:rsidRDefault="00D45A2B" w:rsidP="00626F8E">
            <w:pPr>
              <w:bidi/>
              <w:spacing w:after="120"/>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معامل الارتباط</w:t>
            </w:r>
          </w:p>
        </w:tc>
        <w:tc>
          <w:tcPr>
            <w:tcW w:w="0" w:type="auto"/>
            <w:shd w:val="clear" w:color="auto" w:fill="F2F2F2" w:themeFill="background1" w:themeFillShade="F2"/>
            <w:vAlign w:val="center"/>
            <w:hideMark/>
          </w:tcPr>
          <w:p w14:paraId="216D9D5A" w14:textId="77777777" w:rsidR="00D45A2B" w:rsidRPr="004A0339" w:rsidRDefault="00D45A2B" w:rsidP="00626F8E">
            <w:pPr>
              <w:bidi/>
              <w:spacing w:after="120"/>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الدلالة</w:t>
            </w:r>
          </w:p>
        </w:tc>
      </w:tr>
      <w:tr w:rsidR="00D45A2B" w:rsidRPr="004A0339" w14:paraId="07CC9C6B" w14:textId="77777777" w:rsidTr="00A20085">
        <w:trPr>
          <w:trHeight w:val="397"/>
        </w:trPr>
        <w:tc>
          <w:tcPr>
            <w:cnfStyle w:val="001000000000" w:firstRow="0" w:lastRow="0" w:firstColumn="1" w:lastColumn="0" w:oddVBand="0" w:evenVBand="0" w:oddHBand="0" w:evenHBand="0" w:firstRowFirstColumn="0" w:firstRowLastColumn="0" w:lastRowFirstColumn="0" w:lastRowLastColumn="0"/>
            <w:tcW w:w="3542" w:type="dxa"/>
            <w:shd w:val="clear" w:color="auto" w:fill="F2F2F2" w:themeFill="background1" w:themeFillShade="F2"/>
            <w:vAlign w:val="center"/>
            <w:hideMark/>
          </w:tcPr>
          <w:p w14:paraId="28E079EE"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البنية التحتية الرقمية</w:t>
            </w:r>
          </w:p>
        </w:tc>
        <w:tc>
          <w:tcPr>
            <w:tcW w:w="2079" w:type="dxa"/>
            <w:vAlign w:val="center"/>
            <w:hideMark/>
          </w:tcPr>
          <w:p w14:paraId="46B2655E"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0.92</w:t>
            </w:r>
          </w:p>
        </w:tc>
        <w:tc>
          <w:tcPr>
            <w:tcW w:w="0" w:type="auto"/>
            <w:vAlign w:val="center"/>
            <w:hideMark/>
          </w:tcPr>
          <w:p w14:paraId="44E7B30C"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1340C7AF" w14:textId="77777777" w:rsidTr="00A20085">
        <w:trPr>
          <w:trHeight w:val="57"/>
        </w:trPr>
        <w:tc>
          <w:tcPr>
            <w:cnfStyle w:val="001000000000" w:firstRow="0" w:lastRow="0" w:firstColumn="1" w:lastColumn="0" w:oddVBand="0" w:evenVBand="0" w:oddHBand="0" w:evenHBand="0" w:firstRowFirstColumn="0" w:firstRowLastColumn="0" w:lastRowFirstColumn="0" w:lastRowLastColumn="0"/>
            <w:tcW w:w="3542" w:type="dxa"/>
            <w:shd w:val="clear" w:color="auto" w:fill="F2F2F2" w:themeFill="background1" w:themeFillShade="F2"/>
            <w:vAlign w:val="center"/>
            <w:hideMark/>
          </w:tcPr>
          <w:p w14:paraId="4F996C2B"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تقنيات الذكاء الاصطناعي</w:t>
            </w:r>
          </w:p>
        </w:tc>
        <w:tc>
          <w:tcPr>
            <w:tcW w:w="2079" w:type="dxa"/>
            <w:vAlign w:val="center"/>
            <w:hideMark/>
          </w:tcPr>
          <w:p w14:paraId="4BD78968"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0.91</w:t>
            </w:r>
          </w:p>
        </w:tc>
        <w:tc>
          <w:tcPr>
            <w:tcW w:w="0" w:type="auto"/>
            <w:vAlign w:val="center"/>
            <w:hideMark/>
          </w:tcPr>
          <w:p w14:paraId="26BF482E"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1A58A6CA" w14:textId="77777777" w:rsidTr="00A20085">
        <w:trPr>
          <w:trHeight w:val="57"/>
        </w:trPr>
        <w:tc>
          <w:tcPr>
            <w:cnfStyle w:val="001000000000" w:firstRow="0" w:lastRow="0" w:firstColumn="1" w:lastColumn="0" w:oddVBand="0" w:evenVBand="0" w:oddHBand="0" w:evenHBand="0" w:firstRowFirstColumn="0" w:firstRowLastColumn="0" w:lastRowFirstColumn="0" w:lastRowLastColumn="0"/>
            <w:tcW w:w="3542" w:type="dxa"/>
            <w:shd w:val="clear" w:color="auto" w:fill="F2F2F2" w:themeFill="background1" w:themeFillShade="F2"/>
            <w:vAlign w:val="center"/>
            <w:hideMark/>
          </w:tcPr>
          <w:p w14:paraId="3739362D" w14:textId="77777777" w:rsidR="00D45A2B" w:rsidRPr="004A0339" w:rsidRDefault="00D45A2B" w:rsidP="00626F8E">
            <w:pPr>
              <w:bidi/>
              <w:spacing w:after="120"/>
              <w:ind w:firstLine="509"/>
              <w:jc w:val="center"/>
              <w:rPr>
                <w:rFonts w:ascii="Cambria" w:eastAsia="Times New Roman" w:hAnsi="Cambria"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إنترنت الأشياء</w:t>
            </w:r>
            <w:r w:rsidRPr="004A0339">
              <w:rPr>
                <w:rFonts w:ascii="Cambria" w:eastAsia="Times New Roman" w:hAnsi="Cambria" w:cs="Traditional Arabic"/>
                <w:color w:val="000000" w:themeColor="text1"/>
                <w:kern w:val="0"/>
                <w:sz w:val="28"/>
                <w:szCs w:val="28"/>
                <w14:ligatures w14:val="none"/>
              </w:rPr>
              <w:t xml:space="preserve"> (IoT)</w:t>
            </w:r>
          </w:p>
        </w:tc>
        <w:tc>
          <w:tcPr>
            <w:tcW w:w="2079" w:type="dxa"/>
            <w:vAlign w:val="center"/>
            <w:hideMark/>
          </w:tcPr>
          <w:p w14:paraId="28E03FA1"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0.89</w:t>
            </w:r>
          </w:p>
        </w:tc>
        <w:tc>
          <w:tcPr>
            <w:tcW w:w="0" w:type="auto"/>
            <w:vAlign w:val="center"/>
            <w:hideMark/>
          </w:tcPr>
          <w:p w14:paraId="3DF5D0D1"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50E5E665" w14:textId="77777777" w:rsidTr="00A20085">
        <w:trPr>
          <w:trHeight w:val="57"/>
        </w:trPr>
        <w:tc>
          <w:tcPr>
            <w:cnfStyle w:val="001000000000" w:firstRow="0" w:lastRow="0" w:firstColumn="1" w:lastColumn="0" w:oddVBand="0" w:evenVBand="0" w:oddHBand="0" w:evenHBand="0" w:firstRowFirstColumn="0" w:firstRowLastColumn="0" w:lastRowFirstColumn="0" w:lastRowLastColumn="0"/>
            <w:tcW w:w="3542" w:type="dxa"/>
            <w:shd w:val="clear" w:color="auto" w:fill="F2F2F2" w:themeFill="background1" w:themeFillShade="F2"/>
            <w:vAlign w:val="center"/>
            <w:hideMark/>
          </w:tcPr>
          <w:p w14:paraId="56034416" w14:textId="27A5B85B" w:rsidR="00D45A2B" w:rsidRPr="004A0339" w:rsidRDefault="00D45A2B" w:rsidP="00626F8E">
            <w:pPr>
              <w:bidi/>
              <w:spacing w:after="120"/>
              <w:ind w:firstLine="509"/>
              <w:jc w:val="center"/>
              <w:rPr>
                <w:rFonts w:ascii="Cambria" w:eastAsia="Times New Roman" w:hAnsi="Cambria"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 xml:space="preserve">تقنية </w:t>
            </w:r>
            <w:r w:rsidR="00FA7D25" w:rsidRPr="004A0339">
              <w:rPr>
                <w:rFonts w:ascii="Cambria" w:eastAsia="Times New Roman" w:hAnsi="Cambria" w:cs="Traditional Arabic"/>
                <w:color w:val="000000" w:themeColor="text1"/>
                <w:kern w:val="0"/>
                <w:sz w:val="28"/>
                <w:szCs w:val="28"/>
                <w:rtl/>
                <w14:ligatures w14:val="none"/>
              </w:rPr>
              <w:t>سلسلة الكتل</w:t>
            </w:r>
          </w:p>
        </w:tc>
        <w:tc>
          <w:tcPr>
            <w:tcW w:w="2079" w:type="dxa"/>
            <w:vAlign w:val="center"/>
            <w:hideMark/>
          </w:tcPr>
          <w:p w14:paraId="5657DC61"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0.91</w:t>
            </w:r>
          </w:p>
        </w:tc>
        <w:tc>
          <w:tcPr>
            <w:tcW w:w="0" w:type="auto"/>
            <w:vAlign w:val="center"/>
            <w:hideMark/>
          </w:tcPr>
          <w:p w14:paraId="03AE4DA8"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3BCEE34C" w14:textId="77777777" w:rsidTr="00A20085">
        <w:trPr>
          <w:trHeight w:val="57"/>
        </w:trPr>
        <w:tc>
          <w:tcPr>
            <w:cnfStyle w:val="001000000000" w:firstRow="0" w:lastRow="0" w:firstColumn="1" w:lastColumn="0" w:oddVBand="0" w:evenVBand="0" w:oddHBand="0" w:evenHBand="0" w:firstRowFirstColumn="0" w:firstRowLastColumn="0" w:lastRowFirstColumn="0" w:lastRowLastColumn="0"/>
            <w:tcW w:w="3542" w:type="dxa"/>
            <w:shd w:val="clear" w:color="auto" w:fill="F2F2F2" w:themeFill="background1" w:themeFillShade="F2"/>
            <w:vAlign w:val="center"/>
            <w:hideMark/>
          </w:tcPr>
          <w:p w14:paraId="1EC48BA8" w14:textId="77777777" w:rsidR="00D45A2B" w:rsidRPr="004A0339" w:rsidRDefault="00D45A2B" w:rsidP="00626F8E">
            <w:pPr>
              <w:bidi/>
              <w:spacing w:after="120"/>
              <w:ind w:firstLine="509"/>
              <w:jc w:val="center"/>
              <w:rPr>
                <w:rFonts w:ascii="Cambria" w:eastAsia="Times New Roman" w:hAnsi="Cambria"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الأنظمة الرقمية الداعمة</w:t>
            </w:r>
          </w:p>
        </w:tc>
        <w:tc>
          <w:tcPr>
            <w:tcW w:w="2079" w:type="dxa"/>
            <w:vAlign w:val="center"/>
            <w:hideMark/>
          </w:tcPr>
          <w:p w14:paraId="752E7323"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0.90</w:t>
            </w:r>
          </w:p>
        </w:tc>
        <w:tc>
          <w:tcPr>
            <w:tcW w:w="0" w:type="auto"/>
            <w:vAlign w:val="center"/>
            <w:hideMark/>
          </w:tcPr>
          <w:p w14:paraId="1203EE05"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bl>
    <w:p w14:paraId="680C09CB" w14:textId="0EFB4B01" w:rsidR="00E56858" w:rsidRPr="00E56858" w:rsidRDefault="00E56858" w:rsidP="00E56858">
      <w:pPr>
        <w:bidi/>
        <w:spacing w:after="120" w:line="240" w:lineRule="auto"/>
        <w:rPr>
          <w:rFonts w:ascii="Traditional Arabic" w:eastAsia="Times New Roman" w:hAnsi="Traditional Arabic" w:cs="Traditional Arabic"/>
          <w:b/>
          <w:bCs/>
          <w:color w:val="000000" w:themeColor="text1"/>
          <w:sz w:val="28"/>
          <w:szCs w:val="28"/>
          <w:rtl/>
        </w:rPr>
      </w:pPr>
      <w:r w:rsidRPr="00E56858">
        <w:rPr>
          <w:rFonts w:ascii="Traditional Arabic" w:eastAsia="Times New Roman" w:hAnsi="Traditional Arabic" w:cs="Traditional Arabic"/>
          <w:b/>
          <w:bCs/>
          <w:color w:val="000000" w:themeColor="text1"/>
          <w:sz w:val="28"/>
          <w:szCs w:val="28"/>
          <w:rtl/>
        </w:rPr>
        <w:t xml:space="preserve">يُظهر الجدول </w:t>
      </w:r>
      <w:r>
        <w:rPr>
          <w:rFonts w:ascii="Traditional Arabic" w:eastAsia="Times New Roman" w:hAnsi="Traditional Arabic" w:cs="Traditional Arabic" w:hint="cs"/>
          <w:b/>
          <w:bCs/>
          <w:color w:val="000000" w:themeColor="text1"/>
          <w:sz w:val="28"/>
          <w:szCs w:val="28"/>
          <w:rtl/>
        </w:rPr>
        <w:t xml:space="preserve">(8) </w:t>
      </w:r>
      <w:r w:rsidRPr="00E56858">
        <w:rPr>
          <w:rFonts w:ascii="Traditional Arabic" w:eastAsia="Times New Roman" w:hAnsi="Traditional Arabic" w:cs="Traditional Arabic"/>
          <w:b/>
          <w:bCs/>
          <w:color w:val="000000" w:themeColor="text1"/>
          <w:sz w:val="28"/>
          <w:szCs w:val="28"/>
          <w:rtl/>
        </w:rPr>
        <w:t>نتائج إحصائية هامة</w:t>
      </w:r>
      <w:r w:rsidRPr="00E56858">
        <w:rPr>
          <w:rFonts w:ascii="Traditional Arabic" w:eastAsia="Times New Roman" w:hAnsi="Traditional Arabic" w:cs="Traditional Arabic"/>
          <w:b/>
          <w:bCs/>
          <w:color w:val="000000" w:themeColor="text1"/>
          <w:sz w:val="28"/>
          <w:szCs w:val="28"/>
        </w:rPr>
        <w:t>:</w:t>
      </w:r>
    </w:p>
    <w:p w14:paraId="30E0A7CF" w14:textId="77777777" w:rsidR="00E56858" w:rsidRPr="00E56858" w:rsidRDefault="00E56858" w:rsidP="00E56858">
      <w:pPr>
        <w:bidi/>
        <w:spacing w:after="120" w:line="240" w:lineRule="auto"/>
        <w:rPr>
          <w:rFonts w:ascii="Traditional Arabic" w:eastAsia="Times New Roman" w:hAnsi="Traditional Arabic" w:cs="Traditional Arabic"/>
          <w:b/>
          <w:bCs/>
          <w:color w:val="000000" w:themeColor="text1"/>
          <w:sz w:val="28"/>
          <w:szCs w:val="28"/>
          <w:rtl/>
        </w:rPr>
      </w:pPr>
      <w:r w:rsidRPr="00E56858">
        <w:rPr>
          <w:rFonts w:ascii="Traditional Arabic" w:eastAsia="Times New Roman" w:hAnsi="Traditional Arabic" w:cs="Traditional Arabic"/>
          <w:b/>
          <w:bCs/>
          <w:color w:val="000000" w:themeColor="text1"/>
          <w:sz w:val="28"/>
          <w:szCs w:val="28"/>
          <w:rtl/>
        </w:rPr>
        <w:t>معاملات ارتباط مرتفعة: توجد علاقات ارتباط قوية وموجبة بين جميع أبعاد "التقنيات المتقدمة" (مثل البنية التحتية الرقمية، الذكاء الاصطناعي، إنترنت الأشياء) والدرجة الكلية</w:t>
      </w:r>
      <w:r w:rsidRPr="00E56858">
        <w:rPr>
          <w:rFonts w:ascii="Traditional Arabic" w:eastAsia="Times New Roman" w:hAnsi="Traditional Arabic" w:cs="Traditional Arabic"/>
          <w:b/>
          <w:bCs/>
          <w:color w:val="000000" w:themeColor="text1"/>
          <w:sz w:val="28"/>
          <w:szCs w:val="28"/>
        </w:rPr>
        <w:t>.</w:t>
      </w:r>
    </w:p>
    <w:p w14:paraId="35927BBA" w14:textId="77777777" w:rsidR="00E56858" w:rsidRPr="00E56858" w:rsidRDefault="00E56858" w:rsidP="00E56858">
      <w:pPr>
        <w:bidi/>
        <w:spacing w:after="120" w:line="240" w:lineRule="auto"/>
        <w:rPr>
          <w:rFonts w:ascii="Traditional Arabic" w:eastAsia="Times New Roman" w:hAnsi="Traditional Arabic" w:cs="Traditional Arabic"/>
          <w:b/>
          <w:bCs/>
          <w:color w:val="000000" w:themeColor="text1"/>
          <w:sz w:val="28"/>
          <w:szCs w:val="28"/>
          <w:rtl/>
        </w:rPr>
      </w:pPr>
      <w:r w:rsidRPr="00E56858">
        <w:rPr>
          <w:rFonts w:ascii="Traditional Arabic" w:eastAsia="Times New Roman" w:hAnsi="Traditional Arabic" w:cs="Traditional Arabic"/>
          <w:b/>
          <w:bCs/>
          <w:color w:val="000000" w:themeColor="text1"/>
          <w:sz w:val="28"/>
          <w:szCs w:val="28"/>
          <w:rtl/>
        </w:rPr>
        <w:t>دلالة إحصائية: جميع معاملات الارتباط، التي تتراوح بين 0.89 و 0.92، تعتبر دالة إحصائياً عند مستوى دلالة 0.01</w:t>
      </w:r>
      <w:r w:rsidRPr="00E56858">
        <w:rPr>
          <w:rFonts w:ascii="Traditional Arabic" w:eastAsia="Times New Roman" w:hAnsi="Traditional Arabic" w:cs="Traditional Arabic"/>
          <w:b/>
          <w:bCs/>
          <w:color w:val="000000" w:themeColor="text1"/>
          <w:sz w:val="28"/>
          <w:szCs w:val="28"/>
        </w:rPr>
        <w:t>.</w:t>
      </w:r>
    </w:p>
    <w:p w14:paraId="1D7A0083" w14:textId="4FA16C01" w:rsidR="00D45A2B" w:rsidRPr="004A0339" w:rsidRDefault="00E56858" w:rsidP="00E56858">
      <w:pPr>
        <w:bidi/>
        <w:spacing w:after="120" w:line="240" w:lineRule="auto"/>
        <w:jc w:val="both"/>
        <w:rPr>
          <w:rFonts w:ascii="Traditional Arabic" w:eastAsia="Times New Roman" w:hAnsi="Traditional Arabic" w:cs="Traditional Arabic"/>
          <w:b/>
          <w:bCs/>
          <w:color w:val="000000" w:themeColor="text1"/>
          <w:sz w:val="28"/>
          <w:szCs w:val="28"/>
          <w:rtl/>
        </w:rPr>
      </w:pPr>
      <w:r w:rsidRPr="00E56858">
        <w:rPr>
          <w:rFonts w:ascii="Traditional Arabic" w:eastAsia="Times New Roman" w:hAnsi="Traditional Arabic" w:cs="Traditional Arabic"/>
          <w:b/>
          <w:bCs/>
          <w:color w:val="000000" w:themeColor="text1"/>
          <w:sz w:val="28"/>
          <w:szCs w:val="28"/>
          <w:rtl/>
        </w:rPr>
        <w:t>قوة العلاقة: يشير ذلك إلى أن هذه الأبعاد مجتمعة تفسر نسبة كبيرة من التباين في المتغير المستقل، مما يؤكد قوتها كعوامل تأثير</w:t>
      </w:r>
    </w:p>
    <w:p w14:paraId="38891D4D" w14:textId="77777777" w:rsidR="00626F8E" w:rsidRDefault="00626F8E" w:rsidP="00626F8E">
      <w:pPr>
        <w:bidi/>
        <w:spacing w:after="120" w:line="240" w:lineRule="auto"/>
        <w:jc w:val="center"/>
        <w:rPr>
          <w:rFonts w:ascii="Traditional Arabic" w:eastAsia="Times New Roman" w:hAnsi="Traditional Arabic" w:cs="Traditional Arabic"/>
          <w:b/>
          <w:bCs/>
          <w:color w:val="000000" w:themeColor="text1"/>
          <w:sz w:val="28"/>
          <w:szCs w:val="28"/>
          <w:rtl/>
        </w:rPr>
      </w:pPr>
    </w:p>
    <w:p w14:paraId="6C7251D7" w14:textId="5C976EF9" w:rsidR="00D45A2B" w:rsidRPr="004A0339" w:rsidRDefault="002D53B6" w:rsidP="00626F8E">
      <w:pPr>
        <w:bidi/>
        <w:spacing w:after="120" w:line="240" w:lineRule="auto"/>
        <w:jc w:val="center"/>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hint="cs"/>
          <w:b/>
          <w:bCs/>
          <w:color w:val="000000" w:themeColor="text1"/>
          <w:sz w:val="28"/>
          <w:szCs w:val="28"/>
          <w:rtl/>
        </w:rPr>
        <w:t xml:space="preserve">جدول رقم (9) </w:t>
      </w:r>
      <w:r w:rsidRPr="004A0339">
        <w:rPr>
          <w:rFonts w:ascii="Traditional Arabic" w:eastAsia="Times New Roman" w:hAnsi="Traditional Arabic" w:cs="Traditional Arabic"/>
          <w:b/>
          <w:bCs/>
          <w:color w:val="000000" w:themeColor="text1"/>
          <w:sz w:val="28"/>
          <w:szCs w:val="28"/>
          <w:rtl/>
        </w:rPr>
        <w:t>معاملات الارتباط بين الأبعاد والدرجة الكلية</w:t>
      </w:r>
      <w:r w:rsidRPr="004A0339">
        <w:rPr>
          <w:rFonts w:ascii="Traditional Arabic" w:eastAsia="Times New Roman" w:hAnsi="Traditional Arabic" w:cs="Traditional Arabic" w:hint="cs"/>
          <w:b/>
          <w:bCs/>
          <w:color w:val="000000" w:themeColor="text1"/>
          <w:sz w:val="28"/>
          <w:szCs w:val="28"/>
          <w:rtl/>
        </w:rPr>
        <w:t xml:space="preserve"> يوضح ل</w:t>
      </w:r>
      <w:r w:rsidR="00D45A2B" w:rsidRPr="004A0339">
        <w:rPr>
          <w:rFonts w:ascii="Traditional Arabic" w:eastAsia="Times New Roman" w:hAnsi="Traditional Arabic" w:cs="Traditional Arabic"/>
          <w:b/>
          <w:bCs/>
          <w:color w:val="000000" w:themeColor="text1"/>
          <w:sz w:val="28"/>
          <w:szCs w:val="28"/>
          <w:rtl/>
        </w:rPr>
        <w:t xml:space="preserve">لمتغير التابع (كفاءة سلاسل </w:t>
      </w:r>
      <w:r w:rsidR="00D45A2B" w:rsidRPr="004A0339">
        <w:rPr>
          <w:rFonts w:ascii="Traditional Arabic" w:eastAsia="Times New Roman" w:hAnsi="Traditional Arabic" w:cs="Traditional Arabic" w:hint="cs"/>
          <w:b/>
          <w:bCs/>
          <w:color w:val="000000" w:themeColor="text1"/>
          <w:sz w:val="28"/>
          <w:szCs w:val="28"/>
          <w:rtl/>
        </w:rPr>
        <w:t>الإمداد)</w:t>
      </w:r>
    </w:p>
    <w:tbl>
      <w:tblPr>
        <w:tblStyle w:val="11"/>
        <w:bidiVisual/>
        <w:tblW w:w="8223"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544"/>
        <w:gridCol w:w="2126"/>
        <w:gridCol w:w="2553"/>
      </w:tblGrid>
      <w:tr w:rsidR="00D45A2B" w:rsidRPr="004A0339" w14:paraId="3DCAB579" w14:textId="77777777" w:rsidTr="00A20085">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3544" w:type="dxa"/>
            <w:tcBorders>
              <w:bottom w:val="none" w:sz="0" w:space="0" w:color="auto"/>
            </w:tcBorders>
            <w:shd w:val="clear" w:color="auto" w:fill="F2F2F2" w:themeFill="background1" w:themeFillShade="F2"/>
            <w:vAlign w:val="center"/>
            <w:hideMark/>
          </w:tcPr>
          <w:p w14:paraId="78BAA468"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البعد</w:t>
            </w:r>
          </w:p>
        </w:tc>
        <w:tc>
          <w:tcPr>
            <w:tcW w:w="2126" w:type="dxa"/>
            <w:tcBorders>
              <w:bottom w:val="none" w:sz="0" w:space="0" w:color="auto"/>
            </w:tcBorders>
            <w:shd w:val="clear" w:color="auto" w:fill="F2F2F2" w:themeFill="background1" w:themeFillShade="F2"/>
            <w:vAlign w:val="center"/>
            <w:hideMark/>
          </w:tcPr>
          <w:p w14:paraId="2B421B00" w14:textId="77777777" w:rsidR="00D45A2B" w:rsidRPr="004A0339" w:rsidRDefault="00D45A2B" w:rsidP="00626F8E">
            <w:pPr>
              <w:bidi/>
              <w:spacing w:after="120"/>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معامل الارتباط</w:t>
            </w:r>
          </w:p>
        </w:tc>
        <w:tc>
          <w:tcPr>
            <w:tcW w:w="2553" w:type="dxa"/>
            <w:tcBorders>
              <w:bottom w:val="none" w:sz="0" w:space="0" w:color="auto"/>
            </w:tcBorders>
            <w:shd w:val="clear" w:color="auto" w:fill="F2F2F2" w:themeFill="background1" w:themeFillShade="F2"/>
            <w:vAlign w:val="center"/>
            <w:hideMark/>
          </w:tcPr>
          <w:p w14:paraId="22129429" w14:textId="77777777" w:rsidR="00D45A2B" w:rsidRPr="004A0339" w:rsidRDefault="00D45A2B" w:rsidP="00626F8E">
            <w:pPr>
              <w:bidi/>
              <w:spacing w:after="120"/>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الدلالة</w:t>
            </w:r>
          </w:p>
        </w:tc>
      </w:tr>
      <w:tr w:rsidR="00D45A2B" w:rsidRPr="004A0339" w14:paraId="678205DE" w14:textId="77777777" w:rsidTr="00A20085">
        <w:trPr>
          <w:trHeight w:val="381"/>
          <w:jc w:val="center"/>
        </w:trPr>
        <w:tc>
          <w:tcPr>
            <w:cnfStyle w:val="001000000000" w:firstRow="0" w:lastRow="0" w:firstColumn="1" w:lastColumn="0" w:oddVBand="0" w:evenVBand="0" w:oddHBand="0" w:evenHBand="0" w:firstRowFirstColumn="0" w:firstRowLastColumn="0" w:lastRowFirstColumn="0" w:lastRowLastColumn="0"/>
            <w:tcW w:w="3544" w:type="dxa"/>
            <w:shd w:val="clear" w:color="auto" w:fill="F2F2F2" w:themeFill="background1" w:themeFillShade="F2"/>
            <w:vAlign w:val="center"/>
            <w:hideMark/>
          </w:tcPr>
          <w:p w14:paraId="24A0AEDD"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سرعة الاستجابة</w:t>
            </w:r>
          </w:p>
        </w:tc>
        <w:tc>
          <w:tcPr>
            <w:tcW w:w="2126" w:type="dxa"/>
            <w:vAlign w:val="center"/>
            <w:hideMark/>
          </w:tcPr>
          <w:p w14:paraId="436107D6"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0.92</w:t>
            </w:r>
          </w:p>
        </w:tc>
        <w:tc>
          <w:tcPr>
            <w:tcW w:w="2553" w:type="dxa"/>
            <w:vAlign w:val="center"/>
            <w:hideMark/>
          </w:tcPr>
          <w:p w14:paraId="7C767561"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0497B1DB" w14:textId="77777777" w:rsidTr="00A20085">
        <w:trPr>
          <w:trHeight w:val="391"/>
          <w:jc w:val="center"/>
        </w:trPr>
        <w:tc>
          <w:tcPr>
            <w:cnfStyle w:val="001000000000" w:firstRow="0" w:lastRow="0" w:firstColumn="1" w:lastColumn="0" w:oddVBand="0" w:evenVBand="0" w:oddHBand="0" w:evenHBand="0" w:firstRowFirstColumn="0" w:firstRowLastColumn="0" w:lastRowFirstColumn="0" w:lastRowLastColumn="0"/>
            <w:tcW w:w="3544" w:type="dxa"/>
            <w:shd w:val="clear" w:color="auto" w:fill="F2F2F2" w:themeFill="background1" w:themeFillShade="F2"/>
            <w:vAlign w:val="center"/>
            <w:hideMark/>
          </w:tcPr>
          <w:p w14:paraId="02280AC4"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خفض التكاليف</w:t>
            </w:r>
          </w:p>
        </w:tc>
        <w:tc>
          <w:tcPr>
            <w:tcW w:w="2126" w:type="dxa"/>
            <w:vAlign w:val="center"/>
            <w:hideMark/>
          </w:tcPr>
          <w:p w14:paraId="5531B102"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0.90</w:t>
            </w:r>
          </w:p>
        </w:tc>
        <w:tc>
          <w:tcPr>
            <w:tcW w:w="2553" w:type="dxa"/>
            <w:vAlign w:val="center"/>
            <w:hideMark/>
          </w:tcPr>
          <w:p w14:paraId="6E606F38"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4E16DC27" w14:textId="77777777" w:rsidTr="00A20085">
        <w:trPr>
          <w:trHeight w:val="391"/>
          <w:jc w:val="center"/>
        </w:trPr>
        <w:tc>
          <w:tcPr>
            <w:cnfStyle w:val="001000000000" w:firstRow="0" w:lastRow="0" w:firstColumn="1" w:lastColumn="0" w:oddVBand="0" w:evenVBand="0" w:oddHBand="0" w:evenHBand="0" w:firstRowFirstColumn="0" w:firstRowLastColumn="0" w:lastRowFirstColumn="0" w:lastRowLastColumn="0"/>
            <w:tcW w:w="3544" w:type="dxa"/>
            <w:shd w:val="clear" w:color="auto" w:fill="F2F2F2" w:themeFill="background1" w:themeFillShade="F2"/>
            <w:vAlign w:val="center"/>
            <w:hideMark/>
          </w:tcPr>
          <w:p w14:paraId="4A8ED16F"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دقة المخزون</w:t>
            </w:r>
          </w:p>
        </w:tc>
        <w:tc>
          <w:tcPr>
            <w:tcW w:w="2126" w:type="dxa"/>
            <w:vAlign w:val="center"/>
            <w:hideMark/>
          </w:tcPr>
          <w:p w14:paraId="640575F9"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0.91</w:t>
            </w:r>
          </w:p>
        </w:tc>
        <w:tc>
          <w:tcPr>
            <w:tcW w:w="2553" w:type="dxa"/>
            <w:vAlign w:val="center"/>
            <w:hideMark/>
          </w:tcPr>
          <w:p w14:paraId="408BCBD1"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277AC7C3" w14:textId="77777777" w:rsidTr="00A20085">
        <w:trPr>
          <w:trHeight w:val="381"/>
          <w:jc w:val="center"/>
        </w:trPr>
        <w:tc>
          <w:tcPr>
            <w:cnfStyle w:val="001000000000" w:firstRow="0" w:lastRow="0" w:firstColumn="1" w:lastColumn="0" w:oddVBand="0" w:evenVBand="0" w:oddHBand="0" w:evenHBand="0" w:firstRowFirstColumn="0" w:firstRowLastColumn="0" w:lastRowFirstColumn="0" w:lastRowLastColumn="0"/>
            <w:tcW w:w="3544" w:type="dxa"/>
            <w:shd w:val="clear" w:color="auto" w:fill="F2F2F2" w:themeFill="background1" w:themeFillShade="F2"/>
            <w:vAlign w:val="center"/>
            <w:hideMark/>
          </w:tcPr>
          <w:p w14:paraId="5E08AC18"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رضا العملاء</w:t>
            </w:r>
          </w:p>
        </w:tc>
        <w:tc>
          <w:tcPr>
            <w:tcW w:w="2126" w:type="dxa"/>
            <w:vAlign w:val="center"/>
            <w:hideMark/>
          </w:tcPr>
          <w:p w14:paraId="0DBEEC17"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0.93</w:t>
            </w:r>
          </w:p>
        </w:tc>
        <w:tc>
          <w:tcPr>
            <w:tcW w:w="2553" w:type="dxa"/>
            <w:vAlign w:val="center"/>
            <w:hideMark/>
          </w:tcPr>
          <w:p w14:paraId="7073D9E3"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2BEABF1D" w14:textId="77777777" w:rsidTr="00A20085">
        <w:trPr>
          <w:trHeight w:val="391"/>
          <w:jc w:val="center"/>
        </w:trPr>
        <w:tc>
          <w:tcPr>
            <w:cnfStyle w:val="001000000000" w:firstRow="0" w:lastRow="0" w:firstColumn="1" w:lastColumn="0" w:oddVBand="0" w:evenVBand="0" w:oddHBand="0" w:evenHBand="0" w:firstRowFirstColumn="0" w:firstRowLastColumn="0" w:lastRowFirstColumn="0" w:lastRowLastColumn="0"/>
            <w:tcW w:w="3544" w:type="dxa"/>
            <w:shd w:val="clear" w:color="auto" w:fill="F2F2F2" w:themeFill="background1" w:themeFillShade="F2"/>
            <w:vAlign w:val="center"/>
            <w:hideMark/>
          </w:tcPr>
          <w:p w14:paraId="2C4E45B4"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المرونة التشغيلية</w:t>
            </w:r>
          </w:p>
        </w:tc>
        <w:tc>
          <w:tcPr>
            <w:tcW w:w="2126" w:type="dxa"/>
            <w:vAlign w:val="center"/>
            <w:hideMark/>
          </w:tcPr>
          <w:p w14:paraId="51D4D744"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0.92</w:t>
            </w:r>
          </w:p>
        </w:tc>
        <w:tc>
          <w:tcPr>
            <w:tcW w:w="2553" w:type="dxa"/>
            <w:vAlign w:val="center"/>
            <w:hideMark/>
          </w:tcPr>
          <w:p w14:paraId="6D53337A"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bl>
    <w:p w14:paraId="67B295AC"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Simplified Arabic" w:hAnsi="Simplified Arabic" w:cs="Simplified Arabic"/>
          <w:b/>
          <w:bCs/>
          <w:noProof/>
          <w:color w:val="000000" w:themeColor="text1"/>
          <w:sz w:val="28"/>
          <w:szCs w:val="28"/>
          <w:rtl/>
        </w:rPr>
        <mc:AlternateContent>
          <mc:Choice Requires="wps">
            <w:drawing>
              <wp:anchor distT="0" distB="0" distL="114300" distR="114300" simplePos="0" relativeHeight="251701760" behindDoc="0" locked="0" layoutInCell="1" allowOverlap="1" wp14:anchorId="04B36B53" wp14:editId="72290CF7">
                <wp:simplePos x="0" y="0"/>
                <wp:positionH relativeFrom="margin">
                  <wp:posOffset>3779520</wp:posOffset>
                </wp:positionH>
                <wp:positionV relativeFrom="paragraph">
                  <wp:posOffset>113665</wp:posOffset>
                </wp:positionV>
                <wp:extent cx="2154555" cy="335280"/>
                <wp:effectExtent l="0" t="0" r="0" b="7620"/>
                <wp:wrapNone/>
                <wp:docPr id="39" name="Text Box 39"/>
                <wp:cNvGraphicFramePr/>
                <a:graphic xmlns:a="http://schemas.openxmlformats.org/drawingml/2006/main">
                  <a:graphicData uri="http://schemas.microsoft.com/office/word/2010/wordprocessingShape">
                    <wps:wsp>
                      <wps:cNvSpPr txBox="1"/>
                      <wps:spPr>
                        <a:xfrm>
                          <a:off x="0" y="0"/>
                          <a:ext cx="2154555" cy="3352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AA36F1" w14:textId="77777777" w:rsidR="00EB4697" w:rsidRPr="00652CB7" w:rsidRDefault="00EB4697" w:rsidP="00D45A2B">
                            <w:pPr>
                              <w:bidi/>
                              <w:rPr>
                                <w:rFonts w:ascii="Traditional Arabic" w:eastAsia="Times New Roman" w:hAnsi="Traditional Arabic" w:cs="Traditional Arabic"/>
                                <w:sz w:val="28"/>
                                <w:szCs w:val="28"/>
                              </w:rPr>
                            </w:pPr>
                            <w:r w:rsidRPr="00652CB7">
                              <w:rPr>
                                <w:rFonts w:ascii="Traditional Arabic" w:eastAsia="Times New Roman" w:hAnsi="Traditional Arabic" w:cs="Traditional Arabic"/>
                                <w:sz w:val="28"/>
                                <w:szCs w:val="28"/>
                                <w:rtl/>
                              </w:rPr>
                              <w:t>** معنوي عند (</w:t>
                            </w:r>
                            <w:r w:rsidRPr="00636972">
                              <w:rPr>
                                <w:rFonts w:asciiTheme="majorHAnsi" w:eastAsia="Times New Roman" w:hAnsiTheme="majorHAnsi" w:cs="Traditional Arabic"/>
                                <w:sz w:val="28"/>
                                <w:szCs w:val="28"/>
                              </w:rPr>
                              <w:t>a=0.01</w:t>
                            </w:r>
                            <w:r w:rsidRPr="00652CB7">
                              <w:rPr>
                                <w:rFonts w:ascii="Traditional Arabic" w:eastAsia="Times New Roman" w:hAnsi="Traditional Arabic" w:cs="Traditional Arabic"/>
                                <w:sz w:val="28"/>
                                <w:szCs w:val="28"/>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B36B53" id="_x0000_t202" coordsize="21600,21600" o:spt="202" path="m,l,21600r21600,l21600,xe">
                <v:stroke joinstyle="miter"/>
                <v:path gradientshapeok="t" o:connecttype="rect"/>
              </v:shapetype>
              <v:shape id="Text Box 39" o:spid="_x0000_s1041" type="#_x0000_t202" style="position:absolute;left:0;text-align:left;margin-left:297.6pt;margin-top:8.95pt;width:169.65pt;height:26.4pt;z-index:251701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" fillcolor="white [3201]" stroked="f" strokeweight=".5pt">
                <v:textbox>
                  <w:txbxContent>
                    <w:p w14:paraId="73AA36F1" w14:textId="77777777" w:rsidR="00EB4697" w:rsidRPr="00652CB7" w:rsidRDefault="00EB4697" w:rsidP="00D45A2B">
                      <w:pPr>
                        <w:bidi/>
                        <w:rPr>
                          <w:rFonts w:ascii="Traditional Arabic" w:eastAsia="Times New Roman" w:hAnsi="Traditional Arabic" w:cs="Traditional Arabic"/>
                          <w:sz w:val="28"/>
                          <w:szCs w:val="28"/>
                        </w:rPr>
                      </w:pPr>
                      <w:r w:rsidRPr="00652CB7">
                        <w:rPr>
                          <w:rFonts w:ascii="Traditional Arabic" w:eastAsia="Times New Roman" w:hAnsi="Traditional Arabic" w:cs="Traditional Arabic"/>
                          <w:sz w:val="28"/>
                          <w:szCs w:val="28"/>
                          <w:rtl/>
                        </w:rPr>
                        <w:t>** معنوي عند (</w:t>
                      </w:r>
                      <w:r w:rsidRPr="00636972">
                        <w:rPr>
                          <w:rFonts w:asciiTheme="majorHAnsi" w:eastAsia="Times New Roman" w:hAnsiTheme="majorHAnsi" w:cs="Traditional Arabic"/>
                          <w:sz w:val="28"/>
                          <w:szCs w:val="28"/>
                        </w:rPr>
                        <w:t>a=0.01</w:t>
                      </w:r>
                      <w:r w:rsidRPr="00652CB7">
                        <w:rPr>
                          <w:rFonts w:ascii="Traditional Arabic" w:eastAsia="Times New Roman" w:hAnsi="Traditional Arabic" w:cs="Traditional Arabic"/>
                          <w:sz w:val="28"/>
                          <w:szCs w:val="28"/>
                          <w:rtl/>
                        </w:rPr>
                        <w:t>)</w:t>
                      </w:r>
                    </w:p>
                  </w:txbxContent>
                </v:textbox>
                <w10:wrap anchorx="margin"/>
              </v:shape>
            </w:pict>
          </mc:Fallback>
        </mc:AlternateContent>
      </w:r>
    </w:p>
    <w:p w14:paraId="5178CA6C" w14:textId="77777777" w:rsidR="00E56858" w:rsidRDefault="00E56858"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p>
    <w:p w14:paraId="1E74AEE1" w14:textId="66309175" w:rsidR="00E56858" w:rsidRDefault="00E56858" w:rsidP="00E56858">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E56858">
        <w:rPr>
          <w:rFonts w:ascii="Traditional Arabic" w:eastAsia="Times New Roman" w:hAnsi="Traditional Arabic" w:cs="Traditional Arabic"/>
          <w:color w:val="000000" w:themeColor="text1"/>
          <w:sz w:val="28"/>
          <w:szCs w:val="28"/>
          <w:rtl/>
        </w:rPr>
        <w:lastRenderedPageBreak/>
        <w:t>يوضح الجدول رقم (9) معاملات الارتباط بين أبعاد محددة والدرجة الكلية لمتغير "كفاءة سلاسل الإمداد". تشير جميع النتائج إلى وجود ارتباط طردي قوي جداً وذو دلالة إحصائية عند مستوى (0.01).</w:t>
      </w:r>
    </w:p>
    <w:p w14:paraId="4924D508" w14:textId="21FA6801" w:rsidR="00D45A2B" w:rsidRPr="004A0339" w:rsidRDefault="00D45A2B" w:rsidP="00E56858">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يتضح من النتائج أن جميع معاملات الارتباط موجبة ومرتفعة ودالة إحصائيًا، مما يدل على وجود اتساق داخلي قوي بين الأبعاد والدرجة الكلية، وهو ما يؤكد تمتع الأداة بدرجة عالية من الصدق</w:t>
      </w:r>
      <w:r w:rsidRPr="004A0339">
        <w:rPr>
          <w:rFonts w:ascii="Traditional Arabic" w:eastAsia="Times New Roman" w:hAnsi="Traditional Arabic" w:cs="Traditional Arabic"/>
          <w:color w:val="000000" w:themeColor="text1"/>
          <w:sz w:val="28"/>
          <w:szCs w:val="28"/>
        </w:rPr>
        <w:t>.</w:t>
      </w:r>
    </w:p>
    <w:p w14:paraId="250D5CD0" w14:textId="77777777" w:rsidR="00D45A2B" w:rsidRPr="004A0339" w:rsidRDefault="00D45A2B">
      <w:pPr>
        <w:pStyle w:val="a5"/>
        <w:numPr>
          <w:ilvl w:val="0"/>
          <w:numId w:val="39"/>
        </w:numPr>
        <w:bidi/>
        <w:spacing w:after="120" w:line="240" w:lineRule="auto"/>
        <w:ind w:left="714" w:hanging="357"/>
        <w:jc w:val="both"/>
        <w:outlineLvl w:val="0"/>
        <w:rPr>
          <w:rFonts w:ascii="Traditional Arabic" w:eastAsia="Times New Roman" w:hAnsi="Traditional Arabic" w:cs="Traditional Arabic"/>
          <w:b/>
          <w:bCs/>
          <w:color w:val="000000" w:themeColor="text1"/>
          <w:sz w:val="28"/>
          <w:szCs w:val="28"/>
        </w:rPr>
      </w:pPr>
      <w:bookmarkStart w:id="54" w:name="_Toc233339221"/>
      <w:r w:rsidRPr="004A0339">
        <w:rPr>
          <w:rFonts w:ascii="Traditional Arabic" w:eastAsia="Times New Roman" w:hAnsi="Traditional Arabic" w:cs="Traditional Arabic"/>
          <w:b/>
          <w:bCs/>
          <w:color w:val="000000" w:themeColor="text1"/>
          <w:sz w:val="28"/>
          <w:szCs w:val="28"/>
          <w:rtl/>
        </w:rPr>
        <w:t xml:space="preserve">اختبار </w:t>
      </w:r>
      <w:r w:rsidRPr="004A0339">
        <w:rPr>
          <w:rFonts w:ascii="Traditional Arabic" w:eastAsia="Times New Roman" w:hAnsi="Traditional Arabic" w:cs="Traditional Arabic" w:hint="cs"/>
          <w:b/>
          <w:bCs/>
          <w:color w:val="000000" w:themeColor="text1"/>
          <w:sz w:val="28"/>
          <w:szCs w:val="28"/>
          <w:rtl/>
        </w:rPr>
        <w:t xml:space="preserve">الثبات </w:t>
      </w:r>
      <w:r w:rsidRPr="004A0339">
        <w:rPr>
          <w:rFonts w:ascii="Traditional Arabic" w:eastAsia="Times New Roman" w:hAnsi="Traditional Arabic" w:cs="Traditional Arabic"/>
          <w:b/>
          <w:bCs/>
          <w:color w:val="000000" w:themeColor="text1"/>
          <w:sz w:val="28"/>
          <w:szCs w:val="28"/>
        </w:rPr>
        <w:t>(</w:t>
      </w:r>
      <w:r w:rsidRPr="004A0339">
        <w:rPr>
          <w:rFonts w:ascii="Cambria" w:eastAsia="Times New Roman" w:hAnsi="Cambria" w:cs="Traditional Arabic"/>
          <w:b/>
          <w:bCs/>
          <w:color w:val="000000" w:themeColor="text1"/>
          <w:sz w:val="28"/>
          <w:szCs w:val="28"/>
        </w:rPr>
        <w:t>Reliability</w:t>
      </w:r>
      <w:r w:rsidRPr="004A0339">
        <w:rPr>
          <w:rFonts w:ascii="Traditional Arabic" w:eastAsia="Times New Roman" w:hAnsi="Traditional Arabic" w:cs="Traditional Arabic"/>
          <w:b/>
          <w:bCs/>
          <w:color w:val="000000" w:themeColor="text1"/>
          <w:sz w:val="28"/>
          <w:szCs w:val="28"/>
        </w:rPr>
        <w:t>)</w:t>
      </w:r>
      <w:bookmarkEnd w:id="54"/>
    </w:p>
    <w:p w14:paraId="0CAE674A" w14:textId="77777777" w:rsidR="00D45A2B" w:rsidRPr="004A0339" w:rsidRDefault="00D45A2B" w:rsidP="004A0339">
      <w:pPr>
        <w:bidi/>
        <w:spacing w:after="120" w:line="240" w:lineRule="auto"/>
        <w:ind w:firstLine="509"/>
        <w:jc w:val="both"/>
        <w:rPr>
          <w:rFonts w:asciiTheme="majorHAnsi" w:eastAsia="Times New Roman" w:hAnsiTheme="majorHAnsi" w:cs="Traditional Arabic"/>
          <w:color w:val="000000" w:themeColor="text1"/>
          <w:sz w:val="28"/>
          <w:szCs w:val="28"/>
          <w:rtl/>
        </w:rPr>
      </w:pPr>
      <w:r w:rsidRPr="004A0339">
        <w:rPr>
          <w:rFonts w:asciiTheme="majorHAnsi" w:eastAsia="Times New Roman" w:hAnsiTheme="majorHAnsi" w:cs="Traditional Arabic"/>
          <w:color w:val="000000" w:themeColor="text1"/>
          <w:sz w:val="28"/>
          <w:szCs w:val="28"/>
          <w:rtl/>
        </w:rPr>
        <w:t>اعتمد الباحث في حساب الاستبيان على معامل ألفا كرونباخ</w:t>
      </w:r>
      <w:r w:rsidRPr="004A0339">
        <w:rPr>
          <w:rFonts w:asciiTheme="majorHAnsi" w:eastAsia="Times New Roman" w:hAnsiTheme="majorHAnsi" w:cs="Traditional Arabic"/>
          <w:color w:val="000000" w:themeColor="text1"/>
          <w:sz w:val="28"/>
          <w:szCs w:val="28"/>
        </w:rPr>
        <w:t xml:space="preserve"> (Cronbach’s Alpha):</w:t>
      </w:r>
    </w:p>
    <w:p w14:paraId="0C3BCA82" w14:textId="3512B36F" w:rsidR="00D45A2B" w:rsidRPr="004A0339" w:rsidRDefault="00D45A2B" w:rsidP="00626F8E">
      <w:pPr>
        <w:bidi/>
        <w:spacing w:after="120" w:line="240" w:lineRule="auto"/>
        <w:jc w:val="center"/>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جدول (</w:t>
      </w:r>
      <w:r w:rsidR="002D53B6" w:rsidRPr="004A0339">
        <w:rPr>
          <w:rFonts w:ascii="Traditional Arabic" w:eastAsia="Times New Roman" w:hAnsi="Traditional Arabic" w:cs="Traditional Arabic" w:hint="cs"/>
          <w:b/>
          <w:bCs/>
          <w:color w:val="000000" w:themeColor="text1"/>
          <w:sz w:val="28"/>
          <w:szCs w:val="28"/>
          <w:rtl/>
        </w:rPr>
        <w:t>10</w:t>
      </w:r>
      <w:r w:rsidRPr="004A0339">
        <w:rPr>
          <w:rFonts w:ascii="Traditional Arabic" w:eastAsia="Times New Roman" w:hAnsi="Traditional Arabic" w:cs="Traditional Arabic"/>
          <w:b/>
          <w:bCs/>
          <w:color w:val="000000" w:themeColor="text1"/>
          <w:sz w:val="28"/>
          <w:szCs w:val="28"/>
          <w:rtl/>
        </w:rPr>
        <w:t>): معاملات الثبات لأبعاد الدراسة</w:t>
      </w:r>
      <w:r w:rsidR="002D53B6" w:rsidRPr="004A0339">
        <w:rPr>
          <w:rFonts w:ascii="Traditional Arabic" w:eastAsia="Times New Roman" w:hAnsi="Traditional Arabic" w:cs="Traditional Arabic" w:hint="cs"/>
          <w:b/>
          <w:bCs/>
          <w:color w:val="000000" w:themeColor="text1"/>
          <w:sz w:val="28"/>
          <w:szCs w:val="28"/>
          <w:rtl/>
        </w:rPr>
        <w:t xml:space="preserve"> ل</w:t>
      </w:r>
      <w:r w:rsidR="002D53B6" w:rsidRPr="004A0339">
        <w:rPr>
          <w:rFonts w:ascii="Traditional Arabic" w:eastAsia="Times New Roman" w:hAnsi="Traditional Arabic" w:cs="Traditional Arabic"/>
          <w:b/>
          <w:bCs/>
          <w:color w:val="000000" w:themeColor="text1"/>
          <w:sz w:val="28"/>
          <w:szCs w:val="28"/>
          <w:rtl/>
        </w:rPr>
        <w:t>لمتغير المستقل (التقنيات المتقدمة)</w:t>
      </w:r>
    </w:p>
    <w:tbl>
      <w:tblPr>
        <w:tblStyle w:val="11"/>
        <w:bidiVisual/>
        <w:tblW w:w="6675"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411"/>
        <w:gridCol w:w="3264"/>
      </w:tblGrid>
      <w:tr w:rsidR="00D45A2B" w:rsidRPr="004A0339" w14:paraId="43374CFE" w14:textId="77777777" w:rsidTr="00A20085">
        <w:trPr>
          <w:cnfStyle w:val="100000000000" w:firstRow="1" w:lastRow="0" w:firstColumn="0" w:lastColumn="0" w:oddVBand="0" w:evenVBand="0" w:oddHBand="0"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3411" w:type="dxa"/>
            <w:shd w:val="clear" w:color="auto" w:fill="F2F2F2" w:themeFill="background1" w:themeFillShade="F2"/>
            <w:vAlign w:val="center"/>
            <w:hideMark/>
          </w:tcPr>
          <w:p w14:paraId="6CD49F3C"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البعد</w:t>
            </w:r>
          </w:p>
        </w:tc>
        <w:tc>
          <w:tcPr>
            <w:tcW w:w="3264" w:type="dxa"/>
            <w:shd w:val="clear" w:color="auto" w:fill="F2F2F2" w:themeFill="background1" w:themeFillShade="F2"/>
            <w:vAlign w:val="center"/>
            <w:hideMark/>
          </w:tcPr>
          <w:p w14:paraId="33EDC1F9" w14:textId="77777777" w:rsidR="00D45A2B" w:rsidRPr="004A0339" w:rsidRDefault="00D45A2B" w:rsidP="00626F8E">
            <w:pPr>
              <w:bidi/>
              <w:spacing w:after="120"/>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ألفا كرونباخ</w:t>
            </w:r>
          </w:p>
        </w:tc>
      </w:tr>
      <w:tr w:rsidR="00D45A2B" w:rsidRPr="004A0339" w14:paraId="2440CF7F" w14:textId="77777777" w:rsidTr="00A20085">
        <w:trPr>
          <w:trHeight w:val="397"/>
          <w:jc w:val="center"/>
        </w:trPr>
        <w:tc>
          <w:tcPr>
            <w:cnfStyle w:val="001000000000" w:firstRow="0" w:lastRow="0" w:firstColumn="1" w:lastColumn="0" w:oddVBand="0" w:evenVBand="0" w:oddHBand="0" w:evenHBand="0" w:firstRowFirstColumn="0" w:firstRowLastColumn="0" w:lastRowFirstColumn="0" w:lastRowLastColumn="0"/>
            <w:tcW w:w="3411" w:type="dxa"/>
            <w:shd w:val="clear" w:color="auto" w:fill="F2F2F2" w:themeFill="background1" w:themeFillShade="F2"/>
            <w:vAlign w:val="center"/>
            <w:hideMark/>
          </w:tcPr>
          <w:p w14:paraId="3B917674"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البنية التحتية الرقمية</w:t>
            </w:r>
          </w:p>
        </w:tc>
        <w:tc>
          <w:tcPr>
            <w:tcW w:w="3264" w:type="dxa"/>
            <w:vAlign w:val="center"/>
            <w:hideMark/>
          </w:tcPr>
          <w:p w14:paraId="567A133C"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0.95</w:t>
            </w:r>
          </w:p>
        </w:tc>
      </w:tr>
      <w:tr w:rsidR="00D45A2B" w:rsidRPr="004A0339" w14:paraId="4ACBCA68" w14:textId="77777777" w:rsidTr="00A20085">
        <w:trPr>
          <w:trHeight w:val="57"/>
          <w:jc w:val="center"/>
        </w:trPr>
        <w:tc>
          <w:tcPr>
            <w:cnfStyle w:val="001000000000" w:firstRow="0" w:lastRow="0" w:firstColumn="1" w:lastColumn="0" w:oddVBand="0" w:evenVBand="0" w:oddHBand="0" w:evenHBand="0" w:firstRowFirstColumn="0" w:firstRowLastColumn="0" w:lastRowFirstColumn="0" w:lastRowLastColumn="0"/>
            <w:tcW w:w="3411" w:type="dxa"/>
            <w:shd w:val="clear" w:color="auto" w:fill="F2F2F2" w:themeFill="background1" w:themeFillShade="F2"/>
            <w:vAlign w:val="center"/>
            <w:hideMark/>
          </w:tcPr>
          <w:p w14:paraId="656507C9"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تقنيات الذكاء الاصطناعي</w:t>
            </w:r>
          </w:p>
        </w:tc>
        <w:tc>
          <w:tcPr>
            <w:tcW w:w="3264" w:type="dxa"/>
            <w:vAlign w:val="center"/>
            <w:hideMark/>
          </w:tcPr>
          <w:p w14:paraId="6FE8A340"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0.96</w:t>
            </w:r>
          </w:p>
        </w:tc>
      </w:tr>
      <w:tr w:rsidR="00D45A2B" w:rsidRPr="004A0339" w14:paraId="5B3C62CE" w14:textId="77777777" w:rsidTr="00A20085">
        <w:trPr>
          <w:trHeight w:val="57"/>
          <w:jc w:val="center"/>
        </w:trPr>
        <w:tc>
          <w:tcPr>
            <w:cnfStyle w:val="001000000000" w:firstRow="0" w:lastRow="0" w:firstColumn="1" w:lastColumn="0" w:oddVBand="0" w:evenVBand="0" w:oddHBand="0" w:evenHBand="0" w:firstRowFirstColumn="0" w:firstRowLastColumn="0" w:lastRowFirstColumn="0" w:lastRowLastColumn="0"/>
            <w:tcW w:w="3411" w:type="dxa"/>
            <w:shd w:val="clear" w:color="auto" w:fill="F2F2F2" w:themeFill="background1" w:themeFillShade="F2"/>
            <w:vAlign w:val="center"/>
            <w:hideMark/>
          </w:tcPr>
          <w:p w14:paraId="0720D0E0"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إنترنت الأشياء</w:t>
            </w:r>
            <w:r w:rsidRPr="004A0339">
              <w:rPr>
                <w:rFonts w:ascii="Cambria" w:eastAsia="Times New Roman" w:hAnsi="Cambria" w:cs="Traditional Arabic"/>
                <w:color w:val="000000" w:themeColor="text1"/>
                <w:kern w:val="0"/>
                <w:sz w:val="28"/>
                <w:szCs w:val="28"/>
                <w14:ligatures w14:val="none"/>
              </w:rPr>
              <w:t xml:space="preserve"> (IoT)</w:t>
            </w:r>
          </w:p>
        </w:tc>
        <w:tc>
          <w:tcPr>
            <w:tcW w:w="3264" w:type="dxa"/>
            <w:vAlign w:val="center"/>
            <w:hideMark/>
          </w:tcPr>
          <w:p w14:paraId="10F9D3BB"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0.94</w:t>
            </w:r>
          </w:p>
        </w:tc>
      </w:tr>
      <w:tr w:rsidR="00D45A2B" w:rsidRPr="004A0339" w14:paraId="15C22C24" w14:textId="77777777" w:rsidTr="00A20085">
        <w:trPr>
          <w:trHeight w:val="57"/>
          <w:jc w:val="center"/>
        </w:trPr>
        <w:tc>
          <w:tcPr>
            <w:cnfStyle w:val="001000000000" w:firstRow="0" w:lastRow="0" w:firstColumn="1" w:lastColumn="0" w:oddVBand="0" w:evenVBand="0" w:oddHBand="0" w:evenHBand="0" w:firstRowFirstColumn="0" w:firstRowLastColumn="0" w:lastRowFirstColumn="0" w:lastRowLastColumn="0"/>
            <w:tcW w:w="3411" w:type="dxa"/>
            <w:shd w:val="clear" w:color="auto" w:fill="F2F2F2" w:themeFill="background1" w:themeFillShade="F2"/>
            <w:vAlign w:val="center"/>
            <w:hideMark/>
          </w:tcPr>
          <w:p w14:paraId="36A769AE" w14:textId="12A5BFE5"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 xml:space="preserve">تقنية </w:t>
            </w:r>
            <w:r w:rsidR="0075534D" w:rsidRPr="004A0339">
              <w:rPr>
                <w:rFonts w:ascii="Cambria" w:eastAsia="Times New Roman" w:hAnsi="Cambria" w:cs="Traditional Arabic"/>
                <w:color w:val="000000" w:themeColor="text1"/>
                <w:kern w:val="0"/>
                <w:sz w:val="28"/>
                <w:szCs w:val="28"/>
                <w:rtl/>
                <w14:ligatures w14:val="none"/>
              </w:rPr>
              <w:t>سلسلة الكتل</w:t>
            </w:r>
          </w:p>
        </w:tc>
        <w:tc>
          <w:tcPr>
            <w:tcW w:w="3264" w:type="dxa"/>
            <w:vAlign w:val="center"/>
            <w:hideMark/>
          </w:tcPr>
          <w:p w14:paraId="4F8E00D1"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0.95</w:t>
            </w:r>
          </w:p>
        </w:tc>
      </w:tr>
      <w:tr w:rsidR="00D45A2B" w:rsidRPr="004A0339" w14:paraId="4832C771" w14:textId="77777777" w:rsidTr="00A20085">
        <w:trPr>
          <w:trHeight w:val="57"/>
          <w:jc w:val="center"/>
        </w:trPr>
        <w:tc>
          <w:tcPr>
            <w:cnfStyle w:val="001000000000" w:firstRow="0" w:lastRow="0" w:firstColumn="1" w:lastColumn="0" w:oddVBand="0" w:evenVBand="0" w:oddHBand="0" w:evenHBand="0" w:firstRowFirstColumn="0" w:firstRowLastColumn="0" w:lastRowFirstColumn="0" w:lastRowLastColumn="0"/>
            <w:tcW w:w="3411" w:type="dxa"/>
            <w:shd w:val="clear" w:color="auto" w:fill="F2F2F2" w:themeFill="background1" w:themeFillShade="F2"/>
            <w:vAlign w:val="center"/>
            <w:hideMark/>
          </w:tcPr>
          <w:p w14:paraId="55242F3A"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Cambria" w:eastAsia="Times New Roman" w:hAnsi="Cambria" w:cs="Traditional Arabic"/>
                <w:color w:val="000000" w:themeColor="text1"/>
                <w:kern w:val="0"/>
                <w:sz w:val="28"/>
                <w:szCs w:val="28"/>
                <w:rtl/>
                <w14:ligatures w14:val="none"/>
              </w:rPr>
              <w:t>الأنظمة الرقمية الداعمة</w:t>
            </w:r>
          </w:p>
        </w:tc>
        <w:tc>
          <w:tcPr>
            <w:tcW w:w="3264" w:type="dxa"/>
            <w:vAlign w:val="center"/>
            <w:hideMark/>
          </w:tcPr>
          <w:p w14:paraId="6834AF37"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0.93</w:t>
            </w:r>
          </w:p>
        </w:tc>
      </w:tr>
      <w:tr w:rsidR="00D45A2B" w:rsidRPr="004A0339" w14:paraId="63944F28" w14:textId="77777777" w:rsidTr="00A20085">
        <w:trPr>
          <w:trHeight w:val="57"/>
          <w:jc w:val="center"/>
        </w:trPr>
        <w:tc>
          <w:tcPr>
            <w:cnfStyle w:val="001000000000" w:firstRow="0" w:lastRow="0" w:firstColumn="1" w:lastColumn="0" w:oddVBand="0" w:evenVBand="0" w:oddHBand="0" w:evenHBand="0" w:firstRowFirstColumn="0" w:firstRowLastColumn="0" w:lastRowFirstColumn="0" w:lastRowLastColumn="0"/>
            <w:tcW w:w="3411" w:type="dxa"/>
            <w:shd w:val="clear" w:color="auto" w:fill="F2F2F2" w:themeFill="background1" w:themeFillShade="F2"/>
            <w:vAlign w:val="center"/>
          </w:tcPr>
          <w:p w14:paraId="5F1A1A8F"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rtl/>
                <w14:ligatures w14:val="none"/>
              </w:rPr>
            </w:pPr>
            <w:r w:rsidRPr="004A0339">
              <w:rPr>
                <w:color w:val="000000" w:themeColor="text1"/>
                <w:sz w:val="28"/>
                <w:szCs w:val="28"/>
                <w:rtl/>
              </w:rPr>
              <w:t>الثبات الكلي للمتغير المستقل</w:t>
            </w:r>
          </w:p>
        </w:tc>
        <w:tc>
          <w:tcPr>
            <w:tcW w:w="3264" w:type="dxa"/>
            <w:shd w:val="clear" w:color="auto" w:fill="F2F2F2" w:themeFill="background1" w:themeFillShade="F2"/>
            <w:vAlign w:val="center"/>
          </w:tcPr>
          <w:p w14:paraId="0779B7FE"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color w:val="000000" w:themeColor="text1"/>
                <w:kern w:val="0"/>
                <w:sz w:val="28"/>
                <w:szCs w:val="28"/>
                <w:rtl/>
                <w14:ligatures w14:val="none"/>
              </w:rPr>
            </w:pPr>
            <w:r w:rsidRPr="004A0339">
              <w:rPr>
                <w:rFonts w:ascii="Traditional Arabic" w:eastAsia="Times New Roman" w:hAnsi="Traditional Arabic" w:cs="Traditional Arabic"/>
                <w:b/>
                <w:bCs/>
                <w:color w:val="000000" w:themeColor="text1"/>
                <w:kern w:val="0"/>
                <w:sz w:val="28"/>
                <w:szCs w:val="28"/>
                <w:rtl/>
                <w14:ligatures w14:val="none"/>
              </w:rPr>
              <w:t>0.97</w:t>
            </w:r>
          </w:p>
        </w:tc>
      </w:tr>
    </w:tbl>
    <w:p w14:paraId="63DFB13F" w14:textId="77777777" w:rsidR="00E56858" w:rsidRDefault="00E56858" w:rsidP="004A0339">
      <w:pPr>
        <w:bidi/>
        <w:spacing w:after="120" w:line="240" w:lineRule="auto"/>
        <w:jc w:val="both"/>
        <w:rPr>
          <w:rFonts w:ascii="Traditional Arabic" w:eastAsia="Times New Roman" w:hAnsi="Traditional Arabic" w:cs="Traditional Arabic"/>
          <w:b/>
          <w:bCs/>
          <w:color w:val="000000" w:themeColor="text1"/>
          <w:sz w:val="28"/>
          <w:szCs w:val="28"/>
          <w:rtl/>
        </w:rPr>
      </w:pPr>
    </w:p>
    <w:p w14:paraId="500A78EB" w14:textId="675FDE4A" w:rsidR="00626F8E" w:rsidRDefault="00E56858" w:rsidP="00E56858">
      <w:pPr>
        <w:bidi/>
        <w:spacing w:after="120" w:line="240" w:lineRule="auto"/>
        <w:jc w:val="both"/>
        <w:rPr>
          <w:rFonts w:ascii="Traditional Arabic" w:eastAsia="Times New Roman" w:hAnsi="Traditional Arabic" w:cs="Traditional Arabic"/>
          <w:b/>
          <w:bCs/>
          <w:color w:val="000000" w:themeColor="text1"/>
          <w:sz w:val="28"/>
          <w:szCs w:val="28"/>
          <w:rtl/>
        </w:rPr>
      </w:pPr>
      <w:r w:rsidRPr="00E56858">
        <w:rPr>
          <w:rFonts w:ascii="Traditional Arabic" w:eastAsia="Times New Roman" w:hAnsi="Traditional Arabic" w:cs="Traditional Arabic"/>
          <w:b/>
          <w:bCs/>
          <w:color w:val="000000" w:themeColor="text1"/>
          <w:sz w:val="28"/>
          <w:szCs w:val="28"/>
          <w:rtl/>
        </w:rPr>
        <w:t>يوضح الجدول</w:t>
      </w:r>
      <w:r>
        <w:rPr>
          <w:rFonts w:ascii="Traditional Arabic" w:eastAsia="Times New Roman" w:hAnsi="Traditional Arabic" w:cs="Traditional Arabic" w:hint="cs"/>
          <w:b/>
          <w:bCs/>
          <w:color w:val="000000" w:themeColor="text1"/>
          <w:sz w:val="28"/>
          <w:szCs w:val="28"/>
          <w:rtl/>
        </w:rPr>
        <w:t xml:space="preserve"> (10)</w:t>
      </w:r>
      <w:r w:rsidRPr="00E56858">
        <w:rPr>
          <w:rFonts w:ascii="Traditional Arabic" w:eastAsia="Times New Roman" w:hAnsi="Traditional Arabic" w:cs="Traditional Arabic"/>
          <w:b/>
          <w:bCs/>
          <w:color w:val="000000" w:themeColor="text1"/>
          <w:sz w:val="28"/>
          <w:szCs w:val="28"/>
          <w:rtl/>
        </w:rPr>
        <w:t xml:space="preserve"> معاملات الثبات (ألفا كرونباخ) لأبعاد المتغير المستقل "التقنيات المتقدمة".أعلى معامل ثبات: "الثبات الكلي للمتغير المستقل" بقيمة 0.97.أقل معامل ثبات: "الأنظمة الرقمية الداعمة" بقيمة 0.93.باقي الأبعاد: "تقنيات الذكاء الاصطناعي" (0.96)، "البنية التحتية الرقمية" (0.95)، "تقنية سلسلة الكتل" (0.95)، و"إنترنت الأشياء </w:t>
      </w:r>
      <w:r w:rsidRPr="00E56858">
        <w:rPr>
          <w:rFonts w:ascii="Traditional Arabic" w:eastAsia="Times New Roman" w:hAnsi="Traditional Arabic" w:cs="Traditional Arabic"/>
          <w:b/>
          <w:bCs/>
          <w:color w:val="000000" w:themeColor="text1"/>
          <w:sz w:val="28"/>
          <w:szCs w:val="28"/>
        </w:rPr>
        <w:t>(IoT)</w:t>
      </w:r>
      <w:r w:rsidRPr="00E56858">
        <w:rPr>
          <w:rFonts w:ascii="Traditional Arabic" w:eastAsia="Times New Roman" w:hAnsi="Traditional Arabic" w:cs="Traditional Arabic"/>
          <w:b/>
          <w:bCs/>
          <w:color w:val="000000" w:themeColor="text1"/>
          <w:sz w:val="28"/>
          <w:szCs w:val="28"/>
          <w:rtl/>
        </w:rPr>
        <w:t>" (0.94).</w:t>
      </w:r>
    </w:p>
    <w:p w14:paraId="3AFF39B1" w14:textId="77777777" w:rsidR="00626F8E" w:rsidRDefault="00626F8E" w:rsidP="00626F8E">
      <w:pPr>
        <w:bidi/>
        <w:spacing w:after="120" w:line="240" w:lineRule="auto"/>
        <w:jc w:val="both"/>
        <w:rPr>
          <w:rFonts w:ascii="Traditional Arabic" w:eastAsia="Times New Roman" w:hAnsi="Traditional Arabic" w:cs="Traditional Arabic"/>
          <w:b/>
          <w:bCs/>
          <w:color w:val="000000" w:themeColor="text1"/>
          <w:sz w:val="28"/>
          <w:szCs w:val="28"/>
          <w:rtl/>
        </w:rPr>
      </w:pPr>
    </w:p>
    <w:p w14:paraId="3EF9C470" w14:textId="77777777" w:rsidR="00E56858" w:rsidRDefault="00E56858" w:rsidP="00E56858">
      <w:pPr>
        <w:bidi/>
        <w:spacing w:after="120" w:line="240" w:lineRule="auto"/>
        <w:jc w:val="both"/>
        <w:rPr>
          <w:rFonts w:ascii="Traditional Arabic" w:eastAsia="Times New Roman" w:hAnsi="Traditional Arabic" w:cs="Traditional Arabic"/>
          <w:b/>
          <w:bCs/>
          <w:color w:val="000000" w:themeColor="text1"/>
          <w:sz w:val="28"/>
          <w:szCs w:val="28"/>
          <w:rtl/>
        </w:rPr>
      </w:pPr>
    </w:p>
    <w:p w14:paraId="6FA000A0" w14:textId="77777777" w:rsidR="00E56858" w:rsidRDefault="00E56858" w:rsidP="00E56858">
      <w:pPr>
        <w:bidi/>
        <w:spacing w:after="120" w:line="240" w:lineRule="auto"/>
        <w:jc w:val="both"/>
        <w:rPr>
          <w:rFonts w:ascii="Traditional Arabic" w:eastAsia="Times New Roman" w:hAnsi="Traditional Arabic" w:cs="Traditional Arabic"/>
          <w:b/>
          <w:bCs/>
          <w:color w:val="000000" w:themeColor="text1"/>
          <w:sz w:val="28"/>
          <w:szCs w:val="28"/>
          <w:rtl/>
        </w:rPr>
      </w:pPr>
    </w:p>
    <w:p w14:paraId="37055421" w14:textId="77777777" w:rsidR="00E56858" w:rsidRDefault="00E56858" w:rsidP="00E56858">
      <w:pPr>
        <w:bidi/>
        <w:spacing w:after="120" w:line="240" w:lineRule="auto"/>
        <w:jc w:val="both"/>
        <w:rPr>
          <w:rFonts w:ascii="Traditional Arabic" w:eastAsia="Times New Roman" w:hAnsi="Traditional Arabic" w:cs="Traditional Arabic"/>
          <w:b/>
          <w:bCs/>
          <w:color w:val="000000" w:themeColor="text1"/>
          <w:sz w:val="28"/>
          <w:szCs w:val="28"/>
          <w:rtl/>
        </w:rPr>
      </w:pPr>
    </w:p>
    <w:p w14:paraId="60FB8094" w14:textId="77777777" w:rsidR="00E56858" w:rsidRDefault="00E56858" w:rsidP="00E56858">
      <w:pPr>
        <w:bidi/>
        <w:spacing w:after="120" w:line="240" w:lineRule="auto"/>
        <w:jc w:val="both"/>
        <w:rPr>
          <w:rFonts w:ascii="Traditional Arabic" w:eastAsia="Times New Roman" w:hAnsi="Traditional Arabic" w:cs="Traditional Arabic"/>
          <w:b/>
          <w:bCs/>
          <w:color w:val="000000" w:themeColor="text1"/>
          <w:sz w:val="28"/>
          <w:szCs w:val="28"/>
          <w:rtl/>
        </w:rPr>
      </w:pPr>
    </w:p>
    <w:p w14:paraId="7CE1F6D9" w14:textId="77777777" w:rsidR="00E56858" w:rsidRDefault="00E56858" w:rsidP="00E56858">
      <w:pPr>
        <w:bidi/>
        <w:spacing w:after="120" w:line="240" w:lineRule="auto"/>
        <w:jc w:val="both"/>
        <w:rPr>
          <w:rFonts w:ascii="Traditional Arabic" w:eastAsia="Times New Roman" w:hAnsi="Traditional Arabic" w:cs="Traditional Arabic"/>
          <w:b/>
          <w:bCs/>
          <w:color w:val="000000" w:themeColor="text1"/>
          <w:sz w:val="28"/>
          <w:szCs w:val="28"/>
          <w:rtl/>
        </w:rPr>
      </w:pPr>
    </w:p>
    <w:p w14:paraId="4BADA119" w14:textId="45FAA0FF" w:rsidR="00D45A2B" w:rsidRPr="004A0339" w:rsidRDefault="002D53B6" w:rsidP="00626F8E">
      <w:pPr>
        <w:bidi/>
        <w:spacing w:after="120" w:line="240" w:lineRule="auto"/>
        <w:jc w:val="center"/>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b/>
          <w:bCs/>
          <w:color w:val="000000" w:themeColor="text1"/>
          <w:sz w:val="28"/>
          <w:szCs w:val="28"/>
          <w:rtl/>
        </w:rPr>
        <w:lastRenderedPageBreak/>
        <w:t>جدول (</w:t>
      </w:r>
      <w:r w:rsidRPr="004A0339">
        <w:rPr>
          <w:rFonts w:ascii="Traditional Arabic" w:eastAsia="Times New Roman" w:hAnsi="Traditional Arabic" w:cs="Traditional Arabic" w:hint="cs"/>
          <w:b/>
          <w:bCs/>
          <w:color w:val="000000" w:themeColor="text1"/>
          <w:sz w:val="28"/>
          <w:szCs w:val="28"/>
          <w:rtl/>
        </w:rPr>
        <w:t>11</w:t>
      </w:r>
      <w:r w:rsidRPr="004A0339">
        <w:rPr>
          <w:rFonts w:ascii="Traditional Arabic" w:eastAsia="Times New Roman" w:hAnsi="Traditional Arabic" w:cs="Traditional Arabic"/>
          <w:b/>
          <w:bCs/>
          <w:color w:val="000000" w:themeColor="text1"/>
          <w:sz w:val="28"/>
          <w:szCs w:val="28"/>
          <w:rtl/>
        </w:rPr>
        <w:t>): معاملات الثبات لأبعاد الدراسة</w:t>
      </w:r>
      <w:r w:rsidRPr="004A0339">
        <w:rPr>
          <w:rFonts w:ascii="Traditional Arabic" w:eastAsia="Times New Roman" w:hAnsi="Traditional Arabic" w:cs="Traditional Arabic" w:hint="cs"/>
          <w:b/>
          <w:bCs/>
          <w:color w:val="000000" w:themeColor="text1"/>
          <w:sz w:val="28"/>
          <w:szCs w:val="28"/>
          <w:rtl/>
        </w:rPr>
        <w:t xml:space="preserve"> ل</w:t>
      </w:r>
      <w:r w:rsidR="00D45A2B" w:rsidRPr="004A0339">
        <w:rPr>
          <w:rFonts w:ascii="Traditional Arabic" w:eastAsia="Times New Roman" w:hAnsi="Traditional Arabic" w:cs="Traditional Arabic"/>
          <w:b/>
          <w:bCs/>
          <w:color w:val="000000" w:themeColor="text1"/>
          <w:sz w:val="28"/>
          <w:szCs w:val="28"/>
          <w:rtl/>
        </w:rPr>
        <w:t>لمتغير التابع (كفاءة سلاسل الإمداد)</w:t>
      </w:r>
    </w:p>
    <w:tbl>
      <w:tblPr>
        <w:tblStyle w:val="11"/>
        <w:bidiVisual/>
        <w:tblW w:w="6724"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459"/>
        <w:gridCol w:w="3265"/>
      </w:tblGrid>
      <w:tr w:rsidR="00D45A2B" w:rsidRPr="004A0339" w14:paraId="75330741" w14:textId="77777777" w:rsidTr="00A20085">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3459" w:type="dxa"/>
            <w:shd w:val="clear" w:color="auto" w:fill="F2F2F2" w:themeFill="background1" w:themeFillShade="F2"/>
            <w:vAlign w:val="center"/>
            <w:hideMark/>
          </w:tcPr>
          <w:p w14:paraId="5F0A27AD" w14:textId="77777777" w:rsidR="00D45A2B" w:rsidRPr="004A0339" w:rsidRDefault="00D45A2B" w:rsidP="00626F8E">
            <w:pPr>
              <w:bidi/>
              <w:spacing w:after="120"/>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البعد</w:t>
            </w:r>
          </w:p>
        </w:tc>
        <w:tc>
          <w:tcPr>
            <w:tcW w:w="3265" w:type="dxa"/>
            <w:shd w:val="clear" w:color="auto" w:fill="F2F2F2" w:themeFill="background1" w:themeFillShade="F2"/>
            <w:vAlign w:val="center"/>
            <w:hideMark/>
          </w:tcPr>
          <w:p w14:paraId="23A111C2" w14:textId="77777777" w:rsidR="00D45A2B" w:rsidRPr="004A0339" w:rsidRDefault="00D45A2B" w:rsidP="00626F8E">
            <w:pPr>
              <w:bidi/>
              <w:spacing w:after="120"/>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معامل الارتباط</w:t>
            </w:r>
          </w:p>
        </w:tc>
      </w:tr>
      <w:tr w:rsidR="00D45A2B" w:rsidRPr="004A0339" w14:paraId="1AE26130" w14:textId="77777777" w:rsidTr="00A20085">
        <w:trPr>
          <w:trHeight w:val="381"/>
          <w:jc w:val="center"/>
        </w:trPr>
        <w:tc>
          <w:tcPr>
            <w:cnfStyle w:val="001000000000" w:firstRow="0" w:lastRow="0" w:firstColumn="1" w:lastColumn="0" w:oddVBand="0" w:evenVBand="0" w:oddHBand="0" w:evenHBand="0" w:firstRowFirstColumn="0" w:firstRowLastColumn="0" w:lastRowFirstColumn="0" w:lastRowLastColumn="0"/>
            <w:tcW w:w="3459" w:type="dxa"/>
            <w:shd w:val="clear" w:color="auto" w:fill="F2F2F2" w:themeFill="background1" w:themeFillShade="F2"/>
            <w:vAlign w:val="center"/>
            <w:hideMark/>
          </w:tcPr>
          <w:p w14:paraId="41AA4944"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سرعة الاستجابة</w:t>
            </w:r>
          </w:p>
        </w:tc>
        <w:tc>
          <w:tcPr>
            <w:tcW w:w="3265" w:type="dxa"/>
            <w:vAlign w:val="center"/>
            <w:hideMark/>
          </w:tcPr>
          <w:p w14:paraId="3CC98AE6"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0.95</w:t>
            </w:r>
          </w:p>
        </w:tc>
      </w:tr>
      <w:tr w:rsidR="00D45A2B" w:rsidRPr="004A0339" w14:paraId="7D8F4372" w14:textId="77777777" w:rsidTr="00A20085">
        <w:trPr>
          <w:trHeight w:val="391"/>
          <w:jc w:val="center"/>
        </w:trPr>
        <w:tc>
          <w:tcPr>
            <w:cnfStyle w:val="001000000000" w:firstRow="0" w:lastRow="0" w:firstColumn="1" w:lastColumn="0" w:oddVBand="0" w:evenVBand="0" w:oddHBand="0" w:evenHBand="0" w:firstRowFirstColumn="0" w:firstRowLastColumn="0" w:lastRowFirstColumn="0" w:lastRowLastColumn="0"/>
            <w:tcW w:w="3459" w:type="dxa"/>
            <w:shd w:val="clear" w:color="auto" w:fill="F2F2F2" w:themeFill="background1" w:themeFillShade="F2"/>
            <w:vAlign w:val="center"/>
            <w:hideMark/>
          </w:tcPr>
          <w:p w14:paraId="79B73AC9"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خفض التكاليف</w:t>
            </w:r>
          </w:p>
        </w:tc>
        <w:tc>
          <w:tcPr>
            <w:tcW w:w="3265" w:type="dxa"/>
            <w:vAlign w:val="center"/>
            <w:hideMark/>
          </w:tcPr>
          <w:p w14:paraId="055734BF"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0.94</w:t>
            </w:r>
          </w:p>
        </w:tc>
      </w:tr>
      <w:tr w:rsidR="00D45A2B" w:rsidRPr="004A0339" w14:paraId="6B1757CC" w14:textId="77777777" w:rsidTr="00A20085">
        <w:trPr>
          <w:trHeight w:val="391"/>
          <w:jc w:val="center"/>
        </w:trPr>
        <w:tc>
          <w:tcPr>
            <w:cnfStyle w:val="001000000000" w:firstRow="0" w:lastRow="0" w:firstColumn="1" w:lastColumn="0" w:oddVBand="0" w:evenVBand="0" w:oddHBand="0" w:evenHBand="0" w:firstRowFirstColumn="0" w:firstRowLastColumn="0" w:lastRowFirstColumn="0" w:lastRowLastColumn="0"/>
            <w:tcW w:w="3459" w:type="dxa"/>
            <w:shd w:val="clear" w:color="auto" w:fill="F2F2F2" w:themeFill="background1" w:themeFillShade="F2"/>
            <w:vAlign w:val="center"/>
            <w:hideMark/>
          </w:tcPr>
          <w:p w14:paraId="7C1B783A"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دقة المخزون</w:t>
            </w:r>
          </w:p>
        </w:tc>
        <w:tc>
          <w:tcPr>
            <w:tcW w:w="3265" w:type="dxa"/>
            <w:vAlign w:val="center"/>
            <w:hideMark/>
          </w:tcPr>
          <w:p w14:paraId="44E0472D"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0.95</w:t>
            </w:r>
          </w:p>
        </w:tc>
      </w:tr>
      <w:tr w:rsidR="00D45A2B" w:rsidRPr="004A0339" w14:paraId="3E65CC89" w14:textId="77777777" w:rsidTr="00A20085">
        <w:trPr>
          <w:trHeight w:val="381"/>
          <w:jc w:val="center"/>
        </w:trPr>
        <w:tc>
          <w:tcPr>
            <w:cnfStyle w:val="001000000000" w:firstRow="0" w:lastRow="0" w:firstColumn="1" w:lastColumn="0" w:oddVBand="0" w:evenVBand="0" w:oddHBand="0" w:evenHBand="0" w:firstRowFirstColumn="0" w:firstRowLastColumn="0" w:lastRowFirstColumn="0" w:lastRowLastColumn="0"/>
            <w:tcW w:w="3459" w:type="dxa"/>
            <w:shd w:val="clear" w:color="auto" w:fill="F2F2F2" w:themeFill="background1" w:themeFillShade="F2"/>
            <w:vAlign w:val="center"/>
            <w:hideMark/>
          </w:tcPr>
          <w:p w14:paraId="79900DC4"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رضا العملاء</w:t>
            </w:r>
          </w:p>
        </w:tc>
        <w:tc>
          <w:tcPr>
            <w:tcW w:w="3265" w:type="dxa"/>
            <w:vAlign w:val="center"/>
            <w:hideMark/>
          </w:tcPr>
          <w:p w14:paraId="266CFE55"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0.99</w:t>
            </w:r>
          </w:p>
        </w:tc>
      </w:tr>
      <w:tr w:rsidR="00D45A2B" w:rsidRPr="004A0339" w14:paraId="65DE9F65" w14:textId="77777777" w:rsidTr="00A20085">
        <w:trPr>
          <w:trHeight w:val="391"/>
          <w:jc w:val="center"/>
        </w:trPr>
        <w:tc>
          <w:tcPr>
            <w:cnfStyle w:val="001000000000" w:firstRow="0" w:lastRow="0" w:firstColumn="1" w:lastColumn="0" w:oddVBand="0" w:evenVBand="0" w:oddHBand="0" w:evenHBand="0" w:firstRowFirstColumn="0" w:firstRowLastColumn="0" w:lastRowFirstColumn="0" w:lastRowLastColumn="0"/>
            <w:tcW w:w="3459" w:type="dxa"/>
            <w:shd w:val="clear" w:color="auto" w:fill="F2F2F2" w:themeFill="background1" w:themeFillShade="F2"/>
            <w:vAlign w:val="center"/>
            <w:hideMark/>
          </w:tcPr>
          <w:p w14:paraId="62646C73" w14:textId="77777777" w:rsidR="00D45A2B" w:rsidRPr="004A0339" w:rsidRDefault="00D45A2B" w:rsidP="00626F8E">
            <w:pPr>
              <w:bidi/>
              <w:spacing w:after="120"/>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المرونة التشغيلية</w:t>
            </w:r>
          </w:p>
        </w:tc>
        <w:tc>
          <w:tcPr>
            <w:tcW w:w="3265" w:type="dxa"/>
            <w:vAlign w:val="center"/>
            <w:hideMark/>
          </w:tcPr>
          <w:p w14:paraId="41A158F6"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0.93</w:t>
            </w:r>
          </w:p>
        </w:tc>
      </w:tr>
      <w:tr w:rsidR="00D45A2B" w:rsidRPr="004A0339" w14:paraId="7930F4D9" w14:textId="77777777" w:rsidTr="00A20085">
        <w:trPr>
          <w:trHeight w:val="391"/>
          <w:jc w:val="center"/>
        </w:trPr>
        <w:tc>
          <w:tcPr>
            <w:cnfStyle w:val="001000000000" w:firstRow="0" w:lastRow="0" w:firstColumn="1" w:lastColumn="0" w:oddVBand="0" w:evenVBand="0" w:oddHBand="0" w:evenHBand="0" w:firstRowFirstColumn="0" w:firstRowLastColumn="0" w:lastRowFirstColumn="0" w:lastRowLastColumn="0"/>
            <w:tcW w:w="3459" w:type="dxa"/>
            <w:shd w:val="clear" w:color="auto" w:fill="F2F2F2" w:themeFill="background1" w:themeFillShade="F2"/>
            <w:vAlign w:val="center"/>
          </w:tcPr>
          <w:p w14:paraId="2895D137" w14:textId="77777777" w:rsidR="00D45A2B" w:rsidRPr="004A0339" w:rsidRDefault="00D45A2B" w:rsidP="00626F8E">
            <w:pPr>
              <w:bidi/>
              <w:spacing w:after="120"/>
              <w:ind w:firstLine="509"/>
              <w:jc w:val="center"/>
              <w:rPr>
                <w:color w:val="000000" w:themeColor="text1"/>
                <w:sz w:val="28"/>
                <w:szCs w:val="28"/>
                <w:rtl/>
              </w:rPr>
            </w:pPr>
            <w:r w:rsidRPr="004A0339">
              <w:rPr>
                <w:color w:val="000000" w:themeColor="text1"/>
                <w:sz w:val="28"/>
                <w:szCs w:val="28"/>
                <w:rtl/>
              </w:rPr>
              <w:t xml:space="preserve">الثبات الكلي للمتغير </w:t>
            </w:r>
            <w:r w:rsidRPr="004A0339">
              <w:rPr>
                <w:rFonts w:hint="cs"/>
                <w:color w:val="000000" w:themeColor="text1"/>
                <w:sz w:val="28"/>
                <w:szCs w:val="28"/>
                <w:rtl/>
              </w:rPr>
              <w:t>التابع</w:t>
            </w:r>
          </w:p>
        </w:tc>
        <w:tc>
          <w:tcPr>
            <w:tcW w:w="3265" w:type="dxa"/>
            <w:shd w:val="clear" w:color="auto" w:fill="F2F2F2" w:themeFill="background1" w:themeFillShade="F2"/>
            <w:vAlign w:val="center"/>
          </w:tcPr>
          <w:p w14:paraId="1687F78F" w14:textId="77777777" w:rsidR="00D45A2B" w:rsidRPr="004A0339" w:rsidRDefault="00D45A2B" w:rsidP="00626F8E">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rtl/>
                <w14:ligatures w14:val="none"/>
              </w:rPr>
            </w:pPr>
            <w:r w:rsidRPr="004A0339">
              <w:rPr>
                <w:rFonts w:ascii="Traditional Arabic" w:eastAsia="Times New Roman" w:hAnsi="Traditional Arabic" w:cs="Traditional Arabic"/>
                <w:b/>
                <w:bCs/>
                <w:color w:val="000000" w:themeColor="text1"/>
                <w:kern w:val="0"/>
                <w:sz w:val="28"/>
                <w:szCs w:val="28"/>
                <w:rtl/>
                <w14:ligatures w14:val="none"/>
              </w:rPr>
              <w:t>0.97</w:t>
            </w:r>
          </w:p>
        </w:tc>
      </w:tr>
    </w:tbl>
    <w:p w14:paraId="60F87869" w14:textId="77777777" w:rsidR="00614C1A" w:rsidRDefault="00614C1A" w:rsidP="00614C1A">
      <w:pPr>
        <w:bidi/>
        <w:jc w:val="both"/>
        <w:rPr>
          <w:color w:val="000000" w:themeColor="text1"/>
          <w:sz w:val="28"/>
          <w:szCs w:val="28"/>
          <w:rtl/>
        </w:rPr>
      </w:pPr>
    </w:p>
    <w:p w14:paraId="7BA844B1" w14:textId="762CAB9A" w:rsidR="00614C1A" w:rsidRPr="00614C1A" w:rsidRDefault="00614C1A" w:rsidP="00614C1A">
      <w:pPr>
        <w:bidi/>
        <w:jc w:val="both"/>
        <w:rPr>
          <w:color w:val="000000" w:themeColor="text1"/>
          <w:sz w:val="24"/>
          <w:szCs w:val="24"/>
        </w:rPr>
      </w:pPr>
      <w:r w:rsidRPr="00614C1A">
        <w:rPr>
          <w:color w:val="000000" w:themeColor="text1"/>
          <w:sz w:val="24"/>
          <w:szCs w:val="24"/>
          <w:rtl/>
        </w:rPr>
        <w:t xml:space="preserve">يوضح الجدول </w:t>
      </w:r>
      <w:r w:rsidRPr="00614C1A">
        <w:rPr>
          <w:rFonts w:hint="cs"/>
          <w:color w:val="000000" w:themeColor="text1"/>
          <w:sz w:val="24"/>
          <w:szCs w:val="24"/>
          <w:rtl/>
        </w:rPr>
        <w:t xml:space="preserve">(11) </w:t>
      </w:r>
      <w:r w:rsidRPr="00614C1A">
        <w:rPr>
          <w:color w:val="000000" w:themeColor="text1"/>
          <w:sz w:val="24"/>
          <w:szCs w:val="24"/>
          <w:rtl/>
        </w:rPr>
        <w:t>معاملات الثبات لأبعاد متغير "كفاءة سلاسل الإمداد</w:t>
      </w:r>
    </w:p>
    <w:p w14:paraId="016023BB" w14:textId="77777777" w:rsidR="00614C1A" w:rsidRPr="00614C1A" w:rsidRDefault="00614C1A">
      <w:pPr>
        <w:pStyle w:val="a5"/>
        <w:numPr>
          <w:ilvl w:val="0"/>
          <w:numId w:val="58"/>
        </w:numPr>
        <w:tabs>
          <w:tab w:val="num" w:pos="720"/>
        </w:tabs>
        <w:bidi/>
        <w:jc w:val="both"/>
        <w:rPr>
          <w:color w:val="000000" w:themeColor="text1"/>
          <w:sz w:val="24"/>
          <w:szCs w:val="24"/>
        </w:rPr>
      </w:pPr>
      <w:r w:rsidRPr="00614C1A">
        <w:rPr>
          <w:color w:val="000000" w:themeColor="text1"/>
          <w:sz w:val="24"/>
          <w:szCs w:val="24"/>
          <w:rtl/>
        </w:rPr>
        <w:t xml:space="preserve">أعلى معامل ارتباط هو رضا العملاء بقيمة </w:t>
      </w:r>
      <w:r w:rsidRPr="00614C1A">
        <w:rPr>
          <w:color w:val="000000" w:themeColor="text1"/>
          <w:sz w:val="24"/>
          <w:szCs w:val="24"/>
        </w:rPr>
        <w:t>0.99.</w:t>
      </w:r>
    </w:p>
    <w:p w14:paraId="60475FEC" w14:textId="77777777" w:rsidR="00614C1A" w:rsidRPr="00614C1A" w:rsidRDefault="00614C1A">
      <w:pPr>
        <w:pStyle w:val="a5"/>
        <w:numPr>
          <w:ilvl w:val="0"/>
          <w:numId w:val="58"/>
        </w:numPr>
        <w:tabs>
          <w:tab w:val="num" w:pos="720"/>
        </w:tabs>
        <w:bidi/>
        <w:jc w:val="both"/>
        <w:rPr>
          <w:color w:val="000000" w:themeColor="text1"/>
          <w:sz w:val="24"/>
          <w:szCs w:val="24"/>
        </w:rPr>
      </w:pPr>
      <w:r w:rsidRPr="00614C1A">
        <w:rPr>
          <w:color w:val="000000" w:themeColor="text1"/>
          <w:sz w:val="24"/>
          <w:szCs w:val="24"/>
          <w:rtl/>
        </w:rPr>
        <w:t xml:space="preserve">أقل معامل ارتباط هو المرونة التشغيلية بقيمة </w:t>
      </w:r>
      <w:r w:rsidRPr="00614C1A">
        <w:rPr>
          <w:color w:val="000000" w:themeColor="text1"/>
          <w:sz w:val="24"/>
          <w:szCs w:val="24"/>
        </w:rPr>
        <w:t>0.93.</w:t>
      </w:r>
    </w:p>
    <w:p w14:paraId="2D37DA45" w14:textId="77777777" w:rsidR="00614C1A" w:rsidRPr="00614C1A" w:rsidRDefault="00614C1A">
      <w:pPr>
        <w:pStyle w:val="a5"/>
        <w:numPr>
          <w:ilvl w:val="0"/>
          <w:numId w:val="58"/>
        </w:numPr>
        <w:tabs>
          <w:tab w:val="num" w:pos="720"/>
        </w:tabs>
        <w:bidi/>
        <w:jc w:val="both"/>
        <w:rPr>
          <w:color w:val="000000" w:themeColor="text1"/>
          <w:sz w:val="24"/>
          <w:szCs w:val="24"/>
        </w:rPr>
      </w:pPr>
      <w:r w:rsidRPr="00614C1A">
        <w:rPr>
          <w:color w:val="000000" w:themeColor="text1"/>
          <w:sz w:val="24"/>
          <w:szCs w:val="24"/>
          <w:rtl/>
        </w:rPr>
        <w:t xml:space="preserve">الثبات الكلي للمتغير التابع يبلغ </w:t>
      </w:r>
      <w:r w:rsidRPr="00614C1A">
        <w:rPr>
          <w:color w:val="000000" w:themeColor="text1"/>
          <w:sz w:val="24"/>
          <w:szCs w:val="24"/>
        </w:rPr>
        <w:t>0.97</w:t>
      </w:r>
    </w:p>
    <w:p w14:paraId="13EBEFD1"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تشير نتائج معامل ألفا كرونباخ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4A0339">
        <w:rPr>
          <w:rFonts w:ascii="Traditional Arabic" w:eastAsia="Times New Roman" w:hAnsi="Traditional Arabic" w:cs="Traditional Arabic"/>
          <w:color w:val="000000" w:themeColor="text1"/>
          <w:sz w:val="28"/>
          <w:szCs w:val="28"/>
        </w:rPr>
        <w:t>.</w:t>
      </w:r>
    </w:p>
    <w:p w14:paraId="5D5BD3D4"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color w:val="000000" w:themeColor="text1"/>
          <w:sz w:val="28"/>
          <w:szCs w:val="28"/>
          <w:rtl/>
        </w:rPr>
        <w:t>و</w:t>
      </w:r>
      <w:r w:rsidRPr="004A0339">
        <w:rPr>
          <w:rFonts w:ascii="Traditional Arabic" w:eastAsia="Times New Roman" w:hAnsi="Traditional Arabic" w:cs="Traditional Arabic"/>
          <w:color w:val="000000" w:themeColor="text1"/>
          <w:sz w:val="28"/>
          <w:szCs w:val="28"/>
          <w:rtl/>
        </w:rPr>
        <w:t>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4A0339">
        <w:rPr>
          <w:rFonts w:ascii="Traditional Arabic" w:eastAsia="Times New Roman" w:hAnsi="Traditional Arabic" w:cs="Traditional Arabic"/>
          <w:color w:val="000000" w:themeColor="text1"/>
          <w:sz w:val="28"/>
          <w:szCs w:val="28"/>
        </w:rPr>
        <w:t>.</w:t>
      </w:r>
    </w:p>
    <w:p w14:paraId="26DA60FB" w14:textId="77777777" w:rsidR="00D45A2B" w:rsidRPr="004A0339" w:rsidRDefault="00D45A2B">
      <w:pPr>
        <w:pStyle w:val="a5"/>
        <w:numPr>
          <w:ilvl w:val="0"/>
          <w:numId w:val="36"/>
        </w:numPr>
        <w:bidi/>
        <w:spacing w:after="120" w:line="240" w:lineRule="auto"/>
        <w:jc w:val="both"/>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b/>
          <w:bCs/>
          <w:color w:val="000000" w:themeColor="text1"/>
          <w:sz w:val="28"/>
          <w:szCs w:val="28"/>
          <w:rtl/>
        </w:rPr>
        <w:t>المعالجة الإحصائية للنتائج النوعية</w:t>
      </w:r>
      <w:r w:rsidRPr="004A0339">
        <w:rPr>
          <w:rFonts w:ascii="Traditional Arabic" w:eastAsia="Times New Roman" w:hAnsi="Traditional Arabic" w:cs="Traditional Arabic" w:hint="cs"/>
          <w:b/>
          <w:bCs/>
          <w:color w:val="000000" w:themeColor="text1"/>
          <w:sz w:val="28"/>
          <w:szCs w:val="28"/>
          <w:rtl/>
        </w:rPr>
        <w:t>:</w:t>
      </w:r>
    </w:p>
    <w:p w14:paraId="22C7456B"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b/>
          <w:bCs/>
          <w:color w:val="000000" w:themeColor="text1"/>
          <w:sz w:val="28"/>
          <w:szCs w:val="28"/>
          <w:rtl/>
        </w:rPr>
        <w:t>اعتمدت الدراسة في تحليل البيانات على الأساليب التالية:</w:t>
      </w:r>
    </w:p>
    <w:p w14:paraId="51BED13E" w14:textId="77777777" w:rsidR="00D45A2B" w:rsidRPr="004A0339" w:rsidRDefault="00D45A2B">
      <w:pPr>
        <w:numPr>
          <w:ilvl w:val="0"/>
          <w:numId w:val="40"/>
        </w:numPr>
        <w:bidi/>
        <w:spacing w:after="120" w:line="240" w:lineRule="auto"/>
        <w:contextualSpacing/>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b/>
          <w:bCs/>
          <w:color w:val="000000" w:themeColor="text1"/>
          <w:sz w:val="28"/>
          <w:szCs w:val="28"/>
          <w:rtl/>
        </w:rPr>
        <w:t>أسلوب التحليل الكيفي:</w:t>
      </w:r>
      <w:r w:rsidRPr="004A0339">
        <w:rPr>
          <w:rFonts w:ascii="Traditional Arabic" w:hAnsi="Traditional Arabic" w:cs="Traditional Arabic" w:hint="cs"/>
          <w:color w:val="000000" w:themeColor="text1"/>
          <w:sz w:val="28"/>
          <w:szCs w:val="28"/>
          <w:rtl/>
        </w:rPr>
        <w:t xml:space="preserve"> بما يتناسب وطبيعة موضوع الدراسة.</w:t>
      </w:r>
    </w:p>
    <w:p w14:paraId="206E1A48" w14:textId="77777777" w:rsidR="00D45A2B" w:rsidRPr="004A0339" w:rsidRDefault="00D45A2B">
      <w:pPr>
        <w:numPr>
          <w:ilvl w:val="0"/>
          <w:numId w:val="40"/>
        </w:numPr>
        <w:bidi/>
        <w:spacing w:after="120" w:line="240" w:lineRule="auto"/>
        <w:contextualSpacing/>
        <w:jc w:val="both"/>
        <w:rPr>
          <w:rFonts w:ascii="Traditional Arabic" w:hAnsi="Traditional Arabic" w:cs="Traditional Arabic"/>
          <w:color w:val="000000" w:themeColor="text1"/>
          <w:sz w:val="28"/>
          <w:szCs w:val="28"/>
        </w:rPr>
      </w:pPr>
      <w:r w:rsidRPr="004A0339">
        <w:rPr>
          <w:rFonts w:ascii="Traditional Arabic" w:hAnsi="Traditional Arabic" w:cs="Traditional Arabic" w:hint="cs"/>
          <w:b/>
          <w:bCs/>
          <w:color w:val="000000" w:themeColor="text1"/>
          <w:sz w:val="28"/>
          <w:szCs w:val="28"/>
          <w:rtl/>
        </w:rPr>
        <w:t>أسلوب التحليل الكمي:</w:t>
      </w:r>
      <w:r w:rsidRPr="004A0339">
        <w:rPr>
          <w:rFonts w:ascii="Traditional Arabic" w:hAnsi="Traditional Arabic" w:cs="Traditional Arabic" w:hint="cs"/>
          <w:color w:val="000000" w:themeColor="text1"/>
          <w:sz w:val="28"/>
          <w:szCs w:val="28"/>
          <w:rtl/>
        </w:rPr>
        <w:t xml:space="preserve"> تم معالجة البيانات من خلال الحاسب الآلي باستخدام برنامج (</w:t>
      </w:r>
      <w:r w:rsidRPr="004A0339">
        <w:rPr>
          <w:rFonts w:ascii="Cambria" w:hAnsi="Cambria" w:cs="Traditional Arabic"/>
          <w:color w:val="000000" w:themeColor="text1"/>
          <w:sz w:val="28"/>
          <w:szCs w:val="28"/>
        </w:rPr>
        <w:t>SPSS.V. 26.0</w:t>
      </w:r>
      <w:r w:rsidRPr="004A0339">
        <w:rPr>
          <w:rFonts w:ascii="Traditional Arabic" w:hAnsi="Traditional Arabic" w:cs="Traditional Arabic" w:hint="cs"/>
          <w:color w:val="000000" w:themeColor="text1"/>
          <w:sz w:val="28"/>
          <w:szCs w:val="28"/>
          <w:rtl/>
        </w:rPr>
        <w:t>) الحزم الإحصائية للعلوم الاجتماعية.</w:t>
      </w:r>
    </w:p>
    <w:p w14:paraId="3AF2FF11" w14:textId="77777777" w:rsidR="00D45A2B" w:rsidRPr="004A0339" w:rsidRDefault="00D45A2B">
      <w:pPr>
        <w:numPr>
          <w:ilvl w:val="0"/>
          <w:numId w:val="40"/>
        </w:numPr>
        <w:bidi/>
        <w:spacing w:after="120" w:line="240" w:lineRule="auto"/>
        <w:contextualSpacing/>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 xml:space="preserve">كيفية الحكم على مستوى </w:t>
      </w:r>
      <w:r w:rsidRPr="004A0339">
        <w:rPr>
          <w:rFonts w:ascii="Traditional Arabic" w:eastAsia="Times New Roman" w:hAnsi="Traditional Arabic" w:cs="Traditional Arabic" w:hint="cs"/>
          <w:color w:val="000000" w:themeColor="text1"/>
          <w:sz w:val="28"/>
          <w:szCs w:val="28"/>
          <w:rtl/>
        </w:rPr>
        <w:t>تأثير التقنيات الحديثة على كفاءة سلاسل الإمداد في قطاع المياه في المملكة العربية السعودية</w:t>
      </w:r>
      <w:r w:rsidRPr="004A0339">
        <w:rPr>
          <w:rFonts w:ascii="Traditional Arabic" w:hAnsi="Traditional Arabic" w:cs="Traditional Arabic" w:hint="cs"/>
          <w:b/>
          <w:bCs/>
          <w:color w:val="000000" w:themeColor="text1"/>
          <w:sz w:val="28"/>
          <w:szCs w:val="28"/>
          <w:rtl/>
        </w:rPr>
        <w:t>:</w:t>
      </w:r>
    </w:p>
    <w:p w14:paraId="173010E3" w14:textId="77777777" w:rsidR="00D45A2B" w:rsidRPr="004A0339" w:rsidRDefault="00D45A2B" w:rsidP="004A0339">
      <w:pPr>
        <w:bidi/>
        <w:spacing w:after="120" w:line="240" w:lineRule="auto"/>
        <w:ind w:firstLine="720"/>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 xml:space="preserve">يمكننا الحكم على مستوى </w:t>
      </w:r>
      <w:r w:rsidRPr="004A0339">
        <w:rPr>
          <w:rFonts w:ascii="Traditional Arabic" w:eastAsia="Times New Roman" w:hAnsi="Traditional Arabic" w:cs="Traditional Arabic" w:hint="cs"/>
          <w:b/>
          <w:bCs/>
          <w:color w:val="000000" w:themeColor="text1"/>
          <w:sz w:val="28"/>
          <w:szCs w:val="28"/>
          <w:rtl/>
        </w:rPr>
        <w:t>تأثير التقنيات الحديثة على كفاءة سلاسل الإمداد في قطاع المياه في المملكة العربية السعودية</w:t>
      </w:r>
      <w:r w:rsidRPr="004A0339">
        <w:rPr>
          <w:rFonts w:ascii="Traditional Arabic" w:hAnsi="Traditional Arabic" w:cs="Traditional Arabic" w:hint="cs"/>
          <w:color w:val="000000" w:themeColor="text1"/>
          <w:sz w:val="28"/>
          <w:szCs w:val="28"/>
          <w:rtl/>
        </w:rPr>
        <w:t xml:space="preserve"> باستخدام المتوسط الحسابي حيث تكون بداية ونهاية فئات الاستبيان الخماسي أوافق بشدة (خمس درجات)، أوافق (أربع درجات)، محايد (ثلاث درجات)، أعارض (درجتين)، أعارض بشدة (درجة واحدة)، تم ترميز وإدخال البيانات </w:t>
      </w:r>
      <w:r w:rsidRPr="004A0339">
        <w:rPr>
          <w:rFonts w:ascii="Traditional Arabic" w:hAnsi="Traditional Arabic" w:cs="Traditional Arabic" w:hint="cs"/>
          <w:color w:val="000000" w:themeColor="text1"/>
          <w:sz w:val="28"/>
          <w:szCs w:val="28"/>
          <w:rtl/>
        </w:rPr>
        <w:lastRenderedPageBreak/>
        <w:t xml:space="preserve">إلى الحاسب الآلي، ولتحديد طول خلايا المقياس الخماسي (الحدود الدنيا والعليا)، تم </w:t>
      </w:r>
      <w:r w:rsidRPr="004A0339">
        <w:rPr>
          <w:rFonts w:asciiTheme="majorHAnsi" w:hAnsiTheme="majorHAnsi" w:cs="Traditional Arabic"/>
          <w:color w:val="000000" w:themeColor="text1"/>
          <w:sz w:val="28"/>
          <w:szCs w:val="28"/>
          <w:rtl/>
        </w:rPr>
        <w:t xml:space="preserve">حساب المدى = أكبر قيمة </w:t>
      </w:r>
      <w:r w:rsidRPr="004A0339">
        <w:rPr>
          <w:rFonts w:asciiTheme="majorHAnsi" w:hAnsiTheme="majorHAnsi" w:cs="Simplified Arabic"/>
          <w:color w:val="000000" w:themeColor="text1"/>
          <w:sz w:val="28"/>
          <w:szCs w:val="28"/>
          <w:rtl/>
        </w:rPr>
        <w:t>–</w:t>
      </w:r>
      <w:r w:rsidRPr="004A0339">
        <w:rPr>
          <w:rFonts w:asciiTheme="majorHAnsi" w:hAnsiTheme="majorHAnsi" w:cs="Traditional Arabic"/>
          <w:color w:val="000000" w:themeColor="text1"/>
          <w:sz w:val="28"/>
          <w:szCs w:val="28"/>
          <w:rtl/>
        </w:rPr>
        <w:t xml:space="preserve"> أقل قيمة (5 </w:t>
      </w:r>
      <w:r w:rsidRPr="004A0339">
        <w:rPr>
          <w:rFonts w:ascii="Cambria" w:hAnsi="Cambria" w:cs="Simplified Arabic"/>
          <w:color w:val="000000" w:themeColor="text1"/>
          <w:sz w:val="28"/>
          <w:szCs w:val="28"/>
          <w:rtl/>
        </w:rPr>
        <w:t>–</w:t>
      </w:r>
      <w:r w:rsidRPr="004A0339">
        <w:rPr>
          <w:rFonts w:asciiTheme="majorHAnsi" w:hAnsiTheme="majorHAnsi" w:cs="Traditional Arabic"/>
          <w:color w:val="000000" w:themeColor="text1"/>
          <w:sz w:val="28"/>
          <w:szCs w:val="28"/>
          <w:rtl/>
        </w:rPr>
        <w:t xml:space="preserve"> 1 = 4) ثم تم</w:t>
      </w:r>
      <w:r w:rsidRPr="004A0339">
        <w:rPr>
          <w:rFonts w:ascii="Traditional Arabic" w:hAnsi="Traditional Arabic" w:cs="Traditional Arabic" w:hint="cs"/>
          <w:color w:val="000000" w:themeColor="text1"/>
          <w:sz w:val="28"/>
          <w:szCs w:val="28"/>
          <w:rtl/>
        </w:rPr>
        <w:t xml:space="preserve"> توضيح المتوسطات الحسابية بناءًا على الجدول التالي:</w:t>
      </w:r>
    </w:p>
    <w:p w14:paraId="2A04828C" w14:textId="61A2832A" w:rsidR="00D45A2B" w:rsidRPr="004A0339" w:rsidRDefault="00D45A2B" w:rsidP="00626F8E">
      <w:pPr>
        <w:bidi/>
        <w:spacing w:after="120" w:line="240" w:lineRule="auto"/>
        <w:ind w:firstLine="720"/>
        <w:contextualSpacing/>
        <w:jc w:val="center"/>
        <w:rPr>
          <w:rFonts w:ascii="Traditional Arabic" w:hAnsi="Traditional Arabic" w:cs="Traditional Arabic"/>
          <w:b/>
          <w:bCs/>
          <w:color w:val="000000" w:themeColor="text1"/>
          <w:sz w:val="28"/>
          <w:szCs w:val="28"/>
          <w:rtl/>
        </w:rPr>
      </w:pPr>
      <w:r w:rsidRPr="004A0339">
        <w:rPr>
          <w:rFonts w:ascii="Traditional Arabic" w:hAnsi="Traditional Arabic" w:cs="Traditional Arabic" w:hint="cs"/>
          <w:b/>
          <w:bCs/>
          <w:color w:val="000000" w:themeColor="text1"/>
          <w:sz w:val="28"/>
          <w:szCs w:val="28"/>
          <w:rtl/>
        </w:rPr>
        <w:t>جدول رقم (</w:t>
      </w:r>
      <w:r w:rsidR="002D53B6" w:rsidRPr="004A0339">
        <w:rPr>
          <w:rFonts w:ascii="Traditional Arabic" w:hAnsi="Traditional Arabic" w:cs="Traditional Arabic" w:hint="cs"/>
          <w:b/>
          <w:bCs/>
          <w:color w:val="000000" w:themeColor="text1"/>
          <w:sz w:val="28"/>
          <w:szCs w:val="28"/>
          <w:rtl/>
        </w:rPr>
        <w:t>12</w:t>
      </w:r>
      <w:r w:rsidRPr="004A0339">
        <w:rPr>
          <w:rFonts w:ascii="Traditional Arabic" w:hAnsi="Traditional Arabic" w:cs="Traditional Arabic" w:hint="cs"/>
          <w:b/>
          <w:bCs/>
          <w:color w:val="000000" w:themeColor="text1"/>
          <w:sz w:val="28"/>
          <w:szCs w:val="28"/>
          <w:rtl/>
        </w:rPr>
        <w:t>) يوضح المتوسطات الحسابية</w:t>
      </w:r>
    </w:p>
    <w:tbl>
      <w:tblPr>
        <w:bidiVisual/>
        <w:tblW w:w="8631"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3F3F3"/>
        <w:tblLook w:val="01E0" w:firstRow="1" w:lastRow="1" w:firstColumn="1" w:lastColumn="1" w:noHBand="0" w:noVBand="0"/>
      </w:tblPr>
      <w:tblGrid>
        <w:gridCol w:w="6772"/>
        <w:gridCol w:w="1859"/>
      </w:tblGrid>
      <w:tr w:rsidR="00D45A2B" w:rsidRPr="004A0339" w14:paraId="1CA49CB6" w14:textId="77777777" w:rsidTr="00614C1A">
        <w:trPr>
          <w:trHeight w:val="282"/>
          <w:jc w:val="center"/>
        </w:trPr>
        <w:tc>
          <w:tcPr>
            <w:tcW w:w="6772" w:type="dxa"/>
            <w:shd w:val="clear" w:color="auto" w:fill="F2F2F2"/>
            <w:vAlign w:val="center"/>
          </w:tcPr>
          <w:p w14:paraId="0A11038A" w14:textId="77777777" w:rsidR="00D45A2B" w:rsidRPr="004A0339" w:rsidRDefault="00D45A2B" w:rsidP="00626F8E">
            <w:pPr>
              <w:bidi/>
              <w:spacing w:after="120" w:line="240" w:lineRule="auto"/>
              <w:ind w:left="113"/>
              <w:contextualSpacing/>
              <w:jc w:val="center"/>
              <w:rPr>
                <w:rFonts w:ascii="Traditional Arabic" w:hAnsi="Traditional Arabic" w:cs="Traditional Arabic"/>
                <w:b/>
                <w:bCs/>
                <w:color w:val="000000" w:themeColor="text1"/>
                <w:sz w:val="28"/>
                <w:szCs w:val="28"/>
                <w:rtl/>
              </w:rPr>
            </w:pPr>
            <w:r w:rsidRPr="004A0339">
              <w:rPr>
                <w:rFonts w:ascii="Traditional Arabic" w:hAnsi="Traditional Arabic" w:cs="Traditional Arabic" w:hint="cs"/>
                <w:b/>
                <w:bCs/>
                <w:color w:val="000000" w:themeColor="text1"/>
                <w:sz w:val="28"/>
                <w:szCs w:val="28"/>
                <w:rtl/>
              </w:rPr>
              <w:t>القيم</w:t>
            </w:r>
          </w:p>
        </w:tc>
        <w:tc>
          <w:tcPr>
            <w:tcW w:w="1859" w:type="dxa"/>
            <w:shd w:val="clear" w:color="auto" w:fill="F2F2F2"/>
            <w:vAlign w:val="center"/>
          </w:tcPr>
          <w:p w14:paraId="49C16DF8" w14:textId="77777777" w:rsidR="00D45A2B" w:rsidRPr="004A0339" w:rsidRDefault="00D45A2B" w:rsidP="00626F8E">
            <w:pPr>
              <w:bidi/>
              <w:spacing w:after="120" w:line="240" w:lineRule="auto"/>
              <w:contextualSpacing/>
              <w:jc w:val="center"/>
              <w:rPr>
                <w:rFonts w:ascii="Traditional Arabic" w:hAnsi="Traditional Arabic" w:cs="Traditional Arabic"/>
                <w:b/>
                <w:bCs/>
                <w:color w:val="000000" w:themeColor="text1"/>
                <w:sz w:val="28"/>
                <w:szCs w:val="28"/>
                <w:rtl/>
              </w:rPr>
            </w:pPr>
            <w:r w:rsidRPr="004A0339">
              <w:rPr>
                <w:rFonts w:ascii="Traditional Arabic" w:hAnsi="Traditional Arabic" w:cs="Traditional Arabic" w:hint="cs"/>
                <w:b/>
                <w:bCs/>
                <w:color w:val="000000" w:themeColor="text1"/>
                <w:sz w:val="28"/>
                <w:szCs w:val="28"/>
                <w:rtl/>
              </w:rPr>
              <w:t>المستوى</w:t>
            </w:r>
          </w:p>
        </w:tc>
      </w:tr>
      <w:tr w:rsidR="00D45A2B" w:rsidRPr="004A0339" w14:paraId="031713D0" w14:textId="77777777" w:rsidTr="00614C1A">
        <w:trPr>
          <w:trHeight w:val="227"/>
          <w:jc w:val="center"/>
        </w:trPr>
        <w:tc>
          <w:tcPr>
            <w:tcW w:w="6772" w:type="dxa"/>
            <w:vAlign w:val="center"/>
          </w:tcPr>
          <w:p w14:paraId="721CAEE2" w14:textId="53AD9654" w:rsidR="00D45A2B" w:rsidRPr="004A0339" w:rsidRDefault="00D45A2B" w:rsidP="00626F8E">
            <w:pPr>
              <w:bidi/>
              <w:spacing w:after="120" w:line="240" w:lineRule="auto"/>
              <w:ind w:left="113"/>
              <w:contextualSpacing/>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إذا تراوحت قيمة المتوسط للعبارة أو البعد بين 1 - 1.</w:t>
            </w:r>
            <w:r w:rsidR="00614C1A">
              <w:rPr>
                <w:rFonts w:ascii="Traditional Arabic" w:hAnsi="Traditional Arabic" w:cs="Traditional Arabic" w:hint="cs"/>
                <w:b/>
                <w:bCs/>
                <w:color w:val="000000" w:themeColor="text1"/>
                <w:sz w:val="28"/>
                <w:szCs w:val="28"/>
                <w:rtl/>
              </w:rPr>
              <w:t>79</w:t>
            </w:r>
          </w:p>
        </w:tc>
        <w:tc>
          <w:tcPr>
            <w:tcW w:w="1859" w:type="dxa"/>
            <w:vAlign w:val="center"/>
          </w:tcPr>
          <w:p w14:paraId="516DF9DA" w14:textId="2664B9E9" w:rsidR="00D45A2B" w:rsidRPr="004A0339" w:rsidRDefault="00D45A2B" w:rsidP="00626F8E">
            <w:pPr>
              <w:bidi/>
              <w:spacing w:after="120" w:line="240" w:lineRule="auto"/>
              <w:contextualSpacing/>
              <w:jc w:val="center"/>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مستوى منخفض</w:t>
            </w:r>
            <w:r w:rsidR="00614C1A">
              <w:rPr>
                <w:rFonts w:ascii="Traditional Arabic" w:hAnsi="Traditional Arabic" w:cs="Traditional Arabic" w:hint="cs"/>
                <w:b/>
                <w:bCs/>
                <w:color w:val="000000" w:themeColor="text1"/>
                <w:sz w:val="28"/>
                <w:szCs w:val="28"/>
                <w:rtl/>
              </w:rPr>
              <w:t xml:space="preserve"> جدا</w:t>
            </w:r>
          </w:p>
        </w:tc>
      </w:tr>
      <w:tr w:rsidR="00D45A2B" w:rsidRPr="004A0339" w14:paraId="48EE0288" w14:textId="77777777" w:rsidTr="00614C1A">
        <w:trPr>
          <w:trHeight w:val="116"/>
          <w:jc w:val="center"/>
        </w:trPr>
        <w:tc>
          <w:tcPr>
            <w:tcW w:w="6772" w:type="dxa"/>
            <w:vAlign w:val="center"/>
          </w:tcPr>
          <w:p w14:paraId="275FD075" w14:textId="62257446" w:rsidR="00D45A2B" w:rsidRPr="004A0339" w:rsidRDefault="00D45A2B" w:rsidP="00626F8E">
            <w:pPr>
              <w:bidi/>
              <w:spacing w:after="120" w:line="240" w:lineRule="auto"/>
              <w:ind w:left="113"/>
              <w:contextualSpacing/>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إذا تراوحت قيمة المتوسط للعبارة أو البعد بين أكثر من 1.</w:t>
            </w:r>
            <w:r w:rsidR="00614C1A">
              <w:rPr>
                <w:rFonts w:ascii="Traditional Arabic" w:hAnsi="Traditional Arabic" w:cs="Traditional Arabic" w:hint="cs"/>
                <w:b/>
                <w:bCs/>
                <w:color w:val="000000" w:themeColor="text1"/>
                <w:sz w:val="28"/>
                <w:szCs w:val="28"/>
                <w:rtl/>
              </w:rPr>
              <w:t>80</w:t>
            </w:r>
            <w:r w:rsidRPr="004A0339">
              <w:rPr>
                <w:rFonts w:ascii="Traditional Arabic" w:hAnsi="Traditional Arabic" w:cs="Traditional Arabic" w:hint="cs"/>
                <w:b/>
                <w:bCs/>
                <w:color w:val="000000" w:themeColor="text1"/>
                <w:sz w:val="28"/>
                <w:szCs w:val="28"/>
                <w:rtl/>
              </w:rPr>
              <w:t xml:space="preserve"> - 2.</w:t>
            </w:r>
            <w:r w:rsidR="00614C1A">
              <w:rPr>
                <w:rFonts w:ascii="Traditional Arabic" w:hAnsi="Traditional Arabic" w:cs="Traditional Arabic" w:hint="cs"/>
                <w:b/>
                <w:bCs/>
                <w:color w:val="000000" w:themeColor="text1"/>
                <w:sz w:val="28"/>
                <w:szCs w:val="28"/>
                <w:rtl/>
              </w:rPr>
              <w:t>59</w:t>
            </w:r>
          </w:p>
        </w:tc>
        <w:tc>
          <w:tcPr>
            <w:tcW w:w="1859" w:type="dxa"/>
            <w:vAlign w:val="center"/>
          </w:tcPr>
          <w:p w14:paraId="21CCCD55" w14:textId="568DEDA1" w:rsidR="00D45A2B" w:rsidRPr="004A0339" w:rsidRDefault="00D45A2B" w:rsidP="00626F8E">
            <w:pPr>
              <w:bidi/>
              <w:spacing w:after="120" w:line="240" w:lineRule="auto"/>
              <w:contextualSpacing/>
              <w:jc w:val="center"/>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 xml:space="preserve">مستوى </w:t>
            </w:r>
            <w:r w:rsidR="00614C1A">
              <w:rPr>
                <w:rFonts w:ascii="Traditional Arabic" w:hAnsi="Traditional Arabic" w:cs="Traditional Arabic" w:hint="cs"/>
                <w:b/>
                <w:bCs/>
                <w:color w:val="000000" w:themeColor="text1"/>
                <w:sz w:val="28"/>
                <w:szCs w:val="28"/>
                <w:rtl/>
              </w:rPr>
              <w:t>منخفض</w:t>
            </w:r>
          </w:p>
        </w:tc>
      </w:tr>
      <w:tr w:rsidR="00D45A2B" w:rsidRPr="004A0339" w14:paraId="0F4C2696" w14:textId="77777777" w:rsidTr="00614C1A">
        <w:trPr>
          <w:trHeight w:val="47"/>
          <w:jc w:val="center"/>
        </w:trPr>
        <w:tc>
          <w:tcPr>
            <w:tcW w:w="6772" w:type="dxa"/>
            <w:vAlign w:val="center"/>
          </w:tcPr>
          <w:p w14:paraId="6DE3EE46" w14:textId="2E58D01F" w:rsidR="00D45A2B" w:rsidRPr="004A0339" w:rsidRDefault="00D45A2B" w:rsidP="00626F8E">
            <w:pPr>
              <w:bidi/>
              <w:spacing w:after="120" w:line="240" w:lineRule="auto"/>
              <w:ind w:left="113"/>
              <w:contextualSpacing/>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إذا تراوحت قيمة المتوسط للعبارة أو البعد بين أكثر من 2.</w:t>
            </w:r>
            <w:r w:rsidR="00614C1A">
              <w:rPr>
                <w:rFonts w:ascii="Traditional Arabic" w:hAnsi="Traditional Arabic" w:cs="Traditional Arabic" w:hint="cs"/>
                <w:b/>
                <w:bCs/>
                <w:color w:val="000000" w:themeColor="text1"/>
                <w:sz w:val="28"/>
                <w:szCs w:val="28"/>
                <w:rtl/>
              </w:rPr>
              <w:t>59</w:t>
            </w:r>
            <w:r w:rsidRPr="004A0339">
              <w:rPr>
                <w:rFonts w:ascii="Traditional Arabic" w:hAnsi="Traditional Arabic" w:cs="Traditional Arabic" w:hint="cs"/>
                <w:b/>
                <w:bCs/>
                <w:color w:val="000000" w:themeColor="text1"/>
                <w:sz w:val="28"/>
                <w:szCs w:val="28"/>
                <w:rtl/>
              </w:rPr>
              <w:t xml:space="preserve"> </w:t>
            </w:r>
            <w:r w:rsidR="00614C1A">
              <w:rPr>
                <w:rFonts w:ascii="Traditional Arabic" w:hAnsi="Traditional Arabic" w:cs="Traditional Arabic"/>
                <w:b/>
                <w:bCs/>
                <w:color w:val="000000" w:themeColor="text1"/>
                <w:sz w:val="28"/>
                <w:szCs w:val="28"/>
                <w:rtl/>
              </w:rPr>
              <w:t>–</w:t>
            </w:r>
            <w:r w:rsidRPr="004A0339">
              <w:rPr>
                <w:rFonts w:ascii="Traditional Arabic" w:hAnsi="Traditional Arabic" w:cs="Traditional Arabic" w:hint="cs"/>
                <w:b/>
                <w:bCs/>
                <w:color w:val="000000" w:themeColor="text1"/>
                <w:sz w:val="28"/>
                <w:szCs w:val="28"/>
                <w:rtl/>
              </w:rPr>
              <w:t xml:space="preserve"> </w:t>
            </w:r>
            <w:r w:rsidR="00614C1A">
              <w:rPr>
                <w:rFonts w:ascii="Traditional Arabic" w:hAnsi="Traditional Arabic" w:cs="Traditional Arabic" w:hint="cs"/>
                <w:b/>
                <w:bCs/>
                <w:color w:val="000000" w:themeColor="text1"/>
                <w:sz w:val="28"/>
                <w:szCs w:val="28"/>
                <w:rtl/>
              </w:rPr>
              <w:t>3.39</w:t>
            </w:r>
          </w:p>
        </w:tc>
        <w:tc>
          <w:tcPr>
            <w:tcW w:w="1859" w:type="dxa"/>
            <w:vAlign w:val="center"/>
          </w:tcPr>
          <w:p w14:paraId="5C38EF96" w14:textId="2B92631D" w:rsidR="00D45A2B" w:rsidRPr="004A0339" w:rsidRDefault="00D45A2B" w:rsidP="00626F8E">
            <w:pPr>
              <w:bidi/>
              <w:spacing w:after="120" w:line="240" w:lineRule="auto"/>
              <w:contextualSpacing/>
              <w:jc w:val="center"/>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 xml:space="preserve">مستوى </w:t>
            </w:r>
            <w:r w:rsidR="00614C1A">
              <w:rPr>
                <w:rFonts w:ascii="Traditional Arabic" w:hAnsi="Traditional Arabic" w:cs="Traditional Arabic" w:hint="cs"/>
                <w:b/>
                <w:bCs/>
                <w:color w:val="000000" w:themeColor="text1"/>
                <w:sz w:val="28"/>
                <w:szCs w:val="28"/>
                <w:rtl/>
              </w:rPr>
              <w:t>متوسط</w:t>
            </w:r>
          </w:p>
        </w:tc>
      </w:tr>
      <w:tr w:rsidR="00614C1A" w:rsidRPr="004A0339" w14:paraId="6EA24CE6" w14:textId="77777777" w:rsidTr="00614C1A">
        <w:trPr>
          <w:trHeight w:val="47"/>
          <w:jc w:val="center"/>
        </w:trPr>
        <w:tc>
          <w:tcPr>
            <w:tcW w:w="6772" w:type="dxa"/>
            <w:vAlign w:val="center"/>
          </w:tcPr>
          <w:p w14:paraId="5D8AA3E6" w14:textId="2C9A3C83" w:rsidR="00614C1A" w:rsidRPr="004A0339" w:rsidRDefault="00614C1A" w:rsidP="00614C1A">
            <w:pPr>
              <w:bidi/>
              <w:spacing w:after="120" w:line="240" w:lineRule="auto"/>
              <w:ind w:left="113"/>
              <w:contextualSpacing/>
              <w:jc w:val="both"/>
              <w:rPr>
                <w:rFonts w:ascii="Traditional Arabic" w:hAnsi="Traditional Arabic" w:cs="Traditional Arabic"/>
                <w:b/>
                <w:bCs/>
                <w:color w:val="000000" w:themeColor="text1"/>
                <w:sz w:val="28"/>
                <w:szCs w:val="28"/>
                <w:rtl/>
              </w:rPr>
            </w:pPr>
            <w:r w:rsidRPr="004A0339">
              <w:rPr>
                <w:rFonts w:ascii="Traditional Arabic" w:hAnsi="Traditional Arabic" w:cs="Traditional Arabic" w:hint="cs"/>
                <w:b/>
                <w:bCs/>
                <w:color w:val="000000" w:themeColor="text1"/>
                <w:sz w:val="28"/>
                <w:szCs w:val="28"/>
                <w:rtl/>
              </w:rPr>
              <w:t xml:space="preserve">إذا تراوحت قيمة المتوسط للعبارة أو البعد بين أكثر من </w:t>
            </w:r>
            <w:r>
              <w:rPr>
                <w:rFonts w:ascii="Traditional Arabic" w:hAnsi="Traditional Arabic" w:cs="Traditional Arabic" w:hint="cs"/>
                <w:b/>
                <w:bCs/>
                <w:color w:val="000000" w:themeColor="text1"/>
                <w:sz w:val="28"/>
                <w:szCs w:val="28"/>
                <w:rtl/>
              </w:rPr>
              <w:t>3</w:t>
            </w:r>
            <w:r w:rsidRPr="004A0339">
              <w:rPr>
                <w:rFonts w:ascii="Traditional Arabic" w:hAnsi="Traditional Arabic" w:cs="Traditional Arabic" w:hint="cs"/>
                <w:b/>
                <w:bCs/>
                <w:color w:val="000000" w:themeColor="text1"/>
                <w:sz w:val="28"/>
                <w:szCs w:val="28"/>
                <w:rtl/>
              </w:rPr>
              <w:t>.</w:t>
            </w:r>
            <w:r>
              <w:rPr>
                <w:rFonts w:ascii="Traditional Arabic" w:hAnsi="Traditional Arabic" w:cs="Traditional Arabic" w:hint="cs"/>
                <w:b/>
                <w:bCs/>
                <w:color w:val="000000" w:themeColor="text1"/>
                <w:sz w:val="28"/>
                <w:szCs w:val="28"/>
                <w:rtl/>
              </w:rPr>
              <w:t>39</w:t>
            </w:r>
            <w:r w:rsidRPr="004A0339">
              <w:rPr>
                <w:rFonts w:ascii="Traditional Arabic" w:hAnsi="Traditional Arabic" w:cs="Traditional Arabic" w:hint="cs"/>
                <w:b/>
                <w:bCs/>
                <w:color w:val="000000" w:themeColor="text1"/>
                <w:sz w:val="28"/>
                <w:szCs w:val="28"/>
                <w:rtl/>
              </w:rPr>
              <w:t xml:space="preserve"> </w:t>
            </w:r>
            <w:r>
              <w:rPr>
                <w:rFonts w:ascii="Traditional Arabic" w:hAnsi="Traditional Arabic" w:cs="Traditional Arabic"/>
                <w:b/>
                <w:bCs/>
                <w:color w:val="000000" w:themeColor="text1"/>
                <w:sz w:val="28"/>
                <w:szCs w:val="28"/>
                <w:rtl/>
              </w:rPr>
              <w:t>–</w:t>
            </w:r>
            <w:r w:rsidRPr="004A0339">
              <w:rPr>
                <w:rFonts w:ascii="Traditional Arabic" w:hAnsi="Traditional Arabic" w:cs="Traditional Arabic" w:hint="cs"/>
                <w:b/>
                <w:bCs/>
                <w:color w:val="000000" w:themeColor="text1"/>
                <w:sz w:val="28"/>
                <w:szCs w:val="28"/>
                <w:rtl/>
              </w:rPr>
              <w:t xml:space="preserve"> </w:t>
            </w:r>
            <w:r>
              <w:rPr>
                <w:rFonts w:ascii="Traditional Arabic" w:hAnsi="Traditional Arabic" w:cs="Traditional Arabic" w:hint="cs"/>
                <w:b/>
                <w:bCs/>
                <w:color w:val="000000" w:themeColor="text1"/>
                <w:sz w:val="28"/>
                <w:szCs w:val="28"/>
                <w:rtl/>
              </w:rPr>
              <w:t>4.19</w:t>
            </w:r>
          </w:p>
        </w:tc>
        <w:tc>
          <w:tcPr>
            <w:tcW w:w="1859" w:type="dxa"/>
            <w:vAlign w:val="center"/>
          </w:tcPr>
          <w:p w14:paraId="2ABEA3E5" w14:textId="3EECC2F6" w:rsidR="00614C1A" w:rsidRPr="004A0339" w:rsidRDefault="00614C1A" w:rsidP="00614C1A">
            <w:pPr>
              <w:bidi/>
              <w:spacing w:after="120" w:line="240" w:lineRule="auto"/>
              <w:contextualSpacing/>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مستوى مرتفع</w:t>
            </w:r>
          </w:p>
        </w:tc>
      </w:tr>
      <w:tr w:rsidR="00614C1A" w:rsidRPr="004A0339" w14:paraId="7278E2CB" w14:textId="77777777" w:rsidTr="00614C1A">
        <w:trPr>
          <w:trHeight w:val="47"/>
          <w:jc w:val="center"/>
        </w:trPr>
        <w:tc>
          <w:tcPr>
            <w:tcW w:w="6772" w:type="dxa"/>
            <w:vAlign w:val="center"/>
          </w:tcPr>
          <w:p w14:paraId="66770C93" w14:textId="733A1097" w:rsidR="00614C1A" w:rsidRPr="004A0339" w:rsidRDefault="00614C1A" w:rsidP="00614C1A">
            <w:pPr>
              <w:bidi/>
              <w:spacing w:after="120" w:line="240" w:lineRule="auto"/>
              <w:ind w:left="113"/>
              <w:contextualSpacing/>
              <w:jc w:val="both"/>
              <w:rPr>
                <w:rFonts w:ascii="Traditional Arabic" w:hAnsi="Traditional Arabic" w:cs="Traditional Arabic"/>
                <w:b/>
                <w:bCs/>
                <w:color w:val="000000" w:themeColor="text1"/>
                <w:sz w:val="28"/>
                <w:szCs w:val="28"/>
                <w:rtl/>
              </w:rPr>
            </w:pPr>
            <w:r w:rsidRPr="004A0339">
              <w:rPr>
                <w:rFonts w:ascii="Traditional Arabic" w:hAnsi="Traditional Arabic" w:cs="Traditional Arabic" w:hint="cs"/>
                <w:b/>
                <w:bCs/>
                <w:color w:val="000000" w:themeColor="text1"/>
                <w:sz w:val="28"/>
                <w:szCs w:val="28"/>
                <w:rtl/>
              </w:rPr>
              <w:t xml:space="preserve">إذا تراوحت قيمة المتوسط للعبارة أو البعد بين أكثر من </w:t>
            </w:r>
            <w:r>
              <w:rPr>
                <w:rFonts w:ascii="Traditional Arabic" w:hAnsi="Traditional Arabic" w:cs="Traditional Arabic" w:hint="cs"/>
                <w:b/>
                <w:bCs/>
                <w:color w:val="000000" w:themeColor="text1"/>
                <w:sz w:val="28"/>
                <w:szCs w:val="28"/>
                <w:rtl/>
              </w:rPr>
              <w:t>4</w:t>
            </w:r>
            <w:r w:rsidRPr="004A0339">
              <w:rPr>
                <w:rFonts w:ascii="Traditional Arabic" w:hAnsi="Traditional Arabic" w:cs="Traditional Arabic" w:hint="cs"/>
                <w:b/>
                <w:bCs/>
                <w:color w:val="000000" w:themeColor="text1"/>
                <w:sz w:val="28"/>
                <w:szCs w:val="28"/>
                <w:rtl/>
              </w:rPr>
              <w:t>.</w:t>
            </w:r>
            <w:r>
              <w:rPr>
                <w:rFonts w:ascii="Traditional Arabic" w:hAnsi="Traditional Arabic" w:cs="Traditional Arabic" w:hint="cs"/>
                <w:b/>
                <w:bCs/>
                <w:color w:val="000000" w:themeColor="text1"/>
                <w:sz w:val="28"/>
                <w:szCs w:val="28"/>
                <w:rtl/>
              </w:rPr>
              <w:t>19</w:t>
            </w:r>
            <w:r w:rsidRPr="004A0339">
              <w:rPr>
                <w:rFonts w:ascii="Traditional Arabic" w:hAnsi="Traditional Arabic" w:cs="Traditional Arabic" w:hint="cs"/>
                <w:b/>
                <w:bCs/>
                <w:color w:val="000000" w:themeColor="text1"/>
                <w:sz w:val="28"/>
                <w:szCs w:val="28"/>
                <w:rtl/>
              </w:rPr>
              <w:t xml:space="preserve"> - </w:t>
            </w:r>
            <w:r>
              <w:rPr>
                <w:rFonts w:ascii="Traditional Arabic" w:hAnsi="Traditional Arabic" w:cs="Traditional Arabic" w:hint="cs"/>
                <w:b/>
                <w:bCs/>
                <w:color w:val="000000" w:themeColor="text1"/>
                <w:sz w:val="28"/>
                <w:szCs w:val="28"/>
                <w:rtl/>
              </w:rPr>
              <w:t>5</w:t>
            </w:r>
          </w:p>
        </w:tc>
        <w:tc>
          <w:tcPr>
            <w:tcW w:w="1859" w:type="dxa"/>
            <w:vAlign w:val="center"/>
          </w:tcPr>
          <w:p w14:paraId="002A512D" w14:textId="0A38DD5E" w:rsidR="00614C1A" w:rsidRPr="004A0339" w:rsidRDefault="00614C1A" w:rsidP="00614C1A">
            <w:pPr>
              <w:bidi/>
              <w:spacing w:after="120" w:line="240" w:lineRule="auto"/>
              <w:contextualSpacing/>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مستوى مرتفع جدا</w:t>
            </w:r>
          </w:p>
        </w:tc>
      </w:tr>
    </w:tbl>
    <w:p w14:paraId="7770FAD7" w14:textId="2306392D" w:rsidR="00D45A2B" w:rsidRPr="004A0339" w:rsidRDefault="0089173E" w:rsidP="0089173E">
      <w:pPr>
        <w:tabs>
          <w:tab w:val="left" w:pos="386"/>
          <w:tab w:val="left" w:pos="746"/>
        </w:tabs>
        <w:bidi/>
        <w:spacing w:after="120" w:line="240" w:lineRule="auto"/>
        <w:contextualSpacing/>
        <w:jc w:val="both"/>
        <w:rPr>
          <w:rFonts w:ascii="Traditional Arabic" w:hAnsi="Traditional Arabic" w:cs="Traditional Arabic"/>
          <w:color w:val="000000" w:themeColor="text1"/>
          <w:sz w:val="28"/>
          <w:szCs w:val="28"/>
        </w:rPr>
      </w:pPr>
      <w:r w:rsidRPr="0089173E">
        <w:rPr>
          <w:rFonts w:ascii="Traditional Arabic" w:hAnsi="Traditional Arabic" w:cs="Traditional Arabic"/>
          <w:color w:val="000000" w:themeColor="text1"/>
          <w:sz w:val="28"/>
          <w:szCs w:val="28"/>
          <w:rtl/>
        </w:rPr>
        <w:t xml:space="preserve">يوضح الجدول رقم (12) معايير تفسير </w:t>
      </w:r>
      <w:r w:rsidRPr="0089173E">
        <w:rPr>
          <w:rFonts w:ascii="Traditional Arabic" w:hAnsi="Traditional Arabic" w:cs="Traditional Arabic"/>
          <w:b/>
          <w:bCs/>
          <w:color w:val="000000" w:themeColor="text1"/>
          <w:sz w:val="28"/>
          <w:szCs w:val="28"/>
          <w:rtl/>
        </w:rPr>
        <w:t>المتوسطات الحسابية</w:t>
      </w:r>
      <w:r w:rsidRPr="0089173E">
        <w:rPr>
          <w:rFonts w:ascii="Traditional Arabic" w:hAnsi="Traditional Arabic" w:cs="Traditional Arabic"/>
          <w:color w:val="000000" w:themeColor="text1"/>
          <w:sz w:val="28"/>
          <w:szCs w:val="28"/>
          <w:rtl/>
        </w:rPr>
        <w:t xml:space="preserve"> لتقدير المستويات المختلفة، وذلك وفقاً للقيم</w:t>
      </w:r>
      <w:r>
        <w:rPr>
          <w:rFonts w:ascii="Traditional Arabic" w:hAnsi="Traditional Arabic" w:cs="Traditional Arabic" w:hint="cs"/>
          <w:color w:val="000000" w:themeColor="text1"/>
          <w:sz w:val="28"/>
          <w:szCs w:val="28"/>
          <w:rtl/>
        </w:rPr>
        <w:t xml:space="preserve"> الخمسة السابقة</w:t>
      </w:r>
    </w:p>
    <w:p w14:paraId="44540CB5" w14:textId="77777777" w:rsidR="00D45A2B" w:rsidRPr="004A0339" w:rsidRDefault="00D45A2B">
      <w:pPr>
        <w:pStyle w:val="a5"/>
        <w:numPr>
          <w:ilvl w:val="0"/>
          <w:numId w:val="41"/>
        </w:numPr>
        <w:tabs>
          <w:tab w:val="left" w:pos="386"/>
          <w:tab w:val="left" w:pos="746"/>
        </w:tabs>
        <w:bidi/>
        <w:spacing w:after="120" w:line="240" w:lineRule="auto"/>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b/>
          <w:bCs/>
          <w:color w:val="000000" w:themeColor="text1"/>
          <w:sz w:val="28"/>
          <w:szCs w:val="28"/>
          <w:rtl/>
        </w:rPr>
        <w:t xml:space="preserve">الانحراف المعياري: </w:t>
      </w:r>
      <w:r w:rsidRPr="004A0339">
        <w:rPr>
          <w:rFonts w:ascii="Traditional Arabic" w:hAnsi="Traditional Arabic" w:cs="Traditional Arabic" w:hint="cs"/>
          <w:color w:val="000000" w:themeColor="text1"/>
          <w:sz w:val="28"/>
          <w:szCs w:val="28"/>
          <w:rtl/>
        </w:rPr>
        <w:t>ويفيد في معرفة مدى تشتت أو عدم تشتت استجابات عينة الدراسة، كما يساعد في ترتيب العبارات مع المتوسط الحسابي، حيث أنه في حالة تساوى العبارات في المتوسط الحسابي فإن العبارة التي انحرافها المعياري أقل تأخذ الترتيب الأول.</w:t>
      </w:r>
    </w:p>
    <w:p w14:paraId="6778464E" w14:textId="77777777" w:rsidR="00D45A2B" w:rsidRPr="004A0339" w:rsidRDefault="00D45A2B">
      <w:pPr>
        <w:pStyle w:val="a5"/>
        <w:numPr>
          <w:ilvl w:val="0"/>
          <w:numId w:val="36"/>
        </w:numPr>
        <w:bidi/>
        <w:spacing w:after="120" w:line="240" w:lineRule="auto"/>
        <w:jc w:val="both"/>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b/>
          <w:bCs/>
          <w:color w:val="000000" w:themeColor="text1"/>
          <w:sz w:val="28"/>
          <w:szCs w:val="28"/>
          <w:rtl/>
        </w:rPr>
        <w:t xml:space="preserve">تحديد متغيرات </w:t>
      </w:r>
      <w:r w:rsidRPr="004A0339">
        <w:rPr>
          <w:rFonts w:ascii="Traditional Arabic" w:eastAsia="Times New Roman" w:hAnsi="Traditional Arabic" w:cs="Traditional Arabic" w:hint="cs"/>
          <w:b/>
          <w:bCs/>
          <w:color w:val="000000" w:themeColor="text1"/>
          <w:sz w:val="28"/>
          <w:szCs w:val="28"/>
          <w:rtl/>
        </w:rPr>
        <w:t>الدراسة</w:t>
      </w:r>
      <w:r w:rsidRPr="004A0339">
        <w:rPr>
          <w:rFonts w:ascii="Traditional Arabic" w:eastAsia="Times New Roman" w:hAnsi="Traditional Arabic" w:cs="Traditional Arabic"/>
          <w:b/>
          <w:bCs/>
          <w:color w:val="000000" w:themeColor="text1"/>
          <w:sz w:val="28"/>
          <w:szCs w:val="28"/>
        </w:rPr>
        <w:t>.</w:t>
      </w:r>
    </w:p>
    <w:p w14:paraId="0C2E1447" w14:textId="77777777"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تتضمن هذه الدراسة متغيرين رئيسيين هما</w:t>
      </w:r>
      <w:r w:rsidRPr="004A0339">
        <w:rPr>
          <w:rFonts w:ascii="Traditional Arabic" w:eastAsia="Times New Roman" w:hAnsi="Traditional Arabic" w:cs="Traditional Arabic" w:hint="cs"/>
          <w:b/>
          <w:bCs/>
          <w:color w:val="000000" w:themeColor="text1"/>
          <w:sz w:val="28"/>
          <w:szCs w:val="28"/>
          <w:rtl/>
        </w:rPr>
        <w:t>:</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المتغير المستقل والمتغير التابع، حيث تم تحديدهما بما يتوافق مع أهداف البحث وفرضياته حول لتأثير التقنيات المتقدمة على كفاءة سلاسل الإمداد في قطاع المياه بالمملكة العربية السعودية</w:t>
      </w:r>
      <w:r w:rsidRPr="004A0339">
        <w:rPr>
          <w:rFonts w:ascii="Traditional Arabic" w:eastAsia="Times New Roman" w:hAnsi="Traditional Arabic" w:cs="Traditional Arabic" w:hint="cs"/>
          <w:color w:val="000000" w:themeColor="text1"/>
          <w:sz w:val="28"/>
          <w:szCs w:val="28"/>
          <w:rtl/>
        </w:rPr>
        <w:t>.</w:t>
      </w:r>
    </w:p>
    <w:p w14:paraId="5ECC9785" w14:textId="77777777" w:rsidR="00D45A2B" w:rsidRPr="004A0339" w:rsidRDefault="00D45A2B" w:rsidP="004A0339">
      <w:pPr>
        <w:bidi/>
        <w:spacing w:after="120" w:line="240" w:lineRule="auto"/>
        <w:jc w:val="both"/>
        <w:rPr>
          <w:rFonts w:asciiTheme="majorHAnsi" w:eastAsia="Times New Roman" w:hAnsiTheme="majorHAnsi" w:cs="Traditional Arabic"/>
          <w:b/>
          <w:bCs/>
          <w:color w:val="000000" w:themeColor="text1"/>
          <w:sz w:val="28"/>
          <w:szCs w:val="28"/>
        </w:rPr>
      </w:pPr>
      <w:r w:rsidRPr="004A0339">
        <w:rPr>
          <w:rFonts w:asciiTheme="majorHAnsi" w:eastAsia="Times New Roman" w:hAnsiTheme="majorHAnsi" w:cs="Traditional Arabic"/>
          <w:b/>
          <w:bCs/>
          <w:color w:val="000000" w:themeColor="text1"/>
          <w:sz w:val="28"/>
          <w:szCs w:val="28"/>
          <w:rtl/>
        </w:rPr>
        <w:t>أولًا: المتغير المستقل</w:t>
      </w:r>
      <w:r w:rsidRPr="004A0339">
        <w:rPr>
          <w:rFonts w:asciiTheme="majorHAnsi" w:eastAsia="Times New Roman" w:hAnsiTheme="majorHAnsi" w:cs="Traditional Arabic"/>
          <w:b/>
          <w:bCs/>
          <w:color w:val="000000" w:themeColor="text1"/>
          <w:sz w:val="28"/>
          <w:szCs w:val="28"/>
        </w:rPr>
        <w:t xml:space="preserve"> (Independent Variable)</w:t>
      </w:r>
    </w:p>
    <w:p w14:paraId="69DDBE34" w14:textId="24D23101" w:rsidR="00D45A2B" w:rsidRPr="004A0339" w:rsidRDefault="0089173E" w:rsidP="0089173E">
      <w:pPr>
        <w:bidi/>
        <w:spacing w:after="120" w:line="240" w:lineRule="auto"/>
        <w:ind w:firstLine="509"/>
        <w:jc w:val="center"/>
        <w:rPr>
          <w:rFonts w:ascii="Traditional Arabic" w:eastAsia="Times New Roman" w:hAnsi="Traditional Arabic" w:cs="Traditional Arabic"/>
          <w:b/>
          <w:bCs/>
          <w:color w:val="000000" w:themeColor="text1"/>
          <w:sz w:val="28"/>
          <w:szCs w:val="28"/>
          <w:rtl/>
          <w:lang w:bidi="ar-EG"/>
        </w:rPr>
      </w:pPr>
      <w:r>
        <w:rPr>
          <w:rFonts w:ascii="Traditional Arabic" w:eastAsia="Times New Roman" w:hAnsi="Traditional Arabic" w:cs="Traditional Arabic" w:hint="cs"/>
          <w:color w:val="000000" w:themeColor="text1"/>
          <w:sz w:val="28"/>
          <w:szCs w:val="28"/>
          <w:rtl/>
        </w:rPr>
        <w:t xml:space="preserve">                       </w:t>
      </w:r>
      <w:r w:rsidR="00D45A2B" w:rsidRPr="004A0339">
        <w:rPr>
          <w:rFonts w:ascii="Traditional Arabic" w:eastAsia="Times New Roman" w:hAnsi="Traditional Arabic" w:cs="Traditional Arabic"/>
          <w:color w:val="000000" w:themeColor="text1"/>
          <w:sz w:val="28"/>
          <w:szCs w:val="28"/>
          <w:rtl/>
        </w:rPr>
        <w:t xml:space="preserve">يتمثل المتغير المستقل في </w:t>
      </w:r>
      <w:r w:rsidR="00D45A2B" w:rsidRPr="004A0339">
        <w:rPr>
          <w:rFonts w:ascii="Traditional Arabic" w:eastAsia="Times New Roman" w:hAnsi="Traditional Arabic" w:cs="Traditional Arabic" w:hint="cs"/>
          <w:color w:val="000000" w:themeColor="text1"/>
          <w:sz w:val="28"/>
          <w:szCs w:val="28"/>
          <w:rtl/>
        </w:rPr>
        <w:t>التقنيات الحديثة</w:t>
      </w:r>
      <w:r w:rsidR="00D45A2B" w:rsidRPr="004A0339">
        <w:rPr>
          <w:rFonts w:ascii="Traditional Arabic" w:eastAsia="Times New Roman" w:hAnsi="Traditional Arabic" w:cs="Traditional Arabic"/>
          <w:color w:val="000000" w:themeColor="text1"/>
          <w:sz w:val="28"/>
          <w:szCs w:val="28"/>
          <w:rtl/>
        </w:rPr>
        <w:t xml:space="preserve">، </w:t>
      </w:r>
      <w:r w:rsidR="00D45A2B" w:rsidRPr="004A0339">
        <w:rPr>
          <w:rFonts w:ascii="Traditional Arabic" w:eastAsia="Times New Roman" w:hAnsi="Traditional Arabic" w:cs="Traditional Arabic" w:hint="cs"/>
          <w:color w:val="000000" w:themeColor="text1"/>
          <w:sz w:val="28"/>
          <w:szCs w:val="28"/>
          <w:rtl/>
        </w:rPr>
        <w:t>و</w:t>
      </w:r>
      <w:r w:rsidR="00D45A2B" w:rsidRPr="004A0339">
        <w:rPr>
          <w:rFonts w:ascii="Traditional Arabic" w:eastAsia="Times New Roman" w:hAnsi="Traditional Arabic" w:cs="Traditional Arabic"/>
          <w:color w:val="000000" w:themeColor="text1"/>
          <w:sz w:val="28"/>
          <w:szCs w:val="28"/>
          <w:rtl/>
        </w:rPr>
        <w:t xml:space="preserve">تم قياس هذا المتغير من خلال مجموعة من </w:t>
      </w:r>
      <w:r w:rsidR="00D45A2B" w:rsidRPr="004A0339">
        <w:rPr>
          <w:rFonts w:ascii="Traditional Arabic" w:eastAsia="Times New Roman" w:hAnsi="Traditional Arabic" w:cs="Traditional Arabic" w:hint="cs"/>
          <w:b/>
          <w:bCs/>
          <w:color w:val="000000" w:themeColor="text1"/>
          <w:sz w:val="28"/>
          <w:szCs w:val="28"/>
          <w:rtl/>
        </w:rPr>
        <w:t>الأبعد الأساسية وهي:</w:t>
      </w:r>
      <w:r w:rsidRPr="0089173E">
        <w:rPr>
          <w:rFonts w:asciiTheme="majorBidi" w:hAnsiTheme="majorBidi" w:cstheme="majorBidi"/>
          <w:color w:val="000000" w:themeColor="text1"/>
          <w:sz w:val="28"/>
          <w:szCs w:val="28"/>
          <w:lang w:bidi="ar-EG"/>
        </w:rPr>
        <w:t xml:space="preserve"> </w:t>
      </w:r>
      <w:r w:rsidRPr="004A0339">
        <w:rPr>
          <w:rFonts w:asciiTheme="majorBidi" w:hAnsiTheme="majorBidi" w:cstheme="majorBidi"/>
          <w:color w:val="000000" w:themeColor="text1"/>
          <w:sz w:val="28"/>
          <w:szCs w:val="28"/>
          <w:lang w:bidi="ar-EG"/>
        </w:rPr>
        <w:t>Lu et al., 2024</w:t>
      </w:r>
      <w:r>
        <w:rPr>
          <w:rFonts w:asciiTheme="majorBidi" w:hAnsiTheme="majorBidi" w:cstheme="majorBidi"/>
          <w:color w:val="000000" w:themeColor="text1"/>
          <w:sz w:val="28"/>
          <w:szCs w:val="28"/>
          <w:lang w:bidi="ar-EG"/>
        </w:rPr>
        <w:t>)</w:t>
      </w:r>
      <w:r>
        <w:rPr>
          <w:rFonts w:hint="cs"/>
          <w:color w:val="000000" w:themeColor="text1"/>
          <w:sz w:val="28"/>
          <w:szCs w:val="28"/>
          <w:rtl/>
          <w:lang w:bidi="ar-EG"/>
        </w:rPr>
        <w:t>)</w:t>
      </w:r>
    </w:p>
    <w:p w14:paraId="7AD6B883" w14:textId="77777777" w:rsidR="00D45A2B" w:rsidRPr="004A0339" w:rsidRDefault="00D45A2B">
      <w:pPr>
        <w:pStyle w:val="a5"/>
        <w:numPr>
          <w:ilvl w:val="0"/>
          <w:numId w:val="32"/>
        </w:numPr>
        <w:bidi/>
        <w:spacing w:after="120" w:line="24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color w:val="000000" w:themeColor="text1"/>
          <w:sz w:val="28"/>
          <w:szCs w:val="28"/>
          <w:rtl/>
        </w:rPr>
        <w:t>البنية التحتية الرقمية</w:t>
      </w:r>
      <w:r w:rsidRPr="004A0339">
        <w:rPr>
          <w:rFonts w:ascii="Traditional Arabic" w:eastAsia="Times New Roman" w:hAnsi="Traditional Arabic" w:cs="Traditional Arabic" w:hint="cs"/>
          <w:color w:val="000000" w:themeColor="text1"/>
          <w:sz w:val="28"/>
          <w:szCs w:val="28"/>
          <w:rtl/>
        </w:rPr>
        <w:t>.</w:t>
      </w:r>
    </w:p>
    <w:p w14:paraId="1A7181D0" w14:textId="77777777" w:rsidR="00D45A2B" w:rsidRPr="004A0339" w:rsidRDefault="00D45A2B">
      <w:pPr>
        <w:pStyle w:val="a5"/>
        <w:numPr>
          <w:ilvl w:val="0"/>
          <w:numId w:val="32"/>
        </w:numPr>
        <w:bidi/>
        <w:spacing w:after="120" w:line="24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color w:val="000000" w:themeColor="text1"/>
          <w:sz w:val="28"/>
          <w:szCs w:val="28"/>
          <w:rtl/>
        </w:rPr>
        <w:t>تقنيات الذكاء الاصطناعي</w:t>
      </w:r>
      <w:r w:rsidRPr="004A0339">
        <w:rPr>
          <w:rFonts w:ascii="Traditional Arabic" w:eastAsia="Times New Roman" w:hAnsi="Traditional Arabic" w:cs="Traditional Arabic" w:hint="cs"/>
          <w:color w:val="000000" w:themeColor="text1"/>
          <w:sz w:val="28"/>
          <w:szCs w:val="28"/>
          <w:rtl/>
        </w:rPr>
        <w:t>.</w:t>
      </w:r>
    </w:p>
    <w:p w14:paraId="0F8DC4BC" w14:textId="77777777" w:rsidR="00D45A2B" w:rsidRPr="004A0339" w:rsidRDefault="00D45A2B">
      <w:pPr>
        <w:pStyle w:val="a5"/>
        <w:numPr>
          <w:ilvl w:val="0"/>
          <w:numId w:val="32"/>
        </w:numPr>
        <w:bidi/>
        <w:spacing w:after="120" w:line="24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color w:val="000000" w:themeColor="text1"/>
          <w:sz w:val="28"/>
          <w:szCs w:val="28"/>
          <w:rtl/>
        </w:rPr>
        <w:t>إنترنت الأشياء</w:t>
      </w:r>
      <w:r w:rsidRPr="004A0339">
        <w:rPr>
          <w:rFonts w:ascii="Traditional Arabic" w:eastAsia="Times New Roman" w:hAnsi="Traditional Arabic" w:cs="Traditional Arabic"/>
          <w:color w:val="000000" w:themeColor="text1"/>
          <w:sz w:val="28"/>
          <w:szCs w:val="28"/>
        </w:rPr>
        <w:t xml:space="preserve"> (</w:t>
      </w:r>
      <w:r w:rsidRPr="004A0339">
        <w:rPr>
          <w:rFonts w:ascii="Cambria" w:eastAsia="Times New Roman" w:hAnsi="Cambria" w:cs="Simplified Arabic"/>
          <w:color w:val="000000" w:themeColor="text1"/>
          <w:sz w:val="28"/>
          <w:szCs w:val="28"/>
        </w:rPr>
        <w:t>IoT</w:t>
      </w:r>
      <w:r w:rsidRPr="004A0339">
        <w:rPr>
          <w:rFonts w:ascii="Traditional Arabic" w:eastAsia="Times New Roman" w:hAnsi="Traditional Arabic" w:cs="Traditional Arabic"/>
          <w:color w:val="000000" w:themeColor="text1"/>
          <w:sz w:val="28"/>
          <w:szCs w:val="28"/>
        </w:rPr>
        <w:t>)</w:t>
      </w:r>
      <w:r w:rsidRPr="004A0339">
        <w:rPr>
          <w:rFonts w:ascii="Traditional Arabic" w:eastAsia="Times New Roman" w:hAnsi="Traditional Arabic" w:cs="Traditional Arabic" w:hint="cs"/>
          <w:color w:val="000000" w:themeColor="text1"/>
          <w:sz w:val="28"/>
          <w:szCs w:val="28"/>
          <w:rtl/>
        </w:rPr>
        <w:t>.</w:t>
      </w:r>
    </w:p>
    <w:p w14:paraId="4CC10E4D" w14:textId="1D295CE6" w:rsidR="00D45A2B" w:rsidRPr="004A0339" w:rsidRDefault="00D45A2B">
      <w:pPr>
        <w:pStyle w:val="a5"/>
        <w:numPr>
          <w:ilvl w:val="0"/>
          <w:numId w:val="32"/>
        </w:numPr>
        <w:bidi/>
        <w:spacing w:after="120" w:line="240" w:lineRule="auto"/>
        <w:jc w:val="both"/>
        <w:rPr>
          <w:rFonts w:asciiTheme="majorHAnsi" w:eastAsia="Times New Roman" w:hAnsiTheme="majorHAnsi" w:cs="Traditional Arabic"/>
          <w:b/>
          <w:bCs/>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تقنية </w:t>
      </w:r>
      <w:r w:rsidR="00B30BD9" w:rsidRPr="004A0339">
        <w:rPr>
          <w:rFonts w:ascii="Traditional Arabic" w:eastAsia="Times New Roman" w:hAnsi="Traditional Arabic" w:cs="Traditional Arabic"/>
          <w:color w:val="000000" w:themeColor="text1"/>
          <w:sz w:val="28"/>
          <w:szCs w:val="28"/>
          <w:rtl/>
        </w:rPr>
        <w:t>سلسلة الكتل</w:t>
      </w:r>
      <w:r w:rsidRPr="004A0339">
        <w:rPr>
          <w:rFonts w:ascii="Traditional Arabic" w:eastAsia="Times New Roman" w:hAnsi="Traditional Arabic" w:cs="Traditional Arabic" w:hint="cs"/>
          <w:color w:val="000000" w:themeColor="text1"/>
          <w:sz w:val="28"/>
          <w:szCs w:val="28"/>
          <w:rtl/>
        </w:rPr>
        <w:t>.</w:t>
      </w:r>
    </w:p>
    <w:p w14:paraId="254E8E0B" w14:textId="77777777" w:rsidR="00D45A2B" w:rsidRPr="004A0339" w:rsidRDefault="00D45A2B">
      <w:pPr>
        <w:pStyle w:val="a5"/>
        <w:numPr>
          <w:ilvl w:val="0"/>
          <w:numId w:val="32"/>
        </w:numPr>
        <w:bidi/>
        <w:spacing w:after="120" w:line="240" w:lineRule="auto"/>
        <w:jc w:val="both"/>
        <w:rPr>
          <w:rFonts w:asciiTheme="majorHAnsi" w:eastAsia="Times New Roman" w:hAnsiTheme="majorHAnsi" w:cs="Traditional Arabic"/>
          <w:b/>
          <w:bCs/>
          <w:color w:val="000000" w:themeColor="text1"/>
          <w:sz w:val="28"/>
          <w:szCs w:val="28"/>
        </w:rPr>
      </w:pPr>
      <w:r w:rsidRPr="004A0339">
        <w:rPr>
          <w:rFonts w:asciiTheme="majorHAnsi" w:eastAsia="Times New Roman" w:hAnsiTheme="majorHAnsi" w:cs="Traditional Arabic"/>
          <w:color w:val="000000" w:themeColor="text1"/>
          <w:sz w:val="28"/>
          <w:szCs w:val="28"/>
          <w:rtl/>
        </w:rPr>
        <w:t>الأنظمة الرقمية الداعمة.</w:t>
      </w:r>
    </w:p>
    <w:p w14:paraId="51AC0F51" w14:textId="77777777" w:rsidR="00D45A2B" w:rsidRPr="004A0339" w:rsidRDefault="00D45A2B" w:rsidP="004A0339">
      <w:pPr>
        <w:bidi/>
        <w:spacing w:after="120" w:line="240" w:lineRule="auto"/>
        <w:jc w:val="both"/>
        <w:rPr>
          <w:rFonts w:asciiTheme="majorHAnsi" w:eastAsia="Times New Roman" w:hAnsiTheme="majorHAnsi" w:cs="Traditional Arabic"/>
          <w:b/>
          <w:bCs/>
          <w:color w:val="000000" w:themeColor="text1"/>
          <w:sz w:val="28"/>
          <w:szCs w:val="28"/>
        </w:rPr>
      </w:pPr>
      <w:r w:rsidRPr="004A0339">
        <w:rPr>
          <w:rFonts w:asciiTheme="majorHAnsi" w:eastAsia="Times New Roman" w:hAnsiTheme="majorHAnsi" w:cs="Traditional Arabic"/>
          <w:b/>
          <w:bCs/>
          <w:color w:val="000000" w:themeColor="text1"/>
          <w:sz w:val="28"/>
          <w:szCs w:val="28"/>
          <w:rtl/>
        </w:rPr>
        <w:t xml:space="preserve">ثانيًا: المتغير التابع </w:t>
      </w:r>
      <w:r w:rsidRPr="004A0339">
        <w:rPr>
          <w:rFonts w:asciiTheme="majorHAnsi" w:eastAsia="Times New Roman" w:hAnsiTheme="majorHAnsi" w:cs="Traditional Arabic"/>
          <w:b/>
          <w:bCs/>
          <w:color w:val="000000" w:themeColor="text1"/>
          <w:sz w:val="28"/>
          <w:szCs w:val="28"/>
        </w:rPr>
        <w:t>(Dependent Variable)</w:t>
      </w:r>
    </w:p>
    <w:p w14:paraId="50D46FAA" w14:textId="0EC221CC"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يتمثل المتغير التابع في تحقيق كفاءة سلاسل </w:t>
      </w:r>
      <w:r w:rsidRPr="004A0339">
        <w:rPr>
          <w:rFonts w:ascii="Traditional Arabic" w:eastAsia="Times New Roman" w:hAnsi="Traditional Arabic" w:cs="Traditional Arabic" w:hint="cs"/>
          <w:color w:val="000000" w:themeColor="text1"/>
          <w:sz w:val="28"/>
          <w:szCs w:val="28"/>
          <w:rtl/>
        </w:rPr>
        <w:t>الإمداد في</w:t>
      </w:r>
      <w:r w:rsidRPr="004A0339">
        <w:rPr>
          <w:rFonts w:ascii="Traditional Arabic" w:eastAsia="Times New Roman" w:hAnsi="Traditional Arabic" w:cs="Traditional Arabic"/>
          <w:color w:val="000000" w:themeColor="text1"/>
          <w:sz w:val="28"/>
          <w:szCs w:val="28"/>
          <w:rtl/>
        </w:rPr>
        <w:t xml:space="preserve"> قطاع المياه وقد تم قياس هذا المتغير من خلال مجموعة من </w:t>
      </w:r>
      <w:r w:rsidRPr="004A0339">
        <w:rPr>
          <w:rFonts w:ascii="Traditional Arabic" w:eastAsia="Times New Roman" w:hAnsi="Traditional Arabic" w:cs="Traditional Arabic" w:hint="cs"/>
          <w:b/>
          <w:bCs/>
          <w:color w:val="000000" w:themeColor="text1"/>
          <w:sz w:val="28"/>
          <w:szCs w:val="28"/>
          <w:rtl/>
        </w:rPr>
        <w:t>الأبعد الأساسية وهي:</w:t>
      </w:r>
      <w:r w:rsidR="0089173E" w:rsidRPr="0089173E">
        <w:rPr>
          <w:color w:val="000000" w:themeColor="text1"/>
          <w:sz w:val="24"/>
          <w:szCs w:val="24"/>
          <w:lang w:bidi="ar-EG"/>
        </w:rPr>
        <w:t xml:space="preserve"> Kotler &amp; Keller, 2016)</w:t>
      </w:r>
      <w:r w:rsidR="0089173E" w:rsidRPr="0089173E">
        <w:rPr>
          <w:rFonts w:ascii="Traditional Arabic" w:eastAsia="Times New Roman" w:hAnsi="Traditional Arabic" w:cs="Traditional Arabic" w:hint="cs"/>
          <w:color w:val="000000" w:themeColor="text1"/>
          <w:sz w:val="24"/>
          <w:szCs w:val="24"/>
          <w:rtl/>
        </w:rPr>
        <w:t>)</w:t>
      </w:r>
    </w:p>
    <w:p w14:paraId="00CCB36A" w14:textId="77777777" w:rsidR="00D45A2B" w:rsidRPr="004A0339" w:rsidRDefault="00D45A2B">
      <w:pPr>
        <w:pStyle w:val="a5"/>
        <w:numPr>
          <w:ilvl w:val="0"/>
          <w:numId w:val="37"/>
        </w:num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سرعة الاستجابة</w:t>
      </w:r>
      <w:r w:rsidRPr="004A0339">
        <w:rPr>
          <w:rFonts w:ascii="Traditional Arabic" w:eastAsia="Times New Roman" w:hAnsi="Traditional Arabic" w:cs="Traditional Arabic" w:hint="cs"/>
          <w:color w:val="000000" w:themeColor="text1"/>
          <w:sz w:val="28"/>
          <w:szCs w:val="28"/>
          <w:rtl/>
        </w:rPr>
        <w:t>.</w:t>
      </w:r>
    </w:p>
    <w:p w14:paraId="480B9724" w14:textId="77777777" w:rsidR="00D45A2B" w:rsidRPr="004A0339" w:rsidRDefault="00D45A2B">
      <w:pPr>
        <w:pStyle w:val="a5"/>
        <w:numPr>
          <w:ilvl w:val="0"/>
          <w:numId w:val="37"/>
        </w:num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خفض التكاليف</w:t>
      </w:r>
      <w:r w:rsidRPr="004A0339">
        <w:rPr>
          <w:rFonts w:ascii="Traditional Arabic" w:eastAsia="Times New Roman" w:hAnsi="Traditional Arabic" w:cs="Traditional Arabic" w:hint="cs"/>
          <w:color w:val="000000" w:themeColor="text1"/>
          <w:sz w:val="28"/>
          <w:szCs w:val="28"/>
          <w:rtl/>
        </w:rPr>
        <w:t>.</w:t>
      </w:r>
    </w:p>
    <w:p w14:paraId="7FB20B4E" w14:textId="77777777" w:rsidR="00D45A2B" w:rsidRPr="004A0339" w:rsidRDefault="00D45A2B">
      <w:pPr>
        <w:pStyle w:val="a5"/>
        <w:numPr>
          <w:ilvl w:val="0"/>
          <w:numId w:val="37"/>
        </w:num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lastRenderedPageBreak/>
        <w:t>دقة إدارة المخزون</w:t>
      </w:r>
      <w:r w:rsidRPr="004A0339">
        <w:rPr>
          <w:rFonts w:ascii="Traditional Arabic" w:eastAsia="Times New Roman" w:hAnsi="Traditional Arabic" w:cs="Traditional Arabic" w:hint="cs"/>
          <w:color w:val="000000" w:themeColor="text1"/>
          <w:sz w:val="28"/>
          <w:szCs w:val="28"/>
          <w:rtl/>
        </w:rPr>
        <w:t>.</w:t>
      </w:r>
    </w:p>
    <w:p w14:paraId="6C68A2B9" w14:textId="77777777" w:rsidR="00D45A2B" w:rsidRPr="004A0339" w:rsidRDefault="00D45A2B">
      <w:pPr>
        <w:pStyle w:val="a5"/>
        <w:numPr>
          <w:ilvl w:val="0"/>
          <w:numId w:val="37"/>
        </w:num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رضا العملاء</w:t>
      </w:r>
      <w:r w:rsidRPr="004A0339">
        <w:rPr>
          <w:rFonts w:ascii="Traditional Arabic" w:eastAsia="Times New Roman" w:hAnsi="Traditional Arabic" w:cs="Traditional Arabic" w:hint="cs"/>
          <w:color w:val="000000" w:themeColor="text1"/>
          <w:sz w:val="28"/>
          <w:szCs w:val="28"/>
          <w:rtl/>
        </w:rPr>
        <w:t>.</w:t>
      </w:r>
    </w:p>
    <w:p w14:paraId="053788EC" w14:textId="77777777" w:rsidR="00D45A2B" w:rsidRPr="004A0339" w:rsidRDefault="00D45A2B">
      <w:pPr>
        <w:pStyle w:val="a5"/>
        <w:numPr>
          <w:ilvl w:val="0"/>
          <w:numId w:val="37"/>
        </w:num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المرونة التشغيلية</w:t>
      </w:r>
      <w:r w:rsidRPr="004A0339">
        <w:rPr>
          <w:rFonts w:ascii="Traditional Arabic" w:eastAsia="Times New Roman" w:hAnsi="Traditional Arabic" w:cs="Traditional Arabic" w:hint="cs"/>
          <w:color w:val="000000" w:themeColor="text1"/>
          <w:sz w:val="28"/>
          <w:szCs w:val="28"/>
          <w:rtl/>
        </w:rPr>
        <w:t>.</w:t>
      </w:r>
    </w:p>
    <w:p w14:paraId="2C8E6474" w14:textId="77777777" w:rsidR="00D45A2B" w:rsidRPr="004A0339" w:rsidRDefault="00D45A2B" w:rsidP="00DD1F66">
      <w:pPr>
        <w:bidi/>
        <w:spacing w:after="120" w:line="240" w:lineRule="auto"/>
        <w:ind w:hanging="57"/>
        <w:jc w:val="both"/>
        <w:outlineLvl w:val="0"/>
        <w:rPr>
          <w:rFonts w:ascii="Traditional Arabic" w:eastAsia="Times New Roman" w:hAnsi="Traditional Arabic" w:cs="Traditional Arabic"/>
          <w:b/>
          <w:bCs/>
          <w:color w:val="000000" w:themeColor="text1"/>
          <w:sz w:val="28"/>
          <w:szCs w:val="28"/>
          <w:rtl/>
        </w:rPr>
      </w:pPr>
      <w:bookmarkStart w:id="55" w:name="_Toc233339222"/>
      <w:r w:rsidRPr="004A0339">
        <w:rPr>
          <w:rFonts w:ascii="Traditional Arabic" w:eastAsia="Times New Roman" w:hAnsi="Traditional Arabic" w:cs="Traditional Arabic"/>
          <w:b/>
          <w:bCs/>
          <w:color w:val="000000" w:themeColor="text1"/>
          <w:sz w:val="28"/>
          <w:szCs w:val="28"/>
          <w:rtl/>
        </w:rPr>
        <w:t xml:space="preserve">6. تصميم الدراسة والمعالجة </w:t>
      </w:r>
      <w:r w:rsidRPr="004A0339">
        <w:rPr>
          <w:rFonts w:ascii="Traditional Arabic" w:eastAsia="Times New Roman" w:hAnsi="Traditional Arabic" w:cs="Traditional Arabic" w:hint="cs"/>
          <w:b/>
          <w:bCs/>
          <w:color w:val="000000" w:themeColor="text1"/>
          <w:sz w:val="28"/>
          <w:szCs w:val="28"/>
          <w:rtl/>
        </w:rPr>
        <w:t>الإحصائية.</w:t>
      </w:r>
      <w:bookmarkEnd w:id="55"/>
    </w:p>
    <w:p w14:paraId="6DB08D6E" w14:textId="624014E2"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تم تصميم هذه الدراسة وفق نموذج وصفي تحليلي يهدف إلى تقييم تأثير التقنيات المتقدمة على كفاءة سلاسل </w:t>
      </w:r>
      <w:r w:rsidRPr="004A0339">
        <w:rPr>
          <w:rFonts w:ascii="Traditional Arabic" w:eastAsia="Times New Roman" w:hAnsi="Traditional Arabic" w:cs="Traditional Arabic" w:hint="cs"/>
          <w:color w:val="000000" w:themeColor="text1"/>
          <w:sz w:val="28"/>
          <w:szCs w:val="28"/>
          <w:rtl/>
        </w:rPr>
        <w:t>الإمداد في</w:t>
      </w:r>
      <w:r w:rsidRPr="004A0339">
        <w:rPr>
          <w:rFonts w:ascii="Traditional Arabic" w:eastAsia="Times New Roman" w:hAnsi="Traditional Arabic" w:cs="Traditional Arabic"/>
          <w:color w:val="000000" w:themeColor="text1"/>
          <w:sz w:val="28"/>
          <w:szCs w:val="28"/>
          <w:rtl/>
        </w:rPr>
        <w:t xml:space="preserve"> قطاع المياه بالمملكة العربية </w:t>
      </w:r>
      <w:r w:rsidRPr="004A0339">
        <w:rPr>
          <w:rFonts w:ascii="Traditional Arabic" w:eastAsia="Times New Roman" w:hAnsi="Traditional Arabic" w:cs="Traditional Arabic" w:hint="cs"/>
          <w:color w:val="000000" w:themeColor="text1"/>
          <w:sz w:val="28"/>
          <w:szCs w:val="28"/>
          <w:rtl/>
        </w:rPr>
        <w:t>السعودية،</w:t>
      </w:r>
      <w:r w:rsidRPr="004A0339">
        <w:rPr>
          <w:rFonts w:ascii="Traditional Arabic" w:eastAsia="Times New Roman" w:hAnsi="Traditional Arabic" w:cs="Traditional Arabic"/>
          <w:color w:val="000000" w:themeColor="text1"/>
          <w:sz w:val="28"/>
          <w:szCs w:val="28"/>
          <w:rtl/>
        </w:rPr>
        <w:t xml:space="preserve"> وذلك من خلال دراسة العلاقة بين المتغير المستقل المتمثل في تأثير التقنيات </w:t>
      </w:r>
      <w:r w:rsidRPr="004A0339">
        <w:rPr>
          <w:rFonts w:ascii="Traditional Arabic" w:eastAsia="Times New Roman" w:hAnsi="Traditional Arabic" w:cs="Traditional Arabic" w:hint="cs"/>
          <w:color w:val="000000" w:themeColor="text1"/>
          <w:sz w:val="28"/>
          <w:szCs w:val="28"/>
          <w:rtl/>
        </w:rPr>
        <w:t>المتقدمة،</w:t>
      </w:r>
      <w:r w:rsidRPr="004A0339">
        <w:rPr>
          <w:rFonts w:ascii="Traditional Arabic" w:eastAsia="Times New Roman" w:hAnsi="Traditional Arabic" w:cs="Traditional Arabic"/>
          <w:color w:val="000000" w:themeColor="text1"/>
          <w:sz w:val="28"/>
          <w:szCs w:val="28"/>
          <w:rtl/>
        </w:rPr>
        <w:t xml:space="preserve"> والمتغير التابع المتمثل في أبعاد كفاءة سلاسل </w:t>
      </w:r>
      <w:r w:rsidR="00D10D75" w:rsidRPr="004A0339">
        <w:rPr>
          <w:rFonts w:ascii="Traditional Arabic" w:eastAsia="Times New Roman" w:hAnsi="Traditional Arabic" w:cs="Traditional Arabic" w:hint="cs"/>
          <w:color w:val="000000" w:themeColor="text1"/>
          <w:sz w:val="28"/>
          <w:szCs w:val="28"/>
          <w:rtl/>
        </w:rPr>
        <w:t>الإمداد في</w:t>
      </w:r>
      <w:r w:rsidRPr="004A0339">
        <w:rPr>
          <w:rFonts w:ascii="Traditional Arabic" w:eastAsia="Times New Roman" w:hAnsi="Traditional Arabic" w:cs="Traditional Arabic"/>
          <w:color w:val="000000" w:themeColor="text1"/>
          <w:sz w:val="28"/>
          <w:szCs w:val="28"/>
          <w:rtl/>
        </w:rPr>
        <w:t xml:space="preserve"> قطاع المياه</w:t>
      </w:r>
      <w:r w:rsidRPr="004A0339">
        <w:rPr>
          <w:rFonts w:ascii="Traditional Arabic" w:eastAsia="Times New Roman" w:hAnsi="Traditional Arabic" w:cs="Traditional Arabic"/>
          <w:color w:val="000000" w:themeColor="text1"/>
          <w:sz w:val="28"/>
          <w:szCs w:val="28"/>
        </w:rPr>
        <w:t>.</w:t>
      </w:r>
    </w:p>
    <w:p w14:paraId="292EA641" w14:textId="77777777" w:rsidR="00D45A2B" w:rsidRPr="004A0339" w:rsidRDefault="00D45A2B" w:rsidP="004A0339">
      <w:pPr>
        <w:bidi/>
        <w:spacing w:after="120" w:line="240" w:lineRule="auto"/>
        <w:ind w:hanging="58"/>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تصميم الدراسة</w:t>
      </w:r>
    </w:p>
    <w:p w14:paraId="7DACD7A9"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اعتمد الباحث على تصميم بحث ميداني كمي، من خلال الجمع بين الاستبانة الإلكترونية</w:t>
      </w:r>
      <w:r w:rsidRPr="004A0339">
        <w:rPr>
          <w:rFonts w:ascii="Traditional Arabic" w:eastAsia="Times New Roman" w:hAnsi="Traditional Arabic" w:cs="Traditional Arabic" w:hint="cs"/>
          <w:color w:val="000000" w:themeColor="text1"/>
          <w:sz w:val="28"/>
          <w:szCs w:val="28"/>
          <w:rtl/>
        </w:rPr>
        <w:t>، وقام</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ب</w:t>
      </w:r>
      <w:r w:rsidRPr="004A0339">
        <w:rPr>
          <w:rFonts w:ascii="Traditional Arabic" w:eastAsia="Times New Roman" w:hAnsi="Traditional Arabic" w:cs="Traditional Arabic"/>
          <w:color w:val="000000" w:themeColor="text1"/>
          <w:sz w:val="28"/>
          <w:szCs w:val="28"/>
          <w:rtl/>
        </w:rPr>
        <w:t>التدرج المنهجي بدءًا من تحديد الإطار النظري، مرورًا بجمع البيانات وتحليلها، وصولًا إلى تفسير النتائج في ضوء فرضيات الدراسة، بما يضمن الاتساق المنهجي والمنطقي في جميع مراحل البحث</w:t>
      </w:r>
      <w:r w:rsidRPr="004A0339">
        <w:rPr>
          <w:rFonts w:ascii="Traditional Arabic" w:eastAsia="Times New Roman" w:hAnsi="Traditional Arabic" w:cs="Traditional Arabic"/>
          <w:color w:val="000000" w:themeColor="text1"/>
          <w:sz w:val="28"/>
          <w:szCs w:val="28"/>
        </w:rPr>
        <w:t>.</w:t>
      </w:r>
    </w:p>
    <w:p w14:paraId="5AEB3D38" w14:textId="77777777"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p>
    <w:p w14:paraId="0D987160" w14:textId="77777777" w:rsidR="00D45A2B" w:rsidRPr="004A0339" w:rsidRDefault="00D45A2B" w:rsidP="004A0339">
      <w:pPr>
        <w:bidi/>
        <w:spacing w:after="120" w:line="240" w:lineRule="auto"/>
        <w:ind w:hanging="58"/>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المعالجة الإحصائية</w:t>
      </w:r>
    </w:p>
    <w:p w14:paraId="2C423629"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اعتمد الباحث في معالجة البيانات وتحليلها على </w:t>
      </w:r>
      <w:r w:rsidRPr="004A0339">
        <w:rPr>
          <w:rFonts w:ascii="Traditional Arabic" w:eastAsia="Times New Roman" w:hAnsi="Traditional Arabic" w:cs="Traditional Arabic" w:hint="cs"/>
          <w:color w:val="000000" w:themeColor="text1"/>
          <w:sz w:val="28"/>
          <w:szCs w:val="28"/>
          <w:rtl/>
        </w:rPr>
        <w:t xml:space="preserve">برنامج </w:t>
      </w:r>
      <w:r w:rsidRPr="004A0339">
        <w:rPr>
          <w:rFonts w:ascii="Traditional Arabic" w:eastAsia="Times New Roman" w:hAnsi="Traditional Arabic" w:cs="Traditional Arabic" w:hint="cs"/>
          <w:b/>
          <w:bCs/>
          <w:color w:val="000000" w:themeColor="text1"/>
          <w:sz w:val="28"/>
          <w:szCs w:val="28"/>
          <w:rtl/>
          <w:lang w:bidi="ar-EG"/>
        </w:rPr>
        <w:t>(</w:t>
      </w:r>
      <w:r w:rsidRPr="004A0339">
        <w:rPr>
          <w:rFonts w:ascii="Cambria" w:eastAsia="Times New Roman" w:hAnsi="Cambria" w:cs="Traditional Arabic"/>
          <w:color w:val="000000" w:themeColor="text1"/>
          <w:sz w:val="28"/>
          <w:szCs w:val="28"/>
        </w:rPr>
        <w:t>SPSS v. 26</w:t>
      </w:r>
      <w:r w:rsidRPr="004A0339">
        <w:rPr>
          <w:rFonts w:ascii="Traditional Arabic" w:eastAsia="Times New Roman" w:hAnsi="Traditional Arabic" w:cs="Traditional Arabic" w:hint="cs"/>
          <w:b/>
          <w:bCs/>
          <w:color w:val="000000" w:themeColor="text1"/>
          <w:sz w:val="28"/>
          <w:szCs w:val="28"/>
          <w:rtl/>
          <w:lang w:bidi="ar-EG"/>
        </w:rPr>
        <w:t>)</w:t>
      </w:r>
      <w:r w:rsidRPr="004A0339">
        <w:rPr>
          <w:rFonts w:ascii="Traditional Arabic" w:eastAsia="Times New Roman" w:hAnsi="Traditional Arabic" w:cs="Traditional Arabic"/>
          <w:color w:val="000000" w:themeColor="text1"/>
          <w:sz w:val="28"/>
          <w:szCs w:val="28"/>
          <w:rtl/>
        </w:rPr>
        <w:t>، لما يوفره من إمكانات متقدمة في التحليل الكمي للبيانات. وقد تم استخدام مجموعة من الأساليب الإحصائية على النحو الآتي</w:t>
      </w:r>
      <w:r w:rsidRPr="004A0339">
        <w:rPr>
          <w:rFonts w:ascii="Traditional Arabic" w:eastAsia="Times New Roman" w:hAnsi="Traditional Arabic" w:cs="Traditional Arabic"/>
          <w:color w:val="000000" w:themeColor="text1"/>
          <w:sz w:val="28"/>
          <w:szCs w:val="28"/>
        </w:rPr>
        <w:t>:</w:t>
      </w:r>
    </w:p>
    <w:p w14:paraId="032484E9" w14:textId="77777777" w:rsidR="00D45A2B" w:rsidRPr="004A0339" w:rsidRDefault="00D45A2B">
      <w:pPr>
        <w:numPr>
          <w:ilvl w:val="0"/>
          <w:numId w:val="33"/>
        </w:num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الأساليب الإحصائية الوصفية</w:t>
      </w:r>
      <w:r w:rsidRPr="004A0339">
        <w:rPr>
          <w:rFonts w:ascii="Traditional Arabic" w:eastAsia="Times New Roman" w:hAnsi="Traditional Arabic" w:cs="Traditional Arabic"/>
          <w:b/>
          <w:bCs/>
          <w:color w:val="000000" w:themeColor="text1"/>
          <w:sz w:val="28"/>
          <w:szCs w:val="28"/>
        </w:rPr>
        <w:t>:</w:t>
      </w:r>
    </w:p>
    <w:p w14:paraId="2B0B9319" w14:textId="77777777" w:rsidR="00D45A2B" w:rsidRPr="004A0339" w:rsidRDefault="00D45A2B" w:rsidP="004A0339">
      <w:pPr>
        <w:bidi/>
        <w:spacing w:after="120" w:line="240" w:lineRule="auto"/>
        <w:ind w:left="84"/>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color w:val="000000" w:themeColor="text1"/>
          <w:sz w:val="28"/>
          <w:szCs w:val="28"/>
          <w:rtl/>
        </w:rPr>
        <w:t xml:space="preserve"> - </w:t>
      </w:r>
      <w:r w:rsidRPr="004A0339">
        <w:rPr>
          <w:rFonts w:ascii="Traditional Arabic" w:eastAsia="Times New Roman" w:hAnsi="Traditional Arabic" w:cs="Traditional Arabic"/>
          <w:color w:val="000000" w:themeColor="text1"/>
          <w:sz w:val="28"/>
          <w:szCs w:val="28"/>
          <w:rtl/>
        </w:rPr>
        <w:t>المتوسط الحسابي</w:t>
      </w:r>
      <w:r w:rsidRPr="004A0339">
        <w:rPr>
          <w:rFonts w:ascii="Traditional Arabic" w:eastAsia="Times New Roman" w:hAnsi="Traditional Arabic" w:cs="Traditional Arabic"/>
          <w:color w:val="000000" w:themeColor="text1"/>
          <w:sz w:val="28"/>
          <w:szCs w:val="28"/>
        </w:rPr>
        <w:t>.</w:t>
      </w:r>
    </w:p>
    <w:p w14:paraId="7616DF40" w14:textId="77777777" w:rsidR="00D45A2B" w:rsidRPr="004A0339" w:rsidRDefault="00D45A2B" w:rsidP="004A0339">
      <w:pPr>
        <w:bidi/>
        <w:spacing w:after="120" w:line="240" w:lineRule="auto"/>
        <w:ind w:left="84"/>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الانحراف المعياري</w:t>
      </w:r>
      <w:r w:rsidRPr="004A0339">
        <w:rPr>
          <w:rFonts w:ascii="Traditional Arabic" w:eastAsia="Times New Roman" w:hAnsi="Traditional Arabic" w:cs="Traditional Arabic"/>
          <w:color w:val="000000" w:themeColor="text1"/>
          <w:sz w:val="28"/>
          <w:szCs w:val="28"/>
        </w:rPr>
        <w:t>.</w:t>
      </w:r>
    </w:p>
    <w:p w14:paraId="667FA1CB" w14:textId="77777777" w:rsidR="00D45A2B" w:rsidRPr="004A0339" w:rsidRDefault="00D45A2B" w:rsidP="004A0339">
      <w:pPr>
        <w:bidi/>
        <w:spacing w:after="120" w:line="240" w:lineRule="auto"/>
        <w:ind w:left="84"/>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النسب المئوية والتكرارات</w:t>
      </w:r>
      <w:r w:rsidRPr="004A0339">
        <w:rPr>
          <w:rFonts w:ascii="Traditional Arabic" w:eastAsia="Times New Roman" w:hAnsi="Traditional Arabic" w:cs="Traditional Arabic"/>
          <w:color w:val="000000" w:themeColor="text1"/>
          <w:sz w:val="28"/>
          <w:szCs w:val="28"/>
        </w:rPr>
        <w:t>.</w:t>
      </w:r>
    </w:p>
    <w:p w14:paraId="496ED937" w14:textId="77777777" w:rsidR="00D45A2B" w:rsidRPr="004A0339" w:rsidRDefault="00D45A2B" w:rsidP="004A0339">
      <w:pPr>
        <w:bidi/>
        <w:spacing w:after="120" w:line="240" w:lineRule="auto"/>
        <w:ind w:left="84" w:firstLine="425"/>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وتهدف هذه الأساليب إلى وصف خصائص بيانات العينة وتحديد اتجاهات الاستجابات نحو متغيرات الدراسة</w:t>
      </w:r>
      <w:r w:rsidRPr="004A0339">
        <w:rPr>
          <w:rFonts w:ascii="Traditional Arabic" w:eastAsia="Times New Roman" w:hAnsi="Traditional Arabic" w:cs="Traditional Arabic"/>
          <w:color w:val="000000" w:themeColor="text1"/>
          <w:sz w:val="28"/>
          <w:szCs w:val="28"/>
        </w:rPr>
        <w:t>.</w:t>
      </w:r>
    </w:p>
    <w:p w14:paraId="3C8FDF1C" w14:textId="77777777" w:rsidR="00D45A2B" w:rsidRPr="004A0339" w:rsidRDefault="00D45A2B">
      <w:pPr>
        <w:numPr>
          <w:ilvl w:val="0"/>
          <w:numId w:val="33"/>
        </w:num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الأساليب الإحصائية الاستدلالية</w:t>
      </w:r>
      <w:r w:rsidRPr="004A0339">
        <w:rPr>
          <w:rFonts w:ascii="Traditional Arabic" w:eastAsia="Times New Roman" w:hAnsi="Traditional Arabic" w:cs="Traditional Arabic"/>
          <w:b/>
          <w:bCs/>
          <w:color w:val="000000" w:themeColor="text1"/>
          <w:sz w:val="28"/>
          <w:szCs w:val="28"/>
        </w:rPr>
        <w:t>:</w:t>
      </w:r>
    </w:p>
    <w:p w14:paraId="766EFDA0" w14:textId="77777777"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b/>
          <w:bCs/>
          <w:color w:val="000000" w:themeColor="text1"/>
          <w:sz w:val="28"/>
          <w:szCs w:val="28"/>
          <w:rtl/>
        </w:rPr>
        <w:t xml:space="preserve">- </w:t>
      </w:r>
      <w:r w:rsidRPr="004A0339">
        <w:rPr>
          <w:rFonts w:ascii="Traditional Arabic" w:eastAsia="Times New Roman" w:hAnsi="Traditional Arabic" w:cs="Traditional Arabic"/>
          <w:b/>
          <w:bCs/>
          <w:color w:val="000000" w:themeColor="text1"/>
          <w:sz w:val="28"/>
          <w:szCs w:val="28"/>
          <w:rtl/>
        </w:rPr>
        <w:t xml:space="preserve">معامل الارتباط </w:t>
      </w:r>
      <w:r w:rsidRPr="004A0339">
        <w:rPr>
          <w:rFonts w:ascii="Traditional Arabic" w:eastAsia="Times New Roman" w:hAnsi="Traditional Arabic" w:cs="Traditional Arabic" w:hint="cs"/>
          <w:b/>
          <w:bCs/>
          <w:color w:val="000000" w:themeColor="text1"/>
          <w:sz w:val="28"/>
          <w:szCs w:val="28"/>
          <w:rtl/>
        </w:rPr>
        <w:t>بيرسون</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لقياس درجة العلاقة بين مكونات المدن الذكية وأبعاد التنمية المستدامة</w:t>
      </w:r>
      <w:r w:rsidRPr="004A0339">
        <w:rPr>
          <w:rFonts w:ascii="Traditional Arabic" w:eastAsia="Times New Roman" w:hAnsi="Traditional Arabic" w:cs="Traditional Arabic"/>
          <w:color w:val="000000" w:themeColor="text1"/>
          <w:sz w:val="28"/>
          <w:szCs w:val="28"/>
        </w:rPr>
        <w:t>.</w:t>
      </w:r>
    </w:p>
    <w:p w14:paraId="1B04D5C5" w14:textId="77777777"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b/>
          <w:bCs/>
          <w:color w:val="000000" w:themeColor="text1"/>
          <w:sz w:val="28"/>
          <w:szCs w:val="28"/>
          <w:rtl/>
        </w:rPr>
        <w:t xml:space="preserve">- </w:t>
      </w:r>
      <w:r w:rsidRPr="004A0339">
        <w:rPr>
          <w:rFonts w:ascii="Traditional Arabic" w:eastAsia="Times New Roman" w:hAnsi="Traditional Arabic" w:cs="Traditional Arabic"/>
          <w:b/>
          <w:bCs/>
          <w:color w:val="000000" w:themeColor="text1"/>
          <w:sz w:val="28"/>
          <w:szCs w:val="28"/>
          <w:rtl/>
        </w:rPr>
        <w:t xml:space="preserve">تحليل الانحدار المتعدد </w:t>
      </w:r>
      <w:r w:rsidRPr="004A0339">
        <w:rPr>
          <w:rFonts w:ascii="Traditional Arabic" w:eastAsia="Times New Roman" w:hAnsi="Traditional Arabic" w:cs="Traditional Arabic" w:hint="cs"/>
          <w:b/>
          <w:bCs/>
          <w:color w:val="000000" w:themeColor="text1"/>
          <w:sz w:val="28"/>
          <w:szCs w:val="28"/>
          <w:rtl/>
        </w:rPr>
        <w:t>المتدرج</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لتحديد مدى تأثير المتغيرات المستقلة على المتغير التابع</w:t>
      </w:r>
      <w:r w:rsidRPr="004A0339">
        <w:rPr>
          <w:rFonts w:ascii="Traditional Arabic" w:eastAsia="Times New Roman" w:hAnsi="Traditional Arabic" w:cs="Traditional Arabic"/>
          <w:color w:val="000000" w:themeColor="text1"/>
          <w:sz w:val="28"/>
          <w:szCs w:val="28"/>
        </w:rPr>
        <w:t>.</w:t>
      </w:r>
    </w:p>
    <w:p w14:paraId="238996BF" w14:textId="77777777" w:rsidR="00D45A2B" w:rsidRPr="004A0339" w:rsidRDefault="00D45A2B" w:rsidP="004A0339">
      <w:pPr>
        <w:bidi/>
        <w:spacing w:after="120" w:line="24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b/>
          <w:bCs/>
          <w:color w:val="000000" w:themeColor="text1"/>
          <w:sz w:val="28"/>
          <w:szCs w:val="28"/>
          <w:rtl/>
        </w:rPr>
        <w:t xml:space="preserve">- </w:t>
      </w:r>
      <w:r w:rsidRPr="004A0339">
        <w:rPr>
          <w:rFonts w:ascii="Traditional Arabic" w:eastAsia="Times New Roman" w:hAnsi="Traditional Arabic" w:cs="Traditional Arabic"/>
          <w:b/>
          <w:bCs/>
          <w:color w:val="000000" w:themeColor="text1"/>
          <w:sz w:val="28"/>
          <w:szCs w:val="28"/>
          <w:rtl/>
        </w:rPr>
        <w:t xml:space="preserve">معامل </w:t>
      </w:r>
      <w:r w:rsidRPr="004A0339">
        <w:rPr>
          <w:rFonts w:ascii="Traditional Arabic" w:eastAsia="Times New Roman" w:hAnsi="Traditional Arabic" w:cs="Traditional Arabic" w:hint="cs"/>
          <w:b/>
          <w:bCs/>
          <w:color w:val="000000" w:themeColor="text1"/>
          <w:sz w:val="28"/>
          <w:szCs w:val="28"/>
          <w:rtl/>
        </w:rPr>
        <w:t>كرونبا</w:t>
      </w:r>
      <w:r w:rsidRPr="004A0339">
        <w:rPr>
          <w:rFonts w:ascii="Traditional Arabic" w:eastAsia="Times New Roman" w:hAnsi="Traditional Arabic" w:cs="Traditional Arabic" w:hint="eastAsia"/>
          <w:b/>
          <w:bCs/>
          <w:color w:val="000000" w:themeColor="text1"/>
          <w:sz w:val="28"/>
          <w:szCs w:val="28"/>
          <w:rtl/>
        </w:rPr>
        <w:t>خ</w:t>
      </w:r>
      <w:r w:rsidRPr="004A0339">
        <w:rPr>
          <w:rFonts w:ascii="Traditional Arabic" w:eastAsia="Times New Roman" w:hAnsi="Traditional Arabic" w:cs="Traditional Arabic"/>
          <w:b/>
          <w:bCs/>
          <w:color w:val="000000" w:themeColor="text1"/>
          <w:sz w:val="28"/>
          <w:szCs w:val="28"/>
          <w:rtl/>
        </w:rPr>
        <w:t xml:space="preserve"> </w:t>
      </w:r>
      <w:r w:rsidRPr="004A0339">
        <w:rPr>
          <w:rFonts w:ascii="Traditional Arabic" w:eastAsia="Times New Roman" w:hAnsi="Traditional Arabic" w:cs="Traditional Arabic" w:hint="cs"/>
          <w:b/>
          <w:bCs/>
          <w:color w:val="000000" w:themeColor="text1"/>
          <w:sz w:val="28"/>
          <w:szCs w:val="28"/>
          <w:rtl/>
        </w:rPr>
        <w:t>ألفا:</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لقياس ثبات الأداة وموثوقيتها</w:t>
      </w:r>
      <w:r w:rsidRPr="004A0339">
        <w:rPr>
          <w:rFonts w:ascii="Traditional Arabic" w:eastAsia="Times New Roman" w:hAnsi="Traditional Arabic" w:cs="Traditional Arabic"/>
          <w:color w:val="000000" w:themeColor="text1"/>
          <w:sz w:val="28"/>
          <w:szCs w:val="28"/>
        </w:rPr>
        <w:t>.</w:t>
      </w:r>
    </w:p>
    <w:p w14:paraId="7068EF5B" w14:textId="77777777" w:rsidR="00D45A2B" w:rsidRPr="004A0339" w:rsidRDefault="00D45A2B" w:rsidP="004A0339">
      <w:pPr>
        <w:bidi/>
        <w:spacing w:after="120" w:line="24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وقد مكنت هذه الأساليب الباحث من اختبار فرضيات الدراسة بشكل علمي دقيق، والتأكد من وجود علاقات ذات دلالة إحصائية بين المتغيرات قيد البحث. كما ساعدت المعالجة الإحصائية في تفسير النتائج وربطها بالإطار النظري والدراسات السابقة، مما أضفى على الدراسة قوة تفسيرية وموضوعية عالية</w:t>
      </w:r>
      <w:r w:rsidRPr="004A0339">
        <w:rPr>
          <w:rFonts w:ascii="Traditional Arabic" w:eastAsia="Times New Roman" w:hAnsi="Traditional Arabic" w:cs="Traditional Arabic"/>
          <w:color w:val="000000" w:themeColor="text1"/>
          <w:sz w:val="28"/>
          <w:szCs w:val="28"/>
        </w:rPr>
        <w:t>.</w:t>
      </w:r>
    </w:p>
    <w:p w14:paraId="0755F572" w14:textId="77777777" w:rsidR="009C1FB7" w:rsidRPr="004A0339" w:rsidRDefault="009C1FB7" w:rsidP="004A0339">
      <w:pPr>
        <w:bidi/>
        <w:spacing w:line="360" w:lineRule="auto"/>
        <w:jc w:val="both"/>
        <w:rPr>
          <w:rFonts w:ascii="Sakkal Majalla" w:hAnsi="Sakkal Majalla" w:cs="Sakkal Majalla"/>
          <w:color w:val="000000" w:themeColor="text1"/>
          <w:sz w:val="28"/>
          <w:szCs w:val="28"/>
          <w:rtl/>
        </w:rPr>
      </w:pPr>
    </w:p>
    <w:p w14:paraId="08150464" w14:textId="77777777" w:rsidR="00D45A2B" w:rsidRPr="004A0339" w:rsidRDefault="00D45A2B" w:rsidP="004A0339">
      <w:pPr>
        <w:bidi/>
        <w:spacing w:line="360" w:lineRule="auto"/>
        <w:jc w:val="both"/>
        <w:rPr>
          <w:rFonts w:ascii="Sakkal Majalla" w:hAnsi="Sakkal Majalla" w:cs="Sakkal Majalla"/>
          <w:color w:val="000000" w:themeColor="text1"/>
          <w:sz w:val="28"/>
          <w:szCs w:val="28"/>
          <w:rtl/>
        </w:rPr>
      </w:pPr>
    </w:p>
    <w:p w14:paraId="16C32748" w14:textId="77777777" w:rsidR="00F07634" w:rsidRDefault="00F07634" w:rsidP="00F07634">
      <w:pPr>
        <w:bidi/>
        <w:spacing w:line="360" w:lineRule="auto"/>
        <w:jc w:val="both"/>
        <w:rPr>
          <w:rFonts w:ascii="Sakkal Majalla" w:hAnsi="Sakkal Majalla" w:cs="Sakkal Majalla"/>
          <w:color w:val="000000" w:themeColor="text1"/>
          <w:sz w:val="28"/>
          <w:szCs w:val="28"/>
          <w:rtl/>
        </w:rPr>
      </w:pPr>
    </w:p>
    <w:p w14:paraId="7A010EE0" w14:textId="77777777" w:rsidR="00F07634" w:rsidRDefault="00F07634" w:rsidP="00F07634">
      <w:pPr>
        <w:bidi/>
        <w:spacing w:line="360" w:lineRule="auto"/>
        <w:jc w:val="both"/>
        <w:rPr>
          <w:rFonts w:ascii="Sakkal Majalla" w:hAnsi="Sakkal Majalla" w:cs="Sakkal Majalla"/>
          <w:color w:val="000000" w:themeColor="text1"/>
          <w:sz w:val="28"/>
          <w:szCs w:val="28"/>
          <w:rtl/>
        </w:rPr>
      </w:pPr>
    </w:p>
    <w:p w14:paraId="683C5068" w14:textId="317039C7" w:rsidR="00F07634" w:rsidRDefault="00F07634" w:rsidP="00F07634">
      <w:pPr>
        <w:bidi/>
        <w:spacing w:line="360" w:lineRule="auto"/>
        <w:jc w:val="both"/>
        <w:rPr>
          <w:rFonts w:ascii="Sakkal Majalla" w:hAnsi="Sakkal Majalla" w:cs="Sakkal Majalla"/>
          <w:color w:val="000000" w:themeColor="text1"/>
          <w:sz w:val="28"/>
          <w:szCs w:val="28"/>
        </w:rPr>
      </w:pPr>
    </w:p>
    <w:p w14:paraId="7FDC3793" w14:textId="77777777" w:rsidR="0059399F" w:rsidRDefault="0059399F" w:rsidP="0059399F">
      <w:pPr>
        <w:bidi/>
        <w:spacing w:line="360" w:lineRule="auto"/>
        <w:jc w:val="both"/>
        <w:rPr>
          <w:rFonts w:ascii="Sakkal Majalla" w:hAnsi="Sakkal Majalla" w:cs="Sakkal Majalla"/>
          <w:color w:val="000000" w:themeColor="text1"/>
          <w:sz w:val="28"/>
          <w:szCs w:val="28"/>
        </w:rPr>
      </w:pPr>
    </w:p>
    <w:p w14:paraId="4DFE93EB" w14:textId="77777777" w:rsidR="0059399F" w:rsidRDefault="0059399F" w:rsidP="0059399F">
      <w:pPr>
        <w:jc w:val="center"/>
        <w:outlineLvl w:val="0"/>
        <w:rPr>
          <w:b/>
          <w:bCs/>
          <w:sz w:val="48"/>
          <w:szCs w:val="48"/>
          <w:rtl/>
          <w:lang w:bidi="ar-EG"/>
        </w:rPr>
      </w:pPr>
      <w:bookmarkStart w:id="56" w:name="_Toc233339223"/>
      <w:r w:rsidRPr="00E72DF0">
        <w:rPr>
          <w:rFonts w:hint="cs"/>
          <w:b/>
          <w:bCs/>
          <w:sz w:val="48"/>
          <w:szCs w:val="48"/>
          <w:rtl/>
          <w:lang w:bidi="ar-EG"/>
        </w:rPr>
        <w:t xml:space="preserve">الفصل </w:t>
      </w:r>
      <w:r>
        <w:rPr>
          <w:rFonts w:hint="cs"/>
          <w:b/>
          <w:bCs/>
          <w:sz w:val="48"/>
          <w:szCs w:val="48"/>
          <w:rtl/>
          <w:lang w:bidi="ar-EG"/>
        </w:rPr>
        <w:t>الرابع</w:t>
      </w:r>
      <w:bookmarkEnd w:id="56"/>
    </w:p>
    <w:p w14:paraId="3A7D8074" w14:textId="77777777" w:rsidR="0059399F" w:rsidRPr="005E429A" w:rsidRDefault="0059399F" w:rsidP="0059399F">
      <w:pPr>
        <w:jc w:val="center"/>
        <w:rPr>
          <w:b/>
          <w:bCs/>
          <w:sz w:val="56"/>
          <w:szCs w:val="56"/>
          <w:rtl/>
          <w:lang w:bidi="ar-EG"/>
        </w:rPr>
      </w:pPr>
      <w:r w:rsidRPr="005E429A">
        <w:rPr>
          <w:rFonts w:cs="Arial"/>
          <w:b/>
          <w:bCs/>
          <w:sz w:val="56"/>
          <w:szCs w:val="56"/>
          <w:rtl/>
          <w:lang w:bidi="ar-EG"/>
        </w:rPr>
        <w:t>تــحلــيل الدراسة الميدانية</w:t>
      </w:r>
    </w:p>
    <w:p w14:paraId="7BB5B30F" w14:textId="77777777" w:rsidR="0059399F" w:rsidRDefault="0059399F" w:rsidP="0059399F">
      <w:pPr>
        <w:jc w:val="center"/>
      </w:pPr>
      <w:r w:rsidRPr="005E429A">
        <w:rPr>
          <w:rFonts w:cs="Arial"/>
          <w:b/>
          <w:bCs/>
          <w:sz w:val="56"/>
          <w:szCs w:val="56"/>
          <w:rtl/>
          <w:lang w:bidi="ar-EG"/>
        </w:rPr>
        <w:t>واختــبــار الــفرضيــات</w:t>
      </w:r>
    </w:p>
    <w:p w14:paraId="04A34D40" w14:textId="77777777" w:rsidR="0059399F" w:rsidRPr="00E72DF0" w:rsidRDefault="0059399F" w:rsidP="0059399F">
      <w:pPr>
        <w:jc w:val="center"/>
        <w:outlineLvl w:val="0"/>
        <w:rPr>
          <w:b/>
          <w:bCs/>
          <w:sz w:val="48"/>
          <w:szCs w:val="48"/>
          <w:rtl/>
          <w:lang w:bidi="ar-EG"/>
        </w:rPr>
      </w:pPr>
      <w:r w:rsidRPr="00E72DF0">
        <w:rPr>
          <w:rFonts w:hint="cs"/>
          <w:b/>
          <w:bCs/>
          <w:sz w:val="48"/>
          <w:szCs w:val="48"/>
          <w:rtl/>
          <w:lang w:bidi="ar-EG"/>
        </w:rPr>
        <w:t xml:space="preserve"> </w:t>
      </w:r>
    </w:p>
    <w:p w14:paraId="07D73B0A" w14:textId="77777777" w:rsidR="0059399F" w:rsidRPr="00651839" w:rsidRDefault="0059399F">
      <w:pPr>
        <w:pStyle w:val="a5"/>
        <w:numPr>
          <w:ilvl w:val="0"/>
          <w:numId w:val="57"/>
        </w:numPr>
        <w:bidi/>
        <w:spacing w:before="240" w:after="360" w:line="276" w:lineRule="auto"/>
        <w:rPr>
          <w:rFonts w:ascii="Traditional Arabic" w:eastAsia="Times New Roman" w:hAnsi="Traditional Arabic" w:cs="Traditional Arabic"/>
          <w:b/>
          <w:bCs/>
          <w:sz w:val="36"/>
          <w:szCs w:val="36"/>
        </w:rPr>
      </w:pPr>
      <w:r w:rsidRPr="00651839">
        <w:rPr>
          <w:rFonts w:ascii="Traditional Arabic" w:eastAsia="Times New Roman" w:hAnsi="Traditional Arabic" w:cs="Traditional Arabic" w:hint="cs"/>
          <w:b/>
          <w:bCs/>
          <w:sz w:val="36"/>
          <w:szCs w:val="36"/>
          <w:rtl/>
          <w:lang w:bidi="ar-EG"/>
        </w:rPr>
        <w:t>4.1 مقدمة</w:t>
      </w:r>
    </w:p>
    <w:p w14:paraId="6700973E" w14:textId="77777777" w:rsidR="0059399F" w:rsidRPr="00651839" w:rsidRDefault="0059399F">
      <w:pPr>
        <w:pStyle w:val="a5"/>
        <w:numPr>
          <w:ilvl w:val="0"/>
          <w:numId w:val="57"/>
        </w:numPr>
        <w:bidi/>
        <w:spacing w:line="360" w:lineRule="auto"/>
        <w:jc w:val="both"/>
        <w:outlineLvl w:val="0"/>
        <w:rPr>
          <w:rFonts w:ascii="Sakkal Majalla" w:hAnsi="Sakkal Majalla" w:cs="Sakkal Majalla"/>
          <w:b/>
          <w:bCs/>
          <w:sz w:val="28"/>
          <w:szCs w:val="28"/>
          <w:rtl/>
        </w:rPr>
      </w:pPr>
      <w:bookmarkStart w:id="57" w:name="_Toc233339224"/>
      <w:r w:rsidRPr="00651839">
        <w:rPr>
          <w:rFonts w:ascii="Sakkal Majalla" w:hAnsi="Sakkal Majalla" w:cs="Sakkal Majalla" w:hint="cs"/>
          <w:b/>
          <w:bCs/>
          <w:sz w:val="28"/>
          <w:szCs w:val="28"/>
          <w:rtl/>
        </w:rPr>
        <w:t>4.2أولا: الخصائص الديموغرافية لعينة الدراسة.</w:t>
      </w:r>
      <w:bookmarkEnd w:id="57"/>
    </w:p>
    <w:p w14:paraId="1CB71099" w14:textId="77777777" w:rsidR="0059399F" w:rsidRPr="00651839" w:rsidRDefault="0059399F">
      <w:pPr>
        <w:pStyle w:val="a5"/>
        <w:numPr>
          <w:ilvl w:val="0"/>
          <w:numId w:val="57"/>
        </w:numPr>
        <w:bidi/>
        <w:spacing w:line="360" w:lineRule="auto"/>
        <w:jc w:val="both"/>
        <w:outlineLvl w:val="0"/>
        <w:rPr>
          <w:rFonts w:ascii="Sakkal Majalla" w:hAnsi="Sakkal Majalla" w:cs="Sakkal Majalla"/>
          <w:b/>
          <w:bCs/>
          <w:sz w:val="28"/>
          <w:szCs w:val="28"/>
          <w:rtl/>
        </w:rPr>
      </w:pPr>
      <w:bookmarkStart w:id="58" w:name="_Toc233339225"/>
      <w:r w:rsidRPr="00651839">
        <w:rPr>
          <w:rFonts w:ascii="Sakkal Majalla" w:hAnsi="Sakkal Majalla" w:cs="Sakkal Majalla" w:hint="cs"/>
          <w:b/>
          <w:bCs/>
          <w:sz w:val="28"/>
          <w:szCs w:val="28"/>
          <w:rtl/>
        </w:rPr>
        <w:t>4.3 ثانــيــا: التحليل الوصفي لمــتغيرات الــدراسة</w:t>
      </w:r>
      <w:bookmarkEnd w:id="58"/>
      <w:r w:rsidRPr="00651839">
        <w:rPr>
          <w:rFonts w:ascii="Sakkal Majalla" w:hAnsi="Sakkal Majalla" w:cs="Sakkal Majalla" w:hint="cs"/>
          <w:b/>
          <w:bCs/>
          <w:sz w:val="28"/>
          <w:szCs w:val="28"/>
          <w:rtl/>
        </w:rPr>
        <w:t xml:space="preserve"> </w:t>
      </w:r>
    </w:p>
    <w:p w14:paraId="360486B7" w14:textId="77777777" w:rsidR="0059399F" w:rsidRPr="00651839" w:rsidRDefault="0059399F">
      <w:pPr>
        <w:pStyle w:val="a5"/>
        <w:numPr>
          <w:ilvl w:val="0"/>
          <w:numId w:val="57"/>
        </w:numPr>
        <w:bidi/>
        <w:spacing w:line="360" w:lineRule="auto"/>
        <w:jc w:val="both"/>
        <w:outlineLvl w:val="0"/>
        <w:rPr>
          <w:rFonts w:ascii="Sakkal Majalla" w:hAnsi="Sakkal Majalla" w:cs="Sakkal Majalla"/>
          <w:sz w:val="32"/>
          <w:szCs w:val="32"/>
          <w:lang w:bidi="ar-EG"/>
        </w:rPr>
      </w:pPr>
      <w:bookmarkStart w:id="59" w:name="_Toc233339226"/>
      <w:r w:rsidRPr="00651839">
        <w:rPr>
          <w:rFonts w:ascii="Sakkal Majalla" w:hAnsi="Sakkal Majalla" w:cs="Sakkal Majalla" w:hint="cs"/>
          <w:b/>
          <w:bCs/>
          <w:sz w:val="32"/>
          <w:szCs w:val="32"/>
          <w:rtl/>
          <w:lang w:bidi="ar-EG"/>
        </w:rPr>
        <w:t>4.4 ملخص فرضيات الدراسة</w:t>
      </w:r>
      <w:bookmarkEnd w:id="59"/>
      <w:r w:rsidRPr="00651839">
        <w:rPr>
          <w:rFonts w:ascii="Sakkal Majalla" w:hAnsi="Sakkal Majalla" w:cs="Sakkal Majalla" w:hint="cs"/>
          <w:b/>
          <w:bCs/>
          <w:sz w:val="32"/>
          <w:szCs w:val="32"/>
          <w:rtl/>
          <w:lang w:bidi="ar-EG"/>
        </w:rPr>
        <w:t xml:space="preserve"> </w:t>
      </w:r>
    </w:p>
    <w:p w14:paraId="66B0D8BE" w14:textId="77777777" w:rsidR="0059399F" w:rsidRPr="00651839" w:rsidRDefault="0059399F">
      <w:pPr>
        <w:pStyle w:val="a5"/>
        <w:numPr>
          <w:ilvl w:val="0"/>
          <w:numId w:val="57"/>
        </w:numPr>
        <w:bidi/>
        <w:spacing w:line="360" w:lineRule="auto"/>
        <w:jc w:val="both"/>
        <w:rPr>
          <w:b/>
          <w:bCs/>
          <w:sz w:val="28"/>
          <w:szCs w:val="28"/>
          <w:rtl/>
          <w:lang w:bidi="ar-EG"/>
        </w:rPr>
      </w:pPr>
      <w:r w:rsidRPr="00651839">
        <w:rPr>
          <w:rFonts w:hint="cs"/>
          <w:b/>
          <w:bCs/>
          <w:sz w:val="28"/>
          <w:szCs w:val="28"/>
          <w:rtl/>
        </w:rPr>
        <w:t xml:space="preserve">4.5 </w:t>
      </w:r>
      <w:r w:rsidRPr="00651839">
        <w:rPr>
          <w:b/>
          <w:bCs/>
          <w:sz w:val="28"/>
          <w:szCs w:val="28"/>
          <w:rtl/>
        </w:rPr>
        <w:t xml:space="preserve">نماذج الانحدار أو المعادلات </w:t>
      </w:r>
      <w:r w:rsidRPr="00651839">
        <w:rPr>
          <w:rFonts w:hint="cs"/>
          <w:b/>
          <w:bCs/>
          <w:sz w:val="28"/>
          <w:szCs w:val="28"/>
          <w:rtl/>
        </w:rPr>
        <w:t>الهيكلية</w:t>
      </w:r>
    </w:p>
    <w:p w14:paraId="2977EF0E" w14:textId="77777777" w:rsidR="0059399F" w:rsidRPr="00651839" w:rsidRDefault="0059399F">
      <w:pPr>
        <w:pStyle w:val="a5"/>
        <w:numPr>
          <w:ilvl w:val="0"/>
          <w:numId w:val="57"/>
        </w:numPr>
        <w:bidi/>
        <w:spacing w:line="360" w:lineRule="auto"/>
        <w:jc w:val="both"/>
        <w:outlineLvl w:val="0"/>
        <w:rPr>
          <w:rFonts w:ascii="Sakkal Majalla" w:hAnsi="Sakkal Majalla" w:cs="Sakkal Majalla"/>
          <w:sz w:val="32"/>
          <w:szCs w:val="32"/>
          <w:lang w:bidi="ar-EG"/>
        </w:rPr>
      </w:pPr>
      <w:bookmarkStart w:id="60" w:name="_Toc233339227"/>
      <w:r w:rsidRPr="00651839">
        <w:rPr>
          <w:rFonts w:ascii="Sakkal Majalla" w:hAnsi="Sakkal Majalla" w:cs="Sakkal Majalla" w:hint="cs"/>
          <w:b/>
          <w:bCs/>
          <w:sz w:val="32"/>
          <w:szCs w:val="32"/>
          <w:rtl/>
          <w:lang w:bidi="ar-EG"/>
        </w:rPr>
        <w:t>4.6 ملخص فرضيات الدراسة</w:t>
      </w:r>
      <w:bookmarkEnd w:id="60"/>
      <w:r w:rsidRPr="00651839">
        <w:rPr>
          <w:rFonts w:ascii="Sakkal Majalla" w:hAnsi="Sakkal Majalla" w:cs="Sakkal Majalla" w:hint="cs"/>
          <w:b/>
          <w:bCs/>
          <w:sz w:val="32"/>
          <w:szCs w:val="32"/>
          <w:rtl/>
          <w:lang w:bidi="ar-EG"/>
        </w:rPr>
        <w:t xml:space="preserve"> </w:t>
      </w:r>
    </w:p>
    <w:p w14:paraId="791AB37D" w14:textId="77777777" w:rsidR="0059399F" w:rsidRPr="00651839" w:rsidRDefault="0059399F">
      <w:pPr>
        <w:pStyle w:val="a5"/>
        <w:numPr>
          <w:ilvl w:val="0"/>
          <w:numId w:val="57"/>
        </w:numPr>
        <w:bidi/>
        <w:spacing w:line="360" w:lineRule="auto"/>
        <w:jc w:val="both"/>
        <w:outlineLvl w:val="0"/>
        <w:rPr>
          <w:rFonts w:ascii="Sakkal Majalla" w:hAnsi="Sakkal Majalla" w:cs="Sakkal Majalla"/>
          <w:sz w:val="32"/>
          <w:szCs w:val="32"/>
          <w:lang w:bidi="ar-EG"/>
        </w:rPr>
      </w:pPr>
      <w:bookmarkStart w:id="61" w:name="_Toc233339228"/>
      <w:r w:rsidRPr="00651839">
        <w:rPr>
          <w:rFonts w:ascii="Sakkal Majalla" w:hAnsi="Sakkal Majalla" w:cs="Sakkal Majalla" w:hint="cs"/>
          <w:sz w:val="32"/>
          <w:szCs w:val="32"/>
          <w:rtl/>
          <w:lang w:bidi="ar-EG"/>
        </w:rPr>
        <w:t>ملخص النتائج</w:t>
      </w:r>
      <w:bookmarkEnd w:id="61"/>
    </w:p>
    <w:p w14:paraId="0B6F7595" w14:textId="77777777" w:rsidR="0059399F" w:rsidRDefault="0059399F" w:rsidP="0059399F">
      <w:pPr>
        <w:bidi/>
        <w:spacing w:line="360" w:lineRule="auto"/>
        <w:jc w:val="both"/>
        <w:rPr>
          <w:rFonts w:ascii="Sakkal Majalla" w:hAnsi="Sakkal Majalla" w:cs="Sakkal Majalla"/>
          <w:color w:val="000000" w:themeColor="text1"/>
          <w:sz w:val="28"/>
          <w:szCs w:val="28"/>
          <w:rtl/>
        </w:rPr>
      </w:pPr>
    </w:p>
    <w:p w14:paraId="3C6EDC26" w14:textId="77777777" w:rsidR="00F07634" w:rsidRDefault="00F07634" w:rsidP="00F07634">
      <w:pPr>
        <w:bidi/>
        <w:spacing w:line="360" w:lineRule="auto"/>
        <w:jc w:val="both"/>
        <w:rPr>
          <w:rFonts w:ascii="Sakkal Majalla" w:hAnsi="Sakkal Majalla" w:cs="Sakkal Majalla"/>
          <w:color w:val="000000" w:themeColor="text1"/>
          <w:sz w:val="28"/>
          <w:szCs w:val="28"/>
          <w:rtl/>
        </w:rPr>
      </w:pPr>
    </w:p>
    <w:p w14:paraId="1FBE94D7" w14:textId="77777777" w:rsidR="00F07634" w:rsidRDefault="00F07634" w:rsidP="00F07634">
      <w:pPr>
        <w:bidi/>
        <w:spacing w:line="360" w:lineRule="auto"/>
        <w:jc w:val="both"/>
        <w:rPr>
          <w:rFonts w:ascii="Sakkal Majalla" w:hAnsi="Sakkal Majalla" w:cs="Sakkal Majalla"/>
          <w:color w:val="000000" w:themeColor="text1"/>
          <w:sz w:val="28"/>
          <w:szCs w:val="28"/>
          <w:rtl/>
        </w:rPr>
      </w:pPr>
    </w:p>
    <w:p w14:paraId="012A117D" w14:textId="77777777" w:rsidR="00F07634" w:rsidRPr="00651839" w:rsidRDefault="00F07634" w:rsidP="00F07634">
      <w:pPr>
        <w:bidi/>
        <w:spacing w:line="360" w:lineRule="auto"/>
        <w:jc w:val="both"/>
        <w:outlineLvl w:val="0"/>
        <w:rPr>
          <w:rFonts w:ascii="Traditional Arabic" w:hAnsi="Traditional Arabic" w:cs="Traditional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2" w:name="_Toc217777870"/>
      <w:bookmarkStart w:id="63" w:name="_Toc233339229"/>
      <w:r w:rsidRPr="000F2EA1">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4.</w:t>
      </w:r>
      <w:r w:rsidRPr="00651839">
        <w:rPr>
          <w:rFonts w:ascii="Traditional Arabic" w:hAnsi="Traditional Arabic" w:cs="Traditional Arabic"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مقدمة</w:t>
      </w:r>
      <w:bookmarkEnd w:id="62"/>
      <w:bookmarkEnd w:id="63"/>
    </w:p>
    <w:p w14:paraId="45ED8735" w14:textId="77777777" w:rsidR="00F07634" w:rsidRPr="00651839" w:rsidRDefault="00F07634" w:rsidP="00F07634">
      <w:pPr>
        <w:bidi/>
        <w:spacing w:line="360" w:lineRule="auto"/>
        <w:ind w:left="4"/>
        <w:jc w:val="both"/>
        <w:rPr>
          <w:rFonts w:ascii="Traditional Arabic" w:eastAsia="Times New Roman" w:hAnsi="Traditional Arabic" w:cs="Traditional Arabic"/>
          <w:sz w:val="28"/>
          <w:szCs w:val="28"/>
          <w:rtl/>
          <w:lang w:bidi="ar-EG"/>
        </w:rPr>
      </w:pPr>
      <w:r w:rsidRPr="00651839">
        <w:rPr>
          <w:rFonts w:ascii="Traditional Arabic" w:eastAsia="Simplified Arabic" w:hAnsi="Traditional Arabic" w:cs="Traditional Arabic" w:hint="cs"/>
          <w:sz w:val="28"/>
          <w:szCs w:val="28"/>
          <w:rtl/>
        </w:rPr>
        <w:t xml:space="preserve">يتناول هذا الفصل التحقق من صدق وثبات المقاييس المستخدمة في قائمة الاستقصاء وثم تحليل العينة الأساسية للدراسة من أجل الإجابة على تساؤلات الدراسة للوقوف على واقع تلك المتغيرات من خلال حساب المتوسطات الحسابية والانحراف المعياري، فضلاً عن التحقق من فروض الدراسة باستخدام تحليل الانحدار الخطي البسيط للفرض الرئيس الأول واستخدام الـ </w:t>
      </w:r>
      <w:r w:rsidRPr="00651839">
        <w:rPr>
          <w:rFonts w:ascii="Traditional Arabic" w:eastAsia="Times New Roman" w:hAnsi="Traditional Arabic" w:cs="Traditional Arabic" w:hint="cs"/>
          <w:sz w:val="28"/>
          <w:szCs w:val="28"/>
        </w:rPr>
        <w:t>t-test</w:t>
      </w:r>
      <w:r w:rsidRPr="00651839">
        <w:rPr>
          <w:rFonts w:ascii="Traditional Arabic" w:eastAsia="Times New Roman" w:hAnsi="Traditional Arabic" w:cs="Traditional Arabic" w:hint="cs"/>
          <w:sz w:val="28"/>
          <w:szCs w:val="28"/>
          <w:rtl/>
        </w:rPr>
        <w:t xml:space="preserve">، وتحليل التباين </w:t>
      </w:r>
      <w:r w:rsidRPr="00651839">
        <w:rPr>
          <w:rFonts w:ascii="Traditional Arabic" w:hAnsi="Traditional Arabic" w:cs="Traditional Arabic" w:hint="cs"/>
          <w:sz w:val="28"/>
          <w:szCs w:val="28"/>
          <w:rtl/>
          <w:lang w:bidi="ar-EG"/>
        </w:rPr>
        <w:t>أحادي الاتجاه للتحقق من بقية المتغيرات الديموغرافية الاخرى، ثم ينتهي الفصل بمناقشة النتائج من خلال ربطها ومناقشتها مع نتائج الدراسات السابقة التي أجريت للتحقق من دراسة تحليلية لتأثير التقنيات المتقدمة على كفاءة سلاسل الإمداد في قطاع المياه بالمملكة العربية السعودية</w:t>
      </w:r>
      <w:r w:rsidRPr="00651839">
        <w:rPr>
          <w:rFonts w:ascii="Traditional Arabic" w:eastAsia="Times New Roman" w:hAnsi="Traditional Arabic" w:cs="Traditional Arabic" w:hint="cs"/>
          <w:sz w:val="28"/>
          <w:szCs w:val="28"/>
          <w:rtl/>
          <w:lang w:bidi="ar-EG"/>
        </w:rPr>
        <w:t>.</w:t>
      </w:r>
    </w:p>
    <w:p w14:paraId="02ED6AC0" w14:textId="77777777" w:rsidR="00F07634" w:rsidRPr="00651839" w:rsidRDefault="00F07634" w:rsidP="00F07634">
      <w:pPr>
        <w:bidi/>
        <w:spacing w:line="360" w:lineRule="auto"/>
        <w:ind w:left="181"/>
        <w:jc w:val="both"/>
        <w:outlineLvl w:val="0"/>
        <w:rPr>
          <w:rFonts w:ascii="Traditional Arabic" w:hAnsi="Traditional Arabic" w:cs="Traditional Arabic"/>
          <w:b/>
          <w:bCs/>
          <w:sz w:val="28"/>
          <w:szCs w:val="28"/>
          <w:rtl/>
        </w:rPr>
      </w:pPr>
      <w:bookmarkStart w:id="64" w:name="_Toc176232790"/>
      <w:bookmarkStart w:id="65" w:name="_Toc188569573"/>
      <w:bookmarkStart w:id="66" w:name="_Toc233339230"/>
      <w:r w:rsidRPr="00651839">
        <w:rPr>
          <w:rFonts w:ascii="Traditional Arabic" w:hAnsi="Traditional Arabic" w:cs="Traditional Arabic" w:hint="cs"/>
          <w:b/>
          <w:bCs/>
          <w:sz w:val="28"/>
          <w:szCs w:val="28"/>
          <w:u w:val="single"/>
          <w:rtl/>
        </w:rPr>
        <w:t>4.2أولا: الخصائص الديموغرافية لعينة الدراسة.</w:t>
      </w:r>
      <w:bookmarkEnd w:id="64"/>
      <w:bookmarkEnd w:id="65"/>
      <w:bookmarkEnd w:id="66"/>
    </w:p>
    <w:p w14:paraId="6924F348" w14:textId="77777777" w:rsidR="00F07634" w:rsidRPr="00651839" w:rsidRDefault="00F07634">
      <w:pPr>
        <w:pStyle w:val="a5"/>
        <w:numPr>
          <w:ilvl w:val="0"/>
          <w:numId w:val="56"/>
        </w:numPr>
        <w:bidi/>
        <w:spacing w:line="360" w:lineRule="auto"/>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t>توزيع افراد الــعينــة حسب الــجنس:</w:t>
      </w:r>
    </w:p>
    <w:p w14:paraId="4995FF74"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رقم (4-1) توزيع افراد العينة حسب النوع</w:t>
      </w:r>
    </w:p>
    <w:tbl>
      <w:tblPr>
        <w:tblStyle w:val="4-2"/>
        <w:bidiVisual/>
        <w:tblW w:w="866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hemeFill="background2"/>
        <w:tblLook w:val="04A0" w:firstRow="1" w:lastRow="0" w:firstColumn="1" w:lastColumn="0" w:noHBand="0" w:noVBand="1"/>
      </w:tblPr>
      <w:tblGrid>
        <w:gridCol w:w="2900"/>
        <w:gridCol w:w="2879"/>
        <w:gridCol w:w="2887"/>
      </w:tblGrid>
      <w:tr w:rsidR="00F07634" w:rsidRPr="00651839" w14:paraId="52AF9BDE" w14:textId="77777777" w:rsidTr="00651839">
        <w:trPr>
          <w:cnfStyle w:val="100000000000" w:firstRow="1" w:lastRow="0" w:firstColumn="0" w:lastColumn="0" w:oddVBand="0" w:evenVBand="0" w:oddHBand="0" w:evenHBand="0" w:firstRowFirstColumn="0" w:firstRowLastColumn="0" w:lastRowFirstColumn="0" w:lastRowLastColumn="0"/>
          <w:trHeight w:val="870"/>
          <w:jc w:val="center"/>
        </w:trPr>
        <w:tc>
          <w:tcPr>
            <w:cnfStyle w:val="001000000000" w:firstRow="0" w:lastRow="0" w:firstColumn="1" w:lastColumn="0" w:oddVBand="0" w:evenVBand="0" w:oddHBand="0" w:evenHBand="0" w:firstRowFirstColumn="0" w:firstRowLastColumn="0" w:lastRowFirstColumn="0" w:lastRowLastColumn="0"/>
            <w:tcW w:w="2900" w:type="dxa"/>
            <w:tcBorders>
              <w:top w:val="double" w:sz="4" w:space="0" w:color="auto"/>
              <w:left w:val="double" w:sz="4" w:space="0" w:color="auto"/>
              <w:bottom w:val="double" w:sz="4" w:space="0" w:color="auto"/>
              <w:right w:val="double" w:sz="4" w:space="0" w:color="auto"/>
            </w:tcBorders>
            <w:shd w:val="clear" w:color="auto" w:fill="EEECE1" w:themeFill="background2"/>
            <w:vAlign w:val="center"/>
          </w:tcPr>
          <w:p w14:paraId="1A75DE02" w14:textId="77777777" w:rsidR="00F07634" w:rsidRPr="00651839" w:rsidRDefault="00F07634" w:rsidP="006F25F0">
            <w:pPr>
              <w:pStyle w:val="a5"/>
              <w:bidi/>
              <w:spacing w:line="360" w:lineRule="auto"/>
              <w:ind w:left="0"/>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الــجنس</w:t>
            </w:r>
          </w:p>
        </w:tc>
        <w:tc>
          <w:tcPr>
            <w:tcW w:w="2879" w:type="dxa"/>
            <w:tcBorders>
              <w:top w:val="double" w:sz="4" w:space="0" w:color="auto"/>
              <w:left w:val="double" w:sz="4" w:space="0" w:color="auto"/>
              <w:bottom w:val="double" w:sz="4" w:space="0" w:color="auto"/>
              <w:right w:val="double" w:sz="4" w:space="0" w:color="auto"/>
            </w:tcBorders>
            <w:shd w:val="clear" w:color="auto" w:fill="EEECE1" w:themeFill="background2"/>
            <w:vAlign w:val="center"/>
          </w:tcPr>
          <w:p w14:paraId="36D2B68A" w14:textId="77777777" w:rsidR="00F07634" w:rsidRPr="00651839" w:rsidRDefault="00F07634" w:rsidP="006F25F0">
            <w:pPr>
              <w:pStyle w:val="a5"/>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887" w:type="dxa"/>
            <w:tcBorders>
              <w:top w:val="double" w:sz="4" w:space="0" w:color="auto"/>
              <w:left w:val="double" w:sz="4" w:space="0" w:color="auto"/>
              <w:bottom w:val="double" w:sz="4" w:space="0" w:color="auto"/>
              <w:right w:val="double" w:sz="4" w:space="0" w:color="auto"/>
            </w:tcBorders>
            <w:shd w:val="clear" w:color="auto" w:fill="EEECE1" w:themeFill="background2"/>
            <w:vAlign w:val="center"/>
          </w:tcPr>
          <w:p w14:paraId="4CB18E5E" w14:textId="77777777" w:rsidR="00F07634" w:rsidRPr="00651839" w:rsidRDefault="00F07634" w:rsidP="006F25F0">
            <w:pPr>
              <w:pStyle w:val="a5"/>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F07634" w:rsidRPr="00651839" w14:paraId="461F24FF" w14:textId="77777777" w:rsidTr="00651839">
        <w:trPr>
          <w:cnfStyle w:val="000000100000" w:firstRow="0" w:lastRow="0" w:firstColumn="0" w:lastColumn="0" w:oddVBand="0" w:evenVBand="0" w:oddHBand="1" w:evenHBand="0" w:firstRowFirstColumn="0" w:firstRowLastColumn="0" w:lastRowFirstColumn="0" w:lastRowLastColumn="0"/>
          <w:trHeight w:val="904"/>
          <w:jc w:val="center"/>
        </w:trPr>
        <w:tc>
          <w:tcPr>
            <w:cnfStyle w:val="001000000000" w:firstRow="0" w:lastRow="0" w:firstColumn="1" w:lastColumn="0" w:oddVBand="0" w:evenVBand="0" w:oddHBand="0" w:evenHBand="0" w:firstRowFirstColumn="0" w:firstRowLastColumn="0" w:lastRowFirstColumn="0" w:lastRowLastColumn="0"/>
            <w:tcW w:w="2900" w:type="dxa"/>
            <w:tcBorders>
              <w:top w:val="double" w:sz="4" w:space="0" w:color="auto"/>
            </w:tcBorders>
            <w:shd w:val="clear" w:color="auto" w:fill="EEECE1" w:themeFill="background2"/>
            <w:vAlign w:val="center"/>
          </w:tcPr>
          <w:p w14:paraId="35FB66D2"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عدد الذكــور</w:t>
            </w:r>
          </w:p>
        </w:tc>
        <w:tc>
          <w:tcPr>
            <w:tcW w:w="2879" w:type="dxa"/>
            <w:tcBorders>
              <w:top w:val="double" w:sz="4" w:space="0" w:color="auto"/>
            </w:tcBorders>
            <w:shd w:val="clear" w:color="auto" w:fill="EEECE1" w:themeFill="background2"/>
            <w:vAlign w:val="center"/>
          </w:tcPr>
          <w:p w14:paraId="08A45198" w14:textId="37E89CFD" w:rsidR="00F07634" w:rsidRPr="00651839" w:rsidRDefault="00393AA2"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322</w:t>
            </w:r>
          </w:p>
        </w:tc>
        <w:tc>
          <w:tcPr>
            <w:tcW w:w="2887" w:type="dxa"/>
            <w:tcBorders>
              <w:top w:val="double" w:sz="4" w:space="0" w:color="auto"/>
            </w:tcBorders>
            <w:shd w:val="clear" w:color="auto" w:fill="EEECE1" w:themeFill="background2"/>
            <w:vAlign w:val="center"/>
          </w:tcPr>
          <w:p w14:paraId="22DAFCC0" w14:textId="236473FB" w:rsidR="00F07634" w:rsidRPr="00651839" w:rsidRDefault="00393AA2"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90</w:t>
            </w:r>
            <w:r w:rsidR="00F07634" w:rsidRPr="00651839">
              <w:rPr>
                <w:rFonts w:ascii="Traditional Arabic" w:hAnsi="Traditional Arabic" w:cs="Traditional Arabic" w:hint="cs"/>
                <w:sz w:val="28"/>
                <w:szCs w:val="28"/>
              </w:rPr>
              <w:t>%</w:t>
            </w:r>
          </w:p>
        </w:tc>
      </w:tr>
      <w:tr w:rsidR="00F07634" w:rsidRPr="00651839" w14:paraId="09669D82" w14:textId="77777777" w:rsidTr="00651839">
        <w:trPr>
          <w:trHeight w:val="904"/>
          <w:jc w:val="center"/>
        </w:trPr>
        <w:tc>
          <w:tcPr>
            <w:cnfStyle w:val="001000000000" w:firstRow="0" w:lastRow="0" w:firstColumn="1" w:lastColumn="0" w:oddVBand="0" w:evenVBand="0" w:oddHBand="0" w:evenHBand="0" w:firstRowFirstColumn="0" w:firstRowLastColumn="0" w:lastRowFirstColumn="0" w:lastRowLastColumn="0"/>
            <w:tcW w:w="2900" w:type="dxa"/>
            <w:shd w:val="clear" w:color="auto" w:fill="EEECE1" w:themeFill="background2"/>
            <w:vAlign w:val="center"/>
          </w:tcPr>
          <w:p w14:paraId="33DB1CE9"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عدد الانــاث</w:t>
            </w:r>
          </w:p>
        </w:tc>
        <w:tc>
          <w:tcPr>
            <w:tcW w:w="2879" w:type="dxa"/>
            <w:shd w:val="clear" w:color="auto" w:fill="EEECE1" w:themeFill="background2"/>
            <w:vAlign w:val="center"/>
          </w:tcPr>
          <w:p w14:paraId="77F0DB0D" w14:textId="0C12B198" w:rsidR="00F07634" w:rsidRPr="00651839" w:rsidRDefault="00393AA2"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36</w:t>
            </w:r>
          </w:p>
        </w:tc>
        <w:tc>
          <w:tcPr>
            <w:tcW w:w="2887" w:type="dxa"/>
            <w:shd w:val="clear" w:color="auto" w:fill="EEECE1" w:themeFill="background2"/>
            <w:vAlign w:val="center"/>
          </w:tcPr>
          <w:p w14:paraId="6E107BB4" w14:textId="0A74F9E3" w:rsidR="00F07634" w:rsidRPr="00651839" w:rsidRDefault="00393AA2"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10</w:t>
            </w:r>
            <w:r w:rsidR="00F07634" w:rsidRPr="00651839">
              <w:rPr>
                <w:rFonts w:ascii="Traditional Arabic" w:hAnsi="Traditional Arabic" w:cs="Traditional Arabic" w:hint="cs"/>
                <w:sz w:val="28"/>
                <w:szCs w:val="28"/>
              </w:rPr>
              <w:t>%</w:t>
            </w:r>
          </w:p>
        </w:tc>
      </w:tr>
      <w:tr w:rsidR="00F07634" w:rsidRPr="00651839" w14:paraId="6848E862" w14:textId="77777777" w:rsidTr="00651839">
        <w:trPr>
          <w:cnfStyle w:val="000000100000" w:firstRow="0" w:lastRow="0" w:firstColumn="0" w:lastColumn="0" w:oddVBand="0" w:evenVBand="0" w:oddHBand="1" w:evenHBand="0" w:firstRowFirstColumn="0" w:firstRowLastColumn="0" w:lastRowFirstColumn="0" w:lastRowLastColumn="0"/>
          <w:trHeight w:val="904"/>
          <w:jc w:val="center"/>
        </w:trPr>
        <w:tc>
          <w:tcPr>
            <w:cnfStyle w:val="001000000000" w:firstRow="0" w:lastRow="0" w:firstColumn="1" w:lastColumn="0" w:oddVBand="0" w:evenVBand="0" w:oddHBand="0" w:evenHBand="0" w:firstRowFirstColumn="0" w:firstRowLastColumn="0" w:lastRowFirstColumn="0" w:lastRowLastColumn="0"/>
            <w:tcW w:w="2900" w:type="dxa"/>
            <w:shd w:val="clear" w:color="auto" w:fill="EEECE1" w:themeFill="background2"/>
            <w:vAlign w:val="center"/>
          </w:tcPr>
          <w:p w14:paraId="40B5341B"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الإجمــالــي</w:t>
            </w:r>
          </w:p>
        </w:tc>
        <w:tc>
          <w:tcPr>
            <w:tcW w:w="2879" w:type="dxa"/>
            <w:shd w:val="clear" w:color="auto" w:fill="EEECE1" w:themeFill="background2"/>
            <w:vAlign w:val="center"/>
          </w:tcPr>
          <w:p w14:paraId="029CCC46"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358</w:t>
            </w:r>
          </w:p>
        </w:tc>
        <w:tc>
          <w:tcPr>
            <w:tcW w:w="2887" w:type="dxa"/>
            <w:shd w:val="clear" w:color="auto" w:fill="EEECE1" w:themeFill="background2"/>
            <w:vAlign w:val="center"/>
          </w:tcPr>
          <w:p w14:paraId="54555273"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5007E9F1" w14:textId="77777777" w:rsidR="00F07634" w:rsidRPr="00651839" w:rsidRDefault="00F07634" w:rsidP="00F07634">
      <w:pPr>
        <w:bidi/>
        <w:spacing w:line="360" w:lineRule="auto"/>
        <w:ind w:left="180"/>
        <w:jc w:val="both"/>
        <w:rPr>
          <w:rFonts w:ascii="Traditional Arabic" w:hAnsi="Traditional Arabic" w:cs="Traditional Arabic"/>
          <w:b/>
          <w:bCs/>
          <w:sz w:val="28"/>
          <w:szCs w:val="28"/>
          <w:u w:val="single"/>
          <w:rtl/>
        </w:rPr>
      </w:pPr>
    </w:p>
    <w:p w14:paraId="5AA6A36F" w14:textId="7A66990F" w:rsidR="00F07634" w:rsidRPr="00651839" w:rsidRDefault="00F07634" w:rsidP="00F07634">
      <w:pPr>
        <w:bidi/>
        <w:spacing w:line="360" w:lineRule="auto"/>
        <w:ind w:left="180"/>
        <w:jc w:val="both"/>
        <w:rPr>
          <w:rFonts w:ascii="Traditional Arabic" w:hAnsi="Traditional Arabic" w:cs="Traditional Arabic"/>
          <w:sz w:val="28"/>
          <w:szCs w:val="28"/>
          <w:rtl/>
        </w:rPr>
      </w:pPr>
      <w:r w:rsidRPr="00651839">
        <w:rPr>
          <w:rFonts w:ascii="Traditional Arabic" w:hAnsi="Traditional Arabic" w:cs="Traditional Arabic" w:hint="cs"/>
          <w:b/>
          <w:bCs/>
          <w:sz w:val="28"/>
          <w:szCs w:val="28"/>
          <w:u w:val="single"/>
          <w:rtl/>
        </w:rPr>
        <w:t>تــحلــيل نــتائج نــوع الــمــوظف</w:t>
      </w:r>
      <w:r w:rsidRPr="00651839">
        <w:rPr>
          <w:rFonts w:ascii="Traditional Arabic" w:hAnsi="Traditional Arabic" w:cs="Traditional Arabic" w:hint="cs"/>
          <w:b/>
          <w:bCs/>
          <w:sz w:val="28"/>
          <w:szCs w:val="28"/>
          <w:rtl/>
        </w:rPr>
        <w:t>:</w:t>
      </w:r>
      <w:r w:rsidRPr="00651839">
        <w:rPr>
          <w:rFonts w:ascii="Traditional Arabic" w:hAnsi="Traditional Arabic" w:cs="Traditional Arabic" w:hint="cs"/>
          <w:sz w:val="28"/>
          <w:szCs w:val="28"/>
          <w:rtl/>
        </w:rPr>
        <w:t xml:space="preserve"> تــبــين أن مــعظم عينــة الــدراسة مــن الذكــور حيث بلغ عددهم (</w:t>
      </w:r>
      <w:r w:rsidR="00393AA2">
        <w:rPr>
          <w:rFonts w:ascii="Traditional Arabic" w:hAnsi="Traditional Arabic" w:cs="Traditional Arabic" w:hint="cs"/>
          <w:sz w:val="28"/>
          <w:szCs w:val="28"/>
          <w:rtl/>
        </w:rPr>
        <w:t>322</w:t>
      </w:r>
      <w:r w:rsidRPr="00651839">
        <w:rPr>
          <w:rFonts w:ascii="Traditional Arabic" w:hAnsi="Traditional Arabic" w:cs="Traditional Arabic" w:hint="cs"/>
          <w:sz w:val="28"/>
          <w:szCs w:val="28"/>
          <w:rtl/>
        </w:rPr>
        <w:t>) شخص وبــنسبة مقدارها (</w:t>
      </w:r>
      <w:r w:rsidR="00393AA2">
        <w:rPr>
          <w:rFonts w:ascii="Traditional Arabic" w:hAnsi="Traditional Arabic" w:cs="Traditional Arabic"/>
          <w:sz w:val="28"/>
          <w:szCs w:val="28"/>
        </w:rPr>
        <w:t>90</w:t>
      </w:r>
      <w:r w:rsidRPr="00651839">
        <w:rPr>
          <w:rFonts w:ascii="Traditional Arabic" w:hAnsi="Traditional Arabic" w:cs="Traditional Arabic" w:hint="cs"/>
          <w:sz w:val="28"/>
          <w:szCs w:val="28"/>
          <w:rtl/>
        </w:rPr>
        <w:t>%) فــي حين كــان عدد الإنــاث فقط (</w:t>
      </w:r>
      <w:r w:rsidR="00393AA2">
        <w:rPr>
          <w:rFonts w:ascii="Traditional Arabic" w:hAnsi="Traditional Arabic" w:cs="Traditional Arabic" w:hint="cs"/>
          <w:sz w:val="28"/>
          <w:szCs w:val="28"/>
          <w:rtl/>
        </w:rPr>
        <w:t>36</w:t>
      </w:r>
      <w:r w:rsidRPr="00651839">
        <w:rPr>
          <w:rFonts w:ascii="Traditional Arabic" w:hAnsi="Traditional Arabic" w:cs="Traditional Arabic" w:hint="cs"/>
          <w:sz w:val="28"/>
          <w:szCs w:val="28"/>
          <w:rtl/>
        </w:rPr>
        <w:t>) إنــاث وبــنسبة مقدارها (</w:t>
      </w:r>
      <w:r w:rsidR="00393AA2">
        <w:rPr>
          <w:rFonts w:ascii="Traditional Arabic" w:hAnsi="Traditional Arabic" w:cs="Traditional Arabic" w:hint="cs"/>
          <w:sz w:val="28"/>
          <w:szCs w:val="28"/>
          <w:rtl/>
        </w:rPr>
        <w:t>10</w:t>
      </w:r>
      <w:r w:rsidRPr="00651839">
        <w:rPr>
          <w:rFonts w:ascii="Traditional Arabic" w:hAnsi="Traditional Arabic" w:cs="Traditional Arabic" w:hint="cs"/>
          <w:sz w:val="28"/>
          <w:szCs w:val="28"/>
          <w:rtl/>
        </w:rPr>
        <w:t>%) وهذا يدل على تــدنــي نسبة مشاركة الإنــاث في قطاع المياه بالمملكة العربية السعودية</w:t>
      </w:r>
      <w:r w:rsidR="00393AA2">
        <w:rPr>
          <w:rFonts w:ascii="Traditional Arabic" w:hAnsi="Traditional Arabic" w:cs="Traditional Arabic" w:hint="cs"/>
          <w:sz w:val="28"/>
          <w:szCs w:val="28"/>
          <w:rtl/>
        </w:rPr>
        <w:t xml:space="preserve"> نظرا لطبيعة العمل في هذا القطاع .</w:t>
      </w:r>
    </w:p>
    <w:p w14:paraId="45D8ADD8" w14:textId="77777777" w:rsidR="00F07634" w:rsidRPr="00651839" w:rsidRDefault="00F07634" w:rsidP="00F07634">
      <w:pPr>
        <w:bidi/>
        <w:spacing w:line="360" w:lineRule="auto"/>
        <w:ind w:left="180"/>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lastRenderedPageBreak/>
        <w:t xml:space="preserve">  </w:t>
      </w:r>
      <w:bookmarkStart w:id="67" w:name="_Toc176232793"/>
      <w:r w:rsidRPr="00651839">
        <w:rPr>
          <w:rFonts w:ascii="Traditional Arabic" w:hAnsi="Traditional Arabic" w:cs="Traditional Arabic" w:hint="cs"/>
          <w:noProof/>
          <w:sz w:val="28"/>
          <w:szCs w:val="28"/>
          <w14:ligatures w14:val="standardContextual"/>
        </w:rPr>
        <w:drawing>
          <wp:inline distT="0" distB="0" distL="0" distR="0" wp14:anchorId="2B4D763B" wp14:editId="13504240">
            <wp:extent cx="5519420" cy="2991394"/>
            <wp:effectExtent l="0" t="0" r="5080" b="0"/>
            <wp:docPr id="23086556" name="مخطط 1">
              <a:extLst xmlns:a="http://schemas.openxmlformats.org/drawingml/2006/main">
                <a:ext uri="{FF2B5EF4-FFF2-40B4-BE49-F238E27FC236}">
                  <a16:creationId xmlns:a16="http://schemas.microsoft.com/office/drawing/2014/main" id="{DF7AA561-A0B7-7283-54D1-000FEDF62F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4920D1D"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(4-1) توزيع افراد العينة حسب النوع</w:t>
      </w:r>
    </w:p>
    <w:p w14:paraId="120DDC9E" w14:textId="77777777" w:rsidR="00F07634" w:rsidRPr="00651839" w:rsidRDefault="00F07634">
      <w:pPr>
        <w:pStyle w:val="a5"/>
        <w:numPr>
          <w:ilvl w:val="0"/>
          <w:numId w:val="56"/>
        </w:numPr>
        <w:bidi/>
        <w:spacing w:line="360" w:lineRule="auto"/>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t>توزيع افراد الــعينــة حسب العمر.</w:t>
      </w:r>
    </w:p>
    <w:p w14:paraId="38D54D06"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رقم (4-2) توزيع افراد العينة حسب سنوات العمر</w:t>
      </w:r>
    </w:p>
    <w:tbl>
      <w:tblPr>
        <w:tblStyle w:val="4-2"/>
        <w:bidiVisual/>
        <w:tblW w:w="879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hemeFill="background2"/>
        <w:tblLook w:val="04A0" w:firstRow="1" w:lastRow="0" w:firstColumn="1" w:lastColumn="0" w:noHBand="0" w:noVBand="1"/>
      </w:tblPr>
      <w:tblGrid>
        <w:gridCol w:w="2945"/>
        <w:gridCol w:w="2919"/>
        <w:gridCol w:w="2930"/>
      </w:tblGrid>
      <w:tr w:rsidR="00F07634" w:rsidRPr="00651839" w14:paraId="71A7E04F" w14:textId="77777777" w:rsidTr="0065183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5" w:type="dxa"/>
            <w:tcBorders>
              <w:top w:val="double" w:sz="4" w:space="0" w:color="auto"/>
              <w:left w:val="double" w:sz="4" w:space="0" w:color="auto"/>
              <w:bottom w:val="double" w:sz="4" w:space="0" w:color="auto"/>
              <w:right w:val="double" w:sz="4" w:space="0" w:color="auto"/>
            </w:tcBorders>
            <w:shd w:val="clear" w:color="auto" w:fill="EEECE1" w:themeFill="background2"/>
            <w:vAlign w:val="center"/>
          </w:tcPr>
          <w:p w14:paraId="69F8BEC9" w14:textId="77777777" w:rsidR="00F07634" w:rsidRPr="00651839" w:rsidRDefault="00F07634" w:rsidP="006F25F0">
            <w:pPr>
              <w:pStyle w:val="a5"/>
              <w:bidi/>
              <w:spacing w:line="360" w:lineRule="auto"/>
              <w:ind w:left="0"/>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الــعمر</w:t>
            </w:r>
          </w:p>
        </w:tc>
        <w:tc>
          <w:tcPr>
            <w:tcW w:w="2919" w:type="dxa"/>
            <w:tcBorders>
              <w:top w:val="double" w:sz="4" w:space="0" w:color="auto"/>
              <w:left w:val="double" w:sz="4" w:space="0" w:color="auto"/>
              <w:bottom w:val="double" w:sz="4" w:space="0" w:color="auto"/>
              <w:right w:val="double" w:sz="4" w:space="0" w:color="auto"/>
            </w:tcBorders>
            <w:shd w:val="clear" w:color="auto" w:fill="EEECE1" w:themeFill="background2"/>
            <w:vAlign w:val="center"/>
          </w:tcPr>
          <w:p w14:paraId="06BC1C89" w14:textId="77777777" w:rsidR="00F07634" w:rsidRPr="00651839" w:rsidRDefault="00F07634" w:rsidP="006F25F0">
            <w:pPr>
              <w:pStyle w:val="a5"/>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930" w:type="dxa"/>
            <w:tcBorders>
              <w:top w:val="double" w:sz="4" w:space="0" w:color="auto"/>
              <w:left w:val="double" w:sz="4" w:space="0" w:color="auto"/>
              <w:bottom w:val="double" w:sz="4" w:space="0" w:color="auto"/>
              <w:right w:val="double" w:sz="4" w:space="0" w:color="auto"/>
            </w:tcBorders>
            <w:shd w:val="clear" w:color="auto" w:fill="EEECE1" w:themeFill="background2"/>
            <w:vAlign w:val="center"/>
          </w:tcPr>
          <w:p w14:paraId="799F5C61" w14:textId="77777777" w:rsidR="00F07634" w:rsidRPr="00651839" w:rsidRDefault="00F07634" w:rsidP="006F25F0">
            <w:pPr>
              <w:pStyle w:val="a5"/>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F07634" w:rsidRPr="00651839" w14:paraId="2139A2FE" w14:textId="77777777" w:rsidTr="0065183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5" w:type="dxa"/>
            <w:tcBorders>
              <w:top w:val="double" w:sz="4" w:space="0" w:color="auto"/>
            </w:tcBorders>
            <w:shd w:val="clear" w:color="auto" w:fill="EEECE1" w:themeFill="background2"/>
            <w:vAlign w:val="center"/>
          </w:tcPr>
          <w:p w14:paraId="50552644"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اقل مــن 25 سنــة</w:t>
            </w:r>
          </w:p>
        </w:tc>
        <w:tc>
          <w:tcPr>
            <w:tcW w:w="2919" w:type="dxa"/>
            <w:tcBorders>
              <w:top w:val="double" w:sz="4" w:space="0" w:color="auto"/>
            </w:tcBorders>
            <w:shd w:val="clear" w:color="auto" w:fill="EEECE1" w:themeFill="background2"/>
            <w:vAlign w:val="center"/>
          </w:tcPr>
          <w:p w14:paraId="6DA9EA5F"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36</w:t>
            </w:r>
          </w:p>
        </w:tc>
        <w:tc>
          <w:tcPr>
            <w:tcW w:w="2930" w:type="dxa"/>
            <w:tcBorders>
              <w:top w:val="double" w:sz="4" w:space="0" w:color="auto"/>
            </w:tcBorders>
            <w:shd w:val="clear" w:color="auto" w:fill="EEECE1" w:themeFill="background2"/>
            <w:vAlign w:val="center"/>
          </w:tcPr>
          <w:p w14:paraId="2A913F64"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w:t>
            </w:r>
          </w:p>
        </w:tc>
      </w:tr>
      <w:tr w:rsidR="00F07634" w:rsidRPr="00651839" w14:paraId="12DBC295" w14:textId="77777777" w:rsidTr="00651839">
        <w:trPr>
          <w:trHeight w:val="20"/>
        </w:trPr>
        <w:tc>
          <w:tcPr>
            <w:cnfStyle w:val="001000000000" w:firstRow="0" w:lastRow="0" w:firstColumn="1" w:lastColumn="0" w:oddVBand="0" w:evenVBand="0" w:oddHBand="0" w:evenHBand="0" w:firstRowFirstColumn="0" w:firstRowLastColumn="0" w:lastRowFirstColumn="0" w:lastRowLastColumn="0"/>
            <w:tcW w:w="2945" w:type="dxa"/>
            <w:shd w:val="clear" w:color="auto" w:fill="EEECE1" w:themeFill="background2"/>
            <w:vAlign w:val="center"/>
          </w:tcPr>
          <w:p w14:paraId="3B2E9E93"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25 الــي 35 سنــة</w:t>
            </w:r>
          </w:p>
        </w:tc>
        <w:tc>
          <w:tcPr>
            <w:tcW w:w="2919" w:type="dxa"/>
            <w:shd w:val="clear" w:color="auto" w:fill="EEECE1" w:themeFill="background2"/>
            <w:vAlign w:val="center"/>
          </w:tcPr>
          <w:p w14:paraId="06863F01"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90</w:t>
            </w:r>
          </w:p>
        </w:tc>
        <w:tc>
          <w:tcPr>
            <w:tcW w:w="2930" w:type="dxa"/>
            <w:shd w:val="clear" w:color="auto" w:fill="EEECE1" w:themeFill="background2"/>
            <w:vAlign w:val="center"/>
          </w:tcPr>
          <w:p w14:paraId="672BB56B"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25%</w:t>
            </w:r>
          </w:p>
        </w:tc>
      </w:tr>
      <w:tr w:rsidR="00F07634" w:rsidRPr="00651839" w14:paraId="711DCC4F" w14:textId="77777777" w:rsidTr="0065183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5" w:type="dxa"/>
            <w:shd w:val="clear" w:color="auto" w:fill="EEECE1" w:themeFill="background2"/>
            <w:vAlign w:val="center"/>
          </w:tcPr>
          <w:p w14:paraId="13C49983"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35 الــي 50 سنــة</w:t>
            </w:r>
          </w:p>
        </w:tc>
        <w:tc>
          <w:tcPr>
            <w:tcW w:w="2919" w:type="dxa"/>
            <w:shd w:val="clear" w:color="auto" w:fill="EEECE1" w:themeFill="background2"/>
            <w:vAlign w:val="center"/>
          </w:tcPr>
          <w:p w14:paraId="7841DFB9"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143</w:t>
            </w:r>
          </w:p>
        </w:tc>
        <w:tc>
          <w:tcPr>
            <w:tcW w:w="2930" w:type="dxa"/>
            <w:shd w:val="clear" w:color="auto" w:fill="EEECE1" w:themeFill="background2"/>
            <w:vAlign w:val="center"/>
          </w:tcPr>
          <w:p w14:paraId="1230B1B3"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40%</w:t>
            </w:r>
          </w:p>
        </w:tc>
      </w:tr>
      <w:tr w:rsidR="00F07634" w:rsidRPr="00651839" w14:paraId="22A2F260" w14:textId="77777777" w:rsidTr="00651839">
        <w:trPr>
          <w:trHeight w:val="20"/>
        </w:trPr>
        <w:tc>
          <w:tcPr>
            <w:cnfStyle w:val="001000000000" w:firstRow="0" w:lastRow="0" w:firstColumn="1" w:lastColumn="0" w:oddVBand="0" w:evenVBand="0" w:oddHBand="0" w:evenHBand="0" w:firstRowFirstColumn="0" w:firstRowLastColumn="0" w:lastRowFirstColumn="0" w:lastRowLastColumn="0"/>
            <w:tcW w:w="2945" w:type="dxa"/>
            <w:shd w:val="clear" w:color="auto" w:fill="EEECE1" w:themeFill="background2"/>
            <w:vAlign w:val="center"/>
          </w:tcPr>
          <w:p w14:paraId="1F33D9F4"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50 الــي 60 سنــة</w:t>
            </w:r>
          </w:p>
        </w:tc>
        <w:tc>
          <w:tcPr>
            <w:tcW w:w="2919" w:type="dxa"/>
            <w:shd w:val="clear" w:color="auto" w:fill="EEECE1" w:themeFill="background2"/>
            <w:vAlign w:val="center"/>
          </w:tcPr>
          <w:p w14:paraId="233D24CF"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54</w:t>
            </w:r>
          </w:p>
        </w:tc>
        <w:tc>
          <w:tcPr>
            <w:tcW w:w="2930" w:type="dxa"/>
            <w:shd w:val="clear" w:color="auto" w:fill="EEECE1" w:themeFill="background2"/>
            <w:vAlign w:val="center"/>
          </w:tcPr>
          <w:p w14:paraId="7BB9D164"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15%</w:t>
            </w:r>
          </w:p>
        </w:tc>
      </w:tr>
      <w:tr w:rsidR="00F07634" w:rsidRPr="00651839" w14:paraId="39BA4479" w14:textId="77777777" w:rsidTr="0065183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5" w:type="dxa"/>
            <w:shd w:val="clear" w:color="auto" w:fill="EEECE1" w:themeFill="background2"/>
            <w:vAlign w:val="center"/>
          </w:tcPr>
          <w:p w14:paraId="603908E4"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أكثر مــن 60 سنــة</w:t>
            </w:r>
          </w:p>
        </w:tc>
        <w:tc>
          <w:tcPr>
            <w:tcW w:w="2919" w:type="dxa"/>
            <w:shd w:val="clear" w:color="auto" w:fill="EEECE1" w:themeFill="background2"/>
            <w:vAlign w:val="center"/>
          </w:tcPr>
          <w:p w14:paraId="0716FFA1"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36</w:t>
            </w:r>
          </w:p>
        </w:tc>
        <w:tc>
          <w:tcPr>
            <w:tcW w:w="2930" w:type="dxa"/>
            <w:shd w:val="clear" w:color="auto" w:fill="EEECE1" w:themeFill="background2"/>
            <w:vAlign w:val="center"/>
          </w:tcPr>
          <w:p w14:paraId="18596D14"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w:t>
            </w:r>
          </w:p>
        </w:tc>
      </w:tr>
      <w:tr w:rsidR="00F07634" w:rsidRPr="00651839" w14:paraId="59B3FC05" w14:textId="77777777" w:rsidTr="00651839">
        <w:trPr>
          <w:trHeight w:val="20"/>
        </w:trPr>
        <w:tc>
          <w:tcPr>
            <w:cnfStyle w:val="001000000000" w:firstRow="0" w:lastRow="0" w:firstColumn="1" w:lastColumn="0" w:oddVBand="0" w:evenVBand="0" w:oddHBand="0" w:evenHBand="0" w:firstRowFirstColumn="0" w:firstRowLastColumn="0" w:lastRowFirstColumn="0" w:lastRowLastColumn="0"/>
            <w:tcW w:w="2945" w:type="dxa"/>
            <w:shd w:val="clear" w:color="auto" w:fill="EEECE1" w:themeFill="background2"/>
            <w:vAlign w:val="center"/>
          </w:tcPr>
          <w:p w14:paraId="39E1B63E"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الاجمــالــي</w:t>
            </w:r>
          </w:p>
        </w:tc>
        <w:tc>
          <w:tcPr>
            <w:tcW w:w="2919" w:type="dxa"/>
            <w:shd w:val="clear" w:color="auto" w:fill="EEECE1" w:themeFill="background2"/>
            <w:vAlign w:val="center"/>
          </w:tcPr>
          <w:p w14:paraId="23192BA9"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358</w:t>
            </w:r>
          </w:p>
        </w:tc>
        <w:tc>
          <w:tcPr>
            <w:tcW w:w="2930" w:type="dxa"/>
            <w:shd w:val="clear" w:color="auto" w:fill="EEECE1" w:themeFill="background2"/>
            <w:vAlign w:val="center"/>
          </w:tcPr>
          <w:p w14:paraId="17ACC2A5"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68D841FA" w14:textId="77777777" w:rsidR="00F07634" w:rsidRPr="00651839" w:rsidRDefault="00F07634" w:rsidP="00F07634">
      <w:pPr>
        <w:bidi/>
        <w:spacing w:line="360" w:lineRule="auto"/>
        <w:jc w:val="both"/>
        <w:rPr>
          <w:rFonts w:ascii="Traditional Arabic" w:hAnsi="Traditional Arabic" w:cs="Traditional Arabic"/>
          <w:sz w:val="28"/>
          <w:szCs w:val="28"/>
          <w:rtl/>
        </w:rPr>
      </w:pPr>
    </w:p>
    <w:p w14:paraId="4B67FED1" w14:textId="4BF71103"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 xml:space="preserve">  </w:t>
      </w:r>
      <w:r w:rsidRPr="00651839">
        <w:rPr>
          <w:rFonts w:ascii="Traditional Arabic" w:hAnsi="Traditional Arabic" w:cs="Traditional Arabic" w:hint="cs"/>
          <w:b/>
          <w:bCs/>
          <w:sz w:val="28"/>
          <w:szCs w:val="28"/>
          <w:u w:val="single"/>
          <w:rtl/>
        </w:rPr>
        <w:t>تــحلــيل نــتائج الــعمر:</w:t>
      </w:r>
      <w:r w:rsidRPr="00651839">
        <w:rPr>
          <w:rFonts w:ascii="Traditional Arabic" w:hAnsi="Traditional Arabic" w:cs="Traditional Arabic" w:hint="cs"/>
          <w:sz w:val="28"/>
          <w:szCs w:val="28"/>
          <w:rtl/>
        </w:rPr>
        <w:t xml:space="preserve"> تــبــين أن النسبة الأكبر مــن أفراد عينــة الــدراسة تقع أعمــارهم فــي الــفئة الــعمريــة مــن 35 سنــة الــي 50 سنــة حيث بلغ عددهم (</w:t>
      </w:r>
      <w:r w:rsidR="005F5D53" w:rsidRPr="00651839">
        <w:rPr>
          <w:rFonts w:ascii="Traditional Arabic" w:hAnsi="Traditional Arabic" w:cs="Traditional Arabic" w:hint="cs"/>
          <w:sz w:val="28"/>
          <w:szCs w:val="28"/>
          <w:rtl/>
        </w:rPr>
        <w:t>143</w:t>
      </w:r>
      <w:r w:rsidRPr="00651839">
        <w:rPr>
          <w:rFonts w:ascii="Traditional Arabic" w:hAnsi="Traditional Arabic" w:cs="Traditional Arabic" w:hint="cs"/>
          <w:sz w:val="28"/>
          <w:szCs w:val="28"/>
          <w:rtl/>
        </w:rPr>
        <w:t>) بــنسبة مقدارها (40%) ويليها النسبة الــفئة الــعمريــة مــن 25 واقل من 35 سنة بــنسه 25% الــدراسة وهذا يبــين أن مــتوسط أعمــار الأفراد عينــة الــدراسة مرتــفع نسبــيــا بــالنسبة الــي الــفئات الأكبر عمرا. في قطاع المياه بالمملكة العربية السعودية.</w:t>
      </w:r>
    </w:p>
    <w:p w14:paraId="6FA78073"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noProof/>
          <w:sz w:val="28"/>
          <w:szCs w:val="28"/>
          <w14:ligatures w14:val="standardContextual"/>
        </w:rPr>
        <w:drawing>
          <wp:inline distT="0" distB="0" distL="0" distR="0" wp14:anchorId="61E3DC7B" wp14:editId="7D8E5723">
            <wp:extent cx="5345084" cy="3399905"/>
            <wp:effectExtent l="0" t="0" r="8255" b="10160"/>
            <wp:docPr id="1536779542" name="مخطط 1">
              <a:extLst xmlns:a="http://schemas.openxmlformats.org/drawingml/2006/main">
                <a:ext uri="{FF2B5EF4-FFF2-40B4-BE49-F238E27FC236}">
                  <a16:creationId xmlns:a16="http://schemas.microsoft.com/office/drawing/2014/main" id="{46E7A91B-2696-FB0B-ED32-9F47513BDB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7F7A488"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(4-2) توزيع افراد العينة حسب العمر</w:t>
      </w:r>
    </w:p>
    <w:p w14:paraId="426FA67C" w14:textId="14EC2CE1" w:rsidR="00F07634" w:rsidRPr="00651839" w:rsidRDefault="00F07634">
      <w:pPr>
        <w:pStyle w:val="a5"/>
        <w:numPr>
          <w:ilvl w:val="0"/>
          <w:numId w:val="56"/>
        </w:numPr>
        <w:bidi/>
        <w:spacing w:line="360" w:lineRule="auto"/>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t xml:space="preserve">توزيع افراد الــعينــة حسب </w:t>
      </w:r>
      <w:r w:rsidR="00C91B48" w:rsidRPr="00651839">
        <w:rPr>
          <w:rFonts w:ascii="Traditional Arabic" w:hAnsi="Traditional Arabic" w:cs="Traditional Arabic" w:hint="cs"/>
          <w:sz w:val="28"/>
          <w:szCs w:val="28"/>
          <w:u w:val="single"/>
          <w:rtl/>
        </w:rPr>
        <w:t>سنوات الخبرة</w:t>
      </w:r>
      <w:r w:rsidRPr="00651839">
        <w:rPr>
          <w:rFonts w:ascii="Traditional Arabic" w:hAnsi="Traditional Arabic" w:cs="Traditional Arabic" w:hint="cs"/>
          <w:sz w:val="28"/>
          <w:szCs w:val="28"/>
          <w:u w:val="single"/>
          <w:rtl/>
        </w:rPr>
        <w:t>.</w:t>
      </w:r>
    </w:p>
    <w:p w14:paraId="5052BBE9"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رقم (4-3) توزيع افراد العينة حسب سنوات الخبرة</w:t>
      </w:r>
    </w:p>
    <w:tbl>
      <w:tblPr>
        <w:tblStyle w:val="4-2"/>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hemeFill="background2"/>
        <w:tblLook w:val="04A0" w:firstRow="1" w:lastRow="0" w:firstColumn="1" w:lastColumn="0" w:noHBand="0" w:noVBand="1"/>
      </w:tblPr>
      <w:tblGrid>
        <w:gridCol w:w="3351"/>
        <w:gridCol w:w="2168"/>
        <w:gridCol w:w="2757"/>
      </w:tblGrid>
      <w:tr w:rsidR="00F07634" w:rsidRPr="00651839" w14:paraId="7D94E939" w14:textId="77777777" w:rsidTr="007A7B56">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51"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10FFC3D2" w14:textId="77777777" w:rsidR="00F07634" w:rsidRPr="00651839" w:rsidRDefault="00F07634" w:rsidP="006F25F0">
            <w:pPr>
              <w:pStyle w:val="a5"/>
              <w:bidi/>
              <w:spacing w:line="360" w:lineRule="auto"/>
              <w:ind w:left="0"/>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سنــوات الخبرة</w:t>
            </w:r>
          </w:p>
        </w:tc>
        <w:tc>
          <w:tcPr>
            <w:tcW w:w="2168"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3F081187" w14:textId="77777777" w:rsidR="00F07634" w:rsidRPr="00651839" w:rsidRDefault="00F07634" w:rsidP="006F25F0">
            <w:pPr>
              <w:pStyle w:val="a5"/>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757"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33953166" w14:textId="77777777" w:rsidR="00F07634" w:rsidRPr="00651839" w:rsidRDefault="00F07634" w:rsidP="006F25F0">
            <w:pPr>
              <w:pStyle w:val="a5"/>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F07634" w:rsidRPr="00651839" w14:paraId="1AECD5B6" w14:textId="77777777" w:rsidTr="007A7B56">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51" w:type="dxa"/>
            <w:shd w:val="clear" w:color="auto" w:fill="EEECE1" w:themeFill="background2"/>
            <w:vAlign w:val="center"/>
          </w:tcPr>
          <w:p w14:paraId="54C4215F"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اقل مــن 5 سنــة</w:t>
            </w:r>
          </w:p>
        </w:tc>
        <w:tc>
          <w:tcPr>
            <w:tcW w:w="2168" w:type="dxa"/>
            <w:shd w:val="clear" w:color="auto" w:fill="EEECE1" w:themeFill="background2"/>
            <w:vAlign w:val="center"/>
          </w:tcPr>
          <w:p w14:paraId="0341287C"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18</w:t>
            </w:r>
          </w:p>
        </w:tc>
        <w:tc>
          <w:tcPr>
            <w:tcW w:w="2757" w:type="dxa"/>
            <w:shd w:val="clear" w:color="auto" w:fill="EEECE1" w:themeFill="background2"/>
            <w:vAlign w:val="center"/>
          </w:tcPr>
          <w:p w14:paraId="75BAD0E5"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5%</w:t>
            </w:r>
          </w:p>
        </w:tc>
      </w:tr>
      <w:tr w:rsidR="00F07634" w:rsidRPr="00651839" w14:paraId="2C08E5D8" w14:textId="77777777" w:rsidTr="007A7B56">
        <w:trPr>
          <w:trHeight w:val="907"/>
        </w:trPr>
        <w:tc>
          <w:tcPr>
            <w:cnfStyle w:val="001000000000" w:firstRow="0" w:lastRow="0" w:firstColumn="1" w:lastColumn="0" w:oddVBand="0" w:evenVBand="0" w:oddHBand="0" w:evenHBand="0" w:firstRowFirstColumn="0" w:firstRowLastColumn="0" w:lastRowFirstColumn="0" w:lastRowLastColumn="0"/>
            <w:tcW w:w="3351" w:type="dxa"/>
            <w:shd w:val="clear" w:color="auto" w:fill="EEECE1" w:themeFill="background2"/>
            <w:vAlign w:val="center"/>
          </w:tcPr>
          <w:p w14:paraId="0ACF5C8B"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lastRenderedPageBreak/>
              <w:t>مــن 5 الــي اقل مــن 10 سنــة</w:t>
            </w:r>
          </w:p>
        </w:tc>
        <w:tc>
          <w:tcPr>
            <w:tcW w:w="2168" w:type="dxa"/>
            <w:shd w:val="clear" w:color="auto" w:fill="EEECE1" w:themeFill="background2"/>
            <w:vAlign w:val="center"/>
          </w:tcPr>
          <w:p w14:paraId="501E0787"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125</w:t>
            </w:r>
          </w:p>
        </w:tc>
        <w:tc>
          <w:tcPr>
            <w:tcW w:w="2757" w:type="dxa"/>
            <w:shd w:val="clear" w:color="auto" w:fill="EEECE1" w:themeFill="background2"/>
            <w:vAlign w:val="center"/>
          </w:tcPr>
          <w:p w14:paraId="2B13A760"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w:t>
            </w:r>
          </w:p>
        </w:tc>
      </w:tr>
      <w:tr w:rsidR="00F07634" w:rsidRPr="00651839" w14:paraId="7D7F13DF" w14:textId="77777777" w:rsidTr="007A7B56">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51" w:type="dxa"/>
            <w:shd w:val="clear" w:color="auto" w:fill="EEECE1" w:themeFill="background2"/>
            <w:vAlign w:val="center"/>
          </w:tcPr>
          <w:p w14:paraId="6C664C62"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10 الــي اقل مــن 15 سنــة</w:t>
            </w:r>
          </w:p>
        </w:tc>
        <w:tc>
          <w:tcPr>
            <w:tcW w:w="2168" w:type="dxa"/>
            <w:shd w:val="clear" w:color="auto" w:fill="EEECE1" w:themeFill="background2"/>
            <w:vAlign w:val="center"/>
          </w:tcPr>
          <w:p w14:paraId="2B8D3F4B"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90</w:t>
            </w:r>
          </w:p>
        </w:tc>
        <w:tc>
          <w:tcPr>
            <w:tcW w:w="2757" w:type="dxa"/>
            <w:shd w:val="clear" w:color="auto" w:fill="EEECE1" w:themeFill="background2"/>
            <w:vAlign w:val="center"/>
          </w:tcPr>
          <w:p w14:paraId="64C1E51A"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25%</w:t>
            </w:r>
          </w:p>
        </w:tc>
      </w:tr>
      <w:tr w:rsidR="00F07634" w:rsidRPr="00651839" w14:paraId="67F9DF75" w14:textId="77777777" w:rsidTr="007A7B56">
        <w:trPr>
          <w:trHeight w:val="907"/>
        </w:trPr>
        <w:tc>
          <w:tcPr>
            <w:cnfStyle w:val="001000000000" w:firstRow="0" w:lastRow="0" w:firstColumn="1" w:lastColumn="0" w:oddVBand="0" w:evenVBand="0" w:oddHBand="0" w:evenHBand="0" w:firstRowFirstColumn="0" w:firstRowLastColumn="0" w:lastRowFirstColumn="0" w:lastRowLastColumn="0"/>
            <w:tcW w:w="3351" w:type="dxa"/>
            <w:shd w:val="clear" w:color="auto" w:fill="EEECE1" w:themeFill="background2"/>
            <w:vAlign w:val="center"/>
          </w:tcPr>
          <w:p w14:paraId="0F2A54C4"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15 الــي اقل مــن 20 سنــة</w:t>
            </w:r>
          </w:p>
        </w:tc>
        <w:tc>
          <w:tcPr>
            <w:tcW w:w="2168" w:type="dxa"/>
            <w:shd w:val="clear" w:color="auto" w:fill="EEECE1" w:themeFill="background2"/>
            <w:vAlign w:val="center"/>
          </w:tcPr>
          <w:p w14:paraId="66029554"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72</w:t>
            </w:r>
          </w:p>
        </w:tc>
        <w:tc>
          <w:tcPr>
            <w:tcW w:w="2757" w:type="dxa"/>
            <w:shd w:val="clear" w:color="auto" w:fill="EEECE1" w:themeFill="background2"/>
            <w:vAlign w:val="center"/>
          </w:tcPr>
          <w:p w14:paraId="0C27A537"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20%</w:t>
            </w:r>
          </w:p>
        </w:tc>
      </w:tr>
      <w:tr w:rsidR="00F07634" w:rsidRPr="00651839" w14:paraId="05747C68" w14:textId="77777777" w:rsidTr="007A7B56">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51" w:type="dxa"/>
            <w:shd w:val="clear" w:color="auto" w:fill="EEECE1" w:themeFill="background2"/>
            <w:vAlign w:val="center"/>
          </w:tcPr>
          <w:p w14:paraId="77FE7958"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20 سنــة فــاكثر</w:t>
            </w:r>
          </w:p>
        </w:tc>
        <w:tc>
          <w:tcPr>
            <w:tcW w:w="2168" w:type="dxa"/>
            <w:shd w:val="clear" w:color="auto" w:fill="EEECE1" w:themeFill="background2"/>
            <w:vAlign w:val="center"/>
          </w:tcPr>
          <w:p w14:paraId="7882301C"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54</w:t>
            </w:r>
          </w:p>
        </w:tc>
        <w:tc>
          <w:tcPr>
            <w:tcW w:w="2757" w:type="dxa"/>
            <w:shd w:val="clear" w:color="auto" w:fill="EEECE1" w:themeFill="background2"/>
            <w:vAlign w:val="center"/>
          </w:tcPr>
          <w:p w14:paraId="357C87DA"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15%</w:t>
            </w:r>
          </w:p>
        </w:tc>
      </w:tr>
      <w:tr w:rsidR="00F07634" w:rsidRPr="00651839" w14:paraId="0F751A86" w14:textId="77777777" w:rsidTr="007A7B56">
        <w:trPr>
          <w:trHeight w:val="907"/>
        </w:trPr>
        <w:tc>
          <w:tcPr>
            <w:cnfStyle w:val="001000000000" w:firstRow="0" w:lastRow="0" w:firstColumn="1" w:lastColumn="0" w:oddVBand="0" w:evenVBand="0" w:oddHBand="0" w:evenHBand="0" w:firstRowFirstColumn="0" w:firstRowLastColumn="0" w:lastRowFirstColumn="0" w:lastRowLastColumn="0"/>
            <w:tcW w:w="3351" w:type="dxa"/>
            <w:shd w:val="clear" w:color="auto" w:fill="EEECE1" w:themeFill="background2"/>
            <w:vAlign w:val="center"/>
          </w:tcPr>
          <w:p w14:paraId="60D55CD3"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الاجمــالــي</w:t>
            </w:r>
          </w:p>
        </w:tc>
        <w:tc>
          <w:tcPr>
            <w:tcW w:w="2168" w:type="dxa"/>
            <w:shd w:val="clear" w:color="auto" w:fill="EEECE1" w:themeFill="background2"/>
            <w:vAlign w:val="center"/>
          </w:tcPr>
          <w:p w14:paraId="7456E995"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358</w:t>
            </w:r>
          </w:p>
        </w:tc>
        <w:tc>
          <w:tcPr>
            <w:tcW w:w="2757" w:type="dxa"/>
            <w:shd w:val="clear" w:color="auto" w:fill="EEECE1" w:themeFill="background2"/>
            <w:vAlign w:val="center"/>
          </w:tcPr>
          <w:p w14:paraId="454BFEA7"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1A872F98" w14:textId="77777777" w:rsidR="00F07634" w:rsidRPr="00651839" w:rsidRDefault="00F07634" w:rsidP="00F07634">
      <w:pPr>
        <w:bidi/>
        <w:spacing w:line="360" w:lineRule="auto"/>
        <w:jc w:val="both"/>
        <w:rPr>
          <w:rFonts w:ascii="Traditional Arabic" w:hAnsi="Traditional Arabic" w:cs="Traditional Arabic"/>
          <w:b/>
          <w:bCs/>
          <w:sz w:val="28"/>
          <w:szCs w:val="28"/>
          <w:u w:val="single"/>
          <w:rtl/>
        </w:rPr>
      </w:pPr>
    </w:p>
    <w:p w14:paraId="4F399470" w14:textId="77777777"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b/>
          <w:bCs/>
          <w:sz w:val="28"/>
          <w:szCs w:val="28"/>
          <w:u w:val="single"/>
          <w:rtl/>
        </w:rPr>
        <w:t>تــحلــيل نــتائج سنــوات الخبرة:</w:t>
      </w:r>
      <w:r w:rsidRPr="00651839">
        <w:rPr>
          <w:rFonts w:ascii="Traditional Arabic" w:hAnsi="Traditional Arabic" w:cs="Traditional Arabic" w:hint="cs"/>
          <w:sz w:val="28"/>
          <w:szCs w:val="28"/>
          <w:rtl/>
        </w:rPr>
        <w:t xml:space="preserve"> تــبــين أن الــتوزيع النسبــي لأفراد عينــة الــدراسة حسب عدد سنــوات الخبرة حيث أن النسبة الأكبر كــانــت لذوي الخبرة مــن 5 الــي اقل مــن 10 سنــة فقد بلغ عدد أفرادها (125) فرد وبــنسبة (35%) تــلــتــها مــن 10 الــي اقل مــن 15 سنــة فقد بلغت نسبــتــها (25%)  وعددها 90 فرد وهذا يدل على تمــتــع الأفراد عينــة الــدراسة بخبرات عمــلــيــة طويلة نسبــيــا وذلــك لــمــوضوع الــدراسة الخاص لتأثير التقنيات المتقدمة على كفاءة سلاسل الإمداد في قطاع المياه بالمملكة العربية السعودية.</w:t>
      </w:r>
    </w:p>
    <w:p w14:paraId="7E3071CA"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noProof/>
          <w:sz w:val="28"/>
          <w:szCs w:val="28"/>
          <w14:ligatures w14:val="standardContextual"/>
        </w:rPr>
        <w:drawing>
          <wp:inline distT="0" distB="0" distL="0" distR="0" wp14:anchorId="58B1CE9A" wp14:editId="01F4A259">
            <wp:extent cx="5128260" cy="2743200"/>
            <wp:effectExtent l="0" t="0" r="15240" b="0"/>
            <wp:docPr id="1442222760" name="مخطط 1">
              <a:extLst xmlns:a="http://schemas.openxmlformats.org/drawingml/2006/main">
                <a:ext uri="{FF2B5EF4-FFF2-40B4-BE49-F238E27FC236}">
                  <a16:creationId xmlns:a16="http://schemas.microsoft.com/office/drawing/2014/main" id="{A56177DD-B3FE-4F45-7291-DD7944B43D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38A4267"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(4-3) توزيع افراد العينة حسب سنوات الخبرة</w:t>
      </w:r>
    </w:p>
    <w:p w14:paraId="0A22322D" w14:textId="77777777" w:rsidR="00F07634" w:rsidRPr="00651839" w:rsidRDefault="00F07634" w:rsidP="00F07634">
      <w:pPr>
        <w:bidi/>
        <w:spacing w:line="360" w:lineRule="auto"/>
        <w:ind w:left="540"/>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lastRenderedPageBreak/>
        <w:t>توزيع افراد الــعينــة حسب الــمؤهل الــعلــمــي.</w:t>
      </w:r>
    </w:p>
    <w:p w14:paraId="5CEBAA22" w14:textId="77777777" w:rsidR="00F07634" w:rsidRPr="007A7B56" w:rsidRDefault="00F07634" w:rsidP="00F07634">
      <w:pPr>
        <w:bidi/>
        <w:spacing w:line="360" w:lineRule="auto"/>
        <w:ind w:left="540"/>
        <w:jc w:val="center"/>
        <w:rPr>
          <w:rFonts w:ascii="Traditional Arabic" w:hAnsi="Traditional Arabic" w:cs="Traditional Arabic"/>
          <w:sz w:val="24"/>
          <w:szCs w:val="24"/>
          <w:rtl/>
        </w:rPr>
      </w:pPr>
      <w:r w:rsidRPr="007A7B56">
        <w:rPr>
          <w:rFonts w:ascii="Traditional Arabic" w:hAnsi="Traditional Arabic" w:cs="Traditional Arabic" w:hint="cs"/>
          <w:sz w:val="24"/>
          <w:szCs w:val="24"/>
          <w:rtl/>
        </w:rPr>
        <w:t>جدول رقم (4-4) توزيع افراد العينة حسب المؤهل العلمي</w:t>
      </w:r>
    </w:p>
    <w:tbl>
      <w:tblPr>
        <w:tblStyle w:val="4-2"/>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hemeFill="background2"/>
        <w:tblLook w:val="04A0" w:firstRow="1" w:lastRow="0" w:firstColumn="1" w:lastColumn="0" w:noHBand="0" w:noVBand="1"/>
      </w:tblPr>
      <w:tblGrid>
        <w:gridCol w:w="2776"/>
        <w:gridCol w:w="2745"/>
        <w:gridCol w:w="2755"/>
      </w:tblGrid>
      <w:tr w:rsidR="00F07634" w:rsidRPr="00651839" w14:paraId="66411A70" w14:textId="77777777" w:rsidTr="007A7B56">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76"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57EAC69F" w14:textId="77777777" w:rsidR="00F07634" w:rsidRPr="00651839" w:rsidRDefault="00F07634" w:rsidP="006F25F0">
            <w:pPr>
              <w:pStyle w:val="a5"/>
              <w:bidi/>
              <w:spacing w:line="360" w:lineRule="auto"/>
              <w:ind w:left="0"/>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الــمؤهل الــعلــمــي</w:t>
            </w:r>
          </w:p>
        </w:tc>
        <w:tc>
          <w:tcPr>
            <w:tcW w:w="2745"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64D2ADA8" w14:textId="77777777" w:rsidR="00F07634" w:rsidRPr="00651839" w:rsidRDefault="00F07634" w:rsidP="006F25F0">
            <w:pPr>
              <w:pStyle w:val="a5"/>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755"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015CF574" w14:textId="77777777" w:rsidR="00F07634" w:rsidRPr="00651839" w:rsidRDefault="00F07634" w:rsidP="006F25F0">
            <w:pPr>
              <w:pStyle w:val="a5"/>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F07634" w:rsidRPr="00651839" w14:paraId="787188C7" w14:textId="77777777" w:rsidTr="007A7B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76" w:type="dxa"/>
            <w:shd w:val="clear" w:color="auto" w:fill="EEECE1" w:themeFill="background2"/>
            <w:vAlign w:val="center"/>
          </w:tcPr>
          <w:p w14:paraId="6AA01679"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اقل مــن الــجــامــعي</w:t>
            </w:r>
          </w:p>
        </w:tc>
        <w:tc>
          <w:tcPr>
            <w:tcW w:w="2745" w:type="dxa"/>
            <w:shd w:val="clear" w:color="auto" w:fill="EEECE1" w:themeFill="background2"/>
            <w:vAlign w:val="center"/>
          </w:tcPr>
          <w:p w14:paraId="1A8B18D2"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36</w:t>
            </w:r>
          </w:p>
        </w:tc>
        <w:tc>
          <w:tcPr>
            <w:tcW w:w="2755" w:type="dxa"/>
            <w:shd w:val="clear" w:color="auto" w:fill="EEECE1" w:themeFill="background2"/>
            <w:vAlign w:val="center"/>
          </w:tcPr>
          <w:p w14:paraId="6543E33D"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w:t>
            </w:r>
          </w:p>
        </w:tc>
      </w:tr>
      <w:tr w:rsidR="00F07634" w:rsidRPr="00651839" w14:paraId="6D72C0E4" w14:textId="77777777" w:rsidTr="007A7B56">
        <w:trPr>
          <w:trHeight w:val="20"/>
        </w:trPr>
        <w:tc>
          <w:tcPr>
            <w:cnfStyle w:val="001000000000" w:firstRow="0" w:lastRow="0" w:firstColumn="1" w:lastColumn="0" w:oddVBand="0" w:evenVBand="0" w:oddHBand="0" w:evenHBand="0" w:firstRowFirstColumn="0" w:firstRowLastColumn="0" w:lastRowFirstColumn="0" w:lastRowLastColumn="0"/>
            <w:tcW w:w="2776" w:type="dxa"/>
            <w:shd w:val="clear" w:color="auto" w:fill="EEECE1" w:themeFill="background2"/>
            <w:vAlign w:val="center"/>
          </w:tcPr>
          <w:p w14:paraId="36993088"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دبلــوم مــتوسط</w:t>
            </w:r>
          </w:p>
        </w:tc>
        <w:tc>
          <w:tcPr>
            <w:tcW w:w="2745" w:type="dxa"/>
            <w:shd w:val="clear" w:color="auto" w:fill="EEECE1" w:themeFill="background2"/>
            <w:vAlign w:val="center"/>
          </w:tcPr>
          <w:p w14:paraId="2DE79D29"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54</w:t>
            </w:r>
          </w:p>
        </w:tc>
        <w:tc>
          <w:tcPr>
            <w:tcW w:w="2755" w:type="dxa"/>
            <w:shd w:val="clear" w:color="auto" w:fill="EEECE1" w:themeFill="background2"/>
            <w:vAlign w:val="center"/>
          </w:tcPr>
          <w:p w14:paraId="2984F9E0"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15%</w:t>
            </w:r>
          </w:p>
        </w:tc>
      </w:tr>
      <w:tr w:rsidR="00F07634" w:rsidRPr="00651839" w14:paraId="2B13D45D" w14:textId="77777777" w:rsidTr="007A7B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76" w:type="dxa"/>
            <w:shd w:val="clear" w:color="auto" w:fill="EEECE1" w:themeFill="background2"/>
            <w:vAlign w:val="center"/>
          </w:tcPr>
          <w:p w14:paraId="665EE5B5"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جــامــعي</w:t>
            </w:r>
          </w:p>
        </w:tc>
        <w:tc>
          <w:tcPr>
            <w:tcW w:w="2745" w:type="dxa"/>
            <w:shd w:val="clear" w:color="auto" w:fill="EEECE1" w:themeFill="background2"/>
            <w:vAlign w:val="center"/>
          </w:tcPr>
          <w:p w14:paraId="619F4CC2"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179</w:t>
            </w:r>
          </w:p>
        </w:tc>
        <w:tc>
          <w:tcPr>
            <w:tcW w:w="2755" w:type="dxa"/>
            <w:shd w:val="clear" w:color="auto" w:fill="EEECE1" w:themeFill="background2"/>
            <w:vAlign w:val="center"/>
          </w:tcPr>
          <w:p w14:paraId="37509FEB"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50%</w:t>
            </w:r>
          </w:p>
        </w:tc>
      </w:tr>
      <w:tr w:rsidR="00F07634" w:rsidRPr="00651839" w14:paraId="04E7F787" w14:textId="77777777" w:rsidTr="007A7B56">
        <w:trPr>
          <w:trHeight w:val="20"/>
        </w:trPr>
        <w:tc>
          <w:tcPr>
            <w:cnfStyle w:val="001000000000" w:firstRow="0" w:lastRow="0" w:firstColumn="1" w:lastColumn="0" w:oddVBand="0" w:evenVBand="0" w:oddHBand="0" w:evenHBand="0" w:firstRowFirstColumn="0" w:firstRowLastColumn="0" w:lastRowFirstColumn="0" w:lastRowLastColumn="0"/>
            <w:tcW w:w="2776" w:type="dxa"/>
            <w:shd w:val="clear" w:color="auto" w:fill="EEECE1" w:themeFill="background2"/>
            <w:vAlign w:val="center"/>
          </w:tcPr>
          <w:p w14:paraId="32C6AD08"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فوق الــجــامــعي</w:t>
            </w:r>
          </w:p>
        </w:tc>
        <w:tc>
          <w:tcPr>
            <w:tcW w:w="2745" w:type="dxa"/>
            <w:shd w:val="clear" w:color="auto" w:fill="EEECE1" w:themeFill="background2"/>
            <w:vAlign w:val="center"/>
          </w:tcPr>
          <w:p w14:paraId="0AE8DD0F"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90</w:t>
            </w:r>
          </w:p>
        </w:tc>
        <w:tc>
          <w:tcPr>
            <w:tcW w:w="2755" w:type="dxa"/>
            <w:shd w:val="clear" w:color="auto" w:fill="EEECE1" w:themeFill="background2"/>
            <w:vAlign w:val="center"/>
          </w:tcPr>
          <w:p w14:paraId="22753110"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25%</w:t>
            </w:r>
          </w:p>
        </w:tc>
      </w:tr>
      <w:tr w:rsidR="00F07634" w:rsidRPr="00651839" w14:paraId="421095FB" w14:textId="77777777" w:rsidTr="007A7B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76" w:type="dxa"/>
            <w:shd w:val="clear" w:color="auto" w:fill="EEECE1" w:themeFill="background2"/>
            <w:vAlign w:val="center"/>
          </w:tcPr>
          <w:p w14:paraId="520F98CF"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الاجمــالــي</w:t>
            </w:r>
          </w:p>
        </w:tc>
        <w:tc>
          <w:tcPr>
            <w:tcW w:w="2745" w:type="dxa"/>
            <w:shd w:val="clear" w:color="auto" w:fill="EEECE1" w:themeFill="background2"/>
            <w:vAlign w:val="center"/>
          </w:tcPr>
          <w:p w14:paraId="3B6621D4"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358</w:t>
            </w:r>
          </w:p>
        </w:tc>
        <w:tc>
          <w:tcPr>
            <w:tcW w:w="2755" w:type="dxa"/>
            <w:shd w:val="clear" w:color="auto" w:fill="EEECE1" w:themeFill="background2"/>
            <w:vAlign w:val="center"/>
          </w:tcPr>
          <w:p w14:paraId="582C99AE"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42AB48FF" w14:textId="77777777"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u w:val="single"/>
          <w:rtl/>
        </w:rPr>
        <w:t>تــحلــيل نــتائج الــمؤهل الــعلــمــي:</w:t>
      </w:r>
      <w:r w:rsidRPr="00651839">
        <w:rPr>
          <w:rFonts w:ascii="Traditional Arabic" w:hAnsi="Traditional Arabic" w:cs="Traditional Arabic" w:hint="cs"/>
          <w:sz w:val="28"/>
          <w:szCs w:val="28"/>
          <w:rtl/>
        </w:rPr>
        <w:t xml:space="preserve"> تــبــين أن غالــبــيــة أفراد عينــة الــدراسة يحمــلــون الــشهادة الــجــامــعيــة الأولى (بــكــالــوريوس) حيث بلغ عددهم (179) وبــنسبة تمثيل بلغت (50%) وتــلــتــها نسبة حامــلــي درجة فوق الجامعي وبــنسبة بلغت (25%) تــلــتــها نسبة الــحاصلــون على درجة دبلوم متوسط بــنسبة (15%) وهذا بــالــتالــي يبــين أن الأفراد عينــة الــدراسة هم ذوو مؤهلات علــمــيــة عالــيــة نسبــيــا وذلــك لــمــوضوع الــدراسة الخاص لتأثير التقنيات المتقدمة على كفاءة سلاسل الإمداد في قطاع المياه بالمملكة العربية السعودية.</w:t>
      </w:r>
    </w:p>
    <w:p w14:paraId="401C43CA"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noProof/>
          <w:sz w:val="28"/>
          <w:szCs w:val="28"/>
          <w14:ligatures w14:val="standardContextual"/>
        </w:rPr>
        <w:drawing>
          <wp:inline distT="0" distB="0" distL="0" distR="0" wp14:anchorId="6927AFE5" wp14:editId="73BC478E">
            <wp:extent cx="4572000" cy="2076995"/>
            <wp:effectExtent l="0" t="0" r="0" b="0"/>
            <wp:docPr id="1841711829" name="مخطط 1">
              <a:extLst xmlns:a="http://schemas.openxmlformats.org/drawingml/2006/main">
                <a:ext uri="{FF2B5EF4-FFF2-40B4-BE49-F238E27FC236}">
                  <a16:creationId xmlns:a16="http://schemas.microsoft.com/office/drawing/2014/main" id="{015F7265-4CAC-A4DA-A64F-CE94F5A4CF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7617E77"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(4-4) توزيع افراد العينة حسب المؤهل العلمي</w:t>
      </w:r>
    </w:p>
    <w:p w14:paraId="123D6C28" w14:textId="77777777" w:rsidR="00F07634" w:rsidRPr="00651839" w:rsidRDefault="00F07634" w:rsidP="00F07634">
      <w:pPr>
        <w:bidi/>
        <w:spacing w:line="360" w:lineRule="auto"/>
        <w:ind w:left="540"/>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lastRenderedPageBreak/>
        <w:t>توزيع افراد الــعينــة حسب الــمــســتوى الــوظيفــي.</w:t>
      </w:r>
    </w:p>
    <w:p w14:paraId="596AF499"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رقم (4-5) توزيع افراد العينة حسب المستوى الوظيفي</w:t>
      </w:r>
    </w:p>
    <w:tbl>
      <w:tblPr>
        <w:tblStyle w:val="4-2"/>
        <w:bidiVisual/>
        <w:tblW w:w="886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2971"/>
        <w:gridCol w:w="2939"/>
        <w:gridCol w:w="2950"/>
      </w:tblGrid>
      <w:tr w:rsidR="00F07634" w:rsidRPr="00651839" w14:paraId="5EF054AC" w14:textId="77777777" w:rsidTr="007A7B56">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971"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77368904" w14:textId="77777777" w:rsidR="00F07634" w:rsidRPr="00651839" w:rsidRDefault="00F07634" w:rsidP="006F25F0">
            <w:pPr>
              <w:pStyle w:val="a5"/>
              <w:bidi/>
              <w:spacing w:line="360" w:lineRule="auto"/>
              <w:ind w:left="0"/>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الــمــســتوى الــوظيفــي</w:t>
            </w:r>
          </w:p>
        </w:tc>
        <w:tc>
          <w:tcPr>
            <w:tcW w:w="2939"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02334CD4" w14:textId="77777777" w:rsidR="00F07634" w:rsidRPr="00651839" w:rsidRDefault="00F07634" w:rsidP="006F25F0">
            <w:pPr>
              <w:pStyle w:val="a5"/>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950"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05170390" w14:textId="77777777" w:rsidR="00F07634" w:rsidRPr="00651839" w:rsidRDefault="00F07634" w:rsidP="006F25F0">
            <w:pPr>
              <w:pStyle w:val="a5"/>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F07634" w:rsidRPr="00651839" w14:paraId="02E3A151" w14:textId="77777777" w:rsidTr="007A7B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971" w:type="dxa"/>
            <w:shd w:val="clear" w:color="auto" w:fill="EEECE1" w:themeFill="background2"/>
            <w:vAlign w:val="center"/>
          </w:tcPr>
          <w:p w14:paraId="44ED4582"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مستوى مبتدئ</w:t>
            </w:r>
          </w:p>
        </w:tc>
        <w:tc>
          <w:tcPr>
            <w:tcW w:w="2939" w:type="dxa"/>
            <w:shd w:val="clear" w:color="auto" w:fill="EEECE1" w:themeFill="background2"/>
            <w:vAlign w:val="center"/>
          </w:tcPr>
          <w:p w14:paraId="5D906085"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US"/>
              </w:rPr>
            </w:pPr>
            <w:r w:rsidRPr="00651839">
              <w:rPr>
                <w:rFonts w:ascii="Traditional Arabic" w:hAnsi="Traditional Arabic" w:cs="Traditional Arabic" w:hint="cs"/>
                <w:sz w:val="28"/>
                <w:szCs w:val="28"/>
              </w:rPr>
              <w:t>90</w:t>
            </w:r>
          </w:p>
        </w:tc>
        <w:tc>
          <w:tcPr>
            <w:tcW w:w="2950" w:type="dxa"/>
            <w:shd w:val="clear" w:color="auto" w:fill="EEECE1" w:themeFill="background2"/>
            <w:vAlign w:val="center"/>
          </w:tcPr>
          <w:p w14:paraId="06D3B56C"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25%</w:t>
            </w:r>
          </w:p>
        </w:tc>
      </w:tr>
      <w:tr w:rsidR="00F07634" w:rsidRPr="00651839" w14:paraId="2422BCC6" w14:textId="77777777" w:rsidTr="007A7B56">
        <w:trPr>
          <w:trHeight w:val="567"/>
        </w:trPr>
        <w:tc>
          <w:tcPr>
            <w:cnfStyle w:val="001000000000" w:firstRow="0" w:lastRow="0" w:firstColumn="1" w:lastColumn="0" w:oddVBand="0" w:evenVBand="0" w:oddHBand="0" w:evenHBand="0" w:firstRowFirstColumn="0" w:firstRowLastColumn="0" w:lastRowFirstColumn="0" w:lastRowLastColumn="0"/>
            <w:tcW w:w="2971" w:type="dxa"/>
            <w:shd w:val="clear" w:color="auto" w:fill="EEECE1" w:themeFill="background2"/>
            <w:vAlign w:val="center"/>
          </w:tcPr>
          <w:p w14:paraId="71B052ED"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مستوى متوسط</w:t>
            </w:r>
          </w:p>
        </w:tc>
        <w:tc>
          <w:tcPr>
            <w:tcW w:w="2939" w:type="dxa"/>
            <w:shd w:val="clear" w:color="auto" w:fill="EEECE1" w:themeFill="background2"/>
            <w:vAlign w:val="center"/>
          </w:tcPr>
          <w:p w14:paraId="146A3847"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val="en-US"/>
              </w:rPr>
            </w:pPr>
            <w:r w:rsidRPr="00651839">
              <w:rPr>
                <w:rFonts w:ascii="Traditional Arabic" w:hAnsi="Traditional Arabic" w:cs="Traditional Arabic" w:hint="cs"/>
                <w:sz w:val="28"/>
                <w:szCs w:val="28"/>
              </w:rPr>
              <w:t>125</w:t>
            </w:r>
          </w:p>
        </w:tc>
        <w:tc>
          <w:tcPr>
            <w:tcW w:w="2950" w:type="dxa"/>
            <w:shd w:val="clear" w:color="auto" w:fill="EEECE1" w:themeFill="background2"/>
            <w:vAlign w:val="center"/>
          </w:tcPr>
          <w:p w14:paraId="49FDAEAB"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w:t>
            </w:r>
          </w:p>
        </w:tc>
      </w:tr>
      <w:tr w:rsidR="00F07634" w:rsidRPr="00651839" w14:paraId="0CA1CCA3" w14:textId="77777777" w:rsidTr="007A7B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971" w:type="dxa"/>
            <w:shd w:val="clear" w:color="auto" w:fill="EEECE1" w:themeFill="background2"/>
            <w:vAlign w:val="center"/>
          </w:tcPr>
          <w:p w14:paraId="63B0CBEC"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مستوى عال</w:t>
            </w:r>
          </w:p>
        </w:tc>
        <w:tc>
          <w:tcPr>
            <w:tcW w:w="2939" w:type="dxa"/>
            <w:shd w:val="clear" w:color="auto" w:fill="EEECE1" w:themeFill="background2"/>
            <w:vAlign w:val="center"/>
          </w:tcPr>
          <w:p w14:paraId="108C0E54"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107</w:t>
            </w:r>
          </w:p>
        </w:tc>
        <w:tc>
          <w:tcPr>
            <w:tcW w:w="2950" w:type="dxa"/>
            <w:shd w:val="clear" w:color="auto" w:fill="EEECE1" w:themeFill="background2"/>
            <w:vAlign w:val="center"/>
          </w:tcPr>
          <w:p w14:paraId="680E6E13"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30%</w:t>
            </w:r>
          </w:p>
        </w:tc>
      </w:tr>
      <w:tr w:rsidR="00F07634" w:rsidRPr="00651839" w14:paraId="28E67D91" w14:textId="77777777" w:rsidTr="007A7B56">
        <w:trPr>
          <w:trHeight w:val="567"/>
        </w:trPr>
        <w:tc>
          <w:tcPr>
            <w:cnfStyle w:val="001000000000" w:firstRow="0" w:lastRow="0" w:firstColumn="1" w:lastColumn="0" w:oddVBand="0" w:evenVBand="0" w:oddHBand="0" w:evenHBand="0" w:firstRowFirstColumn="0" w:firstRowLastColumn="0" w:lastRowFirstColumn="0" w:lastRowLastColumn="0"/>
            <w:tcW w:w="2971" w:type="dxa"/>
            <w:shd w:val="clear" w:color="auto" w:fill="EEECE1" w:themeFill="background2"/>
            <w:vAlign w:val="center"/>
          </w:tcPr>
          <w:p w14:paraId="363434C0"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مستوى تنفيذي</w:t>
            </w:r>
          </w:p>
        </w:tc>
        <w:tc>
          <w:tcPr>
            <w:tcW w:w="2939" w:type="dxa"/>
            <w:shd w:val="clear" w:color="auto" w:fill="EEECE1" w:themeFill="background2"/>
            <w:vAlign w:val="center"/>
          </w:tcPr>
          <w:p w14:paraId="0BD871AF"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36</w:t>
            </w:r>
          </w:p>
        </w:tc>
        <w:tc>
          <w:tcPr>
            <w:tcW w:w="2950" w:type="dxa"/>
            <w:shd w:val="clear" w:color="auto" w:fill="EEECE1" w:themeFill="background2"/>
            <w:vAlign w:val="center"/>
          </w:tcPr>
          <w:p w14:paraId="098E0871" w14:textId="77777777" w:rsidR="00F07634" w:rsidRPr="00651839" w:rsidRDefault="00F07634" w:rsidP="006F25F0">
            <w:pPr>
              <w:pStyle w:val="a5"/>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w:t>
            </w:r>
          </w:p>
        </w:tc>
      </w:tr>
      <w:tr w:rsidR="00F07634" w:rsidRPr="00651839" w14:paraId="07F62D15" w14:textId="77777777" w:rsidTr="007A7B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971" w:type="dxa"/>
            <w:shd w:val="clear" w:color="auto" w:fill="EEECE1" w:themeFill="background2"/>
            <w:vAlign w:val="center"/>
          </w:tcPr>
          <w:p w14:paraId="2D6BE517" w14:textId="77777777" w:rsidR="00F07634" w:rsidRPr="00651839" w:rsidRDefault="00F07634" w:rsidP="006F25F0">
            <w:pPr>
              <w:pStyle w:val="a5"/>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الاجمــالــي</w:t>
            </w:r>
          </w:p>
        </w:tc>
        <w:tc>
          <w:tcPr>
            <w:tcW w:w="2939" w:type="dxa"/>
            <w:shd w:val="clear" w:color="auto" w:fill="EEECE1" w:themeFill="background2"/>
            <w:vAlign w:val="center"/>
          </w:tcPr>
          <w:p w14:paraId="1F406CCA"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358</w:t>
            </w:r>
          </w:p>
        </w:tc>
        <w:tc>
          <w:tcPr>
            <w:tcW w:w="2950" w:type="dxa"/>
            <w:shd w:val="clear" w:color="auto" w:fill="EEECE1" w:themeFill="background2"/>
            <w:vAlign w:val="center"/>
          </w:tcPr>
          <w:p w14:paraId="059A352A" w14:textId="77777777" w:rsidR="00F07634" w:rsidRPr="00651839" w:rsidRDefault="00F07634" w:rsidP="006F25F0">
            <w:pPr>
              <w:pStyle w:val="a5"/>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5A0164B5" w14:textId="77777777" w:rsidR="00F07634" w:rsidRPr="00651839" w:rsidRDefault="00F07634" w:rsidP="00F07634">
      <w:pPr>
        <w:bidi/>
        <w:spacing w:line="360" w:lineRule="auto"/>
        <w:ind w:left="180"/>
        <w:jc w:val="both"/>
        <w:rPr>
          <w:rFonts w:ascii="Traditional Arabic" w:hAnsi="Traditional Arabic" w:cs="Traditional Arabic"/>
          <w:sz w:val="28"/>
          <w:szCs w:val="28"/>
          <w:rtl/>
        </w:rPr>
      </w:pPr>
      <w:r w:rsidRPr="00651839">
        <w:rPr>
          <w:rFonts w:ascii="Traditional Arabic" w:hAnsi="Traditional Arabic" w:cs="Traditional Arabic" w:hint="cs"/>
          <w:sz w:val="28"/>
          <w:szCs w:val="28"/>
          <w:u w:val="single"/>
          <w:rtl/>
        </w:rPr>
        <w:t>تــحلــيل نــتائج الــوظيفــة</w:t>
      </w:r>
      <w:r w:rsidRPr="00651839">
        <w:rPr>
          <w:rFonts w:ascii="Traditional Arabic" w:hAnsi="Traditional Arabic" w:cs="Traditional Arabic" w:hint="cs"/>
          <w:sz w:val="28"/>
          <w:szCs w:val="28"/>
          <w:rtl/>
        </w:rPr>
        <w:t>: تــبــين أن غالــبــيــة أفراد عينــة الــدراسة من أعضاء المستوى المتوسط حيث بلغ عددهم (125) وبــنسبة تمثيل بلغت (35%) وتــلــتــها المستوى العالي وبــنسبة بلغت (30%) تلاها أعضاء المستوي المبتدئ بــنسبة (25%) أمــا مدراء التنفيذيون والــتــي بلغ عدد أفرادها (36) وبــنسبة مقدارها (10%) وذلــك لــمــوضوع الــدراسة الخاص لتأثير التقنيات المتقدمة على كفاءة سلاسل الإمداد في قطاع المياه بالمملكة العربية السعودية.</w:t>
      </w:r>
    </w:p>
    <w:p w14:paraId="028157CA" w14:textId="77777777" w:rsidR="00F07634" w:rsidRPr="00651839" w:rsidRDefault="00F07634" w:rsidP="00F07634">
      <w:pPr>
        <w:bidi/>
        <w:spacing w:line="360" w:lineRule="auto"/>
        <w:rPr>
          <w:rFonts w:ascii="Traditional Arabic" w:hAnsi="Traditional Arabic" w:cs="Traditional Arabic"/>
          <w:sz w:val="28"/>
          <w:szCs w:val="28"/>
          <w:rtl/>
        </w:rPr>
      </w:pPr>
      <w:r w:rsidRPr="00651839">
        <w:rPr>
          <w:rFonts w:ascii="Traditional Arabic" w:hAnsi="Traditional Arabic" w:cs="Traditional Arabic" w:hint="cs"/>
          <w:noProof/>
          <w:sz w:val="28"/>
          <w:szCs w:val="28"/>
          <w14:ligatures w14:val="standardContextual"/>
        </w:rPr>
        <w:drawing>
          <wp:inline distT="0" distB="0" distL="0" distR="0" wp14:anchorId="6A35BBD5" wp14:editId="6F3681FA">
            <wp:extent cx="5627370" cy="2429692"/>
            <wp:effectExtent l="0" t="0" r="11430" b="8890"/>
            <wp:docPr id="2080041432" name="مخطط 1">
              <a:extLst xmlns:a="http://schemas.openxmlformats.org/drawingml/2006/main">
                <a:ext uri="{FF2B5EF4-FFF2-40B4-BE49-F238E27FC236}">
                  <a16:creationId xmlns:a16="http://schemas.microsoft.com/office/drawing/2014/main" id="{B9A1AFB3-7CF2-5C94-A1A6-A5FB0B3123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711804E"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(4-5) توزيع افراد العينة حسب المستوى الوظيفي</w:t>
      </w:r>
    </w:p>
    <w:p w14:paraId="2EEF8BB1" w14:textId="77777777" w:rsidR="00F07634" w:rsidRPr="00651839" w:rsidRDefault="00F07634" w:rsidP="00F07634">
      <w:pPr>
        <w:bidi/>
        <w:spacing w:line="360" w:lineRule="auto"/>
        <w:jc w:val="both"/>
        <w:outlineLvl w:val="0"/>
        <w:rPr>
          <w:rFonts w:ascii="Traditional Arabic" w:hAnsi="Traditional Arabic" w:cs="Traditional Arabic"/>
          <w:b/>
          <w:bCs/>
          <w:sz w:val="28"/>
          <w:szCs w:val="28"/>
          <w:u w:val="single"/>
          <w:rtl/>
        </w:rPr>
      </w:pPr>
      <w:bookmarkStart w:id="68" w:name="_Toc188569574"/>
      <w:bookmarkStart w:id="69" w:name="_Toc233339231"/>
      <w:r w:rsidRPr="00651839">
        <w:rPr>
          <w:rFonts w:ascii="Traditional Arabic" w:hAnsi="Traditional Arabic" w:cs="Traditional Arabic" w:hint="cs"/>
          <w:b/>
          <w:bCs/>
          <w:sz w:val="28"/>
          <w:szCs w:val="28"/>
          <w:u w:val="single"/>
          <w:rtl/>
        </w:rPr>
        <w:lastRenderedPageBreak/>
        <w:t xml:space="preserve">4.3 ثانــيــا: التحليل الوصفي </w:t>
      </w:r>
      <w:bookmarkEnd w:id="67"/>
      <w:r w:rsidRPr="00651839">
        <w:rPr>
          <w:rFonts w:ascii="Traditional Arabic" w:hAnsi="Traditional Arabic" w:cs="Traditional Arabic" w:hint="cs"/>
          <w:b/>
          <w:bCs/>
          <w:sz w:val="28"/>
          <w:szCs w:val="28"/>
          <w:u w:val="single"/>
          <w:rtl/>
        </w:rPr>
        <w:t>لمــتغيرات الــدراسة</w:t>
      </w:r>
      <w:bookmarkEnd w:id="68"/>
      <w:bookmarkEnd w:id="69"/>
      <w:r w:rsidRPr="00651839">
        <w:rPr>
          <w:rFonts w:ascii="Traditional Arabic" w:hAnsi="Traditional Arabic" w:cs="Traditional Arabic" w:hint="cs"/>
          <w:b/>
          <w:bCs/>
          <w:sz w:val="28"/>
          <w:szCs w:val="28"/>
          <w:u w:val="single"/>
          <w:rtl/>
        </w:rPr>
        <w:t xml:space="preserve"> </w:t>
      </w:r>
    </w:p>
    <w:p w14:paraId="36CED83F" w14:textId="77777777" w:rsidR="00F07634" w:rsidRPr="00651839" w:rsidRDefault="00F07634" w:rsidP="00DD1F66">
      <w:pPr>
        <w:bidi/>
        <w:spacing w:line="360" w:lineRule="auto"/>
        <w:jc w:val="both"/>
        <w:outlineLvl w:val="0"/>
        <w:rPr>
          <w:rFonts w:ascii="Traditional Arabic" w:hAnsi="Traditional Arabic" w:cs="Traditional Arabic"/>
          <w:b/>
          <w:bCs/>
          <w:sz w:val="28"/>
          <w:szCs w:val="28"/>
          <w:rtl/>
        </w:rPr>
      </w:pPr>
      <w:bookmarkStart w:id="70" w:name="_Toc233339232"/>
      <w:r w:rsidRPr="00651839">
        <w:rPr>
          <w:rFonts w:ascii="Traditional Arabic" w:hAnsi="Traditional Arabic" w:cs="Traditional Arabic" w:hint="cs"/>
          <w:b/>
          <w:bCs/>
          <w:sz w:val="28"/>
          <w:szCs w:val="28"/>
          <w:u w:val="single"/>
          <w:rtl/>
        </w:rPr>
        <w:t xml:space="preserve">الــمحور الاول: </w:t>
      </w:r>
      <w:r w:rsidRPr="00651839">
        <w:rPr>
          <w:rFonts w:ascii="Traditional Arabic" w:hAnsi="Traditional Arabic" w:cs="Traditional Arabic" w:hint="cs"/>
          <w:b/>
          <w:bCs/>
          <w:sz w:val="28"/>
          <w:szCs w:val="28"/>
          <w:rtl/>
        </w:rPr>
        <w:t>الــمــتغير الــمــســتقل: تأثيرات التقنيات الحديثة</w:t>
      </w:r>
      <w:bookmarkEnd w:id="70"/>
    </w:p>
    <w:p w14:paraId="384AC5A6" w14:textId="77777777" w:rsidR="00F07634" w:rsidRPr="00651839" w:rsidRDefault="00F07634" w:rsidP="00F07634">
      <w:pPr>
        <w:bidi/>
        <w:spacing w:line="360" w:lineRule="auto"/>
        <w:jc w:val="both"/>
        <w:rPr>
          <w:rFonts w:ascii="Traditional Arabic" w:hAnsi="Traditional Arabic" w:cs="Traditional Arabic"/>
          <w:b/>
          <w:bCs/>
          <w:sz w:val="28"/>
          <w:szCs w:val="28"/>
          <w:rtl/>
        </w:rPr>
      </w:pPr>
      <w:r w:rsidRPr="00651839">
        <w:rPr>
          <w:rFonts w:ascii="Traditional Arabic" w:hAnsi="Traditional Arabic" w:cs="Traditional Arabic" w:hint="cs"/>
          <w:b/>
          <w:bCs/>
          <w:sz w:val="28"/>
          <w:szCs w:val="28"/>
          <w:rtl/>
        </w:rPr>
        <w:t>البعد</w:t>
      </w:r>
      <w:r w:rsidRPr="00651839">
        <w:rPr>
          <w:rFonts w:ascii="Traditional Arabic" w:eastAsia="Times New Roman" w:hAnsi="Traditional Arabic" w:cs="Traditional Arabic" w:hint="cs"/>
          <w:b/>
          <w:bCs/>
          <w:sz w:val="28"/>
          <w:szCs w:val="28"/>
          <w:rtl/>
        </w:rPr>
        <w:t xml:space="preserve"> </w:t>
      </w:r>
      <w:r w:rsidRPr="00651839">
        <w:rPr>
          <w:rFonts w:ascii="Traditional Arabic" w:eastAsia="Times New Roman" w:hAnsi="Traditional Arabic" w:cs="Traditional Arabic" w:hint="cs"/>
          <w:b/>
          <w:bCs/>
          <w:sz w:val="28"/>
          <w:szCs w:val="28"/>
          <w:rtl/>
          <w:lang w:bidi="ar-EG"/>
        </w:rPr>
        <w:t>الاول</w:t>
      </w:r>
      <w:r w:rsidRPr="00651839">
        <w:rPr>
          <w:rFonts w:ascii="Traditional Arabic" w:eastAsia="Times New Roman" w:hAnsi="Traditional Arabic" w:cs="Traditional Arabic" w:hint="cs"/>
          <w:b/>
          <w:bCs/>
          <w:sz w:val="28"/>
          <w:szCs w:val="28"/>
          <w:rtl/>
        </w:rPr>
        <w:t xml:space="preserve">: </w:t>
      </w:r>
      <w:r w:rsidRPr="00651839">
        <w:rPr>
          <w:rFonts w:ascii="Traditional Arabic" w:eastAsia="Times New Roman" w:hAnsi="Traditional Arabic" w:cs="Traditional Arabic" w:hint="cs"/>
          <w:b/>
          <w:bCs/>
          <w:sz w:val="28"/>
          <w:szCs w:val="28"/>
          <w:rtl/>
          <w:lang w:bidi="ar-EG"/>
        </w:rPr>
        <w:t>البنية التحتية الرقمية</w:t>
      </w:r>
      <w:r w:rsidRPr="00651839">
        <w:rPr>
          <w:rFonts w:ascii="Traditional Arabic" w:hAnsi="Traditional Arabic" w:cs="Traditional Arabic" w:hint="cs"/>
          <w:b/>
          <w:bCs/>
          <w:sz w:val="28"/>
          <w:szCs w:val="28"/>
          <w:rtl/>
        </w:rPr>
        <w:t xml:space="preserve"> </w:t>
      </w:r>
    </w:p>
    <w:p w14:paraId="278D4633" w14:textId="77777777" w:rsidR="00F07634" w:rsidRPr="00651839" w:rsidRDefault="00F07634" w:rsidP="00F07634">
      <w:pPr>
        <w:bidi/>
        <w:spacing w:line="360" w:lineRule="auto"/>
        <w:jc w:val="center"/>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rPr>
        <w:t>جدول (4-6): البعد</w:t>
      </w:r>
      <w:r w:rsidRPr="00651839">
        <w:rPr>
          <w:rFonts w:ascii="Traditional Arabic" w:eastAsia="Times New Roman" w:hAnsi="Traditional Arabic" w:cs="Traditional Arabic" w:hint="cs"/>
          <w:sz w:val="28"/>
          <w:szCs w:val="28"/>
          <w:rtl/>
        </w:rPr>
        <w:t xml:space="preserve"> </w:t>
      </w:r>
      <w:r w:rsidRPr="00651839">
        <w:rPr>
          <w:rFonts w:ascii="Traditional Arabic" w:eastAsia="Times New Roman" w:hAnsi="Traditional Arabic" w:cs="Traditional Arabic" w:hint="cs"/>
          <w:sz w:val="28"/>
          <w:szCs w:val="28"/>
          <w:rtl/>
          <w:lang w:bidi="ar-EG"/>
        </w:rPr>
        <w:t>الاول</w:t>
      </w:r>
      <w:r w:rsidRPr="00651839">
        <w:rPr>
          <w:rFonts w:ascii="Traditional Arabic" w:eastAsia="Times New Roman" w:hAnsi="Traditional Arabic" w:cs="Traditional Arabic" w:hint="cs"/>
          <w:sz w:val="28"/>
          <w:szCs w:val="28"/>
          <w:rtl/>
        </w:rPr>
        <w:t xml:space="preserve">: </w:t>
      </w:r>
      <w:r w:rsidRPr="00651839">
        <w:rPr>
          <w:rFonts w:ascii="Traditional Arabic" w:eastAsia="Times New Roman" w:hAnsi="Traditional Arabic" w:cs="Traditional Arabic" w:hint="cs"/>
          <w:sz w:val="28"/>
          <w:szCs w:val="28"/>
          <w:rtl/>
          <w:lang w:bidi="ar-EG"/>
        </w:rPr>
        <w:t>البنية التحتية الرقمية</w:t>
      </w:r>
      <w:r w:rsidRPr="00651839">
        <w:rPr>
          <w:rFonts w:ascii="Traditional Arabic" w:hAnsi="Traditional Arabic" w:cs="Traditional Arabic" w:hint="cs"/>
          <w:sz w:val="28"/>
          <w:szCs w:val="28"/>
          <w:rtl/>
          <w:lang w:bidi="ar-EG"/>
        </w:rPr>
        <w:t>.</w:t>
      </w:r>
    </w:p>
    <w:tbl>
      <w:tblPr>
        <w:tblStyle w:val="4-2"/>
        <w:bidiVisual/>
        <w:tblW w:w="9199" w:type="dxa"/>
        <w:tblInd w:w="5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563"/>
        <w:gridCol w:w="3698"/>
        <w:gridCol w:w="1134"/>
        <w:gridCol w:w="1276"/>
        <w:gridCol w:w="1264"/>
        <w:gridCol w:w="1264"/>
      </w:tblGrid>
      <w:tr w:rsidR="00F07634" w:rsidRPr="00651839" w14:paraId="5ED0E4D4" w14:textId="77777777" w:rsidTr="00651839">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3"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71CAE4A5" w14:textId="77777777" w:rsidR="00F07634" w:rsidRPr="00651839" w:rsidRDefault="00F07634" w:rsidP="006F25F0">
            <w:pPr>
              <w:spacing w:line="276" w:lineRule="auto"/>
              <w:jc w:val="center"/>
              <w:rPr>
                <w:rFonts w:ascii="Traditional Arabic" w:eastAsia="Times New Roman" w:hAnsi="Traditional Arabic" w:cs="Traditional Arabic"/>
                <w:color w:val="auto"/>
                <w:sz w:val="28"/>
                <w:szCs w:val="28"/>
                <w:rtl/>
              </w:rPr>
            </w:pPr>
          </w:p>
        </w:tc>
        <w:tc>
          <w:tcPr>
            <w:tcW w:w="3698" w:type="dxa"/>
            <w:tcBorders>
              <w:top w:val="none" w:sz="0" w:space="0" w:color="auto"/>
              <w:left w:val="none" w:sz="0" w:space="0" w:color="auto"/>
              <w:bottom w:val="none" w:sz="0" w:space="0" w:color="auto"/>
              <w:right w:val="none" w:sz="0" w:space="0" w:color="auto"/>
            </w:tcBorders>
            <w:shd w:val="clear" w:color="auto" w:fill="EEECE1" w:themeFill="background2"/>
            <w:noWrap/>
            <w:vAlign w:val="center"/>
            <w:hideMark/>
          </w:tcPr>
          <w:p w14:paraId="0FB29125" w14:textId="77777777" w:rsidR="00F07634" w:rsidRPr="00651839" w:rsidRDefault="00F07634" w:rsidP="006F25F0">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651839">
              <w:rPr>
                <w:rFonts w:ascii="Traditional Arabic" w:eastAsia="Times New Roman" w:hAnsi="Traditional Arabic" w:cs="Traditional Arabic" w:hint="cs"/>
                <w:color w:val="auto"/>
                <w:sz w:val="28"/>
                <w:szCs w:val="28"/>
                <w:rtl/>
              </w:rPr>
              <w:t>العناصر</w:t>
            </w:r>
          </w:p>
        </w:tc>
        <w:tc>
          <w:tcPr>
            <w:tcW w:w="1134" w:type="dxa"/>
            <w:tcBorders>
              <w:top w:val="none" w:sz="0" w:space="0" w:color="auto"/>
              <w:left w:val="none" w:sz="0" w:space="0" w:color="auto"/>
              <w:bottom w:val="none" w:sz="0" w:space="0" w:color="auto"/>
              <w:right w:val="none" w:sz="0" w:space="0" w:color="auto"/>
            </w:tcBorders>
            <w:shd w:val="clear" w:color="auto" w:fill="EEECE1" w:themeFill="background2"/>
            <w:noWrap/>
            <w:vAlign w:val="center"/>
            <w:hideMark/>
          </w:tcPr>
          <w:p w14:paraId="5076EE04" w14:textId="77777777" w:rsidR="00F07634" w:rsidRPr="00651839" w:rsidRDefault="00F07634" w:rsidP="006F25F0">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651839">
              <w:rPr>
                <w:rFonts w:ascii="Traditional Arabic" w:eastAsia="Calibri" w:hAnsi="Traditional Arabic" w:cs="Traditional Arabic" w:hint="cs"/>
                <w:b w:val="0"/>
                <w:bCs w:val="0"/>
                <w:color w:val="auto"/>
                <w:sz w:val="28"/>
                <w:szCs w:val="28"/>
                <w:rtl/>
              </w:rPr>
              <w:t>المتوسط الحسابي</w:t>
            </w:r>
          </w:p>
        </w:tc>
        <w:tc>
          <w:tcPr>
            <w:tcW w:w="1276" w:type="dxa"/>
            <w:tcBorders>
              <w:top w:val="none" w:sz="0" w:space="0" w:color="auto"/>
              <w:left w:val="none" w:sz="0" w:space="0" w:color="auto"/>
              <w:bottom w:val="none" w:sz="0" w:space="0" w:color="auto"/>
              <w:right w:val="none" w:sz="0" w:space="0" w:color="auto"/>
            </w:tcBorders>
            <w:shd w:val="clear" w:color="auto" w:fill="EEECE1" w:themeFill="background2"/>
            <w:noWrap/>
            <w:vAlign w:val="center"/>
            <w:hideMark/>
          </w:tcPr>
          <w:p w14:paraId="7D95E46B" w14:textId="77777777" w:rsidR="00F07634" w:rsidRPr="00651839" w:rsidRDefault="00F07634" w:rsidP="006F25F0">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651839">
              <w:rPr>
                <w:rFonts w:ascii="Traditional Arabic" w:eastAsia="Calibri" w:hAnsi="Traditional Arabic" w:cs="Traditional Arabic" w:hint="cs"/>
                <w:b w:val="0"/>
                <w:bCs w:val="0"/>
                <w:color w:val="auto"/>
                <w:sz w:val="28"/>
                <w:szCs w:val="28"/>
                <w:rtl/>
              </w:rPr>
              <w:t>الانحراف المعياري</w:t>
            </w:r>
          </w:p>
        </w:tc>
        <w:tc>
          <w:tcPr>
            <w:tcW w:w="1264" w:type="dxa"/>
            <w:tcBorders>
              <w:top w:val="none" w:sz="0" w:space="0" w:color="auto"/>
              <w:left w:val="none" w:sz="0" w:space="0" w:color="auto"/>
              <w:bottom w:val="none" w:sz="0" w:space="0" w:color="auto"/>
              <w:right w:val="none" w:sz="0" w:space="0" w:color="auto"/>
            </w:tcBorders>
            <w:shd w:val="clear" w:color="auto" w:fill="EEECE1" w:themeFill="background2"/>
            <w:noWrap/>
            <w:vAlign w:val="center"/>
            <w:hideMark/>
          </w:tcPr>
          <w:p w14:paraId="7A68DC52" w14:textId="77777777" w:rsidR="00F07634" w:rsidRPr="00651839" w:rsidRDefault="00F07634" w:rsidP="006F25F0">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651839">
              <w:rPr>
                <w:rFonts w:ascii="Traditional Arabic" w:eastAsia="Calibri" w:hAnsi="Traditional Arabic" w:cs="Traditional Arabic" w:hint="cs"/>
                <w:b w:val="0"/>
                <w:bCs w:val="0"/>
                <w:color w:val="auto"/>
                <w:sz w:val="28"/>
                <w:szCs w:val="28"/>
                <w:rtl/>
              </w:rPr>
              <w:t>ترتيب الوزن النسبي</w:t>
            </w:r>
          </w:p>
        </w:tc>
        <w:tc>
          <w:tcPr>
            <w:tcW w:w="1264"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23D934F2" w14:textId="77777777" w:rsidR="00F07634" w:rsidRPr="00651839" w:rsidRDefault="00F07634" w:rsidP="006F25F0">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lang w:val="en-US" w:bidi="ar-EG"/>
              </w:rPr>
            </w:pPr>
            <w:r w:rsidRPr="00651839">
              <w:rPr>
                <w:rFonts w:ascii="Traditional Arabic" w:eastAsia="Calibri" w:hAnsi="Traditional Arabic" w:cs="Traditional Arabic" w:hint="cs"/>
                <w:color w:val="auto"/>
                <w:sz w:val="28"/>
                <w:szCs w:val="28"/>
                <w:rtl/>
                <w:lang w:val="en-US" w:bidi="ar-EG"/>
              </w:rPr>
              <w:t>الأهمية النسبية</w:t>
            </w:r>
          </w:p>
        </w:tc>
      </w:tr>
      <w:tr w:rsidR="00F07634" w:rsidRPr="00651839" w14:paraId="2AC38ED0" w14:textId="77777777" w:rsidTr="00651839">
        <w:trPr>
          <w:cnfStyle w:val="000000100000" w:firstRow="0" w:lastRow="0" w:firstColumn="0" w:lastColumn="0" w:oddVBand="0" w:evenVBand="0" w:oddHBand="1" w:evenHBand="0" w:firstRowFirstColumn="0" w:firstRowLastColumn="0" w:lastRowFirstColumn="0" w:lastRowLastColumn="0"/>
          <w:trHeight w:val="384"/>
        </w:trPr>
        <w:tc>
          <w:tcPr>
            <w:cnfStyle w:val="001000000000" w:firstRow="0" w:lastRow="0" w:firstColumn="1" w:lastColumn="0" w:oddVBand="0" w:evenVBand="0" w:oddHBand="0" w:evenHBand="0" w:firstRowFirstColumn="0" w:firstRowLastColumn="0" w:lastRowFirstColumn="0" w:lastRowLastColumn="0"/>
            <w:tcW w:w="563" w:type="dxa"/>
            <w:shd w:val="clear" w:color="auto" w:fill="EEECE1" w:themeFill="background2"/>
            <w:vAlign w:val="center"/>
          </w:tcPr>
          <w:p w14:paraId="0EE78CB5" w14:textId="77777777" w:rsidR="00F07634" w:rsidRPr="00651839" w:rsidRDefault="00F07634" w:rsidP="006F25F0">
            <w:pPr>
              <w:bidi/>
              <w:spacing w:line="276" w:lineRule="auto"/>
              <w:jc w:val="center"/>
              <w:rPr>
                <w:rFonts w:ascii="Traditional Arabic" w:hAnsi="Traditional Arabic" w:cs="Traditional Arabic"/>
                <w:sz w:val="28"/>
                <w:szCs w:val="28"/>
                <w:rtl/>
                <w:lang w:bidi="ar-EG"/>
              </w:rPr>
            </w:pPr>
            <w:r w:rsidRPr="00651839">
              <w:rPr>
                <w:rFonts w:ascii="Traditional Arabic" w:hAnsi="Traditional Arabic" w:cs="Traditional Arabic" w:hint="cs"/>
                <w:sz w:val="28"/>
                <w:szCs w:val="28"/>
                <w:lang w:bidi="ar-EG"/>
              </w:rPr>
              <w:t>1</w:t>
            </w:r>
          </w:p>
        </w:tc>
        <w:tc>
          <w:tcPr>
            <w:tcW w:w="3698" w:type="dxa"/>
            <w:shd w:val="clear" w:color="auto" w:fill="EEECE1" w:themeFill="background2"/>
            <w:noWrap/>
            <w:vAlign w:val="center"/>
          </w:tcPr>
          <w:p w14:paraId="640DC09C" w14:textId="77777777" w:rsidR="00F07634" w:rsidRPr="00651839" w:rsidRDefault="00F07634" w:rsidP="006F25F0">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651839">
              <w:rPr>
                <w:rFonts w:ascii="Traditional Arabic" w:hAnsi="Traditional Arabic" w:cs="Traditional Arabic" w:hint="cs"/>
                <w:sz w:val="28"/>
                <w:szCs w:val="28"/>
                <w:rtl/>
              </w:rPr>
              <w:t>تعتمد المؤسسة على بنية تحتية رقمية متطورة تدعم إدارة سلاسل الإمداد</w:t>
            </w:r>
          </w:p>
        </w:tc>
        <w:tc>
          <w:tcPr>
            <w:tcW w:w="1134" w:type="dxa"/>
            <w:shd w:val="clear" w:color="auto" w:fill="EEECE1" w:themeFill="background2"/>
            <w:noWrap/>
            <w:vAlign w:val="center"/>
          </w:tcPr>
          <w:p w14:paraId="7EA31E19"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3.73</w:t>
            </w:r>
          </w:p>
        </w:tc>
        <w:tc>
          <w:tcPr>
            <w:tcW w:w="1276" w:type="dxa"/>
            <w:shd w:val="clear" w:color="auto" w:fill="EEECE1" w:themeFill="background2"/>
            <w:noWrap/>
            <w:vAlign w:val="center"/>
          </w:tcPr>
          <w:p w14:paraId="52C6A7D5"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0.82</w:t>
            </w:r>
          </w:p>
        </w:tc>
        <w:tc>
          <w:tcPr>
            <w:tcW w:w="1264" w:type="dxa"/>
            <w:shd w:val="clear" w:color="auto" w:fill="EEECE1" w:themeFill="background2"/>
            <w:noWrap/>
            <w:vAlign w:val="center"/>
          </w:tcPr>
          <w:p w14:paraId="2A216EDF"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val="en-US"/>
              </w:rPr>
            </w:pPr>
            <w:r w:rsidRPr="00651839">
              <w:rPr>
                <w:rFonts w:ascii="Traditional Arabic" w:hAnsi="Traditional Arabic" w:cs="Traditional Arabic" w:hint="cs"/>
                <w:sz w:val="28"/>
                <w:szCs w:val="28"/>
                <w:rtl/>
              </w:rPr>
              <w:t>3</w:t>
            </w:r>
          </w:p>
        </w:tc>
        <w:tc>
          <w:tcPr>
            <w:tcW w:w="1264" w:type="dxa"/>
            <w:shd w:val="clear" w:color="auto" w:fill="EEECE1" w:themeFill="background2"/>
            <w:vAlign w:val="center"/>
          </w:tcPr>
          <w:p w14:paraId="5FA72858"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US" w:bidi="ar-EG"/>
              </w:rPr>
            </w:pPr>
            <w:r w:rsidRPr="00651839">
              <w:rPr>
                <w:rFonts w:ascii="Traditional Arabic" w:hAnsi="Traditional Arabic" w:cs="Traditional Arabic" w:hint="cs"/>
                <w:sz w:val="28"/>
                <w:szCs w:val="28"/>
                <w:rtl/>
                <w:lang w:val="en-US" w:bidi="ar-EG"/>
              </w:rPr>
              <w:t>مرتفع</w:t>
            </w:r>
          </w:p>
        </w:tc>
      </w:tr>
      <w:tr w:rsidR="00F07634" w:rsidRPr="00651839" w14:paraId="0A06FF8A" w14:textId="77777777" w:rsidTr="00651839">
        <w:trPr>
          <w:trHeight w:val="614"/>
        </w:trPr>
        <w:tc>
          <w:tcPr>
            <w:cnfStyle w:val="001000000000" w:firstRow="0" w:lastRow="0" w:firstColumn="1" w:lastColumn="0" w:oddVBand="0" w:evenVBand="0" w:oddHBand="0" w:evenHBand="0" w:firstRowFirstColumn="0" w:firstRowLastColumn="0" w:lastRowFirstColumn="0" w:lastRowLastColumn="0"/>
            <w:tcW w:w="563" w:type="dxa"/>
            <w:shd w:val="clear" w:color="auto" w:fill="EEECE1" w:themeFill="background2"/>
            <w:vAlign w:val="center"/>
          </w:tcPr>
          <w:p w14:paraId="2B4A890C" w14:textId="77777777" w:rsidR="00F07634" w:rsidRPr="00651839" w:rsidRDefault="00F07634" w:rsidP="006F25F0">
            <w:pPr>
              <w:bidi/>
              <w:spacing w:line="276"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2</w:t>
            </w:r>
          </w:p>
        </w:tc>
        <w:tc>
          <w:tcPr>
            <w:tcW w:w="3698" w:type="dxa"/>
            <w:shd w:val="clear" w:color="auto" w:fill="EEECE1" w:themeFill="background2"/>
            <w:noWrap/>
            <w:vAlign w:val="center"/>
          </w:tcPr>
          <w:p w14:paraId="65784FC6" w14:textId="77777777" w:rsidR="00F07634" w:rsidRPr="00651839" w:rsidRDefault="00F07634" w:rsidP="006F25F0">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651839">
              <w:rPr>
                <w:rFonts w:ascii="Traditional Arabic" w:hAnsi="Traditional Arabic" w:cs="Traditional Arabic" w:hint="cs"/>
                <w:sz w:val="28"/>
                <w:szCs w:val="28"/>
                <w:rtl/>
              </w:rPr>
              <w:t>تتسم الشبكات الرقمية بالسرعة والكفاءة في نقل بيانات سلاسل الإمداد</w:t>
            </w:r>
          </w:p>
        </w:tc>
        <w:tc>
          <w:tcPr>
            <w:tcW w:w="1134" w:type="dxa"/>
            <w:shd w:val="clear" w:color="auto" w:fill="EEECE1" w:themeFill="background2"/>
            <w:noWrap/>
            <w:vAlign w:val="center"/>
          </w:tcPr>
          <w:p w14:paraId="53994488"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3.76</w:t>
            </w:r>
          </w:p>
        </w:tc>
        <w:tc>
          <w:tcPr>
            <w:tcW w:w="1276" w:type="dxa"/>
            <w:shd w:val="clear" w:color="auto" w:fill="EEECE1" w:themeFill="background2"/>
            <w:noWrap/>
            <w:vAlign w:val="center"/>
          </w:tcPr>
          <w:p w14:paraId="39E6FAEF"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0.77</w:t>
            </w:r>
          </w:p>
        </w:tc>
        <w:tc>
          <w:tcPr>
            <w:tcW w:w="1264" w:type="dxa"/>
            <w:shd w:val="clear" w:color="auto" w:fill="EEECE1" w:themeFill="background2"/>
            <w:noWrap/>
            <w:vAlign w:val="center"/>
          </w:tcPr>
          <w:p w14:paraId="6D358162"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tl/>
              </w:rPr>
              <w:t>2</w:t>
            </w:r>
          </w:p>
        </w:tc>
        <w:tc>
          <w:tcPr>
            <w:tcW w:w="1264" w:type="dxa"/>
            <w:shd w:val="clear" w:color="auto" w:fill="EEECE1" w:themeFill="background2"/>
            <w:vAlign w:val="center"/>
          </w:tcPr>
          <w:p w14:paraId="38B16F48"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tl/>
                <w:lang w:val="en-US" w:bidi="ar-EG"/>
              </w:rPr>
              <w:t>مرتفع</w:t>
            </w:r>
          </w:p>
        </w:tc>
      </w:tr>
      <w:tr w:rsidR="00F07634" w:rsidRPr="00651839" w14:paraId="047C8C74" w14:textId="77777777" w:rsidTr="00651839">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3" w:type="dxa"/>
            <w:shd w:val="clear" w:color="auto" w:fill="EEECE1" w:themeFill="background2"/>
            <w:vAlign w:val="center"/>
          </w:tcPr>
          <w:p w14:paraId="49861791" w14:textId="77777777" w:rsidR="00F07634" w:rsidRPr="00651839" w:rsidRDefault="00F07634" w:rsidP="006F25F0">
            <w:pPr>
              <w:bidi/>
              <w:spacing w:line="276"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3</w:t>
            </w:r>
          </w:p>
        </w:tc>
        <w:tc>
          <w:tcPr>
            <w:tcW w:w="3698" w:type="dxa"/>
            <w:shd w:val="clear" w:color="auto" w:fill="EEECE1" w:themeFill="background2"/>
            <w:noWrap/>
            <w:vAlign w:val="center"/>
          </w:tcPr>
          <w:p w14:paraId="3842E5A0" w14:textId="77777777" w:rsidR="00F07634" w:rsidRPr="00651839" w:rsidRDefault="00F07634" w:rsidP="006F25F0">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651839">
              <w:rPr>
                <w:rFonts w:ascii="Traditional Arabic" w:hAnsi="Traditional Arabic" w:cs="Traditional Arabic" w:hint="cs"/>
                <w:sz w:val="28"/>
                <w:szCs w:val="28"/>
                <w:rtl/>
              </w:rPr>
              <w:t>يتم ربط الإدارات المختلفة عبر شبكة رقمية موحدة ومتكاملة</w:t>
            </w:r>
          </w:p>
        </w:tc>
        <w:tc>
          <w:tcPr>
            <w:tcW w:w="1134" w:type="dxa"/>
            <w:shd w:val="clear" w:color="auto" w:fill="EEECE1" w:themeFill="background2"/>
            <w:noWrap/>
            <w:vAlign w:val="center"/>
          </w:tcPr>
          <w:p w14:paraId="796FFDB1"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3.66</w:t>
            </w:r>
          </w:p>
        </w:tc>
        <w:tc>
          <w:tcPr>
            <w:tcW w:w="1276" w:type="dxa"/>
            <w:shd w:val="clear" w:color="auto" w:fill="EEECE1" w:themeFill="background2"/>
            <w:noWrap/>
            <w:vAlign w:val="center"/>
          </w:tcPr>
          <w:p w14:paraId="586475F2"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0.84</w:t>
            </w:r>
          </w:p>
        </w:tc>
        <w:tc>
          <w:tcPr>
            <w:tcW w:w="1264" w:type="dxa"/>
            <w:shd w:val="clear" w:color="auto" w:fill="EEECE1" w:themeFill="background2"/>
            <w:noWrap/>
            <w:vAlign w:val="center"/>
          </w:tcPr>
          <w:p w14:paraId="210DAE7E"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tl/>
              </w:rPr>
              <w:t>4</w:t>
            </w:r>
          </w:p>
        </w:tc>
        <w:tc>
          <w:tcPr>
            <w:tcW w:w="1264" w:type="dxa"/>
            <w:shd w:val="clear" w:color="auto" w:fill="EEECE1" w:themeFill="background2"/>
            <w:vAlign w:val="center"/>
          </w:tcPr>
          <w:p w14:paraId="24EBC8A1"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tl/>
                <w:lang w:val="en-US" w:bidi="ar-EG"/>
              </w:rPr>
              <w:t>مرتفع</w:t>
            </w:r>
          </w:p>
        </w:tc>
      </w:tr>
      <w:tr w:rsidR="00F07634" w:rsidRPr="00651839" w14:paraId="2E602CC0" w14:textId="77777777" w:rsidTr="00651839">
        <w:trPr>
          <w:trHeight w:val="614"/>
        </w:trPr>
        <w:tc>
          <w:tcPr>
            <w:cnfStyle w:val="001000000000" w:firstRow="0" w:lastRow="0" w:firstColumn="1" w:lastColumn="0" w:oddVBand="0" w:evenVBand="0" w:oddHBand="0" w:evenHBand="0" w:firstRowFirstColumn="0" w:firstRowLastColumn="0" w:lastRowFirstColumn="0" w:lastRowLastColumn="0"/>
            <w:tcW w:w="563" w:type="dxa"/>
            <w:shd w:val="clear" w:color="auto" w:fill="EEECE1" w:themeFill="background2"/>
            <w:vAlign w:val="center"/>
          </w:tcPr>
          <w:p w14:paraId="3924E7F4" w14:textId="77777777" w:rsidR="00F07634" w:rsidRPr="00651839" w:rsidRDefault="00F07634" w:rsidP="006F25F0">
            <w:pPr>
              <w:bidi/>
              <w:spacing w:line="276"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4</w:t>
            </w:r>
          </w:p>
        </w:tc>
        <w:tc>
          <w:tcPr>
            <w:tcW w:w="3698" w:type="dxa"/>
            <w:shd w:val="clear" w:color="auto" w:fill="EEECE1" w:themeFill="background2"/>
            <w:noWrap/>
            <w:vAlign w:val="center"/>
          </w:tcPr>
          <w:p w14:paraId="57E33CC1" w14:textId="77777777" w:rsidR="00F07634" w:rsidRPr="00651839" w:rsidRDefault="00F07634" w:rsidP="006F25F0">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651839">
              <w:rPr>
                <w:rFonts w:ascii="Traditional Arabic" w:hAnsi="Traditional Arabic" w:cs="Traditional Arabic" w:hint="cs"/>
                <w:sz w:val="28"/>
                <w:szCs w:val="28"/>
                <w:rtl/>
              </w:rPr>
              <w:t>تساهم البنية التحتية الرقمية في تحسين تدفق البيانات بين مراحل سلسلة الإمداد</w:t>
            </w:r>
          </w:p>
        </w:tc>
        <w:tc>
          <w:tcPr>
            <w:tcW w:w="1134" w:type="dxa"/>
            <w:shd w:val="clear" w:color="auto" w:fill="EEECE1" w:themeFill="background2"/>
            <w:noWrap/>
            <w:vAlign w:val="center"/>
          </w:tcPr>
          <w:p w14:paraId="439E8C08"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4.00</w:t>
            </w:r>
          </w:p>
        </w:tc>
        <w:tc>
          <w:tcPr>
            <w:tcW w:w="1276" w:type="dxa"/>
            <w:shd w:val="clear" w:color="auto" w:fill="EEECE1" w:themeFill="background2"/>
            <w:noWrap/>
            <w:vAlign w:val="center"/>
          </w:tcPr>
          <w:p w14:paraId="346EF988"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0.64</w:t>
            </w:r>
          </w:p>
        </w:tc>
        <w:tc>
          <w:tcPr>
            <w:tcW w:w="1264" w:type="dxa"/>
            <w:shd w:val="clear" w:color="auto" w:fill="EEECE1" w:themeFill="background2"/>
            <w:noWrap/>
            <w:vAlign w:val="center"/>
          </w:tcPr>
          <w:p w14:paraId="20679C18"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sidRPr="00651839">
              <w:rPr>
                <w:rFonts w:ascii="Traditional Arabic" w:hAnsi="Traditional Arabic" w:cs="Traditional Arabic" w:hint="cs"/>
                <w:sz w:val="28"/>
                <w:szCs w:val="28"/>
                <w:rtl/>
                <w:lang w:bidi="ar-EG"/>
              </w:rPr>
              <w:t>1</w:t>
            </w:r>
          </w:p>
        </w:tc>
        <w:tc>
          <w:tcPr>
            <w:tcW w:w="1264" w:type="dxa"/>
            <w:shd w:val="clear" w:color="auto" w:fill="EEECE1" w:themeFill="background2"/>
            <w:vAlign w:val="center"/>
          </w:tcPr>
          <w:p w14:paraId="41DBF559"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val="en-US" w:bidi="ar-EG"/>
              </w:rPr>
              <w:t>مرتفع</w:t>
            </w:r>
          </w:p>
        </w:tc>
      </w:tr>
      <w:tr w:rsidR="00F07634" w:rsidRPr="00651839" w14:paraId="2C63EF8E" w14:textId="77777777" w:rsidTr="00651839">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563" w:type="dxa"/>
            <w:shd w:val="clear" w:color="auto" w:fill="EEECE1" w:themeFill="background2"/>
            <w:vAlign w:val="center"/>
          </w:tcPr>
          <w:p w14:paraId="3AA19E49" w14:textId="77777777" w:rsidR="00F07634" w:rsidRPr="00651839" w:rsidRDefault="00F07634" w:rsidP="006F25F0">
            <w:pPr>
              <w:bidi/>
              <w:spacing w:line="276"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5</w:t>
            </w:r>
          </w:p>
        </w:tc>
        <w:tc>
          <w:tcPr>
            <w:tcW w:w="3698" w:type="dxa"/>
            <w:shd w:val="clear" w:color="auto" w:fill="EEECE1" w:themeFill="background2"/>
            <w:noWrap/>
            <w:vAlign w:val="center"/>
          </w:tcPr>
          <w:p w14:paraId="65423CDF" w14:textId="77777777" w:rsidR="00F07634" w:rsidRPr="00651839" w:rsidRDefault="00F07634" w:rsidP="006F25F0">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651839">
              <w:rPr>
                <w:rFonts w:ascii="Traditional Arabic" w:hAnsi="Traditional Arabic" w:cs="Traditional Arabic" w:hint="cs"/>
                <w:sz w:val="28"/>
                <w:szCs w:val="28"/>
                <w:rtl/>
              </w:rPr>
              <w:t>يتم تحديث البنية التحتية الرقمية بشكل دوري لمواكبة التطورات التقنية</w:t>
            </w:r>
          </w:p>
        </w:tc>
        <w:tc>
          <w:tcPr>
            <w:tcW w:w="1134" w:type="dxa"/>
            <w:shd w:val="clear" w:color="auto" w:fill="EEECE1" w:themeFill="background2"/>
            <w:noWrap/>
            <w:vAlign w:val="center"/>
          </w:tcPr>
          <w:p w14:paraId="3926157F"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3.43</w:t>
            </w:r>
          </w:p>
        </w:tc>
        <w:tc>
          <w:tcPr>
            <w:tcW w:w="1276" w:type="dxa"/>
            <w:shd w:val="clear" w:color="auto" w:fill="EEECE1" w:themeFill="background2"/>
            <w:noWrap/>
            <w:vAlign w:val="center"/>
          </w:tcPr>
          <w:p w14:paraId="051384DA"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0.89</w:t>
            </w:r>
          </w:p>
        </w:tc>
        <w:tc>
          <w:tcPr>
            <w:tcW w:w="1264" w:type="dxa"/>
            <w:shd w:val="clear" w:color="auto" w:fill="EEECE1" w:themeFill="background2"/>
            <w:noWrap/>
            <w:vAlign w:val="center"/>
          </w:tcPr>
          <w:p w14:paraId="58DC5F42"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tl/>
              </w:rPr>
              <w:t>5</w:t>
            </w:r>
          </w:p>
        </w:tc>
        <w:tc>
          <w:tcPr>
            <w:tcW w:w="1264" w:type="dxa"/>
            <w:shd w:val="clear" w:color="auto" w:fill="EEECE1" w:themeFill="background2"/>
            <w:vAlign w:val="center"/>
          </w:tcPr>
          <w:p w14:paraId="193F4C6F"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tl/>
                <w:lang w:val="en-US" w:bidi="ar-EG"/>
              </w:rPr>
              <w:t>مرتفع</w:t>
            </w:r>
          </w:p>
        </w:tc>
      </w:tr>
      <w:tr w:rsidR="00F07634" w:rsidRPr="00651839" w14:paraId="21AB846A" w14:textId="77777777" w:rsidTr="00651839">
        <w:trPr>
          <w:trHeight w:val="254"/>
        </w:trPr>
        <w:tc>
          <w:tcPr>
            <w:cnfStyle w:val="001000000000" w:firstRow="0" w:lastRow="0" w:firstColumn="1" w:lastColumn="0" w:oddVBand="0" w:evenVBand="0" w:oddHBand="0" w:evenHBand="0" w:firstRowFirstColumn="0" w:firstRowLastColumn="0" w:lastRowFirstColumn="0" w:lastRowLastColumn="0"/>
            <w:tcW w:w="563" w:type="dxa"/>
            <w:shd w:val="clear" w:color="auto" w:fill="EEECE1" w:themeFill="background2"/>
            <w:vAlign w:val="center"/>
          </w:tcPr>
          <w:p w14:paraId="10E9DB07" w14:textId="77777777" w:rsidR="00F07634" w:rsidRPr="00651839" w:rsidRDefault="00F07634" w:rsidP="006F25F0">
            <w:pPr>
              <w:bidi/>
              <w:spacing w:line="276" w:lineRule="auto"/>
              <w:jc w:val="center"/>
              <w:rPr>
                <w:rFonts w:ascii="Traditional Arabic" w:hAnsi="Traditional Arabic" w:cs="Traditional Arabic"/>
                <w:sz w:val="28"/>
                <w:szCs w:val="28"/>
                <w:rtl/>
              </w:rPr>
            </w:pPr>
          </w:p>
        </w:tc>
        <w:tc>
          <w:tcPr>
            <w:tcW w:w="3698" w:type="dxa"/>
            <w:shd w:val="clear" w:color="auto" w:fill="EEECE1" w:themeFill="background2"/>
            <w:noWrap/>
            <w:vAlign w:val="center"/>
          </w:tcPr>
          <w:p w14:paraId="7684571C" w14:textId="77777777" w:rsidR="00F07634" w:rsidRPr="00651839" w:rsidRDefault="00F07634" w:rsidP="006F25F0">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651839">
              <w:rPr>
                <w:rFonts w:ascii="Traditional Arabic" w:hAnsi="Traditional Arabic" w:cs="Traditional Arabic" w:hint="cs"/>
                <w:sz w:val="28"/>
                <w:szCs w:val="28"/>
                <w:rtl/>
              </w:rPr>
              <w:t>المتوسط العام</w:t>
            </w:r>
          </w:p>
        </w:tc>
        <w:tc>
          <w:tcPr>
            <w:tcW w:w="1134" w:type="dxa"/>
            <w:shd w:val="clear" w:color="auto" w:fill="EEECE1" w:themeFill="background2"/>
            <w:noWrap/>
            <w:vAlign w:val="center"/>
          </w:tcPr>
          <w:p w14:paraId="4E0EB685"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3.716</w:t>
            </w:r>
          </w:p>
        </w:tc>
        <w:tc>
          <w:tcPr>
            <w:tcW w:w="1276" w:type="dxa"/>
            <w:shd w:val="clear" w:color="auto" w:fill="EEECE1" w:themeFill="background2"/>
            <w:noWrap/>
            <w:vAlign w:val="center"/>
          </w:tcPr>
          <w:p w14:paraId="257CF525"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0.792</w:t>
            </w:r>
          </w:p>
        </w:tc>
        <w:tc>
          <w:tcPr>
            <w:tcW w:w="2528" w:type="dxa"/>
            <w:gridSpan w:val="2"/>
            <w:shd w:val="clear" w:color="auto" w:fill="EEECE1" w:themeFill="background2"/>
            <w:noWrap/>
            <w:vAlign w:val="center"/>
          </w:tcPr>
          <w:p w14:paraId="45D54456"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651839">
              <w:rPr>
                <w:rFonts w:ascii="Traditional Arabic" w:hAnsi="Traditional Arabic" w:cs="Traditional Arabic" w:hint="cs"/>
                <w:sz w:val="28"/>
                <w:szCs w:val="28"/>
                <w:rtl/>
                <w:lang w:val="en-US" w:bidi="ar-EG"/>
              </w:rPr>
              <w:t>مرتفع</w:t>
            </w:r>
          </w:p>
        </w:tc>
      </w:tr>
    </w:tbl>
    <w:p w14:paraId="4C03A2EF" w14:textId="77777777" w:rsidR="00F07634" w:rsidRPr="00651839" w:rsidRDefault="00F07634" w:rsidP="00F07634">
      <w:pPr>
        <w:bidi/>
        <w:spacing w:line="360" w:lineRule="auto"/>
        <w:jc w:val="both"/>
        <w:rPr>
          <w:rFonts w:ascii="Traditional Arabic" w:hAnsi="Traditional Arabic" w:cs="Traditional Arabic"/>
          <w:sz w:val="28"/>
          <w:szCs w:val="28"/>
          <w:rtl/>
          <w:lang w:bidi="ar-EG"/>
        </w:rPr>
      </w:pPr>
    </w:p>
    <w:p w14:paraId="428E8F27" w14:textId="2E16A0A0"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يتضح من تحليل نتائج جدول (4-6) إلى إجابات عينة الدراسة البحثية عن الفقرات الخمسة</w:t>
      </w:r>
      <w:r w:rsidR="00B2634B" w:rsidRPr="00651839">
        <w:rPr>
          <w:rFonts w:ascii="Traditional Arabic" w:hAnsi="Traditional Arabic" w:cs="Traditional Arabic" w:hint="cs"/>
          <w:sz w:val="28"/>
          <w:szCs w:val="28"/>
          <w:rtl/>
        </w:rPr>
        <w:t xml:space="preserve"> و</w:t>
      </w:r>
      <w:r w:rsidR="00A5383C" w:rsidRPr="00651839">
        <w:rPr>
          <w:rFonts w:ascii="Traditional Arabic" w:hAnsi="Traditional Arabic" w:cs="Traditional Arabic" w:hint="cs"/>
          <w:sz w:val="28"/>
          <w:szCs w:val="28"/>
          <w:rtl/>
        </w:rPr>
        <w:t>أ</w:t>
      </w:r>
      <w:r w:rsidR="00B2634B" w:rsidRPr="00651839">
        <w:rPr>
          <w:rFonts w:ascii="Traditional Arabic" w:hAnsi="Traditional Arabic" w:cs="Traditional Arabic" w:hint="cs"/>
          <w:sz w:val="28"/>
          <w:szCs w:val="28"/>
          <w:rtl/>
        </w:rPr>
        <w:t xml:space="preserve">ن المتوسط الحسابي لتلك الفقرات تفوق الوسط الحسابي </w:t>
      </w:r>
      <w:r w:rsidR="00A5383C" w:rsidRPr="00651839">
        <w:rPr>
          <w:rFonts w:ascii="Traditional Arabic" w:hAnsi="Traditional Arabic" w:cs="Traditional Arabic" w:hint="cs"/>
          <w:sz w:val="28"/>
          <w:szCs w:val="28"/>
          <w:rtl/>
        </w:rPr>
        <w:t>النظري وبناء عليه فهناك</w:t>
      </w:r>
      <w:r w:rsidRPr="00651839">
        <w:rPr>
          <w:rFonts w:ascii="Traditional Arabic" w:hAnsi="Traditional Arabic" w:cs="Traditional Arabic" w:hint="cs"/>
          <w:sz w:val="28"/>
          <w:szCs w:val="28"/>
          <w:rtl/>
        </w:rPr>
        <w:t xml:space="preserve"> علاقة ارتباط معنوية ذات دلالة إحصائية لبعد البنية التحتية في التأثير على كفاءة سلاسل الامداد في قطاع المياه بالمملكة العربية السعودية. </w:t>
      </w:r>
    </w:p>
    <w:p w14:paraId="7216AD52" w14:textId="77777777"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lastRenderedPageBreak/>
        <w:t>إذ تراوحت المتوسطات الحسابية لهذا المتغير بين (3.43) الي (4.00) فقد جاءت في المرتبة الأولى الفقرة (4) (تساهم البنية التحتية الرقمية في تحسين تدفق البيانات بين مراحل سلسلة الإمداد) درجة (مرتفع) بمتوسط حسابي (4.00) وانحراف معيار (0.641) وبدرجة أهمية عالية اما المرتبة الأخيرة فكانت عبارة رقم (5) (</w:t>
      </w:r>
      <w:r w:rsidRPr="00651839">
        <w:rPr>
          <w:rFonts w:ascii="Traditional Arabic" w:eastAsia="Times New Roman" w:hAnsi="Traditional Arabic" w:cs="Traditional Arabic" w:hint="cs"/>
          <w:sz w:val="28"/>
          <w:szCs w:val="28"/>
          <w:rtl/>
          <w:lang w:bidi="ar-EG"/>
        </w:rPr>
        <w:t>يتم تحديث البنية التحتية الرقمية بشكل دوري لمواكبة التطورات التقنية</w:t>
      </w:r>
      <w:r w:rsidRPr="00651839">
        <w:rPr>
          <w:rFonts w:ascii="Traditional Arabic" w:hAnsi="Traditional Arabic" w:cs="Traditional Arabic" w:hint="cs"/>
          <w:sz w:val="28"/>
          <w:szCs w:val="28"/>
          <w:rtl/>
        </w:rPr>
        <w:t xml:space="preserve">) وبدرجة (مرتفع) بمتوسط حسابي (3.43) وانحراف معياري (0.89) وبدرجة أهمية مرتفعة. </w:t>
      </w:r>
    </w:p>
    <w:p w14:paraId="6B04210A" w14:textId="77777777"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وبشكل عام يتبين ان المتوسط العام لتلك الفرضية كان (3.619) بمتوسط انحراف معياري (0.792) مما يشير الي الموافقة على الفرضية حول " يوجد تأثير إيجابي ذو دلالة إحصائية إيجابية لبعد للبنية التحتية الرقمية لتقنيات لتأثير التقنيات الحديثة على كفاءة سلاسل الامداد بأبعادها (سرعة الاستجابة، خفض التكاليف، دقة المخزون، رضاء العملاء، المرونة التشغيلية) في قطاع المياه" من وجهة نظر المبحوثين كان مرتفعا وبدرجة مرتفعة من الموافقة والقبول".</w:t>
      </w:r>
    </w:p>
    <w:p w14:paraId="6C8E7D88" w14:textId="05D6605E" w:rsidR="00B2634B" w:rsidRPr="00651839" w:rsidRDefault="00B2634B" w:rsidP="00B2634B">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 xml:space="preserve">وقد بلغت نسبة الأهمية النسبية مثلت (75%) من إجابات أفراد العينة تم موافقتهم حول فقرات بعد البنية التحتية في كفاءة سلاسل الامداد بأبعادها الخمسة، وفي المقابل نجد أن (25%) من إجابات أفراد تم عدم موافقتهم حول فقرات بعد </w:t>
      </w:r>
      <w:r w:rsidR="00A5383C" w:rsidRPr="00651839">
        <w:rPr>
          <w:rFonts w:ascii="Traditional Arabic" w:hAnsi="Traditional Arabic" w:cs="Traditional Arabic" w:hint="cs"/>
          <w:sz w:val="28"/>
          <w:szCs w:val="28"/>
          <w:rtl/>
        </w:rPr>
        <w:t xml:space="preserve">البنية التحتية في كفاءة سلاسل الامداد بأبعادها الخمسة، </w:t>
      </w:r>
      <w:r w:rsidRPr="00651839">
        <w:rPr>
          <w:rFonts w:ascii="Traditional Arabic" w:hAnsi="Traditional Arabic" w:cs="Traditional Arabic" w:hint="cs"/>
          <w:sz w:val="28"/>
          <w:szCs w:val="28"/>
          <w:rtl/>
        </w:rPr>
        <w:t>من إجابات</w:t>
      </w:r>
      <w:r w:rsidR="00A5383C" w:rsidRPr="00651839">
        <w:rPr>
          <w:rFonts w:ascii="Traditional Arabic" w:hAnsi="Traditional Arabic" w:cs="Traditional Arabic" w:hint="cs"/>
          <w:sz w:val="28"/>
          <w:szCs w:val="28"/>
          <w:rtl/>
        </w:rPr>
        <w:t xml:space="preserve"> </w:t>
      </w:r>
      <w:r w:rsidRPr="00651839">
        <w:rPr>
          <w:rFonts w:ascii="Traditional Arabic" w:hAnsi="Traditional Arabic" w:cs="Traditional Arabic" w:hint="cs"/>
          <w:sz w:val="28"/>
          <w:szCs w:val="28"/>
          <w:rtl/>
        </w:rPr>
        <w:t>أفراد عينة</w:t>
      </w:r>
      <w:r w:rsidR="00A5383C" w:rsidRPr="00651839">
        <w:rPr>
          <w:rFonts w:ascii="Traditional Arabic" w:hAnsi="Traditional Arabic" w:cs="Traditional Arabic" w:hint="cs"/>
          <w:sz w:val="28"/>
          <w:szCs w:val="28"/>
          <w:rtl/>
        </w:rPr>
        <w:t xml:space="preserve"> </w:t>
      </w:r>
      <w:r w:rsidRPr="00651839">
        <w:rPr>
          <w:rFonts w:ascii="Traditional Arabic" w:hAnsi="Traditional Arabic" w:cs="Traditional Arabic" w:hint="cs"/>
          <w:sz w:val="28"/>
          <w:szCs w:val="28"/>
          <w:rtl/>
        </w:rPr>
        <w:t>الدراسة</w:t>
      </w:r>
      <w:r w:rsidRPr="00651839">
        <w:rPr>
          <w:rFonts w:ascii="Traditional Arabic" w:hAnsi="Traditional Arabic" w:cs="Traditional Arabic" w:hint="cs"/>
          <w:sz w:val="28"/>
          <w:szCs w:val="28"/>
        </w:rPr>
        <w:t>.</w:t>
      </w:r>
    </w:p>
    <w:p w14:paraId="18747F63" w14:textId="77777777" w:rsidR="00F07634" w:rsidRPr="00651839" w:rsidRDefault="00F07634" w:rsidP="00F07634">
      <w:pPr>
        <w:bidi/>
        <w:spacing w:line="360" w:lineRule="auto"/>
        <w:rPr>
          <w:rFonts w:ascii="Traditional Arabic" w:hAnsi="Traditional Arabic" w:cs="Traditional Arabic"/>
          <w:sz w:val="28"/>
          <w:szCs w:val="28"/>
          <w:rtl/>
        </w:rPr>
      </w:pPr>
      <w:r w:rsidRPr="00651839">
        <w:rPr>
          <w:rFonts w:ascii="Traditional Arabic" w:hAnsi="Traditional Arabic" w:cs="Traditional Arabic" w:hint="cs"/>
          <w:b/>
          <w:bCs/>
          <w:sz w:val="28"/>
          <w:szCs w:val="28"/>
          <w:rtl/>
        </w:rPr>
        <w:t>البعد الثاني: تقنيات الذكاء الإصطناعي</w:t>
      </w:r>
    </w:p>
    <w:p w14:paraId="4847AB17" w14:textId="7CF4745F" w:rsidR="00F07634" w:rsidRPr="00651839" w:rsidRDefault="00F07634" w:rsidP="00F07634">
      <w:pPr>
        <w:bidi/>
        <w:spacing w:line="360" w:lineRule="auto"/>
        <w:jc w:val="center"/>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rPr>
        <w:t>جدول (</w:t>
      </w:r>
      <w:r w:rsidR="00922AB7" w:rsidRPr="00651839">
        <w:rPr>
          <w:rFonts w:ascii="Traditional Arabic" w:hAnsi="Traditional Arabic" w:cs="Traditional Arabic" w:hint="cs"/>
          <w:sz w:val="28"/>
          <w:szCs w:val="28"/>
          <w:rtl/>
        </w:rPr>
        <w:t>4.7</w:t>
      </w:r>
      <w:r w:rsidRPr="00651839">
        <w:rPr>
          <w:rFonts w:ascii="Traditional Arabic" w:hAnsi="Traditional Arabic" w:cs="Traditional Arabic" w:hint="cs"/>
          <w:sz w:val="28"/>
          <w:szCs w:val="28"/>
          <w:rtl/>
        </w:rPr>
        <w:t>):</w:t>
      </w:r>
      <w:r w:rsidRPr="00651839">
        <w:rPr>
          <w:rFonts w:ascii="Traditional Arabic" w:eastAsia="Times New Roman" w:hAnsi="Traditional Arabic" w:cs="Traditional Arabic" w:hint="cs"/>
          <w:sz w:val="28"/>
          <w:szCs w:val="28"/>
          <w:rtl/>
          <w:lang w:bidi="ar-EG"/>
        </w:rPr>
        <w:t xml:space="preserve"> البعد</w:t>
      </w:r>
      <w:r w:rsidRPr="00651839">
        <w:rPr>
          <w:rFonts w:ascii="Traditional Arabic" w:eastAsia="Times New Roman" w:hAnsi="Traditional Arabic" w:cs="Traditional Arabic" w:hint="cs"/>
          <w:sz w:val="28"/>
          <w:szCs w:val="28"/>
          <w:rtl/>
        </w:rPr>
        <w:t xml:space="preserve"> </w:t>
      </w:r>
      <w:r w:rsidRPr="00651839">
        <w:rPr>
          <w:rFonts w:ascii="Traditional Arabic" w:eastAsia="Times New Roman" w:hAnsi="Traditional Arabic" w:cs="Traditional Arabic" w:hint="cs"/>
          <w:sz w:val="28"/>
          <w:szCs w:val="28"/>
          <w:rtl/>
          <w:lang w:bidi="ar-EG"/>
        </w:rPr>
        <w:t>الرابع</w:t>
      </w:r>
      <w:r w:rsidRPr="00651839">
        <w:rPr>
          <w:rFonts w:ascii="Traditional Arabic" w:eastAsia="Times New Roman" w:hAnsi="Traditional Arabic" w:cs="Traditional Arabic" w:hint="cs"/>
          <w:sz w:val="28"/>
          <w:szCs w:val="28"/>
          <w:rtl/>
        </w:rPr>
        <w:t xml:space="preserve">: </w:t>
      </w:r>
      <w:r w:rsidRPr="00651839">
        <w:rPr>
          <w:rFonts w:ascii="Traditional Arabic" w:eastAsia="Times New Roman" w:hAnsi="Traditional Arabic" w:cs="Traditional Arabic" w:hint="cs"/>
          <w:sz w:val="28"/>
          <w:szCs w:val="28"/>
          <w:rtl/>
          <w:lang w:bidi="ar-EG"/>
        </w:rPr>
        <w:t>تقنيات الذكاء الإصطناعي</w:t>
      </w:r>
    </w:p>
    <w:tbl>
      <w:tblPr>
        <w:tblStyle w:val="4-2"/>
        <w:bidiVisual/>
        <w:tblW w:w="9494" w:type="dxa"/>
        <w:tblInd w:w="4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496"/>
        <w:gridCol w:w="3212"/>
        <w:gridCol w:w="1348"/>
        <w:gridCol w:w="1347"/>
        <w:gridCol w:w="1651"/>
        <w:gridCol w:w="1652"/>
      </w:tblGrid>
      <w:tr w:rsidR="00F07634" w:rsidRPr="00651839" w14:paraId="5019BF05" w14:textId="77777777" w:rsidTr="00651839">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84"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007B7F0E" w14:textId="77777777" w:rsidR="00F07634" w:rsidRPr="00651839" w:rsidRDefault="00F07634" w:rsidP="006F25F0">
            <w:pPr>
              <w:spacing w:line="276" w:lineRule="auto"/>
              <w:jc w:val="center"/>
              <w:rPr>
                <w:rFonts w:ascii="Traditional Arabic" w:eastAsia="Times New Roman" w:hAnsi="Traditional Arabic" w:cs="Traditional Arabic"/>
                <w:color w:val="auto"/>
                <w:sz w:val="28"/>
                <w:szCs w:val="28"/>
                <w:rtl/>
                <w:lang w:val="en-US"/>
              </w:rPr>
            </w:pPr>
          </w:p>
        </w:tc>
        <w:tc>
          <w:tcPr>
            <w:tcW w:w="3212" w:type="dxa"/>
            <w:tcBorders>
              <w:top w:val="none" w:sz="0" w:space="0" w:color="auto"/>
              <w:left w:val="none" w:sz="0" w:space="0" w:color="auto"/>
              <w:bottom w:val="none" w:sz="0" w:space="0" w:color="auto"/>
              <w:right w:val="none" w:sz="0" w:space="0" w:color="auto"/>
            </w:tcBorders>
            <w:shd w:val="clear" w:color="auto" w:fill="EEECE1" w:themeFill="background2"/>
            <w:noWrap/>
            <w:vAlign w:val="center"/>
            <w:hideMark/>
          </w:tcPr>
          <w:p w14:paraId="1CC5EC91" w14:textId="77777777" w:rsidR="00F07634" w:rsidRPr="00651839" w:rsidRDefault="00F07634" w:rsidP="006F25F0">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lang w:val="en-US"/>
              </w:rPr>
            </w:pPr>
            <w:r w:rsidRPr="00651839">
              <w:rPr>
                <w:rFonts w:ascii="Traditional Arabic" w:eastAsia="Times New Roman" w:hAnsi="Traditional Arabic" w:cs="Traditional Arabic" w:hint="cs"/>
                <w:color w:val="auto"/>
                <w:sz w:val="28"/>
                <w:szCs w:val="28"/>
                <w:rtl/>
              </w:rPr>
              <w:t>العناصر</w:t>
            </w:r>
          </w:p>
        </w:tc>
        <w:tc>
          <w:tcPr>
            <w:tcW w:w="1348" w:type="dxa"/>
            <w:tcBorders>
              <w:top w:val="none" w:sz="0" w:space="0" w:color="auto"/>
              <w:left w:val="none" w:sz="0" w:space="0" w:color="auto"/>
              <w:bottom w:val="none" w:sz="0" w:space="0" w:color="auto"/>
              <w:right w:val="none" w:sz="0" w:space="0" w:color="auto"/>
            </w:tcBorders>
            <w:shd w:val="clear" w:color="auto" w:fill="EEECE1" w:themeFill="background2"/>
            <w:noWrap/>
            <w:vAlign w:val="center"/>
            <w:hideMark/>
          </w:tcPr>
          <w:p w14:paraId="70113E28" w14:textId="77777777" w:rsidR="00F07634" w:rsidRPr="00651839" w:rsidRDefault="00F07634" w:rsidP="006F25F0">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651839">
              <w:rPr>
                <w:rFonts w:ascii="Traditional Arabic" w:eastAsia="Calibri" w:hAnsi="Traditional Arabic" w:cs="Traditional Arabic" w:hint="cs"/>
                <w:b w:val="0"/>
                <w:bCs w:val="0"/>
                <w:color w:val="auto"/>
                <w:sz w:val="28"/>
                <w:szCs w:val="28"/>
                <w:rtl/>
              </w:rPr>
              <w:t>المتوسط الحسابي</w:t>
            </w:r>
          </w:p>
        </w:tc>
        <w:tc>
          <w:tcPr>
            <w:tcW w:w="1347" w:type="dxa"/>
            <w:tcBorders>
              <w:top w:val="none" w:sz="0" w:space="0" w:color="auto"/>
              <w:left w:val="none" w:sz="0" w:space="0" w:color="auto"/>
              <w:bottom w:val="none" w:sz="0" w:space="0" w:color="auto"/>
              <w:right w:val="none" w:sz="0" w:space="0" w:color="auto"/>
            </w:tcBorders>
            <w:shd w:val="clear" w:color="auto" w:fill="EEECE1" w:themeFill="background2"/>
            <w:noWrap/>
            <w:vAlign w:val="center"/>
            <w:hideMark/>
          </w:tcPr>
          <w:p w14:paraId="608A74CF" w14:textId="77777777" w:rsidR="00F07634" w:rsidRPr="00651839" w:rsidRDefault="00F07634" w:rsidP="006F25F0">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651839">
              <w:rPr>
                <w:rFonts w:ascii="Traditional Arabic" w:eastAsia="Calibri" w:hAnsi="Traditional Arabic" w:cs="Traditional Arabic" w:hint="cs"/>
                <w:b w:val="0"/>
                <w:bCs w:val="0"/>
                <w:color w:val="auto"/>
                <w:sz w:val="28"/>
                <w:szCs w:val="28"/>
                <w:rtl/>
              </w:rPr>
              <w:t>الانحراف المعياري</w:t>
            </w:r>
          </w:p>
        </w:tc>
        <w:tc>
          <w:tcPr>
            <w:tcW w:w="1651" w:type="dxa"/>
            <w:tcBorders>
              <w:top w:val="none" w:sz="0" w:space="0" w:color="auto"/>
              <w:left w:val="none" w:sz="0" w:space="0" w:color="auto"/>
              <w:bottom w:val="none" w:sz="0" w:space="0" w:color="auto"/>
              <w:right w:val="none" w:sz="0" w:space="0" w:color="auto"/>
            </w:tcBorders>
            <w:shd w:val="clear" w:color="auto" w:fill="EEECE1" w:themeFill="background2"/>
            <w:noWrap/>
            <w:vAlign w:val="center"/>
            <w:hideMark/>
          </w:tcPr>
          <w:p w14:paraId="3AB01D90" w14:textId="77777777" w:rsidR="00F07634" w:rsidRPr="00651839" w:rsidRDefault="00F07634" w:rsidP="006F25F0">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651839">
              <w:rPr>
                <w:rFonts w:ascii="Traditional Arabic" w:eastAsia="Calibri" w:hAnsi="Traditional Arabic" w:cs="Traditional Arabic" w:hint="cs"/>
                <w:b w:val="0"/>
                <w:bCs w:val="0"/>
                <w:color w:val="auto"/>
                <w:sz w:val="28"/>
                <w:szCs w:val="28"/>
                <w:rtl/>
              </w:rPr>
              <w:t>ترتيب الوزن النسبي</w:t>
            </w:r>
          </w:p>
        </w:tc>
        <w:tc>
          <w:tcPr>
            <w:tcW w:w="1652"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116AFA87" w14:textId="77777777" w:rsidR="00F07634" w:rsidRPr="00651839" w:rsidRDefault="00F07634" w:rsidP="006F25F0">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lang w:val="en-US" w:bidi="ar-EG"/>
              </w:rPr>
            </w:pPr>
            <w:r w:rsidRPr="00651839">
              <w:rPr>
                <w:rFonts w:ascii="Traditional Arabic" w:eastAsia="Calibri" w:hAnsi="Traditional Arabic" w:cs="Traditional Arabic" w:hint="cs"/>
                <w:color w:val="auto"/>
                <w:sz w:val="28"/>
                <w:szCs w:val="28"/>
                <w:rtl/>
                <w:lang w:val="en-US" w:bidi="ar-EG"/>
              </w:rPr>
              <w:t>الأهمية النسبية</w:t>
            </w:r>
          </w:p>
        </w:tc>
      </w:tr>
      <w:tr w:rsidR="00F07634" w:rsidRPr="00651839" w14:paraId="10BC80DB" w14:textId="77777777" w:rsidTr="00651839">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84" w:type="dxa"/>
            <w:shd w:val="clear" w:color="auto" w:fill="EEECE1" w:themeFill="background2"/>
            <w:vAlign w:val="center"/>
          </w:tcPr>
          <w:p w14:paraId="06C20294" w14:textId="77777777" w:rsidR="00F07634" w:rsidRPr="00651839" w:rsidRDefault="00F07634" w:rsidP="006F25F0">
            <w:pPr>
              <w:bidi/>
              <w:spacing w:line="276"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6</w:t>
            </w:r>
          </w:p>
        </w:tc>
        <w:tc>
          <w:tcPr>
            <w:tcW w:w="3212" w:type="dxa"/>
            <w:shd w:val="clear" w:color="auto" w:fill="EEECE1" w:themeFill="background2"/>
            <w:noWrap/>
            <w:vAlign w:val="center"/>
          </w:tcPr>
          <w:p w14:paraId="5BE9A07C" w14:textId="77777777" w:rsidR="00F07634" w:rsidRPr="00651839" w:rsidRDefault="00F07634" w:rsidP="006F25F0">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651839">
              <w:rPr>
                <w:rFonts w:ascii="Traditional Arabic" w:hAnsi="Traditional Arabic" w:cs="Traditional Arabic" w:hint="cs"/>
                <w:sz w:val="28"/>
                <w:szCs w:val="28"/>
                <w:rtl/>
              </w:rPr>
              <w:t>تستخدم المؤسسة تقنيات الذكاء الاصطناعي في دعم اتخاذ القرار في سلاسل الإمداد</w:t>
            </w:r>
          </w:p>
        </w:tc>
        <w:tc>
          <w:tcPr>
            <w:tcW w:w="1348" w:type="dxa"/>
            <w:shd w:val="clear" w:color="auto" w:fill="EEECE1" w:themeFill="background2"/>
            <w:noWrap/>
            <w:vAlign w:val="center"/>
          </w:tcPr>
          <w:p w14:paraId="2CBEA225"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4.54</w:t>
            </w:r>
          </w:p>
        </w:tc>
        <w:tc>
          <w:tcPr>
            <w:tcW w:w="1347" w:type="dxa"/>
            <w:shd w:val="clear" w:color="auto" w:fill="EEECE1" w:themeFill="background2"/>
            <w:noWrap/>
            <w:vAlign w:val="center"/>
          </w:tcPr>
          <w:p w14:paraId="285F2AE7"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0.813</w:t>
            </w:r>
          </w:p>
        </w:tc>
        <w:tc>
          <w:tcPr>
            <w:tcW w:w="1651" w:type="dxa"/>
            <w:shd w:val="clear" w:color="auto" w:fill="EEECE1" w:themeFill="background2"/>
            <w:noWrap/>
            <w:vAlign w:val="center"/>
          </w:tcPr>
          <w:p w14:paraId="65FDA201"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651839">
              <w:rPr>
                <w:rFonts w:ascii="Traditional Arabic" w:eastAsia="Times New Roman" w:hAnsi="Traditional Arabic" w:cs="Traditional Arabic" w:hint="cs"/>
                <w:sz w:val="28"/>
                <w:szCs w:val="28"/>
                <w:rtl/>
                <w:lang w:bidi="ar-EG"/>
              </w:rPr>
              <w:t>4</w:t>
            </w:r>
          </w:p>
        </w:tc>
        <w:tc>
          <w:tcPr>
            <w:tcW w:w="1652" w:type="dxa"/>
            <w:shd w:val="clear" w:color="auto" w:fill="EEECE1" w:themeFill="background2"/>
            <w:vAlign w:val="center"/>
          </w:tcPr>
          <w:p w14:paraId="4E3CE225"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651839">
              <w:rPr>
                <w:rFonts w:ascii="Traditional Arabic" w:eastAsia="Times New Roman" w:hAnsi="Traditional Arabic" w:cs="Traditional Arabic" w:hint="cs"/>
                <w:b/>
                <w:bCs/>
                <w:sz w:val="28"/>
                <w:szCs w:val="28"/>
                <w:rtl/>
              </w:rPr>
              <w:t>مرتفع جدا</w:t>
            </w:r>
          </w:p>
        </w:tc>
      </w:tr>
      <w:tr w:rsidR="00F07634" w:rsidRPr="00651839" w14:paraId="38F9E592" w14:textId="77777777" w:rsidTr="00651839">
        <w:trPr>
          <w:trHeight w:val="600"/>
        </w:trPr>
        <w:tc>
          <w:tcPr>
            <w:cnfStyle w:val="001000000000" w:firstRow="0" w:lastRow="0" w:firstColumn="1" w:lastColumn="0" w:oddVBand="0" w:evenVBand="0" w:oddHBand="0" w:evenHBand="0" w:firstRowFirstColumn="0" w:firstRowLastColumn="0" w:lastRowFirstColumn="0" w:lastRowLastColumn="0"/>
            <w:tcW w:w="284" w:type="dxa"/>
            <w:shd w:val="clear" w:color="auto" w:fill="EEECE1" w:themeFill="background2"/>
            <w:vAlign w:val="center"/>
          </w:tcPr>
          <w:p w14:paraId="2AA81C1D" w14:textId="77777777" w:rsidR="00F07634" w:rsidRPr="00651839" w:rsidRDefault="00F07634" w:rsidP="006F25F0">
            <w:pPr>
              <w:bidi/>
              <w:spacing w:line="276"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7</w:t>
            </w:r>
          </w:p>
        </w:tc>
        <w:tc>
          <w:tcPr>
            <w:tcW w:w="3212" w:type="dxa"/>
            <w:shd w:val="clear" w:color="auto" w:fill="EEECE1" w:themeFill="background2"/>
            <w:noWrap/>
            <w:vAlign w:val="center"/>
          </w:tcPr>
          <w:p w14:paraId="0E4B541D" w14:textId="77777777" w:rsidR="00F07634" w:rsidRPr="00651839" w:rsidRDefault="00F07634" w:rsidP="006F25F0">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651839">
              <w:rPr>
                <w:rFonts w:ascii="Traditional Arabic" w:hAnsi="Traditional Arabic" w:cs="Traditional Arabic" w:hint="cs"/>
                <w:sz w:val="28"/>
                <w:szCs w:val="28"/>
                <w:rtl/>
              </w:rPr>
              <w:t>يتم استخدام خوارزميات الذكاء الاصطناعي للتنبؤ بالطلب على المياه</w:t>
            </w:r>
          </w:p>
        </w:tc>
        <w:tc>
          <w:tcPr>
            <w:tcW w:w="1348" w:type="dxa"/>
            <w:shd w:val="clear" w:color="auto" w:fill="EEECE1" w:themeFill="background2"/>
            <w:noWrap/>
            <w:vAlign w:val="center"/>
          </w:tcPr>
          <w:p w14:paraId="7AE68C43"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4.57</w:t>
            </w:r>
          </w:p>
        </w:tc>
        <w:tc>
          <w:tcPr>
            <w:tcW w:w="1347" w:type="dxa"/>
            <w:shd w:val="clear" w:color="auto" w:fill="EEECE1" w:themeFill="background2"/>
            <w:noWrap/>
            <w:vAlign w:val="center"/>
          </w:tcPr>
          <w:p w14:paraId="799FDB3A"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0.817</w:t>
            </w:r>
          </w:p>
        </w:tc>
        <w:tc>
          <w:tcPr>
            <w:tcW w:w="1651" w:type="dxa"/>
            <w:shd w:val="clear" w:color="auto" w:fill="EEECE1" w:themeFill="background2"/>
            <w:noWrap/>
            <w:vAlign w:val="center"/>
          </w:tcPr>
          <w:p w14:paraId="04AA27B3"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tl/>
              </w:rPr>
              <w:t>3</w:t>
            </w:r>
          </w:p>
        </w:tc>
        <w:tc>
          <w:tcPr>
            <w:tcW w:w="1652" w:type="dxa"/>
            <w:shd w:val="clear" w:color="auto" w:fill="EEECE1" w:themeFill="background2"/>
            <w:vAlign w:val="center"/>
          </w:tcPr>
          <w:p w14:paraId="0EC1B999"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lang w:val="en-US"/>
              </w:rPr>
            </w:pPr>
            <w:r w:rsidRPr="00651839">
              <w:rPr>
                <w:rFonts w:ascii="Traditional Arabic" w:eastAsia="Times New Roman" w:hAnsi="Traditional Arabic" w:cs="Traditional Arabic" w:hint="cs"/>
                <w:b/>
                <w:bCs/>
                <w:sz w:val="28"/>
                <w:szCs w:val="28"/>
                <w:rtl/>
              </w:rPr>
              <w:t>مرتفع جدا</w:t>
            </w:r>
          </w:p>
        </w:tc>
      </w:tr>
      <w:tr w:rsidR="00F07634" w:rsidRPr="00651839" w14:paraId="1C3704A7" w14:textId="77777777" w:rsidTr="00651839">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84" w:type="dxa"/>
            <w:shd w:val="clear" w:color="auto" w:fill="EEECE1" w:themeFill="background2"/>
            <w:vAlign w:val="center"/>
          </w:tcPr>
          <w:p w14:paraId="65E8D459" w14:textId="77777777" w:rsidR="00F07634" w:rsidRPr="00651839" w:rsidRDefault="00F07634" w:rsidP="006F25F0">
            <w:pPr>
              <w:bidi/>
              <w:spacing w:line="276"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lastRenderedPageBreak/>
              <w:t>8</w:t>
            </w:r>
          </w:p>
        </w:tc>
        <w:tc>
          <w:tcPr>
            <w:tcW w:w="3212" w:type="dxa"/>
            <w:shd w:val="clear" w:color="auto" w:fill="EEECE1" w:themeFill="background2"/>
            <w:noWrap/>
            <w:vAlign w:val="center"/>
          </w:tcPr>
          <w:p w14:paraId="30275105" w14:textId="77777777" w:rsidR="00F07634" w:rsidRPr="00651839" w:rsidRDefault="00F07634" w:rsidP="006F25F0">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651839">
              <w:rPr>
                <w:rFonts w:ascii="Traditional Arabic" w:hAnsi="Traditional Arabic" w:cs="Traditional Arabic" w:hint="cs"/>
                <w:sz w:val="28"/>
                <w:szCs w:val="28"/>
                <w:rtl/>
              </w:rPr>
              <w:t>تساهم تقنيات الذكاء الاصطناعي في تحسين جدولة العمليات التشغيلية</w:t>
            </w:r>
          </w:p>
        </w:tc>
        <w:tc>
          <w:tcPr>
            <w:tcW w:w="1348" w:type="dxa"/>
            <w:shd w:val="clear" w:color="auto" w:fill="EEECE1" w:themeFill="background2"/>
            <w:noWrap/>
            <w:vAlign w:val="center"/>
          </w:tcPr>
          <w:p w14:paraId="6F5BFBDD"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4.59</w:t>
            </w:r>
          </w:p>
        </w:tc>
        <w:tc>
          <w:tcPr>
            <w:tcW w:w="1347" w:type="dxa"/>
            <w:shd w:val="clear" w:color="auto" w:fill="EEECE1" w:themeFill="background2"/>
            <w:noWrap/>
            <w:vAlign w:val="center"/>
          </w:tcPr>
          <w:p w14:paraId="36DA3F54"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0.766</w:t>
            </w:r>
          </w:p>
        </w:tc>
        <w:tc>
          <w:tcPr>
            <w:tcW w:w="1651" w:type="dxa"/>
            <w:shd w:val="clear" w:color="auto" w:fill="EEECE1" w:themeFill="background2"/>
            <w:noWrap/>
            <w:vAlign w:val="center"/>
          </w:tcPr>
          <w:p w14:paraId="6DBC3EAC"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2</w:t>
            </w:r>
          </w:p>
        </w:tc>
        <w:tc>
          <w:tcPr>
            <w:tcW w:w="1652" w:type="dxa"/>
            <w:shd w:val="clear" w:color="auto" w:fill="EEECE1" w:themeFill="background2"/>
            <w:vAlign w:val="center"/>
          </w:tcPr>
          <w:p w14:paraId="69BD3F6C"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b/>
                <w:bCs/>
                <w:sz w:val="28"/>
                <w:szCs w:val="28"/>
                <w:rtl/>
              </w:rPr>
              <w:t>مرتفع جدا</w:t>
            </w:r>
          </w:p>
        </w:tc>
      </w:tr>
      <w:tr w:rsidR="00F07634" w:rsidRPr="00651839" w14:paraId="4C2760A2" w14:textId="77777777" w:rsidTr="00651839">
        <w:trPr>
          <w:trHeight w:val="600"/>
        </w:trPr>
        <w:tc>
          <w:tcPr>
            <w:cnfStyle w:val="001000000000" w:firstRow="0" w:lastRow="0" w:firstColumn="1" w:lastColumn="0" w:oddVBand="0" w:evenVBand="0" w:oddHBand="0" w:evenHBand="0" w:firstRowFirstColumn="0" w:firstRowLastColumn="0" w:lastRowFirstColumn="0" w:lastRowLastColumn="0"/>
            <w:tcW w:w="284" w:type="dxa"/>
            <w:shd w:val="clear" w:color="auto" w:fill="EEECE1" w:themeFill="background2"/>
            <w:vAlign w:val="center"/>
          </w:tcPr>
          <w:p w14:paraId="05BA3C29" w14:textId="77777777" w:rsidR="00F07634" w:rsidRPr="00651839" w:rsidRDefault="00F07634" w:rsidP="006F25F0">
            <w:pPr>
              <w:bidi/>
              <w:spacing w:line="276"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9</w:t>
            </w:r>
          </w:p>
        </w:tc>
        <w:tc>
          <w:tcPr>
            <w:tcW w:w="3212" w:type="dxa"/>
            <w:shd w:val="clear" w:color="auto" w:fill="EEECE1" w:themeFill="background2"/>
            <w:noWrap/>
            <w:vAlign w:val="center"/>
          </w:tcPr>
          <w:p w14:paraId="54A29AEE" w14:textId="77777777" w:rsidR="00F07634" w:rsidRPr="00651839" w:rsidRDefault="00F07634" w:rsidP="006F25F0">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651839">
              <w:rPr>
                <w:rFonts w:ascii="Traditional Arabic" w:hAnsi="Traditional Arabic" w:cs="Traditional Arabic" w:hint="cs"/>
                <w:sz w:val="28"/>
                <w:szCs w:val="28"/>
                <w:rtl/>
              </w:rPr>
              <w:t>تعتمد المؤسسة على التحليل الذكي للبيانات لتحسين الأداء</w:t>
            </w:r>
          </w:p>
        </w:tc>
        <w:tc>
          <w:tcPr>
            <w:tcW w:w="1348" w:type="dxa"/>
            <w:shd w:val="clear" w:color="auto" w:fill="EEECE1" w:themeFill="background2"/>
            <w:noWrap/>
            <w:vAlign w:val="center"/>
          </w:tcPr>
          <w:p w14:paraId="7D1E727A"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4.</w:t>
            </w:r>
            <w:r w:rsidRPr="00651839">
              <w:rPr>
                <w:rFonts w:ascii="Traditional Arabic" w:eastAsia="Times New Roman" w:hAnsi="Traditional Arabic" w:cs="Traditional Arabic" w:hint="cs"/>
                <w:sz w:val="28"/>
                <w:szCs w:val="28"/>
                <w:rtl/>
              </w:rPr>
              <w:t>01</w:t>
            </w:r>
          </w:p>
        </w:tc>
        <w:tc>
          <w:tcPr>
            <w:tcW w:w="1347" w:type="dxa"/>
            <w:shd w:val="clear" w:color="auto" w:fill="EEECE1" w:themeFill="background2"/>
            <w:noWrap/>
            <w:vAlign w:val="center"/>
          </w:tcPr>
          <w:p w14:paraId="141AA03E"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0.899</w:t>
            </w:r>
          </w:p>
        </w:tc>
        <w:tc>
          <w:tcPr>
            <w:tcW w:w="1651" w:type="dxa"/>
            <w:shd w:val="clear" w:color="auto" w:fill="EEECE1" w:themeFill="background2"/>
            <w:noWrap/>
            <w:vAlign w:val="center"/>
          </w:tcPr>
          <w:p w14:paraId="5C822FFB"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tl/>
              </w:rPr>
              <w:t>5</w:t>
            </w:r>
          </w:p>
        </w:tc>
        <w:tc>
          <w:tcPr>
            <w:tcW w:w="1652" w:type="dxa"/>
            <w:shd w:val="clear" w:color="auto" w:fill="EEECE1" w:themeFill="background2"/>
            <w:vAlign w:val="center"/>
          </w:tcPr>
          <w:p w14:paraId="097798A3"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651839">
              <w:rPr>
                <w:rFonts w:ascii="Traditional Arabic" w:eastAsia="Times New Roman" w:hAnsi="Traditional Arabic" w:cs="Traditional Arabic" w:hint="cs"/>
                <w:b/>
                <w:bCs/>
                <w:sz w:val="28"/>
                <w:szCs w:val="28"/>
                <w:rtl/>
              </w:rPr>
              <w:t>مرتفع جدا</w:t>
            </w:r>
          </w:p>
        </w:tc>
      </w:tr>
      <w:tr w:rsidR="00F07634" w:rsidRPr="00651839" w14:paraId="0A1F4D42" w14:textId="77777777" w:rsidTr="00651839">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84" w:type="dxa"/>
            <w:shd w:val="clear" w:color="auto" w:fill="EEECE1" w:themeFill="background2"/>
            <w:vAlign w:val="center"/>
          </w:tcPr>
          <w:p w14:paraId="1DB30244" w14:textId="77777777" w:rsidR="00F07634" w:rsidRPr="00651839" w:rsidRDefault="00F07634" w:rsidP="006F25F0">
            <w:pPr>
              <w:bidi/>
              <w:spacing w:line="276"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10</w:t>
            </w:r>
          </w:p>
        </w:tc>
        <w:tc>
          <w:tcPr>
            <w:tcW w:w="3212" w:type="dxa"/>
            <w:shd w:val="clear" w:color="auto" w:fill="EEECE1" w:themeFill="background2"/>
            <w:noWrap/>
            <w:vAlign w:val="center"/>
          </w:tcPr>
          <w:p w14:paraId="776AB541" w14:textId="77777777" w:rsidR="00F07634" w:rsidRPr="00651839" w:rsidRDefault="00F07634" w:rsidP="006F25F0">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651839">
              <w:rPr>
                <w:rFonts w:ascii="Traditional Arabic" w:hAnsi="Traditional Arabic" w:cs="Traditional Arabic" w:hint="cs"/>
                <w:sz w:val="28"/>
                <w:szCs w:val="28"/>
                <w:rtl/>
              </w:rPr>
              <w:t>تساعد تقنيات الذكاء الاصطناعي في تقليل الأخطاء التشغيلية</w:t>
            </w:r>
          </w:p>
        </w:tc>
        <w:tc>
          <w:tcPr>
            <w:tcW w:w="1348" w:type="dxa"/>
            <w:shd w:val="clear" w:color="auto" w:fill="EEECE1" w:themeFill="background2"/>
            <w:noWrap/>
            <w:vAlign w:val="center"/>
          </w:tcPr>
          <w:p w14:paraId="53B8748D"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tl/>
              </w:rPr>
              <w:t>4.61</w:t>
            </w:r>
          </w:p>
        </w:tc>
        <w:tc>
          <w:tcPr>
            <w:tcW w:w="1347" w:type="dxa"/>
            <w:shd w:val="clear" w:color="auto" w:fill="EEECE1" w:themeFill="background2"/>
            <w:noWrap/>
            <w:vAlign w:val="center"/>
          </w:tcPr>
          <w:p w14:paraId="665C1B77"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0.751</w:t>
            </w:r>
          </w:p>
        </w:tc>
        <w:tc>
          <w:tcPr>
            <w:tcW w:w="1651" w:type="dxa"/>
            <w:shd w:val="clear" w:color="auto" w:fill="EEECE1" w:themeFill="background2"/>
            <w:noWrap/>
            <w:vAlign w:val="center"/>
          </w:tcPr>
          <w:p w14:paraId="769680B0"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1</w:t>
            </w:r>
          </w:p>
        </w:tc>
        <w:tc>
          <w:tcPr>
            <w:tcW w:w="1652" w:type="dxa"/>
            <w:shd w:val="clear" w:color="auto" w:fill="EEECE1" w:themeFill="background2"/>
            <w:vAlign w:val="center"/>
          </w:tcPr>
          <w:p w14:paraId="06D3E5B0"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b/>
                <w:bCs/>
                <w:sz w:val="28"/>
                <w:szCs w:val="28"/>
                <w:rtl/>
              </w:rPr>
              <w:t>مرتفع جدا</w:t>
            </w:r>
          </w:p>
        </w:tc>
      </w:tr>
      <w:tr w:rsidR="00F07634" w:rsidRPr="00651839" w14:paraId="5265B906" w14:textId="77777777" w:rsidTr="00651839">
        <w:trPr>
          <w:trHeight w:val="600"/>
        </w:trPr>
        <w:tc>
          <w:tcPr>
            <w:cnfStyle w:val="001000000000" w:firstRow="0" w:lastRow="0" w:firstColumn="1" w:lastColumn="0" w:oddVBand="0" w:evenVBand="0" w:oddHBand="0" w:evenHBand="0" w:firstRowFirstColumn="0" w:firstRowLastColumn="0" w:lastRowFirstColumn="0" w:lastRowLastColumn="0"/>
            <w:tcW w:w="284" w:type="dxa"/>
            <w:shd w:val="clear" w:color="auto" w:fill="EEECE1" w:themeFill="background2"/>
            <w:vAlign w:val="center"/>
          </w:tcPr>
          <w:p w14:paraId="6DE398EB" w14:textId="77777777" w:rsidR="00F07634" w:rsidRPr="00651839" w:rsidRDefault="00F07634" w:rsidP="006F25F0">
            <w:pPr>
              <w:bidi/>
              <w:spacing w:line="276" w:lineRule="auto"/>
              <w:jc w:val="center"/>
              <w:rPr>
                <w:rFonts w:ascii="Traditional Arabic" w:hAnsi="Traditional Arabic" w:cs="Traditional Arabic"/>
                <w:sz w:val="28"/>
                <w:szCs w:val="28"/>
                <w:rtl/>
              </w:rPr>
            </w:pPr>
          </w:p>
        </w:tc>
        <w:tc>
          <w:tcPr>
            <w:tcW w:w="3212" w:type="dxa"/>
            <w:shd w:val="clear" w:color="auto" w:fill="EEECE1" w:themeFill="background2"/>
            <w:noWrap/>
            <w:vAlign w:val="center"/>
          </w:tcPr>
          <w:p w14:paraId="4F6E5533" w14:textId="77777777" w:rsidR="00F07634" w:rsidRPr="00651839" w:rsidRDefault="00F07634" w:rsidP="006F25F0">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651839">
              <w:rPr>
                <w:rFonts w:ascii="Traditional Arabic" w:hAnsi="Traditional Arabic" w:cs="Traditional Arabic" w:hint="cs"/>
                <w:sz w:val="28"/>
                <w:szCs w:val="28"/>
                <w:rtl/>
              </w:rPr>
              <w:t>المتوسط العام</w:t>
            </w:r>
          </w:p>
        </w:tc>
        <w:tc>
          <w:tcPr>
            <w:tcW w:w="1348" w:type="dxa"/>
            <w:shd w:val="clear" w:color="auto" w:fill="EEECE1" w:themeFill="background2"/>
            <w:noWrap/>
            <w:vAlign w:val="center"/>
          </w:tcPr>
          <w:p w14:paraId="56C759AC"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4.41</w:t>
            </w:r>
          </w:p>
        </w:tc>
        <w:tc>
          <w:tcPr>
            <w:tcW w:w="1347" w:type="dxa"/>
            <w:shd w:val="clear" w:color="auto" w:fill="EEECE1" w:themeFill="background2"/>
            <w:noWrap/>
            <w:vAlign w:val="center"/>
          </w:tcPr>
          <w:p w14:paraId="38C7F4A6"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0.795</w:t>
            </w:r>
          </w:p>
        </w:tc>
        <w:tc>
          <w:tcPr>
            <w:tcW w:w="3303" w:type="dxa"/>
            <w:gridSpan w:val="2"/>
            <w:shd w:val="clear" w:color="auto" w:fill="EEECE1" w:themeFill="background2"/>
            <w:noWrap/>
            <w:vAlign w:val="center"/>
          </w:tcPr>
          <w:p w14:paraId="6A0163FC"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651839">
              <w:rPr>
                <w:rFonts w:ascii="Traditional Arabic" w:eastAsia="Times New Roman" w:hAnsi="Traditional Arabic" w:cs="Traditional Arabic" w:hint="cs"/>
                <w:sz w:val="28"/>
                <w:szCs w:val="28"/>
                <w:rtl/>
              </w:rPr>
              <w:t xml:space="preserve">مرتفع </w:t>
            </w:r>
            <w:r w:rsidRPr="00651839">
              <w:rPr>
                <w:rFonts w:ascii="Traditional Arabic" w:eastAsia="Times New Roman" w:hAnsi="Traditional Arabic" w:cs="Traditional Arabic" w:hint="cs"/>
                <w:sz w:val="28"/>
                <w:szCs w:val="28"/>
                <w:rtl/>
                <w:lang w:bidi="ar-EG"/>
              </w:rPr>
              <w:t>جدا</w:t>
            </w:r>
          </w:p>
        </w:tc>
      </w:tr>
    </w:tbl>
    <w:p w14:paraId="23780C66" w14:textId="66D8EBB3"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يتضح من تحليل نتائج جدول (</w:t>
      </w:r>
      <w:r w:rsidR="00922AB7" w:rsidRPr="00651839">
        <w:rPr>
          <w:rFonts w:ascii="Traditional Arabic" w:hAnsi="Traditional Arabic" w:cs="Traditional Arabic" w:hint="cs"/>
          <w:sz w:val="28"/>
          <w:szCs w:val="28"/>
          <w:rtl/>
        </w:rPr>
        <w:t>4.7</w:t>
      </w:r>
      <w:r w:rsidRPr="00651839">
        <w:rPr>
          <w:rFonts w:ascii="Traditional Arabic" w:hAnsi="Traditional Arabic" w:cs="Traditional Arabic" w:hint="cs"/>
          <w:sz w:val="28"/>
          <w:szCs w:val="28"/>
          <w:rtl/>
        </w:rPr>
        <w:t>) إلى إجابات عينة الدراسة البحثية عن الفقرات الخمسة</w:t>
      </w:r>
      <w:r w:rsidR="00A5383C" w:rsidRPr="00651839">
        <w:rPr>
          <w:rFonts w:ascii="Traditional Arabic" w:hAnsi="Traditional Arabic" w:cs="Traditional Arabic" w:hint="cs"/>
          <w:sz w:val="28"/>
          <w:szCs w:val="28"/>
          <w:rtl/>
        </w:rPr>
        <w:t xml:space="preserve"> وأن المتوسط الحسابي لتلك الفقرات تفوق الوسط الحسابي النظري وبناء عليه فهناك</w:t>
      </w:r>
      <w:r w:rsidRPr="00651839">
        <w:rPr>
          <w:rFonts w:ascii="Traditional Arabic" w:hAnsi="Traditional Arabic" w:cs="Traditional Arabic" w:hint="cs"/>
          <w:sz w:val="28"/>
          <w:szCs w:val="28"/>
          <w:rtl/>
        </w:rPr>
        <w:t xml:space="preserve"> علاقة ارتباط معنوية ذات دلالة احصائية لبعد تقنيات الذكاء الاصطناعي في التأثير على كفاءة سلاسل الامداد في قطاع المياه بالمملكة العربية السعودية.</w:t>
      </w:r>
    </w:p>
    <w:p w14:paraId="4F806A23" w14:textId="77777777"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إذ تراوحت المتوسطات الحسابية لهذا المتغير بين (4.01) الي (4.69) فقد جاءت في المرتبة الأولى الفقرة (10) (تساعد تقنيات الذكاء الاصطناعي في تقليل الأخطاء التشغيلية) درجة (مرتفعة جدا) بمتوسط حسابي (4.69) وانحراف معيار (0.625) وبدرجة أهمية مرتفعة جدا اما المرتبة الأخيرة فكانت عبارة رقم (9) (</w:t>
      </w:r>
      <w:r w:rsidRPr="00651839">
        <w:rPr>
          <w:rFonts w:ascii="Traditional Arabic" w:eastAsia="Times New Roman" w:hAnsi="Traditional Arabic" w:cs="Traditional Arabic" w:hint="cs"/>
          <w:sz w:val="28"/>
          <w:szCs w:val="28"/>
          <w:rtl/>
          <w:lang w:bidi="ar-EG"/>
        </w:rPr>
        <w:t>تعتمد المؤسسة على التحليل الذكي للبيانات لتحسين الأداء</w:t>
      </w:r>
      <w:r w:rsidRPr="00651839">
        <w:rPr>
          <w:rFonts w:ascii="Traditional Arabic" w:hAnsi="Traditional Arabic" w:cs="Traditional Arabic" w:hint="cs"/>
          <w:sz w:val="28"/>
          <w:szCs w:val="28"/>
          <w:rtl/>
        </w:rPr>
        <w:t>) وبدرجة (موافق) بمتوسط حسابي (4.01) وانحراف معياري (0.899) وبدرجة أهمية مرتفعة جدا</w:t>
      </w:r>
    </w:p>
    <w:p w14:paraId="0C74ACB1" w14:textId="77777777" w:rsidR="00F07634" w:rsidRPr="00651839" w:rsidRDefault="00F07634" w:rsidP="00F07634">
      <w:pPr>
        <w:bidi/>
        <w:spacing w:line="360" w:lineRule="auto"/>
        <w:jc w:val="both"/>
        <w:rPr>
          <w:rFonts w:ascii="Traditional Arabic" w:hAnsi="Traditional Arabic" w:cs="Traditional Arabic"/>
          <w:b/>
          <w:bCs/>
          <w:sz w:val="28"/>
          <w:szCs w:val="28"/>
          <w:rtl/>
        </w:rPr>
      </w:pPr>
      <w:r w:rsidRPr="00651839">
        <w:rPr>
          <w:rFonts w:ascii="Traditional Arabic" w:hAnsi="Traditional Arabic" w:cs="Traditional Arabic" w:hint="cs"/>
          <w:sz w:val="28"/>
          <w:szCs w:val="28"/>
          <w:rtl/>
        </w:rPr>
        <w:t xml:space="preserve"> وبشكل عام يتبين ان المتوسط العام لتلك الفرضية كان (4.41) بمتوسط انحراف معياري (0.795) مما يشير الي الموافقة على الفرضية " حول " يوجد تأثير إيجابي ذو دلالة إحصائية إيجابية لبعد تقنيات الذكاء الاصطناعي لتأثير التقنيات الحديثة على كفاءة سلاسل الامداد بأبعادها (سرعة الاستجابة، خفض التكاليف، دقة المخزون، رضاء العملاء، المرونة التشغيلية) في قطاع المياه" من وجهة نظر المبحوثين كان مرتفعا وبدرجة مرتفعة جدا من الموافقة والقبول </w:t>
      </w:r>
      <w:r w:rsidRPr="00651839">
        <w:rPr>
          <w:rFonts w:ascii="Traditional Arabic" w:hAnsi="Traditional Arabic" w:cs="Traditional Arabic" w:hint="cs"/>
          <w:b/>
          <w:bCs/>
          <w:sz w:val="28"/>
          <w:szCs w:val="28"/>
          <w:rtl/>
        </w:rPr>
        <w:t>"</w:t>
      </w:r>
    </w:p>
    <w:p w14:paraId="718562D5" w14:textId="45D2E642" w:rsidR="00A5383C" w:rsidRPr="00651839" w:rsidRDefault="00A5383C" w:rsidP="00A5383C">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وقد بلغت نسبة الأهمية النسبية مثلت (</w:t>
      </w:r>
      <w:r w:rsidR="00922AB7" w:rsidRPr="00651839">
        <w:rPr>
          <w:rFonts w:ascii="Traditional Arabic" w:hAnsi="Traditional Arabic" w:cs="Traditional Arabic" w:hint="cs"/>
          <w:sz w:val="28"/>
          <w:szCs w:val="28"/>
          <w:rtl/>
        </w:rPr>
        <w:t>88</w:t>
      </w:r>
      <w:r w:rsidRPr="00651839">
        <w:rPr>
          <w:rFonts w:ascii="Traditional Arabic" w:hAnsi="Traditional Arabic" w:cs="Traditional Arabic" w:hint="cs"/>
          <w:sz w:val="28"/>
          <w:szCs w:val="28"/>
          <w:rtl/>
        </w:rPr>
        <w:t xml:space="preserve">%) من إجابات أفراد العينة تم موافقتهم حول فقرات بعد </w:t>
      </w:r>
      <w:r w:rsidR="00922AB7" w:rsidRPr="00651839">
        <w:rPr>
          <w:rFonts w:ascii="Traditional Arabic" w:hAnsi="Traditional Arabic" w:cs="Traditional Arabic" w:hint="cs"/>
          <w:sz w:val="28"/>
          <w:szCs w:val="28"/>
          <w:rtl/>
        </w:rPr>
        <w:t>تقنيات الذكاء الاصطناعي</w:t>
      </w:r>
      <w:r w:rsidRPr="00651839">
        <w:rPr>
          <w:rFonts w:ascii="Traditional Arabic" w:hAnsi="Traditional Arabic" w:cs="Traditional Arabic" w:hint="cs"/>
          <w:sz w:val="28"/>
          <w:szCs w:val="28"/>
          <w:rtl/>
        </w:rPr>
        <w:t xml:space="preserve"> في كفاءة سلاسل الامداد بأبعادها الخمسة، وفي المقابل نجد أن (</w:t>
      </w:r>
      <w:r w:rsidR="00922AB7" w:rsidRPr="00651839">
        <w:rPr>
          <w:rFonts w:ascii="Traditional Arabic" w:hAnsi="Traditional Arabic" w:cs="Traditional Arabic" w:hint="cs"/>
          <w:sz w:val="28"/>
          <w:szCs w:val="28"/>
          <w:rtl/>
        </w:rPr>
        <w:t>12</w:t>
      </w:r>
      <w:r w:rsidRPr="00651839">
        <w:rPr>
          <w:rFonts w:ascii="Traditional Arabic" w:hAnsi="Traditional Arabic" w:cs="Traditional Arabic" w:hint="cs"/>
          <w:sz w:val="28"/>
          <w:szCs w:val="28"/>
          <w:rtl/>
        </w:rPr>
        <w:t xml:space="preserve">%) من إجابات أفراد تم عدم موافقتهم حول فقرات بعد </w:t>
      </w:r>
      <w:r w:rsidR="00922AB7" w:rsidRPr="00651839">
        <w:rPr>
          <w:rFonts w:ascii="Traditional Arabic" w:hAnsi="Traditional Arabic" w:cs="Traditional Arabic" w:hint="cs"/>
          <w:sz w:val="28"/>
          <w:szCs w:val="28"/>
          <w:rtl/>
        </w:rPr>
        <w:t xml:space="preserve">تقنيات الذكاء الاصطناعي </w:t>
      </w:r>
      <w:r w:rsidRPr="00651839">
        <w:rPr>
          <w:rFonts w:ascii="Traditional Arabic" w:hAnsi="Traditional Arabic" w:cs="Traditional Arabic" w:hint="cs"/>
          <w:sz w:val="28"/>
          <w:szCs w:val="28"/>
          <w:rtl/>
        </w:rPr>
        <w:t>في كفاءة سلاسل الامداد بأبعادها الخمسة، من إجابات أفراد عينة الدراسة</w:t>
      </w:r>
      <w:r w:rsidRPr="00651839">
        <w:rPr>
          <w:rFonts w:ascii="Traditional Arabic" w:hAnsi="Traditional Arabic" w:cs="Traditional Arabic" w:hint="cs"/>
          <w:sz w:val="28"/>
          <w:szCs w:val="28"/>
        </w:rPr>
        <w:t>.</w:t>
      </w:r>
    </w:p>
    <w:p w14:paraId="6CCD77A5" w14:textId="77777777" w:rsidR="00A5383C" w:rsidRPr="00651839" w:rsidRDefault="00A5383C" w:rsidP="00A5383C">
      <w:pPr>
        <w:bidi/>
        <w:spacing w:line="360" w:lineRule="auto"/>
        <w:jc w:val="both"/>
        <w:rPr>
          <w:rFonts w:ascii="Traditional Arabic" w:hAnsi="Traditional Arabic" w:cs="Traditional Arabic"/>
          <w:b/>
          <w:bCs/>
          <w:sz w:val="28"/>
          <w:szCs w:val="28"/>
          <w:rtl/>
        </w:rPr>
      </w:pPr>
    </w:p>
    <w:p w14:paraId="7311ABF5" w14:textId="77777777" w:rsidR="00F07634" w:rsidRPr="00651839" w:rsidRDefault="00F07634" w:rsidP="00F07634">
      <w:pPr>
        <w:bidi/>
        <w:spacing w:line="360" w:lineRule="auto"/>
        <w:jc w:val="both"/>
        <w:rPr>
          <w:rFonts w:ascii="Traditional Arabic" w:hAnsi="Traditional Arabic" w:cs="Traditional Arabic"/>
          <w:b/>
          <w:bCs/>
          <w:sz w:val="28"/>
          <w:szCs w:val="28"/>
          <w:rtl/>
        </w:rPr>
      </w:pPr>
      <w:r w:rsidRPr="00651839">
        <w:rPr>
          <w:rFonts w:ascii="Traditional Arabic" w:hAnsi="Traditional Arabic" w:cs="Traditional Arabic" w:hint="cs"/>
          <w:b/>
          <w:bCs/>
          <w:sz w:val="28"/>
          <w:szCs w:val="28"/>
          <w:rtl/>
        </w:rPr>
        <w:lastRenderedPageBreak/>
        <w:t>البعد الثالث: إنترنت الأشياء (</w:t>
      </w:r>
      <w:r w:rsidRPr="00651839">
        <w:rPr>
          <w:rFonts w:ascii="Traditional Arabic" w:hAnsi="Traditional Arabic" w:cs="Traditional Arabic" w:hint="cs"/>
          <w:b/>
          <w:bCs/>
          <w:sz w:val="28"/>
          <w:szCs w:val="28"/>
        </w:rPr>
        <w:t>IoT</w:t>
      </w:r>
      <w:r w:rsidRPr="00651839">
        <w:rPr>
          <w:rFonts w:ascii="Traditional Arabic" w:hAnsi="Traditional Arabic" w:cs="Traditional Arabic" w:hint="cs"/>
          <w:b/>
          <w:bCs/>
          <w:sz w:val="28"/>
          <w:szCs w:val="28"/>
          <w:rtl/>
        </w:rPr>
        <w:t>)</w:t>
      </w:r>
    </w:p>
    <w:p w14:paraId="07FED5E9" w14:textId="0BC2CF52" w:rsidR="00F07634" w:rsidRPr="00651839" w:rsidRDefault="00F07634" w:rsidP="00F07634">
      <w:pPr>
        <w:tabs>
          <w:tab w:val="left" w:pos="2225"/>
        </w:tabs>
        <w:bidi/>
        <w:spacing w:line="360"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w:t>
      </w:r>
      <w:r w:rsidR="00922AB7" w:rsidRPr="00651839">
        <w:rPr>
          <w:rFonts w:ascii="Traditional Arabic" w:hAnsi="Traditional Arabic" w:cs="Traditional Arabic" w:hint="cs"/>
          <w:sz w:val="28"/>
          <w:szCs w:val="28"/>
          <w:rtl/>
        </w:rPr>
        <w:t>4.8</w:t>
      </w:r>
      <w:r w:rsidRPr="00651839">
        <w:rPr>
          <w:rFonts w:ascii="Traditional Arabic" w:hAnsi="Traditional Arabic" w:cs="Traditional Arabic" w:hint="cs"/>
          <w:sz w:val="28"/>
          <w:szCs w:val="28"/>
          <w:rtl/>
        </w:rPr>
        <w:t>): البعد الثالث: إنترنت الأشياء (</w:t>
      </w:r>
      <w:r w:rsidRPr="00651839">
        <w:rPr>
          <w:rFonts w:ascii="Traditional Arabic" w:hAnsi="Traditional Arabic" w:cs="Traditional Arabic" w:hint="cs"/>
          <w:sz w:val="28"/>
          <w:szCs w:val="28"/>
        </w:rPr>
        <w:t>IoT</w:t>
      </w:r>
      <w:r w:rsidRPr="00651839">
        <w:rPr>
          <w:rFonts w:ascii="Traditional Arabic" w:hAnsi="Traditional Arabic" w:cs="Traditional Arabic" w:hint="cs"/>
          <w:sz w:val="28"/>
          <w:szCs w:val="28"/>
          <w:rtl/>
        </w:rPr>
        <w:t>)</w:t>
      </w:r>
    </w:p>
    <w:tbl>
      <w:tblPr>
        <w:tblStyle w:val="4-2"/>
        <w:bidiVisual/>
        <w:tblW w:w="9635" w:type="dxa"/>
        <w:tblInd w:w="3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567"/>
        <w:gridCol w:w="3443"/>
        <w:gridCol w:w="1264"/>
        <w:gridCol w:w="1263"/>
        <w:gridCol w:w="1549"/>
        <w:gridCol w:w="1549"/>
      </w:tblGrid>
      <w:tr w:rsidR="00F07634" w:rsidRPr="00651839" w14:paraId="0E72EE42" w14:textId="77777777" w:rsidTr="00651839">
        <w:trPr>
          <w:cnfStyle w:val="100000000000" w:firstRow="1" w:lastRow="0" w:firstColumn="0" w:lastColumn="0" w:oddVBand="0" w:evenVBand="0" w:oddHBand="0"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67"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56610184" w14:textId="77777777" w:rsidR="00F07634" w:rsidRPr="00651839" w:rsidRDefault="00F07634" w:rsidP="006F25F0">
            <w:pPr>
              <w:spacing w:line="276" w:lineRule="auto"/>
              <w:jc w:val="center"/>
              <w:rPr>
                <w:rFonts w:ascii="Traditional Arabic" w:eastAsia="Times New Roman" w:hAnsi="Traditional Arabic" w:cs="Traditional Arabic"/>
                <w:color w:val="auto"/>
                <w:sz w:val="28"/>
                <w:szCs w:val="28"/>
                <w:rtl/>
              </w:rPr>
            </w:pPr>
          </w:p>
        </w:tc>
        <w:tc>
          <w:tcPr>
            <w:tcW w:w="3443" w:type="dxa"/>
            <w:tcBorders>
              <w:top w:val="none" w:sz="0" w:space="0" w:color="auto"/>
              <w:left w:val="none" w:sz="0" w:space="0" w:color="auto"/>
              <w:bottom w:val="none" w:sz="0" w:space="0" w:color="auto"/>
              <w:right w:val="none" w:sz="0" w:space="0" w:color="auto"/>
            </w:tcBorders>
            <w:shd w:val="clear" w:color="auto" w:fill="EEECE1" w:themeFill="background2"/>
            <w:noWrap/>
            <w:vAlign w:val="center"/>
            <w:hideMark/>
          </w:tcPr>
          <w:p w14:paraId="628415CB" w14:textId="77777777" w:rsidR="00F07634" w:rsidRPr="00651839" w:rsidRDefault="00F07634" w:rsidP="006F25F0">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lang w:val="en-US"/>
              </w:rPr>
            </w:pPr>
            <w:r w:rsidRPr="00651839">
              <w:rPr>
                <w:rFonts w:ascii="Traditional Arabic" w:eastAsia="Times New Roman" w:hAnsi="Traditional Arabic" w:cs="Traditional Arabic" w:hint="cs"/>
                <w:color w:val="auto"/>
                <w:sz w:val="28"/>
                <w:szCs w:val="28"/>
                <w:rtl/>
              </w:rPr>
              <w:t>العناصر</w:t>
            </w:r>
          </w:p>
        </w:tc>
        <w:tc>
          <w:tcPr>
            <w:tcW w:w="1264" w:type="dxa"/>
            <w:tcBorders>
              <w:top w:val="none" w:sz="0" w:space="0" w:color="auto"/>
              <w:left w:val="none" w:sz="0" w:space="0" w:color="auto"/>
              <w:bottom w:val="none" w:sz="0" w:space="0" w:color="auto"/>
              <w:right w:val="none" w:sz="0" w:space="0" w:color="auto"/>
            </w:tcBorders>
            <w:shd w:val="clear" w:color="auto" w:fill="EEECE1" w:themeFill="background2"/>
            <w:noWrap/>
            <w:vAlign w:val="center"/>
            <w:hideMark/>
          </w:tcPr>
          <w:p w14:paraId="0044FBB8" w14:textId="77777777" w:rsidR="00F07634" w:rsidRPr="00651839" w:rsidRDefault="00F07634" w:rsidP="006F25F0">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651839">
              <w:rPr>
                <w:rFonts w:ascii="Traditional Arabic" w:eastAsia="Calibri" w:hAnsi="Traditional Arabic" w:cs="Traditional Arabic" w:hint="cs"/>
                <w:b w:val="0"/>
                <w:bCs w:val="0"/>
                <w:color w:val="auto"/>
                <w:sz w:val="28"/>
                <w:szCs w:val="28"/>
                <w:rtl/>
              </w:rPr>
              <w:t>المتوسط الحسابي</w:t>
            </w:r>
          </w:p>
        </w:tc>
        <w:tc>
          <w:tcPr>
            <w:tcW w:w="1263" w:type="dxa"/>
            <w:tcBorders>
              <w:top w:val="none" w:sz="0" w:space="0" w:color="auto"/>
              <w:left w:val="none" w:sz="0" w:space="0" w:color="auto"/>
              <w:bottom w:val="none" w:sz="0" w:space="0" w:color="auto"/>
              <w:right w:val="none" w:sz="0" w:space="0" w:color="auto"/>
            </w:tcBorders>
            <w:shd w:val="clear" w:color="auto" w:fill="EEECE1" w:themeFill="background2"/>
            <w:noWrap/>
            <w:vAlign w:val="center"/>
            <w:hideMark/>
          </w:tcPr>
          <w:p w14:paraId="717975B1" w14:textId="77777777" w:rsidR="00F07634" w:rsidRPr="00651839" w:rsidRDefault="00F07634" w:rsidP="006F25F0">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651839">
              <w:rPr>
                <w:rFonts w:ascii="Traditional Arabic" w:eastAsia="Calibri" w:hAnsi="Traditional Arabic" w:cs="Traditional Arabic" w:hint="cs"/>
                <w:b w:val="0"/>
                <w:bCs w:val="0"/>
                <w:color w:val="auto"/>
                <w:sz w:val="28"/>
                <w:szCs w:val="28"/>
                <w:rtl/>
              </w:rPr>
              <w:t>الانحراف المعياري</w:t>
            </w:r>
          </w:p>
        </w:tc>
        <w:tc>
          <w:tcPr>
            <w:tcW w:w="1549" w:type="dxa"/>
            <w:tcBorders>
              <w:top w:val="none" w:sz="0" w:space="0" w:color="auto"/>
              <w:left w:val="none" w:sz="0" w:space="0" w:color="auto"/>
              <w:bottom w:val="none" w:sz="0" w:space="0" w:color="auto"/>
              <w:right w:val="none" w:sz="0" w:space="0" w:color="auto"/>
            </w:tcBorders>
            <w:shd w:val="clear" w:color="auto" w:fill="EEECE1" w:themeFill="background2"/>
            <w:noWrap/>
            <w:vAlign w:val="center"/>
            <w:hideMark/>
          </w:tcPr>
          <w:p w14:paraId="5BA4FBD0" w14:textId="77777777" w:rsidR="00F07634" w:rsidRPr="00651839" w:rsidRDefault="00F07634" w:rsidP="006F25F0">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651839">
              <w:rPr>
                <w:rFonts w:ascii="Traditional Arabic" w:eastAsia="Calibri" w:hAnsi="Traditional Arabic" w:cs="Traditional Arabic" w:hint="cs"/>
                <w:b w:val="0"/>
                <w:bCs w:val="0"/>
                <w:color w:val="auto"/>
                <w:sz w:val="28"/>
                <w:szCs w:val="28"/>
                <w:rtl/>
              </w:rPr>
              <w:t>ترتيب الوزن النسبي</w:t>
            </w:r>
          </w:p>
        </w:tc>
        <w:tc>
          <w:tcPr>
            <w:tcW w:w="1549"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635D542B" w14:textId="77777777" w:rsidR="00F07634" w:rsidRPr="00651839" w:rsidRDefault="00F07634" w:rsidP="006F25F0">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lang w:val="en-US" w:bidi="ar-EG"/>
              </w:rPr>
            </w:pPr>
            <w:r w:rsidRPr="00651839">
              <w:rPr>
                <w:rFonts w:ascii="Traditional Arabic" w:eastAsia="Calibri" w:hAnsi="Traditional Arabic" w:cs="Traditional Arabic" w:hint="cs"/>
                <w:color w:val="auto"/>
                <w:sz w:val="28"/>
                <w:szCs w:val="28"/>
                <w:rtl/>
                <w:lang w:val="en-US" w:bidi="ar-EG"/>
              </w:rPr>
              <w:t>الأهمية النسبية</w:t>
            </w:r>
          </w:p>
        </w:tc>
      </w:tr>
      <w:tr w:rsidR="00F07634" w:rsidRPr="00651839" w14:paraId="1A8E1B5B" w14:textId="77777777" w:rsidTr="00651839">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EEECE1" w:themeFill="background2"/>
            <w:vAlign w:val="center"/>
          </w:tcPr>
          <w:p w14:paraId="6A2B1E62" w14:textId="77777777" w:rsidR="00F07634" w:rsidRPr="00651839" w:rsidRDefault="00F07634" w:rsidP="006F25F0">
            <w:pPr>
              <w:bidi/>
              <w:spacing w:line="276"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11</w:t>
            </w:r>
          </w:p>
        </w:tc>
        <w:tc>
          <w:tcPr>
            <w:tcW w:w="3443" w:type="dxa"/>
            <w:shd w:val="clear" w:color="auto" w:fill="EEECE1" w:themeFill="background2"/>
            <w:noWrap/>
            <w:vAlign w:val="center"/>
          </w:tcPr>
          <w:p w14:paraId="13398F96" w14:textId="77777777" w:rsidR="00F07634" w:rsidRPr="00651839" w:rsidRDefault="00F07634" w:rsidP="006F25F0">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651839">
              <w:rPr>
                <w:rFonts w:ascii="Traditional Arabic" w:hAnsi="Traditional Arabic" w:cs="Traditional Arabic" w:hint="cs"/>
                <w:sz w:val="28"/>
                <w:szCs w:val="28"/>
                <w:rtl/>
              </w:rPr>
              <w:t>تستخدم المؤسسة أجهزة الاستشعار لمراقبة عمليات سلاسل الإمداد</w:t>
            </w:r>
          </w:p>
        </w:tc>
        <w:tc>
          <w:tcPr>
            <w:tcW w:w="1264" w:type="dxa"/>
            <w:shd w:val="clear" w:color="auto" w:fill="EEECE1" w:themeFill="background2"/>
            <w:noWrap/>
            <w:vAlign w:val="center"/>
          </w:tcPr>
          <w:p w14:paraId="22463C3E"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4.20</w:t>
            </w:r>
          </w:p>
        </w:tc>
        <w:tc>
          <w:tcPr>
            <w:tcW w:w="1263" w:type="dxa"/>
            <w:shd w:val="clear" w:color="auto" w:fill="EEECE1" w:themeFill="background2"/>
            <w:noWrap/>
            <w:vAlign w:val="center"/>
          </w:tcPr>
          <w:p w14:paraId="7B81ECB0"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tl/>
              </w:rPr>
              <w:t>0.901</w:t>
            </w:r>
          </w:p>
        </w:tc>
        <w:tc>
          <w:tcPr>
            <w:tcW w:w="1549" w:type="dxa"/>
            <w:shd w:val="clear" w:color="auto" w:fill="EEECE1" w:themeFill="background2"/>
            <w:noWrap/>
            <w:vAlign w:val="center"/>
          </w:tcPr>
          <w:p w14:paraId="426217CB"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4</w:t>
            </w:r>
          </w:p>
        </w:tc>
        <w:tc>
          <w:tcPr>
            <w:tcW w:w="1549" w:type="dxa"/>
            <w:shd w:val="clear" w:color="auto" w:fill="EEECE1" w:themeFill="background2"/>
            <w:vAlign w:val="center"/>
          </w:tcPr>
          <w:p w14:paraId="4837AA53"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tl/>
              </w:rPr>
              <w:t>مرتفع</w:t>
            </w:r>
          </w:p>
        </w:tc>
      </w:tr>
      <w:tr w:rsidR="00F07634" w:rsidRPr="00651839" w14:paraId="25D8047B" w14:textId="77777777" w:rsidTr="00651839">
        <w:trPr>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EEECE1" w:themeFill="background2"/>
            <w:vAlign w:val="center"/>
          </w:tcPr>
          <w:p w14:paraId="58BC266F" w14:textId="77777777" w:rsidR="00F07634" w:rsidRPr="00651839" w:rsidRDefault="00F07634" w:rsidP="006F25F0">
            <w:pPr>
              <w:bidi/>
              <w:spacing w:line="276"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12</w:t>
            </w:r>
          </w:p>
        </w:tc>
        <w:tc>
          <w:tcPr>
            <w:tcW w:w="3443" w:type="dxa"/>
            <w:shd w:val="clear" w:color="auto" w:fill="EEECE1" w:themeFill="background2"/>
            <w:noWrap/>
            <w:vAlign w:val="center"/>
          </w:tcPr>
          <w:p w14:paraId="451B48E4" w14:textId="77777777" w:rsidR="00F07634" w:rsidRPr="00651839" w:rsidRDefault="00F07634" w:rsidP="006F25F0">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651839">
              <w:rPr>
                <w:rFonts w:ascii="Traditional Arabic" w:hAnsi="Traditional Arabic" w:cs="Traditional Arabic" w:hint="cs"/>
                <w:sz w:val="28"/>
                <w:szCs w:val="28"/>
                <w:rtl/>
              </w:rPr>
              <w:t>توفر تقنيات إنترنت الأشياء بيانات لحظية دقيقة لدعم العمليات التشغيلية</w:t>
            </w:r>
          </w:p>
        </w:tc>
        <w:tc>
          <w:tcPr>
            <w:tcW w:w="1264" w:type="dxa"/>
            <w:shd w:val="clear" w:color="auto" w:fill="EEECE1" w:themeFill="background2"/>
            <w:noWrap/>
            <w:vAlign w:val="center"/>
          </w:tcPr>
          <w:p w14:paraId="42C82121"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4.</w:t>
            </w:r>
            <w:r w:rsidRPr="00651839">
              <w:rPr>
                <w:rFonts w:ascii="Traditional Arabic" w:eastAsia="Times New Roman" w:hAnsi="Traditional Arabic" w:cs="Traditional Arabic" w:hint="cs"/>
                <w:sz w:val="28"/>
                <w:szCs w:val="28"/>
                <w:rtl/>
              </w:rPr>
              <w:t>2</w:t>
            </w:r>
            <w:r w:rsidRPr="00651839">
              <w:rPr>
                <w:rFonts w:ascii="Traditional Arabic" w:eastAsia="Times New Roman" w:hAnsi="Traditional Arabic" w:cs="Traditional Arabic" w:hint="cs"/>
                <w:sz w:val="28"/>
                <w:szCs w:val="28"/>
              </w:rPr>
              <w:t>3</w:t>
            </w:r>
          </w:p>
        </w:tc>
        <w:tc>
          <w:tcPr>
            <w:tcW w:w="1263" w:type="dxa"/>
            <w:shd w:val="clear" w:color="auto" w:fill="EEECE1" w:themeFill="background2"/>
            <w:noWrap/>
            <w:vAlign w:val="center"/>
          </w:tcPr>
          <w:p w14:paraId="12ABC1B6"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0.881</w:t>
            </w:r>
          </w:p>
        </w:tc>
        <w:tc>
          <w:tcPr>
            <w:tcW w:w="1549" w:type="dxa"/>
            <w:shd w:val="clear" w:color="auto" w:fill="EEECE1" w:themeFill="background2"/>
            <w:noWrap/>
            <w:vAlign w:val="center"/>
          </w:tcPr>
          <w:p w14:paraId="62332AF9"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3</w:t>
            </w:r>
          </w:p>
        </w:tc>
        <w:tc>
          <w:tcPr>
            <w:tcW w:w="1549" w:type="dxa"/>
            <w:shd w:val="clear" w:color="auto" w:fill="EEECE1" w:themeFill="background2"/>
            <w:vAlign w:val="center"/>
          </w:tcPr>
          <w:p w14:paraId="600473B6"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lang w:val="en-US"/>
              </w:rPr>
            </w:pPr>
            <w:r w:rsidRPr="00651839">
              <w:rPr>
                <w:rFonts w:ascii="Traditional Arabic" w:eastAsia="Times New Roman" w:hAnsi="Traditional Arabic" w:cs="Traditional Arabic" w:hint="cs"/>
                <w:b/>
                <w:bCs/>
                <w:sz w:val="28"/>
                <w:szCs w:val="28"/>
                <w:rtl/>
              </w:rPr>
              <w:t>مرتفع</w:t>
            </w:r>
          </w:p>
        </w:tc>
      </w:tr>
      <w:tr w:rsidR="00F07634" w:rsidRPr="00651839" w14:paraId="592CB593" w14:textId="77777777" w:rsidTr="00651839">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EEECE1" w:themeFill="background2"/>
            <w:vAlign w:val="center"/>
          </w:tcPr>
          <w:p w14:paraId="6B30A3B8" w14:textId="77777777" w:rsidR="00F07634" w:rsidRPr="00651839" w:rsidRDefault="00F07634" w:rsidP="006F25F0">
            <w:pPr>
              <w:bidi/>
              <w:spacing w:line="276"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13</w:t>
            </w:r>
          </w:p>
        </w:tc>
        <w:tc>
          <w:tcPr>
            <w:tcW w:w="3443" w:type="dxa"/>
            <w:shd w:val="clear" w:color="auto" w:fill="EEECE1" w:themeFill="background2"/>
            <w:noWrap/>
            <w:vAlign w:val="center"/>
          </w:tcPr>
          <w:p w14:paraId="4405BD29" w14:textId="77777777" w:rsidR="00F07634" w:rsidRPr="00651839" w:rsidRDefault="00F07634" w:rsidP="006F25F0">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bookmarkStart w:id="71" w:name="_Hlk203875406"/>
            <w:r w:rsidRPr="00651839">
              <w:rPr>
                <w:rFonts w:ascii="Traditional Arabic" w:hAnsi="Traditional Arabic" w:cs="Traditional Arabic" w:hint="cs"/>
                <w:sz w:val="28"/>
                <w:szCs w:val="28"/>
                <w:rtl/>
              </w:rPr>
              <w:t>تساعد تقنيات</w:t>
            </w:r>
            <w:r w:rsidRPr="00651839">
              <w:rPr>
                <w:rFonts w:ascii="Traditional Arabic" w:hAnsi="Traditional Arabic" w:cs="Traditional Arabic" w:hint="cs"/>
                <w:sz w:val="28"/>
                <w:szCs w:val="28"/>
              </w:rPr>
              <w:t xml:space="preserve"> IoT </w:t>
            </w:r>
            <w:r w:rsidRPr="00651839">
              <w:rPr>
                <w:rFonts w:ascii="Traditional Arabic" w:hAnsi="Traditional Arabic" w:cs="Traditional Arabic" w:hint="cs"/>
                <w:sz w:val="28"/>
                <w:szCs w:val="28"/>
                <w:rtl/>
              </w:rPr>
              <w:t>في تحسين إدارة وتوزيع المياه</w:t>
            </w:r>
          </w:p>
        </w:tc>
        <w:tc>
          <w:tcPr>
            <w:tcW w:w="1264" w:type="dxa"/>
            <w:shd w:val="clear" w:color="auto" w:fill="EEECE1" w:themeFill="background2"/>
            <w:noWrap/>
            <w:vAlign w:val="center"/>
          </w:tcPr>
          <w:p w14:paraId="2B36965A"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tl/>
              </w:rPr>
              <w:t>3.89</w:t>
            </w:r>
          </w:p>
        </w:tc>
        <w:tc>
          <w:tcPr>
            <w:tcW w:w="1263" w:type="dxa"/>
            <w:shd w:val="clear" w:color="auto" w:fill="EEECE1" w:themeFill="background2"/>
            <w:noWrap/>
            <w:vAlign w:val="center"/>
          </w:tcPr>
          <w:p w14:paraId="6832C6F8"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tl/>
              </w:rPr>
              <w:t>0.989</w:t>
            </w:r>
          </w:p>
        </w:tc>
        <w:tc>
          <w:tcPr>
            <w:tcW w:w="1549" w:type="dxa"/>
            <w:shd w:val="clear" w:color="auto" w:fill="EEECE1" w:themeFill="background2"/>
            <w:noWrap/>
            <w:vAlign w:val="center"/>
          </w:tcPr>
          <w:p w14:paraId="7F0814D9"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5</w:t>
            </w:r>
          </w:p>
        </w:tc>
        <w:tc>
          <w:tcPr>
            <w:tcW w:w="1549" w:type="dxa"/>
            <w:shd w:val="clear" w:color="auto" w:fill="EEECE1" w:themeFill="background2"/>
            <w:vAlign w:val="center"/>
          </w:tcPr>
          <w:p w14:paraId="7414B33A"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tl/>
              </w:rPr>
              <w:t>مرتفع</w:t>
            </w:r>
          </w:p>
        </w:tc>
      </w:tr>
      <w:tr w:rsidR="00F07634" w:rsidRPr="00651839" w14:paraId="3D595412" w14:textId="77777777" w:rsidTr="00651839">
        <w:trPr>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EEECE1" w:themeFill="background2"/>
            <w:vAlign w:val="center"/>
          </w:tcPr>
          <w:p w14:paraId="233EABD6" w14:textId="77777777" w:rsidR="00F07634" w:rsidRPr="00651839" w:rsidRDefault="00F07634" w:rsidP="006F25F0">
            <w:pPr>
              <w:bidi/>
              <w:spacing w:line="276"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14</w:t>
            </w:r>
          </w:p>
        </w:tc>
        <w:bookmarkEnd w:id="71"/>
        <w:tc>
          <w:tcPr>
            <w:tcW w:w="3443" w:type="dxa"/>
            <w:shd w:val="clear" w:color="auto" w:fill="EEECE1" w:themeFill="background2"/>
            <w:noWrap/>
            <w:vAlign w:val="center"/>
          </w:tcPr>
          <w:p w14:paraId="3652E5A4" w14:textId="77777777" w:rsidR="00F07634" w:rsidRPr="00651839" w:rsidRDefault="00F07634" w:rsidP="006F25F0">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651839">
              <w:rPr>
                <w:rFonts w:ascii="Traditional Arabic" w:hAnsi="Traditional Arabic" w:cs="Traditional Arabic" w:hint="cs"/>
                <w:sz w:val="28"/>
                <w:szCs w:val="28"/>
                <w:rtl/>
              </w:rPr>
              <w:t>تسهم أجهزة الاستشعار في الكشف المبكر عن الأعطال</w:t>
            </w:r>
          </w:p>
        </w:tc>
        <w:tc>
          <w:tcPr>
            <w:tcW w:w="1264" w:type="dxa"/>
            <w:shd w:val="clear" w:color="auto" w:fill="EEECE1" w:themeFill="background2"/>
            <w:noWrap/>
            <w:vAlign w:val="center"/>
          </w:tcPr>
          <w:p w14:paraId="2540A78F"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4.69</w:t>
            </w:r>
          </w:p>
        </w:tc>
        <w:tc>
          <w:tcPr>
            <w:tcW w:w="1263" w:type="dxa"/>
            <w:shd w:val="clear" w:color="auto" w:fill="EEECE1" w:themeFill="background2"/>
            <w:noWrap/>
            <w:vAlign w:val="center"/>
          </w:tcPr>
          <w:p w14:paraId="3C68F0C4"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0.625</w:t>
            </w:r>
          </w:p>
        </w:tc>
        <w:tc>
          <w:tcPr>
            <w:tcW w:w="1549" w:type="dxa"/>
            <w:shd w:val="clear" w:color="auto" w:fill="EEECE1" w:themeFill="background2"/>
            <w:noWrap/>
            <w:vAlign w:val="center"/>
          </w:tcPr>
          <w:p w14:paraId="20E9648C"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1</w:t>
            </w:r>
          </w:p>
        </w:tc>
        <w:tc>
          <w:tcPr>
            <w:tcW w:w="1549" w:type="dxa"/>
            <w:shd w:val="clear" w:color="auto" w:fill="EEECE1" w:themeFill="background2"/>
            <w:vAlign w:val="center"/>
          </w:tcPr>
          <w:p w14:paraId="34C3246E"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b/>
                <w:bCs/>
                <w:sz w:val="28"/>
                <w:szCs w:val="28"/>
                <w:rtl/>
              </w:rPr>
              <w:t>مرتفع جدا</w:t>
            </w:r>
          </w:p>
        </w:tc>
      </w:tr>
      <w:tr w:rsidR="00F07634" w:rsidRPr="00651839" w14:paraId="1BF0A46A" w14:textId="77777777" w:rsidTr="00651839">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EEECE1" w:themeFill="background2"/>
            <w:vAlign w:val="center"/>
          </w:tcPr>
          <w:p w14:paraId="26FB14A7" w14:textId="77777777" w:rsidR="00F07634" w:rsidRPr="00651839" w:rsidRDefault="00F07634" w:rsidP="006F25F0">
            <w:pPr>
              <w:bidi/>
              <w:spacing w:line="276"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15</w:t>
            </w:r>
          </w:p>
        </w:tc>
        <w:tc>
          <w:tcPr>
            <w:tcW w:w="3443" w:type="dxa"/>
            <w:shd w:val="clear" w:color="auto" w:fill="EEECE1" w:themeFill="background2"/>
            <w:noWrap/>
            <w:vAlign w:val="center"/>
          </w:tcPr>
          <w:p w14:paraId="0954038B" w14:textId="77777777" w:rsidR="00F07634" w:rsidRPr="00651839" w:rsidRDefault="00F07634" w:rsidP="006F25F0">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651839">
              <w:rPr>
                <w:rFonts w:ascii="Traditional Arabic" w:hAnsi="Traditional Arabic" w:cs="Traditional Arabic" w:hint="cs"/>
                <w:sz w:val="28"/>
                <w:szCs w:val="28"/>
                <w:rtl/>
              </w:rPr>
              <w:t>يتم توظيف تقنيات</w:t>
            </w:r>
            <w:r w:rsidRPr="00651839">
              <w:rPr>
                <w:rFonts w:ascii="Traditional Arabic" w:hAnsi="Traditional Arabic" w:cs="Traditional Arabic" w:hint="cs"/>
                <w:sz w:val="28"/>
                <w:szCs w:val="28"/>
              </w:rPr>
              <w:t xml:space="preserve"> IoT </w:t>
            </w:r>
            <w:r w:rsidRPr="00651839">
              <w:rPr>
                <w:rFonts w:ascii="Traditional Arabic" w:hAnsi="Traditional Arabic" w:cs="Traditional Arabic" w:hint="cs"/>
                <w:sz w:val="28"/>
                <w:szCs w:val="28"/>
                <w:rtl/>
              </w:rPr>
              <w:t>بشكل فعّال في متابعة الأداء التشغيلي</w:t>
            </w:r>
          </w:p>
        </w:tc>
        <w:tc>
          <w:tcPr>
            <w:tcW w:w="1264" w:type="dxa"/>
            <w:shd w:val="clear" w:color="auto" w:fill="EEECE1" w:themeFill="background2"/>
            <w:noWrap/>
            <w:vAlign w:val="center"/>
          </w:tcPr>
          <w:p w14:paraId="771899CC"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4.55</w:t>
            </w:r>
          </w:p>
        </w:tc>
        <w:tc>
          <w:tcPr>
            <w:tcW w:w="1263" w:type="dxa"/>
            <w:shd w:val="clear" w:color="auto" w:fill="EEECE1" w:themeFill="background2"/>
            <w:noWrap/>
            <w:vAlign w:val="center"/>
          </w:tcPr>
          <w:p w14:paraId="05D1310E"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0.836</w:t>
            </w:r>
          </w:p>
        </w:tc>
        <w:tc>
          <w:tcPr>
            <w:tcW w:w="1549" w:type="dxa"/>
            <w:shd w:val="clear" w:color="auto" w:fill="EEECE1" w:themeFill="background2"/>
            <w:noWrap/>
            <w:vAlign w:val="center"/>
          </w:tcPr>
          <w:p w14:paraId="4553A8FF"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2</w:t>
            </w:r>
          </w:p>
        </w:tc>
        <w:tc>
          <w:tcPr>
            <w:tcW w:w="1549" w:type="dxa"/>
            <w:shd w:val="clear" w:color="auto" w:fill="EEECE1" w:themeFill="background2"/>
            <w:vAlign w:val="center"/>
          </w:tcPr>
          <w:p w14:paraId="35872058"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b/>
                <w:bCs/>
                <w:sz w:val="28"/>
                <w:szCs w:val="28"/>
                <w:rtl/>
              </w:rPr>
              <w:t>مرتفع جدا</w:t>
            </w:r>
          </w:p>
        </w:tc>
      </w:tr>
      <w:tr w:rsidR="00F07634" w:rsidRPr="00651839" w14:paraId="024D129F" w14:textId="77777777" w:rsidTr="00651839">
        <w:trPr>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EEECE1" w:themeFill="background2"/>
            <w:vAlign w:val="center"/>
          </w:tcPr>
          <w:p w14:paraId="79E0452E" w14:textId="77777777" w:rsidR="00F07634" w:rsidRPr="00651839" w:rsidRDefault="00F07634" w:rsidP="006F25F0">
            <w:pPr>
              <w:bidi/>
              <w:spacing w:line="276" w:lineRule="auto"/>
              <w:jc w:val="center"/>
              <w:rPr>
                <w:rFonts w:ascii="Traditional Arabic" w:hAnsi="Traditional Arabic" w:cs="Traditional Arabic"/>
                <w:sz w:val="28"/>
                <w:szCs w:val="28"/>
                <w:rtl/>
              </w:rPr>
            </w:pPr>
          </w:p>
        </w:tc>
        <w:tc>
          <w:tcPr>
            <w:tcW w:w="3443" w:type="dxa"/>
            <w:shd w:val="clear" w:color="auto" w:fill="EEECE1" w:themeFill="background2"/>
            <w:noWrap/>
            <w:vAlign w:val="center"/>
          </w:tcPr>
          <w:p w14:paraId="2BCAEB46" w14:textId="77777777" w:rsidR="00F07634" w:rsidRPr="00651839" w:rsidRDefault="00F07634" w:rsidP="006F25F0">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651839">
              <w:rPr>
                <w:rFonts w:ascii="Traditional Arabic" w:hAnsi="Traditional Arabic" w:cs="Traditional Arabic" w:hint="cs"/>
                <w:sz w:val="28"/>
                <w:szCs w:val="28"/>
                <w:rtl/>
              </w:rPr>
              <w:t>المتوسط العام</w:t>
            </w:r>
          </w:p>
        </w:tc>
        <w:tc>
          <w:tcPr>
            <w:tcW w:w="1264" w:type="dxa"/>
            <w:shd w:val="clear" w:color="auto" w:fill="EEECE1" w:themeFill="background2"/>
            <w:noWrap/>
            <w:vAlign w:val="center"/>
          </w:tcPr>
          <w:p w14:paraId="22B0B61F"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4.352</w:t>
            </w:r>
          </w:p>
        </w:tc>
        <w:tc>
          <w:tcPr>
            <w:tcW w:w="1263" w:type="dxa"/>
            <w:shd w:val="clear" w:color="auto" w:fill="EEECE1" w:themeFill="background2"/>
            <w:noWrap/>
            <w:vAlign w:val="center"/>
          </w:tcPr>
          <w:p w14:paraId="704786FF"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0.8464</w:t>
            </w:r>
          </w:p>
        </w:tc>
        <w:tc>
          <w:tcPr>
            <w:tcW w:w="3098" w:type="dxa"/>
            <w:gridSpan w:val="2"/>
            <w:shd w:val="clear" w:color="auto" w:fill="EEECE1" w:themeFill="background2"/>
            <w:noWrap/>
            <w:vAlign w:val="center"/>
          </w:tcPr>
          <w:p w14:paraId="0312C646"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lang w:val="en-US" w:bidi="ar-EG"/>
              </w:rPr>
            </w:pPr>
            <w:r w:rsidRPr="00651839">
              <w:rPr>
                <w:rFonts w:ascii="Traditional Arabic" w:eastAsia="Times New Roman" w:hAnsi="Traditional Arabic" w:cs="Traditional Arabic" w:hint="cs"/>
                <w:sz w:val="28"/>
                <w:szCs w:val="28"/>
                <w:rtl/>
              </w:rPr>
              <w:t>مرتفع</w:t>
            </w:r>
          </w:p>
        </w:tc>
      </w:tr>
    </w:tbl>
    <w:p w14:paraId="61D0112A" w14:textId="4A955908" w:rsidR="00F07634" w:rsidRPr="00651839" w:rsidRDefault="00F07634" w:rsidP="00F07634">
      <w:pPr>
        <w:bidi/>
        <w:spacing w:line="360" w:lineRule="auto"/>
        <w:jc w:val="both"/>
        <w:rPr>
          <w:rFonts w:ascii="Traditional Arabic" w:hAnsi="Traditional Arabic" w:cs="Traditional Arabic"/>
          <w:sz w:val="28"/>
          <w:szCs w:val="28"/>
          <w:rtl/>
        </w:rPr>
      </w:pPr>
      <w:bookmarkStart w:id="72" w:name="_Hlk132089490"/>
      <w:r w:rsidRPr="00651839">
        <w:rPr>
          <w:rFonts w:ascii="Traditional Arabic" w:hAnsi="Traditional Arabic" w:cs="Traditional Arabic" w:hint="cs"/>
          <w:sz w:val="28"/>
          <w:szCs w:val="28"/>
          <w:rtl/>
        </w:rPr>
        <w:t>يتضح من تحليل نتائج جدول (</w:t>
      </w:r>
      <w:r w:rsidR="00922AB7" w:rsidRPr="00651839">
        <w:rPr>
          <w:rFonts w:ascii="Traditional Arabic" w:hAnsi="Traditional Arabic" w:cs="Traditional Arabic" w:hint="cs"/>
          <w:sz w:val="28"/>
          <w:szCs w:val="28"/>
          <w:rtl/>
        </w:rPr>
        <w:t>4.8)</w:t>
      </w:r>
      <w:r w:rsidRPr="00651839">
        <w:rPr>
          <w:rFonts w:ascii="Traditional Arabic" w:hAnsi="Traditional Arabic" w:cs="Traditional Arabic" w:hint="cs"/>
          <w:sz w:val="28"/>
          <w:szCs w:val="28"/>
          <w:rtl/>
        </w:rPr>
        <w:t xml:space="preserve"> إلى إجابات عينة الدراسة البحثية عن الفقرات الخمسة </w:t>
      </w:r>
      <w:r w:rsidR="00A5383C" w:rsidRPr="00651839">
        <w:rPr>
          <w:rFonts w:ascii="Traditional Arabic" w:hAnsi="Traditional Arabic" w:cs="Traditional Arabic" w:hint="cs"/>
          <w:sz w:val="28"/>
          <w:szCs w:val="28"/>
          <w:rtl/>
        </w:rPr>
        <w:t xml:space="preserve">وأن المتوسط الحسابي لتلك الفقرات تفوق الوسط الحسابي النظري وبناء عليه فهناك </w:t>
      </w:r>
      <w:r w:rsidRPr="00651839">
        <w:rPr>
          <w:rFonts w:ascii="Traditional Arabic" w:hAnsi="Traditional Arabic" w:cs="Traditional Arabic" w:hint="cs"/>
          <w:sz w:val="28"/>
          <w:szCs w:val="28"/>
          <w:rtl/>
        </w:rPr>
        <w:t>علاقة ارتباط معنوية ذات دلالة إحصائية لبعد إنترنت الأشياء (</w:t>
      </w:r>
      <w:r w:rsidRPr="00651839">
        <w:rPr>
          <w:rFonts w:ascii="Traditional Arabic" w:hAnsi="Traditional Arabic" w:cs="Traditional Arabic" w:hint="cs"/>
          <w:sz w:val="28"/>
          <w:szCs w:val="28"/>
        </w:rPr>
        <w:t>IoT</w:t>
      </w:r>
      <w:r w:rsidRPr="00651839">
        <w:rPr>
          <w:rFonts w:ascii="Traditional Arabic" w:hAnsi="Traditional Arabic" w:cs="Traditional Arabic" w:hint="cs"/>
          <w:sz w:val="28"/>
          <w:szCs w:val="28"/>
          <w:rtl/>
        </w:rPr>
        <w:t xml:space="preserve">) في التأثير على كفاءة سلاسل الامداد في قطاع المياه بالمملكة العربية السعودية. </w:t>
      </w:r>
    </w:p>
    <w:p w14:paraId="062F59F7" w14:textId="77777777" w:rsidR="00F07634" w:rsidRPr="00651839" w:rsidRDefault="00F07634" w:rsidP="00F07634">
      <w:pPr>
        <w:bidi/>
        <w:spacing w:line="360" w:lineRule="auto"/>
        <w:jc w:val="both"/>
        <w:rPr>
          <w:rFonts w:ascii="Traditional Arabic" w:hAnsi="Traditional Arabic" w:cs="Traditional Arabic"/>
          <w:sz w:val="28"/>
          <w:szCs w:val="28"/>
          <w:rtl/>
        </w:rPr>
      </w:pPr>
      <w:bookmarkStart w:id="73" w:name="_Hlk188997045"/>
      <w:r w:rsidRPr="00651839">
        <w:rPr>
          <w:rFonts w:ascii="Traditional Arabic" w:hAnsi="Traditional Arabic" w:cs="Traditional Arabic" w:hint="cs"/>
          <w:sz w:val="28"/>
          <w:szCs w:val="28"/>
          <w:rtl/>
        </w:rPr>
        <w:t>إذ تراوحت المتوسطات الحسابية لهذا المتغير بين (3.89) الي (4.69) فقد جاءت في المرتبة الأولى الفقرة رقم (14) (تسهم أجهزة الاستشعار في الكشف المبكر عن الأعطال) درجة (مرتفع جدا) بمتوسط حسابي (4.69) وانحراف معيار (0.625) وبدرجة أهمية مرتفعا جدا اما المرتبة الأخيرة فكانت عبارة رقم (13) وتنص على (</w:t>
      </w:r>
      <w:r w:rsidRPr="00651839">
        <w:rPr>
          <w:rFonts w:ascii="Traditional Arabic" w:eastAsia="Times New Roman" w:hAnsi="Traditional Arabic" w:cs="Traditional Arabic" w:hint="cs"/>
          <w:sz w:val="28"/>
          <w:szCs w:val="28"/>
          <w:rtl/>
          <w:lang w:bidi="ar-EG"/>
        </w:rPr>
        <w:t xml:space="preserve">تساعد تقنيات </w:t>
      </w:r>
      <w:r w:rsidRPr="00651839">
        <w:rPr>
          <w:rFonts w:ascii="Traditional Arabic" w:eastAsia="Times New Roman" w:hAnsi="Traditional Arabic" w:cs="Traditional Arabic" w:hint="cs"/>
          <w:sz w:val="28"/>
          <w:szCs w:val="28"/>
          <w:lang w:bidi="ar-EG"/>
        </w:rPr>
        <w:t>IoT</w:t>
      </w:r>
      <w:r w:rsidRPr="00651839">
        <w:rPr>
          <w:rFonts w:ascii="Traditional Arabic" w:eastAsia="Times New Roman" w:hAnsi="Traditional Arabic" w:cs="Traditional Arabic" w:hint="cs"/>
          <w:sz w:val="28"/>
          <w:szCs w:val="28"/>
          <w:rtl/>
          <w:lang w:bidi="ar-EG"/>
        </w:rPr>
        <w:t xml:space="preserve"> في تحسين إدارة وتوزيع المياه</w:t>
      </w:r>
      <w:r w:rsidRPr="00651839">
        <w:rPr>
          <w:rFonts w:ascii="Traditional Arabic" w:hAnsi="Traditional Arabic" w:cs="Traditional Arabic" w:hint="cs"/>
          <w:sz w:val="28"/>
          <w:szCs w:val="28"/>
          <w:rtl/>
        </w:rPr>
        <w:t xml:space="preserve">) وبدرجة (مرتفع) بمتوسط حسابي (3.89) وانحراف معياري (0.989) وبدرجة أهمية مرتفعة </w:t>
      </w:r>
    </w:p>
    <w:p w14:paraId="619AFF2B" w14:textId="77777777"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lastRenderedPageBreak/>
        <w:t xml:space="preserve"> وبشكل عام يتبين ان المتوسط العام لتلك الفرضية كان (4.352) بمتوسط انحراف معياري (0.846) مما يشير الي الموافقة على الفرضية "</w:t>
      </w:r>
      <w:bookmarkEnd w:id="73"/>
      <w:r w:rsidRPr="00651839">
        <w:rPr>
          <w:rFonts w:ascii="Traditional Arabic" w:hAnsi="Traditional Arabic" w:cs="Traditional Arabic" w:hint="cs"/>
          <w:sz w:val="28"/>
          <w:szCs w:val="28"/>
          <w:rtl/>
        </w:rPr>
        <w:t>يوجد تأثير إيجابي ذو دلالة إحصائية إيجابية لبعد إنترنت الأشياء (</w:t>
      </w:r>
      <w:r w:rsidRPr="00651839">
        <w:rPr>
          <w:rFonts w:ascii="Traditional Arabic" w:hAnsi="Traditional Arabic" w:cs="Traditional Arabic" w:hint="cs"/>
          <w:sz w:val="28"/>
          <w:szCs w:val="28"/>
        </w:rPr>
        <w:t>IoT</w:t>
      </w:r>
      <w:r w:rsidRPr="00651839">
        <w:rPr>
          <w:rFonts w:ascii="Traditional Arabic" w:hAnsi="Traditional Arabic" w:cs="Traditional Arabic" w:hint="cs"/>
          <w:sz w:val="28"/>
          <w:szCs w:val="28"/>
          <w:rtl/>
        </w:rPr>
        <w:t>) لتأثير التقنيات الحديثة على كفاءة سلاسل الامداد بأبعادها (سرعة الاستجابة، خفض التكاليف، دقة المخزون، رضاء العملاء، المرونة التشغيلية) في قطاع المياه" من وجهة نظر المبحوثين كان مرتفعا وبدرجة مرتفعة من الموافقة والقبول</w:t>
      </w:r>
    </w:p>
    <w:p w14:paraId="1EA08E06" w14:textId="19800E9F" w:rsidR="00A5383C" w:rsidRPr="00651839" w:rsidRDefault="00A5383C" w:rsidP="00A5383C">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وقد بلغت نسبة الأهمية النسبية مثلت (</w:t>
      </w:r>
      <w:r w:rsidR="00922AB7" w:rsidRPr="00651839">
        <w:rPr>
          <w:rFonts w:ascii="Traditional Arabic" w:hAnsi="Traditional Arabic" w:cs="Traditional Arabic" w:hint="cs"/>
          <w:sz w:val="28"/>
          <w:szCs w:val="28"/>
          <w:rtl/>
        </w:rPr>
        <w:t>87</w:t>
      </w:r>
      <w:r w:rsidRPr="00651839">
        <w:rPr>
          <w:rFonts w:ascii="Traditional Arabic" w:hAnsi="Traditional Arabic" w:cs="Traditional Arabic" w:hint="cs"/>
          <w:sz w:val="28"/>
          <w:szCs w:val="28"/>
          <w:rtl/>
        </w:rPr>
        <w:t>%) من إجابات أفراد العينة تم موافقتهم حول فقرات بعد إنترنت الأشياء (</w:t>
      </w:r>
      <w:r w:rsidR="00922AB7" w:rsidRPr="00651839">
        <w:rPr>
          <w:rFonts w:ascii="Traditional Arabic" w:hAnsi="Traditional Arabic" w:cs="Traditional Arabic" w:hint="cs"/>
          <w:sz w:val="28"/>
          <w:szCs w:val="28"/>
        </w:rPr>
        <w:t>IoT</w:t>
      </w:r>
      <w:r w:rsidR="00922AB7" w:rsidRPr="00651839">
        <w:rPr>
          <w:rFonts w:ascii="Traditional Arabic" w:hAnsi="Traditional Arabic" w:cs="Traditional Arabic" w:hint="cs"/>
          <w:sz w:val="28"/>
          <w:szCs w:val="28"/>
          <w:rtl/>
        </w:rPr>
        <w:t>) في</w:t>
      </w:r>
      <w:r w:rsidRPr="00651839">
        <w:rPr>
          <w:rFonts w:ascii="Traditional Arabic" w:hAnsi="Traditional Arabic" w:cs="Traditional Arabic" w:hint="cs"/>
          <w:sz w:val="28"/>
          <w:szCs w:val="28"/>
          <w:rtl/>
        </w:rPr>
        <w:t xml:space="preserve"> كفاءة سلاسل الامداد بأبعادها الخمسة، وفي المقابل نجد أن (</w:t>
      </w:r>
      <w:r w:rsidR="00922AB7" w:rsidRPr="00651839">
        <w:rPr>
          <w:rFonts w:ascii="Traditional Arabic" w:hAnsi="Traditional Arabic" w:cs="Traditional Arabic" w:hint="cs"/>
          <w:sz w:val="28"/>
          <w:szCs w:val="28"/>
          <w:rtl/>
        </w:rPr>
        <w:t>17</w:t>
      </w:r>
      <w:r w:rsidRPr="00651839">
        <w:rPr>
          <w:rFonts w:ascii="Traditional Arabic" w:hAnsi="Traditional Arabic" w:cs="Traditional Arabic" w:hint="cs"/>
          <w:sz w:val="28"/>
          <w:szCs w:val="28"/>
          <w:rtl/>
        </w:rPr>
        <w:t>%) من إجابات أفراد تم عدم موافقتهم حول فقرات بعد إنترنت الأشياء (</w:t>
      </w:r>
      <w:r w:rsidRPr="00651839">
        <w:rPr>
          <w:rFonts w:ascii="Traditional Arabic" w:hAnsi="Traditional Arabic" w:cs="Traditional Arabic" w:hint="cs"/>
          <w:sz w:val="28"/>
          <w:szCs w:val="28"/>
        </w:rPr>
        <w:t>IoT</w:t>
      </w:r>
      <w:r w:rsidRPr="00651839">
        <w:rPr>
          <w:rFonts w:ascii="Traditional Arabic" w:hAnsi="Traditional Arabic" w:cs="Traditional Arabic" w:hint="cs"/>
          <w:sz w:val="28"/>
          <w:szCs w:val="28"/>
          <w:rtl/>
        </w:rPr>
        <w:t>) في كفاءة سلاسل الامداد بأبعادها الخمسة، من إجابات أفراد عينة الدراسة</w:t>
      </w:r>
      <w:r w:rsidRPr="00651839">
        <w:rPr>
          <w:rFonts w:ascii="Traditional Arabic" w:hAnsi="Traditional Arabic" w:cs="Traditional Arabic" w:hint="cs"/>
          <w:sz w:val="28"/>
          <w:szCs w:val="28"/>
        </w:rPr>
        <w:t>.</w:t>
      </w:r>
    </w:p>
    <w:bookmarkEnd w:id="72"/>
    <w:p w14:paraId="123BF56E" w14:textId="77777777" w:rsidR="00F07634" w:rsidRPr="00651839" w:rsidRDefault="00F07634" w:rsidP="00F07634">
      <w:pPr>
        <w:bidi/>
        <w:spacing w:line="360" w:lineRule="auto"/>
        <w:jc w:val="both"/>
        <w:rPr>
          <w:rFonts w:ascii="Traditional Arabic" w:hAnsi="Traditional Arabic" w:cs="Traditional Arabic"/>
          <w:b/>
          <w:bCs/>
          <w:sz w:val="28"/>
          <w:szCs w:val="28"/>
          <w:rtl/>
        </w:rPr>
      </w:pPr>
      <w:r w:rsidRPr="00651839">
        <w:rPr>
          <w:rFonts w:ascii="Traditional Arabic" w:eastAsia="Times New Roman" w:hAnsi="Traditional Arabic" w:cs="Traditional Arabic" w:hint="cs"/>
          <w:b/>
          <w:bCs/>
          <w:sz w:val="28"/>
          <w:szCs w:val="28"/>
          <w:rtl/>
          <w:lang w:bidi="ar-EG"/>
        </w:rPr>
        <w:t xml:space="preserve"> الــبعد الرابع: تقنية سلسلة الكتل</w:t>
      </w:r>
    </w:p>
    <w:p w14:paraId="21434A84" w14:textId="155031A9"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w:t>
      </w:r>
      <w:r w:rsidR="00922AB7" w:rsidRPr="00651839">
        <w:rPr>
          <w:rFonts w:ascii="Traditional Arabic" w:hAnsi="Traditional Arabic" w:cs="Traditional Arabic" w:hint="cs"/>
          <w:sz w:val="28"/>
          <w:szCs w:val="28"/>
          <w:rtl/>
        </w:rPr>
        <w:t>4.9</w:t>
      </w:r>
      <w:r w:rsidRPr="00651839">
        <w:rPr>
          <w:rFonts w:ascii="Traditional Arabic" w:hAnsi="Traditional Arabic" w:cs="Traditional Arabic" w:hint="cs"/>
          <w:sz w:val="28"/>
          <w:szCs w:val="28"/>
          <w:rtl/>
        </w:rPr>
        <w:t>) البعد الثاني: تقنية سلسلة الكتل</w:t>
      </w:r>
    </w:p>
    <w:tbl>
      <w:tblPr>
        <w:tblStyle w:val="4-2"/>
        <w:bidiVisual/>
        <w:tblW w:w="9621" w:type="dxa"/>
        <w:tblInd w:w="3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496"/>
        <w:gridCol w:w="3519"/>
        <w:gridCol w:w="1276"/>
        <w:gridCol w:w="1275"/>
        <w:gridCol w:w="1492"/>
        <w:gridCol w:w="1563"/>
      </w:tblGrid>
      <w:tr w:rsidR="00F07634" w:rsidRPr="00651839" w14:paraId="01B4C7D6" w14:textId="77777777" w:rsidTr="00651839">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25"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2D8E5D5B" w14:textId="77777777" w:rsidR="00F07634" w:rsidRPr="00651839" w:rsidRDefault="00F07634" w:rsidP="006F25F0">
            <w:pPr>
              <w:spacing w:line="276" w:lineRule="auto"/>
              <w:jc w:val="center"/>
              <w:rPr>
                <w:rFonts w:ascii="Traditional Arabic" w:eastAsia="Times New Roman" w:hAnsi="Traditional Arabic" w:cs="Traditional Arabic"/>
                <w:color w:val="auto"/>
                <w:sz w:val="28"/>
                <w:szCs w:val="28"/>
                <w:rtl/>
              </w:rPr>
            </w:pPr>
          </w:p>
        </w:tc>
        <w:tc>
          <w:tcPr>
            <w:tcW w:w="3519" w:type="dxa"/>
            <w:tcBorders>
              <w:top w:val="none" w:sz="0" w:space="0" w:color="auto"/>
              <w:left w:val="none" w:sz="0" w:space="0" w:color="auto"/>
              <w:bottom w:val="none" w:sz="0" w:space="0" w:color="auto"/>
              <w:right w:val="none" w:sz="0" w:space="0" w:color="auto"/>
            </w:tcBorders>
            <w:shd w:val="clear" w:color="auto" w:fill="EEECE1" w:themeFill="background2"/>
            <w:noWrap/>
            <w:vAlign w:val="center"/>
            <w:hideMark/>
          </w:tcPr>
          <w:p w14:paraId="49A036C3" w14:textId="77777777" w:rsidR="00F07634" w:rsidRPr="00651839" w:rsidRDefault="00F07634" w:rsidP="006F25F0">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651839">
              <w:rPr>
                <w:rFonts w:ascii="Traditional Arabic" w:eastAsia="Times New Roman" w:hAnsi="Traditional Arabic" w:cs="Traditional Arabic" w:hint="cs"/>
                <w:color w:val="auto"/>
                <w:sz w:val="28"/>
                <w:szCs w:val="28"/>
                <w:rtl/>
              </w:rPr>
              <w:t>العناصر</w:t>
            </w:r>
          </w:p>
        </w:tc>
        <w:tc>
          <w:tcPr>
            <w:tcW w:w="1276" w:type="dxa"/>
            <w:tcBorders>
              <w:top w:val="none" w:sz="0" w:space="0" w:color="auto"/>
              <w:left w:val="none" w:sz="0" w:space="0" w:color="auto"/>
              <w:bottom w:val="none" w:sz="0" w:space="0" w:color="auto"/>
              <w:right w:val="none" w:sz="0" w:space="0" w:color="auto"/>
            </w:tcBorders>
            <w:shd w:val="clear" w:color="auto" w:fill="EEECE1" w:themeFill="background2"/>
            <w:noWrap/>
            <w:vAlign w:val="center"/>
            <w:hideMark/>
          </w:tcPr>
          <w:p w14:paraId="2261B45A" w14:textId="77777777" w:rsidR="00F07634" w:rsidRPr="00651839" w:rsidRDefault="00F07634" w:rsidP="006F25F0">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val="en-US" w:bidi="ar-EG"/>
              </w:rPr>
            </w:pPr>
            <w:r w:rsidRPr="00651839">
              <w:rPr>
                <w:rFonts w:ascii="Traditional Arabic" w:eastAsia="Times New Roman" w:hAnsi="Traditional Arabic" w:cs="Traditional Arabic" w:hint="cs"/>
                <w:color w:val="auto"/>
                <w:sz w:val="28"/>
                <w:szCs w:val="28"/>
                <w:rtl/>
                <w:lang w:val="en-US" w:bidi="ar-EG"/>
              </w:rPr>
              <w:t>المتوسط الحاسبي</w:t>
            </w:r>
          </w:p>
        </w:tc>
        <w:tc>
          <w:tcPr>
            <w:tcW w:w="1275" w:type="dxa"/>
            <w:tcBorders>
              <w:top w:val="none" w:sz="0" w:space="0" w:color="auto"/>
              <w:left w:val="none" w:sz="0" w:space="0" w:color="auto"/>
              <w:bottom w:val="none" w:sz="0" w:space="0" w:color="auto"/>
              <w:right w:val="none" w:sz="0" w:space="0" w:color="auto"/>
            </w:tcBorders>
            <w:shd w:val="clear" w:color="auto" w:fill="EEECE1" w:themeFill="background2"/>
            <w:noWrap/>
            <w:vAlign w:val="center"/>
            <w:hideMark/>
          </w:tcPr>
          <w:p w14:paraId="1950AE8C" w14:textId="77777777" w:rsidR="00F07634" w:rsidRPr="00651839" w:rsidRDefault="00F07634" w:rsidP="006F25F0">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651839">
              <w:rPr>
                <w:rFonts w:ascii="Traditional Arabic" w:eastAsia="Calibri" w:hAnsi="Traditional Arabic" w:cs="Traditional Arabic" w:hint="cs"/>
                <w:b w:val="0"/>
                <w:bCs w:val="0"/>
                <w:color w:val="auto"/>
                <w:sz w:val="28"/>
                <w:szCs w:val="28"/>
                <w:rtl/>
              </w:rPr>
              <w:t>الانحراف المعياري</w:t>
            </w:r>
          </w:p>
        </w:tc>
        <w:tc>
          <w:tcPr>
            <w:tcW w:w="1563"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47450022" w14:textId="77777777" w:rsidR="00F07634" w:rsidRPr="00651839" w:rsidRDefault="00F07634" w:rsidP="006F25F0">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rPr>
            </w:pPr>
            <w:r w:rsidRPr="00651839">
              <w:rPr>
                <w:rFonts w:ascii="Traditional Arabic" w:eastAsia="Calibri" w:hAnsi="Traditional Arabic" w:cs="Traditional Arabic" w:hint="cs"/>
                <w:b w:val="0"/>
                <w:bCs w:val="0"/>
                <w:color w:val="auto"/>
                <w:sz w:val="28"/>
                <w:szCs w:val="28"/>
                <w:rtl/>
              </w:rPr>
              <w:t>ترتيب الوزن النسبي</w:t>
            </w:r>
          </w:p>
        </w:tc>
        <w:tc>
          <w:tcPr>
            <w:tcW w:w="1563" w:type="dxa"/>
            <w:tcBorders>
              <w:top w:val="none" w:sz="0" w:space="0" w:color="auto"/>
              <w:left w:val="none" w:sz="0" w:space="0" w:color="auto"/>
              <w:bottom w:val="none" w:sz="0" w:space="0" w:color="auto"/>
              <w:right w:val="none" w:sz="0" w:space="0" w:color="auto"/>
            </w:tcBorders>
            <w:shd w:val="clear" w:color="auto" w:fill="EEECE1" w:themeFill="background2"/>
            <w:noWrap/>
            <w:vAlign w:val="center"/>
            <w:hideMark/>
          </w:tcPr>
          <w:p w14:paraId="3D22F8EF" w14:textId="77777777" w:rsidR="00F07634" w:rsidRPr="00651839" w:rsidRDefault="00F07634" w:rsidP="006F25F0">
            <w:pPr>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651839">
              <w:rPr>
                <w:rFonts w:ascii="Traditional Arabic" w:eastAsia="Calibri" w:hAnsi="Traditional Arabic" w:cs="Traditional Arabic" w:hint="cs"/>
                <w:b w:val="0"/>
                <w:bCs w:val="0"/>
                <w:color w:val="auto"/>
                <w:sz w:val="28"/>
                <w:szCs w:val="28"/>
                <w:rtl/>
              </w:rPr>
              <w:t>الأهمية النسبية</w:t>
            </w:r>
          </w:p>
        </w:tc>
      </w:tr>
      <w:tr w:rsidR="00F07634" w:rsidRPr="00651839" w14:paraId="02F27D68" w14:textId="77777777" w:rsidTr="00651839">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EEECE1" w:themeFill="background2"/>
            <w:vAlign w:val="center"/>
          </w:tcPr>
          <w:p w14:paraId="0F631C82" w14:textId="77777777" w:rsidR="00F07634" w:rsidRPr="00651839" w:rsidRDefault="00F07634" w:rsidP="006F25F0">
            <w:pPr>
              <w:bidi/>
              <w:spacing w:line="276"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16</w:t>
            </w:r>
          </w:p>
        </w:tc>
        <w:tc>
          <w:tcPr>
            <w:tcW w:w="3519" w:type="dxa"/>
            <w:shd w:val="clear" w:color="auto" w:fill="EEECE1" w:themeFill="background2"/>
            <w:noWrap/>
            <w:vAlign w:val="center"/>
          </w:tcPr>
          <w:p w14:paraId="684970CE" w14:textId="77777777" w:rsidR="00F07634" w:rsidRPr="00651839" w:rsidRDefault="00F07634" w:rsidP="006F25F0">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tl/>
              </w:rPr>
              <w:t>تستخدم المؤسسة تقنية سلسلة الكتل لتأمين تبادل البيانات في سلاسل الإمداد</w:t>
            </w:r>
          </w:p>
        </w:tc>
        <w:tc>
          <w:tcPr>
            <w:tcW w:w="1276" w:type="dxa"/>
            <w:shd w:val="clear" w:color="auto" w:fill="EEECE1" w:themeFill="background2"/>
            <w:noWrap/>
            <w:vAlign w:val="center"/>
          </w:tcPr>
          <w:p w14:paraId="64798DEA"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4.02</w:t>
            </w:r>
          </w:p>
        </w:tc>
        <w:tc>
          <w:tcPr>
            <w:tcW w:w="1275" w:type="dxa"/>
            <w:shd w:val="clear" w:color="auto" w:fill="EEECE1" w:themeFill="background2"/>
            <w:noWrap/>
            <w:vAlign w:val="center"/>
          </w:tcPr>
          <w:p w14:paraId="2646263F"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0.787</w:t>
            </w:r>
          </w:p>
        </w:tc>
        <w:tc>
          <w:tcPr>
            <w:tcW w:w="1563" w:type="dxa"/>
            <w:shd w:val="clear" w:color="auto" w:fill="EEECE1" w:themeFill="background2"/>
            <w:vAlign w:val="center"/>
          </w:tcPr>
          <w:p w14:paraId="6C36095D"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651839">
              <w:rPr>
                <w:rFonts w:ascii="Traditional Arabic" w:eastAsia="Times New Roman" w:hAnsi="Traditional Arabic" w:cs="Traditional Arabic" w:hint="cs"/>
                <w:sz w:val="28"/>
                <w:szCs w:val="28"/>
                <w:rtl/>
              </w:rPr>
              <w:t>4</w:t>
            </w:r>
          </w:p>
        </w:tc>
        <w:tc>
          <w:tcPr>
            <w:tcW w:w="1563" w:type="dxa"/>
            <w:shd w:val="clear" w:color="auto" w:fill="EEECE1" w:themeFill="background2"/>
            <w:noWrap/>
            <w:vAlign w:val="center"/>
          </w:tcPr>
          <w:p w14:paraId="701223C0"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val="en-US"/>
              </w:rPr>
            </w:pPr>
            <w:r w:rsidRPr="00651839">
              <w:rPr>
                <w:rFonts w:ascii="Traditional Arabic" w:eastAsia="Times New Roman" w:hAnsi="Traditional Arabic" w:cs="Traditional Arabic" w:hint="cs"/>
                <w:b/>
                <w:bCs/>
                <w:sz w:val="28"/>
                <w:szCs w:val="28"/>
                <w:rtl/>
              </w:rPr>
              <w:t>مرتفع</w:t>
            </w:r>
          </w:p>
        </w:tc>
      </w:tr>
      <w:tr w:rsidR="00F07634" w:rsidRPr="00651839" w14:paraId="2AB8CD66" w14:textId="77777777" w:rsidTr="00651839">
        <w:trPr>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EEECE1" w:themeFill="background2"/>
            <w:vAlign w:val="center"/>
          </w:tcPr>
          <w:p w14:paraId="2BC1AD9D" w14:textId="77777777" w:rsidR="00F07634" w:rsidRPr="00651839" w:rsidRDefault="00F07634" w:rsidP="006F25F0">
            <w:pPr>
              <w:bidi/>
              <w:spacing w:line="276"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17</w:t>
            </w:r>
          </w:p>
        </w:tc>
        <w:tc>
          <w:tcPr>
            <w:tcW w:w="3519" w:type="dxa"/>
            <w:shd w:val="clear" w:color="auto" w:fill="EEECE1" w:themeFill="background2"/>
            <w:noWrap/>
            <w:vAlign w:val="center"/>
          </w:tcPr>
          <w:p w14:paraId="402E27AB" w14:textId="77777777" w:rsidR="00F07634" w:rsidRPr="00651839" w:rsidRDefault="00F07634" w:rsidP="006F25F0">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tl/>
              </w:rPr>
              <w:t>تساهم تقنية سلسلة الكتل في تعزيز شفافية العمليات</w:t>
            </w:r>
          </w:p>
        </w:tc>
        <w:tc>
          <w:tcPr>
            <w:tcW w:w="1276" w:type="dxa"/>
            <w:shd w:val="clear" w:color="auto" w:fill="EEECE1" w:themeFill="background2"/>
            <w:noWrap/>
            <w:vAlign w:val="center"/>
          </w:tcPr>
          <w:p w14:paraId="45B4AE7A"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eastAsia="Times New Roman" w:hAnsi="Traditional Arabic" w:cs="Traditional Arabic" w:hint="cs"/>
                <w:sz w:val="28"/>
                <w:szCs w:val="28"/>
              </w:rPr>
              <w:t>4.15</w:t>
            </w:r>
          </w:p>
        </w:tc>
        <w:tc>
          <w:tcPr>
            <w:tcW w:w="1275" w:type="dxa"/>
            <w:shd w:val="clear" w:color="auto" w:fill="EEECE1" w:themeFill="background2"/>
            <w:noWrap/>
            <w:vAlign w:val="center"/>
          </w:tcPr>
          <w:p w14:paraId="3F96529D"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0.699</w:t>
            </w:r>
          </w:p>
        </w:tc>
        <w:tc>
          <w:tcPr>
            <w:tcW w:w="1563" w:type="dxa"/>
            <w:shd w:val="clear" w:color="auto" w:fill="EEECE1" w:themeFill="background2"/>
            <w:vAlign w:val="center"/>
          </w:tcPr>
          <w:p w14:paraId="04EC3824"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651839">
              <w:rPr>
                <w:rFonts w:ascii="Traditional Arabic" w:eastAsia="Times New Roman" w:hAnsi="Traditional Arabic" w:cs="Traditional Arabic" w:hint="cs"/>
                <w:sz w:val="28"/>
                <w:szCs w:val="28"/>
                <w:rtl/>
              </w:rPr>
              <w:t>3</w:t>
            </w:r>
          </w:p>
        </w:tc>
        <w:tc>
          <w:tcPr>
            <w:tcW w:w="1563" w:type="dxa"/>
            <w:shd w:val="clear" w:color="auto" w:fill="EEECE1" w:themeFill="background2"/>
            <w:noWrap/>
            <w:vAlign w:val="center"/>
          </w:tcPr>
          <w:p w14:paraId="75326E27"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val="en-US"/>
              </w:rPr>
            </w:pPr>
            <w:r w:rsidRPr="00651839">
              <w:rPr>
                <w:rFonts w:ascii="Traditional Arabic" w:eastAsia="Times New Roman" w:hAnsi="Traditional Arabic" w:cs="Traditional Arabic" w:hint="cs"/>
                <w:b/>
                <w:bCs/>
                <w:sz w:val="28"/>
                <w:szCs w:val="28"/>
                <w:rtl/>
              </w:rPr>
              <w:t>مرتفع</w:t>
            </w:r>
          </w:p>
        </w:tc>
      </w:tr>
      <w:tr w:rsidR="00F07634" w:rsidRPr="00651839" w14:paraId="6FA90460" w14:textId="77777777" w:rsidTr="00651839">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EEECE1" w:themeFill="background2"/>
            <w:vAlign w:val="center"/>
          </w:tcPr>
          <w:p w14:paraId="0EAC8605" w14:textId="77777777" w:rsidR="00F07634" w:rsidRPr="00651839" w:rsidRDefault="00F07634" w:rsidP="006F25F0">
            <w:pPr>
              <w:bidi/>
              <w:spacing w:line="276"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18</w:t>
            </w:r>
          </w:p>
        </w:tc>
        <w:tc>
          <w:tcPr>
            <w:tcW w:w="3519" w:type="dxa"/>
            <w:shd w:val="clear" w:color="auto" w:fill="EEECE1" w:themeFill="background2"/>
            <w:noWrap/>
            <w:vAlign w:val="center"/>
          </w:tcPr>
          <w:p w14:paraId="0B9E17A1" w14:textId="77777777" w:rsidR="00F07634" w:rsidRPr="00651839" w:rsidRDefault="00F07634" w:rsidP="006F25F0">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tl/>
              </w:rPr>
              <w:t>تساعد تقنية سلسلة الكتل في تتبع العمليات بشكل موثوق</w:t>
            </w:r>
          </w:p>
        </w:tc>
        <w:tc>
          <w:tcPr>
            <w:tcW w:w="1276" w:type="dxa"/>
            <w:shd w:val="clear" w:color="auto" w:fill="EEECE1" w:themeFill="background2"/>
            <w:noWrap/>
            <w:vAlign w:val="center"/>
          </w:tcPr>
          <w:p w14:paraId="4AFD3C9A"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4.45</w:t>
            </w:r>
          </w:p>
        </w:tc>
        <w:tc>
          <w:tcPr>
            <w:tcW w:w="1275" w:type="dxa"/>
            <w:shd w:val="clear" w:color="auto" w:fill="EEECE1" w:themeFill="background2"/>
            <w:noWrap/>
            <w:vAlign w:val="center"/>
          </w:tcPr>
          <w:p w14:paraId="700AB3DD"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0.551</w:t>
            </w:r>
          </w:p>
        </w:tc>
        <w:tc>
          <w:tcPr>
            <w:tcW w:w="1563" w:type="dxa"/>
            <w:shd w:val="clear" w:color="auto" w:fill="EEECE1" w:themeFill="background2"/>
            <w:vAlign w:val="center"/>
          </w:tcPr>
          <w:p w14:paraId="65A30FE8"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1</w:t>
            </w:r>
          </w:p>
        </w:tc>
        <w:tc>
          <w:tcPr>
            <w:tcW w:w="1563" w:type="dxa"/>
            <w:shd w:val="clear" w:color="auto" w:fill="EEECE1" w:themeFill="background2"/>
            <w:noWrap/>
            <w:vAlign w:val="center"/>
          </w:tcPr>
          <w:p w14:paraId="3BA62367"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b/>
                <w:bCs/>
                <w:sz w:val="28"/>
                <w:szCs w:val="28"/>
                <w:rtl/>
              </w:rPr>
              <w:t>مرتفع جدا</w:t>
            </w:r>
          </w:p>
        </w:tc>
      </w:tr>
      <w:tr w:rsidR="00F07634" w:rsidRPr="00651839" w14:paraId="45ABBA3D" w14:textId="77777777" w:rsidTr="00651839">
        <w:trPr>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EEECE1" w:themeFill="background2"/>
            <w:vAlign w:val="center"/>
          </w:tcPr>
          <w:p w14:paraId="4219CE89" w14:textId="77777777" w:rsidR="00F07634" w:rsidRPr="00651839" w:rsidRDefault="00F07634" w:rsidP="006F25F0">
            <w:pPr>
              <w:bidi/>
              <w:spacing w:line="276"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19</w:t>
            </w:r>
          </w:p>
        </w:tc>
        <w:tc>
          <w:tcPr>
            <w:tcW w:w="3519" w:type="dxa"/>
            <w:shd w:val="clear" w:color="auto" w:fill="EEECE1" w:themeFill="background2"/>
            <w:noWrap/>
            <w:vAlign w:val="center"/>
          </w:tcPr>
          <w:p w14:paraId="73153AC1" w14:textId="77777777" w:rsidR="00F07634" w:rsidRPr="00651839" w:rsidRDefault="00F07634" w:rsidP="006F25F0">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tl/>
              </w:rPr>
              <w:t>تقلل تقنية سلسلة الكتل من احتمالية التلاعب بالبيانات</w:t>
            </w:r>
          </w:p>
        </w:tc>
        <w:tc>
          <w:tcPr>
            <w:tcW w:w="1276" w:type="dxa"/>
            <w:shd w:val="clear" w:color="auto" w:fill="EEECE1" w:themeFill="background2"/>
            <w:noWrap/>
            <w:vAlign w:val="center"/>
          </w:tcPr>
          <w:p w14:paraId="107BE7EA"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3.25</w:t>
            </w:r>
          </w:p>
        </w:tc>
        <w:tc>
          <w:tcPr>
            <w:tcW w:w="1275" w:type="dxa"/>
            <w:shd w:val="clear" w:color="auto" w:fill="EEECE1" w:themeFill="background2"/>
            <w:noWrap/>
            <w:vAlign w:val="center"/>
          </w:tcPr>
          <w:p w14:paraId="7C7CC1C3"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0.888</w:t>
            </w:r>
          </w:p>
        </w:tc>
        <w:tc>
          <w:tcPr>
            <w:tcW w:w="1563" w:type="dxa"/>
            <w:shd w:val="clear" w:color="auto" w:fill="EEECE1" w:themeFill="background2"/>
            <w:vAlign w:val="center"/>
          </w:tcPr>
          <w:p w14:paraId="59225A29"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651839">
              <w:rPr>
                <w:rFonts w:ascii="Traditional Arabic" w:eastAsia="Times New Roman" w:hAnsi="Traditional Arabic" w:cs="Traditional Arabic" w:hint="cs"/>
                <w:sz w:val="28"/>
                <w:szCs w:val="28"/>
                <w:rtl/>
              </w:rPr>
              <w:t>5</w:t>
            </w:r>
          </w:p>
        </w:tc>
        <w:tc>
          <w:tcPr>
            <w:tcW w:w="1563" w:type="dxa"/>
            <w:shd w:val="clear" w:color="auto" w:fill="EEECE1" w:themeFill="background2"/>
            <w:noWrap/>
            <w:vAlign w:val="center"/>
          </w:tcPr>
          <w:p w14:paraId="15E9CEB5"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tl/>
              </w:rPr>
              <w:t>متوسط</w:t>
            </w:r>
          </w:p>
        </w:tc>
      </w:tr>
      <w:tr w:rsidR="00F07634" w:rsidRPr="00651839" w14:paraId="1B3753E3" w14:textId="77777777" w:rsidTr="00651839">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EEECE1" w:themeFill="background2"/>
            <w:vAlign w:val="center"/>
          </w:tcPr>
          <w:p w14:paraId="681490BF" w14:textId="77777777" w:rsidR="00F07634" w:rsidRPr="00651839" w:rsidRDefault="00F07634" w:rsidP="006F25F0">
            <w:pPr>
              <w:bidi/>
              <w:spacing w:line="276"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20</w:t>
            </w:r>
          </w:p>
        </w:tc>
        <w:tc>
          <w:tcPr>
            <w:tcW w:w="3519" w:type="dxa"/>
            <w:shd w:val="clear" w:color="auto" w:fill="EEECE1" w:themeFill="background2"/>
            <w:noWrap/>
            <w:vAlign w:val="center"/>
          </w:tcPr>
          <w:p w14:paraId="7801E060" w14:textId="77777777" w:rsidR="00F07634" w:rsidRPr="00651839" w:rsidRDefault="00F07634" w:rsidP="006F25F0">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tl/>
              </w:rPr>
              <w:t>توفر تقنية سلسلة الكتل سجلاً رقمياً غير قابل للتعديل للعمليات</w:t>
            </w:r>
          </w:p>
        </w:tc>
        <w:tc>
          <w:tcPr>
            <w:tcW w:w="1276" w:type="dxa"/>
            <w:shd w:val="clear" w:color="auto" w:fill="EEECE1" w:themeFill="background2"/>
            <w:noWrap/>
            <w:vAlign w:val="center"/>
          </w:tcPr>
          <w:p w14:paraId="7B09BFC7"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4.54</w:t>
            </w:r>
          </w:p>
        </w:tc>
        <w:tc>
          <w:tcPr>
            <w:tcW w:w="1275" w:type="dxa"/>
            <w:shd w:val="clear" w:color="auto" w:fill="EEECE1" w:themeFill="background2"/>
            <w:noWrap/>
            <w:vAlign w:val="center"/>
          </w:tcPr>
          <w:p w14:paraId="400F2DB4"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0.695</w:t>
            </w:r>
          </w:p>
        </w:tc>
        <w:tc>
          <w:tcPr>
            <w:tcW w:w="1563" w:type="dxa"/>
            <w:shd w:val="clear" w:color="auto" w:fill="EEECE1" w:themeFill="background2"/>
            <w:vAlign w:val="center"/>
          </w:tcPr>
          <w:p w14:paraId="21592856"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651839">
              <w:rPr>
                <w:rFonts w:ascii="Traditional Arabic" w:eastAsia="Times New Roman" w:hAnsi="Traditional Arabic" w:cs="Traditional Arabic" w:hint="cs"/>
                <w:sz w:val="28"/>
                <w:szCs w:val="28"/>
                <w:rtl/>
              </w:rPr>
              <w:t>2</w:t>
            </w:r>
          </w:p>
        </w:tc>
        <w:tc>
          <w:tcPr>
            <w:tcW w:w="1563" w:type="dxa"/>
            <w:shd w:val="clear" w:color="auto" w:fill="EEECE1" w:themeFill="background2"/>
            <w:noWrap/>
            <w:vAlign w:val="center"/>
          </w:tcPr>
          <w:p w14:paraId="746D2BD4" w14:textId="77777777" w:rsidR="00F07634" w:rsidRPr="00651839" w:rsidRDefault="00F07634" w:rsidP="006F25F0">
            <w:pPr>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b/>
                <w:bCs/>
                <w:sz w:val="28"/>
                <w:szCs w:val="28"/>
                <w:rtl/>
              </w:rPr>
              <w:t>مرتفع جدا</w:t>
            </w:r>
          </w:p>
        </w:tc>
      </w:tr>
      <w:tr w:rsidR="00F07634" w:rsidRPr="00651839" w14:paraId="7F81B2B0" w14:textId="77777777" w:rsidTr="00651839">
        <w:trPr>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EEECE1" w:themeFill="background2"/>
            <w:vAlign w:val="center"/>
          </w:tcPr>
          <w:p w14:paraId="3499E649" w14:textId="77777777" w:rsidR="00F07634" w:rsidRPr="00651839" w:rsidRDefault="00F07634" w:rsidP="006F25F0">
            <w:pPr>
              <w:bidi/>
              <w:spacing w:line="276" w:lineRule="auto"/>
              <w:jc w:val="center"/>
              <w:rPr>
                <w:rFonts w:ascii="Traditional Arabic" w:hAnsi="Traditional Arabic" w:cs="Traditional Arabic"/>
                <w:sz w:val="28"/>
                <w:szCs w:val="28"/>
                <w:rtl/>
              </w:rPr>
            </w:pPr>
          </w:p>
        </w:tc>
        <w:tc>
          <w:tcPr>
            <w:tcW w:w="3519" w:type="dxa"/>
            <w:shd w:val="clear" w:color="auto" w:fill="EEECE1" w:themeFill="background2"/>
            <w:noWrap/>
            <w:vAlign w:val="center"/>
          </w:tcPr>
          <w:p w14:paraId="0F24488D" w14:textId="77777777" w:rsidR="00F07634" w:rsidRPr="00651839" w:rsidRDefault="00F07634" w:rsidP="006F25F0">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651839">
              <w:rPr>
                <w:rFonts w:ascii="Traditional Arabic" w:hAnsi="Traditional Arabic" w:cs="Traditional Arabic" w:hint="cs"/>
                <w:sz w:val="28"/>
                <w:szCs w:val="28"/>
                <w:rtl/>
              </w:rPr>
              <w:t>المتوسط العام</w:t>
            </w:r>
          </w:p>
        </w:tc>
        <w:tc>
          <w:tcPr>
            <w:tcW w:w="1276" w:type="dxa"/>
            <w:shd w:val="clear" w:color="auto" w:fill="EEECE1" w:themeFill="background2"/>
            <w:noWrap/>
            <w:vAlign w:val="center"/>
          </w:tcPr>
          <w:p w14:paraId="7E000E61"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4.08</w:t>
            </w:r>
          </w:p>
        </w:tc>
        <w:tc>
          <w:tcPr>
            <w:tcW w:w="1275" w:type="dxa"/>
            <w:shd w:val="clear" w:color="auto" w:fill="EEECE1" w:themeFill="background2"/>
            <w:noWrap/>
            <w:vAlign w:val="center"/>
          </w:tcPr>
          <w:p w14:paraId="6334922D"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eastAsia="Times New Roman" w:hAnsi="Traditional Arabic" w:cs="Traditional Arabic" w:hint="cs"/>
                <w:sz w:val="28"/>
                <w:szCs w:val="28"/>
              </w:rPr>
              <w:t>0.724</w:t>
            </w:r>
          </w:p>
        </w:tc>
        <w:tc>
          <w:tcPr>
            <w:tcW w:w="3126" w:type="dxa"/>
            <w:gridSpan w:val="2"/>
            <w:shd w:val="clear" w:color="auto" w:fill="EEECE1" w:themeFill="background2"/>
            <w:vAlign w:val="center"/>
          </w:tcPr>
          <w:p w14:paraId="72D8BAC3" w14:textId="77777777" w:rsidR="00F07634" w:rsidRPr="00651839" w:rsidRDefault="00F07634" w:rsidP="006F25F0">
            <w:pPr>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val="en-US" w:bidi="ar-EG"/>
              </w:rPr>
            </w:pPr>
            <w:r w:rsidRPr="00651839">
              <w:rPr>
                <w:rFonts w:ascii="Traditional Arabic" w:eastAsia="Times New Roman" w:hAnsi="Traditional Arabic" w:cs="Traditional Arabic" w:hint="cs"/>
                <w:b/>
                <w:bCs/>
                <w:sz w:val="28"/>
                <w:szCs w:val="28"/>
                <w:rtl/>
              </w:rPr>
              <w:t>مرتفع</w:t>
            </w:r>
          </w:p>
        </w:tc>
      </w:tr>
    </w:tbl>
    <w:p w14:paraId="2DB100DA" w14:textId="6856DD59"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lastRenderedPageBreak/>
        <w:t>يتضح من تحليل نتائج جدول (</w:t>
      </w:r>
      <w:r w:rsidR="00922AB7" w:rsidRPr="00651839">
        <w:rPr>
          <w:rFonts w:ascii="Traditional Arabic" w:hAnsi="Traditional Arabic" w:cs="Traditional Arabic" w:hint="cs"/>
          <w:sz w:val="28"/>
          <w:szCs w:val="28"/>
          <w:rtl/>
        </w:rPr>
        <w:t>4.9</w:t>
      </w:r>
      <w:r w:rsidRPr="00651839">
        <w:rPr>
          <w:rFonts w:ascii="Traditional Arabic" w:hAnsi="Traditional Arabic" w:cs="Traditional Arabic" w:hint="cs"/>
          <w:sz w:val="28"/>
          <w:szCs w:val="28"/>
          <w:rtl/>
        </w:rPr>
        <w:t xml:space="preserve">) إلى إجابات عينة الدراسة البحثية عن الفقرات الخمسة </w:t>
      </w:r>
      <w:r w:rsidR="00A5383C" w:rsidRPr="00651839">
        <w:rPr>
          <w:rFonts w:ascii="Traditional Arabic" w:hAnsi="Traditional Arabic" w:cs="Traditional Arabic" w:hint="cs"/>
          <w:sz w:val="28"/>
          <w:szCs w:val="28"/>
          <w:rtl/>
        </w:rPr>
        <w:t xml:space="preserve">وأن المتوسط الحسابي لتلك الفقرات تفوق الوسط الحسابي النظري وبناء عليه فهناك </w:t>
      </w:r>
      <w:r w:rsidRPr="00651839">
        <w:rPr>
          <w:rFonts w:ascii="Traditional Arabic" w:hAnsi="Traditional Arabic" w:cs="Traditional Arabic" w:hint="cs"/>
          <w:sz w:val="28"/>
          <w:szCs w:val="28"/>
          <w:rtl/>
        </w:rPr>
        <w:t>يوجد أثر ذو دلالة إحصائية إيجابية لبعد تقنية سلسلة الكتل في التأثير على كفاءة سلاسل الامداد في قطاع المياه بالمملكة العربية السعودية.</w:t>
      </w:r>
    </w:p>
    <w:p w14:paraId="7A7A68DC" w14:textId="77777777"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 xml:space="preserve"> إذ تراوحت المتوسطات الحسابية لهذا المتغير بين (3.25) الي (4.45) فقد جاءت في المرتبة الأولى الفقرة رقم (18) (تساعد تقنية سلسلة الكتل في تتبع العمليات بشكل موثوق) درجة (مرتفع جدا) بمتوسط حسابي (4.45) وانحراف معيار (0.551) وبدرجة أهمية عالية اما المرتبة الأخيرة فكانت عبارة رقم (19) (</w:t>
      </w:r>
      <w:r w:rsidRPr="00651839">
        <w:rPr>
          <w:rFonts w:ascii="Traditional Arabic" w:eastAsia="Times New Roman" w:hAnsi="Traditional Arabic" w:cs="Traditional Arabic" w:hint="cs"/>
          <w:sz w:val="28"/>
          <w:szCs w:val="28"/>
          <w:rtl/>
          <w:lang w:bidi="ar-EG"/>
        </w:rPr>
        <w:t>تقلل تقنية سلسلة الكتل من احتمالية التلاعب بالبيانات</w:t>
      </w:r>
      <w:r w:rsidRPr="00651839">
        <w:rPr>
          <w:rFonts w:ascii="Traditional Arabic" w:hAnsi="Traditional Arabic" w:cs="Traditional Arabic" w:hint="cs"/>
          <w:sz w:val="28"/>
          <w:szCs w:val="28"/>
          <w:rtl/>
        </w:rPr>
        <w:t>) وبدرجة (متوسطة) بمتوسط حسابي (3.25) وانحراف معياري (0.888) وبدرجة أهمية مرتفعة.</w:t>
      </w:r>
    </w:p>
    <w:p w14:paraId="4515AC91" w14:textId="77777777" w:rsidR="00F07634" w:rsidRPr="00651839" w:rsidRDefault="00F07634" w:rsidP="00F07634">
      <w:pPr>
        <w:bidi/>
        <w:spacing w:line="360" w:lineRule="auto"/>
        <w:jc w:val="both"/>
        <w:rPr>
          <w:rFonts w:ascii="Traditional Arabic" w:hAnsi="Traditional Arabic" w:cs="Traditional Arabic"/>
          <w:b/>
          <w:bCs/>
          <w:sz w:val="28"/>
          <w:szCs w:val="28"/>
          <w:rtl/>
        </w:rPr>
      </w:pPr>
      <w:r w:rsidRPr="00651839">
        <w:rPr>
          <w:rFonts w:ascii="Traditional Arabic" w:hAnsi="Traditional Arabic" w:cs="Traditional Arabic" w:hint="cs"/>
          <w:sz w:val="28"/>
          <w:szCs w:val="28"/>
          <w:rtl/>
        </w:rPr>
        <w:t xml:space="preserve"> وبشكل عام يتبين ان المتوسط العام لتلك الفرضية كان (4.08) بمتوسط انحراف معياري (0.724) مما يشير الي الموافقة على الفرضية حول" يوجد تأثير إيجابي ذو دلالة إحصائية إيجابية لبعد تقنية سلسلة الكتل لتأثير التقنيات الحديثة على كفاءة سلاسل الامداد بأبعادها (سرعة الاستجابة، خفض التكاليف، دقة المخزون، رضاء العملاء، المرونة التشغيلية) في قطاع المياه" من وجهة نظر المبحوثين كان مرتفعا وبدرجة عالية من الموافقة والقبول</w:t>
      </w:r>
    </w:p>
    <w:p w14:paraId="17995D71" w14:textId="4EBB53DF" w:rsidR="00A5383C" w:rsidRPr="00651839" w:rsidRDefault="00A5383C" w:rsidP="00A5383C">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وقد بلغت نسبة الأهمية النسبية مثلت (80%) من إجابات أفراد العينة تم موافقتهم حول فقرات بعد تقنية سلسلة الكتل في كفاءة سلاسل الامداد بأبعادها الخمسة، وفي المقابل نجد أن (20%) من إجابات أفراد تم عدم موافقتهم حول فقرات بعد تقنية سلسلة الكتل في كفاءة سلاسل الامداد بأبعادها الخمسة، من إجابات أفراد عينة الدراسة</w:t>
      </w:r>
      <w:r w:rsidRPr="00651839">
        <w:rPr>
          <w:rFonts w:ascii="Traditional Arabic" w:hAnsi="Traditional Arabic" w:cs="Traditional Arabic" w:hint="cs"/>
          <w:sz w:val="28"/>
          <w:szCs w:val="28"/>
        </w:rPr>
        <w:t>.</w:t>
      </w:r>
    </w:p>
    <w:p w14:paraId="7DE54CD7" w14:textId="77777777" w:rsidR="00A5383C" w:rsidRPr="00651839" w:rsidRDefault="00A5383C" w:rsidP="00A5383C">
      <w:pPr>
        <w:bidi/>
        <w:spacing w:line="360" w:lineRule="auto"/>
        <w:jc w:val="both"/>
        <w:rPr>
          <w:rFonts w:ascii="Traditional Arabic" w:hAnsi="Traditional Arabic" w:cs="Traditional Arabic"/>
          <w:b/>
          <w:bCs/>
          <w:sz w:val="28"/>
          <w:szCs w:val="28"/>
          <w:rtl/>
        </w:rPr>
      </w:pPr>
    </w:p>
    <w:p w14:paraId="662E41A6" w14:textId="77777777" w:rsidR="00A5383C" w:rsidRDefault="00A5383C" w:rsidP="00A5383C">
      <w:pPr>
        <w:bidi/>
        <w:spacing w:line="360" w:lineRule="auto"/>
        <w:jc w:val="both"/>
        <w:rPr>
          <w:rFonts w:ascii="Traditional Arabic" w:hAnsi="Traditional Arabic" w:cs="Traditional Arabic"/>
          <w:b/>
          <w:bCs/>
          <w:sz w:val="28"/>
          <w:szCs w:val="28"/>
          <w:rtl/>
        </w:rPr>
      </w:pPr>
    </w:p>
    <w:p w14:paraId="449A2404" w14:textId="77777777" w:rsidR="007A7B56" w:rsidRDefault="007A7B56" w:rsidP="007A7B56">
      <w:pPr>
        <w:bidi/>
        <w:spacing w:line="360" w:lineRule="auto"/>
        <w:jc w:val="both"/>
        <w:rPr>
          <w:rFonts w:ascii="Traditional Arabic" w:hAnsi="Traditional Arabic" w:cs="Traditional Arabic"/>
          <w:b/>
          <w:bCs/>
          <w:sz w:val="28"/>
          <w:szCs w:val="28"/>
          <w:rtl/>
        </w:rPr>
      </w:pPr>
    </w:p>
    <w:p w14:paraId="0B19CB0E" w14:textId="77777777" w:rsidR="007A7B56" w:rsidRDefault="007A7B56" w:rsidP="007A7B56">
      <w:pPr>
        <w:bidi/>
        <w:spacing w:line="360" w:lineRule="auto"/>
        <w:jc w:val="both"/>
        <w:rPr>
          <w:rFonts w:ascii="Traditional Arabic" w:hAnsi="Traditional Arabic" w:cs="Traditional Arabic"/>
          <w:b/>
          <w:bCs/>
          <w:sz w:val="28"/>
          <w:szCs w:val="28"/>
          <w:rtl/>
        </w:rPr>
      </w:pPr>
    </w:p>
    <w:p w14:paraId="585A2B73" w14:textId="77777777" w:rsidR="007A7B56" w:rsidRDefault="007A7B56" w:rsidP="007A7B56">
      <w:pPr>
        <w:bidi/>
        <w:spacing w:line="360" w:lineRule="auto"/>
        <w:jc w:val="both"/>
        <w:rPr>
          <w:rFonts w:ascii="Traditional Arabic" w:hAnsi="Traditional Arabic" w:cs="Traditional Arabic"/>
          <w:b/>
          <w:bCs/>
          <w:sz w:val="28"/>
          <w:szCs w:val="28"/>
          <w:rtl/>
        </w:rPr>
      </w:pPr>
    </w:p>
    <w:p w14:paraId="73CBCB45" w14:textId="77777777" w:rsidR="007A7B56" w:rsidRPr="00651839" w:rsidRDefault="007A7B56" w:rsidP="007A7B56">
      <w:pPr>
        <w:bidi/>
        <w:spacing w:line="360" w:lineRule="auto"/>
        <w:jc w:val="both"/>
        <w:rPr>
          <w:rFonts w:ascii="Traditional Arabic" w:hAnsi="Traditional Arabic" w:cs="Traditional Arabic"/>
          <w:b/>
          <w:bCs/>
          <w:sz w:val="28"/>
          <w:szCs w:val="28"/>
          <w:rtl/>
        </w:rPr>
      </w:pPr>
    </w:p>
    <w:p w14:paraId="6B8A1F33" w14:textId="77777777" w:rsidR="00F07634" w:rsidRPr="00651839" w:rsidRDefault="00F07634" w:rsidP="00F07634">
      <w:pPr>
        <w:bidi/>
        <w:spacing w:line="240" w:lineRule="auto"/>
        <w:jc w:val="both"/>
        <w:rPr>
          <w:rFonts w:ascii="Traditional Arabic" w:hAnsi="Traditional Arabic" w:cs="Traditional Arabic"/>
          <w:b/>
          <w:bCs/>
          <w:sz w:val="28"/>
          <w:szCs w:val="28"/>
          <w:rtl/>
        </w:rPr>
      </w:pPr>
      <w:r w:rsidRPr="00651839">
        <w:rPr>
          <w:rFonts w:ascii="Traditional Arabic" w:hAnsi="Traditional Arabic" w:cs="Traditional Arabic" w:hint="cs"/>
          <w:b/>
          <w:bCs/>
          <w:sz w:val="28"/>
          <w:szCs w:val="28"/>
          <w:rtl/>
        </w:rPr>
        <w:lastRenderedPageBreak/>
        <w:t>البعد الخامس: الأنظمة الرقابية الداعمة</w:t>
      </w:r>
    </w:p>
    <w:p w14:paraId="2CDBD047" w14:textId="2C0069C3" w:rsidR="00F07634" w:rsidRPr="00651839" w:rsidRDefault="00F07634" w:rsidP="00F07634">
      <w:pPr>
        <w:bidi/>
        <w:spacing w:line="240"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w:t>
      </w:r>
      <w:r w:rsidR="00922AB7" w:rsidRPr="00651839">
        <w:rPr>
          <w:rFonts w:ascii="Traditional Arabic" w:hAnsi="Traditional Arabic" w:cs="Traditional Arabic" w:hint="cs"/>
          <w:sz w:val="28"/>
          <w:szCs w:val="28"/>
          <w:rtl/>
        </w:rPr>
        <w:t>4.10</w:t>
      </w:r>
      <w:r w:rsidRPr="00651839">
        <w:rPr>
          <w:rFonts w:ascii="Traditional Arabic" w:hAnsi="Traditional Arabic" w:cs="Traditional Arabic" w:hint="cs"/>
          <w:sz w:val="28"/>
          <w:szCs w:val="28"/>
          <w:rtl/>
        </w:rPr>
        <w:t>): البعد الخامس: الأنظمة الرقابية الداعمة</w:t>
      </w:r>
    </w:p>
    <w:tbl>
      <w:tblPr>
        <w:tblStyle w:val="4-2"/>
        <w:bidiVisual/>
        <w:tblW w:w="9780" w:type="dxa"/>
        <w:tblInd w:w="3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569"/>
        <w:gridCol w:w="3534"/>
        <w:gridCol w:w="1276"/>
        <w:gridCol w:w="1275"/>
        <w:gridCol w:w="1563"/>
        <w:gridCol w:w="1563"/>
      </w:tblGrid>
      <w:tr w:rsidR="00F07634" w:rsidRPr="00651839" w14:paraId="64FC0F20" w14:textId="77777777" w:rsidTr="00651839">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9"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07D20B3D" w14:textId="77777777" w:rsidR="00F07634" w:rsidRPr="00651839" w:rsidRDefault="00F07634" w:rsidP="006F25F0">
            <w:pPr>
              <w:spacing w:line="240" w:lineRule="auto"/>
              <w:jc w:val="center"/>
              <w:rPr>
                <w:rFonts w:ascii="Traditional Arabic" w:hAnsi="Traditional Arabic" w:cs="Traditional Arabic"/>
                <w:color w:val="auto"/>
                <w:sz w:val="28"/>
                <w:szCs w:val="28"/>
                <w:rtl/>
              </w:rPr>
            </w:pPr>
          </w:p>
        </w:tc>
        <w:tc>
          <w:tcPr>
            <w:tcW w:w="3534" w:type="dxa"/>
            <w:tcBorders>
              <w:top w:val="none" w:sz="0" w:space="0" w:color="auto"/>
              <w:left w:val="none" w:sz="0" w:space="0" w:color="auto"/>
              <w:bottom w:val="none" w:sz="0" w:space="0" w:color="auto"/>
              <w:right w:val="none" w:sz="0" w:space="0" w:color="auto"/>
            </w:tcBorders>
            <w:shd w:val="clear" w:color="auto" w:fill="EEECE1" w:themeFill="background2"/>
            <w:noWrap/>
            <w:vAlign w:val="center"/>
            <w:hideMark/>
          </w:tcPr>
          <w:p w14:paraId="2005D5AA" w14:textId="77777777" w:rsidR="00F07634" w:rsidRPr="00651839" w:rsidRDefault="00F07634" w:rsidP="006F25F0">
            <w:pPr>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lang w:val="en-US"/>
              </w:rPr>
            </w:pPr>
            <w:r w:rsidRPr="00651839">
              <w:rPr>
                <w:rFonts w:ascii="Traditional Arabic" w:hAnsi="Traditional Arabic" w:cs="Traditional Arabic" w:hint="cs"/>
                <w:color w:val="auto"/>
                <w:sz w:val="28"/>
                <w:szCs w:val="28"/>
                <w:rtl/>
              </w:rPr>
              <w:t>العناصر</w:t>
            </w:r>
          </w:p>
        </w:tc>
        <w:tc>
          <w:tcPr>
            <w:tcW w:w="1276" w:type="dxa"/>
            <w:tcBorders>
              <w:top w:val="none" w:sz="0" w:space="0" w:color="auto"/>
              <w:left w:val="none" w:sz="0" w:space="0" w:color="auto"/>
              <w:bottom w:val="none" w:sz="0" w:space="0" w:color="auto"/>
              <w:right w:val="none" w:sz="0" w:space="0" w:color="auto"/>
            </w:tcBorders>
            <w:shd w:val="clear" w:color="auto" w:fill="EEECE1" w:themeFill="background2"/>
            <w:noWrap/>
            <w:vAlign w:val="center"/>
            <w:hideMark/>
          </w:tcPr>
          <w:p w14:paraId="1AE29E92" w14:textId="77777777" w:rsidR="00F07634" w:rsidRPr="00651839" w:rsidRDefault="00F07634" w:rsidP="006F25F0">
            <w:pPr>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651839">
              <w:rPr>
                <w:rFonts w:ascii="Traditional Arabic" w:eastAsia="Calibri" w:hAnsi="Traditional Arabic" w:cs="Traditional Arabic" w:hint="cs"/>
                <w:color w:val="auto"/>
                <w:sz w:val="28"/>
                <w:szCs w:val="28"/>
                <w:rtl/>
              </w:rPr>
              <w:t>المتوسط الحسابي</w:t>
            </w:r>
          </w:p>
        </w:tc>
        <w:tc>
          <w:tcPr>
            <w:tcW w:w="1275" w:type="dxa"/>
            <w:tcBorders>
              <w:top w:val="none" w:sz="0" w:space="0" w:color="auto"/>
              <w:left w:val="none" w:sz="0" w:space="0" w:color="auto"/>
              <w:bottom w:val="none" w:sz="0" w:space="0" w:color="auto"/>
              <w:right w:val="none" w:sz="0" w:space="0" w:color="auto"/>
            </w:tcBorders>
            <w:shd w:val="clear" w:color="auto" w:fill="EEECE1" w:themeFill="background2"/>
            <w:noWrap/>
            <w:vAlign w:val="center"/>
            <w:hideMark/>
          </w:tcPr>
          <w:p w14:paraId="02EA0948" w14:textId="77777777" w:rsidR="00F07634" w:rsidRPr="00651839" w:rsidRDefault="00F07634" w:rsidP="006F25F0">
            <w:pPr>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651839">
              <w:rPr>
                <w:rFonts w:ascii="Traditional Arabic" w:eastAsia="Calibri" w:hAnsi="Traditional Arabic" w:cs="Traditional Arabic" w:hint="cs"/>
                <w:color w:val="auto"/>
                <w:sz w:val="28"/>
                <w:szCs w:val="28"/>
                <w:rtl/>
              </w:rPr>
              <w:t>الانحراف المعياري</w:t>
            </w:r>
          </w:p>
        </w:tc>
        <w:tc>
          <w:tcPr>
            <w:tcW w:w="1563" w:type="dxa"/>
            <w:tcBorders>
              <w:top w:val="none" w:sz="0" w:space="0" w:color="auto"/>
              <w:left w:val="none" w:sz="0" w:space="0" w:color="auto"/>
              <w:bottom w:val="none" w:sz="0" w:space="0" w:color="auto"/>
              <w:right w:val="none" w:sz="0" w:space="0" w:color="auto"/>
            </w:tcBorders>
            <w:shd w:val="clear" w:color="auto" w:fill="EEECE1" w:themeFill="background2"/>
            <w:noWrap/>
            <w:vAlign w:val="center"/>
            <w:hideMark/>
          </w:tcPr>
          <w:p w14:paraId="6772B225" w14:textId="77777777" w:rsidR="00F07634" w:rsidRPr="00651839" w:rsidRDefault="00F07634" w:rsidP="006F25F0">
            <w:pPr>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651839">
              <w:rPr>
                <w:rFonts w:ascii="Traditional Arabic" w:eastAsia="Calibri" w:hAnsi="Traditional Arabic" w:cs="Traditional Arabic" w:hint="cs"/>
                <w:color w:val="auto"/>
                <w:sz w:val="28"/>
                <w:szCs w:val="28"/>
                <w:rtl/>
              </w:rPr>
              <w:t>ترتيب الوزن النسبي</w:t>
            </w:r>
          </w:p>
        </w:tc>
        <w:tc>
          <w:tcPr>
            <w:tcW w:w="1563" w:type="dxa"/>
            <w:tcBorders>
              <w:top w:val="none" w:sz="0" w:space="0" w:color="auto"/>
              <w:left w:val="none" w:sz="0" w:space="0" w:color="auto"/>
              <w:bottom w:val="none" w:sz="0" w:space="0" w:color="auto"/>
              <w:right w:val="none" w:sz="0" w:space="0" w:color="auto"/>
            </w:tcBorders>
            <w:shd w:val="clear" w:color="auto" w:fill="EEECE1" w:themeFill="background2"/>
            <w:vAlign w:val="center"/>
          </w:tcPr>
          <w:p w14:paraId="36292EFA" w14:textId="77777777" w:rsidR="00F07634" w:rsidRPr="00651839" w:rsidRDefault="00F07634" w:rsidP="006F25F0">
            <w:pPr>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lang w:bidi="ar-EG"/>
              </w:rPr>
            </w:pPr>
            <w:r w:rsidRPr="00651839">
              <w:rPr>
                <w:rFonts w:ascii="Traditional Arabic" w:eastAsia="Calibri" w:hAnsi="Traditional Arabic" w:cs="Traditional Arabic" w:hint="cs"/>
                <w:color w:val="auto"/>
                <w:sz w:val="28"/>
                <w:szCs w:val="28"/>
                <w:rtl/>
                <w:lang w:bidi="ar-EG"/>
              </w:rPr>
              <w:t>الأهمية النسبية</w:t>
            </w:r>
          </w:p>
        </w:tc>
      </w:tr>
      <w:tr w:rsidR="00F07634" w:rsidRPr="00651839" w14:paraId="70163494" w14:textId="77777777" w:rsidTr="00651839">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EEECE1" w:themeFill="background2"/>
            <w:vAlign w:val="center"/>
          </w:tcPr>
          <w:p w14:paraId="34DD2474" w14:textId="77777777" w:rsidR="00F07634" w:rsidRPr="00651839" w:rsidRDefault="00F07634" w:rsidP="006F25F0">
            <w:pPr>
              <w:bidi/>
              <w:spacing w:line="240"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21</w:t>
            </w:r>
          </w:p>
        </w:tc>
        <w:tc>
          <w:tcPr>
            <w:tcW w:w="3534" w:type="dxa"/>
            <w:shd w:val="clear" w:color="auto" w:fill="EEECE1" w:themeFill="background2"/>
            <w:noWrap/>
            <w:vAlign w:val="center"/>
          </w:tcPr>
          <w:p w14:paraId="22CC4A36" w14:textId="77777777" w:rsidR="00F07634" w:rsidRPr="00651839" w:rsidRDefault="00F07634" w:rsidP="006F25F0">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tl/>
              </w:rPr>
              <w:t>تستخدم المؤسسة أنظمة رقمية لإدارة وتتبع عمليات سلاسل الإمداد</w:t>
            </w:r>
          </w:p>
        </w:tc>
        <w:tc>
          <w:tcPr>
            <w:tcW w:w="1276" w:type="dxa"/>
            <w:shd w:val="clear" w:color="auto" w:fill="EEECE1" w:themeFill="background2"/>
            <w:noWrap/>
            <w:vAlign w:val="center"/>
          </w:tcPr>
          <w:p w14:paraId="1247CBD1" w14:textId="77777777" w:rsidR="00F07634" w:rsidRPr="00651839" w:rsidRDefault="00F07634" w:rsidP="006F25F0">
            <w:pPr>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Pr>
              <w:t>4.54</w:t>
            </w:r>
          </w:p>
        </w:tc>
        <w:tc>
          <w:tcPr>
            <w:tcW w:w="1275" w:type="dxa"/>
            <w:shd w:val="clear" w:color="auto" w:fill="EEECE1" w:themeFill="background2"/>
            <w:noWrap/>
            <w:vAlign w:val="center"/>
          </w:tcPr>
          <w:p w14:paraId="6762CE5D" w14:textId="77777777" w:rsidR="00F07634" w:rsidRPr="00651839" w:rsidRDefault="00F07634" w:rsidP="006F25F0">
            <w:pPr>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0.831</w:t>
            </w:r>
          </w:p>
        </w:tc>
        <w:tc>
          <w:tcPr>
            <w:tcW w:w="1563" w:type="dxa"/>
            <w:shd w:val="clear" w:color="auto" w:fill="EEECE1" w:themeFill="background2"/>
            <w:noWrap/>
            <w:vAlign w:val="center"/>
          </w:tcPr>
          <w:p w14:paraId="5493C3E3" w14:textId="77777777" w:rsidR="00F07634" w:rsidRPr="00651839" w:rsidRDefault="00F07634" w:rsidP="006F25F0">
            <w:pPr>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1</w:t>
            </w:r>
          </w:p>
        </w:tc>
        <w:tc>
          <w:tcPr>
            <w:tcW w:w="1563" w:type="dxa"/>
            <w:shd w:val="clear" w:color="auto" w:fill="EEECE1" w:themeFill="background2"/>
            <w:vAlign w:val="center"/>
          </w:tcPr>
          <w:p w14:paraId="43CED034" w14:textId="77777777" w:rsidR="00F07634" w:rsidRPr="00651839" w:rsidRDefault="00F07634" w:rsidP="006F25F0">
            <w:pPr>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651839">
              <w:rPr>
                <w:rFonts w:ascii="Traditional Arabic" w:hAnsi="Traditional Arabic" w:cs="Traditional Arabic" w:hint="cs"/>
                <w:sz w:val="28"/>
                <w:szCs w:val="28"/>
                <w:rtl/>
                <w:lang w:bidi="ar-EG"/>
              </w:rPr>
              <w:t>مرتفــع جدا</w:t>
            </w:r>
          </w:p>
        </w:tc>
      </w:tr>
      <w:tr w:rsidR="00F07634" w:rsidRPr="00651839" w14:paraId="2068E767" w14:textId="77777777" w:rsidTr="00651839">
        <w:trPr>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EEECE1" w:themeFill="background2"/>
            <w:vAlign w:val="center"/>
          </w:tcPr>
          <w:p w14:paraId="1EEBFBDE" w14:textId="77777777" w:rsidR="00F07634" w:rsidRPr="00651839" w:rsidRDefault="00F07634" w:rsidP="006F25F0">
            <w:pPr>
              <w:bidi/>
              <w:spacing w:line="240"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22</w:t>
            </w:r>
          </w:p>
        </w:tc>
        <w:tc>
          <w:tcPr>
            <w:tcW w:w="3534" w:type="dxa"/>
            <w:shd w:val="clear" w:color="auto" w:fill="EEECE1" w:themeFill="background2"/>
            <w:noWrap/>
            <w:vAlign w:val="center"/>
          </w:tcPr>
          <w:p w14:paraId="5E2A2EEA" w14:textId="77777777" w:rsidR="00F07634" w:rsidRPr="00651839" w:rsidRDefault="00F07634" w:rsidP="006F25F0">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tl/>
              </w:rPr>
              <w:t>توفر الأنظمة الرقمية بيانات لحظية تدعم الرقابة التشغيلية</w:t>
            </w:r>
          </w:p>
        </w:tc>
        <w:tc>
          <w:tcPr>
            <w:tcW w:w="1276" w:type="dxa"/>
            <w:shd w:val="clear" w:color="auto" w:fill="EEECE1" w:themeFill="background2"/>
            <w:noWrap/>
            <w:vAlign w:val="center"/>
          </w:tcPr>
          <w:p w14:paraId="1356BADA" w14:textId="77777777" w:rsidR="00F07634" w:rsidRPr="00651839" w:rsidRDefault="00F07634" w:rsidP="006F25F0">
            <w:pPr>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hAnsi="Traditional Arabic" w:cs="Traditional Arabic" w:hint="cs"/>
                <w:sz w:val="28"/>
                <w:szCs w:val="28"/>
              </w:rPr>
              <w:t>3.66</w:t>
            </w:r>
          </w:p>
        </w:tc>
        <w:tc>
          <w:tcPr>
            <w:tcW w:w="1275" w:type="dxa"/>
            <w:shd w:val="clear" w:color="auto" w:fill="EEECE1" w:themeFill="background2"/>
            <w:noWrap/>
            <w:vAlign w:val="center"/>
          </w:tcPr>
          <w:p w14:paraId="014AE9A2" w14:textId="77777777" w:rsidR="00F07634" w:rsidRPr="00651839" w:rsidRDefault="00F07634" w:rsidP="006F25F0">
            <w:pPr>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hAnsi="Traditional Arabic" w:cs="Traditional Arabic" w:hint="cs"/>
                <w:sz w:val="28"/>
                <w:szCs w:val="28"/>
              </w:rPr>
              <w:t>0.808</w:t>
            </w:r>
          </w:p>
        </w:tc>
        <w:tc>
          <w:tcPr>
            <w:tcW w:w="1563" w:type="dxa"/>
            <w:shd w:val="clear" w:color="auto" w:fill="EEECE1" w:themeFill="background2"/>
            <w:noWrap/>
            <w:vAlign w:val="center"/>
          </w:tcPr>
          <w:p w14:paraId="31F19450" w14:textId="77777777" w:rsidR="00F07634" w:rsidRPr="00651839" w:rsidRDefault="00F07634" w:rsidP="006F25F0">
            <w:pPr>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651839">
              <w:rPr>
                <w:rFonts w:ascii="Traditional Arabic" w:hAnsi="Traditional Arabic" w:cs="Traditional Arabic" w:hint="cs"/>
                <w:sz w:val="28"/>
                <w:szCs w:val="28"/>
              </w:rPr>
              <w:t>5</w:t>
            </w:r>
          </w:p>
        </w:tc>
        <w:tc>
          <w:tcPr>
            <w:tcW w:w="1563" w:type="dxa"/>
            <w:shd w:val="clear" w:color="auto" w:fill="EEECE1" w:themeFill="background2"/>
            <w:vAlign w:val="center"/>
          </w:tcPr>
          <w:p w14:paraId="1BD39E34" w14:textId="77777777" w:rsidR="00F07634" w:rsidRPr="00651839" w:rsidRDefault="00F07634" w:rsidP="006F25F0">
            <w:pPr>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651839">
              <w:rPr>
                <w:rFonts w:ascii="Traditional Arabic" w:hAnsi="Traditional Arabic" w:cs="Traditional Arabic" w:hint="cs"/>
                <w:sz w:val="28"/>
                <w:szCs w:val="28"/>
                <w:rtl/>
                <w:lang w:bidi="ar-EG"/>
              </w:rPr>
              <w:t>مرتفــع</w:t>
            </w:r>
          </w:p>
        </w:tc>
      </w:tr>
      <w:tr w:rsidR="00F07634" w:rsidRPr="00651839" w14:paraId="414F3230" w14:textId="77777777" w:rsidTr="00651839">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EEECE1" w:themeFill="background2"/>
            <w:vAlign w:val="center"/>
          </w:tcPr>
          <w:p w14:paraId="73822694" w14:textId="77777777" w:rsidR="00F07634" w:rsidRPr="00651839" w:rsidRDefault="00F07634" w:rsidP="006F25F0">
            <w:pPr>
              <w:bidi/>
              <w:spacing w:line="240"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23</w:t>
            </w:r>
          </w:p>
        </w:tc>
        <w:tc>
          <w:tcPr>
            <w:tcW w:w="3534" w:type="dxa"/>
            <w:shd w:val="clear" w:color="auto" w:fill="EEECE1" w:themeFill="background2"/>
            <w:noWrap/>
            <w:vAlign w:val="center"/>
          </w:tcPr>
          <w:p w14:paraId="630F0140" w14:textId="77777777" w:rsidR="00F07634" w:rsidRPr="00651839" w:rsidRDefault="00F07634" w:rsidP="006F25F0">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tl/>
              </w:rPr>
              <w:t>تساهم الأنظمة الرقمية في تحسين الشفافية داخل سلسلة الإمداد</w:t>
            </w:r>
          </w:p>
        </w:tc>
        <w:tc>
          <w:tcPr>
            <w:tcW w:w="1276" w:type="dxa"/>
            <w:shd w:val="clear" w:color="auto" w:fill="EEECE1" w:themeFill="background2"/>
            <w:noWrap/>
            <w:vAlign w:val="center"/>
          </w:tcPr>
          <w:p w14:paraId="51AFD1AF" w14:textId="77777777" w:rsidR="00F07634" w:rsidRPr="00651839" w:rsidRDefault="00F07634" w:rsidP="006F25F0">
            <w:pPr>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hAnsi="Traditional Arabic" w:cs="Traditional Arabic" w:hint="cs"/>
                <w:sz w:val="28"/>
                <w:szCs w:val="28"/>
              </w:rPr>
              <w:t>4.11</w:t>
            </w:r>
          </w:p>
        </w:tc>
        <w:tc>
          <w:tcPr>
            <w:tcW w:w="1275" w:type="dxa"/>
            <w:shd w:val="clear" w:color="auto" w:fill="EEECE1" w:themeFill="background2"/>
            <w:noWrap/>
            <w:vAlign w:val="center"/>
          </w:tcPr>
          <w:p w14:paraId="610C13D1" w14:textId="77777777" w:rsidR="00F07634" w:rsidRPr="00651839" w:rsidRDefault="00F07634" w:rsidP="006F25F0">
            <w:pPr>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hAnsi="Traditional Arabic" w:cs="Traditional Arabic" w:hint="cs"/>
                <w:sz w:val="28"/>
                <w:szCs w:val="28"/>
              </w:rPr>
              <w:t>0.898</w:t>
            </w:r>
          </w:p>
        </w:tc>
        <w:tc>
          <w:tcPr>
            <w:tcW w:w="1563" w:type="dxa"/>
            <w:shd w:val="clear" w:color="auto" w:fill="EEECE1" w:themeFill="background2"/>
            <w:noWrap/>
            <w:vAlign w:val="center"/>
          </w:tcPr>
          <w:p w14:paraId="276132B0" w14:textId="77777777" w:rsidR="00F07634" w:rsidRPr="00651839" w:rsidRDefault="00F07634" w:rsidP="006F25F0">
            <w:pPr>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val="en-US"/>
              </w:rPr>
            </w:pPr>
            <w:r w:rsidRPr="00651839">
              <w:rPr>
                <w:rFonts w:ascii="Traditional Arabic" w:hAnsi="Traditional Arabic" w:cs="Traditional Arabic" w:hint="cs"/>
                <w:sz w:val="28"/>
                <w:szCs w:val="28"/>
              </w:rPr>
              <w:t>3</w:t>
            </w:r>
          </w:p>
        </w:tc>
        <w:tc>
          <w:tcPr>
            <w:tcW w:w="1563" w:type="dxa"/>
            <w:shd w:val="clear" w:color="auto" w:fill="EEECE1" w:themeFill="background2"/>
            <w:vAlign w:val="center"/>
          </w:tcPr>
          <w:p w14:paraId="56E243C8" w14:textId="77777777" w:rsidR="00F07634" w:rsidRPr="00651839" w:rsidRDefault="00F07634" w:rsidP="006F25F0">
            <w:pPr>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val="en-US" w:bidi="ar-EG"/>
              </w:rPr>
            </w:pPr>
            <w:r w:rsidRPr="00651839">
              <w:rPr>
                <w:rFonts w:ascii="Traditional Arabic" w:hAnsi="Traditional Arabic" w:cs="Traditional Arabic" w:hint="cs"/>
                <w:sz w:val="28"/>
                <w:szCs w:val="28"/>
                <w:rtl/>
                <w:lang w:bidi="ar-EG"/>
              </w:rPr>
              <w:t>مرتفــع</w:t>
            </w:r>
          </w:p>
        </w:tc>
      </w:tr>
      <w:tr w:rsidR="00F07634" w:rsidRPr="00651839" w14:paraId="3CD720E8" w14:textId="77777777" w:rsidTr="00651839">
        <w:trPr>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EEECE1" w:themeFill="background2"/>
            <w:vAlign w:val="center"/>
          </w:tcPr>
          <w:p w14:paraId="16452FCF" w14:textId="77777777" w:rsidR="00F07634" w:rsidRPr="00651839" w:rsidRDefault="00F07634" w:rsidP="006F25F0">
            <w:pPr>
              <w:bidi/>
              <w:spacing w:line="240"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24</w:t>
            </w:r>
          </w:p>
        </w:tc>
        <w:tc>
          <w:tcPr>
            <w:tcW w:w="3534" w:type="dxa"/>
            <w:shd w:val="clear" w:color="auto" w:fill="EEECE1" w:themeFill="background2"/>
            <w:noWrap/>
            <w:vAlign w:val="center"/>
          </w:tcPr>
          <w:p w14:paraId="7747DFE7" w14:textId="77777777" w:rsidR="00F07634" w:rsidRPr="00651839" w:rsidRDefault="00F07634" w:rsidP="006F25F0">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tl/>
              </w:rPr>
              <w:t>يتم الاعتماد على أنظمة المعلومات في متابعة الأداء واتخاذ القرار</w:t>
            </w:r>
          </w:p>
        </w:tc>
        <w:tc>
          <w:tcPr>
            <w:tcW w:w="1276" w:type="dxa"/>
            <w:shd w:val="clear" w:color="auto" w:fill="EEECE1" w:themeFill="background2"/>
            <w:noWrap/>
            <w:vAlign w:val="center"/>
          </w:tcPr>
          <w:p w14:paraId="1B659A9B" w14:textId="77777777" w:rsidR="00F07634" w:rsidRPr="00651839" w:rsidRDefault="00F07634" w:rsidP="006F25F0">
            <w:pPr>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hAnsi="Traditional Arabic" w:cs="Traditional Arabic" w:hint="cs"/>
                <w:sz w:val="28"/>
                <w:szCs w:val="28"/>
              </w:rPr>
              <w:t>4.06</w:t>
            </w:r>
          </w:p>
        </w:tc>
        <w:tc>
          <w:tcPr>
            <w:tcW w:w="1275" w:type="dxa"/>
            <w:shd w:val="clear" w:color="auto" w:fill="EEECE1" w:themeFill="background2"/>
            <w:noWrap/>
            <w:vAlign w:val="center"/>
          </w:tcPr>
          <w:p w14:paraId="23E8DF30" w14:textId="77777777" w:rsidR="00F07634" w:rsidRPr="00651839" w:rsidRDefault="00F07634" w:rsidP="006F25F0">
            <w:pPr>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hAnsi="Traditional Arabic" w:cs="Traditional Arabic" w:hint="cs"/>
                <w:sz w:val="28"/>
                <w:szCs w:val="28"/>
              </w:rPr>
              <w:t>0.788</w:t>
            </w:r>
          </w:p>
        </w:tc>
        <w:tc>
          <w:tcPr>
            <w:tcW w:w="1563" w:type="dxa"/>
            <w:shd w:val="clear" w:color="auto" w:fill="EEECE1" w:themeFill="background2"/>
            <w:noWrap/>
            <w:vAlign w:val="center"/>
          </w:tcPr>
          <w:p w14:paraId="37C6F4BA" w14:textId="77777777" w:rsidR="00F07634" w:rsidRPr="00651839" w:rsidRDefault="00F07634" w:rsidP="006F25F0">
            <w:pPr>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651839">
              <w:rPr>
                <w:rFonts w:ascii="Traditional Arabic" w:hAnsi="Traditional Arabic" w:cs="Traditional Arabic" w:hint="cs"/>
                <w:sz w:val="28"/>
                <w:szCs w:val="28"/>
              </w:rPr>
              <w:t>2</w:t>
            </w:r>
          </w:p>
        </w:tc>
        <w:tc>
          <w:tcPr>
            <w:tcW w:w="1563" w:type="dxa"/>
            <w:shd w:val="clear" w:color="auto" w:fill="EEECE1" w:themeFill="background2"/>
            <w:vAlign w:val="center"/>
          </w:tcPr>
          <w:p w14:paraId="66A75790" w14:textId="77777777" w:rsidR="00F07634" w:rsidRPr="00651839" w:rsidRDefault="00F07634" w:rsidP="006F25F0">
            <w:pPr>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lang w:val="en-US" w:bidi="ar-EG"/>
              </w:rPr>
            </w:pPr>
            <w:r w:rsidRPr="00651839">
              <w:rPr>
                <w:rFonts w:ascii="Traditional Arabic" w:hAnsi="Traditional Arabic" w:cs="Traditional Arabic" w:hint="cs"/>
                <w:sz w:val="28"/>
                <w:szCs w:val="28"/>
                <w:rtl/>
                <w:lang w:bidi="ar-EG"/>
              </w:rPr>
              <w:t>مرتفــع</w:t>
            </w:r>
          </w:p>
        </w:tc>
      </w:tr>
      <w:tr w:rsidR="00F07634" w:rsidRPr="00651839" w14:paraId="4EABCA64" w14:textId="77777777" w:rsidTr="00651839">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EEECE1" w:themeFill="background2"/>
            <w:vAlign w:val="center"/>
          </w:tcPr>
          <w:p w14:paraId="241625D8" w14:textId="77777777" w:rsidR="00F07634" w:rsidRPr="00651839" w:rsidRDefault="00F07634" w:rsidP="006F25F0">
            <w:pPr>
              <w:bidi/>
              <w:spacing w:line="240" w:lineRule="auto"/>
              <w:jc w:val="center"/>
              <w:rPr>
                <w:rFonts w:ascii="Traditional Arabic" w:hAnsi="Traditional Arabic" w:cs="Traditional Arabic"/>
                <w:sz w:val="28"/>
                <w:szCs w:val="28"/>
                <w:rtl/>
              </w:rPr>
            </w:pPr>
            <w:r w:rsidRPr="00651839">
              <w:rPr>
                <w:rFonts w:ascii="Traditional Arabic" w:hAnsi="Traditional Arabic" w:cs="Traditional Arabic" w:hint="cs"/>
                <w:sz w:val="28"/>
                <w:szCs w:val="28"/>
                <w:lang w:bidi="ar-EG"/>
              </w:rPr>
              <w:t>25</w:t>
            </w:r>
          </w:p>
        </w:tc>
        <w:tc>
          <w:tcPr>
            <w:tcW w:w="3534" w:type="dxa"/>
            <w:shd w:val="clear" w:color="auto" w:fill="EEECE1" w:themeFill="background2"/>
            <w:noWrap/>
            <w:vAlign w:val="center"/>
          </w:tcPr>
          <w:p w14:paraId="00B6A6D7" w14:textId="77777777" w:rsidR="00F07634" w:rsidRPr="00651839" w:rsidRDefault="00F07634" w:rsidP="006F25F0">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tl/>
              </w:rPr>
              <w:t>تساعد الأنظمة الرقمية في تحسين دقة وكفاءة العمليات التشغيلية</w:t>
            </w:r>
          </w:p>
        </w:tc>
        <w:tc>
          <w:tcPr>
            <w:tcW w:w="1276" w:type="dxa"/>
            <w:shd w:val="clear" w:color="auto" w:fill="EEECE1" w:themeFill="background2"/>
            <w:noWrap/>
            <w:vAlign w:val="center"/>
          </w:tcPr>
          <w:p w14:paraId="7A2B31A3" w14:textId="77777777" w:rsidR="00F07634" w:rsidRPr="00651839" w:rsidRDefault="00F07634" w:rsidP="006F25F0">
            <w:pPr>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3.77</w:t>
            </w:r>
          </w:p>
        </w:tc>
        <w:tc>
          <w:tcPr>
            <w:tcW w:w="1275" w:type="dxa"/>
            <w:shd w:val="clear" w:color="auto" w:fill="EEECE1" w:themeFill="background2"/>
            <w:noWrap/>
            <w:vAlign w:val="center"/>
          </w:tcPr>
          <w:p w14:paraId="661C2882" w14:textId="77777777" w:rsidR="00F07634" w:rsidRPr="00651839" w:rsidRDefault="00F07634" w:rsidP="006F25F0">
            <w:pPr>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0.834</w:t>
            </w:r>
          </w:p>
        </w:tc>
        <w:tc>
          <w:tcPr>
            <w:tcW w:w="1563" w:type="dxa"/>
            <w:shd w:val="clear" w:color="auto" w:fill="EEECE1" w:themeFill="background2"/>
            <w:noWrap/>
            <w:vAlign w:val="center"/>
          </w:tcPr>
          <w:p w14:paraId="614AF6FD" w14:textId="77777777" w:rsidR="00F07634" w:rsidRPr="00651839" w:rsidRDefault="00F07634" w:rsidP="006F25F0">
            <w:pPr>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4</w:t>
            </w:r>
          </w:p>
        </w:tc>
        <w:tc>
          <w:tcPr>
            <w:tcW w:w="1563" w:type="dxa"/>
            <w:shd w:val="clear" w:color="auto" w:fill="EEECE1" w:themeFill="background2"/>
            <w:vAlign w:val="center"/>
          </w:tcPr>
          <w:p w14:paraId="13F23A1B" w14:textId="77777777" w:rsidR="00F07634" w:rsidRPr="00651839" w:rsidRDefault="00F07634" w:rsidP="006F25F0">
            <w:pPr>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val="en-US"/>
              </w:rPr>
            </w:pPr>
            <w:r w:rsidRPr="00651839">
              <w:rPr>
                <w:rFonts w:ascii="Traditional Arabic" w:hAnsi="Traditional Arabic" w:cs="Traditional Arabic" w:hint="cs"/>
                <w:sz w:val="28"/>
                <w:szCs w:val="28"/>
                <w:rtl/>
                <w:lang w:bidi="ar-EG"/>
              </w:rPr>
              <w:t>مرتفــع</w:t>
            </w:r>
          </w:p>
        </w:tc>
      </w:tr>
      <w:tr w:rsidR="00F07634" w:rsidRPr="00651839" w14:paraId="201DBA2B" w14:textId="77777777" w:rsidTr="00651839">
        <w:trPr>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EEECE1" w:themeFill="background2"/>
            <w:vAlign w:val="center"/>
          </w:tcPr>
          <w:p w14:paraId="2F803B17" w14:textId="77777777" w:rsidR="00F07634" w:rsidRPr="00651839" w:rsidRDefault="00F07634" w:rsidP="006F25F0">
            <w:pPr>
              <w:bidi/>
              <w:spacing w:line="240" w:lineRule="auto"/>
              <w:jc w:val="center"/>
              <w:rPr>
                <w:rFonts w:ascii="Traditional Arabic" w:hAnsi="Traditional Arabic" w:cs="Traditional Arabic"/>
                <w:sz w:val="28"/>
                <w:szCs w:val="28"/>
                <w:rtl/>
              </w:rPr>
            </w:pPr>
          </w:p>
        </w:tc>
        <w:tc>
          <w:tcPr>
            <w:tcW w:w="3534" w:type="dxa"/>
            <w:shd w:val="clear" w:color="auto" w:fill="EEECE1" w:themeFill="background2"/>
            <w:noWrap/>
            <w:vAlign w:val="center"/>
          </w:tcPr>
          <w:p w14:paraId="6567B63F" w14:textId="77777777" w:rsidR="00F07634" w:rsidRPr="00651839" w:rsidRDefault="00F07634" w:rsidP="006F25F0">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tl/>
              </w:rPr>
              <w:t>المتوسط العام</w:t>
            </w:r>
          </w:p>
        </w:tc>
        <w:tc>
          <w:tcPr>
            <w:tcW w:w="1276" w:type="dxa"/>
            <w:shd w:val="clear" w:color="auto" w:fill="EEECE1" w:themeFill="background2"/>
            <w:noWrap/>
            <w:vAlign w:val="center"/>
          </w:tcPr>
          <w:p w14:paraId="56C7875F" w14:textId="77777777" w:rsidR="00F07634" w:rsidRPr="00651839" w:rsidRDefault="00F07634" w:rsidP="006F25F0">
            <w:pPr>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4.03</w:t>
            </w:r>
          </w:p>
        </w:tc>
        <w:tc>
          <w:tcPr>
            <w:tcW w:w="1275" w:type="dxa"/>
            <w:shd w:val="clear" w:color="auto" w:fill="EEECE1" w:themeFill="background2"/>
            <w:noWrap/>
            <w:vAlign w:val="center"/>
          </w:tcPr>
          <w:p w14:paraId="3FA12459" w14:textId="77777777" w:rsidR="00F07634" w:rsidRPr="00651839" w:rsidRDefault="00F07634" w:rsidP="006F25F0">
            <w:pPr>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0.832</w:t>
            </w:r>
          </w:p>
        </w:tc>
        <w:tc>
          <w:tcPr>
            <w:tcW w:w="3126" w:type="dxa"/>
            <w:gridSpan w:val="2"/>
            <w:shd w:val="clear" w:color="auto" w:fill="EEECE1" w:themeFill="background2"/>
            <w:noWrap/>
            <w:vAlign w:val="center"/>
          </w:tcPr>
          <w:p w14:paraId="23FC4632" w14:textId="77777777" w:rsidR="00F07634" w:rsidRPr="00651839" w:rsidRDefault="00F07634" w:rsidP="006F25F0">
            <w:pPr>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val="en-US" w:bidi="ar-EG"/>
              </w:rPr>
            </w:pPr>
            <w:r w:rsidRPr="00651839">
              <w:rPr>
                <w:rFonts w:ascii="Traditional Arabic" w:eastAsia="Times New Roman" w:hAnsi="Traditional Arabic" w:cs="Traditional Arabic" w:hint="cs"/>
                <w:sz w:val="28"/>
                <w:szCs w:val="28"/>
                <w:rtl/>
                <w:lang w:val="en-US" w:bidi="ar-EG"/>
              </w:rPr>
              <w:t>مرتفع</w:t>
            </w:r>
          </w:p>
        </w:tc>
      </w:tr>
    </w:tbl>
    <w:p w14:paraId="2F7BBA78" w14:textId="638BE9BF"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يتضح من تحليل نتائج جدول (</w:t>
      </w:r>
      <w:r w:rsidR="00922AB7" w:rsidRPr="00651839">
        <w:rPr>
          <w:rFonts w:ascii="Traditional Arabic" w:hAnsi="Traditional Arabic" w:cs="Traditional Arabic" w:hint="cs"/>
          <w:sz w:val="28"/>
          <w:szCs w:val="28"/>
          <w:rtl/>
        </w:rPr>
        <w:t>4.10</w:t>
      </w:r>
      <w:r w:rsidRPr="00651839">
        <w:rPr>
          <w:rFonts w:ascii="Traditional Arabic" w:hAnsi="Traditional Arabic" w:cs="Traditional Arabic" w:hint="cs"/>
          <w:sz w:val="28"/>
          <w:szCs w:val="28"/>
          <w:rtl/>
        </w:rPr>
        <w:t xml:space="preserve">) إلى إجابات عينة الدراسة البحثية عن الفقرات </w:t>
      </w:r>
      <w:r w:rsidR="00922AB7" w:rsidRPr="00651839">
        <w:rPr>
          <w:rFonts w:ascii="Traditional Arabic" w:hAnsi="Traditional Arabic" w:cs="Traditional Arabic" w:hint="cs"/>
          <w:sz w:val="28"/>
          <w:szCs w:val="28"/>
          <w:rtl/>
        </w:rPr>
        <w:t>الخمسة</w:t>
      </w:r>
      <w:r w:rsidRPr="00651839">
        <w:rPr>
          <w:rFonts w:ascii="Traditional Arabic" w:hAnsi="Traditional Arabic" w:cs="Traditional Arabic" w:hint="cs"/>
          <w:sz w:val="28"/>
          <w:szCs w:val="28"/>
          <w:rtl/>
        </w:rPr>
        <w:t xml:space="preserve"> المتعلقة </w:t>
      </w:r>
      <w:r w:rsidR="00A5383C" w:rsidRPr="00651839">
        <w:rPr>
          <w:rFonts w:ascii="Traditional Arabic" w:hAnsi="Traditional Arabic" w:cs="Traditional Arabic" w:hint="cs"/>
          <w:sz w:val="28"/>
          <w:szCs w:val="28"/>
          <w:rtl/>
        </w:rPr>
        <w:t xml:space="preserve">وأن المتوسط الحسابي لتلك الفقرات تفوق الوسط الحسابي النظري وبناء عليه فهناك </w:t>
      </w:r>
      <w:r w:rsidRPr="00651839">
        <w:rPr>
          <w:rFonts w:ascii="Traditional Arabic" w:hAnsi="Traditional Arabic" w:cs="Traditional Arabic" w:hint="cs"/>
          <w:sz w:val="28"/>
          <w:szCs w:val="28"/>
          <w:rtl/>
        </w:rPr>
        <w:t>فروق ذات دلالة إحصائية في اتجاهات افراد العينة في استجابتهم لأثر تطبيق لبعد الأنظمة الرقابية الداعمة في التأثير على كفاءة سلاسل الامداد في قطاع المياه بالمملكة العربية السعودية.</w:t>
      </w:r>
    </w:p>
    <w:p w14:paraId="38AD65EF" w14:textId="77777777"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إذ تراوحت المتوسطات الحسابية لهذا المتغير بين (3.66) الي (4.54) فقد جاءت في المرتبة الأولى الفقرة رقم (21) (تستخدم المؤسسة أنظمة رقمية لإدارة وتتبع عمليات سلاسل الإمداد) وبدرجة (مرتفعة جدا) بمتوسط حسابي (4.54) وانحراف معيار (0.831) وبدرجة أهمية مرتفعة جدا</w:t>
      </w:r>
    </w:p>
    <w:p w14:paraId="6F2C6194" w14:textId="77777777"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 xml:space="preserve"> اما المرتبة الأخيرة فكانت عبارة رقم (22) (</w:t>
      </w:r>
      <w:r w:rsidRPr="00651839">
        <w:rPr>
          <w:rFonts w:ascii="Traditional Arabic" w:eastAsia="Times New Roman" w:hAnsi="Traditional Arabic" w:cs="Traditional Arabic" w:hint="cs"/>
          <w:sz w:val="28"/>
          <w:szCs w:val="28"/>
          <w:rtl/>
          <w:lang w:bidi="ar-EG"/>
        </w:rPr>
        <w:t>توفر الأنظمة الرقمية بيانات لحظية تدعم الرقابة التشغيلية</w:t>
      </w:r>
      <w:r w:rsidRPr="00651839">
        <w:rPr>
          <w:rFonts w:ascii="Traditional Arabic" w:hAnsi="Traditional Arabic" w:cs="Traditional Arabic" w:hint="cs"/>
          <w:sz w:val="28"/>
          <w:szCs w:val="28"/>
          <w:rtl/>
        </w:rPr>
        <w:t xml:space="preserve">) وبدرجة (متوسطة) بمتوسط حسابي (3.66) وانحراف معياري (0.808) وبدرجة أهمية مرتفعة. </w:t>
      </w:r>
    </w:p>
    <w:p w14:paraId="14A87037" w14:textId="77777777" w:rsidR="00F07634" w:rsidRPr="00651839" w:rsidRDefault="00F07634" w:rsidP="00F07634">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rPr>
        <w:lastRenderedPageBreak/>
        <w:t>وبشكل عام يتبين ان المتوسط العام لتلك الفرضية كان (4.03) بمتوسط انحراف معياري (0.832) مما يشير الي الموافقة على الفرضية حول "يوجد تأثير إيجابي ذو دلالة إحصائية إيجابية لبعد الأنظمة الرقابية الداعمة لتأثير التقنيات الحديثة على كفاءة سلاسل الامداد بأبعادها (سرعة الاستجابة، خفض التكاليف، دقة المخزون، رضاء العملاء، المرونة التشغيلية) في قطاع المياه" من وجهة نظر المبحوثين كان مرتفعا وبدرجة عالية من الموافقة والقبول"</w:t>
      </w:r>
    </w:p>
    <w:p w14:paraId="71A26D3F" w14:textId="2FEA3A4F" w:rsidR="00A5383C" w:rsidRPr="00651839" w:rsidRDefault="00A5383C" w:rsidP="00A5383C">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وقد بلغت نسبة الأهمية النسبية مثلت (80%) من إجابات أفراد العينة تم موافقتهم حول فقرات بعد الأنظمة الرقابية الداعمة في كفاءة سلاسل الامداد بأبعادها الخمسة، وفي المقابل نجد أن (20%) من إجابات أفراد تم عدم موافقتهم حول فقرات بعد الأنظمة الرقابية الداعمة في كفاءة سلاسل الامداد بأبعادها الخمسة، من إجابات أفراد عينة الدراسة</w:t>
      </w:r>
      <w:r w:rsidRPr="00651839">
        <w:rPr>
          <w:rFonts w:ascii="Traditional Arabic" w:hAnsi="Traditional Arabic" w:cs="Traditional Arabic" w:hint="cs"/>
          <w:sz w:val="28"/>
          <w:szCs w:val="28"/>
        </w:rPr>
        <w:t>.</w:t>
      </w:r>
    </w:p>
    <w:p w14:paraId="70956A87" w14:textId="3308E4F1" w:rsidR="00F07634" w:rsidRPr="00651839" w:rsidRDefault="00F07634" w:rsidP="00F07634">
      <w:pPr>
        <w:pStyle w:val="3"/>
        <w:bidi/>
        <w:rPr>
          <w:rFonts w:ascii="Traditional Arabic" w:eastAsiaTheme="minorHAnsi" w:hAnsi="Traditional Arabic" w:cs="Traditional Arabic"/>
          <w:b/>
          <w:bCs/>
          <w:color w:val="auto"/>
          <w:sz w:val="28"/>
          <w:szCs w:val="28"/>
          <w:rtl/>
        </w:rPr>
      </w:pPr>
      <w:bookmarkStart w:id="74" w:name="_Toc221527491"/>
      <w:bookmarkStart w:id="75" w:name="_Toc233339233"/>
      <w:r w:rsidRPr="00651839">
        <w:rPr>
          <w:rFonts w:ascii="Traditional Arabic" w:eastAsiaTheme="minorHAnsi" w:hAnsi="Traditional Arabic" w:cs="Traditional Arabic" w:hint="cs"/>
          <w:b/>
          <w:bCs/>
          <w:color w:val="auto"/>
          <w:sz w:val="28"/>
          <w:szCs w:val="28"/>
          <w:rtl/>
        </w:rPr>
        <w:t xml:space="preserve">الإحــصاء الوصفي </w:t>
      </w:r>
      <w:r w:rsidR="00DD1F66">
        <w:rPr>
          <w:rFonts w:ascii="Traditional Arabic" w:eastAsiaTheme="minorHAnsi" w:hAnsi="Traditional Arabic" w:cs="Traditional Arabic" w:hint="cs"/>
          <w:b/>
          <w:bCs/>
          <w:color w:val="auto"/>
          <w:sz w:val="28"/>
          <w:szCs w:val="28"/>
          <w:rtl/>
        </w:rPr>
        <w:t>لأبعاد المتغير التابع "</w:t>
      </w:r>
      <w:r w:rsidRPr="00651839">
        <w:rPr>
          <w:rFonts w:ascii="Traditional Arabic" w:eastAsiaTheme="minorHAnsi" w:hAnsi="Traditional Arabic" w:cs="Traditional Arabic" w:hint="cs"/>
          <w:b/>
          <w:bCs/>
          <w:color w:val="auto"/>
          <w:sz w:val="28"/>
          <w:szCs w:val="28"/>
          <w:rtl/>
        </w:rPr>
        <w:t xml:space="preserve"> </w:t>
      </w:r>
      <w:bookmarkEnd w:id="74"/>
      <w:r w:rsidRPr="00651839">
        <w:rPr>
          <w:rFonts w:ascii="Traditional Arabic" w:eastAsiaTheme="minorHAnsi" w:hAnsi="Traditional Arabic" w:cs="Traditional Arabic" w:hint="cs"/>
          <w:b/>
          <w:bCs/>
          <w:color w:val="auto"/>
          <w:sz w:val="28"/>
          <w:szCs w:val="28"/>
          <w:rtl/>
        </w:rPr>
        <w:t>كفاءة سلاسل الامداد</w:t>
      </w:r>
      <w:r w:rsidR="00DD1F66">
        <w:rPr>
          <w:rFonts w:ascii="Traditional Arabic" w:eastAsiaTheme="minorHAnsi" w:hAnsi="Traditional Arabic" w:cs="Traditional Arabic" w:hint="cs"/>
          <w:b/>
          <w:bCs/>
          <w:color w:val="auto"/>
          <w:sz w:val="28"/>
          <w:szCs w:val="28"/>
          <w:rtl/>
        </w:rPr>
        <w:t>"</w:t>
      </w:r>
      <w:bookmarkEnd w:id="75"/>
      <w:r w:rsidRPr="00651839">
        <w:rPr>
          <w:rFonts w:ascii="Traditional Arabic" w:eastAsiaTheme="minorHAnsi" w:hAnsi="Traditional Arabic" w:cs="Traditional Arabic" w:hint="cs"/>
          <w:b/>
          <w:bCs/>
          <w:color w:val="auto"/>
          <w:sz w:val="28"/>
          <w:szCs w:val="28"/>
          <w:rtl/>
        </w:rPr>
        <w:t xml:space="preserve"> </w:t>
      </w:r>
    </w:p>
    <w:p w14:paraId="2F249F33" w14:textId="77777777" w:rsidR="00F07634" w:rsidRPr="00651839" w:rsidRDefault="00F07634" w:rsidP="00F07634">
      <w:pPr>
        <w:bidi/>
        <w:spacing w:before="240" w:after="0" w:line="360" w:lineRule="auto"/>
        <w:ind w:left="4"/>
        <w:jc w:val="both"/>
        <w:rPr>
          <w:rFonts w:ascii="Traditional Arabic" w:eastAsia="Times New Roman" w:hAnsi="Traditional Arabic" w:cs="Traditional Arabic"/>
          <w:b/>
          <w:bCs/>
          <w:sz w:val="28"/>
          <w:szCs w:val="28"/>
          <w:rtl/>
          <w:lang w:bidi="ar-JO"/>
        </w:rPr>
      </w:pPr>
      <w:r w:rsidRPr="00651839">
        <w:rPr>
          <w:rFonts w:ascii="Traditional Arabic" w:eastAsia="Times New Roman" w:hAnsi="Traditional Arabic" w:cs="Traditional Arabic" w:hint="cs"/>
          <w:sz w:val="28"/>
          <w:szCs w:val="28"/>
          <w:rtl/>
        </w:rPr>
        <w:t xml:space="preserve">تم إجراء </w:t>
      </w:r>
      <w:r w:rsidRPr="00651839">
        <w:rPr>
          <w:rFonts w:ascii="Traditional Arabic" w:eastAsia="Times New Roman" w:hAnsi="Traditional Arabic" w:cs="Traditional Arabic" w:hint="cs"/>
          <w:sz w:val="28"/>
          <w:szCs w:val="28"/>
          <w:rtl/>
          <w:lang w:bidi="ar-BH"/>
        </w:rPr>
        <w:t>التحليل</w:t>
      </w:r>
      <w:r w:rsidRPr="00651839">
        <w:rPr>
          <w:rFonts w:ascii="Traditional Arabic" w:eastAsia="Times New Roman" w:hAnsi="Traditional Arabic" w:cs="Traditional Arabic" w:hint="cs"/>
          <w:sz w:val="28"/>
          <w:szCs w:val="28"/>
          <w:rtl/>
        </w:rPr>
        <w:t xml:space="preserve"> الوصفي لفقرات متغير كفاءة سلاسل الامداد لكل بعد من</w:t>
      </w:r>
      <w:r w:rsidRPr="00651839">
        <w:rPr>
          <w:rFonts w:ascii="Traditional Arabic" w:eastAsia="Simplified Arabic" w:hAnsi="Traditional Arabic" w:cs="Traditional Arabic" w:hint="cs"/>
          <w:sz w:val="28"/>
          <w:szCs w:val="28"/>
          <w:rtl/>
        </w:rPr>
        <w:t xml:space="preserve"> أبعاد مقياس متغير كفاءة سلاسل الامداد </w:t>
      </w:r>
      <w:r w:rsidRPr="00651839">
        <w:rPr>
          <w:rFonts w:ascii="Traditional Arabic" w:eastAsia="Times New Roman" w:hAnsi="Traditional Arabic" w:cs="Traditional Arabic" w:hint="cs"/>
          <w:sz w:val="28"/>
          <w:szCs w:val="28"/>
          <w:rtl/>
        </w:rPr>
        <w:t>بأبعادها الخمسة المتمثلة بـ</w:t>
      </w:r>
      <w:r w:rsidRPr="00651839">
        <w:rPr>
          <w:rFonts w:ascii="Traditional Arabic" w:eastAsia="Simplified Arabic" w:hAnsi="Traditional Arabic" w:cs="Traditional Arabic" w:hint="cs"/>
          <w:sz w:val="28"/>
          <w:szCs w:val="28"/>
          <w:rtl/>
        </w:rPr>
        <w:t xml:space="preserve"> (سرعة الاستجابة، خفض التكاليف، دقة المخزون، رضاء العملاء، المرونة التشغيلية) والتي تشكل هذا المتغير.</w:t>
      </w:r>
    </w:p>
    <w:p w14:paraId="2AFC3F92" w14:textId="77777777" w:rsidR="00F07634" w:rsidRPr="00651839" w:rsidRDefault="00F07634" w:rsidP="00F07634">
      <w:pPr>
        <w:bidi/>
        <w:spacing w:line="240" w:lineRule="auto"/>
        <w:jc w:val="both"/>
        <w:rPr>
          <w:rFonts w:ascii="Traditional Arabic" w:hAnsi="Traditional Arabic" w:cs="Traditional Arabic"/>
          <w:b/>
          <w:bCs/>
          <w:sz w:val="28"/>
          <w:szCs w:val="28"/>
          <w:rtl/>
        </w:rPr>
      </w:pPr>
      <w:r w:rsidRPr="00651839">
        <w:rPr>
          <w:rFonts w:ascii="Traditional Arabic" w:hAnsi="Traditional Arabic" w:cs="Traditional Arabic" w:hint="cs"/>
          <w:b/>
          <w:bCs/>
          <w:sz w:val="28"/>
          <w:szCs w:val="28"/>
          <w:rtl/>
        </w:rPr>
        <w:t>البعد الاول: سرعة الاستجابة</w:t>
      </w:r>
    </w:p>
    <w:p w14:paraId="2A1F87ED" w14:textId="4B0C9D7D" w:rsidR="00F07634" w:rsidRPr="00651839" w:rsidRDefault="00F07634" w:rsidP="00F07634">
      <w:pPr>
        <w:bidi/>
        <w:spacing w:line="240" w:lineRule="auto"/>
        <w:jc w:val="center"/>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rPr>
        <w:t>جدول (</w:t>
      </w:r>
      <w:r w:rsidR="00922AB7" w:rsidRPr="00651839">
        <w:rPr>
          <w:rFonts w:ascii="Traditional Arabic" w:hAnsi="Traditional Arabic" w:cs="Traditional Arabic" w:hint="cs"/>
          <w:sz w:val="28"/>
          <w:szCs w:val="28"/>
          <w:rtl/>
        </w:rPr>
        <w:t>4.11</w:t>
      </w:r>
      <w:r w:rsidRPr="00651839">
        <w:rPr>
          <w:rFonts w:ascii="Traditional Arabic" w:hAnsi="Traditional Arabic" w:cs="Traditional Arabic" w:hint="cs"/>
          <w:sz w:val="28"/>
          <w:szCs w:val="28"/>
          <w:rtl/>
        </w:rPr>
        <w:t>): البعد الاول: سرعة الاستجابة</w:t>
      </w:r>
    </w:p>
    <w:tbl>
      <w:tblPr>
        <w:tblStyle w:val="4-2"/>
        <w:bidiVisual/>
        <w:tblW w:w="56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632"/>
        <w:gridCol w:w="5176"/>
        <w:gridCol w:w="989"/>
        <w:gridCol w:w="1008"/>
        <w:gridCol w:w="858"/>
        <w:gridCol w:w="918"/>
      </w:tblGrid>
      <w:tr w:rsidR="00F07634" w:rsidRPr="00651839" w14:paraId="20D28544" w14:textId="77777777" w:rsidTr="007A7B56">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30" w:type="pct"/>
            <w:tcBorders>
              <w:top w:val="none" w:sz="0" w:space="0" w:color="auto"/>
              <w:left w:val="none" w:sz="0" w:space="0" w:color="auto"/>
              <w:bottom w:val="none" w:sz="0" w:space="0" w:color="auto"/>
              <w:right w:val="none" w:sz="0" w:space="0" w:color="auto"/>
            </w:tcBorders>
            <w:shd w:val="clear" w:color="auto" w:fill="EEECE1" w:themeFill="background2"/>
          </w:tcPr>
          <w:p w14:paraId="16AE584E" w14:textId="77777777" w:rsidR="00F07634" w:rsidRPr="00651839" w:rsidRDefault="00F07634" w:rsidP="006F25F0">
            <w:pPr>
              <w:bidi/>
              <w:spacing w:line="360" w:lineRule="auto"/>
              <w:ind w:left="-57" w:right="-57"/>
              <w:jc w:val="center"/>
              <w:rPr>
                <w:rFonts w:ascii="Traditional Arabic" w:hAnsi="Traditional Arabic" w:cs="Traditional Arabic"/>
                <w:b w:val="0"/>
                <w:bCs w:val="0"/>
                <w:color w:val="auto"/>
                <w:sz w:val="28"/>
                <w:szCs w:val="28"/>
                <w:rtl/>
                <w:lang w:bidi="ar-BH"/>
              </w:rPr>
            </w:pPr>
            <w:r w:rsidRPr="00651839">
              <w:rPr>
                <w:rFonts w:ascii="Traditional Arabic" w:hAnsi="Traditional Arabic" w:cs="Traditional Arabic" w:hint="cs"/>
                <w:color w:val="auto"/>
                <w:sz w:val="28"/>
                <w:szCs w:val="28"/>
                <w:rtl/>
                <w:lang w:bidi="ar-BH"/>
              </w:rPr>
              <w:t>الــرقم</w:t>
            </w:r>
          </w:p>
        </w:tc>
        <w:tc>
          <w:tcPr>
            <w:tcW w:w="2701" w:type="pct"/>
            <w:tcBorders>
              <w:top w:val="none" w:sz="0" w:space="0" w:color="auto"/>
              <w:left w:val="none" w:sz="0" w:space="0" w:color="auto"/>
              <w:bottom w:val="none" w:sz="0" w:space="0" w:color="auto"/>
              <w:right w:val="none" w:sz="0" w:space="0" w:color="auto"/>
            </w:tcBorders>
            <w:shd w:val="clear" w:color="auto" w:fill="EEECE1" w:themeFill="background2"/>
          </w:tcPr>
          <w:p w14:paraId="397E6D92"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651839">
              <w:rPr>
                <w:rFonts w:ascii="Traditional Arabic" w:hAnsi="Traditional Arabic" w:cs="Traditional Arabic" w:hint="cs"/>
                <w:color w:val="auto"/>
                <w:sz w:val="28"/>
                <w:szCs w:val="28"/>
                <w:rtl/>
              </w:rPr>
              <w:t>العناصر</w:t>
            </w:r>
          </w:p>
        </w:tc>
        <w:tc>
          <w:tcPr>
            <w:tcW w:w="516" w:type="pct"/>
            <w:tcBorders>
              <w:top w:val="none" w:sz="0" w:space="0" w:color="auto"/>
              <w:left w:val="none" w:sz="0" w:space="0" w:color="auto"/>
              <w:bottom w:val="none" w:sz="0" w:space="0" w:color="auto"/>
              <w:right w:val="none" w:sz="0" w:space="0" w:color="auto"/>
            </w:tcBorders>
            <w:shd w:val="clear" w:color="auto" w:fill="EEECE1" w:themeFill="background2"/>
          </w:tcPr>
          <w:p w14:paraId="423E4D96"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hAnsi="Traditional Arabic" w:cs="Traditional Arabic" w:hint="cs"/>
                <w:color w:val="auto"/>
                <w:sz w:val="28"/>
                <w:szCs w:val="28"/>
                <w:rtl/>
              </w:rPr>
              <w:t>المــتوسط الحــسابي</w:t>
            </w:r>
          </w:p>
        </w:tc>
        <w:tc>
          <w:tcPr>
            <w:tcW w:w="526" w:type="pct"/>
            <w:tcBorders>
              <w:top w:val="none" w:sz="0" w:space="0" w:color="auto"/>
              <w:left w:val="none" w:sz="0" w:space="0" w:color="auto"/>
              <w:bottom w:val="none" w:sz="0" w:space="0" w:color="auto"/>
              <w:right w:val="none" w:sz="0" w:space="0" w:color="auto"/>
            </w:tcBorders>
            <w:shd w:val="clear" w:color="auto" w:fill="EEECE1" w:themeFill="background2"/>
          </w:tcPr>
          <w:p w14:paraId="6B333B45"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hAnsi="Traditional Arabic" w:cs="Traditional Arabic" w:hint="cs"/>
                <w:color w:val="auto"/>
                <w:sz w:val="28"/>
                <w:szCs w:val="28"/>
                <w:rtl/>
              </w:rPr>
              <w:t>الانحراف المعياري</w:t>
            </w:r>
          </w:p>
        </w:tc>
        <w:tc>
          <w:tcPr>
            <w:tcW w:w="448" w:type="pct"/>
            <w:tcBorders>
              <w:top w:val="none" w:sz="0" w:space="0" w:color="auto"/>
              <w:left w:val="none" w:sz="0" w:space="0" w:color="auto"/>
              <w:bottom w:val="none" w:sz="0" w:space="0" w:color="auto"/>
              <w:right w:val="none" w:sz="0" w:space="0" w:color="auto"/>
            </w:tcBorders>
            <w:shd w:val="clear" w:color="auto" w:fill="EEECE1" w:themeFill="background2"/>
          </w:tcPr>
          <w:p w14:paraId="2775C6B8"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eastAsia="Calibri" w:hAnsi="Traditional Arabic" w:cs="Traditional Arabic" w:hint="cs"/>
                <w:color w:val="auto"/>
                <w:sz w:val="28"/>
                <w:szCs w:val="28"/>
                <w:rtl/>
              </w:rPr>
              <w:t>الوزن النسبي</w:t>
            </w:r>
          </w:p>
        </w:tc>
        <w:tc>
          <w:tcPr>
            <w:tcW w:w="480" w:type="pct"/>
            <w:tcBorders>
              <w:top w:val="none" w:sz="0" w:space="0" w:color="auto"/>
              <w:left w:val="none" w:sz="0" w:space="0" w:color="auto"/>
              <w:bottom w:val="none" w:sz="0" w:space="0" w:color="auto"/>
              <w:right w:val="none" w:sz="0" w:space="0" w:color="auto"/>
            </w:tcBorders>
            <w:shd w:val="clear" w:color="auto" w:fill="EEECE1" w:themeFill="background2"/>
          </w:tcPr>
          <w:p w14:paraId="6C555609"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eastAsia="Calibri" w:hAnsi="Traditional Arabic" w:cs="Traditional Arabic" w:hint="cs"/>
                <w:color w:val="auto"/>
                <w:sz w:val="28"/>
                <w:szCs w:val="28"/>
                <w:rtl/>
                <w:lang w:bidi="ar-EG"/>
              </w:rPr>
              <w:t>الأهمية النسبية</w:t>
            </w:r>
          </w:p>
        </w:tc>
      </w:tr>
      <w:tr w:rsidR="00F07634" w:rsidRPr="00651839" w14:paraId="6593CD04" w14:textId="77777777" w:rsidTr="007A7B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0" w:type="pct"/>
            <w:shd w:val="clear" w:color="auto" w:fill="EEECE1" w:themeFill="background2"/>
          </w:tcPr>
          <w:p w14:paraId="474F4E0E"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lang w:bidi="ar-EG"/>
              </w:rPr>
              <w:t>26</w:t>
            </w:r>
          </w:p>
        </w:tc>
        <w:tc>
          <w:tcPr>
            <w:tcW w:w="2701" w:type="pct"/>
            <w:shd w:val="clear" w:color="auto" w:fill="EEECE1" w:themeFill="background2"/>
          </w:tcPr>
          <w:p w14:paraId="48724C72"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651839">
              <w:rPr>
                <w:rFonts w:ascii="Traditional Arabic" w:hAnsi="Traditional Arabic" w:cs="Traditional Arabic" w:hint="cs"/>
                <w:sz w:val="28"/>
                <w:szCs w:val="28"/>
                <w:rtl/>
              </w:rPr>
              <w:t>تستجيب سلسلة الإمداد بسرعة لطلبات العملاء</w:t>
            </w:r>
          </w:p>
        </w:tc>
        <w:tc>
          <w:tcPr>
            <w:tcW w:w="516" w:type="pct"/>
            <w:shd w:val="clear" w:color="auto" w:fill="EEECE1" w:themeFill="background2"/>
          </w:tcPr>
          <w:p w14:paraId="63EB97B0"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3.684</w:t>
            </w:r>
          </w:p>
        </w:tc>
        <w:tc>
          <w:tcPr>
            <w:tcW w:w="526" w:type="pct"/>
            <w:shd w:val="clear" w:color="auto" w:fill="EEECE1" w:themeFill="background2"/>
          </w:tcPr>
          <w:p w14:paraId="602738D1"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0.615</w:t>
            </w:r>
          </w:p>
        </w:tc>
        <w:tc>
          <w:tcPr>
            <w:tcW w:w="448" w:type="pct"/>
            <w:shd w:val="clear" w:color="auto" w:fill="EEECE1" w:themeFill="background2"/>
          </w:tcPr>
          <w:p w14:paraId="5BBB89C2"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w:t>
            </w:r>
          </w:p>
        </w:tc>
        <w:tc>
          <w:tcPr>
            <w:tcW w:w="480" w:type="pct"/>
            <w:shd w:val="clear" w:color="auto" w:fill="EEECE1" w:themeFill="background2"/>
          </w:tcPr>
          <w:p w14:paraId="44A0BD87"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07339C91" w14:textId="77777777" w:rsidTr="007A7B56">
        <w:trPr>
          <w:trHeight w:val="286"/>
        </w:trPr>
        <w:tc>
          <w:tcPr>
            <w:cnfStyle w:val="001000000000" w:firstRow="0" w:lastRow="0" w:firstColumn="1" w:lastColumn="0" w:oddVBand="0" w:evenVBand="0" w:oddHBand="0" w:evenHBand="0" w:firstRowFirstColumn="0" w:firstRowLastColumn="0" w:lastRowFirstColumn="0" w:lastRowLastColumn="0"/>
            <w:tcW w:w="330" w:type="pct"/>
            <w:shd w:val="clear" w:color="auto" w:fill="EEECE1" w:themeFill="background2"/>
          </w:tcPr>
          <w:p w14:paraId="722CFEA6"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lang w:bidi="ar-EG"/>
              </w:rPr>
              <w:t>27</w:t>
            </w:r>
          </w:p>
        </w:tc>
        <w:tc>
          <w:tcPr>
            <w:tcW w:w="2701" w:type="pct"/>
            <w:shd w:val="clear" w:color="auto" w:fill="EEECE1" w:themeFill="background2"/>
          </w:tcPr>
          <w:p w14:paraId="43320B3C"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hAnsi="Traditional Arabic" w:cs="Traditional Arabic" w:hint="cs"/>
                <w:sz w:val="28"/>
                <w:szCs w:val="28"/>
                <w:rtl/>
              </w:rPr>
              <w:t>يتم التعامل مع الطلبات الطارئة بكفاءة عالية</w:t>
            </w:r>
          </w:p>
        </w:tc>
        <w:tc>
          <w:tcPr>
            <w:tcW w:w="516" w:type="pct"/>
            <w:shd w:val="clear" w:color="auto" w:fill="EEECE1" w:themeFill="background2"/>
          </w:tcPr>
          <w:p w14:paraId="71E5CA0C"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3.655</w:t>
            </w:r>
          </w:p>
        </w:tc>
        <w:tc>
          <w:tcPr>
            <w:tcW w:w="526" w:type="pct"/>
            <w:shd w:val="clear" w:color="auto" w:fill="EEECE1" w:themeFill="background2"/>
          </w:tcPr>
          <w:p w14:paraId="1785129E"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tl/>
              </w:rPr>
              <w:t>0.531</w:t>
            </w:r>
          </w:p>
        </w:tc>
        <w:tc>
          <w:tcPr>
            <w:tcW w:w="448" w:type="pct"/>
            <w:shd w:val="clear" w:color="auto" w:fill="EEECE1" w:themeFill="background2"/>
          </w:tcPr>
          <w:p w14:paraId="6727EC5F"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tl/>
              </w:rPr>
              <w:t>4</w:t>
            </w:r>
          </w:p>
        </w:tc>
        <w:tc>
          <w:tcPr>
            <w:tcW w:w="480" w:type="pct"/>
            <w:shd w:val="clear" w:color="auto" w:fill="EEECE1" w:themeFill="background2"/>
          </w:tcPr>
          <w:p w14:paraId="01A3E277"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197E8763" w14:textId="77777777" w:rsidTr="007A7B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0" w:type="pct"/>
            <w:shd w:val="clear" w:color="auto" w:fill="EEECE1" w:themeFill="background2"/>
          </w:tcPr>
          <w:p w14:paraId="620A1608"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lang w:bidi="ar-EG"/>
              </w:rPr>
              <w:t>28</w:t>
            </w:r>
          </w:p>
        </w:tc>
        <w:tc>
          <w:tcPr>
            <w:tcW w:w="2701" w:type="pct"/>
            <w:shd w:val="clear" w:color="auto" w:fill="EEECE1" w:themeFill="background2"/>
          </w:tcPr>
          <w:p w14:paraId="37FC0E74"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bidi="ar-EG"/>
              </w:rPr>
            </w:pPr>
            <w:r w:rsidRPr="00651839">
              <w:rPr>
                <w:rFonts w:ascii="Traditional Arabic" w:hAnsi="Traditional Arabic" w:cs="Traditional Arabic" w:hint="cs"/>
                <w:sz w:val="28"/>
                <w:szCs w:val="28"/>
                <w:rtl/>
              </w:rPr>
              <w:t>يتم تقليل زمن تنفيذ العمليات</w:t>
            </w:r>
          </w:p>
        </w:tc>
        <w:tc>
          <w:tcPr>
            <w:tcW w:w="516" w:type="pct"/>
            <w:shd w:val="clear" w:color="auto" w:fill="EEECE1" w:themeFill="background2"/>
          </w:tcPr>
          <w:p w14:paraId="5BC35CB1"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3.773</w:t>
            </w:r>
          </w:p>
        </w:tc>
        <w:tc>
          <w:tcPr>
            <w:tcW w:w="526" w:type="pct"/>
            <w:shd w:val="clear" w:color="auto" w:fill="EEECE1" w:themeFill="background2"/>
          </w:tcPr>
          <w:p w14:paraId="70C7E95C"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0.499</w:t>
            </w:r>
          </w:p>
        </w:tc>
        <w:tc>
          <w:tcPr>
            <w:tcW w:w="448" w:type="pct"/>
            <w:shd w:val="clear" w:color="auto" w:fill="EEECE1" w:themeFill="background2"/>
          </w:tcPr>
          <w:p w14:paraId="40506050"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5</w:t>
            </w:r>
          </w:p>
        </w:tc>
        <w:tc>
          <w:tcPr>
            <w:tcW w:w="480" w:type="pct"/>
            <w:shd w:val="clear" w:color="auto" w:fill="EEECE1" w:themeFill="background2"/>
          </w:tcPr>
          <w:p w14:paraId="668BBA7F"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6EF8A9DE" w14:textId="77777777" w:rsidTr="007A7B56">
        <w:trPr>
          <w:trHeight w:val="286"/>
        </w:trPr>
        <w:tc>
          <w:tcPr>
            <w:cnfStyle w:val="001000000000" w:firstRow="0" w:lastRow="0" w:firstColumn="1" w:lastColumn="0" w:oddVBand="0" w:evenVBand="0" w:oddHBand="0" w:evenHBand="0" w:firstRowFirstColumn="0" w:firstRowLastColumn="0" w:lastRowFirstColumn="0" w:lastRowLastColumn="0"/>
            <w:tcW w:w="330" w:type="pct"/>
            <w:shd w:val="clear" w:color="auto" w:fill="EEECE1" w:themeFill="background2"/>
          </w:tcPr>
          <w:p w14:paraId="261C8E00"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lang w:bidi="ar-EG"/>
              </w:rPr>
              <w:t>29</w:t>
            </w:r>
          </w:p>
        </w:tc>
        <w:tc>
          <w:tcPr>
            <w:tcW w:w="2701" w:type="pct"/>
            <w:shd w:val="clear" w:color="auto" w:fill="EEECE1" w:themeFill="background2"/>
          </w:tcPr>
          <w:p w14:paraId="30804FD9"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hAnsi="Traditional Arabic" w:cs="Traditional Arabic" w:hint="cs"/>
                <w:sz w:val="28"/>
                <w:szCs w:val="28"/>
                <w:rtl/>
              </w:rPr>
              <w:t>تساهم الأنظمة الحديثة في تسريع الاستجابة</w:t>
            </w:r>
          </w:p>
        </w:tc>
        <w:tc>
          <w:tcPr>
            <w:tcW w:w="516" w:type="pct"/>
            <w:shd w:val="clear" w:color="auto" w:fill="EEECE1" w:themeFill="background2"/>
          </w:tcPr>
          <w:p w14:paraId="4583F400"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3.888</w:t>
            </w:r>
          </w:p>
        </w:tc>
        <w:tc>
          <w:tcPr>
            <w:tcW w:w="526" w:type="pct"/>
            <w:shd w:val="clear" w:color="auto" w:fill="EEECE1" w:themeFill="background2"/>
          </w:tcPr>
          <w:p w14:paraId="7234785E"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Pr>
              <w:t>0.445</w:t>
            </w:r>
          </w:p>
        </w:tc>
        <w:tc>
          <w:tcPr>
            <w:tcW w:w="448" w:type="pct"/>
            <w:shd w:val="clear" w:color="auto" w:fill="EEECE1" w:themeFill="background2"/>
          </w:tcPr>
          <w:p w14:paraId="61FA9C37"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2</w:t>
            </w:r>
          </w:p>
        </w:tc>
        <w:tc>
          <w:tcPr>
            <w:tcW w:w="480" w:type="pct"/>
            <w:shd w:val="clear" w:color="auto" w:fill="EEECE1" w:themeFill="background2"/>
          </w:tcPr>
          <w:p w14:paraId="6647E3BD"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2364C447" w14:textId="77777777" w:rsidTr="007A7B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0" w:type="pct"/>
            <w:shd w:val="clear" w:color="auto" w:fill="EEECE1" w:themeFill="background2"/>
          </w:tcPr>
          <w:p w14:paraId="54998C2E"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lang w:bidi="ar-EG"/>
              </w:rPr>
              <w:lastRenderedPageBreak/>
              <w:t>30</w:t>
            </w:r>
          </w:p>
        </w:tc>
        <w:tc>
          <w:tcPr>
            <w:tcW w:w="2701" w:type="pct"/>
            <w:shd w:val="clear" w:color="auto" w:fill="EEECE1" w:themeFill="background2"/>
          </w:tcPr>
          <w:p w14:paraId="21A39528"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651839">
              <w:rPr>
                <w:rFonts w:ascii="Traditional Arabic" w:hAnsi="Traditional Arabic" w:cs="Traditional Arabic" w:hint="cs"/>
                <w:sz w:val="28"/>
                <w:szCs w:val="28"/>
                <w:rtl/>
              </w:rPr>
              <w:t>يتم تلبية الطلبات في الوقت المناسب</w:t>
            </w:r>
          </w:p>
        </w:tc>
        <w:tc>
          <w:tcPr>
            <w:tcW w:w="516" w:type="pct"/>
            <w:shd w:val="clear" w:color="auto" w:fill="EEECE1" w:themeFill="background2"/>
          </w:tcPr>
          <w:p w14:paraId="1B9DEE35"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4.029</w:t>
            </w:r>
          </w:p>
        </w:tc>
        <w:tc>
          <w:tcPr>
            <w:tcW w:w="526" w:type="pct"/>
            <w:shd w:val="clear" w:color="auto" w:fill="EEECE1" w:themeFill="background2"/>
          </w:tcPr>
          <w:p w14:paraId="14C83675"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0.525</w:t>
            </w:r>
          </w:p>
        </w:tc>
        <w:tc>
          <w:tcPr>
            <w:tcW w:w="448" w:type="pct"/>
            <w:shd w:val="clear" w:color="auto" w:fill="EEECE1" w:themeFill="background2"/>
          </w:tcPr>
          <w:p w14:paraId="5FDDD9C1"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1</w:t>
            </w:r>
          </w:p>
        </w:tc>
        <w:tc>
          <w:tcPr>
            <w:tcW w:w="480" w:type="pct"/>
            <w:shd w:val="clear" w:color="auto" w:fill="EEECE1" w:themeFill="background2"/>
          </w:tcPr>
          <w:p w14:paraId="5CF7A43E"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4CA8F1E3" w14:textId="77777777" w:rsidTr="007A7B56">
        <w:trPr>
          <w:trHeight w:val="363"/>
        </w:trPr>
        <w:tc>
          <w:tcPr>
            <w:cnfStyle w:val="001000000000" w:firstRow="0" w:lastRow="0" w:firstColumn="1" w:lastColumn="0" w:oddVBand="0" w:evenVBand="0" w:oddHBand="0" w:evenHBand="0" w:firstRowFirstColumn="0" w:firstRowLastColumn="0" w:lastRowFirstColumn="0" w:lastRowLastColumn="0"/>
            <w:tcW w:w="3031" w:type="pct"/>
            <w:gridSpan w:val="2"/>
            <w:shd w:val="clear" w:color="auto" w:fill="EEECE1" w:themeFill="background2"/>
          </w:tcPr>
          <w:p w14:paraId="6BCAA4E4" w14:textId="77777777" w:rsidR="00F07634" w:rsidRPr="00651839" w:rsidRDefault="00F07634" w:rsidP="006F25F0">
            <w:pPr>
              <w:bidi/>
              <w:spacing w:line="360" w:lineRule="auto"/>
              <w:jc w:val="center"/>
              <w:rPr>
                <w:rFonts w:ascii="Traditional Arabic" w:hAnsi="Traditional Arabic" w:cs="Traditional Arabic"/>
                <w:b w:val="0"/>
                <w:bCs w:val="0"/>
                <w:sz w:val="28"/>
                <w:szCs w:val="28"/>
                <w:rtl/>
                <w:lang w:bidi="ar-BH"/>
              </w:rPr>
            </w:pPr>
            <w:r w:rsidRPr="00651839">
              <w:rPr>
                <w:rFonts w:ascii="Traditional Arabic" w:hAnsi="Traditional Arabic" w:cs="Traditional Arabic" w:hint="cs"/>
                <w:sz w:val="28"/>
                <w:szCs w:val="28"/>
                <w:rtl/>
                <w:lang w:bidi="ar-BH"/>
              </w:rPr>
              <w:t>المــتوسط الــعام</w:t>
            </w:r>
          </w:p>
        </w:tc>
        <w:tc>
          <w:tcPr>
            <w:tcW w:w="516" w:type="pct"/>
            <w:shd w:val="clear" w:color="auto" w:fill="EEECE1" w:themeFill="background2"/>
          </w:tcPr>
          <w:p w14:paraId="5824BB82"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651839">
              <w:rPr>
                <w:rFonts w:ascii="Traditional Arabic" w:hAnsi="Traditional Arabic" w:cs="Traditional Arabic" w:hint="cs"/>
                <w:b/>
                <w:bCs/>
                <w:sz w:val="28"/>
                <w:szCs w:val="28"/>
              </w:rPr>
              <w:t>3.821</w:t>
            </w:r>
          </w:p>
        </w:tc>
        <w:tc>
          <w:tcPr>
            <w:tcW w:w="526" w:type="pct"/>
            <w:shd w:val="clear" w:color="auto" w:fill="EEECE1" w:themeFill="background2"/>
          </w:tcPr>
          <w:p w14:paraId="143A4DA9"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651839">
              <w:rPr>
                <w:rFonts w:ascii="Traditional Arabic" w:hAnsi="Traditional Arabic" w:cs="Traditional Arabic" w:hint="cs"/>
                <w:b/>
                <w:bCs/>
                <w:sz w:val="28"/>
                <w:szCs w:val="28"/>
              </w:rPr>
              <w:t>0.525</w:t>
            </w:r>
          </w:p>
        </w:tc>
        <w:tc>
          <w:tcPr>
            <w:tcW w:w="448" w:type="pct"/>
            <w:shd w:val="clear" w:color="auto" w:fill="EEECE1" w:themeFill="background2"/>
          </w:tcPr>
          <w:p w14:paraId="1BC2014C"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651839">
              <w:rPr>
                <w:rFonts w:ascii="Traditional Arabic" w:hAnsi="Traditional Arabic" w:cs="Traditional Arabic" w:hint="cs"/>
                <w:b/>
                <w:bCs/>
                <w:sz w:val="28"/>
                <w:szCs w:val="28"/>
              </w:rPr>
              <w:t>-</w:t>
            </w:r>
          </w:p>
        </w:tc>
        <w:tc>
          <w:tcPr>
            <w:tcW w:w="480" w:type="pct"/>
            <w:shd w:val="clear" w:color="auto" w:fill="EEECE1" w:themeFill="background2"/>
          </w:tcPr>
          <w:p w14:paraId="7CB87D39"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651839">
              <w:rPr>
                <w:rFonts w:ascii="Traditional Arabic" w:hAnsi="Traditional Arabic" w:cs="Traditional Arabic" w:hint="cs"/>
                <w:b/>
                <w:bCs/>
                <w:sz w:val="28"/>
                <w:szCs w:val="28"/>
                <w:rtl/>
                <w:lang w:bidi="ar-EG"/>
              </w:rPr>
              <w:t>مرتفــع</w:t>
            </w:r>
          </w:p>
        </w:tc>
      </w:tr>
    </w:tbl>
    <w:p w14:paraId="085466D0" w14:textId="77777777" w:rsidR="00F07634" w:rsidRPr="00651839" w:rsidRDefault="00F07634" w:rsidP="00F07634">
      <w:pPr>
        <w:bidi/>
        <w:spacing w:after="0" w:line="360" w:lineRule="auto"/>
        <w:ind w:left="4"/>
        <w:jc w:val="both"/>
        <w:rPr>
          <w:rFonts w:ascii="Traditional Arabic" w:hAnsi="Traditional Arabic" w:cs="Traditional Arabic"/>
          <w:sz w:val="28"/>
          <w:szCs w:val="28"/>
          <w:rtl/>
          <w:lang w:bidi="ar-BH"/>
        </w:rPr>
      </w:pPr>
    </w:p>
    <w:p w14:paraId="28F8E8C5" w14:textId="67E5382B" w:rsidR="00F07634" w:rsidRPr="00651839" w:rsidRDefault="00F07634" w:rsidP="00F07634">
      <w:pPr>
        <w:bidi/>
        <w:spacing w:after="0" w:line="360" w:lineRule="auto"/>
        <w:ind w:left="4"/>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BH"/>
        </w:rPr>
        <w:t>"كانت نتيجة الجدول (</w:t>
      </w:r>
      <w:r w:rsidR="00922AB7" w:rsidRPr="00651839">
        <w:rPr>
          <w:rFonts w:ascii="Traditional Arabic" w:hAnsi="Traditional Arabic" w:cs="Traditional Arabic" w:hint="cs"/>
          <w:sz w:val="28"/>
          <w:szCs w:val="28"/>
          <w:rtl/>
          <w:lang w:bidi="ar-BH"/>
        </w:rPr>
        <w:t>4.11</w:t>
      </w:r>
      <w:r w:rsidRPr="00651839">
        <w:rPr>
          <w:rFonts w:ascii="Traditional Arabic" w:hAnsi="Traditional Arabic" w:cs="Traditional Arabic" w:hint="cs"/>
          <w:sz w:val="28"/>
          <w:szCs w:val="28"/>
          <w:rtl/>
          <w:lang w:bidi="ar-BH"/>
        </w:rPr>
        <w:t xml:space="preserve">) إذ تراوحت المتوسطات الحسابية لهذا المتغير بين (3.773) الي (4.029) لفقرات بعد سرعة الاستجابة لكفاءة سلاسل الامداد، وهي قيمة عالية بناءً على مقياس التحليل الاحصائي المعتمد في تلك الــدراسـة. مما يدل على وجود </w:t>
      </w:r>
      <w:bookmarkStart w:id="76" w:name="_Hlk215441829"/>
      <w:r w:rsidRPr="00651839">
        <w:rPr>
          <w:rFonts w:ascii="Traditional Arabic" w:hAnsi="Traditional Arabic" w:cs="Traditional Arabic" w:hint="cs"/>
          <w:sz w:val="28"/>
          <w:szCs w:val="28"/>
          <w:rtl/>
          <w:lang w:bidi="ar-BH"/>
        </w:rPr>
        <w:t xml:space="preserve">أثر </w:t>
      </w:r>
      <w:bookmarkEnd w:id="76"/>
      <w:r w:rsidRPr="00651839">
        <w:rPr>
          <w:rFonts w:ascii="Traditional Arabic" w:hAnsi="Traditional Arabic" w:cs="Traditional Arabic" w:hint="cs"/>
          <w:sz w:val="28"/>
          <w:szCs w:val="28"/>
          <w:rtl/>
          <w:lang w:bidi="ar-BH"/>
        </w:rPr>
        <w:t>ذات دلالة إحصائية بين تأثير التقنيات الحديثة في سرعة الاستجابة مما يدعم كفاءة سلاسل الامداد حسب اراء أفراد عينة الــدراسـة"</w:t>
      </w:r>
    </w:p>
    <w:p w14:paraId="700691AC" w14:textId="489F414A"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 xml:space="preserve"> " وقد حازت الفقرة رقم (30)</w:t>
      </w:r>
      <w:r w:rsidR="000E4964" w:rsidRPr="00651839">
        <w:rPr>
          <w:rFonts w:ascii="Traditional Arabic" w:hAnsi="Traditional Arabic" w:cs="Traditional Arabic" w:hint="cs"/>
          <w:sz w:val="28"/>
          <w:szCs w:val="28"/>
          <w:rtl/>
        </w:rPr>
        <w:t xml:space="preserve"> في المرتبة الاولي</w:t>
      </w:r>
      <w:r w:rsidRPr="00651839">
        <w:rPr>
          <w:rFonts w:ascii="Traditional Arabic" w:hAnsi="Traditional Arabic" w:cs="Traditional Arabic" w:hint="cs"/>
          <w:sz w:val="28"/>
          <w:szCs w:val="28"/>
          <w:rtl/>
        </w:rPr>
        <w:t xml:space="preserve"> على أكبر متوسط حسابي بلغ (4.029)، وتنص على</w:t>
      </w:r>
      <w:r w:rsidRPr="00651839">
        <w:rPr>
          <w:rFonts w:ascii="Traditional Arabic" w:hAnsi="Traditional Arabic" w:cs="Traditional Arabic" w:hint="cs"/>
          <w:sz w:val="28"/>
          <w:szCs w:val="28"/>
        </w:rPr>
        <w:t xml:space="preserve"> </w:t>
      </w:r>
      <w:r w:rsidRPr="00651839">
        <w:rPr>
          <w:rFonts w:ascii="Traditional Arabic" w:hAnsi="Traditional Arabic" w:cs="Traditional Arabic" w:hint="cs"/>
          <w:sz w:val="28"/>
          <w:szCs w:val="28"/>
          <w:rtl/>
        </w:rPr>
        <w:t xml:space="preserve">" يتم تلبية الطلبات في الوقت المناسب </w:t>
      </w:r>
      <w:r w:rsidRPr="00651839">
        <w:rPr>
          <w:rFonts w:ascii="Traditional Arabic" w:hAnsi="Traditional Arabic" w:cs="Traditional Arabic" w:hint="cs"/>
          <w:sz w:val="28"/>
          <w:szCs w:val="28"/>
        </w:rPr>
        <w:t>"</w:t>
      </w:r>
      <w:r w:rsidRPr="00651839">
        <w:rPr>
          <w:rFonts w:ascii="Traditional Arabic" w:hAnsi="Traditional Arabic" w:cs="Traditional Arabic" w:hint="cs"/>
          <w:sz w:val="28"/>
          <w:szCs w:val="28"/>
          <w:rtl/>
        </w:rPr>
        <w:t xml:space="preserve"> في حين حازت الفقرة رقم (28) </w:t>
      </w:r>
      <w:r w:rsidR="000E4964" w:rsidRPr="00651839">
        <w:rPr>
          <w:rFonts w:ascii="Traditional Arabic" w:hAnsi="Traditional Arabic" w:cs="Traditional Arabic" w:hint="cs"/>
          <w:sz w:val="28"/>
          <w:szCs w:val="28"/>
          <w:rtl/>
        </w:rPr>
        <w:t xml:space="preserve"> في المرتبة الأخيرة </w:t>
      </w:r>
      <w:r w:rsidRPr="00651839">
        <w:rPr>
          <w:rFonts w:ascii="Traditional Arabic" w:hAnsi="Traditional Arabic" w:cs="Traditional Arabic" w:hint="cs"/>
          <w:sz w:val="28"/>
          <w:szCs w:val="28"/>
          <w:rtl/>
        </w:rPr>
        <w:t>على متوسط حسابي أقل وبلغ (3.377)، وتنص على:" يتم تقليل زمن تنفيذ العمليات".</w:t>
      </w:r>
    </w:p>
    <w:p w14:paraId="470F77F5" w14:textId="77777777"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وبشكل عام يتبين ان المتوسط العام لتلك الفرضية كان (3.821) بمتوسط انحراف معياري (0.525) والذي قد يفسر تأثير التقنيات الحديثة في سرعة الاستجابة مما يدعم كفاءة سلاسل الامداد من وجهة نظر المبحوثين كان مرتفعا وبدرجة عالية من الموافقة والقبول"</w:t>
      </w:r>
    </w:p>
    <w:p w14:paraId="327DE1D9" w14:textId="30E3B3BF" w:rsidR="00A5383C" w:rsidRPr="00651839" w:rsidRDefault="00A5383C" w:rsidP="00A5383C">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وقد بلغت نسبة الأهمية النسبية مثلت (</w:t>
      </w:r>
      <w:r w:rsidR="000E4964" w:rsidRPr="00651839">
        <w:rPr>
          <w:rFonts w:ascii="Traditional Arabic" w:hAnsi="Traditional Arabic" w:cs="Traditional Arabic" w:hint="cs"/>
          <w:sz w:val="28"/>
          <w:szCs w:val="28"/>
          <w:rtl/>
        </w:rPr>
        <w:t>77</w:t>
      </w:r>
      <w:r w:rsidRPr="00651839">
        <w:rPr>
          <w:rFonts w:ascii="Traditional Arabic" w:hAnsi="Traditional Arabic" w:cs="Traditional Arabic" w:hint="cs"/>
          <w:sz w:val="28"/>
          <w:szCs w:val="28"/>
          <w:rtl/>
        </w:rPr>
        <w:t xml:space="preserve">%) من إجابات أفراد العينة تم موافقتهم حول فقرات بعد </w:t>
      </w:r>
      <w:r w:rsidR="00922AB7" w:rsidRPr="00651839">
        <w:rPr>
          <w:rFonts w:ascii="Traditional Arabic" w:hAnsi="Traditional Arabic" w:cs="Traditional Arabic" w:hint="cs"/>
          <w:sz w:val="28"/>
          <w:szCs w:val="28"/>
          <w:rtl/>
        </w:rPr>
        <w:t xml:space="preserve">سرعة الاستجابة </w:t>
      </w:r>
      <w:r w:rsidRPr="00651839">
        <w:rPr>
          <w:rFonts w:ascii="Traditional Arabic" w:hAnsi="Traditional Arabic" w:cs="Traditional Arabic" w:hint="cs"/>
          <w:sz w:val="28"/>
          <w:szCs w:val="28"/>
          <w:rtl/>
        </w:rPr>
        <w:t>في</w:t>
      </w:r>
      <w:r w:rsidR="00922AB7" w:rsidRPr="00651839">
        <w:rPr>
          <w:rFonts w:ascii="Traditional Arabic" w:hAnsi="Traditional Arabic" w:cs="Traditional Arabic" w:hint="cs"/>
          <w:sz w:val="28"/>
          <w:szCs w:val="28"/>
          <w:rtl/>
        </w:rPr>
        <w:t xml:space="preserve"> دعم</w:t>
      </w:r>
      <w:r w:rsidRPr="00651839">
        <w:rPr>
          <w:rFonts w:ascii="Traditional Arabic" w:hAnsi="Traditional Arabic" w:cs="Traditional Arabic" w:hint="cs"/>
          <w:sz w:val="28"/>
          <w:szCs w:val="28"/>
          <w:rtl/>
        </w:rPr>
        <w:t xml:space="preserve"> كفاءة سلاسل</w:t>
      </w:r>
      <w:r w:rsidR="00922AB7" w:rsidRPr="00651839">
        <w:rPr>
          <w:rFonts w:ascii="Traditional Arabic" w:hAnsi="Traditional Arabic" w:cs="Traditional Arabic" w:hint="cs"/>
          <w:sz w:val="28"/>
          <w:szCs w:val="28"/>
          <w:rtl/>
        </w:rPr>
        <w:t xml:space="preserve"> الإمداد بقطاع </w:t>
      </w:r>
      <w:r w:rsidR="000E4964" w:rsidRPr="00651839">
        <w:rPr>
          <w:rFonts w:ascii="Traditional Arabic" w:hAnsi="Traditional Arabic" w:cs="Traditional Arabic" w:hint="cs"/>
          <w:sz w:val="28"/>
          <w:szCs w:val="28"/>
          <w:rtl/>
        </w:rPr>
        <w:t>المياه،</w:t>
      </w:r>
      <w:r w:rsidRPr="00651839">
        <w:rPr>
          <w:rFonts w:ascii="Traditional Arabic" w:hAnsi="Traditional Arabic" w:cs="Traditional Arabic" w:hint="cs"/>
          <w:sz w:val="28"/>
          <w:szCs w:val="28"/>
          <w:rtl/>
        </w:rPr>
        <w:t xml:space="preserve"> وفي المقابل نجد أن (</w:t>
      </w:r>
      <w:r w:rsidR="000E4964" w:rsidRPr="00651839">
        <w:rPr>
          <w:rFonts w:ascii="Traditional Arabic" w:hAnsi="Traditional Arabic" w:cs="Traditional Arabic" w:hint="cs"/>
          <w:sz w:val="28"/>
          <w:szCs w:val="28"/>
          <w:rtl/>
        </w:rPr>
        <w:t>23</w:t>
      </w:r>
      <w:r w:rsidRPr="00651839">
        <w:rPr>
          <w:rFonts w:ascii="Traditional Arabic" w:hAnsi="Traditional Arabic" w:cs="Traditional Arabic" w:hint="cs"/>
          <w:sz w:val="28"/>
          <w:szCs w:val="28"/>
          <w:rtl/>
        </w:rPr>
        <w:t xml:space="preserve">%) من إجابات أفراد تم عدم موافقتهم حول فقرات بعد </w:t>
      </w:r>
      <w:r w:rsidR="00922AB7" w:rsidRPr="00651839">
        <w:rPr>
          <w:rFonts w:ascii="Traditional Arabic" w:hAnsi="Traditional Arabic" w:cs="Traditional Arabic" w:hint="cs"/>
          <w:sz w:val="28"/>
          <w:szCs w:val="28"/>
          <w:rtl/>
        </w:rPr>
        <w:t xml:space="preserve">سرعة الاستجابة في دعم كفاءة سلاسل الإمداد بقطاع </w:t>
      </w:r>
      <w:r w:rsidR="007A7B56" w:rsidRPr="00651839">
        <w:rPr>
          <w:rFonts w:ascii="Traditional Arabic" w:hAnsi="Traditional Arabic" w:cs="Traditional Arabic" w:hint="cs"/>
          <w:sz w:val="28"/>
          <w:szCs w:val="28"/>
          <w:rtl/>
        </w:rPr>
        <w:t>المياه،</w:t>
      </w:r>
      <w:r w:rsidRPr="00651839">
        <w:rPr>
          <w:rFonts w:ascii="Traditional Arabic" w:hAnsi="Traditional Arabic" w:cs="Traditional Arabic" w:hint="cs"/>
          <w:sz w:val="28"/>
          <w:szCs w:val="28"/>
          <w:rtl/>
        </w:rPr>
        <w:t xml:space="preserve"> من إجابات أفراد عينة الدراسة</w:t>
      </w:r>
      <w:r w:rsidRPr="00651839">
        <w:rPr>
          <w:rFonts w:ascii="Traditional Arabic" w:hAnsi="Traditional Arabic" w:cs="Traditional Arabic" w:hint="cs"/>
          <w:sz w:val="28"/>
          <w:szCs w:val="28"/>
        </w:rPr>
        <w:t>.</w:t>
      </w:r>
    </w:p>
    <w:p w14:paraId="3CCA286E" w14:textId="77777777" w:rsidR="00A5383C" w:rsidRDefault="00A5383C" w:rsidP="00A5383C">
      <w:pPr>
        <w:bidi/>
        <w:spacing w:line="360" w:lineRule="auto"/>
        <w:jc w:val="both"/>
        <w:rPr>
          <w:rFonts w:ascii="Traditional Arabic" w:hAnsi="Traditional Arabic" w:cs="Traditional Arabic"/>
          <w:sz w:val="28"/>
          <w:szCs w:val="28"/>
          <w:rtl/>
        </w:rPr>
      </w:pPr>
    </w:p>
    <w:p w14:paraId="54414417" w14:textId="77777777" w:rsidR="007A7B56" w:rsidRDefault="007A7B56" w:rsidP="007A7B56">
      <w:pPr>
        <w:bidi/>
        <w:spacing w:line="360" w:lineRule="auto"/>
        <w:jc w:val="both"/>
        <w:rPr>
          <w:rFonts w:ascii="Traditional Arabic" w:hAnsi="Traditional Arabic" w:cs="Traditional Arabic"/>
          <w:sz w:val="28"/>
          <w:szCs w:val="28"/>
          <w:rtl/>
        </w:rPr>
      </w:pPr>
    </w:p>
    <w:p w14:paraId="6DA9109C" w14:textId="77777777" w:rsidR="007A7B56" w:rsidRDefault="007A7B56" w:rsidP="007A7B56">
      <w:pPr>
        <w:bidi/>
        <w:spacing w:line="360" w:lineRule="auto"/>
        <w:jc w:val="both"/>
        <w:rPr>
          <w:rFonts w:ascii="Traditional Arabic" w:hAnsi="Traditional Arabic" w:cs="Traditional Arabic"/>
          <w:sz w:val="28"/>
          <w:szCs w:val="28"/>
          <w:rtl/>
        </w:rPr>
      </w:pPr>
    </w:p>
    <w:p w14:paraId="36166B70" w14:textId="77777777" w:rsidR="007A7B56" w:rsidRPr="00651839" w:rsidRDefault="007A7B56" w:rsidP="007A7B56">
      <w:pPr>
        <w:bidi/>
        <w:spacing w:line="360" w:lineRule="auto"/>
        <w:jc w:val="both"/>
        <w:rPr>
          <w:rFonts w:ascii="Traditional Arabic" w:hAnsi="Traditional Arabic" w:cs="Traditional Arabic"/>
          <w:sz w:val="28"/>
          <w:szCs w:val="28"/>
          <w:rtl/>
        </w:rPr>
      </w:pPr>
    </w:p>
    <w:p w14:paraId="3779D13D" w14:textId="77777777" w:rsidR="00F07634" w:rsidRPr="00651839" w:rsidRDefault="00F07634" w:rsidP="00F07634">
      <w:pPr>
        <w:bidi/>
        <w:spacing w:line="240" w:lineRule="auto"/>
        <w:jc w:val="both"/>
        <w:rPr>
          <w:rFonts w:ascii="Traditional Arabic" w:hAnsi="Traditional Arabic" w:cs="Traditional Arabic"/>
          <w:b/>
          <w:bCs/>
          <w:sz w:val="28"/>
          <w:szCs w:val="28"/>
          <w:rtl/>
        </w:rPr>
      </w:pPr>
      <w:r w:rsidRPr="00651839">
        <w:rPr>
          <w:rFonts w:ascii="Traditional Arabic" w:hAnsi="Traditional Arabic" w:cs="Traditional Arabic" w:hint="cs"/>
          <w:b/>
          <w:bCs/>
          <w:sz w:val="28"/>
          <w:szCs w:val="28"/>
          <w:rtl/>
        </w:rPr>
        <w:lastRenderedPageBreak/>
        <w:t>البعد الثاني: خفض التكاليف</w:t>
      </w:r>
    </w:p>
    <w:p w14:paraId="575CE5D4" w14:textId="77777777" w:rsidR="00F07634" w:rsidRPr="00651839" w:rsidRDefault="00F07634" w:rsidP="00F07634">
      <w:pPr>
        <w:bidi/>
        <w:spacing w:line="240" w:lineRule="auto"/>
        <w:jc w:val="center"/>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rPr>
        <w:t xml:space="preserve">جدول (4-10): البعد الثاني: خفض التكاليف </w:t>
      </w:r>
    </w:p>
    <w:tbl>
      <w:tblPr>
        <w:tblStyle w:val="4-2"/>
        <w:bidiVisual/>
        <w:tblW w:w="52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562"/>
        <w:gridCol w:w="4522"/>
        <w:gridCol w:w="976"/>
        <w:gridCol w:w="1029"/>
        <w:gridCol w:w="864"/>
        <w:gridCol w:w="886"/>
      </w:tblGrid>
      <w:tr w:rsidR="00F07634" w:rsidRPr="00651839" w14:paraId="526A8C5D" w14:textId="77777777" w:rsidTr="007A7B56">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18" w:type="pct"/>
            <w:tcBorders>
              <w:top w:val="none" w:sz="0" w:space="0" w:color="auto"/>
              <w:left w:val="none" w:sz="0" w:space="0" w:color="auto"/>
              <w:bottom w:val="none" w:sz="0" w:space="0" w:color="auto"/>
              <w:right w:val="none" w:sz="0" w:space="0" w:color="auto"/>
            </w:tcBorders>
            <w:shd w:val="clear" w:color="auto" w:fill="EEECE1" w:themeFill="background2"/>
          </w:tcPr>
          <w:p w14:paraId="21E9D999" w14:textId="77777777" w:rsidR="00F07634" w:rsidRPr="00651839" w:rsidRDefault="00F07634" w:rsidP="006F25F0">
            <w:pPr>
              <w:bidi/>
              <w:spacing w:line="360" w:lineRule="auto"/>
              <w:ind w:left="-57" w:right="-57"/>
              <w:jc w:val="center"/>
              <w:rPr>
                <w:rFonts w:ascii="Traditional Arabic" w:hAnsi="Traditional Arabic" w:cs="Traditional Arabic"/>
                <w:b w:val="0"/>
                <w:bCs w:val="0"/>
                <w:color w:val="auto"/>
                <w:sz w:val="28"/>
                <w:szCs w:val="28"/>
                <w:rtl/>
                <w:lang w:bidi="ar-BH"/>
              </w:rPr>
            </w:pPr>
            <w:r w:rsidRPr="00651839">
              <w:rPr>
                <w:rFonts w:ascii="Traditional Arabic" w:hAnsi="Traditional Arabic" w:cs="Traditional Arabic" w:hint="cs"/>
                <w:color w:val="auto"/>
                <w:sz w:val="28"/>
                <w:szCs w:val="28"/>
                <w:rtl/>
                <w:lang w:bidi="ar-BH"/>
              </w:rPr>
              <w:t>الــرقم</w:t>
            </w:r>
          </w:p>
        </w:tc>
        <w:tc>
          <w:tcPr>
            <w:tcW w:w="2558" w:type="pct"/>
            <w:tcBorders>
              <w:top w:val="none" w:sz="0" w:space="0" w:color="auto"/>
              <w:left w:val="none" w:sz="0" w:space="0" w:color="auto"/>
              <w:bottom w:val="none" w:sz="0" w:space="0" w:color="auto"/>
              <w:right w:val="none" w:sz="0" w:space="0" w:color="auto"/>
            </w:tcBorders>
            <w:shd w:val="clear" w:color="auto" w:fill="EEECE1" w:themeFill="background2"/>
          </w:tcPr>
          <w:p w14:paraId="234D856C"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651839">
              <w:rPr>
                <w:rFonts w:ascii="Traditional Arabic" w:hAnsi="Traditional Arabic" w:cs="Traditional Arabic" w:hint="cs"/>
                <w:color w:val="auto"/>
                <w:sz w:val="28"/>
                <w:szCs w:val="28"/>
                <w:rtl/>
              </w:rPr>
              <w:t>العناصر</w:t>
            </w:r>
          </w:p>
        </w:tc>
        <w:tc>
          <w:tcPr>
            <w:tcW w:w="552" w:type="pct"/>
            <w:tcBorders>
              <w:top w:val="none" w:sz="0" w:space="0" w:color="auto"/>
              <w:left w:val="none" w:sz="0" w:space="0" w:color="auto"/>
              <w:bottom w:val="none" w:sz="0" w:space="0" w:color="auto"/>
              <w:right w:val="none" w:sz="0" w:space="0" w:color="auto"/>
            </w:tcBorders>
            <w:shd w:val="clear" w:color="auto" w:fill="EEECE1" w:themeFill="background2"/>
          </w:tcPr>
          <w:p w14:paraId="7004349B"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hAnsi="Traditional Arabic" w:cs="Traditional Arabic" w:hint="cs"/>
                <w:color w:val="auto"/>
                <w:sz w:val="28"/>
                <w:szCs w:val="28"/>
                <w:rtl/>
              </w:rPr>
              <w:t>المــتوسط الحــسابي</w:t>
            </w:r>
          </w:p>
        </w:tc>
        <w:tc>
          <w:tcPr>
            <w:tcW w:w="582" w:type="pct"/>
            <w:tcBorders>
              <w:top w:val="none" w:sz="0" w:space="0" w:color="auto"/>
              <w:left w:val="none" w:sz="0" w:space="0" w:color="auto"/>
              <w:bottom w:val="none" w:sz="0" w:space="0" w:color="auto"/>
              <w:right w:val="none" w:sz="0" w:space="0" w:color="auto"/>
            </w:tcBorders>
            <w:shd w:val="clear" w:color="auto" w:fill="EEECE1" w:themeFill="background2"/>
          </w:tcPr>
          <w:p w14:paraId="6C631D3C"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hAnsi="Traditional Arabic" w:cs="Traditional Arabic" w:hint="cs"/>
                <w:color w:val="auto"/>
                <w:sz w:val="28"/>
                <w:szCs w:val="28"/>
                <w:rtl/>
              </w:rPr>
              <w:t>الانحراف المعياري</w:t>
            </w:r>
          </w:p>
        </w:tc>
        <w:tc>
          <w:tcPr>
            <w:tcW w:w="489" w:type="pct"/>
            <w:tcBorders>
              <w:top w:val="none" w:sz="0" w:space="0" w:color="auto"/>
              <w:left w:val="none" w:sz="0" w:space="0" w:color="auto"/>
              <w:bottom w:val="none" w:sz="0" w:space="0" w:color="auto"/>
              <w:right w:val="none" w:sz="0" w:space="0" w:color="auto"/>
            </w:tcBorders>
            <w:shd w:val="clear" w:color="auto" w:fill="EEECE1" w:themeFill="background2"/>
          </w:tcPr>
          <w:p w14:paraId="31657B9C"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eastAsia="Calibri" w:hAnsi="Traditional Arabic" w:cs="Traditional Arabic" w:hint="cs"/>
                <w:color w:val="auto"/>
                <w:sz w:val="28"/>
                <w:szCs w:val="28"/>
                <w:rtl/>
              </w:rPr>
              <w:t>الوزن النسبي</w:t>
            </w:r>
          </w:p>
        </w:tc>
        <w:tc>
          <w:tcPr>
            <w:tcW w:w="501" w:type="pct"/>
            <w:tcBorders>
              <w:top w:val="none" w:sz="0" w:space="0" w:color="auto"/>
              <w:left w:val="none" w:sz="0" w:space="0" w:color="auto"/>
              <w:bottom w:val="none" w:sz="0" w:space="0" w:color="auto"/>
              <w:right w:val="none" w:sz="0" w:space="0" w:color="auto"/>
            </w:tcBorders>
            <w:shd w:val="clear" w:color="auto" w:fill="EEECE1" w:themeFill="background2"/>
          </w:tcPr>
          <w:p w14:paraId="1D43F068"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eastAsia="Calibri" w:hAnsi="Traditional Arabic" w:cs="Traditional Arabic" w:hint="cs"/>
                <w:color w:val="auto"/>
                <w:sz w:val="28"/>
                <w:szCs w:val="28"/>
                <w:rtl/>
                <w:lang w:bidi="ar-EG"/>
              </w:rPr>
              <w:t>الأهمية النسبية</w:t>
            </w:r>
          </w:p>
        </w:tc>
      </w:tr>
      <w:tr w:rsidR="00F07634" w:rsidRPr="00651839" w14:paraId="4C4190FE" w14:textId="77777777" w:rsidTr="007A7B56">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EEECE1" w:themeFill="background2"/>
          </w:tcPr>
          <w:p w14:paraId="5C97A9AB"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lang w:bidi="ar-EG"/>
              </w:rPr>
              <w:t>31</w:t>
            </w:r>
          </w:p>
        </w:tc>
        <w:tc>
          <w:tcPr>
            <w:tcW w:w="2558" w:type="pct"/>
            <w:shd w:val="clear" w:color="auto" w:fill="EEECE1" w:themeFill="background2"/>
          </w:tcPr>
          <w:p w14:paraId="4154F5D0"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651839">
              <w:rPr>
                <w:rFonts w:ascii="Traditional Arabic" w:hAnsi="Traditional Arabic" w:cs="Traditional Arabic" w:hint="cs"/>
                <w:sz w:val="28"/>
                <w:szCs w:val="28"/>
                <w:rtl/>
              </w:rPr>
              <w:t>تساهم سلاسل الإمداد في تقليل التكاليف التشغيلية</w:t>
            </w:r>
          </w:p>
        </w:tc>
        <w:tc>
          <w:tcPr>
            <w:tcW w:w="552" w:type="pct"/>
            <w:shd w:val="clear" w:color="auto" w:fill="EEECE1" w:themeFill="background2"/>
          </w:tcPr>
          <w:p w14:paraId="73670D98"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3.681</w:t>
            </w:r>
          </w:p>
        </w:tc>
        <w:tc>
          <w:tcPr>
            <w:tcW w:w="582" w:type="pct"/>
            <w:shd w:val="clear" w:color="auto" w:fill="EEECE1" w:themeFill="background2"/>
          </w:tcPr>
          <w:p w14:paraId="538162AC"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0.486</w:t>
            </w:r>
          </w:p>
        </w:tc>
        <w:tc>
          <w:tcPr>
            <w:tcW w:w="489" w:type="pct"/>
            <w:shd w:val="clear" w:color="auto" w:fill="EEECE1" w:themeFill="background2"/>
          </w:tcPr>
          <w:p w14:paraId="25B35466"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1</w:t>
            </w:r>
          </w:p>
        </w:tc>
        <w:tc>
          <w:tcPr>
            <w:tcW w:w="501" w:type="pct"/>
            <w:shd w:val="clear" w:color="auto" w:fill="EEECE1" w:themeFill="background2"/>
          </w:tcPr>
          <w:p w14:paraId="6BB9A6D1"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527FA095" w14:textId="77777777" w:rsidTr="007A7B56">
        <w:trPr>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EEECE1" w:themeFill="background2"/>
          </w:tcPr>
          <w:p w14:paraId="0A643DDD"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lang w:bidi="ar-EG"/>
              </w:rPr>
              <w:t>32</w:t>
            </w:r>
          </w:p>
        </w:tc>
        <w:tc>
          <w:tcPr>
            <w:tcW w:w="2558" w:type="pct"/>
            <w:shd w:val="clear" w:color="auto" w:fill="EEECE1" w:themeFill="background2"/>
          </w:tcPr>
          <w:p w14:paraId="42A5F5BE"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651839">
              <w:rPr>
                <w:rFonts w:ascii="Traditional Arabic" w:hAnsi="Traditional Arabic" w:cs="Traditional Arabic" w:hint="cs"/>
                <w:sz w:val="28"/>
                <w:szCs w:val="28"/>
                <w:rtl/>
              </w:rPr>
              <w:t>يتم تحسين استخدام الموارد لتقليل الهدر</w:t>
            </w:r>
          </w:p>
        </w:tc>
        <w:tc>
          <w:tcPr>
            <w:tcW w:w="552" w:type="pct"/>
            <w:shd w:val="clear" w:color="auto" w:fill="EEECE1" w:themeFill="background2"/>
          </w:tcPr>
          <w:p w14:paraId="73D1452C"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3.663</w:t>
            </w:r>
          </w:p>
        </w:tc>
        <w:tc>
          <w:tcPr>
            <w:tcW w:w="582" w:type="pct"/>
            <w:shd w:val="clear" w:color="auto" w:fill="EEECE1" w:themeFill="background2"/>
          </w:tcPr>
          <w:p w14:paraId="3E57B04E"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0.477</w:t>
            </w:r>
          </w:p>
        </w:tc>
        <w:tc>
          <w:tcPr>
            <w:tcW w:w="489" w:type="pct"/>
            <w:shd w:val="clear" w:color="auto" w:fill="EEECE1" w:themeFill="background2"/>
          </w:tcPr>
          <w:p w14:paraId="45137BF9"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w:t>
            </w:r>
          </w:p>
        </w:tc>
        <w:tc>
          <w:tcPr>
            <w:tcW w:w="501" w:type="pct"/>
            <w:shd w:val="clear" w:color="auto" w:fill="EEECE1" w:themeFill="background2"/>
          </w:tcPr>
          <w:p w14:paraId="1787DEEB"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3C75E00F" w14:textId="77777777" w:rsidTr="007A7B56">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EEECE1" w:themeFill="background2"/>
          </w:tcPr>
          <w:p w14:paraId="05404B59"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lang w:bidi="ar-EG"/>
              </w:rPr>
              <w:t>33</w:t>
            </w:r>
          </w:p>
        </w:tc>
        <w:tc>
          <w:tcPr>
            <w:tcW w:w="2558" w:type="pct"/>
            <w:shd w:val="clear" w:color="auto" w:fill="EEECE1" w:themeFill="background2"/>
          </w:tcPr>
          <w:p w14:paraId="0E97594C"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651839">
              <w:rPr>
                <w:rFonts w:ascii="Traditional Arabic" w:hAnsi="Traditional Arabic" w:cs="Traditional Arabic" w:hint="cs"/>
                <w:sz w:val="28"/>
                <w:szCs w:val="28"/>
                <w:rtl/>
              </w:rPr>
              <w:t>تساعد التقنيات الحديثة في خفض التكاليف</w:t>
            </w:r>
          </w:p>
        </w:tc>
        <w:tc>
          <w:tcPr>
            <w:tcW w:w="552" w:type="pct"/>
            <w:shd w:val="clear" w:color="auto" w:fill="EEECE1" w:themeFill="background2"/>
          </w:tcPr>
          <w:p w14:paraId="5F49626B"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3.672</w:t>
            </w:r>
          </w:p>
        </w:tc>
        <w:tc>
          <w:tcPr>
            <w:tcW w:w="582" w:type="pct"/>
            <w:shd w:val="clear" w:color="auto" w:fill="EEECE1" w:themeFill="background2"/>
          </w:tcPr>
          <w:p w14:paraId="1D518A59"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0.495</w:t>
            </w:r>
          </w:p>
        </w:tc>
        <w:tc>
          <w:tcPr>
            <w:tcW w:w="489" w:type="pct"/>
            <w:shd w:val="clear" w:color="auto" w:fill="EEECE1" w:themeFill="background2"/>
          </w:tcPr>
          <w:p w14:paraId="5C354C40"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2</w:t>
            </w:r>
          </w:p>
        </w:tc>
        <w:tc>
          <w:tcPr>
            <w:tcW w:w="501" w:type="pct"/>
            <w:shd w:val="clear" w:color="auto" w:fill="EEECE1" w:themeFill="background2"/>
          </w:tcPr>
          <w:p w14:paraId="03BB1DE1"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41017A9A" w14:textId="77777777" w:rsidTr="007A7B56">
        <w:trPr>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EEECE1" w:themeFill="background2"/>
          </w:tcPr>
          <w:p w14:paraId="11217672"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lang w:bidi="ar-EG"/>
              </w:rPr>
              <w:t>34</w:t>
            </w:r>
          </w:p>
        </w:tc>
        <w:tc>
          <w:tcPr>
            <w:tcW w:w="2558" w:type="pct"/>
            <w:shd w:val="clear" w:color="auto" w:fill="EEECE1" w:themeFill="background2"/>
          </w:tcPr>
          <w:p w14:paraId="4BC9A278"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651839">
              <w:rPr>
                <w:rFonts w:ascii="Traditional Arabic" w:hAnsi="Traditional Arabic" w:cs="Traditional Arabic" w:hint="cs"/>
                <w:sz w:val="28"/>
                <w:szCs w:val="28"/>
                <w:rtl/>
              </w:rPr>
              <w:t>يتم تقليل تكاليف النقل والتخزين</w:t>
            </w:r>
          </w:p>
        </w:tc>
        <w:tc>
          <w:tcPr>
            <w:tcW w:w="552" w:type="pct"/>
            <w:shd w:val="clear" w:color="auto" w:fill="EEECE1" w:themeFill="background2"/>
          </w:tcPr>
          <w:p w14:paraId="116AB222"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3.60</w:t>
            </w:r>
          </w:p>
        </w:tc>
        <w:tc>
          <w:tcPr>
            <w:tcW w:w="582" w:type="pct"/>
            <w:shd w:val="clear" w:color="auto" w:fill="EEECE1" w:themeFill="background2"/>
          </w:tcPr>
          <w:p w14:paraId="45408257"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0.567</w:t>
            </w:r>
          </w:p>
        </w:tc>
        <w:tc>
          <w:tcPr>
            <w:tcW w:w="489" w:type="pct"/>
            <w:shd w:val="clear" w:color="auto" w:fill="EEECE1" w:themeFill="background2"/>
          </w:tcPr>
          <w:p w14:paraId="56D52217"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4</w:t>
            </w:r>
          </w:p>
        </w:tc>
        <w:tc>
          <w:tcPr>
            <w:tcW w:w="501" w:type="pct"/>
            <w:shd w:val="clear" w:color="auto" w:fill="EEECE1" w:themeFill="background2"/>
          </w:tcPr>
          <w:p w14:paraId="4989A811"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12381264" w14:textId="77777777" w:rsidTr="007A7B56">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EEECE1" w:themeFill="background2"/>
          </w:tcPr>
          <w:p w14:paraId="70C94B65"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lang w:bidi="ar-EG"/>
              </w:rPr>
              <w:t>35</w:t>
            </w:r>
          </w:p>
        </w:tc>
        <w:tc>
          <w:tcPr>
            <w:tcW w:w="2558" w:type="pct"/>
            <w:shd w:val="clear" w:color="auto" w:fill="EEECE1" w:themeFill="background2"/>
          </w:tcPr>
          <w:p w14:paraId="755E5FA5"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651839">
              <w:rPr>
                <w:rFonts w:ascii="Traditional Arabic" w:hAnsi="Traditional Arabic" w:cs="Traditional Arabic" w:hint="cs"/>
                <w:sz w:val="28"/>
                <w:szCs w:val="28"/>
                <w:rtl/>
              </w:rPr>
              <w:t>يتم تحقيق كفاءة مالية في العمليات</w:t>
            </w:r>
          </w:p>
        </w:tc>
        <w:tc>
          <w:tcPr>
            <w:tcW w:w="552" w:type="pct"/>
            <w:shd w:val="clear" w:color="auto" w:fill="EEECE1" w:themeFill="background2"/>
          </w:tcPr>
          <w:p w14:paraId="408823D1"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3.546</w:t>
            </w:r>
          </w:p>
        </w:tc>
        <w:tc>
          <w:tcPr>
            <w:tcW w:w="582" w:type="pct"/>
            <w:shd w:val="clear" w:color="auto" w:fill="EEECE1" w:themeFill="background2"/>
          </w:tcPr>
          <w:p w14:paraId="41D2F1E7"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0.522</w:t>
            </w:r>
          </w:p>
        </w:tc>
        <w:tc>
          <w:tcPr>
            <w:tcW w:w="489" w:type="pct"/>
            <w:shd w:val="clear" w:color="auto" w:fill="EEECE1" w:themeFill="background2"/>
          </w:tcPr>
          <w:p w14:paraId="5496F0C0"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5</w:t>
            </w:r>
          </w:p>
        </w:tc>
        <w:tc>
          <w:tcPr>
            <w:tcW w:w="501" w:type="pct"/>
            <w:shd w:val="clear" w:color="auto" w:fill="EEECE1" w:themeFill="background2"/>
          </w:tcPr>
          <w:p w14:paraId="3D9EDAAE"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4996C669" w14:textId="77777777" w:rsidTr="007A7B56">
        <w:trPr>
          <w:trHeight w:val="20"/>
        </w:trPr>
        <w:tc>
          <w:tcPr>
            <w:cnfStyle w:val="001000000000" w:firstRow="0" w:lastRow="0" w:firstColumn="1" w:lastColumn="0" w:oddVBand="0" w:evenVBand="0" w:oddHBand="0" w:evenHBand="0" w:firstRowFirstColumn="0" w:firstRowLastColumn="0" w:lastRowFirstColumn="0" w:lastRowLastColumn="0"/>
            <w:tcW w:w="2876" w:type="pct"/>
            <w:gridSpan w:val="2"/>
            <w:shd w:val="clear" w:color="auto" w:fill="EEECE1" w:themeFill="background2"/>
          </w:tcPr>
          <w:p w14:paraId="0C263D41" w14:textId="77777777" w:rsidR="00F07634" w:rsidRPr="00651839" w:rsidRDefault="00F07634" w:rsidP="006F25F0">
            <w:pPr>
              <w:bidi/>
              <w:spacing w:line="360" w:lineRule="auto"/>
              <w:jc w:val="center"/>
              <w:rPr>
                <w:rFonts w:ascii="Traditional Arabic" w:hAnsi="Traditional Arabic" w:cs="Traditional Arabic"/>
                <w:b w:val="0"/>
                <w:bCs w:val="0"/>
                <w:sz w:val="28"/>
                <w:szCs w:val="28"/>
                <w:rtl/>
                <w:lang w:bidi="ar-EG"/>
              </w:rPr>
            </w:pPr>
            <w:r w:rsidRPr="00651839">
              <w:rPr>
                <w:rFonts w:ascii="Traditional Arabic" w:hAnsi="Traditional Arabic" w:cs="Traditional Arabic" w:hint="cs"/>
                <w:sz w:val="28"/>
                <w:szCs w:val="28"/>
                <w:rtl/>
                <w:lang w:bidi="ar-BH"/>
              </w:rPr>
              <w:t>المــتوسط الــعام</w:t>
            </w:r>
          </w:p>
        </w:tc>
        <w:tc>
          <w:tcPr>
            <w:tcW w:w="552" w:type="pct"/>
            <w:shd w:val="clear" w:color="auto" w:fill="EEECE1" w:themeFill="background2"/>
          </w:tcPr>
          <w:p w14:paraId="32089F8F"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3.605</w:t>
            </w:r>
          </w:p>
        </w:tc>
        <w:tc>
          <w:tcPr>
            <w:tcW w:w="582" w:type="pct"/>
            <w:shd w:val="clear" w:color="auto" w:fill="EEECE1" w:themeFill="background2"/>
          </w:tcPr>
          <w:p w14:paraId="0FDE0C97"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0.41</w:t>
            </w:r>
          </w:p>
        </w:tc>
        <w:tc>
          <w:tcPr>
            <w:tcW w:w="489" w:type="pct"/>
            <w:shd w:val="clear" w:color="auto" w:fill="EEECE1" w:themeFill="background2"/>
          </w:tcPr>
          <w:p w14:paraId="5495B5F3"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w:t>
            </w:r>
          </w:p>
        </w:tc>
        <w:tc>
          <w:tcPr>
            <w:tcW w:w="501" w:type="pct"/>
            <w:shd w:val="clear" w:color="auto" w:fill="EEECE1" w:themeFill="background2"/>
          </w:tcPr>
          <w:p w14:paraId="0E7214DB"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bl>
    <w:p w14:paraId="38469478" w14:textId="77777777" w:rsidR="00F07634" w:rsidRPr="00651839" w:rsidRDefault="00F07634" w:rsidP="00F07634">
      <w:pPr>
        <w:bidi/>
        <w:spacing w:after="0" w:line="360" w:lineRule="auto"/>
        <w:ind w:left="4"/>
        <w:jc w:val="both"/>
        <w:rPr>
          <w:rFonts w:ascii="Traditional Arabic" w:hAnsi="Traditional Arabic" w:cs="Traditional Arabic"/>
          <w:sz w:val="28"/>
          <w:szCs w:val="28"/>
          <w:rtl/>
          <w:lang w:bidi="ar-BH"/>
        </w:rPr>
      </w:pPr>
    </w:p>
    <w:p w14:paraId="06BA8FC5" w14:textId="77777777" w:rsidR="00F07634" w:rsidRPr="00651839" w:rsidRDefault="00F07634" w:rsidP="00F07634">
      <w:pPr>
        <w:bidi/>
        <w:spacing w:after="0" w:line="360" w:lineRule="auto"/>
        <w:ind w:left="4"/>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BH"/>
        </w:rPr>
        <w:t>"كانت نتيجة الجدول (4:7) إذ تراوحت المتوسطات الحسابية لهذا المتغير بين (3.543) الي (3.681) لفقرات بعد خفض التكاليف لكفاءة سلاسل الامداد، وهي قيمة عالية بناءً على مقياس التحليل الاحصائي المعتمد في تلك الــدراسـة. مما يدل على وجود أثر ذات دلالة إحصائية بين تأثير التقنيات الحديثة في خفض التكاليف مما يدعم كفاءة سلاسل الامداد حسب اراء أفراد عينة الــدراسـة"</w:t>
      </w:r>
    </w:p>
    <w:p w14:paraId="3E2A39AE" w14:textId="01772DD4"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 xml:space="preserve"> " وقد حازت الفقرة رقم (31) </w:t>
      </w:r>
      <w:r w:rsidR="000E4964" w:rsidRPr="00651839">
        <w:rPr>
          <w:rFonts w:ascii="Traditional Arabic" w:hAnsi="Traditional Arabic" w:cs="Traditional Arabic" w:hint="cs"/>
          <w:sz w:val="28"/>
          <w:szCs w:val="28"/>
          <w:rtl/>
        </w:rPr>
        <w:t xml:space="preserve">في المرتبة الاولي </w:t>
      </w:r>
      <w:r w:rsidRPr="00651839">
        <w:rPr>
          <w:rFonts w:ascii="Traditional Arabic" w:hAnsi="Traditional Arabic" w:cs="Traditional Arabic" w:hint="cs"/>
          <w:sz w:val="28"/>
          <w:szCs w:val="28"/>
          <w:rtl/>
        </w:rPr>
        <w:t>على أكبر متوسط حسابي بلغ (3.861)، وتنص على</w:t>
      </w:r>
      <w:r w:rsidRPr="00651839">
        <w:rPr>
          <w:rFonts w:ascii="Traditional Arabic" w:hAnsi="Traditional Arabic" w:cs="Traditional Arabic" w:hint="cs"/>
          <w:sz w:val="28"/>
          <w:szCs w:val="28"/>
        </w:rPr>
        <w:t xml:space="preserve"> </w:t>
      </w:r>
      <w:r w:rsidRPr="00651839">
        <w:rPr>
          <w:rFonts w:ascii="Traditional Arabic" w:hAnsi="Traditional Arabic" w:cs="Traditional Arabic" w:hint="cs"/>
          <w:sz w:val="28"/>
          <w:szCs w:val="28"/>
          <w:rtl/>
        </w:rPr>
        <w:t xml:space="preserve">" تساهم سلاسل الإمداد في تقليل التكاليف التشغيلية </w:t>
      </w:r>
      <w:r w:rsidRPr="00651839">
        <w:rPr>
          <w:rFonts w:ascii="Traditional Arabic" w:hAnsi="Traditional Arabic" w:cs="Traditional Arabic" w:hint="cs"/>
          <w:sz w:val="28"/>
          <w:szCs w:val="28"/>
        </w:rPr>
        <w:t>"</w:t>
      </w:r>
      <w:r w:rsidRPr="00651839">
        <w:rPr>
          <w:rFonts w:ascii="Traditional Arabic" w:hAnsi="Traditional Arabic" w:cs="Traditional Arabic" w:hint="cs"/>
          <w:sz w:val="28"/>
          <w:szCs w:val="28"/>
          <w:rtl/>
        </w:rPr>
        <w:t xml:space="preserve">  في حين حازت الفقرة رقم (35)</w:t>
      </w:r>
      <w:r w:rsidR="000E4964" w:rsidRPr="00651839">
        <w:rPr>
          <w:rFonts w:ascii="Traditional Arabic" w:hAnsi="Traditional Arabic" w:cs="Traditional Arabic" w:hint="cs"/>
          <w:sz w:val="28"/>
          <w:szCs w:val="28"/>
          <w:rtl/>
        </w:rPr>
        <w:t xml:space="preserve"> في المرتبة الاخيرة</w:t>
      </w:r>
      <w:r w:rsidRPr="00651839">
        <w:rPr>
          <w:rFonts w:ascii="Traditional Arabic" w:hAnsi="Traditional Arabic" w:cs="Traditional Arabic" w:hint="cs"/>
          <w:sz w:val="28"/>
          <w:szCs w:val="28"/>
          <w:rtl/>
        </w:rPr>
        <w:t xml:space="preserve"> على متوسط حسابي أقل وبلغ (3.546)، وتنص على:" يتم تحقيق كفاءة مالية في العمليات ".</w:t>
      </w:r>
    </w:p>
    <w:p w14:paraId="74F39C21" w14:textId="77777777"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lastRenderedPageBreak/>
        <w:t>وبشكل عام يتبين ان المتوسط العام لتلك الفرضية كان (3.605) بمتوسط انحراف معياري (0.41) والذي قد يفسر تأثير التقنيات الحديثة في خفض التكاليف مما يدعم كفاءة سلاسل الامداد من وجهة نظر المبحوثين كان مرتفعا وبدرجة عالية من الموافقة والقبول"</w:t>
      </w:r>
    </w:p>
    <w:p w14:paraId="2E946875" w14:textId="2B786957" w:rsidR="000E4964" w:rsidRPr="00651839" w:rsidRDefault="000E4964" w:rsidP="000E496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 xml:space="preserve">وقد بلغت نسبة الأهمية النسبية مثلت (77%) من إجابات أفراد العينة تم موافقتهم حول فقرات بعد خفض التكاليف في دعم كفاءة سلاسل الإمداد بقطاع المياه، وفي المقابل نجد أن (23%) من إجابات أفراد تم عدم موافقتهم حول فقرات بعد خفض التكاليف في دعم كفاءة سلاسل الإمداد بقطاع </w:t>
      </w:r>
      <w:r w:rsidR="007A7B56" w:rsidRPr="00651839">
        <w:rPr>
          <w:rFonts w:ascii="Traditional Arabic" w:hAnsi="Traditional Arabic" w:cs="Traditional Arabic" w:hint="cs"/>
          <w:sz w:val="28"/>
          <w:szCs w:val="28"/>
          <w:rtl/>
        </w:rPr>
        <w:t>المياه،</w:t>
      </w:r>
      <w:r w:rsidRPr="00651839">
        <w:rPr>
          <w:rFonts w:ascii="Traditional Arabic" w:hAnsi="Traditional Arabic" w:cs="Traditional Arabic" w:hint="cs"/>
          <w:sz w:val="28"/>
          <w:szCs w:val="28"/>
          <w:rtl/>
        </w:rPr>
        <w:t xml:space="preserve"> من إجابات أفراد عينة الدراسة</w:t>
      </w:r>
      <w:r w:rsidRPr="00651839">
        <w:rPr>
          <w:rFonts w:ascii="Traditional Arabic" w:hAnsi="Traditional Arabic" w:cs="Traditional Arabic" w:hint="cs"/>
          <w:sz w:val="28"/>
          <w:szCs w:val="28"/>
        </w:rPr>
        <w:t>.</w:t>
      </w:r>
    </w:p>
    <w:p w14:paraId="40B9889D" w14:textId="77777777" w:rsidR="00F07634" w:rsidRPr="00651839" w:rsidRDefault="00F07634" w:rsidP="00F07634">
      <w:pPr>
        <w:bidi/>
        <w:spacing w:line="240" w:lineRule="auto"/>
        <w:jc w:val="both"/>
        <w:rPr>
          <w:rFonts w:ascii="Traditional Arabic" w:hAnsi="Traditional Arabic" w:cs="Traditional Arabic"/>
          <w:b/>
          <w:bCs/>
          <w:sz w:val="28"/>
          <w:szCs w:val="28"/>
          <w:rtl/>
        </w:rPr>
      </w:pPr>
      <w:r w:rsidRPr="00651839">
        <w:rPr>
          <w:rFonts w:ascii="Traditional Arabic" w:hAnsi="Traditional Arabic" w:cs="Traditional Arabic" w:hint="cs"/>
          <w:b/>
          <w:bCs/>
          <w:sz w:val="28"/>
          <w:szCs w:val="28"/>
          <w:rtl/>
        </w:rPr>
        <w:t>البعد الثالث: دقة المخزون</w:t>
      </w:r>
    </w:p>
    <w:p w14:paraId="28BAB4CC" w14:textId="77777777" w:rsidR="00F07634" w:rsidRPr="00651839" w:rsidRDefault="00F07634" w:rsidP="00F07634">
      <w:pPr>
        <w:bidi/>
        <w:spacing w:line="240" w:lineRule="auto"/>
        <w:jc w:val="center"/>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rPr>
        <w:t>جدول (4-10): البعد الثالث: دقة المخزون</w:t>
      </w:r>
    </w:p>
    <w:tbl>
      <w:tblPr>
        <w:tblStyle w:val="4-2"/>
        <w:bidiVisual/>
        <w:tblW w:w="53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658"/>
        <w:gridCol w:w="4629"/>
        <w:gridCol w:w="916"/>
        <w:gridCol w:w="13"/>
        <w:gridCol w:w="975"/>
        <w:gridCol w:w="973"/>
        <w:gridCol w:w="18"/>
        <w:gridCol w:w="909"/>
      </w:tblGrid>
      <w:tr w:rsidR="00F07634" w:rsidRPr="00651839" w14:paraId="10D6C064" w14:textId="77777777" w:rsidTr="0065183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2" w:type="pct"/>
            <w:tcBorders>
              <w:top w:val="none" w:sz="0" w:space="0" w:color="auto"/>
              <w:left w:val="none" w:sz="0" w:space="0" w:color="auto"/>
              <w:bottom w:val="none" w:sz="0" w:space="0" w:color="auto"/>
              <w:right w:val="none" w:sz="0" w:space="0" w:color="auto"/>
            </w:tcBorders>
            <w:shd w:val="clear" w:color="auto" w:fill="EEECE1" w:themeFill="background2"/>
          </w:tcPr>
          <w:p w14:paraId="1DB6ADB5" w14:textId="77777777" w:rsidR="00F07634" w:rsidRPr="00651839" w:rsidRDefault="00F07634" w:rsidP="006F25F0">
            <w:pPr>
              <w:bidi/>
              <w:spacing w:line="360" w:lineRule="auto"/>
              <w:ind w:left="-57" w:right="-57"/>
              <w:jc w:val="center"/>
              <w:rPr>
                <w:rFonts w:ascii="Traditional Arabic" w:hAnsi="Traditional Arabic" w:cs="Traditional Arabic"/>
                <w:b w:val="0"/>
                <w:bCs w:val="0"/>
                <w:color w:val="auto"/>
                <w:sz w:val="28"/>
                <w:szCs w:val="28"/>
                <w:rtl/>
                <w:lang w:bidi="ar-BH"/>
              </w:rPr>
            </w:pPr>
            <w:r w:rsidRPr="00651839">
              <w:rPr>
                <w:rFonts w:ascii="Traditional Arabic" w:hAnsi="Traditional Arabic" w:cs="Traditional Arabic" w:hint="cs"/>
                <w:color w:val="auto"/>
                <w:sz w:val="28"/>
                <w:szCs w:val="28"/>
                <w:rtl/>
                <w:lang w:bidi="ar-BH"/>
              </w:rPr>
              <w:t>الــرقم</w:t>
            </w:r>
          </w:p>
        </w:tc>
        <w:tc>
          <w:tcPr>
            <w:tcW w:w="2546" w:type="pct"/>
            <w:tcBorders>
              <w:top w:val="none" w:sz="0" w:space="0" w:color="auto"/>
              <w:left w:val="none" w:sz="0" w:space="0" w:color="auto"/>
              <w:bottom w:val="none" w:sz="0" w:space="0" w:color="auto"/>
              <w:right w:val="none" w:sz="0" w:space="0" w:color="auto"/>
            </w:tcBorders>
            <w:shd w:val="clear" w:color="auto" w:fill="EEECE1" w:themeFill="background2"/>
          </w:tcPr>
          <w:p w14:paraId="0432CA0E"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hAnsi="Traditional Arabic" w:cs="Traditional Arabic" w:hint="cs"/>
                <w:color w:val="auto"/>
                <w:sz w:val="28"/>
                <w:szCs w:val="28"/>
                <w:rtl/>
              </w:rPr>
              <w:t>العناصر</w:t>
            </w:r>
          </w:p>
        </w:tc>
        <w:tc>
          <w:tcPr>
            <w:tcW w:w="511" w:type="pct"/>
            <w:gridSpan w:val="2"/>
            <w:tcBorders>
              <w:top w:val="none" w:sz="0" w:space="0" w:color="auto"/>
              <w:left w:val="none" w:sz="0" w:space="0" w:color="auto"/>
              <w:bottom w:val="none" w:sz="0" w:space="0" w:color="auto"/>
              <w:right w:val="none" w:sz="0" w:space="0" w:color="auto"/>
            </w:tcBorders>
            <w:shd w:val="clear" w:color="auto" w:fill="EEECE1" w:themeFill="background2"/>
          </w:tcPr>
          <w:p w14:paraId="2B7E31A3"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hAnsi="Traditional Arabic" w:cs="Traditional Arabic" w:hint="cs"/>
                <w:color w:val="auto"/>
                <w:sz w:val="28"/>
                <w:szCs w:val="28"/>
                <w:rtl/>
              </w:rPr>
              <w:t>المــتوسط الحــسابي</w:t>
            </w:r>
          </w:p>
        </w:tc>
        <w:tc>
          <w:tcPr>
            <w:tcW w:w="536" w:type="pct"/>
            <w:tcBorders>
              <w:top w:val="none" w:sz="0" w:space="0" w:color="auto"/>
              <w:left w:val="none" w:sz="0" w:space="0" w:color="auto"/>
              <w:bottom w:val="none" w:sz="0" w:space="0" w:color="auto"/>
              <w:right w:val="none" w:sz="0" w:space="0" w:color="auto"/>
            </w:tcBorders>
            <w:shd w:val="clear" w:color="auto" w:fill="EEECE1" w:themeFill="background2"/>
          </w:tcPr>
          <w:p w14:paraId="2342F6AF"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hAnsi="Traditional Arabic" w:cs="Traditional Arabic" w:hint="cs"/>
                <w:color w:val="auto"/>
                <w:sz w:val="28"/>
                <w:szCs w:val="28"/>
                <w:rtl/>
              </w:rPr>
              <w:t>الانحراف المعياري</w:t>
            </w:r>
          </w:p>
        </w:tc>
        <w:tc>
          <w:tcPr>
            <w:tcW w:w="535" w:type="pct"/>
            <w:tcBorders>
              <w:top w:val="none" w:sz="0" w:space="0" w:color="auto"/>
              <w:left w:val="none" w:sz="0" w:space="0" w:color="auto"/>
              <w:bottom w:val="none" w:sz="0" w:space="0" w:color="auto"/>
              <w:right w:val="none" w:sz="0" w:space="0" w:color="auto"/>
            </w:tcBorders>
            <w:shd w:val="clear" w:color="auto" w:fill="EEECE1" w:themeFill="background2"/>
          </w:tcPr>
          <w:p w14:paraId="5AFE6174"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eastAsia="Calibri" w:hAnsi="Traditional Arabic" w:cs="Traditional Arabic" w:hint="cs"/>
                <w:color w:val="auto"/>
                <w:sz w:val="28"/>
                <w:szCs w:val="28"/>
                <w:rtl/>
              </w:rPr>
              <w:t>الوزن النسبي</w:t>
            </w:r>
          </w:p>
        </w:tc>
        <w:tc>
          <w:tcPr>
            <w:tcW w:w="511" w:type="pct"/>
            <w:gridSpan w:val="2"/>
            <w:tcBorders>
              <w:top w:val="none" w:sz="0" w:space="0" w:color="auto"/>
              <w:left w:val="none" w:sz="0" w:space="0" w:color="auto"/>
              <w:bottom w:val="none" w:sz="0" w:space="0" w:color="auto"/>
              <w:right w:val="none" w:sz="0" w:space="0" w:color="auto"/>
            </w:tcBorders>
            <w:shd w:val="clear" w:color="auto" w:fill="EEECE1" w:themeFill="background2"/>
          </w:tcPr>
          <w:p w14:paraId="6BED7CB9"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eastAsia="Calibri" w:hAnsi="Traditional Arabic" w:cs="Traditional Arabic" w:hint="cs"/>
                <w:color w:val="auto"/>
                <w:sz w:val="28"/>
                <w:szCs w:val="28"/>
                <w:rtl/>
                <w:lang w:bidi="ar-EG"/>
              </w:rPr>
              <w:t>الأهمية النسبية</w:t>
            </w:r>
          </w:p>
        </w:tc>
      </w:tr>
      <w:tr w:rsidR="00F07634" w:rsidRPr="00651839" w14:paraId="62DF842B" w14:textId="77777777" w:rsidTr="0065183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EEECE1" w:themeFill="background2"/>
          </w:tcPr>
          <w:p w14:paraId="199F877C"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lang w:bidi="ar-EG"/>
              </w:rPr>
              <w:t>36</w:t>
            </w:r>
          </w:p>
        </w:tc>
        <w:tc>
          <w:tcPr>
            <w:tcW w:w="2546" w:type="pct"/>
            <w:shd w:val="clear" w:color="auto" w:fill="EEECE1" w:themeFill="background2"/>
          </w:tcPr>
          <w:p w14:paraId="181D5AA5"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651839">
              <w:rPr>
                <w:rFonts w:ascii="Traditional Arabic" w:hAnsi="Traditional Arabic" w:cs="Traditional Arabic" w:hint="cs"/>
                <w:sz w:val="28"/>
                <w:szCs w:val="28"/>
                <w:rtl/>
              </w:rPr>
              <w:t>يتم تتبع المخزون بدقة عالية</w:t>
            </w:r>
          </w:p>
        </w:tc>
        <w:tc>
          <w:tcPr>
            <w:tcW w:w="511" w:type="pct"/>
            <w:gridSpan w:val="2"/>
            <w:shd w:val="clear" w:color="auto" w:fill="EEECE1" w:themeFill="background2"/>
          </w:tcPr>
          <w:p w14:paraId="392B2111"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Pr>
              <w:t>3.980</w:t>
            </w:r>
          </w:p>
        </w:tc>
        <w:tc>
          <w:tcPr>
            <w:tcW w:w="536" w:type="pct"/>
            <w:shd w:val="clear" w:color="auto" w:fill="EEECE1" w:themeFill="background2"/>
          </w:tcPr>
          <w:p w14:paraId="46A05AB3"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Pr>
              <w:t>.51</w:t>
            </w:r>
            <w:r w:rsidRPr="00651839">
              <w:rPr>
                <w:rFonts w:ascii="Traditional Arabic" w:hAnsi="Traditional Arabic" w:cs="Traditional Arabic" w:hint="cs"/>
                <w:sz w:val="28"/>
                <w:szCs w:val="28"/>
                <w:rtl/>
                <w:lang w:bidi="ar-EG"/>
              </w:rPr>
              <w:t>0</w:t>
            </w:r>
          </w:p>
        </w:tc>
        <w:tc>
          <w:tcPr>
            <w:tcW w:w="535" w:type="pct"/>
            <w:shd w:val="clear" w:color="auto" w:fill="EEECE1" w:themeFill="background2"/>
          </w:tcPr>
          <w:p w14:paraId="10C4507C"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1</w:t>
            </w:r>
          </w:p>
        </w:tc>
        <w:tc>
          <w:tcPr>
            <w:tcW w:w="511" w:type="pct"/>
            <w:gridSpan w:val="2"/>
            <w:shd w:val="clear" w:color="auto" w:fill="EEECE1" w:themeFill="background2"/>
          </w:tcPr>
          <w:p w14:paraId="56505526"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401DBC34" w14:textId="77777777" w:rsidTr="00651839">
        <w:trPr>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EEECE1" w:themeFill="background2"/>
          </w:tcPr>
          <w:p w14:paraId="33DE5F02"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lang w:bidi="ar-EG"/>
              </w:rPr>
              <w:t>37</w:t>
            </w:r>
          </w:p>
        </w:tc>
        <w:tc>
          <w:tcPr>
            <w:tcW w:w="2546" w:type="pct"/>
            <w:shd w:val="clear" w:color="auto" w:fill="EEECE1" w:themeFill="background2"/>
          </w:tcPr>
          <w:p w14:paraId="74EF8D17"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651839">
              <w:rPr>
                <w:rFonts w:ascii="Traditional Arabic" w:hAnsi="Traditional Arabic" w:cs="Traditional Arabic" w:hint="cs"/>
                <w:sz w:val="28"/>
                <w:szCs w:val="28"/>
                <w:rtl/>
              </w:rPr>
              <w:t>تتوفر بيانات محدثة حول مستويات المخزون</w:t>
            </w:r>
          </w:p>
        </w:tc>
        <w:tc>
          <w:tcPr>
            <w:tcW w:w="511" w:type="pct"/>
            <w:gridSpan w:val="2"/>
            <w:shd w:val="clear" w:color="auto" w:fill="EEECE1" w:themeFill="background2"/>
          </w:tcPr>
          <w:p w14:paraId="2504A27E"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3.493</w:t>
            </w:r>
          </w:p>
        </w:tc>
        <w:tc>
          <w:tcPr>
            <w:tcW w:w="536" w:type="pct"/>
            <w:shd w:val="clear" w:color="auto" w:fill="EEECE1" w:themeFill="background2"/>
          </w:tcPr>
          <w:p w14:paraId="3DDA8E6B"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.6</w:t>
            </w:r>
            <w:r w:rsidRPr="00651839">
              <w:rPr>
                <w:rFonts w:ascii="Traditional Arabic" w:hAnsi="Traditional Arabic" w:cs="Traditional Arabic" w:hint="cs"/>
                <w:sz w:val="28"/>
                <w:szCs w:val="28"/>
                <w:rtl/>
              </w:rPr>
              <w:t>0</w:t>
            </w:r>
          </w:p>
        </w:tc>
        <w:tc>
          <w:tcPr>
            <w:tcW w:w="535" w:type="pct"/>
            <w:shd w:val="clear" w:color="auto" w:fill="EEECE1" w:themeFill="background2"/>
          </w:tcPr>
          <w:p w14:paraId="04968620"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4</w:t>
            </w:r>
          </w:p>
        </w:tc>
        <w:tc>
          <w:tcPr>
            <w:tcW w:w="511" w:type="pct"/>
            <w:gridSpan w:val="2"/>
            <w:shd w:val="clear" w:color="auto" w:fill="EEECE1" w:themeFill="background2"/>
          </w:tcPr>
          <w:p w14:paraId="1DA438A4"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14454EA5" w14:textId="77777777" w:rsidTr="0065183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EEECE1" w:themeFill="background2"/>
          </w:tcPr>
          <w:p w14:paraId="4FC9DB73"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lang w:bidi="ar-EG"/>
              </w:rPr>
              <w:t>38</w:t>
            </w:r>
          </w:p>
        </w:tc>
        <w:tc>
          <w:tcPr>
            <w:tcW w:w="2546" w:type="pct"/>
            <w:shd w:val="clear" w:color="auto" w:fill="EEECE1" w:themeFill="background2"/>
          </w:tcPr>
          <w:p w14:paraId="0DF4AC56"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651839">
              <w:rPr>
                <w:rFonts w:ascii="Traditional Arabic" w:hAnsi="Traditional Arabic" w:cs="Traditional Arabic" w:hint="cs"/>
                <w:sz w:val="28"/>
                <w:szCs w:val="28"/>
                <w:rtl/>
              </w:rPr>
              <w:t>يتم تقليل الأخطاء في إدارة المخزون</w:t>
            </w:r>
          </w:p>
        </w:tc>
        <w:tc>
          <w:tcPr>
            <w:tcW w:w="511" w:type="pct"/>
            <w:gridSpan w:val="2"/>
            <w:shd w:val="clear" w:color="auto" w:fill="EEECE1" w:themeFill="background2"/>
          </w:tcPr>
          <w:p w14:paraId="7E8425BF"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3.248</w:t>
            </w:r>
          </w:p>
        </w:tc>
        <w:tc>
          <w:tcPr>
            <w:tcW w:w="536" w:type="pct"/>
            <w:shd w:val="clear" w:color="auto" w:fill="EEECE1" w:themeFill="background2"/>
          </w:tcPr>
          <w:p w14:paraId="2EA90DAB"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.61</w:t>
            </w:r>
          </w:p>
        </w:tc>
        <w:tc>
          <w:tcPr>
            <w:tcW w:w="535" w:type="pct"/>
            <w:shd w:val="clear" w:color="auto" w:fill="EEECE1" w:themeFill="background2"/>
          </w:tcPr>
          <w:p w14:paraId="267E2793"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5</w:t>
            </w:r>
          </w:p>
        </w:tc>
        <w:tc>
          <w:tcPr>
            <w:tcW w:w="511" w:type="pct"/>
            <w:gridSpan w:val="2"/>
            <w:shd w:val="clear" w:color="auto" w:fill="EEECE1" w:themeFill="background2"/>
          </w:tcPr>
          <w:p w14:paraId="50C0ECB2"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4C8FDE88" w14:textId="77777777" w:rsidTr="00651839">
        <w:trPr>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EEECE1" w:themeFill="background2"/>
          </w:tcPr>
          <w:p w14:paraId="41E6CB96"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lang w:bidi="ar-EG"/>
              </w:rPr>
              <w:t>39</w:t>
            </w:r>
          </w:p>
        </w:tc>
        <w:tc>
          <w:tcPr>
            <w:tcW w:w="2546" w:type="pct"/>
            <w:shd w:val="clear" w:color="auto" w:fill="EEECE1" w:themeFill="background2"/>
          </w:tcPr>
          <w:p w14:paraId="4E1D0372"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651839">
              <w:rPr>
                <w:rFonts w:ascii="Traditional Arabic" w:hAnsi="Traditional Arabic" w:cs="Traditional Arabic" w:hint="cs"/>
                <w:sz w:val="28"/>
                <w:szCs w:val="28"/>
                <w:rtl/>
              </w:rPr>
              <w:t>تساعد الأنظمة الحديثة في تحسين دقة المخزون</w:t>
            </w:r>
          </w:p>
        </w:tc>
        <w:tc>
          <w:tcPr>
            <w:tcW w:w="511" w:type="pct"/>
            <w:gridSpan w:val="2"/>
            <w:shd w:val="clear" w:color="auto" w:fill="EEECE1" w:themeFill="background2"/>
          </w:tcPr>
          <w:p w14:paraId="4A1A10F8"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3.852</w:t>
            </w:r>
          </w:p>
        </w:tc>
        <w:tc>
          <w:tcPr>
            <w:tcW w:w="536" w:type="pct"/>
            <w:shd w:val="clear" w:color="auto" w:fill="EEECE1" w:themeFill="background2"/>
          </w:tcPr>
          <w:p w14:paraId="6509CACA"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.59</w:t>
            </w:r>
            <w:r w:rsidRPr="00651839">
              <w:rPr>
                <w:rFonts w:ascii="Traditional Arabic" w:hAnsi="Traditional Arabic" w:cs="Traditional Arabic" w:hint="cs"/>
                <w:sz w:val="28"/>
                <w:szCs w:val="28"/>
                <w:rtl/>
              </w:rPr>
              <w:t>0</w:t>
            </w:r>
          </w:p>
        </w:tc>
        <w:tc>
          <w:tcPr>
            <w:tcW w:w="535" w:type="pct"/>
            <w:shd w:val="clear" w:color="auto" w:fill="EEECE1" w:themeFill="background2"/>
          </w:tcPr>
          <w:p w14:paraId="43B59946"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w:t>
            </w:r>
          </w:p>
        </w:tc>
        <w:tc>
          <w:tcPr>
            <w:tcW w:w="511" w:type="pct"/>
            <w:gridSpan w:val="2"/>
            <w:shd w:val="clear" w:color="auto" w:fill="EEECE1" w:themeFill="background2"/>
          </w:tcPr>
          <w:p w14:paraId="28C5EFDE"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7ED37DE4" w14:textId="77777777" w:rsidTr="0065183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EEECE1" w:themeFill="background2"/>
          </w:tcPr>
          <w:p w14:paraId="4658DACD"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lang w:bidi="ar-EG"/>
              </w:rPr>
              <w:t>40</w:t>
            </w:r>
          </w:p>
        </w:tc>
        <w:tc>
          <w:tcPr>
            <w:tcW w:w="2546" w:type="pct"/>
            <w:shd w:val="clear" w:color="auto" w:fill="EEECE1" w:themeFill="background2"/>
          </w:tcPr>
          <w:p w14:paraId="59CECAAE"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651839">
              <w:rPr>
                <w:rFonts w:ascii="Traditional Arabic" w:hAnsi="Traditional Arabic" w:cs="Traditional Arabic" w:hint="cs"/>
                <w:sz w:val="28"/>
                <w:szCs w:val="28"/>
                <w:rtl/>
              </w:rPr>
              <w:t>يتم التنبؤ بالاحتياجات المستقبلية بدقة</w:t>
            </w:r>
          </w:p>
        </w:tc>
        <w:tc>
          <w:tcPr>
            <w:tcW w:w="511" w:type="pct"/>
            <w:gridSpan w:val="2"/>
            <w:shd w:val="clear" w:color="auto" w:fill="EEECE1" w:themeFill="background2"/>
          </w:tcPr>
          <w:p w14:paraId="6D4257BD"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3.264</w:t>
            </w:r>
          </w:p>
        </w:tc>
        <w:tc>
          <w:tcPr>
            <w:tcW w:w="536" w:type="pct"/>
            <w:shd w:val="clear" w:color="auto" w:fill="EEECE1" w:themeFill="background2"/>
          </w:tcPr>
          <w:p w14:paraId="252CE865"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.51</w:t>
            </w:r>
            <w:r w:rsidRPr="00651839">
              <w:rPr>
                <w:rFonts w:ascii="Traditional Arabic" w:hAnsi="Traditional Arabic" w:cs="Traditional Arabic" w:hint="cs"/>
                <w:sz w:val="28"/>
                <w:szCs w:val="28"/>
                <w:rtl/>
              </w:rPr>
              <w:t>0</w:t>
            </w:r>
          </w:p>
        </w:tc>
        <w:tc>
          <w:tcPr>
            <w:tcW w:w="535" w:type="pct"/>
            <w:shd w:val="clear" w:color="auto" w:fill="EEECE1" w:themeFill="background2"/>
          </w:tcPr>
          <w:p w14:paraId="46DC328C"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2</w:t>
            </w:r>
          </w:p>
        </w:tc>
        <w:tc>
          <w:tcPr>
            <w:tcW w:w="511" w:type="pct"/>
            <w:gridSpan w:val="2"/>
            <w:shd w:val="clear" w:color="auto" w:fill="EEECE1" w:themeFill="background2"/>
          </w:tcPr>
          <w:p w14:paraId="088C061F"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2924E221" w14:textId="77777777" w:rsidTr="00651839">
        <w:trPr>
          <w:trHeight w:val="20"/>
        </w:trPr>
        <w:tc>
          <w:tcPr>
            <w:cnfStyle w:val="001000000000" w:firstRow="0" w:lastRow="0" w:firstColumn="1" w:lastColumn="0" w:oddVBand="0" w:evenVBand="0" w:oddHBand="0" w:evenHBand="0" w:firstRowFirstColumn="0" w:firstRowLastColumn="0" w:lastRowFirstColumn="0" w:lastRowLastColumn="0"/>
            <w:tcW w:w="2908" w:type="pct"/>
            <w:gridSpan w:val="2"/>
            <w:shd w:val="clear" w:color="auto" w:fill="EEECE1" w:themeFill="background2"/>
          </w:tcPr>
          <w:p w14:paraId="1291A198" w14:textId="77777777" w:rsidR="00F07634" w:rsidRPr="00651839" w:rsidRDefault="00F07634" w:rsidP="006F25F0">
            <w:pPr>
              <w:bidi/>
              <w:spacing w:before="120" w:line="360" w:lineRule="auto"/>
              <w:jc w:val="center"/>
              <w:rPr>
                <w:rFonts w:ascii="Traditional Arabic" w:hAnsi="Traditional Arabic" w:cs="Traditional Arabic"/>
                <w:b w:val="0"/>
                <w:bCs w:val="0"/>
                <w:sz w:val="28"/>
                <w:szCs w:val="28"/>
                <w:rtl/>
              </w:rPr>
            </w:pPr>
            <w:r w:rsidRPr="00651839">
              <w:rPr>
                <w:rFonts w:ascii="Traditional Arabic" w:hAnsi="Traditional Arabic" w:cs="Traditional Arabic" w:hint="cs"/>
                <w:sz w:val="28"/>
                <w:szCs w:val="28"/>
                <w:rtl/>
                <w:lang w:bidi="ar-BH"/>
              </w:rPr>
              <w:t>المــتوسط الــعام</w:t>
            </w:r>
          </w:p>
        </w:tc>
        <w:tc>
          <w:tcPr>
            <w:tcW w:w="504" w:type="pct"/>
            <w:shd w:val="clear" w:color="auto" w:fill="EEECE1" w:themeFill="background2"/>
          </w:tcPr>
          <w:p w14:paraId="77F1112B"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3.247</w:t>
            </w:r>
          </w:p>
        </w:tc>
        <w:tc>
          <w:tcPr>
            <w:tcW w:w="542" w:type="pct"/>
            <w:gridSpan w:val="2"/>
            <w:shd w:val="clear" w:color="auto" w:fill="EEECE1" w:themeFill="background2"/>
          </w:tcPr>
          <w:p w14:paraId="762C8D5D"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.575</w:t>
            </w:r>
            <w:r w:rsidRPr="00651839">
              <w:rPr>
                <w:rFonts w:ascii="Traditional Arabic" w:hAnsi="Traditional Arabic" w:cs="Traditional Arabic" w:hint="cs"/>
                <w:sz w:val="28"/>
                <w:szCs w:val="28"/>
                <w:rtl/>
              </w:rPr>
              <w:t>0</w:t>
            </w:r>
          </w:p>
        </w:tc>
        <w:tc>
          <w:tcPr>
            <w:tcW w:w="545" w:type="pct"/>
            <w:gridSpan w:val="2"/>
            <w:shd w:val="clear" w:color="auto" w:fill="EEECE1" w:themeFill="background2"/>
          </w:tcPr>
          <w:p w14:paraId="2638149C"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w:t>
            </w:r>
          </w:p>
        </w:tc>
        <w:tc>
          <w:tcPr>
            <w:tcW w:w="501" w:type="pct"/>
            <w:shd w:val="clear" w:color="auto" w:fill="EEECE1" w:themeFill="background2"/>
          </w:tcPr>
          <w:p w14:paraId="507B66D5"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bl>
    <w:p w14:paraId="0703E349" w14:textId="77777777" w:rsidR="00F07634" w:rsidRPr="00651839" w:rsidRDefault="00F07634" w:rsidP="00F07634">
      <w:pPr>
        <w:bidi/>
        <w:spacing w:after="0" w:line="360" w:lineRule="auto"/>
        <w:ind w:left="4"/>
        <w:jc w:val="both"/>
        <w:rPr>
          <w:rFonts w:ascii="Traditional Arabic" w:hAnsi="Traditional Arabic" w:cs="Traditional Arabic"/>
          <w:sz w:val="28"/>
          <w:szCs w:val="28"/>
          <w:rtl/>
          <w:lang w:bidi="ar-BH"/>
        </w:rPr>
      </w:pPr>
    </w:p>
    <w:p w14:paraId="3B330C16" w14:textId="77777777" w:rsidR="00F07634" w:rsidRPr="00651839" w:rsidRDefault="00F07634" w:rsidP="00F07634">
      <w:pPr>
        <w:bidi/>
        <w:spacing w:after="0" w:line="360" w:lineRule="auto"/>
        <w:ind w:left="4"/>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BH"/>
        </w:rPr>
        <w:t xml:space="preserve">""كانت نتيجة الجدول (4:7) إذ تراوحت المتوسطات الحسابية لهذا المتغير بين (3.248) الي (3.980) لفقرات بعد دقة المخزون لكفاءة سلاسل الامداد، وهي قيمة عالية بناءً على مقياس التحليل الاحصائي المعتمد في تلك الــدراسـة. مما </w:t>
      </w:r>
      <w:r w:rsidRPr="00651839">
        <w:rPr>
          <w:rFonts w:ascii="Traditional Arabic" w:hAnsi="Traditional Arabic" w:cs="Traditional Arabic" w:hint="cs"/>
          <w:sz w:val="28"/>
          <w:szCs w:val="28"/>
          <w:rtl/>
          <w:lang w:bidi="ar-BH"/>
        </w:rPr>
        <w:lastRenderedPageBreak/>
        <w:t>يدل على وجود أثر ذات دلالة إحصائية بين تأثير التقنيات الحديثة في دقة المخزون مما يدعم كفاءة سلاسل الامداد حسب اراء أفراد عينة الــدراسـة"</w:t>
      </w:r>
    </w:p>
    <w:p w14:paraId="3063740C" w14:textId="72F9A991"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 xml:space="preserve"> " وقد حازت الفقرة رقم (36) </w:t>
      </w:r>
      <w:r w:rsidR="000E4964" w:rsidRPr="00651839">
        <w:rPr>
          <w:rFonts w:ascii="Traditional Arabic" w:hAnsi="Traditional Arabic" w:cs="Traditional Arabic" w:hint="cs"/>
          <w:sz w:val="28"/>
          <w:szCs w:val="28"/>
          <w:rtl/>
        </w:rPr>
        <w:t xml:space="preserve">في المرتبة الاولي </w:t>
      </w:r>
      <w:r w:rsidRPr="00651839">
        <w:rPr>
          <w:rFonts w:ascii="Traditional Arabic" w:hAnsi="Traditional Arabic" w:cs="Traditional Arabic" w:hint="cs"/>
          <w:sz w:val="28"/>
          <w:szCs w:val="28"/>
          <w:rtl/>
        </w:rPr>
        <w:t>على أكبر متوسط حسابي بلغ (3.680)، وتنص على</w:t>
      </w:r>
      <w:r w:rsidRPr="00651839">
        <w:rPr>
          <w:rFonts w:ascii="Traditional Arabic" w:hAnsi="Traditional Arabic" w:cs="Traditional Arabic" w:hint="cs"/>
          <w:sz w:val="28"/>
          <w:szCs w:val="28"/>
        </w:rPr>
        <w:t xml:space="preserve"> </w:t>
      </w:r>
      <w:r w:rsidRPr="00651839">
        <w:rPr>
          <w:rFonts w:ascii="Traditional Arabic" w:hAnsi="Traditional Arabic" w:cs="Traditional Arabic" w:hint="cs"/>
          <w:sz w:val="28"/>
          <w:szCs w:val="28"/>
          <w:rtl/>
        </w:rPr>
        <w:t xml:space="preserve">" يتم تتبع المخزون بدقة عالية </w:t>
      </w:r>
      <w:r w:rsidRPr="00651839">
        <w:rPr>
          <w:rFonts w:ascii="Traditional Arabic" w:hAnsi="Traditional Arabic" w:cs="Traditional Arabic" w:hint="cs"/>
          <w:sz w:val="28"/>
          <w:szCs w:val="28"/>
        </w:rPr>
        <w:t>"</w:t>
      </w:r>
      <w:r w:rsidRPr="00651839">
        <w:rPr>
          <w:rFonts w:ascii="Traditional Arabic" w:hAnsi="Traditional Arabic" w:cs="Traditional Arabic" w:hint="cs"/>
          <w:sz w:val="28"/>
          <w:szCs w:val="28"/>
          <w:rtl/>
        </w:rPr>
        <w:t xml:space="preserve"> في حين حازت الفقرة رقم (38) </w:t>
      </w:r>
      <w:r w:rsidR="000E4964" w:rsidRPr="00651839">
        <w:rPr>
          <w:rFonts w:ascii="Traditional Arabic" w:hAnsi="Traditional Arabic" w:cs="Traditional Arabic" w:hint="cs"/>
          <w:sz w:val="28"/>
          <w:szCs w:val="28"/>
          <w:rtl/>
        </w:rPr>
        <w:t xml:space="preserve">في المرتبة الاخيرة </w:t>
      </w:r>
      <w:r w:rsidRPr="00651839">
        <w:rPr>
          <w:rFonts w:ascii="Traditional Arabic" w:hAnsi="Traditional Arabic" w:cs="Traditional Arabic" w:hint="cs"/>
          <w:sz w:val="28"/>
          <w:szCs w:val="28"/>
          <w:rtl/>
        </w:rPr>
        <w:t>على متوسط حسابي أقل وبلغ (3.248)، وتنص على:" يتم تقليل الأخطاء في إدارة المخزون ". وبشكل عام يتبين ان المتوسط العام لتلك الفرضية كان (3.247) بمتوسط انحراف معياري (0.575) والذي قد يفسر تأثير التقنيات الحديثة في دقة المخزون مما يدعم كفاءة سلاسل الامداد من وجهة نظر المبحوثين كان مرتفعا وبدرجة عالية من الموافقة والقبول"</w:t>
      </w:r>
    </w:p>
    <w:p w14:paraId="7A9512F4" w14:textId="26361265" w:rsidR="000E4964" w:rsidRPr="00651839" w:rsidRDefault="000E4964" w:rsidP="000E496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 xml:space="preserve">وقد بلغت نسبة الأهمية النسبية مثلت (77%) من إجابات أفراد العينة تم موافقتهم حول فقرات بعد دقة المخزون في دعم كفاءة سلاسل الإمداد بقطاع المياه، وفي المقابل نجد أن (23%) من إجابات أفراد تم عدم موافقتهم حول فقرات بعد دقة المخزون في دعم كفاءة سلاسل الإمداد بقطاع </w:t>
      </w:r>
      <w:r w:rsidR="007A7B56" w:rsidRPr="00651839">
        <w:rPr>
          <w:rFonts w:ascii="Traditional Arabic" w:hAnsi="Traditional Arabic" w:cs="Traditional Arabic" w:hint="cs"/>
          <w:sz w:val="28"/>
          <w:szCs w:val="28"/>
          <w:rtl/>
        </w:rPr>
        <w:t>المياه،</w:t>
      </w:r>
      <w:r w:rsidRPr="00651839">
        <w:rPr>
          <w:rFonts w:ascii="Traditional Arabic" w:hAnsi="Traditional Arabic" w:cs="Traditional Arabic" w:hint="cs"/>
          <w:sz w:val="28"/>
          <w:szCs w:val="28"/>
          <w:rtl/>
        </w:rPr>
        <w:t xml:space="preserve"> من إجابات أفراد عينة الدراسة</w:t>
      </w:r>
      <w:r w:rsidRPr="00651839">
        <w:rPr>
          <w:rFonts w:ascii="Traditional Arabic" w:hAnsi="Traditional Arabic" w:cs="Traditional Arabic" w:hint="cs"/>
          <w:sz w:val="28"/>
          <w:szCs w:val="28"/>
        </w:rPr>
        <w:t>.</w:t>
      </w:r>
    </w:p>
    <w:p w14:paraId="7267B1D8" w14:textId="77777777" w:rsidR="00F07634" w:rsidRPr="00651839" w:rsidRDefault="00F07634" w:rsidP="00F07634">
      <w:pPr>
        <w:bidi/>
        <w:spacing w:after="0" w:line="360" w:lineRule="auto"/>
        <w:jc w:val="both"/>
        <w:rPr>
          <w:rFonts w:ascii="Traditional Arabic" w:hAnsi="Traditional Arabic" w:cs="Traditional Arabic"/>
          <w:b/>
          <w:bCs/>
          <w:sz w:val="28"/>
          <w:szCs w:val="28"/>
          <w:rtl/>
        </w:rPr>
      </w:pPr>
      <w:r w:rsidRPr="00651839">
        <w:rPr>
          <w:rFonts w:ascii="Traditional Arabic" w:hAnsi="Traditional Arabic" w:cs="Traditional Arabic" w:hint="cs"/>
          <w:b/>
          <w:bCs/>
          <w:sz w:val="28"/>
          <w:szCs w:val="28"/>
          <w:rtl/>
        </w:rPr>
        <w:t>البعد الرابع: رضا العملاء</w:t>
      </w:r>
    </w:p>
    <w:p w14:paraId="0F1EA23C" w14:textId="77777777" w:rsidR="00F07634" w:rsidRPr="00651839" w:rsidRDefault="00F07634" w:rsidP="00F07634">
      <w:pPr>
        <w:bidi/>
        <w:spacing w:line="240" w:lineRule="auto"/>
        <w:jc w:val="center"/>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rPr>
        <w:t>جدول (4-10): البعد الرابع: رضا العملاء</w:t>
      </w:r>
    </w:p>
    <w:tbl>
      <w:tblPr>
        <w:tblStyle w:val="4-2"/>
        <w:bidiVisual/>
        <w:tblW w:w="5281" w:type="pct"/>
        <w:tblInd w:w="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850"/>
        <w:gridCol w:w="4327"/>
        <w:gridCol w:w="984"/>
        <w:gridCol w:w="1004"/>
        <w:gridCol w:w="854"/>
        <w:gridCol w:w="911"/>
      </w:tblGrid>
      <w:tr w:rsidR="00F07634" w:rsidRPr="00651839" w14:paraId="565BAE02" w14:textId="77777777" w:rsidTr="007A7B56">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476" w:type="pct"/>
            <w:tcBorders>
              <w:top w:val="none" w:sz="0" w:space="0" w:color="auto"/>
              <w:left w:val="none" w:sz="0" w:space="0" w:color="auto"/>
              <w:bottom w:val="none" w:sz="0" w:space="0" w:color="auto"/>
              <w:right w:val="none" w:sz="0" w:space="0" w:color="auto"/>
            </w:tcBorders>
            <w:shd w:val="clear" w:color="auto" w:fill="EEECE1" w:themeFill="background2"/>
          </w:tcPr>
          <w:p w14:paraId="25428787" w14:textId="77777777" w:rsidR="00F07634" w:rsidRPr="00651839" w:rsidRDefault="00F07634" w:rsidP="006F25F0">
            <w:pPr>
              <w:bidi/>
              <w:spacing w:line="360" w:lineRule="auto"/>
              <w:ind w:left="-57" w:right="-57"/>
              <w:jc w:val="center"/>
              <w:rPr>
                <w:rFonts w:ascii="Traditional Arabic" w:hAnsi="Traditional Arabic" w:cs="Traditional Arabic"/>
                <w:b w:val="0"/>
                <w:bCs w:val="0"/>
                <w:color w:val="auto"/>
                <w:sz w:val="28"/>
                <w:szCs w:val="28"/>
                <w:rtl/>
                <w:lang w:bidi="ar-BH"/>
              </w:rPr>
            </w:pPr>
            <w:r w:rsidRPr="00651839">
              <w:rPr>
                <w:rFonts w:ascii="Traditional Arabic" w:hAnsi="Traditional Arabic" w:cs="Traditional Arabic" w:hint="cs"/>
                <w:color w:val="auto"/>
                <w:sz w:val="28"/>
                <w:szCs w:val="28"/>
                <w:rtl/>
                <w:lang w:bidi="ar-BH"/>
              </w:rPr>
              <w:t>الــرقم</w:t>
            </w:r>
          </w:p>
        </w:tc>
        <w:tc>
          <w:tcPr>
            <w:tcW w:w="2423" w:type="pct"/>
            <w:tcBorders>
              <w:top w:val="none" w:sz="0" w:space="0" w:color="auto"/>
              <w:left w:val="none" w:sz="0" w:space="0" w:color="auto"/>
              <w:bottom w:val="none" w:sz="0" w:space="0" w:color="auto"/>
              <w:right w:val="none" w:sz="0" w:space="0" w:color="auto"/>
            </w:tcBorders>
            <w:shd w:val="clear" w:color="auto" w:fill="EEECE1" w:themeFill="background2"/>
          </w:tcPr>
          <w:p w14:paraId="04561492"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651839">
              <w:rPr>
                <w:rFonts w:ascii="Traditional Arabic" w:hAnsi="Traditional Arabic" w:cs="Traditional Arabic" w:hint="cs"/>
                <w:color w:val="auto"/>
                <w:sz w:val="28"/>
                <w:szCs w:val="28"/>
                <w:rtl/>
              </w:rPr>
              <w:t>العناصر</w:t>
            </w:r>
          </w:p>
        </w:tc>
        <w:tc>
          <w:tcPr>
            <w:tcW w:w="551" w:type="pct"/>
            <w:tcBorders>
              <w:top w:val="none" w:sz="0" w:space="0" w:color="auto"/>
              <w:left w:val="none" w:sz="0" w:space="0" w:color="auto"/>
              <w:bottom w:val="none" w:sz="0" w:space="0" w:color="auto"/>
              <w:right w:val="none" w:sz="0" w:space="0" w:color="auto"/>
            </w:tcBorders>
            <w:shd w:val="clear" w:color="auto" w:fill="EEECE1" w:themeFill="background2"/>
          </w:tcPr>
          <w:p w14:paraId="755FE64C"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hAnsi="Traditional Arabic" w:cs="Traditional Arabic" w:hint="cs"/>
                <w:color w:val="auto"/>
                <w:sz w:val="28"/>
                <w:szCs w:val="28"/>
                <w:rtl/>
              </w:rPr>
              <w:t>المــتوسط الحــسابي</w:t>
            </w:r>
          </w:p>
        </w:tc>
        <w:tc>
          <w:tcPr>
            <w:tcW w:w="562" w:type="pct"/>
            <w:tcBorders>
              <w:top w:val="none" w:sz="0" w:space="0" w:color="auto"/>
              <w:left w:val="none" w:sz="0" w:space="0" w:color="auto"/>
              <w:bottom w:val="none" w:sz="0" w:space="0" w:color="auto"/>
              <w:right w:val="none" w:sz="0" w:space="0" w:color="auto"/>
            </w:tcBorders>
            <w:shd w:val="clear" w:color="auto" w:fill="EEECE1" w:themeFill="background2"/>
          </w:tcPr>
          <w:p w14:paraId="7B12F9D3"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hAnsi="Traditional Arabic" w:cs="Traditional Arabic" w:hint="cs"/>
                <w:color w:val="auto"/>
                <w:sz w:val="28"/>
                <w:szCs w:val="28"/>
                <w:rtl/>
              </w:rPr>
              <w:t>الانحراف المعياري</w:t>
            </w:r>
          </w:p>
        </w:tc>
        <w:tc>
          <w:tcPr>
            <w:tcW w:w="478" w:type="pct"/>
            <w:tcBorders>
              <w:top w:val="none" w:sz="0" w:space="0" w:color="auto"/>
              <w:left w:val="none" w:sz="0" w:space="0" w:color="auto"/>
              <w:bottom w:val="none" w:sz="0" w:space="0" w:color="auto"/>
              <w:right w:val="none" w:sz="0" w:space="0" w:color="auto"/>
            </w:tcBorders>
            <w:shd w:val="clear" w:color="auto" w:fill="EEECE1" w:themeFill="background2"/>
          </w:tcPr>
          <w:p w14:paraId="22071C8C"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eastAsia="Calibri" w:hAnsi="Traditional Arabic" w:cs="Traditional Arabic" w:hint="cs"/>
                <w:color w:val="auto"/>
                <w:sz w:val="28"/>
                <w:szCs w:val="28"/>
                <w:rtl/>
              </w:rPr>
              <w:t>الوزن النسبي</w:t>
            </w:r>
          </w:p>
        </w:tc>
        <w:tc>
          <w:tcPr>
            <w:tcW w:w="510" w:type="pct"/>
            <w:tcBorders>
              <w:top w:val="none" w:sz="0" w:space="0" w:color="auto"/>
              <w:left w:val="none" w:sz="0" w:space="0" w:color="auto"/>
              <w:bottom w:val="none" w:sz="0" w:space="0" w:color="auto"/>
              <w:right w:val="none" w:sz="0" w:space="0" w:color="auto"/>
            </w:tcBorders>
            <w:shd w:val="clear" w:color="auto" w:fill="EEECE1" w:themeFill="background2"/>
          </w:tcPr>
          <w:p w14:paraId="05DEFB4F"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eastAsia="Calibri" w:hAnsi="Traditional Arabic" w:cs="Traditional Arabic" w:hint="cs"/>
                <w:color w:val="auto"/>
                <w:sz w:val="28"/>
                <w:szCs w:val="28"/>
                <w:rtl/>
                <w:lang w:bidi="ar-EG"/>
              </w:rPr>
              <w:t>الأهمية النسبية</w:t>
            </w:r>
          </w:p>
        </w:tc>
      </w:tr>
      <w:tr w:rsidR="00F07634" w:rsidRPr="00651839" w14:paraId="35886F56" w14:textId="77777777" w:rsidTr="007A7B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76" w:type="pct"/>
            <w:shd w:val="clear" w:color="auto" w:fill="EEECE1" w:themeFill="background2"/>
          </w:tcPr>
          <w:p w14:paraId="162F784B"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rPr>
              <w:t>41</w:t>
            </w:r>
          </w:p>
        </w:tc>
        <w:tc>
          <w:tcPr>
            <w:tcW w:w="2423" w:type="pct"/>
            <w:shd w:val="clear" w:color="auto" w:fill="EEECE1" w:themeFill="background2"/>
          </w:tcPr>
          <w:p w14:paraId="3626887F"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651839">
              <w:rPr>
                <w:rFonts w:ascii="Traditional Arabic" w:hAnsi="Traditional Arabic" w:cs="Traditional Arabic" w:hint="cs"/>
                <w:sz w:val="28"/>
                <w:szCs w:val="28"/>
                <w:rtl/>
              </w:rPr>
              <w:t>تلبي سلاسل الإمداد توقعات العملاء</w:t>
            </w:r>
          </w:p>
        </w:tc>
        <w:tc>
          <w:tcPr>
            <w:tcW w:w="551" w:type="pct"/>
            <w:shd w:val="clear" w:color="auto" w:fill="EEECE1" w:themeFill="background2"/>
          </w:tcPr>
          <w:p w14:paraId="7F4F5343"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4.16</w:t>
            </w:r>
          </w:p>
        </w:tc>
        <w:tc>
          <w:tcPr>
            <w:tcW w:w="562" w:type="pct"/>
            <w:shd w:val="clear" w:color="auto" w:fill="EEECE1" w:themeFill="background2"/>
          </w:tcPr>
          <w:p w14:paraId="213A3D75"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Pr>
              <w:t>0.757</w:t>
            </w:r>
          </w:p>
        </w:tc>
        <w:tc>
          <w:tcPr>
            <w:tcW w:w="478" w:type="pct"/>
            <w:shd w:val="clear" w:color="auto" w:fill="EEECE1" w:themeFill="background2"/>
          </w:tcPr>
          <w:p w14:paraId="52547EC1"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2</w:t>
            </w:r>
          </w:p>
        </w:tc>
        <w:tc>
          <w:tcPr>
            <w:tcW w:w="510" w:type="pct"/>
            <w:shd w:val="clear" w:color="auto" w:fill="EEECE1" w:themeFill="background2"/>
          </w:tcPr>
          <w:p w14:paraId="0E8F965F"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22AC6EC7" w14:textId="77777777" w:rsidTr="007A7B56">
        <w:trPr>
          <w:trHeight w:val="286"/>
        </w:trPr>
        <w:tc>
          <w:tcPr>
            <w:cnfStyle w:val="001000000000" w:firstRow="0" w:lastRow="0" w:firstColumn="1" w:lastColumn="0" w:oddVBand="0" w:evenVBand="0" w:oddHBand="0" w:evenHBand="0" w:firstRowFirstColumn="0" w:firstRowLastColumn="0" w:lastRowFirstColumn="0" w:lastRowLastColumn="0"/>
            <w:tcW w:w="476" w:type="pct"/>
            <w:shd w:val="clear" w:color="auto" w:fill="EEECE1" w:themeFill="background2"/>
          </w:tcPr>
          <w:p w14:paraId="4E241241"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rPr>
              <w:t>42</w:t>
            </w:r>
          </w:p>
        </w:tc>
        <w:tc>
          <w:tcPr>
            <w:tcW w:w="2423" w:type="pct"/>
            <w:shd w:val="clear" w:color="auto" w:fill="EEECE1" w:themeFill="background2"/>
          </w:tcPr>
          <w:p w14:paraId="58DD238D"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hAnsi="Traditional Arabic" w:cs="Traditional Arabic" w:hint="cs"/>
                <w:sz w:val="28"/>
                <w:szCs w:val="28"/>
                <w:rtl/>
              </w:rPr>
              <w:t>يتم التعامل مع شكاوى العملاء بسرعة</w:t>
            </w:r>
          </w:p>
        </w:tc>
        <w:tc>
          <w:tcPr>
            <w:tcW w:w="551" w:type="pct"/>
            <w:shd w:val="clear" w:color="auto" w:fill="EEECE1" w:themeFill="background2"/>
          </w:tcPr>
          <w:p w14:paraId="36A9AD31"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4..09</w:t>
            </w:r>
          </w:p>
        </w:tc>
        <w:tc>
          <w:tcPr>
            <w:tcW w:w="562" w:type="pct"/>
            <w:shd w:val="clear" w:color="auto" w:fill="EEECE1" w:themeFill="background2"/>
          </w:tcPr>
          <w:p w14:paraId="266609E4"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0.822</w:t>
            </w:r>
          </w:p>
        </w:tc>
        <w:tc>
          <w:tcPr>
            <w:tcW w:w="478" w:type="pct"/>
            <w:shd w:val="clear" w:color="auto" w:fill="EEECE1" w:themeFill="background2"/>
          </w:tcPr>
          <w:p w14:paraId="3396488B"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w:t>
            </w:r>
          </w:p>
        </w:tc>
        <w:tc>
          <w:tcPr>
            <w:tcW w:w="510" w:type="pct"/>
            <w:shd w:val="clear" w:color="auto" w:fill="EEECE1" w:themeFill="background2"/>
          </w:tcPr>
          <w:p w14:paraId="2769D8BC"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7DF5DA0A" w14:textId="77777777" w:rsidTr="007A7B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76" w:type="pct"/>
            <w:shd w:val="clear" w:color="auto" w:fill="EEECE1" w:themeFill="background2"/>
          </w:tcPr>
          <w:p w14:paraId="4C2290E6"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rPr>
              <w:t>43</w:t>
            </w:r>
          </w:p>
        </w:tc>
        <w:tc>
          <w:tcPr>
            <w:tcW w:w="2423" w:type="pct"/>
            <w:shd w:val="clear" w:color="auto" w:fill="EEECE1" w:themeFill="background2"/>
          </w:tcPr>
          <w:p w14:paraId="651DA1C4"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bidi="ar-EG"/>
              </w:rPr>
            </w:pPr>
            <w:r w:rsidRPr="00651839">
              <w:rPr>
                <w:rFonts w:ascii="Traditional Arabic" w:hAnsi="Traditional Arabic" w:cs="Traditional Arabic" w:hint="cs"/>
                <w:sz w:val="28"/>
                <w:szCs w:val="28"/>
                <w:rtl/>
              </w:rPr>
              <w:t>توفر المؤسسة خدمات موثوقة</w:t>
            </w:r>
          </w:p>
        </w:tc>
        <w:tc>
          <w:tcPr>
            <w:tcW w:w="551" w:type="pct"/>
            <w:shd w:val="clear" w:color="auto" w:fill="EEECE1" w:themeFill="background2"/>
          </w:tcPr>
          <w:p w14:paraId="3CD3D0B8"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3.99</w:t>
            </w:r>
          </w:p>
        </w:tc>
        <w:tc>
          <w:tcPr>
            <w:tcW w:w="562" w:type="pct"/>
            <w:shd w:val="clear" w:color="auto" w:fill="EEECE1" w:themeFill="background2"/>
          </w:tcPr>
          <w:p w14:paraId="24FAE7A1"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0.798</w:t>
            </w:r>
          </w:p>
        </w:tc>
        <w:tc>
          <w:tcPr>
            <w:tcW w:w="478" w:type="pct"/>
            <w:shd w:val="clear" w:color="auto" w:fill="EEECE1" w:themeFill="background2"/>
          </w:tcPr>
          <w:p w14:paraId="4894DB96"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5</w:t>
            </w:r>
          </w:p>
        </w:tc>
        <w:tc>
          <w:tcPr>
            <w:tcW w:w="510" w:type="pct"/>
            <w:shd w:val="clear" w:color="auto" w:fill="EEECE1" w:themeFill="background2"/>
          </w:tcPr>
          <w:p w14:paraId="11B8EA01"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6FC6DEB3" w14:textId="77777777" w:rsidTr="007A7B56">
        <w:trPr>
          <w:trHeight w:val="876"/>
        </w:trPr>
        <w:tc>
          <w:tcPr>
            <w:cnfStyle w:val="001000000000" w:firstRow="0" w:lastRow="0" w:firstColumn="1" w:lastColumn="0" w:oddVBand="0" w:evenVBand="0" w:oddHBand="0" w:evenHBand="0" w:firstRowFirstColumn="0" w:firstRowLastColumn="0" w:lastRowFirstColumn="0" w:lastRowLastColumn="0"/>
            <w:tcW w:w="476" w:type="pct"/>
            <w:shd w:val="clear" w:color="auto" w:fill="EEECE1" w:themeFill="background2"/>
          </w:tcPr>
          <w:p w14:paraId="5BBA9BE1"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rPr>
              <w:t>44</w:t>
            </w:r>
          </w:p>
        </w:tc>
        <w:tc>
          <w:tcPr>
            <w:tcW w:w="2423" w:type="pct"/>
            <w:shd w:val="clear" w:color="auto" w:fill="EEECE1" w:themeFill="background2"/>
          </w:tcPr>
          <w:p w14:paraId="20FAF675"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651839">
              <w:rPr>
                <w:rFonts w:ascii="Traditional Arabic" w:hAnsi="Traditional Arabic" w:cs="Traditional Arabic" w:hint="cs"/>
                <w:sz w:val="28"/>
                <w:szCs w:val="28"/>
                <w:rtl/>
              </w:rPr>
              <w:t>يتم قياس رضا العملاء بشكل دوري</w:t>
            </w:r>
          </w:p>
        </w:tc>
        <w:tc>
          <w:tcPr>
            <w:tcW w:w="551" w:type="pct"/>
            <w:shd w:val="clear" w:color="auto" w:fill="EEECE1" w:themeFill="background2"/>
          </w:tcPr>
          <w:p w14:paraId="56CDB9AC"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4.82</w:t>
            </w:r>
          </w:p>
        </w:tc>
        <w:tc>
          <w:tcPr>
            <w:tcW w:w="562" w:type="pct"/>
            <w:shd w:val="clear" w:color="auto" w:fill="EEECE1" w:themeFill="background2"/>
          </w:tcPr>
          <w:p w14:paraId="2D58ED27"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Pr>
              <w:t>0.808</w:t>
            </w:r>
          </w:p>
        </w:tc>
        <w:tc>
          <w:tcPr>
            <w:tcW w:w="478" w:type="pct"/>
            <w:shd w:val="clear" w:color="auto" w:fill="EEECE1" w:themeFill="background2"/>
          </w:tcPr>
          <w:p w14:paraId="478EB9B3"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1</w:t>
            </w:r>
          </w:p>
        </w:tc>
        <w:tc>
          <w:tcPr>
            <w:tcW w:w="510" w:type="pct"/>
            <w:shd w:val="clear" w:color="auto" w:fill="EEECE1" w:themeFill="background2"/>
          </w:tcPr>
          <w:p w14:paraId="4976DB46"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 جدا</w:t>
            </w:r>
          </w:p>
        </w:tc>
      </w:tr>
      <w:tr w:rsidR="00F07634" w:rsidRPr="00651839" w14:paraId="410765BD" w14:textId="77777777" w:rsidTr="007A7B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76" w:type="pct"/>
            <w:shd w:val="clear" w:color="auto" w:fill="EEECE1" w:themeFill="background2"/>
          </w:tcPr>
          <w:p w14:paraId="3B5A63CD"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rPr>
              <w:lastRenderedPageBreak/>
              <w:t>45</w:t>
            </w:r>
          </w:p>
        </w:tc>
        <w:tc>
          <w:tcPr>
            <w:tcW w:w="2423" w:type="pct"/>
            <w:shd w:val="clear" w:color="auto" w:fill="EEECE1" w:themeFill="background2"/>
          </w:tcPr>
          <w:p w14:paraId="15B3832C"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651839">
              <w:rPr>
                <w:rFonts w:ascii="Traditional Arabic" w:hAnsi="Traditional Arabic" w:cs="Traditional Arabic" w:hint="cs"/>
                <w:sz w:val="28"/>
                <w:szCs w:val="28"/>
                <w:rtl/>
              </w:rPr>
              <w:t>تؤدي كفاءة الإمداد إلى زيادة رضا العملاء</w:t>
            </w:r>
          </w:p>
        </w:tc>
        <w:tc>
          <w:tcPr>
            <w:tcW w:w="551" w:type="pct"/>
            <w:shd w:val="clear" w:color="auto" w:fill="EEECE1" w:themeFill="background2"/>
          </w:tcPr>
          <w:p w14:paraId="22BBDE57"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4.07</w:t>
            </w:r>
          </w:p>
        </w:tc>
        <w:tc>
          <w:tcPr>
            <w:tcW w:w="562" w:type="pct"/>
            <w:shd w:val="clear" w:color="auto" w:fill="EEECE1" w:themeFill="background2"/>
          </w:tcPr>
          <w:p w14:paraId="1C4D81A8"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0.995</w:t>
            </w:r>
          </w:p>
        </w:tc>
        <w:tc>
          <w:tcPr>
            <w:tcW w:w="478" w:type="pct"/>
            <w:shd w:val="clear" w:color="auto" w:fill="EEECE1" w:themeFill="background2"/>
          </w:tcPr>
          <w:p w14:paraId="6473B989"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4</w:t>
            </w:r>
          </w:p>
        </w:tc>
        <w:tc>
          <w:tcPr>
            <w:tcW w:w="510" w:type="pct"/>
            <w:shd w:val="clear" w:color="auto" w:fill="EEECE1" w:themeFill="background2"/>
          </w:tcPr>
          <w:p w14:paraId="46A19CC1"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45F779CA" w14:textId="77777777" w:rsidTr="007A7B56">
        <w:trPr>
          <w:trHeight w:val="363"/>
        </w:trPr>
        <w:tc>
          <w:tcPr>
            <w:cnfStyle w:val="001000000000" w:firstRow="0" w:lastRow="0" w:firstColumn="1" w:lastColumn="0" w:oddVBand="0" w:evenVBand="0" w:oddHBand="0" w:evenHBand="0" w:firstRowFirstColumn="0" w:firstRowLastColumn="0" w:lastRowFirstColumn="0" w:lastRowLastColumn="0"/>
            <w:tcW w:w="2899" w:type="pct"/>
            <w:gridSpan w:val="2"/>
            <w:shd w:val="clear" w:color="auto" w:fill="EEECE1" w:themeFill="background2"/>
          </w:tcPr>
          <w:p w14:paraId="53D6E464" w14:textId="77777777" w:rsidR="00F07634" w:rsidRPr="00651839" w:rsidRDefault="00F07634" w:rsidP="006F25F0">
            <w:pPr>
              <w:bidi/>
              <w:spacing w:line="360" w:lineRule="auto"/>
              <w:jc w:val="center"/>
              <w:rPr>
                <w:rFonts w:ascii="Traditional Arabic" w:hAnsi="Traditional Arabic" w:cs="Traditional Arabic"/>
                <w:b w:val="0"/>
                <w:bCs w:val="0"/>
                <w:sz w:val="28"/>
                <w:szCs w:val="28"/>
                <w:rtl/>
                <w:lang w:bidi="ar-BH"/>
              </w:rPr>
            </w:pPr>
            <w:r w:rsidRPr="00651839">
              <w:rPr>
                <w:rFonts w:ascii="Traditional Arabic" w:hAnsi="Traditional Arabic" w:cs="Traditional Arabic" w:hint="cs"/>
                <w:sz w:val="28"/>
                <w:szCs w:val="28"/>
                <w:rtl/>
                <w:lang w:bidi="ar-BH"/>
              </w:rPr>
              <w:t>المــتوسط الــعام</w:t>
            </w:r>
          </w:p>
        </w:tc>
        <w:tc>
          <w:tcPr>
            <w:tcW w:w="551" w:type="pct"/>
            <w:shd w:val="clear" w:color="auto" w:fill="EEECE1" w:themeFill="background2"/>
          </w:tcPr>
          <w:p w14:paraId="7604BD45"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651839">
              <w:rPr>
                <w:rFonts w:ascii="Traditional Arabic" w:hAnsi="Traditional Arabic" w:cs="Traditional Arabic" w:hint="cs"/>
                <w:sz w:val="28"/>
                <w:szCs w:val="28"/>
              </w:rPr>
              <w:t>4.25</w:t>
            </w:r>
          </w:p>
        </w:tc>
        <w:tc>
          <w:tcPr>
            <w:tcW w:w="562" w:type="pct"/>
            <w:shd w:val="clear" w:color="auto" w:fill="EEECE1" w:themeFill="background2"/>
          </w:tcPr>
          <w:p w14:paraId="2EDE0451"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651839">
              <w:rPr>
                <w:rFonts w:ascii="Traditional Arabic" w:hAnsi="Traditional Arabic" w:cs="Traditional Arabic" w:hint="cs"/>
                <w:sz w:val="28"/>
                <w:szCs w:val="28"/>
              </w:rPr>
              <w:t>0.836</w:t>
            </w:r>
          </w:p>
        </w:tc>
        <w:tc>
          <w:tcPr>
            <w:tcW w:w="478" w:type="pct"/>
            <w:shd w:val="clear" w:color="auto" w:fill="EEECE1" w:themeFill="background2"/>
          </w:tcPr>
          <w:p w14:paraId="165861D5"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p>
        </w:tc>
        <w:tc>
          <w:tcPr>
            <w:tcW w:w="510" w:type="pct"/>
            <w:shd w:val="clear" w:color="auto" w:fill="EEECE1" w:themeFill="background2"/>
          </w:tcPr>
          <w:p w14:paraId="57ADEA04"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651839">
              <w:rPr>
                <w:rFonts w:ascii="Traditional Arabic" w:hAnsi="Traditional Arabic" w:cs="Traditional Arabic" w:hint="cs"/>
                <w:b/>
                <w:bCs/>
                <w:sz w:val="28"/>
                <w:szCs w:val="28"/>
                <w:rtl/>
                <w:lang w:bidi="ar-EG"/>
              </w:rPr>
              <w:t>مرتفــع</w:t>
            </w:r>
          </w:p>
        </w:tc>
      </w:tr>
    </w:tbl>
    <w:p w14:paraId="42080829" w14:textId="77777777" w:rsidR="00F07634" w:rsidRPr="00651839" w:rsidRDefault="00F07634" w:rsidP="00F07634">
      <w:pPr>
        <w:bidi/>
        <w:spacing w:after="0" w:line="360" w:lineRule="auto"/>
        <w:ind w:left="4"/>
        <w:jc w:val="both"/>
        <w:rPr>
          <w:rFonts w:ascii="Traditional Arabic" w:hAnsi="Traditional Arabic" w:cs="Traditional Arabic"/>
          <w:sz w:val="28"/>
          <w:szCs w:val="28"/>
          <w:rtl/>
          <w:lang w:bidi="ar-BH"/>
        </w:rPr>
      </w:pPr>
    </w:p>
    <w:p w14:paraId="492DD533" w14:textId="77777777" w:rsidR="00F07634" w:rsidRPr="00651839" w:rsidRDefault="00F07634" w:rsidP="00F07634">
      <w:pPr>
        <w:bidi/>
        <w:spacing w:after="0" w:line="360" w:lineRule="auto"/>
        <w:ind w:left="4"/>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BH"/>
        </w:rPr>
        <w:t>""كانت نتيجة الجدول (4:7) إذ تراوحت المتوسطات الحسابية لهذا المتغير بين (3.99) الي (4.82) لفقرات بعد رضا العملاء لكفاءة سلاسل الامداد، وهي قيمة عالية بناءً على مقياس التحليل الاحصائي المعتمد في تلك الــدراسـة. مما يدل على وجود أثر ذات دلالة إحصائية بين تأثير التقنيات الحديثة في رضا العملاء مما يدعم كفاءة سلاسل الامداد حسب اراء أفراد عينة الــدراسـة"</w:t>
      </w:r>
    </w:p>
    <w:p w14:paraId="7E58EA3A" w14:textId="77EB2B0C"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 xml:space="preserve"> " وقد حازت الفقرة رقم (44)</w:t>
      </w:r>
      <w:r w:rsidR="000E4964" w:rsidRPr="00651839">
        <w:rPr>
          <w:rFonts w:ascii="Traditional Arabic" w:hAnsi="Traditional Arabic" w:cs="Traditional Arabic" w:hint="cs"/>
          <w:sz w:val="28"/>
          <w:szCs w:val="28"/>
          <w:rtl/>
        </w:rPr>
        <w:t xml:space="preserve"> في المرتبة الاولي</w:t>
      </w:r>
      <w:r w:rsidRPr="00651839">
        <w:rPr>
          <w:rFonts w:ascii="Traditional Arabic" w:hAnsi="Traditional Arabic" w:cs="Traditional Arabic" w:hint="cs"/>
          <w:sz w:val="28"/>
          <w:szCs w:val="28"/>
          <w:rtl/>
        </w:rPr>
        <w:t xml:space="preserve"> على أكبر متوسط حسابي بلغ (4.82)، وتنص على</w:t>
      </w:r>
      <w:r w:rsidRPr="00651839">
        <w:rPr>
          <w:rFonts w:ascii="Traditional Arabic" w:hAnsi="Traditional Arabic" w:cs="Traditional Arabic" w:hint="cs"/>
          <w:sz w:val="28"/>
          <w:szCs w:val="28"/>
        </w:rPr>
        <w:t xml:space="preserve"> </w:t>
      </w:r>
      <w:r w:rsidRPr="00651839">
        <w:rPr>
          <w:rFonts w:ascii="Traditional Arabic" w:hAnsi="Traditional Arabic" w:cs="Traditional Arabic" w:hint="cs"/>
          <w:sz w:val="28"/>
          <w:szCs w:val="28"/>
          <w:rtl/>
        </w:rPr>
        <w:t xml:space="preserve">" يتم قياس رضا العملاء بشكل دوري </w:t>
      </w:r>
      <w:r w:rsidRPr="00651839">
        <w:rPr>
          <w:rFonts w:ascii="Traditional Arabic" w:hAnsi="Traditional Arabic" w:cs="Traditional Arabic" w:hint="cs"/>
          <w:sz w:val="28"/>
          <w:szCs w:val="28"/>
        </w:rPr>
        <w:t>"</w:t>
      </w:r>
      <w:r w:rsidRPr="00651839">
        <w:rPr>
          <w:rFonts w:ascii="Traditional Arabic" w:hAnsi="Traditional Arabic" w:cs="Traditional Arabic" w:hint="cs"/>
          <w:sz w:val="28"/>
          <w:szCs w:val="28"/>
          <w:rtl/>
        </w:rPr>
        <w:t xml:space="preserve"> في حين حازت الفقرة رقم (43) </w:t>
      </w:r>
      <w:r w:rsidR="000E4964" w:rsidRPr="00651839">
        <w:rPr>
          <w:rFonts w:ascii="Traditional Arabic" w:hAnsi="Traditional Arabic" w:cs="Traditional Arabic" w:hint="cs"/>
          <w:sz w:val="28"/>
          <w:szCs w:val="28"/>
          <w:rtl/>
        </w:rPr>
        <w:t xml:space="preserve">في المرتبة الاخيرة </w:t>
      </w:r>
      <w:r w:rsidRPr="00651839">
        <w:rPr>
          <w:rFonts w:ascii="Traditional Arabic" w:hAnsi="Traditional Arabic" w:cs="Traditional Arabic" w:hint="cs"/>
          <w:sz w:val="28"/>
          <w:szCs w:val="28"/>
          <w:rtl/>
        </w:rPr>
        <w:t>على متوسط حسابي أقل وبلغ (3.99)، وتنص على:" توفر المؤسسة خدمات موثوقة ".</w:t>
      </w:r>
    </w:p>
    <w:p w14:paraId="341EB812" w14:textId="77777777"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وبشكل عام يتبين ان المتوسط العام لتلك الفرضية كان (4.25) بمتوسط انحراف معياري (0.836) والذي قد يفسر تأثير التقنيات الحديثة في رضا العملاء مما يدعم كفاءة سلاسل الامداد من وجهة نظر المبحوثين كان مرتفعا وبدرجة عالية من الموافقة والقبول"</w:t>
      </w:r>
    </w:p>
    <w:p w14:paraId="0E781BCF" w14:textId="506C8A9D" w:rsidR="000E4964" w:rsidRPr="00651839" w:rsidRDefault="000E4964" w:rsidP="000E496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 xml:space="preserve">وقد بلغت نسبة الأهمية النسبية مثلت (77%) من إجابات أفراد العينة تم موافقتهم حول فقرات بعد رضا العملاء في دعم كفاءة سلاسل الإمداد بقطاع المياه، وفي المقابل نجد أن (23%) من إجابات أفراد تم عدم موافقتهم حول فقرات بعد رضا العملاء في دعم كفاءة سلاسل الإمداد بقطاع </w:t>
      </w:r>
      <w:r w:rsidR="007A7B56" w:rsidRPr="00651839">
        <w:rPr>
          <w:rFonts w:ascii="Traditional Arabic" w:hAnsi="Traditional Arabic" w:cs="Traditional Arabic" w:hint="cs"/>
          <w:sz w:val="28"/>
          <w:szCs w:val="28"/>
          <w:rtl/>
        </w:rPr>
        <w:t>المياه،</w:t>
      </w:r>
      <w:r w:rsidRPr="00651839">
        <w:rPr>
          <w:rFonts w:ascii="Traditional Arabic" w:hAnsi="Traditional Arabic" w:cs="Traditional Arabic" w:hint="cs"/>
          <w:sz w:val="28"/>
          <w:szCs w:val="28"/>
          <w:rtl/>
        </w:rPr>
        <w:t xml:space="preserve"> من إجابات أفراد عينة الدراسة</w:t>
      </w:r>
      <w:r w:rsidRPr="00651839">
        <w:rPr>
          <w:rFonts w:ascii="Traditional Arabic" w:hAnsi="Traditional Arabic" w:cs="Traditional Arabic" w:hint="cs"/>
          <w:sz w:val="28"/>
          <w:szCs w:val="28"/>
        </w:rPr>
        <w:t>.</w:t>
      </w:r>
    </w:p>
    <w:p w14:paraId="19884DE7" w14:textId="77777777" w:rsidR="00F07634" w:rsidRDefault="00F07634" w:rsidP="00F07634">
      <w:pPr>
        <w:bidi/>
        <w:spacing w:line="360" w:lineRule="auto"/>
        <w:jc w:val="both"/>
        <w:rPr>
          <w:rFonts w:ascii="Traditional Arabic" w:hAnsi="Traditional Arabic" w:cs="Traditional Arabic"/>
          <w:sz w:val="28"/>
          <w:szCs w:val="28"/>
          <w:rtl/>
        </w:rPr>
      </w:pPr>
    </w:p>
    <w:p w14:paraId="08EA90BC" w14:textId="77777777" w:rsidR="008D715F" w:rsidRDefault="008D715F" w:rsidP="008D715F">
      <w:pPr>
        <w:bidi/>
        <w:spacing w:line="360" w:lineRule="auto"/>
        <w:jc w:val="both"/>
        <w:rPr>
          <w:rFonts w:ascii="Traditional Arabic" w:hAnsi="Traditional Arabic" w:cs="Traditional Arabic"/>
          <w:sz w:val="28"/>
          <w:szCs w:val="28"/>
          <w:rtl/>
        </w:rPr>
      </w:pPr>
    </w:p>
    <w:p w14:paraId="5DBB72A6" w14:textId="77777777" w:rsidR="008D715F" w:rsidRDefault="008D715F" w:rsidP="008D715F">
      <w:pPr>
        <w:bidi/>
        <w:spacing w:line="360" w:lineRule="auto"/>
        <w:jc w:val="both"/>
        <w:rPr>
          <w:rFonts w:ascii="Traditional Arabic" w:hAnsi="Traditional Arabic" w:cs="Traditional Arabic"/>
          <w:sz w:val="28"/>
          <w:szCs w:val="28"/>
          <w:rtl/>
        </w:rPr>
      </w:pPr>
    </w:p>
    <w:p w14:paraId="1E2349CD" w14:textId="77777777" w:rsidR="008D715F" w:rsidRPr="00651839" w:rsidRDefault="008D715F" w:rsidP="008D715F">
      <w:pPr>
        <w:bidi/>
        <w:spacing w:line="360" w:lineRule="auto"/>
        <w:jc w:val="both"/>
        <w:rPr>
          <w:rFonts w:ascii="Traditional Arabic" w:hAnsi="Traditional Arabic" w:cs="Traditional Arabic"/>
          <w:sz w:val="28"/>
          <w:szCs w:val="28"/>
          <w:rtl/>
        </w:rPr>
      </w:pPr>
    </w:p>
    <w:p w14:paraId="1D2155B6" w14:textId="77777777" w:rsidR="00F07634" w:rsidRPr="00651839" w:rsidRDefault="00F07634" w:rsidP="00F07634">
      <w:pPr>
        <w:bidi/>
        <w:spacing w:line="240" w:lineRule="auto"/>
        <w:jc w:val="both"/>
        <w:rPr>
          <w:rFonts w:ascii="Traditional Arabic" w:hAnsi="Traditional Arabic" w:cs="Traditional Arabic"/>
          <w:b/>
          <w:bCs/>
          <w:sz w:val="28"/>
          <w:szCs w:val="28"/>
          <w:rtl/>
        </w:rPr>
      </w:pPr>
      <w:r w:rsidRPr="00651839">
        <w:rPr>
          <w:rFonts w:ascii="Traditional Arabic" w:hAnsi="Traditional Arabic" w:cs="Traditional Arabic" w:hint="cs"/>
          <w:b/>
          <w:bCs/>
          <w:sz w:val="28"/>
          <w:szCs w:val="28"/>
          <w:rtl/>
        </w:rPr>
        <w:lastRenderedPageBreak/>
        <w:t>البعد الخامس: المرونة التشغيلية</w:t>
      </w:r>
    </w:p>
    <w:p w14:paraId="22E1E2D6" w14:textId="77777777" w:rsidR="00F07634" w:rsidRPr="00651839" w:rsidRDefault="00F07634" w:rsidP="00F07634">
      <w:pPr>
        <w:bidi/>
        <w:spacing w:line="240" w:lineRule="auto"/>
        <w:jc w:val="center"/>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rPr>
        <w:t>جدول (4-10): البعد الخامس: المرونة التشغيلية</w:t>
      </w:r>
    </w:p>
    <w:tbl>
      <w:tblPr>
        <w:tblStyle w:val="4-2"/>
        <w:bidiVisual/>
        <w:tblW w:w="51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562"/>
        <w:gridCol w:w="4447"/>
        <w:gridCol w:w="946"/>
        <w:gridCol w:w="998"/>
        <w:gridCol w:w="868"/>
        <w:gridCol w:w="967"/>
      </w:tblGrid>
      <w:tr w:rsidR="00F07634" w:rsidRPr="00651839" w14:paraId="4DA8516A" w14:textId="77777777" w:rsidTr="00651839">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20" w:type="pct"/>
            <w:tcBorders>
              <w:top w:val="none" w:sz="0" w:space="0" w:color="auto"/>
              <w:left w:val="none" w:sz="0" w:space="0" w:color="auto"/>
              <w:bottom w:val="none" w:sz="0" w:space="0" w:color="auto"/>
              <w:right w:val="none" w:sz="0" w:space="0" w:color="auto"/>
            </w:tcBorders>
            <w:shd w:val="clear" w:color="auto" w:fill="EEECE1" w:themeFill="background2"/>
          </w:tcPr>
          <w:p w14:paraId="4EC7FCAA" w14:textId="77777777" w:rsidR="00F07634" w:rsidRPr="00651839" w:rsidRDefault="00F07634" w:rsidP="006F25F0">
            <w:pPr>
              <w:bidi/>
              <w:spacing w:line="360" w:lineRule="auto"/>
              <w:ind w:left="-57" w:right="-57"/>
              <w:jc w:val="center"/>
              <w:rPr>
                <w:rFonts w:ascii="Traditional Arabic" w:hAnsi="Traditional Arabic" w:cs="Traditional Arabic"/>
                <w:b w:val="0"/>
                <w:bCs w:val="0"/>
                <w:color w:val="auto"/>
                <w:sz w:val="28"/>
                <w:szCs w:val="28"/>
                <w:rtl/>
                <w:lang w:bidi="ar-BH"/>
              </w:rPr>
            </w:pPr>
            <w:r w:rsidRPr="00651839">
              <w:rPr>
                <w:rFonts w:ascii="Traditional Arabic" w:hAnsi="Traditional Arabic" w:cs="Traditional Arabic" w:hint="cs"/>
                <w:color w:val="auto"/>
                <w:sz w:val="28"/>
                <w:szCs w:val="28"/>
                <w:rtl/>
                <w:lang w:bidi="ar-BH"/>
              </w:rPr>
              <w:t>الــرقم</w:t>
            </w:r>
          </w:p>
        </w:tc>
        <w:tc>
          <w:tcPr>
            <w:tcW w:w="2530" w:type="pct"/>
            <w:tcBorders>
              <w:top w:val="none" w:sz="0" w:space="0" w:color="auto"/>
              <w:left w:val="none" w:sz="0" w:space="0" w:color="auto"/>
              <w:bottom w:val="none" w:sz="0" w:space="0" w:color="auto"/>
              <w:right w:val="none" w:sz="0" w:space="0" w:color="auto"/>
            </w:tcBorders>
            <w:shd w:val="clear" w:color="auto" w:fill="EEECE1" w:themeFill="background2"/>
          </w:tcPr>
          <w:p w14:paraId="6934E630"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651839">
              <w:rPr>
                <w:rFonts w:ascii="Traditional Arabic" w:hAnsi="Traditional Arabic" w:cs="Traditional Arabic" w:hint="cs"/>
                <w:color w:val="auto"/>
                <w:sz w:val="28"/>
                <w:szCs w:val="28"/>
                <w:rtl/>
              </w:rPr>
              <w:t>العناصر</w:t>
            </w:r>
          </w:p>
        </w:tc>
        <w:tc>
          <w:tcPr>
            <w:tcW w:w="538" w:type="pct"/>
            <w:tcBorders>
              <w:top w:val="none" w:sz="0" w:space="0" w:color="auto"/>
              <w:left w:val="none" w:sz="0" w:space="0" w:color="auto"/>
              <w:bottom w:val="none" w:sz="0" w:space="0" w:color="auto"/>
              <w:right w:val="none" w:sz="0" w:space="0" w:color="auto"/>
            </w:tcBorders>
            <w:shd w:val="clear" w:color="auto" w:fill="EEECE1" w:themeFill="background2"/>
          </w:tcPr>
          <w:p w14:paraId="2D6FB6E0"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hAnsi="Traditional Arabic" w:cs="Traditional Arabic" w:hint="cs"/>
                <w:color w:val="auto"/>
                <w:sz w:val="28"/>
                <w:szCs w:val="28"/>
                <w:rtl/>
              </w:rPr>
              <w:t>المــتوسط الحــسابي</w:t>
            </w:r>
          </w:p>
        </w:tc>
        <w:tc>
          <w:tcPr>
            <w:tcW w:w="568" w:type="pct"/>
            <w:tcBorders>
              <w:top w:val="none" w:sz="0" w:space="0" w:color="auto"/>
              <w:left w:val="none" w:sz="0" w:space="0" w:color="auto"/>
              <w:bottom w:val="none" w:sz="0" w:space="0" w:color="auto"/>
              <w:right w:val="none" w:sz="0" w:space="0" w:color="auto"/>
            </w:tcBorders>
            <w:shd w:val="clear" w:color="auto" w:fill="EEECE1" w:themeFill="background2"/>
          </w:tcPr>
          <w:p w14:paraId="31C77762"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hAnsi="Traditional Arabic" w:cs="Traditional Arabic" w:hint="cs"/>
                <w:color w:val="auto"/>
                <w:sz w:val="28"/>
                <w:szCs w:val="28"/>
                <w:rtl/>
              </w:rPr>
              <w:t>الانحراف المعياري</w:t>
            </w:r>
          </w:p>
        </w:tc>
        <w:tc>
          <w:tcPr>
            <w:tcW w:w="494" w:type="pct"/>
            <w:tcBorders>
              <w:top w:val="none" w:sz="0" w:space="0" w:color="auto"/>
              <w:left w:val="none" w:sz="0" w:space="0" w:color="auto"/>
              <w:bottom w:val="none" w:sz="0" w:space="0" w:color="auto"/>
              <w:right w:val="none" w:sz="0" w:space="0" w:color="auto"/>
            </w:tcBorders>
            <w:shd w:val="clear" w:color="auto" w:fill="EEECE1" w:themeFill="background2"/>
          </w:tcPr>
          <w:p w14:paraId="4C3BB36E"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eastAsia="Calibri" w:hAnsi="Traditional Arabic" w:cs="Traditional Arabic" w:hint="cs"/>
                <w:color w:val="auto"/>
                <w:sz w:val="28"/>
                <w:szCs w:val="28"/>
                <w:rtl/>
              </w:rPr>
              <w:t>الوزن النسبي</w:t>
            </w:r>
          </w:p>
        </w:tc>
        <w:tc>
          <w:tcPr>
            <w:tcW w:w="550" w:type="pct"/>
            <w:tcBorders>
              <w:top w:val="none" w:sz="0" w:space="0" w:color="auto"/>
              <w:left w:val="none" w:sz="0" w:space="0" w:color="auto"/>
              <w:bottom w:val="none" w:sz="0" w:space="0" w:color="auto"/>
              <w:right w:val="none" w:sz="0" w:space="0" w:color="auto"/>
            </w:tcBorders>
            <w:shd w:val="clear" w:color="auto" w:fill="EEECE1" w:themeFill="background2"/>
          </w:tcPr>
          <w:p w14:paraId="295F7215" w14:textId="77777777" w:rsidR="00F07634" w:rsidRPr="00651839" w:rsidRDefault="00F07634" w:rsidP="006F25F0">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651839">
              <w:rPr>
                <w:rFonts w:ascii="Traditional Arabic" w:eastAsia="Calibri" w:hAnsi="Traditional Arabic" w:cs="Traditional Arabic" w:hint="cs"/>
                <w:color w:val="auto"/>
                <w:sz w:val="28"/>
                <w:szCs w:val="28"/>
                <w:rtl/>
                <w:lang w:bidi="ar-EG"/>
              </w:rPr>
              <w:t>الأهمية النسبية</w:t>
            </w:r>
          </w:p>
        </w:tc>
      </w:tr>
      <w:tr w:rsidR="00F07634" w:rsidRPr="00651839" w14:paraId="06A507F0" w14:textId="77777777" w:rsidTr="0065183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20" w:type="pct"/>
            <w:shd w:val="clear" w:color="auto" w:fill="EEECE1" w:themeFill="background2"/>
          </w:tcPr>
          <w:p w14:paraId="4D483BC7"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rPr>
              <w:t>46</w:t>
            </w:r>
          </w:p>
        </w:tc>
        <w:tc>
          <w:tcPr>
            <w:tcW w:w="2530" w:type="pct"/>
            <w:shd w:val="clear" w:color="auto" w:fill="EEECE1" w:themeFill="background2"/>
          </w:tcPr>
          <w:p w14:paraId="672A2D30"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651839">
              <w:rPr>
                <w:rFonts w:ascii="Traditional Arabic" w:hAnsi="Traditional Arabic" w:cs="Traditional Arabic" w:hint="cs"/>
                <w:sz w:val="28"/>
                <w:szCs w:val="28"/>
                <w:rtl/>
              </w:rPr>
              <w:t>تتمتع سلسلة الإمداد بالقدرة على التكيف مع التغيرات</w:t>
            </w:r>
          </w:p>
        </w:tc>
        <w:tc>
          <w:tcPr>
            <w:tcW w:w="538" w:type="pct"/>
            <w:shd w:val="clear" w:color="auto" w:fill="EEECE1" w:themeFill="background2"/>
          </w:tcPr>
          <w:p w14:paraId="581479DB"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3.54</w:t>
            </w:r>
          </w:p>
        </w:tc>
        <w:tc>
          <w:tcPr>
            <w:tcW w:w="568" w:type="pct"/>
            <w:shd w:val="clear" w:color="auto" w:fill="EEECE1" w:themeFill="background2"/>
          </w:tcPr>
          <w:p w14:paraId="2493A439"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0.801</w:t>
            </w:r>
          </w:p>
        </w:tc>
        <w:tc>
          <w:tcPr>
            <w:tcW w:w="494" w:type="pct"/>
            <w:shd w:val="clear" w:color="auto" w:fill="EEECE1" w:themeFill="background2"/>
          </w:tcPr>
          <w:p w14:paraId="4F0FD421"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5</w:t>
            </w:r>
          </w:p>
        </w:tc>
        <w:tc>
          <w:tcPr>
            <w:tcW w:w="550" w:type="pct"/>
            <w:shd w:val="clear" w:color="auto" w:fill="EEECE1" w:themeFill="background2"/>
          </w:tcPr>
          <w:p w14:paraId="2D49E363"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743BA20F" w14:textId="77777777" w:rsidTr="00651839">
        <w:trPr>
          <w:trHeight w:val="567"/>
        </w:trPr>
        <w:tc>
          <w:tcPr>
            <w:cnfStyle w:val="001000000000" w:firstRow="0" w:lastRow="0" w:firstColumn="1" w:lastColumn="0" w:oddVBand="0" w:evenVBand="0" w:oddHBand="0" w:evenHBand="0" w:firstRowFirstColumn="0" w:firstRowLastColumn="0" w:lastRowFirstColumn="0" w:lastRowLastColumn="0"/>
            <w:tcW w:w="320" w:type="pct"/>
            <w:shd w:val="clear" w:color="auto" w:fill="EEECE1" w:themeFill="background2"/>
          </w:tcPr>
          <w:p w14:paraId="042E33CB"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rPr>
              <w:t>47</w:t>
            </w:r>
          </w:p>
        </w:tc>
        <w:tc>
          <w:tcPr>
            <w:tcW w:w="2530" w:type="pct"/>
            <w:shd w:val="clear" w:color="auto" w:fill="EEECE1" w:themeFill="background2"/>
          </w:tcPr>
          <w:p w14:paraId="7B85AFA9"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651839">
              <w:rPr>
                <w:rFonts w:ascii="Traditional Arabic" w:hAnsi="Traditional Arabic" w:cs="Traditional Arabic" w:hint="cs"/>
                <w:sz w:val="28"/>
                <w:szCs w:val="28"/>
                <w:rtl/>
              </w:rPr>
              <w:t>يمكن تعديل الخطط التشغيلية بسهولة</w:t>
            </w:r>
          </w:p>
        </w:tc>
        <w:tc>
          <w:tcPr>
            <w:tcW w:w="538" w:type="pct"/>
            <w:shd w:val="clear" w:color="auto" w:fill="EEECE1" w:themeFill="background2"/>
          </w:tcPr>
          <w:p w14:paraId="52B0DA15"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4.3</w:t>
            </w:r>
          </w:p>
        </w:tc>
        <w:tc>
          <w:tcPr>
            <w:tcW w:w="568" w:type="pct"/>
            <w:shd w:val="clear" w:color="auto" w:fill="EEECE1" w:themeFill="background2"/>
          </w:tcPr>
          <w:p w14:paraId="65AB42D9"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0.811</w:t>
            </w:r>
          </w:p>
        </w:tc>
        <w:tc>
          <w:tcPr>
            <w:tcW w:w="494" w:type="pct"/>
            <w:shd w:val="clear" w:color="auto" w:fill="EEECE1" w:themeFill="background2"/>
          </w:tcPr>
          <w:p w14:paraId="76307C42"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2</w:t>
            </w:r>
          </w:p>
        </w:tc>
        <w:tc>
          <w:tcPr>
            <w:tcW w:w="550" w:type="pct"/>
            <w:shd w:val="clear" w:color="auto" w:fill="EEECE1" w:themeFill="background2"/>
          </w:tcPr>
          <w:p w14:paraId="3D1BF2BA"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 جدا</w:t>
            </w:r>
          </w:p>
        </w:tc>
      </w:tr>
      <w:tr w:rsidR="00F07634" w:rsidRPr="00651839" w14:paraId="08A7D368" w14:textId="77777777" w:rsidTr="0065183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20" w:type="pct"/>
            <w:shd w:val="clear" w:color="auto" w:fill="EEECE1" w:themeFill="background2"/>
          </w:tcPr>
          <w:p w14:paraId="2EC50725"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rPr>
              <w:t>48</w:t>
            </w:r>
          </w:p>
        </w:tc>
        <w:tc>
          <w:tcPr>
            <w:tcW w:w="2530" w:type="pct"/>
            <w:shd w:val="clear" w:color="auto" w:fill="EEECE1" w:themeFill="background2"/>
          </w:tcPr>
          <w:p w14:paraId="57AFED48"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651839">
              <w:rPr>
                <w:rFonts w:ascii="Traditional Arabic" w:hAnsi="Traditional Arabic" w:cs="Traditional Arabic" w:hint="cs"/>
                <w:sz w:val="28"/>
                <w:szCs w:val="28"/>
                <w:rtl/>
              </w:rPr>
              <w:t>يتم التعامل مع الأزمات بكفاءة</w:t>
            </w:r>
          </w:p>
        </w:tc>
        <w:tc>
          <w:tcPr>
            <w:tcW w:w="538" w:type="pct"/>
            <w:shd w:val="clear" w:color="auto" w:fill="EEECE1" w:themeFill="background2"/>
          </w:tcPr>
          <w:p w14:paraId="132ED101"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4.52</w:t>
            </w:r>
          </w:p>
        </w:tc>
        <w:tc>
          <w:tcPr>
            <w:tcW w:w="568" w:type="pct"/>
            <w:shd w:val="clear" w:color="auto" w:fill="EEECE1" w:themeFill="background2"/>
          </w:tcPr>
          <w:p w14:paraId="0614D1C8"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0.777</w:t>
            </w:r>
          </w:p>
        </w:tc>
        <w:tc>
          <w:tcPr>
            <w:tcW w:w="494" w:type="pct"/>
            <w:shd w:val="clear" w:color="auto" w:fill="EEECE1" w:themeFill="background2"/>
          </w:tcPr>
          <w:p w14:paraId="67C0A4E5"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1</w:t>
            </w:r>
          </w:p>
        </w:tc>
        <w:tc>
          <w:tcPr>
            <w:tcW w:w="550" w:type="pct"/>
            <w:shd w:val="clear" w:color="auto" w:fill="EEECE1" w:themeFill="background2"/>
          </w:tcPr>
          <w:p w14:paraId="6482CAB8"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 جدا</w:t>
            </w:r>
          </w:p>
        </w:tc>
      </w:tr>
      <w:tr w:rsidR="00F07634" w:rsidRPr="00651839" w14:paraId="0C676493" w14:textId="77777777" w:rsidTr="00651839">
        <w:trPr>
          <w:trHeight w:val="567"/>
        </w:trPr>
        <w:tc>
          <w:tcPr>
            <w:cnfStyle w:val="001000000000" w:firstRow="0" w:lastRow="0" w:firstColumn="1" w:lastColumn="0" w:oddVBand="0" w:evenVBand="0" w:oddHBand="0" w:evenHBand="0" w:firstRowFirstColumn="0" w:firstRowLastColumn="0" w:lastRowFirstColumn="0" w:lastRowLastColumn="0"/>
            <w:tcW w:w="320" w:type="pct"/>
            <w:shd w:val="clear" w:color="auto" w:fill="EEECE1" w:themeFill="background2"/>
          </w:tcPr>
          <w:p w14:paraId="2965F91A"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rPr>
              <w:t>49</w:t>
            </w:r>
          </w:p>
        </w:tc>
        <w:tc>
          <w:tcPr>
            <w:tcW w:w="2530" w:type="pct"/>
            <w:shd w:val="clear" w:color="auto" w:fill="EEECE1" w:themeFill="background2"/>
          </w:tcPr>
          <w:p w14:paraId="48121663"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651839">
              <w:rPr>
                <w:rFonts w:ascii="Traditional Arabic" w:hAnsi="Traditional Arabic" w:cs="Traditional Arabic" w:hint="cs"/>
                <w:sz w:val="28"/>
                <w:szCs w:val="28"/>
                <w:rtl/>
              </w:rPr>
              <w:t>تتوفر بدائل لمصادر التوريد</w:t>
            </w:r>
          </w:p>
        </w:tc>
        <w:tc>
          <w:tcPr>
            <w:tcW w:w="538" w:type="pct"/>
            <w:shd w:val="clear" w:color="auto" w:fill="EEECE1" w:themeFill="background2"/>
          </w:tcPr>
          <w:p w14:paraId="78F1B9CA"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3.95</w:t>
            </w:r>
          </w:p>
        </w:tc>
        <w:tc>
          <w:tcPr>
            <w:tcW w:w="568" w:type="pct"/>
            <w:shd w:val="clear" w:color="auto" w:fill="EEECE1" w:themeFill="background2"/>
          </w:tcPr>
          <w:p w14:paraId="6C7174D0"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0.823</w:t>
            </w:r>
          </w:p>
        </w:tc>
        <w:tc>
          <w:tcPr>
            <w:tcW w:w="494" w:type="pct"/>
            <w:shd w:val="clear" w:color="auto" w:fill="EEECE1" w:themeFill="background2"/>
          </w:tcPr>
          <w:p w14:paraId="579B4845"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4</w:t>
            </w:r>
          </w:p>
        </w:tc>
        <w:tc>
          <w:tcPr>
            <w:tcW w:w="550" w:type="pct"/>
            <w:shd w:val="clear" w:color="auto" w:fill="EEECE1" w:themeFill="background2"/>
          </w:tcPr>
          <w:p w14:paraId="7B3070E1"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2AA8DCAF" w14:textId="77777777" w:rsidTr="0065183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20" w:type="pct"/>
            <w:shd w:val="clear" w:color="auto" w:fill="EEECE1" w:themeFill="background2"/>
          </w:tcPr>
          <w:p w14:paraId="758A0030" w14:textId="77777777" w:rsidR="00F07634" w:rsidRPr="00651839" w:rsidRDefault="00F07634" w:rsidP="006F25F0">
            <w:pPr>
              <w:bidi/>
              <w:spacing w:line="360" w:lineRule="auto"/>
              <w:jc w:val="center"/>
              <w:rPr>
                <w:rFonts w:ascii="Traditional Arabic" w:hAnsi="Traditional Arabic" w:cs="Traditional Arabic"/>
                <w:b w:val="0"/>
                <w:bCs w:val="0"/>
                <w:sz w:val="28"/>
                <w:szCs w:val="28"/>
              </w:rPr>
            </w:pPr>
            <w:r w:rsidRPr="00651839">
              <w:rPr>
                <w:rFonts w:ascii="Traditional Arabic" w:hAnsi="Traditional Arabic" w:cs="Traditional Arabic" w:hint="cs"/>
                <w:sz w:val="28"/>
                <w:szCs w:val="28"/>
              </w:rPr>
              <w:t>50</w:t>
            </w:r>
          </w:p>
        </w:tc>
        <w:tc>
          <w:tcPr>
            <w:tcW w:w="2530" w:type="pct"/>
            <w:shd w:val="clear" w:color="auto" w:fill="EEECE1" w:themeFill="background2"/>
          </w:tcPr>
          <w:p w14:paraId="4A3638C2"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651839">
              <w:rPr>
                <w:rFonts w:ascii="Traditional Arabic" w:hAnsi="Traditional Arabic" w:cs="Traditional Arabic" w:hint="cs"/>
                <w:sz w:val="28"/>
                <w:szCs w:val="28"/>
                <w:rtl/>
              </w:rPr>
              <w:t>تستجيب العمليات للتغيرات في الطلب</w:t>
            </w:r>
          </w:p>
        </w:tc>
        <w:tc>
          <w:tcPr>
            <w:tcW w:w="538" w:type="pct"/>
            <w:shd w:val="clear" w:color="auto" w:fill="EEECE1" w:themeFill="background2"/>
          </w:tcPr>
          <w:p w14:paraId="1D2C461E"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4.15</w:t>
            </w:r>
          </w:p>
        </w:tc>
        <w:tc>
          <w:tcPr>
            <w:tcW w:w="568" w:type="pct"/>
            <w:shd w:val="clear" w:color="auto" w:fill="EEECE1" w:themeFill="background2"/>
          </w:tcPr>
          <w:p w14:paraId="468AA5FE"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0.897</w:t>
            </w:r>
          </w:p>
        </w:tc>
        <w:tc>
          <w:tcPr>
            <w:tcW w:w="494" w:type="pct"/>
            <w:shd w:val="clear" w:color="auto" w:fill="EEECE1" w:themeFill="background2"/>
          </w:tcPr>
          <w:p w14:paraId="500EEAD9" w14:textId="77777777" w:rsidR="00F07634" w:rsidRPr="00651839" w:rsidRDefault="00F07634" w:rsidP="006F25F0">
            <w:pPr>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3</w:t>
            </w:r>
          </w:p>
        </w:tc>
        <w:tc>
          <w:tcPr>
            <w:tcW w:w="550" w:type="pct"/>
            <w:shd w:val="clear" w:color="auto" w:fill="EEECE1" w:themeFill="background2"/>
          </w:tcPr>
          <w:p w14:paraId="67545E0C" w14:textId="77777777" w:rsidR="00F07634" w:rsidRPr="00651839" w:rsidRDefault="00F07634" w:rsidP="006F25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r w:rsidR="00F07634" w:rsidRPr="00651839" w14:paraId="7C8C8B5A" w14:textId="77777777" w:rsidTr="00651839">
        <w:trPr>
          <w:trHeight w:val="567"/>
        </w:trPr>
        <w:tc>
          <w:tcPr>
            <w:cnfStyle w:val="001000000000" w:firstRow="0" w:lastRow="0" w:firstColumn="1" w:lastColumn="0" w:oddVBand="0" w:evenVBand="0" w:oddHBand="0" w:evenHBand="0" w:firstRowFirstColumn="0" w:firstRowLastColumn="0" w:lastRowFirstColumn="0" w:lastRowLastColumn="0"/>
            <w:tcW w:w="2850" w:type="pct"/>
            <w:gridSpan w:val="2"/>
            <w:shd w:val="clear" w:color="auto" w:fill="EEECE1" w:themeFill="background2"/>
          </w:tcPr>
          <w:p w14:paraId="2B26F5C0" w14:textId="77777777" w:rsidR="00F07634" w:rsidRPr="00651839" w:rsidRDefault="00F07634" w:rsidP="006F25F0">
            <w:pPr>
              <w:bidi/>
              <w:spacing w:line="360" w:lineRule="auto"/>
              <w:jc w:val="center"/>
              <w:rPr>
                <w:rFonts w:ascii="Traditional Arabic" w:hAnsi="Traditional Arabic" w:cs="Traditional Arabic"/>
                <w:b w:val="0"/>
                <w:bCs w:val="0"/>
                <w:sz w:val="28"/>
                <w:szCs w:val="28"/>
                <w:rtl/>
              </w:rPr>
            </w:pPr>
            <w:r w:rsidRPr="00651839">
              <w:rPr>
                <w:rFonts w:ascii="Traditional Arabic" w:hAnsi="Traditional Arabic" w:cs="Traditional Arabic" w:hint="cs"/>
                <w:sz w:val="28"/>
                <w:szCs w:val="28"/>
                <w:rtl/>
                <w:lang w:bidi="ar-BH"/>
              </w:rPr>
              <w:t>المــتوسط الــعام</w:t>
            </w:r>
          </w:p>
        </w:tc>
        <w:tc>
          <w:tcPr>
            <w:tcW w:w="538" w:type="pct"/>
            <w:shd w:val="clear" w:color="auto" w:fill="EEECE1" w:themeFill="background2"/>
          </w:tcPr>
          <w:p w14:paraId="10AE87DE"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4.09</w:t>
            </w:r>
          </w:p>
        </w:tc>
        <w:tc>
          <w:tcPr>
            <w:tcW w:w="568" w:type="pct"/>
            <w:shd w:val="clear" w:color="auto" w:fill="EEECE1" w:themeFill="background2"/>
          </w:tcPr>
          <w:p w14:paraId="129EFD35"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651839">
              <w:rPr>
                <w:rFonts w:ascii="Traditional Arabic" w:hAnsi="Traditional Arabic" w:cs="Traditional Arabic" w:hint="cs"/>
                <w:sz w:val="28"/>
                <w:szCs w:val="28"/>
              </w:rPr>
              <w:t>0.822</w:t>
            </w:r>
          </w:p>
        </w:tc>
        <w:tc>
          <w:tcPr>
            <w:tcW w:w="494" w:type="pct"/>
            <w:shd w:val="clear" w:color="auto" w:fill="EEECE1" w:themeFill="background2"/>
          </w:tcPr>
          <w:p w14:paraId="78649E83" w14:textId="77777777" w:rsidR="00F07634" w:rsidRPr="00651839" w:rsidRDefault="00F07634" w:rsidP="006F25F0">
            <w:pPr>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550" w:type="pct"/>
            <w:shd w:val="clear" w:color="auto" w:fill="EEECE1" w:themeFill="background2"/>
          </w:tcPr>
          <w:p w14:paraId="4721F3A3" w14:textId="77777777" w:rsidR="00F07634" w:rsidRPr="00651839" w:rsidRDefault="00F07634" w:rsidP="006F25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مرتفــع</w:t>
            </w:r>
          </w:p>
        </w:tc>
      </w:tr>
    </w:tbl>
    <w:p w14:paraId="19DF7E24" w14:textId="77777777" w:rsidR="007A7B56" w:rsidRDefault="007A7B56" w:rsidP="00F07634">
      <w:pPr>
        <w:bidi/>
        <w:spacing w:after="0" w:line="360" w:lineRule="auto"/>
        <w:ind w:left="4"/>
        <w:jc w:val="both"/>
        <w:rPr>
          <w:rFonts w:ascii="Traditional Arabic" w:hAnsi="Traditional Arabic" w:cs="Traditional Arabic"/>
          <w:sz w:val="28"/>
          <w:szCs w:val="28"/>
          <w:rtl/>
          <w:lang w:bidi="ar-BH"/>
        </w:rPr>
      </w:pPr>
    </w:p>
    <w:p w14:paraId="36CB056A" w14:textId="6F0E7D08" w:rsidR="00F07634" w:rsidRPr="00651839" w:rsidRDefault="00F07634" w:rsidP="007A7B56">
      <w:pPr>
        <w:bidi/>
        <w:spacing w:after="0" w:line="360" w:lineRule="auto"/>
        <w:ind w:left="4"/>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BH"/>
        </w:rPr>
        <w:t>""كانت نتيجة الجدول (4:7) إذ تراوحت المتوسطات الحسابية لهذا المتغير بين (3.54) الي (4.52) لفقرات بعد المرونة التشغيلية لكفاءة سلاسل الامداد، وهي قيمة عالية بناءً على مقياس التحليل الاحصائي المعتمد في تلك الــدراسـة. مما يدل على وجود أثر ذات دلالة إحصائية بين تأثير التقنيات الحديثة في المرونة التشغيلية مما يدعم كفاءة سلاسل الامداد حسب اراء أفراد عينة الــدراسـة"</w:t>
      </w:r>
    </w:p>
    <w:p w14:paraId="259B87F4" w14:textId="64216EEF"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 xml:space="preserve"> " وقد حازت الفقرة رقم (48)</w:t>
      </w:r>
      <w:r w:rsidR="000E4964" w:rsidRPr="00651839">
        <w:rPr>
          <w:rFonts w:ascii="Traditional Arabic" w:hAnsi="Traditional Arabic" w:cs="Traditional Arabic" w:hint="cs"/>
          <w:sz w:val="28"/>
          <w:szCs w:val="28"/>
          <w:rtl/>
        </w:rPr>
        <w:t xml:space="preserve"> في المرتبة الاولي</w:t>
      </w:r>
      <w:r w:rsidRPr="00651839">
        <w:rPr>
          <w:rFonts w:ascii="Traditional Arabic" w:hAnsi="Traditional Arabic" w:cs="Traditional Arabic" w:hint="cs"/>
          <w:sz w:val="28"/>
          <w:szCs w:val="28"/>
          <w:rtl/>
        </w:rPr>
        <w:t xml:space="preserve"> على أكبر متوسط حسابي بلغ (3.54)، وتنص على</w:t>
      </w:r>
      <w:r w:rsidRPr="00651839">
        <w:rPr>
          <w:rFonts w:ascii="Traditional Arabic" w:hAnsi="Traditional Arabic" w:cs="Traditional Arabic" w:hint="cs"/>
          <w:sz w:val="28"/>
          <w:szCs w:val="28"/>
        </w:rPr>
        <w:t xml:space="preserve"> </w:t>
      </w:r>
      <w:r w:rsidRPr="00651839">
        <w:rPr>
          <w:rFonts w:ascii="Traditional Arabic" w:hAnsi="Traditional Arabic" w:cs="Traditional Arabic" w:hint="cs"/>
          <w:sz w:val="28"/>
          <w:szCs w:val="28"/>
          <w:rtl/>
        </w:rPr>
        <w:t xml:space="preserve">" يتم التعامل مع الأزمات بكفاءة </w:t>
      </w:r>
      <w:r w:rsidRPr="00651839">
        <w:rPr>
          <w:rFonts w:ascii="Traditional Arabic" w:hAnsi="Traditional Arabic" w:cs="Traditional Arabic" w:hint="cs"/>
          <w:sz w:val="28"/>
          <w:szCs w:val="28"/>
        </w:rPr>
        <w:t>"</w:t>
      </w:r>
      <w:r w:rsidRPr="00651839">
        <w:rPr>
          <w:rFonts w:ascii="Traditional Arabic" w:hAnsi="Traditional Arabic" w:cs="Traditional Arabic" w:hint="cs"/>
          <w:sz w:val="28"/>
          <w:szCs w:val="28"/>
          <w:rtl/>
        </w:rPr>
        <w:t xml:space="preserve"> في حين حازت الفقرة رقم (46) </w:t>
      </w:r>
      <w:r w:rsidR="000E4964" w:rsidRPr="00651839">
        <w:rPr>
          <w:rFonts w:ascii="Traditional Arabic" w:hAnsi="Traditional Arabic" w:cs="Traditional Arabic" w:hint="cs"/>
          <w:sz w:val="28"/>
          <w:szCs w:val="28"/>
          <w:rtl/>
        </w:rPr>
        <w:t xml:space="preserve">في المرتبة الاخيرة </w:t>
      </w:r>
      <w:r w:rsidRPr="00651839">
        <w:rPr>
          <w:rFonts w:ascii="Traditional Arabic" w:hAnsi="Traditional Arabic" w:cs="Traditional Arabic" w:hint="cs"/>
          <w:sz w:val="28"/>
          <w:szCs w:val="28"/>
          <w:rtl/>
        </w:rPr>
        <w:t>على متوسط حسابي أقل وبلغ (4.52)، وتنص على:" تتمتع سلسلة الإمداد بالقدرة على التكيف مع التغيرات ".</w:t>
      </w:r>
    </w:p>
    <w:p w14:paraId="5ABB6A50" w14:textId="77777777"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lastRenderedPageBreak/>
        <w:t>وبشكل عام يتبين ان المتوسط العام لتلك الفرضية كان (4.09) بمتوسط انحراف معياري (0.822) والذي قد يفسر تأثير التقنيات الحديثة في المرونة التشغيلية مما يدعم كفاءة سلاسل الامداد من وجهة نظر المبحوثين كان مرتفعا وبدرجة عالية من الموافقة والقبول"</w:t>
      </w:r>
    </w:p>
    <w:p w14:paraId="30CF9CBB" w14:textId="7AABDB05" w:rsidR="000E4964" w:rsidRPr="00651839" w:rsidRDefault="000E4964" w:rsidP="000E496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وقد بلغت نسبة الأهمية النسبية مثلت (77%) من إجابات أفراد العينة تم موافقتهم حول فقرات بعد المرونة التشغيلية في دعم كفاءة سلاسل الإمداد بقطاع المياه، وفي المقابل نجد أن (23%) من إجابات أفراد تم عدم موافقتهم حول فقرات بعد المرونة التشغيلية في دعم كفاءة سلاسل الإمداد بقطاع المياه، من إجابات أفراد عينة الدراسة</w:t>
      </w:r>
      <w:r w:rsidRPr="00651839">
        <w:rPr>
          <w:rFonts w:ascii="Traditional Arabic" w:hAnsi="Traditional Arabic" w:cs="Traditional Arabic" w:hint="cs"/>
          <w:sz w:val="28"/>
          <w:szCs w:val="28"/>
        </w:rPr>
        <w:t>.</w:t>
      </w:r>
    </w:p>
    <w:p w14:paraId="6BEB3285"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p>
    <w:p w14:paraId="38FE07BC" w14:textId="77777777" w:rsidR="001B58D8" w:rsidRPr="00DD1F66" w:rsidRDefault="001B58D8" w:rsidP="00DD1F66">
      <w:pPr>
        <w:bidi/>
        <w:spacing w:line="360" w:lineRule="auto"/>
        <w:jc w:val="both"/>
        <w:outlineLvl w:val="0"/>
        <w:rPr>
          <w:rFonts w:ascii="Traditional Arabic" w:hAnsi="Traditional Arabic" w:cs="Traditional Arabic"/>
          <w:b/>
          <w:bCs/>
          <w:sz w:val="28"/>
          <w:szCs w:val="28"/>
          <w:rtl/>
          <w:lang w:bidi="ar-EG"/>
        </w:rPr>
      </w:pPr>
      <w:bookmarkStart w:id="77" w:name="_Toc233339234"/>
      <w:r w:rsidRPr="00DD1F66">
        <w:rPr>
          <w:rFonts w:ascii="Traditional Arabic" w:hAnsi="Traditional Arabic" w:cs="Traditional Arabic" w:hint="cs"/>
          <w:b/>
          <w:bCs/>
          <w:sz w:val="28"/>
          <w:szCs w:val="28"/>
          <w:rtl/>
          <w:lang w:bidi="ar-EG"/>
        </w:rPr>
        <w:t>4.4 اختبار فرضيات الدراسة</w:t>
      </w:r>
      <w:bookmarkEnd w:id="77"/>
      <w:r w:rsidRPr="00DD1F66">
        <w:rPr>
          <w:rFonts w:ascii="Traditional Arabic" w:hAnsi="Traditional Arabic" w:cs="Traditional Arabic" w:hint="cs"/>
          <w:b/>
          <w:bCs/>
          <w:sz w:val="28"/>
          <w:szCs w:val="28"/>
          <w:rtl/>
          <w:lang w:bidi="ar-EG"/>
        </w:rPr>
        <w:t xml:space="preserve"> </w:t>
      </w:r>
    </w:p>
    <w:p w14:paraId="736ADAAA"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 xml:space="preserve">لاختبار فرضيات الدراسة، استُخدمت معاملات الانحدار، ومعاملات الارتباط، وتحليل التباين، ومعامل الانحدار لتحديد العوامل المؤثرة في لتأثير التقنيات المتقدمة على كفاءة سلاسل الإمداد في قطاع المياه بالمملكة العربية السعودية. تتناول الدراسة خمسة أبعاد رئيسية للتقنيات المتقدمة أبعادها (البنية التحتية للتقنية الرقمية – الذكاء الاصطناعي – تقنيات سلسلة الكتل " </w:t>
      </w:r>
      <w:r w:rsidRPr="00651839">
        <w:rPr>
          <w:rFonts w:ascii="Traditional Arabic" w:hAnsi="Traditional Arabic" w:cs="Traditional Arabic" w:hint="cs"/>
          <w:sz w:val="28"/>
          <w:szCs w:val="28"/>
          <w:lang w:bidi="ar-EG"/>
        </w:rPr>
        <w:t>Blockchain</w:t>
      </w:r>
      <w:r w:rsidRPr="00651839">
        <w:rPr>
          <w:rFonts w:ascii="Traditional Arabic" w:hAnsi="Traditional Arabic" w:cs="Traditional Arabic" w:hint="cs"/>
          <w:sz w:val="28"/>
          <w:szCs w:val="28"/>
          <w:rtl/>
          <w:lang w:bidi="ar-EG"/>
        </w:rPr>
        <w:t>" – تقنيات إنترنت الأشياء "</w:t>
      </w:r>
      <w:r w:rsidRPr="00651839">
        <w:rPr>
          <w:rFonts w:ascii="Traditional Arabic" w:hAnsi="Traditional Arabic" w:cs="Traditional Arabic" w:hint="cs"/>
          <w:sz w:val="28"/>
          <w:szCs w:val="28"/>
          <w:lang w:bidi="ar-EG"/>
        </w:rPr>
        <w:t>IoT</w:t>
      </w:r>
      <w:r w:rsidRPr="00651839">
        <w:rPr>
          <w:rFonts w:ascii="Traditional Arabic" w:hAnsi="Traditional Arabic" w:cs="Traditional Arabic" w:hint="cs"/>
          <w:sz w:val="28"/>
          <w:szCs w:val="28"/>
          <w:rtl/>
          <w:lang w:bidi="ar-EG"/>
        </w:rPr>
        <w:t>" في إدارة المياه – الأنظمة الرقمية الداعمة). تم فحص تأثير هذه الأبعاد على كفاءة سلاسل الامداد بأبعادها (سرعة الاستجابة، خفض التكاليف، دقة المخزون، رضاء العملاء، المرونة التشغيلية) في قطاع المياه في المملكة العربية السعودية من خلال استبيان أُرسل إلى 358 متخصصًا في قطاع المياه من مختلف المستويات التنظيمية في قطاع المياه بالمملكة العربية السعودية.</w:t>
      </w:r>
    </w:p>
    <w:p w14:paraId="6553B3D3" w14:textId="77777777" w:rsidR="001B58D8" w:rsidRPr="00651839" w:rsidRDefault="001B58D8" w:rsidP="000762B5">
      <w:pPr>
        <w:bidi/>
        <w:spacing w:line="360" w:lineRule="auto"/>
        <w:jc w:val="both"/>
        <w:rPr>
          <w:rFonts w:ascii="Traditional Arabic" w:hAnsi="Traditional Arabic" w:cs="Traditional Arabic"/>
          <w:b/>
          <w:bCs/>
          <w:sz w:val="28"/>
          <w:szCs w:val="28"/>
          <w:rtl/>
          <w:lang w:bidi="ar-EG"/>
        </w:rPr>
      </w:pPr>
      <w:r w:rsidRPr="00651839">
        <w:rPr>
          <w:rFonts w:ascii="Traditional Arabic" w:hAnsi="Traditional Arabic" w:cs="Traditional Arabic" w:hint="cs"/>
          <w:b/>
          <w:bCs/>
          <w:sz w:val="28"/>
          <w:szCs w:val="28"/>
          <w:rtl/>
          <w:lang w:bidi="ar-EG"/>
        </w:rPr>
        <w:t xml:space="preserve">اختبار الفرضية الاولي  </w:t>
      </w:r>
    </w:p>
    <w:p w14:paraId="5726A075"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lang w:bidi="ar-EG"/>
        </w:rPr>
        <w:t>H1</w:t>
      </w:r>
      <w:r w:rsidRPr="00651839">
        <w:rPr>
          <w:rFonts w:ascii="Traditional Arabic" w:hAnsi="Traditional Arabic" w:cs="Traditional Arabic" w:hint="cs"/>
          <w:sz w:val="28"/>
          <w:szCs w:val="28"/>
          <w:rtl/>
          <w:lang w:bidi="ar-EG"/>
        </w:rPr>
        <w:t>. يوجد تأثير إيجابي ذو دلالة إحصائية إيجابية البنية التحتية الرقمية على كفاءة سلاسل الامداد بأبعادها (سرعة الاستجابة، خفض التكاليف، دقة المخزون، رضاء العملاء، المرونة التشغيلية) في قطاع المياه في المملكة العربية السعودية.</w:t>
      </w:r>
    </w:p>
    <w:p w14:paraId="73883676" w14:textId="77777777" w:rsidR="007A7B56" w:rsidRDefault="007A7B56" w:rsidP="000762B5">
      <w:pPr>
        <w:bidi/>
        <w:spacing w:line="360" w:lineRule="auto"/>
        <w:jc w:val="both"/>
        <w:rPr>
          <w:rFonts w:ascii="Traditional Arabic" w:hAnsi="Traditional Arabic" w:cs="Traditional Arabic"/>
          <w:sz w:val="28"/>
          <w:szCs w:val="28"/>
          <w:rtl/>
          <w:lang w:bidi="ar-EG"/>
        </w:rPr>
      </w:pPr>
    </w:p>
    <w:p w14:paraId="112DD23D" w14:textId="77777777" w:rsidR="007A7B56" w:rsidRDefault="007A7B56" w:rsidP="007A7B56">
      <w:pPr>
        <w:bidi/>
        <w:spacing w:line="360" w:lineRule="auto"/>
        <w:jc w:val="both"/>
        <w:rPr>
          <w:rFonts w:ascii="Traditional Arabic" w:hAnsi="Traditional Arabic" w:cs="Traditional Arabic"/>
          <w:sz w:val="28"/>
          <w:szCs w:val="28"/>
          <w:rtl/>
          <w:lang w:bidi="ar-EG"/>
        </w:rPr>
      </w:pPr>
    </w:p>
    <w:p w14:paraId="4D36ACB2" w14:textId="4B9E40EE" w:rsidR="001B58D8" w:rsidRPr="00651839" w:rsidRDefault="001B58D8" w:rsidP="007A7B56">
      <w:pPr>
        <w:bidi/>
        <w:spacing w:line="360" w:lineRule="auto"/>
        <w:jc w:val="both"/>
        <w:rPr>
          <w:rFonts w:ascii="Traditional Arabic" w:hAnsi="Traditional Arabic" w:cs="Traditional Arabic"/>
          <w:sz w:val="28"/>
          <w:szCs w:val="28"/>
          <w:lang w:bidi="ar-EG"/>
        </w:rPr>
      </w:pPr>
      <w:r w:rsidRPr="00651839">
        <w:rPr>
          <w:rFonts w:ascii="Traditional Arabic" w:hAnsi="Traditional Arabic" w:cs="Traditional Arabic" w:hint="cs"/>
          <w:sz w:val="28"/>
          <w:szCs w:val="28"/>
          <w:rtl/>
          <w:lang w:bidi="ar-EG"/>
        </w:rPr>
        <w:lastRenderedPageBreak/>
        <w:t>الجدول (4.16) اختبار الفرضية الاولي</w:t>
      </w:r>
    </w:p>
    <w:p w14:paraId="458C025A"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p>
    <w:tbl>
      <w:tblPr>
        <w:bidiVisual/>
        <w:tblW w:w="8320" w:type="dxa"/>
        <w:shd w:val="clear" w:color="auto" w:fill="EEECE1" w:themeFill="background2"/>
        <w:tblLook w:val="04A0" w:firstRow="1" w:lastRow="0" w:firstColumn="1" w:lastColumn="0" w:noHBand="0" w:noVBand="1"/>
      </w:tblPr>
      <w:tblGrid>
        <w:gridCol w:w="3014"/>
        <w:gridCol w:w="688"/>
        <w:gridCol w:w="586"/>
        <w:gridCol w:w="678"/>
        <w:gridCol w:w="910"/>
        <w:gridCol w:w="971"/>
        <w:gridCol w:w="688"/>
        <w:gridCol w:w="910"/>
      </w:tblGrid>
      <w:tr w:rsidR="001B58D8" w:rsidRPr="00651839" w14:paraId="20D1F69B" w14:textId="77777777" w:rsidTr="008D715F">
        <w:trPr>
          <w:trHeight w:val="732"/>
        </w:trPr>
        <w:tc>
          <w:tcPr>
            <w:tcW w:w="3120" w:type="dxa"/>
            <w:tcBorders>
              <w:top w:val="single" w:sz="8" w:space="0" w:color="auto"/>
              <w:left w:val="single" w:sz="8" w:space="0" w:color="auto"/>
              <w:bottom w:val="nil"/>
              <w:right w:val="single" w:sz="8" w:space="0" w:color="auto"/>
            </w:tcBorders>
            <w:shd w:val="clear" w:color="auto" w:fill="EEECE1" w:themeFill="background2"/>
            <w:noWrap/>
            <w:vAlign w:val="center"/>
            <w:hideMark/>
          </w:tcPr>
          <w:p w14:paraId="274320CC"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tl/>
              </w:rPr>
              <w:t>نوع</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العلاقة</w:t>
            </w:r>
          </w:p>
        </w:tc>
        <w:tc>
          <w:tcPr>
            <w:tcW w:w="64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54DED60"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R</w:t>
            </w:r>
          </w:p>
        </w:tc>
        <w:tc>
          <w:tcPr>
            <w:tcW w:w="60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9986FB7"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R</w:t>
            </w:r>
            <w:r w:rsidRPr="00651839">
              <w:rPr>
                <w:rFonts w:ascii="Traditional Arabic" w:eastAsia="Times New Roman" w:hAnsi="Traditional Arabic" w:cs="Traditional Arabic" w:hint="cs"/>
                <w:sz w:val="28"/>
                <w:szCs w:val="28"/>
                <w:vertAlign w:val="superscript"/>
              </w:rPr>
              <w:t>2</w:t>
            </w:r>
          </w:p>
        </w:tc>
        <w:tc>
          <w:tcPr>
            <w:tcW w:w="60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8029246"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F. Test</w:t>
            </w:r>
          </w:p>
        </w:tc>
        <w:tc>
          <w:tcPr>
            <w:tcW w:w="80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5B27C9D"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Sig.</w:t>
            </w:r>
          </w:p>
        </w:tc>
        <w:tc>
          <w:tcPr>
            <w:tcW w:w="100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B639688"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Beta</w:t>
            </w:r>
          </w:p>
        </w:tc>
        <w:tc>
          <w:tcPr>
            <w:tcW w:w="70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692D738"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T. Test</w:t>
            </w:r>
          </w:p>
        </w:tc>
        <w:tc>
          <w:tcPr>
            <w:tcW w:w="86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A5743D5"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Sig.</w:t>
            </w:r>
          </w:p>
        </w:tc>
      </w:tr>
      <w:tr w:rsidR="001B58D8" w:rsidRPr="00651839" w14:paraId="6B22CF40" w14:textId="77777777" w:rsidTr="008D715F">
        <w:trPr>
          <w:trHeight w:val="732"/>
        </w:trPr>
        <w:tc>
          <w:tcPr>
            <w:tcW w:w="3120"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31EE62F0"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 xml:space="preserve">Correlation analysis </w:t>
            </w:r>
            <w:r w:rsidRPr="00651839">
              <w:rPr>
                <w:rFonts w:ascii="Traditional Arabic" w:eastAsia="Times New Roman" w:hAnsi="Traditional Arabic" w:cs="Traditional Arabic" w:hint="cs"/>
                <w:sz w:val="28"/>
                <w:szCs w:val="28"/>
                <w:rtl/>
              </w:rPr>
              <w:t>تحليل الارتباط وتحليل انوفا</w:t>
            </w:r>
            <w:r w:rsidRPr="00651839">
              <w:rPr>
                <w:rFonts w:ascii="Traditional Arabic" w:eastAsia="Times New Roman" w:hAnsi="Traditional Arabic" w:cs="Traditional Arabic" w:hint="cs"/>
                <w:sz w:val="28"/>
                <w:szCs w:val="28"/>
              </w:rPr>
              <w:t xml:space="preserve"> ANOVA</w:t>
            </w:r>
          </w:p>
        </w:tc>
        <w:tc>
          <w:tcPr>
            <w:tcW w:w="640" w:type="dxa"/>
            <w:tcBorders>
              <w:top w:val="nil"/>
              <w:left w:val="nil"/>
              <w:bottom w:val="single" w:sz="8" w:space="0" w:color="auto"/>
              <w:right w:val="single" w:sz="8" w:space="0" w:color="auto"/>
            </w:tcBorders>
            <w:shd w:val="clear" w:color="auto" w:fill="EEECE1" w:themeFill="background2"/>
            <w:noWrap/>
            <w:vAlign w:val="center"/>
            <w:hideMark/>
          </w:tcPr>
          <w:p w14:paraId="215667BB"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0.84</w:t>
            </w:r>
          </w:p>
        </w:tc>
        <w:tc>
          <w:tcPr>
            <w:tcW w:w="600" w:type="dxa"/>
            <w:tcBorders>
              <w:top w:val="nil"/>
              <w:left w:val="nil"/>
              <w:bottom w:val="single" w:sz="8" w:space="0" w:color="auto"/>
              <w:right w:val="single" w:sz="8" w:space="0" w:color="auto"/>
            </w:tcBorders>
            <w:shd w:val="clear" w:color="auto" w:fill="EEECE1" w:themeFill="background2"/>
            <w:noWrap/>
            <w:vAlign w:val="center"/>
            <w:hideMark/>
          </w:tcPr>
          <w:p w14:paraId="0AD642E9"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0.7</w:t>
            </w:r>
          </w:p>
        </w:tc>
        <w:tc>
          <w:tcPr>
            <w:tcW w:w="600" w:type="dxa"/>
            <w:tcBorders>
              <w:top w:val="nil"/>
              <w:left w:val="nil"/>
              <w:bottom w:val="single" w:sz="8" w:space="0" w:color="auto"/>
              <w:right w:val="single" w:sz="8" w:space="0" w:color="auto"/>
            </w:tcBorders>
            <w:shd w:val="clear" w:color="auto" w:fill="EEECE1" w:themeFill="background2"/>
            <w:noWrap/>
            <w:vAlign w:val="center"/>
            <w:hideMark/>
          </w:tcPr>
          <w:p w14:paraId="58D18D2E"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tl/>
              </w:rPr>
              <w:t>276</w:t>
            </w:r>
          </w:p>
        </w:tc>
        <w:tc>
          <w:tcPr>
            <w:tcW w:w="800" w:type="dxa"/>
            <w:tcBorders>
              <w:top w:val="nil"/>
              <w:left w:val="nil"/>
              <w:bottom w:val="single" w:sz="8" w:space="0" w:color="auto"/>
              <w:right w:val="single" w:sz="8" w:space="0" w:color="auto"/>
            </w:tcBorders>
            <w:shd w:val="clear" w:color="auto" w:fill="EEECE1" w:themeFill="background2"/>
            <w:noWrap/>
            <w:vAlign w:val="center"/>
            <w:hideMark/>
          </w:tcPr>
          <w:p w14:paraId="7A2201D0"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*0.000</w:t>
            </w:r>
          </w:p>
        </w:tc>
        <w:tc>
          <w:tcPr>
            <w:tcW w:w="1000" w:type="dxa"/>
            <w:tcBorders>
              <w:top w:val="nil"/>
              <w:left w:val="nil"/>
              <w:bottom w:val="single" w:sz="8" w:space="0" w:color="auto"/>
              <w:right w:val="single" w:sz="8" w:space="0" w:color="auto"/>
            </w:tcBorders>
            <w:shd w:val="clear" w:color="auto" w:fill="EEECE1" w:themeFill="background2"/>
            <w:noWrap/>
            <w:vAlign w:val="center"/>
            <w:hideMark/>
          </w:tcPr>
          <w:p w14:paraId="05AC7C2E"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0.844</w:t>
            </w:r>
          </w:p>
        </w:tc>
        <w:tc>
          <w:tcPr>
            <w:tcW w:w="700" w:type="dxa"/>
            <w:tcBorders>
              <w:top w:val="nil"/>
              <w:left w:val="nil"/>
              <w:bottom w:val="single" w:sz="8" w:space="0" w:color="auto"/>
              <w:right w:val="single" w:sz="8" w:space="0" w:color="auto"/>
            </w:tcBorders>
            <w:shd w:val="clear" w:color="auto" w:fill="EEECE1" w:themeFill="background2"/>
            <w:noWrap/>
            <w:vAlign w:val="center"/>
            <w:hideMark/>
          </w:tcPr>
          <w:p w14:paraId="4524AEAD"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16.9</w:t>
            </w:r>
          </w:p>
        </w:tc>
        <w:tc>
          <w:tcPr>
            <w:tcW w:w="860" w:type="dxa"/>
            <w:tcBorders>
              <w:top w:val="nil"/>
              <w:left w:val="nil"/>
              <w:bottom w:val="single" w:sz="8" w:space="0" w:color="auto"/>
              <w:right w:val="single" w:sz="8" w:space="0" w:color="auto"/>
            </w:tcBorders>
            <w:shd w:val="clear" w:color="auto" w:fill="EEECE1" w:themeFill="background2"/>
            <w:noWrap/>
            <w:vAlign w:val="center"/>
            <w:hideMark/>
          </w:tcPr>
          <w:p w14:paraId="2B4E0501"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*0.000</w:t>
            </w:r>
          </w:p>
        </w:tc>
      </w:tr>
    </w:tbl>
    <w:p w14:paraId="3175CCED"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p>
    <w:p w14:paraId="0F43718C" w14:textId="67901252" w:rsidR="001B58D8"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 xml:space="preserve">يوضح الجدول (4.16) وجود علاقة وثيقة جدًا بين البنية التحتية للتقنية الرقمية وكفاءة سلاسل الإمداد في قطاع المياه. بلغ معامل الارتباط </w:t>
      </w:r>
      <w:r w:rsidRPr="00651839">
        <w:rPr>
          <w:rFonts w:ascii="Traditional Arabic" w:hAnsi="Traditional Arabic" w:cs="Traditional Arabic" w:hint="cs"/>
          <w:sz w:val="28"/>
          <w:szCs w:val="28"/>
          <w:lang w:bidi="ar-EG"/>
        </w:rPr>
        <w:t>R 0.844</w:t>
      </w:r>
      <w:r w:rsidRPr="00651839">
        <w:rPr>
          <w:rFonts w:ascii="Traditional Arabic" w:hAnsi="Traditional Arabic" w:cs="Traditional Arabic" w:hint="cs"/>
          <w:sz w:val="28"/>
          <w:szCs w:val="28"/>
          <w:rtl/>
          <w:lang w:bidi="ar-EG"/>
        </w:rPr>
        <w:t xml:space="preserve">. ويوضح معامل التحديد </w:t>
      </w:r>
      <w:r w:rsidRPr="00651839">
        <w:rPr>
          <w:rFonts w:ascii="Traditional Arabic" w:hAnsi="Traditional Arabic" w:cs="Traditional Arabic" w:hint="cs"/>
          <w:sz w:val="28"/>
          <w:szCs w:val="28"/>
          <w:lang w:bidi="ar-EG"/>
        </w:rPr>
        <w:t>R2</w:t>
      </w:r>
      <w:r w:rsidRPr="00651839">
        <w:rPr>
          <w:rFonts w:ascii="Traditional Arabic" w:hAnsi="Traditional Arabic" w:cs="Traditional Arabic" w:hint="cs"/>
          <w:sz w:val="28"/>
          <w:szCs w:val="28"/>
          <w:rtl/>
          <w:lang w:bidi="ar-EG"/>
        </w:rPr>
        <w:t xml:space="preserve"> أن البنية التحتية للتقنية الرقمية كأحد ابعاد التقنيات المتقدمة تفسر 0.712% من التباين أو التغيرات في كفاءة سلاسل الإمداد في قطاع المياه. وهذا يشير إلى أن 71.2% من كفاءة سلاسل الإمداد الوظيفي في قطاع المياه في المملكة العربية السعودية يعود إلى البنية التحتية للتقنية الرقمية كأحد ابعاد التقنيات المتقدمة. وتؤكد أهمية هذه النتيجة قيمة </w:t>
      </w:r>
      <w:r w:rsidRPr="00651839">
        <w:rPr>
          <w:rFonts w:ascii="Traditional Arabic" w:hAnsi="Traditional Arabic" w:cs="Traditional Arabic" w:hint="cs"/>
          <w:sz w:val="28"/>
          <w:szCs w:val="28"/>
          <w:lang w:bidi="ar-EG"/>
        </w:rPr>
        <w:t>F</w:t>
      </w:r>
      <w:r w:rsidRPr="00651839">
        <w:rPr>
          <w:rFonts w:ascii="Traditional Arabic" w:hAnsi="Traditional Arabic" w:cs="Traditional Arabic" w:hint="cs"/>
          <w:sz w:val="28"/>
          <w:szCs w:val="28"/>
          <w:rtl/>
          <w:lang w:bidi="ar-EG"/>
        </w:rPr>
        <w:t xml:space="preserve"> المحسوبة، والتي بلغت 275.766، وهي دالة إحصائية عند مستوى دلالة 0.05. أما قيمة </w:t>
      </w:r>
      <w:r w:rsidRPr="00651839">
        <w:rPr>
          <w:rFonts w:ascii="Traditional Arabic" w:hAnsi="Traditional Arabic" w:cs="Traditional Arabic" w:hint="cs"/>
          <w:sz w:val="28"/>
          <w:szCs w:val="28"/>
          <w:lang w:bidi="ar-EG"/>
        </w:rPr>
        <w:t>F</w:t>
      </w:r>
      <w:r w:rsidRPr="00651839">
        <w:rPr>
          <w:rFonts w:ascii="Traditional Arabic" w:hAnsi="Traditional Arabic" w:cs="Traditional Arabic" w:hint="cs"/>
          <w:sz w:val="28"/>
          <w:szCs w:val="28"/>
          <w:rtl/>
          <w:lang w:bidi="ar-EG"/>
        </w:rPr>
        <w:t xml:space="preserve"> الجدولية فقد بلغت 3.928، مما يثبت وجود تأثير إيجابي ذي دلالة إحصائية للبنية التحتية للتقنية الرقمية على كفاءة سلاسل الإمداد في قطاع المياه في المملكة العربية السعودية</w:t>
      </w:r>
      <w:r w:rsidR="003E1952" w:rsidRPr="00651839">
        <w:rPr>
          <w:rFonts w:ascii="Traditional Arabic" w:hAnsi="Traditional Arabic" w:cs="Traditional Arabic" w:hint="cs"/>
          <w:sz w:val="28"/>
          <w:szCs w:val="28"/>
          <w:rtl/>
          <w:lang w:bidi="ar-EG"/>
        </w:rPr>
        <w:t xml:space="preserve"> وهو ما توافق مع</w:t>
      </w:r>
      <w:r w:rsidR="008B18AC">
        <w:rPr>
          <w:rFonts w:ascii="Traditional Arabic" w:hAnsi="Traditional Arabic" w:cs="Traditional Arabic" w:hint="cs"/>
          <w:sz w:val="28"/>
          <w:szCs w:val="28"/>
          <w:rtl/>
          <w:lang w:bidi="ar-EG"/>
        </w:rPr>
        <w:t xml:space="preserve"> دراسة (هاني،2025) </w:t>
      </w:r>
      <w:r w:rsidR="003E1952" w:rsidRPr="00651839">
        <w:rPr>
          <w:rFonts w:ascii="Traditional Arabic" w:hAnsi="Traditional Arabic" w:cs="Traditional Arabic" w:hint="cs"/>
          <w:sz w:val="28"/>
          <w:szCs w:val="28"/>
          <w:rtl/>
          <w:lang w:bidi="ar-EG"/>
        </w:rPr>
        <w:t xml:space="preserve"> </w:t>
      </w:r>
      <w:r w:rsidR="008B18AC">
        <w:rPr>
          <w:rFonts w:ascii="Traditional Arabic" w:hAnsi="Traditional Arabic" w:cs="Traditional Arabic" w:hint="cs"/>
          <w:sz w:val="28"/>
          <w:szCs w:val="28"/>
          <w:rtl/>
          <w:lang w:bidi="ar-EG"/>
        </w:rPr>
        <w:t>و</w:t>
      </w:r>
      <w:r w:rsidR="003E1952" w:rsidRPr="00651839">
        <w:rPr>
          <w:rFonts w:ascii="Traditional Arabic" w:hAnsi="Traditional Arabic" w:cs="Traditional Arabic" w:hint="cs"/>
          <w:sz w:val="28"/>
          <w:szCs w:val="28"/>
          <w:rtl/>
          <w:lang w:bidi="ar-EG"/>
        </w:rPr>
        <w:t xml:space="preserve">دراسة </w:t>
      </w:r>
      <w:r w:rsidR="00616144">
        <w:rPr>
          <w:rFonts w:ascii="Traditional Arabic" w:hAnsi="Traditional Arabic" w:cs="Traditional Arabic" w:hint="cs"/>
          <w:sz w:val="28"/>
          <w:szCs w:val="28"/>
          <w:rtl/>
          <w:lang w:bidi="ar-EG"/>
        </w:rPr>
        <w:t xml:space="preserve">(المطيري، 2025) ودراسة </w:t>
      </w:r>
      <w:r w:rsidR="003E1952" w:rsidRPr="00651839">
        <w:rPr>
          <w:rFonts w:ascii="Traditional Arabic" w:hAnsi="Traditional Arabic" w:cs="Traditional Arabic" w:hint="cs"/>
          <w:sz w:val="28"/>
          <w:szCs w:val="28"/>
          <w:rtl/>
          <w:lang w:bidi="ar-EG"/>
        </w:rPr>
        <w:t xml:space="preserve">(العنزي،2024) ودراسة </w:t>
      </w:r>
      <w:r w:rsidR="003E1952" w:rsidRPr="00651839">
        <w:rPr>
          <w:rFonts w:ascii="Traditional Arabic" w:eastAsia="Times New Roman" w:hAnsi="Traditional Arabic" w:cs="Traditional Arabic" w:hint="cs"/>
          <w:b/>
          <w:bCs/>
          <w:sz w:val="28"/>
          <w:szCs w:val="28"/>
        </w:rPr>
        <w:t>Al-Ghamdi et al. (2022)</w:t>
      </w:r>
      <w:r w:rsidR="003E1952" w:rsidRPr="00651839">
        <w:rPr>
          <w:rFonts w:ascii="Traditional Arabic" w:eastAsia="Times New Roman" w:hAnsi="Traditional Arabic" w:cs="Traditional Arabic" w:hint="cs"/>
          <w:b/>
          <w:bCs/>
          <w:sz w:val="28"/>
          <w:szCs w:val="28"/>
          <w:rtl/>
        </w:rPr>
        <w:t xml:space="preserve"> </w:t>
      </w:r>
      <w:r w:rsidR="003E1952" w:rsidRPr="00651839">
        <w:rPr>
          <w:rFonts w:ascii="Traditional Arabic" w:hAnsi="Traditional Arabic" w:cs="Traditional Arabic" w:hint="cs"/>
          <w:sz w:val="28"/>
          <w:szCs w:val="28"/>
          <w:rtl/>
          <w:lang w:bidi="ar-EG"/>
        </w:rPr>
        <w:t xml:space="preserve">حول دراسة أثر التحول الرقمي في الخدمات اللوجستية </w:t>
      </w:r>
      <w:r w:rsidR="00616144">
        <w:rPr>
          <w:rFonts w:ascii="Traditional Arabic" w:hAnsi="Traditional Arabic" w:cs="Traditional Arabic" w:hint="cs"/>
          <w:sz w:val="28"/>
          <w:szCs w:val="28"/>
          <w:rtl/>
          <w:lang w:bidi="ar-EG"/>
        </w:rPr>
        <w:t>و</w:t>
      </w:r>
      <w:r w:rsidR="00616144" w:rsidRPr="00616144">
        <w:rPr>
          <w:rFonts w:ascii="Traditional Arabic" w:hAnsi="Traditional Arabic" w:cs="Traditional Arabic"/>
          <w:sz w:val="28"/>
          <w:szCs w:val="28"/>
          <w:rtl/>
          <w:lang w:bidi="ar-EG"/>
        </w:rPr>
        <w:t>تأثير إستخدام تقنيات ذكاء األعمال على أداء سالسل التوريد</w:t>
      </w:r>
      <w:r w:rsidR="00616144" w:rsidRPr="00616144">
        <w:rPr>
          <w:rFonts w:ascii="Traditional Arabic" w:hAnsi="Traditional Arabic" w:cs="Traditional Arabic" w:hint="cs"/>
          <w:sz w:val="28"/>
          <w:szCs w:val="28"/>
          <w:rtl/>
          <w:lang w:bidi="ar-EG"/>
        </w:rPr>
        <w:t xml:space="preserve"> </w:t>
      </w:r>
      <w:r w:rsidR="008B18AC">
        <w:rPr>
          <w:rFonts w:ascii="Traditional Arabic" w:hAnsi="Traditional Arabic" w:cs="Traditional Arabic" w:hint="cs"/>
          <w:sz w:val="28"/>
          <w:szCs w:val="28"/>
          <w:rtl/>
          <w:lang w:bidi="ar-EG"/>
        </w:rPr>
        <w:t>وأيضا أ</w:t>
      </w:r>
      <w:r w:rsidR="008B18AC" w:rsidRPr="008B18AC">
        <w:rPr>
          <w:rFonts w:ascii="Traditional Arabic" w:hAnsi="Traditional Arabic" w:cs="Traditional Arabic"/>
          <w:sz w:val="28"/>
          <w:szCs w:val="28"/>
          <w:rtl/>
          <w:lang w:bidi="ar-EG"/>
        </w:rPr>
        <w:t xml:space="preserve">ثر الذكاء الاصطناعي في تحسين أداء سلاسل التوريد </w:t>
      </w:r>
      <w:r w:rsidR="003E1952" w:rsidRPr="00651839">
        <w:rPr>
          <w:rFonts w:ascii="Traditional Arabic" w:hAnsi="Traditional Arabic" w:cs="Traditional Arabic" w:hint="cs"/>
          <w:sz w:val="28"/>
          <w:szCs w:val="28"/>
          <w:rtl/>
          <w:lang w:bidi="ar-EG"/>
        </w:rPr>
        <w:t>ومن اهم ما توصلت اليه الدراسة من نتائج هو ان التحول الرقمي يرفع الكفاءة ويقلل التكاليف وأيضا تطبيقات الذكاء الاصطناعي تسهم في التنبؤ وتحسين إدارة المخزون.</w:t>
      </w:r>
    </w:p>
    <w:p w14:paraId="4A1A4893" w14:textId="77777777" w:rsidR="008B18AC" w:rsidRDefault="008B18AC" w:rsidP="008B18AC">
      <w:pPr>
        <w:bidi/>
        <w:spacing w:line="360" w:lineRule="auto"/>
        <w:jc w:val="both"/>
        <w:rPr>
          <w:rFonts w:ascii="Traditional Arabic" w:hAnsi="Traditional Arabic" w:cs="Traditional Arabic"/>
          <w:sz w:val="28"/>
          <w:szCs w:val="28"/>
          <w:rtl/>
          <w:lang w:bidi="ar-EG"/>
        </w:rPr>
      </w:pPr>
    </w:p>
    <w:p w14:paraId="68F8D705" w14:textId="77777777" w:rsidR="008D715F" w:rsidRDefault="008D715F" w:rsidP="008D715F">
      <w:pPr>
        <w:bidi/>
        <w:spacing w:line="360" w:lineRule="auto"/>
        <w:jc w:val="both"/>
        <w:rPr>
          <w:rFonts w:ascii="Traditional Arabic" w:hAnsi="Traditional Arabic" w:cs="Traditional Arabic"/>
          <w:sz w:val="28"/>
          <w:szCs w:val="28"/>
          <w:rtl/>
          <w:lang w:bidi="ar-EG"/>
        </w:rPr>
      </w:pPr>
    </w:p>
    <w:p w14:paraId="02C25659" w14:textId="77777777" w:rsidR="008D715F" w:rsidRDefault="008D715F" w:rsidP="008D715F">
      <w:pPr>
        <w:bidi/>
        <w:spacing w:line="360" w:lineRule="auto"/>
        <w:jc w:val="both"/>
        <w:rPr>
          <w:rFonts w:ascii="Traditional Arabic" w:hAnsi="Traditional Arabic" w:cs="Traditional Arabic"/>
          <w:sz w:val="28"/>
          <w:szCs w:val="28"/>
          <w:rtl/>
          <w:lang w:bidi="ar-EG"/>
        </w:rPr>
      </w:pPr>
    </w:p>
    <w:p w14:paraId="1FDC786F" w14:textId="77777777" w:rsidR="008D715F" w:rsidRPr="00651839" w:rsidRDefault="008D715F" w:rsidP="008D715F">
      <w:pPr>
        <w:bidi/>
        <w:spacing w:line="360" w:lineRule="auto"/>
        <w:jc w:val="both"/>
        <w:rPr>
          <w:rFonts w:ascii="Traditional Arabic" w:hAnsi="Traditional Arabic" w:cs="Traditional Arabic"/>
          <w:sz w:val="28"/>
          <w:szCs w:val="28"/>
          <w:rtl/>
          <w:lang w:bidi="ar-EG"/>
        </w:rPr>
      </w:pPr>
    </w:p>
    <w:p w14:paraId="2967CC58" w14:textId="77777777" w:rsidR="001B58D8" w:rsidRPr="00651839" w:rsidRDefault="001B58D8" w:rsidP="000762B5">
      <w:pPr>
        <w:bidi/>
        <w:spacing w:line="360" w:lineRule="auto"/>
        <w:jc w:val="both"/>
        <w:rPr>
          <w:rFonts w:ascii="Traditional Arabic" w:hAnsi="Traditional Arabic" w:cs="Traditional Arabic"/>
          <w:b/>
          <w:bCs/>
          <w:sz w:val="28"/>
          <w:szCs w:val="28"/>
          <w:rtl/>
          <w:lang w:bidi="ar-EG"/>
        </w:rPr>
      </w:pPr>
      <w:r w:rsidRPr="00651839">
        <w:rPr>
          <w:rFonts w:ascii="Traditional Arabic" w:hAnsi="Traditional Arabic" w:cs="Traditional Arabic" w:hint="cs"/>
          <w:b/>
          <w:bCs/>
          <w:sz w:val="28"/>
          <w:szCs w:val="28"/>
          <w:rtl/>
          <w:lang w:bidi="ar-EG"/>
        </w:rPr>
        <w:t xml:space="preserve">اختبار الفرضية الثانية  </w:t>
      </w:r>
    </w:p>
    <w:p w14:paraId="292F0694"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lang w:bidi="ar-EG"/>
        </w:rPr>
        <w:t>H2</w:t>
      </w:r>
      <w:r w:rsidRPr="00651839">
        <w:rPr>
          <w:rFonts w:ascii="Traditional Arabic" w:hAnsi="Traditional Arabic" w:cs="Traditional Arabic" w:hint="cs"/>
          <w:sz w:val="28"/>
          <w:szCs w:val="28"/>
          <w:rtl/>
          <w:lang w:bidi="ar-EG"/>
        </w:rPr>
        <w:t>: يوجد تأثير إيجابي ذو دلالة إحصائية إيجابية لتقنيات الذكاء الاصطناعي على كفاءة سلاسل الامداد بأبعادها (سرعة الاستجابة، خفض التكاليف، دقة المخزون، رضاء العملاء، المرونة التشغيلية) في قطاع المياه.</w:t>
      </w:r>
    </w:p>
    <w:p w14:paraId="30C2D2AC"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الجدول (4.17) اختبار الفرضية الثانية</w:t>
      </w:r>
    </w:p>
    <w:tbl>
      <w:tblPr>
        <w:bidiVisual/>
        <w:tblW w:w="9313" w:type="dxa"/>
        <w:shd w:val="clear" w:color="auto" w:fill="EEECE1" w:themeFill="background2"/>
        <w:tblLook w:val="04A0" w:firstRow="1" w:lastRow="0" w:firstColumn="1" w:lastColumn="0" w:noHBand="0" w:noVBand="1"/>
      </w:tblPr>
      <w:tblGrid>
        <w:gridCol w:w="3429"/>
        <w:gridCol w:w="775"/>
        <w:gridCol w:w="659"/>
        <w:gridCol w:w="768"/>
        <w:gridCol w:w="725"/>
        <w:gridCol w:w="1099"/>
        <w:gridCol w:w="775"/>
        <w:gridCol w:w="1083"/>
      </w:tblGrid>
      <w:tr w:rsidR="001B58D8" w:rsidRPr="00651839" w14:paraId="24417A27" w14:textId="77777777" w:rsidTr="00651839">
        <w:trPr>
          <w:trHeight w:val="782"/>
        </w:trPr>
        <w:tc>
          <w:tcPr>
            <w:tcW w:w="3429" w:type="dxa"/>
            <w:tcBorders>
              <w:top w:val="single" w:sz="8" w:space="0" w:color="auto"/>
              <w:left w:val="single" w:sz="8" w:space="0" w:color="auto"/>
              <w:bottom w:val="single" w:sz="8" w:space="0" w:color="auto"/>
              <w:right w:val="single" w:sz="8" w:space="0" w:color="auto"/>
            </w:tcBorders>
            <w:shd w:val="clear" w:color="auto" w:fill="EEECE1" w:themeFill="background2"/>
            <w:noWrap/>
            <w:vAlign w:val="center"/>
            <w:hideMark/>
          </w:tcPr>
          <w:p w14:paraId="7E3E96B4"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tl/>
              </w:rPr>
              <w:t>نوع</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العلاقة</w:t>
            </w:r>
          </w:p>
        </w:tc>
        <w:tc>
          <w:tcPr>
            <w:tcW w:w="77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2286B01"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R</w:t>
            </w:r>
          </w:p>
        </w:tc>
        <w:tc>
          <w:tcPr>
            <w:tcW w:w="659"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39DE9B2"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R</w:t>
            </w:r>
            <w:r w:rsidRPr="00651839">
              <w:rPr>
                <w:rFonts w:ascii="Traditional Arabic" w:eastAsia="Times New Roman" w:hAnsi="Traditional Arabic" w:cs="Traditional Arabic" w:hint="cs"/>
                <w:sz w:val="28"/>
                <w:szCs w:val="28"/>
                <w:vertAlign w:val="superscript"/>
              </w:rPr>
              <w:t>2</w:t>
            </w:r>
          </w:p>
        </w:tc>
        <w:tc>
          <w:tcPr>
            <w:tcW w:w="76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C1B0D74"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F. Test</w:t>
            </w:r>
          </w:p>
        </w:tc>
        <w:tc>
          <w:tcPr>
            <w:tcW w:w="72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4E01965"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Sig.</w:t>
            </w:r>
          </w:p>
        </w:tc>
        <w:tc>
          <w:tcPr>
            <w:tcW w:w="1099"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43B1415"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Beta</w:t>
            </w:r>
          </w:p>
        </w:tc>
        <w:tc>
          <w:tcPr>
            <w:tcW w:w="77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97E1BAF"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T. Test</w:t>
            </w:r>
          </w:p>
        </w:tc>
        <w:tc>
          <w:tcPr>
            <w:tcW w:w="1083"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5F8C8F0"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Sig.</w:t>
            </w:r>
          </w:p>
        </w:tc>
      </w:tr>
      <w:tr w:rsidR="001B58D8" w:rsidRPr="00651839" w14:paraId="70A23EF6" w14:textId="77777777" w:rsidTr="00651839">
        <w:trPr>
          <w:trHeight w:val="770"/>
        </w:trPr>
        <w:tc>
          <w:tcPr>
            <w:tcW w:w="3429" w:type="dxa"/>
            <w:tcBorders>
              <w:top w:val="nil"/>
              <w:left w:val="single" w:sz="8" w:space="0" w:color="auto"/>
              <w:bottom w:val="nil"/>
              <w:right w:val="single" w:sz="8" w:space="0" w:color="auto"/>
            </w:tcBorders>
            <w:shd w:val="clear" w:color="auto" w:fill="EEECE1" w:themeFill="background2"/>
            <w:vAlign w:val="center"/>
            <w:hideMark/>
          </w:tcPr>
          <w:p w14:paraId="7EF7F145"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 xml:space="preserve">        Correlation analysis </w:t>
            </w:r>
            <w:r w:rsidRPr="00651839">
              <w:rPr>
                <w:rFonts w:ascii="Traditional Arabic" w:eastAsia="Times New Roman" w:hAnsi="Traditional Arabic" w:cs="Traditional Arabic" w:hint="cs"/>
                <w:sz w:val="28"/>
                <w:szCs w:val="28"/>
                <w:rtl/>
              </w:rPr>
              <w:t>تحليل الارتباط وتحليل انوفا</w:t>
            </w:r>
          </w:p>
        </w:tc>
        <w:tc>
          <w:tcPr>
            <w:tcW w:w="775"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08EFF2BC"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0.88</w:t>
            </w:r>
          </w:p>
        </w:tc>
        <w:tc>
          <w:tcPr>
            <w:tcW w:w="659"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783FC3C6"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0.8</w:t>
            </w:r>
          </w:p>
        </w:tc>
        <w:tc>
          <w:tcPr>
            <w:tcW w:w="768"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41468CF3"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329</w:t>
            </w:r>
          </w:p>
        </w:tc>
        <w:tc>
          <w:tcPr>
            <w:tcW w:w="725"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4A9A103B"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w:t>
            </w:r>
          </w:p>
        </w:tc>
        <w:tc>
          <w:tcPr>
            <w:tcW w:w="1099"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136D8BFE"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0.878</w:t>
            </w:r>
          </w:p>
        </w:tc>
        <w:tc>
          <w:tcPr>
            <w:tcW w:w="775"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6CA0399B"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18.1</w:t>
            </w:r>
          </w:p>
        </w:tc>
        <w:tc>
          <w:tcPr>
            <w:tcW w:w="1083"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59CEE133"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tl/>
              </w:rPr>
              <w:t>0.0000</w:t>
            </w:r>
          </w:p>
        </w:tc>
      </w:tr>
      <w:tr w:rsidR="001B58D8" w:rsidRPr="00651839" w14:paraId="5174D23D" w14:textId="77777777" w:rsidTr="00651839">
        <w:trPr>
          <w:trHeight w:val="397"/>
        </w:trPr>
        <w:tc>
          <w:tcPr>
            <w:tcW w:w="3429" w:type="dxa"/>
            <w:tcBorders>
              <w:top w:val="nil"/>
              <w:left w:val="single" w:sz="8" w:space="0" w:color="auto"/>
              <w:bottom w:val="single" w:sz="8" w:space="0" w:color="auto"/>
              <w:right w:val="single" w:sz="8" w:space="0" w:color="auto"/>
            </w:tcBorders>
            <w:shd w:val="clear" w:color="auto" w:fill="EEECE1" w:themeFill="background2"/>
            <w:vAlign w:val="center"/>
            <w:hideMark/>
          </w:tcPr>
          <w:p w14:paraId="1B56509D"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lang w:bidi="ar-EG"/>
              </w:rPr>
            </w:pPr>
            <w:r w:rsidRPr="00651839">
              <w:rPr>
                <w:rFonts w:ascii="Traditional Arabic" w:eastAsia="Times New Roman" w:hAnsi="Traditional Arabic" w:cs="Traditional Arabic" w:hint="cs"/>
                <w:sz w:val="28"/>
                <w:szCs w:val="28"/>
              </w:rPr>
              <w:t>ANOVA</w:t>
            </w:r>
          </w:p>
        </w:tc>
        <w:tc>
          <w:tcPr>
            <w:tcW w:w="775"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595F6A94"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p>
        </w:tc>
        <w:tc>
          <w:tcPr>
            <w:tcW w:w="659"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3C889DE9"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p>
        </w:tc>
        <w:tc>
          <w:tcPr>
            <w:tcW w:w="768"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601ECDEE"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p>
        </w:tc>
        <w:tc>
          <w:tcPr>
            <w:tcW w:w="725"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18CF1EF2"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p>
        </w:tc>
        <w:tc>
          <w:tcPr>
            <w:tcW w:w="1099"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5CE2EA93"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p>
        </w:tc>
        <w:tc>
          <w:tcPr>
            <w:tcW w:w="775"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084E003E"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p>
        </w:tc>
        <w:tc>
          <w:tcPr>
            <w:tcW w:w="1083"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336C0126"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p>
        </w:tc>
      </w:tr>
    </w:tbl>
    <w:p w14:paraId="09B25A49"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p>
    <w:p w14:paraId="1A3E5A1E" w14:textId="1B21DA26" w:rsidR="001B58D8"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 xml:space="preserve">يوضح الجدول (4.17) وجود علاقة قوية جدًا بين الذكاء الاصطناعي وكفاءة سلاسل الإمداد في قطاع المياه. بلغ معامل الارتباط </w:t>
      </w:r>
      <w:r w:rsidRPr="00651839">
        <w:rPr>
          <w:rFonts w:ascii="Traditional Arabic" w:hAnsi="Traditional Arabic" w:cs="Traditional Arabic" w:hint="cs"/>
          <w:sz w:val="28"/>
          <w:szCs w:val="28"/>
          <w:lang w:bidi="ar-EG"/>
        </w:rPr>
        <w:t>R</w:t>
      </w:r>
      <w:r w:rsidRPr="00651839">
        <w:rPr>
          <w:rFonts w:ascii="Traditional Arabic" w:hAnsi="Traditional Arabic" w:cs="Traditional Arabic" w:hint="cs"/>
          <w:sz w:val="28"/>
          <w:szCs w:val="28"/>
          <w:rtl/>
          <w:lang w:bidi="ar-EG"/>
        </w:rPr>
        <w:t xml:space="preserve"> (0.878). يوضح معامل التحديد </w:t>
      </w:r>
      <w:r w:rsidRPr="00651839">
        <w:rPr>
          <w:rFonts w:ascii="Traditional Arabic" w:hAnsi="Traditional Arabic" w:cs="Traditional Arabic" w:hint="cs"/>
          <w:sz w:val="28"/>
          <w:szCs w:val="28"/>
          <w:lang w:bidi="ar-EG"/>
        </w:rPr>
        <w:t>R2</w:t>
      </w:r>
      <w:r w:rsidRPr="00651839">
        <w:rPr>
          <w:rFonts w:ascii="Traditional Arabic" w:hAnsi="Traditional Arabic" w:cs="Traditional Arabic" w:hint="cs"/>
          <w:sz w:val="28"/>
          <w:szCs w:val="28"/>
          <w:rtl/>
          <w:lang w:bidi="ar-EG"/>
        </w:rPr>
        <w:t xml:space="preserve"> أن الذكاء الاصطناعي كبعد التقنيات المتقدمة يفسر 0.770٪ من التباين أو التغيرات في كفاءة سلاسل الإمداد في قطاع المياه. وهذا يشير إلى أن 77٪ من كفاءة سلاسل الامداد في قطاع المياه في المملكة العربية السعودية يرجع إلى الذكاء الاصطناعي كأحد ابعاد التقنيات المتقدمة. وتؤكد أهمية هذه النتيجة قيمة </w:t>
      </w:r>
      <w:r w:rsidRPr="00651839">
        <w:rPr>
          <w:rFonts w:ascii="Traditional Arabic" w:hAnsi="Traditional Arabic" w:cs="Traditional Arabic" w:hint="cs"/>
          <w:sz w:val="28"/>
          <w:szCs w:val="28"/>
          <w:lang w:bidi="ar-EG"/>
        </w:rPr>
        <w:t>F</w:t>
      </w:r>
      <w:r w:rsidRPr="00651839">
        <w:rPr>
          <w:rFonts w:ascii="Traditional Arabic" w:hAnsi="Traditional Arabic" w:cs="Traditional Arabic" w:hint="cs"/>
          <w:sz w:val="28"/>
          <w:szCs w:val="28"/>
          <w:rtl/>
          <w:lang w:bidi="ar-EG"/>
        </w:rPr>
        <w:t xml:space="preserve"> المحسوبة والتي بلغت (328.892)، وهي ذات دلالة إحصائية عند مستوى الدلالة (0.05). بلغت قيمة </w:t>
      </w:r>
      <w:r w:rsidRPr="00651839">
        <w:rPr>
          <w:rFonts w:ascii="Traditional Arabic" w:hAnsi="Traditional Arabic" w:cs="Traditional Arabic" w:hint="cs"/>
          <w:sz w:val="28"/>
          <w:szCs w:val="28"/>
          <w:lang w:bidi="ar-EG"/>
        </w:rPr>
        <w:t>F</w:t>
      </w:r>
      <w:r w:rsidRPr="00651839">
        <w:rPr>
          <w:rFonts w:ascii="Traditional Arabic" w:hAnsi="Traditional Arabic" w:cs="Traditional Arabic" w:hint="cs"/>
          <w:sz w:val="28"/>
          <w:szCs w:val="28"/>
          <w:rtl/>
          <w:lang w:bidi="ar-EG"/>
        </w:rPr>
        <w:t xml:space="preserve"> الجدولية (3.928)، مما يثبت وجود تأثير إيجابي ذي دلالة إحصائية للذكاء الاصطناعي على كفاءة سلاسل الإمداد في قطاع المياه في المملكة العربية السعودية</w:t>
      </w:r>
      <w:r w:rsidR="003E1952" w:rsidRPr="00651839">
        <w:rPr>
          <w:rFonts w:ascii="Traditional Arabic" w:hAnsi="Traditional Arabic" w:cs="Traditional Arabic" w:hint="cs"/>
          <w:sz w:val="28"/>
          <w:szCs w:val="28"/>
          <w:rtl/>
          <w:lang w:bidi="ar-EG"/>
        </w:rPr>
        <w:t xml:space="preserve"> وهو ما اتفق مع دراسة (الطبال،2024)</w:t>
      </w:r>
      <w:r w:rsidR="003E1952" w:rsidRPr="00651839">
        <w:rPr>
          <w:rFonts w:ascii="Traditional Arabic" w:hAnsi="Traditional Arabic" w:cs="Traditional Arabic" w:hint="cs"/>
          <w:sz w:val="28"/>
          <w:szCs w:val="28"/>
          <w:rtl/>
        </w:rPr>
        <w:t xml:space="preserve"> </w:t>
      </w:r>
      <w:r w:rsidR="00616144">
        <w:rPr>
          <w:rFonts w:ascii="Traditional Arabic" w:hAnsi="Traditional Arabic" w:cs="Traditional Arabic" w:hint="cs"/>
          <w:sz w:val="28"/>
          <w:szCs w:val="28"/>
          <w:rtl/>
          <w:lang w:bidi="ar-EG"/>
        </w:rPr>
        <w:t xml:space="preserve"> ودراسة (رشوان، 2022) </w:t>
      </w:r>
      <w:r w:rsidR="003E1952" w:rsidRPr="00651839">
        <w:rPr>
          <w:rFonts w:ascii="Traditional Arabic" w:hAnsi="Traditional Arabic" w:cs="Traditional Arabic" w:hint="cs"/>
          <w:sz w:val="28"/>
          <w:szCs w:val="28"/>
          <w:rtl/>
          <w:lang w:bidi="ar-EG"/>
        </w:rPr>
        <w:t xml:space="preserve">حول بيان دور تطبيقات الذكاء الاصطناعي في بناء سلاسل الــتــوريد الموارد البشرية </w:t>
      </w:r>
      <w:r w:rsidR="00616144" w:rsidRPr="00616144">
        <w:rPr>
          <w:rFonts w:ascii="Traditional Arabic" w:hAnsi="Traditional Arabic" w:cs="Traditional Arabic"/>
          <w:sz w:val="28"/>
          <w:szCs w:val="28"/>
          <w:rtl/>
          <w:lang w:bidi="ar-EG"/>
        </w:rPr>
        <w:t xml:space="preserve">). </w:t>
      </w:r>
      <w:r w:rsidR="00616144">
        <w:rPr>
          <w:rFonts w:ascii="Traditional Arabic" w:hAnsi="Traditional Arabic" w:cs="Traditional Arabic" w:hint="cs"/>
          <w:sz w:val="28"/>
          <w:szCs w:val="28"/>
          <w:rtl/>
          <w:lang w:bidi="ar-EG"/>
        </w:rPr>
        <w:t>و</w:t>
      </w:r>
      <w:r w:rsidR="00616144" w:rsidRPr="00616144">
        <w:rPr>
          <w:rFonts w:ascii="Traditional Arabic" w:hAnsi="Traditional Arabic" w:cs="Traditional Arabic"/>
          <w:sz w:val="28"/>
          <w:szCs w:val="28"/>
          <w:rtl/>
          <w:lang w:bidi="ar-EG"/>
        </w:rPr>
        <w:t>تأثير تحليالت البيانات الضخمة على استدامة اداء سلسلة التوريد: الدور الوسيط لرشاقة ومرونة سلسلة التوريد</w:t>
      </w:r>
      <w:r w:rsidR="00616144">
        <w:rPr>
          <w:rFonts w:ascii="Traditional Arabic" w:hAnsi="Traditional Arabic" w:cs="Traditional Arabic" w:hint="cs"/>
          <w:sz w:val="28"/>
          <w:szCs w:val="28"/>
          <w:rtl/>
          <w:lang w:bidi="ar-EG"/>
        </w:rPr>
        <w:t xml:space="preserve"> </w:t>
      </w:r>
      <w:r w:rsidR="003E1952" w:rsidRPr="00651839">
        <w:rPr>
          <w:rFonts w:ascii="Traditional Arabic" w:hAnsi="Traditional Arabic" w:cs="Traditional Arabic" w:hint="cs"/>
          <w:sz w:val="28"/>
          <w:szCs w:val="28"/>
          <w:rtl/>
          <w:lang w:bidi="ar-EG"/>
        </w:rPr>
        <w:t>ومن اهم نتائجها وجود علاقة تأثير مباشر قوية وذات دلالة إحصائية لأبعاد تطبيقات الذكاء الاصطناعي وبناء سلاسل التوريد.</w:t>
      </w:r>
    </w:p>
    <w:p w14:paraId="324C75FF" w14:textId="77777777" w:rsidR="007A7B56" w:rsidRPr="00651839" w:rsidRDefault="007A7B56" w:rsidP="007A7B56">
      <w:pPr>
        <w:bidi/>
        <w:spacing w:line="360" w:lineRule="auto"/>
        <w:jc w:val="both"/>
        <w:rPr>
          <w:rFonts w:ascii="Traditional Arabic" w:hAnsi="Traditional Arabic" w:cs="Traditional Arabic"/>
          <w:sz w:val="28"/>
          <w:szCs w:val="28"/>
          <w:rtl/>
          <w:lang w:bidi="ar-EG"/>
        </w:rPr>
      </w:pPr>
    </w:p>
    <w:p w14:paraId="65140232" w14:textId="77777777" w:rsidR="001B58D8" w:rsidRPr="00651839" w:rsidRDefault="001B58D8" w:rsidP="000762B5">
      <w:pPr>
        <w:bidi/>
        <w:spacing w:line="360" w:lineRule="auto"/>
        <w:jc w:val="both"/>
        <w:rPr>
          <w:rFonts w:ascii="Traditional Arabic" w:hAnsi="Traditional Arabic" w:cs="Traditional Arabic"/>
          <w:b/>
          <w:bCs/>
          <w:sz w:val="28"/>
          <w:szCs w:val="28"/>
          <w:rtl/>
          <w:lang w:bidi="ar-EG"/>
        </w:rPr>
      </w:pPr>
      <w:r w:rsidRPr="00651839">
        <w:rPr>
          <w:rFonts w:ascii="Traditional Arabic" w:hAnsi="Traditional Arabic" w:cs="Traditional Arabic" w:hint="cs"/>
          <w:b/>
          <w:bCs/>
          <w:sz w:val="28"/>
          <w:szCs w:val="28"/>
          <w:rtl/>
          <w:lang w:bidi="ar-EG"/>
        </w:rPr>
        <w:lastRenderedPageBreak/>
        <w:t xml:space="preserve">اختبار الفرضية الثالثة  </w:t>
      </w:r>
    </w:p>
    <w:p w14:paraId="17265CBC" w14:textId="77777777" w:rsidR="001B58D8"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lang w:bidi="ar-EG"/>
        </w:rPr>
        <w:t>H3</w:t>
      </w:r>
      <w:r w:rsidRPr="00651839">
        <w:rPr>
          <w:rFonts w:ascii="Traditional Arabic" w:hAnsi="Traditional Arabic" w:cs="Traditional Arabic" w:hint="cs"/>
          <w:sz w:val="28"/>
          <w:szCs w:val="28"/>
          <w:rtl/>
          <w:lang w:bidi="ar-EG"/>
        </w:rPr>
        <w:t>. يوجد تأثير إيجابي ذو دلالة إحصائية إيجابية لإنترنت الاشياء على كفاءة سلاسل الامداد بأبعادها (سرعة الاستجابة، خفض التكاليف، دقة المخزون، رضاء العملاء، المرونة التشغيلية) في قطاع المياه.</w:t>
      </w:r>
    </w:p>
    <w:p w14:paraId="308335EF"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الجدول (4.18) اختبار الفرضية الثالثة</w:t>
      </w:r>
    </w:p>
    <w:tbl>
      <w:tblPr>
        <w:bidiVisual/>
        <w:tblW w:w="8445" w:type="dxa"/>
        <w:shd w:val="clear" w:color="auto" w:fill="EEECE1" w:themeFill="background2"/>
        <w:tblLook w:val="04A0" w:firstRow="1" w:lastRow="0" w:firstColumn="1" w:lastColumn="0" w:noHBand="0" w:noVBand="1"/>
      </w:tblPr>
      <w:tblGrid>
        <w:gridCol w:w="2976"/>
        <w:gridCol w:w="699"/>
        <w:gridCol w:w="581"/>
        <w:gridCol w:w="688"/>
        <w:gridCol w:w="926"/>
        <w:gridCol w:w="961"/>
        <w:gridCol w:w="688"/>
        <w:gridCol w:w="926"/>
      </w:tblGrid>
      <w:tr w:rsidR="001B58D8" w:rsidRPr="00651839" w14:paraId="0F9DD2D6" w14:textId="77777777" w:rsidTr="008D715F">
        <w:trPr>
          <w:trHeight w:val="732"/>
        </w:trPr>
        <w:tc>
          <w:tcPr>
            <w:tcW w:w="3017" w:type="dxa"/>
            <w:tcBorders>
              <w:top w:val="single" w:sz="8" w:space="0" w:color="auto"/>
              <w:left w:val="single" w:sz="8" w:space="0" w:color="auto"/>
              <w:bottom w:val="nil"/>
              <w:right w:val="single" w:sz="8" w:space="0" w:color="auto"/>
            </w:tcBorders>
            <w:shd w:val="clear" w:color="auto" w:fill="EEECE1" w:themeFill="background2"/>
            <w:noWrap/>
            <w:vAlign w:val="center"/>
            <w:hideMark/>
          </w:tcPr>
          <w:p w14:paraId="34751318"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tl/>
              </w:rPr>
              <w:t>نوع</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العلاقة</w:t>
            </w:r>
          </w:p>
        </w:tc>
        <w:tc>
          <w:tcPr>
            <w:tcW w:w="689"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A6A60AE"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R</w:t>
            </w:r>
          </w:p>
        </w:tc>
        <w:tc>
          <w:tcPr>
            <w:tcW w:w="58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E0BA856"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R</w:t>
            </w:r>
            <w:r w:rsidRPr="00651839">
              <w:rPr>
                <w:rFonts w:ascii="Traditional Arabic" w:eastAsia="Times New Roman" w:hAnsi="Traditional Arabic" w:cs="Traditional Arabic" w:hint="cs"/>
                <w:sz w:val="28"/>
                <w:szCs w:val="28"/>
                <w:vertAlign w:val="superscript"/>
              </w:rPr>
              <w:t>2</w:t>
            </w:r>
          </w:p>
        </w:tc>
        <w:tc>
          <w:tcPr>
            <w:tcW w:w="67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045BCC4"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F. Test</w:t>
            </w:r>
          </w:p>
        </w:tc>
        <w:tc>
          <w:tcPr>
            <w:tcW w:w="91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E6776A8"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Sig.</w:t>
            </w:r>
          </w:p>
        </w:tc>
        <w:tc>
          <w:tcPr>
            <w:tcW w:w="972"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23FE180"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Beta</w:t>
            </w:r>
          </w:p>
        </w:tc>
        <w:tc>
          <w:tcPr>
            <w:tcW w:w="683"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7BAB681"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T. Test</w:t>
            </w:r>
          </w:p>
        </w:tc>
        <w:tc>
          <w:tcPr>
            <w:tcW w:w="91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0F845E2"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Sig.</w:t>
            </w:r>
          </w:p>
        </w:tc>
      </w:tr>
      <w:tr w:rsidR="001B58D8" w:rsidRPr="00651839" w14:paraId="01819984" w14:textId="77777777" w:rsidTr="008D715F">
        <w:trPr>
          <w:trHeight w:val="732"/>
        </w:trPr>
        <w:tc>
          <w:tcPr>
            <w:tcW w:w="3017"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34AE0627"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 xml:space="preserve">Correlation analysis </w:t>
            </w:r>
            <w:r w:rsidRPr="00651839">
              <w:rPr>
                <w:rFonts w:ascii="Traditional Arabic" w:eastAsia="Times New Roman" w:hAnsi="Traditional Arabic" w:cs="Traditional Arabic" w:hint="cs"/>
                <w:sz w:val="28"/>
                <w:szCs w:val="28"/>
                <w:rtl/>
              </w:rPr>
              <w:t>تحليل الارتباط وتحليل انوفا</w:t>
            </w:r>
            <w:r w:rsidRPr="00651839">
              <w:rPr>
                <w:rFonts w:ascii="Traditional Arabic" w:eastAsia="Times New Roman" w:hAnsi="Traditional Arabic" w:cs="Traditional Arabic" w:hint="cs"/>
                <w:sz w:val="28"/>
                <w:szCs w:val="28"/>
              </w:rPr>
              <w:t xml:space="preserve"> ANOVA</w:t>
            </w:r>
          </w:p>
        </w:tc>
        <w:tc>
          <w:tcPr>
            <w:tcW w:w="689" w:type="dxa"/>
            <w:tcBorders>
              <w:top w:val="nil"/>
              <w:left w:val="nil"/>
              <w:bottom w:val="single" w:sz="8" w:space="0" w:color="auto"/>
              <w:right w:val="single" w:sz="8" w:space="0" w:color="auto"/>
            </w:tcBorders>
            <w:shd w:val="clear" w:color="auto" w:fill="EEECE1" w:themeFill="background2"/>
            <w:noWrap/>
            <w:vAlign w:val="center"/>
            <w:hideMark/>
          </w:tcPr>
          <w:p w14:paraId="132ED8AB"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0.64</w:t>
            </w:r>
          </w:p>
        </w:tc>
        <w:tc>
          <w:tcPr>
            <w:tcW w:w="586" w:type="dxa"/>
            <w:tcBorders>
              <w:top w:val="nil"/>
              <w:left w:val="nil"/>
              <w:bottom w:val="single" w:sz="8" w:space="0" w:color="auto"/>
              <w:right w:val="single" w:sz="8" w:space="0" w:color="auto"/>
            </w:tcBorders>
            <w:shd w:val="clear" w:color="auto" w:fill="EEECE1" w:themeFill="background2"/>
            <w:noWrap/>
            <w:vAlign w:val="center"/>
            <w:hideMark/>
          </w:tcPr>
          <w:p w14:paraId="073ACB13"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0.5</w:t>
            </w:r>
          </w:p>
        </w:tc>
        <w:tc>
          <w:tcPr>
            <w:tcW w:w="678" w:type="dxa"/>
            <w:tcBorders>
              <w:top w:val="nil"/>
              <w:left w:val="nil"/>
              <w:bottom w:val="single" w:sz="8" w:space="0" w:color="auto"/>
              <w:right w:val="single" w:sz="8" w:space="0" w:color="auto"/>
            </w:tcBorders>
            <w:shd w:val="clear" w:color="auto" w:fill="EEECE1" w:themeFill="background2"/>
            <w:noWrap/>
            <w:vAlign w:val="center"/>
            <w:hideMark/>
          </w:tcPr>
          <w:p w14:paraId="758D5F28"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69</w:t>
            </w:r>
          </w:p>
        </w:tc>
        <w:tc>
          <w:tcPr>
            <w:tcW w:w="910" w:type="dxa"/>
            <w:tcBorders>
              <w:top w:val="nil"/>
              <w:left w:val="nil"/>
              <w:bottom w:val="single" w:sz="8" w:space="0" w:color="auto"/>
              <w:right w:val="single" w:sz="8" w:space="0" w:color="auto"/>
            </w:tcBorders>
            <w:shd w:val="clear" w:color="auto" w:fill="EEECE1" w:themeFill="background2"/>
            <w:noWrap/>
            <w:vAlign w:val="center"/>
            <w:hideMark/>
          </w:tcPr>
          <w:p w14:paraId="4B8877C5"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*0.000</w:t>
            </w:r>
          </w:p>
        </w:tc>
        <w:tc>
          <w:tcPr>
            <w:tcW w:w="972" w:type="dxa"/>
            <w:tcBorders>
              <w:top w:val="nil"/>
              <w:left w:val="nil"/>
              <w:bottom w:val="single" w:sz="8" w:space="0" w:color="auto"/>
              <w:right w:val="single" w:sz="8" w:space="0" w:color="auto"/>
            </w:tcBorders>
            <w:shd w:val="clear" w:color="auto" w:fill="EEECE1" w:themeFill="background2"/>
            <w:noWrap/>
            <w:vAlign w:val="center"/>
            <w:hideMark/>
          </w:tcPr>
          <w:p w14:paraId="4D678C52"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0.643</w:t>
            </w:r>
          </w:p>
        </w:tc>
        <w:tc>
          <w:tcPr>
            <w:tcW w:w="683" w:type="dxa"/>
            <w:tcBorders>
              <w:top w:val="nil"/>
              <w:left w:val="nil"/>
              <w:bottom w:val="single" w:sz="8" w:space="0" w:color="auto"/>
              <w:right w:val="single" w:sz="8" w:space="0" w:color="auto"/>
            </w:tcBorders>
            <w:shd w:val="clear" w:color="auto" w:fill="EEECE1" w:themeFill="background2"/>
            <w:noWrap/>
            <w:vAlign w:val="center"/>
            <w:hideMark/>
          </w:tcPr>
          <w:p w14:paraId="187EF1C5"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8.3</w:t>
            </w:r>
          </w:p>
        </w:tc>
        <w:tc>
          <w:tcPr>
            <w:tcW w:w="910" w:type="dxa"/>
            <w:tcBorders>
              <w:top w:val="nil"/>
              <w:left w:val="nil"/>
              <w:bottom w:val="single" w:sz="8" w:space="0" w:color="auto"/>
              <w:right w:val="single" w:sz="8" w:space="0" w:color="auto"/>
            </w:tcBorders>
            <w:shd w:val="clear" w:color="auto" w:fill="EEECE1" w:themeFill="background2"/>
            <w:noWrap/>
            <w:vAlign w:val="center"/>
            <w:hideMark/>
          </w:tcPr>
          <w:p w14:paraId="590DCD16"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*0.000</w:t>
            </w:r>
          </w:p>
        </w:tc>
      </w:tr>
    </w:tbl>
    <w:p w14:paraId="63EB0C3B"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p>
    <w:p w14:paraId="1D308AD5" w14:textId="3112A2F1" w:rsidR="001B58D8" w:rsidRPr="00651839"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 xml:space="preserve">يوضح الجدول (4.18) وجود علاقة قوية جدًا بين إنترنت الأشياء وكفاءة سلاسل الإمداد في قطاع المياه. بلغ معامل الارتباط </w:t>
      </w:r>
      <w:r w:rsidRPr="00651839">
        <w:rPr>
          <w:rFonts w:ascii="Traditional Arabic" w:hAnsi="Traditional Arabic" w:cs="Traditional Arabic" w:hint="cs"/>
          <w:sz w:val="28"/>
          <w:szCs w:val="28"/>
          <w:lang w:bidi="ar-EG"/>
        </w:rPr>
        <w:t>R 0.643</w:t>
      </w:r>
      <w:r w:rsidRPr="00651839">
        <w:rPr>
          <w:rFonts w:ascii="Traditional Arabic" w:hAnsi="Traditional Arabic" w:cs="Traditional Arabic" w:hint="cs"/>
          <w:sz w:val="28"/>
          <w:szCs w:val="28"/>
          <w:rtl/>
          <w:lang w:bidi="ar-EG"/>
        </w:rPr>
        <w:t xml:space="preserve">. يوضح معامل التحديد </w:t>
      </w:r>
      <w:r w:rsidRPr="00651839">
        <w:rPr>
          <w:rFonts w:ascii="Traditional Arabic" w:hAnsi="Traditional Arabic" w:cs="Traditional Arabic" w:hint="cs"/>
          <w:sz w:val="28"/>
          <w:szCs w:val="28"/>
          <w:lang w:bidi="ar-EG"/>
        </w:rPr>
        <w:t>R2</w:t>
      </w:r>
      <w:r w:rsidRPr="00651839">
        <w:rPr>
          <w:rFonts w:ascii="Traditional Arabic" w:hAnsi="Traditional Arabic" w:cs="Traditional Arabic" w:hint="cs"/>
          <w:sz w:val="28"/>
          <w:szCs w:val="28"/>
          <w:rtl/>
          <w:lang w:bidi="ar-EG"/>
        </w:rPr>
        <w:t xml:space="preserve"> أن إنترنت الأشياء كأحد ابعاد التقنيات المتقدمة يفسر 0.513% من التباين أو التغيرات في كفاءة سلاسل الإمداد في قطاع المياه. وهذا يشير إلى أن 51.3% من كفاءة سلاسل الإمداد في قطاع المياه في المملكة العربية السعودية ناتج عن إنترنت الأشياء كأحد ابعاد التقنيات المتقدمة. وتؤكد أهمية هذه النتيجة قيمة </w:t>
      </w:r>
      <w:r w:rsidRPr="00651839">
        <w:rPr>
          <w:rFonts w:ascii="Traditional Arabic" w:hAnsi="Traditional Arabic" w:cs="Traditional Arabic" w:hint="cs"/>
          <w:sz w:val="28"/>
          <w:szCs w:val="28"/>
          <w:lang w:bidi="ar-EG"/>
        </w:rPr>
        <w:t>F</w:t>
      </w:r>
      <w:r w:rsidRPr="00651839">
        <w:rPr>
          <w:rFonts w:ascii="Traditional Arabic" w:hAnsi="Traditional Arabic" w:cs="Traditional Arabic" w:hint="cs"/>
          <w:sz w:val="28"/>
          <w:szCs w:val="28"/>
          <w:rtl/>
          <w:lang w:bidi="ar-EG"/>
        </w:rPr>
        <w:t xml:space="preserve"> المحسوبة، والتي بلغت 68.912، وهي ذات دلالة إحصائية عند مستوى دلالة 0.05. بلغت قيمة </w:t>
      </w:r>
      <w:r w:rsidRPr="00651839">
        <w:rPr>
          <w:rFonts w:ascii="Traditional Arabic" w:hAnsi="Traditional Arabic" w:cs="Traditional Arabic" w:hint="cs"/>
          <w:sz w:val="28"/>
          <w:szCs w:val="28"/>
          <w:lang w:bidi="ar-EG"/>
        </w:rPr>
        <w:t>F</w:t>
      </w:r>
      <w:r w:rsidRPr="00651839">
        <w:rPr>
          <w:rFonts w:ascii="Traditional Arabic" w:hAnsi="Traditional Arabic" w:cs="Traditional Arabic" w:hint="cs"/>
          <w:sz w:val="28"/>
          <w:szCs w:val="28"/>
          <w:rtl/>
          <w:lang w:bidi="ar-EG"/>
        </w:rPr>
        <w:t xml:space="preserve"> المجدولة 3.928، مما يثبت وجود تأثير إيجابي ذي دلالة إحصائية لإنترنت الأشياء على كفاءة سلاسل الإمداد في قطاع المياه في المملكة العربية </w:t>
      </w:r>
      <w:r w:rsidR="00B366A9" w:rsidRPr="00651839">
        <w:rPr>
          <w:rFonts w:ascii="Traditional Arabic" w:hAnsi="Traditional Arabic" w:cs="Traditional Arabic" w:hint="cs"/>
          <w:sz w:val="28"/>
          <w:szCs w:val="28"/>
          <w:rtl/>
          <w:lang w:bidi="ar-EG"/>
        </w:rPr>
        <w:t xml:space="preserve">السعودية وتوافقت تلك النتيجة مع دراسة (الزهراني،2021) </w:t>
      </w:r>
      <w:r w:rsidR="00616144">
        <w:rPr>
          <w:rFonts w:ascii="Traditional Arabic" w:hAnsi="Traditional Arabic" w:cs="Traditional Arabic" w:hint="cs"/>
          <w:sz w:val="28"/>
          <w:szCs w:val="28"/>
          <w:rtl/>
          <w:lang w:bidi="ar-EG"/>
        </w:rPr>
        <w:t xml:space="preserve"> ودراسة (السردي،2024) ودراسة</w:t>
      </w:r>
      <w:r w:rsidR="00616144" w:rsidRPr="00616144">
        <w:t xml:space="preserve"> </w:t>
      </w:r>
      <w:r w:rsidR="00616144" w:rsidRPr="00616144">
        <w:rPr>
          <w:rFonts w:ascii="Traditional Arabic" w:hAnsi="Traditional Arabic" w:cs="Traditional Arabic"/>
          <w:sz w:val="28"/>
          <w:szCs w:val="28"/>
          <w:lang w:bidi="ar-EG"/>
        </w:rPr>
        <w:t>Alshurideh et al</w:t>
      </w:r>
      <w:r w:rsidR="00616144">
        <w:rPr>
          <w:rFonts w:ascii="Traditional Arabic" w:hAnsi="Traditional Arabic" w:cs="Traditional Arabic"/>
          <w:sz w:val="28"/>
          <w:szCs w:val="28"/>
          <w:lang w:bidi="ar-EG"/>
        </w:rPr>
        <w:t>, 2023)</w:t>
      </w:r>
      <w:r w:rsidR="00616144" w:rsidRPr="00616144">
        <w:rPr>
          <w:rFonts w:ascii="Traditional Arabic" w:hAnsi="Traditional Arabic" w:cs="Traditional Arabic"/>
          <w:sz w:val="28"/>
          <w:szCs w:val="28"/>
          <w:rtl/>
          <w:lang w:bidi="ar-EG"/>
        </w:rPr>
        <w:t xml:space="preserve">) </w:t>
      </w:r>
      <w:r w:rsidR="00616144">
        <w:rPr>
          <w:rFonts w:ascii="Traditional Arabic" w:hAnsi="Traditional Arabic" w:cs="Traditional Arabic" w:hint="cs"/>
          <w:sz w:val="28"/>
          <w:szCs w:val="28"/>
          <w:rtl/>
          <w:lang w:bidi="ar-EG"/>
        </w:rPr>
        <w:t xml:space="preserve">وتناولوا </w:t>
      </w:r>
      <w:r w:rsidR="00B366A9" w:rsidRPr="00651839">
        <w:rPr>
          <w:rFonts w:ascii="Traditional Arabic" w:hAnsi="Traditional Arabic" w:cs="Traditional Arabic" w:hint="cs"/>
          <w:sz w:val="28"/>
          <w:szCs w:val="28"/>
          <w:rtl/>
          <w:lang w:bidi="ar-EG"/>
        </w:rPr>
        <w:t>دراسة أثر إدارة سلسلة الإمداد على جودة الخدمات في القطاع الحكومي</w:t>
      </w:r>
      <w:r w:rsidR="00616144" w:rsidRPr="00616144">
        <w:rPr>
          <w:rtl/>
        </w:rPr>
        <w:t xml:space="preserve"> </w:t>
      </w:r>
      <w:r w:rsidR="00616144">
        <w:rPr>
          <w:rFonts w:ascii="Traditional Arabic" w:hAnsi="Traditional Arabic" w:cs="Traditional Arabic" w:hint="cs"/>
          <w:sz w:val="28"/>
          <w:szCs w:val="28"/>
          <w:rtl/>
          <w:lang w:bidi="ar-EG"/>
        </w:rPr>
        <w:t xml:space="preserve">وأيضا </w:t>
      </w:r>
      <w:r w:rsidR="00616144" w:rsidRPr="00616144">
        <w:rPr>
          <w:rFonts w:ascii="Traditional Arabic" w:hAnsi="Traditional Arabic" w:cs="Traditional Arabic"/>
          <w:sz w:val="28"/>
          <w:szCs w:val="28"/>
          <w:rtl/>
          <w:lang w:bidi="ar-EG"/>
        </w:rPr>
        <w:t>أثر استخدام الذكاء الاصطناعي على إدارة سلاسل التوريد: الدور المعدل لدعم الإدارة العليا في شركات</w:t>
      </w:r>
      <w:r w:rsidR="00B366A9" w:rsidRPr="00651839">
        <w:rPr>
          <w:rFonts w:ascii="Traditional Arabic" w:hAnsi="Traditional Arabic" w:cs="Traditional Arabic" w:hint="cs"/>
          <w:sz w:val="28"/>
          <w:szCs w:val="28"/>
          <w:rtl/>
          <w:lang w:bidi="ar-EG"/>
        </w:rPr>
        <w:t xml:space="preserve"> </w:t>
      </w:r>
      <w:r w:rsidR="00616144">
        <w:rPr>
          <w:rFonts w:ascii="Traditional Arabic" w:hAnsi="Traditional Arabic" w:cs="Traditional Arabic" w:hint="cs"/>
          <w:sz w:val="28"/>
          <w:szCs w:val="28"/>
          <w:rtl/>
          <w:lang w:bidi="ar-EG"/>
        </w:rPr>
        <w:t xml:space="preserve">التصنيع </w:t>
      </w:r>
      <w:r w:rsidR="00B366A9" w:rsidRPr="00651839">
        <w:rPr>
          <w:rFonts w:ascii="Traditional Arabic" w:hAnsi="Traditional Arabic" w:cs="Traditional Arabic" w:hint="cs"/>
          <w:sz w:val="28"/>
          <w:szCs w:val="28"/>
          <w:rtl/>
          <w:lang w:bidi="ar-EG"/>
        </w:rPr>
        <w:t>ومن أبرز ما توصلت اليه الدارسة ان تحسين سلسلة الإمداد يعزز رضا المستفيدين ويقلل التكاليف.</w:t>
      </w:r>
    </w:p>
    <w:p w14:paraId="6A4ABE9B" w14:textId="77777777" w:rsidR="001B58D8" w:rsidRDefault="001B58D8" w:rsidP="000762B5">
      <w:pPr>
        <w:bidi/>
        <w:spacing w:line="360" w:lineRule="auto"/>
        <w:jc w:val="both"/>
        <w:rPr>
          <w:rFonts w:ascii="Traditional Arabic" w:hAnsi="Traditional Arabic" w:cs="Traditional Arabic"/>
          <w:sz w:val="28"/>
          <w:szCs w:val="28"/>
          <w:rtl/>
          <w:lang w:bidi="ar-EG"/>
        </w:rPr>
      </w:pPr>
    </w:p>
    <w:p w14:paraId="246DB1BE" w14:textId="77777777" w:rsidR="008D715F" w:rsidRPr="00651839" w:rsidRDefault="008D715F" w:rsidP="008D715F">
      <w:pPr>
        <w:bidi/>
        <w:spacing w:line="360" w:lineRule="auto"/>
        <w:jc w:val="both"/>
        <w:rPr>
          <w:rFonts w:ascii="Traditional Arabic" w:hAnsi="Traditional Arabic" w:cs="Traditional Arabic"/>
          <w:sz w:val="28"/>
          <w:szCs w:val="28"/>
          <w:rtl/>
          <w:lang w:bidi="ar-EG"/>
        </w:rPr>
      </w:pPr>
    </w:p>
    <w:p w14:paraId="507F271C" w14:textId="77777777" w:rsidR="001B58D8" w:rsidRPr="00651839" w:rsidRDefault="001B58D8" w:rsidP="000762B5">
      <w:pPr>
        <w:bidi/>
        <w:spacing w:line="360" w:lineRule="auto"/>
        <w:jc w:val="both"/>
        <w:rPr>
          <w:rFonts w:ascii="Traditional Arabic" w:hAnsi="Traditional Arabic" w:cs="Traditional Arabic"/>
          <w:b/>
          <w:bCs/>
          <w:sz w:val="28"/>
          <w:szCs w:val="28"/>
          <w:rtl/>
          <w:lang w:bidi="ar-EG"/>
        </w:rPr>
      </w:pPr>
      <w:r w:rsidRPr="00651839">
        <w:rPr>
          <w:rFonts w:ascii="Traditional Arabic" w:hAnsi="Traditional Arabic" w:cs="Traditional Arabic" w:hint="cs"/>
          <w:b/>
          <w:bCs/>
          <w:sz w:val="28"/>
          <w:szCs w:val="28"/>
          <w:rtl/>
          <w:lang w:bidi="ar-EG"/>
        </w:rPr>
        <w:lastRenderedPageBreak/>
        <w:t xml:space="preserve">اختبار الفرضية الرابعة  </w:t>
      </w:r>
    </w:p>
    <w:p w14:paraId="25DDB1CC"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lang w:bidi="ar-EG"/>
        </w:rPr>
        <w:t>H4</w:t>
      </w:r>
      <w:r w:rsidRPr="00651839">
        <w:rPr>
          <w:rFonts w:ascii="Traditional Arabic" w:hAnsi="Traditional Arabic" w:cs="Traditional Arabic" w:hint="cs"/>
          <w:sz w:val="28"/>
          <w:szCs w:val="28"/>
          <w:rtl/>
          <w:lang w:bidi="ar-EG"/>
        </w:rPr>
        <w:t>. يوجد تأثير إيجابي ذو دلالة إحصائية إيجابية لتتبع الشحنات (سلسلة الكتل) على كفاءة سلاسل الامداد بأبعادها (سرعة الاستجابة، خفض التكاليف، دقة المخزون، رضاء العملاء، المرونة التشغيلية) في قطاع المياه.</w:t>
      </w:r>
    </w:p>
    <w:p w14:paraId="132A4900"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الجدول (4.19) اختبار الفرضية الرابعة</w:t>
      </w:r>
    </w:p>
    <w:tbl>
      <w:tblPr>
        <w:bidiVisual/>
        <w:tblW w:w="8445" w:type="dxa"/>
        <w:shd w:val="clear" w:color="auto" w:fill="EEECE1" w:themeFill="background2"/>
        <w:tblLook w:val="04A0" w:firstRow="1" w:lastRow="0" w:firstColumn="1" w:lastColumn="0" w:noHBand="0" w:noVBand="1"/>
      </w:tblPr>
      <w:tblGrid>
        <w:gridCol w:w="2972"/>
        <w:gridCol w:w="698"/>
        <w:gridCol w:w="580"/>
        <w:gridCol w:w="688"/>
        <w:gridCol w:w="925"/>
        <w:gridCol w:w="959"/>
        <w:gridCol w:w="698"/>
        <w:gridCol w:w="925"/>
      </w:tblGrid>
      <w:tr w:rsidR="001B58D8" w:rsidRPr="00651839" w14:paraId="47FC98B6" w14:textId="77777777" w:rsidTr="007A7B56">
        <w:trPr>
          <w:trHeight w:val="732"/>
        </w:trPr>
        <w:tc>
          <w:tcPr>
            <w:tcW w:w="3014" w:type="dxa"/>
            <w:tcBorders>
              <w:top w:val="single" w:sz="8" w:space="0" w:color="auto"/>
              <w:left w:val="single" w:sz="8" w:space="0" w:color="auto"/>
              <w:bottom w:val="nil"/>
              <w:right w:val="single" w:sz="8" w:space="0" w:color="auto"/>
            </w:tcBorders>
            <w:shd w:val="clear" w:color="auto" w:fill="EEECE1" w:themeFill="background2"/>
            <w:noWrap/>
            <w:vAlign w:val="center"/>
            <w:hideMark/>
          </w:tcPr>
          <w:p w14:paraId="1006E839"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tl/>
              </w:rPr>
              <w:t>نوع</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العلاقة</w:t>
            </w:r>
          </w:p>
        </w:tc>
        <w:tc>
          <w:tcPr>
            <w:tcW w:w="68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4079158"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R</w:t>
            </w:r>
          </w:p>
        </w:tc>
        <w:tc>
          <w:tcPr>
            <w:tcW w:w="58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15FD77A"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R</w:t>
            </w:r>
            <w:r w:rsidRPr="00651839">
              <w:rPr>
                <w:rFonts w:ascii="Traditional Arabic" w:eastAsia="Times New Roman" w:hAnsi="Traditional Arabic" w:cs="Traditional Arabic" w:hint="cs"/>
                <w:sz w:val="28"/>
                <w:szCs w:val="28"/>
                <w:vertAlign w:val="superscript"/>
              </w:rPr>
              <w:t>2</w:t>
            </w:r>
          </w:p>
        </w:tc>
        <w:tc>
          <w:tcPr>
            <w:tcW w:w="67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4DA3C90"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F. Test</w:t>
            </w:r>
          </w:p>
        </w:tc>
        <w:tc>
          <w:tcPr>
            <w:tcW w:w="91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352209A"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Sig.</w:t>
            </w:r>
          </w:p>
        </w:tc>
        <w:tc>
          <w:tcPr>
            <w:tcW w:w="971"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0B987F0"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Beta</w:t>
            </w:r>
          </w:p>
        </w:tc>
        <w:tc>
          <w:tcPr>
            <w:tcW w:w="68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8A0F3C8"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T. Test</w:t>
            </w:r>
          </w:p>
        </w:tc>
        <w:tc>
          <w:tcPr>
            <w:tcW w:w="91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1B50137"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Sig.</w:t>
            </w:r>
          </w:p>
        </w:tc>
      </w:tr>
      <w:tr w:rsidR="001B58D8" w:rsidRPr="00651839" w14:paraId="67437288" w14:textId="77777777" w:rsidTr="007A7B56">
        <w:trPr>
          <w:trHeight w:val="732"/>
        </w:trPr>
        <w:tc>
          <w:tcPr>
            <w:tcW w:w="3014"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407B502A"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 xml:space="preserve">Correlation analysis </w:t>
            </w:r>
            <w:r w:rsidRPr="00651839">
              <w:rPr>
                <w:rFonts w:ascii="Traditional Arabic" w:eastAsia="Times New Roman" w:hAnsi="Traditional Arabic" w:cs="Traditional Arabic" w:hint="cs"/>
                <w:sz w:val="28"/>
                <w:szCs w:val="28"/>
                <w:rtl/>
              </w:rPr>
              <w:t>تحليل الارتباط وتحليل انوفا</w:t>
            </w:r>
            <w:r w:rsidRPr="00651839">
              <w:rPr>
                <w:rFonts w:ascii="Traditional Arabic" w:eastAsia="Times New Roman" w:hAnsi="Traditional Arabic" w:cs="Traditional Arabic" w:hint="cs"/>
                <w:sz w:val="28"/>
                <w:szCs w:val="28"/>
              </w:rPr>
              <w:t xml:space="preserve"> ANOVA</w:t>
            </w:r>
          </w:p>
        </w:tc>
        <w:tc>
          <w:tcPr>
            <w:tcW w:w="688" w:type="dxa"/>
            <w:tcBorders>
              <w:top w:val="nil"/>
              <w:left w:val="nil"/>
              <w:bottom w:val="single" w:sz="8" w:space="0" w:color="auto"/>
              <w:right w:val="single" w:sz="8" w:space="0" w:color="auto"/>
            </w:tcBorders>
            <w:shd w:val="clear" w:color="auto" w:fill="EEECE1" w:themeFill="background2"/>
            <w:noWrap/>
            <w:vAlign w:val="center"/>
            <w:hideMark/>
          </w:tcPr>
          <w:p w14:paraId="55BF3120"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0.87</w:t>
            </w:r>
          </w:p>
        </w:tc>
        <w:tc>
          <w:tcPr>
            <w:tcW w:w="586" w:type="dxa"/>
            <w:tcBorders>
              <w:top w:val="nil"/>
              <w:left w:val="nil"/>
              <w:bottom w:val="single" w:sz="8" w:space="0" w:color="auto"/>
              <w:right w:val="single" w:sz="8" w:space="0" w:color="auto"/>
            </w:tcBorders>
            <w:shd w:val="clear" w:color="auto" w:fill="EEECE1" w:themeFill="background2"/>
            <w:noWrap/>
            <w:vAlign w:val="center"/>
            <w:hideMark/>
          </w:tcPr>
          <w:p w14:paraId="22CC789C"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0.8</w:t>
            </w:r>
          </w:p>
        </w:tc>
        <w:tc>
          <w:tcPr>
            <w:tcW w:w="678" w:type="dxa"/>
            <w:tcBorders>
              <w:top w:val="nil"/>
              <w:left w:val="nil"/>
              <w:bottom w:val="single" w:sz="8" w:space="0" w:color="auto"/>
              <w:right w:val="single" w:sz="8" w:space="0" w:color="auto"/>
            </w:tcBorders>
            <w:shd w:val="clear" w:color="auto" w:fill="EEECE1" w:themeFill="background2"/>
            <w:noWrap/>
            <w:vAlign w:val="center"/>
            <w:hideMark/>
          </w:tcPr>
          <w:p w14:paraId="193BC64D"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303</w:t>
            </w:r>
          </w:p>
        </w:tc>
        <w:tc>
          <w:tcPr>
            <w:tcW w:w="910" w:type="dxa"/>
            <w:tcBorders>
              <w:top w:val="nil"/>
              <w:left w:val="nil"/>
              <w:bottom w:val="single" w:sz="8" w:space="0" w:color="auto"/>
              <w:right w:val="single" w:sz="8" w:space="0" w:color="auto"/>
            </w:tcBorders>
            <w:shd w:val="clear" w:color="auto" w:fill="EEECE1" w:themeFill="background2"/>
            <w:noWrap/>
            <w:vAlign w:val="center"/>
            <w:hideMark/>
          </w:tcPr>
          <w:p w14:paraId="25333258"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*0.000</w:t>
            </w:r>
          </w:p>
        </w:tc>
        <w:tc>
          <w:tcPr>
            <w:tcW w:w="971" w:type="dxa"/>
            <w:tcBorders>
              <w:top w:val="nil"/>
              <w:left w:val="nil"/>
              <w:bottom w:val="single" w:sz="8" w:space="0" w:color="auto"/>
              <w:right w:val="single" w:sz="8" w:space="0" w:color="auto"/>
            </w:tcBorders>
            <w:shd w:val="clear" w:color="auto" w:fill="EEECE1" w:themeFill="background2"/>
            <w:noWrap/>
            <w:vAlign w:val="center"/>
            <w:hideMark/>
          </w:tcPr>
          <w:p w14:paraId="381F208D"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0.869</w:t>
            </w:r>
          </w:p>
        </w:tc>
        <w:tc>
          <w:tcPr>
            <w:tcW w:w="688" w:type="dxa"/>
            <w:tcBorders>
              <w:top w:val="nil"/>
              <w:left w:val="nil"/>
              <w:bottom w:val="single" w:sz="8" w:space="0" w:color="auto"/>
              <w:right w:val="single" w:sz="8" w:space="0" w:color="auto"/>
            </w:tcBorders>
            <w:shd w:val="clear" w:color="auto" w:fill="EEECE1" w:themeFill="background2"/>
            <w:noWrap/>
            <w:vAlign w:val="center"/>
            <w:hideMark/>
          </w:tcPr>
          <w:p w14:paraId="1D309F1C"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17.4</w:t>
            </w:r>
          </w:p>
        </w:tc>
        <w:tc>
          <w:tcPr>
            <w:tcW w:w="910" w:type="dxa"/>
            <w:tcBorders>
              <w:top w:val="nil"/>
              <w:left w:val="nil"/>
              <w:bottom w:val="single" w:sz="8" w:space="0" w:color="auto"/>
              <w:right w:val="single" w:sz="8" w:space="0" w:color="auto"/>
            </w:tcBorders>
            <w:shd w:val="clear" w:color="auto" w:fill="EEECE1" w:themeFill="background2"/>
            <w:noWrap/>
            <w:vAlign w:val="center"/>
            <w:hideMark/>
          </w:tcPr>
          <w:p w14:paraId="6D54BF80"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*0.000</w:t>
            </w:r>
          </w:p>
        </w:tc>
      </w:tr>
    </w:tbl>
    <w:p w14:paraId="218DADF0"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p>
    <w:p w14:paraId="38B782FD" w14:textId="63A20DDE" w:rsidR="00B06983" w:rsidRPr="00651839" w:rsidRDefault="001B58D8" w:rsidP="00B06983">
      <w:pPr>
        <w:bidi/>
        <w:spacing w:line="360" w:lineRule="auto"/>
        <w:jc w:val="both"/>
        <w:rPr>
          <w:rFonts w:ascii="Traditional Arabic" w:hAnsi="Traditional Arabic" w:cs="Traditional Arabic"/>
          <w:b/>
          <w:bCs/>
          <w:sz w:val="28"/>
          <w:szCs w:val="28"/>
          <w:rtl/>
          <w:lang w:bidi="ar-EG"/>
        </w:rPr>
      </w:pPr>
      <w:r w:rsidRPr="00651839">
        <w:rPr>
          <w:rFonts w:ascii="Traditional Arabic" w:hAnsi="Traditional Arabic" w:cs="Traditional Arabic" w:hint="cs"/>
          <w:sz w:val="28"/>
          <w:szCs w:val="28"/>
          <w:rtl/>
          <w:lang w:bidi="ar-EG"/>
        </w:rPr>
        <w:t xml:space="preserve">يوضح الجدول (4.19) وجود علاقة قوية جدًا بين سلسلة الكتل وكفاءة سلاسل الإمداد في قطاع المياه. بلغ معامل الارتباط </w:t>
      </w:r>
      <w:r w:rsidRPr="00651839">
        <w:rPr>
          <w:rFonts w:ascii="Traditional Arabic" w:hAnsi="Traditional Arabic" w:cs="Traditional Arabic" w:hint="cs"/>
          <w:sz w:val="28"/>
          <w:szCs w:val="28"/>
          <w:lang w:bidi="ar-EG"/>
        </w:rPr>
        <w:t>R 0.869</w:t>
      </w:r>
      <w:r w:rsidRPr="00651839">
        <w:rPr>
          <w:rFonts w:ascii="Traditional Arabic" w:hAnsi="Traditional Arabic" w:cs="Traditional Arabic" w:hint="cs"/>
          <w:sz w:val="28"/>
          <w:szCs w:val="28"/>
          <w:rtl/>
          <w:lang w:bidi="ar-EG"/>
        </w:rPr>
        <w:t xml:space="preserve">. يوضح معامل التحديد </w:t>
      </w:r>
      <w:r w:rsidRPr="00651839">
        <w:rPr>
          <w:rFonts w:ascii="Traditional Arabic" w:hAnsi="Traditional Arabic" w:cs="Traditional Arabic" w:hint="cs"/>
          <w:sz w:val="28"/>
          <w:szCs w:val="28"/>
          <w:lang w:bidi="ar-EG"/>
        </w:rPr>
        <w:t>R2</w:t>
      </w:r>
      <w:r w:rsidRPr="00651839">
        <w:rPr>
          <w:rFonts w:ascii="Traditional Arabic" w:hAnsi="Traditional Arabic" w:cs="Traditional Arabic" w:hint="cs"/>
          <w:sz w:val="28"/>
          <w:szCs w:val="28"/>
          <w:rtl/>
          <w:lang w:bidi="ar-EG"/>
        </w:rPr>
        <w:t xml:space="preserve"> أن سلسلة الكتل كأحد ابعاد التقنيات المتقدمة تفسر 0.756% من التباين أو التغيرات في كفاءة سلاسل الإمداد في قطاع المياه. وهذا يشير إلى أن 75.6% من كفاءة سلاسل الإمداد في قطاع المياه في المملكة العربية السعودية ناتج عن سلسلة الكتل كأحد ابعاد التقنيات المتقدمة. وتؤكد أهمية هذه النتيجة قيمة </w:t>
      </w:r>
      <w:r w:rsidRPr="00651839">
        <w:rPr>
          <w:rFonts w:ascii="Traditional Arabic" w:hAnsi="Traditional Arabic" w:cs="Traditional Arabic" w:hint="cs"/>
          <w:sz w:val="28"/>
          <w:szCs w:val="28"/>
          <w:lang w:bidi="ar-EG"/>
        </w:rPr>
        <w:t>F</w:t>
      </w:r>
      <w:r w:rsidRPr="00651839">
        <w:rPr>
          <w:rFonts w:ascii="Traditional Arabic" w:hAnsi="Traditional Arabic" w:cs="Traditional Arabic" w:hint="cs"/>
          <w:sz w:val="28"/>
          <w:szCs w:val="28"/>
          <w:rtl/>
          <w:lang w:bidi="ar-EG"/>
        </w:rPr>
        <w:t xml:space="preserve"> المحسوبة، والتي بلغت 303.292، وهي ذات دلالة إحصائية عند مستوى دلالة 0.05. بلغت قيمة </w:t>
      </w:r>
      <w:r w:rsidRPr="00651839">
        <w:rPr>
          <w:rFonts w:ascii="Traditional Arabic" w:hAnsi="Traditional Arabic" w:cs="Traditional Arabic" w:hint="cs"/>
          <w:sz w:val="28"/>
          <w:szCs w:val="28"/>
          <w:lang w:bidi="ar-EG"/>
        </w:rPr>
        <w:t>F</w:t>
      </w:r>
      <w:r w:rsidRPr="00651839">
        <w:rPr>
          <w:rFonts w:ascii="Traditional Arabic" w:hAnsi="Traditional Arabic" w:cs="Traditional Arabic" w:hint="cs"/>
          <w:sz w:val="28"/>
          <w:szCs w:val="28"/>
          <w:rtl/>
          <w:lang w:bidi="ar-EG"/>
        </w:rPr>
        <w:t xml:space="preserve"> المجدولة 3.928، مما يثبت وجود تأثير إيجابي ذي دلالة إحصائية لسلسلة الكتل على كفاءة سلاسل الإمداد في قطاع المياه في المملكة العربية السعودية</w:t>
      </w:r>
      <w:r w:rsidR="00B366A9" w:rsidRPr="00651839">
        <w:rPr>
          <w:rFonts w:ascii="Traditional Arabic" w:hAnsi="Traditional Arabic" w:cs="Traditional Arabic" w:hint="cs"/>
          <w:sz w:val="28"/>
          <w:szCs w:val="28"/>
          <w:rtl/>
          <w:lang w:bidi="ar-EG"/>
        </w:rPr>
        <w:t xml:space="preserve"> وهو ما توافق مع</w:t>
      </w:r>
      <w:r w:rsidR="008B18AC">
        <w:rPr>
          <w:rFonts w:ascii="Traditional Arabic" w:hAnsi="Traditional Arabic" w:cs="Traditional Arabic" w:hint="cs"/>
          <w:sz w:val="28"/>
          <w:szCs w:val="28"/>
          <w:rtl/>
          <w:lang w:bidi="ar-EG"/>
        </w:rPr>
        <w:t xml:space="preserve"> دراسة (البلوي،2025)</w:t>
      </w:r>
      <w:r w:rsidR="008B18AC" w:rsidRPr="008B18AC">
        <w:rPr>
          <w:rtl/>
        </w:rPr>
        <w:t xml:space="preserve"> </w:t>
      </w:r>
      <w:r w:rsidR="008B18AC" w:rsidRPr="008B18AC">
        <w:rPr>
          <w:rFonts w:ascii="Traditional Arabic" w:hAnsi="Traditional Arabic" w:cs="Traditional Arabic" w:hint="cs"/>
          <w:sz w:val="28"/>
          <w:szCs w:val="28"/>
          <w:rtl/>
          <w:lang w:bidi="ar-EG"/>
        </w:rPr>
        <w:t>والتي تبحث في</w:t>
      </w:r>
      <w:r w:rsidR="008B18AC">
        <w:rPr>
          <w:rFonts w:hint="cs"/>
          <w:rtl/>
        </w:rPr>
        <w:t xml:space="preserve"> </w:t>
      </w:r>
      <w:r w:rsidR="008B18AC" w:rsidRPr="008B18AC">
        <w:rPr>
          <w:rFonts w:ascii="Traditional Arabic" w:hAnsi="Traditional Arabic" w:cs="Traditional Arabic"/>
          <w:sz w:val="28"/>
          <w:szCs w:val="28"/>
          <w:rtl/>
          <w:lang w:bidi="ar-EG"/>
        </w:rPr>
        <w:t>أثر الرقمنة الحديثة للعمليات اللوجستية على أداء سلاسل الإمداد: دراسة حالة شركة المراعي، المملكة العربية السعودية</w:t>
      </w:r>
      <w:r w:rsidR="008B18AC">
        <w:rPr>
          <w:rFonts w:ascii="Traditional Arabic" w:hAnsi="Traditional Arabic" w:cs="Traditional Arabic" w:hint="cs"/>
          <w:sz w:val="28"/>
          <w:szCs w:val="28"/>
          <w:rtl/>
          <w:lang w:bidi="ar-EG"/>
        </w:rPr>
        <w:t xml:space="preserve"> </w:t>
      </w:r>
      <w:r w:rsidR="00B366A9" w:rsidRPr="00651839">
        <w:rPr>
          <w:rFonts w:ascii="Traditional Arabic" w:hAnsi="Traditional Arabic" w:cs="Traditional Arabic" w:hint="cs"/>
          <w:sz w:val="28"/>
          <w:szCs w:val="28"/>
          <w:rtl/>
          <w:lang w:bidi="ar-EG"/>
        </w:rPr>
        <w:t xml:space="preserve"> دراسة (</w:t>
      </w:r>
      <w:r w:rsidR="00B06983" w:rsidRPr="00651839">
        <w:rPr>
          <w:rFonts w:ascii="Traditional Arabic" w:hAnsi="Traditional Arabic" w:cs="Traditional Arabic" w:hint="cs"/>
          <w:sz w:val="28"/>
          <w:szCs w:val="28"/>
          <w:rtl/>
          <w:lang w:bidi="ar-EG"/>
        </w:rPr>
        <w:t>العزام</w:t>
      </w:r>
      <w:r w:rsidR="00B366A9" w:rsidRPr="00651839">
        <w:rPr>
          <w:rFonts w:ascii="Traditional Arabic" w:hAnsi="Traditional Arabic" w:cs="Traditional Arabic" w:hint="cs"/>
          <w:sz w:val="28"/>
          <w:szCs w:val="28"/>
          <w:rtl/>
          <w:lang w:bidi="ar-EG"/>
        </w:rPr>
        <w:t xml:space="preserve">،2020) </w:t>
      </w:r>
      <w:r w:rsidR="00B06983" w:rsidRPr="00651839">
        <w:rPr>
          <w:rFonts w:ascii="Traditional Arabic" w:hAnsi="Traditional Arabic" w:cs="Traditional Arabic" w:hint="cs"/>
          <w:sz w:val="28"/>
          <w:szCs w:val="28"/>
          <w:rtl/>
          <w:lang w:bidi="ar-EG"/>
        </w:rPr>
        <w:t xml:space="preserve">تبحث هذه الدراسة في كيفية تأثير التحول الرقمي على مرونة سلسلة الامداد. تقنيات القياس الاقتصادي واتفقت مع نتيجة الدراسة حول بيان دور الذكاء الاصطناعي في رفع كفاءة النظم الإدارية لسلسلة الــتــوريد. </w:t>
      </w:r>
    </w:p>
    <w:p w14:paraId="05A44B8C" w14:textId="77777777" w:rsidR="00B06983" w:rsidRDefault="00B06983" w:rsidP="00B06983">
      <w:pPr>
        <w:bidi/>
        <w:spacing w:line="360" w:lineRule="auto"/>
        <w:jc w:val="both"/>
        <w:rPr>
          <w:rFonts w:ascii="Traditional Arabic" w:hAnsi="Traditional Arabic" w:cs="Traditional Arabic"/>
          <w:b/>
          <w:bCs/>
          <w:sz w:val="28"/>
          <w:szCs w:val="28"/>
          <w:rtl/>
          <w:lang w:bidi="ar-EG"/>
        </w:rPr>
      </w:pPr>
    </w:p>
    <w:p w14:paraId="3FE4B610" w14:textId="77777777" w:rsidR="008D715F" w:rsidRPr="00651839" w:rsidRDefault="008D715F" w:rsidP="008D715F">
      <w:pPr>
        <w:bidi/>
        <w:spacing w:line="360" w:lineRule="auto"/>
        <w:jc w:val="both"/>
        <w:rPr>
          <w:rFonts w:ascii="Traditional Arabic" w:hAnsi="Traditional Arabic" w:cs="Traditional Arabic"/>
          <w:b/>
          <w:bCs/>
          <w:sz w:val="28"/>
          <w:szCs w:val="28"/>
          <w:rtl/>
          <w:lang w:bidi="ar-EG"/>
        </w:rPr>
      </w:pPr>
    </w:p>
    <w:p w14:paraId="3DF3C9A8" w14:textId="7328F74D" w:rsidR="001B58D8" w:rsidRPr="00651839" w:rsidRDefault="001B58D8" w:rsidP="00B06983">
      <w:pPr>
        <w:bidi/>
        <w:spacing w:line="360" w:lineRule="auto"/>
        <w:jc w:val="both"/>
        <w:rPr>
          <w:rFonts w:ascii="Traditional Arabic" w:hAnsi="Traditional Arabic" w:cs="Traditional Arabic"/>
          <w:b/>
          <w:bCs/>
          <w:sz w:val="28"/>
          <w:szCs w:val="28"/>
          <w:rtl/>
          <w:lang w:bidi="ar-EG"/>
        </w:rPr>
      </w:pPr>
      <w:r w:rsidRPr="00651839">
        <w:rPr>
          <w:rFonts w:ascii="Traditional Arabic" w:hAnsi="Traditional Arabic" w:cs="Traditional Arabic" w:hint="cs"/>
          <w:b/>
          <w:bCs/>
          <w:sz w:val="28"/>
          <w:szCs w:val="28"/>
          <w:rtl/>
          <w:lang w:bidi="ar-EG"/>
        </w:rPr>
        <w:lastRenderedPageBreak/>
        <w:t xml:space="preserve">اختبار الفرضية الخامسة  </w:t>
      </w:r>
    </w:p>
    <w:p w14:paraId="32B626F0"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lang w:bidi="ar-EG"/>
        </w:rPr>
        <w:t>H5</w:t>
      </w:r>
      <w:r w:rsidRPr="00651839">
        <w:rPr>
          <w:rFonts w:ascii="Traditional Arabic" w:hAnsi="Traditional Arabic" w:cs="Traditional Arabic" w:hint="cs"/>
          <w:sz w:val="28"/>
          <w:szCs w:val="28"/>
          <w:rtl/>
          <w:lang w:bidi="ar-EG"/>
        </w:rPr>
        <w:t>. يوجد تأثير إيجابي ذو دلالة إحصائية إيجابية الأنشطة الرقمية الداعمة على كفاءة سلاسل الامداد بأبعادها (سرعة الاستجابة، خفض التكاليف، دقة المخزون، رضاء العملاء، المرونة التشغيلية) في قطاع المياه.</w:t>
      </w:r>
    </w:p>
    <w:p w14:paraId="5C0D6D50" w14:textId="77777777" w:rsidR="001B58D8" w:rsidRPr="00651839" w:rsidRDefault="001B58D8" w:rsidP="000762B5">
      <w:pPr>
        <w:bidi/>
        <w:spacing w:line="360" w:lineRule="auto"/>
        <w:jc w:val="center"/>
        <w:rPr>
          <w:rFonts w:ascii="Traditional Arabic" w:hAnsi="Traditional Arabic" w:cs="Traditional Arabic"/>
          <w:sz w:val="28"/>
          <w:szCs w:val="28"/>
          <w:lang w:bidi="ar-EG"/>
        </w:rPr>
      </w:pPr>
      <w:r w:rsidRPr="00651839">
        <w:rPr>
          <w:rFonts w:ascii="Traditional Arabic" w:hAnsi="Traditional Arabic" w:cs="Traditional Arabic" w:hint="cs"/>
          <w:sz w:val="28"/>
          <w:szCs w:val="28"/>
          <w:rtl/>
          <w:lang w:bidi="ar-EG"/>
        </w:rPr>
        <w:t>الجدول (4.20) اختبار الفرضية الخامسة</w:t>
      </w:r>
    </w:p>
    <w:tbl>
      <w:tblPr>
        <w:bidiVisual/>
        <w:tblW w:w="8803" w:type="dxa"/>
        <w:shd w:val="clear" w:color="auto" w:fill="EEECE1" w:themeFill="background2"/>
        <w:tblLook w:val="04A0" w:firstRow="1" w:lastRow="0" w:firstColumn="1" w:lastColumn="0" w:noHBand="0" w:noVBand="1"/>
      </w:tblPr>
      <w:tblGrid>
        <w:gridCol w:w="3120"/>
        <w:gridCol w:w="706"/>
        <w:gridCol w:w="843"/>
        <w:gridCol w:w="699"/>
        <w:gridCol w:w="986"/>
        <w:gridCol w:w="1000"/>
        <w:gridCol w:w="706"/>
        <w:gridCol w:w="986"/>
      </w:tblGrid>
      <w:tr w:rsidR="001B58D8" w:rsidRPr="00651839" w14:paraId="2C87C230" w14:textId="77777777" w:rsidTr="00651839">
        <w:trPr>
          <w:trHeight w:val="732"/>
        </w:trPr>
        <w:tc>
          <w:tcPr>
            <w:tcW w:w="3120" w:type="dxa"/>
            <w:tcBorders>
              <w:top w:val="single" w:sz="8" w:space="0" w:color="auto"/>
              <w:left w:val="single" w:sz="8" w:space="0" w:color="auto"/>
              <w:bottom w:val="nil"/>
              <w:right w:val="single" w:sz="8" w:space="0" w:color="auto"/>
            </w:tcBorders>
            <w:shd w:val="clear" w:color="auto" w:fill="EEECE1" w:themeFill="background2"/>
            <w:noWrap/>
            <w:vAlign w:val="center"/>
            <w:hideMark/>
          </w:tcPr>
          <w:p w14:paraId="0A2787A8"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tl/>
              </w:rPr>
              <w:t>نوع</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العلاقة</w:t>
            </w: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98BF998"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R</w:t>
            </w:r>
          </w:p>
        </w:tc>
        <w:tc>
          <w:tcPr>
            <w:tcW w:w="60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9F31395"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R</w:t>
            </w:r>
            <w:r w:rsidRPr="00651839">
              <w:rPr>
                <w:rFonts w:ascii="Traditional Arabic" w:eastAsia="Times New Roman" w:hAnsi="Traditional Arabic" w:cs="Traditional Arabic" w:hint="cs"/>
                <w:sz w:val="28"/>
                <w:szCs w:val="28"/>
                <w:vertAlign w:val="superscript"/>
              </w:rPr>
              <w:t>2</w:t>
            </w:r>
          </w:p>
        </w:tc>
        <w:tc>
          <w:tcPr>
            <w:tcW w:w="699"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D433363"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F. Test</w:t>
            </w:r>
          </w:p>
        </w:tc>
        <w:tc>
          <w:tcPr>
            <w:tcW w:w="98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6174B56"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Sig.</w:t>
            </w:r>
          </w:p>
        </w:tc>
        <w:tc>
          <w:tcPr>
            <w:tcW w:w="100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6B1EB26"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Beta</w:t>
            </w: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296E087"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T. Test</w:t>
            </w:r>
          </w:p>
        </w:tc>
        <w:tc>
          <w:tcPr>
            <w:tcW w:w="98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1307F13"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Sig.</w:t>
            </w:r>
          </w:p>
        </w:tc>
      </w:tr>
      <w:tr w:rsidR="001B58D8" w:rsidRPr="00651839" w14:paraId="4FED0A5E" w14:textId="77777777" w:rsidTr="00651839">
        <w:trPr>
          <w:trHeight w:val="732"/>
        </w:trPr>
        <w:tc>
          <w:tcPr>
            <w:tcW w:w="3120"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6F316D72"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 xml:space="preserve">Correlation analysis </w:t>
            </w:r>
            <w:r w:rsidRPr="00651839">
              <w:rPr>
                <w:rFonts w:ascii="Traditional Arabic" w:eastAsia="Times New Roman" w:hAnsi="Traditional Arabic" w:cs="Traditional Arabic" w:hint="cs"/>
                <w:sz w:val="28"/>
                <w:szCs w:val="28"/>
                <w:rtl/>
              </w:rPr>
              <w:t>تحليل الارتباط وتحليل انوفا</w:t>
            </w:r>
            <w:r w:rsidRPr="00651839">
              <w:rPr>
                <w:rFonts w:ascii="Traditional Arabic" w:eastAsia="Times New Roman" w:hAnsi="Traditional Arabic" w:cs="Traditional Arabic" w:hint="cs"/>
                <w:sz w:val="28"/>
                <w:szCs w:val="28"/>
              </w:rPr>
              <w:t xml:space="preserve"> ANOVA</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5640AF97"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0.77</w:t>
            </w:r>
          </w:p>
        </w:tc>
        <w:tc>
          <w:tcPr>
            <w:tcW w:w="600" w:type="dxa"/>
            <w:tcBorders>
              <w:top w:val="nil"/>
              <w:left w:val="nil"/>
              <w:bottom w:val="single" w:sz="8" w:space="0" w:color="auto"/>
              <w:right w:val="single" w:sz="8" w:space="0" w:color="auto"/>
            </w:tcBorders>
            <w:shd w:val="clear" w:color="auto" w:fill="EEECE1" w:themeFill="background2"/>
            <w:noWrap/>
            <w:vAlign w:val="center"/>
            <w:hideMark/>
          </w:tcPr>
          <w:p w14:paraId="0A9D1365"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0.705</w:t>
            </w:r>
          </w:p>
        </w:tc>
        <w:tc>
          <w:tcPr>
            <w:tcW w:w="699" w:type="dxa"/>
            <w:tcBorders>
              <w:top w:val="nil"/>
              <w:left w:val="nil"/>
              <w:bottom w:val="single" w:sz="8" w:space="0" w:color="auto"/>
              <w:right w:val="single" w:sz="8" w:space="0" w:color="auto"/>
            </w:tcBorders>
            <w:shd w:val="clear" w:color="auto" w:fill="EEECE1" w:themeFill="background2"/>
            <w:noWrap/>
            <w:vAlign w:val="center"/>
            <w:hideMark/>
          </w:tcPr>
          <w:p w14:paraId="46FDAD82"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tl/>
              </w:rPr>
              <w:t>255</w:t>
            </w:r>
          </w:p>
        </w:tc>
        <w:tc>
          <w:tcPr>
            <w:tcW w:w="986" w:type="dxa"/>
            <w:tcBorders>
              <w:top w:val="nil"/>
              <w:left w:val="nil"/>
              <w:bottom w:val="single" w:sz="8" w:space="0" w:color="auto"/>
              <w:right w:val="single" w:sz="8" w:space="0" w:color="auto"/>
            </w:tcBorders>
            <w:shd w:val="clear" w:color="auto" w:fill="EEECE1" w:themeFill="background2"/>
            <w:noWrap/>
            <w:vAlign w:val="center"/>
            <w:hideMark/>
          </w:tcPr>
          <w:p w14:paraId="0CF62753"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*0.000</w:t>
            </w:r>
          </w:p>
        </w:tc>
        <w:tc>
          <w:tcPr>
            <w:tcW w:w="1000" w:type="dxa"/>
            <w:tcBorders>
              <w:top w:val="nil"/>
              <w:left w:val="nil"/>
              <w:bottom w:val="single" w:sz="8" w:space="0" w:color="auto"/>
              <w:right w:val="single" w:sz="8" w:space="0" w:color="auto"/>
            </w:tcBorders>
            <w:shd w:val="clear" w:color="auto" w:fill="EEECE1" w:themeFill="background2"/>
            <w:noWrap/>
            <w:vAlign w:val="center"/>
            <w:hideMark/>
          </w:tcPr>
          <w:p w14:paraId="5A4F5F7C"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0.811</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320F0B10"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15.7</w:t>
            </w:r>
          </w:p>
        </w:tc>
        <w:tc>
          <w:tcPr>
            <w:tcW w:w="986" w:type="dxa"/>
            <w:tcBorders>
              <w:top w:val="nil"/>
              <w:left w:val="nil"/>
              <w:bottom w:val="single" w:sz="8" w:space="0" w:color="auto"/>
              <w:right w:val="single" w:sz="8" w:space="0" w:color="auto"/>
            </w:tcBorders>
            <w:shd w:val="clear" w:color="auto" w:fill="EEECE1" w:themeFill="background2"/>
            <w:noWrap/>
            <w:vAlign w:val="center"/>
            <w:hideMark/>
          </w:tcPr>
          <w:p w14:paraId="062837B0" w14:textId="77777777" w:rsidR="001B58D8" w:rsidRPr="00651839" w:rsidRDefault="001B58D8" w:rsidP="000762B5">
            <w:pPr>
              <w:bidi/>
              <w:spacing w:after="0" w:line="240" w:lineRule="auto"/>
              <w:jc w:val="both"/>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*0.000</w:t>
            </w:r>
          </w:p>
        </w:tc>
      </w:tr>
    </w:tbl>
    <w:p w14:paraId="53B3912A"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p>
    <w:p w14:paraId="2AD4CA02" w14:textId="4C8959DA" w:rsidR="001B58D8" w:rsidRPr="00651839"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 xml:space="preserve">يوضح الجدول (4.20) وجود علاقة وثيقة جدًا بين الأنشطة الرقمية الداعمة وكفاءة سلاسل الإمداد في قطاع المياه. بلغ معامل الارتباط </w:t>
      </w:r>
      <w:r w:rsidRPr="00651839">
        <w:rPr>
          <w:rFonts w:ascii="Traditional Arabic" w:hAnsi="Traditional Arabic" w:cs="Traditional Arabic" w:hint="cs"/>
          <w:sz w:val="28"/>
          <w:szCs w:val="28"/>
          <w:lang w:bidi="ar-EG"/>
        </w:rPr>
        <w:t>R 0.811</w:t>
      </w:r>
      <w:r w:rsidRPr="00651839">
        <w:rPr>
          <w:rFonts w:ascii="Traditional Arabic" w:hAnsi="Traditional Arabic" w:cs="Traditional Arabic" w:hint="cs"/>
          <w:sz w:val="28"/>
          <w:szCs w:val="28"/>
          <w:rtl/>
          <w:lang w:bidi="ar-EG"/>
        </w:rPr>
        <w:t xml:space="preserve">. ويوضح معامل التحديد </w:t>
      </w:r>
      <w:r w:rsidRPr="00651839">
        <w:rPr>
          <w:rFonts w:ascii="Traditional Arabic" w:hAnsi="Traditional Arabic" w:cs="Traditional Arabic" w:hint="cs"/>
          <w:sz w:val="28"/>
          <w:szCs w:val="28"/>
          <w:lang w:bidi="ar-EG"/>
        </w:rPr>
        <w:t>R2</w:t>
      </w:r>
      <w:r w:rsidRPr="00651839">
        <w:rPr>
          <w:rFonts w:ascii="Traditional Arabic" w:hAnsi="Traditional Arabic" w:cs="Traditional Arabic" w:hint="cs"/>
          <w:sz w:val="28"/>
          <w:szCs w:val="28"/>
          <w:rtl/>
          <w:lang w:bidi="ar-EG"/>
        </w:rPr>
        <w:t xml:space="preserve"> أن الأنشطة الرقمية الداعمة كأحد ابعاد التقنيات المتقدمة تفسر 0.705% من التباين أو التغيرات في كفاءة سلاسل الإمداد في قطاع المياه. وهذا يشير إلى أن 70.5% من كفاءة سلاسل الإمداد الوظيفي في قطاع المياه في المملكة العربية السعودية يعود إلى الأنشطة الرقمية الداعمة كأحد ابعاد التقنيات المتقدمة. وتؤكد أهمية هذه النتيجة قيمة </w:t>
      </w:r>
      <w:r w:rsidRPr="00651839">
        <w:rPr>
          <w:rFonts w:ascii="Traditional Arabic" w:hAnsi="Traditional Arabic" w:cs="Traditional Arabic" w:hint="cs"/>
          <w:sz w:val="28"/>
          <w:szCs w:val="28"/>
          <w:lang w:bidi="ar-EG"/>
        </w:rPr>
        <w:t>F</w:t>
      </w:r>
      <w:r w:rsidRPr="00651839">
        <w:rPr>
          <w:rFonts w:ascii="Traditional Arabic" w:hAnsi="Traditional Arabic" w:cs="Traditional Arabic" w:hint="cs"/>
          <w:sz w:val="28"/>
          <w:szCs w:val="28"/>
          <w:rtl/>
          <w:lang w:bidi="ar-EG"/>
        </w:rPr>
        <w:t xml:space="preserve"> المحسوبة، والتي بلغت 255.445، وهي دالة إحصائية عند مستوى دلالة 0.05. أما قيمة </w:t>
      </w:r>
      <w:r w:rsidRPr="00651839">
        <w:rPr>
          <w:rFonts w:ascii="Traditional Arabic" w:hAnsi="Traditional Arabic" w:cs="Traditional Arabic" w:hint="cs"/>
          <w:sz w:val="28"/>
          <w:szCs w:val="28"/>
          <w:lang w:bidi="ar-EG"/>
        </w:rPr>
        <w:t>F</w:t>
      </w:r>
      <w:r w:rsidRPr="00651839">
        <w:rPr>
          <w:rFonts w:ascii="Traditional Arabic" w:hAnsi="Traditional Arabic" w:cs="Traditional Arabic" w:hint="cs"/>
          <w:sz w:val="28"/>
          <w:szCs w:val="28"/>
          <w:rtl/>
          <w:lang w:bidi="ar-EG"/>
        </w:rPr>
        <w:t xml:space="preserve"> الجدولية فقد بلغت 3.928، مما يثبت وجود تأثير إيجابي ذي دلالة إحصائية للأنشطة الرقمية الداعمة على كفاءة سلاسل الإمداد في قطاع المياه في المملكة العربية السعودية.</w:t>
      </w:r>
      <w:r w:rsidR="00B06983" w:rsidRPr="00651839">
        <w:rPr>
          <w:rFonts w:ascii="Traditional Arabic" w:hAnsi="Traditional Arabic" w:cs="Traditional Arabic" w:hint="cs"/>
          <w:sz w:val="28"/>
          <w:szCs w:val="28"/>
          <w:rtl/>
          <w:lang w:bidi="ar-EG"/>
        </w:rPr>
        <w:t xml:space="preserve"> وهو ما توافق مع دراسة (الشمري،2020) حول استكشاف دور التكامل في سلاسل الإمداد على كفاءة الخدمات اللوجستية وكانت اهم نتائجها ان التكامل بين الموردين والنقل والمخزون يحسن الكفاءة </w:t>
      </w:r>
      <w:r w:rsidR="008B18AC">
        <w:rPr>
          <w:rFonts w:ascii="Traditional Arabic" w:hAnsi="Traditional Arabic" w:cs="Traditional Arabic" w:hint="cs"/>
          <w:sz w:val="28"/>
          <w:szCs w:val="28"/>
          <w:rtl/>
          <w:lang w:bidi="ar-EG"/>
        </w:rPr>
        <w:t xml:space="preserve"> </w:t>
      </w:r>
      <w:r w:rsidR="00B06983" w:rsidRPr="00651839">
        <w:rPr>
          <w:rFonts w:ascii="Traditional Arabic" w:hAnsi="Traditional Arabic" w:cs="Traditional Arabic" w:hint="cs"/>
          <w:sz w:val="28"/>
          <w:szCs w:val="28"/>
          <w:rtl/>
          <w:lang w:bidi="ar-EG"/>
        </w:rPr>
        <w:t xml:space="preserve">ودراسة </w:t>
      </w:r>
      <w:r w:rsidR="00B06983" w:rsidRPr="00651839">
        <w:rPr>
          <w:rFonts w:ascii="Traditional Arabic" w:eastAsia="Times New Roman" w:hAnsi="Traditional Arabic" w:cs="Traditional Arabic" w:hint="cs"/>
          <w:sz w:val="28"/>
          <w:szCs w:val="28"/>
          <w:rtl/>
        </w:rPr>
        <w:t>(مصاروة،2019)</w:t>
      </w:r>
      <w:r w:rsidR="00B06983" w:rsidRPr="00651839">
        <w:rPr>
          <w:rFonts w:ascii="Traditional Arabic" w:hAnsi="Traditional Arabic" w:cs="Traditional Arabic" w:hint="cs"/>
          <w:sz w:val="28"/>
          <w:szCs w:val="28"/>
          <w:rtl/>
        </w:rPr>
        <w:t xml:space="preserve"> التي هدفت الدراسة إلى قياس تأثير تكنولوجيا المعلومات (الأجهزة والبرمجيات والموارد البشرية والشبكات وقواعد البيانات) على تكامل إدارة سلسلة التوريد (الموردين والعملاء والعمليات).</w:t>
      </w:r>
      <w:r w:rsidR="008B18AC" w:rsidRPr="008B18AC">
        <w:rPr>
          <w:rFonts w:ascii="Traditional Arabic" w:hAnsi="Traditional Arabic" w:cs="Traditional Arabic" w:hint="cs"/>
          <w:sz w:val="28"/>
          <w:szCs w:val="28"/>
          <w:rtl/>
          <w:lang w:bidi="ar-EG"/>
        </w:rPr>
        <w:t xml:space="preserve"> </w:t>
      </w:r>
      <w:r w:rsidR="008B18AC">
        <w:rPr>
          <w:rFonts w:ascii="Traditional Arabic" w:hAnsi="Traditional Arabic" w:cs="Traditional Arabic" w:hint="cs"/>
          <w:sz w:val="28"/>
          <w:szCs w:val="28"/>
          <w:rtl/>
          <w:lang w:bidi="ar-EG"/>
        </w:rPr>
        <w:t>ودراسة العمري ،2025)</w:t>
      </w:r>
      <w:r w:rsidR="008B18AC" w:rsidRPr="008B18AC">
        <w:rPr>
          <w:rtl/>
        </w:rPr>
        <w:t xml:space="preserve"> </w:t>
      </w:r>
      <w:r w:rsidR="008B18AC" w:rsidRPr="008B18AC">
        <w:rPr>
          <w:rFonts w:ascii="Traditional Arabic" w:hAnsi="Traditional Arabic" w:cs="Traditional Arabic"/>
          <w:sz w:val="28"/>
          <w:szCs w:val="28"/>
          <w:rtl/>
          <w:lang w:bidi="ar-EG"/>
        </w:rPr>
        <w:t>يسعى هذا البحث إلى معرفة دور الذكاء الاصطناعي في تحقيق الميزة التنافسية لدى شركات الأدوية بالرياض في المملكة العربية السعودية</w:t>
      </w:r>
    </w:p>
    <w:p w14:paraId="405668B9" w14:textId="77777777" w:rsidR="001B58D8" w:rsidRDefault="001B58D8" w:rsidP="000762B5">
      <w:pPr>
        <w:bidi/>
        <w:spacing w:line="360" w:lineRule="auto"/>
        <w:jc w:val="both"/>
        <w:rPr>
          <w:rFonts w:ascii="Traditional Arabic" w:hAnsi="Traditional Arabic" w:cs="Traditional Arabic"/>
          <w:sz w:val="28"/>
          <w:szCs w:val="28"/>
          <w:rtl/>
          <w:lang w:bidi="ar-EG"/>
        </w:rPr>
      </w:pPr>
    </w:p>
    <w:p w14:paraId="4DFC4B50" w14:textId="77777777" w:rsidR="001B58D8" w:rsidRPr="00651839" w:rsidRDefault="001B58D8" w:rsidP="00DD1F66">
      <w:pPr>
        <w:bidi/>
        <w:spacing w:line="360" w:lineRule="auto"/>
        <w:jc w:val="both"/>
        <w:outlineLvl w:val="0"/>
        <w:rPr>
          <w:rFonts w:ascii="Traditional Arabic" w:hAnsi="Traditional Arabic" w:cs="Traditional Arabic"/>
          <w:b/>
          <w:bCs/>
          <w:sz w:val="28"/>
          <w:szCs w:val="28"/>
          <w:rtl/>
          <w:lang w:bidi="ar-EG"/>
        </w:rPr>
      </w:pPr>
      <w:bookmarkStart w:id="78" w:name="_Toc233339235"/>
      <w:r w:rsidRPr="00651839">
        <w:rPr>
          <w:rFonts w:ascii="Traditional Arabic" w:hAnsi="Traditional Arabic" w:cs="Traditional Arabic" w:hint="cs"/>
          <w:b/>
          <w:bCs/>
          <w:sz w:val="28"/>
          <w:szCs w:val="28"/>
          <w:rtl/>
        </w:rPr>
        <w:lastRenderedPageBreak/>
        <w:t>4.5 نماذج الانحدار أو المعادلات الهيكلية</w:t>
      </w:r>
      <w:bookmarkEnd w:id="78"/>
    </w:p>
    <w:p w14:paraId="62E20830" w14:textId="77777777" w:rsidR="001B58D8" w:rsidRPr="00651839" w:rsidRDefault="001B58D8" w:rsidP="000762B5">
      <w:pPr>
        <w:bidi/>
        <w:spacing w:line="360" w:lineRule="auto"/>
        <w:jc w:val="both"/>
        <w:rPr>
          <w:rFonts w:ascii="Traditional Arabic" w:hAnsi="Traditional Arabic" w:cs="Traditional Arabic"/>
          <w:b/>
          <w:bCs/>
          <w:sz w:val="28"/>
          <w:szCs w:val="28"/>
          <w:rtl/>
          <w:lang w:bidi="ar-EG"/>
        </w:rPr>
      </w:pPr>
      <w:r w:rsidRPr="00651839">
        <w:rPr>
          <w:rFonts w:ascii="Traditional Arabic" w:hAnsi="Traditional Arabic" w:cs="Traditional Arabic" w:hint="cs"/>
          <w:b/>
          <w:bCs/>
          <w:sz w:val="28"/>
          <w:szCs w:val="28"/>
          <w:rtl/>
          <w:lang w:bidi="ar-EG"/>
        </w:rPr>
        <w:t>الجدول (4.21) تحليل الانحدار</w:t>
      </w:r>
    </w:p>
    <w:tbl>
      <w:tblPr>
        <w:tblW w:w="8810" w:type="dxa"/>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0"/>
        <w:gridCol w:w="1274"/>
        <w:gridCol w:w="849"/>
        <w:gridCol w:w="992"/>
        <w:gridCol w:w="1274"/>
        <w:gridCol w:w="992"/>
        <w:gridCol w:w="586"/>
        <w:gridCol w:w="263"/>
        <w:gridCol w:w="425"/>
        <w:gridCol w:w="992"/>
        <w:gridCol w:w="1133"/>
      </w:tblGrid>
      <w:tr w:rsidR="001B58D8" w:rsidRPr="00651839" w14:paraId="7AE297BC" w14:textId="77777777" w:rsidTr="00EE48B2">
        <w:trPr>
          <w:cantSplit/>
          <w:trHeight w:val="663"/>
        </w:trPr>
        <w:tc>
          <w:tcPr>
            <w:tcW w:w="1304" w:type="dxa"/>
            <w:gridSpan w:val="2"/>
            <w:vMerge w:val="restart"/>
            <w:tcBorders>
              <w:top w:val="single" w:sz="18" w:space="0" w:color="000000"/>
              <w:left w:val="nil"/>
              <w:bottom w:val="nil"/>
              <w:right w:val="nil"/>
            </w:tcBorders>
            <w:shd w:val="clear" w:color="auto" w:fill="FFFFFF"/>
            <w:vAlign w:val="center"/>
          </w:tcPr>
          <w:p w14:paraId="14610842"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p>
        </w:tc>
        <w:tc>
          <w:tcPr>
            <w:tcW w:w="1841" w:type="dxa"/>
            <w:gridSpan w:val="2"/>
            <w:tcBorders>
              <w:top w:val="single" w:sz="18" w:space="0" w:color="000000"/>
              <w:left w:val="nil"/>
              <w:bottom w:val="nil"/>
              <w:right w:val="nil"/>
            </w:tcBorders>
            <w:shd w:val="clear" w:color="auto" w:fill="FFFFFF"/>
            <w:vAlign w:val="center"/>
          </w:tcPr>
          <w:p w14:paraId="69869840"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Unstandardized</w:t>
            </w:r>
          </w:p>
        </w:tc>
        <w:tc>
          <w:tcPr>
            <w:tcW w:w="1274" w:type="dxa"/>
            <w:tcBorders>
              <w:top w:val="single" w:sz="18" w:space="0" w:color="000000"/>
              <w:left w:val="nil"/>
              <w:bottom w:val="nil"/>
              <w:right w:val="nil"/>
            </w:tcBorders>
            <w:shd w:val="clear" w:color="auto" w:fill="FFFFFF"/>
            <w:vAlign w:val="center"/>
          </w:tcPr>
          <w:p w14:paraId="6B8BCC01"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Standardized Coefficients</w:t>
            </w:r>
          </w:p>
        </w:tc>
        <w:tc>
          <w:tcPr>
            <w:tcW w:w="992" w:type="dxa"/>
            <w:tcBorders>
              <w:top w:val="single" w:sz="18" w:space="0" w:color="000000"/>
              <w:left w:val="nil"/>
              <w:bottom w:val="nil"/>
              <w:right w:val="nil"/>
            </w:tcBorders>
            <w:shd w:val="clear" w:color="auto" w:fill="FFFFFF"/>
            <w:vAlign w:val="center"/>
          </w:tcPr>
          <w:p w14:paraId="6D1E2CC2"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t</w:t>
            </w:r>
          </w:p>
        </w:tc>
        <w:tc>
          <w:tcPr>
            <w:tcW w:w="849" w:type="dxa"/>
            <w:gridSpan w:val="2"/>
            <w:tcBorders>
              <w:top w:val="single" w:sz="18" w:space="0" w:color="000000"/>
              <w:left w:val="nil"/>
              <w:bottom w:val="nil"/>
              <w:right w:val="nil"/>
            </w:tcBorders>
            <w:shd w:val="clear" w:color="auto" w:fill="FFFFFF"/>
            <w:vAlign w:val="center"/>
          </w:tcPr>
          <w:p w14:paraId="39A80BFB"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p>
        </w:tc>
        <w:tc>
          <w:tcPr>
            <w:tcW w:w="425" w:type="dxa"/>
            <w:tcBorders>
              <w:top w:val="single" w:sz="18" w:space="0" w:color="000000"/>
              <w:left w:val="nil"/>
              <w:bottom w:val="nil"/>
              <w:right w:val="nil"/>
            </w:tcBorders>
            <w:shd w:val="clear" w:color="auto" w:fill="FFFFFF"/>
            <w:vAlign w:val="center"/>
          </w:tcPr>
          <w:p w14:paraId="7EE07F9C"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Sig.</w:t>
            </w:r>
          </w:p>
        </w:tc>
        <w:tc>
          <w:tcPr>
            <w:tcW w:w="2125" w:type="dxa"/>
            <w:gridSpan w:val="2"/>
            <w:tcBorders>
              <w:top w:val="single" w:sz="18" w:space="0" w:color="000000"/>
              <w:left w:val="nil"/>
              <w:bottom w:val="nil"/>
              <w:right w:val="nil"/>
            </w:tcBorders>
            <w:shd w:val="clear" w:color="auto" w:fill="FFFFFF"/>
            <w:vAlign w:val="center"/>
          </w:tcPr>
          <w:p w14:paraId="058C854D"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95.0% Confidence Interval for B</w:t>
            </w:r>
          </w:p>
        </w:tc>
      </w:tr>
      <w:tr w:rsidR="001B58D8" w:rsidRPr="00651839" w14:paraId="47A7C95D" w14:textId="77777777" w:rsidTr="00EE48B2">
        <w:trPr>
          <w:cantSplit/>
          <w:trHeight w:val="129"/>
        </w:trPr>
        <w:tc>
          <w:tcPr>
            <w:tcW w:w="1304" w:type="dxa"/>
            <w:gridSpan w:val="2"/>
            <w:vMerge/>
            <w:tcBorders>
              <w:top w:val="nil"/>
              <w:left w:val="single" w:sz="4" w:space="0" w:color="auto"/>
              <w:bottom w:val="nil"/>
              <w:right w:val="single" w:sz="4" w:space="0" w:color="auto"/>
            </w:tcBorders>
            <w:shd w:val="clear" w:color="auto" w:fill="FFFFFF"/>
            <w:vAlign w:val="center"/>
          </w:tcPr>
          <w:p w14:paraId="61E41369"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p>
        </w:tc>
        <w:tc>
          <w:tcPr>
            <w:tcW w:w="849" w:type="dxa"/>
            <w:tcBorders>
              <w:top w:val="nil"/>
              <w:left w:val="single" w:sz="4" w:space="0" w:color="auto"/>
              <w:bottom w:val="nil"/>
              <w:right w:val="single" w:sz="4" w:space="0" w:color="auto"/>
            </w:tcBorders>
            <w:shd w:val="clear" w:color="auto" w:fill="FFFFFF"/>
            <w:vAlign w:val="center"/>
          </w:tcPr>
          <w:p w14:paraId="05C996C3"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B</w:t>
            </w:r>
          </w:p>
        </w:tc>
        <w:tc>
          <w:tcPr>
            <w:tcW w:w="992" w:type="dxa"/>
            <w:tcBorders>
              <w:top w:val="nil"/>
              <w:left w:val="single" w:sz="4" w:space="0" w:color="auto"/>
              <w:bottom w:val="nil"/>
              <w:right w:val="single" w:sz="4" w:space="0" w:color="auto"/>
            </w:tcBorders>
            <w:shd w:val="clear" w:color="auto" w:fill="FFFFFF"/>
            <w:vAlign w:val="center"/>
          </w:tcPr>
          <w:p w14:paraId="21A974BC"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Std. Error</w:t>
            </w:r>
          </w:p>
        </w:tc>
        <w:tc>
          <w:tcPr>
            <w:tcW w:w="1274" w:type="dxa"/>
            <w:tcBorders>
              <w:top w:val="nil"/>
              <w:left w:val="single" w:sz="4" w:space="0" w:color="auto"/>
              <w:bottom w:val="nil"/>
              <w:right w:val="single" w:sz="4" w:space="0" w:color="auto"/>
            </w:tcBorders>
            <w:shd w:val="clear" w:color="auto" w:fill="FFFFFF"/>
            <w:vAlign w:val="center"/>
          </w:tcPr>
          <w:p w14:paraId="7CF0051E"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Beta</w:t>
            </w:r>
          </w:p>
        </w:tc>
        <w:tc>
          <w:tcPr>
            <w:tcW w:w="992" w:type="dxa"/>
            <w:tcBorders>
              <w:top w:val="nil"/>
              <w:left w:val="single" w:sz="4" w:space="0" w:color="auto"/>
              <w:bottom w:val="nil"/>
              <w:right w:val="single" w:sz="4" w:space="0" w:color="auto"/>
            </w:tcBorders>
            <w:shd w:val="clear" w:color="auto" w:fill="FFFFFF"/>
            <w:vAlign w:val="center"/>
          </w:tcPr>
          <w:p w14:paraId="1F015247"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p>
        </w:tc>
        <w:tc>
          <w:tcPr>
            <w:tcW w:w="586" w:type="dxa"/>
            <w:tcBorders>
              <w:top w:val="nil"/>
              <w:left w:val="single" w:sz="4" w:space="0" w:color="auto"/>
              <w:bottom w:val="nil"/>
              <w:right w:val="single" w:sz="4" w:space="0" w:color="auto"/>
            </w:tcBorders>
            <w:shd w:val="clear" w:color="auto" w:fill="FFFFFF"/>
            <w:vAlign w:val="center"/>
          </w:tcPr>
          <w:p w14:paraId="10BE235F"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p>
        </w:tc>
        <w:tc>
          <w:tcPr>
            <w:tcW w:w="688" w:type="dxa"/>
            <w:gridSpan w:val="2"/>
            <w:tcBorders>
              <w:top w:val="nil"/>
              <w:left w:val="single" w:sz="4" w:space="0" w:color="auto"/>
              <w:bottom w:val="nil"/>
              <w:right w:val="single" w:sz="4" w:space="0" w:color="auto"/>
            </w:tcBorders>
            <w:shd w:val="clear" w:color="auto" w:fill="FFFFFF"/>
            <w:vAlign w:val="center"/>
          </w:tcPr>
          <w:p w14:paraId="695FA21D"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p>
        </w:tc>
        <w:tc>
          <w:tcPr>
            <w:tcW w:w="992" w:type="dxa"/>
            <w:tcBorders>
              <w:top w:val="nil"/>
              <w:left w:val="single" w:sz="4" w:space="0" w:color="auto"/>
              <w:bottom w:val="nil"/>
              <w:right w:val="single" w:sz="4" w:space="0" w:color="auto"/>
            </w:tcBorders>
            <w:shd w:val="clear" w:color="auto" w:fill="FFFFFF"/>
            <w:vAlign w:val="center"/>
          </w:tcPr>
          <w:p w14:paraId="14DB31FE"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Lower Bound</w:t>
            </w:r>
          </w:p>
        </w:tc>
        <w:tc>
          <w:tcPr>
            <w:tcW w:w="1133" w:type="dxa"/>
            <w:tcBorders>
              <w:top w:val="nil"/>
              <w:left w:val="single" w:sz="4" w:space="0" w:color="auto"/>
              <w:bottom w:val="nil"/>
              <w:right w:val="single" w:sz="4" w:space="0" w:color="auto"/>
            </w:tcBorders>
            <w:shd w:val="clear" w:color="auto" w:fill="FFFFFF"/>
            <w:vAlign w:val="center"/>
          </w:tcPr>
          <w:p w14:paraId="38198FA0"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Upper Bound</w:t>
            </w:r>
          </w:p>
        </w:tc>
      </w:tr>
      <w:tr w:rsidR="001B58D8" w:rsidRPr="00651839" w14:paraId="2E9293E8" w14:textId="77777777" w:rsidTr="00EE48B2">
        <w:trPr>
          <w:cantSplit/>
          <w:trHeight w:val="398"/>
        </w:trPr>
        <w:tc>
          <w:tcPr>
            <w:tcW w:w="30" w:type="dxa"/>
            <w:vMerge w:val="restart"/>
            <w:tcBorders>
              <w:top w:val="nil"/>
              <w:left w:val="single" w:sz="4" w:space="0" w:color="auto"/>
              <w:bottom w:val="nil"/>
              <w:right w:val="single" w:sz="4" w:space="0" w:color="auto"/>
            </w:tcBorders>
            <w:shd w:val="clear" w:color="auto" w:fill="FFFFFF"/>
            <w:vAlign w:val="center"/>
          </w:tcPr>
          <w:p w14:paraId="0AE4BF44" w14:textId="77777777" w:rsidR="001B58D8" w:rsidRPr="00651839" w:rsidRDefault="001B58D8" w:rsidP="000762B5">
            <w:pPr>
              <w:shd w:val="clear" w:color="auto" w:fill="FFFFFF" w:themeFill="background1"/>
              <w:bidi/>
              <w:spacing w:line="360" w:lineRule="auto"/>
              <w:jc w:val="both"/>
              <w:rPr>
                <w:rFonts w:ascii="Traditional Arabic" w:hAnsi="Traditional Arabic" w:cs="Traditional Arabic"/>
                <w:sz w:val="28"/>
                <w:szCs w:val="28"/>
                <w:lang w:bidi="ar-BH"/>
              </w:rPr>
            </w:pPr>
          </w:p>
        </w:tc>
        <w:tc>
          <w:tcPr>
            <w:tcW w:w="1274" w:type="dxa"/>
            <w:tcBorders>
              <w:top w:val="nil"/>
              <w:left w:val="single" w:sz="4" w:space="0" w:color="auto"/>
              <w:bottom w:val="nil"/>
              <w:right w:val="single" w:sz="4" w:space="0" w:color="auto"/>
            </w:tcBorders>
            <w:shd w:val="clear" w:color="auto" w:fill="FFFFFF"/>
            <w:vAlign w:val="center"/>
          </w:tcPr>
          <w:p w14:paraId="048A5C50" w14:textId="77777777" w:rsidR="001B58D8" w:rsidRPr="00651839" w:rsidRDefault="001B58D8" w:rsidP="000762B5">
            <w:pPr>
              <w:shd w:val="clear" w:color="auto" w:fill="FFFFFF" w:themeFill="background1"/>
              <w:bidi/>
              <w:spacing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(Constant)</w:t>
            </w:r>
          </w:p>
        </w:tc>
        <w:tc>
          <w:tcPr>
            <w:tcW w:w="849" w:type="dxa"/>
            <w:tcBorders>
              <w:top w:val="nil"/>
              <w:left w:val="single" w:sz="4" w:space="0" w:color="auto"/>
              <w:bottom w:val="nil"/>
              <w:right w:val="single" w:sz="4" w:space="0" w:color="auto"/>
            </w:tcBorders>
            <w:shd w:val="clear" w:color="auto" w:fill="FFFFFF"/>
            <w:vAlign w:val="center"/>
          </w:tcPr>
          <w:p w14:paraId="4B041CEA" w14:textId="77777777" w:rsidR="001B58D8" w:rsidRPr="00651839" w:rsidRDefault="001B58D8" w:rsidP="000762B5">
            <w:pPr>
              <w:shd w:val="clear" w:color="auto" w:fill="FFFFFF" w:themeFill="background1"/>
              <w:bidi/>
              <w:spacing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.631</w:t>
            </w:r>
          </w:p>
        </w:tc>
        <w:tc>
          <w:tcPr>
            <w:tcW w:w="992" w:type="dxa"/>
            <w:tcBorders>
              <w:top w:val="nil"/>
              <w:left w:val="single" w:sz="4" w:space="0" w:color="auto"/>
              <w:bottom w:val="nil"/>
              <w:right w:val="single" w:sz="4" w:space="0" w:color="auto"/>
            </w:tcBorders>
            <w:shd w:val="clear" w:color="auto" w:fill="FFFFFF"/>
            <w:vAlign w:val="center"/>
          </w:tcPr>
          <w:p w14:paraId="77D60B28" w14:textId="77777777" w:rsidR="001B58D8" w:rsidRPr="00651839" w:rsidRDefault="001B58D8" w:rsidP="000762B5">
            <w:pPr>
              <w:shd w:val="clear" w:color="auto" w:fill="FFFFFF" w:themeFill="background1"/>
              <w:bidi/>
              <w:spacing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.161</w:t>
            </w:r>
          </w:p>
        </w:tc>
        <w:tc>
          <w:tcPr>
            <w:tcW w:w="1274" w:type="dxa"/>
            <w:tcBorders>
              <w:top w:val="nil"/>
              <w:left w:val="single" w:sz="4" w:space="0" w:color="auto"/>
              <w:bottom w:val="nil"/>
              <w:right w:val="single" w:sz="4" w:space="0" w:color="auto"/>
            </w:tcBorders>
            <w:shd w:val="clear" w:color="auto" w:fill="FFFFFF"/>
            <w:vAlign w:val="center"/>
          </w:tcPr>
          <w:p w14:paraId="6976E8AD" w14:textId="77777777" w:rsidR="001B58D8" w:rsidRPr="00651839" w:rsidRDefault="001B58D8" w:rsidP="000762B5">
            <w:pPr>
              <w:shd w:val="clear" w:color="auto" w:fill="FFFFFF" w:themeFill="background1"/>
              <w:bidi/>
              <w:spacing w:line="360" w:lineRule="auto"/>
              <w:jc w:val="both"/>
              <w:rPr>
                <w:rFonts w:ascii="Traditional Arabic" w:hAnsi="Traditional Arabic" w:cs="Traditional Arabic"/>
                <w:sz w:val="28"/>
                <w:szCs w:val="28"/>
                <w:lang w:bidi="ar-BH"/>
              </w:rPr>
            </w:pPr>
          </w:p>
        </w:tc>
        <w:tc>
          <w:tcPr>
            <w:tcW w:w="992" w:type="dxa"/>
            <w:tcBorders>
              <w:top w:val="nil"/>
              <w:left w:val="single" w:sz="4" w:space="0" w:color="auto"/>
              <w:bottom w:val="nil"/>
              <w:right w:val="single" w:sz="4" w:space="0" w:color="auto"/>
            </w:tcBorders>
            <w:shd w:val="clear" w:color="auto" w:fill="FFFFFF"/>
            <w:vAlign w:val="center"/>
          </w:tcPr>
          <w:p w14:paraId="11C92B76" w14:textId="77777777" w:rsidR="001B58D8" w:rsidRPr="00651839" w:rsidRDefault="001B58D8" w:rsidP="000762B5">
            <w:pPr>
              <w:shd w:val="clear" w:color="auto" w:fill="FFFFFF" w:themeFill="background1"/>
              <w:bidi/>
              <w:spacing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3.893</w:t>
            </w:r>
          </w:p>
        </w:tc>
        <w:tc>
          <w:tcPr>
            <w:tcW w:w="586" w:type="dxa"/>
            <w:tcBorders>
              <w:top w:val="nil"/>
              <w:left w:val="single" w:sz="4" w:space="0" w:color="auto"/>
              <w:bottom w:val="nil"/>
              <w:right w:val="single" w:sz="4" w:space="0" w:color="auto"/>
            </w:tcBorders>
            <w:shd w:val="clear" w:color="auto" w:fill="FFFFFF"/>
            <w:vAlign w:val="center"/>
          </w:tcPr>
          <w:p w14:paraId="6D9515F2" w14:textId="77777777" w:rsidR="001B58D8" w:rsidRPr="00651839" w:rsidRDefault="001B58D8" w:rsidP="000762B5">
            <w:pPr>
              <w:shd w:val="clear" w:color="auto" w:fill="FFFFFF" w:themeFill="background1"/>
              <w:bidi/>
              <w:spacing w:line="360" w:lineRule="auto"/>
              <w:jc w:val="both"/>
              <w:rPr>
                <w:rFonts w:ascii="Traditional Arabic" w:hAnsi="Traditional Arabic" w:cs="Traditional Arabic"/>
                <w:sz w:val="28"/>
                <w:szCs w:val="28"/>
                <w:lang w:bidi="ar-BH"/>
              </w:rPr>
            </w:pPr>
          </w:p>
        </w:tc>
        <w:tc>
          <w:tcPr>
            <w:tcW w:w="688" w:type="dxa"/>
            <w:gridSpan w:val="2"/>
            <w:tcBorders>
              <w:top w:val="nil"/>
              <w:left w:val="single" w:sz="4" w:space="0" w:color="auto"/>
              <w:bottom w:val="nil"/>
              <w:right w:val="single" w:sz="4" w:space="0" w:color="auto"/>
            </w:tcBorders>
            <w:shd w:val="clear" w:color="auto" w:fill="FFFFFF"/>
            <w:vAlign w:val="center"/>
          </w:tcPr>
          <w:p w14:paraId="0B77DB14" w14:textId="77777777" w:rsidR="001B58D8" w:rsidRPr="00651839" w:rsidRDefault="001B58D8" w:rsidP="000762B5">
            <w:pPr>
              <w:shd w:val="clear" w:color="auto" w:fill="FFFFFF" w:themeFill="background1"/>
              <w:bidi/>
              <w:spacing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.000</w:t>
            </w:r>
          </w:p>
        </w:tc>
        <w:tc>
          <w:tcPr>
            <w:tcW w:w="992" w:type="dxa"/>
            <w:tcBorders>
              <w:top w:val="nil"/>
              <w:left w:val="single" w:sz="4" w:space="0" w:color="auto"/>
              <w:bottom w:val="nil"/>
              <w:right w:val="single" w:sz="4" w:space="0" w:color="auto"/>
            </w:tcBorders>
            <w:shd w:val="clear" w:color="auto" w:fill="FFFFFF"/>
            <w:vAlign w:val="center"/>
          </w:tcPr>
          <w:p w14:paraId="101C52FA" w14:textId="77777777" w:rsidR="001B58D8" w:rsidRPr="00651839" w:rsidRDefault="001B58D8" w:rsidP="000762B5">
            <w:pPr>
              <w:shd w:val="clear" w:color="auto" w:fill="FFFFFF" w:themeFill="background1"/>
              <w:bidi/>
              <w:spacing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.324</w:t>
            </w:r>
          </w:p>
        </w:tc>
        <w:tc>
          <w:tcPr>
            <w:tcW w:w="1133" w:type="dxa"/>
            <w:tcBorders>
              <w:top w:val="nil"/>
              <w:left w:val="single" w:sz="4" w:space="0" w:color="auto"/>
              <w:bottom w:val="nil"/>
              <w:right w:val="single" w:sz="4" w:space="0" w:color="auto"/>
            </w:tcBorders>
            <w:shd w:val="clear" w:color="auto" w:fill="FFFFFF"/>
            <w:vAlign w:val="center"/>
          </w:tcPr>
          <w:p w14:paraId="29A809F4" w14:textId="77777777" w:rsidR="001B58D8" w:rsidRPr="00651839" w:rsidRDefault="001B58D8" w:rsidP="000762B5">
            <w:pPr>
              <w:shd w:val="clear" w:color="auto" w:fill="FFFFFF" w:themeFill="background1"/>
              <w:bidi/>
              <w:spacing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.957</w:t>
            </w:r>
          </w:p>
        </w:tc>
      </w:tr>
      <w:tr w:rsidR="001B58D8" w:rsidRPr="00651839" w14:paraId="1843D943" w14:textId="77777777" w:rsidTr="00EE48B2">
        <w:trPr>
          <w:cantSplit/>
          <w:trHeight w:val="129"/>
        </w:trPr>
        <w:tc>
          <w:tcPr>
            <w:tcW w:w="30" w:type="dxa"/>
            <w:vMerge/>
            <w:tcBorders>
              <w:top w:val="nil"/>
              <w:left w:val="single" w:sz="4" w:space="0" w:color="auto"/>
              <w:bottom w:val="nil"/>
              <w:right w:val="single" w:sz="4" w:space="0" w:color="auto"/>
            </w:tcBorders>
            <w:shd w:val="clear" w:color="auto" w:fill="FFFFFF"/>
            <w:vAlign w:val="center"/>
          </w:tcPr>
          <w:p w14:paraId="484102F2"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p>
        </w:tc>
        <w:tc>
          <w:tcPr>
            <w:tcW w:w="1274" w:type="dxa"/>
            <w:tcBorders>
              <w:top w:val="nil"/>
              <w:left w:val="single" w:sz="4" w:space="0" w:color="auto"/>
              <w:bottom w:val="nil"/>
              <w:right w:val="single" w:sz="4" w:space="0" w:color="auto"/>
            </w:tcBorders>
            <w:shd w:val="clear" w:color="auto" w:fill="FFFFFF"/>
            <w:vAlign w:val="center"/>
          </w:tcPr>
          <w:p w14:paraId="011AEBB0"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البنية التحتية للتقنية الرقمية</w:t>
            </w:r>
          </w:p>
        </w:tc>
        <w:tc>
          <w:tcPr>
            <w:tcW w:w="849" w:type="dxa"/>
            <w:tcBorders>
              <w:top w:val="nil"/>
              <w:left w:val="single" w:sz="4" w:space="0" w:color="auto"/>
              <w:bottom w:val="nil"/>
              <w:right w:val="single" w:sz="4" w:space="0" w:color="auto"/>
            </w:tcBorders>
            <w:shd w:val="clear" w:color="auto" w:fill="FFFFFF"/>
            <w:vAlign w:val="center"/>
          </w:tcPr>
          <w:p w14:paraId="00D07663"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.288</w:t>
            </w:r>
          </w:p>
        </w:tc>
        <w:tc>
          <w:tcPr>
            <w:tcW w:w="992" w:type="dxa"/>
            <w:tcBorders>
              <w:top w:val="nil"/>
              <w:left w:val="single" w:sz="4" w:space="0" w:color="auto"/>
              <w:bottom w:val="nil"/>
              <w:right w:val="single" w:sz="4" w:space="0" w:color="auto"/>
            </w:tcBorders>
            <w:shd w:val="clear" w:color="auto" w:fill="FFFFFF"/>
            <w:vAlign w:val="center"/>
          </w:tcPr>
          <w:p w14:paraId="585A7753"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.058</w:t>
            </w:r>
          </w:p>
        </w:tc>
        <w:tc>
          <w:tcPr>
            <w:tcW w:w="1274" w:type="dxa"/>
            <w:tcBorders>
              <w:top w:val="nil"/>
              <w:left w:val="single" w:sz="4" w:space="0" w:color="auto"/>
              <w:bottom w:val="nil"/>
              <w:right w:val="single" w:sz="4" w:space="0" w:color="auto"/>
            </w:tcBorders>
            <w:shd w:val="clear" w:color="auto" w:fill="FFFFFF"/>
            <w:vAlign w:val="center"/>
          </w:tcPr>
          <w:p w14:paraId="21A09BCF"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EG"/>
              </w:rPr>
            </w:pPr>
            <w:r w:rsidRPr="00651839">
              <w:rPr>
                <w:rFonts w:ascii="Traditional Arabic" w:hAnsi="Traditional Arabic" w:cs="Traditional Arabic" w:hint="cs"/>
                <w:sz w:val="28"/>
                <w:szCs w:val="28"/>
                <w:lang w:bidi="ar-BH"/>
              </w:rPr>
              <w:t>.320</w:t>
            </w:r>
          </w:p>
        </w:tc>
        <w:tc>
          <w:tcPr>
            <w:tcW w:w="992" w:type="dxa"/>
            <w:tcBorders>
              <w:top w:val="nil"/>
              <w:left w:val="single" w:sz="4" w:space="0" w:color="auto"/>
              <w:bottom w:val="nil"/>
              <w:right w:val="single" w:sz="4" w:space="0" w:color="auto"/>
            </w:tcBorders>
            <w:shd w:val="clear" w:color="auto" w:fill="FFFFFF"/>
            <w:vAlign w:val="center"/>
          </w:tcPr>
          <w:p w14:paraId="2986079A"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4.001</w:t>
            </w:r>
          </w:p>
        </w:tc>
        <w:tc>
          <w:tcPr>
            <w:tcW w:w="586" w:type="dxa"/>
            <w:tcBorders>
              <w:top w:val="nil"/>
              <w:left w:val="single" w:sz="4" w:space="0" w:color="auto"/>
              <w:bottom w:val="nil"/>
              <w:right w:val="single" w:sz="4" w:space="0" w:color="auto"/>
            </w:tcBorders>
            <w:shd w:val="clear" w:color="auto" w:fill="FFFFFF"/>
            <w:vAlign w:val="center"/>
          </w:tcPr>
          <w:p w14:paraId="15DE69A7"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p>
        </w:tc>
        <w:tc>
          <w:tcPr>
            <w:tcW w:w="688" w:type="dxa"/>
            <w:gridSpan w:val="2"/>
            <w:tcBorders>
              <w:top w:val="nil"/>
              <w:left w:val="single" w:sz="4" w:space="0" w:color="auto"/>
              <w:bottom w:val="nil"/>
              <w:right w:val="single" w:sz="4" w:space="0" w:color="auto"/>
            </w:tcBorders>
            <w:shd w:val="clear" w:color="auto" w:fill="FFFFFF"/>
            <w:vAlign w:val="center"/>
          </w:tcPr>
          <w:p w14:paraId="1087E2D2"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.000</w:t>
            </w:r>
          </w:p>
        </w:tc>
        <w:tc>
          <w:tcPr>
            <w:tcW w:w="992" w:type="dxa"/>
            <w:tcBorders>
              <w:top w:val="nil"/>
              <w:left w:val="single" w:sz="4" w:space="0" w:color="auto"/>
              <w:bottom w:val="nil"/>
              <w:right w:val="single" w:sz="4" w:space="0" w:color="auto"/>
            </w:tcBorders>
            <w:shd w:val="clear" w:color="auto" w:fill="FFFFFF"/>
            <w:vAlign w:val="center"/>
          </w:tcPr>
          <w:p w14:paraId="481539C7"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.199</w:t>
            </w:r>
          </w:p>
        </w:tc>
        <w:tc>
          <w:tcPr>
            <w:tcW w:w="1133" w:type="dxa"/>
            <w:tcBorders>
              <w:top w:val="nil"/>
              <w:left w:val="single" w:sz="4" w:space="0" w:color="auto"/>
              <w:bottom w:val="nil"/>
              <w:right w:val="single" w:sz="4" w:space="0" w:color="auto"/>
            </w:tcBorders>
            <w:shd w:val="clear" w:color="auto" w:fill="FFFFFF"/>
            <w:vAlign w:val="center"/>
          </w:tcPr>
          <w:p w14:paraId="71565690"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.399</w:t>
            </w:r>
          </w:p>
        </w:tc>
      </w:tr>
      <w:tr w:rsidR="001B58D8" w:rsidRPr="00651839" w14:paraId="11A31BDD" w14:textId="77777777" w:rsidTr="00EE48B2">
        <w:trPr>
          <w:cantSplit/>
          <w:trHeight w:val="129"/>
        </w:trPr>
        <w:tc>
          <w:tcPr>
            <w:tcW w:w="30" w:type="dxa"/>
            <w:vMerge/>
            <w:tcBorders>
              <w:top w:val="nil"/>
              <w:left w:val="single" w:sz="4" w:space="0" w:color="auto"/>
              <w:bottom w:val="nil"/>
              <w:right w:val="single" w:sz="4" w:space="0" w:color="auto"/>
            </w:tcBorders>
            <w:shd w:val="clear" w:color="auto" w:fill="FFFFFF"/>
            <w:vAlign w:val="center"/>
          </w:tcPr>
          <w:p w14:paraId="7DF2980F"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p>
        </w:tc>
        <w:tc>
          <w:tcPr>
            <w:tcW w:w="1274" w:type="dxa"/>
            <w:tcBorders>
              <w:top w:val="nil"/>
              <w:left w:val="single" w:sz="4" w:space="0" w:color="auto"/>
              <w:bottom w:val="nil"/>
              <w:right w:val="single" w:sz="4" w:space="0" w:color="auto"/>
            </w:tcBorders>
            <w:shd w:val="clear" w:color="auto" w:fill="FFFFFF"/>
            <w:vAlign w:val="center"/>
          </w:tcPr>
          <w:p w14:paraId="5EC0648B"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 xml:space="preserve"> الذكاء الاصطناعي</w:t>
            </w:r>
          </w:p>
        </w:tc>
        <w:tc>
          <w:tcPr>
            <w:tcW w:w="849" w:type="dxa"/>
            <w:tcBorders>
              <w:top w:val="nil"/>
              <w:left w:val="single" w:sz="4" w:space="0" w:color="auto"/>
              <w:bottom w:val="nil"/>
              <w:right w:val="single" w:sz="4" w:space="0" w:color="auto"/>
            </w:tcBorders>
            <w:shd w:val="clear" w:color="auto" w:fill="FFFFFF"/>
            <w:vAlign w:val="center"/>
          </w:tcPr>
          <w:p w14:paraId="15DE1452"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.382</w:t>
            </w:r>
          </w:p>
        </w:tc>
        <w:tc>
          <w:tcPr>
            <w:tcW w:w="992" w:type="dxa"/>
            <w:tcBorders>
              <w:top w:val="nil"/>
              <w:left w:val="single" w:sz="4" w:space="0" w:color="auto"/>
              <w:bottom w:val="nil"/>
              <w:right w:val="single" w:sz="4" w:space="0" w:color="auto"/>
            </w:tcBorders>
            <w:shd w:val="clear" w:color="auto" w:fill="FFFFFF"/>
            <w:vAlign w:val="center"/>
          </w:tcPr>
          <w:p w14:paraId="03BE4FE1"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.059</w:t>
            </w:r>
          </w:p>
        </w:tc>
        <w:tc>
          <w:tcPr>
            <w:tcW w:w="1274" w:type="dxa"/>
            <w:tcBorders>
              <w:top w:val="nil"/>
              <w:left w:val="single" w:sz="4" w:space="0" w:color="auto"/>
              <w:bottom w:val="nil"/>
              <w:right w:val="single" w:sz="4" w:space="0" w:color="auto"/>
            </w:tcBorders>
            <w:shd w:val="clear" w:color="auto" w:fill="FFFFFF"/>
            <w:vAlign w:val="center"/>
          </w:tcPr>
          <w:p w14:paraId="370B2628"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.371</w:t>
            </w:r>
          </w:p>
        </w:tc>
        <w:tc>
          <w:tcPr>
            <w:tcW w:w="992" w:type="dxa"/>
            <w:tcBorders>
              <w:top w:val="nil"/>
              <w:left w:val="single" w:sz="4" w:space="0" w:color="auto"/>
              <w:bottom w:val="nil"/>
              <w:right w:val="single" w:sz="4" w:space="0" w:color="auto"/>
            </w:tcBorders>
            <w:shd w:val="clear" w:color="auto" w:fill="FFFFFF"/>
            <w:vAlign w:val="center"/>
          </w:tcPr>
          <w:p w14:paraId="41C3A7F2"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7.122</w:t>
            </w:r>
          </w:p>
        </w:tc>
        <w:tc>
          <w:tcPr>
            <w:tcW w:w="586" w:type="dxa"/>
            <w:tcBorders>
              <w:top w:val="nil"/>
              <w:left w:val="single" w:sz="4" w:space="0" w:color="auto"/>
              <w:bottom w:val="nil"/>
              <w:right w:val="single" w:sz="4" w:space="0" w:color="auto"/>
            </w:tcBorders>
            <w:shd w:val="clear" w:color="auto" w:fill="FFFFFF"/>
            <w:vAlign w:val="center"/>
          </w:tcPr>
          <w:p w14:paraId="0A0EB979"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p>
        </w:tc>
        <w:tc>
          <w:tcPr>
            <w:tcW w:w="688" w:type="dxa"/>
            <w:gridSpan w:val="2"/>
            <w:tcBorders>
              <w:top w:val="nil"/>
              <w:left w:val="single" w:sz="4" w:space="0" w:color="auto"/>
              <w:bottom w:val="nil"/>
              <w:right w:val="single" w:sz="4" w:space="0" w:color="auto"/>
            </w:tcBorders>
            <w:shd w:val="clear" w:color="auto" w:fill="FFFFFF"/>
            <w:vAlign w:val="center"/>
          </w:tcPr>
          <w:p w14:paraId="71EE002A"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.000</w:t>
            </w:r>
          </w:p>
        </w:tc>
        <w:tc>
          <w:tcPr>
            <w:tcW w:w="992" w:type="dxa"/>
            <w:tcBorders>
              <w:top w:val="nil"/>
              <w:left w:val="single" w:sz="4" w:space="0" w:color="auto"/>
              <w:bottom w:val="nil"/>
              <w:right w:val="single" w:sz="4" w:space="0" w:color="auto"/>
            </w:tcBorders>
            <w:shd w:val="clear" w:color="auto" w:fill="FFFFFF"/>
            <w:vAlign w:val="center"/>
          </w:tcPr>
          <w:p w14:paraId="528947B7"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.294</w:t>
            </w:r>
          </w:p>
        </w:tc>
        <w:tc>
          <w:tcPr>
            <w:tcW w:w="1133" w:type="dxa"/>
            <w:tcBorders>
              <w:top w:val="nil"/>
              <w:left w:val="single" w:sz="4" w:space="0" w:color="auto"/>
              <w:bottom w:val="nil"/>
              <w:right w:val="single" w:sz="4" w:space="0" w:color="auto"/>
            </w:tcBorders>
            <w:shd w:val="clear" w:color="auto" w:fill="FFFFFF"/>
            <w:vAlign w:val="center"/>
          </w:tcPr>
          <w:p w14:paraId="77910614"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.512</w:t>
            </w:r>
          </w:p>
        </w:tc>
      </w:tr>
      <w:tr w:rsidR="001B58D8" w:rsidRPr="00651839" w14:paraId="30E616E0" w14:textId="77777777" w:rsidTr="00EE48B2">
        <w:trPr>
          <w:cantSplit/>
          <w:trHeight w:val="129"/>
        </w:trPr>
        <w:tc>
          <w:tcPr>
            <w:tcW w:w="30" w:type="dxa"/>
            <w:vMerge/>
            <w:tcBorders>
              <w:top w:val="nil"/>
              <w:left w:val="single" w:sz="4" w:space="0" w:color="auto"/>
              <w:bottom w:val="nil"/>
              <w:right w:val="single" w:sz="4" w:space="0" w:color="auto"/>
            </w:tcBorders>
            <w:shd w:val="clear" w:color="auto" w:fill="FFFFFF"/>
            <w:vAlign w:val="center"/>
          </w:tcPr>
          <w:p w14:paraId="3970A4A8"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p>
        </w:tc>
        <w:tc>
          <w:tcPr>
            <w:tcW w:w="1274" w:type="dxa"/>
            <w:tcBorders>
              <w:top w:val="nil"/>
              <w:left w:val="single" w:sz="4" w:space="0" w:color="auto"/>
              <w:bottom w:val="nil"/>
              <w:right w:val="single" w:sz="4" w:space="0" w:color="auto"/>
            </w:tcBorders>
            <w:shd w:val="clear" w:color="auto" w:fill="FFFFFF"/>
            <w:vAlign w:val="center"/>
          </w:tcPr>
          <w:p w14:paraId="3169A3CA"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إنترنت الأشياء</w:t>
            </w:r>
          </w:p>
        </w:tc>
        <w:tc>
          <w:tcPr>
            <w:tcW w:w="849" w:type="dxa"/>
            <w:tcBorders>
              <w:top w:val="nil"/>
              <w:left w:val="single" w:sz="4" w:space="0" w:color="auto"/>
              <w:bottom w:val="nil"/>
              <w:right w:val="single" w:sz="4" w:space="0" w:color="auto"/>
            </w:tcBorders>
            <w:shd w:val="clear" w:color="auto" w:fill="FFFFFF"/>
            <w:vAlign w:val="center"/>
          </w:tcPr>
          <w:p w14:paraId="3CBD3F4B"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.325</w:t>
            </w:r>
          </w:p>
        </w:tc>
        <w:tc>
          <w:tcPr>
            <w:tcW w:w="992" w:type="dxa"/>
            <w:tcBorders>
              <w:top w:val="nil"/>
              <w:left w:val="single" w:sz="4" w:space="0" w:color="auto"/>
              <w:bottom w:val="nil"/>
              <w:right w:val="single" w:sz="4" w:space="0" w:color="auto"/>
            </w:tcBorders>
            <w:shd w:val="clear" w:color="auto" w:fill="FFFFFF"/>
            <w:vAlign w:val="center"/>
          </w:tcPr>
          <w:p w14:paraId="433201F4"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.060</w:t>
            </w:r>
          </w:p>
        </w:tc>
        <w:tc>
          <w:tcPr>
            <w:tcW w:w="1274" w:type="dxa"/>
            <w:tcBorders>
              <w:top w:val="nil"/>
              <w:left w:val="single" w:sz="4" w:space="0" w:color="auto"/>
              <w:bottom w:val="nil"/>
              <w:right w:val="single" w:sz="4" w:space="0" w:color="auto"/>
            </w:tcBorders>
            <w:shd w:val="clear" w:color="auto" w:fill="FFFFFF"/>
            <w:vAlign w:val="center"/>
          </w:tcPr>
          <w:p w14:paraId="7081C215"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.301</w:t>
            </w:r>
          </w:p>
        </w:tc>
        <w:tc>
          <w:tcPr>
            <w:tcW w:w="992" w:type="dxa"/>
            <w:tcBorders>
              <w:top w:val="nil"/>
              <w:left w:val="single" w:sz="4" w:space="0" w:color="auto"/>
              <w:bottom w:val="nil"/>
              <w:right w:val="single" w:sz="4" w:space="0" w:color="auto"/>
            </w:tcBorders>
            <w:shd w:val="clear" w:color="auto" w:fill="FFFFFF"/>
            <w:vAlign w:val="center"/>
          </w:tcPr>
          <w:p w14:paraId="3CFF94AB"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4.916</w:t>
            </w:r>
          </w:p>
        </w:tc>
        <w:tc>
          <w:tcPr>
            <w:tcW w:w="586" w:type="dxa"/>
            <w:tcBorders>
              <w:top w:val="nil"/>
              <w:left w:val="single" w:sz="4" w:space="0" w:color="auto"/>
              <w:bottom w:val="nil"/>
              <w:right w:val="single" w:sz="4" w:space="0" w:color="auto"/>
            </w:tcBorders>
            <w:shd w:val="clear" w:color="auto" w:fill="FFFFFF"/>
            <w:vAlign w:val="center"/>
          </w:tcPr>
          <w:p w14:paraId="33F73379"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p>
        </w:tc>
        <w:tc>
          <w:tcPr>
            <w:tcW w:w="688" w:type="dxa"/>
            <w:gridSpan w:val="2"/>
            <w:tcBorders>
              <w:top w:val="nil"/>
              <w:left w:val="single" w:sz="4" w:space="0" w:color="auto"/>
              <w:bottom w:val="nil"/>
              <w:right w:val="single" w:sz="4" w:space="0" w:color="auto"/>
            </w:tcBorders>
            <w:shd w:val="clear" w:color="auto" w:fill="FFFFFF"/>
            <w:vAlign w:val="center"/>
          </w:tcPr>
          <w:p w14:paraId="2D7E6A25"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.000</w:t>
            </w:r>
          </w:p>
        </w:tc>
        <w:tc>
          <w:tcPr>
            <w:tcW w:w="992" w:type="dxa"/>
            <w:tcBorders>
              <w:top w:val="nil"/>
              <w:left w:val="single" w:sz="4" w:space="0" w:color="auto"/>
              <w:bottom w:val="nil"/>
              <w:right w:val="single" w:sz="4" w:space="0" w:color="auto"/>
            </w:tcBorders>
            <w:shd w:val="clear" w:color="auto" w:fill="FFFFFF"/>
            <w:vAlign w:val="center"/>
          </w:tcPr>
          <w:p w14:paraId="65BAE854"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.210</w:t>
            </w:r>
          </w:p>
        </w:tc>
        <w:tc>
          <w:tcPr>
            <w:tcW w:w="1133" w:type="dxa"/>
            <w:tcBorders>
              <w:top w:val="nil"/>
              <w:left w:val="single" w:sz="4" w:space="0" w:color="auto"/>
              <w:bottom w:val="nil"/>
              <w:right w:val="single" w:sz="4" w:space="0" w:color="auto"/>
            </w:tcBorders>
            <w:shd w:val="clear" w:color="auto" w:fill="FFFFFF"/>
            <w:vAlign w:val="center"/>
          </w:tcPr>
          <w:p w14:paraId="4E6FC504"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.455</w:t>
            </w:r>
          </w:p>
        </w:tc>
      </w:tr>
      <w:tr w:rsidR="001B58D8" w:rsidRPr="00651839" w14:paraId="1796D9B1" w14:textId="77777777" w:rsidTr="00EE48B2">
        <w:trPr>
          <w:cantSplit/>
          <w:trHeight w:val="129"/>
        </w:trPr>
        <w:tc>
          <w:tcPr>
            <w:tcW w:w="30" w:type="dxa"/>
            <w:vMerge/>
            <w:tcBorders>
              <w:top w:val="nil"/>
              <w:left w:val="single" w:sz="4" w:space="0" w:color="auto"/>
              <w:bottom w:val="nil"/>
              <w:right w:val="single" w:sz="4" w:space="0" w:color="auto"/>
            </w:tcBorders>
            <w:shd w:val="clear" w:color="auto" w:fill="FFFFFF"/>
            <w:vAlign w:val="center"/>
          </w:tcPr>
          <w:p w14:paraId="060862D9"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p>
        </w:tc>
        <w:tc>
          <w:tcPr>
            <w:tcW w:w="1274" w:type="dxa"/>
            <w:tcBorders>
              <w:top w:val="nil"/>
              <w:left w:val="single" w:sz="4" w:space="0" w:color="auto"/>
              <w:bottom w:val="nil"/>
              <w:right w:val="single" w:sz="4" w:space="0" w:color="auto"/>
            </w:tcBorders>
            <w:shd w:val="clear" w:color="auto" w:fill="FFFFFF"/>
            <w:vAlign w:val="center"/>
          </w:tcPr>
          <w:p w14:paraId="0AC4DFA6"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rtl/>
                <w:lang w:bidi="ar-BH"/>
              </w:rPr>
              <w:t>سلسلة الكتل</w:t>
            </w:r>
          </w:p>
        </w:tc>
        <w:tc>
          <w:tcPr>
            <w:tcW w:w="849" w:type="dxa"/>
            <w:tcBorders>
              <w:top w:val="nil"/>
              <w:left w:val="single" w:sz="4" w:space="0" w:color="auto"/>
              <w:bottom w:val="nil"/>
              <w:right w:val="single" w:sz="4" w:space="0" w:color="auto"/>
            </w:tcBorders>
            <w:shd w:val="clear" w:color="auto" w:fill="FFFFFF"/>
            <w:vAlign w:val="center"/>
          </w:tcPr>
          <w:p w14:paraId="3DC49B5A"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.233</w:t>
            </w:r>
          </w:p>
        </w:tc>
        <w:tc>
          <w:tcPr>
            <w:tcW w:w="992" w:type="dxa"/>
            <w:tcBorders>
              <w:top w:val="nil"/>
              <w:left w:val="single" w:sz="4" w:space="0" w:color="auto"/>
              <w:bottom w:val="nil"/>
              <w:right w:val="single" w:sz="4" w:space="0" w:color="auto"/>
            </w:tcBorders>
            <w:shd w:val="clear" w:color="auto" w:fill="FFFFFF"/>
            <w:vAlign w:val="center"/>
          </w:tcPr>
          <w:p w14:paraId="3A88A071"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.071</w:t>
            </w:r>
          </w:p>
        </w:tc>
        <w:tc>
          <w:tcPr>
            <w:tcW w:w="1274" w:type="dxa"/>
            <w:tcBorders>
              <w:top w:val="nil"/>
              <w:left w:val="single" w:sz="4" w:space="0" w:color="auto"/>
              <w:bottom w:val="nil"/>
              <w:right w:val="single" w:sz="4" w:space="0" w:color="auto"/>
            </w:tcBorders>
            <w:shd w:val="clear" w:color="auto" w:fill="FFFFFF"/>
            <w:vAlign w:val="center"/>
          </w:tcPr>
          <w:p w14:paraId="267FD33D"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.211</w:t>
            </w:r>
          </w:p>
        </w:tc>
        <w:tc>
          <w:tcPr>
            <w:tcW w:w="992" w:type="dxa"/>
            <w:tcBorders>
              <w:top w:val="nil"/>
              <w:left w:val="single" w:sz="4" w:space="0" w:color="auto"/>
              <w:bottom w:val="nil"/>
              <w:right w:val="single" w:sz="4" w:space="0" w:color="auto"/>
            </w:tcBorders>
            <w:shd w:val="clear" w:color="auto" w:fill="FFFFFF"/>
            <w:vAlign w:val="center"/>
          </w:tcPr>
          <w:p w14:paraId="10D789E1"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3.333</w:t>
            </w:r>
          </w:p>
        </w:tc>
        <w:tc>
          <w:tcPr>
            <w:tcW w:w="586" w:type="dxa"/>
            <w:tcBorders>
              <w:top w:val="nil"/>
              <w:left w:val="single" w:sz="4" w:space="0" w:color="auto"/>
              <w:bottom w:val="nil"/>
              <w:right w:val="single" w:sz="4" w:space="0" w:color="auto"/>
            </w:tcBorders>
            <w:shd w:val="clear" w:color="auto" w:fill="FFFFFF"/>
            <w:vAlign w:val="center"/>
          </w:tcPr>
          <w:p w14:paraId="37D1317D"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p>
        </w:tc>
        <w:tc>
          <w:tcPr>
            <w:tcW w:w="688" w:type="dxa"/>
            <w:gridSpan w:val="2"/>
            <w:tcBorders>
              <w:top w:val="nil"/>
              <w:left w:val="single" w:sz="4" w:space="0" w:color="auto"/>
              <w:bottom w:val="nil"/>
              <w:right w:val="single" w:sz="4" w:space="0" w:color="auto"/>
            </w:tcBorders>
            <w:shd w:val="clear" w:color="auto" w:fill="FFFFFF"/>
            <w:vAlign w:val="center"/>
          </w:tcPr>
          <w:p w14:paraId="6F645D74"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.000</w:t>
            </w:r>
          </w:p>
        </w:tc>
        <w:tc>
          <w:tcPr>
            <w:tcW w:w="992" w:type="dxa"/>
            <w:tcBorders>
              <w:top w:val="nil"/>
              <w:left w:val="single" w:sz="4" w:space="0" w:color="auto"/>
              <w:bottom w:val="nil"/>
              <w:right w:val="single" w:sz="4" w:space="0" w:color="auto"/>
            </w:tcBorders>
            <w:shd w:val="clear" w:color="auto" w:fill="FFFFFF"/>
            <w:vAlign w:val="center"/>
          </w:tcPr>
          <w:p w14:paraId="78620B32"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.180</w:t>
            </w:r>
          </w:p>
        </w:tc>
        <w:tc>
          <w:tcPr>
            <w:tcW w:w="1133" w:type="dxa"/>
            <w:tcBorders>
              <w:top w:val="nil"/>
              <w:left w:val="single" w:sz="4" w:space="0" w:color="auto"/>
              <w:bottom w:val="nil"/>
              <w:right w:val="single" w:sz="4" w:space="0" w:color="auto"/>
            </w:tcBorders>
            <w:shd w:val="clear" w:color="auto" w:fill="FFFFFF"/>
            <w:vAlign w:val="center"/>
          </w:tcPr>
          <w:p w14:paraId="64547845"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.354</w:t>
            </w:r>
          </w:p>
        </w:tc>
      </w:tr>
      <w:tr w:rsidR="001B58D8" w:rsidRPr="00651839" w14:paraId="0E30CC50" w14:textId="77777777" w:rsidTr="00EE48B2">
        <w:trPr>
          <w:cantSplit/>
          <w:trHeight w:val="129"/>
        </w:trPr>
        <w:tc>
          <w:tcPr>
            <w:tcW w:w="30" w:type="dxa"/>
            <w:tcBorders>
              <w:top w:val="nil"/>
              <w:left w:val="single" w:sz="4" w:space="0" w:color="auto"/>
              <w:bottom w:val="single" w:sz="4" w:space="0" w:color="auto"/>
              <w:right w:val="single" w:sz="4" w:space="0" w:color="auto"/>
            </w:tcBorders>
            <w:shd w:val="clear" w:color="auto" w:fill="FFFFFF"/>
            <w:vAlign w:val="center"/>
          </w:tcPr>
          <w:p w14:paraId="112A20FD"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p>
        </w:tc>
        <w:tc>
          <w:tcPr>
            <w:tcW w:w="1274" w:type="dxa"/>
            <w:tcBorders>
              <w:top w:val="nil"/>
              <w:left w:val="single" w:sz="4" w:space="0" w:color="auto"/>
              <w:bottom w:val="single" w:sz="4" w:space="0" w:color="auto"/>
              <w:right w:val="single" w:sz="4" w:space="0" w:color="auto"/>
            </w:tcBorders>
            <w:shd w:val="clear" w:color="auto" w:fill="FFFFFF"/>
            <w:vAlign w:val="center"/>
          </w:tcPr>
          <w:p w14:paraId="18403A8B"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الأنشطة الرقمية الداعمة</w:t>
            </w:r>
          </w:p>
        </w:tc>
        <w:tc>
          <w:tcPr>
            <w:tcW w:w="849" w:type="dxa"/>
            <w:tcBorders>
              <w:top w:val="nil"/>
              <w:left w:val="single" w:sz="4" w:space="0" w:color="auto"/>
              <w:bottom w:val="single" w:sz="4" w:space="0" w:color="auto"/>
              <w:right w:val="single" w:sz="4" w:space="0" w:color="auto"/>
            </w:tcBorders>
            <w:shd w:val="clear" w:color="auto" w:fill="FFFFFF"/>
            <w:vAlign w:val="center"/>
          </w:tcPr>
          <w:p w14:paraId="7312958C"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w:t>
            </w:r>
            <w:r w:rsidRPr="00651839">
              <w:rPr>
                <w:rFonts w:ascii="Traditional Arabic" w:hAnsi="Traditional Arabic" w:cs="Traditional Arabic" w:hint="cs"/>
                <w:sz w:val="28"/>
                <w:szCs w:val="28"/>
                <w:rtl/>
                <w:lang w:bidi="ar-BH"/>
              </w:rPr>
              <w:t>2</w:t>
            </w:r>
            <w:r w:rsidRPr="00651839">
              <w:rPr>
                <w:rFonts w:ascii="Traditional Arabic" w:hAnsi="Traditional Arabic" w:cs="Traditional Arabic" w:hint="cs"/>
                <w:sz w:val="28"/>
                <w:szCs w:val="28"/>
                <w:lang w:bidi="ar-BH"/>
              </w:rPr>
              <w:t>20</w:t>
            </w:r>
          </w:p>
        </w:tc>
        <w:tc>
          <w:tcPr>
            <w:tcW w:w="992" w:type="dxa"/>
            <w:tcBorders>
              <w:top w:val="nil"/>
              <w:left w:val="single" w:sz="4" w:space="0" w:color="auto"/>
              <w:bottom w:val="single" w:sz="4" w:space="0" w:color="auto"/>
              <w:right w:val="single" w:sz="4" w:space="0" w:color="auto"/>
            </w:tcBorders>
            <w:shd w:val="clear" w:color="auto" w:fill="FFFFFF"/>
            <w:vAlign w:val="center"/>
          </w:tcPr>
          <w:p w14:paraId="2B001EC3"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.059</w:t>
            </w:r>
          </w:p>
        </w:tc>
        <w:tc>
          <w:tcPr>
            <w:tcW w:w="1274" w:type="dxa"/>
            <w:tcBorders>
              <w:top w:val="nil"/>
              <w:left w:val="single" w:sz="4" w:space="0" w:color="auto"/>
              <w:bottom w:val="single" w:sz="4" w:space="0" w:color="auto"/>
              <w:right w:val="single" w:sz="4" w:space="0" w:color="auto"/>
            </w:tcBorders>
            <w:shd w:val="clear" w:color="auto" w:fill="FFFFFF"/>
            <w:vAlign w:val="center"/>
          </w:tcPr>
          <w:p w14:paraId="3EA8DEE7"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.315</w:t>
            </w:r>
          </w:p>
        </w:tc>
        <w:tc>
          <w:tcPr>
            <w:tcW w:w="992" w:type="dxa"/>
            <w:tcBorders>
              <w:top w:val="nil"/>
              <w:left w:val="single" w:sz="4" w:space="0" w:color="auto"/>
              <w:bottom w:val="single" w:sz="4" w:space="0" w:color="auto"/>
              <w:right w:val="single" w:sz="4" w:space="0" w:color="auto"/>
            </w:tcBorders>
            <w:shd w:val="clear" w:color="auto" w:fill="FFFFFF"/>
            <w:vAlign w:val="center"/>
          </w:tcPr>
          <w:p w14:paraId="6F7C295E"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rtl/>
                <w:lang w:bidi="ar-BH"/>
              </w:rPr>
              <w:t>3</w:t>
            </w:r>
            <w:r w:rsidRPr="00651839">
              <w:rPr>
                <w:rFonts w:ascii="Traditional Arabic" w:hAnsi="Traditional Arabic" w:cs="Traditional Arabic" w:hint="cs"/>
                <w:sz w:val="28"/>
                <w:szCs w:val="28"/>
                <w:lang w:bidi="ar-BH"/>
              </w:rPr>
              <w:t>.122</w:t>
            </w:r>
          </w:p>
        </w:tc>
        <w:tc>
          <w:tcPr>
            <w:tcW w:w="586" w:type="dxa"/>
            <w:tcBorders>
              <w:top w:val="nil"/>
              <w:left w:val="single" w:sz="4" w:space="0" w:color="auto"/>
              <w:bottom w:val="single" w:sz="4" w:space="0" w:color="auto"/>
              <w:right w:val="single" w:sz="4" w:space="0" w:color="auto"/>
            </w:tcBorders>
            <w:shd w:val="clear" w:color="auto" w:fill="FFFFFF"/>
            <w:vAlign w:val="center"/>
          </w:tcPr>
          <w:p w14:paraId="094BF91B"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p>
        </w:tc>
        <w:tc>
          <w:tcPr>
            <w:tcW w:w="688" w:type="dxa"/>
            <w:gridSpan w:val="2"/>
            <w:tcBorders>
              <w:top w:val="nil"/>
              <w:left w:val="single" w:sz="4" w:space="0" w:color="auto"/>
              <w:bottom w:val="single" w:sz="4" w:space="0" w:color="auto"/>
              <w:right w:val="single" w:sz="4" w:space="0" w:color="auto"/>
            </w:tcBorders>
            <w:shd w:val="clear" w:color="auto" w:fill="FFFFFF"/>
            <w:vAlign w:val="center"/>
          </w:tcPr>
          <w:p w14:paraId="42A04152"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.000</w:t>
            </w:r>
          </w:p>
        </w:tc>
        <w:tc>
          <w:tcPr>
            <w:tcW w:w="992" w:type="dxa"/>
            <w:tcBorders>
              <w:top w:val="nil"/>
              <w:left w:val="single" w:sz="4" w:space="0" w:color="auto"/>
              <w:bottom w:val="single" w:sz="4" w:space="0" w:color="auto"/>
              <w:right w:val="single" w:sz="4" w:space="0" w:color="auto"/>
            </w:tcBorders>
            <w:shd w:val="clear" w:color="auto" w:fill="FFFFFF"/>
            <w:vAlign w:val="center"/>
          </w:tcPr>
          <w:p w14:paraId="18F6CFB1"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.211</w:t>
            </w:r>
          </w:p>
        </w:tc>
        <w:tc>
          <w:tcPr>
            <w:tcW w:w="1133" w:type="dxa"/>
            <w:tcBorders>
              <w:top w:val="nil"/>
              <w:left w:val="single" w:sz="4" w:space="0" w:color="auto"/>
              <w:bottom w:val="single" w:sz="4" w:space="0" w:color="auto"/>
              <w:right w:val="single" w:sz="4" w:space="0" w:color="auto"/>
            </w:tcBorders>
            <w:shd w:val="clear" w:color="auto" w:fill="FFFFFF"/>
            <w:vAlign w:val="center"/>
          </w:tcPr>
          <w:p w14:paraId="4F8A782A" w14:textId="77777777" w:rsidR="001B58D8" w:rsidRPr="00651839" w:rsidRDefault="001B58D8" w:rsidP="000762B5">
            <w:pPr>
              <w:shd w:val="clear" w:color="auto" w:fill="FFFFFF" w:themeFill="background1"/>
              <w:bidi/>
              <w:spacing w:after="0" w:line="360" w:lineRule="auto"/>
              <w:jc w:val="both"/>
              <w:rPr>
                <w:rFonts w:ascii="Traditional Arabic" w:hAnsi="Traditional Arabic" w:cs="Traditional Arabic"/>
                <w:sz w:val="28"/>
                <w:szCs w:val="28"/>
                <w:lang w:bidi="ar-BH"/>
              </w:rPr>
            </w:pPr>
            <w:r w:rsidRPr="00651839">
              <w:rPr>
                <w:rFonts w:ascii="Traditional Arabic" w:hAnsi="Traditional Arabic" w:cs="Traditional Arabic" w:hint="cs"/>
                <w:sz w:val="28"/>
                <w:szCs w:val="28"/>
                <w:lang w:bidi="ar-BH"/>
              </w:rPr>
              <w:t>.411</w:t>
            </w:r>
          </w:p>
        </w:tc>
      </w:tr>
    </w:tbl>
    <w:p w14:paraId="011ABF81"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p>
    <w:p w14:paraId="55FB0E40"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 xml:space="preserve">يلخص الجدول (4.21) نتائج تحليل الانحدار الخطي الاحتمالي، حيث يمثل كفاءة سلاسل الامداد" بأبعادها (خفض التكاليف التشغيلية - تحسين وقت الاستجابة - جودة الخدمة - رضا العملاء - دقة إدارة المخزون - مرونة العمليات التشغيلية) المتغير التابع، بينما تمثل الأبعاد الخمسة للمتغير المستقل " التقنيات المتقدمة وهي (البنية التحتية للتقنية الرقمية – </w:t>
      </w:r>
      <w:r w:rsidRPr="00651839">
        <w:rPr>
          <w:rFonts w:ascii="Traditional Arabic" w:hAnsi="Traditional Arabic" w:cs="Traditional Arabic" w:hint="cs"/>
          <w:sz w:val="28"/>
          <w:szCs w:val="28"/>
          <w:rtl/>
          <w:lang w:bidi="ar-EG"/>
        </w:rPr>
        <w:lastRenderedPageBreak/>
        <w:t xml:space="preserve">الذكاء الاصطناعي – تقنيات سلسلة الكتل " </w:t>
      </w:r>
      <w:r w:rsidRPr="00651839">
        <w:rPr>
          <w:rFonts w:ascii="Traditional Arabic" w:hAnsi="Traditional Arabic" w:cs="Traditional Arabic" w:hint="cs"/>
          <w:sz w:val="28"/>
          <w:szCs w:val="28"/>
          <w:lang w:bidi="ar-EG"/>
        </w:rPr>
        <w:t>Blockchain</w:t>
      </w:r>
      <w:r w:rsidRPr="00651839">
        <w:rPr>
          <w:rFonts w:ascii="Traditional Arabic" w:hAnsi="Traditional Arabic" w:cs="Traditional Arabic" w:hint="cs"/>
          <w:sz w:val="28"/>
          <w:szCs w:val="28"/>
          <w:rtl/>
          <w:lang w:bidi="ar-EG"/>
        </w:rPr>
        <w:t>" – تقنيات إنترنت الأشياء "</w:t>
      </w:r>
      <w:r w:rsidRPr="00651839">
        <w:rPr>
          <w:rFonts w:ascii="Traditional Arabic" w:hAnsi="Traditional Arabic" w:cs="Traditional Arabic" w:hint="cs"/>
          <w:sz w:val="28"/>
          <w:szCs w:val="28"/>
          <w:lang w:bidi="ar-EG"/>
        </w:rPr>
        <w:t>IoT</w:t>
      </w:r>
      <w:r w:rsidRPr="00651839">
        <w:rPr>
          <w:rFonts w:ascii="Traditional Arabic" w:hAnsi="Traditional Arabic" w:cs="Traditional Arabic" w:hint="cs"/>
          <w:sz w:val="28"/>
          <w:szCs w:val="28"/>
          <w:rtl/>
          <w:lang w:bidi="ar-EG"/>
        </w:rPr>
        <w:t>" في إدارة المياه – الأنظمة الرقمية الداعمة) محاور المتغيرات المستقلة. فيما يلي تفصيل للمعلومات الرئيسية لكل صف:</w:t>
      </w:r>
    </w:p>
    <w:p w14:paraId="1B5E92A1"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 الصف: يمثل تأثير كل بُعد من أبعاد المتغير المستقل (التقنيات المتقدمة) على المتغير التابع (كفاءة سلاسل الامداد بأبعاده الخمسة).</w:t>
      </w:r>
    </w:p>
    <w:p w14:paraId="304D4C19"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(ثابت): يمثل هذا الصف درجة كفاءة سلاسل الامداد المتوقعة عندما تكون جميع أبعاد المتغير المستقل صفرًا (أي بدون أي تأثير).</w:t>
      </w:r>
    </w:p>
    <w:p w14:paraId="206D1647"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b/>
          <w:bCs/>
          <w:sz w:val="28"/>
          <w:szCs w:val="28"/>
          <w:rtl/>
          <w:lang w:bidi="ar-EG"/>
        </w:rPr>
        <w:t>أولا</w:t>
      </w:r>
      <w:r w:rsidRPr="00651839">
        <w:rPr>
          <w:rFonts w:ascii="Traditional Arabic" w:hAnsi="Traditional Arabic" w:cs="Traditional Arabic" w:hint="cs"/>
          <w:sz w:val="28"/>
          <w:szCs w:val="28"/>
          <w:rtl/>
          <w:lang w:bidi="ar-EG"/>
        </w:rPr>
        <w:t xml:space="preserve">: البنية التحتية للتقنية الرقمية: يكشف معامل </w:t>
      </w:r>
      <w:r w:rsidRPr="00651839">
        <w:rPr>
          <w:rFonts w:ascii="Traditional Arabic" w:hAnsi="Traditional Arabic" w:cs="Traditional Arabic" w:hint="cs"/>
          <w:sz w:val="28"/>
          <w:szCs w:val="28"/>
          <w:lang w:bidi="ar-EG"/>
        </w:rPr>
        <w:t>B</w:t>
      </w:r>
      <w:r w:rsidRPr="00651839">
        <w:rPr>
          <w:rFonts w:ascii="Traditional Arabic" w:hAnsi="Traditional Arabic" w:cs="Traditional Arabic" w:hint="cs"/>
          <w:sz w:val="28"/>
          <w:szCs w:val="28"/>
          <w:rtl/>
          <w:lang w:bidi="ar-EG"/>
        </w:rPr>
        <w:t xml:space="preserve"> غير الموحد (0.288) عن تأثير إيجابي وهام، مما يشير إلى أنه لكل زيادة بمقدار وحدة واحدة في البنية التحتية للتقنية الرقمية (مع ثبات المتغيرات المستقلة الأخرى)، من المتوقع أن يزيد كفاءة سلاسل الامداد بنسبة 28.8٪. يشير معامل بيتا الموحد (0.320) أيضًا إلى تأثير إيجابي معتدل، مما يشير إلى وجود علاقة إيجابية معتدلة بين البنية التحتية للتقنية الرقمية وكفاءة سلاسل الامداد. ترتبط الزيادة بمقدار انحراف معياري واحد في البنية التحتية للتقنية الرقمية بزيادة قدرها 0.3320 انحراف معياري في كفاءة سلاسل الامداد (مع ثبات المتغيرات المستقلة الأخرى). علاوة على ذلك، يشير إحصاء </w:t>
      </w:r>
      <w:r w:rsidRPr="00651839">
        <w:rPr>
          <w:rFonts w:ascii="Traditional Arabic" w:hAnsi="Traditional Arabic" w:cs="Traditional Arabic" w:hint="cs"/>
          <w:sz w:val="28"/>
          <w:szCs w:val="28"/>
          <w:lang w:bidi="ar-EG"/>
        </w:rPr>
        <w:t>t</w:t>
      </w:r>
      <w:r w:rsidRPr="00651839">
        <w:rPr>
          <w:rFonts w:ascii="Traditional Arabic" w:hAnsi="Traditional Arabic" w:cs="Traditional Arabic" w:hint="cs"/>
          <w:sz w:val="28"/>
          <w:szCs w:val="28"/>
          <w:rtl/>
          <w:lang w:bidi="ar-EG"/>
        </w:rPr>
        <w:t xml:space="preserve"> (4.001) و</w:t>
      </w:r>
      <w:r w:rsidRPr="00651839">
        <w:rPr>
          <w:rFonts w:ascii="Traditional Arabic" w:hAnsi="Traditional Arabic" w:cs="Traditional Arabic" w:hint="cs"/>
          <w:sz w:val="28"/>
          <w:szCs w:val="28"/>
          <w:lang w:bidi="ar-EG"/>
        </w:rPr>
        <w:t>Sig</w:t>
      </w:r>
      <w:r w:rsidRPr="00651839">
        <w:rPr>
          <w:rFonts w:ascii="Traditional Arabic" w:hAnsi="Traditional Arabic" w:cs="Traditional Arabic" w:hint="cs"/>
          <w:sz w:val="28"/>
          <w:szCs w:val="28"/>
          <w:rtl/>
          <w:lang w:bidi="ar-EG"/>
        </w:rPr>
        <w:t xml:space="preserve">. (0.000) إلى تأثير شديد الأهمية. توضح هذه القيم وجود علاقة إيجابية معتدلة وهامة إحصائيًا بين البنية التحتية للتقنية الرقمية وكفاءة سلاسل الامداد. لذلك بالنسبة للمتغير المستقل لبعد (البنية التحتية للتقنية الرقمية)، تتراوح فترة الثقة 95.0% لـ </w:t>
      </w:r>
      <w:r w:rsidRPr="00651839">
        <w:rPr>
          <w:rFonts w:ascii="Traditional Arabic" w:hAnsi="Traditional Arabic" w:cs="Traditional Arabic" w:hint="cs"/>
          <w:sz w:val="28"/>
          <w:szCs w:val="28"/>
          <w:lang w:bidi="ar-EG"/>
        </w:rPr>
        <w:t>B</w:t>
      </w:r>
      <w:r w:rsidRPr="00651839">
        <w:rPr>
          <w:rFonts w:ascii="Traditional Arabic" w:hAnsi="Traditional Arabic" w:cs="Traditional Arabic" w:hint="cs"/>
          <w:sz w:val="28"/>
          <w:szCs w:val="28"/>
          <w:rtl/>
          <w:lang w:bidi="ar-EG"/>
        </w:rPr>
        <w:t xml:space="preserve"> بين 0.199 و0.399. هذا يعني أنه يمكننا أن نكون واثقين بنسبة 95% من أن البنية التحتية للتقنية الرقمية كأحد ابعاد التقنيات المتقدمة للأدوات الرقمية يقع ضمن هذا النطاق.</w:t>
      </w:r>
    </w:p>
    <w:p w14:paraId="553A28E3"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b/>
          <w:bCs/>
          <w:sz w:val="28"/>
          <w:szCs w:val="28"/>
          <w:rtl/>
          <w:lang w:bidi="ar-EG"/>
        </w:rPr>
        <w:t>ثانيا</w:t>
      </w:r>
      <w:r w:rsidRPr="00651839">
        <w:rPr>
          <w:rFonts w:ascii="Traditional Arabic" w:hAnsi="Traditional Arabic" w:cs="Traditional Arabic" w:hint="cs"/>
          <w:sz w:val="28"/>
          <w:szCs w:val="28"/>
          <w:rtl/>
          <w:lang w:bidi="ar-EG"/>
        </w:rPr>
        <w:t xml:space="preserve">: الذكاء الاصطناعي: يكشف معامل </w:t>
      </w:r>
      <w:r w:rsidRPr="00651839">
        <w:rPr>
          <w:rFonts w:ascii="Traditional Arabic" w:hAnsi="Traditional Arabic" w:cs="Traditional Arabic" w:hint="cs"/>
          <w:sz w:val="28"/>
          <w:szCs w:val="28"/>
          <w:lang w:bidi="ar-EG"/>
        </w:rPr>
        <w:t>B</w:t>
      </w:r>
      <w:r w:rsidRPr="00651839">
        <w:rPr>
          <w:rFonts w:ascii="Traditional Arabic" w:hAnsi="Traditional Arabic" w:cs="Traditional Arabic" w:hint="cs"/>
          <w:sz w:val="28"/>
          <w:szCs w:val="28"/>
          <w:rtl/>
          <w:lang w:bidi="ar-EG"/>
        </w:rPr>
        <w:t xml:space="preserve"> غير الموحد (0.382) عن تأثير إيجابي ودال، مما يشير إلى أنه مقابل كل زيادة قدرها وحدة واحدة في الذكاء الاصطناعي (مع ثبات المتغيرات المستقلة الأخرى)، من المتوقع أن يزداد كفاءة سلاسل الامداد بنسبة 38.2%. يشير معامل بيتا الموحد (0.371) أيضًا إلى تأثير إيجابي متوسط، مما قد يشير إلى وجود علاقة إيجابية متوسطة بين الذكاء الاصطناعي وكفاءة سلاسل الامداد. ترتبط زيادة انحراف معياري واحد في الذكاء الاصطناعي بزيادة في كفاءة سلاسل الامداد بمقدار 0.371 انحراف معياري (مع ثبات المتغيرات الأخرى). علاوة على ذلك، يشير </w:t>
      </w:r>
      <w:r w:rsidRPr="00651839">
        <w:rPr>
          <w:rFonts w:ascii="Traditional Arabic" w:hAnsi="Traditional Arabic" w:cs="Traditional Arabic" w:hint="cs"/>
          <w:sz w:val="28"/>
          <w:szCs w:val="28"/>
          <w:rtl/>
          <w:lang w:bidi="ar-EG"/>
        </w:rPr>
        <w:lastRenderedPageBreak/>
        <w:t xml:space="preserve">إحصاء </w:t>
      </w:r>
      <w:r w:rsidRPr="00651839">
        <w:rPr>
          <w:rFonts w:ascii="Traditional Arabic" w:hAnsi="Traditional Arabic" w:cs="Traditional Arabic" w:hint="cs"/>
          <w:sz w:val="28"/>
          <w:szCs w:val="28"/>
          <w:lang w:bidi="ar-EG"/>
        </w:rPr>
        <w:t>t</w:t>
      </w:r>
      <w:r w:rsidRPr="00651839">
        <w:rPr>
          <w:rFonts w:ascii="Traditional Arabic" w:hAnsi="Traditional Arabic" w:cs="Traditional Arabic" w:hint="cs"/>
          <w:sz w:val="28"/>
          <w:szCs w:val="28"/>
          <w:rtl/>
          <w:lang w:bidi="ar-EG"/>
        </w:rPr>
        <w:t xml:space="preserve"> (7.122) و</w:t>
      </w:r>
      <w:r w:rsidRPr="00651839">
        <w:rPr>
          <w:rFonts w:ascii="Traditional Arabic" w:hAnsi="Traditional Arabic" w:cs="Traditional Arabic" w:hint="cs"/>
          <w:sz w:val="28"/>
          <w:szCs w:val="28"/>
          <w:lang w:bidi="ar-EG"/>
        </w:rPr>
        <w:t>Sig</w:t>
      </w:r>
      <w:r w:rsidRPr="00651839">
        <w:rPr>
          <w:rFonts w:ascii="Traditional Arabic" w:hAnsi="Traditional Arabic" w:cs="Traditional Arabic" w:hint="cs"/>
          <w:sz w:val="28"/>
          <w:szCs w:val="28"/>
          <w:rtl/>
          <w:lang w:bidi="ar-EG"/>
        </w:rPr>
        <w:t xml:space="preserve"> (0.000) إلى تأثير ذي دلالة إحصائية عالية. تُظهر هذه القيم وجود علاقة إيجابية قوية وذات دلالة إحصائية بين الذكاء الاصطناعي وكفاءة سلاسل الامداد. لذلك بالنسبة للمتغير المستقل لبعد (الذكاء الاصطناعي)، تتراوح فترة الثقة 95.0% لـ </w:t>
      </w:r>
      <w:r w:rsidRPr="00651839">
        <w:rPr>
          <w:rFonts w:ascii="Traditional Arabic" w:hAnsi="Traditional Arabic" w:cs="Traditional Arabic" w:hint="cs"/>
          <w:sz w:val="28"/>
          <w:szCs w:val="28"/>
          <w:lang w:bidi="ar-EG"/>
        </w:rPr>
        <w:t>B</w:t>
      </w:r>
      <w:r w:rsidRPr="00651839">
        <w:rPr>
          <w:rFonts w:ascii="Traditional Arabic" w:hAnsi="Traditional Arabic" w:cs="Traditional Arabic" w:hint="cs"/>
          <w:sz w:val="28"/>
          <w:szCs w:val="28"/>
          <w:rtl/>
          <w:lang w:bidi="ar-EG"/>
        </w:rPr>
        <w:t xml:space="preserve"> بين 0.294 و0.512. هذا يعني أنه يمكننا أن نكون واثقين بنسبة 95% من أن الذكاء الاصطناعي كأحد ابعاد التقنيات المتقدمة يقع ضمن هذا النطاق.</w:t>
      </w:r>
    </w:p>
    <w:p w14:paraId="333F8147"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 xml:space="preserve"> </w:t>
      </w:r>
      <w:r w:rsidRPr="00651839">
        <w:rPr>
          <w:rFonts w:ascii="Traditional Arabic" w:hAnsi="Traditional Arabic" w:cs="Traditional Arabic" w:hint="cs"/>
          <w:b/>
          <w:bCs/>
          <w:sz w:val="28"/>
          <w:szCs w:val="28"/>
          <w:rtl/>
          <w:lang w:bidi="ar-EG"/>
        </w:rPr>
        <w:t>ثالثا</w:t>
      </w:r>
      <w:r w:rsidRPr="00651839">
        <w:rPr>
          <w:rFonts w:ascii="Traditional Arabic" w:hAnsi="Traditional Arabic" w:cs="Traditional Arabic" w:hint="cs"/>
          <w:sz w:val="28"/>
          <w:szCs w:val="28"/>
          <w:rtl/>
          <w:lang w:bidi="ar-EG"/>
        </w:rPr>
        <w:t xml:space="preserve">: إنترنت الأشياء: يكشف معامل </w:t>
      </w:r>
      <w:r w:rsidRPr="00651839">
        <w:rPr>
          <w:rFonts w:ascii="Traditional Arabic" w:hAnsi="Traditional Arabic" w:cs="Traditional Arabic" w:hint="cs"/>
          <w:sz w:val="28"/>
          <w:szCs w:val="28"/>
          <w:lang w:bidi="ar-EG"/>
        </w:rPr>
        <w:t>B</w:t>
      </w:r>
      <w:r w:rsidRPr="00651839">
        <w:rPr>
          <w:rFonts w:ascii="Traditional Arabic" w:hAnsi="Traditional Arabic" w:cs="Traditional Arabic" w:hint="cs"/>
          <w:sz w:val="28"/>
          <w:szCs w:val="28"/>
          <w:rtl/>
          <w:lang w:bidi="ar-EG"/>
        </w:rPr>
        <w:t xml:space="preserve"> غير الموحد (0.325) عن تأثير إيجابي وهام، مما يشير إلى أنه لكل زيادة بمقدار وحدة واحدة في إنترنت الأشياء (مع ثبات المتغيرات المستقلة الأخرى)، من المتوقع أن يزيد كفاءة سلاسل الامداد بنسبة 32.5٪. يشير معامل بيتا الموحد (0.301) أيضًا إلى تأثير إيجابي معتدل، مما قد يشير إلى وجود علاقة إيجابية معتدلة بين إنترنت الأشياء وكفاءة سلاسل الامداد. ترتبط الزيادة في إنترنت الأشياء بانحراف معياري واحد بزيادة في كفاءة سلاسل الامداد بمقدار 0.301 انحراف معياري (مع ثبات العوامل الأخرى). علاوة على ذلك، يشير إحصاء </w:t>
      </w:r>
      <w:r w:rsidRPr="00651839">
        <w:rPr>
          <w:rFonts w:ascii="Traditional Arabic" w:hAnsi="Traditional Arabic" w:cs="Traditional Arabic" w:hint="cs"/>
          <w:sz w:val="28"/>
          <w:szCs w:val="28"/>
          <w:lang w:bidi="ar-EG"/>
        </w:rPr>
        <w:t>t</w:t>
      </w:r>
      <w:r w:rsidRPr="00651839">
        <w:rPr>
          <w:rFonts w:ascii="Traditional Arabic" w:hAnsi="Traditional Arabic" w:cs="Traditional Arabic" w:hint="cs"/>
          <w:sz w:val="28"/>
          <w:szCs w:val="28"/>
          <w:rtl/>
          <w:lang w:bidi="ar-EG"/>
        </w:rPr>
        <w:t xml:space="preserve"> (4.916) و</w:t>
      </w:r>
      <w:r w:rsidRPr="00651839">
        <w:rPr>
          <w:rFonts w:ascii="Traditional Arabic" w:hAnsi="Traditional Arabic" w:cs="Traditional Arabic" w:hint="cs"/>
          <w:sz w:val="28"/>
          <w:szCs w:val="28"/>
          <w:lang w:bidi="ar-EG"/>
        </w:rPr>
        <w:t>Sig</w:t>
      </w:r>
      <w:r w:rsidRPr="00651839">
        <w:rPr>
          <w:rFonts w:ascii="Traditional Arabic" w:hAnsi="Traditional Arabic" w:cs="Traditional Arabic" w:hint="cs"/>
          <w:sz w:val="28"/>
          <w:szCs w:val="28"/>
          <w:rtl/>
          <w:lang w:bidi="ar-EG"/>
        </w:rPr>
        <w:t xml:space="preserve">. (0.000) إلى تأثير شديد الأهمية. توضح هذه القيم وجود علاقة إيجابية معتدلة وهامة إحصائيًا بين إنترنت الأشياء وكفاءة سلاسل الامداد. لذلك بالنسبة للمتغير المستقل لبعد (إنترنت الأشياء)، تتراوح فترة الثقة 95.0٪ لـ </w:t>
      </w:r>
      <w:r w:rsidRPr="00651839">
        <w:rPr>
          <w:rFonts w:ascii="Traditional Arabic" w:hAnsi="Traditional Arabic" w:cs="Traditional Arabic" w:hint="cs"/>
          <w:sz w:val="28"/>
          <w:szCs w:val="28"/>
          <w:lang w:bidi="ar-EG"/>
        </w:rPr>
        <w:t>B</w:t>
      </w:r>
      <w:r w:rsidRPr="00651839">
        <w:rPr>
          <w:rFonts w:ascii="Traditional Arabic" w:hAnsi="Traditional Arabic" w:cs="Traditional Arabic" w:hint="cs"/>
          <w:sz w:val="28"/>
          <w:szCs w:val="28"/>
          <w:rtl/>
          <w:lang w:bidi="ar-EG"/>
        </w:rPr>
        <w:t xml:space="preserve"> من 0.210 إلى 0.455. هذا يعني أنه يمكننا أن نكون واثقين بنسبة 95% من أن معامل إنترنت الأشياء كأحد ابعاد التقنيات المتقدمة يقع ضمن هذا النطاق.</w:t>
      </w:r>
    </w:p>
    <w:p w14:paraId="4E5A5EC1"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b/>
          <w:bCs/>
          <w:sz w:val="28"/>
          <w:szCs w:val="28"/>
          <w:rtl/>
          <w:lang w:bidi="ar-EG"/>
        </w:rPr>
        <w:t>رابعا</w:t>
      </w:r>
      <w:r w:rsidRPr="00651839">
        <w:rPr>
          <w:rFonts w:ascii="Traditional Arabic" w:hAnsi="Traditional Arabic" w:cs="Traditional Arabic" w:hint="cs"/>
          <w:sz w:val="28"/>
          <w:szCs w:val="28"/>
          <w:rtl/>
          <w:lang w:bidi="ar-EG"/>
        </w:rPr>
        <w:t xml:space="preserve">: سلسلة الكتل: يكشف معامل </w:t>
      </w:r>
      <w:r w:rsidRPr="00651839">
        <w:rPr>
          <w:rFonts w:ascii="Traditional Arabic" w:hAnsi="Traditional Arabic" w:cs="Traditional Arabic" w:hint="cs"/>
          <w:sz w:val="28"/>
          <w:szCs w:val="28"/>
          <w:lang w:bidi="ar-EG"/>
        </w:rPr>
        <w:t>B</w:t>
      </w:r>
      <w:r w:rsidRPr="00651839">
        <w:rPr>
          <w:rFonts w:ascii="Traditional Arabic" w:hAnsi="Traditional Arabic" w:cs="Traditional Arabic" w:hint="cs"/>
          <w:sz w:val="28"/>
          <w:szCs w:val="28"/>
          <w:rtl/>
          <w:lang w:bidi="ar-EG"/>
        </w:rPr>
        <w:t xml:space="preserve"> غير الموحد (0.233) عن تأثير إيجابي وهام، مما يشير إلى أنه لكل زيادة بمقدار وحدة واحدة في سلسلة الكتل (مع ثبات المتغيرات المستقلة الأخرى)، من المتوقع أن يزداد كفاءة سلاسل الامداد بنسبة 23.3%. يشير معامل بيتا الموحد (0.211) أيضًا إلى تأثير إيجابي معتدل، مما قد يشير إلى وجود علاقة إيجابية معتدلة بين سلسلة الكتل وكفاءة سلاسل الامداد. ترتبط الزيادة بمقدار انحراف معياري واحد في سلسلة الكتل بزيادة قدرها 0.211 انحراف معياري في كفاءة سلاسل الامداد (مع ثبات العوامل الأخرى). علاوة على ذلك، يشير إحصاء </w:t>
      </w:r>
      <w:r w:rsidRPr="00651839">
        <w:rPr>
          <w:rFonts w:ascii="Traditional Arabic" w:hAnsi="Traditional Arabic" w:cs="Traditional Arabic" w:hint="cs"/>
          <w:sz w:val="28"/>
          <w:szCs w:val="28"/>
          <w:lang w:bidi="ar-EG"/>
        </w:rPr>
        <w:t>t</w:t>
      </w:r>
      <w:r w:rsidRPr="00651839">
        <w:rPr>
          <w:rFonts w:ascii="Traditional Arabic" w:hAnsi="Traditional Arabic" w:cs="Traditional Arabic" w:hint="cs"/>
          <w:sz w:val="28"/>
          <w:szCs w:val="28"/>
          <w:rtl/>
          <w:lang w:bidi="ar-EG"/>
        </w:rPr>
        <w:t xml:space="preserve"> (3.333) و</w:t>
      </w:r>
      <w:r w:rsidRPr="00651839">
        <w:rPr>
          <w:rFonts w:ascii="Traditional Arabic" w:hAnsi="Traditional Arabic" w:cs="Traditional Arabic" w:hint="cs"/>
          <w:sz w:val="28"/>
          <w:szCs w:val="28"/>
          <w:lang w:bidi="ar-EG"/>
        </w:rPr>
        <w:t>Sig</w:t>
      </w:r>
      <w:r w:rsidRPr="00651839">
        <w:rPr>
          <w:rFonts w:ascii="Traditional Arabic" w:hAnsi="Traditional Arabic" w:cs="Traditional Arabic" w:hint="cs"/>
          <w:sz w:val="28"/>
          <w:szCs w:val="28"/>
          <w:rtl/>
          <w:lang w:bidi="ar-EG"/>
        </w:rPr>
        <w:t>. (0.000) إلى تأثير شديد الأهمية. توضح هذه القيم وجود علاقة إيجابية معتدلة وهامة إحصائيًا بين سلسلة الكتل وكفاءة سلاسل الامداد. لذلك بالنسبة للمتغير المستقل لبعد (سلسلة الكتل)، تراوحت فترة الثقة 95.0% للمتغير (ب) بين 0.180 و0.354. هذا يعني أننا واثقون بنسبة 95% من أن معامل سلسلة الكتل كأحد ابعاد التقنيات المتقدمة يقع ضمن هذا النطاق.</w:t>
      </w:r>
    </w:p>
    <w:p w14:paraId="7BF1F41E"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b/>
          <w:bCs/>
          <w:sz w:val="28"/>
          <w:szCs w:val="28"/>
          <w:rtl/>
          <w:lang w:bidi="ar-EG"/>
        </w:rPr>
        <w:lastRenderedPageBreak/>
        <w:t>خامسا</w:t>
      </w:r>
      <w:r w:rsidRPr="00651839">
        <w:rPr>
          <w:rFonts w:ascii="Traditional Arabic" w:hAnsi="Traditional Arabic" w:cs="Traditional Arabic" w:hint="cs"/>
          <w:sz w:val="28"/>
          <w:szCs w:val="28"/>
          <w:rtl/>
          <w:lang w:bidi="ar-EG"/>
        </w:rPr>
        <w:t xml:space="preserve">: الأنظمة الرقمية الداعمة: يكشف معامل </w:t>
      </w:r>
      <w:r w:rsidRPr="00651839">
        <w:rPr>
          <w:rFonts w:ascii="Traditional Arabic" w:hAnsi="Traditional Arabic" w:cs="Traditional Arabic" w:hint="cs"/>
          <w:sz w:val="28"/>
          <w:szCs w:val="28"/>
          <w:lang w:bidi="ar-EG"/>
        </w:rPr>
        <w:t>B</w:t>
      </w:r>
      <w:r w:rsidRPr="00651839">
        <w:rPr>
          <w:rFonts w:ascii="Traditional Arabic" w:hAnsi="Traditional Arabic" w:cs="Traditional Arabic" w:hint="cs"/>
          <w:sz w:val="28"/>
          <w:szCs w:val="28"/>
          <w:rtl/>
          <w:lang w:bidi="ar-EG"/>
        </w:rPr>
        <w:t xml:space="preserve"> غير الموحد (0.220) عن تأثير إيجابي وهام، مما يشير إلى أنه لكل زيادة بمقدار وحدة واحدة في الأنظمة الرقمية الداعمة (مع ثبات المتغيرات المستقلة الأخرى)، من المتوقع أن يزيد كفاءة سلاسل الامداد بنسبة 22.٪. يشير معامل بيتا الموحد (0.320) أيضًا إلى تأثير إيجابي معتدل، مما يشير إلى وجود علاقة إيجابية معتدلة بين الأنظمة الرقمية الداعمة وكفاءة سلاسل الامداد. ترتبط الزيادة بمقدار انحراف معياري واحد في الأنظمة الرقمية الداعمة بزيادة قدرها 0.315 انحراف معياري في كفاءة سلاسل الامداد (مع ثبات المتغيرات المستقلة الأخرى). علاوة على ذلك، يشير إحصاء </w:t>
      </w:r>
      <w:r w:rsidRPr="00651839">
        <w:rPr>
          <w:rFonts w:ascii="Traditional Arabic" w:hAnsi="Traditional Arabic" w:cs="Traditional Arabic" w:hint="cs"/>
          <w:sz w:val="28"/>
          <w:szCs w:val="28"/>
          <w:lang w:bidi="ar-EG"/>
        </w:rPr>
        <w:t>t</w:t>
      </w:r>
      <w:r w:rsidRPr="00651839">
        <w:rPr>
          <w:rFonts w:ascii="Traditional Arabic" w:hAnsi="Traditional Arabic" w:cs="Traditional Arabic" w:hint="cs"/>
          <w:sz w:val="28"/>
          <w:szCs w:val="28"/>
          <w:rtl/>
          <w:lang w:bidi="ar-EG"/>
        </w:rPr>
        <w:t xml:space="preserve"> (3.122) و</w:t>
      </w:r>
      <w:r w:rsidRPr="00651839">
        <w:rPr>
          <w:rFonts w:ascii="Traditional Arabic" w:hAnsi="Traditional Arabic" w:cs="Traditional Arabic" w:hint="cs"/>
          <w:sz w:val="28"/>
          <w:szCs w:val="28"/>
          <w:lang w:bidi="ar-EG"/>
        </w:rPr>
        <w:t>Sig</w:t>
      </w:r>
      <w:r w:rsidRPr="00651839">
        <w:rPr>
          <w:rFonts w:ascii="Traditional Arabic" w:hAnsi="Traditional Arabic" w:cs="Traditional Arabic" w:hint="cs"/>
          <w:sz w:val="28"/>
          <w:szCs w:val="28"/>
          <w:rtl/>
          <w:lang w:bidi="ar-EG"/>
        </w:rPr>
        <w:t xml:space="preserve">. (0.000) إلى تأثير شديد الأهمية. توضح هذه القيم وجود علاقة إيجابية معتدلة وهامة إحصائيًا بين الأنظمة الرقمية الداعمة وكفاءة سلاسل الامداد. لذلك بالنسبة للمتغير المستقل لبعد (الأنظمة الرقمية الداعمة)، تتراوح فترة الثقة 95.0% لـ </w:t>
      </w:r>
      <w:r w:rsidRPr="00651839">
        <w:rPr>
          <w:rFonts w:ascii="Traditional Arabic" w:hAnsi="Traditional Arabic" w:cs="Traditional Arabic" w:hint="cs"/>
          <w:sz w:val="28"/>
          <w:szCs w:val="28"/>
          <w:lang w:bidi="ar-EG"/>
        </w:rPr>
        <w:t>B</w:t>
      </w:r>
      <w:r w:rsidRPr="00651839">
        <w:rPr>
          <w:rFonts w:ascii="Traditional Arabic" w:hAnsi="Traditional Arabic" w:cs="Traditional Arabic" w:hint="cs"/>
          <w:sz w:val="28"/>
          <w:szCs w:val="28"/>
          <w:rtl/>
          <w:lang w:bidi="ar-EG"/>
        </w:rPr>
        <w:t xml:space="preserve"> بين 0.211 و0.411. هذا يعني أنه يمكننا أن نكون واثقين بنسبة 95% من أن معامل الأنظمة الرقمية الداعمة كأحد ابعاد التقنيات المتقدمة يقع ضمن هذا النطاق.</w:t>
      </w:r>
    </w:p>
    <w:p w14:paraId="40073A03" w14:textId="77777777" w:rsidR="001B58D8" w:rsidRPr="00651839" w:rsidRDefault="001B58D8" w:rsidP="00DD1F66">
      <w:pPr>
        <w:bidi/>
        <w:spacing w:line="360" w:lineRule="auto"/>
        <w:jc w:val="both"/>
        <w:outlineLvl w:val="0"/>
        <w:rPr>
          <w:rFonts w:ascii="Traditional Arabic" w:hAnsi="Traditional Arabic" w:cs="Traditional Arabic"/>
          <w:b/>
          <w:bCs/>
          <w:sz w:val="28"/>
          <w:szCs w:val="28"/>
          <w:rtl/>
          <w:lang w:bidi="ar-EG"/>
        </w:rPr>
      </w:pPr>
      <w:bookmarkStart w:id="79" w:name="_Toc233339236"/>
      <w:r w:rsidRPr="00651839">
        <w:rPr>
          <w:rFonts w:ascii="Traditional Arabic" w:hAnsi="Traditional Arabic" w:cs="Traditional Arabic" w:hint="cs"/>
          <w:b/>
          <w:bCs/>
          <w:sz w:val="28"/>
          <w:szCs w:val="28"/>
          <w:rtl/>
          <w:lang w:bidi="ar-EG"/>
        </w:rPr>
        <w:t>4.6 ملخص اختبار الفرضيات</w:t>
      </w:r>
      <w:bookmarkEnd w:id="79"/>
    </w:p>
    <w:p w14:paraId="4A63FB47" w14:textId="77777777" w:rsidR="001B58D8" w:rsidRPr="00651839" w:rsidRDefault="001B58D8" w:rsidP="007A7B56">
      <w:pPr>
        <w:bidi/>
        <w:spacing w:line="360" w:lineRule="auto"/>
        <w:jc w:val="center"/>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t>الجدول (4.22) ملخص اختبار الفرضية</w:t>
      </w:r>
    </w:p>
    <w:tbl>
      <w:tblPr>
        <w:bidiVisual/>
        <w:tblW w:w="8808" w:type="dxa"/>
        <w:tblInd w:w="431" w:type="dxa"/>
        <w:tblLook w:val="04A0" w:firstRow="1" w:lastRow="0" w:firstColumn="1" w:lastColumn="0" w:noHBand="0" w:noVBand="1"/>
      </w:tblPr>
      <w:tblGrid>
        <w:gridCol w:w="4720"/>
        <w:gridCol w:w="933"/>
        <w:gridCol w:w="1151"/>
        <w:gridCol w:w="2004"/>
      </w:tblGrid>
      <w:tr w:rsidR="001B58D8" w:rsidRPr="00651839" w14:paraId="5DE49A7C" w14:textId="77777777" w:rsidTr="00F933AE">
        <w:trPr>
          <w:trHeight w:val="879"/>
        </w:trPr>
        <w:tc>
          <w:tcPr>
            <w:tcW w:w="4720" w:type="dxa"/>
            <w:vMerge w:val="restart"/>
            <w:tcBorders>
              <w:top w:val="single" w:sz="8" w:space="0" w:color="auto"/>
              <w:left w:val="single" w:sz="8" w:space="0" w:color="auto"/>
              <w:bottom w:val="single" w:sz="8" w:space="0" w:color="000000"/>
              <w:right w:val="single" w:sz="8" w:space="0" w:color="auto"/>
            </w:tcBorders>
            <w:vAlign w:val="center"/>
            <w:hideMark/>
          </w:tcPr>
          <w:p w14:paraId="43BF919A"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الفرضيات</w:t>
            </w:r>
          </w:p>
        </w:tc>
        <w:tc>
          <w:tcPr>
            <w:tcW w:w="933" w:type="dxa"/>
            <w:tcBorders>
              <w:top w:val="single" w:sz="8" w:space="0" w:color="auto"/>
              <w:left w:val="nil"/>
              <w:bottom w:val="nil"/>
              <w:right w:val="single" w:sz="8" w:space="0" w:color="auto"/>
            </w:tcBorders>
            <w:vAlign w:val="center"/>
            <w:hideMark/>
          </w:tcPr>
          <w:p w14:paraId="27418967"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Pr>
              <w:t>P – Value</w:t>
            </w:r>
          </w:p>
        </w:tc>
        <w:tc>
          <w:tcPr>
            <w:tcW w:w="1151" w:type="dxa"/>
            <w:vMerge w:val="restart"/>
            <w:tcBorders>
              <w:top w:val="single" w:sz="8" w:space="0" w:color="auto"/>
              <w:left w:val="single" w:sz="8" w:space="0" w:color="auto"/>
              <w:bottom w:val="single" w:sz="8" w:space="0" w:color="000000"/>
              <w:right w:val="single" w:sz="8" w:space="0" w:color="auto"/>
            </w:tcBorders>
            <w:vAlign w:val="center"/>
            <w:hideMark/>
          </w:tcPr>
          <w:p w14:paraId="184100B3"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Pr>
              <w:t>Accept / Reject</w:t>
            </w:r>
          </w:p>
        </w:tc>
        <w:tc>
          <w:tcPr>
            <w:tcW w:w="2004" w:type="dxa"/>
            <w:vMerge w:val="restart"/>
            <w:tcBorders>
              <w:top w:val="single" w:sz="8" w:space="0" w:color="auto"/>
              <w:left w:val="single" w:sz="8" w:space="0" w:color="auto"/>
              <w:bottom w:val="single" w:sz="8" w:space="0" w:color="000000"/>
              <w:right w:val="single" w:sz="8" w:space="0" w:color="auto"/>
            </w:tcBorders>
            <w:vAlign w:val="center"/>
            <w:hideMark/>
          </w:tcPr>
          <w:p w14:paraId="10C4830F"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Pr>
              <w:t>Significant / No Significance</w:t>
            </w:r>
          </w:p>
        </w:tc>
      </w:tr>
      <w:tr w:rsidR="001B58D8" w:rsidRPr="00651839" w14:paraId="0B9773BE" w14:textId="77777777" w:rsidTr="00F933AE">
        <w:trPr>
          <w:trHeight w:val="360"/>
        </w:trPr>
        <w:tc>
          <w:tcPr>
            <w:tcW w:w="4720" w:type="dxa"/>
            <w:vMerge/>
            <w:tcBorders>
              <w:top w:val="single" w:sz="8" w:space="0" w:color="auto"/>
              <w:left w:val="single" w:sz="8" w:space="0" w:color="auto"/>
              <w:bottom w:val="single" w:sz="8" w:space="0" w:color="000000"/>
              <w:right w:val="single" w:sz="8" w:space="0" w:color="auto"/>
            </w:tcBorders>
            <w:vAlign w:val="center"/>
            <w:hideMark/>
          </w:tcPr>
          <w:p w14:paraId="26075E31" w14:textId="77777777" w:rsidR="001B58D8" w:rsidRPr="00651839" w:rsidRDefault="001B58D8" w:rsidP="000762B5">
            <w:pPr>
              <w:bidi/>
              <w:spacing w:after="0" w:line="240" w:lineRule="auto"/>
              <w:jc w:val="center"/>
              <w:rPr>
                <w:rFonts w:ascii="Traditional Arabic" w:eastAsia="Times New Roman" w:hAnsi="Traditional Arabic" w:cs="Traditional Arabic"/>
                <w:sz w:val="28"/>
                <w:szCs w:val="28"/>
              </w:rPr>
            </w:pPr>
          </w:p>
        </w:tc>
        <w:tc>
          <w:tcPr>
            <w:tcW w:w="933" w:type="dxa"/>
            <w:tcBorders>
              <w:top w:val="nil"/>
              <w:left w:val="nil"/>
              <w:bottom w:val="single" w:sz="8" w:space="0" w:color="auto"/>
              <w:right w:val="single" w:sz="8" w:space="0" w:color="auto"/>
            </w:tcBorders>
            <w:vAlign w:val="center"/>
            <w:hideMark/>
          </w:tcPr>
          <w:p w14:paraId="03B53ACC"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Pr>
              <w:t>(&gt; / &lt;)</w:t>
            </w:r>
          </w:p>
        </w:tc>
        <w:tc>
          <w:tcPr>
            <w:tcW w:w="1151" w:type="dxa"/>
            <w:vMerge/>
            <w:tcBorders>
              <w:top w:val="single" w:sz="8" w:space="0" w:color="auto"/>
              <w:left w:val="single" w:sz="8" w:space="0" w:color="auto"/>
              <w:bottom w:val="single" w:sz="8" w:space="0" w:color="000000"/>
              <w:right w:val="single" w:sz="8" w:space="0" w:color="auto"/>
            </w:tcBorders>
            <w:vAlign w:val="center"/>
            <w:hideMark/>
          </w:tcPr>
          <w:p w14:paraId="5A9D520A"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p>
        </w:tc>
        <w:tc>
          <w:tcPr>
            <w:tcW w:w="2004" w:type="dxa"/>
            <w:vMerge/>
            <w:tcBorders>
              <w:top w:val="single" w:sz="8" w:space="0" w:color="auto"/>
              <w:left w:val="single" w:sz="8" w:space="0" w:color="auto"/>
              <w:bottom w:val="single" w:sz="8" w:space="0" w:color="000000"/>
              <w:right w:val="single" w:sz="8" w:space="0" w:color="auto"/>
            </w:tcBorders>
            <w:vAlign w:val="center"/>
            <w:hideMark/>
          </w:tcPr>
          <w:p w14:paraId="606130BC"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p>
        </w:tc>
      </w:tr>
      <w:tr w:rsidR="001B58D8" w:rsidRPr="00651839" w14:paraId="7557AA79" w14:textId="77777777" w:rsidTr="00F933AE">
        <w:trPr>
          <w:trHeight w:val="714"/>
        </w:trPr>
        <w:tc>
          <w:tcPr>
            <w:tcW w:w="4720" w:type="dxa"/>
            <w:tcBorders>
              <w:top w:val="nil"/>
              <w:left w:val="single" w:sz="8" w:space="0" w:color="auto"/>
              <w:bottom w:val="single" w:sz="8" w:space="0" w:color="auto"/>
              <w:right w:val="single" w:sz="8" w:space="0" w:color="auto"/>
            </w:tcBorders>
            <w:vAlign w:val="center"/>
          </w:tcPr>
          <w:p w14:paraId="4C3FF286"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H1</w:t>
            </w:r>
            <w:r w:rsidRPr="00651839">
              <w:rPr>
                <w:rFonts w:ascii="Traditional Arabic" w:eastAsia="Times New Roman" w:hAnsi="Traditional Arabic" w:cs="Traditional Arabic" w:hint="cs"/>
                <w:sz w:val="28"/>
                <w:szCs w:val="28"/>
                <w:rtl/>
                <w:lang w:bidi="ar-EG"/>
              </w:rPr>
              <w:t xml:space="preserve">: </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هناك تأثير البنية التحتية للتقنية الرقمية على كفاءة سلاسل الإمداد في قطاع المياه</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في السعودية</w:t>
            </w:r>
          </w:p>
        </w:tc>
        <w:tc>
          <w:tcPr>
            <w:tcW w:w="933" w:type="dxa"/>
            <w:tcBorders>
              <w:top w:val="nil"/>
              <w:left w:val="nil"/>
              <w:bottom w:val="single" w:sz="8" w:space="0" w:color="auto"/>
              <w:right w:val="single" w:sz="8" w:space="0" w:color="auto"/>
            </w:tcBorders>
            <w:vAlign w:val="center"/>
          </w:tcPr>
          <w:p w14:paraId="4C47E8DA" w14:textId="77777777" w:rsidR="001B58D8" w:rsidRPr="00651839" w:rsidRDefault="001B58D8" w:rsidP="000762B5">
            <w:pPr>
              <w:bidi/>
              <w:spacing w:after="0" w:line="240" w:lineRule="auto"/>
              <w:jc w:val="center"/>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&gt;</w:t>
            </w:r>
          </w:p>
        </w:tc>
        <w:tc>
          <w:tcPr>
            <w:tcW w:w="1151" w:type="dxa"/>
            <w:tcBorders>
              <w:top w:val="nil"/>
              <w:left w:val="nil"/>
              <w:bottom w:val="single" w:sz="8" w:space="0" w:color="auto"/>
              <w:right w:val="single" w:sz="8" w:space="0" w:color="auto"/>
            </w:tcBorders>
            <w:vAlign w:val="center"/>
          </w:tcPr>
          <w:p w14:paraId="7DBCDBCB"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tl/>
                <w:lang w:bidi="ar-EG"/>
              </w:rPr>
            </w:pPr>
            <w:r w:rsidRPr="00651839">
              <w:rPr>
                <w:rFonts w:ascii="Traditional Arabic" w:eastAsia="Times New Roman" w:hAnsi="Traditional Arabic" w:cs="Traditional Arabic" w:hint="cs"/>
                <w:b/>
                <w:bCs/>
                <w:sz w:val="28"/>
                <w:szCs w:val="28"/>
                <w:rtl/>
                <w:lang w:bidi="ar-EG"/>
              </w:rPr>
              <w:t>مقبولة</w:t>
            </w:r>
          </w:p>
        </w:tc>
        <w:tc>
          <w:tcPr>
            <w:tcW w:w="2004" w:type="dxa"/>
            <w:tcBorders>
              <w:top w:val="nil"/>
              <w:left w:val="nil"/>
              <w:bottom w:val="single" w:sz="8" w:space="0" w:color="auto"/>
              <w:right w:val="single" w:sz="8" w:space="0" w:color="auto"/>
            </w:tcBorders>
            <w:vAlign w:val="center"/>
          </w:tcPr>
          <w:p w14:paraId="5148EA77"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tl/>
                <w:lang w:bidi="ar-EG"/>
              </w:rPr>
            </w:pPr>
            <w:r w:rsidRPr="00651839">
              <w:rPr>
                <w:rFonts w:ascii="Traditional Arabic" w:eastAsia="Times New Roman" w:hAnsi="Traditional Arabic" w:cs="Traditional Arabic" w:hint="cs"/>
                <w:b/>
                <w:bCs/>
                <w:sz w:val="28"/>
                <w:szCs w:val="28"/>
                <w:rtl/>
                <w:lang w:bidi="ar-EG"/>
              </w:rPr>
              <w:t>ذات دلالة احصائية</w:t>
            </w:r>
          </w:p>
        </w:tc>
      </w:tr>
      <w:tr w:rsidR="001B58D8" w:rsidRPr="00651839" w14:paraId="7541BB4E" w14:textId="77777777" w:rsidTr="00F933AE">
        <w:trPr>
          <w:trHeight w:val="714"/>
        </w:trPr>
        <w:tc>
          <w:tcPr>
            <w:tcW w:w="4720" w:type="dxa"/>
            <w:tcBorders>
              <w:top w:val="nil"/>
              <w:left w:val="single" w:sz="8" w:space="0" w:color="auto"/>
              <w:bottom w:val="single" w:sz="8" w:space="0" w:color="auto"/>
              <w:right w:val="single" w:sz="8" w:space="0" w:color="auto"/>
            </w:tcBorders>
            <w:vAlign w:val="center"/>
            <w:hideMark/>
          </w:tcPr>
          <w:p w14:paraId="3F33DC98"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H2</w:t>
            </w:r>
            <w:r w:rsidRPr="00651839">
              <w:rPr>
                <w:rFonts w:ascii="Traditional Arabic" w:eastAsia="Times New Roman" w:hAnsi="Traditional Arabic" w:cs="Traditional Arabic" w:hint="cs"/>
                <w:sz w:val="28"/>
                <w:szCs w:val="28"/>
                <w:rtl/>
                <w:lang w:bidi="ar-EG"/>
              </w:rPr>
              <w:t xml:space="preserve">: </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هناك تأثير للذكاء الاصطناعي على كفاءة سلاسل الإمداد في قطاع المياه</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في السعودية</w:t>
            </w:r>
            <w:r w:rsidRPr="00651839">
              <w:rPr>
                <w:rFonts w:ascii="Traditional Arabic" w:eastAsia="Times New Roman" w:hAnsi="Traditional Arabic" w:cs="Traditional Arabic" w:hint="cs"/>
                <w:sz w:val="28"/>
                <w:szCs w:val="28"/>
              </w:rPr>
              <w:t>.</w:t>
            </w:r>
          </w:p>
        </w:tc>
        <w:tc>
          <w:tcPr>
            <w:tcW w:w="933" w:type="dxa"/>
            <w:tcBorders>
              <w:top w:val="nil"/>
              <w:left w:val="nil"/>
              <w:bottom w:val="single" w:sz="8" w:space="0" w:color="auto"/>
              <w:right w:val="single" w:sz="8" w:space="0" w:color="auto"/>
            </w:tcBorders>
            <w:vAlign w:val="center"/>
            <w:hideMark/>
          </w:tcPr>
          <w:p w14:paraId="43A277C7" w14:textId="77777777" w:rsidR="001B58D8" w:rsidRPr="00651839" w:rsidRDefault="001B58D8" w:rsidP="000762B5">
            <w:pPr>
              <w:bidi/>
              <w:spacing w:after="0" w:line="240" w:lineRule="auto"/>
              <w:jc w:val="center"/>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&gt;</w:t>
            </w:r>
          </w:p>
        </w:tc>
        <w:tc>
          <w:tcPr>
            <w:tcW w:w="1151" w:type="dxa"/>
            <w:tcBorders>
              <w:top w:val="nil"/>
              <w:left w:val="nil"/>
              <w:bottom w:val="single" w:sz="8" w:space="0" w:color="auto"/>
              <w:right w:val="single" w:sz="8" w:space="0" w:color="auto"/>
            </w:tcBorders>
            <w:vAlign w:val="center"/>
            <w:hideMark/>
          </w:tcPr>
          <w:p w14:paraId="4AD9EED9"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مقبولة</w:t>
            </w:r>
          </w:p>
        </w:tc>
        <w:tc>
          <w:tcPr>
            <w:tcW w:w="2004" w:type="dxa"/>
            <w:tcBorders>
              <w:top w:val="nil"/>
              <w:left w:val="nil"/>
              <w:bottom w:val="single" w:sz="8" w:space="0" w:color="auto"/>
              <w:right w:val="single" w:sz="8" w:space="0" w:color="auto"/>
            </w:tcBorders>
            <w:vAlign w:val="center"/>
            <w:hideMark/>
          </w:tcPr>
          <w:p w14:paraId="25ACE7B4"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ذات دلالة احصائية</w:t>
            </w:r>
          </w:p>
        </w:tc>
      </w:tr>
      <w:tr w:rsidR="001B58D8" w:rsidRPr="00651839" w14:paraId="6404EE5E" w14:textId="77777777" w:rsidTr="00F933AE">
        <w:trPr>
          <w:trHeight w:val="714"/>
        </w:trPr>
        <w:tc>
          <w:tcPr>
            <w:tcW w:w="4720" w:type="dxa"/>
            <w:tcBorders>
              <w:top w:val="nil"/>
              <w:left w:val="single" w:sz="8" w:space="0" w:color="auto"/>
              <w:bottom w:val="single" w:sz="8" w:space="0" w:color="auto"/>
              <w:right w:val="single" w:sz="8" w:space="0" w:color="auto"/>
            </w:tcBorders>
            <w:vAlign w:val="center"/>
            <w:hideMark/>
          </w:tcPr>
          <w:p w14:paraId="75BB9425"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H3</w:t>
            </w:r>
            <w:r w:rsidRPr="00651839">
              <w:rPr>
                <w:rFonts w:ascii="Traditional Arabic" w:eastAsia="Times New Roman" w:hAnsi="Traditional Arabic" w:cs="Traditional Arabic" w:hint="cs"/>
                <w:sz w:val="28"/>
                <w:szCs w:val="28"/>
                <w:rtl/>
                <w:lang w:bidi="ar-EG"/>
              </w:rPr>
              <w:t xml:space="preserve">: </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هناك تأثير لسلسلة الكتل على كفاءة سلاسل الإمداد في قطاع المياه</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في السعودية</w:t>
            </w:r>
            <w:r w:rsidRPr="00651839">
              <w:rPr>
                <w:rFonts w:ascii="Traditional Arabic" w:eastAsia="Times New Roman" w:hAnsi="Traditional Arabic" w:cs="Traditional Arabic" w:hint="cs"/>
                <w:sz w:val="28"/>
                <w:szCs w:val="28"/>
              </w:rPr>
              <w:t>.</w:t>
            </w:r>
          </w:p>
        </w:tc>
        <w:tc>
          <w:tcPr>
            <w:tcW w:w="933" w:type="dxa"/>
            <w:tcBorders>
              <w:top w:val="nil"/>
              <w:left w:val="nil"/>
              <w:bottom w:val="single" w:sz="8" w:space="0" w:color="auto"/>
              <w:right w:val="single" w:sz="8" w:space="0" w:color="auto"/>
            </w:tcBorders>
            <w:vAlign w:val="center"/>
            <w:hideMark/>
          </w:tcPr>
          <w:p w14:paraId="382F568A" w14:textId="77777777" w:rsidR="001B58D8" w:rsidRPr="00651839" w:rsidRDefault="001B58D8" w:rsidP="000762B5">
            <w:pPr>
              <w:bidi/>
              <w:spacing w:after="0" w:line="240" w:lineRule="auto"/>
              <w:jc w:val="center"/>
              <w:rPr>
                <w:rFonts w:ascii="Traditional Arabic" w:eastAsia="Times New Roman" w:hAnsi="Traditional Arabic" w:cs="Traditional Arabic"/>
                <w:sz w:val="28"/>
                <w:szCs w:val="28"/>
                <w:rtl/>
              </w:rPr>
            </w:pPr>
            <w:r w:rsidRPr="00651839">
              <w:rPr>
                <w:rFonts w:ascii="Traditional Arabic" w:eastAsia="Times New Roman" w:hAnsi="Traditional Arabic" w:cs="Traditional Arabic" w:hint="cs"/>
                <w:sz w:val="28"/>
                <w:szCs w:val="28"/>
              </w:rPr>
              <w:t>&gt;</w:t>
            </w:r>
          </w:p>
        </w:tc>
        <w:tc>
          <w:tcPr>
            <w:tcW w:w="1151" w:type="dxa"/>
            <w:tcBorders>
              <w:top w:val="nil"/>
              <w:left w:val="nil"/>
              <w:bottom w:val="single" w:sz="8" w:space="0" w:color="auto"/>
              <w:right w:val="single" w:sz="8" w:space="0" w:color="auto"/>
            </w:tcBorders>
            <w:vAlign w:val="center"/>
            <w:hideMark/>
          </w:tcPr>
          <w:p w14:paraId="0B17B2CB"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مقبولة</w:t>
            </w:r>
          </w:p>
        </w:tc>
        <w:tc>
          <w:tcPr>
            <w:tcW w:w="2004" w:type="dxa"/>
            <w:tcBorders>
              <w:top w:val="nil"/>
              <w:left w:val="nil"/>
              <w:bottom w:val="single" w:sz="8" w:space="0" w:color="auto"/>
              <w:right w:val="single" w:sz="8" w:space="0" w:color="auto"/>
            </w:tcBorders>
            <w:vAlign w:val="center"/>
            <w:hideMark/>
          </w:tcPr>
          <w:p w14:paraId="2732D43D"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ذات دلالة احصائية</w:t>
            </w:r>
          </w:p>
        </w:tc>
      </w:tr>
      <w:tr w:rsidR="001B58D8" w:rsidRPr="00651839" w14:paraId="66CE5597" w14:textId="77777777" w:rsidTr="00F933AE">
        <w:trPr>
          <w:trHeight w:val="714"/>
        </w:trPr>
        <w:tc>
          <w:tcPr>
            <w:tcW w:w="4720" w:type="dxa"/>
            <w:tcBorders>
              <w:top w:val="nil"/>
              <w:left w:val="single" w:sz="8" w:space="0" w:color="auto"/>
              <w:bottom w:val="single" w:sz="8" w:space="0" w:color="auto"/>
              <w:right w:val="single" w:sz="8" w:space="0" w:color="auto"/>
            </w:tcBorders>
            <w:vAlign w:val="center"/>
            <w:hideMark/>
          </w:tcPr>
          <w:p w14:paraId="2C396D8F"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H</w:t>
            </w:r>
            <w:r w:rsidRPr="00651839">
              <w:rPr>
                <w:rFonts w:ascii="Traditional Arabic" w:eastAsia="Times New Roman" w:hAnsi="Traditional Arabic" w:cs="Traditional Arabic" w:hint="cs"/>
                <w:sz w:val="28"/>
                <w:szCs w:val="28"/>
                <w:lang w:bidi="ar-EG"/>
              </w:rPr>
              <w:t>4</w:t>
            </w:r>
            <w:r w:rsidRPr="00651839">
              <w:rPr>
                <w:rFonts w:ascii="Traditional Arabic" w:eastAsia="Times New Roman" w:hAnsi="Traditional Arabic" w:cs="Traditional Arabic" w:hint="cs"/>
                <w:sz w:val="28"/>
                <w:szCs w:val="28"/>
                <w:rtl/>
                <w:lang w:bidi="ar-EG"/>
              </w:rPr>
              <w:t xml:space="preserve">: </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هناك تأثير لإنترنت الأشياء على كفاءة سلاسل الإمداد في قطاع المياه</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في السعودية</w:t>
            </w:r>
          </w:p>
        </w:tc>
        <w:tc>
          <w:tcPr>
            <w:tcW w:w="933" w:type="dxa"/>
            <w:tcBorders>
              <w:top w:val="nil"/>
              <w:left w:val="nil"/>
              <w:bottom w:val="single" w:sz="8" w:space="0" w:color="auto"/>
              <w:right w:val="single" w:sz="8" w:space="0" w:color="auto"/>
            </w:tcBorders>
            <w:vAlign w:val="center"/>
            <w:hideMark/>
          </w:tcPr>
          <w:p w14:paraId="322CBF85" w14:textId="77777777" w:rsidR="001B58D8" w:rsidRPr="00651839" w:rsidRDefault="001B58D8" w:rsidP="000762B5">
            <w:pPr>
              <w:bidi/>
              <w:spacing w:after="0" w:line="240" w:lineRule="auto"/>
              <w:jc w:val="center"/>
              <w:rPr>
                <w:rFonts w:ascii="Traditional Arabic" w:eastAsia="Times New Roman" w:hAnsi="Traditional Arabic" w:cs="Traditional Arabic"/>
                <w:sz w:val="28"/>
                <w:szCs w:val="28"/>
                <w:rtl/>
              </w:rPr>
            </w:pPr>
            <w:r w:rsidRPr="00651839">
              <w:rPr>
                <w:rFonts w:ascii="Traditional Arabic" w:eastAsia="Times New Roman" w:hAnsi="Traditional Arabic" w:cs="Traditional Arabic" w:hint="cs"/>
                <w:sz w:val="28"/>
                <w:szCs w:val="28"/>
              </w:rPr>
              <w:t>&gt;</w:t>
            </w:r>
          </w:p>
        </w:tc>
        <w:tc>
          <w:tcPr>
            <w:tcW w:w="1151" w:type="dxa"/>
            <w:tcBorders>
              <w:top w:val="nil"/>
              <w:left w:val="nil"/>
              <w:bottom w:val="single" w:sz="8" w:space="0" w:color="auto"/>
              <w:right w:val="single" w:sz="8" w:space="0" w:color="auto"/>
            </w:tcBorders>
            <w:vAlign w:val="center"/>
            <w:hideMark/>
          </w:tcPr>
          <w:p w14:paraId="79BC3079"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مقبولة</w:t>
            </w:r>
          </w:p>
        </w:tc>
        <w:tc>
          <w:tcPr>
            <w:tcW w:w="2004" w:type="dxa"/>
            <w:tcBorders>
              <w:top w:val="nil"/>
              <w:left w:val="nil"/>
              <w:bottom w:val="single" w:sz="8" w:space="0" w:color="auto"/>
              <w:right w:val="single" w:sz="8" w:space="0" w:color="auto"/>
            </w:tcBorders>
            <w:vAlign w:val="center"/>
            <w:hideMark/>
          </w:tcPr>
          <w:p w14:paraId="439C8605"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ذات دلالة احصائية</w:t>
            </w:r>
          </w:p>
        </w:tc>
      </w:tr>
      <w:tr w:rsidR="001B58D8" w:rsidRPr="00651839" w14:paraId="7D704821" w14:textId="77777777" w:rsidTr="00F933AE">
        <w:trPr>
          <w:trHeight w:val="714"/>
        </w:trPr>
        <w:tc>
          <w:tcPr>
            <w:tcW w:w="4720" w:type="dxa"/>
            <w:tcBorders>
              <w:top w:val="nil"/>
              <w:left w:val="single" w:sz="8" w:space="0" w:color="auto"/>
              <w:bottom w:val="single" w:sz="8" w:space="0" w:color="auto"/>
              <w:right w:val="single" w:sz="8" w:space="0" w:color="auto"/>
            </w:tcBorders>
            <w:vAlign w:val="center"/>
            <w:hideMark/>
          </w:tcPr>
          <w:p w14:paraId="14B671A7" w14:textId="77777777" w:rsidR="001B58D8" w:rsidRPr="00651839" w:rsidRDefault="001B58D8" w:rsidP="000762B5">
            <w:pPr>
              <w:bidi/>
              <w:spacing w:after="0" w:line="240" w:lineRule="auto"/>
              <w:rPr>
                <w:rFonts w:ascii="Traditional Arabic" w:eastAsia="Times New Roman" w:hAnsi="Traditional Arabic" w:cs="Traditional Arabic"/>
                <w:sz w:val="28"/>
                <w:szCs w:val="28"/>
              </w:rPr>
            </w:pPr>
            <w:r w:rsidRPr="00651839">
              <w:rPr>
                <w:rFonts w:ascii="Traditional Arabic" w:eastAsia="Times New Roman" w:hAnsi="Traditional Arabic" w:cs="Traditional Arabic" w:hint="cs"/>
                <w:sz w:val="28"/>
                <w:szCs w:val="28"/>
              </w:rPr>
              <w:t>H5</w:t>
            </w:r>
            <w:r w:rsidRPr="00651839">
              <w:rPr>
                <w:rFonts w:ascii="Traditional Arabic" w:eastAsia="Times New Roman" w:hAnsi="Traditional Arabic" w:cs="Traditional Arabic" w:hint="cs"/>
                <w:sz w:val="28"/>
                <w:szCs w:val="28"/>
                <w:rtl/>
                <w:lang w:bidi="ar-EG"/>
              </w:rPr>
              <w:t xml:space="preserve">: </w:t>
            </w:r>
            <w:r w:rsidRPr="00651839">
              <w:rPr>
                <w:rFonts w:ascii="Traditional Arabic" w:eastAsia="Times New Roman" w:hAnsi="Traditional Arabic" w:cs="Traditional Arabic" w:hint="cs"/>
                <w:sz w:val="28"/>
                <w:szCs w:val="28"/>
              </w:rPr>
              <w:t xml:space="preserve"> </w:t>
            </w:r>
            <w:r w:rsidRPr="00651839">
              <w:rPr>
                <w:rFonts w:ascii="Traditional Arabic" w:eastAsia="Times New Roman" w:hAnsi="Traditional Arabic" w:cs="Traditional Arabic" w:hint="cs"/>
                <w:sz w:val="28"/>
                <w:szCs w:val="28"/>
                <w:rtl/>
              </w:rPr>
              <w:t>هناك الأنظمة الرقمية الداعمة على كفاءة سلاسل الإمداد في قطاع المياه في السعودية</w:t>
            </w:r>
            <w:r w:rsidRPr="00651839">
              <w:rPr>
                <w:rFonts w:ascii="Traditional Arabic" w:eastAsia="Times New Roman" w:hAnsi="Traditional Arabic" w:cs="Traditional Arabic" w:hint="cs"/>
                <w:sz w:val="28"/>
                <w:szCs w:val="28"/>
              </w:rPr>
              <w:t>.</w:t>
            </w:r>
          </w:p>
        </w:tc>
        <w:tc>
          <w:tcPr>
            <w:tcW w:w="933" w:type="dxa"/>
            <w:tcBorders>
              <w:top w:val="nil"/>
              <w:left w:val="nil"/>
              <w:bottom w:val="single" w:sz="8" w:space="0" w:color="auto"/>
              <w:right w:val="single" w:sz="8" w:space="0" w:color="auto"/>
            </w:tcBorders>
            <w:vAlign w:val="center"/>
            <w:hideMark/>
          </w:tcPr>
          <w:p w14:paraId="3632C772" w14:textId="77777777" w:rsidR="001B58D8" w:rsidRPr="00651839" w:rsidRDefault="001B58D8" w:rsidP="000762B5">
            <w:pPr>
              <w:bidi/>
              <w:spacing w:after="0" w:line="240" w:lineRule="auto"/>
              <w:jc w:val="center"/>
              <w:rPr>
                <w:rFonts w:ascii="Traditional Arabic" w:eastAsia="Times New Roman" w:hAnsi="Traditional Arabic" w:cs="Traditional Arabic"/>
                <w:sz w:val="28"/>
                <w:szCs w:val="28"/>
                <w:rtl/>
              </w:rPr>
            </w:pPr>
            <w:r w:rsidRPr="00651839">
              <w:rPr>
                <w:rFonts w:ascii="Traditional Arabic" w:eastAsia="Times New Roman" w:hAnsi="Traditional Arabic" w:cs="Traditional Arabic" w:hint="cs"/>
                <w:sz w:val="28"/>
                <w:szCs w:val="28"/>
              </w:rPr>
              <w:t>&gt;</w:t>
            </w:r>
          </w:p>
        </w:tc>
        <w:tc>
          <w:tcPr>
            <w:tcW w:w="1151" w:type="dxa"/>
            <w:tcBorders>
              <w:top w:val="nil"/>
              <w:left w:val="nil"/>
              <w:bottom w:val="single" w:sz="8" w:space="0" w:color="auto"/>
              <w:right w:val="single" w:sz="8" w:space="0" w:color="auto"/>
            </w:tcBorders>
            <w:vAlign w:val="center"/>
            <w:hideMark/>
          </w:tcPr>
          <w:p w14:paraId="551A2798"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مقبولة</w:t>
            </w:r>
          </w:p>
        </w:tc>
        <w:tc>
          <w:tcPr>
            <w:tcW w:w="2004" w:type="dxa"/>
            <w:tcBorders>
              <w:top w:val="nil"/>
              <w:left w:val="nil"/>
              <w:bottom w:val="single" w:sz="8" w:space="0" w:color="auto"/>
              <w:right w:val="single" w:sz="8" w:space="0" w:color="auto"/>
            </w:tcBorders>
            <w:vAlign w:val="center"/>
            <w:hideMark/>
          </w:tcPr>
          <w:p w14:paraId="676DE17C" w14:textId="77777777" w:rsidR="001B58D8" w:rsidRPr="00651839" w:rsidRDefault="001B58D8" w:rsidP="000762B5">
            <w:pPr>
              <w:bidi/>
              <w:spacing w:after="0" w:line="240" w:lineRule="auto"/>
              <w:jc w:val="center"/>
              <w:rPr>
                <w:rFonts w:ascii="Traditional Arabic" w:eastAsia="Times New Roman" w:hAnsi="Traditional Arabic" w:cs="Traditional Arabic"/>
                <w:b/>
                <w:bCs/>
                <w:sz w:val="28"/>
                <w:szCs w:val="28"/>
              </w:rPr>
            </w:pPr>
            <w:r w:rsidRPr="00651839">
              <w:rPr>
                <w:rFonts w:ascii="Traditional Arabic" w:eastAsia="Times New Roman" w:hAnsi="Traditional Arabic" w:cs="Traditional Arabic" w:hint="cs"/>
                <w:b/>
                <w:bCs/>
                <w:sz w:val="28"/>
                <w:szCs w:val="28"/>
                <w:rtl/>
                <w:lang w:bidi="ar-EG"/>
              </w:rPr>
              <w:t>ذات دلالة احصائية</w:t>
            </w:r>
          </w:p>
        </w:tc>
      </w:tr>
    </w:tbl>
    <w:p w14:paraId="578C2461" w14:textId="77777777" w:rsidR="001B58D8" w:rsidRPr="00651839" w:rsidRDefault="001B58D8" w:rsidP="000762B5">
      <w:pPr>
        <w:bidi/>
        <w:spacing w:line="360" w:lineRule="auto"/>
        <w:jc w:val="both"/>
        <w:rPr>
          <w:rFonts w:ascii="Traditional Arabic" w:hAnsi="Traditional Arabic" w:cs="Traditional Arabic"/>
          <w:sz w:val="28"/>
          <w:szCs w:val="28"/>
          <w:rtl/>
          <w:lang w:bidi="ar-EG"/>
        </w:rPr>
      </w:pPr>
    </w:p>
    <w:p w14:paraId="17256B5A" w14:textId="77777777" w:rsidR="001B58D8" w:rsidRPr="00651839" w:rsidRDefault="001B58D8" w:rsidP="007A7B56">
      <w:pPr>
        <w:pStyle w:val="a0"/>
        <w:numPr>
          <w:ilvl w:val="0"/>
          <w:numId w:val="0"/>
        </w:num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lang w:bidi="ar-EG"/>
        </w:rPr>
        <w:lastRenderedPageBreak/>
        <w:t xml:space="preserve">جميع الأبعاد الخمسة للمتغير المستقل "التقنيات المتقدمة" </w:t>
      </w:r>
      <w:r w:rsidRPr="00651839">
        <w:rPr>
          <w:rFonts w:ascii="Traditional Arabic" w:hAnsi="Traditional Arabic" w:cs="Traditional Arabic" w:hint="cs"/>
          <w:b/>
          <w:sz w:val="28"/>
          <w:szCs w:val="28"/>
          <w:rtl/>
        </w:rPr>
        <w:t xml:space="preserve">(البنية التحتية للتقنية الرقمية – الذكاء الاصطناعي – تقنيات سلسلة الكتل " </w:t>
      </w:r>
      <w:r w:rsidRPr="00651839">
        <w:rPr>
          <w:rFonts w:ascii="Traditional Arabic" w:hAnsi="Traditional Arabic" w:cs="Traditional Arabic" w:hint="cs"/>
          <w:bCs/>
          <w:sz w:val="28"/>
          <w:szCs w:val="28"/>
        </w:rPr>
        <w:t>Blockchain</w:t>
      </w:r>
      <w:r w:rsidRPr="00651839">
        <w:rPr>
          <w:rFonts w:ascii="Traditional Arabic" w:hAnsi="Traditional Arabic" w:cs="Traditional Arabic" w:hint="cs"/>
          <w:b/>
          <w:sz w:val="28"/>
          <w:szCs w:val="28"/>
          <w:rtl/>
        </w:rPr>
        <w:t>" – تقنيات إنترنت الأشياء "</w:t>
      </w:r>
      <w:r w:rsidRPr="00651839">
        <w:rPr>
          <w:rFonts w:ascii="Traditional Arabic" w:hAnsi="Traditional Arabic" w:cs="Traditional Arabic" w:hint="cs"/>
          <w:bCs/>
          <w:sz w:val="28"/>
          <w:szCs w:val="28"/>
        </w:rPr>
        <w:t>IoT</w:t>
      </w:r>
      <w:r w:rsidRPr="00651839">
        <w:rPr>
          <w:rFonts w:ascii="Traditional Arabic" w:hAnsi="Traditional Arabic" w:cs="Traditional Arabic" w:hint="cs"/>
          <w:b/>
          <w:sz w:val="28"/>
          <w:szCs w:val="28"/>
          <w:rtl/>
        </w:rPr>
        <w:t xml:space="preserve">" في إدارة المياه – الأنظمة الرقمية الداعمة). </w:t>
      </w:r>
      <w:r w:rsidRPr="00651839">
        <w:rPr>
          <w:rFonts w:ascii="Traditional Arabic" w:hAnsi="Traditional Arabic" w:cs="Traditional Arabic" w:hint="cs"/>
          <w:sz w:val="28"/>
          <w:szCs w:val="28"/>
          <w:rtl/>
          <w:lang w:bidi="ar-EG"/>
        </w:rPr>
        <w:t xml:space="preserve"> لها علاقة إيجابية ودالة إحصائيًا بكفاءة سلاسل الإمداد</w:t>
      </w:r>
      <w:r w:rsidRPr="00651839">
        <w:rPr>
          <w:rFonts w:ascii="Traditional Arabic" w:hAnsi="Traditional Arabic" w:cs="Traditional Arabic" w:hint="cs"/>
          <w:b/>
          <w:sz w:val="28"/>
          <w:szCs w:val="28"/>
          <w:rtl/>
        </w:rPr>
        <w:t xml:space="preserve"> بأبعادها (خفض التكاليف التشغيلية - تحسين وقت الاستجابة - جودة الخدمة - رضا العملاء - دقة إدارة المخزون - مرونة العمليات التشغيلية) في قطاع المياه بالمملكة العربية السعودية</w:t>
      </w:r>
      <w:r w:rsidRPr="00651839">
        <w:rPr>
          <w:rFonts w:ascii="Traditional Arabic" w:hAnsi="Traditional Arabic" w:cs="Traditional Arabic" w:hint="cs"/>
          <w:sz w:val="28"/>
          <w:szCs w:val="28"/>
          <w:rtl/>
          <w:lang w:bidi="ar-EG"/>
        </w:rPr>
        <w:t xml:space="preserve"> هذا يعني أن زيادة الجهود المبذولة في كل بُعد من أبعاد المتغير المستقل من المرجح أن تؤدي إلى تحسين كفاءة سلاسل الإمداد في قطاع المياه. في المتوسط، يبدو أن البنية التحتية للتقنية الرقمية لها التأثير الإيجابي الأقوى على كفاءة سلاسل الإمداد، يليها الذكاء الاصطناعي، ثم إنترنت الأشياء، وسلسلة الكتل وأخيرا الأنظمة الرقمية الداعمة. لذلك، يمكننا أن نستنتج أن " التقنيات المتقدمة" له تأثير ذو دلالة إحصائية على المتغير التابع "كفاءة سلاسل الإمداد" في قطاع المياه في المملكة العربية السعودية.</w:t>
      </w:r>
    </w:p>
    <w:p w14:paraId="7F62520E" w14:textId="77777777" w:rsidR="00F07634" w:rsidRPr="00651839" w:rsidRDefault="00F07634" w:rsidP="000762B5">
      <w:pPr>
        <w:pStyle w:val="20"/>
        <w:bidi/>
        <w:spacing w:line="360" w:lineRule="auto"/>
        <w:rPr>
          <w:rFonts w:ascii="Traditional Arabic" w:hAnsi="Traditional Arabic" w:cs="Traditional Arabic"/>
          <w:b/>
          <w:bCs/>
          <w:color w:val="auto"/>
          <w:sz w:val="28"/>
          <w:szCs w:val="28"/>
          <w:rtl/>
        </w:rPr>
      </w:pPr>
      <w:bookmarkStart w:id="80" w:name="_Toc233339237"/>
      <w:r w:rsidRPr="00651839">
        <w:rPr>
          <w:rFonts w:ascii="Traditional Arabic" w:hAnsi="Traditional Arabic" w:cs="Traditional Arabic" w:hint="cs"/>
          <w:b/>
          <w:bCs/>
          <w:color w:val="auto"/>
          <w:sz w:val="28"/>
          <w:szCs w:val="28"/>
          <w:rtl/>
        </w:rPr>
        <w:t>ملخص الـفـصـل الرابع</w:t>
      </w:r>
      <w:bookmarkEnd w:id="80"/>
      <w:r w:rsidRPr="00651839">
        <w:rPr>
          <w:rFonts w:ascii="Traditional Arabic" w:hAnsi="Traditional Arabic" w:cs="Traditional Arabic" w:hint="cs"/>
          <w:b/>
          <w:bCs/>
          <w:color w:val="auto"/>
          <w:sz w:val="28"/>
          <w:szCs w:val="28"/>
          <w:rtl/>
        </w:rPr>
        <w:t xml:space="preserve"> </w:t>
      </w:r>
    </w:p>
    <w:p w14:paraId="79F2D9C5" w14:textId="025CD6F5" w:rsidR="00F07634" w:rsidRPr="00651839" w:rsidRDefault="00F07634" w:rsidP="000762B5">
      <w:pPr>
        <w:bidi/>
        <w:spacing w:line="360" w:lineRule="auto"/>
        <w:jc w:val="both"/>
        <w:rPr>
          <w:rFonts w:ascii="Traditional Arabic" w:hAnsi="Traditional Arabic" w:cs="Traditional Arabic"/>
          <w:b/>
          <w:bCs/>
          <w:sz w:val="28"/>
          <w:szCs w:val="28"/>
          <w:lang w:bidi="ar-EG"/>
        </w:rPr>
      </w:pPr>
      <w:r w:rsidRPr="00651839">
        <w:rPr>
          <w:rFonts w:ascii="Traditional Arabic" w:hAnsi="Traditional Arabic" w:cs="Traditional Arabic" w:hint="cs"/>
          <w:sz w:val="28"/>
          <w:szCs w:val="28"/>
          <w:rtl/>
          <w:lang w:bidi="ar-EG"/>
        </w:rPr>
        <w:t>جميع الأبعاد الاربعة للمتغير المستقل "</w:t>
      </w:r>
      <w:r w:rsidR="009847EA" w:rsidRPr="00651839">
        <w:rPr>
          <w:rFonts w:ascii="Traditional Arabic" w:hAnsi="Traditional Arabic" w:cs="Traditional Arabic" w:hint="cs"/>
          <w:sz w:val="28"/>
          <w:szCs w:val="28"/>
          <w:rtl/>
          <w:lang w:bidi="ar-EG"/>
        </w:rPr>
        <w:t>التقنيات المتقدمة</w:t>
      </w:r>
      <w:r w:rsidRPr="00651839">
        <w:rPr>
          <w:rFonts w:ascii="Traditional Arabic" w:hAnsi="Traditional Arabic" w:cs="Traditional Arabic" w:hint="cs"/>
          <w:sz w:val="28"/>
          <w:szCs w:val="28"/>
          <w:rtl/>
          <w:lang w:bidi="ar-EG"/>
        </w:rPr>
        <w:t xml:space="preserve">" (المتمثلة في </w:t>
      </w:r>
      <w:r w:rsidR="009847EA" w:rsidRPr="00651839">
        <w:rPr>
          <w:rFonts w:ascii="Traditional Arabic" w:hAnsi="Traditional Arabic" w:cs="Traditional Arabic" w:hint="cs"/>
          <w:sz w:val="28"/>
          <w:szCs w:val="28"/>
          <w:rtl/>
          <w:lang w:bidi="ar-EG"/>
        </w:rPr>
        <w:t>(البنية التحتية الرقمية – الذكاء الاصطناعي – تقنية سلسلة الكتل – تقنيات انترنت الأشياء)</w:t>
      </w:r>
      <w:r w:rsidRPr="00651839">
        <w:rPr>
          <w:rFonts w:ascii="Traditional Arabic" w:hAnsi="Traditional Arabic" w:cs="Traditional Arabic" w:hint="cs"/>
          <w:sz w:val="28"/>
          <w:szCs w:val="28"/>
          <w:rtl/>
          <w:lang w:bidi="ar-EG"/>
        </w:rPr>
        <w:t xml:space="preserve"> لها أثر ذو إيجابية ودالة إحصائيًا على </w:t>
      </w:r>
      <w:r w:rsidR="009847EA" w:rsidRPr="00651839">
        <w:rPr>
          <w:rFonts w:ascii="Traditional Arabic" w:hAnsi="Traditional Arabic" w:cs="Traditional Arabic" w:hint="cs"/>
          <w:sz w:val="28"/>
          <w:szCs w:val="28"/>
          <w:rtl/>
          <w:lang w:bidi="ar-EG"/>
        </w:rPr>
        <w:t>كفاءة سلاسل الامداد  وابعادها (سرعة الاستجابة – خفض التكاليف التشغيلية – دقة إدارة المخزون – مرونة العمليات التشغيلية)</w:t>
      </w:r>
      <w:r w:rsidRPr="00651839">
        <w:rPr>
          <w:rFonts w:ascii="Traditional Arabic" w:hAnsi="Traditional Arabic" w:cs="Traditional Arabic" w:hint="cs"/>
          <w:sz w:val="28"/>
          <w:szCs w:val="28"/>
          <w:rtl/>
          <w:lang w:bidi="ar-EG"/>
        </w:rPr>
        <w:t xml:space="preserve"> للشركات العائلية في المملكة العربية السعودية، هذا يعني أن زيادة الجهود المبذولة في كل بعد من أبعاد المتغير المستقل من المرجح أن تؤدي إلى </w:t>
      </w:r>
      <w:r w:rsidR="009847EA" w:rsidRPr="00651839">
        <w:rPr>
          <w:rFonts w:ascii="Traditional Arabic" w:hAnsi="Traditional Arabic" w:cs="Traditional Arabic" w:hint="cs"/>
          <w:sz w:val="28"/>
          <w:szCs w:val="28"/>
          <w:rtl/>
          <w:lang w:bidi="ar-EG"/>
        </w:rPr>
        <w:t>تحسين سلاسل الامداد</w:t>
      </w:r>
      <w:r w:rsidRPr="00651839">
        <w:rPr>
          <w:rFonts w:ascii="Traditional Arabic" w:hAnsi="Traditional Arabic" w:cs="Traditional Arabic" w:hint="cs"/>
          <w:sz w:val="28"/>
          <w:szCs w:val="28"/>
          <w:rtl/>
          <w:lang w:bidi="ar-EG"/>
        </w:rPr>
        <w:t xml:space="preserve"> في </w:t>
      </w:r>
      <w:r w:rsidR="009847EA" w:rsidRPr="00651839">
        <w:rPr>
          <w:rFonts w:ascii="Traditional Arabic" w:hAnsi="Traditional Arabic" w:cs="Traditional Arabic" w:hint="cs"/>
          <w:sz w:val="28"/>
          <w:szCs w:val="28"/>
          <w:rtl/>
          <w:lang w:bidi="ar-EG"/>
        </w:rPr>
        <w:t xml:space="preserve">قطاع المياه بالمملكة العربية السعودية </w:t>
      </w:r>
      <w:r w:rsidRPr="00651839">
        <w:rPr>
          <w:rFonts w:ascii="Traditional Arabic" w:hAnsi="Traditional Arabic" w:cs="Traditional Arabic" w:hint="cs"/>
          <w:sz w:val="28"/>
          <w:szCs w:val="28"/>
          <w:rtl/>
          <w:lang w:bidi="ar-EG"/>
        </w:rPr>
        <w:t xml:space="preserve">بما يتماشى مع مستهدفات رؤية المملكة 2030. في الاجل المتوسط والبعيد المدى يبدو أن بعد </w:t>
      </w:r>
      <w:r w:rsidR="009847EA" w:rsidRPr="00651839">
        <w:rPr>
          <w:rFonts w:ascii="Traditional Arabic" w:hAnsi="Traditional Arabic" w:cs="Traditional Arabic" w:hint="cs"/>
          <w:sz w:val="28"/>
          <w:szCs w:val="28"/>
          <w:rtl/>
          <w:lang w:bidi="ar-EG"/>
        </w:rPr>
        <w:t>البنية التحتية</w:t>
      </w:r>
      <w:r w:rsidRPr="00651839">
        <w:rPr>
          <w:rFonts w:ascii="Traditional Arabic" w:hAnsi="Traditional Arabic" w:cs="Traditional Arabic" w:hint="cs"/>
          <w:sz w:val="28"/>
          <w:szCs w:val="28"/>
          <w:rtl/>
          <w:lang w:bidi="ar-EG"/>
        </w:rPr>
        <w:t xml:space="preserve"> لها التأثير الإيجابي</w:t>
      </w:r>
      <w:r w:rsidR="009847EA" w:rsidRPr="00651839">
        <w:rPr>
          <w:rFonts w:ascii="Traditional Arabic" w:hAnsi="Traditional Arabic" w:cs="Traditional Arabic" w:hint="cs"/>
          <w:sz w:val="28"/>
          <w:szCs w:val="28"/>
          <w:rtl/>
          <w:lang w:bidi="ar-EG"/>
        </w:rPr>
        <w:t xml:space="preserve"> </w:t>
      </w:r>
      <w:r w:rsidR="000B7109" w:rsidRPr="00651839">
        <w:rPr>
          <w:rFonts w:ascii="Traditional Arabic" w:hAnsi="Traditional Arabic" w:cs="Traditional Arabic" w:hint="cs"/>
          <w:sz w:val="28"/>
          <w:szCs w:val="28"/>
          <w:rtl/>
          <w:lang w:bidi="ar-EG"/>
        </w:rPr>
        <w:t>الأكبر على</w:t>
      </w:r>
      <w:r w:rsidRPr="00651839">
        <w:rPr>
          <w:rFonts w:ascii="Traditional Arabic" w:hAnsi="Traditional Arabic" w:cs="Traditional Arabic" w:hint="cs"/>
          <w:sz w:val="28"/>
          <w:szCs w:val="28"/>
          <w:rtl/>
          <w:lang w:bidi="ar-EG"/>
        </w:rPr>
        <w:t xml:space="preserve"> </w:t>
      </w:r>
      <w:r w:rsidR="000B7109" w:rsidRPr="00651839">
        <w:rPr>
          <w:rFonts w:ascii="Traditional Arabic" w:hAnsi="Traditional Arabic" w:cs="Traditional Arabic" w:hint="cs"/>
          <w:sz w:val="28"/>
          <w:szCs w:val="28"/>
          <w:rtl/>
          <w:lang w:bidi="ar-EG"/>
        </w:rPr>
        <w:t xml:space="preserve">تحسين سلاسل الامداد في قطاع المياه بالمملكة العربية </w:t>
      </w:r>
      <w:r w:rsidRPr="00651839">
        <w:rPr>
          <w:rFonts w:ascii="Traditional Arabic" w:hAnsi="Traditional Arabic" w:cs="Traditional Arabic" w:hint="cs"/>
          <w:sz w:val="28"/>
          <w:szCs w:val="28"/>
          <w:rtl/>
          <w:lang w:bidi="ar-EG"/>
        </w:rPr>
        <w:t xml:space="preserve">السعودية وايضا </w:t>
      </w:r>
      <w:r w:rsidR="000B7109" w:rsidRPr="00651839">
        <w:rPr>
          <w:rFonts w:ascii="Traditional Arabic" w:hAnsi="Traditional Arabic" w:cs="Traditional Arabic" w:hint="cs"/>
          <w:sz w:val="28"/>
          <w:szCs w:val="28"/>
          <w:rtl/>
          <w:lang w:bidi="ar-EG"/>
        </w:rPr>
        <w:t>الذكاء الاصطناعي</w:t>
      </w:r>
      <w:r w:rsidRPr="00651839">
        <w:rPr>
          <w:rFonts w:ascii="Traditional Arabic" w:hAnsi="Traditional Arabic" w:cs="Traditional Arabic" w:hint="cs"/>
          <w:sz w:val="28"/>
          <w:szCs w:val="28"/>
          <w:rtl/>
          <w:lang w:bidi="ar-EG"/>
        </w:rPr>
        <w:t xml:space="preserve">، </w:t>
      </w:r>
      <w:r w:rsidR="000B7109" w:rsidRPr="00651839">
        <w:rPr>
          <w:rFonts w:ascii="Traditional Arabic" w:hAnsi="Traditional Arabic" w:cs="Traditional Arabic" w:hint="cs"/>
          <w:sz w:val="28"/>
          <w:szCs w:val="28"/>
          <w:rtl/>
          <w:lang w:bidi="ar-EG"/>
        </w:rPr>
        <w:t>تقنية سلسلة الكتل، تقنيات انترنت الاشياء</w:t>
      </w:r>
      <w:r w:rsidRPr="00651839">
        <w:rPr>
          <w:rFonts w:ascii="Traditional Arabic" w:hAnsi="Traditional Arabic" w:cs="Traditional Arabic" w:hint="cs"/>
          <w:sz w:val="28"/>
          <w:szCs w:val="28"/>
          <w:rtl/>
          <w:lang w:bidi="ar-EG"/>
        </w:rPr>
        <w:t>)، والتي تشكل نسق متكامل يمكننا أن نستنتج أن "</w:t>
      </w:r>
      <w:r w:rsidR="000B7109" w:rsidRPr="00651839">
        <w:rPr>
          <w:rFonts w:ascii="Traditional Arabic" w:hAnsi="Traditional Arabic" w:cs="Traditional Arabic" w:hint="cs"/>
          <w:sz w:val="28"/>
          <w:szCs w:val="28"/>
          <w:rtl/>
          <w:lang w:bidi="ar-EG"/>
        </w:rPr>
        <w:t xml:space="preserve"> التقنيات المتقدمة</w:t>
      </w:r>
      <w:r w:rsidRPr="00651839">
        <w:rPr>
          <w:rFonts w:ascii="Traditional Arabic" w:hAnsi="Traditional Arabic" w:cs="Traditional Arabic" w:hint="cs"/>
          <w:sz w:val="28"/>
          <w:szCs w:val="28"/>
          <w:rtl/>
          <w:lang w:bidi="ar-EG"/>
        </w:rPr>
        <w:t>" له تأثير ذو دلالة إحصائية على المتغير التابع "</w:t>
      </w:r>
      <w:r w:rsidRPr="00651839">
        <w:rPr>
          <w:rFonts w:ascii="Traditional Arabic" w:hAnsi="Traditional Arabic" w:cs="Traditional Arabic" w:hint="cs"/>
          <w:sz w:val="28"/>
          <w:szCs w:val="28"/>
          <w:rtl/>
        </w:rPr>
        <w:t xml:space="preserve"> </w:t>
      </w:r>
      <w:r w:rsidR="000B7109" w:rsidRPr="00651839">
        <w:rPr>
          <w:rFonts w:ascii="Traditional Arabic" w:hAnsi="Traditional Arabic" w:cs="Traditional Arabic" w:hint="cs"/>
          <w:sz w:val="28"/>
          <w:szCs w:val="28"/>
          <w:rtl/>
          <w:lang w:bidi="ar-EG"/>
        </w:rPr>
        <w:t>تحسين سلاسل الامداد في قطاع المياه بالمملكة العربية السعودية</w:t>
      </w:r>
      <w:r w:rsidRPr="00651839">
        <w:rPr>
          <w:rFonts w:ascii="Traditional Arabic" w:hAnsi="Traditional Arabic" w:cs="Traditional Arabic" w:hint="cs"/>
          <w:sz w:val="28"/>
          <w:szCs w:val="28"/>
          <w:rtl/>
          <w:lang w:bidi="ar-EG"/>
        </w:rPr>
        <w:t xml:space="preserve">. </w:t>
      </w:r>
    </w:p>
    <w:p w14:paraId="74994FFA" w14:textId="77777777" w:rsidR="00F07634" w:rsidRPr="00651839" w:rsidRDefault="00F07634" w:rsidP="000762B5">
      <w:pPr>
        <w:bidi/>
        <w:spacing w:line="360" w:lineRule="auto"/>
        <w:jc w:val="both"/>
        <w:rPr>
          <w:rFonts w:ascii="Traditional Arabic" w:hAnsi="Traditional Arabic" w:cs="Traditional Arabic"/>
          <w:sz w:val="28"/>
          <w:szCs w:val="28"/>
          <w:rtl/>
          <w:lang w:val="en-GB" w:bidi="ar-EG"/>
        </w:rPr>
      </w:pPr>
    </w:p>
    <w:p w14:paraId="389E1BF0" w14:textId="77777777" w:rsidR="00F07634" w:rsidRPr="00651839" w:rsidRDefault="00F07634" w:rsidP="00F07634">
      <w:pPr>
        <w:bidi/>
        <w:spacing w:line="360" w:lineRule="auto"/>
        <w:jc w:val="both"/>
        <w:rPr>
          <w:rFonts w:ascii="Traditional Arabic" w:hAnsi="Traditional Arabic" w:cs="Traditional Arabic"/>
          <w:b/>
          <w:b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FCBA36" w14:textId="4F6E19E9" w:rsidR="009D20A4" w:rsidRPr="00D10D75" w:rsidRDefault="005A732F" w:rsidP="00D10D75">
      <w:pPr>
        <w:bidi/>
        <w:spacing w:after="120" w:line="240" w:lineRule="auto"/>
        <w:ind w:hanging="58"/>
        <w:jc w:val="both"/>
        <w:rPr>
          <w:rFonts w:ascii="Traditional Arabic" w:eastAsia="Times New Roman" w:hAnsi="Traditional Arabic" w:cs="Traditional Arabic"/>
          <w:b/>
          <w:bCs/>
          <w:color w:val="000000" w:themeColor="text1"/>
          <w:sz w:val="28"/>
          <w:szCs w:val="28"/>
          <w:rtl/>
        </w:rPr>
      </w:pPr>
      <w:bookmarkStart w:id="81" w:name="_Hlk214887163"/>
      <w:r w:rsidRPr="00D10D75">
        <w:rPr>
          <w:rFonts w:ascii="Traditional Arabic" w:eastAsia="Times New Roman" w:hAnsi="Traditional Arabic" w:cs="Traditional Arabic" w:hint="cs"/>
          <w:b/>
          <w:bCs/>
          <w:color w:val="000000" w:themeColor="text1"/>
          <w:sz w:val="28"/>
          <w:szCs w:val="28"/>
          <w:rtl/>
        </w:rPr>
        <w:lastRenderedPageBreak/>
        <w:t xml:space="preserve">المراجع والمصادر </w:t>
      </w:r>
    </w:p>
    <w:p w14:paraId="11411D04" w14:textId="77777777" w:rsidR="005A732F" w:rsidRPr="00E24E1B" w:rsidRDefault="005A732F" w:rsidP="00E24E1B">
      <w:pPr>
        <w:bidi/>
        <w:spacing w:after="120" w:line="240" w:lineRule="auto"/>
        <w:ind w:hanging="58"/>
        <w:jc w:val="both"/>
        <w:rPr>
          <w:rFonts w:ascii="Traditional Arabic" w:eastAsia="Times New Roman" w:hAnsi="Traditional Arabic" w:cs="Traditional Arabic"/>
          <w:b/>
          <w:bCs/>
          <w:color w:val="000000" w:themeColor="text1"/>
          <w:sz w:val="28"/>
          <w:szCs w:val="28"/>
          <w:rtl/>
        </w:rPr>
      </w:pPr>
      <w:r w:rsidRPr="00E24E1B">
        <w:rPr>
          <w:rFonts w:ascii="Traditional Arabic" w:eastAsia="Times New Roman" w:hAnsi="Traditional Arabic" w:cs="Traditional Arabic" w:hint="cs"/>
          <w:b/>
          <w:bCs/>
          <w:color w:val="000000" w:themeColor="text1"/>
          <w:sz w:val="28"/>
          <w:szCs w:val="28"/>
          <w:rtl/>
        </w:rPr>
        <w:t>مراجع العربية</w:t>
      </w:r>
    </w:p>
    <w:p w14:paraId="047FB9D4" w14:textId="77777777" w:rsidR="00D26698" w:rsidRPr="00D10D75"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الحربي، محمد سعيد. (2021). تطبيقات الذكاء الاصطناعي في تحسين إدارة سلاسل الامداد في القطاع الصحي. جامعة طيبة، مكتبة ذكاء الأكاديمية</w:t>
      </w:r>
      <w:r w:rsidRPr="00D10D75">
        <w:rPr>
          <w:rFonts w:ascii="Simplified Arabic" w:hAnsi="Simplified Arabic" w:cs="Traditional Arabic" w:hint="cs"/>
          <w:color w:val="000000" w:themeColor="text1"/>
          <w:sz w:val="28"/>
          <w:szCs w:val="28"/>
        </w:rPr>
        <w:t>.</w:t>
      </w:r>
    </w:p>
    <w:p w14:paraId="3308BE80" w14:textId="77777777" w:rsidR="00D26698" w:rsidRPr="00D10D75"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الحسين، أنس بابكر. (2023). أثر ممارسات إدارة الموارد البشرية الالكترونية على تحسين الأداء: دراسة حالة فرع وزارة البيئة والمياه والزراعة بمنطقة نجرا ن من الفترة (2018 -2020). المجلة العالمية للاقتصاد والاعمال،15 (3).</w:t>
      </w:r>
    </w:p>
    <w:p w14:paraId="22DF24A0" w14:textId="77777777" w:rsidR="00D26698" w:rsidRPr="00D10D75"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الخيال، عبد القادر ابراهيم، ايمان علــي العماوي، الرفاعي ابراهيم مبارك. (2024). أثر استخدام تكنولوجيا الذكاء الاصطناعي على تحسين مستــوي الافصاح عن ابعاد الاستدامة. كلــية الــتجارة جامعة طنطا، مصر.</w:t>
      </w:r>
    </w:p>
    <w:p w14:paraId="1D92818E" w14:textId="23142EC9" w:rsidR="00D26698" w:rsidRPr="00D10D75"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السيد، دعاء عادل إبراهيم. (2023). تأثير تطبيق الرقمنة على جودة الخدمات الحكومية المقدمة: دراسة تطبيقية على مصلحة الضرائب المصرية. الدوريات المصرية.</w:t>
      </w:r>
    </w:p>
    <w:p w14:paraId="2075EC51" w14:textId="66F79EE3" w:rsidR="00D26698" w:rsidRPr="00D10D75"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الشيشين، مازن، (2020). " استراتــيجية الــتحول الرقمي في الدولة المصرية وسُبل تعزيز تطبيقات الذكاء الاصطناعي"، رسالة ماجستــير، جامعة السويس، القاهرة.</w:t>
      </w:r>
    </w:p>
    <w:p w14:paraId="3BDEB28E" w14:textId="77777777" w:rsidR="00D26698" w:rsidRPr="00D10D75"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الطبال، عبد الله احمد. (2024). إطار مقترح لدور تطبيقات الذكاء الاصطناعي في بناء سلاسل الامداد الموارد البشرية: دراسة ميدانية على مصلحة الجمارك المصرية. كلــية الــتجارة جامعة السويس.</w:t>
      </w:r>
    </w:p>
    <w:p w14:paraId="6974C953" w14:textId="77777777" w:rsidR="00D26698" w:rsidRPr="00D10D75"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العارضة، محمد. (2023). تطبيقات الذكاء الاصطناعي في الإدارة الحديثة والموارد البشرية. مجلة البحث العلمي،54 (2).</w:t>
      </w:r>
    </w:p>
    <w:p w14:paraId="0EE0970E" w14:textId="77777777" w:rsidR="00D26698" w:rsidRPr="00D10D75"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العزام، نورة (2022). دور الذكاء الاصطناعي في رفع كفاءة النظم الإدارية لإدارة الموارد البشرية بجامعة تبوك. المجلة الــتربوية لكلــية الــتربية بسوهاج،17 (2).</w:t>
      </w:r>
    </w:p>
    <w:p w14:paraId="590FAF5A" w14:textId="77777777" w:rsidR="00D26698" w:rsidRPr="00D10D75"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العزب، عبد المقصود متــولــي (2023). أثر تطبيق تأثير الــتحول الرقمي على تمكين الموارد البشرية: دراسة تطبيقية على العاملــين بديوان عام وزارة الصحة والسكان المصرية. المجلة العلمية للدراسات الــتجارية والبيئية، جامعة قناة السويس.</w:t>
      </w:r>
    </w:p>
    <w:p w14:paraId="72DF7190" w14:textId="77777777" w:rsidR="00D26698"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العمري، خالد. (2023). دور الذكاء الاصطناعي في تحسين الأداء الإداري للمؤسسات. المجلة العربية للنشر العلمي، العدد 17.</w:t>
      </w:r>
    </w:p>
    <w:p w14:paraId="6E87C641" w14:textId="77777777" w:rsidR="004A729D" w:rsidRPr="004A729D" w:rsidRDefault="004A729D">
      <w:pPr>
        <w:pStyle w:val="a5"/>
        <w:numPr>
          <w:ilvl w:val="0"/>
          <w:numId w:val="55"/>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السردي، عبير صيف الله. (2024). أثر استخدام الذكاء الاصطناعي على إدارة سلاسل التوريد: الدور المعدل لدعم الإدارة العليا في شركات تصنيع الأدوية الأردنية. جامعة عمان الاهلية</w:t>
      </w:r>
    </w:p>
    <w:p w14:paraId="69CD9E1A" w14:textId="77777777" w:rsidR="004A729D" w:rsidRPr="004A729D" w:rsidRDefault="004A729D">
      <w:pPr>
        <w:pStyle w:val="a5"/>
        <w:numPr>
          <w:ilvl w:val="0"/>
          <w:numId w:val="55"/>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lastRenderedPageBreak/>
        <w:t>العمري، عبد الهادي مناع. (2025). يسعى هذا البحث إلى معرفة دور الذكاء الاصطناعي في تحقيق الميزة التنافسية لدى شركات الأدوية بالرياض في المملكة العربية السعودية. المجلة الدولية للبحوث العملية.</w:t>
      </w:r>
    </w:p>
    <w:p w14:paraId="0DDE89A4" w14:textId="52F8C8DB" w:rsidR="00D26698" w:rsidRPr="00D10D75"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 xml:space="preserve">لملا، رشا محمد صائم (2022). دور الذكاء الاصطناعي في تحسين عملــيات اتخاذ القرار الإداري في المؤسسات </w:t>
      </w:r>
      <w:r w:rsidR="00BF2CB1" w:rsidRPr="00D10D75">
        <w:rPr>
          <w:rFonts w:ascii="Simplified Arabic" w:hAnsi="Simplified Arabic" w:cs="Traditional Arabic" w:hint="cs"/>
          <w:color w:val="000000" w:themeColor="text1"/>
          <w:sz w:val="28"/>
          <w:szCs w:val="28"/>
          <w:rtl/>
        </w:rPr>
        <w:t>الاقتصادية والصناعية والتجارية والخدمية</w:t>
      </w:r>
      <w:r w:rsidRPr="00D10D75">
        <w:rPr>
          <w:rFonts w:ascii="Simplified Arabic" w:hAnsi="Simplified Arabic" w:cs="Traditional Arabic" w:hint="cs"/>
          <w:color w:val="000000" w:themeColor="text1"/>
          <w:sz w:val="28"/>
          <w:szCs w:val="28"/>
          <w:rtl/>
        </w:rPr>
        <w:t xml:space="preserve"> في الأردن. رسالة ماجستــير غير منشورة، جامعة الشرق الأوسط، الأردن.</w:t>
      </w:r>
    </w:p>
    <w:p w14:paraId="5505D85E" w14:textId="77777777" w:rsidR="00D26698" w:rsidRPr="00D10D75"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الهنداوي، أحمد عبد الفتاح حمدي (2021). الذكاء الاصطناعي وتطبيقاته في تطوير الإدارة الجامعية: رؤية مقترحة. مجلة كلــية الــتربية بجامعة الأزهر، العدد 192. مصر</w:t>
      </w:r>
      <w:r w:rsidRPr="00D10D75">
        <w:rPr>
          <w:rFonts w:ascii="Simplified Arabic" w:hAnsi="Simplified Arabic" w:cs="Traditional Arabic" w:hint="cs"/>
          <w:color w:val="000000" w:themeColor="text1"/>
          <w:sz w:val="28"/>
          <w:szCs w:val="28"/>
        </w:rPr>
        <w:t>.</w:t>
      </w:r>
    </w:p>
    <w:p w14:paraId="196B8D82" w14:textId="7C98A6EB" w:rsidR="00D26698"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الواصل، مشاعل عبد الله، شهد عبد الله المعلم، رائد سالم الحربي، مهيتاب ماهر الرافعي. (2023). تأثير تقنيات الذكاء الاصطناعي في تحسين استراتــيجيات الــتــسويق الرقمي. مجلة اتحاد الجامعات العربية، 12(2).</w:t>
      </w:r>
    </w:p>
    <w:p w14:paraId="40479458" w14:textId="6A3A5FBA" w:rsidR="004A0944" w:rsidRPr="00D10D75" w:rsidRDefault="004A0944">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4A0944">
        <w:rPr>
          <w:rFonts w:ascii="Simplified Arabic" w:hAnsi="Simplified Arabic" w:cs="Traditional Arabic"/>
          <w:color w:val="000000" w:themeColor="text1"/>
          <w:sz w:val="28"/>
          <w:szCs w:val="28"/>
          <w:rtl/>
        </w:rPr>
        <w:t>السردي، عبير ضيف (2024). أثر استخدام الذكاء الاصطناعي على إدارة سلاسل التوريد: الدور المعدل لدعم الإدارة العليا في شركات تصنيع الأدوية الأردنية، رسالة ماجستير، كلية الدراسات العليا، جامعة عمان الأهلية</w:t>
      </w:r>
    </w:p>
    <w:p w14:paraId="71810F16" w14:textId="77777777" w:rsidR="00D26698"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حمد، عبد الله (2022). الذكاء الاصطناعي والــتحوّل نحو القيادة الإدارية الرقمية. مجلة الــتــنمية الإدارية، العدد 41.</w:t>
      </w:r>
    </w:p>
    <w:p w14:paraId="1A84F563" w14:textId="77777777" w:rsidR="004A729D" w:rsidRPr="004A729D" w:rsidRDefault="004A729D">
      <w:pPr>
        <w:pStyle w:val="a5"/>
        <w:numPr>
          <w:ilvl w:val="0"/>
          <w:numId w:val="55"/>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المطيري، طلعت اسعد عبد الحميد. (2025). تأثير إستخدام تقنيات ذكاء األعمال على أداء سالسل التوريد )بالتطبيق على شركة سمسا اكسبريس بالمملكة العربية السعودية(.</w:t>
      </w:r>
    </w:p>
    <w:p w14:paraId="79C6996C" w14:textId="77777777" w:rsidR="004A729D" w:rsidRPr="004A729D" w:rsidRDefault="004A729D">
      <w:pPr>
        <w:pStyle w:val="a5"/>
        <w:numPr>
          <w:ilvl w:val="0"/>
          <w:numId w:val="55"/>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البلوي، حنان راشد. (2025). أثر الرقمنة الحديثة للعمليات اللوجستية على أداء سلاسل الإمداد: دراسة حالة شركة المراعي، المملكة العربية السعودية. مجلة العلوم الإقتصادية و الإدارية و القانونية</w:t>
      </w:r>
    </w:p>
    <w:p w14:paraId="7F2CAFFB" w14:textId="77777777" w:rsidR="00D26698" w:rsidRPr="00D10D75"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خلــيل، عمر (2023). تحديات تطبيق الذكاء الاصطناعي في المؤسسات. المجلة العربية للعلوم الإدارية، 146 (2).</w:t>
      </w:r>
    </w:p>
    <w:p w14:paraId="67969D66" w14:textId="77777777" w:rsidR="00D26698" w:rsidRPr="00D10D75"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سباع، عمر، وآخرون، (2018)،" تطبيق استراتــيجيات الذكاء الاصطناعي على المستــوى الدولــي: الإمارات العربية المتحدة نموذجا"، مجلة الميادين الاقتصادية</w:t>
      </w:r>
      <w:r w:rsidRPr="00D10D75">
        <w:rPr>
          <w:rFonts w:ascii="Simplified Arabic" w:hAnsi="Simplified Arabic" w:cs="Traditional Arabic" w:hint="cs"/>
          <w:color w:val="000000" w:themeColor="text1"/>
          <w:sz w:val="28"/>
          <w:szCs w:val="28"/>
        </w:rPr>
        <w:t>.</w:t>
      </w:r>
    </w:p>
    <w:p w14:paraId="18214E5D" w14:textId="77777777" w:rsidR="00D26698" w:rsidRPr="00D10D75"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سعد الله، محمد سعيد. (2023). استخدام تقنيات الذكاء الاصطناعي في تحسين جودة الخدمات الحكومية في الكويت. مجلة البحوث الفقهية والقانونية.</w:t>
      </w:r>
    </w:p>
    <w:p w14:paraId="24A95A62" w14:textId="77777777" w:rsidR="00D26698" w:rsidRPr="00D10D75" w:rsidRDefault="00D26698">
      <w:pPr>
        <w:pStyle w:val="a5"/>
        <w:numPr>
          <w:ilvl w:val="0"/>
          <w:numId w:val="55"/>
        </w:numPr>
        <w:shd w:val="clear" w:color="auto" w:fill="FFFFFF" w:themeFill="background1"/>
        <w:bidi/>
        <w:spacing w:line="240"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 xml:space="preserve">شريف محمود حمدي 2020 تطبيق التقنيات المتقدمة في الجامعات المصرية كمدخل لتعزيز الريادة دراسة ميدانية بالتطبيق على جامعة قناة السويس مجلة البحوث والدراسات العربية </w:t>
      </w:r>
    </w:p>
    <w:p w14:paraId="0FFD1C59" w14:textId="77777777" w:rsidR="00D26698" w:rsidRPr="00D10D75" w:rsidRDefault="00D26698">
      <w:pPr>
        <w:pStyle w:val="a5"/>
        <w:numPr>
          <w:ilvl w:val="0"/>
          <w:numId w:val="55"/>
        </w:numPr>
        <w:shd w:val="clear" w:color="auto" w:fill="FFFFFF" w:themeFill="background1"/>
        <w:bidi/>
        <w:spacing w:line="240"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شقراني محمد 2024 دور التقنيات المتقدمة في تحسين جودة خدمات المؤسسة مجلة الاعمال والدراسات الاقتصادية</w:t>
      </w:r>
    </w:p>
    <w:p w14:paraId="22B3FCF9" w14:textId="77777777" w:rsidR="00D26698" w:rsidRPr="00D10D75" w:rsidRDefault="00D26698">
      <w:pPr>
        <w:pStyle w:val="a5"/>
        <w:numPr>
          <w:ilvl w:val="0"/>
          <w:numId w:val="55"/>
        </w:numPr>
        <w:shd w:val="clear" w:color="auto" w:fill="FFFFFF" w:themeFill="background1"/>
        <w:bidi/>
        <w:spacing w:line="240"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lastRenderedPageBreak/>
        <w:t>ضيف الله، م والشعار. (2017). "أثر نظم تخطيط موارد الشركات في أداء سلسلة الإمداد": دراسة تطبيقية على شركات صناعة الأدوية الأردنية. المجلة الأردنية في إدارة الاعمال. الأردن</w:t>
      </w:r>
    </w:p>
    <w:p w14:paraId="39075660" w14:textId="77777777" w:rsidR="00D26698" w:rsidRPr="00D10D75"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عبد القادر، أمل، (2021)." تطبيقات الذكاء الاصطناعي لــتعزيز تــنافسية سوق العمل بمؤسسات المعلومات الأكاديمية"، المجلة المصرية لعلوم المعلومات.</w:t>
      </w:r>
    </w:p>
    <w:p w14:paraId="69898653" w14:textId="77777777" w:rsidR="00D26698" w:rsidRPr="00D10D75" w:rsidRDefault="00D26698">
      <w:pPr>
        <w:pStyle w:val="a5"/>
        <w:numPr>
          <w:ilvl w:val="0"/>
          <w:numId w:val="55"/>
        </w:numPr>
        <w:shd w:val="clear" w:color="auto" w:fill="FFFFFF" w:themeFill="background1"/>
        <w:bidi/>
        <w:spacing w:line="240"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عبيد سليمة والشامي 2023 دور التحول الرقمي في تعزيز جودة التعليم العالي جامعة صنعاء اليمن.</w:t>
      </w:r>
    </w:p>
    <w:p w14:paraId="5BF31C1B" w14:textId="77777777" w:rsidR="00D26698" w:rsidRPr="00D10D75"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عرفة، سيد سالم، (2021). "اتجاهات حديثة في إدارة الــتغيير"، (ص 99 وما بعدها)، دار الراية للنشر والــتــوزيع</w:t>
      </w:r>
      <w:r w:rsidRPr="00D10D75">
        <w:rPr>
          <w:rFonts w:ascii="Simplified Arabic" w:hAnsi="Simplified Arabic" w:cs="Traditional Arabic" w:hint="cs"/>
          <w:color w:val="000000" w:themeColor="text1"/>
          <w:sz w:val="28"/>
          <w:szCs w:val="28"/>
        </w:rPr>
        <w:t>.</w:t>
      </w:r>
    </w:p>
    <w:p w14:paraId="77B3854B" w14:textId="77777777" w:rsidR="00D26698" w:rsidRPr="00D10D75"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عفيفي، جهاد أحمد، (2014)." الذكاء الاصطناعي والأنظمة الخبيرة"، الطبعة الأولى، (ص31)، دار أمجد للنشر والــتــوزيع، الأردن.</w:t>
      </w:r>
    </w:p>
    <w:p w14:paraId="3D0D76EC" w14:textId="77777777" w:rsidR="00D26698" w:rsidRPr="00D10D75"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علاء، البتانوني. (2023). أثر الارتباط والــتكامل بين ممارسات إدارة سلسلة الامداد وإدارة الــتكالــيف الاستراتــيجية في دعم القدرة الــتــنافسية لمؤسسات الأعمال الــتصنيعية. مجلة المحاسبة والمراجعة،22 (2).</w:t>
      </w:r>
    </w:p>
    <w:p w14:paraId="0C164A5F" w14:textId="77777777" w:rsidR="00D26698" w:rsidRPr="00D10D75"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ماجد، احمد، (2018). "الذكاء الاصطناعي بدولة الإمارات العربية المتحدة"، إدارة الدراسات والسياسات الاقتصادية مبادرات الربع الأول، وزارة الاقتصاد، الإمارات</w:t>
      </w:r>
    </w:p>
    <w:p w14:paraId="1E9A05ED" w14:textId="77777777" w:rsidR="00D26698" w:rsidRPr="00D10D75" w:rsidRDefault="00D26698">
      <w:pPr>
        <w:pStyle w:val="a5"/>
        <w:numPr>
          <w:ilvl w:val="0"/>
          <w:numId w:val="55"/>
        </w:numPr>
        <w:shd w:val="clear" w:color="auto" w:fill="FFFFFF" w:themeFill="background1"/>
        <w:bidi/>
        <w:spacing w:line="240"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ممدوح عبد العزيز الرفاعي. (2006). أساسيات إدارة سلاسل الامداد، مجلة إدارة الأعمال، جمعية إدارة الأعمال العربية، العدد 114، مصر، ص46.</w:t>
      </w:r>
    </w:p>
    <w:p w14:paraId="13D27BC2" w14:textId="26D0EA4E" w:rsidR="00BE7F07" w:rsidRDefault="00D26698">
      <w:pPr>
        <w:pStyle w:val="a5"/>
        <w:numPr>
          <w:ilvl w:val="0"/>
          <w:numId w:val="55"/>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 xml:space="preserve">منصور، عزام، (2021). "الذكاء الاصطناعي بين الواقع والحقيقة والخيال في العملــية </w:t>
      </w:r>
      <w:r w:rsidR="00BF2CB1" w:rsidRPr="00D10D75">
        <w:rPr>
          <w:rFonts w:ascii="Simplified Arabic" w:hAnsi="Simplified Arabic" w:cs="Traditional Arabic" w:hint="cs"/>
          <w:color w:val="000000" w:themeColor="text1"/>
          <w:sz w:val="28"/>
          <w:szCs w:val="28"/>
          <w:rtl/>
        </w:rPr>
        <w:t>الاقتصادية والصناعية والتجارية والخدمية</w:t>
      </w:r>
      <w:r w:rsidRPr="00D10D75">
        <w:rPr>
          <w:rFonts w:ascii="Simplified Arabic" w:hAnsi="Simplified Arabic" w:cs="Traditional Arabic" w:hint="cs"/>
          <w:color w:val="000000" w:themeColor="text1"/>
          <w:sz w:val="28"/>
          <w:szCs w:val="28"/>
          <w:rtl/>
        </w:rPr>
        <w:t>"، مجلة القراءة والمعرفة، ص 15-48.</w:t>
      </w:r>
    </w:p>
    <w:p w14:paraId="51E2AF55" w14:textId="1BFD7D80" w:rsidR="008B18AC" w:rsidRPr="004A729D" w:rsidRDefault="008B18AC">
      <w:pPr>
        <w:pStyle w:val="a5"/>
        <w:numPr>
          <w:ilvl w:val="0"/>
          <w:numId w:val="55"/>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طلعت احمد محمد عبد العال. (2022). تأثير تحليالت البيانات الضخمة على استدامة اداء سلسلة التوريد: الدور الوسيط لرشاقة ومرونة سلسلة التوريد</w:t>
      </w:r>
      <w:r w:rsidR="004A729D" w:rsidRPr="004A729D">
        <w:rPr>
          <w:rFonts w:ascii="Simplified Arabic" w:hAnsi="Simplified Arabic" w:cs="Traditional Arabic" w:hint="cs"/>
          <w:color w:val="000000" w:themeColor="text1"/>
          <w:sz w:val="28"/>
          <w:szCs w:val="28"/>
          <w:rtl/>
        </w:rPr>
        <w:t xml:space="preserve"> </w:t>
      </w:r>
      <w:r w:rsidRPr="004A729D">
        <w:rPr>
          <w:rFonts w:ascii="Simplified Arabic" w:hAnsi="Simplified Arabic" w:cs="Traditional Arabic"/>
          <w:color w:val="000000" w:themeColor="text1"/>
          <w:sz w:val="28"/>
          <w:szCs w:val="28"/>
          <w:rtl/>
        </w:rPr>
        <w:t>دراسة تطبيقية على قطاع الصناعات الغذائية في مصر</w:t>
      </w:r>
    </w:p>
    <w:p w14:paraId="7802DCB6" w14:textId="77777777" w:rsidR="008B18AC" w:rsidRPr="004A729D" w:rsidRDefault="008B18AC">
      <w:pPr>
        <w:pStyle w:val="a5"/>
        <w:numPr>
          <w:ilvl w:val="0"/>
          <w:numId w:val="55"/>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هاني، سعيد عبده. (2025). أثر الذكاء الاصطناعي في تحسين أداء سلاسل التوريد دراسة ميدانية: شركات الصناعات الدوائية الأردنية</w:t>
      </w:r>
    </w:p>
    <w:p w14:paraId="1BC01BBC" w14:textId="77777777" w:rsidR="005A732F" w:rsidRPr="00E24E1B" w:rsidRDefault="005A732F" w:rsidP="00E24E1B">
      <w:pPr>
        <w:bidi/>
        <w:spacing w:after="120" w:line="240" w:lineRule="auto"/>
        <w:ind w:hanging="58"/>
        <w:jc w:val="both"/>
        <w:rPr>
          <w:rFonts w:ascii="Traditional Arabic" w:eastAsia="Times New Roman" w:hAnsi="Traditional Arabic" w:cs="Traditional Arabic"/>
          <w:b/>
          <w:bCs/>
          <w:color w:val="000000" w:themeColor="text1"/>
          <w:sz w:val="28"/>
          <w:szCs w:val="28"/>
          <w:rtl/>
        </w:rPr>
      </w:pPr>
      <w:r w:rsidRPr="00E24E1B">
        <w:rPr>
          <w:rFonts w:ascii="Traditional Arabic" w:eastAsia="Times New Roman" w:hAnsi="Traditional Arabic" w:cs="Traditional Arabic" w:hint="cs"/>
          <w:b/>
          <w:bCs/>
          <w:color w:val="000000" w:themeColor="text1"/>
          <w:sz w:val="28"/>
          <w:szCs w:val="28"/>
          <w:rtl/>
        </w:rPr>
        <w:t>المراجع الأجنبي</w:t>
      </w:r>
      <w:r w:rsidRPr="00E24E1B">
        <w:rPr>
          <w:rFonts w:ascii="Traditional Arabic" w:eastAsia="Times New Roman" w:hAnsi="Traditional Arabic" w:cs="Traditional Arabic" w:hint="eastAsia"/>
          <w:b/>
          <w:bCs/>
          <w:color w:val="000000" w:themeColor="text1"/>
          <w:sz w:val="28"/>
          <w:szCs w:val="28"/>
          <w:rtl/>
        </w:rPr>
        <w:t>ة</w:t>
      </w:r>
    </w:p>
    <w:p w14:paraId="588FA5A3" w14:textId="77777777" w:rsidR="00C55851" w:rsidRPr="004A0339"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572471">
        <w:rPr>
          <w:rFonts w:asciiTheme="majorBidi" w:hAnsiTheme="majorBidi" w:cstheme="majorBidi"/>
          <w:color w:val="000000" w:themeColor="text1"/>
          <w:sz w:val="28"/>
          <w:szCs w:val="28"/>
          <w:lang w:bidi="ar-EG"/>
        </w:rPr>
        <w:t>Alam</w:t>
      </w:r>
      <w:r w:rsidRPr="004A0339">
        <w:rPr>
          <w:rFonts w:asciiTheme="majorBidi" w:hAnsiTheme="majorBidi" w:cstheme="majorBidi"/>
          <w:color w:val="000000" w:themeColor="text1"/>
          <w:sz w:val="28"/>
          <w:szCs w:val="28"/>
          <w:lang w:bidi="ar-EG"/>
        </w:rPr>
        <w:t xml:space="preserve"> et al., 2023 Mediation approach of knowledge management process towards supply chain performance under green technology: An empirical analysis Business Process Management Journal, 29.</w:t>
      </w:r>
    </w:p>
    <w:p w14:paraId="2D46D7DA" w14:textId="77777777" w:rsidR="004A729D"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Atzori, L., Iera, A., &amp; Morabito, G. (2010). The Internet of Things: A survey. Computer Networks, 54(15), 2787–2805</w:t>
      </w:r>
    </w:p>
    <w:p w14:paraId="11D389C9" w14:textId="77777777" w:rsidR="004A729D" w:rsidRPr="004A729D" w:rsidRDefault="004A729D">
      <w:pPr>
        <w:pStyle w:val="a5"/>
        <w:numPr>
          <w:ilvl w:val="0"/>
          <w:numId w:val="55"/>
        </w:numPr>
        <w:rPr>
          <w:rFonts w:asciiTheme="majorBidi" w:hAnsiTheme="majorBidi" w:cstheme="majorBidi"/>
          <w:color w:val="000000" w:themeColor="text1"/>
          <w:sz w:val="28"/>
          <w:szCs w:val="28"/>
          <w:lang w:bidi="ar-EG"/>
        </w:rPr>
      </w:pPr>
      <w:r w:rsidRPr="004A729D">
        <w:rPr>
          <w:rFonts w:asciiTheme="majorBidi" w:hAnsiTheme="majorBidi" w:cstheme="majorBidi"/>
          <w:color w:val="000000" w:themeColor="text1"/>
          <w:sz w:val="28"/>
          <w:szCs w:val="28"/>
          <w:lang w:bidi="ar-EG"/>
        </w:rPr>
        <w:lastRenderedPageBreak/>
        <w:t>Alafi &amp; Aqasrawi, (2022).) The Impact of Business Intelligence on Entrepreneurship</w:t>
      </w:r>
      <w:r w:rsidRPr="004A729D">
        <w:rPr>
          <w:rFonts w:asciiTheme="majorBidi" w:hAnsiTheme="majorBidi" w:cstheme="majorBidi" w:hint="cs"/>
          <w:color w:val="000000" w:themeColor="text1"/>
          <w:sz w:val="28"/>
          <w:szCs w:val="28"/>
          <w:rtl/>
          <w:lang w:bidi="ar-EG"/>
        </w:rPr>
        <w:t xml:space="preserve"> </w:t>
      </w:r>
      <w:r w:rsidRPr="004A729D">
        <w:rPr>
          <w:rFonts w:asciiTheme="majorBidi" w:hAnsiTheme="majorBidi" w:cstheme="majorBidi"/>
          <w:color w:val="000000" w:themeColor="text1"/>
          <w:sz w:val="28"/>
          <w:szCs w:val="28"/>
          <w:lang w:bidi="ar-EG"/>
        </w:rPr>
        <w:t>Strategy: The Mediating Role of Organizational Agility</w:t>
      </w:r>
    </w:p>
    <w:p w14:paraId="27D53599" w14:textId="77777777" w:rsidR="004A729D" w:rsidRPr="004A729D" w:rsidRDefault="004A729D">
      <w:pPr>
        <w:pStyle w:val="a5"/>
        <w:numPr>
          <w:ilvl w:val="0"/>
          <w:numId w:val="55"/>
        </w:numPr>
        <w:rPr>
          <w:rFonts w:asciiTheme="majorBidi" w:hAnsiTheme="majorBidi" w:cstheme="majorBidi"/>
          <w:color w:val="000000" w:themeColor="text1"/>
          <w:sz w:val="28"/>
          <w:szCs w:val="28"/>
          <w:rtl/>
          <w:lang w:bidi="ar-EG"/>
        </w:rPr>
      </w:pPr>
      <w:r w:rsidRPr="004A729D">
        <w:rPr>
          <w:rFonts w:asciiTheme="majorBidi" w:hAnsiTheme="majorBidi" w:cstheme="majorBidi"/>
          <w:color w:val="000000" w:themeColor="text1"/>
          <w:sz w:val="28"/>
          <w:szCs w:val="28"/>
          <w:lang w:bidi="ar-EG"/>
        </w:rPr>
        <w:t>Alshurideh et al. (2023) found a direct and strong positive impact of cyber resilience and robustness on the performance of supply chains, and the study focused on the industrial sector</w:t>
      </w:r>
      <w:r w:rsidRPr="004A729D">
        <w:rPr>
          <w:rFonts w:asciiTheme="majorBidi" w:hAnsiTheme="majorBidi" w:cstheme="majorBidi"/>
          <w:color w:val="000000" w:themeColor="text1"/>
          <w:sz w:val="28"/>
          <w:szCs w:val="28"/>
          <w:rtl/>
          <w:lang w:bidi="ar-EG"/>
        </w:rPr>
        <w:t>.</w:t>
      </w:r>
    </w:p>
    <w:p w14:paraId="307565FE" w14:textId="6432B731" w:rsidR="00C55851" w:rsidRPr="004A729D"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729D">
        <w:rPr>
          <w:rFonts w:asciiTheme="majorBidi" w:hAnsiTheme="majorBidi" w:cstheme="majorBidi"/>
          <w:color w:val="000000" w:themeColor="text1"/>
          <w:sz w:val="28"/>
          <w:szCs w:val="28"/>
          <w:lang w:bidi="ar-EG"/>
        </w:rPr>
        <w:t>Badarin Fadel Muhammad (2017) Digital Media in the Era of News Flow Knowledge Forum Beirut Lebanon.</w:t>
      </w:r>
    </w:p>
    <w:p w14:paraId="22D68E9A" w14:textId="77777777" w:rsidR="00C55851" w:rsidRPr="00444EB4"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Chopra, S., &amp; Meindl, P. (2016). Supply chain management: Strategy, planning, and operation (6th ed.). Pearson.</w:t>
      </w:r>
    </w:p>
    <w:p w14:paraId="1C296ECF" w14:textId="77777777" w:rsidR="00C55851" w:rsidRPr="00444EB4"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Christopher, M. (2016). Logistics &amp; supply chain management (5th ed.). Pearson.</w:t>
      </w:r>
    </w:p>
    <w:p w14:paraId="7C8CABE6" w14:textId="77777777" w:rsidR="00C55851" w:rsidRPr="00444EB4"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Crosby, M., Pattanayak, P., Verma, S., &amp; Kalyanaraman, V. (2016). Blockchain technology: Beyond bitcoin. Applied Innovation Review, 2, 6–19.</w:t>
      </w:r>
    </w:p>
    <w:p w14:paraId="3BAB994E" w14:textId="77777777" w:rsidR="00C55851" w:rsidRPr="00444EB4"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Davenport, T. H. (1998). Putting the enterprise into the enterprise system. Harvard Business Review, 76(4), 121–131.</w:t>
      </w:r>
    </w:p>
    <w:p w14:paraId="41251DD4" w14:textId="77777777" w:rsidR="00C55851" w:rsidRPr="00444EB4"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 xml:space="preserve">Davenport, T. H., &amp; </w:t>
      </w:r>
      <w:proofErr w:type="spellStart"/>
      <w:r w:rsidRPr="00444EB4">
        <w:rPr>
          <w:rFonts w:asciiTheme="majorBidi" w:hAnsiTheme="majorBidi" w:cstheme="majorBidi"/>
          <w:color w:val="000000" w:themeColor="text1"/>
          <w:sz w:val="28"/>
          <w:szCs w:val="28"/>
          <w:lang w:bidi="ar-EG"/>
        </w:rPr>
        <w:t>Ronanki</w:t>
      </w:r>
      <w:proofErr w:type="spellEnd"/>
      <w:r w:rsidRPr="00444EB4">
        <w:rPr>
          <w:rFonts w:asciiTheme="majorBidi" w:hAnsiTheme="majorBidi" w:cstheme="majorBidi"/>
          <w:color w:val="000000" w:themeColor="text1"/>
          <w:sz w:val="28"/>
          <w:szCs w:val="28"/>
          <w:lang w:bidi="ar-EG"/>
        </w:rPr>
        <w:t>, R. (2018). Artificial intelligence for the real world. Harvard Business Review, 96(1), 108–116.</w:t>
      </w:r>
    </w:p>
    <w:p w14:paraId="47F61559" w14:textId="77777777" w:rsidR="00C55851" w:rsidRPr="004A0339"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 Evseeva, et, al. (2021). </w:t>
      </w:r>
      <w:r w:rsidRPr="00444EB4">
        <w:rPr>
          <w:rFonts w:asciiTheme="majorBidi" w:hAnsiTheme="majorBidi" w:cstheme="majorBidi"/>
          <w:color w:val="000000" w:themeColor="text1"/>
          <w:sz w:val="28"/>
          <w:szCs w:val="28"/>
          <w:lang w:bidi="ar-EG"/>
        </w:rPr>
        <w:t xml:space="preserve">The impact of using artificial intelligence in human resource management in the Russian agricultural sector. </w:t>
      </w:r>
      <w:r w:rsidRPr="004A0339">
        <w:rPr>
          <w:rFonts w:asciiTheme="majorBidi" w:hAnsiTheme="majorBidi" w:cstheme="majorBidi"/>
          <w:color w:val="000000" w:themeColor="text1"/>
          <w:sz w:val="28"/>
          <w:szCs w:val="28"/>
          <w:lang w:bidi="ar-EG"/>
        </w:rPr>
        <w:t>Journal of Knowledge Management. Vol. 23 (9).</w:t>
      </w:r>
    </w:p>
    <w:p w14:paraId="469DCE2D" w14:textId="77777777" w:rsidR="00C55851" w:rsidRPr="00444EB4"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Gunasekaran, A., Patel, C., &amp; McGaughey, R. (2004). A framework for supply chain performance measurement. International Journal of Production Economics, 87(3), 333–347.</w:t>
      </w:r>
    </w:p>
    <w:p w14:paraId="2EFB5BD5" w14:textId="77777777" w:rsidR="00C55851" w:rsidRPr="004A0339"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Jenni, et, al, (2024). </w:t>
      </w:r>
      <w:r w:rsidRPr="00444EB4">
        <w:rPr>
          <w:rFonts w:asciiTheme="majorBidi" w:hAnsiTheme="majorBidi" w:cstheme="majorBidi"/>
          <w:color w:val="000000" w:themeColor="text1"/>
          <w:sz w:val="28"/>
          <w:szCs w:val="28"/>
          <w:lang w:bidi="ar-EG"/>
        </w:rPr>
        <w:t>The role of artificial intelligence in improving the efficiency of PT. Pelita Media Nusantara's supply chain</w:t>
      </w:r>
      <w:r w:rsidRPr="004A0339">
        <w:rPr>
          <w:rFonts w:asciiTheme="majorBidi" w:hAnsiTheme="majorBidi" w:cstheme="majorBidi"/>
          <w:color w:val="000000" w:themeColor="text1"/>
          <w:sz w:val="28"/>
          <w:szCs w:val="28"/>
          <w:lang w:bidi="ar-EG"/>
        </w:rPr>
        <w:t>". in Indonesia. International Journal of Doctoral studies. Vol. 15</w:t>
      </w:r>
      <w:r w:rsidRPr="004A0339">
        <w:rPr>
          <w:rFonts w:asciiTheme="majorBidi" w:hAnsiTheme="majorBidi" w:cstheme="majorBidi"/>
          <w:color w:val="000000" w:themeColor="text1"/>
          <w:sz w:val="28"/>
          <w:szCs w:val="28"/>
          <w:rtl/>
          <w:lang w:bidi="ar-EG"/>
        </w:rPr>
        <w:t>(7)</w:t>
      </w:r>
      <w:r w:rsidRPr="004A0339">
        <w:rPr>
          <w:rFonts w:asciiTheme="majorBidi" w:hAnsiTheme="majorBidi" w:cstheme="majorBidi"/>
          <w:color w:val="000000" w:themeColor="text1"/>
          <w:sz w:val="28"/>
          <w:szCs w:val="28"/>
          <w:lang w:bidi="ar-EG"/>
        </w:rPr>
        <w:t>.</w:t>
      </w:r>
    </w:p>
    <w:p w14:paraId="7BFEB8CA" w14:textId="77777777" w:rsidR="00C55851" w:rsidRPr="004A0339"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Kilofarad, et, al. (2019). </w:t>
      </w:r>
      <w:r w:rsidRPr="00444EB4">
        <w:rPr>
          <w:rFonts w:asciiTheme="majorBidi" w:hAnsiTheme="majorBidi" w:cstheme="majorBidi"/>
          <w:color w:val="000000" w:themeColor="text1"/>
          <w:sz w:val="28"/>
          <w:szCs w:val="28"/>
          <w:lang w:bidi="ar-EG"/>
        </w:rPr>
        <w:t>The impact of contemporary human resource trends on logistics and supply chains</w:t>
      </w:r>
      <w:r w:rsidRPr="004A0339">
        <w:rPr>
          <w:rFonts w:asciiTheme="majorBidi" w:hAnsiTheme="majorBidi" w:cstheme="majorBidi"/>
          <w:color w:val="000000" w:themeColor="text1"/>
          <w:sz w:val="28"/>
          <w:szCs w:val="28"/>
          <w:lang w:bidi="ar-EG"/>
        </w:rPr>
        <w:t>" in Serbia. Journal Of Engineering and Science (IJES), 3 (4).</w:t>
      </w:r>
    </w:p>
    <w:p w14:paraId="76042959" w14:textId="77777777" w:rsidR="00C55851" w:rsidRPr="00444EB4"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Kotler, P., &amp; Keller, K. L. (2016). Marketing management (15th ed.). Pearson.</w:t>
      </w:r>
    </w:p>
    <w:p w14:paraId="18B320DD" w14:textId="77777777" w:rsidR="00C55851" w:rsidRPr="00444EB4"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Laudon, K. C., &amp; Laudon, J. P. (2020). Management information systems: Managing the digital firm (16th ed.). Pearson.</w:t>
      </w:r>
    </w:p>
    <w:p w14:paraId="2B00768F" w14:textId="77777777" w:rsidR="00C55851" w:rsidRPr="004A0339"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Lu et al., 2024c the effect of SMEs' ambidextrous innovations on supply chain financing performance: Balancing effect and moderating effect International Journal of Operations &amp; Production Management, 44.</w:t>
      </w:r>
    </w:p>
    <w:p w14:paraId="4BD10F3C" w14:textId="77777777" w:rsidR="00C55851" w:rsidRPr="00444EB4"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lastRenderedPageBreak/>
        <w:t>Mentzer, J. T., DeWitt, W., Keebler, J. S., et al. (2001). Defining supply chain management. Journal of Business Logistics, 22(2), 1–25.</w:t>
      </w:r>
    </w:p>
    <w:p w14:paraId="2E424EFC" w14:textId="77777777" w:rsidR="00C55851" w:rsidRPr="00444EB4"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Nahmias, S. (2009). Production and operations analysis (6th ed.). McGraw-Hill.</w:t>
      </w:r>
    </w:p>
    <w:p w14:paraId="40DCD963" w14:textId="77777777" w:rsidR="00C55851" w:rsidRPr="00444EB4"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Nakamoto, S. (2008). Bitcoin: A peer-to-peer electronic cash system.</w:t>
      </w:r>
    </w:p>
    <w:p w14:paraId="738C7B83" w14:textId="77777777" w:rsidR="00C55851" w:rsidRPr="004A0339"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Opioid, M. et al., (2023). The role of artificial intelligence for management decision: a structured literature review. Emerald Publishing Limited. Journal of Knowledge Management. Vol. 27 (7).</w:t>
      </w:r>
    </w:p>
    <w:p w14:paraId="6F6B348B" w14:textId="77777777" w:rsidR="00C55851" w:rsidRPr="00444EB4"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Parasuraman, A., Zeithaml, V. A., &amp; Berry, L. L. (1988). SERVQUAL model. Journal of Retailing, 64(1), 12–40.</w:t>
      </w:r>
    </w:p>
    <w:p w14:paraId="7ECB9E52" w14:textId="77777777" w:rsidR="00C55851" w:rsidRPr="00444EB4"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Perera, C., Zaslavsky, A., Christen, P., &amp; Georgakopoulos, D. (2015). Context aware computing for IoT. IEEE Communications Surveys &amp; Tutorials, 16(1), 414–454.</w:t>
      </w:r>
    </w:p>
    <w:p w14:paraId="6485AA4B" w14:textId="77777777" w:rsidR="00C55851" w:rsidRPr="004A0339"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Punam Kumah., Slenthem., Balaram., (2023), Artificial Intelligence (AI) in HRM (Human Resources Management): A Sentiment Analysis Approach, S. Tamane et al. (Eds.): ICAMIDA 2022, ACSR 105</w:t>
      </w:r>
    </w:p>
    <w:p w14:paraId="76E2FED9" w14:textId="77777777" w:rsidR="00C55851" w:rsidRPr="004A0339"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R &amp;, Swink, M. Srinivasan (2018.) An investigation of visibility and flexibility as complements to supply chain analytics: An organizational information processing theory perspective. Production and </w:t>
      </w:r>
      <w:r w:rsidRPr="004A0339">
        <w:rPr>
          <w:rFonts w:asciiTheme="majorBidi" w:hAnsiTheme="majorBidi" w:cstheme="majorBidi"/>
          <w:color w:val="000000" w:themeColor="text1"/>
          <w:sz w:val="28"/>
          <w:szCs w:val="28"/>
          <w:rtl/>
          <w:lang w:bidi="ar-EG"/>
        </w:rPr>
        <w:t>، 27</w:t>
      </w:r>
      <w:r w:rsidRPr="004A0339">
        <w:rPr>
          <w:rFonts w:asciiTheme="majorBidi" w:hAnsiTheme="majorBidi" w:cstheme="majorBidi"/>
          <w:color w:val="000000" w:themeColor="text1"/>
          <w:sz w:val="28"/>
          <w:szCs w:val="28"/>
          <w:lang w:bidi="ar-EG"/>
        </w:rPr>
        <w:t xml:space="preserve"> (10</w:t>
      </w:r>
      <w:r w:rsidRPr="004A0339">
        <w:rPr>
          <w:rFonts w:asciiTheme="majorBidi" w:hAnsiTheme="majorBidi" w:cstheme="majorBidi"/>
          <w:color w:val="000000" w:themeColor="text1"/>
          <w:sz w:val="28"/>
          <w:szCs w:val="28"/>
          <w:rtl/>
          <w:lang w:bidi="ar-EG"/>
        </w:rPr>
        <w:t xml:space="preserve"> ،</w:t>
      </w:r>
      <w:r w:rsidRPr="004A0339">
        <w:rPr>
          <w:rFonts w:asciiTheme="majorBidi" w:hAnsiTheme="majorBidi" w:cstheme="majorBidi"/>
          <w:color w:val="000000" w:themeColor="text1"/>
          <w:sz w:val="28"/>
          <w:szCs w:val="28"/>
          <w:lang w:bidi="ar-EG"/>
        </w:rPr>
        <w:t>) 1849-1867.</w:t>
      </w:r>
    </w:p>
    <w:p w14:paraId="7D57B17B" w14:textId="77777777" w:rsidR="00C55851" w:rsidRPr="004A0339"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Russell, S., &amp; Norvig, P. (2020). Artificial Intelligence: A Modern Approach. (4th Ed.). Pearson Series in Artificial Intelligence. International Journal of Doctoral studies. Vol. 11</w:t>
      </w:r>
      <w:r w:rsidRPr="004A0339">
        <w:rPr>
          <w:rFonts w:asciiTheme="majorBidi" w:hAnsiTheme="majorBidi" w:cstheme="majorBidi"/>
          <w:color w:val="000000" w:themeColor="text1"/>
          <w:sz w:val="28"/>
          <w:szCs w:val="28"/>
          <w:rtl/>
          <w:lang w:bidi="ar-EG"/>
        </w:rPr>
        <w:t>(5)</w:t>
      </w:r>
      <w:r w:rsidRPr="004A0339">
        <w:rPr>
          <w:rFonts w:asciiTheme="majorBidi" w:hAnsiTheme="majorBidi" w:cstheme="majorBidi"/>
          <w:color w:val="000000" w:themeColor="text1"/>
          <w:sz w:val="28"/>
          <w:szCs w:val="28"/>
          <w:lang w:bidi="ar-EG"/>
        </w:rPr>
        <w:t>.</w:t>
      </w:r>
    </w:p>
    <w:p w14:paraId="2840B631" w14:textId="77777777" w:rsidR="00C55851" w:rsidRPr="00444EB4"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Russell, S., &amp; Norvig, P. (2021). Artificial intelligence: A modern approach (4th ed.). Pearson.</w:t>
      </w:r>
    </w:p>
    <w:p w14:paraId="559A4F0A" w14:textId="77777777" w:rsidR="00C55851" w:rsidRPr="00444EB4"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 xml:space="preserve">Saberi, S., </w:t>
      </w:r>
      <w:proofErr w:type="spellStart"/>
      <w:r w:rsidRPr="00444EB4">
        <w:rPr>
          <w:rFonts w:asciiTheme="majorBidi" w:hAnsiTheme="majorBidi" w:cstheme="majorBidi"/>
          <w:color w:val="000000" w:themeColor="text1"/>
          <w:sz w:val="28"/>
          <w:szCs w:val="28"/>
          <w:lang w:bidi="ar-EG"/>
        </w:rPr>
        <w:t>Kouhizadeh</w:t>
      </w:r>
      <w:proofErr w:type="spellEnd"/>
      <w:r w:rsidRPr="00444EB4">
        <w:rPr>
          <w:rFonts w:asciiTheme="majorBidi" w:hAnsiTheme="majorBidi" w:cstheme="majorBidi"/>
          <w:color w:val="000000" w:themeColor="text1"/>
          <w:sz w:val="28"/>
          <w:szCs w:val="28"/>
          <w:lang w:bidi="ar-EG"/>
        </w:rPr>
        <w:t>, M., Sarkis, J., &amp; Shen, L. (2019). Blockchain and sustainable supply chain. International Journal of Production Research, 57(7), 2117–2135.</w:t>
      </w:r>
    </w:p>
    <w:p w14:paraId="1BD71949" w14:textId="77777777" w:rsidR="00C55851" w:rsidRPr="004A0339"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SH., Mingu, K., Young, W.P. Yong (2022.) supply chain integration for sustainable advantages. springer.</w:t>
      </w:r>
    </w:p>
    <w:p w14:paraId="25F1D984" w14:textId="77777777" w:rsidR="00C55851" w:rsidRPr="00444EB4"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Silver, E. A., Pyke, D. F., &amp; Peterson, R. (1998). Inventory management and production planning and scheduling (3rd ed.). Wiley.</w:t>
      </w:r>
    </w:p>
    <w:p w14:paraId="4A32682E" w14:textId="77777777" w:rsidR="00C55851" w:rsidRPr="00444EB4"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 xml:space="preserve">Simchi-Levi, D., Kaminsky, P., &amp; </w:t>
      </w:r>
      <w:proofErr w:type="spellStart"/>
      <w:r w:rsidRPr="00444EB4">
        <w:rPr>
          <w:rFonts w:asciiTheme="majorBidi" w:hAnsiTheme="majorBidi" w:cstheme="majorBidi"/>
          <w:color w:val="000000" w:themeColor="text1"/>
          <w:sz w:val="28"/>
          <w:szCs w:val="28"/>
          <w:lang w:bidi="ar-EG"/>
        </w:rPr>
        <w:t>Simchi-Levi</w:t>
      </w:r>
      <w:proofErr w:type="spellEnd"/>
      <w:r w:rsidRPr="00444EB4">
        <w:rPr>
          <w:rFonts w:asciiTheme="majorBidi" w:hAnsiTheme="majorBidi" w:cstheme="majorBidi"/>
          <w:color w:val="000000" w:themeColor="text1"/>
          <w:sz w:val="28"/>
          <w:szCs w:val="28"/>
          <w:lang w:bidi="ar-EG"/>
        </w:rPr>
        <w:t>, E. (2008). Designing and managing the supply chain (3rd ed.). McGraw-Hill.</w:t>
      </w:r>
    </w:p>
    <w:p w14:paraId="0AD394A4" w14:textId="77777777" w:rsidR="00C55851" w:rsidRPr="004A0339"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Sinaga, et al., (2019), The Role of HR Practices in Enhancing Firm Supply Chain Performance, Int. J Sup. Chain. Mgt   ,Vol. 8, No. 2, </w:t>
      </w:r>
    </w:p>
    <w:p w14:paraId="71FA0894" w14:textId="77777777" w:rsidR="00C55851" w:rsidRPr="00444EB4"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lastRenderedPageBreak/>
        <w:t>Slack, N., Brandon-Jones, A., &amp; Johnston, R. (2019). Operations management (9th ed.). Pearson.</w:t>
      </w:r>
    </w:p>
    <w:p w14:paraId="20280E07" w14:textId="77777777" w:rsidR="00C55851" w:rsidRPr="00444EB4"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rtl/>
          <w:lang w:bidi="ar-EG"/>
        </w:rPr>
      </w:pPr>
      <w:r w:rsidRPr="004A0339">
        <w:rPr>
          <w:rFonts w:asciiTheme="majorBidi" w:hAnsiTheme="majorBidi" w:cstheme="majorBidi"/>
          <w:color w:val="000000" w:themeColor="text1"/>
          <w:sz w:val="28"/>
          <w:szCs w:val="28"/>
          <w:lang w:bidi="ar-EG"/>
        </w:rPr>
        <w:t>Stanley, D. S., &amp; Aggarwal, V., (2019), Impact of disruptive technology on human resource management practices, International Journal of Business Continuity and Risk Management,9.</w:t>
      </w:r>
    </w:p>
    <w:p w14:paraId="3BAEEA8D" w14:textId="77777777" w:rsidR="00C55851" w:rsidRPr="00444EB4" w:rsidRDefault="00C55851">
      <w:pPr>
        <w:pStyle w:val="a5"/>
        <w:numPr>
          <w:ilvl w:val="0"/>
          <w:numId w:val="55"/>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Wamba, S. F., Akter, S., Edwards, A., et al. (2017). Big data analytics and firm performance. Journal of Business Research, 70, 356–365.</w:t>
      </w:r>
    </w:p>
    <w:p w14:paraId="429E5BC6" w14:textId="77777777" w:rsidR="00E77903" w:rsidRPr="004A0339" w:rsidRDefault="00E77903" w:rsidP="00C55851">
      <w:pPr>
        <w:shd w:val="clear" w:color="auto" w:fill="FFFFFF" w:themeFill="background1"/>
        <w:spacing w:after="0" w:line="360" w:lineRule="auto"/>
        <w:jc w:val="both"/>
        <w:rPr>
          <w:rFonts w:ascii="Simplified Arabic" w:hAnsi="Simplified Arabic" w:cs="Simplified Arabic"/>
          <w:b/>
          <w:color w:val="000000" w:themeColor="text1"/>
          <w:sz w:val="28"/>
          <w:szCs w:val="28"/>
        </w:rPr>
      </w:pPr>
    </w:p>
    <w:bookmarkEnd w:id="81"/>
    <w:p w14:paraId="42BDC5D5" w14:textId="77777777" w:rsidR="0006710A" w:rsidRPr="004A0339" w:rsidRDefault="0006710A"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56FF097C" w14:textId="5B274470" w:rsidR="00AD71C1" w:rsidRPr="004A0339" w:rsidRDefault="00AD71C1"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0C795F85" w14:textId="112FFC92" w:rsidR="00BE7F07" w:rsidRPr="004A0339" w:rsidRDefault="00BE7F07"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78F93830" w14:textId="0BED90C3" w:rsidR="00BE7F07" w:rsidRPr="004A0339" w:rsidRDefault="00BE7F07"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33D73E1D" w14:textId="6376BDFE" w:rsidR="00BE7F07" w:rsidRPr="004A0339" w:rsidRDefault="00BE7F07"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5D63A2D9" w14:textId="526B360C" w:rsidR="00BE7F07" w:rsidRDefault="00BE7F07"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417E77E7" w14:textId="77777777" w:rsidR="004A729D" w:rsidRDefault="004A729D" w:rsidP="004A729D">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17307112" w14:textId="77777777" w:rsidR="004A729D" w:rsidRDefault="004A729D" w:rsidP="004A729D">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0033B2A6" w14:textId="77777777" w:rsidR="004A729D" w:rsidRDefault="004A729D" w:rsidP="004A729D">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294B59DF" w14:textId="77777777" w:rsidR="004A729D" w:rsidRPr="004A0339" w:rsidRDefault="004A729D" w:rsidP="004A729D">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429DBBF5" w14:textId="3D9EB90C" w:rsidR="00BE7F07" w:rsidRDefault="00BE7F07"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0D2DDF3F" w14:textId="77777777" w:rsidR="00D10D75" w:rsidRPr="004A0339" w:rsidRDefault="00D10D75" w:rsidP="00D10D75">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p w14:paraId="308C865B" w14:textId="77777777" w:rsidR="00AD71C1" w:rsidRPr="004A0339" w:rsidRDefault="00AD71C1" w:rsidP="004A0339">
      <w:pPr>
        <w:tabs>
          <w:tab w:val="left" w:pos="7190"/>
        </w:tabs>
        <w:bidi/>
        <w:jc w:val="both"/>
        <w:rPr>
          <w:rFonts w:ascii="Sakkal Majalla" w:hAnsi="Sakkal Majalla" w:cs="Sakkal Majalla"/>
          <w:b/>
          <w:bCs/>
          <w:color w:val="000000" w:themeColor="text1"/>
          <w:sz w:val="28"/>
          <w:szCs w:val="28"/>
          <w:rtl/>
          <w:lang w:bidi="ar-EG"/>
        </w:rPr>
      </w:pPr>
      <w:r w:rsidRPr="004A0339">
        <w:rPr>
          <w:rFonts w:ascii="Sakkal Majalla" w:hAnsi="Sakkal Majalla" w:cs="Sakkal Majalla" w:hint="cs"/>
          <w:b/>
          <w:bCs/>
          <w:color w:val="000000" w:themeColor="text1"/>
          <w:sz w:val="28"/>
          <w:szCs w:val="28"/>
          <w:rtl/>
          <w:lang w:bidi="ar-EG"/>
        </w:rPr>
        <w:lastRenderedPageBreak/>
        <w:t xml:space="preserve">الملاحق </w:t>
      </w:r>
    </w:p>
    <w:p w14:paraId="1A0B0D61" w14:textId="4394C6E3" w:rsidR="00AD71C1" w:rsidRPr="004A0339" w:rsidRDefault="00D10D75" w:rsidP="004A0339">
      <w:pPr>
        <w:bidi/>
        <w:spacing w:after="0" w:line="276" w:lineRule="auto"/>
        <w:jc w:val="both"/>
        <w:rPr>
          <w:rFonts w:ascii="Sakkal Majalla" w:hAnsi="Sakkal Majalla" w:cs="Sakkal Majalla"/>
          <w:color w:val="000000" w:themeColor="text1"/>
          <w:sz w:val="28"/>
          <w:szCs w:val="28"/>
          <w:rtl/>
        </w:rPr>
      </w:pPr>
      <w:r w:rsidRPr="004A0339">
        <w:rPr>
          <w:rFonts w:ascii="Sakkal Majalla" w:hAnsi="Sakkal Majalla" w:cs="Sakkal Majalla" w:hint="cs"/>
          <w:color w:val="000000" w:themeColor="text1"/>
          <w:sz w:val="28"/>
          <w:szCs w:val="28"/>
          <w:rtl/>
        </w:rPr>
        <w:t>جدول (</w:t>
      </w:r>
      <w:r w:rsidR="002D53B6" w:rsidRPr="004A0339">
        <w:rPr>
          <w:rFonts w:ascii="Sakkal Majalla" w:hAnsi="Sakkal Majalla" w:cs="Sakkal Majalla" w:hint="cs"/>
          <w:color w:val="000000" w:themeColor="text1"/>
          <w:sz w:val="28"/>
          <w:szCs w:val="28"/>
          <w:rtl/>
        </w:rPr>
        <w:t xml:space="preserve">13) يوضح </w:t>
      </w:r>
      <w:r w:rsidR="00AD71C1" w:rsidRPr="004A0339">
        <w:rPr>
          <w:rFonts w:ascii="Sakkal Majalla" w:hAnsi="Sakkal Majalla" w:cs="Sakkal Majalla"/>
          <w:color w:val="000000" w:themeColor="text1"/>
          <w:sz w:val="28"/>
          <w:szCs w:val="28"/>
          <w:rtl/>
        </w:rPr>
        <w:t>(</w:t>
      </w:r>
      <w:r w:rsidR="00AD71C1" w:rsidRPr="004A0339">
        <w:rPr>
          <w:rFonts w:ascii="Sakkal Majalla" w:hAnsi="Sakkal Majalla" w:cs="Sakkal Majalla" w:hint="cs"/>
          <w:color w:val="000000" w:themeColor="text1"/>
          <w:sz w:val="28"/>
          <w:szCs w:val="28"/>
        </w:rPr>
        <w:t>Krejcie</w:t>
      </w:r>
      <w:r w:rsidR="00AD71C1" w:rsidRPr="004A0339">
        <w:rPr>
          <w:rFonts w:ascii="Sakkal Majalla" w:hAnsi="Sakkal Majalla" w:cs="Sakkal Majalla"/>
          <w:color w:val="000000" w:themeColor="text1"/>
          <w:sz w:val="28"/>
          <w:szCs w:val="28"/>
        </w:rPr>
        <w:t xml:space="preserve"> &amp; Morgan</w:t>
      </w:r>
      <w:r w:rsidR="00AD71C1" w:rsidRPr="004A0339">
        <w:rPr>
          <w:rFonts w:ascii="Sakkal Majalla" w:hAnsi="Sakkal Majalla" w:cs="Sakkal Majalla" w:hint="cs"/>
          <w:color w:val="000000" w:themeColor="text1"/>
          <w:sz w:val="28"/>
          <w:szCs w:val="28"/>
          <w:rtl/>
        </w:rPr>
        <w:t>):</w:t>
      </w:r>
      <w:r w:rsidR="00AD71C1" w:rsidRPr="004A0339">
        <w:rPr>
          <w:rFonts w:ascii="Sakkal Majalla" w:hAnsi="Sakkal Majalla" w:cs="Sakkal Majalla"/>
          <w:color w:val="000000" w:themeColor="text1"/>
          <w:sz w:val="28"/>
          <w:szCs w:val="28"/>
          <w:rtl/>
        </w:rPr>
        <w:t xml:space="preserve"> جدول يبين حجم العينة المطلوب بمستوى دلالة </w:t>
      </w:r>
      <w:r w:rsidR="00AD71C1" w:rsidRPr="004A0339">
        <w:rPr>
          <w:rFonts w:ascii="Sakkal Majalla" w:hAnsi="Sakkal Majalla" w:cs="Sakkal Majalla" w:hint="cs"/>
          <w:color w:val="000000" w:themeColor="text1"/>
          <w:sz w:val="28"/>
          <w:szCs w:val="28"/>
          <w:rtl/>
        </w:rPr>
        <w:t>(0.95)</w:t>
      </w:r>
      <w:r w:rsidR="00AD71C1" w:rsidRPr="004A0339">
        <w:rPr>
          <w:rFonts w:ascii="Sakkal Majalla" w:hAnsi="Sakkal Majalla" w:cs="Sakkal Majalla"/>
          <w:color w:val="000000" w:themeColor="text1"/>
          <w:sz w:val="28"/>
          <w:szCs w:val="28"/>
          <w:rtl/>
        </w:rPr>
        <w:t xml:space="preserve"> ونسبة خطا </w:t>
      </w:r>
      <w:r w:rsidR="00AD71C1" w:rsidRPr="004A0339">
        <w:rPr>
          <w:rFonts w:ascii="Sakkal Majalla" w:hAnsi="Sakkal Majalla" w:cs="Sakkal Majalla" w:hint="cs"/>
          <w:color w:val="000000" w:themeColor="text1"/>
          <w:sz w:val="28"/>
          <w:szCs w:val="28"/>
          <w:rtl/>
        </w:rPr>
        <w:t>(0.05)</w:t>
      </w:r>
    </w:p>
    <w:tbl>
      <w:tblPr>
        <w:tblStyle w:val="4-5"/>
        <w:bidiVisual/>
        <w:tblW w:w="7883" w:type="dxa"/>
        <w:tblLook w:val="04A0" w:firstRow="1" w:lastRow="0" w:firstColumn="1" w:lastColumn="0" w:noHBand="0" w:noVBand="1"/>
      </w:tblPr>
      <w:tblGrid>
        <w:gridCol w:w="930"/>
        <w:gridCol w:w="1233"/>
        <w:gridCol w:w="1439"/>
        <w:gridCol w:w="1233"/>
        <w:gridCol w:w="1773"/>
        <w:gridCol w:w="1275"/>
      </w:tblGrid>
      <w:tr w:rsidR="00D10D75" w:rsidRPr="004A0339" w14:paraId="1129E36A" w14:textId="77777777" w:rsidTr="00D10D75">
        <w:trPr>
          <w:cnfStyle w:val="100000000000" w:firstRow="1" w:lastRow="0" w:firstColumn="0" w:lastColumn="0" w:oddVBand="0" w:evenVBand="0" w:oddHBand="0"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50CFE2F" w14:textId="77777777" w:rsidR="00D10D75" w:rsidRPr="004A0339" w:rsidRDefault="00D10D75" w:rsidP="00D10D75">
            <w:pPr>
              <w:bidi/>
              <w:spacing w:after="0" w:line="240" w:lineRule="auto"/>
              <w:jc w:val="center"/>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المجتمع</w:t>
            </w:r>
          </w:p>
        </w:tc>
        <w:tc>
          <w:tcPr>
            <w:tcW w:w="1233" w:type="dxa"/>
            <w:hideMark/>
          </w:tcPr>
          <w:p w14:paraId="4E80108A"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العينة</w:t>
            </w:r>
          </w:p>
        </w:tc>
        <w:tc>
          <w:tcPr>
            <w:tcW w:w="1439" w:type="dxa"/>
            <w:hideMark/>
          </w:tcPr>
          <w:p w14:paraId="0DE96717"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المجتمع</w:t>
            </w:r>
          </w:p>
        </w:tc>
        <w:tc>
          <w:tcPr>
            <w:tcW w:w="1233" w:type="dxa"/>
            <w:hideMark/>
          </w:tcPr>
          <w:p w14:paraId="4E249ACC"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العينة</w:t>
            </w:r>
          </w:p>
        </w:tc>
        <w:tc>
          <w:tcPr>
            <w:tcW w:w="1773" w:type="dxa"/>
            <w:hideMark/>
          </w:tcPr>
          <w:p w14:paraId="31F78892"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المجتمع</w:t>
            </w:r>
          </w:p>
        </w:tc>
        <w:tc>
          <w:tcPr>
            <w:tcW w:w="1275" w:type="dxa"/>
            <w:hideMark/>
          </w:tcPr>
          <w:p w14:paraId="003F22E2"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العينة</w:t>
            </w:r>
          </w:p>
        </w:tc>
      </w:tr>
      <w:tr w:rsidR="00D10D75" w:rsidRPr="004A0339" w14:paraId="64B9C5C2"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F060C8A"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w:t>
            </w:r>
          </w:p>
        </w:tc>
        <w:tc>
          <w:tcPr>
            <w:tcW w:w="1233" w:type="dxa"/>
            <w:hideMark/>
          </w:tcPr>
          <w:p w14:paraId="761BC05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w:t>
            </w:r>
          </w:p>
        </w:tc>
        <w:tc>
          <w:tcPr>
            <w:tcW w:w="1439" w:type="dxa"/>
            <w:hideMark/>
          </w:tcPr>
          <w:p w14:paraId="64984BE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220</w:t>
            </w:r>
          </w:p>
        </w:tc>
        <w:tc>
          <w:tcPr>
            <w:tcW w:w="1233" w:type="dxa"/>
            <w:hideMark/>
          </w:tcPr>
          <w:p w14:paraId="41A5EAF0"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140</w:t>
            </w:r>
          </w:p>
        </w:tc>
        <w:tc>
          <w:tcPr>
            <w:tcW w:w="1773" w:type="dxa"/>
            <w:noWrap/>
            <w:hideMark/>
          </w:tcPr>
          <w:p w14:paraId="591E8D7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1200</w:t>
            </w:r>
          </w:p>
        </w:tc>
        <w:tc>
          <w:tcPr>
            <w:tcW w:w="1275" w:type="dxa"/>
            <w:noWrap/>
            <w:hideMark/>
          </w:tcPr>
          <w:p w14:paraId="0426EF5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291</w:t>
            </w:r>
          </w:p>
        </w:tc>
      </w:tr>
      <w:tr w:rsidR="00D10D75" w:rsidRPr="004A0339" w14:paraId="1A036A14"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5E490CC"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w:t>
            </w:r>
          </w:p>
        </w:tc>
        <w:tc>
          <w:tcPr>
            <w:tcW w:w="1233" w:type="dxa"/>
            <w:hideMark/>
          </w:tcPr>
          <w:p w14:paraId="6C93BC7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w:t>
            </w:r>
          </w:p>
        </w:tc>
        <w:tc>
          <w:tcPr>
            <w:tcW w:w="1439" w:type="dxa"/>
            <w:hideMark/>
          </w:tcPr>
          <w:p w14:paraId="24CF6AFA"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230</w:t>
            </w:r>
          </w:p>
        </w:tc>
        <w:tc>
          <w:tcPr>
            <w:tcW w:w="1233" w:type="dxa"/>
            <w:hideMark/>
          </w:tcPr>
          <w:p w14:paraId="4447D0B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144</w:t>
            </w:r>
          </w:p>
        </w:tc>
        <w:tc>
          <w:tcPr>
            <w:tcW w:w="1773" w:type="dxa"/>
            <w:noWrap/>
            <w:hideMark/>
          </w:tcPr>
          <w:p w14:paraId="3EAFF769"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1300</w:t>
            </w:r>
          </w:p>
        </w:tc>
        <w:tc>
          <w:tcPr>
            <w:tcW w:w="1275" w:type="dxa"/>
            <w:noWrap/>
            <w:hideMark/>
          </w:tcPr>
          <w:p w14:paraId="7FB33BA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297</w:t>
            </w:r>
          </w:p>
        </w:tc>
      </w:tr>
      <w:tr w:rsidR="00D10D75" w:rsidRPr="004A0339" w14:paraId="20E1853F"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10094BF9"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20</w:t>
            </w:r>
          </w:p>
        </w:tc>
        <w:tc>
          <w:tcPr>
            <w:tcW w:w="1233" w:type="dxa"/>
            <w:hideMark/>
          </w:tcPr>
          <w:p w14:paraId="4FB4469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19</w:t>
            </w:r>
          </w:p>
        </w:tc>
        <w:tc>
          <w:tcPr>
            <w:tcW w:w="1439" w:type="dxa"/>
            <w:hideMark/>
          </w:tcPr>
          <w:p w14:paraId="3692D22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240</w:t>
            </w:r>
          </w:p>
        </w:tc>
        <w:tc>
          <w:tcPr>
            <w:tcW w:w="1233" w:type="dxa"/>
            <w:hideMark/>
          </w:tcPr>
          <w:p w14:paraId="39959C3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148</w:t>
            </w:r>
          </w:p>
        </w:tc>
        <w:tc>
          <w:tcPr>
            <w:tcW w:w="1773" w:type="dxa"/>
            <w:noWrap/>
            <w:hideMark/>
          </w:tcPr>
          <w:p w14:paraId="116A3EA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1400</w:t>
            </w:r>
          </w:p>
        </w:tc>
        <w:tc>
          <w:tcPr>
            <w:tcW w:w="1275" w:type="dxa"/>
            <w:noWrap/>
            <w:hideMark/>
          </w:tcPr>
          <w:p w14:paraId="33F38928"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302</w:t>
            </w:r>
          </w:p>
        </w:tc>
      </w:tr>
      <w:tr w:rsidR="00D10D75" w:rsidRPr="004A0339" w14:paraId="0C08DB48"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6C180D5"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25</w:t>
            </w:r>
          </w:p>
        </w:tc>
        <w:tc>
          <w:tcPr>
            <w:tcW w:w="1233" w:type="dxa"/>
            <w:hideMark/>
          </w:tcPr>
          <w:p w14:paraId="48780EAC"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24</w:t>
            </w:r>
          </w:p>
        </w:tc>
        <w:tc>
          <w:tcPr>
            <w:tcW w:w="1439" w:type="dxa"/>
            <w:hideMark/>
          </w:tcPr>
          <w:p w14:paraId="2BE81D7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250</w:t>
            </w:r>
          </w:p>
        </w:tc>
        <w:tc>
          <w:tcPr>
            <w:tcW w:w="1233" w:type="dxa"/>
            <w:hideMark/>
          </w:tcPr>
          <w:p w14:paraId="02BE421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152</w:t>
            </w:r>
          </w:p>
        </w:tc>
        <w:tc>
          <w:tcPr>
            <w:tcW w:w="1773" w:type="dxa"/>
            <w:noWrap/>
            <w:hideMark/>
          </w:tcPr>
          <w:p w14:paraId="28CAE5F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1500</w:t>
            </w:r>
          </w:p>
        </w:tc>
        <w:tc>
          <w:tcPr>
            <w:tcW w:w="1275" w:type="dxa"/>
            <w:noWrap/>
            <w:hideMark/>
          </w:tcPr>
          <w:p w14:paraId="0AE4F14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306</w:t>
            </w:r>
          </w:p>
        </w:tc>
      </w:tr>
      <w:tr w:rsidR="00D10D75" w:rsidRPr="004A0339" w14:paraId="66ADE951"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AD10C42"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30</w:t>
            </w:r>
          </w:p>
        </w:tc>
        <w:tc>
          <w:tcPr>
            <w:tcW w:w="1233" w:type="dxa"/>
            <w:hideMark/>
          </w:tcPr>
          <w:p w14:paraId="50D0152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28</w:t>
            </w:r>
          </w:p>
        </w:tc>
        <w:tc>
          <w:tcPr>
            <w:tcW w:w="1439" w:type="dxa"/>
            <w:hideMark/>
          </w:tcPr>
          <w:p w14:paraId="0F2979C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260</w:t>
            </w:r>
          </w:p>
        </w:tc>
        <w:tc>
          <w:tcPr>
            <w:tcW w:w="1233" w:type="dxa"/>
            <w:hideMark/>
          </w:tcPr>
          <w:p w14:paraId="4530981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155</w:t>
            </w:r>
          </w:p>
        </w:tc>
        <w:tc>
          <w:tcPr>
            <w:tcW w:w="1773" w:type="dxa"/>
            <w:noWrap/>
            <w:hideMark/>
          </w:tcPr>
          <w:p w14:paraId="1543234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1600</w:t>
            </w:r>
          </w:p>
        </w:tc>
        <w:tc>
          <w:tcPr>
            <w:tcW w:w="1275" w:type="dxa"/>
            <w:noWrap/>
            <w:hideMark/>
          </w:tcPr>
          <w:p w14:paraId="4BADD41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310</w:t>
            </w:r>
          </w:p>
        </w:tc>
      </w:tr>
      <w:tr w:rsidR="00D10D75" w:rsidRPr="004A0339" w14:paraId="38A7845A"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8DCB167"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35</w:t>
            </w:r>
          </w:p>
        </w:tc>
        <w:tc>
          <w:tcPr>
            <w:tcW w:w="1233" w:type="dxa"/>
            <w:hideMark/>
          </w:tcPr>
          <w:p w14:paraId="058E824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32</w:t>
            </w:r>
          </w:p>
        </w:tc>
        <w:tc>
          <w:tcPr>
            <w:tcW w:w="1439" w:type="dxa"/>
            <w:hideMark/>
          </w:tcPr>
          <w:p w14:paraId="5984CFE3"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270</w:t>
            </w:r>
          </w:p>
        </w:tc>
        <w:tc>
          <w:tcPr>
            <w:tcW w:w="1233" w:type="dxa"/>
            <w:hideMark/>
          </w:tcPr>
          <w:p w14:paraId="572814C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159</w:t>
            </w:r>
          </w:p>
        </w:tc>
        <w:tc>
          <w:tcPr>
            <w:tcW w:w="1773" w:type="dxa"/>
            <w:noWrap/>
            <w:hideMark/>
          </w:tcPr>
          <w:p w14:paraId="18E9C01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1700</w:t>
            </w:r>
          </w:p>
        </w:tc>
        <w:tc>
          <w:tcPr>
            <w:tcW w:w="1275" w:type="dxa"/>
            <w:noWrap/>
            <w:hideMark/>
          </w:tcPr>
          <w:p w14:paraId="5A7AEB73"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313</w:t>
            </w:r>
          </w:p>
        </w:tc>
      </w:tr>
      <w:tr w:rsidR="00D10D75" w:rsidRPr="004A0339" w14:paraId="13B1C631"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D8D47EA"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40</w:t>
            </w:r>
          </w:p>
        </w:tc>
        <w:tc>
          <w:tcPr>
            <w:tcW w:w="1233" w:type="dxa"/>
            <w:hideMark/>
          </w:tcPr>
          <w:p w14:paraId="000C9FF9"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36</w:t>
            </w:r>
          </w:p>
        </w:tc>
        <w:tc>
          <w:tcPr>
            <w:tcW w:w="1439" w:type="dxa"/>
            <w:hideMark/>
          </w:tcPr>
          <w:p w14:paraId="63A6C12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280</w:t>
            </w:r>
          </w:p>
        </w:tc>
        <w:tc>
          <w:tcPr>
            <w:tcW w:w="1233" w:type="dxa"/>
            <w:hideMark/>
          </w:tcPr>
          <w:p w14:paraId="0F4DE359"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162</w:t>
            </w:r>
          </w:p>
        </w:tc>
        <w:tc>
          <w:tcPr>
            <w:tcW w:w="1773" w:type="dxa"/>
            <w:noWrap/>
            <w:hideMark/>
          </w:tcPr>
          <w:p w14:paraId="30DB0C3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1800</w:t>
            </w:r>
          </w:p>
        </w:tc>
        <w:tc>
          <w:tcPr>
            <w:tcW w:w="1275" w:type="dxa"/>
            <w:noWrap/>
            <w:hideMark/>
          </w:tcPr>
          <w:p w14:paraId="5E70427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317</w:t>
            </w:r>
          </w:p>
        </w:tc>
      </w:tr>
      <w:tr w:rsidR="00D10D75" w:rsidRPr="004A0339" w14:paraId="3362AE13"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260CF0D0"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45</w:t>
            </w:r>
          </w:p>
        </w:tc>
        <w:tc>
          <w:tcPr>
            <w:tcW w:w="1233" w:type="dxa"/>
            <w:hideMark/>
          </w:tcPr>
          <w:p w14:paraId="597F191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40</w:t>
            </w:r>
          </w:p>
        </w:tc>
        <w:tc>
          <w:tcPr>
            <w:tcW w:w="1439" w:type="dxa"/>
            <w:hideMark/>
          </w:tcPr>
          <w:p w14:paraId="0C032B1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290</w:t>
            </w:r>
          </w:p>
        </w:tc>
        <w:tc>
          <w:tcPr>
            <w:tcW w:w="1233" w:type="dxa"/>
            <w:hideMark/>
          </w:tcPr>
          <w:p w14:paraId="7098520A"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165</w:t>
            </w:r>
          </w:p>
        </w:tc>
        <w:tc>
          <w:tcPr>
            <w:tcW w:w="1773" w:type="dxa"/>
            <w:noWrap/>
            <w:hideMark/>
          </w:tcPr>
          <w:p w14:paraId="1DA1A8C5"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1900</w:t>
            </w:r>
          </w:p>
        </w:tc>
        <w:tc>
          <w:tcPr>
            <w:tcW w:w="1275" w:type="dxa"/>
            <w:noWrap/>
            <w:hideMark/>
          </w:tcPr>
          <w:p w14:paraId="5DD444D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320</w:t>
            </w:r>
          </w:p>
        </w:tc>
      </w:tr>
      <w:tr w:rsidR="00D10D75" w:rsidRPr="004A0339" w14:paraId="1846E4D2"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6BBCD5EF"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50</w:t>
            </w:r>
          </w:p>
        </w:tc>
        <w:tc>
          <w:tcPr>
            <w:tcW w:w="1233" w:type="dxa"/>
            <w:hideMark/>
          </w:tcPr>
          <w:p w14:paraId="46681328"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44</w:t>
            </w:r>
          </w:p>
        </w:tc>
        <w:tc>
          <w:tcPr>
            <w:tcW w:w="1439" w:type="dxa"/>
            <w:hideMark/>
          </w:tcPr>
          <w:p w14:paraId="077C744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300</w:t>
            </w:r>
          </w:p>
        </w:tc>
        <w:tc>
          <w:tcPr>
            <w:tcW w:w="1233" w:type="dxa"/>
            <w:hideMark/>
          </w:tcPr>
          <w:p w14:paraId="4C86041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169</w:t>
            </w:r>
          </w:p>
        </w:tc>
        <w:tc>
          <w:tcPr>
            <w:tcW w:w="1773" w:type="dxa"/>
            <w:noWrap/>
            <w:hideMark/>
          </w:tcPr>
          <w:p w14:paraId="5A5E936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2000</w:t>
            </w:r>
          </w:p>
        </w:tc>
        <w:tc>
          <w:tcPr>
            <w:tcW w:w="1275" w:type="dxa"/>
            <w:noWrap/>
            <w:hideMark/>
          </w:tcPr>
          <w:p w14:paraId="79499E32"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322</w:t>
            </w:r>
          </w:p>
        </w:tc>
      </w:tr>
      <w:tr w:rsidR="00D10D75" w:rsidRPr="004A0339" w14:paraId="1461573A"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2C4FB1E"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55</w:t>
            </w:r>
          </w:p>
        </w:tc>
        <w:tc>
          <w:tcPr>
            <w:tcW w:w="1233" w:type="dxa"/>
            <w:hideMark/>
          </w:tcPr>
          <w:p w14:paraId="09E29BE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48</w:t>
            </w:r>
          </w:p>
        </w:tc>
        <w:tc>
          <w:tcPr>
            <w:tcW w:w="1439" w:type="dxa"/>
            <w:hideMark/>
          </w:tcPr>
          <w:p w14:paraId="2DE7EDDC"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320</w:t>
            </w:r>
          </w:p>
        </w:tc>
        <w:tc>
          <w:tcPr>
            <w:tcW w:w="1233" w:type="dxa"/>
            <w:hideMark/>
          </w:tcPr>
          <w:p w14:paraId="359CD0D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175</w:t>
            </w:r>
          </w:p>
        </w:tc>
        <w:tc>
          <w:tcPr>
            <w:tcW w:w="1773" w:type="dxa"/>
            <w:noWrap/>
            <w:hideMark/>
          </w:tcPr>
          <w:p w14:paraId="32ACB8D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2200</w:t>
            </w:r>
          </w:p>
        </w:tc>
        <w:tc>
          <w:tcPr>
            <w:tcW w:w="1275" w:type="dxa"/>
            <w:noWrap/>
            <w:hideMark/>
          </w:tcPr>
          <w:p w14:paraId="273AC34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327</w:t>
            </w:r>
          </w:p>
        </w:tc>
      </w:tr>
      <w:tr w:rsidR="00D10D75" w:rsidRPr="004A0339" w14:paraId="742D4817"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55C11E7"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60</w:t>
            </w:r>
          </w:p>
        </w:tc>
        <w:tc>
          <w:tcPr>
            <w:tcW w:w="1233" w:type="dxa"/>
            <w:hideMark/>
          </w:tcPr>
          <w:p w14:paraId="6827AFD8"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52</w:t>
            </w:r>
          </w:p>
        </w:tc>
        <w:tc>
          <w:tcPr>
            <w:tcW w:w="1439" w:type="dxa"/>
            <w:hideMark/>
          </w:tcPr>
          <w:p w14:paraId="590E3AE2"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340</w:t>
            </w:r>
          </w:p>
        </w:tc>
        <w:tc>
          <w:tcPr>
            <w:tcW w:w="1233" w:type="dxa"/>
            <w:hideMark/>
          </w:tcPr>
          <w:p w14:paraId="11F5CB4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181</w:t>
            </w:r>
          </w:p>
        </w:tc>
        <w:tc>
          <w:tcPr>
            <w:tcW w:w="1773" w:type="dxa"/>
            <w:noWrap/>
            <w:hideMark/>
          </w:tcPr>
          <w:p w14:paraId="06A97A22"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2400</w:t>
            </w:r>
          </w:p>
        </w:tc>
        <w:tc>
          <w:tcPr>
            <w:tcW w:w="1275" w:type="dxa"/>
            <w:noWrap/>
            <w:hideMark/>
          </w:tcPr>
          <w:p w14:paraId="2EBF18F5"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331</w:t>
            </w:r>
          </w:p>
        </w:tc>
      </w:tr>
      <w:tr w:rsidR="00D10D75" w:rsidRPr="004A0339" w14:paraId="4032E935"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8339970"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65</w:t>
            </w:r>
          </w:p>
        </w:tc>
        <w:tc>
          <w:tcPr>
            <w:tcW w:w="1233" w:type="dxa"/>
            <w:hideMark/>
          </w:tcPr>
          <w:p w14:paraId="3E92139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56</w:t>
            </w:r>
          </w:p>
        </w:tc>
        <w:tc>
          <w:tcPr>
            <w:tcW w:w="1439" w:type="dxa"/>
            <w:hideMark/>
          </w:tcPr>
          <w:p w14:paraId="3653455A"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360</w:t>
            </w:r>
          </w:p>
        </w:tc>
        <w:tc>
          <w:tcPr>
            <w:tcW w:w="1233" w:type="dxa"/>
            <w:hideMark/>
          </w:tcPr>
          <w:p w14:paraId="339867E9"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186</w:t>
            </w:r>
          </w:p>
        </w:tc>
        <w:tc>
          <w:tcPr>
            <w:tcW w:w="1773" w:type="dxa"/>
            <w:noWrap/>
            <w:hideMark/>
          </w:tcPr>
          <w:p w14:paraId="70850DE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2600</w:t>
            </w:r>
          </w:p>
        </w:tc>
        <w:tc>
          <w:tcPr>
            <w:tcW w:w="1275" w:type="dxa"/>
            <w:noWrap/>
            <w:hideMark/>
          </w:tcPr>
          <w:p w14:paraId="3B72DA7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335</w:t>
            </w:r>
          </w:p>
        </w:tc>
      </w:tr>
      <w:tr w:rsidR="00D10D75" w:rsidRPr="004A0339" w14:paraId="6F3D55D4"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C296D04"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70</w:t>
            </w:r>
          </w:p>
        </w:tc>
        <w:tc>
          <w:tcPr>
            <w:tcW w:w="1233" w:type="dxa"/>
            <w:hideMark/>
          </w:tcPr>
          <w:p w14:paraId="5C483FB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59</w:t>
            </w:r>
          </w:p>
        </w:tc>
        <w:tc>
          <w:tcPr>
            <w:tcW w:w="1439" w:type="dxa"/>
            <w:hideMark/>
          </w:tcPr>
          <w:p w14:paraId="1F2133A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380</w:t>
            </w:r>
          </w:p>
        </w:tc>
        <w:tc>
          <w:tcPr>
            <w:tcW w:w="1233" w:type="dxa"/>
            <w:hideMark/>
          </w:tcPr>
          <w:p w14:paraId="57C6660D"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191</w:t>
            </w:r>
          </w:p>
        </w:tc>
        <w:tc>
          <w:tcPr>
            <w:tcW w:w="1773" w:type="dxa"/>
            <w:noWrap/>
            <w:hideMark/>
          </w:tcPr>
          <w:p w14:paraId="23B88BA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2800</w:t>
            </w:r>
          </w:p>
        </w:tc>
        <w:tc>
          <w:tcPr>
            <w:tcW w:w="1275" w:type="dxa"/>
            <w:noWrap/>
            <w:hideMark/>
          </w:tcPr>
          <w:p w14:paraId="79D1588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338</w:t>
            </w:r>
          </w:p>
        </w:tc>
      </w:tr>
      <w:tr w:rsidR="00D10D75" w:rsidRPr="004A0339" w14:paraId="78CE2E85"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1F12A7B8"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75</w:t>
            </w:r>
          </w:p>
        </w:tc>
        <w:tc>
          <w:tcPr>
            <w:tcW w:w="1233" w:type="dxa"/>
            <w:hideMark/>
          </w:tcPr>
          <w:p w14:paraId="29B9018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63</w:t>
            </w:r>
          </w:p>
        </w:tc>
        <w:tc>
          <w:tcPr>
            <w:tcW w:w="1439" w:type="dxa"/>
            <w:hideMark/>
          </w:tcPr>
          <w:p w14:paraId="53CAE8A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400</w:t>
            </w:r>
          </w:p>
        </w:tc>
        <w:tc>
          <w:tcPr>
            <w:tcW w:w="1233" w:type="dxa"/>
            <w:hideMark/>
          </w:tcPr>
          <w:p w14:paraId="2A4BAE0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196</w:t>
            </w:r>
          </w:p>
        </w:tc>
        <w:tc>
          <w:tcPr>
            <w:tcW w:w="1773" w:type="dxa"/>
            <w:noWrap/>
            <w:hideMark/>
          </w:tcPr>
          <w:p w14:paraId="3CD009B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3000</w:t>
            </w:r>
          </w:p>
        </w:tc>
        <w:tc>
          <w:tcPr>
            <w:tcW w:w="1275" w:type="dxa"/>
            <w:noWrap/>
            <w:hideMark/>
          </w:tcPr>
          <w:p w14:paraId="14115A9E"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341</w:t>
            </w:r>
          </w:p>
        </w:tc>
      </w:tr>
      <w:tr w:rsidR="00D10D75" w:rsidRPr="004A0339" w14:paraId="545C33A0"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18DB9D54"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80</w:t>
            </w:r>
          </w:p>
        </w:tc>
        <w:tc>
          <w:tcPr>
            <w:tcW w:w="1233" w:type="dxa"/>
            <w:hideMark/>
          </w:tcPr>
          <w:p w14:paraId="3C2F607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66</w:t>
            </w:r>
          </w:p>
        </w:tc>
        <w:tc>
          <w:tcPr>
            <w:tcW w:w="1439" w:type="dxa"/>
            <w:hideMark/>
          </w:tcPr>
          <w:p w14:paraId="7246B09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420</w:t>
            </w:r>
          </w:p>
        </w:tc>
        <w:tc>
          <w:tcPr>
            <w:tcW w:w="1233" w:type="dxa"/>
            <w:hideMark/>
          </w:tcPr>
          <w:p w14:paraId="1CF2AF10"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201</w:t>
            </w:r>
          </w:p>
        </w:tc>
        <w:tc>
          <w:tcPr>
            <w:tcW w:w="1773" w:type="dxa"/>
            <w:noWrap/>
            <w:hideMark/>
          </w:tcPr>
          <w:p w14:paraId="2664096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3500</w:t>
            </w:r>
          </w:p>
        </w:tc>
        <w:tc>
          <w:tcPr>
            <w:tcW w:w="1275" w:type="dxa"/>
            <w:noWrap/>
            <w:hideMark/>
          </w:tcPr>
          <w:p w14:paraId="66C9520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346</w:t>
            </w:r>
          </w:p>
        </w:tc>
      </w:tr>
      <w:tr w:rsidR="00D10D75" w:rsidRPr="004A0339" w14:paraId="4915236F"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0356899"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85</w:t>
            </w:r>
          </w:p>
        </w:tc>
        <w:tc>
          <w:tcPr>
            <w:tcW w:w="1233" w:type="dxa"/>
            <w:hideMark/>
          </w:tcPr>
          <w:p w14:paraId="4BFAAFD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70</w:t>
            </w:r>
          </w:p>
        </w:tc>
        <w:tc>
          <w:tcPr>
            <w:tcW w:w="1439" w:type="dxa"/>
            <w:hideMark/>
          </w:tcPr>
          <w:p w14:paraId="1C1EFF55"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440</w:t>
            </w:r>
          </w:p>
        </w:tc>
        <w:tc>
          <w:tcPr>
            <w:tcW w:w="1233" w:type="dxa"/>
            <w:hideMark/>
          </w:tcPr>
          <w:p w14:paraId="6C3610A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205</w:t>
            </w:r>
          </w:p>
        </w:tc>
        <w:tc>
          <w:tcPr>
            <w:tcW w:w="1773" w:type="dxa"/>
            <w:noWrap/>
            <w:hideMark/>
          </w:tcPr>
          <w:p w14:paraId="6E920A6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4000</w:t>
            </w:r>
          </w:p>
        </w:tc>
        <w:tc>
          <w:tcPr>
            <w:tcW w:w="1275" w:type="dxa"/>
            <w:noWrap/>
            <w:hideMark/>
          </w:tcPr>
          <w:p w14:paraId="73A62CE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351</w:t>
            </w:r>
          </w:p>
        </w:tc>
      </w:tr>
      <w:tr w:rsidR="00D10D75" w:rsidRPr="004A0339" w14:paraId="4F83F577"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AFD35DC"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90</w:t>
            </w:r>
          </w:p>
        </w:tc>
        <w:tc>
          <w:tcPr>
            <w:tcW w:w="1233" w:type="dxa"/>
            <w:hideMark/>
          </w:tcPr>
          <w:p w14:paraId="6F081F45"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73</w:t>
            </w:r>
          </w:p>
        </w:tc>
        <w:tc>
          <w:tcPr>
            <w:tcW w:w="1439" w:type="dxa"/>
            <w:hideMark/>
          </w:tcPr>
          <w:p w14:paraId="377152C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460</w:t>
            </w:r>
          </w:p>
        </w:tc>
        <w:tc>
          <w:tcPr>
            <w:tcW w:w="1233" w:type="dxa"/>
            <w:hideMark/>
          </w:tcPr>
          <w:p w14:paraId="11822325"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210</w:t>
            </w:r>
          </w:p>
        </w:tc>
        <w:tc>
          <w:tcPr>
            <w:tcW w:w="1773" w:type="dxa"/>
            <w:noWrap/>
            <w:hideMark/>
          </w:tcPr>
          <w:p w14:paraId="17287D1D"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4500</w:t>
            </w:r>
          </w:p>
        </w:tc>
        <w:tc>
          <w:tcPr>
            <w:tcW w:w="1275" w:type="dxa"/>
            <w:noWrap/>
            <w:hideMark/>
          </w:tcPr>
          <w:p w14:paraId="07547E75"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354</w:t>
            </w:r>
          </w:p>
        </w:tc>
      </w:tr>
      <w:tr w:rsidR="00D10D75" w:rsidRPr="004A0339" w14:paraId="7369D0B5"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146CC175"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95</w:t>
            </w:r>
          </w:p>
        </w:tc>
        <w:tc>
          <w:tcPr>
            <w:tcW w:w="1233" w:type="dxa"/>
            <w:hideMark/>
          </w:tcPr>
          <w:p w14:paraId="2B465635"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76</w:t>
            </w:r>
          </w:p>
        </w:tc>
        <w:tc>
          <w:tcPr>
            <w:tcW w:w="1439" w:type="dxa"/>
            <w:hideMark/>
          </w:tcPr>
          <w:p w14:paraId="19D96AFF"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480</w:t>
            </w:r>
          </w:p>
        </w:tc>
        <w:tc>
          <w:tcPr>
            <w:tcW w:w="1233" w:type="dxa"/>
            <w:hideMark/>
          </w:tcPr>
          <w:p w14:paraId="44EA790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214</w:t>
            </w:r>
          </w:p>
        </w:tc>
        <w:tc>
          <w:tcPr>
            <w:tcW w:w="1773" w:type="dxa"/>
            <w:noWrap/>
            <w:hideMark/>
          </w:tcPr>
          <w:p w14:paraId="55A6FDD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5000</w:t>
            </w:r>
          </w:p>
        </w:tc>
        <w:tc>
          <w:tcPr>
            <w:tcW w:w="1275" w:type="dxa"/>
            <w:noWrap/>
            <w:hideMark/>
          </w:tcPr>
          <w:p w14:paraId="0264E31F"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357</w:t>
            </w:r>
          </w:p>
        </w:tc>
      </w:tr>
      <w:tr w:rsidR="00D10D75" w:rsidRPr="004A0339" w14:paraId="01F5BD8A"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D78B5A7"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100</w:t>
            </w:r>
          </w:p>
        </w:tc>
        <w:tc>
          <w:tcPr>
            <w:tcW w:w="1233" w:type="dxa"/>
            <w:hideMark/>
          </w:tcPr>
          <w:p w14:paraId="5ADDA8D9"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80</w:t>
            </w:r>
          </w:p>
        </w:tc>
        <w:tc>
          <w:tcPr>
            <w:tcW w:w="1439" w:type="dxa"/>
            <w:hideMark/>
          </w:tcPr>
          <w:p w14:paraId="0F07DF3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500</w:t>
            </w:r>
          </w:p>
        </w:tc>
        <w:tc>
          <w:tcPr>
            <w:tcW w:w="1233" w:type="dxa"/>
            <w:hideMark/>
          </w:tcPr>
          <w:p w14:paraId="3C0BA70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217</w:t>
            </w:r>
          </w:p>
        </w:tc>
        <w:tc>
          <w:tcPr>
            <w:tcW w:w="1773" w:type="dxa"/>
            <w:noWrap/>
            <w:hideMark/>
          </w:tcPr>
          <w:p w14:paraId="3EA78F30"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6000</w:t>
            </w:r>
          </w:p>
        </w:tc>
        <w:tc>
          <w:tcPr>
            <w:tcW w:w="1275" w:type="dxa"/>
            <w:noWrap/>
            <w:hideMark/>
          </w:tcPr>
          <w:p w14:paraId="3D2CFD1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361</w:t>
            </w:r>
          </w:p>
        </w:tc>
      </w:tr>
      <w:tr w:rsidR="00D10D75" w:rsidRPr="004A0339" w14:paraId="7990442A"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B74FF5E"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110</w:t>
            </w:r>
          </w:p>
        </w:tc>
        <w:tc>
          <w:tcPr>
            <w:tcW w:w="1233" w:type="dxa"/>
            <w:hideMark/>
          </w:tcPr>
          <w:p w14:paraId="6275A7BE"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86</w:t>
            </w:r>
          </w:p>
        </w:tc>
        <w:tc>
          <w:tcPr>
            <w:tcW w:w="1439" w:type="dxa"/>
            <w:hideMark/>
          </w:tcPr>
          <w:p w14:paraId="630FCA8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550</w:t>
            </w:r>
          </w:p>
        </w:tc>
        <w:tc>
          <w:tcPr>
            <w:tcW w:w="1233" w:type="dxa"/>
            <w:hideMark/>
          </w:tcPr>
          <w:p w14:paraId="6FD9872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226</w:t>
            </w:r>
          </w:p>
        </w:tc>
        <w:tc>
          <w:tcPr>
            <w:tcW w:w="1773" w:type="dxa"/>
            <w:noWrap/>
            <w:hideMark/>
          </w:tcPr>
          <w:p w14:paraId="4AA580AB"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7000</w:t>
            </w:r>
          </w:p>
        </w:tc>
        <w:tc>
          <w:tcPr>
            <w:tcW w:w="1275" w:type="dxa"/>
            <w:noWrap/>
            <w:hideMark/>
          </w:tcPr>
          <w:p w14:paraId="4A45F9E3"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364</w:t>
            </w:r>
          </w:p>
        </w:tc>
      </w:tr>
      <w:tr w:rsidR="00D10D75" w:rsidRPr="004A0339" w14:paraId="6D447F8A"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2E940322"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120</w:t>
            </w:r>
          </w:p>
        </w:tc>
        <w:tc>
          <w:tcPr>
            <w:tcW w:w="1233" w:type="dxa"/>
            <w:hideMark/>
          </w:tcPr>
          <w:p w14:paraId="7F48FD3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92</w:t>
            </w:r>
          </w:p>
        </w:tc>
        <w:tc>
          <w:tcPr>
            <w:tcW w:w="1439" w:type="dxa"/>
            <w:hideMark/>
          </w:tcPr>
          <w:p w14:paraId="1682C2F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600</w:t>
            </w:r>
          </w:p>
        </w:tc>
        <w:tc>
          <w:tcPr>
            <w:tcW w:w="1233" w:type="dxa"/>
            <w:hideMark/>
          </w:tcPr>
          <w:p w14:paraId="317F50D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234</w:t>
            </w:r>
          </w:p>
        </w:tc>
        <w:tc>
          <w:tcPr>
            <w:tcW w:w="1773" w:type="dxa"/>
            <w:noWrap/>
            <w:hideMark/>
          </w:tcPr>
          <w:p w14:paraId="4DB642B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8000</w:t>
            </w:r>
          </w:p>
        </w:tc>
        <w:tc>
          <w:tcPr>
            <w:tcW w:w="1275" w:type="dxa"/>
            <w:noWrap/>
            <w:hideMark/>
          </w:tcPr>
          <w:p w14:paraId="642B540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367</w:t>
            </w:r>
          </w:p>
        </w:tc>
      </w:tr>
      <w:tr w:rsidR="00D10D75" w:rsidRPr="004A0339" w14:paraId="23FC4605"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7DDC4E5"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130</w:t>
            </w:r>
          </w:p>
        </w:tc>
        <w:tc>
          <w:tcPr>
            <w:tcW w:w="1233" w:type="dxa"/>
            <w:hideMark/>
          </w:tcPr>
          <w:p w14:paraId="11D7777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97</w:t>
            </w:r>
          </w:p>
        </w:tc>
        <w:tc>
          <w:tcPr>
            <w:tcW w:w="1439" w:type="dxa"/>
            <w:hideMark/>
          </w:tcPr>
          <w:p w14:paraId="55BCCA62"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650</w:t>
            </w:r>
          </w:p>
        </w:tc>
        <w:tc>
          <w:tcPr>
            <w:tcW w:w="1233" w:type="dxa"/>
            <w:hideMark/>
          </w:tcPr>
          <w:p w14:paraId="46ACE2C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242</w:t>
            </w:r>
          </w:p>
        </w:tc>
        <w:tc>
          <w:tcPr>
            <w:tcW w:w="1773" w:type="dxa"/>
            <w:noWrap/>
            <w:hideMark/>
          </w:tcPr>
          <w:p w14:paraId="63D2DA4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9000</w:t>
            </w:r>
          </w:p>
        </w:tc>
        <w:tc>
          <w:tcPr>
            <w:tcW w:w="1275" w:type="dxa"/>
            <w:noWrap/>
            <w:hideMark/>
          </w:tcPr>
          <w:p w14:paraId="2B0CC55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368</w:t>
            </w:r>
          </w:p>
        </w:tc>
      </w:tr>
      <w:tr w:rsidR="00D10D75" w:rsidRPr="004A0339" w14:paraId="6A75C1FE"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2017015D"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140</w:t>
            </w:r>
          </w:p>
        </w:tc>
        <w:tc>
          <w:tcPr>
            <w:tcW w:w="1233" w:type="dxa"/>
            <w:hideMark/>
          </w:tcPr>
          <w:p w14:paraId="2D9C149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103</w:t>
            </w:r>
          </w:p>
        </w:tc>
        <w:tc>
          <w:tcPr>
            <w:tcW w:w="1439" w:type="dxa"/>
            <w:hideMark/>
          </w:tcPr>
          <w:p w14:paraId="0F0950DA"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700</w:t>
            </w:r>
          </w:p>
        </w:tc>
        <w:tc>
          <w:tcPr>
            <w:tcW w:w="1233" w:type="dxa"/>
            <w:hideMark/>
          </w:tcPr>
          <w:p w14:paraId="736F7BD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248</w:t>
            </w:r>
          </w:p>
        </w:tc>
        <w:tc>
          <w:tcPr>
            <w:tcW w:w="1773" w:type="dxa"/>
            <w:noWrap/>
            <w:hideMark/>
          </w:tcPr>
          <w:p w14:paraId="7BC43AD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10000</w:t>
            </w:r>
          </w:p>
        </w:tc>
        <w:tc>
          <w:tcPr>
            <w:tcW w:w="1275" w:type="dxa"/>
            <w:noWrap/>
            <w:hideMark/>
          </w:tcPr>
          <w:p w14:paraId="3211A86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370</w:t>
            </w:r>
          </w:p>
        </w:tc>
      </w:tr>
      <w:tr w:rsidR="00D10D75" w:rsidRPr="004A0339" w14:paraId="39DA04EB"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2A019EB"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150</w:t>
            </w:r>
          </w:p>
        </w:tc>
        <w:tc>
          <w:tcPr>
            <w:tcW w:w="1233" w:type="dxa"/>
            <w:hideMark/>
          </w:tcPr>
          <w:p w14:paraId="130F34C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108</w:t>
            </w:r>
          </w:p>
        </w:tc>
        <w:tc>
          <w:tcPr>
            <w:tcW w:w="1439" w:type="dxa"/>
            <w:hideMark/>
          </w:tcPr>
          <w:p w14:paraId="1D95AA1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750</w:t>
            </w:r>
          </w:p>
        </w:tc>
        <w:tc>
          <w:tcPr>
            <w:tcW w:w="1233" w:type="dxa"/>
            <w:hideMark/>
          </w:tcPr>
          <w:p w14:paraId="11A9F1FF"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254</w:t>
            </w:r>
          </w:p>
        </w:tc>
        <w:tc>
          <w:tcPr>
            <w:tcW w:w="1773" w:type="dxa"/>
            <w:noWrap/>
            <w:hideMark/>
          </w:tcPr>
          <w:p w14:paraId="2EA4B0D9"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15000</w:t>
            </w:r>
          </w:p>
        </w:tc>
        <w:tc>
          <w:tcPr>
            <w:tcW w:w="1275" w:type="dxa"/>
            <w:noWrap/>
            <w:hideMark/>
          </w:tcPr>
          <w:p w14:paraId="7F21417B"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375</w:t>
            </w:r>
          </w:p>
        </w:tc>
      </w:tr>
      <w:tr w:rsidR="00D10D75" w:rsidRPr="004A0339" w14:paraId="45163130"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BFB814F"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160</w:t>
            </w:r>
          </w:p>
        </w:tc>
        <w:tc>
          <w:tcPr>
            <w:tcW w:w="1233" w:type="dxa"/>
            <w:hideMark/>
          </w:tcPr>
          <w:p w14:paraId="7A9CC10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113</w:t>
            </w:r>
          </w:p>
        </w:tc>
        <w:tc>
          <w:tcPr>
            <w:tcW w:w="1439" w:type="dxa"/>
            <w:hideMark/>
          </w:tcPr>
          <w:p w14:paraId="6A307AED"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800</w:t>
            </w:r>
          </w:p>
        </w:tc>
        <w:tc>
          <w:tcPr>
            <w:tcW w:w="1233" w:type="dxa"/>
            <w:hideMark/>
          </w:tcPr>
          <w:p w14:paraId="60E8BE3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260</w:t>
            </w:r>
          </w:p>
        </w:tc>
        <w:tc>
          <w:tcPr>
            <w:tcW w:w="1773" w:type="dxa"/>
            <w:noWrap/>
            <w:hideMark/>
          </w:tcPr>
          <w:p w14:paraId="7103E16D"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20000</w:t>
            </w:r>
          </w:p>
        </w:tc>
        <w:tc>
          <w:tcPr>
            <w:tcW w:w="1275" w:type="dxa"/>
            <w:noWrap/>
            <w:hideMark/>
          </w:tcPr>
          <w:p w14:paraId="3CEC020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377</w:t>
            </w:r>
          </w:p>
        </w:tc>
      </w:tr>
      <w:tr w:rsidR="00D10D75" w:rsidRPr="004A0339" w14:paraId="760A432B"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F69E130"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170</w:t>
            </w:r>
          </w:p>
        </w:tc>
        <w:tc>
          <w:tcPr>
            <w:tcW w:w="1233" w:type="dxa"/>
            <w:hideMark/>
          </w:tcPr>
          <w:p w14:paraId="1BF0FE1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118</w:t>
            </w:r>
          </w:p>
        </w:tc>
        <w:tc>
          <w:tcPr>
            <w:tcW w:w="1439" w:type="dxa"/>
            <w:hideMark/>
          </w:tcPr>
          <w:p w14:paraId="233714F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850</w:t>
            </w:r>
          </w:p>
        </w:tc>
        <w:tc>
          <w:tcPr>
            <w:tcW w:w="1233" w:type="dxa"/>
            <w:hideMark/>
          </w:tcPr>
          <w:p w14:paraId="132CF87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265</w:t>
            </w:r>
          </w:p>
        </w:tc>
        <w:tc>
          <w:tcPr>
            <w:tcW w:w="1773" w:type="dxa"/>
            <w:noWrap/>
            <w:hideMark/>
          </w:tcPr>
          <w:p w14:paraId="4B0C00EE"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30000</w:t>
            </w:r>
          </w:p>
        </w:tc>
        <w:tc>
          <w:tcPr>
            <w:tcW w:w="1275" w:type="dxa"/>
            <w:noWrap/>
            <w:hideMark/>
          </w:tcPr>
          <w:p w14:paraId="268C78F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379</w:t>
            </w:r>
          </w:p>
        </w:tc>
      </w:tr>
      <w:tr w:rsidR="00D10D75" w:rsidRPr="004A0339" w14:paraId="700ABB9D"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2BFD0D8"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180</w:t>
            </w:r>
          </w:p>
        </w:tc>
        <w:tc>
          <w:tcPr>
            <w:tcW w:w="1233" w:type="dxa"/>
            <w:hideMark/>
          </w:tcPr>
          <w:p w14:paraId="13BBAAA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123</w:t>
            </w:r>
          </w:p>
        </w:tc>
        <w:tc>
          <w:tcPr>
            <w:tcW w:w="1439" w:type="dxa"/>
            <w:hideMark/>
          </w:tcPr>
          <w:p w14:paraId="602C703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900</w:t>
            </w:r>
          </w:p>
        </w:tc>
        <w:tc>
          <w:tcPr>
            <w:tcW w:w="1233" w:type="dxa"/>
            <w:hideMark/>
          </w:tcPr>
          <w:p w14:paraId="23D9452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269</w:t>
            </w:r>
          </w:p>
        </w:tc>
        <w:tc>
          <w:tcPr>
            <w:tcW w:w="1773" w:type="dxa"/>
            <w:noWrap/>
            <w:hideMark/>
          </w:tcPr>
          <w:p w14:paraId="3455197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40000</w:t>
            </w:r>
          </w:p>
        </w:tc>
        <w:tc>
          <w:tcPr>
            <w:tcW w:w="1275" w:type="dxa"/>
            <w:noWrap/>
            <w:hideMark/>
          </w:tcPr>
          <w:p w14:paraId="3FBDD11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380</w:t>
            </w:r>
          </w:p>
        </w:tc>
      </w:tr>
      <w:tr w:rsidR="00D10D75" w:rsidRPr="004A0339" w14:paraId="4B9C090A"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66CC5D96"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190</w:t>
            </w:r>
          </w:p>
        </w:tc>
        <w:tc>
          <w:tcPr>
            <w:tcW w:w="1233" w:type="dxa"/>
            <w:hideMark/>
          </w:tcPr>
          <w:p w14:paraId="492F1E8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127</w:t>
            </w:r>
          </w:p>
        </w:tc>
        <w:tc>
          <w:tcPr>
            <w:tcW w:w="1439" w:type="dxa"/>
            <w:hideMark/>
          </w:tcPr>
          <w:p w14:paraId="044BF3DE"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950</w:t>
            </w:r>
          </w:p>
        </w:tc>
        <w:tc>
          <w:tcPr>
            <w:tcW w:w="1233" w:type="dxa"/>
            <w:hideMark/>
          </w:tcPr>
          <w:p w14:paraId="70D7398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274</w:t>
            </w:r>
          </w:p>
        </w:tc>
        <w:tc>
          <w:tcPr>
            <w:tcW w:w="1773" w:type="dxa"/>
            <w:noWrap/>
            <w:hideMark/>
          </w:tcPr>
          <w:p w14:paraId="42AEB74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50000</w:t>
            </w:r>
          </w:p>
        </w:tc>
        <w:tc>
          <w:tcPr>
            <w:tcW w:w="1275" w:type="dxa"/>
            <w:noWrap/>
            <w:hideMark/>
          </w:tcPr>
          <w:p w14:paraId="43B9D7E3"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381</w:t>
            </w:r>
          </w:p>
        </w:tc>
      </w:tr>
      <w:tr w:rsidR="00D10D75" w:rsidRPr="004A0339" w14:paraId="22FC29CC"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C139BDA"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200</w:t>
            </w:r>
          </w:p>
        </w:tc>
        <w:tc>
          <w:tcPr>
            <w:tcW w:w="1233" w:type="dxa"/>
            <w:hideMark/>
          </w:tcPr>
          <w:p w14:paraId="574EBE27"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132</w:t>
            </w:r>
          </w:p>
        </w:tc>
        <w:tc>
          <w:tcPr>
            <w:tcW w:w="1439" w:type="dxa"/>
            <w:hideMark/>
          </w:tcPr>
          <w:p w14:paraId="2CA9E4D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1000</w:t>
            </w:r>
          </w:p>
        </w:tc>
        <w:tc>
          <w:tcPr>
            <w:tcW w:w="1233" w:type="dxa"/>
            <w:hideMark/>
          </w:tcPr>
          <w:p w14:paraId="0CBDEC9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278</w:t>
            </w:r>
          </w:p>
        </w:tc>
        <w:tc>
          <w:tcPr>
            <w:tcW w:w="1773" w:type="dxa"/>
            <w:noWrap/>
            <w:hideMark/>
          </w:tcPr>
          <w:p w14:paraId="6AF904F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75000</w:t>
            </w:r>
          </w:p>
        </w:tc>
        <w:tc>
          <w:tcPr>
            <w:tcW w:w="1275" w:type="dxa"/>
            <w:noWrap/>
            <w:hideMark/>
          </w:tcPr>
          <w:p w14:paraId="6E3FDC87"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382</w:t>
            </w:r>
          </w:p>
        </w:tc>
      </w:tr>
      <w:tr w:rsidR="00D10D75" w:rsidRPr="004A0339" w14:paraId="7F5A4499"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EDC293D"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210</w:t>
            </w:r>
          </w:p>
        </w:tc>
        <w:tc>
          <w:tcPr>
            <w:tcW w:w="1233" w:type="dxa"/>
            <w:hideMark/>
          </w:tcPr>
          <w:p w14:paraId="1F26D07F"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136</w:t>
            </w:r>
          </w:p>
        </w:tc>
        <w:tc>
          <w:tcPr>
            <w:tcW w:w="1439" w:type="dxa"/>
            <w:hideMark/>
          </w:tcPr>
          <w:p w14:paraId="78039CE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1100</w:t>
            </w:r>
          </w:p>
        </w:tc>
        <w:tc>
          <w:tcPr>
            <w:tcW w:w="1233" w:type="dxa"/>
            <w:hideMark/>
          </w:tcPr>
          <w:p w14:paraId="3DA6488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285</w:t>
            </w:r>
          </w:p>
        </w:tc>
        <w:tc>
          <w:tcPr>
            <w:tcW w:w="1773" w:type="dxa"/>
            <w:noWrap/>
            <w:hideMark/>
          </w:tcPr>
          <w:p w14:paraId="32686DFC"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1000000</w:t>
            </w:r>
          </w:p>
        </w:tc>
        <w:tc>
          <w:tcPr>
            <w:tcW w:w="1275" w:type="dxa"/>
            <w:noWrap/>
            <w:hideMark/>
          </w:tcPr>
          <w:p w14:paraId="6B5036FC"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384</w:t>
            </w:r>
          </w:p>
        </w:tc>
      </w:tr>
    </w:tbl>
    <w:p w14:paraId="4506A6E1" w14:textId="77777777" w:rsidR="00AD71C1" w:rsidRPr="004A0339" w:rsidRDefault="00AD71C1" w:rsidP="00D10D75">
      <w:pPr>
        <w:bidi/>
        <w:spacing w:after="0" w:line="276" w:lineRule="auto"/>
        <w:jc w:val="center"/>
        <w:rPr>
          <w:rFonts w:ascii="Sakkal Majalla" w:hAnsi="Sakkal Majalla" w:cs="Sakkal Majalla"/>
          <w:color w:val="000000" w:themeColor="text1"/>
          <w:sz w:val="28"/>
          <w:szCs w:val="28"/>
          <w:rtl/>
        </w:rPr>
      </w:pPr>
      <w:r w:rsidRPr="004A0339">
        <w:rPr>
          <w:rFonts w:ascii="Sakkal Majalla" w:hAnsi="Sakkal Majalla" w:cs="Sakkal Majalla"/>
          <w:color w:val="000000" w:themeColor="text1"/>
          <w:sz w:val="28"/>
          <w:szCs w:val="28"/>
        </w:rPr>
        <w:t>Krejcie &amp; Morgan in their 1970 article “Determining Sample Size for Research Activities” (Educational and Psychological Measurement, #30, pp. 607-610)</w:t>
      </w:r>
    </w:p>
    <w:p w14:paraId="2B3CE4F9" w14:textId="77777777" w:rsidR="00AD71C1" w:rsidRPr="004A0339" w:rsidRDefault="00AD71C1" w:rsidP="004A0339">
      <w:pPr>
        <w:tabs>
          <w:tab w:val="left" w:pos="7190"/>
        </w:tabs>
        <w:bidi/>
        <w:jc w:val="both"/>
        <w:rPr>
          <w:rFonts w:ascii="Sakkal Majalla" w:hAnsi="Sakkal Majalla" w:cs="Sakkal Majalla"/>
          <w:color w:val="000000" w:themeColor="text1"/>
          <w:sz w:val="28"/>
          <w:szCs w:val="28"/>
        </w:rPr>
      </w:pPr>
    </w:p>
    <w:p w14:paraId="6E46E358" w14:textId="77777777" w:rsidR="00AD71C1" w:rsidRPr="004A0339" w:rsidRDefault="00AD71C1"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sectPr w:rsidR="00AD71C1" w:rsidRPr="004A0339" w:rsidSect="0059399F">
      <w:pgSz w:w="11906" w:h="16838"/>
      <w:pgMar w:top="1440" w:right="1797" w:bottom="1440" w:left="1644" w:header="709" w:footer="709"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4B914AC" w14:textId="77777777" w:rsidR="00397D91" w:rsidRDefault="00397D91" w:rsidP="00F628F0">
      <w:pPr>
        <w:spacing w:after="0" w:line="240" w:lineRule="auto"/>
      </w:pPr>
      <w:r>
        <w:separator/>
      </w:r>
    </w:p>
  </w:endnote>
  <w:endnote w:type="continuationSeparator" w:id="0">
    <w:p w14:paraId="076967AD" w14:textId="77777777" w:rsidR="00397D91" w:rsidRDefault="00397D91"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00"/>
    <w:family w:val="swiss"/>
    <w:pitch w:val="variable"/>
    <w:sig w:usb0="E0002EFF" w:usb1="C000785B" w:usb2="00000009" w:usb3="00000000" w:csb0="000001FF" w:csb1="00000000"/>
  </w:font>
  <w:font w:name="Simplified Arabic">
    <w:altName w:val="Simplified Arabic"/>
    <w:panose1 w:val="02020603050405020304"/>
    <w:charset w:val="B2"/>
    <w:family w:val="roman"/>
    <w:pitch w:val="variable"/>
    <w:sig w:usb0="00002003" w:usb1="80000000" w:usb2="00000008" w:usb3="00000000" w:csb0="00000041" w:csb1="00000000"/>
  </w:font>
  <w:font w:name="ae_Cortoba">
    <w:altName w:val="Times New Roman"/>
    <w:panose1 w:val="020B0604020202020204"/>
    <w:charset w:val="00"/>
    <w:family w:val="roman"/>
    <w:pitch w:val="variable"/>
    <w:sig w:usb0="00000000" w:usb1="C000204A" w:usb2="00000008" w:usb3="00000000" w:csb0="00000041" w:csb1="00000000"/>
  </w:font>
  <w:font w:name="PT Bold Broken">
    <w:altName w:val="Arial"/>
    <w:panose1 w:val="020B0604020202020204"/>
    <w:charset w:val="B2"/>
    <w:family w:val="auto"/>
    <w:pitch w:val="variable"/>
    <w:sig w:usb0="00002001" w:usb1="80000000" w:usb2="00000008" w:usb3="00000000" w:csb0="00000040" w:csb1="00000000"/>
  </w:font>
  <w:font w:name="Akhbar MT">
    <w:altName w:val="Arial"/>
    <w:panose1 w:val="020B0604020202020204"/>
    <w:charset w:val="B2"/>
    <w:family w:val="auto"/>
    <w:pitch w:val="variable"/>
    <w:sig w:usb0="00002001" w:usb1="00000000" w:usb2="00000000" w:usb3="00000000" w:csb0="00000040" w:csb1="00000000"/>
  </w:font>
  <w:font w:name="Traditional Arabic">
    <w:panose1 w:val="02020603050405020304"/>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EB4697" w:rsidRDefault="00EB4697">
        <w:pPr>
          <w:pStyle w:val="a7"/>
          <w:jc w:val="center"/>
        </w:pPr>
        <w:r>
          <w:fldChar w:fldCharType="begin"/>
        </w:r>
        <w:r>
          <w:instrText xml:space="preserve"> PAGE   \* MERGEFORMAT </w:instrText>
        </w:r>
        <w:r>
          <w:fldChar w:fldCharType="separate"/>
        </w:r>
        <w:r>
          <w:rPr>
            <w:noProof/>
          </w:rPr>
          <w:t>5</w:t>
        </w:r>
        <w:r>
          <w:rPr>
            <w:noProof/>
          </w:rPr>
          <w:fldChar w:fldCharType="end"/>
        </w:r>
      </w:p>
    </w:sdtContent>
  </w:sdt>
  <w:p w14:paraId="3B85871D" w14:textId="77777777" w:rsidR="00EB4697" w:rsidRDefault="00EB469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3226F4D" w14:textId="77777777" w:rsidR="00397D91" w:rsidRDefault="00397D91" w:rsidP="00F628F0">
      <w:pPr>
        <w:spacing w:after="0" w:line="240" w:lineRule="auto"/>
      </w:pPr>
      <w:r>
        <w:separator/>
      </w:r>
    </w:p>
  </w:footnote>
  <w:footnote w:type="continuationSeparator" w:id="0">
    <w:p w14:paraId="6488A445" w14:textId="77777777" w:rsidR="00397D91" w:rsidRDefault="00397D91"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AA3B9A0" w14:textId="534F71C2" w:rsidR="00EB4697" w:rsidRDefault="00B76D6C" w:rsidP="006C3A60">
    <w:pPr>
      <w:pStyle w:val="a6"/>
      <w:jc w:val="center"/>
    </w:pPr>
    <w:fldSimple w:instr=" DOCPROPERTY SecloreClassificationHeaderTextValue \* MERGEFORMAT ">
      <w:r w:rsidRPr="00B76D6C">
        <w:rPr>
          <w:color w:val="91C47D"/>
          <w:sz w:val="24"/>
        </w:rPr>
        <w:t xml:space="preserve">Public / </w:t>
      </w:r>
      <w:r w:rsidRPr="00B76D6C">
        <w:rPr>
          <w:color w:val="91C47D"/>
          <w:sz w:val="24"/>
          <w:rtl/>
        </w:rPr>
        <w:t>عام</w:t>
      </w:r>
    </w:fldSimple>
    <w:r w:rsidR="001C5413">
      <w:rPr>
        <w:noProof/>
      </w:rPr>
    </w:r>
    <w:r w:rsidR="001C5413">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6" type="#_x0000_t75" style="position:absolute;left:0;text-align:left;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953437299"/>
      <w:docPartObj>
        <w:docPartGallery w:val="Watermarks"/>
        <w:docPartUnique/>
      </w:docPartObj>
    </w:sdtPr>
    <w:sdtContent>
      <w:p w14:paraId="2C592018" w14:textId="2BE52E38" w:rsidR="00EB4697" w:rsidRDefault="001C5413">
        <w:pPr>
          <w:pStyle w:val="a6"/>
        </w:pPr>
        <w:r>
          <w:rPr>
            <w:noProof/>
          </w:rPr>
        </w:r>
        <w:r w:rsidR="001C5413">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3"/>
    <w:multiLevelType w:val="singleLevel"/>
    <w:tmpl w:val="185CCE26"/>
    <w:lvl w:ilvl="0">
      <w:start w:val="1"/>
      <w:numFmt w:val="bullet"/>
      <w:pStyle w:val="2"/>
      <w:lvlText w:val=""/>
      <w:lvlJc w:val="left"/>
      <w:pPr>
        <w:tabs>
          <w:tab w:val="num" w:pos="720"/>
        </w:tabs>
        <w:ind w:left="720" w:hanging="360"/>
      </w:pPr>
      <w:rPr>
        <w:rFonts w:ascii="Symbol" w:hAnsi="Symbol" w:hint="default"/>
      </w:rPr>
    </w:lvl>
  </w:abstractNum>
  <w:abstractNum w:abstractNumId="1" w15:restartNumberingAfterBreak="0">
    <w:nsid w:val="FFFFFF88"/>
    <w:multiLevelType w:val="singleLevel"/>
    <w:tmpl w:val="D924CF6E"/>
    <w:lvl w:ilvl="0">
      <w:start w:val="1"/>
      <w:numFmt w:val="decimal"/>
      <w:pStyle w:val="a"/>
      <w:lvlText w:val="%1."/>
      <w:lvlJc w:val="left"/>
      <w:pPr>
        <w:tabs>
          <w:tab w:val="num" w:pos="360"/>
        </w:tabs>
        <w:ind w:left="360" w:hanging="360"/>
      </w:pPr>
    </w:lvl>
  </w:abstractNum>
  <w:abstractNum w:abstractNumId="2" w15:restartNumberingAfterBreak="0">
    <w:nsid w:val="FFFFFF89"/>
    <w:multiLevelType w:val="singleLevel"/>
    <w:tmpl w:val="5F0E0B12"/>
    <w:lvl w:ilvl="0">
      <w:start w:val="1"/>
      <w:numFmt w:val="bullet"/>
      <w:pStyle w:val="a0"/>
      <w:lvlText w:val=""/>
      <w:lvlJc w:val="left"/>
      <w:pPr>
        <w:tabs>
          <w:tab w:val="num" w:pos="360"/>
        </w:tabs>
        <w:ind w:left="360" w:hanging="360"/>
      </w:pPr>
      <w:rPr>
        <w:rFonts w:ascii="Symbol" w:hAnsi="Symbol" w:hint="default"/>
      </w:rPr>
    </w:lvl>
  </w:abstractNum>
  <w:abstractNum w:abstractNumId="3" w15:restartNumberingAfterBreak="0">
    <w:nsid w:val="005A2C03"/>
    <w:multiLevelType w:val="hybridMultilevel"/>
    <w:tmpl w:val="58923492"/>
    <w:lvl w:ilvl="0" w:tplc="96221192">
      <w:start w:val="1"/>
      <w:numFmt w:val="bullet"/>
      <w:lvlText w:val=""/>
      <w:lvlJc w:val="left"/>
      <w:pPr>
        <w:ind w:left="502"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1E9692A"/>
    <w:multiLevelType w:val="hybridMultilevel"/>
    <w:tmpl w:val="2790078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5C20AE7"/>
    <w:multiLevelType w:val="multilevel"/>
    <w:tmpl w:val="FE2EC286"/>
    <w:lvl w:ilvl="0">
      <w:start w:val="1"/>
      <w:numFmt w:val="bullet"/>
      <w:lvlText w:val=""/>
      <w:lvlJc w:val="left"/>
      <w:pPr>
        <w:tabs>
          <w:tab w:val="num" w:pos="502"/>
        </w:tabs>
        <w:ind w:left="502" w:hanging="360"/>
      </w:pPr>
      <w:rPr>
        <w:rFonts w:ascii="Symbol" w:hAnsi="Symbol" w:hint="default"/>
      </w:rPr>
    </w:lvl>
    <w:lvl w:ilvl="1">
      <w:start w:val="1"/>
      <w:numFmt w:val="decimal"/>
      <w:lvlText w:val="%2-"/>
      <w:lvlJc w:val="left"/>
      <w:pPr>
        <w:ind w:left="1222" w:hanging="360"/>
      </w:pPr>
      <w:rPr>
        <w:rFonts w:hint="default"/>
      </w:r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7" w15:restartNumberingAfterBreak="0">
    <w:nsid w:val="11842F02"/>
    <w:multiLevelType w:val="hybridMultilevel"/>
    <w:tmpl w:val="0136EFD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11F52532"/>
    <w:multiLevelType w:val="hybridMultilevel"/>
    <w:tmpl w:val="3E20DDA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2D77CF0"/>
    <w:multiLevelType w:val="multilevel"/>
    <w:tmpl w:val="7262A3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E80683"/>
    <w:multiLevelType w:val="hybridMultilevel"/>
    <w:tmpl w:val="BAFE2F52"/>
    <w:lvl w:ilvl="0" w:tplc="8862C2B4">
      <w:start w:val="1"/>
      <w:numFmt w:val="decimal"/>
      <w:suff w:val="space"/>
      <w:lvlText w:val="%1-"/>
      <w:lvlJc w:val="left"/>
      <w:pPr>
        <w:ind w:left="662" w:hanging="720"/>
      </w:pPr>
      <w:rPr>
        <w:rFonts w:hint="default"/>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11" w15:restartNumberingAfterBreak="0">
    <w:nsid w:val="12EA4B00"/>
    <w:multiLevelType w:val="hybridMultilevel"/>
    <w:tmpl w:val="019292A6"/>
    <w:lvl w:ilvl="0" w:tplc="190C64F8">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34902F7"/>
    <w:multiLevelType w:val="hybridMultilevel"/>
    <w:tmpl w:val="1E8E7AFA"/>
    <w:lvl w:ilvl="0" w:tplc="C9B49926">
      <w:start w:val="1"/>
      <w:numFmt w:val="arabicAbjad"/>
      <w:suff w:val="space"/>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E44CAF"/>
    <w:multiLevelType w:val="hybridMultilevel"/>
    <w:tmpl w:val="A4C80A8A"/>
    <w:lvl w:ilvl="0" w:tplc="576E6C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4D6063D"/>
    <w:multiLevelType w:val="hybridMultilevel"/>
    <w:tmpl w:val="3F8ADE98"/>
    <w:lvl w:ilvl="0" w:tplc="86945DA0">
      <w:start w:val="1"/>
      <w:numFmt w:val="bullet"/>
      <w:suff w:val="space"/>
      <w:lvlText w:val=""/>
      <w:lvlJc w:val="left"/>
      <w:pPr>
        <w:ind w:left="567" w:hanging="567"/>
      </w:pPr>
      <w:rPr>
        <w:rFonts w:ascii="Wingdings" w:hAnsi="Wingdings" w:hint="default"/>
      </w:rPr>
    </w:lvl>
    <w:lvl w:ilvl="1" w:tplc="4BBCF47C">
      <w:start w:val="1"/>
      <w:numFmt w:val="decimal"/>
      <w:lvlText w:val="%2."/>
      <w:lvlJc w:val="left"/>
      <w:pPr>
        <w:tabs>
          <w:tab w:val="num" w:pos="567"/>
        </w:tabs>
        <w:ind w:left="567" w:hanging="567"/>
      </w:pPr>
      <w:rPr>
        <w:b w:val="0"/>
        <w:bCs w:val="0"/>
        <w:lang w:bidi="ar-EG"/>
      </w:rPr>
    </w:lvl>
    <w:lvl w:ilvl="2" w:tplc="6AC8F57C">
      <w:start w:val="1"/>
      <w:numFmt w:val="arabicAbjad"/>
      <w:lvlText w:val="%3."/>
      <w:lvlJc w:val="left"/>
      <w:pPr>
        <w:tabs>
          <w:tab w:val="num" w:pos="1134"/>
        </w:tabs>
        <w:ind w:left="1134" w:hanging="283"/>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15F92CBA"/>
    <w:multiLevelType w:val="hybridMultilevel"/>
    <w:tmpl w:val="CC206556"/>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8F072C2"/>
    <w:multiLevelType w:val="hybridMultilevel"/>
    <w:tmpl w:val="A51A6E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A6D7664"/>
    <w:multiLevelType w:val="hybridMultilevel"/>
    <w:tmpl w:val="B19E6B28"/>
    <w:lvl w:ilvl="0" w:tplc="4058E610">
      <w:start w:val="1"/>
      <w:numFmt w:val="bullet"/>
      <w:lvlText w:val=""/>
      <w:lvlJc w:val="left"/>
      <w:pPr>
        <w:ind w:left="720" w:hanging="360"/>
      </w:pPr>
      <w:rPr>
        <w:rFonts w:ascii="Symbol" w:hAnsi="Symbol"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C9D5F01"/>
    <w:multiLevelType w:val="hybridMultilevel"/>
    <w:tmpl w:val="D39CBB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F955953"/>
    <w:multiLevelType w:val="multilevel"/>
    <w:tmpl w:val="C502827E"/>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17670E4"/>
    <w:multiLevelType w:val="hybridMultilevel"/>
    <w:tmpl w:val="5028773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5C24C95"/>
    <w:multiLevelType w:val="hybridMultilevel"/>
    <w:tmpl w:val="6D4693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287D06BF"/>
    <w:multiLevelType w:val="hybridMultilevel"/>
    <w:tmpl w:val="14682EE0"/>
    <w:lvl w:ilvl="0" w:tplc="96221192">
      <w:start w:val="1"/>
      <w:numFmt w:val="bullet"/>
      <w:lvlText w:val=""/>
      <w:lvlJc w:val="left"/>
      <w:pPr>
        <w:ind w:left="365" w:hanging="360"/>
      </w:pPr>
      <w:rPr>
        <w:rFonts w:ascii="Symbol" w:hAnsi="Symbol" w:hint="default"/>
      </w:rPr>
    </w:lvl>
    <w:lvl w:ilvl="1" w:tplc="04090003" w:tentative="1">
      <w:start w:val="1"/>
      <w:numFmt w:val="bullet"/>
      <w:lvlText w:val="o"/>
      <w:lvlJc w:val="left"/>
      <w:pPr>
        <w:ind w:left="1085" w:hanging="360"/>
      </w:pPr>
      <w:rPr>
        <w:rFonts w:ascii="Courier New" w:hAnsi="Courier New" w:cs="Courier New" w:hint="default"/>
      </w:rPr>
    </w:lvl>
    <w:lvl w:ilvl="2" w:tplc="04090005" w:tentative="1">
      <w:start w:val="1"/>
      <w:numFmt w:val="bullet"/>
      <w:lvlText w:val=""/>
      <w:lvlJc w:val="left"/>
      <w:pPr>
        <w:ind w:left="1805" w:hanging="360"/>
      </w:pPr>
      <w:rPr>
        <w:rFonts w:ascii="Wingdings" w:hAnsi="Wingdings" w:hint="default"/>
      </w:rPr>
    </w:lvl>
    <w:lvl w:ilvl="3" w:tplc="04090001" w:tentative="1">
      <w:start w:val="1"/>
      <w:numFmt w:val="bullet"/>
      <w:lvlText w:val=""/>
      <w:lvlJc w:val="left"/>
      <w:pPr>
        <w:ind w:left="2525" w:hanging="360"/>
      </w:pPr>
      <w:rPr>
        <w:rFonts w:ascii="Symbol" w:hAnsi="Symbol" w:hint="default"/>
      </w:rPr>
    </w:lvl>
    <w:lvl w:ilvl="4" w:tplc="04090003" w:tentative="1">
      <w:start w:val="1"/>
      <w:numFmt w:val="bullet"/>
      <w:lvlText w:val="o"/>
      <w:lvlJc w:val="left"/>
      <w:pPr>
        <w:ind w:left="3245" w:hanging="360"/>
      </w:pPr>
      <w:rPr>
        <w:rFonts w:ascii="Courier New" w:hAnsi="Courier New" w:cs="Courier New" w:hint="default"/>
      </w:rPr>
    </w:lvl>
    <w:lvl w:ilvl="5" w:tplc="04090005" w:tentative="1">
      <w:start w:val="1"/>
      <w:numFmt w:val="bullet"/>
      <w:lvlText w:val=""/>
      <w:lvlJc w:val="left"/>
      <w:pPr>
        <w:ind w:left="3965" w:hanging="360"/>
      </w:pPr>
      <w:rPr>
        <w:rFonts w:ascii="Wingdings" w:hAnsi="Wingdings" w:hint="default"/>
      </w:rPr>
    </w:lvl>
    <w:lvl w:ilvl="6" w:tplc="04090001" w:tentative="1">
      <w:start w:val="1"/>
      <w:numFmt w:val="bullet"/>
      <w:lvlText w:val=""/>
      <w:lvlJc w:val="left"/>
      <w:pPr>
        <w:ind w:left="4685" w:hanging="360"/>
      </w:pPr>
      <w:rPr>
        <w:rFonts w:ascii="Symbol" w:hAnsi="Symbol" w:hint="default"/>
      </w:rPr>
    </w:lvl>
    <w:lvl w:ilvl="7" w:tplc="04090003" w:tentative="1">
      <w:start w:val="1"/>
      <w:numFmt w:val="bullet"/>
      <w:lvlText w:val="o"/>
      <w:lvlJc w:val="left"/>
      <w:pPr>
        <w:ind w:left="5405" w:hanging="360"/>
      </w:pPr>
      <w:rPr>
        <w:rFonts w:ascii="Courier New" w:hAnsi="Courier New" w:cs="Courier New" w:hint="default"/>
      </w:rPr>
    </w:lvl>
    <w:lvl w:ilvl="8" w:tplc="04090005" w:tentative="1">
      <w:start w:val="1"/>
      <w:numFmt w:val="bullet"/>
      <w:lvlText w:val=""/>
      <w:lvlJc w:val="left"/>
      <w:pPr>
        <w:ind w:left="6125" w:hanging="360"/>
      </w:pPr>
      <w:rPr>
        <w:rFonts w:ascii="Wingdings" w:hAnsi="Wingdings" w:hint="default"/>
      </w:rPr>
    </w:lvl>
  </w:abstractNum>
  <w:abstractNum w:abstractNumId="23" w15:restartNumberingAfterBreak="0">
    <w:nsid w:val="2890622F"/>
    <w:multiLevelType w:val="hybridMultilevel"/>
    <w:tmpl w:val="A0FA251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318B5E59"/>
    <w:multiLevelType w:val="hybridMultilevel"/>
    <w:tmpl w:val="9146AC0A"/>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32AA685B"/>
    <w:multiLevelType w:val="multilevel"/>
    <w:tmpl w:val="80B40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31F6192"/>
    <w:multiLevelType w:val="hybridMultilevel"/>
    <w:tmpl w:val="BDCA5FAA"/>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337C512D"/>
    <w:multiLevelType w:val="multilevel"/>
    <w:tmpl w:val="FAC62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3EB7B5C"/>
    <w:multiLevelType w:val="multilevel"/>
    <w:tmpl w:val="E4AE7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5E95E0F"/>
    <w:multiLevelType w:val="hybridMultilevel"/>
    <w:tmpl w:val="D024A460"/>
    <w:lvl w:ilvl="0" w:tplc="9622119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0" w15:restartNumberingAfterBreak="0">
    <w:nsid w:val="3AB7393D"/>
    <w:multiLevelType w:val="hybridMultilevel"/>
    <w:tmpl w:val="69C400D8"/>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3C3F7C4C"/>
    <w:multiLevelType w:val="hybridMultilevel"/>
    <w:tmpl w:val="89ECB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3E767E31"/>
    <w:multiLevelType w:val="hybridMultilevel"/>
    <w:tmpl w:val="CE82DE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446B74C0"/>
    <w:multiLevelType w:val="hybridMultilevel"/>
    <w:tmpl w:val="6A70CC26"/>
    <w:lvl w:ilvl="0" w:tplc="5FD256B2">
      <w:numFmt w:val="bullet"/>
      <w:lvlText w:val="-"/>
      <w:lvlJc w:val="left"/>
      <w:pPr>
        <w:ind w:left="2520" w:hanging="360"/>
      </w:pPr>
      <w:rPr>
        <w:rFonts w:ascii="Arial" w:eastAsiaTheme="minorHAnsi" w:hAnsi="Arial" w:cs="Arial" w:hint="default"/>
      </w:rPr>
    </w:lvl>
    <w:lvl w:ilvl="1" w:tplc="FFFFFFFF" w:tentative="1">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35" w15:restartNumberingAfterBreak="0">
    <w:nsid w:val="4586683B"/>
    <w:multiLevelType w:val="multilevel"/>
    <w:tmpl w:val="D7440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5A62A25"/>
    <w:multiLevelType w:val="hybridMultilevel"/>
    <w:tmpl w:val="B70A8B82"/>
    <w:lvl w:ilvl="0" w:tplc="575AAFE8">
      <w:start w:val="1"/>
      <w:numFmt w:val="bullet"/>
      <w:lvlText w:val=""/>
      <w:lvlJc w:val="left"/>
      <w:pPr>
        <w:ind w:left="360" w:hanging="360"/>
      </w:pPr>
      <w:rPr>
        <w:rFonts w:ascii="Symbol" w:hAnsi="Symbol" w:cs="Symbol"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37" w15:restartNumberingAfterBreak="0">
    <w:nsid w:val="466C70D8"/>
    <w:multiLevelType w:val="hybridMultilevel"/>
    <w:tmpl w:val="F828CAF8"/>
    <w:lvl w:ilvl="0" w:tplc="40E4D4AC">
      <w:start w:val="1"/>
      <w:numFmt w:val="decimal"/>
      <w:suff w:val="space"/>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F5F3260"/>
    <w:multiLevelType w:val="hybridMultilevel"/>
    <w:tmpl w:val="91C01C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3B75627"/>
    <w:multiLevelType w:val="multilevel"/>
    <w:tmpl w:val="AD0E8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50312A3"/>
    <w:multiLevelType w:val="hybridMultilevel"/>
    <w:tmpl w:val="6646150C"/>
    <w:lvl w:ilvl="0" w:tplc="190C64F8">
      <w:start w:val="6"/>
      <w:numFmt w:val="bullet"/>
      <w:lvlText w:val="-"/>
      <w:lvlJc w:val="left"/>
      <w:pPr>
        <w:ind w:left="1080" w:hanging="720"/>
      </w:pPr>
      <w:rPr>
        <w:rFonts w:ascii="Sakkal Majalla" w:eastAsiaTheme="minorHAnsi" w:hAnsi="Sakkal Majalla" w:cs="Sakkal Majall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56B9427F"/>
    <w:multiLevelType w:val="multilevel"/>
    <w:tmpl w:val="A63A8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35546B"/>
    <w:multiLevelType w:val="hybridMultilevel"/>
    <w:tmpl w:val="467ED36A"/>
    <w:lvl w:ilvl="0" w:tplc="458A495A">
      <w:start w:val="1"/>
      <w:numFmt w:val="bullet"/>
      <w:lvlText w:val=""/>
      <w:lvlJc w:val="left"/>
      <w:pPr>
        <w:ind w:left="720" w:hanging="360"/>
      </w:pPr>
      <w:rPr>
        <w:rFonts w:ascii="Symbol" w:hAnsi="Symbol"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9B238A4"/>
    <w:multiLevelType w:val="hybridMultilevel"/>
    <w:tmpl w:val="3F1203DE"/>
    <w:lvl w:ilvl="0" w:tplc="FFFFFFFF">
      <w:start w:val="1"/>
      <w:numFmt w:val="bullet"/>
      <w:lvlText w:val=""/>
      <w:lvlJc w:val="left"/>
      <w:pPr>
        <w:ind w:left="720" w:hanging="360"/>
      </w:pPr>
      <w:rPr>
        <w:rFonts w:ascii="Symbol" w:hAnsi="Symbol" w:hint="default"/>
      </w:rPr>
    </w:lvl>
    <w:lvl w:ilvl="1" w:tplc="96221192">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5A9D7ACB"/>
    <w:multiLevelType w:val="multilevel"/>
    <w:tmpl w:val="C502827E"/>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CB67554"/>
    <w:multiLevelType w:val="hybridMultilevel"/>
    <w:tmpl w:val="2782EE50"/>
    <w:lvl w:ilvl="0" w:tplc="96221192">
      <w:start w:val="1"/>
      <w:numFmt w:val="bullet"/>
      <w:lvlText w:val=""/>
      <w:lvlJc w:val="left"/>
      <w:pPr>
        <w:ind w:left="360" w:hanging="360"/>
      </w:pPr>
      <w:rPr>
        <w:rFonts w:ascii="Symbol" w:hAnsi="Symbol" w:hint="default"/>
      </w:rPr>
    </w:lvl>
    <w:lvl w:ilvl="1" w:tplc="FFFFFFFF">
      <w:start w:val="1"/>
      <w:numFmt w:val="bullet"/>
      <w:lvlText w:val=""/>
      <w:lvlJc w:val="left"/>
      <w:pPr>
        <w:ind w:left="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6" w15:restartNumberingAfterBreak="0">
    <w:nsid w:val="5FAB7EB4"/>
    <w:multiLevelType w:val="hybridMultilevel"/>
    <w:tmpl w:val="092E777A"/>
    <w:lvl w:ilvl="0" w:tplc="02AA7FE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7" w15:restartNumberingAfterBreak="0">
    <w:nsid w:val="61A36B3E"/>
    <w:multiLevelType w:val="hybridMultilevel"/>
    <w:tmpl w:val="15EEA3A8"/>
    <w:lvl w:ilvl="0" w:tplc="0409000F">
      <w:start w:val="1"/>
      <w:numFmt w:val="decimal"/>
      <w:lvlText w:val="%1."/>
      <w:lvlJc w:val="left"/>
      <w:pPr>
        <w:ind w:left="502" w:hanging="360"/>
      </w:pPr>
      <w:rPr>
        <w:rFonts w:hint="default"/>
      </w:rPr>
    </w:lvl>
    <w:lvl w:ilvl="1" w:tplc="FFFFFFFF">
      <w:start w:val="1"/>
      <w:numFmt w:val="bullet"/>
      <w:lvlText w:val="o"/>
      <w:lvlJc w:val="left"/>
      <w:pPr>
        <w:ind w:left="1222" w:hanging="360"/>
      </w:pPr>
      <w:rPr>
        <w:rFonts w:ascii="Courier New" w:hAnsi="Courier New" w:cs="Courier New" w:hint="default"/>
      </w:rPr>
    </w:lvl>
    <w:lvl w:ilvl="2" w:tplc="FFFFFFFF">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48" w15:restartNumberingAfterBreak="0">
    <w:nsid w:val="66A22A01"/>
    <w:multiLevelType w:val="multilevel"/>
    <w:tmpl w:val="D214C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6DE20E9"/>
    <w:multiLevelType w:val="hybridMultilevel"/>
    <w:tmpl w:val="CA443B2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66FE7C05"/>
    <w:multiLevelType w:val="hybridMultilevel"/>
    <w:tmpl w:val="43F81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8026531"/>
    <w:multiLevelType w:val="hybridMultilevel"/>
    <w:tmpl w:val="748A40C0"/>
    <w:lvl w:ilvl="0" w:tplc="9622119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2" w15:restartNumberingAfterBreak="0">
    <w:nsid w:val="709C705F"/>
    <w:multiLevelType w:val="multilevel"/>
    <w:tmpl w:val="B41E5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2056FAE"/>
    <w:multiLevelType w:val="hybridMultilevel"/>
    <w:tmpl w:val="9BBC26F2"/>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4" w15:restartNumberingAfterBreak="0">
    <w:nsid w:val="7A2122BE"/>
    <w:multiLevelType w:val="hybridMultilevel"/>
    <w:tmpl w:val="30DCE1AE"/>
    <w:lvl w:ilvl="0" w:tplc="171AC3A4">
      <w:start w:val="1"/>
      <w:numFmt w:val="bullet"/>
      <w:lvlText w:val=""/>
      <w:lvlJc w:val="left"/>
      <w:pPr>
        <w:ind w:left="360" w:hanging="360"/>
      </w:pPr>
      <w:rPr>
        <w:rFonts w:ascii="Symbol" w:hAnsi="Symbol" w:hint="default"/>
      </w:rPr>
    </w:lvl>
    <w:lvl w:ilvl="1" w:tplc="04090003">
      <w:start w:val="1"/>
      <w:numFmt w:val="bullet"/>
      <w:lvlText w:val="o"/>
      <w:lvlJc w:val="left"/>
      <w:pPr>
        <w:ind w:left="1015" w:hanging="360"/>
      </w:pPr>
      <w:rPr>
        <w:rFonts w:ascii="Courier New" w:hAnsi="Courier New" w:cs="Courier New" w:hint="default"/>
      </w:rPr>
    </w:lvl>
    <w:lvl w:ilvl="2" w:tplc="04090005" w:tentative="1">
      <w:start w:val="1"/>
      <w:numFmt w:val="bullet"/>
      <w:lvlText w:val=""/>
      <w:lvlJc w:val="left"/>
      <w:pPr>
        <w:ind w:left="1735" w:hanging="360"/>
      </w:pPr>
      <w:rPr>
        <w:rFonts w:ascii="Wingdings" w:hAnsi="Wingdings" w:hint="default"/>
      </w:rPr>
    </w:lvl>
    <w:lvl w:ilvl="3" w:tplc="04090001" w:tentative="1">
      <w:start w:val="1"/>
      <w:numFmt w:val="bullet"/>
      <w:lvlText w:val=""/>
      <w:lvlJc w:val="left"/>
      <w:pPr>
        <w:ind w:left="2455" w:hanging="360"/>
      </w:pPr>
      <w:rPr>
        <w:rFonts w:ascii="Symbol" w:hAnsi="Symbol" w:hint="default"/>
      </w:rPr>
    </w:lvl>
    <w:lvl w:ilvl="4" w:tplc="04090003" w:tentative="1">
      <w:start w:val="1"/>
      <w:numFmt w:val="bullet"/>
      <w:lvlText w:val="o"/>
      <w:lvlJc w:val="left"/>
      <w:pPr>
        <w:ind w:left="3175" w:hanging="360"/>
      </w:pPr>
      <w:rPr>
        <w:rFonts w:ascii="Courier New" w:hAnsi="Courier New" w:cs="Courier New" w:hint="default"/>
      </w:rPr>
    </w:lvl>
    <w:lvl w:ilvl="5" w:tplc="04090005" w:tentative="1">
      <w:start w:val="1"/>
      <w:numFmt w:val="bullet"/>
      <w:lvlText w:val=""/>
      <w:lvlJc w:val="left"/>
      <w:pPr>
        <w:ind w:left="3895" w:hanging="360"/>
      </w:pPr>
      <w:rPr>
        <w:rFonts w:ascii="Wingdings" w:hAnsi="Wingdings" w:hint="default"/>
      </w:rPr>
    </w:lvl>
    <w:lvl w:ilvl="6" w:tplc="04090001" w:tentative="1">
      <w:start w:val="1"/>
      <w:numFmt w:val="bullet"/>
      <w:lvlText w:val=""/>
      <w:lvlJc w:val="left"/>
      <w:pPr>
        <w:ind w:left="4615" w:hanging="360"/>
      </w:pPr>
      <w:rPr>
        <w:rFonts w:ascii="Symbol" w:hAnsi="Symbol" w:hint="default"/>
      </w:rPr>
    </w:lvl>
    <w:lvl w:ilvl="7" w:tplc="04090003" w:tentative="1">
      <w:start w:val="1"/>
      <w:numFmt w:val="bullet"/>
      <w:lvlText w:val="o"/>
      <w:lvlJc w:val="left"/>
      <w:pPr>
        <w:ind w:left="5335" w:hanging="360"/>
      </w:pPr>
      <w:rPr>
        <w:rFonts w:ascii="Courier New" w:hAnsi="Courier New" w:cs="Courier New" w:hint="default"/>
      </w:rPr>
    </w:lvl>
    <w:lvl w:ilvl="8" w:tplc="04090005" w:tentative="1">
      <w:start w:val="1"/>
      <w:numFmt w:val="bullet"/>
      <w:lvlText w:val=""/>
      <w:lvlJc w:val="left"/>
      <w:pPr>
        <w:ind w:left="6055" w:hanging="360"/>
      </w:pPr>
      <w:rPr>
        <w:rFonts w:ascii="Wingdings" w:hAnsi="Wingdings" w:hint="default"/>
      </w:rPr>
    </w:lvl>
  </w:abstractNum>
  <w:abstractNum w:abstractNumId="55" w15:restartNumberingAfterBreak="0">
    <w:nsid w:val="7A26505C"/>
    <w:multiLevelType w:val="multilevel"/>
    <w:tmpl w:val="2E5266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AE16704"/>
    <w:multiLevelType w:val="hybridMultilevel"/>
    <w:tmpl w:val="ACDE4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E0E3F2B"/>
    <w:multiLevelType w:val="multilevel"/>
    <w:tmpl w:val="2AAA3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4601811">
    <w:abstractNumId w:val="2"/>
  </w:num>
  <w:num w:numId="2" w16cid:durableId="1024868471">
    <w:abstractNumId w:val="0"/>
  </w:num>
  <w:num w:numId="3" w16cid:durableId="449323659">
    <w:abstractNumId w:val="1"/>
  </w:num>
  <w:num w:numId="4" w16cid:durableId="1959141374">
    <w:abstractNumId w:val="54"/>
  </w:num>
  <w:num w:numId="5" w16cid:durableId="479463509">
    <w:abstractNumId w:val="5"/>
  </w:num>
  <w:num w:numId="6" w16cid:durableId="132601925">
    <w:abstractNumId w:val="18"/>
  </w:num>
  <w:num w:numId="7" w16cid:durableId="1692493767">
    <w:abstractNumId w:val="53"/>
  </w:num>
  <w:num w:numId="8" w16cid:durableId="17121521">
    <w:abstractNumId w:val="7"/>
  </w:num>
  <w:num w:numId="9" w16cid:durableId="1395277682">
    <w:abstractNumId w:val="49"/>
  </w:num>
  <w:num w:numId="10" w16cid:durableId="81533900">
    <w:abstractNumId w:val="30"/>
  </w:num>
  <w:num w:numId="11" w16cid:durableId="671185818">
    <w:abstractNumId w:val="22"/>
  </w:num>
  <w:num w:numId="12" w16cid:durableId="1484421155">
    <w:abstractNumId w:val="26"/>
  </w:num>
  <w:num w:numId="13" w16cid:durableId="1492713975">
    <w:abstractNumId w:val="45"/>
  </w:num>
  <w:num w:numId="14" w16cid:durableId="1856265114">
    <w:abstractNumId w:val="43"/>
  </w:num>
  <w:num w:numId="15" w16cid:durableId="2008707887">
    <w:abstractNumId w:val="51"/>
  </w:num>
  <w:num w:numId="16" w16cid:durableId="494154847">
    <w:abstractNumId w:val="15"/>
  </w:num>
  <w:num w:numId="17" w16cid:durableId="919026603">
    <w:abstractNumId w:val="6"/>
  </w:num>
  <w:num w:numId="18" w16cid:durableId="1827478019">
    <w:abstractNumId w:val="8"/>
  </w:num>
  <w:num w:numId="19" w16cid:durableId="103500383">
    <w:abstractNumId w:val="4"/>
  </w:num>
  <w:num w:numId="20" w16cid:durableId="784153333">
    <w:abstractNumId w:val="29"/>
  </w:num>
  <w:num w:numId="21" w16cid:durableId="1224609296">
    <w:abstractNumId w:val="23"/>
  </w:num>
  <w:num w:numId="22" w16cid:durableId="249966898">
    <w:abstractNumId w:val="25"/>
  </w:num>
  <w:num w:numId="23" w16cid:durableId="1064990487">
    <w:abstractNumId w:val="35"/>
  </w:num>
  <w:num w:numId="24" w16cid:durableId="844133906">
    <w:abstractNumId w:val="9"/>
  </w:num>
  <w:num w:numId="25" w16cid:durableId="2082873649">
    <w:abstractNumId w:val="24"/>
  </w:num>
  <w:num w:numId="26" w16cid:durableId="1537155499">
    <w:abstractNumId w:val="52"/>
  </w:num>
  <w:num w:numId="27" w16cid:durableId="2064211727">
    <w:abstractNumId w:val="48"/>
  </w:num>
  <w:num w:numId="28" w16cid:durableId="1842696391">
    <w:abstractNumId w:val="28"/>
  </w:num>
  <w:num w:numId="29" w16cid:durableId="288633979">
    <w:abstractNumId w:val="20"/>
  </w:num>
  <w:num w:numId="30" w16cid:durableId="1333878104">
    <w:abstractNumId w:val="36"/>
  </w:num>
  <w:num w:numId="31" w16cid:durableId="1528060706">
    <w:abstractNumId w:val="3"/>
  </w:num>
  <w:num w:numId="32" w16cid:durableId="1801416345">
    <w:abstractNumId w:val="44"/>
  </w:num>
  <w:num w:numId="33" w16cid:durableId="1309162733">
    <w:abstractNumId w:val="55"/>
  </w:num>
  <w:num w:numId="34" w16cid:durableId="1777141854">
    <w:abstractNumId w:val="37"/>
  </w:num>
  <w:num w:numId="35" w16cid:durableId="208034373">
    <w:abstractNumId w:val="39"/>
  </w:num>
  <w:num w:numId="36" w16cid:durableId="60757615">
    <w:abstractNumId w:val="10"/>
  </w:num>
  <w:num w:numId="37" w16cid:durableId="103155142">
    <w:abstractNumId w:val="19"/>
  </w:num>
  <w:num w:numId="38" w16cid:durableId="981621082">
    <w:abstractNumId w:val="12"/>
  </w:num>
  <w:num w:numId="39" w16cid:durableId="1836727676">
    <w:abstractNumId w:val="13"/>
  </w:num>
  <w:num w:numId="40" w16cid:durableId="427627971">
    <w:abstractNumId w:val="14"/>
  </w:num>
  <w:num w:numId="41" w16cid:durableId="863981345">
    <w:abstractNumId w:val="38"/>
  </w:num>
  <w:num w:numId="42" w16cid:durableId="190148590">
    <w:abstractNumId w:val="42"/>
  </w:num>
  <w:num w:numId="43" w16cid:durableId="1873112920">
    <w:abstractNumId w:val="56"/>
  </w:num>
  <w:num w:numId="44" w16cid:durableId="839083545">
    <w:abstractNumId w:val="31"/>
  </w:num>
  <w:num w:numId="45" w16cid:durableId="2118059499">
    <w:abstractNumId w:val="17"/>
  </w:num>
  <w:num w:numId="46" w16cid:durableId="268972782">
    <w:abstractNumId w:val="50"/>
  </w:num>
  <w:num w:numId="47" w16cid:durableId="705789919">
    <w:abstractNumId w:val="57"/>
  </w:num>
  <w:num w:numId="48" w16cid:durableId="388773686">
    <w:abstractNumId w:val="27"/>
  </w:num>
  <w:num w:numId="49" w16cid:durableId="899175416">
    <w:abstractNumId w:val="41"/>
  </w:num>
  <w:num w:numId="50" w16cid:durableId="751317198">
    <w:abstractNumId w:val="11"/>
  </w:num>
  <w:num w:numId="51" w16cid:durableId="607591997">
    <w:abstractNumId w:val="16"/>
  </w:num>
  <w:num w:numId="52" w16cid:durableId="238100493">
    <w:abstractNumId w:val="32"/>
  </w:num>
  <w:num w:numId="53" w16cid:durableId="1549998712">
    <w:abstractNumId w:val="21"/>
  </w:num>
  <w:num w:numId="54" w16cid:durableId="1693218283">
    <w:abstractNumId w:val="33"/>
  </w:num>
  <w:num w:numId="55" w16cid:durableId="359205694">
    <w:abstractNumId w:val="47"/>
  </w:num>
  <w:num w:numId="56" w16cid:durableId="782193878">
    <w:abstractNumId w:val="46"/>
  </w:num>
  <w:num w:numId="57" w16cid:durableId="841310529">
    <w:abstractNumId w:val="40"/>
  </w:num>
  <w:num w:numId="58" w16cid:durableId="1150295503">
    <w:abstractNumId w:val="34"/>
  </w:num>
  <w:numIdMacAtCleanup w:val="58"/>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5"/>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083F"/>
    <w:rsid w:val="00015F0D"/>
    <w:rsid w:val="000235BA"/>
    <w:rsid w:val="00027236"/>
    <w:rsid w:val="00027A34"/>
    <w:rsid w:val="000322E7"/>
    <w:rsid w:val="00042A7E"/>
    <w:rsid w:val="00043E4A"/>
    <w:rsid w:val="00044CFD"/>
    <w:rsid w:val="000475F5"/>
    <w:rsid w:val="00051C23"/>
    <w:rsid w:val="00053D43"/>
    <w:rsid w:val="00061A09"/>
    <w:rsid w:val="00065B86"/>
    <w:rsid w:val="00066D84"/>
    <w:rsid w:val="0006710A"/>
    <w:rsid w:val="000749C2"/>
    <w:rsid w:val="000762B5"/>
    <w:rsid w:val="000863F3"/>
    <w:rsid w:val="0008769F"/>
    <w:rsid w:val="00087E4F"/>
    <w:rsid w:val="00090A9C"/>
    <w:rsid w:val="00092C24"/>
    <w:rsid w:val="00092FC9"/>
    <w:rsid w:val="000940A0"/>
    <w:rsid w:val="00096037"/>
    <w:rsid w:val="000A190D"/>
    <w:rsid w:val="000A1D3E"/>
    <w:rsid w:val="000A1E46"/>
    <w:rsid w:val="000A27FC"/>
    <w:rsid w:val="000A310D"/>
    <w:rsid w:val="000A49ED"/>
    <w:rsid w:val="000A749C"/>
    <w:rsid w:val="000A793C"/>
    <w:rsid w:val="000B0B32"/>
    <w:rsid w:val="000B1060"/>
    <w:rsid w:val="000B5CA6"/>
    <w:rsid w:val="000B706D"/>
    <w:rsid w:val="000B7109"/>
    <w:rsid w:val="000B7C43"/>
    <w:rsid w:val="000C30B0"/>
    <w:rsid w:val="000D0869"/>
    <w:rsid w:val="000D1D70"/>
    <w:rsid w:val="000D3EAE"/>
    <w:rsid w:val="000D5131"/>
    <w:rsid w:val="000D5B44"/>
    <w:rsid w:val="000D5F94"/>
    <w:rsid w:val="000E1F84"/>
    <w:rsid w:val="000E23AB"/>
    <w:rsid w:val="000E4964"/>
    <w:rsid w:val="000E4D46"/>
    <w:rsid w:val="000E6887"/>
    <w:rsid w:val="000F0A0D"/>
    <w:rsid w:val="000F1EAC"/>
    <w:rsid w:val="000F3D31"/>
    <w:rsid w:val="000F4DBE"/>
    <w:rsid w:val="000F56B7"/>
    <w:rsid w:val="000F7F04"/>
    <w:rsid w:val="00102A2C"/>
    <w:rsid w:val="00110665"/>
    <w:rsid w:val="0011126E"/>
    <w:rsid w:val="00116AE4"/>
    <w:rsid w:val="00117CA1"/>
    <w:rsid w:val="00117F10"/>
    <w:rsid w:val="001224A7"/>
    <w:rsid w:val="001224CC"/>
    <w:rsid w:val="001317B0"/>
    <w:rsid w:val="00131FFD"/>
    <w:rsid w:val="00132635"/>
    <w:rsid w:val="00132E67"/>
    <w:rsid w:val="001351E6"/>
    <w:rsid w:val="0013729A"/>
    <w:rsid w:val="00137F61"/>
    <w:rsid w:val="00143B29"/>
    <w:rsid w:val="00146BE0"/>
    <w:rsid w:val="00152104"/>
    <w:rsid w:val="001603EF"/>
    <w:rsid w:val="001618EF"/>
    <w:rsid w:val="001624C4"/>
    <w:rsid w:val="001654CD"/>
    <w:rsid w:val="00175BFF"/>
    <w:rsid w:val="001762F4"/>
    <w:rsid w:val="00180799"/>
    <w:rsid w:val="00180A9B"/>
    <w:rsid w:val="001822BE"/>
    <w:rsid w:val="00183119"/>
    <w:rsid w:val="00183732"/>
    <w:rsid w:val="00185F71"/>
    <w:rsid w:val="0018626D"/>
    <w:rsid w:val="00187A47"/>
    <w:rsid w:val="00192189"/>
    <w:rsid w:val="00193BB0"/>
    <w:rsid w:val="00195226"/>
    <w:rsid w:val="001A0A06"/>
    <w:rsid w:val="001A5804"/>
    <w:rsid w:val="001A680C"/>
    <w:rsid w:val="001B40C7"/>
    <w:rsid w:val="001B4325"/>
    <w:rsid w:val="001B56C5"/>
    <w:rsid w:val="001B58D8"/>
    <w:rsid w:val="001C01BE"/>
    <w:rsid w:val="001C09F3"/>
    <w:rsid w:val="001C140F"/>
    <w:rsid w:val="001C3DA0"/>
    <w:rsid w:val="001C426A"/>
    <w:rsid w:val="001C5413"/>
    <w:rsid w:val="001C79E0"/>
    <w:rsid w:val="001C7DB2"/>
    <w:rsid w:val="001D2817"/>
    <w:rsid w:val="001D47AD"/>
    <w:rsid w:val="001E252D"/>
    <w:rsid w:val="001E28A6"/>
    <w:rsid w:val="001E32DF"/>
    <w:rsid w:val="001E3406"/>
    <w:rsid w:val="001E588D"/>
    <w:rsid w:val="001F0DF2"/>
    <w:rsid w:val="0020239B"/>
    <w:rsid w:val="0022051E"/>
    <w:rsid w:val="00222468"/>
    <w:rsid w:val="002267E3"/>
    <w:rsid w:val="00231AB1"/>
    <w:rsid w:val="00232A16"/>
    <w:rsid w:val="0024045F"/>
    <w:rsid w:val="00241A81"/>
    <w:rsid w:val="00250CC6"/>
    <w:rsid w:val="00251580"/>
    <w:rsid w:val="0025314E"/>
    <w:rsid w:val="002567B5"/>
    <w:rsid w:val="00257F01"/>
    <w:rsid w:val="002616CF"/>
    <w:rsid w:val="0026330D"/>
    <w:rsid w:val="00263733"/>
    <w:rsid w:val="00264677"/>
    <w:rsid w:val="00265C31"/>
    <w:rsid w:val="00265E8B"/>
    <w:rsid w:val="0026716B"/>
    <w:rsid w:val="00270AF4"/>
    <w:rsid w:val="00272B49"/>
    <w:rsid w:val="00274C5B"/>
    <w:rsid w:val="00276D40"/>
    <w:rsid w:val="00283109"/>
    <w:rsid w:val="00287D76"/>
    <w:rsid w:val="00296DB1"/>
    <w:rsid w:val="002A0562"/>
    <w:rsid w:val="002A113E"/>
    <w:rsid w:val="002A3CC0"/>
    <w:rsid w:val="002B2E2B"/>
    <w:rsid w:val="002B39E8"/>
    <w:rsid w:val="002B4094"/>
    <w:rsid w:val="002B6766"/>
    <w:rsid w:val="002C2285"/>
    <w:rsid w:val="002D019D"/>
    <w:rsid w:val="002D2DBF"/>
    <w:rsid w:val="002D3349"/>
    <w:rsid w:val="002D53B6"/>
    <w:rsid w:val="002D638C"/>
    <w:rsid w:val="002D68BB"/>
    <w:rsid w:val="002D7F24"/>
    <w:rsid w:val="002E01B2"/>
    <w:rsid w:val="002E03CF"/>
    <w:rsid w:val="002E2156"/>
    <w:rsid w:val="002E3B5D"/>
    <w:rsid w:val="002F0EEA"/>
    <w:rsid w:val="002F20A7"/>
    <w:rsid w:val="002F20B5"/>
    <w:rsid w:val="003050CF"/>
    <w:rsid w:val="003060DC"/>
    <w:rsid w:val="00316776"/>
    <w:rsid w:val="00317165"/>
    <w:rsid w:val="003223F2"/>
    <w:rsid w:val="00322A0D"/>
    <w:rsid w:val="00322CDE"/>
    <w:rsid w:val="003235C8"/>
    <w:rsid w:val="00333FF1"/>
    <w:rsid w:val="00334002"/>
    <w:rsid w:val="00341A24"/>
    <w:rsid w:val="00343773"/>
    <w:rsid w:val="003437E4"/>
    <w:rsid w:val="003543A4"/>
    <w:rsid w:val="00356156"/>
    <w:rsid w:val="00360A3F"/>
    <w:rsid w:val="003626C8"/>
    <w:rsid w:val="00364337"/>
    <w:rsid w:val="00364C07"/>
    <w:rsid w:val="003658F2"/>
    <w:rsid w:val="00367B01"/>
    <w:rsid w:val="00370F06"/>
    <w:rsid w:val="00371DC4"/>
    <w:rsid w:val="00377CB0"/>
    <w:rsid w:val="00381E67"/>
    <w:rsid w:val="0038260D"/>
    <w:rsid w:val="00382F67"/>
    <w:rsid w:val="003843B9"/>
    <w:rsid w:val="00393AA2"/>
    <w:rsid w:val="00395E1F"/>
    <w:rsid w:val="00397058"/>
    <w:rsid w:val="00397D91"/>
    <w:rsid w:val="003A4334"/>
    <w:rsid w:val="003B036D"/>
    <w:rsid w:val="003B0F00"/>
    <w:rsid w:val="003B1418"/>
    <w:rsid w:val="003B21C2"/>
    <w:rsid w:val="003B4D60"/>
    <w:rsid w:val="003B6969"/>
    <w:rsid w:val="003B778B"/>
    <w:rsid w:val="003C05E1"/>
    <w:rsid w:val="003C0829"/>
    <w:rsid w:val="003C0CCA"/>
    <w:rsid w:val="003C15C8"/>
    <w:rsid w:val="003C77FD"/>
    <w:rsid w:val="003C7DA5"/>
    <w:rsid w:val="003D3563"/>
    <w:rsid w:val="003D3B8A"/>
    <w:rsid w:val="003D5660"/>
    <w:rsid w:val="003D5F89"/>
    <w:rsid w:val="003D7E7F"/>
    <w:rsid w:val="003E1754"/>
    <w:rsid w:val="003E1952"/>
    <w:rsid w:val="003E1E60"/>
    <w:rsid w:val="003E544C"/>
    <w:rsid w:val="003E7726"/>
    <w:rsid w:val="003F0352"/>
    <w:rsid w:val="003F0FE0"/>
    <w:rsid w:val="003F44B3"/>
    <w:rsid w:val="003F6189"/>
    <w:rsid w:val="003F635C"/>
    <w:rsid w:val="003F69BC"/>
    <w:rsid w:val="00404998"/>
    <w:rsid w:val="0040510D"/>
    <w:rsid w:val="00410A54"/>
    <w:rsid w:val="004232B9"/>
    <w:rsid w:val="00427B94"/>
    <w:rsid w:val="00430F83"/>
    <w:rsid w:val="00431013"/>
    <w:rsid w:val="00432752"/>
    <w:rsid w:val="0043449E"/>
    <w:rsid w:val="00435FB0"/>
    <w:rsid w:val="00436B59"/>
    <w:rsid w:val="004413CD"/>
    <w:rsid w:val="0044258D"/>
    <w:rsid w:val="00443A60"/>
    <w:rsid w:val="00444B1D"/>
    <w:rsid w:val="00444B3C"/>
    <w:rsid w:val="00445E2F"/>
    <w:rsid w:val="004512FA"/>
    <w:rsid w:val="004528D1"/>
    <w:rsid w:val="004612AF"/>
    <w:rsid w:val="00463AAB"/>
    <w:rsid w:val="00466097"/>
    <w:rsid w:val="00473F99"/>
    <w:rsid w:val="0047740F"/>
    <w:rsid w:val="00485BD0"/>
    <w:rsid w:val="00486B51"/>
    <w:rsid w:val="00487152"/>
    <w:rsid w:val="00491081"/>
    <w:rsid w:val="00492E40"/>
    <w:rsid w:val="004A0339"/>
    <w:rsid w:val="004A0944"/>
    <w:rsid w:val="004A10BC"/>
    <w:rsid w:val="004A1724"/>
    <w:rsid w:val="004A2F5D"/>
    <w:rsid w:val="004A4945"/>
    <w:rsid w:val="004A729D"/>
    <w:rsid w:val="004A764D"/>
    <w:rsid w:val="004B484B"/>
    <w:rsid w:val="004B7610"/>
    <w:rsid w:val="004B78C6"/>
    <w:rsid w:val="004C1CC5"/>
    <w:rsid w:val="004C268F"/>
    <w:rsid w:val="004C5285"/>
    <w:rsid w:val="004C753A"/>
    <w:rsid w:val="004C7B52"/>
    <w:rsid w:val="004D075E"/>
    <w:rsid w:val="004D2A39"/>
    <w:rsid w:val="004D6DB2"/>
    <w:rsid w:val="004D7783"/>
    <w:rsid w:val="004D7F28"/>
    <w:rsid w:val="004E01F6"/>
    <w:rsid w:val="004E4D17"/>
    <w:rsid w:val="004E62A6"/>
    <w:rsid w:val="004E7D46"/>
    <w:rsid w:val="004F1607"/>
    <w:rsid w:val="004F1964"/>
    <w:rsid w:val="004F1CF1"/>
    <w:rsid w:val="0050023D"/>
    <w:rsid w:val="005030DB"/>
    <w:rsid w:val="0050451B"/>
    <w:rsid w:val="0051147B"/>
    <w:rsid w:val="005144E3"/>
    <w:rsid w:val="00515088"/>
    <w:rsid w:val="005170F8"/>
    <w:rsid w:val="0052019E"/>
    <w:rsid w:val="00520984"/>
    <w:rsid w:val="00524226"/>
    <w:rsid w:val="00524AB9"/>
    <w:rsid w:val="0052702A"/>
    <w:rsid w:val="0053336F"/>
    <w:rsid w:val="00533AA9"/>
    <w:rsid w:val="00535ED5"/>
    <w:rsid w:val="0053681E"/>
    <w:rsid w:val="005432C9"/>
    <w:rsid w:val="005433BE"/>
    <w:rsid w:val="00543837"/>
    <w:rsid w:val="00545742"/>
    <w:rsid w:val="00546BB3"/>
    <w:rsid w:val="0055047B"/>
    <w:rsid w:val="005532E5"/>
    <w:rsid w:val="00560CC1"/>
    <w:rsid w:val="00560CE3"/>
    <w:rsid w:val="00563F54"/>
    <w:rsid w:val="00565BCB"/>
    <w:rsid w:val="00572471"/>
    <w:rsid w:val="00576D3C"/>
    <w:rsid w:val="00576D69"/>
    <w:rsid w:val="00577184"/>
    <w:rsid w:val="00580D13"/>
    <w:rsid w:val="0059029F"/>
    <w:rsid w:val="00590C2A"/>
    <w:rsid w:val="0059399F"/>
    <w:rsid w:val="005943CA"/>
    <w:rsid w:val="00595574"/>
    <w:rsid w:val="00595649"/>
    <w:rsid w:val="00597208"/>
    <w:rsid w:val="005A3266"/>
    <w:rsid w:val="005A3959"/>
    <w:rsid w:val="005A4F66"/>
    <w:rsid w:val="005A6036"/>
    <w:rsid w:val="005A732F"/>
    <w:rsid w:val="005A76D0"/>
    <w:rsid w:val="005A7EB2"/>
    <w:rsid w:val="005B241C"/>
    <w:rsid w:val="005B25B6"/>
    <w:rsid w:val="005B2E32"/>
    <w:rsid w:val="005B6492"/>
    <w:rsid w:val="005B65AE"/>
    <w:rsid w:val="005C360E"/>
    <w:rsid w:val="005C3DA2"/>
    <w:rsid w:val="005C4A28"/>
    <w:rsid w:val="005D0BB2"/>
    <w:rsid w:val="005D14BD"/>
    <w:rsid w:val="005D1768"/>
    <w:rsid w:val="005D2492"/>
    <w:rsid w:val="005D273E"/>
    <w:rsid w:val="005E1B7D"/>
    <w:rsid w:val="005E24FB"/>
    <w:rsid w:val="005E40F1"/>
    <w:rsid w:val="005F2661"/>
    <w:rsid w:val="005F5AF5"/>
    <w:rsid w:val="005F5D53"/>
    <w:rsid w:val="005F62E8"/>
    <w:rsid w:val="0060007B"/>
    <w:rsid w:val="0060105E"/>
    <w:rsid w:val="00601B2D"/>
    <w:rsid w:val="0060218A"/>
    <w:rsid w:val="00602EE3"/>
    <w:rsid w:val="00607E87"/>
    <w:rsid w:val="0061026F"/>
    <w:rsid w:val="00610DAA"/>
    <w:rsid w:val="00612689"/>
    <w:rsid w:val="00614C1A"/>
    <w:rsid w:val="006155EB"/>
    <w:rsid w:val="00615FDD"/>
    <w:rsid w:val="00616144"/>
    <w:rsid w:val="00620FD9"/>
    <w:rsid w:val="00625135"/>
    <w:rsid w:val="0062589E"/>
    <w:rsid w:val="00625A3C"/>
    <w:rsid w:val="00626EFE"/>
    <w:rsid w:val="00626F8E"/>
    <w:rsid w:val="00633F98"/>
    <w:rsid w:val="00634932"/>
    <w:rsid w:val="006447D8"/>
    <w:rsid w:val="00644F28"/>
    <w:rsid w:val="00651839"/>
    <w:rsid w:val="0065187E"/>
    <w:rsid w:val="00655684"/>
    <w:rsid w:val="00661366"/>
    <w:rsid w:val="00661A1D"/>
    <w:rsid w:val="00665356"/>
    <w:rsid w:val="00666A82"/>
    <w:rsid w:val="006674A7"/>
    <w:rsid w:val="006675D9"/>
    <w:rsid w:val="00667BBF"/>
    <w:rsid w:val="006731F3"/>
    <w:rsid w:val="00676B85"/>
    <w:rsid w:val="0068188D"/>
    <w:rsid w:val="00687F77"/>
    <w:rsid w:val="00690F08"/>
    <w:rsid w:val="0069321C"/>
    <w:rsid w:val="00696FF9"/>
    <w:rsid w:val="006A1AEA"/>
    <w:rsid w:val="006A6FAC"/>
    <w:rsid w:val="006A7DC3"/>
    <w:rsid w:val="006B0868"/>
    <w:rsid w:val="006B1075"/>
    <w:rsid w:val="006B366F"/>
    <w:rsid w:val="006B3C7D"/>
    <w:rsid w:val="006B51C2"/>
    <w:rsid w:val="006C10F3"/>
    <w:rsid w:val="006C11A8"/>
    <w:rsid w:val="006C202F"/>
    <w:rsid w:val="006C2E76"/>
    <w:rsid w:val="006C3A60"/>
    <w:rsid w:val="006C54C9"/>
    <w:rsid w:val="006D134A"/>
    <w:rsid w:val="006D356B"/>
    <w:rsid w:val="006E413B"/>
    <w:rsid w:val="006F06B0"/>
    <w:rsid w:val="006F1353"/>
    <w:rsid w:val="006F1837"/>
    <w:rsid w:val="006F3CD1"/>
    <w:rsid w:val="006F573E"/>
    <w:rsid w:val="007003A0"/>
    <w:rsid w:val="0070272D"/>
    <w:rsid w:val="00703A9A"/>
    <w:rsid w:val="00704C25"/>
    <w:rsid w:val="00705F1D"/>
    <w:rsid w:val="00706AC7"/>
    <w:rsid w:val="0071077D"/>
    <w:rsid w:val="00711248"/>
    <w:rsid w:val="007239AC"/>
    <w:rsid w:val="00723E95"/>
    <w:rsid w:val="0072556F"/>
    <w:rsid w:val="00733953"/>
    <w:rsid w:val="00733F5D"/>
    <w:rsid w:val="00733F91"/>
    <w:rsid w:val="00736364"/>
    <w:rsid w:val="0073642B"/>
    <w:rsid w:val="00740AB1"/>
    <w:rsid w:val="00741E55"/>
    <w:rsid w:val="007507AF"/>
    <w:rsid w:val="00750F2F"/>
    <w:rsid w:val="00754496"/>
    <w:rsid w:val="00754594"/>
    <w:rsid w:val="0075534D"/>
    <w:rsid w:val="00761727"/>
    <w:rsid w:val="00762193"/>
    <w:rsid w:val="00763E24"/>
    <w:rsid w:val="0076684E"/>
    <w:rsid w:val="00766A58"/>
    <w:rsid w:val="007759E0"/>
    <w:rsid w:val="007764F4"/>
    <w:rsid w:val="00776AB8"/>
    <w:rsid w:val="00781550"/>
    <w:rsid w:val="007822A3"/>
    <w:rsid w:val="00790119"/>
    <w:rsid w:val="00793616"/>
    <w:rsid w:val="007969DC"/>
    <w:rsid w:val="00797AF9"/>
    <w:rsid w:val="007A31DC"/>
    <w:rsid w:val="007A3E15"/>
    <w:rsid w:val="007A7B56"/>
    <w:rsid w:val="007B03A7"/>
    <w:rsid w:val="007B29E4"/>
    <w:rsid w:val="007B3A5C"/>
    <w:rsid w:val="007B4CF9"/>
    <w:rsid w:val="007B5FBB"/>
    <w:rsid w:val="007B7DB3"/>
    <w:rsid w:val="007C1F01"/>
    <w:rsid w:val="007C26B7"/>
    <w:rsid w:val="007C3ACD"/>
    <w:rsid w:val="007C428F"/>
    <w:rsid w:val="007C572E"/>
    <w:rsid w:val="007C5764"/>
    <w:rsid w:val="007D2840"/>
    <w:rsid w:val="007D39B9"/>
    <w:rsid w:val="007D7D94"/>
    <w:rsid w:val="007E3985"/>
    <w:rsid w:val="007E56C4"/>
    <w:rsid w:val="007F186B"/>
    <w:rsid w:val="007F3EBA"/>
    <w:rsid w:val="007F4183"/>
    <w:rsid w:val="008022F1"/>
    <w:rsid w:val="00802EEF"/>
    <w:rsid w:val="00803459"/>
    <w:rsid w:val="00803A94"/>
    <w:rsid w:val="00810AE7"/>
    <w:rsid w:val="008173B3"/>
    <w:rsid w:val="00817E2A"/>
    <w:rsid w:val="0082366F"/>
    <w:rsid w:val="00827452"/>
    <w:rsid w:val="00831B04"/>
    <w:rsid w:val="00833017"/>
    <w:rsid w:val="00833B90"/>
    <w:rsid w:val="00833EBC"/>
    <w:rsid w:val="0083483A"/>
    <w:rsid w:val="00836488"/>
    <w:rsid w:val="00840269"/>
    <w:rsid w:val="00844904"/>
    <w:rsid w:val="00850EF9"/>
    <w:rsid w:val="008510AD"/>
    <w:rsid w:val="00854E14"/>
    <w:rsid w:val="00861E74"/>
    <w:rsid w:val="0086333D"/>
    <w:rsid w:val="00863561"/>
    <w:rsid w:val="00864B2B"/>
    <w:rsid w:val="0087505D"/>
    <w:rsid w:val="008806D9"/>
    <w:rsid w:val="0088301D"/>
    <w:rsid w:val="00883E09"/>
    <w:rsid w:val="00886510"/>
    <w:rsid w:val="00886C47"/>
    <w:rsid w:val="0089173E"/>
    <w:rsid w:val="00891905"/>
    <w:rsid w:val="00894F92"/>
    <w:rsid w:val="008A0740"/>
    <w:rsid w:val="008A09DC"/>
    <w:rsid w:val="008A2025"/>
    <w:rsid w:val="008A4E29"/>
    <w:rsid w:val="008A69EA"/>
    <w:rsid w:val="008A7353"/>
    <w:rsid w:val="008A7D25"/>
    <w:rsid w:val="008B0F36"/>
    <w:rsid w:val="008B18AC"/>
    <w:rsid w:val="008B20E8"/>
    <w:rsid w:val="008B4083"/>
    <w:rsid w:val="008B5953"/>
    <w:rsid w:val="008C140C"/>
    <w:rsid w:val="008C27AA"/>
    <w:rsid w:val="008C2AA8"/>
    <w:rsid w:val="008C76E5"/>
    <w:rsid w:val="008D1B67"/>
    <w:rsid w:val="008D5F2C"/>
    <w:rsid w:val="008D715F"/>
    <w:rsid w:val="008E18C4"/>
    <w:rsid w:val="008E1DF8"/>
    <w:rsid w:val="008E7947"/>
    <w:rsid w:val="008F3644"/>
    <w:rsid w:val="008F6D98"/>
    <w:rsid w:val="009007A9"/>
    <w:rsid w:val="0090102E"/>
    <w:rsid w:val="009139AE"/>
    <w:rsid w:val="0091450D"/>
    <w:rsid w:val="00916122"/>
    <w:rsid w:val="00917C97"/>
    <w:rsid w:val="00922314"/>
    <w:rsid w:val="00922AB7"/>
    <w:rsid w:val="009350A6"/>
    <w:rsid w:val="0093568B"/>
    <w:rsid w:val="0093756B"/>
    <w:rsid w:val="009400C2"/>
    <w:rsid w:val="00940CDB"/>
    <w:rsid w:val="009462FA"/>
    <w:rsid w:val="009505DD"/>
    <w:rsid w:val="00952C3F"/>
    <w:rsid w:val="00955905"/>
    <w:rsid w:val="00962E14"/>
    <w:rsid w:val="00965199"/>
    <w:rsid w:val="0096761A"/>
    <w:rsid w:val="009705B3"/>
    <w:rsid w:val="00971016"/>
    <w:rsid w:val="009723CD"/>
    <w:rsid w:val="00973544"/>
    <w:rsid w:val="009813A6"/>
    <w:rsid w:val="009847EA"/>
    <w:rsid w:val="00986E22"/>
    <w:rsid w:val="00990A9B"/>
    <w:rsid w:val="0099109D"/>
    <w:rsid w:val="009929BF"/>
    <w:rsid w:val="00995F83"/>
    <w:rsid w:val="009A1C5E"/>
    <w:rsid w:val="009A5C15"/>
    <w:rsid w:val="009B7B1F"/>
    <w:rsid w:val="009B7FAA"/>
    <w:rsid w:val="009C1FB7"/>
    <w:rsid w:val="009C2244"/>
    <w:rsid w:val="009C3C7B"/>
    <w:rsid w:val="009D1D31"/>
    <w:rsid w:val="009D20A4"/>
    <w:rsid w:val="009D2C52"/>
    <w:rsid w:val="009E3229"/>
    <w:rsid w:val="009E4604"/>
    <w:rsid w:val="009F1183"/>
    <w:rsid w:val="009F137D"/>
    <w:rsid w:val="009F1514"/>
    <w:rsid w:val="009F2F7B"/>
    <w:rsid w:val="009F44B4"/>
    <w:rsid w:val="009F589F"/>
    <w:rsid w:val="009F7119"/>
    <w:rsid w:val="00A00401"/>
    <w:rsid w:val="00A03CDF"/>
    <w:rsid w:val="00A043DE"/>
    <w:rsid w:val="00A05BAE"/>
    <w:rsid w:val="00A11618"/>
    <w:rsid w:val="00A14CF4"/>
    <w:rsid w:val="00A1570C"/>
    <w:rsid w:val="00A15C4F"/>
    <w:rsid w:val="00A16E60"/>
    <w:rsid w:val="00A1774F"/>
    <w:rsid w:val="00A20085"/>
    <w:rsid w:val="00A2206E"/>
    <w:rsid w:val="00A23560"/>
    <w:rsid w:val="00A2724A"/>
    <w:rsid w:val="00A27E07"/>
    <w:rsid w:val="00A31675"/>
    <w:rsid w:val="00A32081"/>
    <w:rsid w:val="00A329C7"/>
    <w:rsid w:val="00A32AC6"/>
    <w:rsid w:val="00A3445E"/>
    <w:rsid w:val="00A35451"/>
    <w:rsid w:val="00A37539"/>
    <w:rsid w:val="00A40B4C"/>
    <w:rsid w:val="00A41197"/>
    <w:rsid w:val="00A42432"/>
    <w:rsid w:val="00A51842"/>
    <w:rsid w:val="00A5383C"/>
    <w:rsid w:val="00A60347"/>
    <w:rsid w:val="00A62487"/>
    <w:rsid w:val="00A63AF0"/>
    <w:rsid w:val="00A67E70"/>
    <w:rsid w:val="00A70534"/>
    <w:rsid w:val="00A73A46"/>
    <w:rsid w:val="00A74A2B"/>
    <w:rsid w:val="00A7525C"/>
    <w:rsid w:val="00A75F8D"/>
    <w:rsid w:val="00A77B25"/>
    <w:rsid w:val="00A83153"/>
    <w:rsid w:val="00A839D7"/>
    <w:rsid w:val="00A8785A"/>
    <w:rsid w:val="00A90432"/>
    <w:rsid w:val="00A90A63"/>
    <w:rsid w:val="00A9178C"/>
    <w:rsid w:val="00A93AD0"/>
    <w:rsid w:val="00A9722B"/>
    <w:rsid w:val="00AA54F8"/>
    <w:rsid w:val="00AA5553"/>
    <w:rsid w:val="00AB0DB7"/>
    <w:rsid w:val="00AB0E27"/>
    <w:rsid w:val="00AB292D"/>
    <w:rsid w:val="00AB3214"/>
    <w:rsid w:val="00AC24D4"/>
    <w:rsid w:val="00AC46F5"/>
    <w:rsid w:val="00AC4F32"/>
    <w:rsid w:val="00AC6660"/>
    <w:rsid w:val="00AD191A"/>
    <w:rsid w:val="00AD5DDB"/>
    <w:rsid w:val="00AD6477"/>
    <w:rsid w:val="00AD71C1"/>
    <w:rsid w:val="00AD783C"/>
    <w:rsid w:val="00AE0588"/>
    <w:rsid w:val="00AE6B9C"/>
    <w:rsid w:val="00AF62C2"/>
    <w:rsid w:val="00B00D76"/>
    <w:rsid w:val="00B03D10"/>
    <w:rsid w:val="00B05FDA"/>
    <w:rsid w:val="00B06983"/>
    <w:rsid w:val="00B146C0"/>
    <w:rsid w:val="00B14764"/>
    <w:rsid w:val="00B16EFE"/>
    <w:rsid w:val="00B20873"/>
    <w:rsid w:val="00B257E9"/>
    <w:rsid w:val="00B2634B"/>
    <w:rsid w:val="00B267A8"/>
    <w:rsid w:val="00B2781A"/>
    <w:rsid w:val="00B30BD9"/>
    <w:rsid w:val="00B318B4"/>
    <w:rsid w:val="00B32A58"/>
    <w:rsid w:val="00B32E4E"/>
    <w:rsid w:val="00B34C8E"/>
    <w:rsid w:val="00B366A9"/>
    <w:rsid w:val="00B43609"/>
    <w:rsid w:val="00B43F32"/>
    <w:rsid w:val="00B4456F"/>
    <w:rsid w:val="00B61F61"/>
    <w:rsid w:val="00B62A37"/>
    <w:rsid w:val="00B63BBC"/>
    <w:rsid w:val="00B76D6C"/>
    <w:rsid w:val="00B802A8"/>
    <w:rsid w:val="00B8070B"/>
    <w:rsid w:val="00B8303E"/>
    <w:rsid w:val="00B85FE6"/>
    <w:rsid w:val="00B90CF8"/>
    <w:rsid w:val="00B91986"/>
    <w:rsid w:val="00B92B20"/>
    <w:rsid w:val="00B96E4F"/>
    <w:rsid w:val="00BA2F30"/>
    <w:rsid w:val="00BA688E"/>
    <w:rsid w:val="00BB3408"/>
    <w:rsid w:val="00BB4052"/>
    <w:rsid w:val="00BB46BB"/>
    <w:rsid w:val="00BB5DCC"/>
    <w:rsid w:val="00BB79C1"/>
    <w:rsid w:val="00BC1B8D"/>
    <w:rsid w:val="00BC571F"/>
    <w:rsid w:val="00BC7341"/>
    <w:rsid w:val="00BC78DA"/>
    <w:rsid w:val="00BD17E4"/>
    <w:rsid w:val="00BD4333"/>
    <w:rsid w:val="00BD4B73"/>
    <w:rsid w:val="00BE07E2"/>
    <w:rsid w:val="00BE2447"/>
    <w:rsid w:val="00BE2AD6"/>
    <w:rsid w:val="00BE609B"/>
    <w:rsid w:val="00BE7F07"/>
    <w:rsid w:val="00BF00BC"/>
    <w:rsid w:val="00BF10E4"/>
    <w:rsid w:val="00BF1338"/>
    <w:rsid w:val="00BF20DB"/>
    <w:rsid w:val="00BF2A76"/>
    <w:rsid w:val="00BF2CB1"/>
    <w:rsid w:val="00BF4225"/>
    <w:rsid w:val="00C00E38"/>
    <w:rsid w:val="00C028D5"/>
    <w:rsid w:val="00C0603B"/>
    <w:rsid w:val="00C11026"/>
    <w:rsid w:val="00C1168C"/>
    <w:rsid w:val="00C1324B"/>
    <w:rsid w:val="00C13FDB"/>
    <w:rsid w:val="00C144E4"/>
    <w:rsid w:val="00C2122A"/>
    <w:rsid w:val="00C2376A"/>
    <w:rsid w:val="00C26616"/>
    <w:rsid w:val="00C34D41"/>
    <w:rsid w:val="00C35EB8"/>
    <w:rsid w:val="00C40478"/>
    <w:rsid w:val="00C44E75"/>
    <w:rsid w:val="00C45804"/>
    <w:rsid w:val="00C45AA5"/>
    <w:rsid w:val="00C472D8"/>
    <w:rsid w:val="00C476E1"/>
    <w:rsid w:val="00C50197"/>
    <w:rsid w:val="00C53DD8"/>
    <w:rsid w:val="00C55503"/>
    <w:rsid w:val="00C55851"/>
    <w:rsid w:val="00C56B6D"/>
    <w:rsid w:val="00C61182"/>
    <w:rsid w:val="00C62DC1"/>
    <w:rsid w:val="00C661CE"/>
    <w:rsid w:val="00C723B6"/>
    <w:rsid w:val="00C74AAF"/>
    <w:rsid w:val="00C76706"/>
    <w:rsid w:val="00C82B7F"/>
    <w:rsid w:val="00C8407D"/>
    <w:rsid w:val="00C87AB5"/>
    <w:rsid w:val="00C907A8"/>
    <w:rsid w:val="00C91B48"/>
    <w:rsid w:val="00C93433"/>
    <w:rsid w:val="00C93ED6"/>
    <w:rsid w:val="00C93FA9"/>
    <w:rsid w:val="00CA1B14"/>
    <w:rsid w:val="00CA3178"/>
    <w:rsid w:val="00CB0A76"/>
    <w:rsid w:val="00CB0E67"/>
    <w:rsid w:val="00CB160F"/>
    <w:rsid w:val="00CB1BBF"/>
    <w:rsid w:val="00CB2AF9"/>
    <w:rsid w:val="00CB615C"/>
    <w:rsid w:val="00CC0648"/>
    <w:rsid w:val="00CC365B"/>
    <w:rsid w:val="00CC3C32"/>
    <w:rsid w:val="00CC5CB5"/>
    <w:rsid w:val="00CD67C0"/>
    <w:rsid w:val="00CE13A5"/>
    <w:rsid w:val="00CE217F"/>
    <w:rsid w:val="00CE39F0"/>
    <w:rsid w:val="00CE45FE"/>
    <w:rsid w:val="00CE7020"/>
    <w:rsid w:val="00CF292D"/>
    <w:rsid w:val="00CF38E8"/>
    <w:rsid w:val="00CF4297"/>
    <w:rsid w:val="00CF6655"/>
    <w:rsid w:val="00D0035F"/>
    <w:rsid w:val="00D012B5"/>
    <w:rsid w:val="00D02E97"/>
    <w:rsid w:val="00D02FDA"/>
    <w:rsid w:val="00D0428F"/>
    <w:rsid w:val="00D046CC"/>
    <w:rsid w:val="00D05EDF"/>
    <w:rsid w:val="00D10D75"/>
    <w:rsid w:val="00D1286C"/>
    <w:rsid w:val="00D154C1"/>
    <w:rsid w:val="00D17B39"/>
    <w:rsid w:val="00D20E96"/>
    <w:rsid w:val="00D235C5"/>
    <w:rsid w:val="00D23CA7"/>
    <w:rsid w:val="00D243C8"/>
    <w:rsid w:val="00D25C68"/>
    <w:rsid w:val="00D26698"/>
    <w:rsid w:val="00D27636"/>
    <w:rsid w:val="00D31D7E"/>
    <w:rsid w:val="00D43F87"/>
    <w:rsid w:val="00D45A2B"/>
    <w:rsid w:val="00D45EB6"/>
    <w:rsid w:val="00D47F4C"/>
    <w:rsid w:val="00D51447"/>
    <w:rsid w:val="00D52002"/>
    <w:rsid w:val="00D62B05"/>
    <w:rsid w:val="00D666E5"/>
    <w:rsid w:val="00D66F8C"/>
    <w:rsid w:val="00D67068"/>
    <w:rsid w:val="00D70797"/>
    <w:rsid w:val="00D70B8F"/>
    <w:rsid w:val="00D73F64"/>
    <w:rsid w:val="00D86285"/>
    <w:rsid w:val="00D9144F"/>
    <w:rsid w:val="00D937B2"/>
    <w:rsid w:val="00D94D76"/>
    <w:rsid w:val="00DA0E45"/>
    <w:rsid w:val="00DA5BB9"/>
    <w:rsid w:val="00DA5FAE"/>
    <w:rsid w:val="00DA6668"/>
    <w:rsid w:val="00DA79CC"/>
    <w:rsid w:val="00DB18E3"/>
    <w:rsid w:val="00DB510B"/>
    <w:rsid w:val="00DB54D9"/>
    <w:rsid w:val="00DB67ED"/>
    <w:rsid w:val="00DC034B"/>
    <w:rsid w:val="00DC0AB9"/>
    <w:rsid w:val="00DC7903"/>
    <w:rsid w:val="00DC7C4B"/>
    <w:rsid w:val="00DD1F66"/>
    <w:rsid w:val="00DD4E9D"/>
    <w:rsid w:val="00DD74F3"/>
    <w:rsid w:val="00DE4849"/>
    <w:rsid w:val="00DE7553"/>
    <w:rsid w:val="00DF30DF"/>
    <w:rsid w:val="00DF6DD4"/>
    <w:rsid w:val="00E01563"/>
    <w:rsid w:val="00E031FB"/>
    <w:rsid w:val="00E11EF3"/>
    <w:rsid w:val="00E14DDA"/>
    <w:rsid w:val="00E22B88"/>
    <w:rsid w:val="00E24E1B"/>
    <w:rsid w:val="00E30DC1"/>
    <w:rsid w:val="00E3299D"/>
    <w:rsid w:val="00E343E0"/>
    <w:rsid w:val="00E34F6D"/>
    <w:rsid w:val="00E3576C"/>
    <w:rsid w:val="00E36535"/>
    <w:rsid w:val="00E37ACF"/>
    <w:rsid w:val="00E40520"/>
    <w:rsid w:val="00E415CF"/>
    <w:rsid w:val="00E45FD8"/>
    <w:rsid w:val="00E501DC"/>
    <w:rsid w:val="00E56858"/>
    <w:rsid w:val="00E57E7F"/>
    <w:rsid w:val="00E638A6"/>
    <w:rsid w:val="00E667FB"/>
    <w:rsid w:val="00E70A28"/>
    <w:rsid w:val="00E70E4C"/>
    <w:rsid w:val="00E72DF0"/>
    <w:rsid w:val="00E7398D"/>
    <w:rsid w:val="00E77903"/>
    <w:rsid w:val="00E8157C"/>
    <w:rsid w:val="00E87A5E"/>
    <w:rsid w:val="00E947AA"/>
    <w:rsid w:val="00E953D3"/>
    <w:rsid w:val="00E96F6C"/>
    <w:rsid w:val="00EA0044"/>
    <w:rsid w:val="00EA2151"/>
    <w:rsid w:val="00EA2362"/>
    <w:rsid w:val="00EA2C08"/>
    <w:rsid w:val="00EA3704"/>
    <w:rsid w:val="00EA69AC"/>
    <w:rsid w:val="00EA74AA"/>
    <w:rsid w:val="00EB1347"/>
    <w:rsid w:val="00EB4697"/>
    <w:rsid w:val="00EB684E"/>
    <w:rsid w:val="00EB7D62"/>
    <w:rsid w:val="00EC25CF"/>
    <w:rsid w:val="00EC38D7"/>
    <w:rsid w:val="00EC4694"/>
    <w:rsid w:val="00EE48B2"/>
    <w:rsid w:val="00EE7D55"/>
    <w:rsid w:val="00EF040F"/>
    <w:rsid w:val="00EF1678"/>
    <w:rsid w:val="00EF252A"/>
    <w:rsid w:val="00EF7C6C"/>
    <w:rsid w:val="00F04A1B"/>
    <w:rsid w:val="00F05002"/>
    <w:rsid w:val="00F05FCF"/>
    <w:rsid w:val="00F07634"/>
    <w:rsid w:val="00F1333D"/>
    <w:rsid w:val="00F1554E"/>
    <w:rsid w:val="00F17A30"/>
    <w:rsid w:val="00F20D35"/>
    <w:rsid w:val="00F21FBA"/>
    <w:rsid w:val="00F377CA"/>
    <w:rsid w:val="00F43BA7"/>
    <w:rsid w:val="00F4536C"/>
    <w:rsid w:val="00F47FC9"/>
    <w:rsid w:val="00F507FC"/>
    <w:rsid w:val="00F55531"/>
    <w:rsid w:val="00F5781A"/>
    <w:rsid w:val="00F628F0"/>
    <w:rsid w:val="00F6328B"/>
    <w:rsid w:val="00F71C4B"/>
    <w:rsid w:val="00F73EE4"/>
    <w:rsid w:val="00F74068"/>
    <w:rsid w:val="00F77664"/>
    <w:rsid w:val="00F7776F"/>
    <w:rsid w:val="00F77CC4"/>
    <w:rsid w:val="00F80B60"/>
    <w:rsid w:val="00F83D60"/>
    <w:rsid w:val="00F84FFC"/>
    <w:rsid w:val="00F85054"/>
    <w:rsid w:val="00F909EF"/>
    <w:rsid w:val="00F92126"/>
    <w:rsid w:val="00F92EA4"/>
    <w:rsid w:val="00F94823"/>
    <w:rsid w:val="00F97789"/>
    <w:rsid w:val="00FA28F4"/>
    <w:rsid w:val="00FA4160"/>
    <w:rsid w:val="00FA6B0E"/>
    <w:rsid w:val="00FA7D25"/>
    <w:rsid w:val="00FA7EF0"/>
    <w:rsid w:val="00FB0D10"/>
    <w:rsid w:val="00FB2BA0"/>
    <w:rsid w:val="00FB40CE"/>
    <w:rsid w:val="00FB4EC1"/>
    <w:rsid w:val="00FB5943"/>
    <w:rsid w:val="00FB599B"/>
    <w:rsid w:val="00FB67F2"/>
    <w:rsid w:val="00FB7B59"/>
    <w:rsid w:val="00FC3BCE"/>
    <w:rsid w:val="00FC4679"/>
    <w:rsid w:val="00FD09BB"/>
    <w:rsid w:val="00FD131E"/>
    <w:rsid w:val="00FD65D4"/>
    <w:rsid w:val="00FD6B2C"/>
    <w:rsid w:val="00FE053D"/>
    <w:rsid w:val="00FE140E"/>
    <w:rsid w:val="00FE296C"/>
    <w:rsid w:val="00FE3DCF"/>
    <w:rsid w:val="00FE57B5"/>
    <w:rsid w:val="00FE6577"/>
    <w:rsid w:val="00FE67CF"/>
    <w:rsid w:val="00FE75C4"/>
    <w:rsid w:val="00FE776F"/>
    <w:rsid w:val="00FF0161"/>
    <w:rsid w:val="00FF17EC"/>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BE7F07"/>
    <w:pPr>
      <w:spacing w:after="160" w:line="259" w:lineRule="auto"/>
    </w:pPr>
  </w:style>
  <w:style w:type="paragraph" w:styleId="1">
    <w:name w:val="heading 1"/>
    <w:basedOn w:val="a1"/>
    <w:next w:val="a1"/>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0">
    <w:name w:val="heading 2"/>
    <w:basedOn w:val="a1"/>
    <w:next w:val="a1"/>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1"/>
    <w:next w:val="a1"/>
    <w:link w:val="3Char"/>
    <w:uiPriority w:val="9"/>
    <w:unhideWhenUsed/>
    <w:qFormat/>
    <w:rsid w:val="00A4119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1"/>
    <w:link w:val="4Char"/>
    <w:uiPriority w:val="9"/>
    <w:qFormat/>
    <w:rsid w:val="006F06B0"/>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5">
    <w:name w:val="heading 5"/>
    <w:basedOn w:val="a1"/>
    <w:next w:val="a1"/>
    <w:link w:val="5Char"/>
    <w:uiPriority w:val="9"/>
    <w:semiHidden/>
    <w:unhideWhenUsed/>
    <w:qFormat/>
    <w:rsid w:val="00F07634"/>
    <w:pPr>
      <w:keepNext/>
      <w:keepLines/>
      <w:spacing w:before="80" w:after="40"/>
      <w:outlineLvl w:val="4"/>
    </w:pPr>
    <w:rPr>
      <w:rFonts w:eastAsiaTheme="majorEastAsia" w:cstheme="majorBidi"/>
      <w:color w:val="365F91" w:themeColor="accent1" w:themeShade="BF"/>
    </w:rPr>
  </w:style>
  <w:style w:type="paragraph" w:styleId="6">
    <w:name w:val="heading 6"/>
    <w:basedOn w:val="a1"/>
    <w:next w:val="a1"/>
    <w:link w:val="6Char"/>
    <w:uiPriority w:val="9"/>
    <w:semiHidden/>
    <w:unhideWhenUsed/>
    <w:qFormat/>
    <w:rsid w:val="00F07634"/>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semiHidden/>
    <w:unhideWhenUsed/>
    <w:qFormat/>
    <w:rsid w:val="00F07634"/>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semiHidden/>
    <w:unhideWhenUsed/>
    <w:qFormat/>
    <w:rsid w:val="00F07634"/>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semiHidden/>
    <w:unhideWhenUsed/>
    <w:qFormat/>
    <w:rsid w:val="00F07634"/>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Char">
    <w:name w:val="عنوان 2 Char"/>
    <w:basedOn w:val="a2"/>
    <w:link w:val="20"/>
    <w:uiPriority w:val="9"/>
    <w:rsid w:val="000F7F04"/>
    <w:rPr>
      <w:rFonts w:asciiTheme="majorHAnsi" w:eastAsiaTheme="majorEastAsia" w:hAnsiTheme="majorHAnsi" w:cstheme="majorBidi"/>
      <w:color w:val="365F91" w:themeColor="accent1" w:themeShade="BF"/>
      <w:sz w:val="26"/>
      <w:szCs w:val="26"/>
    </w:rPr>
  </w:style>
  <w:style w:type="paragraph" w:styleId="a5">
    <w:name w:val="List Paragraph"/>
    <w:aliases w:val="عنوان رئيسي,سرد الفقراتCxSpLast,List Paragraph1,NumberedList,Use Case List Paragraph Char,Use Case List Paragraph,Bulletted,lp1,lp11,lp1CxSpLast,YC Bulet,Primus H 3,Bullet List,FooterText,numbered,Paragraphe de liste1,النص, سرد الفقرات"/>
    <w:basedOn w:val="a1"/>
    <w:link w:val="Char"/>
    <w:uiPriority w:val="34"/>
    <w:qFormat/>
    <w:rsid w:val="000F7F04"/>
    <w:pPr>
      <w:ind w:left="720"/>
      <w:contextualSpacing/>
    </w:pPr>
  </w:style>
  <w:style w:type="paragraph" w:styleId="a6">
    <w:name w:val="header"/>
    <w:basedOn w:val="a1"/>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2"/>
    <w:link w:val="a6"/>
    <w:uiPriority w:val="99"/>
    <w:rsid w:val="00F628F0"/>
  </w:style>
  <w:style w:type="paragraph" w:styleId="a7">
    <w:name w:val="footer"/>
    <w:basedOn w:val="a1"/>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2"/>
    <w:link w:val="a7"/>
    <w:uiPriority w:val="99"/>
    <w:rsid w:val="00F628F0"/>
  </w:style>
  <w:style w:type="paragraph" w:styleId="a8">
    <w:name w:val="Balloon Text"/>
    <w:basedOn w:val="a1"/>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2"/>
    <w:link w:val="a8"/>
    <w:uiPriority w:val="99"/>
    <w:semiHidden/>
    <w:rsid w:val="00F628F0"/>
    <w:rPr>
      <w:rFonts w:ascii="Tahoma" w:hAnsi="Tahoma" w:cs="Tahoma"/>
      <w:sz w:val="16"/>
      <w:szCs w:val="16"/>
    </w:rPr>
  </w:style>
  <w:style w:type="character" w:customStyle="1" w:styleId="1Char">
    <w:name w:val="العنوان 1 Char"/>
    <w:basedOn w:val="a2"/>
    <w:link w:val="1"/>
    <w:uiPriority w:val="9"/>
    <w:rsid w:val="00436B59"/>
    <w:rPr>
      <w:rFonts w:asciiTheme="majorHAnsi" w:eastAsiaTheme="majorEastAsia" w:hAnsiTheme="majorHAnsi" w:cstheme="majorBidi"/>
      <w:color w:val="365F91" w:themeColor="accent1" w:themeShade="BF"/>
      <w:sz w:val="32"/>
      <w:szCs w:val="32"/>
    </w:rPr>
  </w:style>
  <w:style w:type="table" w:styleId="a9">
    <w:name w:val="Table Grid"/>
    <w:basedOn w:val="a3"/>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rmal (Web)"/>
    <w:basedOn w:val="a1"/>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2"/>
    <w:uiPriority w:val="22"/>
    <w:qFormat/>
    <w:rsid w:val="000B706D"/>
    <w:rPr>
      <w:b/>
      <w:bCs/>
    </w:rPr>
  </w:style>
  <w:style w:type="paragraph" w:styleId="ac">
    <w:name w:val="Subtitle"/>
    <w:basedOn w:val="a1"/>
    <w:link w:val="Char3"/>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2"/>
    <w:link w:val="ac"/>
    <w:uiPriority w:val="11"/>
    <w:rsid w:val="006F1837"/>
    <w:rPr>
      <w:rFonts w:ascii="Times New Roman" w:eastAsia="Times New Roman" w:hAnsi="Times New Roman" w:cs="Times New Roman"/>
      <w:i/>
      <w:iCs/>
      <w:sz w:val="28"/>
      <w:szCs w:val="28"/>
      <w:lang w:eastAsia="ar-SA"/>
    </w:rPr>
  </w:style>
  <w:style w:type="character" w:customStyle="1" w:styleId="4Char">
    <w:name w:val="عنوان 4 Char"/>
    <w:basedOn w:val="a2"/>
    <w:link w:val="4"/>
    <w:uiPriority w:val="9"/>
    <w:rsid w:val="006F06B0"/>
    <w:rPr>
      <w:rFonts w:ascii="Times New Roman" w:eastAsia="Times New Roman" w:hAnsi="Times New Roman" w:cs="Times New Roman"/>
      <w:b/>
      <w:bCs/>
      <w:sz w:val="24"/>
      <w:szCs w:val="24"/>
    </w:rPr>
  </w:style>
  <w:style w:type="character" w:styleId="Hyperlink">
    <w:name w:val="Hyperlink"/>
    <w:basedOn w:val="a2"/>
    <w:uiPriority w:val="99"/>
    <w:unhideWhenUsed/>
    <w:rsid w:val="006F06B0"/>
    <w:rPr>
      <w:color w:val="0000FF"/>
      <w:u w:val="single"/>
    </w:rPr>
  </w:style>
  <w:style w:type="character" w:customStyle="1" w:styleId="3Char">
    <w:name w:val="عنوان 3 Char"/>
    <w:basedOn w:val="a2"/>
    <w:link w:val="3"/>
    <w:uiPriority w:val="9"/>
    <w:rsid w:val="00A41197"/>
    <w:rPr>
      <w:rFonts w:asciiTheme="majorHAnsi" w:eastAsiaTheme="majorEastAsia" w:hAnsiTheme="majorHAnsi" w:cstheme="majorBidi"/>
      <w:color w:val="243F60" w:themeColor="accent1" w:themeShade="7F"/>
      <w:sz w:val="24"/>
      <w:szCs w:val="24"/>
    </w:rPr>
  </w:style>
  <w:style w:type="character" w:styleId="ad">
    <w:name w:val="Emphasis"/>
    <w:basedOn w:val="a2"/>
    <w:uiPriority w:val="20"/>
    <w:qFormat/>
    <w:rsid w:val="00A41197"/>
    <w:rPr>
      <w:i/>
      <w:iCs/>
    </w:rPr>
  </w:style>
  <w:style w:type="character" w:customStyle="1" w:styleId="relative">
    <w:name w:val="relative"/>
    <w:basedOn w:val="a2"/>
    <w:rsid w:val="009F137D"/>
  </w:style>
  <w:style w:type="character" w:customStyle="1" w:styleId="ms-1">
    <w:name w:val="ms-1"/>
    <w:basedOn w:val="a2"/>
    <w:rsid w:val="009F137D"/>
  </w:style>
  <w:style w:type="character" w:customStyle="1" w:styleId="max-w-full">
    <w:name w:val="max-w-full"/>
    <w:basedOn w:val="a2"/>
    <w:rsid w:val="009F137D"/>
  </w:style>
  <w:style w:type="paragraph" w:styleId="HTML">
    <w:name w:val="HTML Preformatted"/>
    <w:basedOn w:val="a1"/>
    <w:link w:val="HTMLChar"/>
    <w:uiPriority w:val="99"/>
    <w:semiHidden/>
    <w:unhideWhenUsed/>
    <w:rsid w:val="005030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2"/>
    <w:link w:val="HTML"/>
    <w:uiPriority w:val="99"/>
    <w:semiHidden/>
    <w:rsid w:val="005030DB"/>
    <w:rPr>
      <w:rFonts w:ascii="Courier New" w:eastAsia="Times New Roman" w:hAnsi="Courier New" w:cs="Courier New"/>
      <w:sz w:val="20"/>
      <w:szCs w:val="20"/>
    </w:rPr>
  </w:style>
  <w:style w:type="character" w:styleId="HTMLCode">
    <w:name w:val="HTML Code"/>
    <w:basedOn w:val="a2"/>
    <w:uiPriority w:val="99"/>
    <w:semiHidden/>
    <w:unhideWhenUsed/>
    <w:rsid w:val="005030DB"/>
    <w:rPr>
      <w:rFonts w:ascii="Courier New" w:eastAsia="Times New Roman" w:hAnsi="Courier New" w:cs="Courier New"/>
      <w:sz w:val="20"/>
      <w:szCs w:val="20"/>
    </w:rPr>
  </w:style>
  <w:style w:type="paragraph" w:styleId="a0">
    <w:name w:val="List Bullet"/>
    <w:basedOn w:val="a1"/>
    <w:uiPriority w:val="99"/>
    <w:unhideWhenUsed/>
    <w:rsid w:val="008F3644"/>
    <w:pPr>
      <w:numPr>
        <w:numId w:val="1"/>
      </w:numPr>
      <w:spacing w:after="200" w:line="276" w:lineRule="auto"/>
      <w:contextualSpacing/>
    </w:pPr>
    <w:rPr>
      <w:rFonts w:eastAsiaTheme="minorEastAsia"/>
    </w:rPr>
  </w:style>
  <w:style w:type="paragraph" w:styleId="2">
    <w:name w:val="List Bullet 2"/>
    <w:basedOn w:val="a1"/>
    <w:uiPriority w:val="99"/>
    <w:unhideWhenUsed/>
    <w:rsid w:val="008F3644"/>
    <w:pPr>
      <w:numPr>
        <w:numId w:val="2"/>
      </w:numPr>
      <w:spacing w:after="200" w:line="276" w:lineRule="auto"/>
      <w:contextualSpacing/>
    </w:pPr>
    <w:rPr>
      <w:rFonts w:eastAsiaTheme="minorEastAsia"/>
    </w:rPr>
  </w:style>
  <w:style w:type="paragraph" w:styleId="a">
    <w:name w:val="List Number"/>
    <w:basedOn w:val="a1"/>
    <w:uiPriority w:val="99"/>
    <w:unhideWhenUsed/>
    <w:rsid w:val="008F3644"/>
    <w:pPr>
      <w:numPr>
        <w:numId w:val="3"/>
      </w:numPr>
      <w:spacing w:after="200" w:line="276" w:lineRule="auto"/>
      <w:contextualSpacing/>
    </w:pPr>
    <w:rPr>
      <w:rFonts w:eastAsiaTheme="minorEastAsia"/>
    </w:rPr>
  </w:style>
  <w:style w:type="character" w:customStyle="1" w:styleId="mord">
    <w:name w:val="mord"/>
    <w:basedOn w:val="a2"/>
    <w:rsid w:val="00EA3704"/>
  </w:style>
  <w:style w:type="character" w:customStyle="1" w:styleId="mrel">
    <w:name w:val="mrel"/>
    <w:basedOn w:val="a2"/>
    <w:rsid w:val="00EA3704"/>
  </w:style>
  <w:style w:type="character" w:customStyle="1" w:styleId="mopen">
    <w:name w:val="mopen"/>
    <w:basedOn w:val="a2"/>
    <w:rsid w:val="00EA3704"/>
  </w:style>
  <w:style w:type="character" w:customStyle="1" w:styleId="mbin">
    <w:name w:val="mbin"/>
    <w:basedOn w:val="a2"/>
    <w:rsid w:val="00EA3704"/>
  </w:style>
  <w:style w:type="character" w:customStyle="1" w:styleId="mclose">
    <w:name w:val="mclose"/>
    <w:basedOn w:val="a2"/>
    <w:rsid w:val="00EA3704"/>
  </w:style>
  <w:style w:type="character" w:customStyle="1" w:styleId="vlist-s">
    <w:name w:val="vlist-s"/>
    <w:basedOn w:val="a2"/>
    <w:rsid w:val="00EA3704"/>
  </w:style>
  <w:style w:type="character" w:customStyle="1" w:styleId="delimsizing">
    <w:name w:val="delimsizing"/>
    <w:basedOn w:val="a2"/>
    <w:rsid w:val="003060DC"/>
  </w:style>
  <w:style w:type="character" w:customStyle="1" w:styleId="Char">
    <w:name w:val="سرد الفقرات Char"/>
    <w:aliases w:val="عنوان رئيسي Char,سرد الفقراتCxSpLast Char,List Paragraph1 Char,NumberedList Char,Use Case List Paragraph Char Char,Use Case List Paragraph Char1,Bulletted Char,lp1 Char,lp11 Char,lp1CxSpLast Char,YC Bulet Char,Primus H 3 Char,النص Char"/>
    <w:link w:val="a5"/>
    <w:uiPriority w:val="34"/>
    <w:qFormat/>
    <w:rsid w:val="004C268F"/>
  </w:style>
  <w:style w:type="table" w:styleId="4-2">
    <w:name w:val="Grid Table 4 Accent 2"/>
    <w:basedOn w:val="a3"/>
    <w:uiPriority w:val="49"/>
    <w:rsid w:val="004C268F"/>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60">
    <w:name w:val="Grid Table 6 Colorful"/>
    <w:basedOn w:val="a3"/>
    <w:uiPriority w:val="51"/>
    <w:rsid w:val="00D5200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21">
    <w:name w:val="Body Text 2"/>
    <w:basedOn w:val="a1"/>
    <w:link w:val="2Char0"/>
    <w:uiPriority w:val="99"/>
    <w:semiHidden/>
    <w:unhideWhenUsed/>
    <w:rsid w:val="00E37ACF"/>
    <w:pPr>
      <w:spacing w:after="120" w:line="480" w:lineRule="auto"/>
    </w:pPr>
    <w:rPr>
      <w:kern w:val="2"/>
      <w:lang w:val="en-GB"/>
      <w14:ligatures w14:val="standardContextual"/>
    </w:rPr>
  </w:style>
  <w:style w:type="character" w:customStyle="1" w:styleId="2Char0">
    <w:name w:val="نص أساسي 2 Char"/>
    <w:basedOn w:val="a2"/>
    <w:link w:val="21"/>
    <w:uiPriority w:val="99"/>
    <w:semiHidden/>
    <w:rsid w:val="00E37ACF"/>
    <w:rPr>
      <w:kern w:val="2"/>
      <w:lang w:val="en-GB"/>
      <w14:ligatures w14:val="standardContextual"/>
    </w:rPr>
  </w:style>
  <w:style w:type="character" w:styleId="ae">
    <w:name w:val="annotation reference"/>
    <w:basedOn w:val="a2"/>
    <w:uiPriority w:val="99"/>
    <w:semiHidden/>
    <w:unhideWhenUsed/>
    <w:rsid w:val="004232B9"/>
    <w:rPr>
      <w:sz w:val="16"/>
      <w:szCs w:val="16"/>
    </w:rPr>
  </w:style>
  <w:style w:type="paragraph" w:styleId="af">
    <w:name w:val="annotation text"/>
    <w:basedOn w:val="a1"/>
    <w:link w:val="Char4"/>
    <w:uiPriority w:val="99"/>
    <w:semiHidden/>
    <w:unhideWhenUsed/>
    <w:rsid w:val="004232B9"/>
    <w:pPr>
      <w:spacing w:line="240" w:lineRule="auto"/>
    </w:pPr>
    <w:rPr>
      <w:sz w:val="20"/>
      <w:szCs w:val="20"/>
    </w:rPr>
  </w:style>
  <w:style w:type="character" w:customStyle="1" w:styleId="Char4">
    <w:name w:val="نص تعليق Char"/>
    <w:basedOn w:val="a2"/>
    <w:link w:val="af"/>
    <w:uiPriority w:val="99"/>
    <w:semiHidden/>
    <w:rsid w:val="004232B9"/>
    <w:rPr>
      <w:sz w:val="20"/>
      <w:szCs w:val="20"/>
    </w:rPr>
  </w:style>
  <w:style w:type="paragraph" w:styleId="af0">
    <w:name w:val="annotation subject"/>
    <w:basedOn w:val="af"/>
    <w:next w:val="af"/>
    <w:link w:val="Char5"/>
    <w:uiPriority w:val="99"/>
    <w:semiHidden/>
    <w:unhideWhenUsed/>
    <w:rsid w:val="004232B9"/>
    <w:rPr>
      <w:b/>
      <w:bCs/>
    </w:rPr>
  </w:style>
  <w:style w:type="character" w:customStyle="1" w:styleId="Char5">
    <w:name w:val="موضوع تعليق Char"/>
    <w:basedOn w:val="Char4"/>
    <w:link w:val="af0"/>
    <w:uiPriority w:val="99"/>
    <w:semiHidden/>
    <w:rsid w:val="004232B9"/>
    <w:rPr>
      <w:b/>
      <w:bCs/>
      <w:sz w:val="20"/>
      <w:szCs w:val="20"/>
    </w:rPr>
  </w:style>
  <w:style w:type="paragraph" w:styleId="af1">
    <w:name w:val="TOC Heading"/>
    <w:basedOn w:val="1"/>
    <w:next w:val="a1"/>
    <w:uiPriority w:val="39"/>
    <w:unhideWhenUsed/>
    <w:qFormat/>
    <w:rsid w:val="00EC38D7"/>
    <w:pPr>
      <w:bidi/>
      <w:outlineLvl w:val="9"/>
    </w:pPr>
    <w:rPr>
      <w:rtl/>
    </w:rPr>
  </w:style>
  <w:style w:type="paragraph" w:styleId="10">
    <w:name w:val="toc 1"/>
    <w:basedOn w:val="a1"/>
    <w:next w:val="a1"/>
    <w:autoRedefine/>
    <w:uiPriority w:val="39"/>
    <w:unhideWhenUsed/>
    <w:rsid w:val="00EC38D7"/>
    <w:pPr>
      <w:spacing w:after="100"/>
    </w:pPr>
  </w:style>
  <w:style w:type="table" w:styleId="4-5">
    <w:name w:val="Grid Table 4 Accent 5"/>
    <w:basedOn w:val="a3"/>
    <w:uiPriority w:val="49"/>
    <w:rsid w:val="00AD71C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11">
    <w:name w:val="Grid Table 1 Light"/>
    <w:basedOn w:val="a3"/>
    <w:uiPriority w:val="46"/>
    <w:rsid w:val="00AD6477"/>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y2iqfc">
    <w:name w:val="y2iqfc"/>
    <w:basedOn w:val="a2"/>
    <w:rsid w:val="00D45A2B"/>
  </w:style>
  <w:style w:type="paragraph" w:styleId="af2">
    <w:name w:val="No Spacing"/>
    <w:basedOn w:val="a1"/>
    <w:uiPriority w:val="1"/>
    <w:qFormat/>
    <w:rsid w:val="00D45A2B"/>
    <w:pPr>
      <w:spacing w:after="0" w:line="1" w:lineRule="auto"/>
    </w:pPr>
    <w:rPr>
      <w:rFonts w:ascii="Arial" w:eastAsia="Arial" w:hAnsi="Arial" w:cs="Arial"/>
      <w:sz w:val="20"/>
      <w:szCs w:val="20"/>
    </w:rPr>
  </w:style>
  <w:style w:type="paragraph" w:styleId="af3">
    <w:name w:val="endnote text"/>
    <w:basedOn w:val="a1"/>
    <w:link w:val="Char6"/>
    <w:uiPriority w:val="99"/>
    <w:semiHidden/>
    <w:unhideWhenUsed/>
    <w:rsid w:val="00D45A2B"/>
    <w:pPr>
      <w:spacing w:after="0" w:line="240" w:lineRule="auto"/>
    </w:pPr>
    <w:rPr>
      <w:rFonts w:cs="Arabic Transparent"/>
      <w:sz w:val="20"/>
      <w:szCs w:val="20"/>
      <w:lang w:val="fr-FR"/>
    </w:rPr>
  </w:style>
  <w:style w:type="character" w:customStyle="1" w:styleId="Char6">
    <w:name w:val="نص تعليق ختامي Char"/>
    <w:basedOn w:val="a2"/>
    <w:link w:val="af3"/>
    <w:uiPriority w:val="99"/>
    <w:semiHidden/>
    <w:rsid w:val="00D45A2B"/>
    <w:rPr>
      <w:rFonts w:cs="Arabic Transparent"/>
      <w:sz w:val="20"/>
      <w:szCs w:val="20"/>
      <w:lang w:val="fr-FR"/>
    </w:rPr>
  </w:style>
  <w:style w:type="character" w:styleId="af4">
    <w:name w:val="endnote reference"/>
    <w:basedOn w:val="a2"/>
    <w:uiPriority w:val="99"/>
    <w:semiHidden/>
    <w:unhideWhenUsed/>
    <w:rsid w:val="00D45A2B"/>
    <w:rPr>
      <w:vertAlign w:val="superscript"/>
    </w:rPr>
  </w:style>
  <w:style w:type="paragraph" w:customStyle="1" w:styleId="af5">
    <w:name w:val="دد"/>
    <w:basedOn w:val="a1"/>
    <w:qFormat/>
    <w:rsid w:val="00D45A2B"/>
    <w:pPr>
      <w:bidi/>
      <w:spacing w:after="200" w:line="240" w:lineRule="auto"/>
      <w:jc w:val="both"/>
    </w:pPr>
    <w:rPr>
      <w:rFonts w:ascii="Simplified Arabic" w:hAnsi="Simplified Arabic" w:cs="Simplified Arabic"/>
      <w:bCs/>
      <w:sz w:val="32"/>
      <w:szCs w:val="32"/>
      <w:lang w:bidi="ar-EG"/>
    </w:rPr>
  </w:style>
  <w:style w:type="character" w:styleId="af6">
    <w:name w:val="Unresolved Mention"/>
    <w:basedOn w:val="a2"/>
    <w:uiPriority w:val="99"/>
    <w:semiHidden/>
    <w:unhideWhenUsed/>
    <w:rsid w:val="00D45A2B"/>
    <w:rPr>
      <w:color w:val="605E5C"/>
      <w:shd w:val="clear" w:color="auto" w:fill="E1DFDD"/>
    </w:rPr>
  </w:style>
  <w:style w:type="table" w:styleId="4-1">
    <w:name w:val="Grid Table 4 Accent 1"/>
    <w:basedOn w:val="a3"/>
    <w:uiPriority w:val="49"/>
    <w:rsid w:val="00D45A2B"/>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5-1">
    <w:name w:val="Grid Table 5 Dark Accent 1"/>
    <w:basedOn w:val="a3"/>
    <w:uiPriority w:val="50"/>
    <w:rsid w:val="00D45A2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5Char">
    <w:name w:val="عنوان 5 Char"/>
    <w:basedOn w:val="a2"/>
    <w:link w:val="5"/>
    <w:uiPriority w:val="9"/>
    <w:semiHidden/>
    <w:rsid w:val="00F07634"/>
    <w:rPr>
      <w:rFonts w:eastAsiaTheme="majorEastAsia" w:cstheme="majorBidi"/>
      <w:color w:val="365F91" w:themeColor="accent1" w:themeShade="BF"/>
    </w:rPr>
  </w:style>
  <w:style w:type="character" w:customStyle="1" w:styleId="6Char">
    <w:name w:val="عنوان 6 Char"/>
    <w:basedOn w:val="a2"/>
    <w:link w:val="6"/>
    <w:uiPriority w:val="9"/>
    <w:semiHidden/>
    <w:rsid w:val="00F07634"/>
    <w:rPr>
      <w:rFonts w:eastAsiaTheme="majorEastAsia" w:cstheme="majorBidi"/>
      <w:i/>
      <w:iCs/>
      <w:color w:val="595959" w:themeColor="text1" w:themeTint="A6"/>
    </w:rPr>
  </w:style>
  <w:style w:type="character" w:customStyle="1" w:styleId="7Char">
    <w:name w:val="عنوان 7 Char"/>
    <w:basedOn w:val="a2"/>
    <w:link w:val="7"/>
    <w:uiPriority w:val="9"/>
    <w:semiHidden/>
    <w:rsid w:val="00F07634"/>
    <w:rPr>
      <w:rFonts w:eastAsiaTheme="majorEastAsia" w:cstheme="majorBidi"/>
      <w:color w:val="595959" w:themeColor="text1" w:themeTint="A6"/>
    </w:rPr>
  </w:style>
  <w:style w:type="character" w:customStyle="1" w:styleId="8Char">
    <w:name w:val="عنوان 8 Char"/>
    <w:basedOn w:val="a2"/>
    <w:link w:val="8"/>
    <w:uiPriority w:val="9"/>
    <w:semiHidden/>
    <w:rsid w:val="00F07634"/>
    <w:rPr>
      <w:rFonts w:eastAsiaTheme="majorEastAsia" w:cstheme="majorBidi"/>
      <w:i/>
      <w:iCs/>
      <w:color w:val="272727" w:themeColor="text1" w:themeTint="D8"/>
    </w:rPr>
  </w:style>
  <w:style w:type="character" w:customStyle="1" w:styleId="9Char">
    <w:name w:val="عنوان 9 Char"/>
    <w:basedOn w:val="a2"/>
    <w:link w:val="9"/>
    <w:uiPriority w:val="9"/>
    <w:semiHidden/>
    <w:rsid w:val="00F07634"/>
    <w:rPr>
      <w:rFonts w:eastAsiaTheme="majorEastAsia" w:cstheme="majorBidi"/>
      <w:color w:val="272727" w:themeColor="text1" w:themeTint="D8"/>
    </w:rPr>
  </w:style>
  <w:style w:type="paragraph" w:styleId="af7">
    <w:name w:val="Title"/>
    <w:basedOn w:val="a1"/>
    <w:next w:val="a1"/>
    <w:link w:val="Char7"/>
    <w:uiPriority w:val="10"/>
    <w:qFormat/>
    <w:rsid w:val="00F076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7">
    <w:name w:val="العنوان Char"/>
    <w:basedOn w:val="a2"/>
    <w:link w:val="af7"/>
    <w:uiPriority w:val="10"/>
    <w:rsid w:val="00F07634"/>
    <w:rPr>
      <w:rFonts w:asciiTheme="majorHAnsi" w:eastAsiaTheme="majorEastAsia" w:hAnsiTheme="majorHAnsi" w:cstheme="majorBidi"/>
      <w:spacing w:val="-10"/>
      <w:kern w:val="28"/>
      <w:sz w:val="56"/>
      <w:szCs w:val="56"/>
    </w:rPr>
  </w:style>
  <w:style w:type="paragraph" w:styleId="af8">
    <w:name w:val="Quote"/>
    <w:basedOn w:val="a1"/>
    <w:next w:val="a1"/>
    <w:link w:val="Char8"/>
    <w:uiPriority w:val="29"/>
    <w:qFormat/>
    <w:rsid w:val="00F07634"/>
    <w:pPr>
      <w:spacing w:before="160"/>
      <w:jc w:val="center"/>
    </w:pPr>
    <w:rPr>
      <w:i/>
      <w:iCs/>
      <w:color w:val="404040" w:themeColor="text1" w:themeTint="BF"/>
    </w:rPr>
  </w:style>
  <w:style w:type="character" w:customStyle="1" w:styleId="Char8">
    <w:name w:val="اقتباس Char"/>
    <w:basedOn w:val="a2"/>
    <w:link w:val="af8"/>
    <w:uiPriority w:val="29"/>
    <w:rsid w:val="00F07634"/>
    <w:rPr>
      <w:i/>
      <w:iCs/>
      <w:color w:val="404040" w:themeColor="text1" w:themeTint="BF"/>
    </w:rPr>
  </w:style>
  <w:style w:type="character" w:styleId="af9">
    <w:name w:val="Intense Emphasis"/>
    <w:basedOn w:val="a2"/>
    <w:uiPriority w:val="21"/>
    <w:qFormat/>
    <w:rsid w:val="00F07634"/>
    <w:rPr>
      <w:i/>
      <w:iCs/>
      <w:color w:val="365F91" w:themeColor="accent1" w:themeShade="BF"/>
    </w:rPr>
  </w:style>
  <w:style w:type="paragraph" w:styleId="afa">
    <w:name w:val="Intense Quote"/>
    <w:basedOn w:val="a1"/>
    <w:next w:val="a1"/>
    <w:link w:val="Char9"/>
    <w:uiPriority w:val="30"/>
    <w:qFormat/>
    <w:rsid w:val="00F0763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9">
    <w:name w:val="اقتباس مكثف Char"/>
    <w:basedOn w:val="a2"/>
    <w:link w:val="afa"/>
    <w:uiPriority w:val="30"/>
    <w:rsid w:val="00F07634"/>
    <w:rPr>
      <w:i/>
      <w:iCs/>
      <w:color w:val="365F91" w:themeColor="accent1" w:themeShade="BF"/>
    </w:rPr>
  </w:style>
  <w:style w:type="character" w:styleId="afb">
    <w:name w:val="Intense Reference"/>
    <w:basedOn w:val="a2"/>
    <w:uiPriority w:val="32"/>
    <w:qFormat/>
    <w:rsid w:val="00F07634"/>
    <w:rPr>
      <w:b/>
      <w:bCs/>
      <w:smallCaps/>
      <w:color w:val="365F91" w:themeColor="accent1" w:themeShade="BF"/>
      <w:spacing w:val="5"/>
    </w:rPr>
  </w:style>
  <w:style w:type="table" w:customStyle="1" w:styleId="GridTable4-Accent31">
    <w:name w:val="Grid Table 4 - Accent 31"/>
    <w:basedOn w:val="a3"/>
    <w:uiPriority w:val="49"/>
    <w:rsid w:val="00F07634"/>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afc">
    <w:name w:val="caption"/>
    <w:basedOn w:val="a1"/>
    <w:next w:val="a1"/>
    <w:autoRedefine/>
    <w:qFormat/>
    <w:rsid w:val="00F07634"/>
    <w:pPr>
      <w:keepNext/>
      <w:bidi/>
      <w:spacing w:after="0" w:line="240" w:lineRule="auto"/>
      <w:jc w:val="center"/>
    </w:pPr>
    <w:rPr>
      <w:rFonts w:ascii="Simplified Arabic" w:eastAsia="Times New Roman" w:hAnsi="Simplified Arabic" w:cs="Simplified Arabic"/>
      <w:b/>
      <w:bCs/>
      <w:caps/>
      <w:noProof/>
      <w:spacing w:val="10"/>
      <w:sz w:val="24"/>
      <w:szCs w:val="24"/>
    </w:rPr>
  </w:style>
  <w:style w:type="paragraph" w:styleId="22">
    <w:name w:val="toc 2"/>
    <w:basedOn w:val="a1"/>
    <w:next w:val="a1"/>
    <w:autoRedefine/>
    <w:uiPriority w:val="39"/>
    <w:unhideWhenUsed/>
    <w:rsid w:val="003E544C"/>
    <w:pPr>
      <w:spacing w:after="100"/>
      <w:ind w:left="220"/>
    </w:pPr>
  </w:style>
  <w:style w:type="paragraph" w:styleId="30">
    <w:name w:val="toc 3"/>
    <w:basedOn w:val="a1"/>
    <w:next w:val="a1"/>
    <w:autoRedefine/>
    <w:uiPriority w:val="39"/>
    <w:unhideWhenUsed/>
    <w:rsid w:val="003E544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9207453">
      <w:bodyDiv w:val="1"/>
      <w:marLeft w:val="0"/>
      <w:marRight w:val="0"/>
      <w:marTop w:val="0"/>
      <w:marBottom w:val="0"/>
      <w:divBdr>
        <w:top w:val="none" w:sz="0" w:space="0" w:color="auto"/>
        <w:left w:val="none" w:sz="0" w:space="0" w:color="auto"/>
        <w:bottom w:val="none" w:sz="0" w:space="0" w:color="auto"/>
        <w:right w:val="none" w:sz="0" w:space="0" w:color="auto"/>
      </w:divBdr>
    </w:div>
    <w:div w:id="98377075">
      <w:bodyDiv w:val="1"/>
      <w:marLeft w:val="0"/>
      <w:marRight w:val="0"/>
      <w:marTop w:val="0"/>
      <w:marBottom w:val="0"/>
      <w:divBdr>
        <w:top w:val="none" w:sz="0" w:space="0" w:color="auto"/>
        <w:left w:val="none" w:sz="0" w:space="0" w:color="auto"/>
        <w:bottom w:val="none" w:sz="0" w:space="0" w:color="auto"/>
        <w:right w:val="none" w:sz="0" w:space="0" w:color="auto"/>
      </w:divBdr>
    </w:div>
    <w:div w:id="213542242">
      <w:bodyDiv w:val="1"/>
      <w:marLeft w:val="0"/>
      <w:marRight w:val="0"/>
      <w:marTop w:val="0"/>
      <w:marBottom w:val="0"/>
      <w:divBdr>
        <w:top w:val="none" w:sz="0" w:space="0" w:color="auto"/>
        <w:left w:val="none" w:sz="0" w:space="0" w:color="auto"/>
        <w:bottom w:val="none" w:sz="0" w:space="0" w:color="auto"/>
        <w:right w:val="none" w:sz="0" w:space="0" w:color="auto"/>
      </w:divBdr>
    </w:div>
    <w:div w:id="226189310">
      <w:bodyDiv w:val="1"/>
      <w:marLeft w:val="0"/>
      <w:marRight w:val="0"/>
      <w:marTop w:val="0"/>
      <w:marBottom w:val="0"/>
      <w:divBdr>
        <w:top w:val="none" w:sz="0" w:space="0" w:color="auto"/>
        <w:left w:val="none" w:sz="0" w:space="0" w:color="auto"/>
        <w:bottom w:val="none" w:sz="0" w:space="0" w:color="auto"/>
        <w:right w:val="none" w:sz="0" w:space="0" w:color="auto"/>
      </w:divBdr>
    </w:div>
    <w:div w:id="359017245">
      <w:bodyDiv w:val="1"/>
      <w:marLeft w:val="0"/>
      <w:marRight w:val="0"/>
      <w:marTop w:val="0"/>
      <w:marBottom w:val="0"/>
      <w:divBdr>
        <w:top w:val="none" w:sz="0" w:space="0" w:color="auto"/>
        <w:left w:val="none" w:sz="0" w:space="0" w:color="auto"/>
        <w:bottom w:val="none" w:sz="0" w:space="0" w:color="auto"/>
        <w:right w:val="none" w:sz="0" w:space="0" w:color="auto"/>
      </w:divBdr>
    </w:div>
    <w:div w:id="430473131">
      <w:bodyDiv w:val="1"/>
      <w:marLeft w:val="0"/>
      <w:marRight w:val="0"/>
      <w:marTop w:val="0"/>
      <w:marBottom w:val="0"/>
      <w:divBdr>
        <w:top w:val="none" w:sz="0" w:space="0" w:color="auto"/>
        <w:left w:val="none" w:sz="0" w:space="0" w:color="auto"/>
        <w:bottom w:val="none" w:sz="0" w:space="0" w:color="auto"/>
        <w:right w:val="none" w:sz="0" w:space="0" w:color="auto"/>
      </w:divBdr>
    </w:div>
    <w:div w:id="533343488">
      <w:bodyDiv w:val="1"/>
      <w:marLeft w:val="0"/>
      <w:marRight w:val="0"/>
      <w:marTop w:val="0"/>
      <w:marBottom w:val="0"/>
      <w:divBdr>
        <w:top w:val="none" w:sz="0" w:space="0" w:color="auto"/>
        <w:left w:val="none" w:sz="0" w:space="0" w:color="auto"/>
        <w:bottom w:val="none" w:sz="0" w:space="0" w:color="auto"/>
        <w:right w:val="none" w:sz="0" w:space="0" w:color="auto"/>
      </w:divBdr>
    </w:div>
    <w:div w:id="621963964">
      <w:bodyDiv w:val="1"/>
      <w:marLeft w:val="0"/>
      <w:marRight w:val="0"/>
      <w:marTop w:val="0"/>
      <w:marBottom w:val="0"/>
      <w:divBdr>
        <w:top w:val="none" w:sz="0" w:space="0" w:color="auto"/>
        <w:left w:val="none" w:sz="0" w:space="0" w:color="auto"/>
        <w:bottom w:val="none" w:sz="0" w:space="0" w:color="auto"/>
        <w:right w:val="none" w:sz="0" w:space="0" w:color="auto"/>
      </w:divBdr>
      <w:divsChild>
        <w:div w:id="11950777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3406416">
      <w:bodyDiv w:val="1"/>
      <w:marLeft w:val="0"/>
      <w:marRight w:val="0"/>
      <w:marTop w:val="0"/>
      <w:marBottom w:val="0"/>
      <w:divBdr>
        <w:top w:val="none" w:sz="0" w:space="0" w:color="auto"/>
        <w:left w:val="none" w:sz="0" w:space="0" w:color="auto"/>
        <w:bottom w:val="none" w:sz="0" w:space="0" w:color="auto"/>
        <w:right w:val="none" w:sz="0" w:space="0" w:color="auto"/>
      </w:divBdr>
    </w:div>
    <w:div w:id="728727449">
      <w:bodyDiv w:val="1"/>
      <w:marLeft w:val="0"/>
      <w:marRight w:val="0"/>
      <w:marTop w:val="0"/>
      <w:marBottom w:val="0"/>
      <w:divBdr>
        <w:top w:val="none" w:sz="0" w:space="0" w:color="auto"/>
        <w:left w:val="none" w:sz="0" w:space="0" w:color="auto"/>
        <w:bottom w:val="none" w:sz="0" w:space="0" w:color="auto"/>
        <w:right w:val="none" w:sz="0" w:space="0" w:color="auto"/>
      </w:divBdr>
    </w:div>
    <w:div w:id="929581755">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61113554">
      <w:bodyDiv w:val="1"/>
      <w:marLeft w:val="0"/>
      <w:marRight w:val="0"/>
      <w:marTop w:val="0"/>
      <w:marBottom w:val="0"/>
      <w:divBdr>
        <w:top w:val="none" w:sz="0" w:space="0" w:color="auto"/>
        <w:left w:val="none" w:sz="0" w:space="0" w:color="auto"/>
        <w:bottom w:val="none" w:sz="0" w:space="0" w:color="auto"/>
        <w:right w:val="none" w:sz="0" w:space="0" w:color="auto"/>
      </w:divBdr>
    </w:div>
    <w:div w:id="978148267">
      <w:bodyDiv w:val="1"/>
      <w:marLeft w:val="0"/>
      <w:marRight w:val="0"/>
      <w:marTop w:val="0"/>
      <w:marBottom w:val="0"/>
      <w:divBdr>
        <w:top w:val="none" w:sz="0" w:space="0" w:color="auto"/>
        <w:left w:val="none" w:sz="0" w:space="0" w:color="auto"/>
        <w:bottom w:val="none" w:sz="0" w:space="0" w:color="auto"/>
        <w:right w:val="none" w:sz="0" w:space="0" w:color="auto"/>
      </w:divBdr>
    </w:div>
    <w:div w:id="1107890179">
      <w:bodyDiv w:val="1"/>
      <w:marLeft w:val="0"/>
      <w:marRight w:val="0"/>
      <w:marTop w:val="0"/>
      <w:marBottom w:val="0"/>
      <w:divBdr>
        <w:top w:val="none" w:sz="0" w:space="0" w:color="auto"/>
        <w:left w:val="none" w:sz="0" w:space="0" w:color="auto"/>
        <w:bottom w:val="none" w:sz="0" w:space="0" w:color="auto"/>
        <w:right w:val="none" w:sz="0" w:space="0" w:color="auto"/>
      </w:divBdr>
      <w:divsChild>
        <w:div w:id="10989863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8182436">
      <w:bodyDiv w:val="1"/>
      <w:marLeft w:val="0"/>
      <w:marRight w:val="0"/>
      <w:marTop w:val="0"/>
      <w:marBottom w:val="0"/>
      <w:divBdr>
        <w:top w:val="none" w:sz="0" w:space="0" w:color="auto"/>
        <w:left w:val="none" w:sz="0" w:space="0" w:color="auto"/>
        <w:bottom w:val="none" w:sz="0" w:space="0" w:color="auto"/>
        <w:right w:val="none" w:sz="0" w:space="0" w:color="auto"/>
      </w:divBdr>
    </w:div>
    <w:div w:id="1229343693">
      <w:bodyDiv w:val="1"/>
      <w:marLeft w:val="0"/>
      <w:marRight w:val="0"/>
      <w:marTop w:val="0"/>
      <w:marBottom w:val="0"/>
      <w:divBdr>
        <w:top w:val="none" w:sz="0" w:space="0" w:color="auto"/>
        <w:left w:val="none" w:sz="0" w:space="0" w:color="auto"/>
        <w:bottom w:val="none" w:sz="0" w:space="0" w:color="auto"/>
        <w:right w:val="none" w:sz="0" w:space="0" w:color="auto"/>
      </w:divBdr>
    </w:div>
    <w:div w:id="1420327641">
      <w:bodyDiv w:val="1"/>
      <w:marLeft w:val="0"/>
      <w:marRight w:val="0"/>
      <w:marTop w:val="0"/>
      <w:marBottom w:val="0"/>
      <w:divBdr>
        <w:top w:val="none" w:sz="0" w:space="0" w:color="auto"/>
        <w:left w:val="none" w:sz="0" w:space="0" w:color="auto"/>
        <w:bottom w:val="none" w:sz="0" w:space="0" w:color="auto"/>
        <w:right w:val="none" w:sz="0" w:space="0" w:color="auto"/>
      </w:divBdr>
    </w:div>
    <w:div w:id="1548689236">
      <w:bodyDiv w:val="1"/>
      <w:marLeft w:val="0"/>
      <w:marRight w:val="0"/>
      <w:marTop w:val="0"/>
      <w:marBottom w:val="0"/>
      <w:divBdr>
        <w:top w:val="none" w:sz="0" w:space="0" w:color="auto"/>
        <w:left w:val="none" w:sz="0" w:space="0" w:color="auto"/>
        <w:bottom w:val="none" w:sz="0" w:space="0" w:color="auto"/>
        <w:right w:val="none" w:sz="0" w:space="0" w:color="auto"/>
      </w:divBdr>
    </w:div>
    <w:div w:id="1626884596">
      <w:bodyDiv w:val="1"/>
      <w:marLeft w:val="0"/>
      <w:marRight w:val="0"/>
      <w:marTop w:val="0"/>
      <w:marBottom w:val="0"/>
      <w:divBdr>
        <w:top w:val="none" w:sz="0" w:space="0" w:color="auto"/>
        <w:left w:val="none" w:sz="0" w:space="0" w:color="auto"/>
        <w:bottom w:val="none" w:sz="0" w:space="0" w:color="auto"/>
        <w:right w:val="none" w:sz="0" w:space="0" w:color="auto"/>
      </w:divBdr>
    </w:div>
    <w:div w:id="1652176273">
      <w:bodyDiv w:val="1"/>
      <w:marLeft w:val="0"/>
      <w:marRight w:val="0"/>
      <w:marTop w:val="0"/>
      <w:marBottom w:val="0"/>
      <w:divBdr>
        <w:top w:val="none" w:sz="0" w:space="0" w:color="auto"/>
        <w:left w:val="none" w:sz="0" w:space="0" w:color="auto"/>
        <w:bottom w:val="none" w:sz="0" w:space="0" w:color="auto"/>
        <w:right w:val="none" w:sz="0" w:space="0" w:color="auto"/>
      </w:divBdr>
    </w:div>
    <w:div w:id="1678850402">
      <w:bodyDiv w:val="1"/>
      <w:marLeft w:val="0"/>
      <w:marRight w:val="0"/>
      <w:marTop w:val="0"/>
      <w:marBottom w:val="0"/>
      <w:divBdr>
        <w:top w:val="none" w:sz="0" w:space="0" w:color="auto"/>
        <w:left w:val="none" w:sz="0" w:space="0" w:color="auto"/>
        <w:bottom w:val="none" w:sz="0" w:space="0" w:color="auto"/>
        <w:right w:val="none" w:sz="0" w:space="0" w:color="auto"/>
      </w:divBdr>
      <w:divsChild>
        <w:div w:id="453669595">
          <w:marLeft w:val="0"/>
          <w:marRight w:val="0"/>
          <w:marTop w:val="0"/>
          <w:marBottom w:val="0"/>
          <w:divBdr>
            <w:top w:val="none" w:sz="0" w:space="0" w:color="auto"/>
            <w:left w:val="none" w:sz="0" w:space="0" w:color="auto"/>
            <w:bottom w:val="none" w:sz="0" w:space="0" w:color="auto"/>
            <w:right w:val="none" w:sz="0" w:space="0" w:color="auto"/>
          </w:divBdr>
          <w:divsChild>
            <w:div w:id="142495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731422">
      <w:bodyDiv w:val="1"/>
      <w:marLeft w:val="0"/>
      <w:marRight w:val="0"/>
      <w:marTop w:val="0"/>
      <w:marBottom w:val="0"/>
      <w:divBdr>
        <w:top w:val="none" w:sz="0" w:space="0" w:color="auto"/>
        <w:left w:val="none" w:sz="0" w:space="0" w:color="auto"/>
        <w:bottom w:val="none" w:sz="0" w:space="0" w:color="auto"/>
        <w:right w:val="none" w:sz="0" w:space="0" w:color="auto"/>
      </w:divBdr>
      <w:divsChild>
        <w:div w:id="3933580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1054412">
      <w:bodyDiv w:val="1"/>
      <w:marLeft w:val="0"/>
      <w:marRight w:val="0"/>
      <w:marTop w:val="0"/>
      <w:marBottom w:val="0"/>
      <w:divBdr>
        <w:top w:val="none" w:sz="0" w:space="0" w:color="auto"/>
        <w:left w:val="none" w:sz="0" w:space="0" w:color="auto"/>
        <w:bottom w:val="none" w:sz="0" w:space="0" w:color="auto"/>
        <w:right w:val="none" w:sz="0" w:space="0" w:color="auto"/>
      </w:divBdr>
    </w:div>
    <w:div w:id="1928924685">
      <w:bodyDiv w:val="1"/>
      <w:marLeft w:val="0"/>
      <w:marRight w:val="0"/>
      <w:marTop w:val="0"/>
      <w:marBottom w:val="0"/>
      <w:divBdr>
        <w:top w:val="none" w:sz="0" w:space="0" w:color="auto"/>
        <w:left w:val="none" w:sz="0" w:space="0" w:color="auto"/>
        <w:bottom w:val="none" w:sz="0" w:space="0" w:color="auto"/>
        <w:right w:val="none" w:sz="0" w:space="0" w:color="auto"/>
      </w:divBdr>
    </w:div>
    <w:div w:id="1986080340">
      <w:bodyDiv w:val="1"/>
      <w:marLeft w:val="0"/>
      <w:marRight w:val="0"/>
      <w:marTop w:val="0"/>
      <w:marBottom w:val="0"/>
      <w:divBdr>
        <w:top w:val="none" w:sz="0" w:space="0" w:color="auto"/>
        <w:left w:val="none" w:sz="0" w:space="0" w:color="auto"/>
        <w:bottom w:val="none" w:sz="0" w:space="0" w:color="auto"/>
        <w:right w:val="none" w:sz="0" w:space="0" w:color="auto"/>
      </w:divBdr>
      <w:divsChild>
        <w:div w:id="14992740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hart" Target="charts/chart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hart" Target="charts/chart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افراد العينة حسب </a:t>
            </a:r>
            <a:r>
              <a:rPr lang="ar-EG" sz="1800" b="1" i="0" u="none" strike="noStrike" kern="1200" baseline="0">
                <a:solidFill>
                  <a:sysClr val="windowText" lastClr="000000">
                    <a:lumMod val="75000"/>
                    <a:lumOff val="25000"/>
                  </a:sysClr>
                </a:solidFill>
                <a:effectLst/>
              </a:rPr>
              <a:t>النوع</a:t>
            </a:r>
            <a:endParaRPr lang="ar-SA"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CD5C-4EE5-91C2-B6958ECFEAFC}"/>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CD5C-4EE5-91C2-B6958ECFEAFC}"/>
              </c:ext>
            </c:extLst>
          </c:dPt>
          <c:dLbls>
            <c:dLbl>
              <c:idx val="0"/>
              <c:tx>
                <c:rich>
                  <a:bodyPr/>
                  <a:lstStyle/>
                  <a:p>
                    <a:r>
                      <a:rPr lang="en-US"/>
                      <a:t>90%</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CD5C-4EE5-91C2-B6958ECFEAFC}"/>
                </c:ext>
              </c:extLst>
            </c:dLbl>
            <c:dLbl>
              <c:idx val="1"/>
              <c:tx>
                <c:rich>
                  <a:bodyPr/>
                  <a:lstStyle/>
                  <a:p>
                    <a:r>
                      <a:rPr lang="en-US"/>
                      <a:t>10%</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CD5C-4EE5-91C2-B6958ECFEAFC}"/>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ورقة3!$D$159:$D$160</c:f>
              <c:strCache>
                <c:ptCount val="2"/>
                <c:pt idx="0">
                  <c:v>عدد الذكــور</c:v>
                </c:pt>
                <c:pt idx="1">
                  <c:v>عدد الانــاث</c:v>
                </c:pt>
              </c:strCache>
            </c:strRef>
          </c:cat>
          <c:val>
            <c:numRef>
              <c:f>ورقة3!$E$159:$E$160</c:f>
              <c:numCache>
                <c:formatCode>0%</c:formatCode>
                <c:ptCount val="2"/>
                <c:pt idx="0">
                  <c:v>0.8</c:v>
                </c:pt>
                <c:pt idx="1">
                  <c:v>0.2</c:v>
                </c:pt>
              </c:numCache>
            </c:numRef>
          </c:val>
          <c:extLst>
            <c:ext xmlns:c16="http://schemas.microsoft.com/office/drawing/2014/chart" uri="{C3380CC4-5D6E-409C-BE32-E72D297353CC}">
              <c16:uniqueId val="{00000004-CD5C-4EE5-91C2-B6958ECFEAFC}"/>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افراد العينة حسب العمر</a:t>
            </a:r>
            <a:endParaRPr lang="ar-EG"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67BA-40DC-843B-C8D78D9742B3}"/>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67BA-40DC-843B-C8D78D9742B3}"/>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67BA-40DC-843B-C8D78D9742B3}"/>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67BA-40DC-843B-C8D78D9742B3}"/>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67BA-40DC-843B-C8D78D9742B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ورقة3!$D$163:$D$167</c:f>
              <c:strCache>
                <c:ptCount val="5"/>
                <c:pt idx="0">
                  <c:v>اقل مــن 25 سنــة</c:v>
                </c:pt>
                <c:pt idx="1">
                  <c:v>مــن 25 الــي 35 سنــة</c:v>
                </c:pt>
                <c:pt idx="2">
                  <c:v>مــن 35 الــي 50 سنــة</c:v>
                </c:pt>
                <c:pt idx="3">
                  <c:v>مــن 50 الــي 60 سنــة</c:v>
                </c:pt>
                <c:pt idx="4">
                  <c:v>أكثر مــن 60 سنــة</c:v>
                </c:pt>
              </c:strCache>
            </c:strRef>
          </c:cat>
          <c:val>
            <c:numRef>
              <c:f>ورقة3!$E$163:$E$167</c:f>
              <c:numCache>
                <c:formatCode>0%</c:formatCode>
                <c:ptCount val="5"/>
                <c:pt idx="0">
                  <c:v>0.1</c:v>
                </c:pt>
                <c:pt idx="1">
                  <c:v>0.25</c:v>
                </c:pt>
                <c:pt idx="2">
                  <c:v>0.4</c:v>
                </c:pt>
                <c:pt idx="3">
                  <c:v>0.15</c:v>
                </c:pt>
                <c:pt idx="4">
                  <c:v>0.1</c:v>
                </c:pt>
              </c:numCache>
            </c:numRef>
          </c:val>
          <c:extLst>
            <c:ext xmlns:c16="http://schemas.microsoft.com/office/drawing/2014/chart" uri="{C3380CC4-5D6E-409C-BE32-E72D297353CC}">
              <c16:uniqueId val="{0000000A-67BA-40DC-843B-C8D78D9742B3}"/>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افراد العينة حسب سنوات الخبرة</a:t>
            </a:r>
            <a:endParaRPr lang="ar-SA"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CAEE-4E84-A18B-5ADBEF7B339D}"/>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CAEE-4E84-A18B-5ADBEF7B339D}"/>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CAEE-4E84-A18B-5ADBEF7B339D}"/>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CAEE-4E84-A18B-5ADBEF7B339D}"/>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CAEE-4E84-A18B-5ADBEF7B339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ورقة3!$D$170:$D$174</c:f>
              <c:strCache>
                <c:ptCount val="5"/>
                <c:pt idx="0">
                  <c:v>اقل مــن 5 سنــة</c:v>
                </c:pt>
                <c:pt idx="1">
                  <c:v>مــن 5 الــي اقل مــن 10 سنــة</c:v>
                </c:pt>
                <c:pt idx="2">
                  <c:v>مــن 10 الــي اقل مــن 15 سنــة</c:v>
                </c:pt>
                <c:pt idx="3">
                  <c:v>مــن 15 الــي اقل مــن 20 سنــة</c:v>
                </c:pt>
                <c:pt idx="4">
                  <c:v>مــن 20 سنــة فــاكثر</c:v>
                </c:pt>
              </c:strCache>
            </c:strRef>
          </c:cat>
          <c:val>
            <c:numRef>
              <c:f>ورقة3!$E$170:$E$174</c:f>
              <c:numCache>
                <c:formatCode>0%</c:formatCode>
                <c:ptCount val="5"/>
                <c:pt idx="0">
                  <c:v>0.05</c:v>
                </c:pt>
                <c:pt idx="1">
                  <c:v>0.35</c:v>
                </c:pt>
                <c:pt idx="2">
                  <c:v>0.25</c:v>
                </c:pt>
                <c:pt idx="3">
                  <c:v>0.2</c:v>
                </c:pt>
                <c:pt idx="4">
                  <c:v>0.15</c:v>
                </c:pt>
              </c:numCache>
            </c:numRef>
          </c:val>
          <c:extLst>
            <c:ext xmlns:c16="http://schemas.microsoft.com/office/drawing/2014/chart" uri="{C3380CC4-5D6E-409C-BE32-E72D297353CC}">
              <c16:uniqueId val="{0000000A-CAEE-4E84-A18B-5ADBEF7B339D}"/>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افراد العينة حسب المؤهل العلمي</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3DE6-4740-ABF6-FB645A5B3E02}"/>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3DE6-4740-ABF6-FB645A5B3E02}"/>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3DE6-4740-ABF6-FB645A5B3E02}"/>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3DE6-4740-ABF6-FB645A5B3E0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ورقة3!$D$177:$D$180</c:f>
              <c:strCache>
                <c:ptCount val="4"/>
                <c:pt idx="0">
                  <c:v>اقل مــن الــجــامــعي</c:v>
                </c:pt>
                <c:pt idx="1">
                  <c:v>دبلــوم مــتوسط</c:v>
                </c:pt>
                <c:pt idx="2">
                  <c:v>جــامــعي</c:v>
                </c:pt>
                <c:pt idx="3">
                  <c:v>فوق الــجــامــعي</c:v>
                </c:pt>
              </c:strCache>
            </c:strRef>
          </c:cat>
          <c:val>
            <c:numRef>
              <c:f>ورقة3!$E$177:$E$180</c:f>
              <c:numCache>
                <c:formatCode>0%</c:formatCode>
                <c:ptCount val="4"/>
                <c:pt idx="0">
                  <c:v>0.1</c:v>
                </c:pt>
                <c:pt idx="1">
                  <c:v>0.15</c:v>
                </c:pt>
                <c:pt idx="2">
                  <c:v>0.5</c:v>
                </c:pt>
                <c:pt idx="3">
                  <c:v>0.25</c:v>
                </c:pt>
              </c:numCache>
            </c:numRef>
          </c:val>
          <c:extLst>
            <c:ext xmlns:c16="http://schemas.microsoft.com/office/drawing/2014/chart" uri="{C3380CC4-5D6E-409C-BE32-E72D297353CC}">
              <c16:uniqueId val="{00000008-3DE6-4740-ABF6-FB645A5B3E02}"/>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افراد العينة حسب المستوى الوظيفي</a:t>
            </a:r>
            <a:endParaRPr lang="ar-SA"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8A7E-4AC7-B729-B856CACB7870}"/>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8A7E-4AC7-B729-B856CACB7870}"/>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8A7E-4AC7-B729-B856CACB7870}"/>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8A7E-4AC7-B729-B856CACB787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ورقة3!$D$183:$D$186</c:f>
              <c:strCache>
                <c:ptCount val="4"/>
                <c:pt idx="0">
                  <c:v>مستوى مبتدئ</c:v>
                </c:pt>
                <c:pt idx="1">
                  <c:v>مستوى متوسط</c:v>
                </c:pt>
                <c:pt idx="2">
                  <c:v>مستوى عال</c:v>
                </c:pt>
                <c:pt idx="3">
                  <c:v>مستوى تنفيذي</c:v>
                </c:pt>
              </c:strCache>
            </c:strRef>
          </c:cat>
          <c:val>
            <c:numRef>
              <c:f>ورقة3!$E$183:$E$186</c:f>
              <c:numCache>
                <c:formatCode>0%</c:formatCode>
                <c:ptCount val="4"/>
                <c:pt idx="0">
                  <c:v>0.25</c:v>
                </c:pt>
                <c:pt idx="1">
                  <c:v>0.35</c:v>
                </c:pt>
                <c:pt idx="2">
                  <c:v>0.3</c:v>
                </c:pt>
                <c:pt idx="3">
                  <c:v>0.1</c:v>
                </c:pt>
              </c:numCache>
            </c:numRef>
          </c:val>
          <c:extLst>
            <c:ext xmlns:c16="http://schemas.microsoft.com/office/drawing/2014/chart" uri="{C3380CC4-5D6E-409C-BE32-E72D297353CC}">
              <c16:uniqueId val="{00000008-8A7E-4AC7-B729-B856CACB7870}"/>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FD0F41-3BA2-404B-8548-1BD2B441B44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494</TotalTime>
  <Pages>117</Pages>
  <Words>25796</Words>
  <Characters>147043</Characters>
  <Application>Microsoft Office Word</Application>
  <DocSecurity>0</DocSecurity>
  <Lines>1225</Lines>
  <Paragraphs>344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172495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mohammed almania</cp:lastModifiedBy>
  <cp:revision>23</cp:revision>
  <cp:lastPrinted>2026-07-11T19:33:00Z</cp:lastPrinted>
  <dcterms:created xsi:type="dcterms:W3CDTF">2026-06-26T00:36:00Z</dcterms:created>
  <dcterms:modified xsi:type="dcterms:W3CDTF">2026-07-19T17:22:00Z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loreClassification">
    <vt:lpwstr>{"NWC production server (d8dd937d2b36831ffb7149d619dff468fe3e06f5)":{"ClassificationDisplayName":"Public / عام","ClassificationMode":"ClassificationMode_UserDriven","LabelId":"5","Version":"1"}}</vt:lpwstr>
  </property>
  <property fmtid="{D5CDD505-2E9C-101B-9397-08002B2CF9AE}" pid="3" name="SecloreClassificationDisplayName_d8dd937d2b36831ffb7149d619dff468fe3e06f5">
    <vt:lpwstr>Public / عام</vt:lpwstr>
  </property>
  <property fmtid="{D5CDD505-2E9C-101B-9397-08002B2CF9AE}" pid="4" name="SecloreClassificationHeaderTextValue">
    <vt:lpwstr>Public / عام</vt:lpwstr>
  </property>
  <property fmtid="{D5CDD505-2E9C-101B-9397-08002B2CF9AE}" pid="5" name="SecloreClassificationHeaderColorHex">
    <vt:lpwstr>#91c47d</vt:lpwstr>
  </property>
  <property fmtid="{D5CDD505-2E9C-101B-9397-08002B2CF9AE}" pid="6" name="SecloreClassificationHeaderFontSize">
    <vt:lpwstr>12</vt:lpwstr>
  </property>
  <property fmtid="{D5CDD505-2E9C-101B-9397-08002B2CF9AE}" pid="7" name="SecloreClassificationHeaderAlignment">
    <vt:lpwstr>Center</vt:lpwstr>
  </property>
</Properties>
</file>