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Pr="00DB2B9B" w:rsidRDefault="00B33E3E" w:rsidP="00DB2B9B"/>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7E81EBB" w:rsidR="00B33E3E" w:rsidRPr="00C86B06" w:rsidRDefault="00B33E3E" w:rsidP="00195096">
      <w:pPr>
        <w:keepNext/>
        <w:keepLines/>
        <w:spacing w:before="480" w:after="0" w:line="360" w:lineRule="auto"/>
        <w:jc w:val="center"/>
        <w:outlineLvl w:val="0"/>
        <w:rPr>
          <w:rFonts w:eastAsia="MS Gothic"/>
          <w:b/>
          <w:bCs/>
          <w:i/>
          <w:iCs/>
          <w:sz w:val="32"/>
          <w:szCs w:val="24"/>
        </w:rPr>
      </w:pPr>
      <w:bookmarkStart w:id="0" w:name="_Toc227263745"/>
      <w:r w:rsidRPr="00C86B06">
        <w:rPr>
          <w:rFonts w:eastAsia="MS Gothic"/>
          <w:b/>
          <w:bCs/>
          <w:i/>
          <w:iCs/>
          <w:sz w:val="32"/>
          <w:szCs w:val="24"/>
        </w:rPr>
        <w:t>Deep L</w:t>
      </w:r>
      <w:r w:rsidR="00E222D1">
        <w:rPr>
          <w:rFonts w:eastAsia="MS Gothic"/>
          <w:b/>
          <w:bCs/>
          <w:i/>
          <w:iCs/>
          <w:sz w:val="32"/>
          <w:szCs w:val="24"/>
        </w:rPr>
        <w:t>earning for Detection and</w:t>
      </w:r>
      <w:r w:rsidR="00195096">
        <w:rPr>
          <w:rFonts w:eastAsia="MS Gothic"/>
          <w:b/>
          <w:bCs/>
          <w:i/>
          <w:iCs/>
          <w:sz w:val="32"/>
          <w:szCs w:val="24"/>
        </w:rPr>
        <w:t xml:space="preserve"> </w:t>
      </w:r>
      <w:r w:rsidRPr="00C86B06">
        <w:rPr>
          <w:rFonts w:eastAsia="MS Gothic"/>
          <w:b/>
          <w:bCs/>
          <w:i/>
          <w:iCs/>
          <w:sz w:val="32"/>
          <w:szCs w:val="24"/>
        </w:rPr>
        <w:t>Classification of Kidney Tumors</w:t>
      </w:r>
      <w:r w:rsidR="005D74D1">
        <w:rPr>
          <w:rFonts w:eastAsia="MS Gothic"/>
          <w:b/>
          <w:bCs/>
          <w:i/>
          <w:iCs/>
          <w:sz w:val="32"/>
          <w:szCs w:val="24"/>
        </w:rPr>
        <w:t xml:space="preserve"> </w:t>
      </w:r>
      <w:r w:rsidRPr="00C86B06">
        <w:rPr>
          <w:rFonts w:eastAsia="MS Gothic"/>
          <w:b/>
          <w:bCs/>
          <w:i/>
          <w:iCs/>
          <w:sz w:val="32"/>
          <w:szCs w:val="24"/>
        </w:rP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159C46AA" w14:textId="77777777" w:rsidR="0004284C" w:rsidRDefault="0004284C" w:rsidP="007D3295">
      <w:pPr>
        <w:spacing w:after="424" w:line="249" w:lineRule="auto"/>
        <w:ind w:right="94" w:firstLine="4"/>
        <w:rPr>
          <w:sz w:val="32"/>
          <w:szCs w:val="32"/>
        </w:rPr>
      </w:pPr>
    </w:p>
    <w:p w14:paraId="68570D8D" w14:textId="102C7BF6"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0A078A21" w14:textId="77777777" w:rsidR="0004284C" w:rsidRDefault="0004284C" w:rsidP="008E1AF2">
      <w:pPr>
        <w:spacing w:after="235" w:line="249" w:lineRule="auto"/>
        <w:ind w:right="1367" w:firstLine="4"/>
        <w:jc w:val="center"/>
        <w:rPr>
          <w:sz w:val="32"/>
          <w:szCs w:val="32"/>
        </w:rPr>
      </w:pPr>
    </w:p>
    <w:p w14:paraId="6AC23D70" w14:textId="77777777" w:rsidR="0004284C" w:rsidRDefault="0004284C" w:rsidP="008E1AF2">
      <w:pPr>
        <w:spacing w:after="235" w:line="249" w:lineRule="auto"/>
        <w:ind w:right="1367" w:firstLine="4"/>
        <w:jc w:val="center"/>
        <w:rPr>
          <w:sz w:val="32"/>
          <w:szCs w:val="32"/>
        </w:rPr>
      </w:pPr>
    </w:p>
    <w:p w14:paraId="64FC3640" w14:textId="77777777" w:rsidR="0004284C" w:rsidRDefault="0004284C" w:rsidP="008E1AF2">
      <w:pPr>
        <w:spacing w:after="235" w:line="249" w:lineRule="auto"/>
        <w:ind w:right="1367" w:firstLine="4"/>
        <w:jc w:val="center"/>
        <w:rPr>
          <w:sz w:val="32"/>
          <w:szCs w:val="32"/>
        </w:rPr>
      </w:pPr>
    </w:p>
    <w:p w14:paraId="6EAFCB10" w14:textId="1E029AE0" w:rsidR="00B33E3E" w:rsidRPr="0047012D" w:rsidRDefault="00B33E3E" w:rsidP="0004284C">
      <w:pPr>
        <w:spacing w:after="235" w:line="249" w:lineRule="auto"/>
        <w:ind w:right="1367" w:firstLine="4"/>
        <w:rPr>
          <w:b/>
          <w:bCs/>
          <w:sz w:val="32"/>
          <w:szCs w:val="32"/>
        </w:rPr>
      </w:pPr>
      <w:r w:rsidRPr="0047012D">
        <w:rPr>
          <w:b/>
          <w:bCs/>
          <w:sz w:val="32"/>
          <w:szCs w:val="32"/>
        </w:rPr>
        <w:t>Supervisor Name: Dr</w:t>
      </w:r>
      <w:r w:rsidR="005D74D1">
        <w:rPr>
          <w:b/>
          <w:bCs/>
          <w:sz w:val="32"/>
          <w:szCs w:val="32"/>
        </w:rPr>
        <w:t xml:space="preserve">. </w:t>
      </w:r>
      <w:r w:rsidRPr="0047012D">
        <w:rPr>
          <w:b/>
          <w:bCs/>
          <w:sz w:val="32"/>
          <w:szCs w:val="32"/>
        </w:rPr>
        <w:t>Mohamed</w:t>
      </w:r>
      <w:r w:rsidR="005D74D1">
        <w:rPr>
          <w:b/>
          <w:bCs/>
          <w:sz w:val="32"/>
          <w:szCs w:val="32"/>
        </w:rPr>
        <w:t xml:space="preserve"> </w:t>
      </w:r>
      <w:r w:rsidRPr="0047012D">
        <w:rPr>
          <w:b/>
          <w:bCs/>
          <w:sz w:val="32"/>
          <w:szCs w:val="32"/>
        </w:rPr>
        <w:t>E</w:t>
      </w:r>
      <w:r w:rsidR="008E1AF2">
        <w:rPr>
          <w:b/>
          <w:bCs/>
          <w:sz w:val="32"/>
          <w:szCs w:val="32"/>
        </w:rPr>
        <w:t>a</w:t>
      </w:r>
      <w:r w:rsidRPr="0047012D">
        <w:rPr>
          <w:b/>
          <w:bCs/>
          <w:sz w:val="32"/>
          <w:szCs w:val="32"/>
        </w:rPr>
        <w:t>ssa</w:t>
      </w:r>
    </w:p>
    <w:p w14:paraId="690E13C7" w14:textId="662AA22E" w:rsidR="00B33E3E" w:rsidRDefault="00B33E3E" w:rsidP="0004284C">
      <w:pPr>
        <w:spacing w:after="235" w:line="249" w:lineRule="auto"/>
        <w:ind w:right="1367" w:firstLine="4"/>
        <w:rPr>
          <w:b/>
          <w:bCs/>
          <w:sz w:val="32"/>
          <w:szCs w:val="32"/>
        </w:rPr>
      </w:pPr>
      <w:r w:rsidRPr="00DB01F5">
        <w:rPr>
          <w:b/>
          <w:bCs/>
          <w:sz w:val="32"/>
          <w:szCs w:val="32"/>
        </w:rPr>
        <w:t>Collage of Informatics, Midocean University, Comoros</w:t>
      </w:r>
    </w:p>
    <w:p w14:paraId="0C9CBC4B" w14:textId="77777777" w:rsidR="00DB2B9B" w:rsidRPr="00DB01F5" w:rsidRDefault="00DB2B9B" w:rsidP="008E1AF2">
      <w:pPr>
        <w:spacing w:after="235" w:line="249" w:lineRule="auto"/>
        <w:ind w:right="1367" w:firstLine="4"/>
        <w:jc w:val="center"/>
        <w:rPr>
          <w:b/>
          <w:bCs/>
          <w:sz w:val="32"/>
          <w:szCs w:val="32"/>
        </w:rPr>
      </w:pPr>
    </w:p>
    <w:p w14:paraId="41D0AF3E" w14:textId="2D401C3D" w:rsidR="000B63F2" w:rsidRDefault="000B63F2" w:rsidP="00B33E3E">
      <w:pPr>
        <w:spacing w:after="80" w:line="360" w:lineRule="auto"/>
        <w:jc w:val="center"/>
      </w:pP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6075C20D" w14:textId="1493E350" w:rsidR="0004284C"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7263745" w:history="1">
            <w:r w:rsidR="0004284C" w:rsidRPr="00D5161C">
              <w:rPr>
                <w:rStyle w:val="Hyperlink"/>
                <w:rFonts w:eastAsia="MS Gothic"/>
                <w:b/>
                <w:bCs/>
                <w:i/>
                <w:iCs/>
                <w:noProof/>
              </w:rPr>
              <w:t>Deep Learning for Detection and Classification of Kidney Tumors and Cancer</w:t>
            </w:r>
            <w:r w:rsidR="0004284C">
              <w:rPr>
                <w:noProof/>
                <w:webHidden/>
              </w:rPr>
              <w:tab/>
            </w:r>
            <w:r w:rsidR="0004284C">
              <w:rPr>
                <w:noProof/>
                <w:webHidden/>
              </w:rPr>
              <w:fldChar w:fldCharType="begin"/>
            </w:r>
            <w:r w:rsidR="0004284C">
              <w:rPr>
                <w:noProof/>
                <w:webHidden/>
              </w:rPr>
              <w:instrText xml:space="preserve"> PAGEREF _Toc227263745 \h </w:instrText>
            </w:r>
            <w:r w:rsidR="0004284C">
              <w:rPr>
                <w:noProof/>
                <w:webHidden/>
              </w:rPr>
            </w:r>
            <w:r w:rsidR="0004284C">
              <w:rPr>
                <w:noProof/>
                <w:webHidden/>
              </w:rPr>
              <w:fldChar w:fldCharType="separate"/>
            </w:r>
            <w:r w:rsidR="003168B7">
              <w:rPr>
                <w:noProof/>
                <w:webHidden/>
              </w:rPr>
              <w:t>1</w:t>
            </w:r>
            <w:r w:rsidR="0004284C">
              <w:rPr>
                <w:noProof/>
                <w:webHidden/>
              </w:rPr>
              <w:fldChar w:fldCharType="end"/>
            </w:r>
          </w:hyperlink>
        </w:p>
        <w:p w14:paraId="20A246DD" w14:textId="0416BBF0" w:rsidR="0004284C" w:rsidRDefault="0004284C">
          <w:pPr>
            <w:pStyle w:val="TOC1"/>
            <w:tabs>
              <w:tab w:val="right" w:leader="dot" w:pos="9350"/>
            </w:tabs>
            <w:rPr>
              <w:rFonts w:asciiTheme="minorHAnsi" w:hAnsiTheme="minorHAnsi"/>
              <w:noProof/>
              <w:color w:val="auto"/>
              <w:sz w:val="22"/>
            </w:rPr>
          </w:pPr>
          <w:hyperlink w:anchor="_Toc227263746" w:history="1">
            <w:r w:rsidRPr="00D5161C">
              <w:rPr>
                <w:rStyle w:val="Hyperlink"/>
                <w:noProof/>
              </w:rPr>
              <w:t>Abstract</w:t>
            </w:r>
            <w:r>
              <w:rPr>
                <w:noProof/>
                <w:webHidden/>
              </w:rPr>
              <w:tab/>
            </w:r>
            <w:r>
              <w:rPr>
                <w:noProof/>
                <w:webHidden/>
              </w:rPr>
              <w:fldChar w:fldCharType="begin"/>
            </w:r>
            <w:r>
              <w:rPr>
                <w:noProof/>
                <w:webHidden/>
              </w:rPr>
              <w:instrText xml:space="preserve"> PAGEREF _Toc227263746 \h </w:instrText>
            </w:r>
            <w:r>
              <w:rPr>
                <w:noProof/>
                <w:webHidden/>
              </w:rPr>
            </w:r>
            <w:r>
              <w:rPr>
                <w:noProof/>
                <w:webHidden/>
              </w:rPr>
              <w:fldChar w:fldCharType="separate"/>
            </w:r>
            <w:r w:rsidR="003168B7">
              <w:rPr>
                <w:noProof/>
                <w:webHidden/>
              </w:rPr>
              <w:t>3</w:t>
            </w:r>
            <w:r>
              <w:rPr>
                <w:noProof/>
                <w:webHidden/>
              </w:rPr>
              <w:fldChar w:fldCharType="end"/>
            </w:r>
          </w:hyperlink>
        </w:p>
        <w:p w14:paraId="0C855378" w14:textId="39FD4927" w:rsidR="0004284C" w:rsidRDefault="0004284C">
          <w:pPr>
            <w:pStyle w:val="TOC1"/>
            <w:tabs>
              <w:tab w:val="right" w:leader="dot" w:pos="9350"/>
            </w:tabs>
            <w:rPr>
              <w:rFonts w:asciiTheme="minorHAnsi" w:hAnsiTheme="minorHAnsi"/>
              <w:noProof/>
              <w:color w:val="auto"/>
              <w:sz w:val="22"/>
            </w:rPr>
          </w:pPr>
          <w:hyperlink w:anchor="_Toc227263747" w:history="1">
            <w:r w:rsidRPr="00D5161C">
              <w:rPr>
                <w:rStyle w:val="Hyperlink"/>
                <w:noProof/>
              </w:rPr>
              <w:t>1. Chapter 1: Introduction and Overview</w:t>
            </w:r>
            <w:r>
              <w:rPr>
                <w:noProof/>
                <w:webHidden/>
              </w:rPr>
              <w:tab/>
            </w:r>
            <w:r>
              <w:rPr>
                <w:noProof/>
                <w:webHidden/>
              </w:rPr>
              <w:fldChar w:fldCharType="begin"/>
            </w:r>
            <w:r>
              <w:rPr>
                <w:noProof/>
                <w:webHidden/>
              </w:rPr>
              <w:instrText xml:space="preserve"> PAGEREF _Toc227263747 \h </w:instrText>
            </w:r>
            <w:r>
              <w:rPr>
                <w:noProof/>
                <w:webHidden/>
              </w:rPr>
            </w:r>
            <w:r>
              <w:rPr>
                <w:noProof/>
                <w:webHidden/>
              </w:rPr>
              <w:fldChar w:fldCharType="separate"/>
            </w:r>
            <w:r w:rsidR="003168B7">
              <w:rPr>
                <w:noProof/>
                <w:webHidden/>
              </w:rPr>
              <w:t>4</w:t>
            </w:r>
            <w:r>
              <w:rPr>
                <w:noProof/>
                <w:webHidden/>
              </w:rPr>
              <w:fldChar w:fldCharType="end"/>
            </w:r>
          </w:hyperlink>
        </w:p>
        <w:p w14:paraId="71DFEB7F" w14:textId="330D3029" w:rsidR="0004284C" w:rsidRDefault="0004284C">
          <w:pPr>
            <w:pStyle w:val="TOC2"/>
            <w:tabs>
              <w:tab w:val="right" w:leader="dot" w:pos="9350"/>
            </w:tabs>
            <w:rPr>
              <w:rFonts w:asciiTheme="minorHAnsi" w:hAnsiTheme="minorHAnsi"/>
              <w:noProof/>
              <w:color w:val="auto"/>
              <w:sz w:val="22"/>
            </w:rPr>
          </w:pPr>
          <w:hyperlink w:anchor="_Toc227263748" w:history="1">
            <w:r w:rsidRPr="00D5161C">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_Toc227263748 \h </w:instrText>
            </w:r>
            <w:r>
              <w:rPr>
                <w:noProof/>
                <w:webHidden/>
              </w:rPr>
            </w:r>
            <w:r>
              <w:rPr>
                <w:noProof/>
                <w:webHidden/>
              </w:rPr>
              <w:fldChar w:fldCharType="separate"/>
            </w:r>
            <w:r w:rsidR="003168B7">
              <w:rPr>
                <w:noProof/>
                <w:webHidden/>
              </w:rPr>
              <w:t>4</w:t>
            </w:r>
            <w:r>
              <w:rPr>
                <w:noProof/>
                <w:webHidden/>
              </w:rPr>
              <w:fldChar w:fldCharType="end"/>
            </w:r>
          </w:hyperlink>
        </w:p>
        <w:p w14:paraId="365A5D3A" w14:textId="63F2BAF3" w:rsidR="0004284C" w:rsidRDefault="0004284C">
          <w:pPr>
            <w:pStyle w:val="TOC2"/>
            <w:tabs>
              <w:tab w:val="right" w:leader="dot" w:pos="9350"/>
            </w:tabs>
            <w:rPr>
              <w:rFonts w:asciiTheme="minorHAnsi" w:hAnsiTheme="minorHAnsi"/>
              <w:noProof/>
              <w:color w:val="auto"/>
              <w:sz w:val="22"/>
            </w:rPr>
          </w:pPr>
          <w:hyperlink w:anchor="_Toc227263749" w:history="1">
            <w:r w:rsidRPr="00D5161C">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_Toc227263749 \h </w:instrText>
            </w:r>
            <w:r>
              <w:rPr>
                <w:noProof/>
                <w:webHidden/>
              </w:rPr>
            </w:r>
            <w:r>
              <w:rPr>
                <w:noProof/>
                <w:webHidden/>
              </w:rPr>
              <w:fldChar w:fldCharType="separate"/>
            </w:r>
            <w:r w:rsidR="003168B7">
              <w:rPr>
                <w:noProof/>
                <w:webHidden/>
              </w:rPr>
              <w:t>5</w:t>
            </w:r>
            <w:r>
              <w:rPr>
                <w:noProof/>
                <w:webHidden/>
              </w:rPr>
              <w:fldChar w:fldCharType="end"/>
            </w:r>
          </w:hyperlink>
        </w:p>
        <w:p w14:paraId="43B737BD" w14:textId="437E5A53" w:rsidR="0004284C" w:rsidRDefault="0004284C">
          <w:pPr>
            <w:pStyle w:val="TOC2"/>
            <w:tabs>
              <w:tab w:val="right" w:leader="dot" w:pos="9350"/>
            </w:tabs>
            <w:rPr>
              <w:rFonts w:asciiTheme="minorHAnsi" w:hAnsiTheme="minorHAnsi"/>
              <w:noProof/>
              <w:color w:val="auto"/>
              <w:sz w:val="22"/>
            </w:rPr>
          </w:pPr>
          <w:hyperlink w:anchor="_Toc227263750" w:history="1">
            <w:r w:rsidRPr="00D5161C">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_Toc227263750 \h </w:instrText>
            </w:r>
            <w:r>
              <w:rPr>
                <w:noProof/>
                <w:webHidden/>
              </w:rPr>
            </w:r>
            <w:r>
              <w:rPr>
                <w:noProof/>
                <w:webHidden/>
              </w:rPr>
              <w:fldChar w:fldCharType="separate"/>
            </w:r>
            <w:r w:rsidR="003168B7">
              <w:rPr>
                <w:noProof/>
                <w:webHidden/>
              </w:rPr>
              <w:t>6</w:t>
            </w:r>
            <w:r>
              <w:rPr>
                <w:noProof/>
                <w:webHidden/>
              </w:rPr>
              <w:fldChar w:fldCharType="end"/>
            </w:r>
          </w:hyperlink>
        </w:p>
        <w:p w14:paraId="66E213F1" w14:textId="1E892BD9" w:rsidR="0004284C" w:rsidRDefault="0004284C">
          <w:pPr>
            <w:pStyle w:val="TOC2"/>
            <w:tabs>
              <w:tab w:val="right" w:leader="dot" w:pos="9350"/>
            </w:tabs>
            <w:rPr>
              <w:rFonts w:asciiTheme="minorHAnsi" w:hAnsiTheme="minorHAnsi"/>
              <w:noProof/>
              <w:color w:val="auto"/>
              <w:sz w:val="22"/>
            </w:rPr>
          </w:pPr>
          <w:hyperlink w:anchor="_Toc227263751" w:history="1">
            <w:r w:rsidRPr="00D5161C">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_Toc227263751 \h </w:instrText>
            </w:r>
            <w:r>
              <w:rPr>
                <w:noProof/>
                <w:webHidden/>
              </w:rPr>
            </w:r>
            <w:r>
              <w:rPr>
                <w:noProof/>
                <w:webHidden/>
              </w:rPr>
              <w:fldChar w:fldCharType="separate"/>
            </w:r>
            <w:r w:rsidR="003168B7">
              <w:rPr>
                <w:noProof/>
                <w:webHidden/>
              </w:rPr>
              <w:t>7</w:t>
            </w:r>
            <w:r>
              <w:rPr>
                <w:noProof/>
                <w:webHidden/>
              </w:rPr>
              <w:fldChar w:fldCharType="end"/>
            </w:r>
          </w:hyperlink>
        </w:p>
        <w:p w14:paraId="0A23ECEE" w14:textId="06306D64" w:rsidR="0004284C" w:rsidRDefault="0004284C">
          <w:pPr>
            <w:pStyle w:val="TOC2"/>
            <w:tabs>
              <w:tab w:val="right" w:leader="dot" w:pos="9350"/>
            </w:tabs>
            <w:rPr>
              <w:rFonts w:asciiTheme="minorHAnsi" w:hAnsiTheme="minorHAnsi"/>
              <w:noProof/>
              <w:color w:val="auto"/>
              <w:sz w:val="22"/>
            </w:rPr>
          </w:pPr>
          <w:hyperlink w:anchor="_Toc227263752" w:history="1">
            <w:r w:rsidRPr="00D5161C">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_Toc227263752 \h </w:instrText>
            </w:r>
            <w:r>
              <w:rPr>
                <w:noProof/>
                <w:webHidden/>
              </w:rPr>
            </w:r>
            <w:r>
              <w:rPr>
                <w:noProof/>
                <w:webHidden/>
              </w:rPr>
              <w:fldChar w:fldCharType="separate"/>
            </w:r>
            <w:r w:rsidR="003168B7">
              <w:rPr>
                <w:noProof/>
                <w:webHidden/>
              </w:rPr>
              <w:t>8</w:t>
            </w:r>
            <w:r>
              <w:rPr>
                <w:noProof/>
                <w:webHidden/>
              </w:rPr>
              <w:fldChar w:fldCharType="end"/>
            </w:r>
          </w:hyperlink>
        </w:p>
        <w:p w14:paraId="1F451AEA" w14:textId="7E206A9C" w:rsidR="0004284C" w:rsidRDefault="0004284C">
          <w:pPr>
            <w:pStyle w:val="TOC1"/>
            <w:tabs>
              <w:tab w:val="right" w:leader="dot" w:pos="9350"/>
            </w:tabs>
            <w:rPr>
              <w:rFonts w:asciiTheme="minorHAnsi" w:hAnsiTheme="minorHAnsi"/>
              <w:noProof/>
              <w:color w:val="auto"/>
              <w:sz w:val="22"/>
            </w:rPr>
          </w:pPr>
          <w:hyperlink w:anchor="_Toc227263753" w:history="1">
            <w:r w:rsidRPr="00D5161C">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_Toc227263753 \h </w:instrText>
            </w:r>
            <w:r>
              <w:rPr>
                <w:noProof/>
                <w:webHidden/>
              </w:rPr>
            </w:r>
            <w:r>
              <w:rPr>
                <w:noProof/>
                <w:webHidden/>
              </w:rPr>
              <w:fldChar w:fldCharType="separate"/>
            </w:r>
            <w:r w:rsidR="003168B7">
              <w:rPr>
                <w:noProof/>
                <w:webHidden/>
              </w:rPr>
              <w:t>9</w:t>
            </w:r>
            <w:r>
              <w:rPr>
                <w:noProof/>
                <w:webHidden/>
              </w:rPr>
              <w:fldChar w:fldCharType="end"/>
            </w:r>
          </w:hyperlink>
        </w:p>
        <w:p w14:paraId="39263C2E" w14:textId="6982BB4F" w:rsidR="0004284C" w:rsidRDefault="0004284C">
          <w:pPr>
            <w:pStyle w:val="TOC2"/>
            <w:tabs>
              <w:tab w:val="right" w:leader="dot" w:pos="9350"/>
            </w:tabs>
            <w:rPr>
              <w:rFonts w:asciiTheme="minorHAnsi" w:hAnsiTheme="minorHAnsi"/>
              <w:noProof/>
              <w:color w:val="auto"/>
              <w:sz w:val="22"/>
            </w:rPr>
          </w:pPr>
          <w:hyperlink w:anchor="_Toc227263754" w:history="1">
            <w:r w:rsidRPr="00D5161C">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_Toc227263754 \h </w:instrText>
            </w:r>
            <w:r>
              <w:rPr>
                <w:noProof/>
                <w:webHidden/>
              </w:rPr>
            </w:r>
            <w:r>
              <w:rPr>
                <w:noProof/>
                <w:webHidden/>
              </w:rPr>
              <w:fldChar w:fldCharType="separate"/>
            </w:r>
            <w:r w:rsidR="003168B7">
              <w:rPr>
                <w:noProof/>
                <w:webHidden/>
              </w:rPr>
              <w:t>9</w:t>
            </w:r>
            <w:r>
              <w:rPr>
                <w:noProof/>
                <w:webHidden/>
              </w:rPr>
              <w:fldChar w:fldCharType="end"/>
            </w:r>
          </w:hyperlink>
        </w:p>
        <w:p w14:paraId="0ADF7AE5" w14:textId="01C176B5" w:rsidR="0004284C" w:rsidRDefault="0004284C">
          <w:pPr>
            <w:pStyle w:val="TOC2"/>
            <w:tabs>
              <w:tab w:val="right" w:leader="dot" w:pos="9350"/>
            </w:tabs>
            <w:rPr>
              <w:rFonts w:asciiTheme="minorHAnsi" w:hAnsiTheme="minorHAnsi"/>
              <w:noProof/>
              <w:color w:val="auto"/>
              <w:sz w:val="22"/>
            </w:rPr>
          </w:pPr>
          <w:hyperlink w:anchor="_Toc227263755" w:history="1">
            <w:r w:rsidRPr="00D5161C">
              <w:rPr>
                <w:rStyle w:val="Hyperlink"/>
                <w:rFonts w:asciiTheme="majorBidi" w:hAnsiTheme="majorBidi"/>
                <w:noProof/>
              </w:rPr>
              <w:t>2.2 Background</w:t>
            </w:r>
            <w:r>
              <w:rPr>
                <w:noProof/>
                <w:webHidden/>
              </w:rPr>
              <w:tab/>
            </w:r>
            <w:r>
              <w:rPr>
                <w:noProof/>
                <w:webHidden/>
              </w:rPr>
              <w:fldChar w:fldCharType="begin"/>
            </w:r>
            <w:r>
              <w:rPr>
                <w:noProof/>
                <w:webHidden/>
              </w:rPr>
              <w:instrText xml:space="preserve"> PAGEREF _Toc227263755 \h </w:instrText>
            </w:r>
            <w:r>
              <w:rPr>
                <w:noProof/>
                <w:webHidden/>
              </w:rPr>
            </w:r>
            <w:r>
              <w:rPr>
                <w:noProof/>
                <w:webHidden/>
              </w:rPr>
              <w:fldChar w:fldCharType="separate"/>
            </w:r>
            <w:r w:rsidR="003168B7">
              <w:rPr>
                <w:noProof/>
                <w:webHidden/>
              </w:rPr>
              <w:t>10</w:t>
            </w:r>
            <w:r>
              <w:rPr>
                <w:noProof/>
                <w:webHidden/>
              </w:rPr>
              <w:fldChar w:fldCharType="end"/>
            </w:r>
          </w:hyperlink>
        </w:p>
        <w:p w14:paraId="3A7A4FED" w14:textId="22F0FE71" w:rsidR="0004284C" w:rsidRDefault="0004284C">
          <w:pPr>
            <w:pStyle w:val="TOC2"/>
            <w:tabs>
              <w:tab w:val="right" w:leader="dot" w:pos="9350"/>
            </w:tabs>
            <w:rPr>
              <w:rFonts w:asciiTheme="minorHAnsi" w:hAnsiTheme="minorHAnsi"/>
              <w:noProof/>
              <w:color w:val="auto"/>
              <w:sz w:val="22"/>
            </w:rPr>
          </w:pPr>
          <w:hyperlink w:anchor="_Toc227263756" w:history="1">
            <w:r w:rsidRPr="00D5161C">
              <w:rPr>
                <w:rStyle w:val="Hyperlink"/>
                <w:rFonts w:asciiTheme="majorBidi" w:hAnsiTheme="majorBidi"/>
                <w:noProof/>
              </w:rPr>
              <w:t>2.3 Related Work</w:t>
            </w:r>
            <w:r>
              <w:rPr>
                <w:noProof/>
                <w:webHidden/>
              </w:rPr>
              <w:tab/>
            </w:r>
            <w:r>
              <w:rPr>
                <w:noProof/>
                <w:webHidden/>
              </w:rPr>
              <w:fldChar w:fldCharType="begin"/>
            </w:r>
            <w:r>
              <w:rPr>
                <w:noProof/>
                <w:webHidden/>
              </w:rPr>
              <w:instrText xml:space="preserve"> PAGEREF _Toc227263756 \h </w:instrText>
            </w:r>
            <w:r>
              <w:rPr>
                <w:noProof/>
                <w:webHidden/>
              </w:rPr>
            </w:r>
            <w:r>
              <w:rPr>
                <w:noProof/>
                <w:webHidden/>
              </w:rPr>
              <w:fldChar w:fldCharType="separate"/>
            </w:r>
            <w:r w:rsidR="003168B7">
              <w:rPr>
                <w:noProof/>
                <w:webHidden/>
              </w:rPr>
              <w:t>14</w:t>
            </w:r>
            <w:r>
              <w:rPr>
                <w:noProof/>
                <w:webHidden/>
              </w:rPr>
              <w:fldChar w:fldCharType="end"/>
            </w:r>
          </w:hyperlink>
        </w:p>
        <w:p w14:paraId="0158FB70" w14:textId="3D069728" w:rsidR="0004284C" w:rsidRDefault="0004284C">
          <w:pPr>
            <w:pStyle w:val="TOC2"/>
            <w:tabs>
              <w:tab w:val="right" w:leader="dot" w:pos="9350"/>
            </w:tabs>
            <w:rPr>
              <w:rFonts w:asciiTheme="minorHAnsi" w:hAnsiTheme="minorHAnsi"/>
              <w:noProof/>
              <w:color w:val="auto"/>
              <w:sz w:val="22"/>
            </w:rPr>
          </w:pPr>
          <w:hyperlink w:anchor="_Toc227263757" w:history="1">
            <w:r w:rsidRPr="00D5161C">
              <w:rPr>
                <w:rStyle w:val="Hyperlink"/>
                <w:rFonts w:asciiTheme="majorBidi" w:hAnsiTheme="majorBidi"/>
                <w:noProof/>
              </w:rPr>
              <w:t>2.4 Synthesis, Gap Analysis</w:t>
            </w:r>
            <w:r>
              <w:rPr>
                <w:noProof/>
                <w:webHidden/>
              </w:rPr>
              <w:tab/>
            </w:r>
            <w:r>
              <w:rPr>
                <w:noProof/>
                <w:webHidden/>
              </w:rPr>
              <w:fldChar w:fldCharType="begin"/>
            </w:r>
            <w:r>
              <w:rPr>
                <w:noProof/>
                <w:webHidden/>
              </w:rPr>
              <w:instrText xml:space="preserve"> PAGEREF _Toc227263757 \h </w:instrText>
            </w:r>
            <w:r>
              <w:rPr>
                <w:noProof/>
                <w:webHidden/>
              </w:rPr>
            </w:r>
            <w:r>
              <w:rPr>
                <w:noProof/>
                <w:webHidden/>
              </w:rPr>
              <w:fldChar w:fldCharType="separate"/>
            </w:r>
            <w:r w:rsidR="003168B7">
              <w:rPr>
                <w:noProof/>
                <w:webHidden/>
              </w:rPr>
              <w:t>21</w:t>
            </w:r>
            <w:r>
              <w:rPr>
                <w:noProof/>
                <w:webHidden/>
              </w:rPr>
              <w:fldChar w:fldCharType="end"/>
            </w:r>
          </w:hyperlink>
        </w:p>
        <w:p w14:paraId="4DB29DFA" w14:textId="2CD65EC1" w:rsidR="0004284C" w:rsidRDefault="0004284C">
          <w:pPr>
            <w:pStyle w:val="TOC1"/>
            <w:tabs>
              <w:tab w:val="right" w:leader="dot" w:pos="9350"/>
            </w:tabs>
            <w:rPr>
              <w:rFonts w:asciiTheme="minorHAnsi" w:hAnsiTheme="minorHAnsi"/>
              <w:noProof/>
              <w:color w:val="auto"/>
              <w:sz w:val="22"/>
            </w:rPr>
          </w:pPr>
          <w:hyperlink w:anchor="_Toc227263758" w:history="1">
            <w:r w:rsidRPr="00D5161C">
              <w:rPr>
                <w:rStyle w:val="Hyperlink"/>
                <w:noProof/>
              </w:rPr>
              <w:t>References</w:t>
            </w:r>
            <w:r>
              <w:rPr>
                <w:noProof/>
                <w:webHidden/>
              </w:rPr>
              <w:tab/>
            </w:r>
            <w:r>
              <w:rPr>
                <w:noProof/>
                <w:webHidden/>
              </w:rPr>
              <w:fldChar w:fldCharType="begin"/>
            </w:r>
            <w:r>
              <w:rPr>
                <w:noProof/>
                <w:webHidden/>
              </w:rPr>
              <w:instrText xml:space="preserve"> PAGEREF _Toc227263758 \h </w:instrText>
            </w:r>
            <w:r>
              <w:rPr>
                <w:noProof/>
                <w:webHidden/>
              </w:rPr>
            </w:r>
            <w:r>
              <w:rPr>
                <w:noProof/>
                <w:webHidden/>
              </w:rPr>
              <w:fldChar w:fldCharType="separate"/>
            </w:r>
            <w:r w:rsidR="003168B7">
              <w:rPr>
                <w:noProof/>
                <w:webHidden/>
              </w:rPr>
              <w:t>23</w:t>
            </w:r>
            <w:r>
              <w:rPr>
                <w:noProof/>
                <w:webHidden/>
              </w:rPr>
              <w:fldChar w:fldCharType="end"/>
            </w:r>
          </w:hyperlink>
        </w:p>
        <w:p w14:paraId="78BF041D" w14:textId="79AC423B"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654A6">
      <w:pPr>
        <w:pStyle w:val="Heading1"/>
        <w:spacing w:after="360"/>
      </w:pPr>
      <w:bookmarkStart w:id="1" w:name="_Toc227263746"/>
      <w:r w:rsidRPr="00A7454E">
        <w:t>Abstract</w:t>
      </w:r>
      <w:bookmarkEnd w:id="1"/>
    </w:p>
    <w:p w14:paraId="14B6374B" w14:textId="4374D064" w:rsidR="00593B49" w:rsidRDefault="00593B49" w:rsidP="005654A6">
      <w:pPr>
        <w:spacing w:line="360" w:lineRule="auto"/>
        <w:jc w:val="both"/>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5654A6">
      <w:pPr>
        <w:spacing w:line="360" w:lineRule="auto"/>
        <w:jc w:val="both"/>
        <w:sectPr w:rsidR="009526E1" w:rsidSect="000B63F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27263747"/>
      <w:r>
        <w:rPr>
          <w:sz w:val="44"/>
          <w:szCs w:val="36"/>
        </w:rPr>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27263748"/>
      <w:r w:rsidRPr="00825C53">
        <w:rPr>
          <w:rFonts w:asciiTheme="majorBidi" w:hAnsiTheme="majorBidi"/>
          <w:color w:val="auto"/>
          <w:sz w:val="32"/>
          <w:szCs w:val="32"/>
        </w:rPr>
        <w:t>1.1 Overview</w:t>
      </w:r>
      <w:bookmarkEnd w:id="3"/>
    </w:p>
    <w:p w14:paraId="7F60B81E" w14:textId="0AE09FB0" w:rsidR="001321C9" w:rsidRDefault="001321C9" w:rsidP="003B2E87">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w:t>
      </w:r>
      <w:r w:rsidR="003B2E87" w:rsidRPr="003B2E87">
        <w:rPr>
          <w:rFonts w:eastAsia="Times New Roman" w:cs="Times New Roman"/>
        </w:rPr>
        <w:t>There has been obviously increase in the incidence of kidney tumors, which is impute the rising rates of obesity, smoking, and high blood pressure, as well as continuous improvements in diagnostic imaging techniques [3]. Also according to current epidemiological statistics there is approximately 434,840 new cases diagnosed of kidney cancer over the world in 2022, which is the 14th most frequently occur cancer in general; 10th in men and 13th in women [1]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4F6FAE67" w:rsidR="001321C9" w:rsidRPr="00C23F37" w:rsidRDefault="001321C9" w:rsidP="00D35C2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w:t>
      </w:r>
      <w:r w:rsidR="00390443" w:rsidRPr="00390443">
        <w:rPr>
          <w:rFonts w:eastAsia="Times New Roman" w:cs="Times New Roman"/>
        </w:rPr>
        <w:t>On other hand, the mortality rate is differ between lo</w:t>
      </w:r>
      <w:r w:rsidR="00390443">
        <w:rPr>
          <w:rFonts w:eastAsia="Times New Roman" w:cs="Times New Roman"/>
        </w:rPr>
        <w:t>w and middle income countries, t</w:t>
      </w:r>
      <w:r w:rsidR="00390443" w:rsidRPr="00390443">
        <w:rPr>
          <w:rFonts w:eastAsia="Times New Roman" w:cs="Times New Roman"/>
        </w:rPr>
        <w:t>he inequality due to late diagnosis and inefficient health facilities. Indicative it is estimated that by the year 2050, the cases and deaths will increase by 72 and 96 percent respectively; that is why creation of improved diagnostics methods is extremely needed [5]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xml:space="preserve">. </w:t>
      </w:r>
      <w:r w:rsidR="00D35C29" w:rsidRPr="00D35C29">
        <w:rPr>
          <w:rFonts w:eastAsia="Times New Roman" w:cs="Times New Roman"/>
        </w:rPr>
        <w:t>That’s why early diagnosis definitely is improving the outcomes</w:t>
      </w:r>
      <w:r w:rsidRPr="00C23F37">
        <w:rPr>
          <w:rFonts w:eastAsia="Times New Roman" w:cs="Times New Roman"/>
        </w:rPr>
        <w:t>.</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250337A1" w:rsidR="001321C9" w:rsidRPr="00C23F37" w:rsidRDefault="003F0CAC" w:rsidP="001321C9">
      <w:pPr>
        <w:spacing w:before="40" w:after="160" w:line="360" w:lineRule="auto"/>
        <w:ind w:firstLine="720"/>
        <w:jc w:val="both"/>
        <w:rPr>
          <w:rFonts w:eastAsia="Times New Roman" w:cs="Times New Roman"/>
        </w:rPr>
      </w:pPr>
      <w:r w:rsidRPr="003F0CAC">
        <w:rPr>
          <w:rFonts w:eastAsia="Times New Roman" w:cs="Times New Roman"/>
        </w:rPr>
        <w:t>The appearance of artificial intelligence (AI) and deep learning (DL) models there was a revolution in medical imaging profession through automatization tumor classification and detection.</w:t>
      </w:r>
      <w:r w:rsidR="001321C9" w:rsidRPr="00C23F37">
        <w:rPr>
          <w:rFonts w:eastAsia="Times New Roman" w:cs="Times New Roman"/>
        </w:rPr>
        <w:t xml:space="preserve"> Convolutional neural networks (CNN) in the frameworks have been found to be more efficient in the analysis of CT scans of various types of cancers and kidney tumor is not an exception </w:t>
      </w:r>
      <w:r w:rsidR="001321C9" w:rsidRPr="00177B44">
        <w:rPr>
          <w:rFonts w:eastAsia="Times New Roman" w:cs="Times New Roman"/>
        </w:rPr>
        <w:t>[9]</w:t>
      </w:r>
      <w:r w:rsidR="001321C9"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001321C9" w:rsidRPr="00177B44">
        <w:rPr>
          <w:rFonts w:eastAsia="Times New Roman" w:cs="Times New Roman"/>
        </w:rPr>
        <w:t>[10]</w:t>
      </w:r>
      <w:r w:rsidR="001321C9"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22157F19" w:rsidR="009526E1" w:rsidRDefault="006021F9" w:rsidP="001321C9">
      <w:pPr>
        <w:spacing w:before="40" w:after="160" w:line="360" w:lineRule="auto"/>
        <w:ind w:firstLine="720"/>
        <w:jc w:val="both"/>
      </w:pPr>
      <w:r w:rsidRPr="006021F9">
        <w:rPr>
          <w:rFonts w:eastAsia="Times New Roman" w:cs="Times New Roman"/>
        </w:rPr>
        <w:t xml:space="preserve">The thesis is directed to building a monitored DL system that would identify and classify kidney tumors and cancer with assistance of CT scans. </w:t>
      </w:r>
      <w:r w:rsidR="001321C9" w:rsidRPr="00C23F37">
        <w:rPr>
          <w:rFonts w:eastAsia="Times New Roman" w:cs="Times New Roman"/>
        </w:rPr>
        <w:t>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sidR="001321C9">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27263749"/>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69A29365" w:rsidR="009526E1" w:rsidRDefault="0047012D" w:rsidP="00207875">
      <w:pPr>
        <w:spacing w:before="40" w:after="160" w:line="360" w:lineRule="auto"/>
        <w:ind w:firstLine="720"/>
        <w:jc w:val="both"/>
      </w:pPr>
      <w:r>
        <w:rPr>
          <w:rFonts w:eastAsia="Times New Roman" w:cs="Times New Roman"/>
        </w:rPr>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w:t>
      </w:r>
      <w:r w:rsidR="00207875" w:rsidRPr="00207875">
        <w:rPr>
          <w:rFonts w:eastAsia="Times New Roman" w:cs="Times New Roman"/>
        </w:rPr>
        <w:t>The scarce access to skilled radiologists in low-resource environments also cause a further delays of diagnoses, which leading to increase the death rates in that areas which 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5AA5444C" w:rsidR="009526E1" w:rsidRDefault="00FB0111" w:rsidP="00FB0111">
      <w:pPr>
        <w:spacing w:before="40" w:after="160" w:line="360" w:lineRule="auto"/>
        <w:ind w:firstLine="720"/>
        <w:jc w:val="both"/>
      </w:pPr>
      <w:r w:rsidRPr="00FB0111">
        <w:rPr>
          <w:rFonts w:eastAsia="Times New Roman" w:cs="Times New Roman"/>
        </w:rPr>
        <w:t>Above issues necessitate the use of automated systems. where Machine learning methods involve manual features extraction where restricting systems to a wider use of CT datasets. Deep learning provides better approach where its able to automatically learn all features, but the current systems do not have the robustness over multi-center data or is not able to effectively combine multi-phase information.</w:t>
      </w:r>
      <w:r>
        <w:rPr>
          <w:rFonts w:eastAsia="Times New Roman" w:cs="Times New Roman"/>
        </w:rPr>
        <w:t xml:space="preserve"> </w:t>
      </w:r>
      <w:r w:rsidR="0047012D">
        <w:rPr>
          <w:rFonts w:eastAsia="Times New Roman" w:cs="Times New Roman"/>
        </w:rPr>
        <w:t>This thesis fills</w:t>
      </w:r>
      <w:r w:rsidR="00B62426">
        <w:rPr>
          <w:rFonts w:eastAsia="Times New Roman" w:cs="Times New Roman"/>
        </w:rPr>
        <w:t xml:space="preserve"> these gaps with the suggestion deep learning</w:t>
      </w:r>
      <w:r w:rsidR="0047012D">
        <w:rPr>
          <w:rFonts w:eastAsia="Times New Roman" w:cs="Times New Roman"/>
        </w:rPr>
        <w:t xml:space="preserve"> structure that will improve the sensitivity of</w:t>
      </w:r>
      <w:r w:rsidR="00B62426">
        <w:rPr>
          <w:rFonts w:eastAsia="Times New Roman" w:cs="Times New Roman"/>
        </w:rPr>
        <w:t xml:space="preserve"> the detection and the</w:t>
      </w:r>
      <w:r w:rsidR="0047012D">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27263750"/>
      <w:r w:rsidRPr="00F95897">
        <w:rPr>
          <w:rFonts w:asciiTheme="majorBidi" w:hAnsiTheme="majorBidi"/>
          <w:color w:val="auto"/>
          <w:sz w:val="32"/>
          <w:szCs w:val="32"/>
        </w:rPr>
        <w:t>1.3 Thesis Objectives</w:t>
      </w:r>
      <w:bookmarkEnd w:id="5"/>
    </w:p>
    <w:p w14:paraId="62D15201" w14:textId="5343024A" w:rsidR="009526E1" w:rsidRDefault="00637099" w:rsidP="00637099">
      <w:pPr>
        <w:spacing w:before="40" w:after="160" w:line="360" w:lineRule="auto"/>
        <w:ind w:firstLine="720"/>
        <w:jc w:val="both"/>
      </w:pPr>
      <w:r w:rsidRPr="00637099">
        <w:rPr>
          <w:rFonts w:eastAsia="Times New Roman" w:cs="Times New Roman"/>
        </w:rPr>
        <w:t>This thesis overall aim to develop and evaluate a deep learning system that can identify and classify kidney tumors on CT scans images automatically, This model will improve the diagnostic efficiency, accuracy of diagnosing, early intervent</w:t>
      </w:r>
      <w:r>
        <w:rPr>
          <w:rFonts w:eastAsia="Times New Roman" w:cs="Times New Roman"/>
        </w:rPr>
        <w:t>ion, and customized treatment.</w:t>
      </w:r>
    </w:p>
    <w:p w14:paraId="3FD29E75" w14:textId="77777777" w:rsidR="006A792D" w:rsidRPr="006A792D" w:rsidRDefault="006A792D" w:rsidP="006A792D">
      <w:pPr>
        <w:spacing w:before="40" w:after="160" w:line="360" w:lineRule="auto"/>
        <w:ind w:firstLine="720"/>
        <w:rPr>
          <w:rFonts w:eastAsia="Times New Roman" w:cs="Times New Roman"/>
        </w:rPr>
      </w:pPr>
      <w:r w:rsidRPr="006A792D">
        <w:rPr>
          <w:rFonts w:eastAsia="Times New Roman" w:cs="Times New Roman"/>
        </w:rPr>
        <w:t>The objectives are:</w:t>
      </w:r>
    </w:p>
    <w:p w14:paraId="43B70E31" w14:textId="0E15D2E9" w:rsidR="006A792D" w:rsidRDefault="006A792D" w:rsidP="006A792D">
      <w:pPr>
        <w:spacing w:before="40" w:after="80" w:line="360" w:lineRule="auto"/>
        <w:ind w:left="720" w:hanging="357"/>
        <w:jc w:val="both"/>
        <w:rPr>
          <w:rFonts w:eastAsia="Times New Roman" w:cs="Times New Roman"/>
        </w:rPr>
      </w:pPr>
      <w:r w:rsidRPr="006A792D">
        <w:rPr>
          <w:rFonts w:eastAsia="Times New Roman" w:cs="Times New Roman"/>
        </w:rPr>
        <w:t>1.</w:t>
      </w:r>
      <w:r w:rsidRPr="006A792D">
        <w:rPr>
          <w:rFonts w:eastAsia="Times New Roman" w:cs="Times New Roman"/>
        </w:rPr>
        <w:tab/>
        <w:t>To discuss existing deep learning (DL) models to the medical imaging domain generally and paying particular attention to models used for kidney tumor identification and classification, also determining the advantages and shortcomings of the existing methodologies.</w:t>
      </w:r>
    </w:p>
    <w:p w14:paraId="7C85F8AE" w14:textId="2FA200F7" w:rsidR="009526E1" w:rsidRDefault="0047012D" w:rsidP="00911676">
      <w:pPr>
        <w:spacing w:before="40" w:after="80" w:line="360" w:lineRule="auto"/>
        <w:ind w:left="720" w:hanging="357"/>
        <w:jc w:val="both"/>
      </w:pPr>
      <w:r>
        <w:rPr>
          <w:rFonts w:eastAsia="Times New Roman" w:cs="Times New Roman"/>
        </w:rPr>
        <w:t>2.</w:t>
      </w:r>
      <w:r>
        <w:rPr>
          <w:rFonts w:eastAsia="Times New Roman" w:cs="Times New Roman"/>
        </w:rPr>
        <w:tab/>
      </w:r>
      <w:r w:rsidR="00911676" w:rsidRPr="00911676">
        <w:rPr>
          <w:rFonts w:eastAsia="Times New Roman" w:cs="Times New Roman"/>
        </w:rPr>
        <w:t>To develop deep learning architect that combine the data of multi-phases CT to extract more learning features and identify tumor locations.</w:t>
      </w:r>
      <w:r>
        <w:rPr>
          <w:rFonts w:eastAsia="Times New Roman" w:cs="Times New Roman"/>
        </w:rPr>
        <w:t>.</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627189EE" w:rsidR="009526E1" w:rsidRDefault="0047012D" w:rsidP="00536951">
      <w:pPr>
        <w:spacing w:before="40" w:after="80" w:line="360" w:lineRule="auto"/>
        <w:ind w:left="720" w:hanging="357"/>
        <w:jc w:val="both"/>
      </w:pPr>
      <w:r>
        <w:rPr>
          <w:rFonts w:eastAsia="Times New Roman" w:cs="Times New Roman"/>
        </w:rPr>
        <w:t>4.</w:t>
      </w:r>
      <w:r>
        <w:rPr>
          <w:rFonts w:eastAsia="Times New Roman" w:cs="Times New Roman"/>
        </w:rPr>
        <w:tab/>
      </w:r>
      <w:r w:rsidR="00536951" w:rsidRPr="00536951">
        <w:rPr>
          <w:rFonts w:eastAsia="Times New Roman" w:cs="Times New Roman"/>
        </w:rPr>
        <w:t>To assess performance of framework in comparison to manual radiologist ratings based on accuracy, sensitivity and</w:t>
      </w:r>
      <w:r w:rsidR="00536951">
        <w:rPr>
          <w:rFonts w:eastAsia="Times New Roman" w:cs="Times New Roman"/>
        </w:rPr>
        <w:t xml:space="preserve"> area under the ROC curve (AUC)</w:t>
      </w:r>
      <w:r w:rsidR="00536951" w:rsidRPr="00536951">
        <w:rPr>
          <w:rFonts w:eastAsia="Times New Roman" w:cs="Times New Roman"/>
        </w:rPr>
        <w:t>.</w:t>
      </w:r>
    </w:p>
    <w:p w14:paraId="27536B7B" w14:textId="77777777" w:rsidR="008D08FC" w:rsidRDefault="0047012D" w:rsidP="008D08FC">
      <w:pPr>
        <w:spacing w:before="40" w:after="80" w:line="360" w:lineRule="auto"/>
        <w:ind w:left="720" w:hanging="357"/>
        <w:jc w:val="both"/>
        <w:rPr>
          <w:rFonts w:eastAsia="Times New Roman" w:cs="Times New Roman"/>
        </w:rPr>
      </w:pPr>
      <w:r>
        <w:rPr>
          <w:rFonts w:eastAsia="Times New Roman" w:cs="Times New Roman"/>
        </w:rPr>
        <w:t>5.</w:t>
      </w:r>
      <w:r>
        <w:rPr>
          <w:rFonts w:eastAsia="Times New Roman" w:cs="Times New Roman"/>
        </w:rPr>
        <w:tab/>
      </w:r>
      <w:r w:rsidR="008D08FC">
        <w:rPr>
          <w:rFonts w:eastAsia="Times New Roman" w:cs="Times New Roman"/>
        </w:rPr>
        <w:t xml:space="preserve">To </w:t>
      </w:r>
      <w:r w:rsidR="008D08FC" w:rsidRPr="008D08FC">
        <w:rPr>
          <w:rFonts w:eastAsia="Times New Roman" w:cs="Times New Roman"/>
        </w:rPr>
        <w:t>determine framework clinical applicability, by validating framework on actual radiology workflow, and explore ways to integrate it with current radiology workflow to minimize diagnoses time and errors.</w:t>
      </w:r>
    </w:p>
    <w:p w14:paraId="1B01D717" w14:textId="54284106" w:rsidR="009526E1" w:rsidRDefault="0047012D" w:rsidP="008D08FC">
      <w:pPr>
        <w:spacing w:before="40" w:after="80" w:line="360" w:lineRule="auto"/>
        <w:ind w:left="720" w:hanging="357"/>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27263751"/>
      <w:r w:rsidRPr="00825C53">
        <w:rPr>
          <w:rFonts w:asciiTheme="majorBidi" w:hAnsiTheme="majorBidi"/>
          <w:color w:val="auto"/>
          <w:sz w:val="32"/>
          <w:szCs w:val="32"/>
        </w:rPr>
        <w:t>1.4 Thesis Contribution</w:t>
      </w:r>
      <w:bookmarkEnd w:id="6"/>
    </w:p>
    <w:p w14:paraId="1139AD0C" w14:textId="1DE44A1B" w:rsidR="00CC4FBA" w:rsidRPr="00CC4FBA"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This thesis contributes to the field of medical imaging and AI in kidney tumor diagnosis as a following:</w:t>
      </w:r>
    </w:p>
    <w:p w14:paraId="6CB06F76" w14:textId="699A09F9"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Deep learning model that detect and simultaneously classify the objects into multi classes with high rates of accuracy on CT datasets.</w:t>
      </w:r>
    </w:p>
    <w:p w14:paraId="47B0F45C" w14:textId="14137620"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Enhance subtype differentiation and reduce false positives in the benign-malignant classification.</w:t>
      </w:r>
    </w:p>
    <w:p w14:paraId="6A9B35E0" w14:textId="0B4DD610"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Multi-center validation, which is resistant to differences in imaging regimes and patient demographics, which is a common limitation in earlier studies.</w:t>
      </w:r>
    </w:p>
    <w:p w14:paraId="5F6EC504" w14:textId="3B343F0A"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Possible impact on the real world by providing such of tool that could decrease the workload on radiologists, decrease unnecessary interventions, and helps the precision medicine in management of kidney cancer.</w:t>
      </w:r>
    </w:p>
    <w:p w14:paraId="3FA75C0C" w14:textId="378900D9" w:rsidR="00BC33B6"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Such a contributions, facilitate the development in the field of integration for deep learning in the field of oncology, offering a universal solution to the global challenges encountered in healthcare.</w:t>
      </w:r>
      <w:r w:rsidR="00BC33B6">
        <w:rPr>
          <w:rFonts w:eastAsia="Times New Roman" w:cs="Times New Roman"/>
        </w:rPr>
        <w:br/>
      </w:r>
    </w:p>
    <w:p w14:paraId="55482204" w14:textId="77777777" w:rsidR="009526E1" w:rsidRPr="00825C53" w:rsidRDefault="0047012D" w:rsidP="00825C53">
      <w:pPr>
        <w:pStyle w:val="Heading2"/>
        <w:rPr>
          <w:rFonts w:asciiTheme="majorBidi" w:hAnsiTheme="majorBidi"/>
          <w:color w:val="auto"/>
          <w:sz w:val="32"/>
          <w:szCs w:val="32"/>
        </w:rPr>
      </w:pPr>
      <w:bookmarkStart w:id="7" w:name="_Toc227263752"/>
      <w:r w:rsidRPr="00825C53">
        <w:rPr>
          <w:rFonts w:asciiTheme="majorBidi" w:hAnsiTheme="majorBidi"/>
          <w:color w:val="auto"/>
          <w:sz w:val="32"/>
          <w:szCs w:val="32"/>
        </w:rPr>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27263753"/>
      <w:r>
        <w:rPr>
          <w:rFonts w:cs="Times New Roman"/>
          <w:sz w:val="40"/>
          <w:szCs w:val="44"/>
        </w:rPr>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7FA3FAFC" w:rsidR="00901124" w:rsidRDefault="00901124" w:rsidP="00C86CDF">
      <w:pPr>
        <w:pStyle w:val="Heading2"/>
        <w:ind w:firstLine="720"/>
        <w:rPr>
          <w:rFonts w:asciiTheme="majorBidi" w:hAnsiTheme="majorBidi"/>
          <w:color w:val="auto"/>
          <w:sz w:val="32"/>
          <w:szCs w:val="32"/>
        </w:rPr>
      </w:pPr>
      <w:bookmarkStart w:id="9" w:name="_Toc227263754"/>
      <w:r w:rsidRPr="00BB6595">
        <w:rPr>
          <w:rFonts w:asciiTheme="majorBidi" w:hAnsiTheme="majorBidi"/>
          <w:color w:val="auto"/>
          <w:sz w:val="32"/>
          <w:szCs w:val="32"/>
        </w:rPr>
        <w:t>2.1 Introduction</w:t>
      </w:r>
      <w:bookmarkEnd w:id="9"/>
    </w:p>
    <w:p w14:paraId="1C417C2A" w14:textId="28035EFA" w:rsidR="005E57AF" w:rsidRDefault="005E57AF" w:rsidP="005E57AF"/>
    <w:p w14:paraId="7FCBDDF7" w14:textId="7FE19231" w:rsidR="00C86CDF" w:rsidRDefault="005E57AF" w:rsidP="00EE66F3">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77777777" w:rsidR="00B72076" w:rsidRDefault="00151CC8" w:rsidP="00B72076">
      <w:pPr>
        <w:keepNext/>
        <w:spacing w:line="360" w:lineRule="auto"/>
        <w:jc w:val="both"/>
      </w:pPr>
      <w:r>
        <w:rPr>
          <w:rFonts w:cs="Times New Roman"/>
          <w:noProof/>
        </w:rPr>
        <w:drawing>
          <wp:inline distT="0" distB="0" distL="0" distR="0" wp14:anchorId="75B47481" wp14:editId="2EB72FA1">
            <wp:extent cx="5823857" cy="2583403"/>
            <wp:effectExtent l="0" t="0" r="571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14">
                      <a:extLst>
                        <a:ext uri="{28A0092B-C50C-407E-A947-70E740481C1C}">
                          <a14:useLocalDpi xmlns:a14="http://schemas.microsoft.com/office/drawing/2010/main" val="0"/>
                        </a:ext>
                      </a:extLst>
                    </a:blip>
                    <a:stretch>
                      <a:fillRect/>
                    </a:stretch>
                  </pic:blipFill>
                  <pic:spPr>
                    <a:xfrm>
                      <a:off x="0" y="0"/>
                      <a:ext cx="5843230" cy="2591997"/>
                    </a:xfrm>
                    <a:prstGeom prst="rect">
                      <a:avLst/>
                    </a:prstGeom>
                  </pic:spPr>
                </pic:pic>
              </a:graphicData>
            </a:graphic>
          </wp:inline>
        </w:drawing>
      </w:r>
    </w:p>
    <w:p w14:paraId="231E2026" w14:textId="355972EE" w:rsidR="00B72076" w:rsidRPr="00B72076" w:rsidRDefault="00B72076" w:rsidP="00B72076">
      <w:pPr>
        <w:pStyle w:val="Caption"/>
        <w:jc w:val="center"/>
        <w:rPr>
          <w:sz w:val="14"/>
          <w:szCs w:val="14"/>
        </w:rPr>
      </w:pPr>
      <w:r w:rsidRPr="00B72076">
        <w:rPr>
          <w:sz w:val="14"/>
          <w:szCs w:val="14"/>
        </w:rPr>
        <w:t xml:space="preserve">Figure </w:t>
      </w:r>
      <w:r w:rsidR="002F5509">
        <w:rPr>
          <w:sz w:val="14"/>
          <w:szCs w:val="14"/>
        </w:rPr>
        <w:t>2.</w:t>
      </w:r>
      <w:r w:rsidRPr="00B72076">
        <w:rPr>
          <w:sz w:val="14"/>
          <w:szCs w:val="14"/>
        </w:rPr>
        <w:fldChar w:fldCharType="begin"/>
      </w:r>
      <w:r w:rsidRPr="00B72076">
        <w:rPr>
          <w:sz w:val="14"/>
          <w:szCs w:val="14"/>
        </w:rPr>
        <w:instrText xml:space="preserve"> SEQ Figure \* ARABIC </w:instrText>
      </w:r>
      <w:r w:rsidRPr="00B72076">
        <w:rPr>
          <w:sz w:val="14"/>
          <w:szCs w:val="14"/>
        </w:rPr>
        <w:fldChar w:fldCharType="separate"/>
      </w:r>
      <w:r w:rsidR="003168B7">
        <w:rPr>
          <w:noProof/>
          <w:sz w:val="14"/>
          <w:szCs w:val="14"/>
        </w:rPr>
        <w:t>1</w:t>
      </w:r>
      <w:r w:rsidRPr="00B72076">
        <w:rPr>
          <w:sz w:val="14"/>
          <w:szCs w:val="14"/>
        </w:rPr>
        <w:fldChar w:fldCharType="end"/>
      </w:r>
      <w:r w:rsidRPr="00B72076">
        <w:rPr>
          <w:sz w:val="14"/>
          <w:szCs w:val="14"/>
        </w:rPr>
        <w:t xml:space="preserve"> CT-KIDNEY from DATASET</w:t>
      </w:r>
    </w:p>
    <w:p w14:paraId="3CA75514" w14:textId="59EE0FC8" w:rsidR="00151CC8" w:rsidRDefault="00151CC8" w:rsidP="006C7F4D">
      <w:pPr>
        <w:spacing w:line="360" w:lineRule="auto"/>
        <w:jc w:val="both"/>
        <w:rPr>
          <w:rFonts w:cs="Times New Roman"/>
        </w:rPr>
      </w:pP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7DC930B6" w14:textId="6C25646E" w:rsidR="00C86CDF" w:rsidRDefault="00C86CDF" w:rsidP="00C86CDF">
      <w:pPr>
        <w:pStyle w:val="Heading2"/>
        <w:ind w:firstLine="720"/>
        <w:rPr>
          <w:rFonts w:asciiTheme="majorBidi" w:hAnsiTheme="majorBidi"/>
          <w:color w:val="auto"/>
          <w:sz w:val="32"/>
          <w:szCs w:val="32"/>
        </w:rPr>
      </w:pPr>
      <w:bookmarkStart w:id="10" w:name="_Toc227263755"/>
      <w:r>
        <w:rPr>
          <w:rFonts w:asciiTheme="majorBidi" w:hAnsiTheme="majorBidi"/>
          <w:color w:val="auto"/>
          <w:sz w:val="32"/>
          <w:szCs w:val="32"/>
        </w:rPr>
        <w:t xml:space="preserve">2.2 </w:t>
      </w:r>
      <w:r w:rsidRPr="00C86CDF">
        <w:rPr>
          <w:rFonts w:asciiTheme="majorBidi" w:hAnsiTheme="majorBidi"/>
          <w:color w:val="auto"/>
          <w:sz w:val="32"/>
          <w:szCs w:val="32"/>
        </w:rPr>
        <w:t>Background</w:t>
      </w:r>
      <w:bookmarkEnd w:id="10"/>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AE7D073" w14:textId="77777777" w:rsidR="002E7704" w:rsidRDefault="00151CC8" w:rsidP="002E7704">
      <w:pPr>
        <w:keepNext/>
        <w:spacing w:line="360" w:lineRule="auto"/>
        <w:jc w:val="both"/>
      </w:pPr>
      <w:r w:rsidRPr="00151CC8">
        <w:rPr>
          <w:rFonts w:cs="Times New Roman"/>
          <w:noProof/>
        </w:rPr>
        <w:drawing>
          <wp:inline distT="0" distB="0" distL="0" distR="0" wp14:anchorId="56527DF5" wp14:editId="62289647">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526540"/>
                    </a:xfrm>
                    <a:prstGeom prst="rect">
                      <a:avLst/>
                    </a:prstGeom>
                  </pic:spPr>
                </pic:pic>
              </a:graphicData>
            </a:graphic>
          </wp:inline>
        </w:drawing>
      </w:r>
    </w:p>
    <w:p w14:paraId="3A34A924" w14:textId="3FB01B53" w:rsidR="002E7704" w:rsidRPr="00A322AB" w:rsidRDefault="002E7704" w:rsidP="009F7E0F">
      <w:pPr>
        <w:pStyle w:val="Caption"/>
        <w:jc w:val="center"/>
        <w:rPr>
          <w:sz w:val="14"/>
          <w:szCs w:val="14"/>
        </w:rPr>
      </w:pPr>
      <w:r w:rsidRPr="00A322AB">
        <w:rPr>
          <w:sz w:val="14"/>
          <w:szCs w:val="14"/>
        </w:rPr>
        <w:t xml:space="preserve">Figure </w:t>
      </w:r>
      <w:r w:rsidRPr="00A322AB">
        <w:rPr>
          <w:sz w:val="14"/>
          <w:szCs w:val="14"/>
        </w:rPr>
        <w:fldChar w:fldCharType="begin"/>
      </w:r>
      <w:r w:rsidRPr="00A322AB">
        <w:rPr>
          <w:sz w:val="14"/>
          <w:szCs w:val="14"/>
        </w:rPr>
        <w:instrText xml:space="preserve"> SEQ Figure \* ARABIC </w:instrText>
      </w:r>
      <w:r w:rsidRPr="00A322AB">
        <w:rPr>
          <w:sz w:val="14"/>
          <w:szCs w:val="14"/>
        </w:rPr>
        <w:fldChar w:fldCharType="separate"/>
      </w:r>
      <w:r w:rsidR="003168B7">
        <w:rPr>
          <w:noProof/>
          <w:sz w:val="14"/>
          <w:szCs w:val="14"/>
        </w:rPr>
        <w:t>2</w:t>
      </w:r>
      <w:r w:rsidRPr="00A322AB">
        <w:rPr>
          <w:sz w:val="14"/>
          <w:szCs w:val="14"/>
        </w:rPr>
        <w:fldChar w:fldCharType="end"/>
      </w:r>
      <w:r w:rsidR="002F5509">
        <w:rPr>
          <w:sz w:val="14"/>
          <w:szCs w:val="14"/>
        </w:rPr>
        <w:t>.2</w:t>
      </w:r>
      <w:r w:rsidRPr="00A322AB">
        <w:rPr>
          <w:sz w:val="14"/>
          <w:szCs w:val="14"/>
        </w:rPr>
        <w:t xml:space="preserve"> </w:t>
      </w:r>
      <w:r w:rsidR="009F7E0F">
        <w:rPr>
          <w:sz w:val="14"/>
          <w:szCs w:val="14"/>
        </w:rPr>
        <w:t xml:space="preserve">CT-KIDNEY from </w:t>
      </w:r>
      <w:r w:rsidRPr="00A322AB">
        <w:rPr>
          <w:sz w:val="14"/>
          <w:szCs w:val="14"/>
        </w:rPr>
        <w:t>DATASET</w:t>
      </w:r>
    </w:p>
    <w:p w14:paraId="446271B1" w14:textId="141D80ED" w:rsidR="00151CC8" w:rsidRDefault="00151CC8" w:rsidP="001D5FE8">
      <w:pPr>
        <w:spacing w:line="360" w:lineRule="auto"/>
        <w:jc w:val="both"/>
        <w:rPr>
          <w:rFonts w:cs="Times New Roman"/>
        </w:rPr>
      </w:pPr>
      <w:r w:rsidRPr="00151CC8">
        <w:rPr>
          <w:rFonts w:cs="Times New Roman"/>
          <w:noProof/>
        </w:rPr>
        <w:t xml:space="preserve"> </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1E7527C5" w:rsidR="00A51E4F" w:rsidRDefault="00DB1DCA" w:rsidP="00327F5E">
      <w:pPr>
        <w:spacing w:line="360" w:lineRule="auto"/>
        <w:jc w:val="both"/>
        <w:rPr>
          <w:rFonts w:cs="Times New Roman"/>
        </w:rPr>
      </w:pPr>
      <w:r w:rsidRPr="00DB1DCA">
        <w:rPr>
          <w:rFonts w:eastAsiaTheme="minorHAnsi"/>
          <w:b/>
          <w:bCs/>
          <w:color w:val="auto"/>
        </w:rPr>
        <w:t>Artificial Intelligence</w:t>
      </w:r>
      <w:r w:rsidRPr="00DB1DCA">
        <w:rPr>
          <w:rFonts w:eastAsiaTheme="minorHAnsi"/>
          <w:color w:val="auto"/>
        </w:rPr>
        <w:t xml:space="preserve"> is an engineering which focuses on developing solutions that able to simulate human intelligence and it’s falling under computer since, Where </w:t>
      </w:r>
      <w:r w:rsidRPr="00DB1DCA">
        <w:rPr>
          <w:rFonts w:eastAsiaTheme="minorHAnsi"/>
          <w:b/>
          <w:bCs/>
          <w:color w:val="auto"/>
        </w:rPr>
        <w:t>Machine Learning</w:t>
      </w:r>
      <w:r w:rsidRPr="00DB1DCA">
        <w:rPr>
          <w:rFonts w:eastAsiaTheme="minorHAnsi"/>
          <w:color w:val="auto"/>
        </w:rPr>
        <w:t xml:space="preserve"> is a branch of artificial intelligence </w:t>
      </w:r>
      <w:r w:rsidR="00327F5E" w:rsidRPr="00327F5E">
        <w:rPr>
          <w:rFonts w:eastAsiaTheme="minorHAnsi"/>
          <w:color w:val="auto"/>
        </w:rPr>
        <w:t xml:space="preserve">defined as </w:t>
      </w:r>
      <w:r w:rsidRPr="00DB1DCA">
        <w:rPr>
          <w:rFonts w:eastAsiaTheme="minorHAnsi"/>
          <w:color w:val="auto"/>
        </w:rPr>
        <w:t xml:space="preserve">a science of programming computers so they can learn from data and gives computers the ability to learn without being explicitly programmed </w:t>
      </w:r>
      <w:r w:rsidR="00DF36BB">
        <w:rPr>
          <w:rFonts w:eastAsiaTheme="minorHAnsi"/>
          <w:color w:val="auto"/>
        </w:rPr>
        <w:t>[25]</w:t>
      </w:r>
      <w:r w:rsidR="0095389C">
        <w:rPr>
          <w:rFonts w:cs="Times New Roman"/>
        </w:rPr>
        <w:t>.</w:t>
      </w:r>
    </w:p>
    <w:p w14:paraId="0F837953" w14:textId="77777777" w:rsidR="00D03BF6" w:rsidRDefault="00D03BF6" w:rsidP="00327F5E">
      <w:pPr>
        <w:spacing w:line="360" w:lineRule="auto"/>
        <w:jc w:val="both"/>
        <w:rPr>
          <w:rFonts w:cs="Times New Roman"/>
        </w:rPr>
      </w:pP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27001BFB" w14:textId="7FCB9119" w:rsidR="005841E0" w:rsidRDefault="00E36708" w:rsidP="002D5B4B">
      <w:pPr>
        <w:spacing w:line="360" w:lineRule="auto"/>
        <w:jc w:val="both"/>
        <w:rPr>
          <w:rFonts w:cs="Times New Roman"/>
        </w:rPr>
      </w:pPr>
      <w:r w:rsidRPr="002D5B4B">
        <w:rPr>
          <w:rFonts w:cs="Times New Roman"/>
          <w:noProof/>
        </w:rPr>
        <mc:AlternateContent>
          <mc:Choice Requires="wps">
            <w:drawing>
              <wp:anchor distT="0" distB="0" distL="114300" distR="114300" simplePos="0" relativeHeight="251664896" behindDoc="0" locked="0" layoutInCell="1" allowOverlap="1" wp14:anchorId="29A7309B" wp14:editId="0B94F1EE">
                <wp:simplePos x="0" y="0"/>
                <wp:positionH relativeFrom="column">
                  <wp:posOffset>4038600</wp:posOffset>
                </wp:positionH>
                <wp:positionV relativeFrom="paragraph">
                  <wp:posOffset>2430780</wp:posOffset>
                </wp:positionV>
                <wp:extent cx="2034540" cy="122555"/>
                <wp:effectExtent l="0" t="0" r="3810" b="0"/>
                <wp:wrapThrough wrapText="bothSides">
                  <wp:wrapPolygon edited="0">
                    <wp:start x="0" y="0"/>
                    <wp:lineTo x="0" y="16788"/>
                    <wp:lineTo x="21438" y="16788"/>
                    <wp:lineTo x="21438"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2034540" cy="122555"/>
                        </a:xfrm>
                        <a:prstGeom prst="rect">
                          <a:avLst/>
                        </a:prstGeom>
                        <a:solidFill>
                          <a:prstClr val="white"/>
                        </a:solidFill>
                        <a:ln>
                          <a:noFill/>
                        </a:ln>
                      </wps:spPr>
                      <wps:txbx>
                        <w:txbxContent>
                          <w:p w14:paraId="21D75D70" w14:textId="3BF7FAEF" w:rsidR="009F7E0F" w:rsidRPr="009F7E0F" w:rsidRDefault="009F7E0F" w:rsidP="00E36708">
                            <w:pPr>
                              <w:pStyle w:val="Caption"/>
                              <w:jc w:val="center"/>
                              <w:rPr>
                                <w:noProof/>
                                <w:color w:val="000000"/>
                                <w:sz w:val="8"/>
                                <w:szCs w:val="8"/>
                              </w:rPr>
                            </w:pPr>
                            <w:r w:rsidRPr="009F7E0F">
                              <w:rPr>
                                <w:sz w:val="14"/>
                                <w:szCs w:val="14"/>
                              </w:rPr>
                              <w:t>Figure</w:t>
                            </w:r>
                            <w:r w:rsidR="00195096">
                              <w:rPr>
                                <w:sz w:val="14"/>
                                <w:szCs w:val="14"/>
                              </w:rPr>
                              <w:t>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A7309B" id="_x0000_t202" coordsize="21600,21600" o:spt="202" path="m,l,21600r21600,l21600,xe">
                <v:stroke joinstyle="miter"/>
                <v:path gradientshapeok="t" o:connecttype="rect"/>
              </v:shapetype>
              <v:shape id="Text Box 6" o:spid="_x0000_s1026" type="#_x0000_t202" style="position:absolute;left:0;text-align:left;margin-left:318pt;margin-top:191.4pt;width:160.2pt;height:9.65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" stroked="f">
                <v:textbox inset="0,0,0,0">
                  <w:txbxContent>
                    <w:p w14:paraId="21D75D70" w14:textId="3BF7FAEF" w:rsidR="009F7E0F" w:rsidRPr="009F7E0F" w:rsidRDefault="009F7E0F" w:rsidP="00E36708">
                      <w:pPr>
                        <w:pStyle w:val="Caption"/>
                        <w:jc w:val="center"/>
                        <w:rPr>
                          <w:noProof/>
                          <w:color w:val="000000"/>
                          <w:sz w:val="8"/>
                          <w:szCs w:val="8"/>
                        </w:rPr>
                      </w:pPr>
                      <w:r w:rsidRPr="009F7E0F">
                        <w:rPr>
                          <w:sz w:val="14"/>
                          <w:szCs w:val="14"/>
                        </w:rPr>
                        <w:t>Figure</w:t>
                      </w:r>
                      <w:r w:rsidR="00195096">
                        <w:rPr>
                          <w:sz w:val="14"/>
                          <w:szCs w:val="14"/>
                        </w:rPr>
                        <w:t>2.3</w:t>
                      </w:r>
                    </w:p>
                  </w:txbxContent>
                </v:textbox>
                <w10:wrap type="through"/>
              </v:shape>
            </w:pict>
          </mc:Fallback>
        </mc:AlternateContent>
      </w:r>
      <w:r w:rsidRPr="002D5B4B">
        <w:rPr>
          <w:rFonts w:cs="Times New Roman"/>
          <w:noProof/>
        </w:rPr>
        <w:drawing>
          <wp:anchor distT="0" distB="0" distL="114300" distR="114300" simplePos="0" relativeHeight="251658752" behindDoc="0" locked="0" layoutInCell="1" allowOverlap="1" wp14:anchorId="162FED49" wp14:editId="617B17EF">
            <wp:simplePos x="0" y="0"/>
            <wp:positionH relativeFrom="column">
              <wp:posOffset>3840480</wp:posOffset>
            </wp:positionH>
            <wp:positionV relativeFrom="paragraph">
              <wp:posOffset>266700</wp:posOffset>
            </wp:positionV>
            <wp:extent cx="2392680" cy="2146935"/>
            <wp:effectExtent l="0" t="0" r="7620" b="5715"/>
            <wp:wrapThrough wrapText="bothSides">
              <wp:wrapPolygon edited="0">
                <wp:start x="0" y="0"/>
                <wp:lineTo x="0" y="21466"/>
                <wp:lineTo x="21497" y="21466"/>
                <wp:lineTo x="214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6">
                      <a:extLst>
                        <a:ext uri="{28A0092B-C50C-407E-A947-70E740481C1C}">
                          <a14:useLocalDpi xmlns:a14="http://schemas.microsoft.com/office/drawing/2010/main" val="0"/>
                        </a:ext>
                      </a:extLst>
                    </a:blip>
                    <a:stretch>
                      <a:fillRect/>
                    </a:stretch>
                  </pic:blipFill>
                  <pic:spPr>
                    <a:xfrm>
                      <a:off x="0" y="0"/>
                      <a:ext cx="2392680" cy="2146935"/>
                    </a:xfrm>
                    <a:prstGeom prst="rect">
                      <a:avLst/>
                    </a:prstGeom>
                  </pic:spPr>
                </pic:pic>
              </a:graphicData>
            </a:graphic>
            <wp14:sizeRelH relativeFrom="page">
              <wp14:pctWidth>0</wp14:pctWidth>
            </wp14:sizeRelH>
            <wp14:sizeRelV relativeFrom="page">
              <wp14:pctHeight>0</wp14:pctHeight>
            </wp14:sizeRelV>
          </wp:anchor>
        </w:drawing>
      </w:r>
      <w:r w:rsidR="002D5B4B" w:rsidRPr="002D5B4B">
        <w:t xml:space="preserve"> </w:t>
      </w:r>
      <w:r w:rsidR="002D5B4B" w:rsidRPr="002D5B4B">
        <w:rPr>
          <w:rFonts w:cs="Times New Roman"/>
          <w:b/>
          <w:bCs/>
        </w:rPr>
        <w:t>Deep Learning (DL)</w:t>
      </w:r>
      <w:r w:rsidR="002D5B4B" w:rsidRPr="002D5B4B">
        <w:rPr>
          <w:rFonts w:cs="Times New Roman"/>
        </w:rPr>
        <w:t xml:space="preserve"> is a branch from artificial intelligence and a subset of machine learning (figure2.3), it’s based on multi-layered neural networks to learn patterns by automatically analyzing medical image data, including CT scans. Deep learning can enhance a kidney cancer diagnosis with higher accuracy by revealing disguised tumor features not necessarily visible to a human being. It facilitates the detection, classification and risk evaluation of renal tumors at early stage which helps to improve clinical outcomes. The rising number of cancer cases of the kidneys in the world has found deep learning critical towards helping to increase efficiency in the diagnosis process and subsequently lower the number of deaths [1].</w:t>
      </w:r>
      <w:r w:rsidR="002D5B4B">
        <w:rPr>
          <w:rFonts w:cs="Times New Roman"/>
        </w:rPr>
        <w:t xml:space="preserve"> </w:t>
      </w:r>
      <w:r w:rsidR="002D5B4B" w:rsidRPr="002D5B4B">
        <w:rPr>
          <w:rFonts w:cs="Times New Roman"/>
        </w:rPr>
        <w:t>The breakthrough was gained with the introduction of deep learning, especially Convolutional Neural Networks (CNNs).</w:t>
      </w:r>
    </w:p>
    <w:p w14:paraId="7357B6C0" w14:textId="217FDCD6" w:rsidR="00D03BF6" w:rsidRDefault="00D03BF6" w:rsidP="000D5238">
      <w:pPr>
        <w:spacing w:line="360" w:lineRule="auto"/>
        <w:jc w:val="both"/>
        <w:rPr>
          <w:b/>
          <w:bCs/>
        </w:rPr>
      </w:pPr>
    </w:p>
    <w:p w14:paraId="4147CD51" w14:textId="77777777" w:rsidR="00D03BF6" w:rsidRDefault="00D03BF6" w:rsidP="000D5238">
      <w:pPr>
        <w:spacing w:line="360" w:lineRule="auto"/>
        <w:jc w:val="both"/>
        <w:rPr>
          <w:b/>
          <w:bCs/>
        </w:rPr>
      </w:pPr>
    </w:p>
    <w:p w14:paraId="7F7A0F97" w14:textId="77777777" w:rsidR="00D03BF6" w:rsidRDefault="003A1C81" w:rsidP="000D5238">
      <w:pPr>
        <w:spacing w:line="360" w:lineRule="auto"/>
        <w:jc w:val="both"/>
        <w:rPr>
          <w:rFonts w:cs="Times New Roman"/>
        </w:rPr>
      </w:pPr>
      <w:r w:rsidRPr="00EA708F">
        <w:rPr>
          <w:b/>
          <w:bCs/>
        </w:rPr>
        <w:t xml:space="preserve">Convolutional Neural </w:t>
      </w:r>
      <w:r w:rsidRPr="002D5B4B">
        <w:rPr>
          <w:rFonts w:cs="Times New Roman"/>
          <w:b/>
          <w:bCs/>
        </w:rPr>
        <w:t>Networks</w:t>
      </w:r>
      <w:r w:rsidRPr="00EA708F">
        <w:rPr>
          <w:b/>
          <w:bCs/>
        </w:rPr>
        <w:t xml:space="preserve"> (CNNs)</w:t>
      </w:r>
      <w:r w:rsidRPr="003A1C81">
        <w:t xml:space="preserve"> </w:t>
      </w:r>
      <w:r w:rsidRPr="002D5B4B">
        <w:rPr>
          <w:rFonts w:cs="Times New Roman"/>
        </w:rPr>
        <w:t xml:space="preserve">are a popular method of kidney tumor detection because this type of </w:t>
      </w:r>
      <w:r w:rsidRPr="000D5238">
        <w:rPr>
          <w:rFonts w:cs="Times New Roman"/>
        </w:rPr>
        <w:t>neural</w:t>
      </w:r>
      <w:r w:rsidRPr="002D5B4B">
        <w:rPr>
          <w:rFonts w:cs="Times New Roman"/>
        </w:rPr>
        <w:t xml:space="preserve"> networks can extract spatial features of medical images. They include convolutional, pooling and fully connected layers which detect features like shape and texture of </w:t>
      </w:r>
      <w:r w:rsidR="00857531" w:rsidRPr="002D5B4B">
        <w:rPr>
          <w:rFonts w:cs="Times New Roman"/>
        </w:rPr>
        <w:t>tumors.</w:t>
      </w:r>
      <w:r w:rsidRPr="002D5B4B">
        <w:rPr>
          <w:rFonts w:cs="Times New Roman"/>
        </w:rPr>
        <w:t xml:space="preserve"> CNN-based models have been proven to be very effective in identifying renal abnormalities, such as tumors, cysts, and stones</w:t>
      </w:r>
      <w:r w:rsidR="009357F3" w:rsidRPr="002D5B4B">
        <w:rPr>
          <w:rFonts w:cs="Times New Roman"/>
        </w:rPr>
        <w:t xml:space="preserve"> [9]</w:t>
      </w:r>
      <w:r w:rsidRPr="002D5B4B">
        <w:rPr>
          <w:rFonts w:cs="Times New Roman"/>
        </w:rPr>
        <w:t>. They are a core method of automated kidney disease diagnosis systems because their effectiveness in medical imaging.</w:t>
      </w:r>
      <w:r w:rsidR="00857531" w:rsidRPr="002D5B4B">
        <w:rPr>
          <w:rFonts w:cs="Times New Roman"/>
        </w:rPr>
        <w:t xml:space="preserve"> </w:t>
      </w:r>
      <w:r w:rsidR="0096202A" w:rsidRPr="002D5B4B">
        <w:rPr>
          <w:rFonts w:cs="Times New Roman"/>
        </w:rPr>
        <w:t xml:space="preserve">Within a CNN, the initial convolutional layers process gradients and edges and other basic components with the help of filters. These are gradually absorbed into higher-level representations, e.g. clustered tumor </w:t>
      </w:r>
    </w:p>
    <w:p w14:paraId="26B82AA6" w14:textId="77777777" w:rsidR="00D03BF6" w:rsidRDefault="00D03BF6">
      <w:pPr>
        <w:rPr>
          <w:rFonts w:cs="Times New Roman"/>
        </w:rPr>
      </w:pPr>
      <w:r>
        <w:rPr>
          <w:rFonts w:cs="Times New Roman"/>
        </w:rPr>
        <w:br w:type="page"/>
      </w:r>
    </w:p>
    <w:p w14:paraId="04F95C9A" w14:textId="08B51A21" w:rsidR="0096202A" w:rsidRPr="002D5B4B" w:rsidRDefault="0096202A" w:rsidP="000D5238">
      <w:pPr>
        <w:spacing w:line="360" w:lineRule="auto"/>
        <w:jc w:val="both"/>
        <w:rPr>
          <w:rFonts w:cs="Times New Roman"/>
        </w:rPr>
      </w:pPr>
      <w:r w:rsidRPr="002D5B4B">
        <w:rPr>
          <w:rFonts w:cs="Times New Roman"/>
        </w:rPr>
        <w:t>textures or the edges of kidney stones. Pooling reduces the number of spatial dimensions to lessen the computational load but maintain the information of significance. Last fully connected layers generate probability distributions of classes</w:t>
      </w:r>
      <w:r w:rsidR="009357F3" w:rsidRPr="002D5B4B">
        <w:rPr>
          <w:rFonts w:cs="Times New Roman"/>
        </w:rPr>
        <w:t xml:space="preserve"> [21]</w:t>
      </w:r>
      <w:r w:rsidRPr="002D5B4B">
        <w:rPr>
          <w:rFonts w:cs="Times New Roman"/>
        </w:rPr>
        <w:t>.</w:t>
      </w:r>
    </w:p>
    <w:p w14:paraId="25D76F26" w14:textId="77777777" w:rsidR="00E36708" w:rsidRDefault="00E36708" w:rsidP="00E36708">
      <w:pPr>
        <w:keepNext/>
      </w:pPr>
      <w:r>
        <w:rPr>
          <w:noProof/>
        </w:rPr>
        <w:drawing>
          <wp:inline distT="0" distB="0" distL="0" distR="0" wp14:anchorId="2D1106C7" wp14:editId="013DCB13">
            <wp:extent cx="5942965" cy="17145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7">
                      <a:extLst>
                        <a:ext uri="{28A0092B-C50C-407E-A947-70E740481C1C}">
                          <a14:useLocalDpi xmlns:a14="http://schemas.microsoft.com/office/drawing/2010/main" val="0"/>
                        </a:ext>
                      </a:extLst>
                    </a:blip>
                    <a:stretch>
                      <a:fillRect/>
                    </a:stretch>
                  </pic:blipFill>
                  <pic:spPr>
                    <a:xfrm>
                      <a:off x="0" y="0"/>
                      <a:ext cx="6042559" cy="1743232"/>
                    </a:xfrm>
                    <a:prstGeom prst="rect">
                      <a:avLst/>
                    </a:prstGeom>
                  </pic:spPr>
                </pic:pic>
              </a:graphicData>
            </a:graphic>
          </wp:inline>
        </w:drawing>
      </w:r>
    </w:p>
    <w:p w14:paraId="5B0154DC" w14:textId="7CC500C9" w:rsidR="00E36708" w:rsidRDefault="00E36708" w:rsidP="00E36708">
      <w:pPr>
        <w:pStyle w:val="Caption"/>
        <w:jc w:val="center"/>
      </w:pPr>
      <w:r w:rsidRPr="00A57E20">
        <w:t>Figure 2.3 CNN Architect</w:t>
      </w:r>
    </w:p>
    <w:p w14:paraId="2CBC27C4" w14:textId="77777777" w:rsidR="00D03BF6" w:rsidRPr="00D03BF6" w:rsidRDefault="00D03BF6" w:rsidP="00D03BF6"/>
    <w:p w14:paraId="2FD959C0" w14:textId="747098C3" w:rsidR="00EA708F" w:rsidRDefault="004F3BA3" w:rsidP="002D4336">
      <w:pPr>
        <w:spacing w:line="360" w:lineRule="auto"/>
        <w:jc w:val="both"/>
      </w:pPr>
      <w:r w:rsidRPr="004F3BA3">
        <w:rPr>
          <w:b/>
          <w:bCs/>
        </w:rPr>
        <w:t>DenseNet-121</w:t>
      </w:r>
      <w:r w:rsidRPr="004F3BA3">
        <w:t xml:space="preserve"> </w:t>
      </w:r>
      <w:r w:rsidR="002D4336" w:rsidRPr="002D4336">
        <w:t>is a neural network structure that enhances propagation of features, each layer linked with every other layer. The structure decrease redundancy and increase efficiency in learning process. DenseNet-121 can be useful in kidney tumor classification because it plays a</w:t>
      </w:r>
      <w:r w:rsidR="002D4336">
        <w:t>n</w:t>
      </w:r>
      <w:r w:rsidR="002D4336" w:rsidRPr="002D4336">
        <w:t xml:space="preserve"> important role in generating detailed features of the CT images, which result a high degree of accuracy. It is often used in addition to other models for better performance in multi-class tumor classification tasks </w:t>
      </w:r>
      <w:r>
        <w:t>[18].</w:t>
      </w:r>
    </w:p>
    <w:p w14:paraId="04AA8005" w14:textId="77777777" w:rsidR="00E36708" w:rsidRDefault="00E36708" w:rsidP="00E36708">
      <w:pPr>
        <w:keepNext/>
      </w:pPr>
      <w:r>
        <w:rPr>
          <w:b/>
          <w:bCs/>
          <w:noProof/>
        </w:rPr>
        <w:drawing>
          <wp:inline distT="0" distB="0" distL="0" distR="0" wp14:anchorId="78A5A7AB" wp14:editId="7F73E5E3">
            <wp:extent cx="5943600" cy="1042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1042035"/>
                    </a:xfrm>
                    <a:prstGeom prst="rect">
                      <a:avLst/>
                    </a:prstGeom>
                  </pic:spPr>
                </pic:pic>
              </a:graphicData>
            </a:graphic>
          </wp:inline>
        </w:drawing>
      </w:r>
    </w:p>
    <w:p w14:paraId="59440BF7" w14:textId="38409F04" w:rsidR="00E36708" w:rsidRDefault="00E36708" w:rsidP="00E36708">
      <w:pPr>
        <w:pStyle w:val="Caption"/>
        <w:jc w:val="center"/>
      </w:pPr>
      <w:r w:rsidRPr="007129E6">
        <w:t>Figure 2.4 Architecture of the DenseNet121 model www.researchgate.net</w:t>
      </w:r>
    </w:p>
    <w:p w14:paraId="74D3A971" w14:textId="01C88532" w:rsidR="00C352D8" w:rsidRDefault="00C352D8" w:rsidP="002E7704"/>
    <w:p w14:paraId="6D77A844" w14:textId="722C1665" w:rsidR="00C352D8" w:rsidRDefault="00C352D8" w:rsidP="00C352D8">
      <w:pPr>
        <w:keepNext/>
      </w:pPr>
    </w:p>
    <w:p w14:paraId="27B95CA8" w14:textId="532A9ED7" w:rsidR="004F3BA3" w:rsidRDefault="004F3BA3" w:rsidP="00702EF4">
      <w:pPr>
        <w:spacing w:line="360" w:lineRule="auto"/>
        <w:jc w:val="both"/>
      </w:pPr>
      <w:r w:rsidRPr="00EA708F">
        <w:rPr>
          <w:b/>
          <w:bCs/>
        </w:rPr>
        <w:t>U-Net</w:t>
      </w:r>
      <w:r w:rsidRPr="00EA708F">
        <w:t xml:space="preserve"> </w:t>
      </w:r>
      <w:r w:rsidR="00702EF4" w:rsidRPr="00702EF4">
        <w:t>is a type of deep learning architecture, which is designed for a particular purpose to solve the issue of clinical images segmentation. It uses an encoder and decoder design to precisely locate and marks k</w:t>
      </w:r>
      <w:r w:rsidR="00702EF4">
        <w:t>idneys tumor areas in CT images</w:t>
      </w:r>
      <w:r w:rsidRPr="00EA708F">
        <w:t xml:space="preserve">. This strict localization is indispensable to diagnosis and planning of treatment. Alternated U-Net architectures demonstrated better results in the segmentation of kidney structures and abnormalities in small datasets. The fact that they can produce high-quality segmentation maps also makes them very useful in </w:t>
      </w:r>
      <w:r>
        <w:t>the analysis of medical images [24]</w:t>
      </w:r>
      <w:r w:rsidRPr="00EA708F">
        <w:t>.</w:t>
      </w:r>
    </w:p>
    <w:p w14:paraId="077E071F" w14:textId="77777777" w:rsidR="00E36708" w:rsidRDefault="00E36708" w:rsidP="00E36708">
      <w:pPr>
        <w:keepNext/>
      </w:pPr>
      <w:r>
        <w:rPr>
          <w:noProof/>
        </w:rPr>
        <w:drawing>
          <wp:inline distT="0" distB="0" distL="0" distR="0" wp14:anchorId="53D304D2" wp14:editId="37E6FB72">
            <wp:extent cx="5943600" cy="1562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1562100"/>
                    </a:xfrm>
                    <a:prstGeom prst="rect">
                      <a:avLst/>
                    </a:prstGeom>
                  </pic:spPr>
                </pic:pic>
              </a:graphicData>
            </a:graphic>
          </wp:inline>
        </w:drawing>
      </w:r>
    </w:p>
    <w:p w14:paraId="36683359" w14:textId="7756D78E" w:rsidR="00E36708" w:rsidRDefault="00E36708" w:rsidP="00E36708">
      <w:pPr>
        <w:pStyle w:val="Caption"/>
        <w:jc w:val="center"/>
      </w:pPr>
      <w:r>
        <w:t xml:space="preserve">Figure </w:t>
      </w:r>
      <w:r w:rsidRPr="002951F3">
        <w:t>2.6 Architecture of the U-Net www.researchgate.net</w:t>
      </w:r>
    </w:p>
    <w:p w14:paraId="4B63A558" w14:textId="00819D59" w:rsidR="00020FAB" w:rsidRDefault="00EA708F" w:rsidP="000D5238">
      <w:pPr>
        <w:spacing w:line="360" w:lineRule="auto"/>
        <w:jc w:val="both"/>
      </w:pPr>
      <w:r>
        <w:br/>
      </w:r>
      <w:r w:rsidR="0096202A" w:rsidRPr="006C7CC6">
        <w:t xml:space="preserve">Deep </w:t>
      </w:r>
      <w:r w:rsidR="0096202A" w:rsidRPr="000D5238">
        <w:rPr>
          <w:rFonts w:cs="Times New Roman"/>
        </w:rPr>
        <w:t>network</w:t>
      </w:r>
      <w:r w:rsidR="0096202A" w:rsidRPr="006C7CC6">
        <w:t xml:space="preserve">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0096202A"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00C86CDF">
      <w:pPr>
        <w:pStyle w:val="Heading2"/>
        <w:ind w:firstLine="720"/>
        <w:rPr>
          <w:rFonts w:asciiTheme="majorBidi" w:hAnsiTheme="majorBidi"/>
          <w:color w:val="auto"/>
          <w:sz w:val="32"/>
          <w:szCs w:val="32"/>
        </w:rPr>
      </w:pPr>
      <w:bookmarkStart w:id="11" w:name="_Toc227263756"/>
      <w:r w:rsidRPr="008B203A">
        <w:rPr>
          <w:rFonts w:asciiTheme="majorBidi" w:hAnsiTheme="majorBidi"/>
          <w:color w:val="auto"/>
          <w:sz w:val="32"/>
          <w:szCs w:val="32"/>
        </w:rPr>
        <w:t>2.</w:t>
      </w:r>
      <w:r w:rsidR="00C86CDF">
        <w:rPr>
          <w:rFonts w:asciiTheme="majorBidi" w:hAnsiTheme="majorBidi"/>
          <w:color w:val="auto"/>
          <w:sz w:val="32"/>
          <w:szCs w:val="32"/>
        </w:rPr>
        <w:t xml:space="preserve">3 </w:t>
      </w:r>
      <w:r w:rsidR="00C15D20" w:rsidRPr="008B203A">
        <w:rPr>
          <w:rFonts w:asciiTheme="majorBidi" w:hAnsiTheme="majorBidi"/>
          <w:color w:val="auto"/>
          <w:sz w:val="32"/>
          <w:szCs w:val="32"/>
        </w:rPr>
        <w:t>Related Work</w:t>
      </w:r>
      <w:bookmarkEnd w:id="11"/>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r w:rsidRPr="001764B5">
        <w:rPr>
          <w:rFonts w:cs="Times New Roman"/>
          <w:b/>
          <w:bCs/>
        </w:rPr>
        <w:t>Alzu’Bi</w:t>
      </w:r>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optimisation being applied to the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The issue of reflections and image artefact in CT scans was solved by introduced a specular-free preprocessing pipeline before deep learning classification on the CT KIDNEY DATASET (12,446 images: Normal, Cyst, Tumor and Stone). Preprocessing stage used 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F0DB9C0" w:rsidR="004552F6" w:rsidRPr="002C3616" w:rsidRDefault="004552F6" w:rsidP="00C97D8A">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CT KIDNEY DATASET (12,446 images: Normal, Cyst, Tu</w:t>
      </w:r>
      <w:r w:rsidR="00E70C13">
        <w:rPr>
          <w:rFonts w:cs="Times New Roman"/>
        </w:rPr>
        <w:t>mor and Stone) with a standardiz</w:t>
      </w:r>
      <w:r w:rsidRPr="002C3616">
        <w:rPr>
          <w:rFonts w:cs="Times New Roman"/>
        </w:rPr>
        <w:t>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r>
        <w:rPr>
          <w:rFonts w:cs="Times New Roman"/>
          <w:b/>
          <w:bCs/>
        </w:rPr>
        <w:t>Murillobouzon</w:t>
      </w:r>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00A0197C">
      <w:pPr>
        <w:pStyle w:val="Heading2"/>
        <w:ind w:firstLine="720"/>
      </w:pPr>
      <w:bookmarkStart w:id="12" w:name="_Toc223641067"/>
      <w:bookmarkStart w:id="13" w:name="_Toc227263757"/>
      <w:r w:rsidRPr="00F20213">
        <w:rPr>
          <w:rFonts w:asciiTheme="majorBidi" w:hAnsiTheme="majorBidi"/>
          <w:color w:val="auto"/>
          <w:sz w:val="32"/>
          <w:szCs w:val="32"/>
        </w:rPr>
        <w:t>2.</w:t>
      </w:r>
      <w:r w:rsidR="00A0197C">
        <w:rPr>
          <w:rFonts w:asciiTheme="majorBidi" w:hAnsiTheme="majorBidi"/>
          <w:color w:val="auto"/>
          <w:sz w:val="32"/>
          <w:szCs w:val="32"/>
        </w:rPr>
        <w:t>4</w:t>
      </w:r>
      <w:r w:rsidRPr="00F20213">
        <w:rPr>
          <w:rFonts w:asciiTheme="majorBidi" w:hAnsiTheme="majorBidi"/>
          <w:color w:val="auto"/>
          <w:sz w:val="32"/>
          <w:szCs w:val="32"/>
        </w:rPr>
        <w:t xml:space="preserve"> Synthesis, Gap Analysis</w:t>
      </w:r>
      <w:bookmarkEnd w:id="12"/>
      <w:bookmarkEnd w:id="13"/>
    </w:p>
    <w:p w14:paraId="0BCB9088" w14:textId="77777777" w:rsidR="005E23F6" w:rsidRDefault="005E23F6" w:rsidP="005E23F6">
      <w:pPr>
        <w:spacing w:after="0" w:line="360" w:lineRule="auto"/>
        <w:ind w:firstLine="720"/>
        <w:jc w:val="both"/>
        <w:rPr>
          <w:rFonts w:cs="Times New Roman"/>
        </w:rPr>
      </w:pPr>
    </w:p>
    <w:p w14:paraId="1B7465EF" w14:textId="1538F276" w:rsidR="005E23F6" w:rsidRDefault="005E23F6" w:rsidP="00B67EC4">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w:t>
      </w:r>
      <w:r w:rsidR="00B67EC4">
        <w:rPr>
          <w:rFonts w:cs="Times New Roman"/>
        </w:rPr>
        <w:t>3</w:t>
      </w:r>
      <w:r w:rsidRPr="00135F09">
        <w:rPr>
          <w:rFonts w:cs="Times New Roman"/>
        </w:rPr>
        <w:t>: Table 2</w:t>
      </w:r>
      <w:r w:rsidR="00B67EC4">
        <w:rPr>
          <w:rFonts w:cs="Times New Roman"/>
        </w:rPr>
        <w:t>.1</w:t>
      </w:r>
      <w:r w:rsidRPr="00135F09">
        <w:rPr>
          <w:rFonts w:cs="Times New Roman"/>
        </w:rPr>
        <w:t xml:space="preserve">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50F8FD63" w:rsidR="005E23F6" w:rsidRDefault="005E23F6" w:rsidP="005E23F6">
      <w:pPr>
        <w:spacing w:before="120" w:after="120"/>
        <w:jc w:val="center"/>
        <w:rPr>
          <w:b/>
          <w:sz w:val="20"/>
          <w:szCs w:val="20"/>
        </w:rPr>
      </w:pPr>
      <w:r>
        <w:rPr>
          <w:b/>
          <w:sz w:val="20"/>
          <w:szCs w:val="20"/>
        </w:rPr>
        <w:t xml:space="preserve">Table </w:t>
      </w:r>
      <w:r w:rsidR="00195096">
        <w:rPr>
          <w:b/>
          <w:sz w:val="20"/>
          <w:szCs w:val="20"/>
        </w:rPr>
        <w:t>2.1</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r>
              <w:rPr>
                <w:rFonts w:asciiTheme="majorBidi" w:hAnsiTheme="majorBidi" w:cstheme="majorBidi"/>
                <w:sz w:val="20"/>
                <w:szCs w:val="20"/>
              </w:rPr>
              <w:t>Alzu’Bi</w:t>
            </w:r>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8E1AF2" w:rsidRDefault="005E23F6" w:rsidP="00834BF3">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r w:rsidRPr="00FC1D85">
              <w:rPr>
                <w:rFonts w:asciiTheme="majorBidi" w:hAnsiTheme="majorBidi" w:cstheme="majorBidi"/>
                <w:sz w:val="20"/>
                <w:szCs w:val="20"/>
              </w:rPr>
              <w:t>Murillobouzon</w:t>
            </w:r>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69E1D050" w14:textId="77777777" w:rsidR="005B4500" w:rsidRDefault="005B4500">
      <w:r>
        <w:br w:type="page"/>
      </w:r>
    </w:p>
    <w:p w14:paraId="0EE0F3D2" w14:textId="795C74DE" w:rsidR="002E70EE" w:rsidRDefault="002E70EE" w:rsidP="00050AF7">
      <w:pPr>
        <w:pStyle w:val="Heading1"/>
      </w:pPr>
      <w:bookmarkStart w:id="14" w:name="_Toc227263758"/>
      <w:r w:rsidRPr="00EF2335">
        <w:t>References</w:t>
      </w:r>
      <w:bookmarkEnd w:id="14"/>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20"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21"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22"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23"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24"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25"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rsidRPr="008E1AF2">
        <w:rPr>
          <w:lang w:val="fr-FR"/>
        </w:rPr>
        <w:t xml:space="preserve">[7] Dai, C., Xiong, Y., Zhu, P., et al. </w:t>
      </w:r>
      <w:r>
        <w:t xml:space="preserve">(2024). Deep learning assessment of small renal masses at contrast-enhanced multiphase CT. Radiology, 311(2), e232178. </w:t>
      </w:r>
      <w:hyperlink r:id="rId26"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27"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tomography imaging. Journal of Clinical Medicine, 14(14), 4929. </w:t>
      </w:r>
      <w:hyperlink r:id="rId28"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29"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30"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Alzu’Bi</w:t>
      </w:r>
      <w:r>
        <w:t xml:space="preserve">, </w:t>
      </w:r>
      <w:r w:rsidR="00BE1E4E">
        <w:t>D</w:t>
      </w:r>
      <w:r>
        <w:t xml:space="preserve">., Abdullah, M., Hmeidi, I., AlAzab, R., Gharaibeh, M., El-Heis, M., &amp; Almotairi, K. H. (2022). Kidney tumor detection and classification based on deep learning approaches: A new dataset in CT scans. Journal of Healthcare Engineering, 2022, Article 3861161. </w:t>
      </w:r>
      <w:hyperlink r:id="rId31"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Talo, M., Yildirim, O., Karabatak, M., &amp; Acharya, U. R. (2021). Deep learning model for automated kidney stone detection using coronal CT images. Computers in Biology and Medicine, 135, 104569. </w:t>
      </w:r>
      <w:hyperlink r:id="rId32"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Pimpalkar, A., Saini, D. K. J. B., Shelke, N., Balodi, A., Rapate, G., &amp; Tolani, M. (2025). Fine-tuned deep learning models for early detection and classification of kidney conditions in CT imaging. Scientific Reports, 15(1), Article 94905. </w:t>
      </w:r>
      <w:hyperlink r:id="rId33"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Sabuncu,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Biomedizinische Technik, 68 </w:t>
      </w:r>
      <w:r w:rsidR="00286AEE" w:rsidRPr="00286AEE">
        <w:t xml:space="preserve">(5), 481–491. </w:t>
      </w:r>
      <w:hyperlink r:id="rId34"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35"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t xml:space="preserve">[17] Baygin, M., Yaman, O., Tuncer, T., Dogan, S., Aydemir, E., &amp; Acharya, U. R. (2022). Exemplar darknet19 feature generation technique for automated kidney stone detection with coronal CT images. Artificial Intelligence in Medicine, 127, Article 102274. </w:t>
      </w:r>
      <w:hyperlink r:id="rId36"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37"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El-Hag, N. A., El-Shafai, W., Abd El-Hameed, H. A., Soliman, N. F., Algarni,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38"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39"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40"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41" w:history="1">
        <w:r>
          <w:rPr>
            <w:rStyle w:val="Hyperlink"/>
          </w:rPr>
          <w:t>https://doi.org/10.7717/peerj-cs.1717</w:t>
        </w:r>
      </w:hyperlink>
    </w:p>
    <w:p w14:paraId="157273AC" w14:textId="77777777" w:rsidR="00975288" w:rsidRPr="008E1AF2" w:rsidRDefault="00975288" w:rsidP="00975288">
      <w:pPr>
        <w:spacing w:line="360" w:lineRule="auto"/>
        <w:ind w:left="720" w:hanging="720"/>
        <w:jc w:val="both"/>
        <w:rPr>
          <w:lang w:val="fr-FR"/>
        </w:rPr>
      </w:pPr>
      <w:r>
        <w:t xml:space="preserve">[23] Khan, Z. A., Waqar, M., Khan, H. U., Chaudhary, N. I., Khan, A. T., Ishtiaq, I., Khan, F. A., &amp; Raja, M. A. Z. (2025). Fine-tuned deep transfer learning: an effective strategy for the accurate chronic kidney disease classification. </w:t>
      </w:r>
      <w:r w:rsidRPr="008E1AF2">
        <w:rPr>
          <w:lang w:val="fr-FR"/>
        </w:rPr>
        <w:t xml:space="preserve">PeerJ Computer Science, 11, e2800. </w:t>
      </w:r>
      <w:hyperlink r:id="rId42" w:history="1">
        <w:r w:rsidRPr="008E1AF2">
          <w:rPr>
            <w:rStyle w:val="Hyperlink"/>
            <w:lang w:val="fr-FR"/>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t xml:space="preserve">[24] </w:t>
      </w:r>
      <w:r w:rsidR="00FC1D85" w:rsidRPr="008E1AF2">
        <w:rPr>
          <w:lang w:val="fr-FR"/>
        </w:rPr>
        <w:t xml:space="preserve">Murillobouzon, M. F., de Santana, P. H. S., Missima, G. N., Pereira, W. S., Rivera, F. P., Giraldi, G. A., Fugita, O. E. H., &amp; Silva, P. S. S. (2025). </w:t>
      </w:r>
      <w:r w:rsidR="00FC1D85" w:rsidRPr="00FC1D85">
        <w:t xml:space="preserve">KSSD2025: A New Annotated Dataset for Automatic Kidney Stone Segmentation and Evaluation With Modified U-Net Based Deep Learning Models. IEEE Access, 13, 171790–171806. </w:t>
      </w:r>
      <w:hyperlink r:id="rId43" w:history="1">
        <w:r w:rsidR="00FC1D85" w:rsidRPr="004F6AF3">
          <w:rPr>
            <w:rStyle w:val="Hyperlink"/>
          </w:rPr>
          <w:t>https://doi.org/10.1109/ACCESS.2025.3610027</w:t>
        </w:r>
      </w:hyperlink>
    </w:p>
    <w:p w14:paraId="5FD58AE6" w14:textId="58473A69" w:rsidR="00DF36BB" w:rsidRDefault="00DF36BB" w:rsidP="00DF36BB">
      <w:pPr>
        <w:spacing w:line="360" w:lineRule="auto"/>
        <w:ind w:left="720" w:hanging="720"/>
        <w:jc w:val="both"/>
      </w:pPr>
      <w:r>
        <w:t xml:space="preserve">[25] McCarthy, J. (2007). </w:t>
      </w:r>
      <w:r w:rsidRPr="00DF36BB">
        <w:rPr>
          <w:i/>
          <w:iCs/>
        </w:rPr>
        <w:t>Basic questions</w:t>
      </w:r>
      <w:r>
        <w:t xml:space="preserve">. Stanford University. </w:t>
      </w:r>
      <w:hyperlink r:id="rId44" w:history="1">
        <w:r w:rsidRPr="00040706">
          <w:rPr>
            <w:rStyle w:val="Hyperlink"/>
          </w:rPr>
          <w:t>http://www-formal.stanford.edu/jmc/whatisai/node1.html</w:t>
        </w:r>
      </w:hyperlink>
    </w:p>
    <w:p w14:paraId="73E84B63" w14:textId="77777777" w:rsidR="00DF36BB" w:rsidRDefault="00DF36BB" w:rsidP="00FC1D85">
      <w:pPr>
        <w:spacing w:line="360" w:lineRule="auto"/>
        <w:ind w:left="720" w:hanging="720"/>
        <w:jc w:val="both"/>
      </w:pPr>
    </w:p>
    <w:p w14:paraId="0DD0A1E0" w14:textId="77777777" w:rsidR="00FC1D85" w:rsidRPr="00FC1D85" w:rsidRDefault="00FC1D85" w:rsidP="00FC1D85">
      <w:pPr>
        <w:spacing w:line="360" w:lineRule="auto"/>
        <w:ind w:left="720" w:hanging="720"/>
        <w:jc w:val="both"/>
      </w:pPr>
    </w:p>
    <w:p w14:paraId="54C2D9D7" w14:textId="77777777" w:rsidR="005578B2" w:rsidRPr="005578B2" w:rsidRDefault="005578B2" w:rsidP="005578B2"/>
    <w:sectPr w:rsidR="005578B2" w:rsidRPr="005578B2" w:rsidSect="000B63F2">
      <w:headerReference w:type="default" r:id="rId45"/>
      <w:footerReference w:type="default" r:id="rId46"/>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D9920" w14:textId="77777777" w:rsidR="008D7187" w:rsidRDefault="008D7187">
      <w:pPr>
        <w:spacing w:after="0" w:line="240" w:lineRule="auto"/>
      </w:pPr>
      <w:r>
        <w:separator/>
      </w:r>
    </w:p>
  </w:endnote>
  <w:endnote w:type="continuationSeparator" w:id="0">
    <w:p w14:paraId="38F4670E" w14:textId="77777777" w:rsidR="008D7187" w:rsidRDefault="008D7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816A" w14:textId="77777777" w:rsidR="00F97EEF" w:rsidRDefault="00F97E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8B183" w14:textId="77777777" w:rsidR="00F97EEF" w:rsidRDefault="00F97E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72C62" w14:textId="77777777" w:rsidR="00F97EEF" w:rsidRDefault="00F97EE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C71" w14:textId="2BE2F9EE" w:rsidR="009526E1" w:rsidRPr="00F97EEF" w:rsidRDefault="009526E1" w:rsidP="00F9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E5396" w14:textId="77777777" w:rsidR="008D7187" w:rsidRDefault="008D7187">
      <w:pPr>
        <w:spacing w:after="0" w:line="240" w:lineRule="auto"/>
      </w:pPr>
      <w:r>
        <w:separator/>
      </w:r>
    </w:p>
  </w:footnote>
  <w:footnote w:type="continuationSeparator" w:id="0">
    <w:p w14:paraId="0572B294" w14:textId="77777777" w:rsidR="008D7187" w:rsidRDefault="008D71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1AD7B" w14:textId="77777777" w:rsidR="00F97EEF" w:rsidRDefault="00F97E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11A4C" w14:textId="77777777" w:rsidR="00F97EEF" w:rsidRDefault="00F97E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19004" w14:textId="77777777" w:rsidR="00F97EEF" w:rsidRDefault="00F97EE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E62214F"/>
    <w:multiLevelType w:val="hybridMultilevel"/>
    <w:tmpl w:val="1DACD1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5649631">
    <w:abstractNumId w:val="8"/>
  </w:num>
  <w:num w:numId="2" w16cid:durableId="1539968629">
    <w:abstractNumId w:val="6"/>
  </w:num>
  <w:num w:numId="3" w16cid:durableId="442578839">
    <w:abstractNumId w:val="5"/>
  </w:num>
  <w:num w:numId="4" w16cid:durableId="2130274394">
    <w:abstractNumId w:val="4"/>
  </w:num>
  <w:num w:numId="5" w16cid:durableId="510796931">
    <w:abstractNumId w:val="7"/>
  </w:num>
  <w:num w:numId="6" w16cid:durableId="1010303515">
    <w:abstractNumId w:val="3"/>
  </w:num>
  <w:num w:numId="7" w16cid:durableId="28340213">
    <w:abstractNumId w:val="2"/>
  </w:num>
  <w:num w:numId="8" w16cid:durableId="229966166">
    <w:abstractNumId w:val="1"/>
  </w:num>
  <w:num w:numId="9" w16cid:durableId="1638677939">
    <w:abstractNumId w:val="0"/>
  </w:num>
  <w:num w:numId="10" w16cid:durableId="848637452">
    <w:abstractNumId w:val="10"/>
  </w:num>
  <w:num w:numId="11" w16cid:durableId="6882143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activeWritingStyle w:appName="MSWord" w:lang="es-MX" w:vendorID="64" w:dllVersion="6" w:nlCheck="1" w:checkStyle="0"/>
  <w:activeWritingStyle w:appName="MSWord" w:lang="en-US" w:vendorID="64" w:dllVersion="6" w:nlCheck="1" w:checkStyle="1"/>
  <w:activeWritingStyle w:appName="MSWord" w:lang="en-US" w:vendorID="64" w:dllVersion="0" w:nlCheck="1" w:checkStyle="0"/>
  <w:activeWritingStyle w:appName="MSWord" w:lang="ar-SA" w:vendorID="64" w:dllVersion="0" w:nlCheck="1" w:checkStyle="0"/>
  <w:activeWritingStyle w:appName="MSWord" w:lang="fr-FR" w:vendorID="64" w:dllVersion="0" w:nlCheck="1" w:checkStyle="0"/>
  <w:activeWritingStyle w:appName="MSWord" w:lang="es-MX" w:vendorID="64" w:dllVersion="0" w:nlCheck="1" w:checkStyle="0"/>
  <w:activeWritingStyle w:appName="MSWord" w:lang="fr-FR" w:vendorID="64" w:dllVersion="6" w:nlCheck="1" w:checkStyle="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70E9"/>
    <w:rsid w:val="00020FAB"/>
    <w:rsid w:val="0002350B"/>
    <w:rsid w:val="00027217"/>
    <w:rsid w:val="00034616"/>
    <w:rsid w:val="0004284C"/>
    <w:rsid w:val="00042B98"/>
    <w:rsid w:val="00044455"/>
    <w:rsid w:val="00050AF7"/>
    <w:rsid w:val="0006063C"/>
    <w:rsid w:val="00066820"/>
    <w:rsid w:val="00071853"/>
    <w:rsid w:val="000912D9"/>
    <w:rsid w:val="000A43B3"/>
    <w:rsid w:val="000A44D0"/>
    <w:rsid w:val="000B4B25"/>
    <w:rsid w:val="000B63F2"/>
    <w:rsid w:val="000B78C2"/>
    <w:rsid w:val="000C6D5F"/>
    <w:rsid w:val="000D5238"/>
    <w:rsid w:val="000D7C2C"/>
    <w:rsid w:val="00113CCE"/>
    <w:rsid w:val="00113FA1"/>
    <w:rsid w:val="00114AA9"/>
    <w:rsid w:val="001303E6"/>
    <w:rsid w:val="001319F8"/>
    <w:rsid w:val="001321C9"/>
    <w:rsid w:val="001357E6"/>
    <w:rsid w:val="001370D3"/>
    <w:rsid w:val="00147D7D"/>
    <w:rsid w:val="0015074B"/>
    <w:rsid w:val="00151CC8"/>
    <w:rsid w:val="00164D59"/>
    <w:rsid w:val="001658A1"/>
    <w:rsid w:val="001764B5"/>
    <w:rsid w:val="00177823"/>
    <w:rsid w:val="00177B44"/>
    <w:rsid w:val="00195096"/>
    <w:rsid w:val="001959A9"/>
    <w:rsid w:val="001A6AD9"/>
    <w:rsid w:val="001B7909"/>
    <w:rsid w:val="001D5FE8"/>
    <w:rsid w:val="001E4529"/>
    <w:rsid w:val="001F13A6"/>
    <w:rsid w:val="001F5C2F"/>
    <w:rsid w:val="001F6436"/>
    <w:rsid w:val="00201F36"/>
    <w:rsid w:val="00207875"/>
    <w:rsid w:val="0021291A"/>
    <w:rsid w:val="00231031"/>
    <w:rsid w:val="002432FC"/>
    <w:rsid w:val="002539B8"/>
    <w:rsid w:val="00264D60"/>
    <w:rsid w:val="00265FEA"/>
    <w:rsid w:val="00271B05"/>
    <w:rsid w:val="00286AEE"/>
    <w:rsid w:val="0029639D"/>
    <w:rsid w:val="002B42C8"/>
    <w:rsid w:val="002B7941"/>
    <w:rsid w:val="002C6BEA"/>
    <w:rsid w:val="002D4336"/>
    <w:rsid w:val="002D5B4B"/>
    <w:rsid w:val="002E3CC6"/>
    <w:rsid w:val="002E70EE"/>
    <w:rsid w:val="002E7704"/>
    <w:rsid w:val="002F5509"/>
    <w:rsid w:val="00304302"/>
    <w:rsid w:val="003168B7"/>
    <w:rsid w:val="00326F90"/>
    <w:rsid w:val="00327F5E"/>
    <w:rsid w:val="00341792"/>
    <w:rsid w:val="00342FF3"/>
    <w:rsid w:val="00364A97"/>
    <w:rsid w:val="00390443"/>
    <w:rsid w:val="003A1C81"/>
    <w:rsid w:val="003B1856"/>
    <w:rsid w:val="003B256A"/>
    <w:rsid w:val="003B2E87"/>
    <w:rsid w:val="003D455F"/>
    <w:rsid w:val="003E1F63"/>
    <w:rsid w:val="003F0CAC"/>
    <w:rsid w:val="003F4DCE"/>
    <w:rsid w:val="004132B6"/>
    <w:rsid w:val="00420E7C"/>
    <w:rsid w:val="004332CF"/>
    <w:rsid w:val="004552F6"/>
    <w:rsid w:val="00470014"/>
    <w:rsid w:val="0047012D"/>
    <w:rsid w:val="0047185C"/>
    <w:rsid w:val="00472441"/>
    <w:rsid w:val="00473A39"/>
    <w:rsid w:val="00493687"/>
    <w:rsid w:val="004B5BBB"/>
    <w:rsid w:val="004D79DA"/>
    <w:rsid w:val="004F3BA3"/>
    <w:rsid w:val="004F5F06"/>
    <w:rsid w:val="00505E8E"/>
    <w:rsid w:val="00512698"/>
    <w:rsid w:val="00523591"/>
    <w:rsid w:val="005267DD"/>
    <w:rsid w:val="00531161"/>
    <w:rsid w:val="005355F7"/>
    <w:rsid w:val="00536951"/>
    <w:rsid w:val="00537B81"/>
    <w:rsid w:val="00542143"/>
    <w:rsid w:val="005547AD"/>
    <w:rsid w:val="005578B2"/>
    <w:rsid w:val="0056545F"/>
    <w:rsid w:val="005654A6"/>
    <w:rsid w:val="00571297"/>
    <w:rsid w:val="00582710"/>
    <w:rsid w:val="005841E0"/>
    <w:rsid w:val="00593B49"/>
    <w:rsid w:val="005A1B68"/>
    <w:rsid w:val="005B4500"/>
    <w:rsid w:val="005C033C"/>
    <w:rsid w:val="005C3B1C"/>
    <w:rsid w:val="005D74D1"/>
    <w:rsid w:val="005E23F6"/>
    <w:rsid w:val="005E57AF"/>
    <w:rsid w:val="005E7FD8"/>
    <w:rsid w:val="006021F9"/>
    <w:rsid w:val="00614FB9"/>
    <w:rsid w:val="0061774D"/>
    <w:rsid w:val="00623850"/>
    <w:rsid w:val="00623AB0"/>
    <w:rsid w:val="00625E02"/>
    <w:rsid w:val="00627E10"/>
    <w:rsid w:val="00633AEF"/>
    <w:rsid w:val="00635F9A"/>
    <w:rsid w:val="00637099"/>
    <w:rsid w:val="006604AF"/>
    <w:rsid w:val="00673C88"/>
    <w:rsid w:val="0069630E"/>
    <w:rsid w:val="006A3C6A"/>
    <w:rsid w:val="006A5D8C"/>
    <w:rsid w:val="006A792D"/>
    <w:rsid w:val="006B2B2D"/>
    <w:rsid w:val="006C7CC6"/>
    <w:rsid w:val="006C7F4D"/>
    <w:rsid w:val="006E7073"/>
    <w:rsid w:val="006F3597"/>
    <w:rsid w:val="00702EF4"/>
    <w:rsid w:val="0073747F"/>
    <w:rsid w:val="00737693"/>
    <w:rsid w:val="00752B52"/>
    <w:rsid w:val="007839CE"/>
    <w:rsid w:val="007856D4"/>
    <w:rsid w:val="00796A5C"/>
    <w:rsid w:val="007A2BC2"/>
    <w:rsid w:val="007B1736"/>
    <w:rsid w:val="007C384E"/>
    <w:rsid w:val="007C419B"/>
    <w:rsid w:val="007D3295"/>
    <w:rsid w:val="007F67D2"/>
    <w:rsid w:val="008126E3"/>
    <w:rsid w:val="008137C1"/>
    <w:rsid w:val="00814880"/>
    <w:rsid w:val="00817511"/>
    <w:rsid w:val="0082144A"/>
    <w:rsid w:val="00825C53"/>
    <w:rsid w:val="008265C2"/>
    <w:rsid w:val="0082725C"/>
    <w:rsid w:val="00834BF3"/>
    <w:rsid w:val="00850F0B"/>
    <w:rsid w:val="00857531"/>
    <w:rsid w:val="0086050B"/>
    <w:rsid w:val="00867690"/>
    <w:rsid w:val="0088450E"/>
    <w:rsid w:val="008B203A"/>
    <w:rsid w:val="008B2526"/>
    <w:rsid w:val="008D08FC"/>
    <w:rsid w:val="008D7187"/>
    <w:rsid w:val="008E1AF2"/>
    <w:rsid w:val="008F207B"/>
    <w:rsid w:val="00901124"/>
    <w:rsid w:val="00904445"/>
    <w:rsid w:val="00911676"/>
    <w:rsid w:val="00927865"/>
    <w:rsid w:val="009357F3"/>
    <w:rsid w:val="00946BD1"/>
    <w:rsid w:val="009526E1"/>
    <w:rsid w:val="0095389C"/>
    <w:rsid w:val="0096202A"/>
    <w:rsid w:val="00975288"/>
    <w:rsid w:val="009B28EC"/>
    <w:rsid w:val="009F0A26"/>
    <w:rsid w:val="009F7E0F"/>
    <w:rsid w:val="00A01654"/>
    <w:rsid w:val="00A0197C"/>
    <w:rsid w:val="00A10E6B"/>
    <w:rsid w:val="00A322AB"/>
    <w:rsid w:val="00A34E7F"/>
    <w:rsid w:val="00A40FD5"/>
    <w:rsid w:val="00A45E88"/>
    <w:rsid w:val="00A46A67"/>
    <w:rsid w:val="00A51E4F"/>
    <w:rsid w:val="00A738F4"/>
    <w:rsid w:val="00AA1D8D"/>
    <w:rsid w:val="00AA448B"/>
    <w:rsid w:val="00AB5C9E"/>
    <w:rsid w:val="00AB7153"/>
    <w:rsid w:val="00AC2D35"/>
    <w:rsid w:val="00AD07DB"/>
    <w:rsid w:val="00AD0B71"/>
    <w:rsid w:val="00AD5B7F"/>
    <w:rsid w:val="00AF3492"/>
    <w:rsid w:val="00B23C92"/>
    <w:rsid w:val="00B31CB3"/>
    <w:rsid w:val="00B33E3E"/>
    <w:rsid w:val="00B47730"/>
    <w:rsid w:val="00B62426"/>
    <w:rsid w:val="00B67EC4"/>
    <w:rsid w:val="00B72076"/>
    <w:rsid w:val="00B911FF"/>
    <w:rsid w:val="00BB568A"/>
    <w:rsid w:val="00BB6595"/>
    <w:rsid w:val="00BC33B6"/>
    <w:rsid w:val="00BC3F78"/>
    <w:rsid w:val="00BD376D"/>
    <w:rsid w:val="00BE1E4E"/>
    <w:rsid w:val="00BE6F77"/>
    <w:rsid w:val="00BF2631"/>
    <w:rsid w:val="00BF774B"/>
    <w:rsid w:val="00C15A9B"/>
    <w:rsid w:val="00C15D20"/>
    <w:rsid w:val="00C352D8"/>
    <w:rsid w:val="00C36ED1"/>
    <w:rsid w:val="00C40C77"/>
    <w:rsid w:val="00C424EF"/>
    <w:rsid w:val="00C47470"/>
    <w:rsid w:val="00C54B8A"/>
    <w:rsid w:val="00C71B84"/>
    <w:rsid w:val="00C86CDF"/>
    <w:rsid w:val="00C95337"/>
    <w:rsid w:val="00C97D8A"/>
    <w:rsid w:val="00CB0664"/>
    <w:rsid w:val="00CB5DA9"/>
    <w:rsid w:val="00CC4FBA"/>
    <w:rsid w:val="00CF0CB5"/>
    <w:rsid w:val="00CF5500"/>
    <w:rsid w:val="00CF6BCD"/>
    <w:rsid w:val="00D036D5"/>
    <w:rsid w:val="00D03BF6"/>
    <w:rsid w:val="00D331B7"/>
    <w:rsid w:val="00D35C29"/>
    <w:rsid w:val="00D71BCC"/>
    <w:rsid w:val="00D77111"/>
    <w:rsid w:val="00DB01F5"/>
    <w:rsid w:val="00DB1DCA"/>
    <w:rsid w:val="00DB2B9B"/>
    <w:rsid w:val="00DE39A8"/>
    <w:rsid w:val="00DE715B"/>
    <w:rsid w:val="00DF36BB"/>
    <w:rsid w:val="00E222D1"/>
    <w:rsid w:val="00E36708"/>
    <w:rsid w:val="00E70C13"/>
    <w:rsid w:val="00E72CBE"/>
    <w:rsid w:val="00E82C22"/>
    <w:rsid w:val="00EA708F"/>
    <w:rsid w:val="00EB5D81"/>
    <w:rsid w:val="00ED0B29"/>
    <w:rsid w:val="00EE66F3"/>
    <w:rsid w:val="00EF36CD"/>
    <w:rsid w:val="00EF562C"/>
    <w:rsid w:val="00F04384"/>
    <w:rsid w:val="00F174C2"/>
    <w:rsid w:val="00F1758A"/>
    <w:rsid w:val="00F20213"/>
    <w:rsid w:val="00F46BF5"/>
    <w:rsid w:val="00F53FAE"/>
    <w:rsid w:val="00F6007D"/>
    <w:rsid w:val="00F82EA7"/>
    <w:rsid w:val="00F90972"/>
    <w:rsid w:val="00F95897"/>
    <w:rsid w:val="00F9632D"/>
    <w:rsid w:val="00F97EEF"/>
    <w:rsid w:val="00FB0111"/>
    <w:rsid w:val="00FB3903"/>
    <w:rsid w:val="00FC1D85"/>
    <w:rsid w:val="00FC24B6"/>
    <w:rsid w:val="00FC693F"/>
    <w:rsid w:val="00FD59CB"/>
    <w:rsid w:val="00FF75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7A785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18" Type="http://schemas.openxmlformats.org/officeDocument/2006/relationships/image" Target="media/image6.jpg" /><Relationship Id="rId26" Type="http://schemas.openxmlformats.org/officeDocument/2006/relationships/hyperlink" Target="https://doi.org/10.1148/radiol.232178" TargetMode="External" /><Relationship Id="rId39" Type="http://schemas.openxmlformats.org/officeDocument/2006/relationships/hyperlink" Target="https://doi.org/10.3390/electronics13244981" TargetMode="External" /><Relationship Id="rId3" Type="http://schemas.openxmlformats.org/officeDocument/2006/relationships/settings" Target="settings.xml" /><Relationship Id="rId21" Type="http://schemas.openxmlformats.org/officeDocument/2006/relationships/hyperlink" Target="https://doi.org/10.2214/AJR.19.22074" TargetMode="External" /><Relationship Id="rId34" Type="http://schemas.openxmlformats.org/officeDocument/2006/relationships/hyperlink" Target="https://doi.org/10.1515/bmt-2022-0142" TargetMode="External" /><Relationship Id="rId42" Type="http://schemas.openxmlformats.org/officeDocument/2006/relationships/hyperlink" Target="https://doi.org/10.7717/peerj-cs.2800" TargetMode="External" /><Relationship Id="rId47"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header" Target="header3.xml" /><Relationship Id="rId17" Type="http://schemas.openxmlformats.org/officeDocument/2006/relationships/image" Target="media/image5.png" /><Relationship Id="rId25" Type="http://schemas.openxmlformats.org/officeDocument/2006/relationships/hyperlink" Target="https://seer.cancer.gov/statfacts/html/kidrp.html" TargetMode="External" /><Relationship Id="rId33" Type="http://schemas.openxmlformats.org/officeDocument/2006/relationships/hyperlink" Target="https://doi.org/10.1038/s41598-025-94905-2" TargetMode="External" /><Relationship Id="rId38" Type="http://schemas.openxmlformats.org/officeDocument/2006/relationships/hyperlink" Target="https://doi.org/10.1038/s41598-025-04606-z" TargetMode="External" /><Relationship Id="rId46" Type="http://schemas.openxmlformats.org/officeDocument/2006/relationships/footer" Target="footer4.xml" /><Relationship Id="rId2" Type="http://schemas.openxmlformats.org/officeDocument/2006/relationships/styles" Target="styles.xml" /><Relationship Id="rId16" Type="http://schemas.openxmlformats.org/officeDocument/2006/relationships/image" Target="media/image4.png" /><Relationship Id="rId20" Type="http://schemas.openxmlformats.org/officeDocument/2006/relationships/hyperlink" Target="https://doi.org/10.3322/caac.21834" TargetMode="External" /><Relationship Id="rId29" Type="http://schemas.openxmlformats.org/officeDocument/2006/relationships/hyperlink" Target="https://doi.org/10.1038/s41598-026-37283-7" TargetMode="External" /><Relationship Id="rId41" Type="http://schemas.openxmlformats.org/officeDocument/2006/relationships/hyperlink" Target="https://doi.org/10.7717/peerj-cs.1717"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24" Type="http://schemas.openxmlformats.org/officeDocument/2006/relationships/hyperlink" Target="https://www.wcrf.org/preventing-cancer/cancer-statistics/kidney-cancer-statistics/" TargetMode="External" /><Relationship Id="rId32" Type="http://schemas.openxmlformats.org/officeDocument/2006/relationships/hyperlink" Target="https://doi.org/10.1016/j.compbiomed.2021.104569" TargetMode="External" /><Relationship Id="rId37" Type="http://schemas.openxmlformats.org/officeDocument/2006/relationships/hyperlink" Target="https://doi.org/10.5220/0013510200004619" TargetMode="External" /><Relationship Id="rId40" Type="http://schemas.openxmlformats.org/officeDocument/2006/relationships/hyperlink" Target="https://doi.org/10.3390/app13053125" TargetMode="External" /><Relationship Id="rId45" Type="http://schemas.openxmlformats.org/officeDocument/2006/relationships/header" Target="header4.xml" /><Relationship Id="rId5" Type="http://schemas.openxmlformats.org/officeDocument/2006/relationships/footnotes" Target="footnotes.xml" /><Relationship Id="rId15" Type="http://schemas.openxmlformats.org/officeDocument/2006/relationships/image" Target="media/image3.png" /><Relationship Id="rId23" Type="http://schemas.openxmlformats.org/officeDocument/2006/relationships/hyperlink" Target="https://doi.org/10.3322/caac.21660" TargetMode="External" /><Relationship Id="rId28" Type="http://schemas.openxmlformats.org/officeDocument/2006/relationships/hyperlink" Target="https://doi.org/10.3390/jcm14144929" TargetMode="External" /><Relationship Id="rId36" Type="http://schemas.openxmlformats.org/officeDocument/2006/relationships/hyperlink" Target="https://doi.org/10.1016/j.artmed.2022.102274" TargetMode="External" /><Relationship Id="rId10" Type="http://schemas.openxmlformats.org/officeDocument/2006/relationships/footer" Target="footer1.xml" /><Relationship Id="rId19" Type="http://schemas.openxmlformats.org/officeDocument/2006/relationships/image" Target="media/image7.jpg" /><Relationship Id="rId31" Type="http://schemas.openxmlformats.org/officeDocument/2006/relationships/hyperlink" Target="https://doi.org/10.1155/2022/3861161" TargetMode="External" /><Relationship Id="rId44" Type="http://schemas.openxmlformats.org/officeDocument/2006/relationships/hyperlink" Target="http://www-formal.stanford.edu/jmc/whatisai/node1.html" TargetMode="Externa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image" Target="media/image2.png" /><Relationship Id="rId22" Type="http://schemas.openxmlformats.org/officeDocument/2006/relationships/hyperlink" Target="https://doi.org/10.14740/wjon1279" TargetMode="External" /><Relationship Id="rId27" Type="http://schemas.openxmlformats.org/officeDocument/2006/relationships/hyperlink" Target="https://doi.org/10.1038/s41698-021-00195-y" TargetMode="External" /><Relationship Id="rId30" Type="http://schemas.openxmlformats.org/officeDocument/2006/relationships/hyperlink" Target="https://doi.org/10.1038/s41598-022-15634-4" TargetMode="External" /><Relationship Id="rId35" Type="http://schemas.openxmlformats.org/officeDocument/2006/relationships/hyperlink" Target="https://doi.org/10.1016/j.imu.2025.101663" TargetMode="External" /><Relationship Id="rId43" Type="http://schemas.openxmlformats.org/officeDocument/2006/relationships/hyperlink" Target="https://doi.org/10.1109/ACCESS.2025.3610027" TargetMode="External" /><Relationship Id="rId4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6907</Words>
  <Characters>39373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46188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2026-04-18T17:20:00Z</dcterms:created>
  <dcterms:modified xsi:type="dcterms:W3CDTF">2026-04-18T17:20:00Z</dcterms:modified>
  <cp:category/>
</cp:coreProperties>
</file>