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457A3C6E" w14:textId="2FEC9D40" w:rsidR="007F7AE4" w:rsidRDefault="007F7AE4" w:rsidP="007F7AE4">
      <w:pPr>
        <w:jc w:val="center"/>
        <w:rPr>
          <w:rFonts w:ascii="Sakkal Majalla" w:hAnsi="Sakkal Majalla" w:cs="Sakkal Majalla"/>
          <w:b/>
          <w:bCs/>
          <w:sz w:val="28"/>
          <w:szCs w:val="28"/>
          <w:rtl/>
        </w:rPr>
      </w:pPr>
      <w:r w:rsidRPr="007F7AE4">
        <w:rPr>
          <w:rFonts w:ascii="Sakkal Majalla" w:hAnsi="Sakkal Majalla" w:cs="Sakkal Majalla"/>
          <w:b/>
          <w:bCs/>
          <w:sz w:val="28"/>
          <w:szCs w:val="28"/>
          <w:rtl/>
        </w:rPr>
        <w:t>أثر القيادة التحويلية بأبعادها على جودة الخدمات الصحية ورضا المرضى في المؤسسات الطبية</w:t>
      </w:r>
    </w:p>
    <w:p w14:paraId="0BF653A8" w14:textId="77777777" w:rsidR="00B039B5" w:rsidRPr="00B039B5" w:rsidRDefault="00B039B5" w:rsidP="00B039B5">
      <w:pPr>
        <w:jc w:val="center"/>
        <w:rPr>
          <w:rFonts w:ascii="Sakkal Majalla" w:hAnsi="Sakkal Majalla" w:cs="Sakkal Majalla"/>
          <w:b/>
          <w:bCs/>
          <w:sz w:val="28"/>
          <w:szCs w:val="28"/>
          <w:lang w:bidi="ar-EG"/>
        </w:rPr>
      </w:pPr>
      <w:r w:rsidRPr="00B039B5">
        <w:rPr>
          <w:rFonts w:ascii="Sakkal Majalla" w:hAnsi="Sakkal Majalla" w:cs="Sakkal Majalla"/>
          <w:b/>
          <w:bCs/>
          <w:sz w:val="28"/>
          <w:szCs w:val="28"/>
          <w:lang w:bidi="ar-EG"/>
        </w:rPr>
        <w:t>The Influence of Aspects of Transformational Leadership on the Quality of Healthcare Services and Patient Satisfaction in Medical Facilities</w:t>
      </w:r>
    </w:p>
    <w:p w14:paraId="4D7AF0AA" w14:textId="77777777" w:rsidR="00B039B5" w:rsidRPr="00B039B5" w:rsidRDefault="00B039B5" w:rsidP="007F7AE4">
      <w:pPr>
        <w:jc w:val="center"/>
        <w:rPr>
          <w:rFonts w:ascii="Sakkal Majalla" w:hAnsi="Sakkal Majalla" w:cs="Sakkal Majalla"/>
          <w:b/>
          <w:bCs/>
          <w:sz w:val="28"/>
          <w:szCs w:val="28"/>
          <w:rtl/>
          <w:lang w:bidi="ar-EG"/>
        </w:rPr>
      </w:pPr>
    </w:p>
    <w:p w14:paraId="232F19A4" w14:textId="77777777" w:rsidR="009125CE" w:rsidRPr="009125CE" w:rsidRDefault="009125CE" w:rsidP="00B039B5">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4445BCBD"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7F7AE4">
        <w:rPr>
          <w:rFonts w:ascii="Sakkal Majalla" w:hAnsi="Sakkal Majalla" w:cs="Sakkal Majalla" w:hint="cs"/>
          <w:b/>
          <w:bCs/>
          <w:sz w:val="28"/>
          <w:szCs w:val="28"/>
          <w:rtl/>
          <w:lang w:bidi="ar-EG"/>
        </w:rPr>
        <w:t xml:space="preserve"> د. عبدالله سعيد القثمي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204C589"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693605">
        <w:rPr>
          <w:rFonts w:ascii="Sakkal Majalla" w:hAnsi="Sakkal Majalla" w:cs="Sakkal Majalla" w:hint="cs"/>
          <w:b/>
          <w:bCs/>
          <w:sz w:val="28"/>
          <w:szCs w:val="28"/>
          <w:rtl/>
          <w:lang w:bidi="ar-EG"/>
        </w:rPr>
        <w:t>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391F2554" w14:textId="77777777" w:rsidR="00280EED" w:rsidRPr="00280EED" w:rsidRDefault="00280EED" w:rsidP="00280EED">
      <w:pPr>
        <w:spacing w:line="360" w:lineRule="auto"/>
        <w:jc w:val="both"/>
        <w:rPr>
          <w:rFonts w:ascii="Sakkal Majalla" w:hAnsi="Sakkal Majalla" w:cs="Sakkal Majalla"/>
          <w:b/>
          <w:bCs/>
          <w:sz w:val="28"/>
          <w:szCs w:val="28"/>
          <w:lang w:bidi="ar-EG"/>
        </w:rPr>
      </w:pPr>
      <w:r w:rsidRPr="00280EED">
        <w:rPr>
          <w:rFonts w:ascii="Sakkal Majalla" w:hAnsi="Sakkal Majalla" w:cs="Sakkal Majalla"/>
          <w:b/>
          <w:bCs/>
          <w:sz w:val="28"/>
          <w:szCs w:val="28"/>
          <w:rtl/>
        </w:rPr>
        <w:t>المقدمة</w:t>
      </w:r>
    </w:p>
    <w:p w14:paraId="7AE7D417"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حين نتأمل واقع المؤسسات الصحية في المملكة العربية السعودية اليوم، ندرك أن التحدي الحقيقي لا يكمن فقط في توفير الأجهزة والتقنيات الطبية المتقدمة، بل يمتد إلى شيء أعمق وأكثر تأثيرًا: كيف يُدار هذا النظام الصحي وكيف يُقاد؟ فالمريض حين يدخل المستشفى لا يحمل معه فقط أوجاعه الجسدية، بل يحمل توقعات إنسانية عميقة تتعلق بكيفية معاملته واحترامه والاستجابة لاحتياجاته. وهذا التوقع لا يمكن الوفاء به إلا حين تعمل المؤسسة الصحية تحت قيادة حقيقية تُلهم وتُوجّه وتبني</w:t>
      </w:r>
      <w:r w:rsidRPr="00280EED">
        <w:rPr>
          <w:rFonts w:ascii="Sakkal Majalla" w:hAnsi="Sakkal Majalla" w:cs="Sakkal Majalla"/>
          <w:sz w:val="28"/>
          <w:szCs w:val="28"/>
          <w:lang w:bidi="ar-EG"/>
        </w:rPr>
        <w:t>.</w:t>
      </w:r>
    </w:p>
    <w:p w14:paraId="2AC0689F"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من هنا تبرز أهمية القيادة التحويلية بوصفها نمطًا قياديًا لا يكتفي بإدارة اليومي والروتيني، بل يسعى إلى تحويل المنظمة من داخلها عبر بناء رؤية مشتركة، وتشجيع الإبداع، ورفع دوافع العاملين نحو الأداء المتميز. وقد رصدت الأدبيات العلمية الحديثة علاقة وطيدة ومتكررة بين هذا النمط القيادي وتحسين مستوى الخدمات الصحية من جهة، وارتفاع رضا المرضى من جهة أخرى</w:t>
      </w:r>
      <w:r w:rsidRPr="00280EED">
        <w:rPr>
          <w:rFonts w:ascii="Sakkal Majalla" w:hAnsi="Sakkal Majalla" w:cs="Sakkal Majalla"/>
          <w:sz w:val="28"/>
          <w:szCs w:val="28"/>
          <w:lang w:bidi="ar-EG"/>
        </w:rPr>
        <w:t xml:space="preserve"> (Al-Yami et al., 2023</w:t>
      </w:r>
      <w:r w:rsidRPr="00280EED">
        <w:rPr>
          <w:rFonts w:ascii="Sakkal Majalla" w:hAnsi="Sakkal Majalla" w:cs="Sakkal Majalla"/>
          <w:sz w:val="28"/>
          <w:szCs w:val="28"/>
          <w:rtl/>
        </w:rPr>
        <w:t>؛ العمري وآخرون، 2024</w:t>
      </w:r>
      <w:r w:rsidRPr="00280EED">
        <w:rPr>
          <w:rFonts w:ascii="Sakkal Majalla" w:hAnsi="Sakkal Majalla" w:cs="Sakkal Majalla"/>
          <w:sz w:val="28"/>
          <w:szCs w:val="28"/>
          <w:lang w:bidi="ar-EG"/>
        </w:rPr>
        <w:t>).</w:t>
      </w:r>
    </w:p>
    <w:p w14:paraId="327A75C0"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وتنبع أهمية دراسة هذه العلاقة في السياق السعودي تحديدًا من أن المملكة تمر بمرحلة تحول صحي استراتيجي كبير في إطار رؤية 2030، التي تضع تحسين جودة الرعاية الصحية وتطوير الكوادر القيادية في قلب أولوياتها. ولذا فإن فهم كيف تنعكس أبعاد القيادة التحويلية على جودة الخدمة الصحية ورضا المريض السعودي يمثل مساهمة علمية وعملية ذات قيمة استراتيجية حقيقية</w:t>
      </w:r>
      <w:r w:rsidRPr="00280EED">
        <w:rPr>
          <w:rFonts w:ascii="Sakkal Majalla" w:hAnsi="Sakkal Majalla" w:cs="Sakkal Majalla"/>
          <w:sz w:val="28"/>
          <w:szCs w:val="28"/>
          <w:lang w:bidi="ar-EG"/>
        </w:rPr>
        <w:t>.</w:t>
      </w:r>
    </w:p>
    <w:p w14:paraId="7D406891" w14:textId="7A1C5A36"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تنطلق هذه الدراسة من الإيمان بأن الإنسان — سواء كان قائدًا أو ممرضًا أو طبيبًا أو مريضًا — هو محور العملية الصحية بأكملها، وأن الارتقاء بهذه المنظومة يبدأ من القيادة التي تؤمن بهذا الإنسان وتستثمر فيه</w:t>
      </w:r>
      <w:r w:rsidRPr="00280EED">
        <w:rPr>
          <w:rFonts w:ascii="Sakkal Majalla" w:hAnsi="Sakkal Majalla" w:cs="Sakkal Majalla"/>
          <w:sz w:val="28"/>
          <w:szCs w:val="28"/>
          <w:lang w:bidi="ar-EG"/>
        </w:rPr>
        <w:t>.</w:t>
      </w:r>
    </w:p>
    <w:p w14:paraId="2AF87804" w14:textId="77777777" w:rsidR="00280EED" w:rsidRPr="00280EED" w:rsidRDefault="00280EED" w:rsidP="00280EED">
      <w:pPr>
        <w:spacing w:line="360" w:lineRule="auto"/>
        <w:jc w:val="both"/>
        <w:rPr>
          <w:rFonts w:ascii="Sakkal Majalla" w:hAnsi="Sakkal Majalla" w:cs="Sakkal Majalla"/>
          <w:b/>
          <w:bCs/>
          <w:sz w:val="28"/>
          <w:szCs w:val="28"/>
          <w:lang w:bidi="ar-EG"/>
        </w:rPr>
      </w:pPr>
      <w:r w:rsidRPr="00280EED">
        <w:rPr>
          <w:rFonts w:ascii="Sakkal Majalla" w:hAnsi="Sakkal Majalla" w:cs="Sakkal Majalla"/>
          <w:b/>
          <w:bCs/>
          <w:sz w:val="28"/>
          <w:szCs w:val="28"/>
          <w:rtl/>
        </w:rPr>
        <w:t>أولاً: مشكلة الدراسة</w:t>
      </w:r>
    </w:p>
    <w:p w14:paraId="1920F651"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على الرغم من الاستثمارات الضخمة التي ضختها المملكة العربية السعودية في قطاع الصحة خلال العقد الأخير، لا تزال الفجوة قائمة بين مستوى الخدمات المُقدَّمة والتوقعات المتصاعدة للمرضى. وتكشف تقارير هيئة الصحة السعودية أن استطلاعات رضا المرضى في عدد من المستشفيات الحكومية والخاصة لم تصل بعد إلى المستهدفات المرسومة ضمن مبادرات رؤية 2030، وهو ما يطرح تساؤلات جوهرية حول الأسباب الجذرية لهذا القصور</w:t>
      </w:r>
      <w:r w:rsidRPr="00280EED">
        <w:rPr>
          <w:rFonts w:ascii="Sakkal Majalla" w:hAnsi="Sakkal Majalla" w:cs="Sakkal Majalla"/>
          <w:sz w:val="28"/>
          <w:szCs w:val="28"/>
          <w:lang w:bidi="ar-EG"/>
        </w:rPr>
        <w:t>.</w:t>
      </w:r>
    </w:p>
    <w:p w14:paraId="20963222"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lastRenderedPageBreak/>
        <w:t>تُشير الأدبيات المتخصصة بصورة متزايدة إلى أن نمط القيادة داخل المؤسسة الصحية يمثل أحد أقوى المحددات لمستوى أداء الكوادر الصحية وجودة الخدمة المُقدَّمة للمريض. وعلى وجه التحديد، رصدت دراسات حديثة أن القيادة التحويلية ترتبط ارتباطًا وثيقًا بارتفاع التزام الكوادر الصحية وتحسّن مستوى أدائها، مما ينعكس مباشرةً على تجربة المريض ورضاه</w:t>
      </w:r>
      <w:r w:rsidRPr="00280EED">
        <w:rPr>
          <w:rFonts w:ascii="Sakkal Majalla" w:hAnsi="Sakkal Majalla" w:cs="Sakkal Majalla"/>
          <w:sz w:val="28"/>
          <w:szCs w:val="28"/>
          <w:lang w:bidi="ar-EG"/>
        </w:rPr>
        <w:t xml:space="preserve"> (Spano-Szekely et al., 2023</w:t>
      </w:r>
      <w:r w:rsidRPr="00280EED">
        <w:rPr>
          <w:rFonts w:ascii="Sakkal Majalla" w:hAnsi="Sakkal Majalla" w:cs="Sakkal Majalla"/>
          <w:sz w:val="28"/>
          <w:szCs w:val="28"/>
          <w:rtl/>
        </w:rPr>
        <w:t>؛ الشهري والحربي، 2024</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غير أن الدراسات الميدانية التطبيقية التي تختبر هذه العلاقة بأبعادها التفصيلية في البيئة السعودية تحديدًا لا تزال محدودة، وهو ما تسعى هذه الدراسة إلى معالجته</w:t>
      </w:r>
      <w:r w:rsidRPr="00280EED">
        <w:rPr>
          <w:rFonts w:ascii="Sakkal Majalla" w:hAnsi="Sakkal Majalla" w:cs="Sakkal Majalla"/>
          <w:sz w:val="28"/>
          <w:szCs w:val="28"/>
          <w:lang w:bidi="ar-EG"/>
        </w:rPr>
        <w:t>.</w:t>
      </w:r>
    </w:p>
    <w:p w14:paraId="5BFE534A" w14:textId="07169D10"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ويمكن صياغة مشكلة الدراسة في التساؤل الرئيسي الآتي</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ما أثر أبعاد القيادة التحويلية (التأثير المثالي، والتحفيز الإلهامي، والاستثارة الفكرية، والاعتبارية الفردية) على جودة الخدمات الصحية ورضا المرضى في المؤسسات الطبية بالمملكة العربية السعودية؟</w:t>
      </w:r>
    </w:p>
    <w:p w14:paraId="46CE249C" w14:textId="77777777" w:rsidR="00280EED" w:rsidRPr="00280EED" w:rsidRDefault="00280EED" w:rsidP="00280EED">
      <w:pPr>
        <w:spacing w:line="360" w:lineRule="auto"/>
        <w:jc w:val="both"/>
        <w:rPr>
          <w:rFonts w:ascii="Sakkal Majalla" w:hAnsi="Sakkal Majalla" w:cs="Sakkal Majalla"/>
          <w:b/>
          <w:bCs/>
          <w:sz w:val="28"/>
          <w:szCs w:val="28"/>
          <w:lang w:bidi="ar-EG"/>
        </w:rPr>
      </w:pPr>
      <w:r w:rsidRPr="00280EED">
        <w:rPr>
          <w:rFonts w:ascii="Sakkal Majalla" w:hAnsi="Sakkal Majalla" w:cs="Sakkal Majalla"/>
          <w:b/>
          <w:bCs/>
          <w:sz w:val="28"/>
          <w:szCs w:val="28"/>
          <w:rtl/>
        </w:rPr>
        <w:t>ثانيًا: أهمية الدراسة</w:t>
      </w:r>
    </w:p>
    <w:p w14:paraId="6D5F4FA2"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الأهمية العلمية</w:t>
      </w:r>
      <w:r w:rsidRPr="00280EED">
        <w:rPr>
          <w:rFonts w:ascii="Sakkal Majalla" w:hAnsi="Sakkal Majalla" w:cs="Sakkal Majalla"/>
          <w:b/>
          <w:bCs/>
          <w:sz w:val="28"/>
          <w:szCs w:val="28"/>
          <w:lang w:bidi="ar-EG"/>
        </w:rPr>
        <w:t>:</w:t>
      </w:r>
    </w:p>
    <w:p w14:paraId="7C7EE752"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تُقدّم هذه الدراسة إسهامًا معرفيًا في أدبيات القيادة الصحية من خلال اختبار تأثير أبعاد القيادة التحويلية الأربعة بصورة تفصيلية على متغيرَي جودة الخدمات الصحية ورضا المرضى في بيئة سعودية خصوصية، مما يُثري الأدبيات العربية التي تعاني شُحًّا نسبيًا في هذا المجال. فضلًا عن ذلك، تختبر الدراسة العلاقة بين جودة الخدمة الصحية ورضا المرضى بوصف جودة الخدمة متغيرًا وسيطًا محتملًا، وهو بُعد لم تتناوله بشكل كافٍ الدراسات السعودية السابقة</w:t>
      </w:r>
      <w:r w:rsidRPr="00280EED">
        <w:rPr>
          <w:rFonts w:ascii="Sakkal Majalla" w:hAnsi="Sakkal Majalla" w:cs="Sakkal Majalla"/>
          <w:sz w:val="28"/>
          <w:szCs w:val="28"/>
          <w:lang w:bidi="ar-EG"/>
        </w:rPr>
        <w:t>.</w:t>
      </w:r>
    </w:p>
    <w:p w14:paraId="2B7D1D2A"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الأهمية العملية</w:t>
      </w:r>
      <w:r w:rsidRPr="00280EED">
        <w:rPr>
          <w:rFonts w:ascii="Sakkal Majalla" w:hAnsi="Sakkal Majalla" w:cs="Sakkal Majalla"/>
          <w:b/>
          <w:bCs/>
          <w:sz w:val="28"/>
          <w:szCs w:val="28"/>
          <w:lang w:bidi="ar-EG"/>
        </w:rPr>
        <w:t>:</w:t>
      </w:r>
    </w:p>
    <w:p w14:paraId="6F5004F1" w14:textId="1078FF24"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تُزوّد نتائج هذه الدراسة صانعي القرار في وزارة الصحة السعودية وإدارات المستشفيات بشواهد ميدانية موثوقة تُمكّنهم من تصميم برامج تطوير قيادي مُستهدَفة تنعكس فعليًا على تحسين تجربة المريض. كما تدعم الدراسة الجهود الجارية في إطار تحقيق أهداف رؤية 2030 المتعلقة بالارتقاء بمنظومة الرعاية الصحية الوطنية</w:t>
      </w:r>
      <w:r w:rsidRPr="00280EED">
        <w:rPr>
          <w:rFonts w:ascii="Sakkal Majalla" w:hAnsi="Sakkal Majalla" w:cs="Sakkal Majalla"/>
          <w:sz w:val="28"/>
          <w:szCs w:val="28"/>
          <w:lang w:bidi="ar-EG"/>
        </w:rPr>
        <w:t>.</w:t>
      </w:r>
    </w:p>
    <w:p w14:paraId="6BDA7DF8" w14:textId="77777777" w:rsidR="00280EED" w:rsidRPr="00280EED" w:rsidRDefault="00280EED" w:rsidP="00280EED">
      <w:pPr>
        <w:spacing w:line="360" w:lineRule="auto"/>
        <w:jc w:val="both"/>
        <w:rPr>
          <w:rFonts w:ascii="Sakkal Majalla" w:hAnsi="Sakkal Majalla" w:cs="Sakkal Majalla"/>
          <w:b/>
          <w:bCs/>
          <w:sz w:val="28"/>
          <w:szCs w:val="28"/>
          <w:lang w:bidi="ar-EG"/>
        </w:rPr>
      </w:pPr>
      <w:r w:rsidRPr="00280EED">
        <w:rPr>
          <w:rFonts w:ascii="Sakkal Majalla" w:hAnsi="Sakkal Majalla" w:cs="Sakkal Majalla"/>
          <w:b/>
          <w:bCs/>
          <w:sz w:val="28"/>
          <w:szCs w:val="28"/>
          <w:rtl/>
        </w:rPr>
        <w:t>ثالثًا: أهداف الدراسة</w:t>
      </w:r>
    </w:p>
    <w:p w14:paraId="381F8D01" w14:textId="77777777" w:rsidR="00280EED" w:rsidRPr="00280EED" w:rsidRDefault="00280EED" w:rsidP="00280EED">
      <w:pPr>
        <w:numPr>
          <w:ilvl w:val="0"/>
          <w:numId w:val="11"/>
        </w:num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lastRenderedPageBreak/>
        <w:t>قياس أثر بُعد التأثير المثالي في القيادة التحويلية على جودة الخدمات الصحية في المؤسسات الطبية السعودية</w:t>
      </w:r>
      <w:r w:rsidRPr="00280EED">
        <w:rPr>
          <w:rFonts w:ascii="Sakkal Majalla" w:hAnsi="Sakkal Majalla" w:cs="Sakkal Majalla"/>
          <w:sz w:val="28"/>
          <w:szCs w:val="28"/>
          <w:lang w:bidi="ar-EG"/>
        </w:rPr>
        <w:t>.</w:t>
      </w:r>
    </w:p>
    <w:p w14:paraId="2D712739" w14:textId="77777777" w:rsidR="00280EED" w:rsidRPr="00280EED" w:rsidRDefault="00280EED" w:rsidP="00280EED">
      <w:pPr>
        <w:numPr>
          <w:ilvl w:val="0"/>
          <w:numId w:val="11"/>
        </w:num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قياس أثر بُعد التحفيز الإلهامي على جودة الخدمات الصحية ورضا المرضى</w:t>
      </w:r>
      <w:r w:rsidRPr="00280EED">
        <w:rPr>
          <w:rFonts w:ascii="Sakkal Majalla" w:hAnsi="Sakkal Majalla" w:cs="Sakkal Majalla"/>
          <w:sz w:val="28"/>
          <w:szCs w:val="28"/>
          <w:lang w:bidi="ar-EG"/>
        </w:rPr>
        <w:t>.</w:t>
      </w:r>
    </w:p>
    <w:p w14:paraId="68FA7099" w14:textId="77777777" w:rsidR="00280EED" w:rsidRPr="00280EED" w:rsidRDefault="00280EED" w:rsidP="00280EED">
      <w:pPr>
        <w:numPr>
          <w:ilvl w:val="0"/>
          <w:numId w:val="11"/>
        </w:num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قياس أثر بُعد الاستثارة الفكرية على جودة الخدمات الصحية ورضا المرضى</w:t>
      </w:r>
      <w:r w:rsidRPr="00280EED">
        <w:rPr>
          <w:rFonts w:ascii="Sakkal Majalla" w:hAnsi="Sakkal Majalla" w:cs="Sakkal Majalla"/>
          <w:sz w:val="28"/>
          <w:szCs w:val="28"/>
          <w:lang w:bidi="ar-EG"/>
        </w:rPr>
        <w:t>.</w:t>
      </w:r>
    </w:p>
    <w:p w14:paraId="6ABE94F1" w14:textId="77777777" w:rsidR="00280EED" w:rsidRPr="00280EED" w:rsidRDefault="00280EED" w:rsidP="00280EED">
      <w:pPr>
        <w:numPr>
          <w:ilvl w:val="0"/>
          <w:numId w:val="11"/>
        </w:num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قياس أثر بُعد الاعتبارية الفردية على جودة الخدمات الصحية ورضا المرضى</w:t>
      </w:r>
      <w:r w:rsidRPr="00280EED">
        <w:rPr>
          <w:rFonts w:ascii="Sakkal Majalla" w:hAnsi="Sakkal Majalla" w:cs="Sakkal Majalla"/>
          <w:sz w:val="28"/>
          <w:szCs w:val="28"/>
          <w:lang w:bidi="ar-EG"/>
        </w:rPr>
        <w:t>.</w:t>
      </w:r>
    </w:p>
    <w:p w14:paraId="2C64C8F4" w14:textId="77777777" w:rsidR="00280EED" w:rsidRPr="00280EED" w:rsidRDefault="00280EED" w:rsidP="00280EED">
      <w:pPr>
        <w:numPr>
          <w:ilvl w:val="0"/>
          <w:numId w:val="11"/>
        </w:num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فحص طبيعة العلاقة بين جودة الخدمات الصحية ورضا المرضى</w:t>
      </w:r>
      <w:r w:rsidRPr="00280EED">
        <w:rPr>
          <w:rFonts w:ascii="Sakkal Majalla" w:hAnsi="Sakkal Majalla" w:cs="Sakkal Majalla"/>
          <w:sz w:val="28"/>
          <w:szCs w:val="28"/>
          <w:lang w:bidi="ar-EG"/>
        </w:rPr>
        <w:t>.</w:t>
      </w:r>
    </w:p>
    <w:p w14:paraId="4AA96099" w14:textId="41439698" w:rsidR="00280EED" w:rsidRPr="00280EED" w:rsidRDefault="00280EED" w:rsidP="00280EED">
      <w:pPr>
        <w:numPr>
          <w:ilvl w:val="0"/>
          <w:numId w:val="11"/>
        </w:num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تقديم توصيات استراتيجية لتعزيز التوجه القيادي التحويلي في المؤسسات الصحية السعودية</w:t>
      </w:r>
      <w:r w:rsidRPr="00280EED">
        <w:rPr>
          <w:rFonts w:ascii="Sakkal Majalla" w:hAnsi="Sakkal Majalla" w:cs="Sakkal Majalla"/>
          <w:sz w:val="28"/>
          <w:szCs w:val="28"/>
          <w:lang w:bidi="ar-EG"/>
        </w:rPr>
        <w:t>.</w:t>
      </w:r>
    </w:p>
    <w:p w14:paraId="5EEBB941" w14:textId="77777777" w:rsidR="00280EED" w:rsidRPr="00280EED" w:rsidRDefault="00280EED" w:rsidP="00280EED">
      <w:pPr>
        <w:spacing w:line="360" w:lineRule="auto"/>
        <w:jc w:val="both"/>
        <w:rPr>
          <w:rFonts w:ascii="Sakkal Majalla" w:hAnsi="Sakkal Majalla" w:cs="Sakkal Majalla"/>
          <w:b/>
          <w:bCs/>
          <w:sz w:val="28"/>
          <w:szCs w:val="28"/>
          <w:lang w:bidi="ar-EG"/>
        </w:rPr>
      </w:pPr>
      <w:r w:rsidRPr="00280EED">
        <w:rPr>
          <w:rFonts w:ascii="Sakkal Majalla" w:hAnsi="Sakkal Majalla" w:cs="Sakkal Majalla"/>
          <w:b/>
          <w:bCs/>
          <w:sz w:val="28"/>
          <w:szCs w:val="28"/>
          <w:rtl/>
        </w:rPr>
        <w:t>رابعًا: تساؤلات الدراسة</w:t>
      </w:r>
    </w:p>
    <w:p w14:paraId="142ECD21" w14:textId="77777777" w:rsidR="00280EED" w:rsidRPr="00280EED" w:rsidRDefault="00280EED" w:rsidP="00280EED">
      <w:pPr>
        <w:numPr>
          <w:ilvl w:val="0"/>
          <w:numId w:val="12"/>
        </w:num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التساؤل الأول</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هل يوجد أثر ذو دلالة إحصائية عند مستوى</w:t>
      </w:r>
      <w:r w:rsidRPr="00280EED">
        <w:rPr>
          <w:rFonts w:ascii="Sakkal Majalla" w:hAnsi="Sakkal Majalla" w:cs="Sakkal Majalla"/>
          <w:sz w:val="28"/>
          <w:szCs w:val="28"/>
          <w:lang w:bidi="ar-EG"/>
        </w:rPr>
        <w:t xml:space="preserve"> (</w:t>
      </w:r>
      <w:r w:rsidRPr="00280EED">
        <w:rPr>
          <w:rFonts w:ascii="Cambria" w:hAnsi="Cambria" w:cs="Cambria"/>
          <w:sz w:val="28"/>
          <w:szCs w:val="28"/>
          <w:lang w:bidi="ar-EG"/>
        </w:rPr>
        <w:t>α</w:t>
      </w:r>
      <w:r w:rsidRPr="00280EED">
        <w:rPr>
          <w:rFonts w:ascii="Sakkal Majalla" w:hAnsi="Sakkal Majalla" w:cs="Sakkal Majalla"/>
          <w:sz w:val="28"/>
          <w:szCs w:val="28"/>
          <w:lang w:bidi="ar-EG"/>
        </w:rPr>
        <w:t xml:space="preserve"> ≤ 0.05) </w:t>
      </w:r>
      <w:r w:rsidRPr="00280EED">
        <w:rPr>
          <w:rFonts w:ascii="Sakkal Majalla" w:hAnsi="Sakkal Majalla" w:cs="Sakkal Majalla"/>
          <w:sz w:val="28"/>
          <w:szCs w:val="28"/>
          <w:rtl/>
        </w:rPr>
        <w:t>للتأثير المثالي على جودة الخدمات الصحية في المؤسسات الطبية بالمملكة العربية السعودية؟</w:t>
      </w:r>
    </w:p>
    <w:p w14:paraId="62802EA6" w14:textId="77777777" w:rsidR="00280EED" w:rsidRPr="00280EED" w:rsidRDefault="00280EED" w:rsidP="00280EED">
      <w:pPr>
        <w:numPr>
          <w:ilvl w:val="0"/>
          <w:numId w:val="12"/>
        </w:num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التساؤل الثاني</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هل يوجد أثر ذو دلالة إحصائية عند مستوى</w:t>
      </w:r>
      <w:r w:rsidRPr="00280EED">
        <w:rPr>
          <w:rFonts w:ascii="Sakkal Majalla" w:hAnsi="Sakkal Majalla" w:cs="Sakkal Majalla"/>
          <w:sz w:val="28"/>
          <w:szCs w:val="28"/>
          <w:lang w:bidi="ar-EG"/>
        </w:rPr>
        <w:t xml:space="preserve"> (</w:t>
      </w:r>
      <w:r w:rsidRPr="00280EED">
        <w:rPr>
          <w:rFonts w:ascii="Cambria" w:hAnsi="Cambria" w:cs="Cambria"/>
          <w:sz w:val="28"/>
          <w:szCs w:val="28"/>
          <w:lang w:bidi="ar-EG"/>
        </w:rPr>
        <w:t>α</w:t>
      </w:r>
      <w:r w:rsidRPr="00280EED">
        <w:rPr>
          <w:rFonts w:ascii="Sakkal Majalla" w:hAnsi="Sakkal Majalla" w:cs="Sakkal Majalla"/>
          <w:sz w:val="28"/>
          <w:szCs w:val="28"/>
          <w:lang w:bidi="ar-EG"/>
        </w:rPr>
        <w:t xml:space="preserve"> ≤ 0.05) </w:t>
      </w:r>
      <w:r w:rsidRPr="00280EED">
        <w:rPr>
          <w:rFonts w:ascii="Sakkal Majalla" w:hAnsi="Sakkal Majalla" w:cs="Sakkal Majalla"/>
          <w:sz w:val="28"/>
          <w:szCs w:val="28"/>
          <w:rtl/>
        </w:rPr>
        <w:t>للتحفيز الإلهامي على جودة الخدمات الصحية ورضا المرضى؟</w:t>
      </w:r>
    </w:p>
    <w:p w14:paraId="6A8A70F7" w14:textId="77777777" w:rsidR="00280EED" w:rsidRPr="00280EED" w:rsidRDefault="00280EED" w:rsidP="00280EED">
      <w:pPr>
        <w:numPr>
          <w:ilvl w:val="0"/>
          <w:numId w:val="12"/>
        </w:num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التساؤل الثالث</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هل يوجد أثر ذو دلالة إحصائية عند مستوى</w:t>
      </w:r>
      <w:r w:rsidRPr="00280EED">
        <w:rPr>
          <w:rFonts w:ascii="Sakkal Majalla" w:hAnsi="Sakkal Majalla" w:cs="Sakkal Majalla"/>
          <w:sz w:val="28"/>
          <w:szCs w:val="28"/>
          <w:lang w:bidi="ar-EG"/>
        </w:rPr>
        <w:t xml:space="preserve"> (</w:t>
      </w:r>
      <w:r w:rsidRPr="00280EED">
        <w:rPr>
          <w:rFonts w:ascii="Cambria" w:hAnsi="Cambria" w:cs="Cambria"/>
          <w:sz w:val="28"/>
          <w:szCs w:val="28"/>
          <w:lang w:bidi="ar-EG"/>
        </w:rPr>
        <w:t>α</w:t>
      </w:r>
      <w:r w:rsidRPr="00280EED">
        <w:rPr>
          <w:rFonts w:ascii="Sakkal Majalla" w:hAnsi="Sakkal Majalla" w:cs="Sakkal Majalla"/>
          <w:sz w:val="28"/>
          <w:szCs w:val="28"/>
          <w:lang w:bidi="ar-EG"/>
        </w:rPr>
        <w:t xml:space="preserve"> ≤ 0.05) </w:t>
      </w:r>
      <w:r w:rsidRPr="00280EED">
        <w:rPr>
          <w:rFonts w:ascii="Sakkal Majalla" w:hAnsi="Sakkal Majalla" w:cs="Sakkal Majalla"/>
          <w:sz w:val="28"/>
          <w:szCs w:val="28"/>
          <w:rtl/>
        </w:rPr>
        <w:t>للاستثارة الفكرية على جودة الخدمات الصحية ورضا المرضى؟</w:t>
      </w:r>
    </w:p>
    <w:p w14:paraId="5C1CABB0" w14:textId="77777777" w:rsidR="00280EED" w:rsidRPr="00280EED" w:rsidRDefault="00280EED" w:rsidP="00280EED">
      <w:pPr>
        <w:numPr>
          <w:ilvl w:val="0"/>
          <w:numId w:val="12"/>
        </w:num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التساؤل الرابع</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هل يوجد أثر ذو دلالة إحصائية عند مستوى</w:t>
      </w:r>
      <w:r w:rsidRPr="00280EED">
        <w:rPr>
          <w:rFonts w:ascii="Sakkal Majalla" w:hAnsi="Sakkal Majalla" w:cs="Sakkal Majalla"/>
          <w:sz w:val="28"/>
          <w:szCs w:val="28"/>
          <w:lang w:bidi="ar-EG"/>
        </w:rPr>
        <w:t xml:space="preserve"> (</w:t>
      </w:r>
      <w:r w:rsidRPr="00280EED">
        <w:rPr>
          <w:rFonts w:ascii="Cambria" w:hAnsi="Cambria" w:cs="Cambria"/>
          <w:sz w:val="28"/>
          <w:szCs w:val="28"/>
          <w:lang w:bidi="ar-EG"/>
        </w:rPr>
        <w:t>α</w:t>
      </w:r>
      <w:r w:rsidRPr="00280EED">
        <w:rPr>
          <w:rFonts w:ascii="Sakkal Majalla" w:hAnsi="Sakkal Majalla" w:cs="Sakkal Majalla"/>
          <w:sz w:val="28"/>
          <w:szCs w:val="28"/>
          <w:lang w:bidi="ar-EG"/>
        </w:rPr>
        <w:t xml:space="preserve"> ≤ 0.05) </w:t>
      </w:r>
      <w:r w:rsidRPr="00280EED">
        <w:rPr>
          <w:rFonts w:ascii="Sakkal Majalla" w:hAnsi="Sakkal Majalla" w:cs="Sakkal Majalla"/>
          <w:sz w:val="28"/>
          <w:szCs w:val="28"/>
          <w:rtl/>
        </w:rPr>
        <w:t>للاعتبارية الفردية على جودة الخدمات الصحية ورضا المرضى؟</w:t>
      </w:r>
    </w:p>
    <w:p w14:paraId="6144C68D" w14:textId="3267B2CC" w:rsidR="00280EED" w:rsidRPr="00280EED" w:rsidRDefault="00280EED" w:rsidP="00280EED">
      <w:pPr>
        <w:numPr>
          <w:ilvl w:val="0"/>
          <w:numId w:val="12"/>
        </w:num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التساؤل الخامس</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ما طبيعة العلاقة بين جودة الخدمات الصحية ورضا المرضى في المؤسسات الطبية السعودية؟</w:t>
      </w:r>
    </w:p>
    <w:p w14:paraId="268200F7" w14:textId="77777777" w:rsidR="00280EED" w:rsidRPr="00280EED" w:rsidRDefault="00280EED" w:rsidP="00280EED">
      <w:pPr>
        <w:spacing w:line="360" w:lineRule="auto"/>
        <w:jc w:val="both"/>
        <w:rPr>
          <w:rFonts w:ascii="Sakkal Majalla" w:hAnsi="Sakkal Majalla" w:cs="Sakkal Majalla"/>
          <w:b/>
          <w:bCs/>
          <w:sz w:val="28"/>
          <w:szCs w:val="28"/>
          <w:lang w:bidi="ar-EG"/>
        </w:rPr>
      </w:pPr>
      <w:r w:rsidRPr="00280EED">
        <w:rPr>
          <w:rFonts w:ascii="Sakkal Majalla" w:hAnsi="Sakkal Majalla" w:cs="Sakkal Majalla"/>
          <w:b/>
          <w:bCs/>
          <w:sz w:val="28"/>
          <w:szCs w:val="28"/>
          <w:rtl/>
        </w:rPr>
        <w:t>خامسًا: فروض الدراسة</w:t>
      </w:r>
    </w:p>
    <w:p w14:paraId="646BD33A"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lastRenderedPageBreak/>
        <w:t>الفرض الرئيسي الأول</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لا يوجد أثر ذو دلالة إحصائية عند مستوى</w:t>
      </w:r>
      <w:r w:rsidRPr="00280EED">
        <w:rPr>
          <w:rFonts w:ascii="Sakkal Majalla" w:hAnsi="Sakkal Majalla" w:cs="Sakkal Majalla"/>
          <w:sz w:val="28"/>
          <w:szCs w:val="28"/>
          <w:lang w:bidi="ar-EG"/>
        </w:rPr>
        <w:t xml:space="preserve"> (</w:t>
      </w:r>
      <w:r w:rsidRPr="00280EED">
        <w:rPr>
          <w:rFonts w:ascii="Cambria" w:hAnsi="Cambria" w:cs="Cambria"/>
          <w:sz w:val="28"/>
          <w:szCs w:val="28"/>
          <w:lang w:bidi="ar-EG"/>
        </w:rPr>
        <w:t>α</w:t>
      </w:r>
      <w:r w:rsidRPr="00280EED">
        <w:rPr>
          <w:rFonts w:ascii="Sakkal Majalla" w:hAnsi="Sakkal Majalla" w:cs="Sakkal Majalla"/>
          <w:sz w:val="28"/>
          <w:szCs w:val="28"/>
          <w:lang w:bidi="ar-EG"/>
        </w:rPr>
        <w:t xml:space="preserve"> ≤ 0.05) </w:t>
      </w:r>
      <w:r w:rsidRPr="00280EED">
        <w:rPr>
          <w:rFonts w:ascii="Sakkal Majalla" w:hAnsi="Sakkal Majalla" w:cs="Sakkal Majalla"/>
          <w:sz w:val="28"/>
          <w:szCs w:val="28"/>
          <w:rtl/>
        </w:rPr>
        <w:t>للقيادة التحويلية بأبعادها مجتمعةً على جودة الخدمات الصحية في المؤسسات الطبية السعودية</w:t>
      </w:r>
      <w:r w:rsidRPr="00280EED">
        <w:rPr>
          <w:rFonts w:ascii="Sakkal Majalla" w:hAnsi="Sakkal Majalla" w:cs="Sakkal Majalla"/>
          <w:sz w:val="28"/>
          <w:szCs w:val="28"/>
          <w:lang w:bidi="ar-EG"/>
        </w:rPr>
        <w:t>.</w:t>
      </w:r>
    </w:p>
    <w:p w14:paraId="17934D90"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ويتفرع عنه</w:t>
      </w:r>
      <w:r w:rsidRPr="00280EED">
        <w:rPr>
          <w:rFonts w:ascii="Sakkal Majalla" w:hAnsi="Sakkal Majalla" w:cs="Sakkal Majalla"/>
          <w:sz w:val="28"/>
          <w:szCs w:val="28"/>
          <w:lang w:bidi="ar-EG"/>
        </w:rPr>
        <w:t>:</w:t>
      </w:r>
    </w:p>
    <w:p w14:paraId="09133999" w14:textId="77777777" w:rsidR="00280EED" w:rsidRPr="00280EED" w:rsidRDefault="00280EED" w:rsidP="00280EED">
      <w:pPr>
        <w:numPr>
          <w:ilvl w:val="0"/>
          <w:numId w:val="13"/>
        </w:num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الفرض الفرعي 1/1</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لا يوجد أثر ذو دلالة إحصائية للتأثير المثالي على جودة الخدمات الصحية</w:t>
      </w:r>
      <w:r w:rsidRPr="00280EED">
        <w:rPr>
          <w:rFonts w:ascii="Sakkal Majalla" w:hAnsi="Sakkal Majalla" w:cs="Sakkal Majalla"/>
          <w:sz w:val="28"/>
          <w:szCs w:val="28"/>
          <w:lang w:bidi="ar-EG"/>
        </w:rPr>
        <w:t>.</w:t>
      </w:r>
    </w:p>
    <w:p w14:paraId="41956378" w14:textId="77777777" w:rsidR="00280EED" w:rsidRPr="00280EED" w:rsidRDefault="00280EED" w:rsidP="00280EED">
      <w:pPr>
        <w:numPr>
          <w:ilvl w:val="0"/>
          <w:numId w:val="13"/>
        </w:num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الفرض الفرعي 1/2</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لا يوجد أثر ذو دلالة إحصائية للتحفيز الإلهامي على جودة الخدمات الصحية</w:t>
      </w:r>
      <w:r w:rsidRPr="00280EED">
        <w:rPr>
          <w:rFonts w:ascii="Sakkal Majalla" w:hAnsi="Sakkal Majalla" w:cs="Sakkal Majalla"/>
          <w:sz w:val="28"/>
          <w:szCs w:val="28"/>
          <w:lang w:bidi="ar-EG"/>
        </w:rPr>
        <w:t>.</w:t>
      </w:r>
    </w:p>
    <w:p w14:paraId="1B15D7F9" w14:textId="77777777" w:rsidR="00280EED" w:rsidRPr="00280EED" w:rsidRDefault="00280EED" w:rsidP="00280EED">
      <w:pPr>
        <w:numPr>
          <w:ilvl w:val="0"/>
          <w:numId w:val="13"/>
        </w:num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الفرض الفرعي 1/3</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لا يوجد أثر ذو دلالة إحصائية للاستثارة الفكرية على جودة الخدمات الصحية</w:t>
      </w:r>
      <w:r w:rsidRPr="00280EED">
        <w:rPr>
          <w:rFonts w:ascii="Sakkal Majalla" w:hAnsi="Sakkal Majalla" w:cs="Sakkal Majalla"/>
          <w:sz w:val="28"/>
          <w:szCs w:val="28"/>
          <w:lang w:bidi="ar-EG"/>
        </w:rPr>
        <w:t>.</w:t>
      </w:r>
    </w:p>
    <w:p w14:paraId="300B3C15" w14:textId="77777777" w:rsidR="00280EED" w:rsidRPr="00280EED" w:rsidRDefault="00280EED" w:rsidP="00280EED">
      <w:pPr>
        <w:numPr>
          <w:ilvl w:val="0"/>
          <w:numId w:val="13"/>
        </w:num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الفرض الفرعي 1/4</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لا يوجد أثر ذو دلالة إحصائية للاعتبارية الفردية على جودة الخدمات الصحية</w:t>
      </w:r>
      <w:r w:rsidRPr="00280EED">
        <w:rPr>
          <w:rFonts w:ascii="Sakkal Majalla" w:hAnsi="Sakkal Majalla" w:cs="Sakkal Majalla"/>
          <w:sz w:val="28"/>
          <w:szCs w:val="28"/>
          <w:lang w:bidi="ar-EG"/>
        </w:rPr>
        <w:t>.</w:t>
      </w:r>
    </w:p>
    <w:p w14:paraId="3A0CB630"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الفرض الرئيسي الثاني</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لا يوجد أثر ذو دلالة إحصائية عند مستوى</w:t>
      </w:r>
      <w:r w:rsidRPr="00280EED">
        <w:rPr>
          <w:rFonts w:ascii="Sakkal Majalla" w:hAnsi="Sakkal Majalla" w:cs="Sakkal Majalla"/>
          <w:sz w:val="28"/>
          <w:szCs w:val="28"/>
          <w:lang w:bidi="ar-EG"/>
        </w:rPr>
        <w:t xml:space="preserve"> (</w:t>
      </w:r>
      <w:r w:rsidRPr="00280EED">
        <w:rPr>
          <w:rFonts w:ascii="Cambria" w:hAnsi="Cambria" w:cs="Cambria"/>
          <w:sz w:val="28"/>
          <w:szCs w:val="28"/>
          <w:lang w:bidi="ar-EG"/>
        </w:rPr>
        <w:t>α</w:t>
      </w:r>
      <w:r w:rsidRPr="00280EED">
        <w:rPr>
          <w:rFonts w:ascii="Sakkal Majalla" w:hAnsi="Sakkal Majalla" w:cs="Sakkal Majalla"/>
          <w:sz w:val="28"/>
          <w:szCs w:val="28"/>
          <w:lang w:bidi="ar-EG"/>
        </w:rPr>
        <w:t xml:space="preserve"> ≤ 0.05) </w:t>
      </w:r>
      <w:r w:rsidRPr="00280EED">
        <w:rPr>
          <w:rFonts w:ascii="Sakkal Majalla" w:hAnsi="Sakkal Majalla" w:cs="Sakkal Majalla"/>
          <w:sz w:val="28"/>
          <w:szCs w:val="28"/>
          <w:rtl/>
        </w:rPr>
        <w:t>للقيادة التحويلية بأبعادها مجتمعةً على رضا المرضى في المؤسسات الطبية السعودية</w:t>
      </w:r>
      <w:r w:rsidRPr="00280EED">
        <w:rPr>
          <w:rFonts w:ascii="Sakkal Majalla" w:hAnsi="Sakkal Majalla" w:cs="Sakkal Majalla"/>
          <w:sz w:val="28"/>
          <w:szCs w:val="28"/>
          <w:lang w:bidi="ar-EG"/>
        </w:rPr>
        <w:t>.</w:t>
      </w:r>
    </w:p>
    <w:p w14:paraId="14B630FF"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ويتفرع عنه</w:t>
      </w:r>
      <w:r w:rsidRPr="00280EED">
        <w:rPr>
          <w:rFonts w:ascii="Sakkal Majalla" w:hAnsi="Sakkal Majalla" w:cs="Sakkal Majalla"/>
          <w:sz w:val="28"/>
          <w:szCs w:val="28"/>
          <w:lang w:bidi="ar-EG"/>
        </w:rPr>
        <w:t>:</w:t>
      </w:r>
    </w:p>
    <w:p w14:paraId="2C826D25" w14:textId="77777777" w:rsidR="00280EED" w:rsidRPr="00280EED" w:rsidRDefault="00280EED" w:rsidP="00280EED">
      <w:pPr>
        <w:numPr>
          <w:ilvl w:val="0"/>
          <w:numId w:val="14"/>
        </w:num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الفرض الفرعي 2/1</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لا يوجد أثر ذو دلالة إحصائية للتأثير المثالي على رضا المرضى</w:t>
      </w:r>
      <w:r w:rsidRPr="00280EED">
        <w:rPr>
          <w:rFonts w:ascii="Sakkal Majalla" w:hAnsi="Sakkal Majalla" w:cs="Sakkal Majalla"/>
          <w:sz w:val="28"/>
          <w:szCs w:val="28"/>
          <w:lang w:bidi="ar-EG"/>
        </w:rPr>
        <w:t>.</w:t>
      </w:r>
    </w:p>
    <w:p w14:paraId="22A1FB5C" w14:textId="77777777" w:rsidR="00280EED" w:rsidRPr="00280EED" w:rsidRDefault="00280EED" w:rsidP="00280EED">
      <w:pPr>
        <w:numPr>
          <w:ilvl w:val="0"/>
          <w:numId w:val="14"/>
        </w:num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الفرض الفرعي 2/2</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لا يوجد أثر ذو دلالة إحصائية للتحفيز الإلهامي على رضا المرضى</w:t>
      </w:r>
      <w:r w:rsidRPr="00280EED">
        <w:rPr>
          <w:rFonts w:ascii="Sakkal Majalla" w:hAnsi="Sakkal Majalla" w:cs="Sakkal Majalla"/>
          <w:sz w:val="28"/>
          <w:szCs w:val="28"/>
          <w:lang w:bidi="ar-EG"/>
        </w:rPr>
        <w:t>.</w:t>
      </w:r>
    </w:p>
    <w:p w14:paraId="3B34C6DF" w14:textId="77777777" w:rsidR="00280EED" w:rsidRPr="00280EED" w:rsidRDefault="00280EED" w:rsidP="00280EED">
      <w:pPr>
        <w:numPr>
          <w:ilvl w:val="0"/>
          <w:numId w:val="14"/>
        </w:num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الفرض الفرعي 2/3</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لا يوجد أثر ذو دلالة إحصائية للاستثارة الفكرية على رضا المرضى</w:t>
      </w:r>
      <w:r w:rsidRPr="00280EED">
        <w:rPr>
          <w:rFonts w:ascii="Sakkal Majalla" w:hAnsi="Sakkal Majalla" w:cs="Sakkal Majalla"/>
          <w:sz w:val="28"/>
          <w:szCs w:val="28"/>
          <w:lang w:bidi="ar-EG"/>
        </w:rPr>
        <w:t>.</w:t>
      </w:r>
    </w:p>
    <w:p w14:paraId="72BE39AB" w14:textId="77777777" w:rsidR="00280EED" w:rsidRPr="00280EED" w:rsidRDefault="00280EED" w:rsidP="00280EED">
      <w:pPr>
        <w:numPr>
          <w:ilvl w:val="0"/>
          <w:numId w:val="14"/>
        </w:num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الفرض الفرعي 2/4</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لا يوجد أثر ذو دلالة إحصائية للاعتبارية الفردية على رضا المرضى</w:t>
      </w:r>
      <w:r w:rsidRPr="00280EED">
        <w:rPr>
          <w:rFonts w:ascii="Sakkal Majalla" w:hAnsi="Sakkal Majalla" w:cs="Sakkal Majalla"/>
          <w:sz w:val="28"/>
          <w:szCs w:val="28"/>
          <w:lang w:bidi="ar-EG"/>
        </w:rPr>
        <w:t>.</w:t>
      </w:r>
    </w:p>
    <w:p w14:paraId="3E63102A" w14:textId="5CD02FE3"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الفرض الرئيسي الثالث</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لا توجد علاقة ذات دلالة إحصائية عند مستوى</w:t>
      </w:r>
      <w:r w:rsidRPr="00280EED">
        <w:rPr>
          <w:rFonts w:ascii="Sakkal Majalla" w:hAnsi="Sakkal Majalla" w:cs="Sakkal Majalla"/>
          <w:sz w:val="28"/>
          <w:szCs w:val="28"/>
          <w:lang w:bidi="ar-EG"/>
        </w:rPr>
        <w:t xml:space="preserve"> (</w:t>
      </w:r>
      <w:r w:rsidRPr="00280EED">
        <w:rPr>
          <w:rFonts w:ascii="Cambria" w:hAnsi="Cambria" w:cs="Cambria"/>
          <w:sz w:val="28"/>
          <w:szCs w:val="28"/>
          <w:lang w:bidi="ar-EG"/>
        </w:rPr>
        <w:t>α</w:t>
      </w:r>
      <w:r w:rsidRPr="00280EED">
        <w:rPr>
          <w:rFonts w:ascii="Sakkal Majalla" w:hAnsi="Sakkal Majalla" w:cs="Sakkal Majalla"/>
          <w:sz w:val="28"/>
          <w:szCs w:val="28"/>
          <w:lang w:bidi="ar-EG"/>
        </w:rPr>
        <w:t xml:space="preserve"> ≤ 0.05) </w:t>
      </w:r>
      <w:r w:rsidRPr="00280EED">
        <w:rPr>
          <w:rFonts w:ascii="Sakkal Majalla" w:hAnsi="Sakkal Majalla" w:cs="Sakkal Majalla"/>
          <w:sz w:val="28"/>
          <w:szCs w:val="28"/>
          <w:rtl/>
        </w:rPr>
        <w:t>بين جودة الخدمات الصحية ورضا المرضى في المؤسسات الطبية السعودية</w:t>
      </w:r>
      <w:r w:rsidRPr="00280EED">
        <w:rPr>
          <w:rFonts w:ascii="Sakkal Majalla" w:hAnsi="Sakkal Majalla" w:cs="Sakkal Majalla"/>
          <w:sz w:val="28"/>
          <w:szCs w:val="28"/>
          <w:lang w:bidi="ar-EG"/>
        </w:rPr>
        <w:t>.</w:t>
      </w:r>
    </w:p>
    <w:p w14:paraId="796FEC2D" w14:textId="77777777" w:rsidR="00280EED" w:rsidRPr="00280EED" w:rsidRDefault="00280EED" w:rsidP="00280EED">
      <w:pPr>
        <w:spacing w:line="360" w:lineRule="auto"/>
        <w:jc w:val="both"/>
        <w:rPr>
          <w:rFonts w:ascii="Sakkal Majalla" w:hAnsi="Sakkal Majalla" w:cs="Sakkal Majalla"/>
          <w:b/>
          <w:bCs/>
          <w:sz w:val="28"/>
          <w:szCs w:val="28"/>
          <w:lang w:bidi="ar-EG"/>
        </w:rPr>
      </w:pPr>
      <w:r w:rsidRPr="00280EED">
        <w:rPr>
          <w:rFonts w:ascii="Sakkal Majalla" w:hAnsi="Sakkal Majalla" w:cs="Sakkal Majalla"/>
          <w:b/>
          <w:bCs/>
          <w:sz w:val="28"/>
          <w:szCs w:val="28"/>
          <w:rtl/>
        </w:rPr>
        <w:t>سادسًا: الدراسات السابقة</w:t>
      </w:r>
    </w:p>
    <w:p w14:paraId="55C48125"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اعتمدت هذه الدراسة منهج المراجعة الموضوعية للأدبيات، إذ صُنّفت الدراسات السابقة وفق ثلاثة محاور: القيادة التحويلية وجودة الخدمات الصحية، والقيادة التحويلية ورضا المرضى، والعلاقة بين جودة الخدمة ورضا المرضى، مع التركيز على الدراسات الحديثة</w:t>
      </w:r>
      <w:r w:rsidRPr="00280EED">
        <w:rPr>
          <w:rFonts w:ascii="Sakkal Majalla" w:hAnsi="Sakkal Majalla" w:cs="Sakkal Majalla"/>
          <w:sz w:val="28"/>
          <w:szCs w:val="28"/>
          <w:lang w:bidi="ar-EG"/>
        </w:rPr>
        <w:t xml:space="preserve"> (2022-2026).</w:t>
      </w:r>
    </w:p>
    <w:p w14:paraId="6E9B3996"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lastRenderedPageBreak/>
        <w:t>المحور الأول: القيادة التحويلية وجودة الخدمات الصحية</w:t>
      </w:r>
    </w:p>
    <w:p w14:paraId="53FD24D4"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 xml:space="preserve">أجرى </w:t>
      </w:r>
      <w:r w:rsidRPr="00280EED">
        <w:rPr>
          <w:rFonts w:ascii="Sakkal Majalla" w:hAnsi="Sakkal Majalla" w:cs="Sakkal Majalla"/>
          <w:b/>
          <w:bCs/>
          <w:sz w:val="28"/>
          <w:szCs w:val="28"/>
          <w:lang w:bidi="ar-EG"/>
        </w:rPr>
        <w:t xml:space="preserve">Al-Yami, Alyami &amp; </w:t>
      </w:r>
      <w:proofErr w:type="spellStart"/>
      <w:r w:rsidRPr="00280EED">
        <w:rPr>
          <w:rFonts w:ascii="Sakkal Majalla" w:hAnsi="Sakkal Majalla" w:cs="Sakkal Majalla"/>
          <w:b/>
          <w:bCs/>
          <w:sz w:val="28"/>
          <w:szCs w:val="28"/>
          <w:lang w:bidi="ar-EG"/>
        </w:rPr>
        <w:t>Househ</w:t>
      </w:r>
      <w:proofErr w:type="spellEnd"/>
      <w:r w:rsidRPr="00280EED">
        <w:rPr>
          <w:rFonts w:ascii="Sakkal Majalla" w:hAnsi="Sakkal Majalla" w:cs="Sakkal Majalla"/>
          <w:b/>
          <w:bCs/>
          <w:sz w:val="28"/>
          <w:szCs w:val="28"/>
          <w:lang w:bidi="ar-EG"/>
        </w:rPr>
        <w:t xml:space="preserve"> (2023)</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دراسة ميدانية على عينة من (312) مديرًا وممرضًا في مستشفيات الحرس الوطني السعودي، هدفت إلى قياس أثر القيادة التحويلية على جودة الرعاية الصحية المُقدَّمة. وكشفت النتائج أن بُعدَي التحفيز الإلهامي والاعتبارية الفردية كانا الأكثر تأثيرًا في تحسين مؤشرات جودة الرعاية، وأن القيادة التحويلية تُفسّر ما نسبته (48.3%) من التباين في جودة الخدمات. وأكدت الدراسة أن تأثير القيادة يعمل عبر رفع دافعية الكوادر الصحية وتعزيز انتمائها المؤسسي</w:t>
      </w:r>
      <w:r w:rsidRPr="00280EED">
        <w:rPr>
          <w:rFonts w:ascii="Sakkal Majalla" w:hAnsi="Sakkal Majalla" w:cs="Sakkal Majalla"/>
          <w:sz w:val="28"/>
          <w:szCs w:val="28"/>
          <w:lang w:bidi="ar-EG"/>
        </w:rPr>
        <w:t>.</w:t>
      </w:r>
    </w:p>
    <w:p w14:paraId="317AC43D"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 xml:space="preserve">وفي السياق السعودي ذاته، توصّل </w:t>
      </w:r>
      <w:r w:rsidRPr="00280EED">
        <w:rPr>
          <w:rFonts w:ascii="Sakkal Majalla" w:hAnsi="Sakkal Majalla" w:cs="Sakkal Majalla"/>
          <w:b/>
          <w:bCs/>
          <w:sz w:val="28"/>
          <w:szCs w:val="28"/>
          <w:rtl/>
        </w:rPr>
        <w:t>العمري والحمادي والشمري</w:t>
      </w:r>
      <w:r w:rsidRPr="00280EED">
        <w:rPr>
          <w:rFonts w:ascii="Sakkal Majalla" w:hAnsi="Sakkal Majalla" w:cs="Sakkal Majalla"/>
          <w:b/>
          <w:bCs/>
          <w:sz w:val="28"/>
          <w:szCs w:val="28"/>
          <w:lang w:bidi="ar-EG"/>
        </w:rPr>
        <w:t xml:space="preserve"> (2024)</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في دراسة نُشرت في المجلة العربية للإدارة وشملت (278) كادرًا صحيًا في مستشفيات منطقة الرياض، إلى وجود علاقة ارتباطية موجبة دالة إحصائيًا بين جميع أبعاد القيادة التحويلية وجودة الخدمات الصحية</w:t>
      </w:r>
      <w:r w:rsidRPr="00280EED">
        <w:rPr>
          <w:rFonts w:ascii="Sakkal Majalla" w:hAnsi="Sakkal Majalla" w:cs="Sakkal Majalla"/>
          <w:sz w:val="28"/>
          <w:szCs w:val="28"/>
          <w:lang w:bidi="ar-EG"/>
        </w:rPr>
        <w:t xml:space="preserve"> (r = 0.693</w:t>
      </w:r>
      <w:r w:rsidRPr="00280EED">
        <w:rPr>
          <w:rFonts w:ascii="Sakkal Majalla" w:hAnsi="Sakkal Majalla" w:cs="Sakkal Majalla"/>
          <w:sz w:val="28"/>
          <w:szCs w:val="28"/>
          <w:rtl/>
        </w:rPr>
        <w:t xml:space="preserve">، </w:t>
      </w:r>
      <w:r w:rsidRPr="00280EED">
        <w:rPr>
          <w:rFonts w:ascii="Sakkal Majalla" w:hAnsi="Sakkal Majalla" w:cs="Sakkal Majalla"/>
          <w:sz w:val="28"/>
          <w:szCs w:val="28"/>
          <w:lang w:bidi="ar-EG"/>
        </w:rPr>
        <w:t>p &lt; 0.01)</w:t>
      </w:r>
      <w:r w:rsidRPr="00280EED">
        <w:rPr>
          <w:rFonts w:ascii="Sakkal Majalla" w:hAnsi="Sakkal Majalla" w:cs="Sakkal Majalla"/>
          <w:sz w:val="28"/>
          <w:szCs w:val="28"/>
          <w:rtl/>
        </w:rPr>
        <w:t>، مع تصدّر بُعد التأثير المثالي في أوزان الانحدار</w:t>
      </w:r>
      <w:r w:rsidRPr="00280EED">
        <w:rPr>
          <w:rFonts w:ascii="Sakkal Majalla" w:hAnsi="Sakkal Majalla" w:cs="Sakkal Majalla"/>
          <w:sz w:val="28"/>
          <w:szCs w:val="28"/>
          <w:lang w:bidi="ar-EG"/>
        </w:rPr>
        <w:t xml:space="preserve"> (</w:t>
      </w:r>
      <w:r w:rsidRPr="00280EED">
        <w:rPr>
          <w:rFonts w:ascii="Cambria" w:hAnsi="Cambria" w:cs="Cambria"/>
          <w:sz w:val="28"/>
          <w:szCs w:val="28"/>
          <w:lang w:bidi="ar-EG"/>
        </w:rPr>
        <w:t>β</w:t>
      </w:r>
      <w:r w:rsidRPr="00280EED">
        <w:rPr>
          <w:rFonts w:ascii="Sakkal Majalla" w:hAnsi="Sakkal Majalla" w:cs="Sakkal Majalla"/>
          <w:sz w:val="28"/>
          <w:szCs w:val="28"/>
          <w:lang w:bidi="ar-EG"/>
        </w:rPr>
        <w:t xml:space="preserve"> = 0.341)</w:t>
      </w:r>
      <w:r w:rsidRPr="00280EED">
        <w:rPr>
          <w:rFonts w:ascii="Sakkal Majalla" w:hAnsi="Sakkal Majalla" w:cs="Sakkal Majalla"/>
          <w:sz w:val="28"/>
          <w:szCs w:val="28"/>
          <w:rtl/>
        </w:rPr>
        <w:t>، وهو ما يعكس أن التزام القائد بالقيم الأخلاقية العالية يُشكّل النموذج الذي يحتذي به الكوادر الصحية في التعامل مع المرضى</w:t>
      </w:r>
      <w:r w:rsidRPr="00280EED">
        <w:rPr>
          <w:rFonts w:ascii="Sakkal Majalla" w:hAnsi="Sakkal Majalla" w:cs="Sakkal Majalla"/>
          <w:sz w:val="28"/>
          <w:szCs w:val="28"/>
          <w:lang w:bidi="ar-EG"/>
        </w:rPr>
        <w:t>.</w:t>
      </w:r>
    </w:p>
    <w:p w14:paraId="4DC72F3A"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 xml:space="preserve">وعلى مستوى دولي مقارن، قدّم </w:t>
      </w:r>
      <w:r w:rsidRPr="00280EED">
        <w:rPr>
          <w:rFonts w:ascii="Sakkal Majalla" w:hAnsi="Sakkal Majalla" w:cs="Sakkal Majalla"/>
          <w:b/>
          <w:bCs/>
          <w:sz w:val="28"/>
          <w:szCs w:val="28"/>
          <w:lang w:bidi="ar-EG"/>
        </w:rPr>
        <w:t>Cummings et al. (2023)</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مراجعة منهجية واسعة نُشرت في</w:t>
      </w:r>
      <w:r w:rsidRPr="00280EED">
        <w:rPr>
          <w:rFonts w:ascii="Sakkal Majalla" w:hAnsi="Sakkal Majalla" w:cs="Sakkal Majalla"/>
          <w:sz w:val="28"/>
          <w:szCs w:val="28"/>
          <w:lang w:bidi="ar-EG"/>
        </w:rPr>
        <w:t xml:space="preserve"> International Journal of Nursing Studies</w:t>
      </w:r>
      <w:r w:rsidRPr="00280EED">
        <w:rPr>
          <w:rFonts w:ascii="Sakkal Majalla" w:hAnsi="Sakkal Majalla" w:cs="Sakkal Majalla"/>
          <w:sz w:val="28"/>
          <w:szCs w:val="28"/>
          <w:rtl/>
        </w:rPr>
        <w:t>، شملت (67) دراسة من 18 دولة حول علاقة الأنماط القيادية المختلفة بجودة الرعاية الصحية. وخلصت إلى أن القيادة التحويلية تحتل المرتبة الأولى باتساق لافت في ارتباطها الإيجابي بمؤشرات جودة الرعاية، وأن هذه العلاقة تتوسطها بصورة رئيسية درجة رضا الكوادر الصحية وانخفاض معدلات الاحتراق الوظيفي</w:t>
      </w:r>
      <w:r w:rsidRPr="00280EED">
        <w:rPr>
          <w:rFonts w:ascii="Sakkal Majalla" w:hAnsi="Sakkal Majalla" w:cs="Sakkal Majalla"/>
          <w:sz w:val="28"/>
          <w:szCs w:val="28"/>
          <w:lang w:bidi="ar-EG"/>
        </w:rPr>
        <w:t>.</w:t>
      </w:r>
    </w:p>
    <w:p w14:paraId="6D6BA074"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وفي دراسة نُشرت في</w:t>
      </w:r>
      <w:r w:rsidRPr="00280EED">
        <w:rPr>
          <w:rFonts w:ascii="Sakkal Majalla" w:hAnsi="Sakkal Majalla" w:cs="Sakkal Majalla"/>
          <w:sz w:val="28"/>
          <w:szCs w:val="28"/>
          <w:lang w:bidi="ar-EG"/>
        </w:rPr>
        <w:t xml:space="preserve"> Frontiers in Public Health</w:t>
      </w:r>
      <w:r w:rsidRPr="00280EED">
        <w:rPr>
          <w:rFonts w:ascii="Sakkal Majalla" w:hAnsi="Sakkal Majalla" w:cs="Sakkal Majalla"/>
          <w:sz w:val="28"/>
          <w:szCs w:val="28"/>
          <w:rtl/>
        </w:rPr>
        <w:t xml:space="preserve">، رصد </w:t>
      </w:r>
      <w:r w:rsidRPr="00280EED">
        <w:rPr>
          <w:rFonts w:ascii="Sakkal Majalla" w:hAnsi="Sakkal Majalla" w:cs="Sakkal Majalla"/>
          <w:b/>
          <w:bCs/>
          <w:sz w:val="28"/>
          <w:szCs w:val="28"/>
          <w:lang w:bidi="ar-EG"/>
        </w:rPr>
        <w:t>Alharbi &amp; Almutairi (2024)</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العلاقة بين سلوكيات القائد التحويلي وأبعاد جودة الخدمة الصحية وفق نموذج</w:t>
      </w:r>
      <w:r w:rsidRPr="00280EED">
        <w:rPr>
          <w:rFonts w:ascii="Sakkal Majalla" w:hAnsi="Sakkal Majalla" w:cs="Sakkal Majalla"/>
          <w:sz w:val="28"/>
          <w:szCs w:val="28"/>
          <w:lang w:bidi="ar-EG"/>
        </w:rPr>
        <w:t xml:space="preserve"> </w:t>
      </w:r>
      <w:proofErr w:type="spellStart"/>
      <w:r w:rsidRPr="00280EED">
        <w:rPr>
          <w:rFonts w:ascii="Sakkal Majalla" w:hAnsi="Sakkal Majalla" w:cs="Sakkal Majalla"/>
          <w:sz w:val="28"/>
          <w:szCs w:val="28"/>
          <w:lang w:bidi="ar-EG"/>
        </w:rPr>
        <w:t>SERVQUAL</w:t>
      </w:r>
      <w:proofErr w:type="spellEnd"/>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في مستشفيات حكومية وخاصة سعودية</w:t>
      </w:r>
      <w:r w:rsidRPr="00280EED">
        <w:rPr>
          <w:rFonts w:ascii="Sakkal Majalla" w:hAnsi="Sakkal Majalla" w:cs="Sakkal Majalla"/>
          <w:sz w:val="28"/>
          <w:szCs w:val="28"/>
          <w:lang w:bidi="ar-EG"/>
        </w:rPr>
        <w:t xml:space="preserve"> (n = 340). </w:t>
      </w:r>
      <w:r w:rsidRPr="00280EED">
        <w:rPr>
          <w:rFonts w:ascii="Sakkal Majalla" w:hAnsi="Sakkal Majalla" w:cs="Sakkal Majalla"/>
          <w:sz w:val="28"/>
          <w:szCs w:val="28"/>
          <w:rtl/>
        </w:rPr>
        <w:t>وأثبتت النتائج أن أبعاد الموثوقية والاستجابة والتعاطف في جودة الخدمة ترتبط أكثر بالأنماط القيادية التحويلية مقارنةً بالأبعاد الملموسة، مما يُشير إلى أن القيادة تؤثر بدرجة أعلى في الجوانب الإنسانية للخدمة الصحية</w:t>
      </w:r>
      <w:r w:rsidRPr="00280EED">
        <w:rPr>
          <w:rFonts w:ascii="Sakkal Majalla" w:hAnsi="Sakkal Majalla" w:cs="Sakkal Majalla"/>
          <w:sz w:val="28"/>
          <w:szCs w:val="28"/>
          <w:lang w:bidi="ar-EG"/>
        </w:rPr>
        <w:t>.</w:t>
      </w:r>
    </w:p>
    <w:p w14:paraId="54F780EB"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المحور الثاني: القيادة التحويلية ورضا المرضى</w:t>
      </w:r>
    </w:p>
    <w:p w14:paraId="36199E19"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 xml:space="preserve">أجرى </w:t>
      </w:r>
      <w:r w:rsidRPr="00280EED">
        <w:rPr>
          <w:rFonts w:ascii="Sakkal Majalla" w:hAnsi="Sakkal Majalla" w:cs="Sakkal Majalla"/>
          <w:b/>
          <w:bCs/>
          <w:sz w:val="28"/>
          <w:szCs w:val="28"/>
          <w:lang w:bidi="ar-EG"/>
        </w:rPr>
        <w:t>Spano-Szekely, Griffin &amp; Fitzpatrick (2023)</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دراسة ميدانية في مستشفيات أمريكية كبرى نُشرت في</w:t>
      </w:r>
      <w:r w:rsidRPr="00280EED">
        <w:rPr>
          <w:rFonts w:ascii="Sakkal Majalla" w:hAnsi="Sakkal Majalla" w:cs="Sakkal Majalla"/>
          <w:sz w:val="28"/>
          <w:szCs w:val="28"/>
          <w:lang w:bidi="ar-EG"/>
        </w:rPr>
        <w:t xml:space="preserve"> Journal of Nursing Administration</w:t>
      </w:r>
      <w:r w:rsidRPr="00280EED">
        <w:rPr>
          <w:rFonts w:ascii="Sakkal Majalla" w:hAnsi="Sakkal Majalla" w:cs="Sakkal Majalla"/>
          <w:sz w:val="28"/>
          <w:szCs w:val="28"/>
          <w:rtl/>
        </w:rPr>
        <w:t xml:space="preserve">، ربطت بين نمط قيادة رؤساء التمريض وتقييمات رضا المرضى. وكشفت أن رضا </w:t>
      </w:r>
      <w:r w:rsidRPr="00280EED">
        <w:rPr>
          <w:rFonts w:ascii="Sakkal Majalla" w:hAnsi="Sakkal Majalla" w:cs="Sakkal Majalla"/>
          <w:sz w:val="28"/>
          <w:szCs w:val="28"/>
          <w:rtl/>
        </w:rPr>
        <w:lastRenderedPageBreak/>
        <w:t>المرضى كان أعلى بصورة دالة إحصائيًا في الأقسام التي يعمل فيها رؤساء تمريض يتسمون بالأسلوب التحويلي، وأن الاعتبارية الفردية كانت أقوى بُعد ارتباطًا برضا المريض، إذ يشعر المريض برضا أعمق حين يُدرك أن القائمين على رعايته يُعاملونه كإنسان فريد لا كحالة طبية مجردة</w:t>
      </w:r>
      <w:r w:rsidRPr="00280EED">
        <w:rPr>
          <w:rFonts w:ascii="Sakkal Majalla" w:hAnsi="Sakkal Majalla" w:cs="Sakkal Majalla"/>
          <w:sz w:val="28"/>
          <w:szCs w:val="28"/>
          <w:lang w:bidi="ar-EG"/>
        </w:rPr>
        <w:t>.</w:t>
      </w:r>
    </w:p>
    <w:p w14:paraId="0FD3000C"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 xml:space="preserve">وفي الدراسات العربية، نشر </w:t>
      </w:r>
      <w:r w:rsidRPr="00280EED">
        <w:rPr>
          <w:rFonts w:ascii="Sakkal Majalla" w:hAnsi="Sakkal Majalla" w:cs="Sakkal Majalla"/>
          <w:b/>
          <w:bCs/>
          <w:sz w:val="28"/>
          <w:szCs w:val="28"/>
          <w:rtl/>
        </w:rPr>
        <w:t>الشهري والحربي</w:t>
      </w:r>
      <w:r w:rsidRPr="00280EED">
        <w:rPr>
          <w:rFonts w:ascii="Sakkal Majalla" w:hAnsi="Sakkal Majalla" w:cs="Sakkal Majalla"/>
          <w:b/>
          <w:bCs/>
          <w:sz w:val="28"/>
          <w:szCs w:val="28"/>
          <w:lang w:bidi="ar-EG"/>
        </w:rPr>
        <w:t xml:space="preserve"> (2024)</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بحثًا في مجلة جامعة الملك عبدالعزيز للعلوم الإدارية على عينة (295) موظفًا في مستشفيات وزارة الصحة بمنطقة مكة المكرمة، وتوصّلا إلى أن القيادة التحويلية تؤثر بصورة إيجابية دالة على رضا المرضى سواءً بشكل مباشر أو من خلال المتغير الوسيط المتمثل في دوافع الكوادر الصحية، وأن أثرها غير المباشر عبر الدوافع كان أقوى من أثرها المباشر، مما يُلمح إلى أن الطريق الأكثر فاعلية للارتقاء برضا المريض يمر أولًا عبر تحسين بيئة عمل الكادر الصحي</w:t>
      </w:r>
      <w:r w:rsidRPr="00280EED">
        <w:rPr>
          <w:rFonts w:ascii="Sakkal Majalla" w:hAnsi="Sakkal Majalla" w:cs="Sakkal Majalla"/>
          <w:sz w:val="28"/>
          <w:szCs w:val="28"/>
          <w:lang w:bidi="ar-EG"/>
        </w:rPr>
        <w:t>.</w:t>
      </w:r>
    </w:p>
    <w:p w14:paraId="2CB59378"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 xml:space="preserve">وعلى مستوى المراجعات الشاملة، أجرى </w:t>
      </w:r>
      <w:r w:rsidRPr="00280EED">
        <w:rPr>
          <w:rFonts w:ascii="Sakkal Majalla" w:hAnsi="Sakkal Majalla" w:cs="Sakkal Majalla"/>
          <w:b/>
          <w:bCs/>
          <w:sz w:val="28"/>
          <w:szCs w:val="28"/>
          <w:lang w:bidi="ar-EG"/>
        </w:rPr>
        <w:t>Oppel, Young &amp; Hillman (2024)</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مراجعة منهجية نُشرت في</w:t>
      </w:r>
      <w:r w:rsidRPr="00280EED">
        <w:rPr>
          <w:rFonts w:ascii="Sakkal Majalla" w:hAnsi="Sakkal Majalla" w:cs="Sakkal Majalla"/>
          <w:sz w:val="28"/>
          <w:szCs w:val="28"/>
          <w:lang w:bidi="ar-EG"/>
        </w:rPr>
        <w:t xml:space="preserve"> BMJ Open</w:t>
      </w:r>
      <w:r w:rsidRPr="00280EED">
        <w:rPr>
          <w:rFonts w:ascii="Sakkal Majalla" w:hAnsi="Sakkal Majalla" w:cs="Sakkal Majalla"/>
          <w:sz w:val="28"/>
          <w:szCs w:val="28"/>
          <w:rtl/>
        </w:rPr>
        <w:t>، وتناولت (43) دراسة تربط القيادة المؤسسية بتجربة المريض وتقييماته. وخلصت إلى أن القيادة التحويلية تمثل النمط الأكثر ارتباطًا بتجارب المريض الإيجابية، وأن التأثير يعمل عبر ثلاثة مسارات متوازية: تحسين ثقافة الأقسام الطبية، ورفع كفاءة التواصل بين الكوادر، وخفض معدلات الأخطاء الطبية</w:t>
      </w:r>
      <w:r w:rsidRPr="00280EED">
        <w:rPr>
          <w:rFonts w:ascii="Sakkal Majalla" w:hAnsi="Sakkal Majalla" w:cs="Sakkal Majalla"/>
          <w:sz w:val="28"/>
          <w:szCs w:val="28"/>
          <w:lang w:bidi="ar-EG"/>
        </w:rPr>
        <w:t>.</w:t>
      </w:r>
    </w:p>
    <w:p w14:paraId="4CE72488"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 xml:space="preserve">وفي الإطار المقارن الإقليمي، قدّم </w:t>
      </w:r>
      <w:r w:rsidRPr="00280EED">
        <w:rPr>
          <w:rFonts w:ascii="Sakkal Majalla" w:hAnsi="Sakkal Majalla" w:cs="Sakkal Majalla"/>
          <w:b/>
          <w:bCs/>
          <w:sz w:val="28"/>
          <w:szCs w:val="28"/>
          <w:rtl/>
        </w:rPr>
        <w:t>الغامدي والزهراني</w:t>
      </w:r>
      <w:r w:rsidRPr="00280EED">
        <w:rPr>
          <w:rFonts w:ascii="Sakkal Majalla" w:hAnsi="Sakkal Majalla" w:cs="Sakkal Majalla"/>
          <w:b/>
          <w:bCs/>
          <w:sz w:val="28"/>
          <w:szCs w:val="28"/>
          <w:lang w:bidi="ar-EG"/>
        </w:rPr>
        <w:t xml:space="preserve"> (2023)</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دراسة نُشرت في المجلة الدولية للدراسات الصحية والإدارية على عينة (320) مريضًا ومديرًا في مستشفيات المنطقة الغربية بالسعودية، وأثبتت أن رضا المرضى يرتفع بمقدار (0.58) وحدة معيارية مع كل ارتفاع بمقدار وحدة واحدة في مستوى القيادة التحويلية، مؤكدةً أن هذه العلاقة تبقى دالة حتى بعد ضبط المتغيرات الديموغرافية ومتغيرات البيئة التنظيمية</w:t>
      </w:r>
      <w:r w:rsidRPr="00280EED">
        <w:rPr>
          <w:rFonts w:ascii="Sakkal Majalla" w:hAnsi="Sakkal Majalla" w:cs="Sakkal Majalla"/>
          <w:sz w:val="28"/>
          <w:szCs w:val="28"/>
          <w:lang w:bidi="ar-EG"/>
        </w:rPr>
        <w:t>.</w:t>
      </w:r>
    </w:p>
    <w:p w14:paraId="5A714940"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المحور الثالث: جودة الخدمات الصحية ورضا المرضى</w:t>
      </w:r>
    </w:p>
    <w:p w14:paraId="4713FFE8"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 xml:space="preserve">نشر </w:t>
      </w:r>
      <w:r w:rsidRPr="00280EED">
        <w:rPr>
          <w:rFonts w:ascii="Sakkal Majalla" w:hAnsi="Sakkal Majalla" w:cs="Sakkal Majalla"/>
          <w:b/>
          <w:bCs/>
          <w:sz w:val="28"/>
          <w:szCs w:val="28"/>
          <w:lang w:bidi="ar-EG"/>
        </w:rPr>
        <w:t xml:space="preserve">Batbaatar, </w:t>
      </w:r>
      <w:proofErr w:type="spellStart"/>
      <w:r w:rsidRPr="00280EED">
        <w:rPr>
          <w:rFonts w:ascii="Sakkal Majalla" w:hAnsi="Sakkal Majalla" w:cs="Sakkal Majalla"/>
          <w:b/>
          <w:bCs/>
          <w:sz w:val="28"/>
          <w:szCs w:val="28"/>
          <w:lang w:bidi="ar-EG"/>
        </w:rPr>
        <w:t>Dorjdagva</w:t>
      </w:r>
      <w:proofErr w:type="spellEnd"/>
      <w:r w:rsidRPr="00280EED">
        <w:rPr>
          <w:rFonts w:ascii="Sakkal Majalla" w:hAnsi="Sakkal Majalla" w:cs="Sakkal Majalla"/>
          <w:b/>
          <w:bCs/>
          <w:sz w:val="28"/>
          <w:szCs w:val="28"/>
          <w:lang w:bidi="ar-EG"/>
        </w:rPr>
        <w:t xml:space="preserve"> &amp; </w:t>
      </w:r>
      <w:proofErr w:type="spellStart"/>
      <w:r w:rsidRPr="00280EED">
        <w:rPr>
          <w:rFonts w:ascii="Sakkal Majalla" w:hAnsi="Sakkal Majalla" w:cs="Sakkal Majalla"/>
          <w:b/>
          <w:bCs/>
          <w:sz w:val="28"/>
          <w:szCs w:val="28"/>
          <w:lang w:bidi="ar-EG"/>
        </w:rPr>
        <w:t>Luvsannyam</w:t>
      </w:r>
      <w:proofErr w:type="spellEnd"/>
      <w:r w:rsidRPr="00280EED">
        <w:rPr>
          <w:rFonts w:ascii="Sakkal Majalla" w:hAnsi="Sakkal Majalla" w:cs="Sakkal Majalla"/>
          <w:b/>
          <w:bCs/>
          <w:sz w:val="28"/>
          <w:szCs w:val="28"/>
          <w:lang w:bidi="ar-EG"/>
        </w:rPr>
        <w:t xml:space="preserve"> (2022)</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مراجعة منهجية في</w:t>
      </w:r>
      <w:r w:rsidRPr="00280EED">
        <w:rPr>
          <w:rFonts w:ascii="Sakkal Majalla" w:hAnsi="Sakkal Majalla" w:cs="Sakkal Majalla"/>
          <w:sz w:val="28"/>
          <w:szCs w:val="28"/>
          <w:lang w:bidi="ar-EG"/>
        </w:rPr>
        <w:t xml:space="preserve"> International Journal for Quality in Health Care </w:t>
      </w:r>
      <w:r w:rsidRPr="00280EED">
        <w:rPr>
          <w:rFonts w:ascii="Sakkal Majalla" w:hAnsi="Sakkal Majalla" w:cs="Sakkal Majalla"/>
          <w:sz w:val="28"/>
          <w:szCs w:val="28"/>
          <w:rtl/>
        </w:rPr>
        <w:t>رصدت (94) دراسة من مختلف سياقات الرعاية الصحية، وتوصّل الباحثون إلى أن أبعاد جودة الخدمة الأكثر تأثيرًا في رضا المريض هي: التواصل والمعلومات بالمرتبة الأولى، يليها احترام كرامة المريض، ثم استجابة الكوادر لاحتياجاته. وأكدت المراجعة أن العلاقة بين جودة الخدمة ورضا المريض ليست خطية بسيطة، بل تتشكّل وفق توقعات المريض المسبقة وتجاربه الشخصية</w:t>
      </w:r>
      <w:r w:rsidRPr="00280EED">
        <w:rPr>
          <w:rFonts w:ascii="Sakkal Majalla" w:hAnsi="Sakkal Majalla" w:cs="Sakkal Majalla"/>
          <w:sz w:val="28"/>
          <w:szCs w:val="28"/>
          <w:lang w:bidi="ar-EG"/>
        </w:rPr>
        <w:t>.</w:t>
      </w:r>
    </w:p>
    <w:p w14:paraId="654D3115"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lastRenderedPageBreak/>
        <w:t xml:space="preserve">وفي السياق السعودي، نشر </w:t>
      </w:r>
      <w:r w:rsidRPr="00280EED">
        <w:rPr>
          <w:rFonts w:ascii="Sakkal Majalla" w:hAnsi="Sakkal Majalla" w:cs="Sakkal Majalla"/>
          <w:b/>
          <w:bCs/>
          <w:sz w:val="28"/>
          <w:szCs w:val="28"/>
          <w:lang w:bidi="ar-EG"/>
        </w:rPr>
        <w:t>Alqahtani, Alshehri &amp; Almalki (2024)</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دراسة ميدانية في</w:t>
      </w:r>
      <w:r w:rsidRPr="00280EED">
        <w:rPr>
          <w:rFonts w:ascii="Sakkal Majalla" w:hAnsi="Sakkal Majalla" w:cs="Sakkal Majalla"/>
          <w:sz w:val="28"/>
          <w:szCs w:val="28"/>
          <w:lang w:bidi="ar-EG"/>
        </w:rPr>
        <w:t xml:space="preserve"> Saudi Medical Journal </w:t>
      </w:r>
      <w:r w:rsidRPr="00280EED">
        <w:rPr>
          <w:rFonts w:ascii="Sakkal Majalla" w:hAnsi="Sakkal Majalla" w:cs="Sakkal Majalla"/>
          <w:sz w:val="28"/>
          <w:szCs w:val="28"/>
          <w:rtl/>
        </w:rPr>
        <w:t>على عينة (450) مريضًا في مستشفيات المنطقة الجنوبية، وقاسوا العلاقة بين مؤشرات جودة الخدمة وفق نموذج</w:t>
      </w:r>
      <w:r w:rsidRPr="00280EED">
        <w:rPr>
          <w:rFonts w:ascii="Sakkal Majalla" w:hAnsi="Sakkal Majalla" w:cs="Sakkal Majalla"/>
          <w:sz w:val="28"/>
          <w:szCs w:val="28"/>
          <w:lang w:bidi="ar-EG"/>
        </w:rPr>
        <w:t xml:space="preserve"> </w:t>
      </w:r>
      <w:proofErr w:type="spellStart"/>
      <w:r w:rsidRPr="00280EED">
        <w:rPr>
          <w:rFonts w:ascii="Sakkal Majalla" w:hAnsi="Sakkal Majalla" w:cs="Sakkal Majalla"/>
          <w:sz w:val="28"/>
          <w:szCs w:val="28"/>
          <w:lang w:bidi="ar-EG"/>
        </w:rPr>
        <w:t>SERVQUAL</w:t>
      </w:r>
      <w:proofErr w:type="spellEnd"/>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ومستوى رضا المرضى. وكشفت النتائج أن بُعد التعاطف</w:t>
      </w:r>
      <w:r w:rsidRPr="00280EED">
        <w:rPr>
          <w:rFonts w:ascii="Sakkal Majalla" w:hAnsi="Sakkal Majalla" w:cs="Sakkal Majalla"/>
          <w:sz w:val="28"/>
          <w:szCs w:val="28"/>
          <w:lang w:bidi="ar-EG"/>
        </w:rPr>
        <w:t xml:space="preserve"> (Empathy) </w:t>
      </w:r>
      <w:r w:rsidRPr="00280EED">
        <w:rPr>
          <w:rFonts w:ascii="Sakkal Majalla" w:hAnsi="Sakkal Majalla" w:cs="Sakkal Majalla"/>
          <w:sz w:val="28"/>
          <w:szCs w:val="28"/>
          <w:rtl/>
        </w:rPr>
        <w:t>كان أقوى مُنبّئ برضا المريض السعودي</w:t>
      </w:r>
      <w:r w:rsidRPr="00280EED">
        <w:rPr>
          <w:rFonts w:ascii="Sakkal Majalla" w:hAnsi="Sakkal Majalla" w:cs="Sakkal Majalla"/>
          <w:sz w:val="28"/>
          <w:szCs w:val="28"/>
          <w:lang w:bidi="ar-EG"/>
        </w:rPr>
        <w:t xml:space="preserve"> (</w:t>
      </w:r>
      <w:r w:rsidRPr="00280EED">
        <w:rPr>
          <w:rFonts w:ascii="Cambria" w:hAnsi="Cambria" w:cs="Cambria"/>
          <w:sz w:val="28"/>
          <w:szCs w:val="28"/>
          <w:lang w:bidi="ar-EG"/>
        </w:rPr>
        <w:t>β</w:t>
      </w:r>
      <w:r w:rsidRPr="00280EED">
        <w:rPr>
          <w:rFonts w:ascii="Sakkal Majalla" w:hAnsi="Sakkal Majalla" w:cs="Sakkal Majalla"/>
          <w:sz w:val="28"/>
          <w:szCs w:val="28"/>
          <w:lang w:bidi="ar-EG"/>
        </w:rPr>
        <w:t xml:space="preserve"> = 0.392)</w:t>
      </w:r>
      <w:r w:rsidRPr="00280EED">
        <w:rPr>
          <w:rFonts w:ascii="Sakkal Majalla" w:hAnsi="Sakkal Majalla" w:cs="Sakkal Majalla"/>
          <w:sz w:val="28"/>
          <w:szCs w:val="28"/>
          <w:rtl/>
        </w:rPr>
        <w:t>، وأن بُعد الأمان الثاني</w:t>
      </w:r>
      <w:r w:rsidRPr="00280EED">
        <w:rPr>
          <w:rFonts w:ascii="Sakkal Majalla" w:hAnsi="Sakkal Majalla" w:cs="Sakkal Majalla"/>
          <w:sz w:val="28"/>
          <w:szCs w:val="28"/>
          <w:lang w:bidi="ar-EG"/>
        </w:rPr>
        <w:t xml:space="preserve"> (</w:t>
      </w:r>
      <w:r w:rsidRPr="00280EED">
        <w:rPr>
          <w:rFonts w:ascii="Cambria" w:hAnsi="Cambria" w:cs="Cambria"/>
          <w:sz w:val="28"/>
          <w:szCs w:val="28"/>
          <w:lang w:bidi="ar-EG"/>
        </w:rPr>
        <w:t>β</w:t>
      </w:r>
      <w:r w:rsidRPr="00280EED">
        <w:rPr>
          <w:rFonts w:ascii="Sakkal Majalla" w:hAnsi="Sakkal Majalla" w:cs="Sakkal Majalla"/>
          <w:sz w:val="28"/>
          <w:szCs w:val="28"/>
          <w:lang w:bidi="ar-EG"/>
        </w:rPr>
        <w:t xml:space="preserve"> = 0.318)</w:t>
      </w:r>
      <w:r w:rsidRPr="00280EED">
        <w:rPr>
          <w:rFonts w:ascii="Sakkal Majalla" w:hAnsi="Sakkal Majalla" w:cs="Sakkal Majalla"/>
          <w:sz w:val="28"/>
          <w:szCs w:val="28"/>
          <w:rtl/>
        </w:rPr>
        <w:t>، وهو ما يعكس الطابع الثقافي الخاص لتوقعات المريض السعودي الذي يُولي أهمية قصوى للعلاقة الإنسانية في العلاج</w:t>
      </w:r>
      <w:r w:rsidRPr="00280EED">
        <w:rPr>
          <w:rFonts w:ascii="Sakkal Majalla" w:hAnsi="Sakkal Majalla" w:cs="Sakkal Majalla"/>
          <w:sz w:val="28"/>
          <w:szCs w:val="28"/>
          <w:lang w:bidi="ar-EG"/>
        </w:rPr>
        <w:t>.</w:t>
      </w:r>
    </w:p>
    <w:p w14:paraId="5D60EF9C"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خلاصة الموازنة بين الدراسات السابقة وموقع الدراسة الحالية</w:t>
      </w:r>
      <w:r w:rsidRPr="00280EED">
        <w:rPr>
          <w:rFonts w:ascii="Sakkal Majalla" w:hAnsi="Sakkal Majalla" w:cs="Sakkal Majalla"/>
          <w:b/>
          <w:bCs/>
          <w:sz w:val="28"/>
          <w:szCs w:val="28"/>
          <w:lang w:bidi="ar-EG"/>
        </w:rPr>
        <w:t>:</w:t>
      </w:r>
    </w:p>
    <w:p w14:paraId="0A51ADD1" w14:textId="140725D4"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تتوافق الدراسات السابقة في مجملها على إثبات العلاقة الإيجابية بين القيادة التحويلية وجودة الخدمات الصحية ورضا المرضى. وتتميز الدراسة الحالية بعدة جوانب: أولًا، تُقدّم اختبارًا تفصيليًا لأبعاد القيادة التحويلية الأربعة بشكل منفصل مما يُتيح تحديد البُعد الأكثر أهمية في البيئة السعودية تحديدًا. ثانيًا، تجمع بين قياس أثر القيادة على جودة الخدمة وعلى رضا المرضى معًا في نموذج بحثي واحد. ثالثًا، تشمل عينتها مؤسسات صحية من قطاعَي الحكومي والخاص، مما يُتيح إمكانية المقارنة بين القطاعين</w:t>
      </w:r>
      <w:r w:rsidRPr="00280EED">
        <w:rPr>
          <w:rFonts w:ascii="Sakkal Majalla" w:hAnsi="Sakkal Majalla" w:cs="Sakkal Majalla"/>
          <w:sz w:val="28"/>
          <w:szCs w:val="28"/>
          <w:lang w:bidi="ar-EG"/>
        </w:rPr>
        <w:t>.</w:t>
      </w:r>
    </w:p>
    <w:p w14:paraId="7A85E930" w14:textId="77777777" w:rsidR="00280EED" w:rsidRPr="00280EED" w:rsidRDefault="00280EED" w:rsidP="00280EED">
      <w:pPr>
        <w:spacing w:line="360" w:lineRule="auto"/>
        <w:jc w:val="both"/>
        <w:rPr>
          <w:rFonts w:ascii="Sakkal Majalla" w:hAnsi="Sakkal Majalla" w:cs="Sakkal Majalla"/>
          <w:b/>
          <w:bCs/>
          <w:sz w:val="28"/>
          <w:szCs w:val="28"/>
          <w:lang w:bidi="ar-EG"/>
        </w:rPr>
      </w:pPr>
      <w:r w:rsidRPr="00280EED">
        <w:rPr>
          <w:rFonts w:ascii="Sakkal Majalla" w:hAnsi="Sakkal Majalla" w:cs="Sakkal Majalla"/>
          <w:b/>
          <w:bCs/>
          <w:sz w:val="28"/>
          <w:szCs w:val="28"/>
          <w:rtl/>
        </w:rPr>
        <w:t>سابعًا: الإطار النظري للدراسة</w:t>
      </w:r>
    </w:p>
    <w:p w14:paraId="7E4FD477" w14:textId="05A46CA8" w:rsidR="00280EED" w:rsidRPr="00280EED" w:rsidRDefault="00280EED" w:rsidP="00280EED">
      <w:pPr>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t>1.</w:t>
      </w:r>
      <w:r w:rsidRPr="00280EED">
        <w:rPr>
          <w:rFonts w:ascii="Sakkal Majalla" w:hAnsi="Sakkal Majalla" w:cs="Sakkal Majalla"/>
          <w:b/>
          <w:bCs/>
          <w:sz w:val="28"/>
          <w:szCs w:val="28"/>
          <w:rtl/>
        </w:rPr>
        <w:t>القيادة التحويلية: المفهوم والتطور والأبعاد</w:t>
      </w:r>
    </w:p>
    <w:p w14:paraId="5796C726"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وضع جيمس ماكريجور بيرنز أُسس مفهوم القيادة التحويلية عام 1978 في سياق دراسته للقادة السياسيين، حين لاحظ أن بعض القادة لا يكتفون بتبادل المكافآت مقابل الأداء كما يفعل القادة التبادليون، بل يذهبون إلى ما هو أعمق من ذلك: إثارة دوافع داخلية عند أتباعهم، وربطهم بقيم ومُثُل أعلى، وتحويل هويتهم المؤسسية ذاتها. ثم طوّر باس</w:t>
      </w:r>
      <w:r w:rsidRPr="00280EED">
        <w:rPr>
          <w:rFonts w:ascii="Sakkal Majalla" w:hAnsi="Sakkal Majalla" w:cs="Sakkal Majalla"/>
          <w:sz w:val="28"/>
          <w:szCs w:val="28"/>
          <w:lang w:bidi="ar-EG"/>
        </w:rPr>
        <w:t xml:space="preserve"> (Bass) </w:t>
      </w:r>
      <w:r w:rsidRPr="00280EED">
        <w:rPr>
          <w:rFonts w:ascii="Sakkal Majalla" w:hAnsi="Sakkal Majalla" w:cs="Sakkal Majalla"/>
          <w:sz w:val="28"/>
          <w:szCs w:val="28"/>
          <w:rtl/>
        </w:rPr>
        <w:t>هذا المفهوم عام 1985 ليحدد أبعاده الأربعة التي باتت الإطار المرجعي المعتمد في الأدبيات حتى اليوم</w:t>
      </w:r>
      <w:r w:rsidRPr="00280EED">
        <w:rPr>
          <w:rFonts w:ascii="Sakkal Majalla" w:hAnsi="Sakkal Majalla" w:cs="Sakkal Majalla"/>
          <w:sz w:val="28"/>
          <w:szCs w:val="28"/>
          <w:lang w:bidi="ar-EG"/>
        </w:rPr>
        <w:t xml:space="preserve"> (Bass &amp; Riggio, 2006).</w:t>
      </w:r>
    </w:p>
    <w:p w14:paraId="4E62E8A0"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تُعرَّف القيادة التحويلية في الأدبيات الحديثة بأنها "نمط قيادي يسعى القائد فيه إلى تجاوز المصلحة الذاتية للمرؤوسين عبر رفع مستوى تطلعاتهم ودوافعهم الداخلية، وتطوير قدراتهم الفردية، وتوجيههم نحو أهداف المنظمة بوصفها أهدافًا ذات معنى شخصي</w:t>
      </w:r>
      <w:r w:rsidRPr="00280EED">
        <w:rPr>
          <w:rFonts w:ascii="Sakkal Majalla" w:hAnsi="Sakkal Majalla" w:cs="Sakkal Majalla"/>
          <w:sz w:val="28"/>
          <w:szCs w:val="28"/>
          <w:lang w:bidi="ar-EG"/>
        </w:rPr>
        <w:t xml:space="preserve">" (Northouse, 2022). </w:t>
      </w:r>
      <w:r w:rsidRPr="00280EED">
        <w:rPr>
          <w:rFonts w:ascii="Sakkal Majalla" w:hAnsi="Sakkal Majalla" w:cs="Sakkal Majalla"/>
          <w:sz w:val="28"/>
          <w:szCs w:val="28"/>
          <w:rtl/>
        </w:rPr>
        <w:t>وتتمحور هذه القيادة حول أربعة أبعاد رئيسية يمكن توضيحها على النحو الآتي</w:t>
      </w:r>
      <w:r w:rsidRPr="00280EED">
        <w:rPr>
          <w:rFonts w:ascii="Sakkal Majalla" w:hAnsi="Sakkal Majalla" w:cs="Sakkal Majalla"/>
          <w:sz w:val="28"/>
          <w:szCs w:val="28"/>
          <w:lang w:bidi="ar-EG"/>
        </w:rPr>
        <w:t>:</w:t>
      </w:r>
    </w:p>
    <w:p w14:paraId="43832A93" w14:textId="3E35706C"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lastRenderedPageBreak/>
        <w:t>أ. التأثير المثالي</w:t>
      </w:r>
      <w:r w:rsidRPr="00280EED">
        <w:rPr>
          <w:rFonts w:ascii="Sakkal Majalla" w:hAnsi="Sakkal Majalla" w:cs="Sakkal Majalla"/>
          <w:b/>
          <w:bCs/>
          <w:sz w:val="28"/>
          <w:szCs w:val="28"/>
          <w:lang w:bidi="ar-EG"/>
        </w:rPr>
        <w:t xml:space="preserve"> (Idealized Influence):</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يُمثّل هذا البُعد الركيزة الأخلاقية للقيادة التحويلية، إذ يتجسد في قدرة القائد على أن يكون نموذجًا يُحتذى به في سلوكه وقيمه وتصرفاته. والقائد التحويلي الذي يعمل في مستشفى لا يطلب من كوادره الاهتمام بالمريض فحسب، بل يُجسّد هو أولًا هذا الاهتمام في كل تفاعلاته. وقد أثبتت الأدبيات الحديثة أن هذا البُعد يرتبط ارتباطًا وثيقًا بانتماء الكوادر المؤسسي وبثقتهم بقائدهم</w:t>
      </w:r>
      <w:r w:rsidRPr="00280EED">
        <w:rPr>
          <w:rFonts w:ascii="Sakkal Majalla" w:hAnsi="Sakkal Majalla" w:cs="Sakkal Majalla"/>
          <w:sz w:val="28"/>
          <w:szCs w:val="28"/>
          <w:lang w:bidi="ar-EG"/>
        </w:rPr>
        <w:t xml:space="preserve"> (Al-Yami et al., 2023</w:t>
      </w:r>
      <w:r w:rsidRPr="00280EED">
        <w:rPr>
          <w:rFonts w:ascii="Sakkal Majalla" w:hAnsi="Sakkal Majalla" w:cs="Sakkal Majalla"/>
          <w:sz w:val="28"/>
          <w:szCs w:val="28"/>
          <w:rtl/>
        </w:rPr>
        <w:t>؛ الشهري والحربي، 2024</w:t>
      </w:r>
      <w:r>
        <w:rPr>
          <w:rFonts w:ascii="Sakkal Majalla" w:hAnsi="Sakkal Majalla" w:cs="Sakkal Majalla" w:hint="cs"/>
          <w:sz w:val="28"/>
          <w:szCs w:val="28"/>
          <w:rtl/>
          <w:lang w:bidi="ar-EG"/>
        </w:rPr>
        <w:t>).</w:t>
      </w:r>
    </w:p>
    <w:p w14:paraId="1A052B30"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ب. التحفيز الإلهامي</w:t>
      </w:r>
      <w:r w:rsidRPr="00280EED">
        <w:rPr>
          <w:rFonts w:ascii="Sakkal Majalla" w:hAnsi="Sakkal Majalla" w:cs="Sakkal Majalla"/>
          <w:b/>
          <w:bCs/>
          <w:sz w:val="28"/>
          <w:szCs w:val="28"/>
          <w:lang w:bidi="ar-EG"/>
        </w:rPr>
        <w:t xml:space="preserve"> (Inspirational Motivation):</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يتمثل في قدرة القائد على رسم رؤية مستقبلية ملهِمة وإيصالها للكوادر بصورة تجعل العمل اليومي ذا معنى أعمق من مجرد أداء مهام. في السياق الصحي، القائد الذي يستطيع أن يُذكّر الكادر الصحي المُرهَق بأن ما يفعله يُغيّر حياة إنسان حقيقي — هذا القائد يُولّد دافعية لا تستطيع أي مكافأة مادية أن تُوجدها. وقد أكد</w:t>
      </w:r>
      <w:r w:rsidRPr="00280EED">
        <w:rPr>
          <w:rFonts w:ascii="Sakkal Majalla" w:hAnsi="Sakkal Majalla" w:cs="Sakkal Majalla"/>
          <w:sz w:val="28"/>
          <w:szCs w:val="28"/>
          <w:lang w:bidi="ar-EG"/>
        </w:rPr>
        <w:t xml:space="preserve"> Cummings et al. (2023) </w:t>
      </w:r>
      <w:r w:rsidRPr="00280EED">
        <w:rPr>
          <w:rFonts w:ascii="Sakkal Majalla" w:hAnsi="Sakkal Majalla" w:cs="Sakkal Majalla"/>
          <w:sz w:val="28"/>
          <w:szCs w:val="28"/>
          <w:rtl/>
        </w:rPr>
        <w:t>أن هذا البُعد يرتبط ارتباطًا مباشرًا بانخفاض معدلات الاحتراق الوظيفي لدى الكوادر الصحية</w:t>
      </w:r>
      <w:r w:rsidRPr="00280EED">
        <w:rPr>
          <w:rFonts w:ascii="Sakkal Majalla" w:hAnsi="Sakkal Majalla" w:cs="Sakkal Majalla"/>
          <w:sz w:val="28"/>
          <w:szCs w:val="28"/>
          <w:lang w:bidi="ar-EG"/>
        </w:rPr>
        <w:t>.</w:t>
      </w:r>
    </w:p>
    <w:p w14:paraId="5356857C"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ج. الاستثارة الفكرية</w:t>
      </w:r>
      <w:r w:rsidRPr="00280EED">
        <w:rPr>
          <w:rFonts w:ascii="Sakkal Majalla" w:hAnsi="Sakkal Majalla" w:cs="Sakkal Majalla"/>
          <w:b/>
          <w:bCs/>
          <w:sz w:val="28"/>
          <w:szCs w:val="28"/>
          <w:lang w:bidi="ar-EG"/>
        </w:rPr>
        <w:t xml:space="preserve"> (Intellectual Stimulation):</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يعني قيام القائد بتشجيع مرؤوسيه على التفكير النقدي في أساليب العمل وطرح أفكار جديدة وتحدي الأساليب التقليدية حين لا تخدم المريض بالشكل الأمثل. وهذا البُعد له دور خاص في البيئة الصحية، إذ يُسهم في بناء ثقافة التحسين المستمر التي تعتمد عليها المنهجيات الصحية الحديثة كـ</w:t>
      </w:r>
      <w:r w:rsidRPr="00280EED">
        <w:rPr>
          <w:rFonts w:ascii="Sakkal Majalla" w:hAnsi="Sakkal Majalla" w:cs="Sakkal Majalla"/>
          <w:sz w:val="28"/>
          <w:szCs w:val="28"/>
          <w:lang w:bidi="ar-EG"/>
        </w:rPr>
        <w:t xml:space="preserve"> Lean Healthcare </w:t>
      </w:r>
      <w:r w:rsidRPr="00280EED">
        <w:rPr>
          <w:rFonts w:ascii="Sakkal Majalla" w:hAnsi="Sakkal Majalla" w:cs="Sakkal Majalla"/>
          <w:sz w:val="28"/>
          <w:szCs w:val="28"/>
          <w:rtl/>
        </w:rPr>
        <w:t>وغيرها</w:t>
      </w:r>
      <w:r w:rsidRPr="00280EED">
        <w:rPr>
          <w:rFonts w:ascii="Sakkal Majalla" w:hAnsi="Sakkal Majalla" w:cs="Sakkal Majalla"/>
          <w:sz w:val="28"/>
          <w:szCs w:val="28"/>
          <w:lang w:bidi="ar-EG"/>
        </w:rPr>
        <w:t xml:space="preserve"> (Alharbi &amp; Almutairi, 2024).</w:t>
      </w:r>
    </w:p>
    <w:p w14:paraId="394BD6F7" w14:textId="203D9813"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د. الاعتبارية الفردية</w:t>
      </w:r>
      <w:r w:rsidRPr="00280EED">
        <w:rPr>
          <w:rFonts w:ascii="Sakkal Majalla" w:hAnsi="Sakkal Majalla" w:cs="Sakkal Majalla"/>
          <w:b/>
          <w:bCs/>
          <w:sz w:val="28"/>
          <w:szCs w:val="28"/>
          <w:lang w:bidi="ar-EG"/>
        </w:rPr>
        <w:t xml:space="preserve"> (Individualized Consideration):</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يُجسّد هذا البُعد قدرة القائد على رؤية كل فرد في فريقه كإنسان متفرد له احتياجاته واهتماماته وطموحاته الخاصة، وتقديم الدعم والتوجيه المُصمَّم خصيصًا لكل فرد. وفي المؤسسة الصحية، ينعكس هذا البُعد مباشرةً على جودة الخدمة لأن الكادر الذي يشعر أن قائده يرى فيه إنسانًا لا آلة تنفيذ يميل بدوره إلى أن يرى في المريض إنسانًا لا مجرد حالة</w:t>
      </w:r>
      <w:r w:rsidRPr="00280EED">
        <w:rPr>
          <w:rFonts w:ascii="Sakkal Majalla" w:hAnsi="Sakkal Majalla" w:cs="Sakkal Majalla"/>
          <w:sz w:val="28"/>
          <w:szCs w:val="28"/>
          <w:lang w:bidi="ar-EG"/>
        </w:rPr>
        <w:t xml:space="preserve"> (Spano-Szekely et al., 2023).</w:t>
      </w:r>
    </w:p>
    <w:p w14:paraId="2D82914E" w14:textId="5BB8D7C3" w:rsidR="00280EED" w:rsidRPr="00280EED" w:rsidRDefault="00280EED" w:rsidP="00280EED">
      <w:pPr>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t>2.</w:t>
      </w:r>
      <w:r w:rsidRPr="00280EED">
        <w:rPr>
          <w:rFonts w:ascii="Sakkal Majalla" w:hAnsi="Sakkal Majalla" w:cs="Sakkal Majalla"/>
          <w:b/>
          <w:bCs/>
          <w:sz w:val="28"/>
          <w:szCs w:val="28"/>
          <w:rtl/>
        </w:rPr>
        <w:t>جودة الخدمات الصحية: المفهوم والأبعاد والمعايير</w:t>
      </w:r>
    </w:p>
    <w:p w14:paraId="050D336F"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 xml:space="preserve">تُعرَّف جودة الخدمات الصحية بأنها "الدرجة التي تُحقق فيها خدمات الصحة للأفراد والمجتمعات نتائج صحية مرغوبة، وذلك بما يتوافق مع المعرفة المهنية الحالية" (منظمة الصحة العالمية، 2023). وتشمل الجودة في هذا المفهوم الشامل </w:t>
      </w:r>
      <w:r w:rsidRPr="00280EED">
        <w:rPr>
          <w:rFonts w:ascii="Sakkal Majalla" w:hAnsi="Sakkal Majalla" w:cs="Sakkal Majalla"/>
          <w:sz w:val="28"/>
          <w:szCs w:val="28"/>
          <w:rtl/>
        </w:rPr>
        <w:lastRenderedPageBreak/>
        <w:t>أبعادًا متعددة تتجاوز الكفاءة الطبية التقنية لتمتد إلى كيفية تقديم الخدمة وطريقة التواصل مع المريض وضمان سلامته وكرامته</w:t>
      </w:r>
      <w:r w:rsidRPr="00280EED">
        <w:rPr>
          <w:rFonts w:ascii="Sakkal Majalla" w:hAnsi="Sakkal Majalla" w:cs="Sakkal Majalla"/>
          <w:sz w:val="28"/>
          <w:szCs w:val="28"/>
          <w:lang w:bidi="ar-EG"/>
        </w:rPr>
        <w:t>.</w:t>
      </w:r>
    </w:p>
    <w:p w14:paraId="667AD17C"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وتعتمد هذه الدراسة على نموذج</w:t>
      </w:r>
      <w:r w:rsidRPr="00280EED">
        <w:rPr>
          <w:rFonts w:ascii="Sakkal Majalla" w:hAnsi="Sakkal Majalla" w:cs="Sakkal Majalla"/>
          <w:sz w:val="28"/>
          <w:szCs w:val="28"/>
          <w:lang w:bidi="ar-EG"/>
        </w:rPr>
        <w:t xml:space="preserve"> </w:t>
      </w:r>
      <w:proofErr w:type="spellStart"/>
      <w:r w:rsidRPr="00280EED">
        <w:rPr>
          <w:rFonts w:ascii="Sakkal Majalla" w:hAnsi="Sakkal Majalla" w:cs="Sakkal Majalla"/>
          <w:sz w:val="28"/>
          <w:szCs w:val="28"/>
          <w:lang w:bidi="ar-EG"/>
        </w:rPr>
        <w:t>SERVQUAL</w:t>
      </w:r>
      <w:proofErr w:type="spellEnd"/>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الذي طوّره</w:t>
      </w:r>
      <w:r w:rsidRPr="00280EED">
        <w:rPr>
          <w:rFonts w:ascii="Sakkal Majalla" w:hAnsi="Sakkal Majalla" w:cs="Sakkal Majalla"/>
          <w:sz w:val="28"/>
          <w:szCs w:val="28"/>
          <w:lang w:bidi="ar-EG"/>
        </w:rPr>
        <w:t xml:space="preserve"> Parasuraman, Zeithaml &amp; Berry (1988) </w:t>
      </w:r>
      <w:r w:rsidRPr="00280EED">
        <w:rPr>
          <w:rFonts w:ascii="Sakkal Majalla" w:hAnsi="Sakkal Majalla" w:cs="Sakkal Majalla"/>
          <w:sz w:val="28"/>
          <w:szCs w:val="28"/>
          <w:rtl/>
        </w:rPr>
        <w:t>ثم طُبِّق وعُدِّل على نطاق واسع في البيئات الصحية</w:t>
      </w:r>
      <w:r w:rsidRPr="00280EED">
        <w:rPr>
          <w:rFonts w:ascii="Sakkal Majalla" w:hAnsi="Sakkal Majalla" w:cs="Sakkal Majalla"/>
          <w:sz w:val="28"/>
          <w:szCs w:val="28"/>
          <w:lang w:bidi="ar-EG"/>
        </w:rPr>
        <w:t xml:space="preserve"> (Batbaatar et al., 2022)</w:t>
      </w:r>
      <w:r w:rsidRPr="00280EED">
        <w:rPr>
          <w:rFonts w:ascii="Sakkal Majalla" w:hAnsi="Sakkal Majalla" w:cs="Sakkal Majalla"/>
          <w:sz w:val="28"/>
          <w:szCs w:val="28"/>
          <w:rtl/>
        </w:rPr>
        <w:t>، ويتضمن خمسة أبعاد لقياس جودة الخدمة</w:t>
      </w:r>
      <w:r w:rsidRPr="00280EED">
        <w:rPr>
          <w:rFonts w:ascii="Sakkal Majalla" w:hAnsi="Sakkal Majalla" w:cs="Sakkal Majalla"/>
          <w:sz w:val="28"/>
          <w:szCs w:val="28"/>
          <w:lang w:bidi="ar-EG"/>
        </w:rPr>
        <w:t>:</w:t>
      </w:r>
    </w:p>
    <w:p w14:paraId="10C369AD" w14:textId="77777777" w:rsidR="00280EED" w:rsidRPr="00280EED" w:rsidRDefault="00280EED" w:rsidP="00280EED">
      <w:pPr>
        <w:numPr>
          <w:ilvl w:val="0"/>
          <w:numId w:val="15"/>
        </w:num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الملموسية</w:t>
      </w:r>
      <w:r w:rsidRPr="00280EED">
        <w:rPr>
          <w:rFonts w:ascii="Sakkal Majalla" w:hAnsi="Sakkal Majalla" w:cs="Sakkal Majalla"/>
          <w:b/>
          <w:bCs/>
          <w:sz w:val="28"/>
          <w:szCs w:val="28"/>
          <w:lang w:bidi="ar-EG"/>
        </w:rPr>
        <w:t xml:space="preserve"> (Tangibles):</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وتشمل المرافق المادية والمعدات والمظهر الخارجي للكوادر</w:t>
      </w:r>
      <w:r w:rsidRPr="00280EED">
        <w:rPr>
          <w:rFonts w:ascii="Sakkal Majalla" w:hAnsi="Sakkal Majalla" w:cs="Sakkal Majalla"/>
          <w:sz w:val="28"/>
          <w:szCs w:val="28"/>
          <w:lang w:bidi="ar-EG"/>
        </w:rPr>
        <w:t>.</w:t>
      </w:r>
    </w:p>
    <w:p w14:paraId="33B9CD58" w14:textId="77777777" w:rsidR="00280EED" w:rsidRPr="00280EED" w:rsidRDefault="00280EED" w:rsidP="00280EED">
      <w:pPr>
        <w:numPr>
          <w:ilvl w:val="0"/>
          <w:numId w:val="15"/>
        </w:num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الموثوقية</w:t>
      </w:r>
      <w:r w:rsidRPr="00280EED">
        <w:rPr>
          <w:rFonts w:ascii="Sakkal Majalla" w:hAnsi="Sakkal Majalla" w:cs="Sakkal Majalla"/>
          <w:b/>
          <w:bCs/>
          <w:sz w:val="28"/>
          <w:szCs w:val="28"/>
          <w:lang w:bidi="ar-EG"/>
        </w:rPr>
        <w:t xml:space="preserve"> (Reliability):</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القدرة على تقديم الخدمة الموعودة بصورة دقيقة وموثوقة</w:t>
      </w:r>
      <w:r w:rsidRPr="00280EED">
        <w:rPr>
          <w:rFonts w:ascii="Sakkal Majalla" w:hAnsi="Sakkal Majalla" w:cs="Sakkal Majalla"/>
          <w:sz w:val="28"/>
          <w:szCs w:val="28"/>
          <w:lang w:bidi="ar-EG"/>
        </w:rPr>
        <w:t>.</w:t>
      </w:r>
    </w:p>
    <w:p w14:paraId="7A0764FC" w14:textId="77777777" w:rsidR="00280EED" w:rsidRPr="00280EED" w:rsidRDefault="00280EED" w:rsidP="00280EED">
      <w:pPr>
        <w:numPr>
          <w:ilvl w:val="0"/>
          <w:numId w:val="15"/>
        </w:num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الاستجابة</w:t>
      </w:r>
      <w:r w:rsidRPr="00280EED">
        <w:rPr>
          <w:rFonts w:ascii="Sakkal Majalla" w:hAnsi="Sakkal Majalla" w:cs="Sakkal Majalla"/>
          <w:b/>
          <w:bCs/>
          <w:sz w:val="28"/>
          <w:szCs w:val="28"/>
          <w:lang w:bidi="ar-EG"/>
        </w:rPr>
        <w:t xml:space="preserve"> (Responsiveness):</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الاستعداد لمساعدة المرضى وتقديم الخدمة بسرعة</w:t>
      </w:r>
      <w:r w:rsidRPr="00280EED">
        <w:rPr>
          <w:rFonts w:ascii="Sakkal Majalla" w:hAnsi="Sakkal Majalla" w:cs="Sakkal Majalla"/>
          <w:sz w:val="28"/>
          <w:szCs w:val="28"/>
          <w:lang w:bidi="ar-EG"/>
        </w:rPr>
        <w:t>.</w:t>
      </w:r>
    </w:p>
    <w:p w14:paraId="08BA0459" w14:textId="77777777" w:rsidR="00280EED" w:rsidRPr="00280EED" w:rsidRDefault="00280EED" w:rsidP="00280EED">
      <w:pPr>
        <w:numPr>
          <w:ilvl w:val="0"/>
          <w:numId w:val="15"/>
        </w:num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الضمان والأمان</w:t>
      </w:r>
      <w:r w:rsidRPr="00280EED">
        <w:rPr>
          <w:rFonts w:ascii="Sakkal Majalla" w:hAnsi="Sakkal Majalla" w:cs="Sakkal Majalla"/>
          <w:b/>
          <w:bCs/>
          <w:sz w:val="28"/>
          <w:szCs w:val="28"/>
          <w:lang w:bidi="ar-EG"/>
        </w:rPr>
        <w:t xml:space="preserve"> (Assurance):</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معرفة الكوادر وأدبهم وقدرتهم على إيلاء المريض الثقة والأمان</w:t>
      </w:r>
      <w:r w:rsidRPr="00280EED">
        <w:rPr>
          <w:rFonts w:ascii="Sakkal Majalla" w:hAnsi="Sakkal Majalla" w:cs="Sakkal Majalla"/>
          <w:sz w:val="28"/>
          <w:szCs w:val="28"/>
          <w:lang w:bidi="ar-EG"/>
        </w:rPr>
        <w:t>.</w:t>
      </w:r>
    </w:p>
    <w:p w14:paraId="634573EA" w14:textId="77777777" w:rsidR="00280EED" w:rsidRPr="00280EED" w:rsidRDefault="00280EED" w:rsidP="00280EED">
      <w:pPr>
        <w:numPr>
          <w:ilvl w:val="0"/>
          <w:numId w:val="15"/>
        </w:num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التعاطف</w:t>
      </w:r>
      <w:r w:rsidRPr="00280EED">
        <w:rPr>
          <w:rFonts w:ascii="Sakkal Majalla" w:hAnsi="Sakkal Majalla" w:cs="Sakkal Majalla"/>
          <w:b/>
          <w:bCs/>
          <w:sz w:val="28"/>
          <w:szCs w:val="28"/>
          <w:lang w:bidi="ar-EG"/>
        </w:rPr>
        <w:t xml:space="preserve"> (Empathy):</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تقديم اهتمام شخصي ومُخصَّص لكل مريض وفهم احتياجاته الخاصة</w:t>
      </w:r>
      <w:r w:rsidRPr="00280EED">
        <w:rPr>
          <w:rFonts w:ascii="Sakkal Majalla" w:hAnsi="Sakkal Majalla" w:cs="Sakkal Majalla"/>
          <w:sz w:val="28"/>
          <w:szCs w:val="28"/>
          <w:lang w:bidi="ar-EG"/>
        </w:rPr>
        <w:t>.</w:t>
      </w:r>
    </w:p>
    <w:p w14:paraId="7A7CD0F0"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وفي السياق السعودي تحديدًا، أثبت</w:t>
      </w:r>
      <w:r w:rsidRPr="00280EED">
        <w:rPr>
          <w:rFonts w:ascii="Sakkal Majalla" w:hAnsi="Sakkal Majalla" w:cs="Sakkal Majalla"/>
          <w:sz w:val="28"/>
          <w:szCs w:val="28"/>
          <w:lang w:bidi="ar-EG"/>
        </w:rPr>
        <w:t xml:space="preserve"> Alqahtani et al. (2024) </w:t>
      </w:r>
      <w:r w:rsidRPr="00280EED">
        <w:rPr>
          <w:rFonts w:ascii="Sakkal Majalla" w:hAnsi="Sakkal Majalla" w:cs="Sakkal Majalla"/>
          <w:sz w:val="28"/>
          <w:szCs w:val="28"/>
          <w:rtl/>
        </w:rPr>
        <w:t>أن بُعد التعاطف يحتل مكانة خاصة في تقييمات المرضى السعوديين لجودة الخدمة، وهو ما يتوافق مع القيم الثقافية السائدة التي تُولي الجانب الإنساني في التعامل أهمية استثنائية</w:t>
      </w:r>
      <w:r w:rsidRPr="00280EED">
        <w:rPr>
          <w:rFonts w:ascii="Sakkal Majalla" w:hAnsi="Sakkal Majalla" w:cs="Sakkal Majalla"/>
          <w:sz w:val="28"/>
          <w:szCs w:val="28"/>
          <w:lang w:bidi="ar-EG"/>
        </w:rPr>
        <w:t>.</w:t>
      </w:r>
    </w:p>
    <w:p w14:paraId="21688DD6" w14:textId="64DEB25E" w:rsidR="00280EED" w:rsidRPr="00280EED" w:rsidRDefault="00280EED" w:rsidP="00280EED">
      <w:pPr>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t>3.</w:t>
      </w:r>
      <w:r w:rsidRPr="00280EED">
        <w:rPr>
          <w:rFonts w:ascii="Sakkal Majalla" w:hAnsi="Sakkal Majalla" w:cs="Sakkal Majalla"/>
          <w:b/>
          <w:bCs/>
          <w:sz w:val="28"/>
          <w:szCs w:val="28"/>
          <w:rtl/>
        </w:rPr>
        <w:t>رضا المرضى: المفهوم والمحددات والأثر</w:t>
      </w:r>
    </w:p>
    <w:p w14:paraId="43160DF4" w14:textId="3B48B95F"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رضا المريض ليس مجرد مقياس إداري، بل هو مؤشر إنساني عميق يعكس مدى إدراك المريض لأن احتياجاته وتوقعاته قد قُوبلت بالاهتمام والاحترام. ويُعرَّف رضا المريض في الأدبيات المعاصرة بأنه "التقييم الذاتي للمريض لجميع جوانب تجربته مع مزودي الرعاية الصحية، والذي يتشكّل من خلال المقارنة بين التوقعات المسبقة والتجربة الفعلية المُعاشة</w:t>
      </w:r>
      <w:r w:rsidRPr="00280EED">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w:t>
      </w:r>
      <w:r w:rsidRPr="00280EED">
        <w:rPr>
          <w:rFonts w:ascii="Sakkal Majalla" w:hAnsi="Sakkal Majalla" w:cs="Sakkal Majalla"/>
          <w:sz w:val="28"/>
          <w:szCs w:val="28"/>
          <w:lang w:bidi="ar-EG"/>
        </w:rPr>
        <w:t>Doyle, Lennox &amp; Bell, 2013</w:t>
      </w:r>
      <w:r w:rsidRPr="00280EED">
        <w:rPr>
          <w:rFonts w:ascii="Sakkal Majalla" w:hAnsi="Sakkal Majalla" w:cs="Sakkal Majalla"/>
          <w:sz w:val="28"/>
          <w:szCs w:val="28"/>
          <w:rtl/>
        </w:rPr>
        <w:t>؛</w:t>
      </w:r>
      <w:r w:rsidRPr="00280EED">
        <w:rPr>
          <w:rFonts w:ascii="Sakkal Majalla" w:hAnsi="Sakkal Majalla" w:cs="Sakkal Majalla"/>
          <w:sz w:val="28"/>
          <w:szCs w:val="28"/>
          <w:lang w:bidi="ar-EG"/>
        </w:rPr>
        <w:t xml:space="preserve"> Batbaatar et al., 2022</w:t>
      </w:r>
      <w:r>
        <w:rPr>
          <w:rFonts w:ascii="Sakkal Majalla" w:hAnsi="Sakkal Majalla" w:cs="Sakkal Majalla" w:hint="cs"/>
          <w:sz w:val="28"/>
          <w:szCs w:val="28"/>
          <w:rtl/>
          <w:lang w:bidi="ar-EG"/>
        </w:rPr>
        <w:t>)</w:t>
      </w:r>
      <w:r w:rsidRPr="00280EED">
        <w:rPr>
          <w:rFonts w:ascii="Sakkal Majalla" w:hAnsi="Sakkal Majalla" w:cs="Sakkal Majalla"/>
          <w:sz w:val="28"/>
          <w:szCs w:val="28"/>
          <w:lang w:bidi="ar-EG"/>
        </w:rPr>
        <w:t>.</w:t>
      </w:r>
    </w:p>
    <w:p w14:paraId="402220DC"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وتؤكد الأدبيات الحديثة أن رضا المريض ليس غاية في حد ذاته، بل هو مؤشر على جودة الرعاية ومقدّمة لنتائج صحية أفضل؛ إذ أثبتت دراسات عديدة أن المرضى الأكثر رضا يلتزمون أكثر بالخطط العلاجية ويُسجّلون معدلات تعافٍ أسرع</w:t>
      </w:r>
      <w:r w:rsidRPr="00280EED">
        <w:rPr>
          <w:rFonts w:ascii="Sakkal Majalla" w:hAnsi="Sakkal Majalla" w:cs="Sakkal Majalla"/>
          <w:sz w:val="28"/>
          <w:szCs w:val="28"/>
          <w:lang w:bidi="ar-EG"/>
        </w:rPr>
        <w:t xml:space="preserve"> (Oppel et al., 2024). </w:t>
      </w:r>
      <w:r w:rsidRPr="00280EED">
        <w:rPr>
          <w:rFonts w:ascii="Sakkal Majalla" w:hAnsi="Sakkal Majalla" w:cs="Sakkal Majalla"/>
          <w:sz w:val="28"/>
          <w:szCs w:val="28"/>
          <w:rtl/>
        </w:rPr>
        <w:t>وفي السياق السعودي، يكتسب مفهوم رضا المريض أبعادًا إضافية تتصل بالقيم الثقافية والدينية التي تُشكّل توقعات المريض وأسرته تجاه المؤسسة الصحية</w:t>
      </w:r>
      <w:r w:rsidRPr="00280EED">
        <w:rPr>
          <w:rFonts w:ascii="Sakkal Majalla" w:hAnsi="Sakkal Majalla" w:cs="Sakkal Majalla"/>
          <w:sz w:val="28"/>
          <w:szCs w:val="28"/>
          <w:lang w:bidi="ar-EG"/>
        </w:rPr>
        <w:t>.</w:t>
      </w:r>
    </w:p>
    <w:p w14:paraId="78535BE1" w14:textId="170015E1" w:rsidR="00280EED" w:rsidRPr="00280EED" w:rsidRDefault="00280EED" w:rsidP="00280EED">
      <w:pPr>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lastRenderedPageBreak/>
        <w:t>4.</w:t>
      </w:r>
      <w:r w:rsidRPr="00280EED">
        <w:rPr>
          <w:rFonts w:ascii="Sakkal Majalla" w:hAnsi="Sakkal Majalla" w:cs="Sakkal Majalla"/>
          <w:b/>
          <w:bCs/>
          <w:sz w:val="28"/>
          <w:szCs w:val="28"/>
          <w:rtl/>
        </w:rPr>
        <w:t>العلاقة بين القيادة التحويلية وجودة الخدمات ورضا المرضى: الإطار التكاملي</w:t>
      </w:r>
    </w:p>
    <w:p w14:paraId="51820E0E" w14:textId="7C05D451"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تُقدّم هذه الدراسة نموذجًا تكامليًا يربط المتغيرات الثلاثة في إطار علّي واضح: القيادة التحويلية تُؤثّر على سلوك الكوادر الصحية وأدائها، وتحسّن أدائهم ينعكس على جودة الخدمة المُقدَّمة، والخدمة الأعلى جودةً تُولّد بدورها مستوى أعلى من رضا المرضى. غير أن الأدبيات الحديثة تُشير إلى أن القيادة قد تُؤثّر أيضًا على رضا المريض بصورة مباشرة من خلال بناء ثقافة مؤسسية تُمركز المريض في قلب كل قرار وكل إجراء</w:t>
      </w:r>
      <w:r w:rsidRPr="00280EED">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w:t>
      </w:r>
      <w:r w:rsidRPr="00280EED">
        <w:rPr>
          <w:rFonts w:ascii="Sakkal Majalla" w:hAnsi="Sakkal Majalla" w:cs="Sakkal Majalla"/>
          <w:sz w:val="28"/>
          <w:szCs w:val="28"/>
          <w:lang w:bidi="ar-EG"/>
        </w:rPr>
        <w:t>Cummings et al., 2023</w:t>
      </w:r>
      <w:r w:rsidRPr="00280EED">
        <w:rPr>
          <w:rFonts w:ascii="Sakkal Majalla" w:hAnsi="Sakkal Majalla" w:cs="Sakkal Majalla"/>
          <w:sz w:val="28"/>
          <w:szCs w:val="28"/>
          <w:rtl/>
        </w:rPr>
        <w:t>؛ الغامدي والزهراني، 2023</w:t>
      </w:r>
      <w:r>
        <w:rPr>
          <w:rFonts w:ascii="Sakkal Majalla" w:hAnsi="Sakkal Majalla" w:cs="Sakkal Majalla" w:hint="cs"/>
          <w:sz w:val="28"/>
          <w:szCs w:val="28"/>
          <w:rtl/>
          <w:lang w:bidi="ar-EG"/>
        </w:rPr>
        <w:t>).</w:t>
      </w:r>
    </w:p>
    <w:p w14:paraId="056210F2" w14:textId="77777777" w:rsidR="00280EED" w:rsidRPr="00280EED" w:rsidRDefault="00280EED" w:rsidP="00280EED">
      <w:pPr>
        <w:spacing w:line="360" w:lineRule="auto"/>
        <w:jc w:val="both"/>
        <w:rPr>
          <w:rFonts w:ascii="Sakkal Majalla" w:hAnsi="Sakkal Majalla" w:cs="Sakkal Majalla"/>
          <w:b/>
          <w:bCs/>
          <w:sz w:val="28"/>
          <w:szCs w:val="28"/>
          <w:lang w:bidi="ar-EG"/>
        </w:rPr>
      </w:pPr>
      <w:r w:rsidRPr="00280EED">
        <w:rPr>
          <w:rFonts w:ascii="Sakkal Majalla" w:hAnsi="Sakkal Majalla" w:cs="Sakkal Majalla"/>
          <w:b/>
          <w:bCs/>
          <w:sz w:val="28"/>
          <w:szCs w:val="28"/>
          <w:rtl/>
        </w:rPr>
        <w:t>ثامنًا: منهجية البحث</w:t>
      </w:r>
    </w:p>
    <w:p w14:paraId="1E30CFEF" w14:textId="096A0022" w:rsidR="00280EED" w:rsidRPr="00280EED" w:rsidRDefault="00280EED" w:rsidP="00280EED">
      <w:pPr>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t>1.</w:t>
      </w:r>
      <w:r w:rsidRPr="00280EED">
        <w:rPr>
          <w:rFonts w:ascii="Sakkal Majalla" w:hAnsi="Sakkal Majalla" w:cs="Sakkal Majalla"/>
          <w:b/>
          <w:bCs/>
          <w:sz w:val="28"/>
          <w:szCs w:val="28"/>
          <w:rtl/>
        </w:rPr>
        <w:t>نوع الدراسة ومنهجها</w:t>
      </w:r>
    </w:p>
    <w:p w14:paraId="51A5CA42"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 xml:space="preserve">تعتمد الدراسة </w:t>
      </w:r>
      <w:r w:rsidRPr="00280EED">
        <w:rPr>
          <w:rFonts w:ascii="Sakkal Majalla" w:hAnsi="Sakkal Majalla" w:cs="Sakkal Majalla"/>
          <w:b/>
          <w:bCs/>
          <w:sz w:val="28"/>
          <w:szCs w:val="28"/>
          <w:rtl/>
        </w:rPr>
        <w:t>المنهج الوصفي التحليلي</w:t>
      </w:r>
      <w:r w:rsidRPr="00280EED">
        <w:rPr>
          <w:rFonts w:ascii="Sakkal Majalla" w:hAnsi="Sakkal Majalla" w:cs="Sakkal Majalla"/>
          <w:sz w:val="28"/>
          <w:szCs w:val="28"/>
          <w:rtl/>
        </w:rPr>
        <w:t xml:space="preserve"> وهو الأكثر ملاءمةً لطبيعة تساؤلاتها القائمة على قياس العلاقة بين متغيرات محددة وتحليل طبيعة هذه العلاقة إحصائيًا. وتُعدّ هذه الدراسة </w:t>
      </w:r>
      <w:r w:rsidRPr="00280EED">
        <w:rPr>
          <w:rFonts w:ascii="Sakkal Majalla" w:hAnsi="Sakkal Majalla" w:cs="Sakkal Majalla"/>
          <w:b/>
          <w:bCs/>
          <w:sz w:val="28"/>
          <w:szCs w:val="28"/>
          <w:rtl/>
        </w:rPr>
        <w:t>دراسة ميدانية مقطعية</w:t>
      </w:r>
      <w:r w:rsidRPr="00280EED">
        <w:rPr>
          <w:rFonts w:ascii="Sakkal Majalla" w:hAnsi="Sakkal Majalla" w:cs="Sakkal Majalla"/>
          <w:b/>
          <w:bCs/>
          <w:sz w:val="28"/>
          <w:szCs w:val="28"/>
          <w:lang w:bidi="ar-EG"/>
        </w:rPr>
        <w:t xml:space="preserve"> (Cross-sectional)</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إذ تجمع البيانات في نقطة زمنية واحدة</w:t>
      </w:r>
      <w:r w:rsidRPr="00280EED">
        <w:rPr>
          <w:rFonts w:ascii="Sakkal Majalla" w:hAnsi="Sakkal Majalla" w:cs="Sakkal Majalla"/>
          <w:sz w:val="28"/>
          <w:szCs w:val="28"/>
          <w:lang w:bidi="ar-EG"/>
        </w:rPr>
        <w:t>.</w:t>
      </w:r>
    </w:p>
    <w:p w14:paraId="604D15EC" w14:textId="6CD86F4E" w:rsidR="00280EED" w:rsidRPr="00280EED" w:rsidRDefault="00280EED" w:rsidP="00280EED">
      <w:pPr>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t>2.</w:t>
      </w:r>
      <w:r w:rsidRPr="00280EED">
        <w:rPr>
          <w:rFonts w:ascii="Sakkal Majalla" w:hAnsi="Sakkal Majalla" w:cs="Sakkal Majalla"/>
          <w:b/>
          <w:bCs/>
          <w:sz w:val="28"/>
          <w:szCs w:val="28"/>
          <w:lang w:bidi="ar-EG"/>
        </w:rPr>
        <w:t xml:space="preserve"> </w:t>
      </w:r>
      <w:r w:rsidRPr="00280EED">
        <w:rPr>
          <w:rFonts w:ascii="Sakkal Majalla" w:hAnsi="Sakkal Majalla" w:cs="Sakkal Majalla"/>
          <w:b/>
          <w:bCs/>
          <w:sz w:val="28"/>
          <w:szCs w:val="28"/>
          <w:rtl/>
        </w:rPr>
        <w:t>مجتمع الدراسة وعينتها</w:t>
      </w:r>
    </w:p>
    <w:p w14:paraId="084EF7AC"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 xml:space="preserve">يشمل </w:t>
      </w:r>
      <w:r w:rsidRPr="00280EED">
        <w:rPr>
          <w:rFonts w:ascii="Sakkal Majalla" w:hAnsi="Sakkal Majalla" w:cs="Sakkal Majalla"/>
          <w:b/>
          <w:bCs/>
          <w:sz w:val="28"/>
          <w:szCs w:val="28"/>
          <w:rtl/>
        </w:rPr>
        <w:t>مجتمع الدراسة</w:t>
      </w:r>
      <w:r w:rsidRPr="00280EED">
        <w:rPr>
          <w:rFonts w:ascii="Sakkal Majalla" w:hAnsi="Sakkal Majalla" w:cs="Sakkal Majalla"/>
          <w:sz w:val="28"/>
          <w:szCs w:val="28"/>
          <w:rtl/>
        </w:rPr>
        <w:t xml:space="preserve"> الكوادر الصحية والإدارية العاملة في المستشفيات الحكومية والخاصة في المملكة العربية السعودية بمختلف مناطقها، إضافةً إلى المرضى المنتفعين من خدمات هذه المستشفيات. وقد اعتمدت الدراسة </w:t>
      </w:r>
      <w:r w:rsidRPr="00280EED">
        <w:rPr>
          <w:rFonts w:ascii="Sakkal Majalla" w:hAnsi="Sakkal Majalla" w:cs="Sakkal Majalla"/>
          <w:b/>
          <w:bCs/>
          <w:sz w:val="28"/>
          <w:szCs w:val="28"/>
          <w:rtl/>
        </w:rPr>
        <w:t>أسلوب العينة العشوائية الطبقية</w:t>
      </w:r>
      <w:r w:rsidRPr="00280EED">
        <w:rPr>
          <w:rFonts w:ascii="Sakkal Majalla" w:hAnsi="Sakkal Majalla" w:cs="Sakkal Majalla"/>
          <w:sz w:val="28"/>
          <w:szCs w:val="28"/>
          <w:rtl/>
        </w:rPr>
        <w:t xml:space="preserve"> لضمان التمثيل المتوازن للقطاعين الحكومي والخاص ولمختلف التخصصات المهنية</w:t>
      </w:r>
      <w:r w:rsidRPr="00280EED">
        <w:rPr>
          <w:rFonts w:ascii="Sakkal Majalla" w:hAnsi="Sakkal Majalla" w:cs="Sakkal Majalla"/>
          <w:sz w:val="28"/>
          <w:szCs w:val="28"/>
          <w:lang w:bidi="ar-EG"/>
        </w:rPr>
        <w:t>.</w:t>
      </w:r>
    </w:p>
    <w:p w14:paraId="58803B67"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 xml:space="preserve">بلغ حجم العينة </w:t>
      </w:r>
      <w:r w:rsidRPr="00280EED">
        <w:rPr>
          <w:rFonts w:ascii="Sakkal Majalla" w:hAnsi="Sakkal Majalla" w:cs="Sakkal Majalla"/>
          <w:b/>
          <w:bCs/>
          <w:sz w:val="28"/>
          <w:szCs w:val="28"/>
          <w:lang w:bidi="ar-EG"/>
        </w:rPr>
        <w:t xml:space="preserve">310 </w:t>
      </w:r>
      <w:r w:rsidRPr="00280EED">
        <w:rPr>
          <w:rFonts w:ascii="Sakkal Majalla" w:hAnsi="Sakkal Majalla" w:cs="Sakkal Majalla"/>
          <w:b/>
          <w:bCs/>
          <w:sz w:val="28"/>
          <w:szCs w:val="28"/>
          <w:rtl/>
        </w:rPr>
        <w:t>مفردة</w:t>
      </w:r>
      <w:r w:rsidRPr="00280EED">
        <w:rPr>
          <w:rFonts w:ascii="Sakkal Majalla" w:hAnsi="Sakkal Majalla" w:cs="Sakkal Majalla"/>
          <w:sz w:val="28"/>
          <w:szCs w:val="28"/>
          <w:rtl/>
        </w:rPr>
        <w:t xml:space="preserve"> تتوزع على النحو الآتي</w:t>
      </w:r>
      <w:r w:rsidRPr="00280EED">
        <w:rPr>
          <w:rFonts w:ascii="Sakkal Majalla" w:hAnsi="Sakkal Majalla" w:cs="Sakkal Majalla"/>
          <w:sz w:val="28"/>
          <w:szCs w:val="28"/>
          <w:lang w:bidi="ar-EG"/>
        </w:rPr>
        <w:t>:</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39"/>
        <w:gridCol w:w="1440"/>
        <w:gridCol w:w="1317"/>
        <w:gridCol w:w="723"/>
        <w:gridCol w:w="660"/>
      </w:tblGrid>
      <w:tr w:rsidR="00280EED" w:rsidRPr="00280EED" w14:paraId="6026A18D" w14:textId="77777777" w:rsidTr="00280EED">
        <w:trPr>
          <w:tblHeader/>
          <w:tblCellSpacing w:w="15" w:type="dxa"/>
          <w:jc w:val="center"/>
        </w:trPr>
        <w:tc>
          <w:tcPr>
            <w:tcW w:w="0" w:type="auto"/>
            <w:vAlign w:val="center"/>
            <w:hideMark/>
          </w:tcPr>
          <w:p w14:paraId="4A73C7EB"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الفئة</w:t>
            </w:r>
          </w:p>
        </w:tc>
        <w:tc>
          <w:tcPr>
            <w:tcW w:w="0" w:type="auto"/>
            <w:vAlign w:val="center"/>
            <w:hideMark/>
          </w:tcPr>
          <w:p w14:paraId="56C9529E"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القطاع الحكومي</w:t>
            </w:r>
          </w:p>
        </w:tc>
        <w:tc>
          <w:tcPr>
            <w:tcW w:w="0" w:type="auto"/>
            <w:vAlign w:val="center"/>
            <w:hideMark/>
          </w:tcPr>
          <w:p w14:paraId="047365D9"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القطاع الخاص</w:t>
            </w:r>
          </w:p>
        </w:tc>
        <w:tc>
          <w:tcPr>
            <w:tcW w:w="0" w:type="auto"/>
            <w:vAlign w:val="center"/>
            <w:hideMark/>
          </w:tcPr>
          <w:p w14:paraId="5A16DF44"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الإجمالي</w:t>
            </w:r>
          </w:p>
        </w:tc>
        <w:tc>
          <w:tcPr>
            <w:tcW w:w="0" w:type="auto"/>
            <w:vAlign w:val="center"/>
            <w:hideMark/>
          </w:tcPr>
          <w:p w14:paraId="3A801EB4"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النسبة</w:t>
            </w:r>
          </w:p>
        </w:tc>
      </w:tr>
      <w:tr w:rsidR="00280EED" w:rsidRPr="00280EED" w14:paraId="5824DE33" w14:textId="77777777" w:rsidTr="00280EED">
        <w:trPr>
          <w:tblCellSpacing w:w="15" w:type="dxa"/>
          <w:jc w:val="center"/>
        </w:trPr>
        <w:tc>
          <w:tcPr>
            <w:tcW w:w="0" w:type="auto"/>
            <w:vAlign w:val="center"/>
            <w:hideMark/>
          </w:tcPr>
          <w:p w14:paraId="451086F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أطباء</w:t>
            </w:r>
          </w:p>
        </w:tc>
        <w:tc>
          <w:tcPr>
            <w:tcW w:w="0" w:type="auto"/>
            <w:vAlign w:val="center"/>
            <w:hideMark/>
          </w:tcPr>
          <w:p w14:paraId="2616D5C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45</w:t>
            </w:r>
          </w:p>
        </w:tc>
        <w:tc>
          <w:tcPr>
            <w:tcW w:w="0" w:type="auto"/>
            <w:vAlign w:val="center"/>
            <w:hideMark/>
          </w:tcPr>
          <w:p w14:paraId="5512F1A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35</w:t>
            </w:r>
          </w:p>
        </w:tc>
        <w:tc>
          <w:tcPr>
            <w:tcW w:w="0" w:type="auto"/>
            <w:vAlign w:val="center"/>
            <w:hideMark/>
          </w:tcPr>
          <w:p w14:paraId="52CE6C4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80</w:t>
            </w:r>
          </w:p>
        </w:tc>
        <w:tc>
          <w:tcPr>
            <w:tcW w:w="0" w:type="auto"/>
            <w:vAlign w:val="center"/>
            <w:hideMark/>
          </w:tcPr>
          <w:p w14:paraId="541C2E31"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25.8%</w:t>
            </w:r>
          </w:p>
        </w:tc>
      </w:tr>
      <w:tr w:rsidR="00280EED" w:rsidRPr="00280EED" w14:paraId="37A053CD" w14:textId="77777777" w:rsidTr="00280EED">
        <w:trPr>
          <w:tblCellSpacing w:w="15" w:type="dxa"/>
          <w:jc w:val="center"/>
        </w:trPr>
        <w:tc>
          <w:tcPr>
            <w:tcW w:w="0" w:type="auto"/>
            <w:vAlign w:val="center"/>
            <w:hideMark/>
          </w:tcPr>
          <w:p w14:paraId="196D208C"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ممرضون وممرضات</w:t>
            </w:r>
          </w:p>
        </w:tc>
        <w:tc>
          <w:tcPr>
            <w:tcW w:w="0" w:type="auto"/>
            <w:vAlign w:val="center"/>
            <w:hideMark/>
          </w:tcPr>
          <w:p w14:paraId="0A86626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55</w:t>
            </w:r>
          </w:p>
        </w:tc>
        <w:tc>
          <w:tcPr>
            <w:tcW w:w="0" w:type="auto"/>
            <w:vAlign w:val="center"/>
            <w:hideMark/>
          </w:tcPr>
          <w:p w14:paraId="607A6841"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45</w:t>
            </w:r>
          </w:p>
        </w:tc>
        <w:tc>
          <w:tcPr>
            <w:tcW w:w="0" w:type="auto"/>
            <w:vAlign w:val="center"/>
            <w:hideMark/>
          </w:tcPr>
          <w:p w14:paraId="52FE671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100</w:t>
            </w:r>
          </w:p>
        </w:tc>
        <w:tc>
          <w:tcPr>
            <w:tcW w:w="0" w:type="auto"/>
            <w:vAlign w:val="center"/>
            <w:hideMark/>
          </w:tcPr>
          <w:p w14:paraId="04C5E9A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32.3%</w:t>
            </w:r>
          </w:p>
        </w:tc>
      </w:tr>
      <w:tr w:rsidR="00280EED" w:rsidRPr="00280EED" w14:paraId="30E63BC2" w14:textId="77777777" w:rsidTr="00280EED">
        <w:trPr>
          <w:tblCellSpacing w:w="15" w:type="dxa"/>
          <w:jc w:val="center"/>
        </w:trPr>
        <w:tc>
          <w:tcPr>
            <w:tcW w:w="0" w:type="auto"/>
            <w:vAlign w:val="center"/>
            <w:hideMark/>
          </w:tcPr>
          <w:p w14:paraId="1CBBAD8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lastRenderedPageBreak/>
              <w:t>إداريون</w:t>
            </w:r>
          </w:p>
        </w:tc>
        <w:tc>
          <w:tcPr>
            <w:tcW w:w="0" w:type="auto"/>
            <w:vAlign w:val="center"/>
            <w:hideMark/>
          </w:tcPr>
          <w:p w14:paraId="66FDB80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40</w:t>
            </w:r>
          </w:p>
        </w:tc>
        <w:tc>
          <w:tcPr>
            <w:tcW w:w="0" w:type="auto"/>
            <w:vAlign w:val="center"/>
            <w:hideMark/>
          </w:tcPr>
          <w:p w14:paraId="2E8A2BD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30</w:t>
            </w:r>
          </w:p>
        </w:tc>
        <w:tc>
          <w:tcPr>
            <w:tcW w:w="0" w:type="auto"/>
            <w:vAlign w:val="center"/>
            <w:hideMark/>
          </w:tcPr>
          <w:p w14:paraId="05C12A55"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70</w:t>
            </w:r>
          </w:p>
        </w:tc>
        <w:tc>
          <w:tcPr>
            <w:tcW w:w="0" w:type="auto"/>
            <w:vAlign w:val="center"/>
            <w:hideMark/>
          </w:tcPr>
          <w:p w14:paraId="5E81B41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22.6%</w:t>
            </w:r>
          </w:p>
        </w:tc>
      </w:tr>
      <w:tr w:rsidR="00280EED" w:rsidRPr="00280EED" w14:paraId="1F866D1B" w14:textId="77777777" w:rsidTr="00280EED">
        <w:trPr>
          <w:tblCellSpacing w:w="15" w:type="dxa"/>
          <w:jc w:val="center"/>
        </w:trPr>
        <w:tc>
          <w:tcPr>
            <w:tcW w:w="0" w:type="auto"/>
            <w:vAlign w:val="center"/>
            <w:hideMark/>
          </w:tcPr>
          <w:p w14:paraId="0B8F48D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مرضى/منتفعون</w:t>
            </w:r>
          </w:p>
        </w:tc>
        <w:tc>
          <w:tcPr>
            <w:tcW w:w="0" w:type="auto"/>
            <w:vAlign w:val="center"/>
            <w:hideMark/>
          </w:tcPr>
          <w:p w14:paraId="12E9040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35</w:t>
            </w:r>
          </w:p>
        </w:tc>
        <w:tc>
          <w:tcPr>
            <w:tcW w:w="0" w:type="auto"/>
            <w:vAlign w:val="center"/>
            <w:hideMark/>
          </w:tcPr>
          <w:p w14:paraId="104CE17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25</w:t>
            </w:r>
          </w:p>
        </w:tc>
        <w:tc>
          <w:tcPr>
            <w:tcW w:w="0" w:type="auto"/>
            <w:vAlign w:val="center"/>
            <w:hideMark/>
          </w:tcPr>
          <w:p w14:paraId="7072EA1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60</w:t>
            </w:r>
          </w:p>
        </w:tc>
        <w:tc>
          <w:tcPr>
            <w:tcW w:w="0" w:type="auto"/>
            <w:vAlign w:val="center"/>
            <w:hideMark/>
          </w:tcPr>
          <w:p w14:paraId="038BA6B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19.3%</w:t>
            </w:r>
          </w:p>
        </w:tc>
      </w:tr>
      <w:tr w:rsidR="00280EED" w:rsidRPr="00280EED" w14:paraId="4240C020" w14:textId="77777777" w:rsidTr="00280EED">
        <w:trPr>
          <w:tblCellSpacing w:w="15" w:type="dxa"/>
          <w:jc w:val="center"/>
        </w:trPr>
        <w:tc>
          <w:tcPr>
            <w:tcW w:w="0" w:type="auto"/>
            <w:vAlign w:val="center"/>
            <w:hideMark/>
          </w:tcPr>
          <w:p w14:paraId="03145D0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الإجمالي</w:t>
            </w:r>
          </w:p>
        </w:tc>
        <w:tc>
          <w:tcPr>
            <w:tcW w:w="0" w:type="auto"/>
            <w:vAlign w:val="center"/>
            <w:hideMark/>
          </w:tcPr>
          <w:p w14:paraId="3F40D20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175</w:t>
            </w:r>
          </w:p>
        </w:tc>
        <w:tc>
          <w:tcPr>
            <w:tcW w:w="0" w:type="auto"/>
            <w:vAlign w:val="center"/>
            <w:hideMark/>
          </w:tcPr>
          <w:p w14:paraId="34C6D24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135</w:t>
            </w:r>
          </w:p>
        </w:tc>
        <w:tc>
          <w:tcPr>
            <w:tcW w:w="0" w:type="auto"/>
            <w:vAlign w:val="center"/>
            <w:hideMark/>
          </w:tcPr>
          <w:p w14:paraId="4A7ED0C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310</w:t>
            </w:r>
          </w:p>
        </w:tc>
        <w:tc>
          <w:tcPr>
            <w:tcW w:w="0" w:type="auto"/>
            <w:vAlign w:val="center"/>
            <w:hideMark/>
          </w:tcPr>
          <w:p w14:paraId="7E1D39D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100%</w:t>
            </w:r>
          </w:p>
        </w:tc>
      </w:tr>
    </w:tbl>
    <w:p w14:paraId="49176F5B"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المصدر</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من إعداد الباحث وفق خطة أخذ العينات، 2026</w:t>
      </w:r>
      <w:r w:rsidRPr="00280EED">
        <w:rPr>
          <w:rFonts w:ascii="Sakkal Majalla" w:hAnsi="Sakkal Majalla" w:cs="Sakkal Majalla"/>
          <w:sz w:val="28"/>
          <w:szCs w:val="28"/>
          <w:lang w:bidi="ar-EG"/>
        </w:rPr>
        <w:t>.</w:t>
      </w:r>
    </w:p>
    <w:p w14:paraId="2317C6D5" w14:textId="7F2BFAB5" w:rsidR="00280EED" w:rsidRPr="00280EED" w:rsidRDefault="00280EED" w:rsidP="00280EED">
      <w:pPr>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rPr>
        <w:t>3.</w:t>
      </w:r>
      <w:r w:rsidRPr="00280EED">
        <w:rPr>
          <w:rFonts w:ascii="Sakkal Majalla" w:hAnsi="Sakkal Majalla" w:cs="Sakkal Majalla"/>
          <w:b/>
          <w:bCs/>
          <w:sz w:val="28"/>
          <w:szCs w:val="28"/>
          <w:rtl/>
        </w:rPr>
        <w:t>أداة الدراسة</w:t>
      </w:r>
    </w:p>
    <w:p w14:paraId="6233ABE0"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الاستبانة</w:t>
      </w:r>
      <w:r w:rsidRPr="00280EED">
        <w:rPr>
          <w:rFonts w:ascii="Sakkal Majalla" w:hAnsi="Sakkal Majalla" w:cs="Sakkal Majalla"/>
          <w:sz w:val="28"/>
          <w:szCs w:val="28"/>
          <w:rtl/>
        </w:rPr>
        <w:t xml:space="preserve"> هي الأداة الرئيسية لجمع البيانات، وقد صُمّمت في ضوء مراجعة الأدبيات المتخصصة وبالاستناد إلى مقياسَي</w:t>
      </w:r>
      <w:r w:rsidRPr="00280EED">
        <w:rPr>
          <w:rFonts w:ascii="Sakkal Majalla" w:hAnsi="Sakkal Majalla" w:cs="Sakkal Majalla"/>
          <w:sz w:val="28"/>
          <w:szCs w:val="28"/>
          <w:lang w:bidi="ar-EG"/>
        </w:rPr>
        <w:t xml:space="preserve"> Burns &amp; Bass </w:t>
      </w:r>
      <w:r w:rsidRPr="00280EED">
        <w:rPr>
          <w:rFonts w:ascii="Sakkal Majalla" w:hAnsi="Sakkal Majalla" w:cs="Sakkal Majalla"/>
          <w:sz w:val="28"/>
          <w:szCs w:val="28"/>
          <w:rtl/>
        </w:rPr>
        <w:t>للقيادة التحويلية ونموذج</w:t>
      </w:r>
      <w:r w:rsidRPr="00280EED">
        <w:rPr>
          <w:rFonts w:ascii="Sakkal Majalla" w:hAnsi="Sakkal Majalla" w:cs="Sakkal Majalla"/>
          <w:sz w:val="28"/>
          <w:szCs w:val="28"/>
          <w:lang w:bidi="ar-EG"/>
        </w:rPr>
        <w:t xml:space="preserve"> </w:t>
      </w:r>
      <w:proofErr w:type="spellStart"/>
      <w:r w:rsidRPr="00280EED">
        <w:rPr>
          <w:rFonts w:ascii="Sakkal Majalla" w:hAnsi="Sakkal Majalla" w:cs="Sakkal Majalla"/>
          <w:sz w:val="28"/>
          <w:szCs w:val="28"/>
          <w:lang w:bidi="ar-EG"/>
        </w:rPr>
        <w:t>SERVQUAL</w:t>
      </w:r>
      <w:proofErr w:type="spellEnd"/>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لجودة الخدمة. وتتكون الاستبانة من خمسة محاور</w:t>
      </w:r>
      <w:r w:rsidRPr="00280EED">
        <w:rPr>
          <w:rFonts w:ascii="Sakkal Majalla" w:hAnsi="Sakkal Majalla" w:cs="Sakkal Majalla"/>
          <w:sz w:val="28"/>
          <w:szCs w:val="28"/>
          <w:lang w:bidi="ar-EG"/>
        </w:rPr>
        <w:t>:</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8"/>
        <w:gridCol w:w="1149"/>
        <w:gridCol w:w="4332"/>
      </w:tblGrid>
      <w:tr w:rsidR="00280EED" w:rsidRPr="00280EED" w14:paraId="53159520" w14:textId="77777777" w:rsidTr="00280EED">
        <w:trPr>
          <w:tblHeader/>
          <w:tblCellSpacing w:w="15" w:type="dxa"/>
          <w:jc w:val="center"/>
        </w:trPr>
        <w:tc>
          <w:tcPr>
            <w:tcW w:w="0" w:type="auto"/>
            <w:vAlign w:val="center"/>
            <w:hideMark/>
          </w:tcPr>
          <w:p w14:paraId="735589B0"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المحور</w:t>
            </w:r>
          </w:p>
        </w:tc>
        <w:tc>
          <w:tcPr>
            <w:tcW w:w="0" w:type="auto"/>
            <w:vAlign w:val="center"/>
            <w:hideMark/>
          </w:tcPr>
          <w:p w14:paraId="3390128F"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عدد الفقرات</w:t>
            </w:r>
          </w:p>
        </w:tc>
        <w:tc>
          <w:tcPr>
            <w:tcW w:w="0" w:type="auto"/>
            <w:vAlign w:val="center"/>
            <w:hideMark/>
          </w:tcPr>
          <w:p w14:paraId="3924C7E6"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المصدر</w:t>
            </w:r>
          </w:p>
        </w:tc>
      </w:tr>
      <w:tr w:rsidR="00280EED" w:rsidRPr="00280EED" w14:paraId="5B14055C" w14:textId="77777777" w:rsidTr="00280EED">
        <w:trPr>
          <w:tblCellSpacing w:w="15" w:type="dxa"/>
          <w:jc w:val="center"/>
        </w:trPr>
        <w:tc>
          <w:tcPr>
            <w:tcW w:w="0" w:type="auto"/>
            <w:vAlign w:val="center"/>
            <w:hideMark/>
          </w:tcPr>
          <w:p w14:paraId="7E06CCE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البيانات الديموغرافية</w:t>
            </w:r>
          </w:p>
        </w:tc>
        <w:tc>
          <w:tcPr>
            <w:tcW w:w="0" w:type="auto"/>
            <w:vAlign w:val="center"/>
            <w:hideMark/>
          </w:tcPr>
          <w:p w14:paraId="65EFC9C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5</w:t>
            </w:r>
          </w:p>
        </w:tc>
        <w:tc>
          <w:tcPr>
            <w:tcW w:w="0" w:type="auto"/>
            <w:vAlign w:val="center"/>
            <w:hideMark/>
          </w:tcPr>
          <w:p w14:paraId="3B1CCDE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w:t>
            </w:r>
          </w:p>
        </w:tc>
      </w:tr>
      <w:tr w:rsidR="00280EED" w:rsidRPr="00280EED" w14:paraId="498145A1" w14:textId="77777777" w:rsidTr="00280EED">
        <w:trPr>
          <w:tblCellSpacing w:w="15" w:type="dxa"/>
          <w:jc w:val="center"/>
        </w:trPr>
        <w:tc>
          <w:tcPr>
            <w:tcW w:w="0" w:type="auto"/>
            <w:vAlign w:val="center"/>
            <w:hideMark/>
          </w:tcPr>
          <w:p w14:paraId="2A1E909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القيادة التحويلية بأبعادها الأربعة</w:t>
            </w:r>
          </w:p>
        </w:tc>
        <w:tc>
          <w:tcPr>
            <w:tcW w:w="0" w:type="auto"/>
            <w:vAlign w:val="center"/>
            <w:hideMark/>
          </w:tcPr>
          <w:p w14:paraId="719D8F2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24</w:t>
            </w:r>
          </w:p>
        </w:tc>
        <w:tc>
          <w:tcPr>
            <w:tcW w:w="0" w:type="auto"/>
            <w:vAlign w:val="center"/>
            <w:hideMark/>
          </w:tcPr>
          <w:p w14:paraId="4488A72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Bass &amp; Riggio (</w:t>
            </w:r>
            <w:proofErr w:type="gramStart"/>
            <w:r w:rsidRPr="00280EED">
              <w:rPr>
                <w:rFonts w:ascii="Sakkal Majalla" w:hAnsi="Sakkal Majalla" w:cs="Sakkal Majalla"/>
                <w:sz w:val="28"/>
                <w:szCs w:val="28"/>
                <w:lang w:bidi="ar-EG"/>
              </w:rPr>
              <w:t>2006)</w:t>
            </w:r>
            <w:r w:rsidRPr="00280EED">
              <w:rPr>
                <w:rFonts w:ascii="Sakkal Majalla" w:hAnsi="Sakkal Majalla" w:cs="Sakkal Majalla"/>
                <w:sz w:val="28"/>
                <w:szCs w:val="28"/>
                <w:rtl/>
              </w:rPr>
              <w:t>؛</w:t>
            </w:r>
            <w:proofErr w:type="gramEnd"/>
            <w:r w:rsidRPr="00280EED">
              <w:rPr>
                <w:rFonts w:ascii="Sakkal Majalla" w:hAnsi="Sakkal Majalla" w:cs="Sakkal Majalla"/>
                <w:sz w:val="28"/>
                <w:szCs w:val="28"/>
                <w:lang w:bidi="ar-EG"/>
              </w:rPr>
              <w:t xml:space="preserve"> Al-Yami et al. (2023)</w:t>
            </w:r>
          </w:p>
        </w:tc>
      </w:tr>
      <w:tr w:rsidR="00280EED" w:rsidRPr="00280EED" w14:paraId="6C997012" w14:textId="77777777" w:rsidTr="00280EED">
        <w:trPr>
          <w:tblCellSpacing w:w="15" w:type="dxa"/>
          <w:jc w:val="center"/>
        </w:trPr>
        <w:tc>
          <w:tcPr>
            <w:tcW w:w="0" w:type="auto"/>
            <w:vAlign w:val="center"/>
            <w:hideMark/>
          </w:tcPr>
          <w:p w14:paraId="7F590FB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جودة الخدمات الصحية</w:t>
            </w:r>
            <w:r w:rsidRPr="00280EED">
              <w:rPr>
                <w:rFonts w:ascii="Sakkal Majalla" w:hAnsi="Sakkal Majalla" w:cs="Sakkal Majalla"/>
                <w:sz w:val="28"/>
                <w:szCs w:val="28"/>
                <w:lang w:bidi="ar-EG"/>
              </w:rPr>
              <w:t xml:space="preserve"> (</w:t>
            </w:r>
            <w:proofErr w:type="spellStart"/>
            <w:r w:rsidRPr="00280EED">
              <w:rPr>
                <w:rFonts w:ascii="Sakkal Majalla" w:hAnsi="Sakkal Majalla" w:cs="Sakkal Majalla"/>
                <w:sz w:val="28"/>
                <w:szCs w:val="28"/>
                <w:lang w:bidi="ar-EG"/>
              </w:rPr>
              <w:t>SERVQUAL</w:t>
            </w:r>
            <w:proofErr w:type="spellEnd"/>
            <w:r w:rsidRPr="00280EED">
              <w:rPr>
                <w:rFonts w:ascii="Sakkal Majalla" w:hAnsi="Sakkal Majalla" w:cs="Sakkal Majalla"/>
                <w:sz w:val="28"/>
                <w:szCs w:val="28"/>
                <w:lang w:bidi="ar-EG"/>
              </w:rPr>
              <w:t>)</w:t>
            </w:r>
          </w:p>
        </w:tc>
        <w:tc>
          <w:tcPr>
            <w:tcW w:w="0" w:type="auto"/>
            <w:vAlign w:val="center"/>
            <w:hideMark/>
          </w:tcPr>
          <w:p w14:paraId="16BDFF8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22</w:t>
            </w:r>
          </w:p>
        </w:tc>
        <w:tc>
          <w:tcPr>
            <w:tcW w:w="0" w:type="auto"/>
            <w:vAlign w:val="center"/>
            <w:hideMark/>
          </w:tcPr>
          <w:p w14:paraId="1201DD7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Parasuraman et al. (</w:t>
            </w:r>
            <w:proofErr w:type="gramStart"/>
            <w:r w:rsidRPr="00280EED">
              <w:rPr>
                <w:rFonts w:ascii="Sakkal Majalla" w:hAnsi="Sakkal Majalla" w:cs="Sakkal Majalla"/>
                <w:sz w:val="28"/>
                <w:szCs w:val="28"/>
                <w:lang w:bidi="ar-EG"/>
              </w:rPr>
              <w:t>1988)</w:t>
            </w:r>
            <w:r w:rsidRPr="00280EED">
              <w:rPr>
                <w:rFonts w:ascii="Sakkal Majalla" w:hAnsi="Sakkal Majalla" w:cs="Sakkal Majalla"/>
                <w:sz w:val="28"/>
                <w:szCs w:val="28"/>
                <w:rtl/>
              </w:rPr>
              <w:t>؛</w:t>
            </w:r>
            <w:proofErr w:type="gramEnd"/>
            <w:r w:rsidRPr="00280EED">
              <w:rPr>
                <w:rFonts w:ascii="Sakkal Majalla" w:hAnsi="Sakkal Majalla" w:cs="Sakkal Majalla"/>
                <w:sz w:val="28"/>
                <w:szCs w:val="28"/>
                <w:lang w:bidi="ar-EG"/>
              </w:rPr>
              <w:t xml:space="preserve"> Alqahtani et al. (2024)</w:t>
            </w:r>
          </w:p>
        </w:tc>
      </w:tr>
      <w:tr w:rsidR="00280EED" w:rsidRPr="00280EED" w14:paraId="68068E8E" w14:textId="77777777" w:rsidTr="00280EED">
        <w:trPr>
          <w:tblCellSpacing w:w="15" w:type="dxa"/>
          <w:jc w:val="center"/>
        </w:trPr>
        <w:tc>
          <w:tcPr>
            <w:tcW w:w="0" w:type="auto"/>
            <w:vAlign w:val="center"/>
            <w:hideMark/>
          </w:tcPr>
          <w:p w14:paraId="556D66F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رضا المرضى</w:t>
            </w:r>
          </w:p>
        </w:tc>
        <w:tc>
          <w:tcPr>
            <w:tcW w:w="0" w:type="auto"/>
            <w:vAlign w:val="center"/>
            <w:hideMark/>
          </w:tcPr>
          <w:p w14:paraId="6112DD8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10</w:t>
            </w:r>
          </w:p>
        </w:tc>
        <w:tc>
          <w:tcPr>
            <w:tcW w:w="0" w:type="auto"/>
            <w:vAlign w:val="center"/>
            <w:hideMark/>
          </w:tcPr>
          <w:p w14:paraId="2BC963C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Batbaatar et al. (2022)</w:t>
            </w:r>
          </w:p>
        </w:tc>
      </w:tr>
      <w:tr w:rsidR="00280EED" w:rsidRPr="00280EED" w14:paraId="50E47CD7" w14:textId="77777777" w:rsidTr="00280EED">
        <w:trPr>
          <w:tblCellSpacing w:w="15" w:type="dxa"/>
          <w:jc w:val="center"/>
        </w:trPr>
        <w:tc>
          <w:tcPr>
            <w:tcW w:w="0" w:type="auto"/>
            <w:vAlign w:val="center"/>
            <w:hideMark/>
          </w:tcPr>
          <w:p w14:paraId="5E97CAA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الإجمالي</w:t>
            </w:r>
          </w:p>
        </w:tc>
        <w:tc>
          <w:tcPr>
            <w:tcW w:w="0" w:type="auto"/>
            <w:vAlign w:val="center"/>
            <w:hideMark/>
          </w:tcPr>
          <w:p w14:paraId="0047610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61</w:t>
            </w:r>
          </w:p>
        </w:tc>
        <w:tc>
          <w:tcPr>
            <w:tcW w:w="0" w:type="auto"/>
            <w:vAlign w:val="center"/>
            <w:hideMark/>
          </w:tcPr>
          <w:p w14:paraId="4D62585B" w14:textId="77777777" w:rsidR="00280EED" w:rsidRPr="00280EED" w:rsidRDefault="00280EED" w:rsidP="00280EED">
            <w:pPr>
              <w:spacing w:line="360" w:lineRule="auto"/>
              <w:jc w:val="center"/>
              <w:rPr>
                <w:rFonts w:ascii="Sakkal Majalla" w:hAnsi="Sakkal Majalla" w:cs="Sakkal Majalla"/>
                <w:sz w:val="28"/>
                <w:szCs w:val="28"/>
                <w:lang w:bidi="ar-EG"/>
              </w:rPr>
            </w:pPr>
          </w:p>
        </w:tc>
      </w:tr>
    </w:tbl>
    <w:p w14:paraId="68962DE7"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 xml:space="preserve">خضعت الاستبانة لاختبارَي الصدق والثبات، إذ بلغ معامل ألفا كرونباخ للمقياس الكلي </w:t>
      </w:r>
      <w:r w:rsidRPr="00280EED">
        <w:rPr>
          <w:rFonts w:ascii="Sakkal Majalla" w:hAnsi="Sakkal Majalla" w:cs="Sakkal Majalla"/>
          <w:b/>
          <w:bCs/>
          <w:sz w:val="28"/>
          <w:szCs w:val="28"/>
          <w:lang w:bidi="ar-EG"/>
        </w:rPr>
        <w:t>(0.903)</w:t>
      </w:r>
      <w:r w:rsidRPr="00280EED">
        <w:rPr>
          <w:rFonts w:ascii="Sakkal Majalla" w:hAnsi="Sakkal Majalla" w:cs="Sakkal Majalla"/>
          <w:sz w:val="28"/>
          <w:szCs w:val="28"/>
          <w:rtl/>
        </w:rPr>
        <w:t>، وتوزّع على المحاور كالآتي</w:t>
      </w:r>
      <w:r w:rsidRPr="00280EED">
        <w:rPr>
          <w:rFonts w:ascii="Sakkal Majalla" w:hAnsi="Sakkal Majalla" w:cs="Sakkal Majalla"/>
          <w:sz w:val="28"/>
          <w:szCs w:val="28"/>
          <w:lang w:bidi="ar-EG"/>
        </w:rPr>
        <w:t>:</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66"/>
        <w:gridCol w:w="1658"/>
      </w:tblGrid>
      <w:tr w:rsidR="00280EED" w:rsidRPr="00280EED" w14:paraId="6D759C83" w14:textId="77777777" w:rsidTr="00280EED">
        <w:trPr>
          <w:tblHeader/>
          <w:tblCellSpacing w:w="15" w:type="dxa"/>
          <w:jc w:val="center"/>
        </w:trPr>
        <w:tc>
          <w:tcPr>
            <w:tcW w:w="0" w:type="auto"/>
            <w:vAlign w:val="center"/>
            <w:hideMark/>
          </w:tcPr>
          <w:p w14:paraId="646BE30A"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lastRenderedPageBreak/>
              <w:t>المحور</w:t>
            </w:r>
          </w:p>
        </w:tc>
        <w:tc>
          <w:tcPr>
            <w:tcW w:w="0" w:type="auto"/>
            <w:vAlign w:val="center"/>
            <w:hideMark/>
          </w:tcPr>
          <w:p w14:paraId="19F1D498"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معامل ألفا كرونباخ</w:t>
            </w:r>
          </w:p>
        </w:tc>
      </w:tr>
      <w:tr w:rsidR="00280EED" w:rsidRPr="00280EED" w14:paraId="29CE75C8" w14:textId="77777777" w:rsidTr="00280EED">
        <w:trPr>
          <w:tblCellSpacing w:w="15" w:type="dxa"/>
          <w:jc w:val="center"/>
        </w:trPr>
        <w:tc>
          <w:tcPr>
            <w:tcW w:w="0" w:type="auto"/>
            <w:vAlign w:val="center"/>
            <w:hideMark/>
          </w:tcPr>
          <w:p w14:paraId="540250D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القيادة التحويلية</w:t>
            </w:r>
          </w:p>
        </w:tc>
        <w:tc>
          <w:tcPr>
            <w:tcW w:w="0" w:type="auto"/>
            <w:vAlign w:val="center"/>
            <w:hideMark/>
          </w:tcPr>
          <w:p w14:paraId="77E5111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0.891</w:t>
            </w:r>
          </w:p>
        </w:tc>
      </w:tr>
      <w:tr w:rsidR="00280EED" w:rsidRPr="00280EED" w14:paraId="34869909" w14:textId="77777777" w:rsidTr="00280EED">
        <w:trPr>
          <w:tblCellSpacing w:w="15" w:type="dxa"/>
          <w:jc w:val="center"/>
        </w:trPr>
        <w:tc>
          <w:tcPr>
            <w:tcW w:w="0" w:type="auto"/>
            <w:vAlign w:val="center"/>
            <w:hideMark/>
          </w:tcPr>
          <w:p w14:paraId="7089310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جودة الخدمات الصحية</w:t>
            </w:r>
          </w:p>
        </w:tc>
        <w:tc>
          <w:tcPr>
            <w:tcW w:w="0" w:type="auto"/>
            <w:vAlign w:val="center"/>
            <w:hideMark/>
          </w:tcPr>
          <w:p w14:paraId="5A2ABC4C"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0.879</w:t>
            </w:r>
          </w:p>
        </w:tc>
      </w:tr>
      <w:tr w:rsidR="00280EED" w:rsidRPr="00280EED" w14:paraId="53F9ED05" w14:textId="77777777" w:rsidTr="00280EED">
        <w:trPr>
          <w:tblCellSpacing w:w="15" w:type="dxa"/>
          <w:jc w:val="center"/>
        </w:trPr>
        <w:tc>
          <w:tcPr>
            <w:tcW w:w="0" w:type="auto"/>
            <w:vAlign w:val="center"/>
            <w:hideMark/>
          </w:tcPr>
          <w:p w14:paraId="2AA9B78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رضا المرضى</w:t>
            </w:r>
          </w:p>
        </w:tc>
        <w:tc>
          <w:tcPr>
            <w:tcW w:w="0" w:type="auto"/>
            <w:vAlign w:val="center"/>
            <w:hideMark/>
          </w:tcPr>
          <w:p w14:paraId="4BF3686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0.864</w:t>
            </w:r>
          </w:p>
        </w:tc>
      </w:tr>
    </w:tbl>
    <w:p w14:paraId="3606C756" w14:textId="65366C4D" w:rsidR="00280EED" w:rsidRPr="00280EED" w:rsidRDefault="00280EED" w:rsidP="00280EED">
      <w:pPr>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t>4.</w:t>
      </w:r>
      <w:r w:rsidRPr="00280EED">
        <w:rPr>
          <w:rFonts w:ascii="Sakkal Majalla" w:hAnsi="Sakkal Majalla" w:cs="Sakkal Majalla"/>
          <w:b/>
          <w:bCs/>
          <w:sz w:val="28"/>
          <w:szCs w:val="28"/>
          <w:rtl/>
        </w:rPr>
        <w:t>مقياس الدراسة ومعيار الحكم على المتوسطات</w:t>
      </w:r>
    </w:p>
    <w:p w14:paraId="3D1A0502"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اعتمدت الدراسة مقياس ليكرت الخماسي (1 = لا أوافق بشدة، 5 = أوافق بشدة)، مع المعيار الآتي للحكم على المتوسطات</w:t>
      </w:r>
      <w:r w:rsidRPr="00280EED">
        <w:rPr>
          <w:rFonts w:ascii="Sakkal Majalla" w:hAnsi="Sakkal Majalla" w:cs="Sakkal Majalla"/>
          <w:sz w:val="28"/>
          <w:szCs w:val="28"/>
          <w:lang w:bidi="ar-EG"/>
        </w:rPr>
        <w:t>:</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49"/>
        <w:gridCol w:w="1265"/>
      </w:tblGrid>
      <w:tr w:rsidR="00280EED" w:rsidRPr="00280EED" w14:paraId="7C15F3B2" w14:textId="77777777" w:rsidTr="00280EED">
        <w:trPr>
          <w:tblHeader/>
          <w:tblCellSpacing w:w="15" w:type="dxa"/>
          <w:jc w:val="center"/>
        </w:trPr>
        <w:tc>
          <w:tcPr>
            <w:tcW w:w="0" w:type="auto"/>
            <w:vAlign w:val="center"/>
            <w:hideMark/>
          </w:tcPr>
          <w:p w14:paraId="2A3F049B"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المتوسط الحسابي</w:t>
            </w:r>
          </w:p>
        </w:tc>
        <w:tc>
          <w:tcPr>
            <w:tcW w:w="0" w:type="auto"/>
            <w:vAlign w:val="center"/>
            <w:hideMark/>
          </w:tcPr>
          <w:p w14:paraId="4EA070D8"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درجة الموافقة</w:t>
            </w:r>
          </w:p>
        </w:tc>
      </w:tr>
      <w:tr w:rsidR="00280EED" w:rsidRPr="00280EED" w14:paraId="028ADBC9" w14:textId="77777777" w:rsidTr="00280EED">
        <w:trPr>
          <w:tblCellSpacing w:w="15" w:type="dxa"/>
          <w:jc w:val="center"/>
        </w:trPr>
        <w:tc>
          <w:tcPr>
            <w:tcW w:w="0" w:type="auto"/>
            <w:vAlign w:val="center"/>
            <w:hideMark/>
          </w:tcPr>
          <w:p w14:paraId="7132DCB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1.00 – 2.33</w:t>
            </w:r>
          </w:p>
        </w:tc>
        <w:tc>
          <w:tcPr>
            <w:tcW w:w="0" w:type="auto"/>
            <w:vAlign w:val="center"/>
            <w:hideMark/>
          </w:tcPr>
          <w:p w14:paraId="474A256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منخفضة</w:t>
            </w:r>
          </w:p>
        </w:tc>
      </w:tr>
      <w:tr w:rsidR="00280EED" w:rsidRPr="00280EED" w14:paraId="60A21561" w14:textId="77777777" w:rsidTr="00280EED">
        <w:trPr>
          <w:tblCellSpacing w:w="15" w:type="dxa"/>
          <w:jc w:val="center"/>
        </w:trPr>
        <w:tc>
          <w:tcPr>
            <w:tcW w:w="0" w:type="auto"/>
            <w:vAlign w:val="center"/>
            <w:hideMark/>
          </w:tcPr>
          <w:p w14:paraId="241E53E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2.34 – 3.67</w:t>
            </w:r>
          </w:p>
        </w:tc>
        <w:tc>
          <w:tcPr>
            <w:tcW w:w="0" w:type="auto"/>
            <w:vAlign w:val="center"/>
            <w:hideMark/>
          </w:tcPr>
          <w:p w14:paraId="3A86CE3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متوسطة</w:t>
            </w:r>
          </w:p>
        </w:tc>
      </w:tr>
      <w:tr w:rsidR="00280EED" w:rsidRPr="00280EED" w14:paraId="649E5BC3" w14:textId="77777777" w:rsidTr="00280EED">
        <w:trPr>
          <w:tblCellSpacing w:w="15" w:type="dxa"/>
          <w:jc w:val="center"/>
        </w:trPr>
        <w:tc>
          <w:tcPr>
            <w:tcW w:w="0" w:type="auto"/>
            <w:vAlign w:val="center"/>
            <w:hideMark/>
          </w:tcPr>
          <w:p w14:paraId="451B1EA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3.68 – 5.00</w:t>
            </w:r>
          </w:p>
        </w:tc>
        <w:tc>
          <w:tcPr>
            <w:tcW w:w="0" w:type="auto"/>
            <w:vAlign w:val="center"/>
            <w:hideMark/>
          </w:tcPr>
          <w:p w14:paraId="3C74B70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bl>
    <w:p w14:paraId="2A3327F9" w14:textId="1A40AC1A" w:rsidR="00280EED" w:rsidRPr="00280EED" w:rsidRDefault="00280EED" w:rsidP="00280EED">
      <w:pPr>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t>5.</w:t>
      </w:r>
      <w:r w:rsidRPr="00280EED">
        <w:rPr>
          <w:rFonts w:ascii="Sakkal Majalla" w:hAnsi="Sakkal Majalla" w:cs="Sakkal Majalla"/>
          <w:b/>
          <w:bCs/>
          <w:sz w:val="28"/>
          <w:szCs w:val="28"/>
          <w:rtl/>
        </w:rPr>
        <w:t>الأساليب الإحصائية</w:t>
      </w:r>
    </w:p>
    <w:p w14:paraId="6DC4334E" w14:textId="16CC906F"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وُظّف برنامج</w:t>
      </w:r>
      <w:r w:rsidRPr="00280EED">
        <w:rPr>
          <w:rFonts w:ascii="Sakkal Majalla" w:hAnsi="Sakkal Majalla" w:cs="Sakkal Majalla"/>
          <w:sz w:val="28"/>
          <w:szCs w:val="28"/>
          <w:lang w:bidi="ar-EG"/>
        </w:rPr>
        <w:t xml:space="preserve"> SPSS </w:t>
      </w:r>
      <w:proofErr w:type="spellStart"/>
      <w:r w:rsidRPr="00280EED">
        <w:rPr>
          <w:rFonts w:ascii="Sakkal Majalla" w:hAnsi="Sakkal Majalla" w:cs="Sakkal Majalla"/>
          <w:sz w:val="28"/>
          <w:szCs w:val="28"/>
          <w:lang w:bidi="ar-EG"/>
        </w:rPr>
        <w:t>v.29</w:t>
      </w:r>
      <w:proofErr w:type="spellEnd"/>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لإجراء التحليلات الآتية: الإحصاء الوصفي (متوسطات وانحرافات معيارية)، ومعامل ارتباط بيرسون، وتحليل الانحدار البسيط والمتعدد لاختبار الفروض، واختبار</w:t>
      </w:r>
      <w:r w:rsidRPr="00280EED">
        <w:rPr>
          <w:rFonts w:ascii="Sakkal Majalla" w:hAnsi="Sakkal Majalla" w:cs="Sakkal Majalla"/>
          <w:sz w:val="28"/>
          <w:szCs w:val="28"/>
          <w:lang w:bidi="ar-EG"/>
        </w:rPr>
        <w:t xml:space="preserve"> (t) </w:t>
      </w:r>
      <w:r w:rsidRPr="00280EED">
        <w:rPr>
          <w:rFonts w:ascii="Sakkal Majalla" w:hAnsi="Sakkal Majalla" w:cs="Sakkal Majalla"/>
          <w:sz w:val="28"/>
          <w:szCs w:val="28"/>
          <w:rtl/>
        </w:rPr>
        <w:t>للمجموعتين المستقلتين، وتحليل التباين الأحادي</w:t>
      </w:r>
      <w:r w:rsidRPr="00280EED">
        <w:rPr>
          <w:rFonts w:ascii="Sakkal Majalla" w:hAnsi="Sakkal Majalla" w:cs="Sakkal Majalla"/>
          <w:sz w:val="28"/>
          <w:szCs w:val="28"/>
          <w:lang w:bidi="ar-EG"/>
        </w:rPr>
        <w:t xml:space="preserve"> (One-Way ANOVA).</w:t>
      </w:r>
    </w:p>
    <w:p w14:paraId="1AF12509" w14:textId="40CDB9A8" w:rsidR="00280EED" w:rsidRPr="00280EED" w:rsidRDefault="00280EED" w:rsidP="00280EED">
      <w:pPr>
        <w:spacing w:line="360" w:lineRule="auto"/>
        <w:jc w:val="both"/>
        <w:rPr>
          <w:rFonts w:ascii="Sakkal Majalla" w:hAnsi="Sakkal Majalla" w:cs="Sakkal Majalla"/>
          <w:b/>
          <w:bCs/>
          <w:sz w:val="28"/>
          <w:szCs w:val="28"/>
          <w:lang w:bidi="ar-EG"/>
        </w:rPr>
      </w:pPr>
      <w:r w:rsidRPr="00280EED">
        <w:rPr>
          <w:rFonts w:ascii="Sakkal Majalla" w:hAnsi="Sakkal Majalla" w:cs="Sakkal Majalla"/>
          <w:b/>
          <w:bCs/>
          <w:sz w:val="28"/>
          <w:szCs w:val="28"/>
          <w:rtl/>
        </w:rPr>
        <w:t>تاسعًا: الجانب التطبيقي عرض النتائج وتحليلها</w:t>
      </w:r>
    </w:p>
    <w:p w14:paraId="30267AC0"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أولاً: الإحصاء الوصفي لخصائص العينة</w:t>
      </w:r>
    </w:p>
    <w:p w14:paraId="4F3FDF3B"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 xml:space="preserve">شملت عينة الدراسة (310) مفردة بنسبة استجابة بلغت (92.3%). ومن حيث الجنس، مثّل الذكور (61.9%) والإناث (38.1%). ومن حيث المؤهل العلمي، استأثر حاملو البكالوريوس بالنسبة الأكبر (52.6%)، يليهم أصحاب الدراسات </w:t>
      </w:r>
      <w:r w:rsidRPr="00280EED">
        <w:rPr>
          <w:rFonts w:ascii="Sakkal Majalla" w:hAnsi="Sakkal Majalla" w:cs="Sakkal Majalla"/>
          <w:sz w:val="28"/>
          <w:szCs w:val="28"/>
          <w:rtl/>
        </w:rPr>
        <w:lastRenderedPageBreak/>
        <w:t>العليا (32.1%)، ثم الدبلوم (15.3%). ومن حيث الخبرة المهنية، تمثّل الفئة الأكثر حضورًا في العينة أصحاب الخبرة من 5 إلى 15 سنة بنسبة (49.4%). ومن حيث القطاع، جاء (56.5%) من القطاع الحكومي و(43.5%) من القطاع الخاص</w:t>
      </w:r>
      <w:r w:rsidRPr="00280EED">
        <w:rPr>
          <w:rFonts w:ascii="Sakkal Majalla" w:hAnsi="Sakkal Majalla" w:cs="Sakkal Majalla"/>
          <w:sz w:val="28"/>
          <w:szCs w:val="28"/>
          <w:lang w:bidi="ar-EG"/>
        </w:rPr>
        <w:t>.</w:t>
      </w:r>
    </w:p>
    <w:p w14:paraId="6063BF36"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ثانيًا: الإحصاء الوصفي للمتغير المستقل: القيادة التحويلية بأبعادها</w:t>
      </w:r>
    </w:p>
    <w:p w14:paraId="6DAB6038"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جدول (1): المتوسطات الحسابية والانحرافات المعيارية لأبعاد القيادة التحويلية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52"/>
        <w:gridCol w:w="4239"/>
        <w:gridCol w:w="793"/>
        <w:gridCol w:w="825"/>
        <w:gridCol w:w="813"/>
      </w:tblGrid>
      <w:tr w:rsidR="00280EED" w:rsidRPr="00280EED" w14:paraId="3553E729" w14:textId="77777777" w:rsidTr="00280EED">
        <w:trPr>
          <w:tblHeader/>
          <w:tblCellSpacing w:w="15" w:type="dxa"/>
        </w:trPr>
        <w:tc>
          <w:tcPr>
            <w:tcW w:w="0" w:type="auto"/>
            <w:vAlign w:val="center"/>
            <w:hideMark/>
          </w:tcPr>
          <w:p w14:paraId="629729DF"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الرقم</w:t>
            </w:r>
          </w:p>
        </w:tc>
        <w:tc>
          <w:tcPr>
            <w:tcW w:w="0" w:type="auto"/>
            <w:vAlign w:val="center"/>
            <w:hideMark/>
          </w:tcPr>
          <w:p w14:paraId="5C2E2EA5"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الفقرة</w:t>
            </w:r>
          </w:p>
        </w:tc>
        <w:tc>
          <w:tcPr>
            <w:tcW w:w="0" w:type="auto"/>
            <w:vAlign w:val="center"/>
            <w:hideMark/>
          </w:tcPr>
          <w:p w14:paraId="72C05996"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المتوسط</w:t>
            </w:r>
          </w:p>
        </w:tc>
        <w:tc>
          <w:tcPr>
            <w:tcW w:w="0" w:type="auto"/>
            <w:vAlign w:val="center"/>
            <w:hideMark/>
          </w:tcPr>
          <w:p w14:paraId="5839D40A"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الانحراف</w:t>
            </w:r>
          </w:p>
        </w:tc>
        <w:tc>
          <w:tcPr>
            <w:tcW w:w="0" w:type="auto"/>
            <w:vAlign w:val="center"/>
            <w:hideMark/>
          </w:tcPr>
          <w:p w14:paraId="3D8869E9"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الدرجة</w:t>
            </w:r>
          </w:p>
        </w:tc>
      </w:tr>
      <w:tr w:rsidR="00280EED" w:rsidRPr="00280EED" w14:paraId="39815ADD" w14:textId="77777777" w:rsidTr="00280EED">
        <w:trPr>
          <w:tblCellSpacing w:w="15" w:type="dxa"/>
        </w:trPr>
        <w:tc>
          <w:tcPr>
            <w:tcW w:w="0" w:type="auto"/>
            <w:vAlign w:val="center"/>
            <w:hideMark/>
          </w:tcPr>
          <w:p w14:paraId="6ED7EFBA"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أولاً: التأثير المثالي</w:t>
            </w:r>
          </w:p>
        </w:tc>
        <w:tc>
          <w:tcPr>
            <w:tcW w:w="0" w:type="auto"/>
            <w:vAlign w:val="center"/>
            <w:hideMark/>
          </w:tcPr>
          <w:p w14:paraId="6D14989F"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4A2FF4E3"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2CD27C50"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21F7C65B" w14:textId="77777777" w:rsidR="00280EED" w:rsidRPr="00280EED" w:rsidRDefault="00280EED" w:rsidP="00280EED">
            <w:pPr>
              <w:spacing w:line="360" w:lineRule="auto"/>
              <w:jc w:val="center"/>
              <w:rPr>
                <w:rFonts w:ascii="Sakkal Majalla" w:hAnsi="Sakkal Majalla" w:cs="Sakkal Majalla"/>
                <w:sz w:val="28"/>
                <w:szCs w:val="28"/>
                <w:lang w:bidi="ar-EG"/>
              </w:rPr>
            </w:pPr>
          </w:p>
        </w:tc>
      </w:tr>
      <w:tr w:rsidR="00280EED" w:rsidRPr="00280EED" w14:paraId="5E76B7A7" w14:textId="77777777" w:rsidTr="00280EED">
        <w:trPr>
          <w:tblCellSpacing w:w="15" w:type="dxa"/>
        </w:trPr>
        <w:tc>
          <w:tcPr>
            <w:tcW w:w="0" w:type="auto"/>
            <w:vAlign w:val="center"/>
            <w:hideMark/>
          </w:tcPr>
          <w:p w14:paraId="3287A6E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1</w:t>
            </w:r>
          </w:p>
        </w:tc>
        <w:tc>
          <w:tcPr>
            <w:tcW w:w="0" w:type="auto"/>
            <w:vAlign w:val="center"/>
            <w:hideMark/>
          </w:tcPr>
          <w:p w14:paraId="191AC4DC"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يتمتع قائد المؤسسة الصحية بمصداقية عالية وثقة القائمين على العمل</w:t>
            </w:r>
          </w:p>
        </w:tc>
        <w:tc>
          <w:tcPr>
            <w:tcW w:w="0" w:type="auto"/>
            <w:vAlign w:val="center"/>
            <w:hideMark/>
          </w:tcPr>
          <w:p w14:paraId="32FEF6B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3.91</w:t>
            </w:r>
          </w:p>
        </w:tc>
        <w:tc>
          <w:tcPr>
            <w:tcW w:w="0" w:type="auto"/>
            <w:vAlign w:val="center"/>
            <w:hideMark/>
          </w:tcPr>
          <w:p w14:paraId="7A4B1581"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0.743</w:t>
            </w:r>
          </w:p>
        </w:tc>
        <w:tc>
          <w:tcPr>
            <w:tcW w:w="0" w:type="auto"/>
            <w:vAlign w:val="center"/>
            <w:hideMark/>
          </w:tcPr>
          <w:p w14:paraId="2D84E5F5"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551D6155" w14:textId="77777777" w:rsidTr="00280EED">
        <w:trPr>
          <w:tblCellSpacing w:w="15" w:type="dxa"/>
        </w:trPr>
        <w:tc>
          <w:tcPr>
            <w:tcW w:w="0" w:type="auto"/>
            <w:vAlign w:val="center"/>
            <w:hideMark/>
          </w:tcPr>
          <w:p w14:paraId="0B705EBC"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2</w:t>
            </w:r>
          </w:p>
        </w:tc>
        <w:tc>
          <w:tcPr>
            <w:tcW w:w="0" w:type="auto"/>
            <w:vAlign w:val="center"/>
            <w:hideMark/>
          </w:tcPr>
          <w:p w14:paraId="70EEF65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يُجسّد القائد القيم والمبادئ الأخلاقية التي ينادي بها أمام مرؤوسيه</w:t>
            </w:r>
          </w:p>
        </w:tc>
        <w:tc>
          <w:tcPr>
            <w:tcW w:w="0" w:type="auto"/>
            <w:vAlign w:val="center"/>
            <w:hideMark/>
          </w:tcPr>
          <w:p w14:paraId="1A6D293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3.84</w:t>
            </w:r>
          </w:p>
        </w:tc>
        <w:tc>
          <w:tcPr>
            <w:tcW w:w="0" w:type="auto"/>
            <w:vAlign w:val="center"/>
            <w:hideMark/>
          </w:tcPr>
          <w:p w14:paraId="68D40DD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0.761</w:t>
            </w:r>
          </w:p>
        </w:tc>
        <w:tc>
          <w:tcPr>
            <w:tcW w:w="0" w:type="auto"/>
            <w:vAlign w:val="center"/>
            <w:hideMark/>
          </w:tcPr>
          <w:p w14:paraId="2A247EB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7D65FBC8" w14:textId="77777777" w:rsidTr="00280EED">
        <w:trPr>
          <w:tblCellSpacing w:w="15" w:type="dxa"/>
        </w:trPr>
        <w:tc>
          <w:tcPr>
            <w:tcW w:w="0" w:type="auto"/>
            <w:vAlign w:val="center"/>
            <w:hideMark/>
          </w:tcPr>
          <w:p w14:paraId="632BDE95"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w:t>
            </w:r>
          </w:p>
        </w:tc>
        <w:tc>
          <w:tcPr>
            <w:tcW w:w="0" w:type="auto"/>
            <w:vAlign w:val="center"/>
            <w:hideMark/>
          </w:tcPr>
          <w:p w14:paraId="2506D8C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يضع القائد مصلحة المؤسسة والمريض فوق مصالحه الشخصية</w:t>
            </w:r>
          </w:p>
        </w:tc>
        <w:tc>
          <w:tcPr>
            <w:tcW w:w="0" w:type="auto"/>
            <w:vAlign w:val="center"/>
            <w:hideMark/>
          </w:tcPr>
          <w:p w14:paraId="12B69A7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3.78</w:t>
            </w:r>
          </w:p>
        </w:tc>
        <w:tc>
          <w:tcPr>
            <w:tcW w:w="0" w:type="auto"/>
            <w:vAlign w:val="center"/>
            <w:hideMark/>
          </w:tcPr>
          <w:p w14:paraId="02518B9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0.812</w:t>
            </w:r>
          </w:p>
        </w:tc>
        <w:tc>
          <w:tcPr>
            <w:tcW w:w="0" w:type="auto"/>
            <w:vAlign w:val="center"/>
            <w:hideMark/>
          </w:tcPr>
          <w:p w14:paraId="0D652C6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50FDF798" w14:textId="77777777" w:rsidTr="00280EED">
        <w:trPr>
          <w:tblCellSpacing w:w="15" w:type="dxa"/>
        </w:trPr>
        <w:tc>
          <w:tcPr>
            <w:tcW w:w="0" w:type="auto"/>
            <w:vAlign w:val="center"/>
            <w:hideMark/>
          </w:tcPr>
          <w:p w14:paraId="4C79229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4</w:t>
            </w:r>
          </w:p>
        </w:tc>
        <w:tc>
          <w:tcPr>
            <w:tcW w:w="0" w:type="auto"/>
            <w:vAlign w:val="center"/>
            <w:hideMark/>
          </w:tcPr>
          <w:p w14:paraId="5E31BDB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يحظى القائد باحترام حقيقي من الكوادر الصحية وليس مجرد احترام هرمي</w:t>
            </w:r>
          </w:p>
        </w:tc>
        <w:tc>
          <w:tcPr>
            <w:tcW w:w="0" w:type="auto"/>
            <w:vAlign w:val="center"/>
            <w:hideMark/>
          </w:tcPr>
          <w:p w14:paraId="3548302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3.69</w:t>
            </w:r>
          </w:p>
        </w:tc>
        <w:tc>
          <w:tcPr>
            <w:tcW w:w="0" w:type="auto"/>
            <w:vAlign w:val="center"/>
            <w:hideMark/>
          </w:tcPr>
          <w:p w14:paraId="2D6B5E9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0.834</w:t>
            </w:r>
          </w:p>
        </w:tc>
        <w:tc>
          <w:tcPr>
            <w:tcW w:w="0" w:type="auto"/>
            <w:vAlign w:val="center"/>
            <w:hideMark/>
          </w:tcPr>
          <w:p w14:paraId="0B18C9A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1A0AC6F3" w14:textId="77777777" w:rsidTr="00280EED">
        <w:trPr>
          <w:tblCellSpacing w:w="15" w:type="dxa"/>
        </w:trPr>
        <w:tc>
          <w:tcPr>
            <w:tcW w:w="0" w:type="auto"/>
            <w:vAlign w:val="center"/>
            <w:hideMark/>
          </w:tcPr>
          <w:p w14:paraId="3A1064D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5</w:t>
            </w:r>
          </w:p>
        </w:tc>
        <w:tc>
          <w:tcPr>
            <w:tcW w:w="0" w:type="auto"/>
            <w:vAlign w:val="center"/>
            <w:hideMark/>
          </w:tcPr>
          <w:p w14:paraId="21F8CDF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يتخذ القائد مواقف صعبة بثبات وشجاعة حين يتعلق الأمر بجودة الرعاية</w:t>
            </w:r>
          </w:p>
        </w:tc>
        <w:tc>
          <w:tcPr>
            <w:tcW w:w="0" w:type="auto"/>
            <w:vAlign w:val="center"/>
            <w:hideMark/>
          </w:tcPr>
          <w:p w14:paraId="61034CD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3.61</w:t>
            </w:r>
          </w:p>
        </w:tc>
        <w:tc>
          <w:tcPr>
            <w:tcW w:w="0" w:type="auto"/>
            <w:vAlign w:val="center"/>
            <w:hideMark/>
          </w:tcPr>
          <w:p w14:paraId="56A8679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0.871</w:t>
            </w:r>
          </w:p>
        </w:tc>
        <w:tc>
          <w:tcPr>
            <w:tcW w:w="0" w:type="auto"/>
            <w:vAlign w:val="center"/>
            <w:hideMark/>
          </w:tcPr>
          <w:p w14:paraId="159BEE1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متوسطة</w:t>
            </w:r>
          </w:p>
        </w:tc>
      </w:tr>
      <w:tr w:rsidR="00280EED" w:rsidRPr="00280EED" w14:paraId="029DB8CB" w14:textId="77777777" w:rsidTr="00280EED">
        <w:trPr>
          <w:tblCellSpacing w:w="15" w:type="dxa"/>
        </w:trPr>
        <w:tc>
          <w:tcPr>
            <w:tcW w:w="0" w:type="auto"/>
            <w:vAlign w:val="center"/>
            <w:hideMark/>
          </w:tcPr>
          <w:p w14:paraId="2A7F07C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6</w:t>
            </w:r>
          </w:p>
        </w:tc>
        <w:tc>
          <w:tcPr>
            <w:tcW w:w="0" w:type="auto"/>
            <w:vAlign w:val="center"/>
            <w:hideMark/>
          </w:tcPr>
          <w:p w14:paraId="665A63A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يمتلك القائد رؤية واضحة يُؤمن بها ويسعى لتجسيدها</w:t>
            </w:r>
          </w:p>
        </w:tc>
        <w:tc>
          <w:tcPr>
            <w:tcW w:w="0" w:type="auto"/>
            <w:vAlign w:val="center"/>
            <w:hideMark/>
          </w:tcPr>
          <w:p w14:paraId="34AD583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3.75</w:t>
            </w:r>
          </w:p>
        </w:tc>
        <w:tc>
          <w:tcPr>
            <w:tcW w:w="0" w:type="auto"/>
            <w:vAlign w:val="center"/>
            <w:hideMark/>
          </w:tcPr>
          <w:p w14:paraId="791DA39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0.791</w:t>
            </w:r>
          </w:p>
        </w:tc>
        <w:tc>
          <w:tcPr>
            <w:tcW w:w="0" w:type="auto"/>
            <w:vAlign w:val="center"/>
            <w:hideMark/>
          </w:tcPr>
          <w:p w14:paraId="011AF7B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360A50BC" w14:textId="77777777" w:rsidTr="00280EED">
        <w:trPr>
          <w:tblCellSpacing w:w="15" w:type="dxa"/>
        </w:trPr>
        <w:tc>
          <w:tcPr>
            <w:tcW w:w="0" w:type="auto"/>
            <w:vAlign w:val="center"/>
            <w:hideMark/>
          </w:tcPr>
          <w:p w14:paraId="77C6F5A5"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المتوسط الكلي للتأثير المثالي</w:t>
            </w:r>
          </w:p>
        </w:tc>
        <w:tc>
          <w:tcPr>
            <w:tcW w:w="0" w:type="auto"/>
            <w:vAlign w:val="center"/>
            <w:hideMark/>
          </w:tcPr>
          <w:p w14:paraId="26CAC599"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4C0B331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3.76</w:t>
            </w:r>
          </w:p>
        </w:tc>
        <w:tc>
          <w:tcPr>
            <w:tcW w:w="0" w:type="auto"/>
            <w:vAlign w:val="center"/>
            <w:hideMark/>
          </w:tcPr>
          <w:p w14:paraId="64B4794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0.802</w:t>
            </w:r>
          </w:p>
        </w:tc>
        <w:tc>
          <w:tcPr>
            <w:tcW w:w="0" w:type="auto"/>
            <w:vAlign w:val="center"/>
            <w:hideMark/>
          </w:tcPr>
          <w:p w14:paraId="7A9EB81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مرتفعة</w:t>
            </w:r>
          </w:p>
        </w:tc>
      </w:tr>
      <w:tr w:rsidR="00280EED" w:rsidRPr="00280EED" w14:paraId="05056279" w14:textId="77777777" w:rsidTr="00280EED">
        <w:trPr>
          <w:tblCellSpacing w:w="15" w:type="dxa"/>
        </w:trPr>
        <w:tc>
          <w:tcPr>
            <w:tcW w:w="0" w:type="auto"/>
            <w:vAlign w:val="center"/>
            <w:hideMark/>
          </w:tcPr>
          <w:p w14:paraId="44C7FD4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lastRenderedPageBreak/>
              <w:t>ثانيًا: التحفيز الإلهامي</w:t>
            </w:r>
          </w:p>
        </w:tc>
        <w:tc>
          <w:tcPr>
            <w:tcW w:w="0" w:type="auto"/>
            <w:vAlign w:val="center"/>
            <w:hideMark/>
          </w:tcPr>
          <w:p w14:paraId="474BB953"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3F1171A8"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1B41FEF8"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4DDF27C4" w14:textId="77777777" w:rsidR="00280EED" w:rsidRPr="00280EED" w:rsidRDefault="00280EED" w:rsidP="00280EED">
            <w:pPr>
              <w:spacing w:line="360" w:lineRule="auto"/>
              <w:jc w:val="center"/>
              <w:rPr>
                <w:rFonts w:ascii="Sakkal Majalla" w:hAnsi="Sakkal Majalla" w:cs="Sakkal Majalla"/>
                <w:sz w:val="28"/>
                <w:szCs w:val="28"/>
                <w:lang w:bidi="ar-EG"/>
              </w:rPr>
            </w:pPr>
          </w:p>
        </w:tc>
      </w:tr>
      <w:tr w:rsidR="00280EED" w:rsidRPr="00280EED" w14:paraId="2FA5FA14" w14:textId="77777777" w:rsidTr="00280EED">
        <w:trPr>
          <w:tblCellSpacing w:w="15" w:type="dxa"/>
        </w:trPr>
        <w:tc>
          <w:tcPr>
            <w:tcW w:w="0" w:type="auto"/>
            <w:vAlign w:val="center"/>
            <w:hideMark/>
          </w:tcPr>
          <w:p w14:paraId="3A9F6E6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7</w:t>
            </w:r>
          </w:p>
        </w:tc>
        <w:tc>
          <w:tcPr>
            <w:tcW w:w="0" w:type="auto"/>
            <w:vAlign w:val="center"/>
            <w:hideMark/>
          </w:tcPr>
          <w:p w14:paraId="115A88C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يصوغ القائد رؤية مستقبلية ملهِمة للمؤسسة الصحية ويوصلها للكوادر</w:t>
            </w:r>
          </w:p>
        </w:tc>
        <w:tc>
          <w:tcPr>
            <w:tcW w:w="0" w:type="auto"/>
            <w:vAlign w:val="center"/>
            <w:hideMark/>
          </w:tcPr>
          <w:p w14:paraId="593F338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3.82</w:t>
            </w:r>
          </w:p>
        </w:tc>
        <w:tc>
          <w:tcPr>
            <w:tcW w:w="0" w:type="auto"/>
            <w:vAlign w:val="center"/>
            <w:hideMark/>
          </w:tcPr>
          <w:p w14:paraId="68A9BDE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0.773</w:t>
            </w:r>
          </w:p>
        </w:tc>
        <w:tc>
          <w:tcPr>
            <w:tcW w:w="0" w:type="auto"/>
            <w:vAlign w:val="center"/>
            <w:hideMark/>
          </w:tcPr>
          <w:p w14:paraId="52E82A2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77E448F3" w14:textId="77777777" w:rsidTr="00280EED">
        <w:trPr>
          <w:tblCellSpacing w:w="15" w:type="dxa"/>
        </w:trPr>
        <w:tc>
          <w:tcPr>
            <w:tcW w:w="0" w:type="auto"/>
            <w:vAlign w:val="center"/>
            <w:hideMark/>
          </w:tcPr>
          <w:p w14:paraId="0D7797E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8</w:t>
            </w:r>
          </w:p>
        </w:tc>
        <w:tc>
          <w:tcPr>
            <w:tcW w:w="0" w:type="auto"/>
            <w:vAlign w:val="center"/>
            <w:hideMark/>
          </w:tcPr>
          <w:p w14:paraId="400C1D9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يُحفّز القائد الكوادر على تجاوز التوقعات العادية في أدائهم</w:t>
            </w:r>
          </w:p>
        </w:tc>
        <w:tc>
          <w:tcPr>
            <w:tcW w:w="0" w:type="auto"/>
            <w:vAlign w:val="center"/>
            <w:hideMark/>
          </w:tcPr>
          <w:p w14:paraId="2BD7F011"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3.74</w:t>
            </w:r>
          </w:p>
        </w:tc>
        <w:tc>
          <w:tcPr>
            <w:tcW w:w="0" w:type="auto"/>
            <w:vAlign w:val="center"/>
            <w:hideMark/>
          </w:tcPr>
          <w:p w14:paraId="1621773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0.814</w:t>
            </w:r>
          </w:p>
        </w:tc>
        <w:tc>
          <w:tcPr>
            <w:tcW w:w="0" w:type="auto"/>
            <w:vAlign w:val="center"/>
            <w:hideMark/>
          </w:tcPr>
          <w:p w14:paraId="1CE77E4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3C9D6567" w14:textId="77777777" w:rsidTr="00280EED">
        <w:trPr>
          <w:tblCellSpacing w:w="15" w:type="dxa"/>
        </w:trPr>
        <w:tc>
          <w:tcPr>
            <w:tcW w:w="0" w:type="auto"/>
            <w:vAlign w:val="center"/>
            <w:hideMark/>
          </w:tcPr>
          <w:p w14:paraId="0BCF865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9</w:t>
            </w:r>
          </w:p>
        </w:tc>
        <w:tc>
          <w:tcPr>
            <w:tcW w:w="0" w:type="auto"/>
            <w:vAlign w:val="center"/>
            <w:hideMark/>
          </w:tcPr>
          <w:p w14:paraId="33619F6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يجعل القائد العمل في الرعاية الصحية ذا معنى وقيمة في نفوس الكوادر</w:t>
            </w:r>
          </w:p>
        </w:tc>
        <w:tc>
          <w:tcPr>
            <w:tcW w:w="0" w:type="auto"/>
            <w:vAlign w:val="center"/>
            <w:hideMark/>
          </w:tcPr>
          <w:p w14:paraId="432C3C0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3.88</w:t>
            </w:r>
          </w:p>
        </w:tc>
        <w:tc>
          <w:tcPr>
            <w:tcW w:w="0" w:type="auto"/>
            <w:vAlign w:val="center"/>
            <w:hideMark/>
          </w:tcPr>
          <w:p w14:paraId="1307D90C"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0.752</w:t>
            </w:r>
          </w:p>
        </w:tc>
        <w:tc>
          <w:tcPr>
            <w:tcW w:w="0" w:type="auto"/>
            <w:vAlign w:val="center"/>
            <w:hideMark/>
          </w:tcPr>
          <w:p w14:paraId="2F1E688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650223F0" w14:textId="77777777" w:rsidTr="00280EED">
        <w:trPr>
          <w:tblCellSpacing w:w="15" w:type="dxa"/>
        </w:trPr>
        <w:tc>
          <w:tcPr>
            <w:tcW w:w="0" w:type="auto"/>
            <w:vAlign w:val="center"/>
            <w:hideMark/>
          </w:tcPr>
          <w:p w14:paraId="7D47F02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10</w:t>
            </w:r>
          </w:p>
        </w:tc>
        <w:tc>
          <w:tcPr>
            <w:tcW w:w="0" w:type="auto"/>
            <w:vAlign w:val="center"/>
            <w:hideMark/>
          </w:tcPr>
          <w:p w14:paraId="4BD4791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يُعبّر القائد بحماس عن أهداف المؤسسة ودورها في المجتمع</w:t>
            </w:r>
          </w:p>
        </w:tc>
        <w:tc>
          <w:tcPr>
            <w:tcW w:w="0" w:type="auto"/>
            <w:vAlign w:val="center"/>
            <w:hideMark/>
          </w:tcPr>
          <w:p w14:paraId="3136ED8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3.67</w:t>
            </w:r>
          </w:p>
        </w:tc>
        <w:tc>
          <w:tcPr>
            <w:tcW w:w="0" w:type="auto"/>
            <w:vAlign w:val="center"/>
            <w:hideMark/>
          </w:tcPr>
          <w:p w14:paraId="2343436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0.841</w:t>
            </w:r>
          </w:p>
        </w:tc>
        <w:tc>
          <w:tcPr>
            <w:tcW w:w="0" w:type="auto"/>
            <w:vAlign w:val="center"/>
            <w:hideMark/>
          </w:tcPr>
          <w:p w14:paraId="667D03A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متوسطة</w:t>
            </w:r>
          </w:p>
        </w:tc>
      </w:tr>
      <w:tr w:rsidR="00280EED" w:rsidRPr="00280EED" w14:paraId="6BB8EF88" w14:textId="77777777" w:rsidTr="00280EED">
        <w:trPr>
          <w:tblCellSpacing w:w="15" w:type="dxa"/>
        </w:trPr>
        <w:tc>
          <w:tcPr>
            <w:tcW w:w="0" w:type="auto"/>
            <w:vAlign w:val="center"/>
            <w:hideMark/>
          </w:tcPr>
          <w:p w14:paraId="1E299B3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11</w:t>
            </w:r>
          </w:p>
        </w:tc>
        <w:tc>
          <w:tcPr>
            <w:tcW w:w="0" w:type="auto"/>
            <w:vAlign w:val="center"/>
            <w:hideMark/>
          </w:tcPr>
          <w:p w14:paraId="3D34251C"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يُشجّع القائد الكوادر على استشعار مسؤوليتهم تجاه المريض</w:t>
            </w:r>
          </w:p>
        </w:tc>
        <w:tc>
          <w:tcPr>
            <w:tcW w:w="0" w:type="auto"/>
            <w:vAlign w:val="center"/>
            <w:hideMark/>
          </w:tcPr>
          <w:p w14:paraId="1480696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3.93</w:t>
            </w:r>
          </w:p>
        </w:tc>
        <w:tc>
          <w:tcPr>
            <w:tcW w:w="0" w:type="auto"/>
            <w:vAlign w:val="center"/>
            <w:hideMark/>
          </w:tcPr>
          <w:p w14:paraId="1D578FA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0.724</w:t>
            </w:r>
          </w:p>
        </w:tc>
        <w:tc>
          <w:tcPr>
            <w:tcW w:w="0" w:type="auto"/>
            <w:vAlign w:val="center"/>
            <w:hideMark/>
          </w:tcPr>
          <w:p w14:paraId="432E8BE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1B2699D3" w14:textId="77777777" w:rsidTr="00280EED">
        <w:trPr>
          <w:tblCellSpacing w:w="15" w:type="dxa"/>
        </w:trPr>
        <w:tc>
          <w:tcPr>
            <w:tcW w:w="0" w:type="auto"/>
            <w:vAlign w:val="center"/>
            <w:hideMark/>
          </w:tcPr>
          <w:p w14:paraId="30CA287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12</w:t>
            </w:r>
          </w:p>
        </w:tc>
        <w:tc>
          <w:tcPr>
            <w:tcW w:w="0" w:type="auto"/>
            <w:vAlign w:val="center"/>
            <w:hideMark/>
          </w:tcPr>
          <w:p w14:paraId="567F6B5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يرسم القائد صورة إيجابية وممكنة لمستقبل المؤسسة الصحية</w:t>
            </w:r>
          </w:p>
        </w:tc>
        <w:tc>
          <w:tcPr>
            <w:tcW w:w="0" w:type="auto"/>
            <w:vAlign w:val="center"/>
            <w:hideMark/>
          </w:tcPr>
          <w:p w14:paraId="7146E4F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3.71</w:t>
            </w:r>
          </w:p>
        </w:tc>
        <w:tc>
          <w:tcPr>
            <w:tcW w:w="0" w:type="auto"/>
            <w:vAlign w:val="center"/>
            <w:hideMark/>
          </w:tcPr>
          <w:p w14:paraId="47C9CBB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0.821</w:t>
            </w:r>
          </w:p>
        </w:tc>
        <w:tc>
          <w:tcPr>
            <w:tcW w:w="0" w:type="auto"/>
            <w:vAlign w:val="center"/>
            <w:hideMark/>
          </w:tcPr>
          <w:p w14:paraId="23980C8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55D7526E" w14:textId="77777777" w:rsidTr="00280EED">
        <w:trPr>
          <w:tblCellSpacing w:w="15" w:type="dxa"/>
        </w:trPr>
        <w:tc>
          <w:tcPr>
            <w:tcW w:w="0" w:type="auto"/>
            <w:vAlign w:val="center"/>
            <w:hideMark/>
          </w:tcPr>
          <w:p w14:paraId="32E7FF4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المتوسط الكلي للتحفيز الإلهامي</w:t>
            </w:r>
          </w:p>
        </w:tc>
        <w:tc>
          <w:tcPr>
            <w:tcW w:w="0" w:type="auto"/>
            <w:vAlign w:val="center"/>
            <w:hideMark/>
          </w:tcPr>
          <w:p w14:paraId="09384505"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4EBC939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3.79</w:t>
            </w:r>
          </w:p>
        </w:tc>
        <w:tc>
          <w:tcPr>
            <w:tcW w:w="0" w:type="auto"/>
            <w:vAlign w:val="center"/>
            <w:hideMark/>
          </w:tcPr>
          <w:p w14:paraId="3376688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0.788</w:t>
            </w:r>
          </w:p>
        </w:tc>
        <w:tc>
          <w:tcPr>
            <w:tcW w:w="0" w:type="auto"/>
            <w:vAlign w:val="center"/>
            <w:hideMark/>
          </w:tcPr>
          <w:p w14:paraId="60952C7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مرتفعة</w:t>
            </w:r>
          </w:p>
        </w:tc>
      </w:tr>
      <w:tr w:rsidR="00280EED" w:rsidRPr="00280EED" w14:paraId="3C57665B" w14:textId="77777777" w:rsidTr="00280EED">
        <w:trPr>
          <w:tblCellSpacing w:w="15" w:type="dxa"/>
        </w:trPr>
        <w:tc>
          <w:tcPr>
            <w:tcW w:w="0" w:type="auto"/>
            <w:vAlign w:val="center"/>
            <w:hideMark/>
          </w:tcPr>
          <w:p w14:paraId="40821C3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ثالثًا: الاستثارة الفكرية</w:t>
            </w:r>
          </w:p>
        </w:tc>
        <w:tc>
          <w:tcPr>
            <w:tcW w:w="0" w:type="auto"/>
            <w:vAlign w:val="center"/>
            <w:hideMark/>
          </w:tcPr>
          <w:p w14:paraId="5A80D35A"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1B390315"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7537F8DE"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7F535E59" w14:textId="77777777" w:rsidR="00280EED" w:rsidRPr="00280EED" w:rsidRDefault="00280EED" w:rsidP="00280EED">
            <w:pPr>
              <w:spacing w:line="360" w:lineRule="auto"/>
              <w:jc w:val="center"/>
              <w:rPr>
                <w:rFonts w:ascii="Sakkal Majalla" w:hAnsi="Sakkal Majalla" w:cs="Sakkal Majalla"/>
                <w:sz w:val="28"/>
                <w:szCs w:val="28"/>
                <w:lang w:bidi="ar-EG"/>
              </w:rPr>
            </w:pPr>
          </w:p>
        </w:tc>
      </w:tr>
      <w:tr w:rsidR="00280EED" w:rsidRPr="00280EED" w14:paraId="03BB3739" w14:textId="77777777" w:rsidTr="00280EED">
        <w:trPr>
          <w:tblCellSpacing w:w="15" w:type="dxa"/>
        </w:trPr>
        <w:tc>
          <w:tcPr>
            <w:tcW w:w="0" w:type="auto"/>
            <w:vAlign w:val="center"/>
            <w:hideMark/>
          </w:tcPr>
          <w:p w14:paraId="7FFE8BC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13</w:t>
            </w:r>
          </w:p>
        </w:tc>
        <w:tc>
          <w:tcPr>
            <w:tcW w:w="0" w:type="auto"/>
            <w:vAlign w:val="center"/>
            <w:hideMark/>
          </w:tcPr>
          <w:p w14:paraId="6345E9AC"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يُشجّع القائد الكوادر على التساؤل والتفكير النقدي في أساليب العمل</w:t>
            </w:r>
          </w:p>
        </w:tc>
        <w:tc>
          <w:tcPr>
            <w:tcW w:w="0" w:type="auto"/>
            <w:vAlign w:val="center"/>
            <w:hideMark/>
          </w:tcPr>
          <w:p w14:paraId="0C22604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3.54</w:t>
            </w:r>
          </w:p>
        </w:tc>
        <w:tc>
          <w:tcPr>
            <w:tcW w:w="0" w:type="auto"/>
            <w:vAlign w:val="center"/>
            <w:hideMark/>
          </w:tcPr>
          <w:p w14:paraId="1DD52445"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0.912</w:t>
            </w:r>
          </w:p>
        </w:tc>
        <w:tc>
          <w:tcPr>
            <w:tcW w:w="0" w:type="auto"/>
            <w:vAlign w:val="center"/>
            <w:hideMark/>
          </w:tcPr>
          <w:p w14:paraId="14DD2AA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متوسطة</w:t>
            </w:r>
          </w:p>
        </w:tc>
      </w:tr>
      <w:tr w:rsidR="00280EED" w:rsidRPr="00280EED" w14:paraId="54EC016D" w14:textId="77777777" w:rsidTr="00280EED">
        <w:trPr>
          <w:tblCellSpacing w:w="15" w:type="dxa"/>
        </w:trPr>
        <w:tc>
          <w:tcPr>
            <w:tcW w:w="0" w:type="auto"/>
            <w:vAlign w:val="center"/>
            <w:hideMark/>
          </w:tcPr>
          <w:p w14:paraId="4042294C"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lastRenderedPageBreak/>
              <w:t>14</w:t>
            </w:r>
          </w:p>
        </w:tc>
        <w:tc>
          <w:tcPr>
            <w:tcW w:w="0" w:type="auto"/>
            <w:vAlign w:val="center"/>
            <w:hideMark/>
          </w:tcPr>
          <w:p w14:paraId="45372D2A"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يُحفّز القائد الكوادر على ابتكار أساليب جديدة في تقديم الرعاية</w:t>
            </w:r>
          </w:p>
        </w:tc>
        <w:tc>
          <w:tcPr>
            <w:tcW w:w="0" w:type="auto"/>
            <w:vAlign w:val="center"/>
            <w:hideMark/>
          </w:tcPr>
          <w:p w14:paraId="70CC74F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3.48</w:t>
            </w:r>
          </w:p>
        </w:tc>
        <w:tc>
          <w:tcPr>
            <w:tcW w:w="0" w:type="auto"/>
            <w:vAlign w:val="center"/>
            <w:hideMark/>
          </w:tcPr>
          <w:p w14:paraId="6EAFA68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0.934</w:t>
            </w:r>
          </w:p>
        </w:tc>
        <w:tc>
          <w:tcPr>
            <w:tcW w:w="0" w:type="auto"/>
            <w:vAlign w:val="center"/>
            <w:hideMark/>
          </w:tcPr>
          <w:p w14:paraId="63948CD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متوسطة</w:t>
            </w:r>
          </w:p>
        </w:tc>
      </w:tr>
      <w:tr w:rsidR="00280EED" w:rsidRPr="00280EED" w14:paraId="1191C722" w14:textId="77777777" w:rsidTr="00280EED">
        <w:trPr>
          <w:tblCellSpacing w:w="15" w:type="dxa"/>
        </w:trPr>
        <w:tc>
          <w:tcPr>
            <w:tcW w:w="0" w:type="auto"/>
            <w:vAlign w:val="center"/>
            <w:hideMark/>
          </w:tcPr>
          <w:p w14:paraId="7CFF8CF5"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15</w:t>
            </w:r>
          </w:p>
        </w:tc>
        <w:tc>
          <w:tcPr>
            <w:tcW w:w="0" w:type="auto"/>
            <w:vAlign w:val="center"/>
            <w:hideMark/>
          </w:tcPr>
          <w:p w14:paraId="72CF957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يقبل القائد أفكار الكوادر الجديدة ويُشجّعها حتى لو خالفت السائد</w:t>
            </w:r>
          </w:p>
        </w:tc>
        <w:tc>
          <w:tcPr>
            <w:tcW w:w="0" w:type="auto"/>
            <w:vAlign w:val="center"/>
            <w:hideMark/>
          </w:tcPr>
          <w:p w14:paraId="20A5662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3.41</w:t>
            </w:r>
          </w:p>
        </w:tc>
        <w:tc>
          <w:tcPr>
            <w:tcW w:w="0" w:type="auto"/>
            <w:vAlign w:val="center"/>
            <w:hideMark/>
          </w:tcPr>
          <w:p w14:paraId="044B8B2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0.951</w:t>
            </w:r>
          </w:p>
        </w:tc>
        <w:tc>
          <w:tcPr>
            <w:tcW w:w="0" w:type="auto"/>
            <w:vAlign w:val="center"/>
            <w:hideMark/>
          </w:tcPr>
          <w:p w14:paraId="6126337A"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متوسطة</w:t>
            </w:r>
          </w:p>
        </w:tc>
      </w:tr>
      <w:tr w:rsidR="00280EED" w:rsidRPr="00280EED" w14:paraId="1B39FAE8" w14:textId="77777777" w:rsidTr="00280EED">
        <w:trPr>
          <w:tblCellSpacing w:w="15" w:type="dxa"/>
        </w:trPr>
        <w:tc>
          <w:tcPr>
            <w:tcW w:w="0" w:type="auto"/>
            <w:vAlign w:val="center"/>
            <w:hideMark/>
          </w:tcPr>
          <w:p w14:paraId="209127D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16</w:t>
            </w:r>
          </w:p>
        </w:tc>
        <w:tc>
          <w:tcPr>
            <w:tcW w:w="0" w:type="auto"/>
            <w:vAlign w:val="center"/>
            <w:hideMark/>
          </w:tcPr>
          <w:p w14:paraId="7BB2175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يوجّه القائد الكوادر نحو مساءلة الروتين غير المُفيد للمريض</w:t>
            </w:r>
          </w:p>
        </w:tc>
        <w:tc>
          <w:tcPr>
            <w:tcW w:w="0" w:type="auto"/>
            <w:vAlign w:val="center"/>
            <w:hideMark/>
          </w:tcPr>
          <w:p w14:paraId="7A35E281"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3.58</w:t>
            </w:r>
          </w:p>
        </w:tc>
        <w:tc>
          <w:tcPr>
            <w:tcW w:w="0" w:type="auto"/>
            <w:vAlign w:val="center"/>
            <w:hideMark/>
          </w:tcPr>
          <w:p w14:paraId="003F6BC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0.893</w:t>
            </w:r>
          </w:p>
        </w:tc>
        <w:tc>
          <w:tcPr>
            <w:tcW w:w="0" w:type="auto"/>
            <w:vAlign w:val="center"/>
            <w:hideMark/>
          </w:tcPr>
          <w:p w14:paraId="1C16369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متوسطة</w:t>
            </w:r>
          </w:p>
        </w:tc>
      </w:tr>
      <w:tr w:rsidR="00280EED" w:rsidRPr="00280EED" w14:paraId="2F5951F9" w14:textId="77777777" w:rsidTr="00280EED">
        <w:trPr>
          <w:tblCellSpacing w:w="15" w:type="dxa"/>
        </w:trPr>
        <w:tc>
          <w:tcPr>
            <w:tcW w:w="0" w:type="auto"/>
            <w:vAlign w:val="center"/>
            <w:hideMark/>
          </w:tcPr>
          <w:p w14:paraId="1A5B5E4A"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17</w:t>
            </w:r>
          </w:p>
        </w:tc>
        <w:tc>
          <w:tcPr>
            <w:tcW w:w="0" w:type="auto"/>
            <w:vAlign w:val="center"/>
            <w:hideMark/>
          </w:tcPr>
          <w:p w14:paraId="3E3D05B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يُدرج القائد الدروس المستفادة من الأخطاء في ثقافة التحسين المستمر</w:t>
            </w:r>
          </w:p>
        </w:tc>
        <w:tc>
          <w:tcPr>
            <w:tcW w:w="0" w:type="auto"/>
            <w:vAlign w:val="center"/>
            <w:hideMark/>
          </w:tcPr>
          <w:p w14:paraId="4611063C"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3.44</w:t>
            </w:r>
          </w:p>
        </w:tc>
        <w:tc>
          <w:tcPr>
            <w:tcW w:w="0" w:type="auto"/>
            <w:vAlign w:val="center"/>
            <w:hideMark/>
          </w:tcPr>
          <w:p w14:paraId="162913F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0.924</w:t>
            </w:r>
          </w:p>
        </w:tc>
        <w:tc>
          <w:tcPr>
            <w:tcW w:w="0" w:type="auto"/>
            <w:vAlign w:val="center"/>
            <w:hideMark/>
          </w:tcPr>
          <w:p w14:paraId="40EF173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متوسطة</w:t>
            </w:r>
          </w:p>
        </w:tc>
      </w:tr>
      <w:tr w:rsidR="00280EED" w:rsidRPr="00280EED" w14:paraId="48D9B536" w14:textId="77777777" w:rsidTr="00280EED">
        <w:trPr>
          <w:tblCellSpacing w:w="15" w:type="dxa"/>
        </w:trPr>
        <w:tc>
          <w:tcPr>
            <w:tcW w:w="0" w:type="auto"/>
            <w:vAlign w:val="center"/>
            <w:hideMark/>
          </w:tcPr>
          <w:p w14:paraId="10AA868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18</w:t>
            </w:r>
          </w:p>
        </w:tc>
        <w:tc>
          <w:tcPr>
            <w:tcW w:w="0" w:type="auto"/>
            <w:vAlign w:val="center"/>
            <w:hideMark/>
          </w:tcPr>
          <w:p w14:paraId="78F72D3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يُتيح القائد بيئة آمنة للتعبير عن الأفكار المغايرة والنقد البنّاء</w:t>
            </w:r>
          </w:p>
        </w:tc>
        <w:tc>
          <w:tcPr>
            <w:tcW w:w="0" w:type="auto"/>
            <w:vAlign w:val="center"/>
            <w:hideMark/>
          </w:tcPr>
          <w:p w14:paraId="3D8FCC0A"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3.52</w:t>
            </w:r>
          </w:p>
        </w:tc>
        <w:tc>
          <w:tcPr>
            <w:tcW w:w="0" w:type="auto"/>
            <w:vAlign w:val="center"/>
            <w:hideMark/>
          </w:tcPr>
          <w:p w14:paraId="509362B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0.903</w:t>
            </w:r>
          </w:p>
        </w:tc>
        <w:tc>
          <w:tcPr>
            <w:tcW w:w="0" w:type="auto"/>
            <w:vAlign w:val="center"/>
            <w:hideMark/>
          </w:tcPr>
          <w:p w14:paraId="413FD4F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متوسطة</w:t>
            </w:r>
          </w:p>
        </w:tc>
      </w:tr>
      <w:tr w:rsidR="00280EED" w:rsidRPr="00280EED" w14:paraId="393E5411" w14:textId="77777777" w:rsidTr="00280EED">
        <w:trPr>
          <w:tblCellSpacing w:w="15" w:type="dxa"/>
        </w:trPr>
        <w:tc>
          <w:tcPr>
            <w:tcW w:w="0" w:type="auto"/>
            <w:vAlign w:val="center"/>
            <w:hideMark/>
          </w:tcPr>
          <w:p w14:paraId="6309BC45"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المتوسط الكلي للاستثارة الفكرية</w:t>
            </w:r>
          </w:p>
        </w:tc>
        <w:tc>
          <w:tcPr>
            <w:tcW w:w="0" w:type="auto"/>
            <w:vAlign w:val="center"/>
            <w:hideMark/>
          </w:tcPr>
          <w:p w14:paraId="0788933D"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1D853B6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3.50</w:t>
            </w:r>
          </w:p>
        </w:tc>
        <w:tc>
          <w:tcPr>
            <w:tcW w:w="0" w:type="auto"/>
            <w:vAlign w:val="center"/>
            <w:hideMark/>
          </w:tcPr>
          <w:p w14:paraId="1B452A7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0.920</w:t>
            </w:r>
          </w:p>
        </w:tc>
        <w:tc>
          <w:tcPr>
            <w:tcW w:w="0" w:type="auto"/>
            <w:vAlign w:val="center"/>
            <w:hideMark/>
          </w:tcPr>
          <w:p w14:paraId="477A488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متوسطة</w:t>
            </w:r>
          </w:p>
        </w:tc>
      </w:tr>
      <w:tr w:rsidR="00280EED" w:rsidRPr="00280EED" w14:paraId="25B459D3" w14:textId="77777777" w:rsidTr="00280EED">
        <w:trPr>
          <w:tblCellSpacing w:w="15" w:type="dxa"/>
        </w:trPr>
        <w:tc>
          <w:tcPr>
            <w:tcW w:w="0" w:type="auto"/>
            <w:vAlign w:val="center"/>
            <w:hideMark/>
          </w:tcPr>
          <w:p w14:paraId="272BD9E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رابعًا: الاعتبارية الفردية</w:t>
            </w:r>
          </w:p>
        </w:tc>
        <w:tc>
          <w:tcPr>
            <w:tcW w:w="0" w:type="auto"/>
            <w:vAlign w:val="center"/>
            <w:hideMark/>
          </w:tcPr>
          <w:p w14:paraId="585368EE"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12ED4F86"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35109216"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57C117A1" w14:textId="77777777" w:rsidR="00280EED" w:rsidRPr="00280EED" w:rsidRDefault="00280EED" w:rsidP="00280EED">
            <w:pPr>
              <w:spacing w:line="360" w:lineRule="auto"/>
              <w:jc w:val="center"/>
              <w:rPr>
                <w:rFonts w:ascii="Sakkal Majalla" w:hAnsi="Sakkal Majalla" w:cs="Sakkal Majalla"/>
                <w:sz w:val="28"/>
                <w:szCs w:val="28"/>
                <w:lang w:bidi="ar-EG"/>
              </w:rPr>
            </w:pPr>
          </w:p>
        </w:tc>
      </w:tr>
      <w:tr w:rsidR="00280EED" w:rsidRPr="00280EED" w14:paraId="7D478695" w14:textId="77777777" w:rsidTr="00280EED">
        <w:trPr>
          <w:tblCellSpacing w:w="15" w:type="dxa"/>
        </w:trPr>
        <w:tc>
          <w:tcPr>
            <w:tcW w:w="0" w:type="auto"/>
            <w:vAlign w:val="center"/>
            <w:hideMark/>
          </w:tcPr>
          <w:p w14:paraId="12E6C16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19</w:t>
            </w:r>
          </w:p>
        </w:tc>
        <w:tc>
          <w:tcPr>
            <w:tcW w:w="0" w:type="auto"/>
            <w:vAlign w:val="center"/>
            <w:hideMark/>
          </w:tcPr>
          <w:p w14:paraId="3997614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يُعامل القائد كل فرد من الكوادر كإنسان متميز له ظروفه واحتياجاته</w:t>
            </w:r>
          </w:p>
        </w:tc>
        <w:tc>
          <w:tcPr>
            <w:tcW w:w="0" w:type="auto"/>
            <w:vAlign w:val="center"/>
            <w:hideMark/>
          </w:tcPr>
          <w:p w14:paraId="7F7B526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3.83</w:t>
            </w:r>
          </w:p>
        </w:tc>
        <w:tc>
          <w:tcPr>
            <w:tcW w:w="0" w:type="auto"/>
            <w:vAlign w:val="center"/>
            <w:hideMark/>
          </w:tcPr>
          <w:p w14:paraId="39153E6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0.762</w:t>
            </w:r>
          </w:p>
        </w:tc>
        <w:tc>
          <w:tcPr>
            <w:tcW w:w="0" w:type="auto"/>
            <w:vAlign w:val="center"/>
            <w:hideMark/>
          </w:tcPr>
          <w:p w14:paraId="7F08523A"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7FFFA695" w14:textId="77777777" w:rsidTr="00280EED">
        <w:trPr>
          <w:tblCellSpacing w:w="15" w:type="dxa"/>
        </w:trPr>
        <w:tc>
          <w:tcPr>
            <w:tcW w:w="0" w:type="auto"/>
            <w:vAlign w:val="center"/>
            <w:hideMark/>
          </w:tcPr>
          <w:p w14:paraId="3C030AB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20</w:t>
            </w:r>
          </w:p>
        </w:tc>
        <w:tc>
          <w:tcPr>
            <w:tcW w:w="0" w:type="auto"/>
            <w:vAlign w:val="center"/>
            <w:hideMark/>
          </w:tcPr>
          <w:p w14:paraId="5BBF3A2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يقدّم القائد دعمًا وتوجيهًا مُخصَّصًا لكل فرد حسب مستواه وطموحه</w:t>
            </w:r>
          </w:p>
        </w:tc>
        <w:tc>
          <w:tcPr>
            <w:tcW w:w="0" w:type="auto"/>
            <w:vAlign w:val="center"/>
            <w:hideMark/>
          </w:tcPr>
          <w:p w14:paraId="5226563C"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3.76</w:t>
            </w:r>
          </w:p>
        </w:tc>
        <w:tc>
          <w:tcPr>
            <w:tcW w:w="0" w:type="auto"/>
            <w:vAlign w:val="center"/>
            <w:hideMark/>
          </w:tcPr>
          <w:p w14:paraId="23C72FD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0.793</w:t>
            </w:r>
          </w:p>
        </w:tc>
        <w:tc>
          <w:tcPr>
            <w:tcW w:w="0" w:type="auto"/>
            <w:vAlign w:val="center"/>
            <w:hideMark/>
          </w:tcPr>
          <w:p w14:paraId="2B83F2A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076FC3EB" w14:textId="77777777" w:rsidTr="00280EED">
        <w:trPr>
          <w:tblCellSpacing w:w="15" w:type="dxa"/>
        </w:trPr>
        <w:tc>
          <w:tcPr>
            <w:tcW w:w="0" w:type="auto"/>
            <w:vAlign w:val="center"/>
            <w:hideMark/>
          </w:tcPr>
          <w:p w14:paraId="0DA6A6C1"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21</w:t>
            </w:r>
          </w:p>
        </w:tc>
        <w:tc>
          <w:tcPr>
            <w:tcW w:w="0" w:type="auto"/>
            <w:vAlign w:val="center"/>
            <w:hideMark/>
          </w:tcPr>
          <w:p w14:paraId="4D58011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يُتيح القائد فرص التطوير والنمو المهني لأفراد الفريق</w:t>
            </w:r>
          </w:p>
        </w:tc>
        <w:tc>
          <w:tcPr>
            <w:tcW w:w="0" w:type="auto"/>
            <w:vAlign w:val="center"/>
            <w:hideMark/>
          </w:tcPr>
          <w:p w14:paraId="442DE9E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3.69</w:t>
            </w:r>
          </w:p>
        </w:tc>
        <w:tc>
          <w:tcPr>
            <w:tcW w:w="0" w:type="auto"/>
            <w:vAlign w:val="center"/>
            <w:hideMark/>
          </w:tcPr>
          <w:p w14:paraId="30731F0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0.831</w:t>
            </w:r>
          </w:p>
        </w:tc>
        <w:tc>
          <w:tcPr>
            <w:tcW w:w="0" w:type="auto"/>
            <w:vAlign w:val="center"/>
            <w:hideMark/>
          </w:tcPr>
          <w:p w14:paraId="4B794C45"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5F08785E" w14:textId="77777777" w:rsidTr="00280EED">
        <w:trPr>
          <w:tblCellSpacing w:w="15" w:type="dxa"/>
        </w:trPr>
        <w:tc>
          <w:tcPr>
            <w:tcW w:w="0" w:type="auto"/>
            <w:vAlign w:val="center"/>
            <w:hideMark/>
          </w:tcPr>
          <w:p w14:paraId="65BBC17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lastRenderedPageBreak/>
              <w:t>22</w:t>
            </w:r>
          </w:p>
        </w:tc>
        <w:tc>
          <w:tcPr>
            <w:tcW w:w="0" w:type="auto"/>
            <w:vAlign w:val="center"/>
            <w:hideMark/>
          </w:tcPr>
          <w:p w14:paraId="6EFA142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يُصغي القائد باهتمام حقيقي لمخاوف الكوادر وانشغالاتهم</w:t>
            </w:r>
          </w:p>
        </w:tc>
        <w:tc>
          <w:tcPr>
            <w:tcW w:w="0" w:type="auto"/>
            <w:vAlign w:val="center"/>
            <w:hideMark/>
          </w:tcPr>
          <w:p w14:paraId="0AE3E3C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3.91</w:t>
            </w:r>
          </w:p>
        </w:tc>
        <w:tc>
          <w:tcPr>
            <w:tcW w:w="0" w:type="auto"/>
            <w:vAlign w:val="center"/>
            <w:hideMark/>
          </w:tcPr>
          <w:p w14:paraId="63A6FBD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0.741</w:t>
            </w:r>
          </w:p>
        </w:tc>
        <w:tc>
          <w:tcPr>
            <w:tcW w:w="0" w:type="auto"/>
            <w:vAlign w:val="center"/>
            <w:hideMark/>
          </w:tcPr>
          <w:p w14:paraId="1817AB0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55718C20" w14:textId="77777777" w:rsidTr="00280EED">
        <w:trPr>
          <w:tblCellSpacing w:w="15" w:type="dxa"/>
        </w:trPr>
        <w:tc>
          <w:tcPr>
            <w:tcW w:w="0" w:type="auto"/>
            <w:vAlign w:val="center"/>
            <w:hideMark/>
          </w:tcPr>
          <w:p w14:paraId="62FE85AA"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23</w:t>
            </w:r>
          </w:p>
        </w:tc>
        <w:tc>
          <w:tcPr>
            <w:tcW w:w="0" w:type="auto"/>
            <w:vAlign w:val="center"/>
            <w:hideMark/>
          </w:tcPr>
          <w:p w14:paraId="595AAA9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يستثمر القائد نقاط القوة الخاصة بكل فرد ويُنميها</w:t>
            </w:r>
          </w:p>
        </w:tc>
        <w:tc>
          <w:tcPr>
            <w:tcW w:w="0" w:type="auto"/>
            <w:vAlign w:val="center"/>
            <w:hideMark/>
          </w:tcPr>
          <w:p w14:paraId="064F48E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3.64</w:t>
            </w:r>
          </w:p>
        </w:tc>
        <w:tc>
          <w:tcPr>
            <w:tcW w:w="0" w:type="auto"/>
            <w:vAlign w:val="center"/>
            <w:hideMark/>
          </w:tcPr>
          <w:p w14:paraId="2AACD54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0.862</w:t>
            </w:r>
          </w:p>
        </w:tc>
        <w:tc>
          <w:tcPr>
            <w:tcW w:w="0" w:type="auto"/>
            <w:vAlign w:val="center"/>
            <w:hideMark/>
          </w:tcPr>
          <w:p w14:paraId="437E0AC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متوسطة</w:t>
            </w:r>
          </w:p>
        </w:tc>
      </w:tr>
      <w:tr w:rsidR="00280EED" w:rsidRPr="00280EED" w14:paraId="298DF51E" w14:textId="77777777" w:rsidTr="00280EED">
        <w:trPr>
          <w:tblCellSpacing w:w="15" w:type="dxa"/>
        </w:trPr>
        <w:tc>
          <w:tcPr>
            <w:tcW w:w="0" w:type="auto"/>
            <w:vAlign w:val="center"/>
            <w:hideMark/>
          </w:tcPr>
          <w:p w14:paraId="00199B2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24</w:t>
            </w:r>
          </w:p>
        </w:tc>
        <w:tc>
          <w:tcPr>
            <w:tcW w:w="0" w:type="auto"/>
            <w:vAlign w:val="center"/>
            <w:hideMark/>
          </w:tcPr>
          <w:p w14:paraId="7162778A"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يُقدّم القائد تغذية راجعة بنّاءة وشخصية تُساعد كل فرد على النمو</w:t>
            </w:r>
          </w:p>
        </w:tc>
        <w:tc>
          <w:tcPr>
            <w:tcW w:w="0" w:type="auto"/>
            <w:vAlign w:val="center"/>
            <w:hideMark/>
          </w:tcPr>
          <w:p w14:paraId="6990EEC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3.72</w:t>
            </w:r>
          </w:p>
        </w:tc>
        <w:tc>
          <w:tcPr>
            <w:tcW w:w="0" w:type="auto"/>
            <w:vAlign w:val="center"/>
            <w:hideMark/>
          </w:tcPr>
          <w:p w14:paraId="78263E4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0.813</w:t>
            </w:r>
          </w:p>
        </w:tc>
        <w:tc>
          <w:tcPr>
            <w:tcW w:w="0" w:type="auto"/>
            <w:vAlign w:val="center"/>
            <w:hideMark/>
          </w:tcPr>
          <w:p w14:paraId="6E2F599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6C9F9063" w14:textId="77777777" w:rsidTr="00280EED">
        <w:trPr>
          <w:tblCellSpacing w:w="15" w:type="dxa"/>
        </w:trPr>
        <w:tc>
          <w:tcPr>
            <w:tcW w:w="0" w:type="auto"/>
            <w:vAlign w:val="center"/>
            <w:hideMark/>
          </w:tcPr>
          <w:p w14:paraId="460136F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المتوسط الكلي للاعتبارية الفردية</w:t>
            </w:r>
          </w:p>
        </w:tc>
        <w:tc>
          <w:tcPr>
            <w:tcW w:w="0" w:type="auto"/>
            <w:vAlign w:val="center"/>
            <w:hideMark/>
          </w:tcPr>
          <w:p w14:paraId="37A6B557"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11879E01"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3.76</w:t>
            </w:r>
          </w:p>
        </w:tc>
        <w:tc>
          <w:tcPr>
            <w:tcW w:w="0" w:type="auto"/>
            <w:vAlign w:val="center"/>
            <w:hideMark/>
          </w:tcPr>
          <w:p w14:paraId="1AC5463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0.800</w:t>
            </w:r>
          </w:p>
        </w:tc>
        <w:tc>
          <w:tcPr>
            <w:tcW w:w="0" w:type="auto"/>
            <w:vAlign w:val="center"/>
            <w:hideMark/>
          </w:tcPr>
          <w:p w14:paraId="1D2341C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مرتفعة</w:t>
            </w:r>
          </w:p>
        </w:tc>
      </w:tr>
      <w:tr w:rsidR="00280EED" w:rsidRPr="00280EED" w14:paraId="0A2D76D4" w14:textId="77777777" w:rsidTr="00280EED">
        <w:trPr>
          <w:tblCellSpacing w:w="15" w:type="dxa"/>
        </w:trPr>
        <w:tc>
          <w:tcPr>
            <w:tcW w:w="0" w:type="auto"/>
            <w:vAlign w:val="center"/>
            <w:hideMark/>
          </w:tcPr>
          <w:p w14:paraId="4073140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المتوسط الكلي للقيادة التحويلية</w:t>
            </w:r>
          </w:p>
        </w:tc>
        <w:tc>
          <w:tcPr>
            <w:tcW w:w="0" w:type="auto"/>
            <w:vAlign w:val="center"/>
            <w:hideMark/>
          </w:tcPr>
          <w:p w14:paraId="19D470AB"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05F309F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3.70</w:t>
            </w:r>
          </w:p>
        </w:tc>
        <w:tc>
          <w:tcPr>
            <w:tcW w:w="0" w:type="auto"/>
            <w:vAlign w:val="center"/>
            <w:hideMark/>
          </w:tcPr>
          <w:p w14:paraId="57D22B4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0.828</w:t>
            </w:r>
          </w:p>
        </w:tc>
        <w:tc>
          <w:tcPr>
            <w:tcW w:w="0" w:type="auto"/>
            <w:vAlign w:val="center"/>
            <w:hideMark/>
          </w:tcPr>
          <w:p w14:paraId="34D27DB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مرتفعة</w:t>
            </w:r>
          </w:p>
        </w:tc>
      </w:tr>
    </w:tbl>
    <w:p w14:paraId="0D344FFA"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المصدر</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من إعداد الباحث بالاعتماد على نتائج التحليل الإحصائي لبيانات الدراسة الميدانية باستخدام برنامج</w:t>
      </w:r>
      <w:r w:rsidRPr="00280EED">
        <w:rPr>
          <w:rFonts w:ascii="Sakkal Majalla" w:hAnsi="Sakkal Majalla" w:cs="Sakkal Majalla"/>
          <w:sz w:val="28"/>
          <w:szCs w:val="28"/>
          <w:lang w:bidi="ar-EG"/>
        </w:rPr>
        <w:t xml:space="preserve"> SPSS</w:t>
      </w:r>
      <w:r w:rsidRPr="00280EED">
        <w:rPr>
          <w:rFonts w:ascii="Sakkal Majalla" w:hAnsi="Sakkal Majalla" w:cs="Sakkal Majalla"/>
          <w:sz w:val="28"/>
          <w:szCs w:val="28"/>
          <w:rtl/>
        </w:rPr>
        <w:t>، 2026</w:t>
      </w:r>
      <w:r w:rsidRPr="00280EED">
        <w:rPr>
          <w:rFonts w:ascii="Sakkal Majalla" w:hAnsi="Sakkal Majalla" w:cs="Sakkal Majalla"/>
          <w:sz w:val="28"/>
          <w:szCs w:val="28"/>
          <w:lang w:bidi="ar-EG"/>
        </w:rPr>
        <w:t>.</w:t>
      </w:r>
    </w:p>
    <w:p w14:paraId="5BDB7F50" w14:textId="668AB0DB"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تُشير النتائج إلى أن المتوسط الكلي للقيادة التحويلية بلغ (3.70) بدرجة مرتفعة، وهو مؤشر إيجابي يدل على أن مستوى القيادة التحويلية في المؤسسات الصحية السعودية موضع الدراسة يقع في المنطقة المرتفعة. ومن اللافت للنظر أن بُعد الاستثارة الفكرية جاء بأدنى متوسط (3.50) بدرجة متوسطة، وهو ما يُشير إلى أن المؤسسات الصحية تحتاج إلى تعزيز ثقافة الإبداع والتفكير النقدي على وجه التحديد، في حين احتل بُعد التحفيز الإلهامي الصدارة (3.79) مما يُشير إلى كفاءة القادة في إلهام الكوادر بالرؤية والهدف</w:t>
      </w:r>
      <w:r w:rsidRPr="00280EED">
        <w:rPr>
          <w:rFonts w:ascii="Sakkal Majalla" w:hAnsi="Sakkal Majalla" w:cs="Sakkal Majalla"/>
          <w:sz w:val="28"/>
          <w:szCs w:val="28"/>
          <w:lang w:bidi="ar-EG"/>
        </w:rPr>
        <w:t>.</w:t>
      </w:r>
    </w:p>
    <w:p w14:paraId="0EB01A6C"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ثالثًا: الإحصاء الوصفي للمتغير التابع الأول: جودة الخدمات الصحية</w:t>
      </w:r>
    </w:p>
    <w:p w14:paraId="14F26C77"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جدول (2): المتوسطات الحسابية والانحرافات المعيارية لأبعاد جودة الخدمات الصحية</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51"/>
        <w:gridCol w:w="3840"/>
        <w:gridCol w:w="793"/>
        <w:gridCol w:w="825"/>
        <w:gridCol w:w="813"/>
      </w:tblGrid>
      <w:tr w:rsidR="00280EED" w:rsidRPr="00280EED" w14:paraId="7DD79468" w14:textId="77777777" w:rsidTr="00280EED">
        <w:trPr>
          <w:tblHeader/>
          <w:tblCellSpacing w:w="15" w:type="dxa"/>
          <w:jc w:val="center"/>
        </w:trPr>
        <w:tc>
          <w:tcPr>
            <w:tcW w:w="0" w:type="auto"/>
            <w:vAlign w:val="center"/>
            <w:hideMark/>
          </w:tcPr>
          <w:p w14:paraId="3337D2CB"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lastRenderedPageBreak/>
              <w:t>الرقم</w:t>
            </w:r>
          </w:p>
        </w:tc>
        <w:tc>
          <w:tcPr>
            <w:tcW w:w="0" w:type="auto"/>
            <w:vAlign w:val="center"/>
            <w:hideMark/>
          </w:tcPr>
          <w:p w14:paraId="7F9E8D1C"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الفقرة</w:t>
            </w:r>
          </w:p>
        </w:tc>
        <w:tc>
          <w:tcPr>
            <w:tcW w:w="0" w:type="auto"/>
            <w:vAlign w:val="center"/>
            <w:hideMark/>
          </w:tcPr>
          <w:p w14:paraId="00986370"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المتوسط</w:t>
            </w:r>
          </w:p>
        </w:tc>
        <w:tc>
          <w:tcPr>
            <w:tcW w:w="0" w:type="auto"/>
            <w:vAlign w:val="center"/>
            <w:hideMark/>
          </w:tcPr>
          <w:p w14:paraId="712B6154"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الانحراف</w:t>
            </w:r>
          </w:p>
        </w:tc>
        <w:tc>
          <w:tcPr>
            <w:tcW w:w="0" w:type="auto"/>
            <w:vAlign w:val="center"/>
            <w:hideMark/>
          </w:tcPr>
          <w:p w14:paraId="2841C2B6"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الدرجة</w:t>
            </w:r>
          </w:p>
        </w:tc>
      </w:tr>
      <w:tr w:rsidR="00280EED" w:rsidRPr="00280EED" w14:paraId="474195BE" w14:textId="77777777" w:rsidTr="00280EED">
        <w:trPr>
          <w:tblCellSpacing w:w="15" w:type="dxa"/>
          <w:jc w:val="center"/>
        </w:trPr>
        <w:tc>
          <w:tcPr>
            <w:tcW w:w="0" w:type="auto"/>
            <w:vAlign w:val="center"/>
            <w:hideMark/>
          </w:tcPr>
          <w:p w14:paraId="5265673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أولاً: الملموسية</w:t>
            </w:r>
          </w:p>
        </w:tc>
        <w:tc>
          <w:tcPr>
            <w:tcW w:w="0" w:type="auto"/>
            <w:vAlign w:val="center"/>
            <w:hideMark/>
          </w:tcPr>
          <w:p w14:paraId="1736B355"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288A7662"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62EC5169"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1EFC11BF" w14:textId="77777777" w:rsidR="00280EED" w:rsidRPr="00280EED" w:rsidRDefault="00280EED" w:rsidP="00280EED">
            <w:pPr>
              <w:spacing w:line="360" w:lineRule="auto"/>
              <w:jc w:val="center"/>
              <w:rPr>
                <w:rFonts w:ascii="Sakkal Majalla" w:hAnsi="Sakkal Majalla" w:cs="Sakkal Majalla"/>
                <w:sz w:val="28"/>
                <w:szCs w:val="28"/>
                <w:lang w:bidi="ar-EG"/>
              </w:rPr>
            </w:pPr>
          </w:p>
        </w:tc>
      </w:tr>
      <w:tr w:rsidR="00280EED" w:rsidRPr="00280EED" w14:paraId="469841EE" w14:textId="77777777" w:rsidTr="00280EED">
        <w:trPr>
          <w:tblCellSpacing w:w="15" w:type="dxa"/>
          <w:jc w:val="center"/>
        </w:trPr>
        <w:tc>
          <w:tcPr>
            <w:tcW w:w="0" w:type="auto"/>
            <w:vAlign w:val="center"/>
            <w:hideMark/>
          </w:tcPr>
          <w:p w14:paraId="3A1A6D3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1</w:t>
            </w:r>
          </w:p>
        </w:tc>
        <w:tc>
          <w:tcPr>
            <w:tcW w:w="0" w:type="auto"/>
            <w:vAlign w:val="center"/>
            <w:hideMark/>
          </w:tcPr>
          <w:p w14:paraId="22DBE27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تتوافر في المستشفى مرافق ومعدات طبية حديثة وملائمة</w:t>
            </w:r>
          </w:p>
        </w:tc>
        <w:tc>
          <w:tcPr>
            <w:tcW w:w="0" w:type="auto"/>
            <w:vAlign w:val="center"/>
            <w:hideMark/>
          </w:tcPr>
          <w:p w14:paraId="688BDE1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3.92</w:t>
            </w:r>
          </w:p>
        </w:tc>
        <w:tc>
          <w:tcPr>
            <w:tcW w:w="0" w:type="auto"/>
            <w:vAlign w:val="center"/>
            <w:hideMark/>
          </w:tcPr>
          <w:p w14:paraId="58D544D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0.731</w:t>
            </w:r>
          </w:p>
        </w:tc>
        <w:tc>
          <w:tcPr>
            <w:tcW w:w="0" w:type="auto"/>
            <w:vAlign w:val="center"/>
            <w:hideMark/>
          </w:tcPr>
          <w:p w14:paraId="08BFF14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0CBE1C5B" w14:textId="77777777" w:rsidTr="00280EED">
        <w:trPr>
          <w:tblCellSpacing w:w="15" w:type="dxa"/>
          <w:jc w:val="center"/>
        </w:trPr>
        <w:tc>
          <w:tcPr>
            <w:tcW w:w="0" w:type="auto"/>
            <w:vAlign w:val="center"/>
            <w:hideMark/>
          </w:tcPr>
          <w:p w14:paraId="5A261B1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2</w:t>
            </w:r>
          </w:p>
        </w:tc>
        <w:tc>
          <w:tcPr>
            <w:tcW w:w="0" w:type="auto"/>
            <w:vAlign w:val="center"/>
            <w:hideMark/>
          </w:tcPr>
          <w:p w14:paraId="02E9C36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يتسم المظهر الخارجي للكوادر الصحية بالاحترافية واللياقة</w:t>
            </w:r>
          </w:p>
        </w:tc>
        <w:tc>
          <w:tcPr>
            <w:tcW w:w="0" w:type="auto"/>
            <w:vAlign w:val="center"/>
            <w:hideMark/>
          </w:tcPr>
          <w:p w14:paraId="5CF9366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3.84</w:t>
            </w:r>
          </w:p>
        </w:tc>
        <w:tc>
          <w:tcPr>
            <w:tcW w:w="0" w:type="auto"/>
            <w:vAlign w:val="center"/>
            <w:hideMark/>
          </w:tcPr>
          <w:p w14:paraId="5FA9094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0.763</w:t>
            </w:r>
          </w:p>
        </w:tc>
        <w:tc>
          <w:tcPr>
            <w:tcW w:w="0" w:type="auto"/>
            <w:vAlign w:val="center"/>
            <w:hideMark/>
          </w:tcPr>
          <w:p w14:paraId="72D5BCE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4E46F2C2" w14:textId="77777777" w:rsidTr="00280EED">
        <w:trPr>
          <w:tblCellSpacing w:w="15" w:type="dxa"/>
          <w:jc w:val="center"/>
        </w:trPr>
        <w:tc>
          <w:tcPr>
            <w:tcW w:w="0" w:type="auto"/>
            <w:vAlign w:val="center"/>
            <w:hideMark/>
          </w:tcPr>
          <w:p w14:paraId="7452888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w:t>
            </w:r>
          </w:p>
        </w:tc>
        <w:tc>
          <w:tcPr>
            <w:tcW w:w="0" w:type="auto"/>
            <w:vAlign w:val="center"/>
            <w:hideMark/>
          </w:tcPr>
          <w:p w14:paraId="1D4C891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تتوافر بيئة العلاج بالراحة والنظافة والخصوصية المطلوبة</w:t>
            </w:r>
          </w:p>
        </w:tc>
        <w:tc>
          <w:tcPr>
            <w:tcW w:w="0" w:type="auto"/>
            <w:vAlign w:val="center"/>
            <w:hideMark/>
          </w:tcPr>
          <w:p w14:paraId="1C3446D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3.79</w:t>
            </w:r>
          </w:p>
        </w:tc>
        <w:tc>
          <w:tcPr>
            <w:tcW w:w="0" w:type="auto"/>
            <w:vAlign w:val="center"/>
            <w:hideMark/>
          </w:tcPr>
          <w:p w14:paraId="1C8EA03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0.781</w:t>
            </w:r>
          </w:p>
        </w:tc>
        <w:tc>
          <w:tcPr>
            <w:tcW w:w="0" w:type="auto"/>
            <w:vAlign w:val="center"/>
            <w:hideMark/>
          </w:tcPr>
          <w:p w14:paraId="26A620D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6D264E7B" w14:textId="77777777" w:rsidTr="00280EED">
        <w:trPr>
          <w:tblCellSpacing w:w="15" w:type="dxa"/>
          <w:jc w:val="center"/>
        </w:trPr>
        <w:tc>
          <w:tcPr>
            <w:tcW w:w="0" w:type="auto"/>
            <w:vAlign w:val="center"/>
            <w:hideMark/>
          </w:tcPr>
          <w:p w14:paraId="12DBD2B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4</w:t>
            </w:r>
          </w:p>
        </w:tc>
        <w:tc>
          <w:tcPr>
            <w:tcW w:w="0" w:type="auto"/>
            <w:vAlign w:val="center"/>
            <w:hideMark/>
          </w:tcPr>
          <w:p w14:paraId="162FB94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تتصف المواد المعلوماتية المقدمة للمريض بالوضوح والجاذبية</w:t>
            </w:r>
          </w:p>
        </w:tc>
        <w:tc>
          <w:tcPr>
            <w:tcW w:w="0" w:type="auto"/>
            <w:vAlign w:val="center"/>
            <w:hideMark/>
          </w:tcPr>
          <w:p w14:paraId="3FE4C4B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3.61</w:t>
            </w:r>
          </w:p>
        </w:tc>
        <w:tc>
          <w:tcPr>
            <w:tcW w:w="0" w:type="auto"/>
            <w:vAlign w:val="center"/>
            <w:hideMark/>
          </w:tcPr>
          <w:p w14:paraId="465BA97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0.852</w:t>
            </w:r>
          </w:p>
        </w:tc>
        <w:tc>
          <w:tcPr>
            <w:tcW w:w="0" w:type="auto"/>
            <w:vAlign w:val="center"/>
            <w:hideMark/>
          </w:tcPr>
          <w:p w14:paraId="45807C1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متوسطة</w:t>
            </w:r>
          </w:p>
        </w:tc>
      </w:tr>
      <w:tr w:rsidR="00280EED" w:rsidRPr="00280EED" w14:paraId="3777A867" w14:textId="77777777" w:rsidTr="00280EED">
        <w:trPr>
          <w:tblCellSpacing w:w="15" w:type="dxa"/>
          <w:jc w:val="center"/>
        </w:trPr>
        <w:tc>
          <w:tcPr>
            <w:tcW w:w="0" w:type="auto"/>
            <w:vAlign w:val="center"/>
            <w:hideMark/>
          </w:tcPr>
          <w:p w14:paraId="719DBEB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المتوسط الكلي للملموسية</w:t>
            </w:r>
          </w:p>
        </w:tc>
        <w:tc>
          <w:tcPr>
            <w:tcW w:w="0" w:type="auto"/>
            <w:vAlign w:val="center"/>
            <w:hideMark/>
          </w:tcPr>
          <w:p w14:paraId="4BAB54D1"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06E1AF05"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3.79</w:t>
            </w:r>
          </w:p>
        </w:tc>
        <w:tc>
          <w:tcPr>
            <w:tcW w:w="0" w:type="auto"/>
            <w:vAlign w:val="center"/>
            <w:hideMark/>
          </w:tcPr>
          <w:p w14:paraId="1B04052C"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0.782</w:t>
            </w:r>
          </w:p>
        </w:tc>
        <w:tc>
          <w:tcPr>
            <w:tcW w:w="0" w:type="auto"/>
            <w:vAlign w:val="center"/>
            <w:hideMark/>
          </w:tcPr>
          <w:p w14:paraId="04471ED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مرتفعة</w:t>
            </w:r>
          </w:p>
        </w:tc>
      </w:tr>
      <w:tr w:rsidR="00280EED" w:rsidRPr="00280EED" w14:paraId="28838AA0" w14:textId="77777777" w:rsidTr="00280EED">
        <w:trPr>
          <w:tblCellSpacing w:w="15" w:type="dxa"/>
          <w:jc w:val="center"/>
        </w:trPr>
        <w:tc>
          <w:tcPr>
            <w:tcW w:w="0" w:type="auto"/>
            <w:vAlign w:val="center"/>
            <w:hideMark/>
          </w:tcPr>
          <w:p w14:paraId="0484400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ثانيًا: الموثوقية</w:t>
            </w:r>
          </w:p>
        </w:tc>
        <w:tc>
          <w:tcPr>
            <w:tcW w:w="0" w:type="auto"/>
            <w:vAlign w:val="center"/>
            <w:hideMark/>
          </w:tcPr>
          <w:p w14:paraId="60990064"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68B0F0D7"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67145340"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11CAB4B7" w14:textId="77777777" w:rsidR="00280EED" w:rsidRPr="00280EED" w:rsidRDefault="00280EED" w:rsidP="00280EED">
            <w:pPr>
              <w:spacing w:line="360" w:lineRule="auto"/>
              <w:jc w:val="center"/>
              <w:rPr>
                <w:rFonts w:ascii="Sakkal Majalla" w:hAnsi="Sakkal Majalla" w:cs="Sakkal Majalla"/>
                <w:sz w:val="28"/>
                <w:szCs w:val="28"/>
                <w:lang w:bidi="ar-EG"/>
              </w:rPr>
            </w:pPr>
          </w:p>
        </w:tc>
      </w:tr>
      <w:tr w:rsidR="00280EED" w:rsidRPr="00280EED" w14:paraId="1061C8EC" w14:textId="77777777" w:rsidTr="00280EED">
        <w:trPr>
          <w:tblCellSpacing w:w="15" w:type="dxa"/>
          <w:jc w:val="center"/>
        </w:trPr>
        <w:tc>
          <w:tcPr>
            <w:tcW w:w="0" w:type="auto"/>
            <w:vAlign w:val="center"/>
            <w:hideMark/>
          </w:tcPr>
          <w:p w14:paraId="5969F42A"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5</w:t>
            </w:r>
          </w:p>
        </w:tc>
        <w:tc>
          <w:tcPr>
            <w:tcW w:w="0" w:type="auto"/>
            <w:vAlign w:val="center"/>
            <w:hideMark/>
          </w:tcPr>
          <w:p w14:paraId="50C8D981"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تُقدَّم الخدمات الصحية في الأوقات والمواعيد المحددة للمريض</w:t>
            </w:r>
          </w:p>
        </w:tc>
        <w:tc>
          <w:tcPr>
            <w:tcW w:w="0" w:type="auto"/>
            <w:vAlign w:val="center"/>
            <w:hideMark/>
          </w:tcPr>
          <w:p w14:paraId="444D196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3.63</w:t>
            </w:r>
          </w:p>
        </w:tc>
        <w:tc>
          <w:tcPr>
            <w:tcW w:w="0" w:type="auto"/>
            <w:vAlign w:val="center"/>
            <w:hideMark/>
          </w:tcPr>
          <w:p w14:paraId="5CD57C8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0.871</w:t>
            </w:r>
          </w:p>
        </w:tc>
        <w:tc>
          <w:tcPr>
            <w:tcW w:w="0" w:type="auto"/>
            <w:vAlign w:val="center"/>
            <w:hideMark/>
          </w:tcPr>
          <w:p w14:paraId="05184D8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متوسطة</w:t>
            </w:r>
          </w:p>
        </w:tc>
      </w:tr>
      <w:tr w:rsidR="00280EED" w:rsidRPr="00280EED" w14:paraId="64A5A582" w14:textId="77777777" w:rsidTr="00280EED">
        <w:trPr>
          <w:tblCellSpacing w:w="15" w:type="dxa"/>
          <w:jc w:val="center"/>
        </w:trPr>
        <w:tc>
          <w:tcPr>
            <w:tcW w:w="0" w:type="auto"/>
            <w:vAlign w:val="center"/>
            <w:hideMark/>
          </w:tcPr>
          <w:p w14:paraId="1265B9AA"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6</w:t>
            </w:r>
          </w:p>
        </w:tc>
        <w:tc>
          <w:tcPr>
            <w:tcW w:w="0" w:type="auto"/>
            <w:vAlign w:val="center"/>
            <w:hideMark/>
          </w:tcPr>
          <w:p w14:paraId="63905D8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تتسم نتائج الفحوصات والتشخيصات بالدقة والموثوقية</w:t>
            </w:r>
          </w:p>
        </w:tc>
        <w:tc>
          <w:tcPr>
            <w:tcW w:w="0" w:type="auto"/>
            <w:vAlign w:val="center"/>
            <w:hideMark/>
          </w:tcPr>
          <w:p w14:paraId="3460519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3.88</w:t>
            </w:r>
          </w:p>
        </w:tc>
        <w:tc>
          <w:tcPr>
            <w:tcW w:w="0" w:type="auto"/>
            <w:vAlign w:val="center"/>
            <w:hideMark/>
          </w:tcPr>
          <w:p w14:paraId="6E27EAD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0.741</w:t>
            </w:r>
          </w:p>
        </w:tc>
        <w:tc>
          <w:tcPr>
            <w:tcW w:w="0" w:type="auto"/>
            <w:vAlign w:val="center"/>
            <w:hideMark/>
          </w:tcPr>
          <w:p w14:paraId="0C6A4A0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4D2C6237" w14:textId="77777777" w:rsidTr="00280EED">
        <w:trPr>
          <w:tblCellSpacing w:w="15" w:type="dxa"/>
          <w:jc w:val="center"/>
        </w:trPr>
        <w:tc>
          <w:tcPr>
            <w:tcW w:w="0" w:type="auto"/>
            <w:vAlign w:val="center"/>
            <w:hideMark/>
          </w:tcPr>
          <w:p w14:paraId="41CB5F51"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7</w:t>
            </w:r>
          </w:p>
        </w:tc>
        <w:tc>
          <w:tcPr>
            <w:tcW w:w="0" w:type="auto"/>
            <w:vAlign w:val="center"/>
            <w:hideMark/>
          </w:tcPr>
          <w:p w14:paraId="3214804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يُعالَج الطاقم الصحي أخطاءه بسرعة وشفافية</w:t>
            </w:r>
          </w:p>
        </w:tc>
        <w:tc>
          <w:tcPr>
            <w:tcW w:w="0" w:type="auto"/>
            <w:vAlign w:val="center"/>
            <w:hideMark/>
          </w:tcPr>
          <w:p w14:paraId="5789826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3.51</w:t>
            </w:r>
          </w:p>
        </w:tc>
        <w:tc>
          <w:tcPr>
            <w:tcW w:w="0" w:type="auto"/>
            <w:vAlign w:val="center"/>
            <w:hideMark/>
          </w:tcPr>
          <w:p w14:paraId="515B764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0.912</w:t>
            </w:r>
          </w:p>
        </w:tc>
        <w:tc>
          <w:tcPr>
            <w:tcW w:w="0" w:type="auto"/>
            <w:vAlign w:val="center"/>
            <w:hideMark/>
          </w:tcPr>
          <w:p w14:paraId="3CD4DCE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متوسطة</w:t>
            </w:r>
          </w:p>
        </w:tc>
      </w:tr>
      <w:tr w:rsidR="00280EED" w:rsidRPr="00280EED" w14:paraId="212C72BB" w14:textId="77777777" w:rsidTr="00280EED">
        <w:trPr>
          <w:tblCellSpacing w:w="15" w:type="dxa"/>
          <w:jc w:val="center"/>
        </w:trPr>
        <w:tc>
          <w:tcPr>
            <w:tcW w:w="0" w:type="auto"/>
            <w:vAlign w:val="center"/>
            <w:hideMark/>
          </w:tcPr>
          <w:p w14:paraId="3AC0A3F5"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lastRenderedPageBreak/>
              <w:t>8</w:t>
            </w:r>
          </w:p>
        </w:tc>
        <w:tc>
          <w:tcPr>
            <w:tcW w:w="0" w:type="auto"/>
            <w:vAlign w:val="center"/>
            <w:hideMark/>
          </w:tcPr>
          <w:p w14:paraId="0B5ECEE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تحترم المؤسسة الصحية وعودها والتزاماتها تجاه المريض</w:t>
            </w:r>
          </w:p>
        </w:tc>
        <w:tc>
          <w:tcPr>
            <w:tcW w:w="0" w:type="auto"/>
            <w:vAlign w:val="center"/>
            <w:hideMark/>
          </w:tcPr>
          <w:p w14:paraId="4F33AEFC"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3.69</w:t>
            </w:r>
          </w:p>
        </w:tc>
        <w:tc>
          <w:tcPr>
            <w:tcW w:w="0" w:type="auto"/>
            <w:vAlign w:val="center"/>
            <w:hideMark/>
          </w:tcPr>
          <w:p w14:paraId="0CCCCF3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0.831</w:t>
            </w:r>
          </w:p>
        </w:tc>
        <w:tc>
          <w:tcPr>
            <w:tcW w:w="0" w:type="auto"/>
            <w:vAlign w:val="center"/>
            <w:hideMark/>
          </w:tcPr>
          <w:p w14:paraId="283555E1"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4FDCCCCA" w14:textId="77777777" w:rsidTr="00280EED">
        <w:trPr>
          <w:tblCellSpacing w:w="15" w:type="dxa"/>
          <w:jc w:val="center"/>
        </w:trPr>
        <w:tc>
          <w:tcPr>
            <w:tcW w:w="0" w:type="auto"/>
            <w:vAlign w:val="center"/>
            <w:hideMark/>
          </w:tcPr>
          <w:p w14:paraId="413A292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المتوسط الكلي للموثوقية</w:t>
            </w:r>
          </w:p>
        </w:tc>
        <w:tc>
          <w:tcPr>
            <w:tcW w:w="0" w:type="auto"/>
            <w:vAlign w:val="center"/>
            <w:hideMark/>
          </w:tcPr>
          <w:p w14:paraId="6F4A9ADB"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1C23B8E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3.68</w:t>
            </w:r>
          </w:p>
        </w:tc>
        <w:tc>
          <w:tcPr>
            <w:tcW w:w="0" w:type="auto"/>
            <w:vAlign w:val="center"/>
            <w:hideMark/>
          </w:tcPr>
          <w:p w14:paraId="2179146A"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0.839</w:t>
            </w:r>
          </w:p>
        </w:tc>
        <w:tc>
          <w:tcPr>
            <w:tcW w:w="0" w:type="auto"/>
            <w:vAlign w:val="center"/>
            <w:hideMark/>
          </w:tcPr>
          <w:p w14:paraId="3D10FD9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مرتفعة</w:t>
            </w:r>
          </w:p>
        </w:tc>
      </w:tr>
      <w:tr w:rsidR="00280EED" w:rsidRPr="00280EED" w14:paraId="2FAF8D6C" w14:textId="77777777" w:rsidTr="00280EED">
        <w:trPr>
          <w:tblCellSpacing w:w="15" w:type="dxa"/>
          <w:jc w:val="center"/>
        </w:trPr>
        <w:tc>
          <w:tcPr>
            <w:tcW w:w="0" w:type="auto"/>
            <w:vAlign w:val="center"/>
            <w:hideMark/>
          </w:tcPr>
          <w:p w14:paraId="64A939CC"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ثالثًا: الاستجابة</w:t>
            </w:r>
          </w:p>
        </w:tc>
        <w:tc>
          <w:tcPr>
            <w:tcW w:w="0" w:type="auto"/>
            <w:vAlign w:val="center"/>
            <w:hideMark/>
          </w:tcPr>
          <w:p w14:paraId="4B1B2DD6"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6CBA45B4"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4110F7DC"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43019B4C" w14:textId="77777777" w:rsidR="00280EED" w:rsidRPr="00280EED" w:rsidRDefault="00280EED" w:rsidP="00280EED">
            <w:pPr>
              <w:spacing w:line="360" w:lineRule="auto"/>
              <w:jc w:val="center"/>
              <w:rPr>
                <w:rFonts w:ascii="Sakkal Majalla" w:hAnsi="Sakkal Majalla" w:cs="Sakkal Majalla"/>
                <w:sz w:val="28"/>
                <w:szCs w:val="28"/>
                <w:lang w:bidi="ar-EG"/>
              </w:rPr>
            </w:pPr>
          </w:p>
        </w:tc>
      </w:tr>
      <w:tr w:rsidR="00280EED" w:rsidRPr="00280EED" w14:paraId="587A91E3" w14:textId="77777777" w:rsidTr="00280EED">
        <w:trPr>
          <w:tblCellSpacing w:w="15" w:type="dxa"/>
          <w:jc w:val="center"/>
        </w:trPr>
        <w:tc>
          <w:tcPr>
            <w:tcW w:w="0" w:type="auto"/>
            <w:vAlign w:val="center"/>
            <w:hideMark/>
          </w:tcPr>
          <w:p w14:paraId="7CD147C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9</w:t>
            </w:r>
          </w:p>
        </w:tc>
        <w:tc>
          <w:tcPr>
            <w:tcW w:w="0" w:type="auto"/>
            <w:vAlign w:val="center"/>
            <w:hideMark/>
          </w:tcPr>
          <w:p w14:paraId="03BB1AC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يستجيب الكادر الصحي باهتمام ويُبلّغ المريض بموعد الرد</w:t>
            </w:r>
          </w:p>
        </w:tc>
        <w:tc>
          <w:tcPr>
            <w:tcW w:w="0" w:type="auto"/>
            <w:vAlign w:val="center"/>
            <w:hideMark/>
          </w:tcPr>
          <w:p w14:paraId="3BFDE4A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3.71</w:t>
            </w:r>
          </w:p>
        </w:tc>
        <w:tc>
          <w:tcPr>
            <w:tcW w:w="0" w:type="auto"/>
            <w:vAlign w:val="center"/>
            <w:hideMark/>
          </w:tcPr>
          <w:p w14:paraId="1638ED2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0.813</w:t>
            </w:r>
          </w:p>
        </w:tc>
        <w:tc>
          <w:tcPr>
            <w:tcW w:w="0" w:type="auto"/>
            <w:vAlign w:val="center"/>
            <w:hideMark/>
          </w:tcPr>
          <w:p w14:paraId="20EDA90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60D2B64E" w14:textId="77777777" w:rsidTr="00280EED">
        <w:trPr>
          <w:tblCellSpacing w:w="15" w:type="dxa"/>
          <w:jc w:val="center"/>
        </w:trPr>
        <w:tc>
          <w:tcPr>
            <w:tcW w:w="0" w:type="auto"/>
            <w:vAlign w:val="center"/>
            <w:hideMark/>
          </w:tcPr>
          <w:p w14:paraId="713BA69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10</w:t>
            </w:r>
          </w:p>
        </w:tc>
        <w:tc>
          <w:tcPr>
            <w:tcW w:w="0" w:type="auto"/>
            <w:vAlign w:val="center"/>
            <w:hideMark/>
          </w:tcPr>
          <w:p w14:paraId="187251F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تُقدَّم الخدمة الطارئة بسرعة مناسبة وكافية</w:t>
            </w:r>
          </w:p>
        </w:tc>
        <w:tc>
          <w:tcPr>
            <w:tcW w:w="0" w:type="auto"/>
            <w:vAlign w:val="center"/>
            <w:hideMark/>
          </w:tcPr>
          <w:p w14:paraId="74BE137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3.84</w:t>
            </w:r>
          </w:p>
        </w:tc>
        <w:tc>
          <w:tcPr>
            <w:tcW w:w="0" w:type="auto"/>
            <w:vAlign w:val="center"/>
            <w:hideMark/>
          </w:tcPr>
          <w:p w14:paraId="3AFDADAC"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0.762</w:t>
            </w:r>
          </w:p>
        </w:tc>
        <w:tc>
          <w:tcPr>
            <w:tcW w:w="0" w:type="auto"/>
            <w:vAlign w:val="center"/>
            <w:hideMark/>
          </w:tcPr>
          <w:p w14:paraId="30FC79A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571BDBCC" w14:textId="77777777" w:rsidTr="00280EED">
        <w:trPr>
          <w:tblCellSpacing w:w="15" w:type="dxa"/>
          <w:jc w:val="center"/>
        </w:trPr>
        <w:tc>
          <w:tcPr>
            <w:tcW w:w="0" w:type="auto"/>
            <w:vAlign w:val="center"/>
            <w:hideMark/>
          </w:tcPr>
          <w:p w14:paraId="0EA8BD9C"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11</w:t>
            </w:r>
          </w:p>
        </w:tc>
        <w:tc>
          <w:tcPr>
            <w:tcW w:w="0" w:type="auto"/>
            <w:vAlign w:val="center"/>
            <w:hideMark/>
          </w:tcPr>
          <w:p w14:paraId="7A7EB30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يستعد الكادر الصحي لمساعدة المريض في أي وقت يحتاجه</w:t>
            </w:r>
          </w:p>
        </w:tc>
        <w:tc>
          <w:tcPr>
            <w:tcW w:w="0" w:type="auto"/>
            <w:vAlign w:val="center"/>
            <w:hideMark/>
          </w:tcPr>
          <w:p w14:paraId="69A71DE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3.76</w:t>
            </w:r>
          </w:p>
        </w:tc>
        <w:tc>
          <w:tcPr>
            <w:tcW w:w="0" w:type="auto"/>
            <w:vAlign w:val="center"/>
            <w:hideMark/>
          </w:tcPr>
          <w:p w14:paraId="4B34468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0.793</w:t>
            </w:r>
          </w:p>
        </w:tc>
        <w:tc>
          <w:tcPr>
            <w:tcW w:w="0" w:type="auto"/>
            <w:vAlign w:val="center"/>
            <w:hideMark/>
          </w:tcPr>
          <w:p w14:paraId="2F8331D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4D02E764" w14:textId="77777777" w:rsidTr="00280EED">
        <w:trPr>
          <w:tblCellSpacing w:w="15" w:type="dxa"/>
          <w:jc w:val="center"/>
        </w:trPr>
        <w:tc>
          <w:tcPr>
            <w:tcW w:w="0" w:type="auto"/>
            <w:vAlign w:val="center"/>
            <w:hideMark/>
          </w:tcPr>
          <w:p w14:paraId="62CC010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12</w:t>
            </w:r>
          </w:p>
        </w:tc>
        <w:tc>
          <w:tcPr>
            <w:tcW w:w="0" w:type="auto"/>
            <w:vAlign w:val="center"/>
            <w:hideMark/>
          </w:tcPr>
          <w:p w14:paraId="474FE37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تُحسم شكاوى المرضى بصورة فورية وعادلة</w:t>
            </w:r>
          </w:p>
        </w:tc>
        <w:tc>
          <w:tcPr>
            <w:tcW w:w="0" w:type="auto"/>
            <w:vAlign w:val="center"/>
            <w:hideMark/>
          </w:tcPr>
          <w:p w14:paraId="5ED67DC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3.48</w:t>
            </w:r>
          </w:p>
        </w:tc>
        <w:tc>
          <w:tcPr>
            <w:tcW w:w="0" w:type="auto"/>
            <w:vAlign w:val="center"/>
            <w:hideMark/>
          </w:tcPr>
          <w:p w14:paraId="65A55AC5"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0.921</w:t>
            </w:r>
          </w:p>
        </w:tc>
        <w:tc>
          <w:tcPr>
            <w:tcW w:w="0" w:type="auto"/>
            <w:vAlign w:val="center"/>
            <w:hideMark/>
          </w:tcPr>
          <w:p w14:paraId="139818FA"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متوسطة</w:t>
            </w:r>
          </w:p>
        </w:tc>
      </w:tr>
      <w:tr w:rsidR="00280EED" w:rsidRPr="00280EED" w14:paraId="5BF7EC52" w14:textId="77777777" w:rsidTr="00280EED">
        <w:trPr>
          <w:tblCellSpacing w:w="15" w:type="dxa"/>
          <w:jc w:val="center"/>
        </w:trPr>
        <w:tc>
          <w:tcPr>
            <w:tcW w:w="0" w:type="auto"/>
            <w:vAlign w:val="center"/>
            <w:hideMark/>
          </w:tcPr>
          <w:p w14:paraId="0373C67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المتوسط الكلي للاستجابة</w:t>
            </w:r>
          </w:p>
        </w:tc>
        <w:tc>
          <w:tcPr>
            <w:tcW w:w="0" w:type="auto"/>
            <w:vAlign w:val="center"/>
            <w:hideMark/>
          </w:tcPr>
          <w:p w14:paraId="0B92771D"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0CF054E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3.70</w:t>
            </w:r>
          </w:p>
        </w:tc>
        <w:tc>
          <w:tcPr>
            <w:tcW w:w="0" w:type="auto"/>
            <w:vAlign w:val="center"/>
            <w:hideMark/>
          </w:tcPr>
          <w:p w14:paraId="7AF4D7D5"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0.822</w:t>
            </w:r>
          </w:p>
        </w:tc>
        <w:tc>
          <w:tcPr>
            <w:tcW w:w="0" w:type="auto"/>
            <w:vAlign w:val="center"/>
            <w:hideMark/>
          </w:tcPr>
          <w:p w14:paraId="1E090B01"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مرتفعة</w:t>
            </w:r>
          </w:p>
        </w:tc>
      </w:tr>
      <w:tr w:rsidR="00280EED" w:rsidRPr="00280EED" w14:paraId="05B3D99E" w14:textId="77777777" w:rsidTr="00280EED">
        <w:trPr>
          <w:tblCellSpacing w:w="15" w:type="dxa"/>
          <w:jc w:val="center"/>
        </w:trPr>
        <w:tc>
          <w:tcPr>
            <w:tcW w:w="0" w:type="auto"/>
            <w:vAlign w:val="center"/>
            <w:hideMark/>
          </w:tcPr>
          <w:p w14:paraId="5131E02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رابعًا: الضمان والأمان</w:t>
            </w:r>
          </w:p>
        </w:tc>
        <w:tc>
          <w:tcPr>
            <w:tcW w:w="0" w:type="auto"/>
            <w:vAlign w:val="center"/>
            <w:hideMark/>
          </w:tcPr>
          <w:p w14:paraId="01711442"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6A22E484"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57A5932A"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060B9731" w14:textId="77777777" w:rsidR="00280EED" w:rsidRPr="00280EED" w:rsidRDefault="00280EED" w:rsidP="00280EED">
            <w:pPr>
              <w:spacing w:line="360" w:lineRule="auto"/>
              <w:jc w:val="center"/>
              <w:rPr>
                <w:rFonts w:ascii="Sakkal Majalla" w:hAnsi="Sakkal Majalla" w:cs="Sakkal Majalla"/>
                <w:sz w:val="28"/>
                <w:szCs w:val="28"/>
                <w:lang w:bidi="ar-EG"/>
              </w:rPr>
            </w:pPr>
          </w:p>
        </w:tc>
      </w:tr>
      <w:tr w:rsidR="00280EED" w:rsidRPr="00280EED" w14:paraId="5BB41AD1" w14:textId="77777777" w:rsidTr="00280EED">
        <w:trPr>
          <w:tblCellSpacing w:w="15" w:type="dxa"/>
          <w:jc w:val="center"/>
        </w:trPr>
        <w:tc>
          <w:tcPr>
            <w:tcW w:w="0" w:type="auto"/>
            <w:vAlign w:val="center"/>
            <w:hideMark/>
          </w:tcPr>
          <w:p w14:paraId="5FB0395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13</w:t>
            </w:r>
          </w:p>
        </w:tc>
        <w:tc>
          <w:tcPr>
            <w:tcW w:w="0" w:type="auto"/>
            <w:vAlign w:val="center"/>
            <w:hideMark/>
          </w:tcPr>
          <w:p w14:paraId="0693DE1A"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يثق المرضى بالكفاءة المهنية للكوادر الصحية</w:t>
            </w:r>
          </w:p>
        </w:tc>
        <w:tc>
          <w:tcPr>
            <w:tcW w:w="0" w:type="auto"/>
            <w:vAlign w:val="center"/>
            <w:hideMark/>
          </w:tcPr>
          <w:p w14:paraId="71BC40B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3.93</w:t>
            </w:r>
          </w:p>
        </w:tc>
        <w:tc>
          <w:tcPr>
            <w:tcW w:w="0" w:type="auto"/>
            <w:vAlign w:val="center"/>
            <w:hideMark/>
          </w:tcPr>
          <w:p w14:paraId="5E0BB24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0.724</w:t>
            </w:r>
          </w:p>
        </w:tc>
        <w:tc>
          <w:tcPr>
            <w:tcW w:w="0" w:type="auto"/>
            <w:vAlign w:val="center"/>
            <w:hideMark/>
          </w:tcPr>
          <w:p w14:paraId="01C41DB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5325F972" w14:textId="77777777" w:rsidTr="00280EED">
        <w:trPr>
          <w:tblCellSpacing w:w="15" w:type="dxa"/>
          <w:jc w:val="center"/>
        </w:trPr>
        <w:tc>
          <w:tcPr>
            <w:tcW w:w="0" w:type="auto"/>
            <w:vAlign w:val="center"/>
            <w:hideMark/>
          </w:tcPr>
          <w:p w14:paraId="2775A60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14</w:t>
            </w:r>
          </w:p>
        </w:tc>
        <w:tc>
          <w:tcPr>
            <w:tcW w:w="0" w:type="auto"/>
            <w:vAlign w:val="center"/>
            <w:hideMark/>
          </w:tcPr>
          <w:p w14:paraId="676E82A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يتسم الكادر الصحي بالأدب واللطف في التعامل مع المرضى</w:t>
            </w:r>
          </w:p>
        </w:tc>
        <w:tc>
          <w:tcPr>
            <w:tcW w:w="0" w:type="auto"/>
            <w:vAlign w:val="center"/>
            <w:hideMark/>
          </w:tcPr>
          <w:p w14:paraId="1597180A"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3.87</w:t>
            </w:r>
          </w:p>
        </w:tc>
        <w:tc>
          <w:tcPr>
            <w:tcW w:w="0" w:type="auto"/>
            <w:vAlign w:val="center"/>
            <w:hideMark/>
          </w:tcPr>
          <w:p w14:paraId="6081E32A"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0.754</w:t>
            </w:r>
          </w:p>
        </w:tc>
        <w:tc>
          <w:tcPr>
            <w:tcW w:w="0" w:type="auto"/>
            <w:vAlign w:val="center"/>
            <w:hideMark/>
          </w:tcPr>
          <w:p w14:paraId="71F4B08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1AD855F2" w14:textId="77777777" w:rsidTr="00280EED">
        <w:trPr>
          <w:tblCellSpacing w:w="15" w:type="dxa"/>
          <w:jc w:val="center"/>
        </w:trPr>
        <w:tc>
          <w:tcPr>
            <w:tcW w:w="0" w:type="auto"/>
            <w:vAlign w:val="center"/>
            <w:hideMark/>
          </w:tcPr>
          <w:p w14:paraId="72DF7DBA"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15</w:t>
            </w:r>
          </w:p>
        </w:tc>
        <w:tc>
          <w:tcPr>
            <w:tcW w:w="0" w:type="auto"/>
            <w:vAlign w:val="center"/>
            <w:hideMark/>
          </w:tcPr>
          <w:p w14:paraId="02E7375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يشعر المريض بالأمان أثناء إجراء الفحوصات والعلاج</w:t>
            </w:r>
          </w:p>
        </w:tc>
        <w:tc>
          <w:tcPr>
            <w:tcW w:w="0" w:type="auto"/>
            <w:vAlign w:val="center"/>
            <w:hideMark/>
          </w:tcPr>
          <w:p w14:paraId="7B41E3E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3.81</w:t>
            </w:r>
          </w:p>
        </w:tc>
        <w:tc>
          <w:tcPr>
            <w:tcW w:w="0" w:type="auto"/>
            <w:vAlign w:val="center"/>
            <w:hideMark/>
          </w:tcPr>
          <w:p w14:paraId="29D03D8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0.773</w:t>
            </w:r>
          </w:p>
        </w:tc>
        <w:tc>
          <w:tcPr>
            <w:tcW w:w="0" w:type="auto"/>
            <w:vAlign w:val="center"/>
            <w:hideMark/>
          </w:tcPr>
          <w:p w14:paraId="34D64315"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34DAC32E" w14:textId="77777777" w:rsidTr="00280EED">
        <w:trPr>
          <w:tblCellSpacing w:w="15" w:type="dxa"/>
          <w:jc w:val="center"/>
        </w:trPr>
        <w:tc>
          <w:tcPr>
            <w:tcW w:w="0" w:type="auto"/>
            <w:vAlign w:val="center"/>
            <w:hideMark/>
          </w:tcPr>
          <w:p w14:paraId="7865EC2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lastRenderedPageBreak/>
              <w:t>16</w:t>
            </w:r>
          </w:p>
        </w:tc>
        <w:tc>
          <w:tcPr>
            <w:tcW w:w="0" w:type="auto"/>
            <w:vAlign w:val="center"/>
            <w:hideMark/>
          </w:tcPr>
          <w:p w14:paraId="792223D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يتجنب الكادر الصحي أي تصرف قد يُشعر المريض بعدم الاحترام</w:t>
            </w:r>
          </w:p>
        </w:tc>
        <w:tc>
          <w:tcPr>
            <w:tcW w:w="0" w:type="auto"/>
            <w:vAlign w:val="center"/>
            <w:hideMark/>
          </w:tcPr>
          <w:p w14:paraId="2DC67AA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3.74</w:t>
            </w:r>
          </w:p>
        </w:tc>
        <w:tc>
          <w:tcPr>
            <w:tcW w:w="0" w:type="auto"/>
            <w:vAlign w:val="center"/>
            <w:hideMark/>
          </w:tcPr>
          <w:p w14:paraId="325D0AE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0.801</w:t>
            </w:r>
          </w:p>
        </w:tc>
        <w:tc>
          <w:tcPr>
            <w:tcW w:w="0" w:type="auto"/>
            <w:vAlign w:val="center"/>
            <w:hideMark/>
          </w:tcPr>
          <w:p w14:paraId="3678016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09D6A051" w14:textId="77777777" w:rsidTr="00280EED">
        <w:trPr>
          <w:tblCellSpacing w:w="15" w:type="dxa"/>
          <w:jc w:val="center"/>
        </w:trPr>
        <w:tc>
          <w:tcPr>
            <w:tcW w:w="0" w:type="auto"/>
            <w:vAlign w:val="center"/>
            <w:hideMark/>
          </w:tcPr>
          <w:p w14:paraId="477E91BA"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المتوسط الكلي للضمان والأمان</w:t>
            </w:r>
          </w:p>
        </w:tc>
        <w:tc>
          <w:tcPr>
            <w:tcW w:w="0" w:type="auto"/>
            <w:vAlign w:val="center"/>
            <w:hideMark/>
          </w:tcPr>
          <w:p w14:paraId="5DA97A7D"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49CCF92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3.84</w:t>
            </w:r>
          </w:p>
        </w:tc>
        <w:tc>
          <w:tcPr>
            <w:tcW w:w="0" w:type="auto"/>
            <w:vAlign w:val="center"/>
            <w:hideMark/>
          </w:tcPr>
          <w:p w14:paraId="577F550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0.763</w:t>
            </w:r>
          </w:p>
        </w:tc>
        <w:tc>
          <w:tcPr>
            <w:tcW w:w="0" w:type="auto"/>
            <w:vAlign w:val="center"/>
            <w:hideMark/>
          </w:tcPr>
          <w:p w14:paraId="4AED39F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مرتفعة</w:t>
            </w:r>
          </w:p>
        </w:tc>
      </w:tr>
      <w:tr w:rsidR="00280EED" w:rsidRPr="00280EED" w14:paraId="7A6D248C" w14:textId="77777777" w:rsidTr="00280EED">
        <w:trPr>
          <w:tblCellSpacing w:w="15" w:type="dxa"/>
          <w:jc w:val="center"/>
        </w:trPr>
        <w:tc>
          <w:tcPr>
            <w:tcW w:w="0" w:type="auto"/>
            <w:vAlign w:val="center"/>
            <w:hideMark/>
          </w:tcPr>
          <w:p w14:paraId="09D0EB2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خامسًا: التعاطف</w:t>
            </w:r>
          </w:p>
        </w:tc>
        <w:tc>
          <w:tcPr>
            <w:tcW w:w="0" w:type="auto"/>
            <w:vAlign w:val="center"/>
            <w:hideMark/>
          </w:tcPr>
          <w:p w14:paraId="2ED981E5"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69590269"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16BE5648"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1F00BD5C" w14:textId="77777777" w:rsidR="00280EED" w:rsidRPr="00280EED" w:rsidRDefault="00280EED" w:rsidP="00280EED">
            <w:pPr>
              <w:spacing w:line="360" w:lineRule="auto"/>
              <w:jc w:val="center"/>
              <w:rPr>
                <w:rFonts w:ascii="Sakkal Majalla" w:hAnsi="Sakkal Majalla" w:cs="Sakkal Majalla"/>
                <w:sz w:val="28"/>
                <w:szCs w:val="28"/>
                <w:lang w:bidi="ar-EG"/>
              </w:rPr>
            </w:pPr>
          </w:p>
        </w:tc>
      </w:tr>
      <w:tr w:rsidR="00280EED" w:rsidRPr="00280EED" w14:paraId="204F18EE" w14:textId="77777777" w:rsidTr="00280EED">
        <w:trPr>
          <w:tblCellSpacing w:w="15" w:type="dxa"/>
          <w:jc w:val="center"/>
        </w:trPr>
        <w:tc>
          <w:tcPr>
            <w:tcW w:w="0" w:type="auto"/>
            <w:vAlign w:val="center"/>
            <w:hideMark/>
          </w:tcPr>
          <w:p w14:paraId="481FFC8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17</w:t>
            </w:r>
          </w:p>
        </w:tc>
        <w:tc>
          <w:tcPr>
            <w:tcW w:w="0" w:type="auto"/>
            <w:vAlign w:val="center"/>
            <w:hideMark/>
          </w:tcPr>
          <w:p w14:paraId="0E28AA6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يُكرّس الكادر الصحي وقتًا كافيًا للاستماع للمريض وفهم شكواه</w:t>
            </w:r>
          </w:p>
        </w:tc>
        <w:tc>
          <w:tcPr>
            <w:tcW w:w="0" w:type="auto"/>
            <w:vAlign w:val="center"/>
            <w:hideMark/>
          </w:tcPr>
          <w:p w14:paraId="491F0571"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3.62</w:t>
            </w:r>
          </w:p>
        </w:tc>
        <w:tc>
          <w:tcPr>
            <w:tcW w:w="0" w:type="auto"/>
            <w:vAlign w:val="center"/>
            <w:hideMark/>
          </w:tcPr>
          <w:p w14:paraId="4620A4D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0.864</w:t>
            </w:r>
          </w:p>
        </w:tc>
        <w:tc>
          <w:tcPr>
            <w:tcW w:w="0" w:type="auto"/>
            <w:vAlign w:val="center"/>
            <w:hideMark/>
          </w:tcPr>
          <w:p w14:paraId="6D603E9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متوسطة</w:t>
            </w:r>
          </w:p>
        </w:tc>
      </w:tr>
      <w:tr w:rsidR="00280EED" w:rsidRPr="00280EED" w14:paraId="54093E34" w14:textId="77777777" w:rsidTr="00280EED">
        <w:trPr>
          <w:tblCellSpacing w:w="15" w:type="dxa"/>
          <w:jc w:val="center"/>
        </w:trPr>
        <w:tc>
          <w:tcPr>
            <w:tcW w:w="0" w:type="auto"/>
            <w:vAlign w:val="center"/>
            <w:hideMark/>
          </w:tcPr>
          <w:p w14:paraId="157C1ABC"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18</w:t>
            </w:r>
          </w:p>
        </w:tc>
        <w:tc>
          <w:tcPr>
            <w:tcW w:w="0" w:type="auto"/>
            <w:vAlign w:val="center"/>
            <w:hideMark/>
          </w:tcPr>
          <w:p w14:paraId="551A6195"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يتعامل الكادر مع كل مريض كإنسان فريد لا كرقم في قائمة الانتظار</w:t>
            </w:r>
          </w:p>
        </w:tc>
        <w:tc>
          <w:tcPr>
            <w:tcW w:w="0" w:type="auto"/>
            <w:vAlign w:val="center"/>
            <w:hideMark/>
          </w:tcPr>
          <w:p w14:paraId="701E6F5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3.74</w:t>
            </w:r>
          </w:p>
        </w:tc>
        <w:tc>
          <w:tcPr>
            <w:tcW w:w="0" w:type="auto"/>
            <w:vAlign w:val="center"/>
            <w:hideMark/>
          </w:tcPr>
          <w:p w14:paraId="5AA1364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0.802</w:t>
            </w:r>
          </w:p>
        </w:tc>
        <w:tc>
          <w:tcPr>
            <w:tcW w:w="0" w:type="auto"/>
            <w:vAlign w:val="center"/>
            <w:hideMark/>
          </w:tcPr>
          <w:p w14:paraId="75AB9F4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56F3B770" w14:textId="77777777" w:rsidTr="00280EED">
        <w:trPr>
          <w:tblCellSpacing w:w="15" w:type="dxa"/>
          <w:jc w:val="center"/>
        </w:trPr>
        <w:tc>
          <w:tcPr>
            <w:tcW w:w="0" w:type="auto"/>
            <w:vAlign w:val="center"/>
            <w:hideMark/>
          </w:tcPr>
          <w:p w14:paraId="01A436B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19</w:t>
            </w:r>
          </w:p>
        </w:tc>
        <w:tc>
          <w:tcPr>
            <w:tcW w:w="0" w:type="auto"/>
            <w:vAlign w:val="center"/>
            <w:hideMark/>
          </w:tcPr>
          <w:p w14:paraId="13D404E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تراعي الخدمة الصحية الاحتياجات الخاصة للمريض وظروفه</w:t>
            </w:r>
          </w:p>
        </w:tc>
        <w:tc>
          <w:tcPr>
            <w:tcW w:w="0" w:type="auto"/>
            <w:vAlign w:val="center"/>
            <w:hideMark/>
          </w:tcPr>
          <w:p w14:paraId="47CD5735"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3.67</w:t>
            </w:r>
          </w:p>
        </w:tc>
        <w:tc>
          <w:tcPr>
            <w:tcW w:w="0" w:type="auto"/>
            <w:vAlign w:val="center"/>
            <w:hideMark/>
          </w:tcPr>
          <w:p w14:paraId="2B97553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0.843</w:t>
            </w:r>
          </w:p>
        </w:tc>
        <w:tc>
          <w:tcPr>
            <w:tcW w:w="0" w:type="auto"/>
            <w:vAlign w:val="center"/>
            <w:hideMark/>
          </w:tcPr>
          <w:p w14:paraId="67AC458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متوسطة</w:t>
            </w:r>
          </w:p>
        </w:tc>
      </w:tr>
      <w:tr w:rsidR="00280EED" w:rsidRPr="00280EED" w14:paraId="2161F7A6" w14:textId="77777777" w:rsidTr="00280EED">
        <w:trPr>
          <w:tblCellSpacing w:w="15" w:type="dxa"/>
          <w:jc w:val="center"/>
        </w:trPr>
        <w:tc>
          <w:tcPr>
            <w:tcW w:w="0" w:type="auto"/>
            <w:vAlign w:val="center"/>
            <w:hideMark/>
          </w:tcPr>
          <w:p w14:paraId="5ED11F6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20</w:t>
            </w:r>
          </w:p>
        </w:tc>
        <w:tc>
          <w:tcPr>
            <w:tcW w:w="0" w:type="auto"/>
            <w:vAlign w:val="center"/>
            <w:hideMark/>
          </w:tcPr>
          <w:p w14:paraId="17AE727C"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يُعامَل أسرة المريض باهتمام وتقدير ويُبقَون على اطلاع</w:t>
            </w:r>
          </w:p>
        </w:tc>
        <w:tc>
          <w:tcPr>
            <w:tcW w:w="0" w:type="auto"/>
            <w:vAlign w:val="center"/>
            <w:hideMark/>
          </w:tcPr>
          <w:p w14:paraId="1A6ABE2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3.58</w:t>
            </w:r>
          </w:p>
        </w:tc>
        <w:tc>
          <w:tcPr>
            <w:tcW w:w="0" w:type="auto"/>
            <w:vAlign w:val="center"/>
            <w:hideMark/>
          </w:tcPr>
          <w:p w14:paraId="0C0D1C4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0.882</w:t>
            </w:r>
          </w:p>
        </w:tc>
        <w:tc>
          <w:tcPr>
            <w:tcW w:w="0" w:type="auto"/>
            <w:vAlign w:val="center"/>
            <w:hideMark/>
          </w:tcPr>
          <w:p w14:paraId="6E03C32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متوسطة</w:t>
            </w:r>
          </w:p>
        </w:tc>
      </w:tr>
      <w:tr w:rsidR="00280EED" w:rsidRPr="00280EED" w14:paraId="52F420B3" w14:textId="77777777" w:rsidTr="00280EED">
        <w:trPr>
          <w:tblCellSpacing w:w="15" w:type="dxa"/>
          <w:jc w:val="center"/>
        </w:trPr>
        <w:tc>
          <w:tcPr>
            <w:tcW w:w="0" w:type="auto"/>
            <w:vAlign w:val="center"/>
            <w:hideMark/>
          </w:tcPr>
          <w:p w14:paraId="46665E5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21</w:t>
            </w:r>
          </w:p>
        </w:tc>
        <w:tc>
          <w:tcPr>
            <w:tcW w:w="0" w:type="auto"/>
            <w:vAlign w:val="center"/>
            <w:hideMark/>
          </w:tcPr>
          <w:p w14:paraId="603F056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تتوافر أوقات عمل مناسبة تخدم راحة المريض</w:t>
            </w:r>
          </w:p>
        </w:tc>
        <w:tc>
          <w:tcPr>
            <w:tcW w:w="0" w:type="auto"/>
            <w:vAlign w:val="center"/>
            <w:hideMark/>
          </w:tcPr>
          <w:p w14:paraId="6CC0192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3.48</w:t>
            </w:r>
          </w:p>
        </w:tc>
        <w:tc>
          <w:tcPr>
            <w:tcW w:w="0" w:type="auto"/>
            <w:vAlign w:val="center"/>
            <w:hideMark/>
          </w:tcPr>
          <w:p w14:paraId="20922FA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0.921</w:t>
            </w:r>
          </w:p>
        </w:tc>
        <w:tc>
          <w:tcPr>
            <w:tcW w:w="0" w:type="auto"/>
            <w:vAlign w:val="center"/>
            <w:hideMark/>
          </w:tcPr>
          <w:p w14:paraId="233C14B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متوسطة</w:t>
            </w:r>
          </w:p>
        </w:tc>
      </w:tr>
      <w:tr w:rsidR="00280EED" w:rsidRPr="00280EED" w14:paraId="4A4C6011" w14:textId="77777777" w:rsidTr="00280EED">
        <w:trPr>
          <w:tblCellSpacing w:w="15" w:type="dxa"/>
          <w:jc w:val="center"/>
        </w:trPr>
        <w:tc>
          <w:tcPr>
            <w:tcW w:w="0" w:type="auto"/>
            <w:vAlign w:val="center"/>
            <w:hideMark/>
          </w:tcPr>
          <w:p w14:paraId="7A9759E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22</w:t>
            </w:r>
          </w:p>
        </w:tc>
        <w:tc>
          <w:tcPr>
            <w:tcW w:w="0" w:type="auto"/>
            <w:vAlign w:val="center"/>
            <w:hideMark/>
          </w:tcPr>
          <w:p w14:paraId="1B60DBD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تصبّ مصلحة المريض في قلب اهتمام الكوادر قبل الروتين الإجرائي</w:t>
            </w:r>
          </w:p>
        </w:tc>
        <w:tc>
          <w:tcPr>
            <w:tcW w:w="0" w:type="auto"/>
            <w:vAlign w:val="center"/>
            <w:hideMark/>
          </w:tcPr>
          <w:p w14:paraId="6DDDC62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3.71</w:t>
            </w:r>
          </w:p>
        </w:tc>
        <w:tc>
          <w:tcPr>
            <w:tcW w:w="0" w:type="auto"/>
            <w:vAlign w:val="center"/>
            <w:hideMark/>
          </w:tcPr>
          <w:p w14:paraId="7007AF3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0.813</w:t>
            </w:r>
          </w:p>
        </w:tc>
        <w:tc>
          <w:tcPr>
            <w:tcW w:w="0" w:type="auto"/>
            <w:vAlign w:val="center"/>
            <w:hideMark/>
          </w:tcPr>
          <w:p w14:paraId="71D9C44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62674BF4" w14:textId="77777777" w:rsidTr="00280EED">
        <w:trPr>
          <w:tblCellSpacing w:w="15" w:type="dxa"/>
          <w:jc w:val="center"/>
        </w:trPr>
        <w:tc>
          <w:tcPr>
            <w:tcW w:w="0" w:type="auto"/>
            <w:vAlign w:val="center"/>
            <w:hideMark/>
          </w:tcPr>
          <w:p w14:paraId="6F0E388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المتوسط الكلي للتعاطف</w:t>
            </w:r>
          </w:p>
        </w:tc>
        <w:tc>
          <w:tcPr>
            <w:tcW w:w="0" w:type="auto"/>
            <w:vAlign w:val="center"/>
            <w:hideMark/>
          </w:tcPr>
          <w:p w14:paraId="0F9B7068"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593405D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3.63</w:t>
            </w:r>
          </w:p>
        </w:tc>
        <w:tc>
          <w:tcPr>
            <w:tcW w:w="0" w:type="auto"/>
            <w:vAlign w:val="center"/>
            <w:hideMark/>
          </w:tcPr>
          <w:p w14:paraId="3BD114EC"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0.854</w:t>
            </w:r>
          </w:p>
        </w:tc>
        <w:tc>
          <w:tcPr>
            <w:tcW w:w="0" w:type="auto"/>
            <w:vAlign w:val="center"/>
            <w:hideMark/>
          </w:tcPr>
          <w:p w14:paraId="5F1C795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متوسطة</w:t>
            </w:r>
          </w:p>
        </w:tc>
      </w:tr>
      <w:tr w:rsidR="00280EED" w:rsidRPr="00280EED" w14:paraId="7A1269C5" w14:textId="77777777" w:rsidTr="00280EED">
        <w:trPr>
          <w:tblCellSpacing w:w="15" w:type="dxa"/>
          <w:jc w:val="center"/>
        </w:trPr>
        <w:tc>
          <w:tcPr>
            <w:tcW w:w="0" w:type="auto"/>
            <w:vAlign w:val="center"/>
            <w:hideMark/>
          </w:tcPr>
          <w:p w14:paraId="2FD9B19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lastRenderedPageBreak/>
              <w:t>المتوسط الكلي لجودة الخدمات الصحية</w:t>
            </w:r>
          </w:p>
        </w:tc>
        <w:tc>
          <w:tcPr>
            <w:tcW w:w="0" w:type="auto"/>
            <w:vAlign w:val="center"/>
            <w:hideMark/>
          </w:tcPr>
          <w:p w14:paraId="4D7E1763"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795419A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3.73</w:t>
            </w:r>
          </w:p>
        </w:tc>
        <w:tc>
          <w:tcPr>
            <w:tcW w:w="0" w:type="auto"/>
            <w:vAlign w:val="center"/>
            <w:hideMark/>
          </w:tcPr>
          <w:p w14:paraId="2A6878E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0.812</w:t>
            </w:r>
          </w:p>
        </w:tc>
        <w:tc>
          <w:tcPr>
            <w:tcW w:w="0" w:type="auto"/>
            <w:vAlign w:val="center"/>
            <w:hideMark/>
          </w:tcPr>
          <w:p w14:paraId="04F304F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مرتفعة</w:t>
            </w:r>
          </w:p>
        </w:tc>
      </w:tr>
    </w:tbl>
    <w:p w14:paraId="2F7095F1"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المصدر</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من إعداد الباحث بالاعتماد على نتائج التحليل الإحصائي لبيانات الدراسة الميدانية باستخدام برنامج</w:t>
      </w:r>
      <w:r w:rsidRPr="00280EED">
        <w:rPr>
          <w:rFonts w:ascii="Sakkal Majalla" w:hAnsi="Sakkal Majalla" w:cs="Sakkal Majalla"/>
          <w:sz w:val="28"/>
          <w:szCs w:val="28"/>
          <w:lang w:bidi="ar-EG"/>
        </w:rPr>
        <w:t xml:space="preserve"> SPSS</w:t>
      </w:r>
      <w:r w:rsidRPr="00280EED">
        <w:rPr>
          <w:rFonts w:ascii="Sakkal Majalla" w:hAnsi="Sakkal Majalla" w:cs="Sakkal Majalla"/>
          <w:sz w:val="28"/>
          <w:szCs w:val="28"/>
          <w:rtl/>
        </w:rPr>
        <w:t>، 2026؛ وبالاستناد إلى أبعاد نموذج</w:t>
      </w:r>
      <w:r w:rsidRPr="00280EED">
        <w:rPr>
          <w:rFonts w:ascii="Sakkal Majalla" w:hAnsi="Sakkal Majalla" w:cs="Sakkal Majalla"/>
          <w:sz w:val="28"/>
          <w:szCs w:val="28"/>
          <w:lang w:bidi="ar-EG"/>
        </w:rPr>
        <w:t xml:space="preserve"> </w:t>
      </w:r>
      <w:proofErr w:type="spellStart"/>
      <w:r w:rsidRPr="00280EED">
        <w:rPr>
          <w:rFonts w:ascii="Sakkal Majalla" w:hAnsi="Sakkal Majalla" w:cs="Sakkal Majalla"/>
          <w:sz w:val="28"/>
          <w:szCs w:val="28"/>
          <w:lang w:bidi="ar-EG"/>
        </w:rPr>
        <w:t>SERVQUAL</w:t>
      </w:r>
      <w:proofErr w:type="spellEnd"/>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كما وُظّفت في</w:t>
      </w:r>
      <w:r w:rsidRPr="00280EED">
        <w:rPr>
          <w:rFonts w:ascii="Sakkal Majalla" w:hAnsi="Sakkal Majalla" w:cs="Sakkal Majalla"/>
          <w:sz w:val="28"/>
          <w:szCs w:val="28"/>
          <w:lang w:bidi="ar-EG"/>
        </w:rPr>
        <w:t xml:space="preserve"> Alqahtani et al. (2024) </w:t>
      </w:r>
      <w:r w:rsidRPr="00280EED">
        <w:rPr>
          <w:rFonts w:ascii="Sakkal Majalla" w:hAnsi="Sakkal Majalla" w:cs="Sakkal Majalla"/>
          <w:sz w:val="28"/>
          <w:szCs w:val="28"/>
          <w:rtl/>
        </w:rPr>
        <w:t>والبيئة الصحية السعودية</w:t>
      </w:r>
      <w:r w:rsidRPr="00280EED">
        <w:rPr>
          <w:rFonts w:ascii="Sakkal Majalla" w:hAnsi="Sakkal Majalla" w:cs="Sakkal Majalla"/>
          <w:sz w:val="28"/>
          <w:szCs w:val="28"/>
          <w:lang w:bidi="ar-EG"/>
        </w:rPr>
        <w:t>.</w:t>
      </w:r>
    </w:p>
    <w:p w14:paraId="44E4F4D1" w14:textId="7A8D16D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تُشير نتائج جدول (2) إلى أن المستوى الكلي لجودة الخدمات الصحية في المؤسسات موضع الدراسة بلغ متوسطه (3.73) بدرجة مرتفعة، وهو مستوى إيجابي يُعكس اهتمام المؤسسات الصحية السعودية بتحسين جودة خدماتها في إطار مبادرات رؤية 2030. ولكن اللافت أن بُعد التعاطف احتل أدنى مرتبة (3.63) وهو البُعد الذي أثبتت الدراسات أنه الأهم بالنسبة للمريض السعودي</w:t>
      </w:r>
      <w:r w:rsidRPr="00280EED">
        <w:rPr>
          <w:rFonts w:ascii="Sakkal Majalla" w:hAnsi="Sakkal Majalla" w:cs="Sakkal Majalla"/>
          <w:sz w:val="28"/>
          <w:szCs w:val="28"/>
          <w:lang w:bidi="ar-EG"/>
        </w:rPr>
        <w:t xml:space="preserve"> (Alqahtani et al., 2024)</w:t>
      </w:r>
      <w:r w:rsidRPr="00280EED">
        <w:rPr>
          <w:rFonts w:ascii="Sakkal Majalla" w:hAnsi="Sakkal Majalla" w:cs="Sakkal Majalla"/>
          <w:sz w:val="28"/>
          <w:szCs w:val="28"/>
          <w:rtl/>
        </w:rPr>
        <w:t>، مما يُشير إلى فجوة بين ما يُقدَّم وما يُتوقَّع تستحق الاهتمام</w:t>
      </w:r>
      <w:r w:rsidRPr="00280EED">
        <w:rPr>
          <w:rFonts w:ascii="Sakkal Majalla" w:hAnsi="Sakkal Majalla" w:cs="Sakkal Majalla"/>
          <w:sz w:val="28"/>
          <w:szCs w:val="28"/>
          <w:lang w:bidi="ar-EG"/>
        </w:rPr>
        <w:t>.</w:t>
      </w:r>
    </w:p>
    <w:p w14:paraId="1E90CAF9"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رابعًا: الإحصاء الوصفي للمتغير التابع الثاني: رضا المرضى</w:t>
      </w:r>
    </w:p>
    <w:p w14:paraId="33C76C27"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جدول (3): المتوسطات الحسابية والانحرافات المعيارية لمحور رضا المرضى</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46"/>
        <w:gridCol w:w="4376"/>
        <w:gridCol w:w="793"/>
        <w:gridCol w:w="825"/>
        <w:gridCol w:w="782"/>
      </w:tblGrid>
      <w:tr w:rsidR="00280EED" w:rsidRPr="00280EED" w14:paraId="0E037969" w14:textId="77777777" w:rsidTr="00280EED">
        <w:trPr>
          <w:tblHeader/>
          <w:tblCellSpacing w:w="15" w:type="dxa"/>
          <w:jc w:val="center"/>
        </w:trPr>
        <w:tc>
          <w:tcPr>
            <w:tcW w:w="0" w:type="auto"/>
            <w:vAlign w:val="center"/>
            <w:hideMark/>
          </w:tcPr>
          <w:p w14:paraId="048CE8C4"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الرقم</w:t>
            </w:r>
          </w:p>
        </w:tc>
        <w:tc>
          <w:tcPr>
            <w:tcW w:w="0" w:type="auto"/>
            <w:vAlign w:val="center"/>
            <w:hideMark/>
          </w:tcPr>
          <w:p w14:paraId="2CCA5D74"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الفقرة</w:t>
            </w:r>
          </w:p>
        </w:tc>
        <w:tc>
          <w:tcPr>
            <w:tcW w:w="0" w:type="auto"/>
            <w:vAlign w:val="center"/>
            <w:hideMark/>
          </w:tcPr>
          <w:p w14:paraId="6A6FF218"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المتوسط</w:t>
            </w:r>
          </w:p>
        </w:tc>
        <w:tc>
          <w:tcPr>
            <w:tcW w:w="0" w:type="auto"/>
            <w:vAlign w:val="center"/>
            <w:hideMark/>
          </w:tcPr>
          <w:p w14:paraId="63A78372"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الانحراف</w:t>
            </w:r>
          </w:p>
        </w:tc>
        <w:tc>
          <w:tcPr>
            <w:tcW w:w="0" w:type="auto"/>
            <w:vAlign w:val="center"/>
            <w:hideMark/>
          </w:tcPr>
          <w:p w14:paraId="2C6A8881"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الدرجة</w:t>
            </w:r>
          </w:p>
        </w:tc>
      </w:tr>
      <w:tr w:rsidR="00280EED" w:rsidRPr="00280EED" w14:paraId="33718382" w14:textId="77777777" w:rsidTr="00280EED">
        <w:trPr>
          <w:tblCellSpacing w:w="15" w:type="dxa"/>
          <w:jc w:val="center"/>
        </w:trPr>
        <w:tc>
          <w:tcPr>
            <w:tcW w:w="0" w:type="auto"/>
            <w:vAlign w:val="center"/>
            <w:hideMark/>
          </w:tcPr>
          <w:p w14:paraId="36555BA1"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1</w:t>
            </w:r>
          </w:p>
        </w:tc>
        <w:tc>
          <w:tcPr>
            <w:tcW w:w="0" w:type="auto"/>
            <w:vAlign w:val="center"/>
            <w:hideMark/>
          </w:tcPr>
          <w:p w14:paraId="03A908F5"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أشعر بالرضا العام عن الخدمة الصحية التي تلقيتها في هذه المؤسسة</w:t>
            </w:r>
          </w:p>
        </w:tc>
        <w:tc>
          <w:tcPr>
            <w:tcW w:w="0" w:type="auto"/>
            <w:vAlign w:val="center"/>
            <w:hideMark/>
          </w:tcPr>
          <w:p w14:paraId="06C94DD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3.84</w:t>
            </w:r>
          </w:p>
        </w:tc>
        <w:tc>
          <w:tcPr>
            <w:tcW w:w="0" w:type="auto"/>
            <w:vAlign w:val="center"/>
            <w:hideMark/>
          </w:tcPr>
          <w:p w14:paraId="73BBD25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0.762</w:t>
            </w:r>
          </w:p>
        </w:tc>
        <w:tc>
          <w:tcPr>
            <w:tcW w:w="0" w:type="auto"/>
            <w:vAlign w:val="center"/>
            <w:hideMark/>
          </w:tcPr>
          <w:p w14:paraId="0782793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1DC9BD49" w14:textId="77777777" w:rsidTr="00280EED">
        <w:trPr>
          <w:tblCellSpacing w:w="15" w:type="dxa"/>
          <w:jc w:val="center"/>
        </w:trPr>
        <w:tc>
          <w:tcPr>
            <w:tcW w:w="0" w:type="auto"/>
            <w:vAlign w:val="center"/>
            <w:hideMark/>
          </w:tcPr>
          <w:p w14:paraId="24CED91C"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2</w:t>
            </w:r>
          </w:p>
        </w:tc>
        <w:tc>
          <w:tcPr>
            <w:tcW w:w="0" w:type="auto"/>
            <w:vAlign w:val="center"/>
            <w:hideMark/>
          </w:tcPr>
          <w:p w14:paraId="2E6BDA9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تلقيت من الكوادر الطبية الاهتمام والاحترام الذي توقعته</w:t>
            </w:r>
          </w:p>
        </w:tc>
        <w:tc>
          <w:tcPr>
            <w:tcW w:w="0" w:type="auto"/>
            <w:vAlign w:val="center"/>
            <w:hideMark/>
          </w:tcPr>
          <w:p w14:paraId="7AACCCE1"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3.76</w:t>
            </w:r>
          </w:p>
        </w:tc>
        <w:tc>
          <w:tcPr>
            <w:tcW w:w="0" w:type="auto"/>
            <w:vAlign w:val="center"/>
            <w:hideMark/>
          </w:tcPr>
          <w:p w14:paraId="523CDCA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0.793</w:t>
            </w:r>
          </w:p>
        </w:tc>
        <w:tc>
          <w:tcPr>
            <w:tcW w:w="0" w:type="auto"/>
            <w:vAlign w:val="center"/>
            <w:hideMark/>
          </w:tcPr>
          <w:p w14:paraId="03E9074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2C103477" w14:textId="77777777" w:rsidTr="00280EED">
        <w:trPr>
          <w:tblCellSpacing w:w="15" w:type="dxa"/>
          <w:jc w:val="center"/>
        </w:trPr>
        <w:tc>
          <w:tcPr>
            <w:tcW w:w="0" w:type="auto"/>
            <w:vAlign w:val="center"/>
            <w:hideMark/>
          </w:tcPr>
          <w:p w14:paraId="5F6F68B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w:t>
            </w:r>
          </w:p>
        </w:tc>
        <w:tc>
          <w:tcPr>
            <w:tcW w:w="0" w:type="auto"/>
            <w:vAlign w:val="center"/>
            <w:hideMark/>
          </w:tcPr>
          <w:p w14:paraId="50113475"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أثق بأن الرعاية المُقدَّمة لي كانت في المستوى المطلوب مهنيًا</w:t>
            </w:r>
          </w:p>
        </w:tc>
        <w:tc>
          <w:tcPr>
            <w:tcW w:w="0" w:type="auto"/>
            <w:vAlign w:val="center"/>
            <w:hideMark/>
          </w:tcPr>
          <w:p w14:paraId="3F164FA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3.91</w:t>
            </w:r>
          </w:p>
        </w:tc>
        <w:tc>
          <w:tcPr>
            <w:tcW w:w="0" w:type="auto"/>
            <w:vAlign w:val="center"/>
            <w:hideMark/>
          </w:tcPr>
          <w:p w14:paraId="55F9DF9A"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0.734</w:t>
            </w:r>
          </w:p>
        </w:tc>
        <w:tc>
          <w:tcPr>
            <w:tcW w:w="0" w:type="auto"/>
            <w:vAlign w:val="center"/>
            <w:hideMark/>
          </w:tcPr>
          <w:p w14:paraId="6E040A6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7401F898" w14:textId="77777777" w:rsidTr="00280EED">
        <w:trPr>
          <w:tblCellSpacing w:w="15" w:type="dxa"/>
          <w:jc w:val="center"/>
        </w:trPr>
        <w:tc>
          <w:tcPr>
            <w:tcW w:w="0" w:type="auto"/>
            <w:vAlign w:val="center"/>
            <w:hideMark/>
          </w:tcPr>
          <w:p w14:paraId="04B9764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lastRenderedPageBreak/>
              <w:t>4</w:t>
            </w:r>
          </w:p>
        </w:tc>
        <w:tc>
          <w:tcPr>
            <w:tcW w:w="0" w:type="auto"/>
            <w:vAlign w:val="center"/>
            <w:hideMark/>
          </w:tcPr>
          <w:p w14:paraId="59FC1CD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المعلومات التي قُدِّمت لي حول حالتي وعلاجي كانت كافية ووافية</w:t>
            </w:r>
          </w:p>
        </w:tc>
        <w:tc>
          <w:tcPr>
            <w:tcW w:w="0" w:type="auto"/>
            <w:vAlign w:val="center"/>
            <w:hideMark/>
          </w:tcPr>
          <w:p w14:paraId="37EC79F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3.68</w:t>
            </w:r>
          </w:p>
        </w:tc>
        <w:tc>
          <w:tcPr>
            <w:tcW w:w="0" w:type="auto"/>
            <w:vAlign w:val="center"/>
            <w:hideMark/>
          </w:tcPr>
          <w:p w14:paraId="0610DD1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0.832</w:t>
            </w:r>
          </w:p>
        </w:tc>
        <w:tc>
          <w:tcPr>
            <w:tcW w:w="0" w:type="auto"/>
            <w:vAlign w:val="center"/>
            <w:hideMark/>
          </w:tcPr>
          <w:p w14:paraId="4FFE90B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03D128A5" w14:textId="77777777" w:rsidTr="00280EED">
        <w:trPr>
          <w:tblCellSpacing w:w="15" w:type="dxa"/>
          <w:jc w:val="center"/>
        </w:trPr>
        <w:tc>
          <w:tcPr>
            <w:tcW w:w="0" w:type="auto"/>
            <w:vAlign w:val="center"/>
            <w:hideMark/>
          </w:tcPr>
          <w:p w14:paraId="0AAAC9B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5</w:t>
            </w:r>
          </w:p>
        </w:tc>
        <w:tc>
          <w:tcPr>
            <w:tcW w:w="0" w:type="auto"/>
            <w:vAlign w:val="center"/>
            <w:hideMark/>
          </w:tcPr>
          <w:p w14:paraId="5508697C"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انتهت إجراءات الإدخال والخروج والمواعيد في أوقات معقولة</w:t>
            </w:r>
          </w:p>
        </w:tc>
        <w:tc>
          <w:tcPr>
            <w:tcW w:w="0" w:type="auto"/>
            <w:vAlign w:val="center"/>
            <w:hideMark/>
          </w:tcPr>
          <w:p w14:paraId="3EC3A04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3.54</w:t>
            </w:r>
          </w:p>
        </w:tc>
        <w:tc>
          <w:tcPr>
            <w:tcW w:w="0" w:type="auto"/>
            <w:vAlign w:val="center"/>
            <w:hideMark/>
          </w:tcPr>
          <w:p w14:paraId="71E787CC"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0.893</w:t>
            </w:r>
          </w:p>
        </w:tc>
        <w:tc>
          <w:tcPr>
            <w:tcW w:w="0" w:type="auto"/>
            <w:vAlign w:val="center"/>
            <w:hideMark/>
          </w:tcPr>
          <w:p w14:paraId="5A51811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متوسطة</w:t>
            </w:r>
          </w:p>
        </w:tc>
      </w:tr>
      <w:tr w:rsidR="00280EED" w:rsidRPr="00280EED" w14:paraId="56419D44" w14:textId="77777777" w:rsidTr="00280EED">
        <w:trPr>
          <w:tblCellSpacing w:w="15" w:type="dxa"/>
          <w:jc w:val="center"/>
        </w:trPr>
        <w:tc>
          <w:tcPr>
            <w:tcW w:w="0" w:type="auto"/>
            <w:vAlign w:val="center"/>
            <w:hideMark/>
          </w:tcPr>
          <w:p w14:paraId="0A10EFA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6</w:t>
            </w:r>
          </w:p>
        </w:tc>
        <w:tc>
          <w:tcPr>
            <w:tcW w:w="0" w:type="auto"/>
            <w:vAlign w:val="center"/>
            <w:hideMark/>
          </w:tcPr>
          <w:p w14:paraId="46C6858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سأنصح أصدقائي وأسرتي بهذه المؤسسة الصحية إذا احتاجوا</w:t>
            </w:r>
          </w:p>
        </w:tc>
        <w:tc>
          <w:tcPr>
            <w:tcW w:w="0" w:type="auto"/>
            <w:vAlign w:val="center"/>
            <w:hideMark/>
          </w:tcPr>
          <w:p w14:paraId="48FC634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3.79</w:t>
            </w:r>
          </w:p>
        </w:tc>
        <w:tc>
          <w:tcPr>
            <w:tcW w:w="0" w:type="auto"/>
            <w:vAlign w:val="center"/>
            <w:hideMark/>
          </w:tcPr>
          <w:p w14:paraId="157A7F1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0.782</w:t>
            </w:r>
          </w:p>
        </w:tc>
        <w:tc>
          <w:tcPr>
            <w:tcW w:w="0" w:type="auto"/>
            <w:vAlign w:val="center"/>
            <w:hideMark/>
          </w:tcPr>
          <w:p w14:paraId="1769F0A5"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7E8FD762" w14:textId="77777777" w:rsidTr="00280EED">
        <w:trPr>
          <w:tblCellSpacing w:w="15" w:type="dxa"/>
          <w:jc w:val="center"/>
        </w:trPr>
        <w:tc>
          <w:tcPr>
            <w:tcW w:w="0" w:type="auto"/>
            <w:vAlign w:val="center"/>
            <w:hideMark/>
          </w:tcPr>
          <w:p w14:paraId="2E3B23C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7</w:t>
            </w:r>
          </w:p>
        </w:tc>
        <w:tc>
          <w:tcPr>
            <w:tcW w:w="0" w:type="auto"/>
            <w:vAlign w:val="center"/>
            <w:hideMark/>
          </w:tcPr>
          <w:p w14:paraId="2DD9511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شعرت أن ملاحظاتي وشكاواي لاقت الاهتمام اللازم</w:t>
            </w:r>
          </w:p>
        </w:tc>
        <w:tc>
          <w:tcPr>
            <w:tcW w:w="0" w:type="auto"/>
            <w:vAlign w:val="center"/>
            <w:hideMark/>
          </w:tcPr>
          <w:p w14:paraId="0509464A"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3.51</w:t>
            </w:r>
          </w:p>
        </w:tc>
        <w:tc>
          <w:tcPr>
            <w:tcW w:w="0" w:type="auto"/>
            <w:vAlign w:val="center"/>
            <w:hideMark/>
          </w:tcPr>
          <w:p w14:paraId="4FDA3151"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0.921</w:t>
            </w:r>
          </w:p>
        </w:tc>
        <w:tc>
          <w:tcPr>
            <w:tcW w:w="0" w:type="auto"/>
            <w:vAlign w:val="center"/>
            <w:hideMark/>
          </w:tcPr>
          <w:p w14:paraId="00A2BF41"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متوسطة</w:t>
            </w:r>
          </w:p>
        </w:tc>
      </w:tr>
      <w:tr w:rsidR="00280EED" w:rsidRPr="00280EED" w14:paraId="0FC35452" w14:textId="77777777" w:rsidTr="00280EED">
        <w:trPr>
          <w:tblCellSpacing w:w="15" w:type="dxa"/>
          <w:jc w:val="center"/>
        </w:trPr>
        <w:tc>
          <w:tcPr>
            <w:tcW w:w="0" w:type="auto"/>
            <w:vAlign w:val="center"/>
            <w:hideMark/>
          </w:tcPr>
          <w:p w14:paraId="6F46C25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8</w:t>
            </w:r>
          </w:p>
        </w:tc>
        <w:tc>
          <w:tcPr>
            <w:tcW w:w="0" w:type="auto"/>
            <w:vAlign w:val="center"/>
            <w:hideMark/>
          </w:tcPr>
          <w:p w14:paraId="089A4CAA"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أشعر أن هذه المؤسسة تُقدِّم خدمات أفضل مما توقعته</w:t>
            </w:r>
          </w:p>
        </w:tc>
        <w:tc>
          <w:tcPr>
            <w:tcW w:w="0" w:type="auto"/>
            <w:vAlign w:val="center"/>
            <w:hideMark/>
          </w:tcPr>
          <w:p w14:paraId="227BCD2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3.63</w:t>
            </w:r>
          </w:p>
        </w:tc>
        <w:tc>
          <w:tcPr>
            <w:tcW w:w="0" w:type="auto"/>
            <w:vAlign w:val="center"/>
            <w:hideMark/>
          </w:tcPr>
          <w:p w14:paraId="02794DB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0.852</w:t>
            </w:r>
          </w:p>
        </w:tc>
        <w:tc>
          <w:tcPr>
            <w:tcW w:w="0" w:type="auto"/>
            <w:vAlign w:val="center"/>
            <w:hideMark/>
          </w:tcPr>
          <w:p w14:paraId="02A85B4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متوسطة</w:t>
            </w:r>
          </w:p>
        </w:tc>
      </w:tr>
      <w:tr w:rsidR="00280EED" w:rsidRPr="00280EED" w14:paraId="373DFB17" w14:textId="77777777" w:rsidTr="00280EED">
        <w:trPr>
          <w:tblCellSpacing w:w="15" w:type="dxa"/>
          <w:jc w:val="center"/>
        </w:trPr>
        <w:tc>
          <w:tcPr>
            <w:tcW w:w="0" w:type="auto"/>
            <w:vAlign w:val="center"/>
            <w:hideMark/>
          </w:tcPr>
          <w:p w14:paraId="538692D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9</w:t>
            </w:r>
          </w:p>
        </w:tc>
        <w:tc>
          <w:tcPr>
            <w:tcW w:w="0" w:type="auto"/>
            <w:vAlign w:val="center"/>
            <w:hideMark/>
          </w:tcPr>
          <w:p w14:paraId="6CBD32F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تعامل معي الكادر الصحي كإنسان لا كرقم ملف</w:t>
            </w:r>
          </w:p>
        </w:tc>
        <w:tc>
          <w:tcPr>
            <w:tcW w:w="0" w:type="auto"/>
            <w:vAlign w:val="center"/>
            <w:hideMark/>
          </w:tcPr>
          <w:p w14:paraId="315A3AE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3.72</w:t>
            </w:r>
          </w:p>
        </w:tc>
        <w:tc>
          <w:tcPr>
            <w:tcW w:w="0" w:type="auto"/>
            <w:vAlign w:val="center"/>
            <w:hideMark/>
          </w:tcPr>
          <w:p w14:paraId="6D936B4A"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0.813</w:t>
            </w:r>
          </w:p>
        </w:tc>
        <w:tc>
          <w:tcPr>
            <w:tcW w:w="0" w:type="auto"/>
            <w:vAlign w:val="center"/>
            <w:hideMark/>
          </w:tcPr>
          <w:p w14:paraId="4B87E3E1"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مرتفعة</w:t>
            </w:r>
          </w:p>
        </w:tc>
      </w:tr>
      <w:tr w:rsidR="00280EED" w:rsidRPr="00280EED" w14:paraId="522702E5" w14:textId="77777777" w:rsidTr="00280EED">
        <w:trPr>
          <w:tblCellSpacing w:w="15" w:type="dxa"/>
          <w:jc w:val="center"/>
        </w:trPr>
        <w:tc>
          <w:tcPr>
            <w:tcW w:w="0" w:type="auto"/>
            <w:vAlign w:val="center"/>
            <w:hideMark/>
          </w:tcPr>
          <w:p w14:paraId="5FD67EB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10</w:t>
            </w:r>
          </w:p>
        </w:tc>
        <w:tc>
          <w:tcPr>
            <w:tcW w:w="0" w:type="auto"/>
            <w:vAlign w:val="center"/>
            <w:hideMark/>
          </w:tcPr>
          <w:p w14:paraId="42C818C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أشعر أن الزيارة إلى هذه المؤسسة تُمثّل تجربة إيجابية في مجملها</w:t>
            </w:r>
          </w:p>
        </w:tc>
        <w:tc>
          <w:tcPr>
            <w:tcW w:w="0" w:type="auto"/>
            <w:vAlign w:val="center"/>
            <w:hideMark/>
          </w:tcPr>
          <w:p w14:paraId="116AA1F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3.67</w:t>
            </w:r>
          </w:p>
        </w:tc>
        <w:tc>
          <w:tcPr>
            <w:tcW w:w="0" w:type="auto"/>
            <w:vAlign w:val="center"/>
            <w:hideMark/>
          </w:tcPr>
          <w:p w14:paraId="42D56D1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0.843</w:t>
            </w:r>
          </w:p>
        </w:tc>
        <w:tc>
          <w:tcPr>
            <w:tcW w:w="0" w:type="auto"/>
            <w:vAlign w:val="center"/>
            <w:hideMark/>
          </w:tcPr>
          <w:p w14:paraId="10C78AD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متوسطة</w:t>
            </w:r>
          </w:p>
        </w:tc>
      </w:tr>
      <w:tr w:rsidR="00280EED" w:rsidRPr="00280EED" w14:paraId="7E5DE57C" w14:textId="77777777" w:rsidTr="00280EED">
        <w:trPr>
          <w:tblCellSpacing w:w="15" w:type="dxa"/>
          <w:jc w:val="center"/>
        </w:trPr>
        <w:tc>
          <w:tcPr>
            <w:tcW w:w="0" w:type="auto"/>
            <w:vAlign w:val="center"/>
            <w:hideMark/>
          </w:tcPr>
          <w:p w14:paraId="3DA6F76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المتوسط الكلي لرضا المرضى</w:t>
            </w:r>
          </w:p>
        </w:tc>
        <w:tc>
          <w:tcPr>
            <w:tcW w:w="0" w:type="auto"/>
            <w:vAlign w:val="center"/>
            <w:hideMark/>
          </w:tcPr>
          <w:p w14:paraId="496D75E5"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07509F5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3.71</w:t>
            </w:r>
          </w:p>
        </w:tc>
        <w:tc>
          <w:tcPr>
            <w:tcW w:w="0" w:type="auto"/>
            <w:vAlign w:val="center"/>
            <w:hideMark/>
          </w:tcPr>
          <w:p w14:paraId="3AFEB66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0.822</w:t>
            </w:r>
          </w:p>
        </w:tc>
        <w:tc>
          <w:tcPr>
            <w:tcW w:w="0" w:type="auto"/>
            <w:vAlign w:val="center"/>
            <w:hideMark/>
          </w:tcPr>
          <w:p w14:paraId="58A99FA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مرتفعة</w:t>
            </w:r>
          </w:p>
        </w:tc>
      </w:tr>
    </w:tbl>
    <w:p w14:paraId="7339CBDE"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المصدر</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من إعداد الباحث بالاعتماد على نتائج التحليل الإحصائي لبيانات الدراسة الميدانية باستخدام برنامج</w:t>
      </w:r>
      <w:r w:rsidRPr="00280EED">
        <w:rPr>
          <w:rFonts w:ascii="Sakkal Majalla" w:hAnsi="Sakkal Majalla" w:cs="Sakkal Majalla"/>
          <w:sz w:val="28"/>
          <w:szCs w:val="28"/>
          <w:lang w:bidi="ar-EG"/>
        </w:rPr>
        <w:t xml:space="preserve"> SPSS</w:t>
      </w:r>
      <w:r w:rsidRPr="00280EED">
        <w:rPr>
          <w:rFonts w:ascii="Sakkal Majalla" w:hAnsi="Sakkal Majalla" w:cs="Sakkal Majalla"/>
          <w:sz w:val="28"/>
          <w:szCs w:val="28"/>
          <w:rtl/>
        </w:rPr>
        <w:t>، 2026</w:t>
      </w:r>
      <w:r w:rsidRPr="00280EED">
        <w:rPr>
          <w:rFonts w:ascii="Sakkal Majalla" w:hAnsi="Sakkal Majalla" w:cs="Sakkal Majalla"/>
          <w:sz w:val="28"/>
          <w:szCs w:val="28"/>
          <w:lang w:bidi="ar-EG"/>
        </w:rPr>
        <w:t>.</w:t>
      </w:r>
    </w:p>
    <w:p w14:paraId="6DF53ABD" w14:textId="7E9AB245"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يُشير المتوسط الكلي لرضا المرضى البالغ (3.71) إلى مستوى مرتفع بصورة عامة، غير أن الفقرات المتعلقة بمعالجة الشكاوى وسرعة الإجراءات الإدارية جاءت في المستوى المتوسط، وهو ما يكشف عن مجالات تحسين واضحة يمكن للقيادة الصحية أن تُعالجها مباشرةً</w:t>
      </w:r>
      <w:r w:rsidRPr="00280EED">
        <w:rPr>
          <w:rFonts w:ascii="Sakkal Majalla" w:hAnsi="Sakkal Majalla" w:cs="Sakkal Majalla"/>
          <w:sz w:val="28"/>
          <w:szCs w:val="28"/>
          <w:lang w:bidi="ar-EG"/>
        </w:rPr>
        <w:t>.</w:t>
      </w:r>
    </w:p>
    <w:p w14:paraId="73DB4DB5"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lastRenderedPageBreak/>
        <w:t>خامسًا: اختبار فروض الدراسة</w:t>
      </w:r>
    </w:p>
    <w:p w14:paraId="3F410C12"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اختبار الفرض الرئيسي الأول: أثر القيادة التحويلية بأبعادها على جودة الخدمات الصحية</w:t>
      </w:r>
    </w:p>
    <w:p w14:paraId="3D78D6FF"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جدول (4): نتائج تحليل الانحدار المتعدد لأبعاد القيادة التحويلية على جودة الخدمات الصحية</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39"/>
        <w:gridCol w:w="1715"/>
        <w:gridCol w:w="762"/>
        <w:gridCol w:w="1304"/>
        <w:gridCol w:w="1090"/>
      </w:tblGrid>
      <w:tr w:rsidR="00280EED" w:rsidRPr="00280EED" w14:paraId="650765E2" w14:textId="77777777" w:rsidTr="00280EED">
        <w:trPr>
          <w:tblHeader/>
          <w:tblCellSpacing w:w="15" w:type="dxa"/>
          <w:jc w:val="center"/>
        </w:trPr>
        <w:tc>
          <w:tcPr>
            <w:tcW w:w="0" w:type="auto"/>
            <w:vAlign w:val="center"/>
            <w:hideMark/>
          </w:tcPr>
          <w:p w14:paraId="5FDCC0E9"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البُعد</w:t>
            </w:r>
          </w:p>
        </w:tc>
        <w:tc>
          <w:tcPr>
            <w:tcW w:w="0" w:type="auto"/>
            <w:vAlign w:val="center"/>
            <w:hideMark/>
          </w:tcPr>
          <w:p w14:paraId="32E1A767"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معامل الانحدار</w:t>
            </w:r>
            <w:r w:rsidRPr="00280EED">
              <w:rPr>
                <w:rFonts w:ascii="Sakkal Majalla" w:hAnsi="Sakkal Majalla" w:cs="Sakkal Majalla"/>
                <w:b/>
                <w:bCs/>
                <w:sz w:val="28"/>
                <w:szCs w:val="28"/>
                <w:lang w:bidi="ar-EG"/>
              </w:rPr>
              <w:t xml:space="preserve"> (</w:t>
            </w:r>
            <w:r w:rsidRPr="00280EED">
              <w:rPr>
                <w:rFonts w:ascii="Cambria" w:hAnsi="Cambria" w:cs="Cambria"/>
                <w:b/>
                <w:bCs/>
                <w:sz w:val="28"/>
                <w:szCs w:val="28"/>
                <w:lang w:bidi="ar-EG"/>
              </w:rPr>
              <w:t>β</w:t>
            </w:r>
            <w:r w:rsidRPr="00280EED">
              <w:rPr>
                <w:rFonts w:ascii="Sakkal Majalla" w:hAnsi="Sakkal Majalla" w:cs="Sakkal Majalla"/>
                <w:b/>
                <w:bCs/>
                <w:sz w:val="28"/>
                <w:szCs w:val="28"/>
                <w:lang w:bidi="ar-EG"/>
              </w:rPr>
              <w:t>)</w:t>
            </w:r>
          </w:p>
        </w:tc>
        <w:tc>
          <w:tcPr>
            <w:tcW w:w="0" w:type="auto"/>
            <w:vAlign w:val="center"/>
            <w:hideMark/>
          </w:tcPr>
          <w:p w14:paraId="15DFDE75"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قيمة</w:t>
            </w:r>
            <w:r w:rsidRPr="00280EED">
              <w:rPr>
                <w:rFonts w:ascii="Sakkal Majalla" w:hAnsi="Sakkal Majalla" w:cs="Sakkal Majalla"/>
                <w:b/>
                <w:bCs/>
                <w:sz w:val="28"/>
                <w:szCs w:val="28"/>
                <w:lang w:bidi="ar-EG"/>
              </w:rPr>
              <w:t xml:space="preserve"> (t)</w:t>
            </w:r>
          </w:p>
        </w:tc>
        <w:tc>
          <w:tcPr>
            <w:tcW w:w="0" w:type="auto"/>
            <w:vAlign w:val="center"/>
            <w:hideMark/>
          </w:tcPr>
          <w:p w14:paraId="4865DF48"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مستوى الدلالة</w:t>
            </w:r>
          </w:p>
        </w:tc>
        <w:tc>
          <w:tcPr>
            <w:tcW w:w="0" w:type="auto"/>
            <w:vAlign w:val="center"/>
            <w:hideMark/>
          </w:tcPr>
          <w:p w14:paraId="0733B084"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القرار</w:t>
            </w:r>
          </w:p>
        </w:tc>
      </w:tr>
      <w:tr w:rsidR="00280EED" w:rsidRPr="00280EED" w14:paraId="74FC5A8E" w14:textId="77777777" w:rsidTr="00280EED">
        <w:trPr>
          <w:tblCellSpacing w:w="15" w:type="dxa"/>
          <w:jc w:val="center"/>
        </w:trPr>
        <w:tc>
          <w:tcPr>
            <w:tcW w:w="0" w:type="auto"/>
            <w:vAlign w:val="center"/>
            <w:hideMark/>
          </w:tcPr>
          <w:p w14:paraId="67DC763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التأثير المثالي</w:t>
            </w:r>
          </w:p>
        </w:tc>
        <w:tc>
          <w:tcPr>
            <w:tcW w:w="0" w:type="auto"/>
            <w:vAlign w:val="center"/>
            <w:hideMark/>
          </w:tcPr>
          <w:p w14:paraId="0FAF805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0.341</w:t>
            </w:r>
          </w:p>
        </w:tc>
        <w:tc>
          <w:tcPr>
            <w:tcW w:w="0" w:type="auto"/>
            <w:vAlign w:val="center"/>
            <w:hideMark/>
          </w:tcPr>
          <w:p w14:paraId="5ADB15B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7.234</w:t>
            </w:r>
          </w:p>
        </w:tc>
        <w:tc>
          <w:tcPr>
            <w:tcW w:w="0" w:type="auto"/>
            <w:vAlign w:val="center"/>
            <w:hideMark/>
          </w:tcPr>
          <w:p w14:paraId="21DE043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0.000</w:t>
            </w:r>
          </w:p>
        </w:tc>
        <w:tc>
          <w:tcPr>
            <w:tcW w:w="0" w:type="auto"/>
            <w:vAlign w:val="center"/>
            <w:hideMark/>
          </w:tcPr>
          <w:p w14:paraId="5D53DAC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دال إحصائيًا</w:t>
            </w:r>
          </w:p>
        </w:tc>
      </w:tr>
      <w:tr w:rsidR="00280EED" w:rsidRPr="00280EED" w14:paraId="5795F913" w14:textId="77777777" w:rsidTr="00280EED">
        <w:trPr>
          <w:tblCellSpacing w:w="15" w:type="dxa"/>
          <w:jc w:val="center"/>
        </w:trPr>
        <w:tc>
          <w:tcPr>
            <w:tcW w:w="0" w:type="auto"/>
            <w:vAlign w:val="center"/>
            <w:hideMark/>
          </w:tcPr>
          <w:p w14:paraId="102AF31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التحفيز الإلهامي</w:t>
            </w:r>
          </w:p>
        </w:tc>
        <w:tc>
          <w:tcPr>
            <w:tcW w:w="0" w:type="auto"/>
            <w:vAlign w:val="center"/>
            <w:hideMark/>
          </w:tcPr>
          <w:p w14:paraId="5ABDB7B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0.298</w:t>
            </w:r>
          </w:p>
        </w:tc>
        <w:tc>
          <w:tcPr>
            <w:tcW w:w="0" w:type="auto"/>
            <w:vAlign w:val="center"/>
            <w:hideMark/>
          </w:tcPr>
          <w:p w14:paraId="3B3DBDF3"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6.147</w:t>
            </w:r>
          </w:p>
        </w:tc>
        <w:tc>
          <w:tcPr>
            <w:tcW w:w="0" w:type="auto"/>
            <w:vAlign w:val="center"/>
            <w:hideMark/>
          </w:tcPr>
          <w:p w14:paraId="4AACDE4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0.000</w:t>
            </w:r>
          </w:p>
        </w:tc>
        <w:tc>
          <w:tcPr>
            <w:tcW w:w="0" w:type="auto"/>
            <w:vAlign w:val="center"/>
            <w:hideMark/>
          </w:tcPr>
          <w:p w14:paraId="64D8432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دال إحصائيًا</w:t>
            </w:r>
          </w:p>
        </w:tc>
      </w:tr>
      <w:tr w:rsidR="00280EED" w:rsidRPr="00280EED" w14:paraId="06717853" w14:textId="77777777" w:rsidTr="00280EED">
        <w:trPr>
          <w:tblCellSpacing w:w="15" w:type="dxa"/>
          <w:jc w:val="center"/>
        </w:trPr>
        <w:tc>
          <w:tcPr>
            <w:tcW w:w="0" w:type="auto"/>
            <w:vAlign w:val="center"/>
            <w:hideMark/>
          </w:tcPr>
          <w:p w14:paraId="2F81450A"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الاستثارة الفكرية</w:t>
            </w:r>
          </w:p>
        </w:tc>
        <w:tc>
          <w:tcPr>
            <w:tcW w:w="0" w:type="auto"/>
            <w:vAlign w:val="center"/>
            <w:hideMark/>
          </w:tcPr>
          <w:p w14:paraId="0D42632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0.214</w:t>
            </w:r>
          </w:p>
        </w:tc>
        <w:tc>
          <w:tcPr>
            <w:tcW w:w="0" w:type="auto"/>
            <w:vAlign w:val="center"/>
            <w:hideMark/>
          </w:tcPr>
          <w:p w14:paraId="46E1C24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4.382</w:t>
            </w:r>
          </w:p>
        </w:tc>
        <w:tc>
          <w:tcPr>
            <w:tcW w:w="0" w:type="auto"/>
            <w:vAlign w:val="center"/>
            <w:hideMark/>
          </w:tcPr>
          <w:p w14:paraId="5DE7F19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0.000</w:t>
            </w:r>
          </w:p>
        </w:tc>
        <w:tc>
          <w:tcPr>
            <w:tcW w:w="0" w:type="auto"/>
            <w:vAlign w:val="center"/>
            <w:hideMark/>
          </w:tcPr>
          <w:p w14:paraId="262C241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دال إحصائيًا</w:t>
            </w:r>
          </w:p>
        </w:tc>
      </w:tr>
      <w:tr w:rsidR="00280EED" w:rsidRPr="00280EED" w14:paraId="0D21BEDE" w14:textId="77777777" w:rsidTr="00280EED">
        <w:trPr>
          <w:tblCellSpacing w:w="15" w:type="dxa"/>
          <w:jc w:val="center"/>
        </w:trPr>
        <w:tc>
          <w:tcPr>
            <w:tcW w:w="0" w:type="auto"/>
            <w:vAlign w:val="center"/>
            <w:hideMark/>
          </w:tcPr>
          <w:p w14:paraId="4A21C631"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الاعتبارية الفردية</w:t>
            </w:r>
          </w:p>
        </w:tc>
        <w:tc>
          <w:tcPr>
            <w:tcW w:w="0" w:type="auto"/>
            <w:vAlign w:val="center"/>
            <w:hideMark/>
          </w:tcPr>
          <w:p w14:paraId="0CBD2EE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0.273</w:t>
            </w:r>
          </w:p>
        </w:tc>
        <w:tc>
          <w:tcPr>
            <w:tcW w:w="0" w:type="auto"/>
            <w:vAlign w:val="center"/>
            <w:hideMark/>
          </w:tcPr>
          <w:p w14:paraId="50BE0DD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5.621</w:t>
            </w:r>
          </w:p>
        </w:tc>
        <w:tc>
          <w:tcPr>
            <w:tcW w:w="0" w:type="auto"/>
            <w:vAlign w:val="center"/>
            <w:hideMark/>
          </w:tcPr>
          <w:p w14:paraId="2626DA5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0.000</w:t>
            </w:r>
          </w:p>
        </w:tc>
        <w:tc>
          <w:tcPr>
            <w:tcW w:w="0" w:type="auto"/>
            <w:vAlign w:val="center"/>
            <w:hideMark/>
          </w:tcPr>
          <w:p w14:paraId="3B92E32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دال إحصائيًا</w:t>
            </w:r>
          </w:p>
        </w:tc>
      </w:tr>
      <w:tr w:rsidR="00280EED" w:rsidRPr="00280EED" w14:paraId="5D88DE5B" w14:textId="77777777" w:rsidTr="00280EED">
        <w:trPr>
          <w:tblCellSpacing w:w="15" w:type="dxa"/>
          <w:jc w:val="center"/>
        </w:trPr>
        <w:tc>
          <w:tcPr>
            <w:tcW w:w="0" w:type="auto"/>
            <w:vAlign w:val="center"/>
            <w:hideMark/>
          </w:tcPr>
          <w:p w14:paraId="62A400BF" w14:textId="77777777" w:rsidR="00280EED" w:rsidRPr="00280EED" w:rsidRDefault="00280EED" w:rsidP="00280EED">
            <w:pPr>
              <w:spacing w:line="360" w:lineRule="auto"/>
              <w:jc w:val="center"/>
              <w:rPr>
                <w:rFonts w:ascii="Sakkal Majalla" w:hAnsi="Sakkal Majalla" w:cs="Sakkal Majalla"/>
                <w:sz w:val="28"/>
                <w:szCs w:val="28"/>
                <w:lang w:bidi="ar-EG"/>
              </w:rPr>
            </w:pPr>
            <w:proofErr w:type="spellStart"/>
            <w:r w:rsidRPr="00280EED">
              <w:rPr>
                <w:rFonts w:ascii="Sakkal Majalla" w:hAnsi="Sakkal Majalla" w:cs="Sakkal Majalla"/>
                <w:b/>
                <w:bCs/>
                <w:sz w:val="28"/>
                <w:szCs w:val="28"/>
                <w:lang w:bidi="ar-EG"/>
              </w:rPr>
              <w:t>R²</w:t>
            </w:r>
            <w:proofErr w:type="spellEnd"/>
            <w:r w:rsidRPr="00280EED">
              <w:rPr>
                <w:rFonts w:ascii="Sakkal Majalla" w:hAnsi="Sakkal Majalla" w:cs="Sakkal Majalla"/>
                <w:b/>
                <w:bCs/>
                <w:sz w:val="28"/>
                <w:szCs w:val="28"/>
                <w:lang w:bidi="ar-EG"/>
              </w:rPr>
              <w:t xml:space="preserve"> </w:t>
            </w:r>
            <w:r w:rsidRPr="00280EED">
              <w:rPr>
                <w:rFonts w:ascii="Sakkal Majalla" w:hAnsi="Sakkal Majalla" w:cs="Sakkal Majalla"/>
                <w:b/>
                <w:bCs/>
                <w:sz w:val="28"/>
                <w:szCs w:val="28"/>
                <w:rtl/>
              </w:rPr>
              <w:t>المُعدَّل</w:t>
            </w:r>
          </w:p>
        </w:tc>
        <w:tc>
          <w:tcPr>
            <w:tcW w:w="0" w:type="auto"/>
            <w:vAlign w:val="center"/>
            <w:hideMark/>
          </w:tcPr>
          <w:p w14:paraId="48BD7EC5"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0.641</w:t>
            </w:r>
          </w:p>
        </w:tc>
        <w:tc>
          <w:tcPr>
            <w:tcW w:w="0" w:type="auto"/>
            <w:vAlign w:val="center"/>
            <w:hideMark/>
          </w:tcPr>
          <w:p w14:paraId="28B52E2C"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49B92952"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5F7318BC" w14:textId="77777777" w:rsidR="00280EED" w:rsidRPr="00280EED" w:rsidRDefault="00280EED" w:rsidP="00280EED">
            <w:pPr>
              <w:spacing w:line="360" w:lineRule="auto"/>
              <w:jc w:val="center"/>
              <w:rPr>
                <w:rFonts w:ascii="Sakkal Majalla" w:hAnsi="Sakkal Majalla" w:cs="Sakkal Majalla"/>
                <w:sz w:val="28"/>
                <w:szCs w:val="28"/>
                <w:lang w:bidi="ar-EG"/>
              </w:rPr>
            </w:pPr>
          </w:p>
        </w:tc>
      </w:tr>
      <w:tr w:rsidR="00280EED" w:rsidRPr="00280EED" w14:paraId="2E409FDD" w14:textId="77777777" w:rsidTr="00280EED">
        <w:trPr>
          <w:tblCellSpacing w:w="15" w:type="dxa"/>
          <w:jc w:val="center"/>
        </w:trPr>
        <w:tc>
          <w:tcPr>
            <w:tcW w:w="0" w:type="auto"/>
            <w:vAlign w:val="center"/>
            <w:hideMark/>
          </w:tcPr>
          <w:p w14:paraId="66C71EC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قيمة</w:t>
            </w:r>
            <w:r w:rsidRPr="00280EED">
              <w:rPr>
                <w:rFonts w:ascii="Sakkal Majalla" w:hAnsi="Sakkal Majalla" w:cs="Sakkal Majalla"/>
                <w:b/>
                <w:bCs/>
                <w:sz w:val="28"/>
                <w:szCs w:val="28"/>
                <w:lang w:bidi="ar-EG"/>
              </w:rPr>
              <w:t xml:space="preserve"> F</w:t>
            </w:r>
          </w:p>
        </w:tc>
        <w:tc>
          <w:tcPr>
            <w:tcW w:w="0" w:type="auto"/>
            <w:vAlign w:val="center"/>
            <w:hideMark/>
          </w:tcPr>
          <w:p w14:paraId="7FF48A5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136.82</w:t>
            </w:r>
          </w:p>
        </w:tc>
        <w:tc>
          <w:tcPr>
            <w:tcW w:w="0" w:type="auto"/>
            <w:vAlign w:val="center"/>
            <w:hideMark/>
          </w:tcPr>
          <w:p w14:paraId="636C0179"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41815F1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0.000</w:t>
            </w:r>
          </w:p>
        </w:tc>
        <w:tc>
          <w:tcPr>
            <w:tcW w:w="0" w:type="auto"/>
            <w:vAlign w:val="center"/>
            <w:hideMark/>
          </w:tcPr>
          <w:p w14:paraId="1B29D0EC" w14:textId="77777777" w:rsidR="00280EED" w:rsidRPr="00280EED" w:rsidRDefault="00280EED" w:rsidP="00280EED">
            <w:pPr>
              <w:spacing w:line="360" w:lineRule="auto"/>
              <w:jc w:val="center"/>
              <w:rPr>
                <w:rFonts w:ascii="Sakkal Majalla" w:hAnsi="Sakkal Majalla" w:cs="Sakkal Majalla"/>
                <w:sz w:val="28"/>
                <w:szCs w:val="28"/>
                <w:lang w:bidi="ar-EG"/>
              </w:rPr>
            </w:pPr>
          </w:p>
        </w:tc>
      </w:tr>
    </w:tbl>
    <w:p w14:paraId="0041A89F"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المصدر</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من إعداد الباحث بالاعتماد على مخرجات تحليل الانحدار المتعدد باستخدام برنامج</w:t>
      </w:r>
      <w:r w:rsidRPr="00280EED">
        <w:rPr>
          <w:rFonts w:ascii="Sakkal Majalla" w:hAnsi="Sakkal Majalla" w:cs="Sakkal Majalla"/>
          <w:sz w:val="28"/>
          <w:szCs w:val="28"/>
          <w:lang w:bidi="ar-EG"/>
        </w:rPr>
        <w:t xml:space="preserve"> SPSS</w:t>
      </w:r>
      <w:r w:rsidRPr="00280EED">
        <w:rPr>
          <w:rFonts w:ascii="Sakkal Majalla" w:hAnsi="Sakkal Majalla" w:cs="Sakkal Majalla"/>
          <w:sz w:val="28"/>
          <w:szCs w:val="28"/>
          <w:rtl/>
        </w:rPr>
        <w:t>، 2026؛ وبالاستناد إلى النموذج التحليلي المقترح في</w:t>
      </w:r>
      <w:r w:rsidRPr="00280EED">
        <w:rPr>
          <w:rFonts w:ascii="Sakkal Majalla" w:hAnsi="Sakkal Majalla" w:cs="Sakkal Majalla"/>
          <w:sz w:val="28"/>
          <w:szCs w:val="28"/>
          <w:lang w:bidi="ar-EG"/>
        </w:rPr>
        <w:t xml:space="preserve"> Al-Yami et al. (2023) </w:t>
      </w:r>
      <w:r w:rsidRPr="00280EED">
        <w:rPr>
          <w:rFonts w:ascii="Sakkal Majalla" w:hAnsi="Sakkal Majalla" w:cs="Sakkal Majalla"/>
          <w:sz w:val="28"/>
          <w:szCs w:val="28"/>
          <w:rtl/>
        </w:rPr>
        <w:t>والعمري والحمادي والشمري</w:t>
      </w:r>
      <w:r w:rsidRPr="00280EED">
        <w:rPr>
          <w:rFonts w:ascii="Sakkal Majalla" w:hAnsi="Sakkal Majalla" w:cs="Sakkal Majalla"/>
          <w:sz w:val="28"/>
          <w:szCs w:val="28"/>
          <w:lang w:bidi="ar-EG"/>
        </w:rPr>
        <w:t xml:space="preserve"> (2024).</w:t>
      </w:r>
    </w:p>
    <w:p w14:paraId="6786EE01" w14:textId="50FA4CD1" w:rsidR="00280EED" w:rsidRPr="00280EED" w:rsidRDefault="00280EED" w:rsidP="00280EED">
      <w:pPr>
        <w:spacing w:line="360" w:lineRule="auto"/>
        <w:jc w:val="both"/>
        <w:rPr>
          <w:rFonts w:ascii="Sakkal Majalla" w:hAnsi="Sakkal Majalla" w:cs="Sakkal Majalla" w:hint="cs"/>
          <w:sz w:val="28"/>
          <w:szCs w:val="28"/>
          <w:rtl/>
          <w:lang w:bidi="ar-EG"/>
        </w:rPr>
      </w:pPr>
      <w:r w:rsidRPr="00280EED">
        <w:rPr>
          <w:rFonts w:ascii="Sakkal Majalla" w:hAnsi="Sakkal Majalla" w:cs="Sakkal Majalla"/>
          <w:sz w:val="28"/>
          <w:szCs w:val="28"/>
          <w:rtl/>
        </w:rPr>
        <w:t>تُظهر نتائج الانحدار المتعدد أن جميع أبعاد القيادة التحويلية الأربعة تُسهم بصورة دالة إحصائيًا في تفسير التباين في جودة الخدمات الصحية، وأن هذه الأبعاد مجتمعةً تُفسّر (64.1%) من التباين الكلي في جودة الخدمة — وهي نسبة تفسيرية مرتفعة تؤكد الدور المحوري للقيادة في تشكيل مستوى الجودة. ويتصدر التأثير المثالي الأبعاد الأربعة بوزن انحداري</w:t>
      </w:r>
      <w:r w:rsidRPr="00280EED">
        <w:rPr>
          <w:rFonts w:ascii="Sakkal Majalla" w:hAnsi="Sakkal Majalla" w:cs="Sakkal Majalla"/>
          <w:sz w:val="28"/>
          <w:szCs w:val="28"/>
          <w:lang w:bidi="ar-EG"/>
        </w:rPr>
        <w:t xml:space="preserve"> (</w:t>
      </w:r>
      <w:r w:rsidRPr="00280EED">
        <w:rPr>
          <w:rFonts w:ascii="Cambria" w:hAnsi="Cambria" w:cs="Cambria"/>
          <w:sz w:val="28"/>
          <w:szCs w:val="28"/>
          <w:lang w:bidi="ar-EG"/>
        </w:rPr>
        <w:t>β</w:t>
      </w:r>
      <w:r w:rsidRPr="00280EED">
        <w:rPr>
          <w:rFonts w:ascii="Sakkal Majalla" w:hAnsi="Sakkal Majalla" w:cs="Sakkal Majalla"/>
          <w:sz w:val="28"/>
          <w:szCs w:val="28"/>
          <w:lang w:bidi="ar-EG"/>
        </w:rPr>
        <w:t xml:space="preserve"> = 0.341)</w:t>
      </w:r>
      <w:r w:rsidRPr="00280EED">
        <w:rPr>
          <w:rFonts w:ascii="Sakkal Majalla" w:hAnsi="Sakkal Majalla" w:cs="Sakkal Majalla"/>
          <w:sz w:val="28"/>
          <w:szCs w:val="28"/>
          <w:rtl/>
        </w:rPr>
        <w:t xml:space="preserve">، وهو ما يُشير إلى أن القدوة الأخلاقية للقائد تنعكس بصورة أوضح على أداء الكوادر الصحية وجودة خدماتهم مقارنةً بسائر أبعاد القيادة. وبناءً على ذلك، </w:t>
      </w:r>
      <w:r w:rsidRPr="00280EED">
        <w:rPr>
          <w:rFonts w:ascii="Sakkal Majalla" w:hAnsi="Sakkal Majalla" w:cs="Sakkal Majalla"/>
          <w:b/>
          <w:bCs/>
          <w:sz w:val="28"/>
          <w:szCs w:val="28"/>
          <w:rtl/>
        </w:rPr>
        <w:t>يُرفض الفرض الرئيسي الأول العدمي بجميع فروعه</w:t>
      </w:r>
      <w:r w:rsidRPr="00280EED">
        <w:rPr>
          <w:rFonts w:ascii="Sakkal Majalla" w:hAnsi="Sakkal Majalla" w:cs="Sakkal Majalla"/>
          <w:sz w:val="28"/>
          <w:szCs w:val="28"/>
          <w:lang w:bidi="ar-EG"/>
        </w:rPr>
        <w:t>.</w:t>
      </w:r>
    </w:p>
    <w:p w14:paraId="3E658F87"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اختبار الفرض الرئيسي الثاني: أثر القيادة التحويلية بأبعادها على رضا المرضى</w:t>
      </w:r>
    </w:p>
    <w:p w14:paraId="59400ED9"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جدول (5): نتائج تحليل الانحدار المتعدد لأبعاد القيادة التحويلية على رضا المرضى</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39"/>
        <w:gridCol w:w="1715"/>
        <w:gridCol w:w="762"/>
        <w:gridCol w:w="1304"/>
        <w:gridCol w:w="1090"/>
      </w:tblGrid>
      <w:tr w:rsidR="00280EED" w:rsidRPr="00280EED" w14:paraId="506F3BAE" w14:textId="77777777" w:rsidTr="00280EED">
        <w:trPr>
          <w:tblHeader/>
          <w:tblCellSpacing w:w="15" w:type="dxa"/>
          <w:jc w:val="center"/>
        </w:trPr>
        <w:tc>
          <w:tcPr>
            <w:tcW w:w="0" w:type="auto"/>
            <w:vAlign w:val="center"/>
            <w:hideMark/>
          </w:tcPr>
          <w:p w14:paraId="09868EC0"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lastRenderedPageBreak/>
              <w:t>البُعد</w:t>
            </w:r>
          </w:p>
        </w:tc>
        <w:tc>
          <w:tcPr>
            <w:tcW w:w="0" w:type="auto"/>
            <w:vAlign w:val="center"/>
            <w:hideMark/>
          </w:tcPr>
          <w:p w14:paraId="0A1F0F28"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معامل الانحدار</w:t>
            </w:r>
            <w:r w:rsidRPr="00280EED">
              <w:rPr>
                <w:rFonts w:ascii="Sakkal Majalla" w:hAnsi="Sakkal Majalla" w:cs="Sakkal Majalla"/>
                <w:b/>
                <w:bCs/>
                <w:sz w:val="28"/>
                <w:szCs w:val="28"/>
                <w:lang w:bidi="ar-EG"/>
              </w:rPr>
              <w:t xml:space="preserve"> (</w:t>
            </w:r>
            <w:r w:rsidRPr="00280EED">
              <w:rPr>
                <w:rFonts w:ascii="Cambria" w:hAnsi="Cambria" w:cs="Cambria"/>
                <w:b/>
                <w:bCs/>
                <w:sz w:val="28"/>
                <w:szCs w:val="28"/>
                <w:lang w:bidi="ar-EG"/>
              </w:rPr>
              <w:t>β</w:t>
            </w:r>
            <w:r w:rsidRPr="00280EED">
              <w:rPr>
                <w:rFonts w:ascii="Sakkal Majalla" w:hAnsi="Sakkal Majalla" w:cs="Sakkal Majalla"/>
                <w:b/>
                <w:bCs/>
                <w:sz w:val="28"/>
                <w:szCs w:val="28"/>
                <w:lang w:bidi="ar-EG"/>
              </w:rPr>
              <w:t>)</w:t>
            </w:r>
          </w:p>
        </w:tc>
        <w:tc>
          <w:tcPr>
            <w:tcW w:w="0" w:type="auto"/>
            <w:vAlign w:val="center"/>
            <w:hideMark/>
          </w:tcPr>
          <w:p w14:paraId="649515DF"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قيمة</w:t>
            </w:r>
            <w:r w:rsidRPr="00280EED">
              <w:rPr>
                <w:rFonts w:ascii="Sakkal Majalla" w:hAnsi="Sakkal Majalla" w:cs="Sakkal Majalla"/>
                <w:b/>
                <w:bCs/>
                <w:sz w:val="28"/>
                <w:szCs w:val="28"/>
                <w:lang w:bidi="ar-EG"/>
              </w:rPr>
              <w:t xml:space="preserve"> (t)</w:t>
            </w:r>
          </w:p>
        </w:tc>
        <w:tc>
          <w:tcPr>
            <w:tcW w:w="0" w:type="auto"/>
            <w:vAlign w:val="center"/>
            <w:hideMark/>
          </w:tcPr>
          <w:p w14:paraId="4674E986"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مستوى الدلالة</w:t>
            </w:r>
          </w:p>
        </w:tc>
        <w:tc>
          <w:tcPr>
            <w:tcW w:w="0" w:type="auto"/>
            <w:vAlign w:val="center"/>
            <w:hideMark/>
          </w:tcPr>
          <w:p w14:paraId="0E2F8789"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القرار</w:t>
            </w:r>
          </w:p>
        </w:tc>
      </w:tr>
      <w:tr w:rsidR="00280EED" w:rsidRPr="00280EED" w14:paraId="58113E9E" w14:textId="77777777" w:rsidTr="00280EED">
        <w:trPr>
          <w:tblCellSpacing w:w="15" w:type="dxa"/>
          <w:jc w:val="center"/>
        </w:trPr>
        <w:tc>
          <w:tcPr>
            <w:tcW w:w="0" w:type="auto"/>
            <w:vAlign w:val="center"/>
            <w:hideMark/>
          </w:tcPr>
          <w:p w14:paraId="565162C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التأثير المثالي</w:t>
            </w:r>
          </w:p>
        </w:tc>
        <w:tc>
          <w:tcPr>
            <w:tcW w:w="0" w:type="auto"/>
            <w:vAlign w:val="center"/>
            <w:hideMark/>
          </w:tcPr>
          <w:p w14:paraId="0B47E4C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0.267</w:t>
            </w:r>
          </w:p>
        </w:tc>
        <w:tc>
          <w:tcPr>
            <w:tcW w:w="0" w:type="auto"/>
            <w:vAlign w:val="center"/>
            <w:hideMark/>
          </w:tcPr>
          <w:p w14:paraId="601FA63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5.412</w:t>
            </w:r>
          </w:p>
        </w:tc>
        <w:tc>
          <w:tcPr>
            <w:tcW w:w="0" w:type="auto"/>
            <w:vAlign w:val="center"/>
            <w:hideMark/>
          </w:tcPr>
          <w:p w14:paraId="3939621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0.000</w:t>
            </w:r>
          </w:p>
        </w:tc>
        <w:tc>
          <w:tcPr>
            <w:tcW w:w="0" w:type="auto"/>
            <w:vAlign w:val="center"/>
            <w:hideMark/>
          </w:tcPr>
          <w:p w14:paraId="69756785"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دال إحصائيًا</w:t>
            </w:r>
          </w:p>
        </w:tc>
      </w:tr>
      <w:tr w:rsidR="00280EED" w:rsidRPr="00280EED" w14:paraId="42406A49" w14:textId="77777777" w:rsidTr="00280EED">
        <w:trPr>
          <w:tblCellSpacing w:w="15" w:type="dxa"/>
          <w:jc w:val="center"/>
        </w:trPr>
        <w:tc>
          <w:tcPr>
            <w:tcW w:w="0" w:type="auto"/>
            <w:vAlign w:val="center"/>
            <w:hideMark/>
          </w:tcPr>
          <w:p w14:paraId="289C236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التحفيز الإلهامي</w:t>
            </w:r>
          </w:p>
        </w:tc>
        <w:tc>
          <w:tcPr>
            <w:tcW w:w="0" w:type="auto"/>
            <w:vAlign w:val="center"/>
            <w:hideMark/>
          </w:tcPr>
          <w:p w14:paraId="0907888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0.283</w:t>
            </w:r>
          </w:p>
        </w:tc>
        <w:tc>
          <w:tcPr>
            <w:tcW w:w="0" w:type="auto"/>
            <w:vAlign w:val="center"/>
            <w:hideMark/>
          </w:tcPr>
          <w:p w14:paraId="010E6A6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5.834</w:t>
            </w:r>
          </w:p>
        </w:tc>
        <w:tc>
          <w:tcPr>
            <w:tcW w:w="0" w:type="auto"/>
            <w:vAlign w:val="center"/>
            <w:hideMark/>
          </w:tcPr>
          <w:p w14:paraId="2114E1D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0.000</w:t>
            </w:r>
          </w:p>
        </w:tc>
        <w:tc>
          <w:tcPr>
            <w:tcW w:w="0" w:type="auto"/>
            <w:vAlign w:val="center"/>
            <w:hideMark/>
          </w:tcPr>
          <w:p w14:paraId="3927ADB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دال إحصائيًا</w:t>
            </w:r>
          </w:p>
        </w:tc>
      </w:tr>
      <w:tr w:rsidR="00280EED" w:rsidRPr="00280EED" w14:paraId="3D889056" w14:textId="77777777" w:rsidTr="00280EED">
        <w:trPr>
          <w:tblCellSpacing w:w="15" w:type="dxa"/>
          <w:jc w:val="center"/>
        </w:trPr>
        <w:tc>
          <w:tcPr>
            <w:tcW w:w="0" w:type="auto"/>
            <w:vAlign w:val="center"/>
            <w:hideMark/>
          </w:tcPr>
          <w:p w14:paraId="3C3A4D0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الاستثارة الفكرية</w:t>
            </w:r>
          </w:p>
        </w:tc>
        <w:tc>
          <w:tcPr>
            <w:tcW w:w="0" w:type="auto"/>
            <w:vAlign w:val="center"/>
            <w:hideMark/>
          </w:tcPr>
          <w:p w14:paraId="23AA15E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0.201</w:t>
            </w:r>
          </w:p>
        </w:tc>
        <w:tc>
          <w:tcPr>
            <w:tcW w:w="0" w:type="auto"/>
            <w:vAlign w:val="center"/>
            <w:hideMark/>
          </w:tcPr>
          <w:p w14:paraId="4F18262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4.112</w:t>
            </w:r>
          </w:p>
        </w:tc>
        <w:tc>
          <w:tcPr>
            <w:tcW w:w="0" w:type="auto"/>
            <w:vAlign w:val="center"/>
            <w:hideMark/>
          </w:tcPr>
          <w:p w14:paraId="6C7B6B3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0.000</w:t>
            </w:r>
          </w:p>
        </w:tc>
        <w:tc>
          <w:tcPr>
            <w:tcW w:w="0" w:type="auto"/>
            <w:vAlign w:val="center"/>
            <w:hideMark/>
          </w:tcPr>
          <w:p w14:paraId="55CD3C21"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دال إحصائيًا</w:t>
            </w:r>
          </w:p>
        </w:tc>
      </w:tr>
      <w:tr w:rsidR="00280EED" w:rsidRPr="00280EED" w14:paraId="668F0CA7" w14:textId="77777777" w:rsidTr="00280EED">
        <w:trPr>
          <w:tblCellSpacing w:w="15" w:type="dxa"/>
          <w:jc w:val="center"/>
        </w:trPr>
        <w:tc>
          <w:tcPr>
            <w:tcW w:w="0" w:type="auto"/>
            <w:vAlign w:val="center"/>
            <w:hideMark/>
          </w:tcPr>
          <w:p w14:paraId="3B15FE9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الاعتبارية الفردية</w:t>
            </w:r>
          </w:p>
        </w:tc>
        <w:tc>
          <w:tcPr>
            <w:tcW w:w="0" w:type="auto"/>
            <w:vAlign w:val="center"/>
            <w:hideMark/>
          </w:tcPr>
          <w:p w14:paraId="55D5E94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0.342</w:t>
            </w:r>
          </w:p>
        </w:tc>
        <w:tc>
          <w:tcPr>
            <w:tcW w:w="0" w:type="auto"/>
            <w:vAlign w:val="center"/>
            <w:hideMark/>
          </w:tcPr>
          <w:p w14:paraId="0A627E7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7.081</w:t>
            </w:r>
          </w:p>
        </w:tc>
        <w:tc>
          <w:tcPr>
            <w:tcW w:w="0" w:type="auto"/>
            <w:vAlign w:val="center"/>
            <w:hideMark/>
          </w:tcPr>
          <w:p w14:paraId="7F9A6DD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0.000</w:t>
            </w:r>
          </w:p>
        </w:tc>
        <w:tc>
          <w:tcPr>
            <w:tcW w:w="0" w:type="auto"/>
            <w:vAlign w:val="center"/>
            <w:hideMark/>
          </w:tcPr>
          <w:p w14:paraId="627611A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دال إحصائيًا</w:t>
            </w:r>
          </w:p>
        </w:tc>
      </w:tr>
      <w:tr w:rsidR="00280EED" w:rsidRPr="00280EED" w14:paraId="358DC855" w14:textId="77777777" w:rsidTr="00280EED">
        <w:trPr>
          <w:tblCellSpacing w:w="15" w:type="dxa"/>
          <w:jc w:val="center"/>
        </w:trPr>
        <w:tc>
          <w:tcPr>
            <w:tcW w:w="0" w:type="auto"/>
            <w:vAlign w:val="center"/>
            <w:hideMark/>
          </w:tcPr>
          <w:p w14:paraId="18E5413B" w14:textId="77777777" w:rsidR="00280EED" w:rsidRPr="00280EED" w:rsidRDefault="00280EED" w:rsidP="00280EED">
            <w:pPr>
              <w:spacing w:line="360" w:lineRule="auto"/>
              <w:jc w:val="center"/>
              <w:rPr>
                <w:rFonts w:ascii="Sakkal Majalla" w:hAnsi="Sakkal Majalla" w:cs="Sakkal Majalla"/>
                <w:sz w:val="28"/>
                <w:szCs w:val="28"/>
                <w:lang w:bidi="ar-EG"/>
              </w:rPr>
            </w:pPr>
            <w:proofErr w:type="spellStart"/>
            <w:r w:rsidRPr="00280EED">
              <w:rPr>
                <w:rFonts w:ascii="Sakkal Majalla" w:hAnsi="Sakkal Majalla" w:cs="Sakkal Majalla"/>
                <w:b/>
                <w:bCs/>
                <w:sz w:val="28"/>
                <w:szCs w:val="28"/>
                <w:lang w:bidi="ar-EG"/>
              </w:rPr>
              <w:t>R²</w:t>
            </w:r>
            <w:proofErr w:type="spellEnd"/>
            <w:r w:rsidRPr="00280EED">
              <w:rPr>
                <w:rFonts w:ascii="Sakkal Majalla" w:hAnsi="Sakkal Majalla" w:cs="Sakkal Majalla"/>
                <w:b/>
                <w:bCs/>
                <w:sz w:val="28"/>
                <w:szCs w:val="28"/>
                <w:lang w:bidi="ar-EG"/>
              </w:rPr>
              <w:t xml:space="preserve"> </w:t>
            </w:r>
            <w:r w:rsidRPr="00280EED">
              <w:rPr>
                <w:rFonts w:ascii="Sakkal Majalla" w:hAnsi="Sakkal Majalla" w:cs="Sakkal Majalla"/>
                <w:b/>
                <w:bCs/>
                <w:sz w:val="28"/>
                <w:szCs w:val="28"/>
                <w:rtl/>
              </w:rPr>
              <w:t>المُعدَّل</w:t>
            </w:r>
          </w:p>
        </w:tc>
        <w:tc>
          <w:tcPr>
            <w:tcW w:w="0" w:type="auto"/>
            <w:vAlign w:val="center"/>
            <w:hideMark/>
          </w:tcPr>
          <w:p w14:paraId="2E0430C1"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0.612</w:t>
            </w:r>
          </w:p>
        </w:tc>
        <w:tc>
          <w:tcPr>
            <w:tcW w:w="0" w:type="auto"/>
            <w:vAlign w:val="center"/>
            <w:hideMark/>
          </w:tcPr>
          <w:p w14:paraId="71CF180E"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30DAB6EA"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51A80327" w14:textId="77777777" w:rsidR="00280EED" w:rsidRPr="00280EED" w:rsidRDefault="00280EED" w:rsidP="00280EED">
            <w:pPr>
              <w:spacing w:line="360" w:lineRule="auto"/>
              <w:jc w:val="center"/>
              <w:rPr>
                <w:rFonts w:ascii="Sakkal Majalla" w:hAnsi="Sakkal Majalla" w:cs="Sakkal Majalla"/>
                <w:sz w:val="28"/>
                <w:szCs w:val="28"/>
                <w:lang w:bidi="ar-EG"/>
              </w:rPr>
            </w:pPr>
          </w:p>
        </w:tc>
      </w:tr>
      <w:tr w:rsidR="00280EED" w:rsidRPr="00280EED" w14:paraId="4C4C8820" w14:textId="77777777" w:rsidTr="00280EED">
        <w:trPr>
          <w:tblCellSpacing w:w="15" w:type="dxa"/>
          <w:jc w:val="center"/>
        </w:trPr>
        <w:tc>
          <w:tcPr>
            <w:tcW w:w="0" w:type="auto"/>
            <w:vAlign w:val="center"/>
            <w:hideMark/>
          </w:tcPr>
          <w:p w14:paraId="1B4B4491"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قيمة</w:t>
            </w:r>
            <w:r w:rsidRPr="00280EED">
              <w:rPr>
                <w:rFonts w:ascii="Sakkal Majalla" w:hAnsi="Sakkal Majalla" w:cs="Sakkal Majalla"/>
                <w:b/>
                <w:bCs/>
                <w:sz w:val="28"/>
                <w:szCs w:val="28"/>
                <w:lang w:bidi="ar-EG"/>
              </w:rPr>
              <w:t xml:space="preserve"> F</w:t>
            </w:r>
          </w:p>
        </w:tc>
        <w:tc>
          <w:tcPr>
            <w:tcW w:w="0" w:type="auto"/>
            <w:vAlign w:val="center"/>
            <w:hideMark/>
          </w:tcPr>
          <w:p w14:paraId="3192206E"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122.43</w:t>
            </w:r>
          </w:p>
        </w:tc>
        <w:tc>
          <w:tcPr>
            <w:tcW w:w="0" w:type="auto"/>
            <w:vAlign w:val="center"/>
            <w:hideMark/>
          </w:tcPr>
          <w:p w14:paraId="4DF2E6D0"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7A8DA50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lang w:bidi="ar-EG"/>
              </w:rPr>
              <w:t>0.000</w:t>
            </w:r>
          </w:p>
        </w:tc>
        <w:tc>
          <w:tcPr>
            <w:tcW w:w="0" w:type="auto"/>
            <w:vAlign w:val="center"/>
            <w:hideMark/>
          </w:tcPr>
          <w:p w14:paraId="270029B3" w14:textId="77777777" w:rsidR="00280EED" w:rsidRPr="00280EED" w:rsidRDefault="00280EED" w:rsidP="00280EED">
            <w:pPr>
              <w:spacing w:line="360" w:lineRule="auto"/>
              <w:jc w:val="center"/>
              <w:rPr>
                <w:rFonts w:ascii="Sakkal Majalla" w:hAnsi="Sakkal Majalla" w:cs="Sakkal Majalla"/>
                <w:sz w:val="28"/>
                <w:szCs w:val="28"/>
                <w:lang w:bidi="ar-EG"/>
              </w:rPr>
            </w:pPr>
          </w:p>
        </w:tc>
      </w:tr>
    </w:tbl>
    <w:p w14:paraId="2F0F1422"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المصدر</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من إعداد الباحث بالاعتماد على مخرجات تحليل الانحدار المتعدد باستخدام برنامج</w:t>
      </w:r>
      <w:r w:rsidRPr="00280EED">
        <w:rPr>
          <w:rFonts w:ascii="Sakkal Majalla" w:hAnsi="Sakkal Majalla" w:cs="Sakkal Majalla"/>
          <w:sz w:val="28"/>
          <w:szCs w:val="28"/>
          <w:lang w:bidi="ar-EG"/>
        </w:rPr>
        <w:t xml:space="preserve"> SPSS</w:t>
      </w:r>
      <w:r w:rsidRPr="00280EED">
        <w:rPr>
          <w:rFonts w:ascii="Sakkal Majalla" w:hAnsi="Sakkal Majalla" w:cs="Sakkal Majalla"/>
          <w:sz w:val="28"/>
          <w:szCs w:val="28"/>
          <w:rtl/>
        </w:rPr>
        <w:t>، 2026؛ وبالاستناد إلى الغامدي والزهراني (2023) و</w:t>
      </w:r>
      <w:r w:rsidRPr="00280EED">
        <w:rPr>
          <w:rFonts w:ascii="Sakkal Majalla" w:hAnsi="Sakkal Majalla" w:cs="Sakkal Majalla"/>
          <w:sz w:val="28"/>
          <w:szCs w:val="28"/>
          <w:lang w:bidi="ar-EG"/>
        </w:rPr>
        <w:t>Spano-Szekely et al. (2023).</w:t>
      </w:r>
    </w:p>
    <w:p w14:paraId="1ADACA94" w14:textId="196AB0B3"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تكشف نتائج الجدول (5) عن مشهد مختلف نوعًا ما عن الجدول (4): فبينما كان التأثير المثالي هو الأقوى تأثيرًا في جودة الخدمة</w:t>
      </w:r>
      <w:r w:rsidRPr="00280EED">
        <w:rPr>
          <w:rFonts w:ascii="Sakkal Majalla" w:hAnsi="Sakkal Majalla" w:cs="Sakkal Majalla"/>
          <w:sz w:val="28"/>
          <w:szCs w:val="28"/>
          <w:lang w:bidi="ar-EG"/>
        </w:rPr>
        <w:t xml:space="preserve"> (</w:t>
      </w:r>
      <w:r w:rsidRPr="00280EED">
        <w:rPr>
          <w:rFonts w:ascii="Cambria" w:hAnsi="Cambria" w:cs="Cambria"/>
          <w:sz w:val="28"/>
          <w:szCs w:val="28"/>
          <w:lang w:bidi="ar-EG"/>
        </w:rPr>
        <w:t>β</w:t>
      </w:r>
      <w:r w:rsidRPr="00280EED">
        <w:rPr>
          <w:rFonts w:ascii="Sakkal Majalla" w:hAnsi="Sakkal Majalla" w:cs="Sakkal Majalla"/>
          <w:sz w:val="28"/>
          <w:szCs w:val="28"/>
          <w:lang w:bidi="ar-EG"/>
        </w:rPr>
        <w:t xml:space="preserve"> = 0.341)</w:t>
      </w:r>
      <w:r w:rsidRPr="00280EED">
        <w:rPr>
          <w:rFonts w:ascii="Sakkal Majalla" w:hAnsi="Sakkal Majalla" w:cs="Sakkal Majalla"/>
          <w:sz w:val="28"/>
          <w:szCs w:val="28"/>
          <w:rtl/>
        </w:rPr>
        <w:t xml:space="preserve">، تتصدر </w:t>
      </w:r>
      <w:r w:rsidRPr="00280EED">
        <w:rPr>
          <w:rFonts w:ascii="Sakkal Majalla" w:hAnsi="Sakkal Majalla" w:cs="Sakkal Majalla"/>
          <w:b/>
          <w:bCs/>
          <w:sz w:val="28"/>
          <w:szCs w:val="28"/>
          <w:rtl/>
        </w:rPr>
        <w:t>الاعتبارية الفردية</w:t>
      </w:r>
      <w:r w:rsidRPr="00280EED">
        <w:rPr>
          <w:rFonts w:ascii="Sakkal Majalla" w:hAnsi="Sakkal Majalla" w:cs="Sakkal Majalla"/>
          <w:sz w:val="28"/>
          <w:szCs w:val="28"/>
          <w:rtl/>
        </w:rPr>
        <w:t xml:space="preserve"> في تأثيرها على رضا المريض</w:t>
      </w:r>
      <w:r w:rsidRPr="00280EED">
        <w:rPr>
          <w:rFonts w:ascii="Sakkal Majalla" w:hAnsi="Sakkal Majalla" w:cs="Sakkal Majalla"/>
          <w:sz w:val="28"/>
          <w:szCs w:val="28"/>
          <w:lang w:bidi="ar-EG"/>
        </w:rPr>
        <w:t xml:space="preserve"> (</w:t>
      </w:r>
      <w:r w:rsidRPr="00280EED">
        <w:rPr>
          <w:rFonts w:ascii="Cambria" w:hAnsi="Cambria" w:cs="Cambria"/>
          <w:sz w:val="28"/>
          <w:szCs w:val="28"/>
          <w:lang w:bidi="ar-EG"/>
        </w:rPr>
        <w:t>β</w:t>
      </w:r>
      <w:r w:rsidRPr="00280EED">
        <w:rPr>
          <w:rFonts w:ascii="Sakkal Majalla" w:hAnsi="Sakkal Majalla" w:cs="Sakkal Majalla"/>
          <w:sz w:val="28"/>
          <w:szCs w:val="28"/>
          <w:lang w:bidi="ar-EG"/>
        </w:rPr>
        <w:t xml:space="preserve"> = 0.342). </w:t>
      </w:r>
      <w:r w:rsidRPr="00280EED">
        <w:rPr>
          <w:rFonts w:ascii="Sakkal Majalla" w:hAnsi="Sakkal Majalla" w:cs="Sakkal Majalla"/>
          <w:sz w:val="28"/>
          <w:szCs w:val="28"/>
          <w:rtl/>
        </w:rPr>
        <w:t xml:space="preserve">وهذا النتيجة ذات دلالة إنسانية عميقة: المريض يرضى أكثر حين يشعر أنه يُعامَل كفرد متميز لا كحالة نمطية، وهو ما يُجسّده بُعد الاعتبارية الفردية في القيادة. ويُفسّر النموذج (61.2%) من التباين في رضا المرضى. وبناءً على ذلك، </w:t>
      </w:r>
      <w:r w:rsidRPr="00280EED">
        <w:rPr>
          <w:rFonts w:ascii="Sakkal Majalla" w:hAnsi="Sakkal Majalla" w:cs="Sakkal Majalla"/>
          <w:b/>
          <w:bCs/>
          <w:sz w:val="28"/>
          <w:szCs w:val="28"/>
          <w:rtl/>
        </w:rPr>
        <w:t>يُرفض الفرض الرئيسي الثاني العدمي بجميع فروعه</w:t>
      </w:r>
      <w:r w:rsidRPr="00280EED">
        <w:rPr>
          <w:rFonts w:ascii="Sakkal Majalla" w:hAnsi="Sakkal Majalla" w:cs="Sakkal Majalla"/>
          <w:sz w:val="28"/>
          <w:szCs w:val="28"/>
          <w:lang w:bidi="ar-EG"/>
        </w:rPr>
        <w:t>.</w:t>
      </w:r>
    </w:p>
    <w:p w14:paraId="569A591F"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اختبار الفرض الرئيسي الثالث: العلاقة بين جودة الخدمات الصحية ورضا المرضى</w:t>
      </w:r>
    </w:p>
    <w:p w14:paraId="7A59CD6E"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جدول (6): نتائج تحليل الارتباط والانحدار بين جودة الخدمات الصحية ورضا المرضى</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48"/>
        <w:gridCol w:w="1583"/>
        <w:gridCol w:w="1722"/>
        <w:gridCol w:w="788"/>
        <w:gridCol w:w="1319"/>
      </w:tblGrid>
      <w:tr w:rsidR="00280EED" w:rsidRPr="00280EED" w14:paraId="40D9E868" w14:textId="77777777" w:rsidTr="00280EED">
        <w:trPr>
          <w:tblHeader/>
          <w:tblCellSpacing w:w="15" w:type="dxa"/>
          <w:jc w:val="center"/>
        </w:trPr>
        <w:tc>
          <w:tcPr>
            <w:tcW w:w="0" w:type="auto"/>
            <w:vAlign w:val="center"/>
            <w:hideMark/>
          </w:tcPr>
          <w:p w14:paraId="622AE6A0" w14:textId="77777777" w:rsidR="00280EED" w:rsidRPr="00280EED" w:rsidRDefault="00280EED" w:rsidP="00280EED">
            <w:pPr>
              <w:spacing w:line="360" w:lineRule="auto"/>
              <w:jc w:val="center"/>
              <w:rPr>
                <w:rFonts w:ascii="Sakkal Majalla" w:hAnsi="Sakkal Majalla" w:cs="Sakkal Majalla"/>
                <w:sz w:val="28"/>
                <w:szCs w:val="28"/>
                <w:lang w:bidi="ar-EG"/>
              </w:rPr>
            </w:pPr>
          </w:p>
        </w:tc>
        <w:tc>
          <w:tcPr>
            <w:tcW w:w="0" w:type="auto"/>
            <w:vAlign w:val="center"/>
            <w:hideMark/>
          </w:tcPr>
          <w:p w14:paraId="22DE7719"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معامل الارتباط</w:t>
            </w:r>
            <w:r w:rsidRPr="00280EED">
              <w:rPr>
                <w:rFonts w:ascii="Sakkal Majalla" w:hAnsi="Sakkal Majalla" w:cs="Sakkal Majalla"/>
                <w:b/>
                <w:bCs/>
                <w:sz w:val="28"/>
                <w:szCs w:val="28"/>
                <w:lang w:bidi="ar-EG"/>
              </w:rPr>
              <w:t xml:space="preserve"> (r)</w:t>
            </w:r>
          </w:p>
        </w:tc>
        <w:tc>
          <w:tcPr>
            <w:tcW w:w="0" w:type="auto"/>
            <w:vAlign w:val="center"/>
            <w:hideMark/>
          </w:tcPr>
          <w:p w14:paraId="4B8BADEF"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معامل التحديد</w:t>
            </w:r>
            <w:r w:rsidRPr="00280EED">
              <w:rPr>
                <w:rFonts w:ascii="Sakkal Majalla" w:hAnsi="Sakkal Majalla" w:cs="Sakkal Majalla"/>
                <w:b/>
                <w:bCs/>
                <w:sz w:val="28"/>
                <w:szCs w:val="28"/>
                <w:lang w:bidi="ar-EG"/>
              </w:rPr>
              <w:t xml:space="preserve"> (</w:t>
            </w:r>
            <w:proofErr w:type="spellStart"/>
            <w:r w:rsidRPr="00280EED">
              <w:rPr>
                <w:rFonts w:ascii="Sakkal Majalla" w:hAnsi="Sakkal Majalla" w:cs="Sakkal Majalla"/>
                <w:b/>
                <w:bCs/>
                <w:sz w:val="28"/>
                <w:szCs w:val="28"/>
                <w:lang w:bidi="ar-EG"/>
              </w:rPr>
              <w:t>R²</w:t>
            </w:r>
            <w:proofErr w:type="spellEnd"/>
            <w:r w:rsidRPr="00280EED">
              <w:rPr>
                <w:rFonts w:ascii="Sakkal Majalla" w:hAnsi="Sakkal Majalla" w:cs="Sakkal Majalla"/>
                <w:b/>
                <w:bCs/>
                <w:sz w:val="28"/>
                <w:szCs w:val="28"/>
                <w:lang w:bidi="ar-EG"/>
              </w:rPr>
              <w:t>)</w:t>
            </w:r>
          </w:p>
        </w:tc>
        <w:tc>
          <w:tcPr>
            <w:tcW w:w="0" w:type="auto"/>
            <w:vAlign w:val="center"/>
            <w:hideMark/>
          </w:tcPr>
          <w:p w14:paraId="489C77F9"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قيمة</w:t>
            </w:r>
            <w:r w:rsidRPr="00280EED">
              <w:rPr>
                <w:rFonts w:ascii="Sakkal Majalla" w:hAnsi="Sakkal Majalla" w:cs="Sakkal Majalla"/>
                <w:b/>
                <w:bCs/>
                <w:sz w:val="28"/>
                <w:szCs w:val="28"/>
                <w:lang w:bidi="ar-EG"/>
              </w:rPr>
              <w:t xml:space="preserve"> (F)</w:t>
            </w:r>
          </w:p>
        </w:tc>
        <w:tc>
          <w:tcPr>
            <w:tcW w:w="0" w:type="auto"/>
            <w:vAlign w:val="center"/>
            <w:hideMark/>
          </w:tcPr>
          <w:p w14:paraId="35B3769B"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مستوى الدلالة</w:t>
            </w:r>
          </w:p>
        </w:tc>
      </w:tr>
      <w:tr w:rsidR="00280EED" w:rsidRPr="00280EED" w14:paraId="697FF64F" w14:textId="77777777" w:rsidTr="00280EED">
        <w:trPr>
          <w:tblCellSpacing w:w="15" w:type="dxa"/>
          <w:jc w:val="center"/>
        </w:trPr>
        <w:tc>
          <w:tcPr>
            <w:tcW w:w="0" w:type="auto"/>
            <w:vAlign w:val="center"/>
            <w:hideMark/>
          </w:tcPr>
          <w:p w14:paraId="02B5BE4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جودة الخدمة × رضا المرضى</w:t>
            </w:r>
          </w:p>
        </w:tc>
        <w:tc>
          <w:tcPr>
            <w:tcW w:w="0" w:type="auto"/>
            <w:vAlign w:val="center"/>
            <w:hideMark/>
          </w:tcPr>
          <w:p w14:paraId="1151F4E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0.762**</w:t>
            </w:r>
          </w:p>
        </w:tc>
        <w:tc>
          <w:tcPr>
            <w:tcW w:w="0" w:type="auto"/>
            <w:vAlign w:val="center"/>
            <w:hideMark/>
          </w:tcPr>
          <w:p w14:paraId="102DEBFD"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0.581</w:t>
            </w:r>
          </w:p>
        </w:tc>
        <w:tc>
          <w:tcPr>
            <w:tcW w:w="0" w:type="auto"/>
            <w:vAlign w:val="center"/>
            <w:hideMark/>
          </w:tcPr>
          <w:p w14:paraId="4CC302C1"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426.83</w:t>
            </w:r>
          </w:p>
        </w:tc>
        <w:tc>
          <w:tcPr>
            <w:tcW w:w="0" w:type="auto"/>
            <w:vAlign w:val="center"/>
            <w:hideMark/>
          </w:tcPr>
          <w:p w14:paraId="704D88A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0.000</w:t>
            </w:r>
          </w:p>
        </w:tc>
      </w:tr>
    </w:tbl>
    <w:p w14:paraId="6D1922EB"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المصدر</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من إعداد الباحث بالاعتماد على مخرجات تحليل الارتباط بمعامل بيرسون باستخدام برنامج</w:t>
      </w:r>
      <w:r w:rsidRPr="00280EED">
        <w:rPr>
          <w:rFonts w:ascii="Sakkal Majalla" w:hAnsi="Sakkal Majalla" w:cs="Sakkal Majalla"/>
          <w:sz w:val="28"/>
          <w:szCs w:val="28"/>
          <w:lang w:bidi="ar-EG"/>
        </w:rPr>
        <w:t xml:space="preserve"> SPSS</w:t>
      </w:r>
      <w:r w:rsidRPr="00280EED">
        <w:rPr>
          <w:rFonts w:ascii="Sakkal Majalla" w:hAnsi="Sakkal Majalla" w:cs="Sakkal Majalla"/>
          <w:sz w:val="28"/>
          <w:szCs w:val="28"/>
          <w:rtl/>
        </w:rPr>
        <w:t>، 2026</w:t>
      </w:r>
      <w:r w:rsidRPr="00280EED">
        <w:rPr>
          <w:rFonts w:ascii="Sakkal Majalla" w:hAnsi="Sakkal Majalla" w:cs="Sakkal Majalla"/>
          <w:sz w:val="28"/>
          <w:szCs w:val="28"/>
          <w:lang w:bidi="ar-EG"/>
        </w:rPr>
        <w:t>.</w:t>
      </w:r>
    </w:p>
    <w:p w14:paraId="34035BA3" w14:textId="60B4D1C8"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lastRenderedPageBreak/>
        <w:t>تُشير النتائج إلى وجود علاقة ارتباط موجبة قوية جدًا بين جودة الخدمات الصحية ورضا المرضى</w:t>
      </w:r>
      <w:r w:rsidRPr="00280EED">
        <w:rPr>
          <w:rFonts w:ascii="Sakkal Majalla" w:hAnsi="Sakkal Majalla" w:cs="Sakkal Majalla"/>
          <w:sz w:val="28"/>
          <w:szCs w:val="28"/>
          <w:lang w:bidi="ar-EG"/>
        </w:rPr>
        <w:t xml:space="preserve"> (r = 0.762)</w:t>
      </w:r>
      <w:r w:rsidRPr="00280EED">
        <w:rPr>
          <w:rFonts w:ascii="Sakkal Majalla" w:hAnsi="Sakkal Majalla" w:cs="Sakkal Majalla"/>
          <w:sz w:val="28"/>
          <w:szCs w:val="28"/>
          <w:rtl/>
        </w:rPr>
        <w:t xml:space="preserve">، عند مستوى دلالة (0.000 </w:t>
      </w:r>
      <w:r w:rsidRPr="00280EED">
        <w:rPr>
          <w:rFonts w:ascii="Sakkal Majalla" w:hAnsi="Sakkal Majalla" w:cs="Sakkal Majalla"/>
          <w:sz w:val="28"/>
          <w:szCs w:val="28"/>
          <w:lang w:bidi="ar-EG"/>
        </w:rPr>
        <w:t>&lt; 0.05)</w:t>
      </w:r>
      <w:r w:rsidRPr="00280EED">
        <w:rPr>
          <w:rFonts w:ascii="Sakkal Majalla" w:hAnsi="Sakkal Majalla" w:cs="Sakkal Majalla"/>
          <w:sz w:val="28"/>
          <w:szCs w:val="28"/>
          <w:rtl/>
        </w:rPr>
        <w:t xml:space="preserve">، وأن جودة الخدمة تُفسّر (58.1%) من التباين في رضا المرضى، وهو ما يُؤكد أن الاستثمار في تحسين جودة الخدمة ليس مجرد مطلب تنافسي بل هو الطريق الأكثر ضمانًا للوصول إلى مريض راضٍ وتجربة صحية إيجابية. وبناءً على ذلك، </w:t>
      </w:r>
      <w:r w:rsidRPr="00280EED">
        <w:rPr>
          <w:rFonts w:ascii="Sakkal Majalla" w:hAnsi="Sakkal Majalla" w:cs="Sakkal Majalla"/>
          <w:b/>
          <w:bCs/>
          <w:sz w:val="28"/>
          <w:szCs w:val="28"/>
          <w:rtl/>
        </w:rPr>
        <w:t>يُرفض الفرض الرئيسي الثالث العدمي</w:t>
      </w:r>
      <w:r w:rsidRPr="00280EED">
        <w:rPr>
          <w:rFonts w:ascii="Sakkal Majalla" w:hAnsi="Sakkal Majalla" w:cs="Sakkal Majalla"/>
          <w:sz w:val="28"/>
          <w:szCs w:val="28"/>
          <w:lang w:bidi="ar-EG"/>
        </w:rPr>
        <w:t>.</w:t>
      </w:r>
    </w:p>
    <w:p w14:paraId="7FDF4B43"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سادسًا: ملخص نتائج اختبار الفروض</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15"/>
        <w:gridCol w:w="1648"/>
        <w:gridCol w:w="3459"/>
      </w:tblGrid>
      <w:tr w:rsidR="00280EED" w:rsidRPr="00280EED" w14:paraId="1C1CE0C7" w14:textId="77777777" w:rsidTr="00280EED">
        <w:trPr>
          <w:tblHeader/>
          <w:tblCellSpacing w:w="15" w:type="dxa"/>
          <w:jc w:val="center"/>
        </w:trPr>
        <w:tc>
          <w:tcPr>
            <w:tcW w:w="0" w:type="auto"/>
            <w:vAlign w:val="center"/>
            <w:hideMark/>
          </w:tcPr>
          <w:p w14:paraId="34573B62"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الفرض</w:t>
            </w:r>
          </w:p>
        </w:tc>
        <w:tc>
          <w:tcPr>
            <w:tcW w:w="0" w:type="auto"/>
            <w:vAlign w:val="center"/>
            <w:hideMark/>
          </w:tcPr>
          <w:p w14:paraId="118DE3C3"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القرار</w:t>
            </w:r>
          </w:p>
        </w:tc>
        <w:tc>
          <w:tcPr>
            <w:tcW w:w="0" w:type="auto"/>
            <w:vAlign w:val="center"/>
            <w:hideMark/>
          </w:tcPr>
          <w:p w14:paraId="0B677C6C" w14:textId="77777777" w:rsidR="00280EED" w:rsidRPr="00280EED" w:rsidRDefault="00280EED" w:rsidP="00280EED">
            <w:pPr>
              <w:spacing w:line="360" w:lineRule="auto"/>
              <w:jc w:val="center"/>
              <w:rPr>
                <w:rFonts w:ascii="Sakkal Majalla" w:hAnsi="Sakkal Majalla" w:cs="Sakkal Majalla"/>
                <w:b/>
                <w:bCs/>
                <w:sz w:val="28"/>
                <w:szCs w:val="28"/>
                <w:lang w:bidi="ar-EG"/>
              </w:rPr>
            </w:pPr>
            <w:r w:rsidRPr="00280EED">
              <w:rPr>
                <w:rFonts w:ascii="Sakkal Majalla" w:hAnsi="Sakkal Majalla" w:cs="Sakkal Majalla"/>
                <w:b/>
                <w:bCs/>
                <w:sz w:val="28"/>
                <w:szCs w:val="28"/>
                <w:rtl/>
              </w:rPr>
              <w:t>ملاحظة</w:t>
            </w:r>
          </w:p>
        </w:tc>
      </w:tr>
      <w:tr w:rsidR="00280EED" w:rsidRPr="00280EED" w14:paraId="28E1F0A7" w14:textId="77777777" w:rsidTr="00280EED">
        <w:trPr>
          <w:tblCellSpacing w:w="15" w:type="dxa"/>
          <w:jc w:val="center"/>
        </w:trPr>
        <w:tc>
          <w:tcPr>
            <w:tcW w:w="0" w:type="auto"/>
            <w:vAlign w:val="center"/>
            <w:hideMark/>
          </w:tcPr>
          <w:p w14:paraId="1AE7E5D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 xml:space="preserve">الفرض الرئيسي الأول (القيادة </w:t>
            </w:r>
            <w:r w:rsidRPr="00280EED">
              <w:rPr>
                <w:rFonts w:ascii="Times New Roman" w:hAnsi="Times New Roman" w:cs="Times New Roman" w:hint="cs"/>
                <w:sz w:val="28"/>
                <w:szCs w:val="28"/>
                <w:rtl/>
              </w:rPr>
              <w:t>→</w:t>
            </w:r>
            <w:r w:rsidRPr="00280EED">
              <w:rPr>
                <w:rFonts w:ascii="Sakkal Majalla" w:hAnsi="Sakkal Majalla" w:cs="Sakkal Majalla"/>
                <w:sz w:val="28"/>
                <w:szCs w:val="28"/>
                <w:rtl/>
              </w:rPr>
              <w:t xml:space="preserve"> </w:t>
            </w:r>
            <w:r w:rsidRPr="00280EED">
              <w:rPr>
                <w:rFonts w:ascii="Sakkal Majalla" w:hAnsi="Sakkal Majalla" w:cs="Sakkal Majalla" w:hint="cs"/>
                <w:sz w:val="28"/>
                <w:szCs w:val="28"/>
                <w:rtl/>
              </w:rPr>
              <w:t>جودة</w:t>
            </w:r>
            <w:r w:rsidRPr="00280EED">
              <w:rPr>
                <w:rFonts w:ascii="Sakkal Majalla" w:hAnsi="Sakkal Majalla" w:cs="Sakkal Majalla"/>
                <w:sz w:val="28"/>
                <w:szCs w:val="28"/>
                <w:rtl/>
              </w:rPr>
              <w:t xml:space="preserve"> </w:t>
            </w:r>
            <w:r w:rsidRPr="00280EED">
              <w:rPr>
                <w:rFonts w:ascii="Sakkal Majalla" w:hAnsi="Sakkal Majalla" w:cs="Sakkal Majalla" w:hint="cs"/>
                <w:sz w:val="28"/>
                <w:szCs w:val="28"/>
                <w:rtl/>
              </w:rPr>
              <w:t>الخدمة</w:t>
            </w:r>
            <w:r w:rsidRPr="00280EED">
              <w:rPr>
                <w:rFonts w:ascii="Sakkal Majalla" w:hAnsi="Sakkal Majalla" w:cs="Sakkal Majalla"/>
                <w:sz w:val="28"/>
                <w:szCs w:val="28"/>
                <w:rtl/>
              </w:rPr>
              <w:t>)</w:t>
            </w:r>
          </w:p>
        </w:tc>
        <w:tc>
          <w:tcPr>
            <w:tcW w:w="0" w:type="auto"/>
            <w:vAlign w:val="center"/>
            <w:hideMark/>
          </w:tcPr>
          <w:p w14:paraId="4D69681C"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يُرفض الفرض العدمي</w:t>
            </w:r>
          </w:p>
        </w:tc>
        <w:tc>
          <w:tcPr>
            <w:tcW w:w="0" w:type="auto"/>
            <w:vAlign w:val="center"/>
            <w:hideMark/>
          </w:tcPr>
          <w:p w14:paraId="5FCBCF70" w14:textId="77777777" w:rsidR="00280EED" w:rsidRPr="00280EED" w:rsidRDefault="00280EED" w:rsidP="00280EED">
            <w:pPr>
              <w:spacing w:line="360" w:lineRule="auto"/>
              <w:jc w:val="center"/>
              <w:rPr>
                <w:rFonts w:ascii="Sakkal Majalla" w:hAnsi="Sakkal Majalla" w:cs="Sakkal Majalla"/>
                <w:sz w:val="28"/>
                <w:szCs w:val="28"/>
                <w:lang w:bidi="ar-EG"/>
              </w:rPr>
            </w:pPr>
            <w:proofErr w:type="spellStart"/>
            <w:r w:rsidRPr="00280EED">
              <w:rPr>
                <w:rFonts w:ascii="Sakkal Majalla" w:hAnsi="Sakkal Majalla" w:cs="Sakkal Majalla"/>
                <w:sz w:val="28"/>
                <w:szCs w:val="28"/>
                <w:lang w:bidi="ar-EG"/>
              </w:rPr>
              <w:t>R²</w:t>
            </w:r>
            <w:proofErr w:type="spellEnd"/>
            <w:r w:rsidRPr="00280EED">
              <w:rPr>
                <w:rFonts w:ascii="Sakkal Majalla" w:hAnsi="Sakkal Majalla" w:cs="Sakkal Majalla"/>
                <w:sz w:val="28"/>
                <w:szCs w:val="28"/>
                <w:lang w:bidi="ar-EG"/>
              </w:rPr>
              <w:t xml:space="preserve"> = 0.641</w:t>
            </w:r>
            <w:r w:rsidRPr="00280EED">
              <w:rPr>
                <w:rFonts w:ascii="Sakkal Majalla" w:hAnsi="Sakkal Majalla" w:cs="Sakkal Majalla"/>
                <w:sz w:val="28"/>
                <w:szCs w:val="28"/>
                <w:rtl/>
              </w:rPr>
              <w:t>، التأثير المثالي الأقوى</w:t>
            </w:r>
            <w:r w:rsidRPr="00280EED">
              <w:rPr>
                <w:rFonts w:ascii="Sakkal Majalla" w:hAnsi="Sakkal Majalla" w:cs="Sakkal Majalla"/>
                <w:sz w:val="28"/>
                <w:szCs w:val="28"/>
                <w:lang w:bidi="ar-EG"/>
              </w:rPr>
              <w:t xml:space="preserve"> (</w:t>
            </w:r>
            <w:r w:rsidRPr="00280EED">
              <w:rPr>
                <w:rFonts w:ascii="Cambria" w:hAnsi="Cambria" w:cs="Cambria"/>
                <w:sz w:val="28"/>
                <w:szCs w:val="28"/>
                <w:lang w:bidi="ar-EG"/>
              </w:rPr>
              <w:t>β</w:t>
            </w:r>
            <w:r w:rsidRPr="00280EED">
              <w:rPr>
                <w:rFonts w:ascii="Sakkal Majalla" w:hAnsi="Sakkal Majalla" w:cs="Sakkal Majalla"/>
                <w:sz w:val="28"/>
                <w:szCs w:val="28"/>
                <w:lang w:bidi="ar-EG"/>
              </w:rPr>
              <w:t xml:space="preserve"> = 0.341)</w:t>
            </w:r>
          </w:p>
        </w:tc>
      </w:tr>
      <w:tr w:rsidR="00280EED" w:rsidRPr="00280EED" w14:paraId="59705E5C" w14:textId="77777777" w:rsidTr="00280EED">
        <w:trPr>
          <w:tblCellSpacing w:w="15" w:type="dxa"/>
          <w:jc w:val="center"/>
        </w:trPr>
        <w:tc>
          <w:tcPr>
            <w:tcW w:w="0" w:type="auto"/>
            <w:vAlign w:val="center"/>
            <w:hideMark/>
          </w:tcPr>
          <w:p w14:paraId="7ED9FEE5"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 xml:space="preserve">الفرض الفرعي 1/1 (التأثير المثالي </w:t>
            </w:r>
            <w:r w:rsidRPr="00280EED">
              <w:rPr>
                <w:rFonts w:ascii="Times New Roman" w:hAnsi="Times New Roman" w:cs="Times New Roman" w:hint="cs"/>
                <w:sz w:val="28"/>
                <w:szCs w:val="28"/>
                <w:rtl/>
              </w:rPr>
              <w:t>→</w:t>
            </w:r>
            <w:r w:rsidRPr="00280EED">
              <w:rPr>
                <w:rFonts w:ascii="Sakkal Majalla" w:hAnsi="Sakkal Majalla" w:cs="Sakkal Majalla"/>
                <w:sz w:val="28"/>
                <w:szCs w:val="28"/>
                <w:rtl/>
              </w:rPr>
              <w:t xml:space="preserve"> </w:t>
            </w:r>
            <w:r w:rsidRPr="00280EED">
              <w:rPr>
                <w:rFonts w:ascii="Sakkal Majalla" w:hAnsi="Sakkal Majalla" w:cs="Sakkal Majalla" w:hint="cs"/>
                <w:sz w:val="28"/>
                <w:szCs w:val="28"/>
                <w:rtl/>
              </w:rPr>
              <w:t>الجودة</w:t>
            </w:r>
            <w:r w:rsidRPr="00280EED">
              <w:rPr>
                <w:rFonts w:ascii="Sakkal Majalla" w:hAnsi="Sakkal Majalla" w:cs="Sakkal Majalla"/>
                <w:sz w:val="28"/>
                <w:szCs w:val="28"/>
                <w:rtl/>
              </w:rPr>
              <w:t>)</w:t>
            </w:r>
          </w:p>
        </w:tc>
        <w:tc>
          <w:tcPr>
            <w:tcW w:w="0" w:type="auto"/>
            <w:vAlign w:val="center"/>
            <w:hideMark/>
          </w:tcPr>
          <w:p w14:paraId="0C149B4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يُرفض</w:t>
            </w:r>
          </w:p>
        </w:tc>
        <w:tc>
          <w:tcPr>
            <w:tcW w:w="0" w:type="auto"/>
            <w:vAlign w:val="center"/>
            <w:hideMark/>
          </w:tcPr>
          <w:p w14:paraId="0D9648B7"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Cambria" w:hAnsi="Cambria" w:cs="Cambria"/>
                <w:sz w:val="28"/>
                <w:szCs w:val="28"/>
                <w:lang w:bidi="ar-EG"/>
              </w:rPr>
              <w:t>β</w:t>
            </w:r>
            <w:r w:rsidRPr="00280EED">
              <w:rPr>
                <w:rFonts w:ascii="Sakkal Majalla" w:hAnsi="Sakkal Majalla" w:cs="Sakkal Majalla"/>
                <w:sz w:val="28"/>
                <w:szCs w:val="28"/>
                <w:lang w:bidi="ar-EG"/>
              </w:rPr>
              <w:t xml:space="preserve"> = 0.341</w:t>
            </w:r>
            <w:r w:rsidRPr="00280EED">
              <w:rPr>
                <w:rFonts w:ascii="Sakkal Majalla" w:hAnsi="Sakkal Majalla" w:cs="Sakkal Majalla"/>
                <w:sz w:val="28"/>
                <w:szCs w:val="28"/>
                <w:rtl/>
              </w:rPr>
              <w:t xml:space="preserve">، </w:t>
            </w:r>
            <w:r w:rsidRPr="00280EED">
              <w:rPr>
                <w:rFonts w:ascii="Sakkal Majalla" w:hAnsi="Sakkal Majalla" w:cs="Sakkal Majalla"/>
                <w:sz w:val="28"/>
                <w:szCs w:val="28"/>
                <w:lang w:bidi="ar-EG"/>
              </w:rPr>
              <w:t>p &lt; 0.001</w:t>
            </w:r>
          </w:p>
        </w:tc>
      </w:tr>
      <w:tr w:rsidR="00280EED" w:rsidRPr="00280EED" w14:paraId="00EE2C0D" w14:textId="77777777" w:rsidTr="00280EED">
        <w:trPr>
          <w:tblCellSpacing w:w="15" w:type="dxa"/>
          <w:jc w:val="center"/>
        </w:trPr>
        <w:tc>
          <w:tcPr>
            <w:tcW w:w="0" w:type="auto"/>
            <w:vAlign w:val="center"/>
            <w:hideMark/>
          </w:tcPr>
          <w:p w14:paraId="46E0CD0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 xml:space="preserve">الفرض الفرعي 1/2 (التحفيز الإلهامي </w:t>
            </w:r>
            <w:r w:rsidRPr="00280EED">
              <w:rPr>
                <w:rFonts w:ascii="Times New Roman" w:hAnsi="Times New Roman" w:cs="Times New Roman" w:hint="cs"/>
                <w:sz w:val="28"/>
                <w:szCs w:val="28"/>
                <w:rtl/>
              </w:rPr>
              <w:t>→</w:t>
            </w:r>
            <w:r w:rsidRPr="00280EED">
              <w:rPr>
                <w:rFonts w:ascii="Sakkal Majalla" w:hAnsi="Sakkal Majalla" w:cs="Sakkal Majalla"/>
                <w:sz w:val="28"/>
                <w:szCs w:val="28"/>
                <w:rtl/>
              </w:rPr>
              <w:t xml:space="preserve"> </w:t>
            </w:r>
            <w:r w:rsidRPr="00280EED">
              <w:rPr>
                <w:rFonts w:ascii="Sakkal Majalla" w:hAnsi="Sakkal Majalla" w:cs="Sakkal Majalla" w:hint="cs"/>
                <w:sz w:val="28"/>
                <w:szCs w:val="28"/>
                <w:rtl/>
              </w:rPr>
              <w:t>الجودة</w:t>
            </w:r>
            <w:r w:rsidRPr="00280EED">
              <w:rPr>
                <w:rFonts w:ascii="Sakkal Majalla" w:hAnsi="Sakkal Majalla" w:cs="Sakkal Majalla"/>
                <w:sz w:val="28"/>
                <w:szCs w:val="28"/>
                <w:rtl/>
              </w:rPr>
              <w:t>)</w:t>
            </w:r>
          </w:p>
        </w:tc>
        <w:tc>
          <w:tcPr>
            <w:tcW w:w="0" w:type="auto"/>
            <w:vAlign w:val="center"/>
            <w:hideMark/>
          </w:tcPr>
          <w:p w14:paraId="39259A8C"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يُرفض</w:t>
            </w:r>
          </w:p>
        </w:tc>
        <w:tc>
          <w:tcPr>
            <w:tcW w:w="0" w:type="auto"/>
            <w:vAlign w:val="center"/>
            <w:hideMark/>
          </w:tcPr>
          <w:p w14:paraId="72A6B80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Cambria" w:hAnsi="Cambria" w:cs="Cambria"/>
                <w:sz w:val="28"/>
                <w:szCs w:val="28"/>
                <w:lang w:bidi="ar-EG"/>
              </w:rPr>
              <w:t>β</w:t>
            </w:r>
            <w:r w:rsidRPr="00280EED">
              <w:rPr>
                <w:rFonts w:ascii="Sakkal Majalla" w:hAnsi="Sakkal Majalla" w:cs="Sakkal Majalla"/>
                <w:sz w:val="28"/>
                <w:szCs w:val="28"/>
                <w:lang w:bidi="ar-EG"/>
              </w:rPr>
              <w:t xml:space="preserve"> = 0.298</w:t>
            </w:r>
            <w:r w:rsidRPr="00280EED">
              <w:rPr>
                <w:rFonts w:ascii="Sakkal Majalla" w:hAnsi="Sakkal Majalla" w:cs="Sakkal Majalla"/>
                <w:sz w:val="28"/>
                <w:szCs w:val="28"/>
                <w:rtl/>
              </w:rPr>
              <w:t xml:space="preserve">، </w:t>
            </w:r>
            <w:r w:rsidRPr="00280EED">
              <w:rPr>
                <w:rFonts w:ascii="Sakkal Majalla" w:hAnsi="Sakkal Majalla" w:cs="Sakkal Majalla"/>
                <w:sz w:val="28"/>
                <w:szCs w:val="28"/>
                <w:lang w:bidi="ar-EG"/>
              </w:rPr>
              <w:t>p &lt; 0.001</w:t>
            </w:r>
          </w:p>
        </w:tc>
      </w:tr>
      <w:tr w:rsidR="00280EED" w:rsidRPr="00280EED" w14:paraId="165C8FAE" w14:textId="77777777" w:rsidTr="00280EED">
        <w:trPr>
          <w:tblCellSpacing w:w="15" w:type="dxa"/>
          <w:jc w:val="center"/>
        </w:trPr>
        <w:tc>
          <w:tcPr>
            <w:tcW w:w="0" w:type="auto"/>
            <w:vAlign w:val="center"/>
            <w:hideMark/>
          </w:tcPr>
          <w:p w14:paraId="4C1CA3FF"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 xml:space="preserve">الفرض الفرعي 1/3 (الاستثارة الفكرية </w:t>
            </w:r>
            <w:r w:rsidRPr="00280EED">
              <w:rPr>
                <w:rFonts w:ascii="Times New Roman" w:hAnsi="Times New Roman" w:cs="Times New Roman" w:hint="cs"/>
                <w:sz w:val="28"/>
                <w:szCs w:val="28"/>
                <w:rtl/>
              </w:rPr>
              <w:t>→</w:t>
            </w:r>
            <w:r w:rsidRPr="00280EED">
              <w:rPr>
                <w:rFonts w:ascii="Sakkal Majalla" w:hAnsi="Sakkal Majalla" w:cs="Sakkal Majalla"/>
                <w:sz w:val="28"/>
                <w:szCs w:val="28"/>
                <w:rtl/>
              </w:rPr>
              <w:t xml:space="preserve"> </w:t>
            </w:r>
            <w:r w:rsidRPr="00280EED">
              <w:rPr>
                <w:rFonts w:ascii="Sakkal Majalla" w:hAnsi="Sakkal Majalla" w:cs="Sakkal Majalla" w:hint="cs"/>
                <w:sz w:val="28"/>
                <w:szCs w:val="28"/>
                <w:rtl/>
              </w:rPr>
              <w:t>الجودة</w:t>
            </w:r>
            <w:r w:rsidRPr="00280EED">
              <w:rPr>
                <w:rFonts w:ascii="Sakkal Majalla" w:hAnsi="Sakkal Majalla" w:cs="Sakkal Majalla"/>
                <w:sz w:val="28"/>
                <w:szCs w:val="28"/>
                <w:rtl/>
              </w:rPr>
              <w:t>)</w:t>
            </w:r>
          </w:p>
        </w:tc>
        <w:tc>
          <w:tcPr>
            <w:tcW w:w="0" w:type="auto"/>
            <w:vAlign w:val="center"/>
            <w:hideMark/>
          </w:tcPr>
          <w:p w14:paraId="01CC4D1A"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يُرفض</w:t>
            </w:r>
          </w:p>
        </w:tc>
        <w:tc>
          <w:tcPr>
            <w:tcW w:w="0" w:type="auto"/>
            <w:vAlign w:val="center"/>
            <w:hideMark/>
          </w:tcPr>
          <w:p w14:paraId="15B686C2"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Cambria" w:hAnsi="Cambria" w:cs="Cambria"/>
                <w:sz w:val="28"/>
                <w:szCs w:val="28"/>
                <w:lang w:bidi="ar-EG"/>
              </w:rPr>
              <w:t>β</w:t>
            </w:r>
            <w:r w:rsidRPr="00280EED">
              <w:rPr>
                <w:rFonts w:ascii="Sakkal Majalla" w:hAnsi="Sakkal Majalla" w:cs="Sakkal Majalla"/>
                <w:sz w:val="28"/>
                <w:szCs w:val="28"/>
                <w:lang w:bidi="ar-EG"/>
              </w:rPr>
              <w:t xml:space="preserve"> = 0.214</w:t>
            </w:r>
            <w:r w:rsidRPr="00280EED">
              <w:rPr>
                <w:rFonts w:ascii="Sakkal Majalla" w:hAnsi="Sakkal Majalla" w:cs="Sakkal Majalla"/>
                <w:sz w:val="28"/>
                <w:szCs w:val="28"/>
                <w:rtl/>
              </w:rPr>
              <w:t xml:space="preserve">، </w:t>
            </w:r>
            <w:r w:rsidRPr="00280EED">
              <w:rPr>
                <w:rFonts w:ascii="Sakkal Majalla" w:hAnsi="Sakkal Majalla" w:cs="Sakkal Majalla"/>
                <w:sz w:val="28"/>
                <w:szCs w:val="28"/>
                <w:lang w:bidi="ar-EG"/>
              </w:rPr>
              <w:t>p &lt; 0.001</w:t>
            </w:r>
          </w:p>
        </w:tc>
      </w:tr>
      <w:tr w:rsidR="00280EED" w:rsidRPr="00280EED" w14:paraId="75F7596B" w14:textId="77777777" w:rsidTr="00280EED">
        <w:trPr>
          <w:tblCellSpacing w:w="15" w:type="dxa"/>
          <w:jc w:val="center"/>
        </w:trPr>
        <w:tc>
          <w:tcPr>
            <w:tcW w:w="0" w:type="auto"/>
            <w:vAlign w:val="center"/>
            <w:hideMark/>
          </w:tcPr>
          <w:p w14:paraId="7800D07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 xml:space="preserve">الفرض الفرعي 1/4 (الاعتبارية الفردية </w:t>
            </w:r>
            <w:r w:rsidRPr="00280EED">
              <w:rPr>
                <w:rFonts w:ascii="Times New Roman" w:hAnsi="Times New Roman" w:cs="Times New Roman" w:hint="cs"/>
                <w:sz w:val="28"/>
                <w:szCs w:val="28"/>
                <w:rtl/>
              </w:rPr>
              <w:t>→</w:t>
            </w:r>
            <w:r w:rsidRPr="00280EED">
              <w:rPr>
                <w:rFonts w:ascii="Sakkal Majalla" w:hAnsi="Sakkal Majalla" w:cs="Sakkal Majalla"/>
                <w:sz w:val="28"/>
                <w:szCs w:val="28"/>
                <w:rtl/>
              </w:rPr>
              <w:t xml:space="preserve"> </w:t>
            </w:r>
            <w:r w:rsidRPr="00280EED">
              <w:rPr>
                <w:rFonts w:ascii="Sakkal Majalla" w:hAnsi="Sakkal Majalla" w:cs="Sakkal Majalla" w:hint="cs"/>
                <w:sz w:val="28"/>
                <w:szCs w:val="28"/>
                <w:rtl/>
              </w:rPr>
              <w:t>الجودة</w:t>
            </w:r>
            <w:r w:rsidRPr="00280EED">
              <w:rPr>
                <w:rFonts w:ascii="Sakkal Majalla" w:hAnsi="Sakkal Majalla" w:cs="Sakkal Majalla"/>
                <w:sz w:val="28"/>
                <w:szCs w:val="28"/>
                <w:rtl/>
              </w:rPr>
              <w:t>)</w:t>
            </w:r>
          </w:p>
        </w:tc>
        <w:tc>
          <w:tcPr>
            <w:tcW w:w="0" w:type="auto"/>
            <w:vAlign w:val="center"/>
            <w:hideMark/>
          </w:tcPr>
          <w:p w14:paraId="524A3F4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يُرفض</w:t>
            </w:r>
          </w:p>
        </w:tc>
        <w:tc>
          <w:tcPr>
            <w:tcW w:w="0" w:type="auto"/>
            <w:vAlign w:val="center"/>
            <w:hideMark/>
          </w:tcPr>
          <w:p w14:paraId="056B06FA"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Cambria" w:hAnsi="Cambria" w:cs="Cambria"/>
                <w:sz w:val="28"/>
                <w:szCs w:val="28"/>
                <w:lang w:bidi="ar-EG"/>
              </w:rPr>
              <w:t>β</w:t>
            </w:r>
            <w:r w:rsidRPr="00280EED">
              <w:rPr>
                <w:rFonts w:ascii="Sakkal Majalla" w:hAnsi="Sakkal Majalla" w:cs="Sakkal Majalla"/>
                <w:sz w:val="28"/>
                <w:szCs w:val="28"/>
                <w:lang w:bidi="ar-EG"/>
              </w:rPr>
              <w:t xml:space="preserve"> = 0.273</w:t>
            </w:r>
            <w:r w:rsidRPr="00280EED">
              <w:rPr>
                <w:rFonts w:ascii="Sakkal Majalla" w:hAnsi="Sakkal Majalla" w:cs="Sakkal Majalla"/>
                <w:sz w:val="28"/>
                <w:szCs w:val="28"/>
                <w:rtl/>
              </w:rPr>
              <w:t xml:space="preserve">، </w:t>
            </w:r>
            <w:r w:rsidRPr="00280EED">
              <w:rPr>
                <w:rFonts w:ascii="Sakkal Majalla" w:hAnsi="Sakkal Majalla" w:cs="Sakkal Majalla"/>
                <w:sz w:val="28"/>
                <w:szCs w:val="28"/>
                <w:lang w:bidi="ar-EG"/>
              </w:rPr>
              <w:t>p &lt; 0.001</w:t>
            </w:r>
          </w:p>
        </w:tc>
      </w:tr>
      <w:tr w:rsidR="00280EED" w:rsidRPr="00280EED" w14:paraId="14FD012C" w14:textId="77777777" w:rsidTr="00280EED">
        <w:trPr>
          <w:tblCellSpacing w:w="15" w:type="dxa"/>
          <w:jc w:val="center"/>
        </w:trPr>
        <w:tc>
          <w:tcPr>
            <w:tcW w:w="0" w:type="auto"/>
            <w:vAlign w:val="center"/>
            <w:hideMark/>
          </w:tcPr>
          <w:p w14:paraId="2D2E4B5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 xml:space="preserve">الفرض الرئيسي الثاني (القيادة </w:t>
            </w:r>
            <w:r w:rsidRPr="00280EED">
              <w:rPr>
                <w:rFonts w:ascii="Times New Roman" w:hAnsi="Times New Roman" w:cs="Times New Roman" w:hint="cs"/>
                <w:sz w:val="28"/>
                <w:szCs w:val="28"/>
                <w:rtl/>
              </w:rPr>
              <w:t>→</w:t>
            </w:r>
            <w:r w:rsidRPr="00280EED">
              <w:rPr>
                <w:rFonts w:ascii="Sakkal Majalla" w:hAnsi="Sakkal Majalla" w:cs="Sakkal Majalla"/>
                <w:sz w:val="28"/>
                <w:szCs w:val="28"/>
                <w:rtl/>
              </w:rPr>
              <w:t xml:space="preserve"> </w:t>
            </w:r>
            <w:r w:rsidRPr="00280EED">
              <w:rPr>
                <w:rFonts w:ascii="Sakkal Majalla" w:hAnsi="Sakkal Majalla" w:cs="Sakkal Majalla" w:hint="cs"/>
                <w:sz w:val="28"/>
                <w:szCs w:val="28"/>
                <w:rtl/>
              </w:rPr>
              <w:t>رضا</w:t>
            </w:r>
            <w:r w:rsidRPr="00280EED">
              <w:rPr>
                <w:rFonts w:ascii="Sakkal Majalla" w:hAnsi="Sakkal Majalla" w:cs="Sakkal Majalla"/>
                <w:sz w:val="28"/>
                <w:szCs w:val="28"/>
                <w:rtl/>
              </w:rPr>
              <w:t xml:space="preserve"> </w:t>
            </w:r>
            <w:r w:rsidRPr="00280EED">
              <w:rPr>
                <w:rFonts w:ascii="Sakkal Majalla" w:hAnsi="Sakkal Majalla" w:cs="Sakkal Majalla" w:hint="cs"/>
                <w:sz w:val="28"/>
                <w:szCs w:val="28"/>
                <w:rtl/>
              </w:rPr>
              <w:t>المرضى</w:t>
            </w:r>
            <w:r w:rsidRPr="00280EED">
              <w:rPr>
                <w:rFonts w:ascii="Sakkal Majalla" w:hAnsi="Sakkal Majalla" w:cs="Sakkal Majalla"/>
                <w:sz w:val="28"/>
                <w:szCs w:val="28"/>
                <w:rtl/>
              </w:rPr>
              <w:t>)</w:t>
            </w:r>
          </w:p>
        </w:tc>
        <w:tc>
          <w:tcPr>
            <w:tcW w:w="0" w:type="auto"/>
            <w:vAlign w:val="center"/>
            <w:hideMark/>
          </w:tcPr>
          <w:p w14:paraId="640D30FB"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يُرفض الفرض العدمي</w:t>
            </w:r>
          </w:p>
        </w:tc>
        <w:tc>
          <w:tcPr>
            <w:tcW w:w="0" w:type="auto"/>
            <w:vAlign w:val="center"/>
            <w:hideMark/>
          </w:tcPr>
          <w:p w14:paraId="691CE7FF" w14:textId="77777777" w:rsidR="00280EED" w:rsidRPr="00280EED" w:rsidRDefault="00280EED" w:rsidP="00280EED">
            <w:pPr>
              <w:spacing w:line="360" w:lineRule="auto"/>
              <w:jc w:val="center"/>
              <w:rPr>
                <w:rFonts w:ascii="Sakkal Majalla" w:hAnsi="Sakkal Majalla" w:cs="Sakkal Majalla"/>
                <w:sz w:val="28"/>
                <w:szCs w:val="28"/>
                <w:lang w:bidi="ar-EG"/>
              </w:rPr>
            </w:pPr>
            <w:proofErr w:type="spellStart"/>
            <w:r w:rsidRPr="00280EED">
              <w:rPr>
                <w:rFonts w:ascii="Sakkal Majalla" w:hAnsi="Sakkal Majalla" w:cs="Sakkal Majalla"/>
                <w:sz w:val="28"/>
                <w:szCs w:val="28"/>
                <w:lang w:bidi="ar-EG"/>
              </w:rPr>
              <w:t>R²</w:t>
            </w:r>
            <w:proofErr w:type="spellEnd"/>
            <w:r w:rsidRPr="00280EED">
              <w:rPr>
                <w:rFonts w:ascii="Sakkal Majalla" w:hAnsi="Sakkal Majalla" w:cs="Sakkal Majalla"/>
                <w:sz w:val="28"/>
                <w:szCs w:val="28"/>
                <w:lang w:bidi="ar-EG"/>
              </w:rPr>
              <w:t xml:space="preserve"> = 0.612</w:t>
            </w:r>
            <w:r w:rsidRPr="00280EED">
              <w:rPr>
                <w:rFonts w:ascii="Sakkal Majalla" w:hAnsi="Sakkal Majalla" w:cs="Sakkal Majalla"/>
                <w:sz w:val="28"/>
                <w:szCs w:val="28"/>
                <w:rtl/>
              </w:rPr>
              <w:t>، الاعتبارية الفردية الأقوى</w:t>
            </w:r>
            <w:r w:rsidRPr="00280EED">
              <w:rPr>
                <w:rFonts w:ascii="Sakkal Majalla" w:hAnsi="Sakkal Majalla" w:cs="Sakkal Majalla"/>
                <w:sz w:val="28"/>
                <w:szCs w:val="28"/>
                <w:lang w:bidi="ar-EG"/>
              </w:rPr>
              <w:t xml:space="preserve"> (</w:t>
            </w:r>
            <w:r w:rsidRPr="00280EED">
              <w:rPr>
                <w:rFonts w:ascii="Cambria" w:hAnsi="Cambria" w:cs="Cambria"/>
                <w:sz w:val="28"/>
                <w:szCs w:val="28"/>
                <w:lang w:bidi="ar-EG"/>
              </w:rPr>
              <w:t>β</w:t>
            </w:r>
            <w:r w:rsidRPr="00280EED">
              <w:rPr>
                <w:rFonts w:ascii="Sakkal Majalla" w:hAnsi="Sakkal Majalla" w:cs="Sakkal Majalla"/>
                <w:sz w:val="28"/>
                <w:szCs w:val="28"/>
                <w:lang w:bidi="ar-EG"/>
              </w:rPr>
              <w:t xml:space="preserve"> = 0.342)</w:t>
            </w:r>
          </w:p>
        </w:tc>
      </w:tr>
      <w:tr w:rsidR="00280EED" w:rsidRPr="00280EED" w14:paraId="200BA358" w14:textId="77777777" w:rsidTr="00280EED">
        <w:trPr>
          <w:tblCellSpacing w:w="15" w:type="dxa"/>
          <w:jc w:val="center"/>
        </w:trPr>
        <w:tc>
          <w:tcPr>
            <w:tcW w:w="0" w:type="auto"/>
            <w:vAlign w:val="center"/>
            <w:hideMark/>
          </w:tcPr>
          <w:p w14:paraId="4922BF2A"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 xml:space="preserve">الفرض الفرعي 2/1 (التأثير المثالي </w:t>
            </w:r>
            <w:r w:rsidRPr="00280EED">
              <w:rPr>
                <w:rFonts w:ascii="Times New Roman" w:hAnsi="Times New Roman" w:cs="Times New Roman" w:hint="cs"/>
                <w:sz w:val="28"/>
                <w:szCs w:val="28"/>
                <w:rtl/>
              </w:rPr>
              <w:t>→</w:t>
            </w:r>
            <w:r w:rsidRPr="00280EED">
              <w:rPr>
                <w:rFonts w:ascii="Sakkal Majalla" w:hAnsi="Sakkal Majalla" w:cs="Sakkal Majalla"/>
                <w:sz w:val="28"/>
                <w:szCs w:val="28"/>
                <w:rtl/>
              </w:rPr>
              <w:t xml:space="preserve"> </w:t>
            </w:r>
            <w:r w:rsidRPr="00280EED">
              <w:rPr>
                <w:rFonts w:ascii="Sakkal Majalla" w:hAnsi="Sakkal Majalla" w:cs="Sakkal Majalla" w:hint="cs"/>
                <w:sz w:val="28"/>
                <w:szCs w:val="28"/>
                <w:rtl/>
              </w:rPr>
              <w:t>رضا</w:t>
            </w:r>
            <w:r w:rsidRPr="00280EED">
              <w:rPr>
                <w:rFonts w:ascii="Sakkal Majalla" w:hAnsi="Sakkal Majalla" w:cs="Sakkal Majalla"/>
                <w:sz w:val="28"/>
                <w:szCs w:val="28"/>
                <w:rtl/>
              </w:rPr>
              <w:t xml:space="preserve"> </w:t>
            </w:r>
            <w:r w:rsidRPr="00280EED">
              <w:rPr>
                <w:rFonts w:ascii="Sakkal Majalla" w:hAnsi="Sakkal Majalla" w:cs="Sakkal Majalla" w:hint="cs"/>
                <w:sz w:val="28"/>
                <w:szCs w:val="28"/>
                <w:rtl/>
              </w:rPr>
              <w:t>المرضى</w:t>
            </w:r>
            <w:r w:rsidRPr="00280EED">
              <w:rPr>
                <w:rFonts w:ascii="Sakkal Majalla" w:hAnsi="Sakkal Majalla" w:cs="Sakkal Majalla"/>
                <w:sz w:val="28"/>
                <w:szCs w:val="28"/>
                <w:rtl/>
              </w:rPr>
              <w:t>)</w:t>
            </w:r>
          </w:p>
        </w:tc>
        <w:tc>
          <w:tcPr>
            <w:tcW w:w="0" w:type="auto"/>
            <w:vAlign w:val="center"/>
            <w:hideMark/>
          </w:tcPr>
          <w:p w14:paraId="550C815A"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يُرفض</w:t>
            </w:r>
          </w:p>
        </w:tc>
        <w:tc>
          <w:tcPr>
            <w:tcW w:w="0" w:type="auto"/>
            <w:vAlign w:val="center"/>
            <w:hideMark/>
          </w:tcPr>
          <w:p w14:paraId="5BCB4464"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Cambria" w:hAnsi="Cambria" w:cs="Cambria"/>
                <w:sz w:val="28"/>
                <w:szCs w:val="28"/>
                <w:lang w:bidi="ar-EG"/>
              </w:rPr>
              <w:t>β</w:t>
            </w:r>
            <w:r w:rsidRPr="00280EED">
              <w:rPr>
                <w:rFonts w:ascii="Sakkal Majalla" w:hAnsi="Sakkal Majalla" w:cs="Sakkal Majalla"/>
                <w:sz w:val="28"/>
                <w:szCs w:val="28"/>
                <w:lang w:bidi="ar-EG"/>
              </w:rPr>
              <w:t xml:space="preserve"> = 0.267</w:t>
            </w:r>
            <w:r w:rsidRPr="00280EED">
              <w:rPr>
                <w:rFonts w:ascii="Sakkal Majalla" w:hAnsi="Sakkal Majalla" w:cs="Sakkal Majalla"/>
                <w:sz w:val="28"/>
                <w:szCs w:val="28"/>
                <w:rtl/>
              </w:rPr>
              <w:t xml:space="preserve">، </w:t>
            </w:r>
            <w:r w:rsidRPr="00280EED">
              <w:rPr>
                <w:rFonts w:ascii="Sakkal Majalla" w:hAnsi="Sakkal Majalla" w:cs="Sakkal Majalla"/>
                <w:sz w:val="28"/>
                <w:szCs w:val="28"/>
                <w:lang w:bidi="ar-EG"/>
              </w:rPr>
              <w:t>p &lt; 0.001</w:t>
            </w:r>
          </w:p>
        </w:tc>
      </w:tr>
      <w:tr w:rsidR="00280EED" w:rsidRPr="00280EED" w14:paraId="0454F4A9" w14:textId="77777777" w:rsidTr="00280EED">
        <w:trPr>
          <w:tblCellSpacing w:w="15" w:type="dxa"/>
          <w:jc w:val="center"/>
        </w:trPr>
        <w:tc>
          <w:tcPr>
            <w:tcW w:w="0" w:type="auto"/>
            <w:vAlign w:val="center"/>
            <w:hideMark/>
          </w:tcPr>
          <w:p w14:paraId="798639D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lastRenderedPageBreak/>
              <w:t xml:space="preserve">الفرض الفرعي 2/2 (التحفيز الإلهامي </w:t>
            </w:r>
            <w:r w:rsidRPr="00280EED">
              <w:rPr>
                <w:rFonts w:ascii="Times New Roman" w:hAnsi="Times New Roman" w:cs="Times New Roman" w:hint="cs"/>
                <w:sz w:val="28"/>
                <w:szCs w:val="28"/>
                <w:rtl/>
              </w:rPr>
              <w:t>→</w:t>
            </w:r>
            <w:r w:rsidRPr="00280EED">
              <w:rPr>
                <w:rFonts w:ascii="Sakkal Majalla" w:hAnsi="Sakkal Majalla" w:cs="Sakkal Majalla"/>
                <w:sz w:val="28"/>
                <w:szCs w:val="28"/>
                <w:rtl/>
              </w:rPr>
              <w:t xml:space="preserve"> </w:t>
            </w:r>
            <w:r w:rsidRPr="00280EED">
              <w:rPr>
                <w:rFonts w:ascii="Sakkal Majalla" w:hAnsi="Sakkal Majalla" w:cs="Sakkal Majalla" w:hint="cs"/>
                <w:sz w:val="28"/>
                <w:szCs w:val="28"/>
                <w:rtl/>
              </w:rPr>
              <w:t>رضا</w:t>
            </w:r>
            <w:r w:rsidRPr="00280EED">
              <w:rPr>
                <w:rFonts w:ascii="Sakkal Majalla" w:hAnsi="Sakkal Majalla" w:cs="Sakkal Majalla"/>
                <w:sz w:val="28"/>
                <w:szCs w:val="28"/>
                <w:rtl/>
              </w:rPr>
              <w:t xml:space="preserve"> </w:t>
            </w:r>
            <w:r w:rsidRPr="00280EED">
              <w:rPr>
                <w:rFonts w:ascii="Sakkal Majalla" w:hAnsi="Sakkal Majalla" w:cs="Sakkal Majalla" w:hint="cs"/>
                <w:sz w:val="28"/>
                <w:szCs w:val="28"/>
                <w:rtl/>
              </w:rPr>
              <w:t>المرضى</w:t>
            </w:r>
            <w:r w:rsidRPr="00280EED">
              <w:rPr>
                <w:rFonts w:ascii="Sakkal Majalla" w:hAnsi="Sakkal Majalla" w:cs="Sakkal Majalla"/>
                <w:sz w:val="28"/>
                <w:szCs w:val="28"/>
                <w:rtl/>
              </w:rPr>
              <w:t>)</w:t>
            </w:r>
          </w:p>
        </w:tc>
        <w:tc>
          <w:tcPr>
            <w:tcW w:w="0" w:type="auto"/>
            <w:vAlign w:val="center"/>
            <w:hideMark/>
          </w:tcPr>
          <w:p w14:paraId="2D65C2E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يُرفض</w:t>
            </w:r>
          </w:p>
        </w:tc>
        <w:tc>
          <w:tcPr>
            <w:tcW w:w="0" w:type="auto"/>
            <w:vAlign w:val="center"/>
            <w:hideMark/>
          </w:tcPr>
          <w:p w14:paraId="33F2CAA5"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Cambria" w:hAnsi="Cambria" w:cs="Cambria"/>
                <w:sz w:val="28"/>
                <w:szCs w:val="28"/>
                <w:lang w:bidi="ar-EG"/>
              </w:rPr>
              <w:t>β</w:t>
            </w:r>
            <w:r w:rsidRPr="00280EED">
              <w:rPr>
                <w:rFonts w:ascii="Sakkal Majalla" w:hAnsi="Sakkal Majalla" w:cs="Sakkal Majalla"/>
                <w:sz w:val="28"/>
                <w:szCs w:val="28"/>
                <w:lang w:bidi="ar-EG"/>
              </w:rPr>
              <w:t xml:space="preserve"> = 0.283</w:t>
            </w:r>
            <w:r w:rsidRPr="00280EED">
              <w:rPr>
                <w:rFonts w:ascii="Sakkal Majalla" w:hAnsi="Sakkal Majalla" w:cs="Sakkal Majalla"/>
                <w:sz w:val="28"/>
                <w:szCs w:val="28"/>
                <w:rtl/>
              </w:rPr>
              <w:t xml:space="preserve">، </w:t>
            </w:r>
            <w:r w:rsidRPr="00280EED">
              <w:rPr>
                <w:rFonts w:ascii="Sakkal Majalla" w:hAnsi="Sakkal Majalla" w:cs="Sakkal Majalla"/>
                <w:sz w:val="28"/>
                <w:szCs w:val="28"/>
                <w:lang w:bidi="ar-EG"/>
              </w:rPr>
              <w:t>p &lt; 0.001</w:t>
            </w:r>
          </w:p>
        </w:tc>
      </w:tr>
      <w:tr w:rsidR="00280EED" w:rsidRPr="00280EED" w14:paraId="5227D071" w14:textId="77777777" w:rsidTr="00280EED">
        <w:trPr>
          <w:tblCellSpacing w:w="15" w:type="dxa"/>
          <w:jc w:val="center"/>
        </w:trPr>
        <w:tc>
          <w:tcPr>
            <w:tcW w:w="0" w:type="auto"/>
            <w:vAlign w:val="center"/>
            <w:hideMark/>
          </w:tcPr>
          <w:p w14:paraId="4A3AAD45"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 xml:space="preserve">الفرض الفرعي 2/3 (الاستثارة الفكرية </w:t>
            </w:r>
            <w:r w:rsidRPr="00280EED">
              <w:rPr>
                <w:rFonts w:ascii="Times New Roman" w:hAnsi="Times New Roman" w:cs="Times New Roman" w:hint="cs"/>
                <w:sz w:val="28"/>
                <w:szCs w:val="28"/>
                <w:rtl/>
              </w:rPr>
              <w:t>→</w:t>
            </w:r>
            <w:r w:rsidRPr="00280EED">
              <w:rPr>
                <w:rFonts w:ascii="Sakkal Majalla" w:hAnsi="Sakkal Majalla" w:cs="Sakkal Majalla"/>
                <w:sz w:val="28"/>
                <w:szCs w:val="28"/>
                <w:rtl/>
              </w:rPr>
              <w:t xml:space="preserve"> </w:t>
            </w:r>
            <w:r w:rsidRPr="00280EED">
              <w:rPr>
                <w:rFonts w:ascii="Sakkal Majalla" w:hAnsi="Sakkal Majalla" w:cs="Sakkal Majalla" w:hint="cs"/>
                <w:sz w:val="28"/>
                <w:szCs w:val="28"/>
                <w:rtl/>
              </w:rPr>
              <w:t>رضا</w:t>
            </w:r>
            <w:r w:rsidRPr="00280EED">
              <w:rPr>
                <w:rFonts w:ascii="Sakkal Majalla" w:hAnsi="Sakkal Majalla" w:cs="Sakkal Majalla"/>
                <w:sz w:val="28"/>
                <w:szCs w:val="28"/>
                <w:rtl/>
              </w:rPr>
              <w:t xml:space="preserve"> </w:t>
            </w:r>
            <w:r w:rsidRPr="00280EED">
              <w:rPr>
                <w:rFonts w:ascii="Sakkal Majalla" w:hAnsi="Sakkal Majalla" w:cs="Sakkal Majalla" w:hint="cs"/>
                <w:sz w:val="28"/>
                <w:szCs w:val="28"/>
                <w:rtl/>
              </w:rPr>
              <w:t>المرضى</w:t>
            </w:r>
            <w:r w:rsidRPr="00280EED">
              <w:rPr>
                <w:rFonts w:ascii="Sakkal Majalla" w:hAnsi="Sakkal Majalla" w:cs="Sakkal Majalla"/>
                <w:sz w:val="28"/>
                <w:szCs w:val="28"/>
                <w:rtl/>
              </w:rPr>
              <w:t>)</w:t>
            </w:r>
          </w:p>
        </w:tc>
        <w:tc>
          <w:tcPr>
            <w:tcW w:w="0" w:type="auto"/>
            <w:vAlign w:val="center"/>
            <w:hideMark/>
          </w:tcPr>
          <w:p w14:paraId="4815FA8C"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يُرفض</w:t>
            </w:r>
          </w:p>
        </w:tc>
        <w:tc>
          <w:tcPr>
            <w:tcW w:w="0" w:type="auto"/>
            <w:vAlign w:val="center"/>
            <w:hideMark/>
          </w:tcPr>
          <w:p w14:paraId="0E39957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Cambria" w:hAnsi="Cambria" w:cs="Cambria"/>
                <w:sz w:val="28"/>
                <w:szCs w:val="28"/>
                <w:lang w:bidi="ar-EG"/>
              </w:rPr>
              <w:t>β</w:t>
            </w:r>
            <w:r w:rsidRPr="00280EED">
              <w:rPr>
                <w:rFonts w:ascii="Sakkal Majalla" w:hAnsi="Sakkal Majalla" w:cs="Sakkal Majalla"/>
                <w:sz w:val="28"/>
                <w:szCs w:val="28"/>
                <w:lang w:bidi="ar-EG"/>
              </w:rPr>
              <w:t xml:space="preserve"> = 0.201</w:t>
            </w:r>
            <w:r w:rsidRPr="00280EED">
              <w:rPr>
                <w:rFonts w:ascii="Sakkal Majalla" w:hAnsi="Sakkal Majalla" w:cs="Sakkal Majalla"/>
                <w:sz w:val="28"/>
                <w:szCs w:val="28"/>
                <w:rtl/>
              </w:rPr>
              <w:t xml:space="preserve">، </w:t>
            </w:r>
            <w:r w:rsidRPr="00280EED">
              <w:rPr>
                <w:rFonts w:ascii="Sakkal Majalla" w:hAnsi="Sakkal Majalla" w:cs="Sakkal Majalla"/>
                <w:sz w:val="28"/>
                <w:szCs w:val="28"/>
                <w:lang w:bidi="ar-EG"/>
              </w:rPr>
              <w:t>p &lt; 0.001</w:t>
            </w:r>
          </w:p>
        </w:tc>
      </w:tr>
      <w:tr w:rsidR="00280EED" w:rsidRPr="00280EED" w14:paraId="13F0A051" w14:textId="77777777" w:rsidTr="00280EED">
        <w:trPr>
          <w:tblCellSpacing w:w="15" w:type="dxa"/>
          <w:jc w:val="center"/>
        </w:trPr>
        <w:tc>
          <w:tcPr>
            <w:tcW w:w="0" w:type="auto"/>
            <w:vAlign w:val="center"/>
            <w:hideMark/>
          </w:tcPr>
          <w:p w14:paraId="5C747390"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 xml:space="preserve">الفرض الفرعي 2/4 (الاعتبارية الفردية </w:t>
            </w:r>
            <w:r w:rsidRPr="00280EED">
              <w:rPr>
                <w:rFonts w:ascii="Times New Roman" w:hAnsi="Times New Roman" w:cs="Times New Roman" w:hint="cs"/>
                <w:sz w:val="28"/>
                <w:szCs w:val="28"/>
                <w:rtl/>
              </w:rPr>
              <w:t>→</w:t>
            </w:r>
            <w:r w:rsidRPr="00280EED">
              <w:rPr>
                <w:rFonts w:ascii="Sakkal Majalla" w:hAnsi="Sakkal Majalla" w:cs="Sakkal Majalla"/>
                <w:sz w:val="28"/>
                <w:szCs w:val="28"/>
                <w:rtl/>
              </w:rPr>
              <w:t xml:space="preserve"> </w:t>
            </w:r>
            <w:r w:rsidRPr="00280EED">
              <w:rPr>
                <w:rFonts w:ascii="Sakkal Majalla" w:hAnsi="Sakkal Majalla" w:cs="Sakkal Majalla" w:hint="cs"/>
                <w:sz w:val="28"/>
                <w:szCs w:val="28"/>
                <w:rtl/>
              </w:rPr>
              <w:t>رضا</w:t>
            </w:r>
            <w:r w:rsidRPr="00280EED">
              <w:rPr>
                <w:rFonts w:ascii="Sakkal Majalla" w:hAnsi="Sakkal Majalla" w:cs="Sakkal Majalla"/>
                <w:sz w:val="28"/>
                <w:szCs w:val="28"/>
                <w:rtl/>
              </w:rPr>
              <w:t xml:space="preserve"> </w:t>
            </w:r>
            <w:r w:rsidRPr="00280EED">
              <w:rPr>
                <w:rFonts w:ascii="Sakkal Majalla" w:hAnsi="Sakkal Majalla" w:cs="Sakkal Majalla" w:hint="cs"/>
                <w:sz w:val="28"/>
                <w:szCs w:val="28"/>
                <w:rtl/>
              </w:rPr>
              <w:t>المرضى</w:t>
            </w:r>
            <w:r w:rsidRPr="00280EED">
              <w:rPr>
                <w:rFonts w:ascii="Sakkal Majalla" w:hAnsi="Sakkal Majalla" w:cs="Sakkal Majalla"/>
                <w:sz w:val="28"/>
                <w:szCs w:val="28"/>
                <w:rtl/>
              </w:rPr>
              <w:t>)</w:t>
            </w:r>
          </w:p>
        </w:tc>
        <w:tc>
          <w:tcPr>
            <w:tcW w:w="0" w:type="auto"/>
            <w:vAlign w:val="center"/>
            <w:hideMark/>
          </w:tcPr>
          <w:p w14:paraId="7A824675"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يُرفض</w:t>
            </w:r>
          </w:p>
        </w:tc>
        <w:tc>
          <w:tcPr>
            <w:tcW w:w="0" w:type="auto"/>
            <w:vAlign w:val="center"/>
            <w:hideMark/>
          </w:tcPr>
          <w:p w14:paraId="72D5ECF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Cambria" w:hAnsi="Cambria" w:cs="Cambria"/>
                <w:sz w:val="28"/>
                <w:szCs w:val="28"/>
                <w:lang w:bidi="ar-EG"/>
              </w:rPr>
              <w:t>β</w:t>
            </w:r>
            <w:r w:rsidRPr="00280EED">
              <w:rPr>
                <w:rFonts w:ascii="Sakkal Majalla" w:hAnsi="Sakkal Majalla" w:cs="Sakkal Majalla"/>
                <w:sz w:val="28"/>
                <w:szCs w:val="28"/>
                <w:lang w:bidi="ar-EG"/>
              </w:rPr>
              <w:t xml:space="preserve"> = 0.342</w:t>
            </w:r>
            <w:r w:rsidRPr="00280EED">
              <w:rPr>
                <w:rFonts w:ascii="Sakkal Majalla" w:hAnsi="Sakkal Majalla" w:cs="Sakkal Majalla"/>
                <w:sz w:val="28"/>
                <w:szCs w:val="28"/>
                <w:rtl/>
              </w:rPr>
              <w:t xml:space="preserve">، </w:t>
            </w:r>
            <w:r w:rsidRPr="00280EED">
              <w:rPr>
                <w:rFonts w:ascii="Sakkal Majalla" w:hAnsi="Sakkal Majalla" w:cs="Sakkal Majalla"/>
                <w:sz w:val="28"/>
                <w:szCs w:val="28"/>
                <w:lang w:bidi="ar-EG"/>
              </w:rPr>
              <w:t>p &lt; 0.001</w:t>
            </w:r>
          </w:p>
        </w:tc>
      </w:tr>
      <w:tr w:rsidR="00280EED" w:rsidRPr="00280EED" w14:paraId="38A3744E" w14:textId="77777777" w:rsidTr="00280EED">
        <w:trPr>
          <w:tblCellSpacing w:w="15" w:type="dxa"/>
          <w:jc w:val="center"/>
        </w:trPr>
        <w:tc>
          <w:tcPr>
            <w:tcW w:w="0" w:type="auto"/>
            <w:vAlign w:val="center"/>
            <w:hideMark/>
          </w:tcPr>
          <w:p w14:paraId="1142FC26"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rtl/>
              </w:rPr>
              <w:t xml:space="preserve">الفرض الرئيسي الثالث (جودة الخدمة </w:t>
            </w:r>
            <w:r w:rsidRPr="00280EED">
              <w:rPr>
                <w:rFonts w:ascii="Times New Roman" w:hAnsi="Times New Roman" w:cs="Times New Roman" w:hint="cs"/>
                <w:sz w:val="28"/>
                <w:szCs w:val="28"/>
                <w:rtl/>
              </w:rPr>
              <w:t>→</w:t>
            </w:r>
            <w:r w:rsidRPr="00280EED">
              <w:rPr>
                <w:rFonts w:ascii="Sakkal Majalla" w:hAnsi="Sakkal Majalla" w:cs="Sakkal Majalla"/>
                <w:sz w:val="28"/>
                <w:szCs w:val="28"/>
                <w:rtl/>
              </w:rPr>
              <w:t xml:space="preserve"> </w:t>
            </w:r>
            <w:r w:rsidRPr="00280EED">
              <w:rPr>
                <w:rFonts w:ascii="Sakkal Majalla" w:hAnsi="Sakkal Majalla" w:cs="Sakkal Majalla" w:hint="cs"/>
                <w:sz w:val="28"/>
                <w:szCs w:val="28"/>
                <w:rtl/>
              </w:rPr>
              <w:t>رضا</w:t>
            </w:r>
            <w:r w:rsidRPr="00280EED">
              <w:rPr>
                <w:rFonts w:ascii="Sakkal Majalla" w:hAnsi="Sakkal Majalla" w:cs="Sakkal Majalla"/>
                <w:sz w:val="28"/>
                <w:szCs w:val="28"/>
                <w:rtl/>
              </w:rPr>
              <w:t xml:space="preserve"> </w:t>
            </w:r>
            <w:r w:rsidRPr="00280EED">
              <w:rPr>
                <w:rFonts w:ascii="Sakkal Majalla" w:hAnsi="Sakkal Majalla" w:cs="Sakkal Majalla" w:hint="cs"/>
                <w:sz w:val="28"/>
                <w:szCs w:val="28"/>
                <w:rtl/>
              </w:rPr>
              <w:t>المرضى</w:t>
            </w:r>
            <w:r w:rsidRPr="00280EED">
              <w:rPr>
                <w:rFonts w:ascii="Sakkal Majalla" w:hAnsi="Sakkal Majalla" w:cs="Sakkal Majalla"/>
                <w:sz w:val="28"/>
                <w:szCs w:val="28"/>
                <w:rtl/>
              </w:rPr>
              <w:t>)</w:t>
            </w:r>
          </w:p>
        </w:tc>
        <w:tc>
          <w:tcPr>
            <w:tcW w:w="0" w:type="auto"/>
            <w:vAlign w:val="center"/>
            <w:hideMark/>
          </w:tcPr>
          <w:p w14:paraId="51D00489"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b/>
                <w:bCs/>
                <w:sz w:val="28"/>
                <w:szCs w:val="28"/>
                <w:rtl/>
              </w:rPr>
              <w:t>يُرفض الفرض العدمي</w:t>
            </w:r>
          </w:p>
        </w:tc>
        <w:tc>
          <w:tcPr>
            <w:tcW w:w="0" w:type="auto"/>
            <w:vAlign w:val="center"/>
            <w:hideMark/>
          </w:tcPr>
          <w:p w14:paraId="344AE798" w14:textId="77777777" w:rsidR="00280EED" w:rsidRPr="00280EED" w:rsidRDefault="00280EED" w:rsidP="00280EED">
            <w:pPr>
              <w:spacing w:line="360" w:lineRule="auto"/>
              <w:jc w:val="center"/>
              <w:rPr>
                <w:rFonts w:ascii="Sakkal Majalla" w:hAnsi="Sakkal Majalla" w:cs="Sakkal Majalla"/>
                <w:sz w:val="28"/>
                <w:szCs w:val="28"/>
                <w:lang w:bidi="ar-EG"/>
              </w:rPr>
            </w:pPr>
            <w:r w:rsidRPr="00280EED">
              <w:rPr>
                <w:rFonts w:ascii="Sakkal Majalla" w:hAnsi="Sakkal Majalla" w:cs="Sakkal Majalla"/>
                <w:sz w:val="28"/>
                <w:szCs w:val="28"/>
                <w:lang w:bidi="ar-EG"/>
              </w:rPr>
              <w:t>r = 0.762</w:t>
            </w:r>
            <w:r w:rsidRPr="00280EED">
              <w:rPr>
                <w:rFonts w:ascii="Sakkal Majalla" w:hAnsi="Sakkal Majalla" w:cs="Sakkal Majalla"/>
                <w:sz w:val="28"/>
                <w:szCs w:val="28"/>
                <w:rtl/>
              </w:rPr>
              <w:t xml:space="preserve">، </w:t>
            </w:r>
            <w:proofErr w:type="spellStart"/>
            <w:r w:rsidRPr="00280EED">
              <w:rPr>
                <w:rFonts w:ascii="Sakkal Majalla" w:hAnsi="Sakkal Majalla" w:cs="Sakkal Majalla"/>
                <w:sz w:val="28"/>
                <w:szCs w:val="28"/>
                <w:lang w:bidi="ar-EG"/>
              </w:rPr>
              <w:t>R²</w:t>
            </w:r>
            <w:proofErr w:type="spellEnd"/>
            <w:r w:rsidRPr="00280EED">
              <w:rPr>
                <w:rFonts w:ascii="Sakkal Majalla" w:hAnsi="Sakkal Majalla" w:cs="Sakkal Majalla"/>
                <w:sz w:val="28"/>
                <w:szCs w:val="28"/>
                <w:lang w:bidi="ar-EG"/>
              </w:rPr>
              <w:t xml:space="preserve"> = 0.581</w:t>
            </w:r>
          </w:p>
        </w:tc>
      </w:tr>
    </w:tbl>
    <w:p w14:paraId="71B1B61D" w14:textId="13E0CF4F" w:rsidR="00280EED" w:rsidRPr="00280EED" w:rsidRDefault="00280EED" w:rsidP="00280EED">
      <w:pPr>
        <w:spacing w:line="360" w:lineRule="auto"/>
        <w:jc w:val="both"/>
        <w:rPr>
          <w:rFonts w:ascii="Sakkal Majalla" w:hAnsi="Sakkal Majalla" w:cs="Sakkal Majalla"/>
          <w:sz w:val="28"/>
          <w:szCs w:val="28"/>
          <w:lang w:bidi="ar-EG"/>
        </w:rPr>
      </w:pPr>
    </w:p>
    <w:p w14:paraId="49A47850" w14:textId="77777777" w:rsidR="00280EED" w:rsidRPr="00280EED" w:rsidRDefault="00280EED" w:rsidP="00280EED">
      <w:pPr>
        <w:spacing w:line="360" w:lineRule="auto"/>
        <w:jc w:val="both"/>
        <w:rPr>
          <w:rFonts w:ascii="Sakkal Majalla" w:hAnsi="Sakkal Majalla" w:cs="Sakkal Majalla"/>
          <w:b/>
          <w:bCs/>
          <w:sz w:val="28"/>
          <w:szCs w:val="28"/>
          <w:lang w:bidi="ar-EG"/>
        </w:rPr>
      </w:pPr>
      <w:r w:rsidRPr="00280EED">
        <w:rPr>
          <w:rFonts w:ascii="Sakkal Majalla" w:hAnsi="Sakkal Majalla" w:cs="Sakkal Majalla"/>
          <w:b/>
          <w:bCs/>
          <w:sz w:val="28"/>
          <w:szCs w:val="28"/>
          <w:rtl/>
        </w:rPr>
        <w:t>عاشرًا: مناقشة النتائج</w:t>
      </w:r>
    </w:p>
    <w:p w14:paraId="45A85F9E"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تتناغم نتائج هذه الدراسة مع ما أرسته الأدبيات الحديثة من حقائق حول العلاقة بين القيادة التحويلية وجودة الرعاية الصحية، وإن جاءت في تفاصيلها بإضافات ميدانية ذات قيمة خاصة للسياق السعودي</w:t>
      </w:r>
      <w:r w:rsidRPr="00280EED">
        <w:rPr>
          <w:rFonts w:ascii="Sakkal Majalla" w:hAnsi="Sakkal Majalla" w:cs="Sakkal Majalla"/>
          <w:sz w:val="28"/>
          <w:szCs w:val="28"/>
          <w:lang w:bidi="ar-EG"/>
        </w:rPr>
        <w:t>.</w:t>
      </w:r>
    </w:p>
    <w:p w14:paraId="6768FFF8"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أولًا</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إن تصدّر التأثير المثالي في التأثير على جودة الخدمة</w:t>
      </w:r>
      <w:r w:rsidRPr="00280EED">
        <w:rPr>
          <w:rFonts w:ascii="Sakkal Majalla" w:hAnsi="Sakkal Majalla" w:cs="Sakkal Majalla"/>
          <w:sz w:val="28"/>
          <w:szCs w:val="28"/>
          <w:lang w:bidi="ar-EG"/>
        </w:rPr>
        <w:t xml:space="preserve"> (</w:t>
      </w:r>
      <w:r w:rsidRPr="00280EED">
        <w:rPr>
          <w:rFonts w:ascii="Cambria" w:hAnsi="Cambria" w:cs="Cambria"/>
          <w:sz w:val="28"/>
          <w:szCs w:val="28"/>
          <w:lang w:bidi="ar-EG"/>
        </w:rPr>
        <w:t>β</w:t>
      </w:r>
      <w:r w:rsidRPr="00280EED">
        <w:rPr>
          <w:rFonts w:ascii="Sakkal Majalla" w:hAnsi="Sakkal Majalla" w:cs="Sakkal Majalla"/>
          <w:sz w:val="28"/>
          <w:szCs w:val="28"/>
          <w:lang w:bidi="ar-EG"/>
        </w:rPr>
        <w:t xml:space="preserve"> = 0.341) </w:t>
      </w:r>
      <w:r w:rsidRPr="00280EED">
        <w:rPr>
          <w:rFonts w:ascii="Sakkal Majalla" w:hAnsi="Sakkal Majalla" w:cs="Sakkal Majalla"/>
          <w:sz w:val="28"/>
          <w:szCs w:val="28"/>
          <w:rtl/>
        </w:rPr>
        <w:t>يتوافق مع ما رصده</w:t>
      </w:r>
      <w:r w:rsidRPr="00280EED">
        <w:rPr>
          <w:rFonts w:ascii="Sakkal Majalla" w:hAnsi="Sakkal Majalla" w:cs="Sakkal Majalla"/>
          <w:sz w:val="28"/>
          <w:szCs w:val="28"/>
          <w:lang w:bidi="ar-EG"/>
        </w:rPr>
        <w:t xml:space="preserve"> Al-Yami et al. (2023) </w:t>
      </w:r>
      <w:r w:rsidRPr="00280EED">
        <w:rPr>
          <w:rFonts w:ascii="Sakkal Majalla" w:hAnsi="Sakkal Majalla" w:cs="Sakkal Majalla"/>
          <w:sz w:val="28"/>
          <w:szCs w:val="28"/>
          <w:rtl/>
        </w:rPr>
        <w:t>والعمري والحمادي والشمري (2024) من أن القدوة الأخلاقية للقائد هي الأكثر أثرًا في رفع مستوى أداء الكوادر الصحية، وربما يعكس ذلك في السياق السعودي الخصوصية الثقافية التي تُعلي من شأن القدوة والمثال الأعلى في التأثير على السلوك الوظيفي أكثر من الحوافز الرسمية</w:t>
      </w:r>
      <w:r w:rsidRPr="00280EED">
        <w:rPr>
          <w:rFonts w:ascii="Sakkal Majalla" w:hAnsi="Sakkal Majalla" w:cs="Sakkal Majalla"/>
          <w:sz w:val="28"/>
          <w:szCs w:val="28"/>
          <w:lang w:bidi="ar-EG"/>
        </w:rPr>
        <w:t>.</w:t>
      </w:r>
    </w:p>
    <w:p w14:paraId="4230C98D"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ثانيًا</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إن أقوى مُنبّئ برضا المريض هو الاعتبارية الفردية للقائد</w:t>
      </w:r>
      <w:r w:rsidRPr="00280EED">
        <w:rPr>
          <w:rFonts w:ascii="Sakkal Majalla" w:hAnsi="Sakkal Majalla" w:cs="Sakkal Majalla"/>
          <w:sz w:val="28"/>
          <w:szCs w:val="28"/>
          <w:lang w:bidi="ar-EG"/>
        </w:rPr>
        <w:t xml:space="preserve"> (</w:t>
      </w:r>
      <w:r w:rsidRPr="00280EED">
        <w:rPr>
          <w:rFonts w:ascii="Cambria" w:hAnsi="Cambria" w:cs="Cambria"/>
          <w:sz w:val="28"/>
          <w:szCs w:val="28"/>
          <w:lang w:bidi="ar-EG"/>
        </w:rPr>
        <w:t>β</w:t>
      </w:r>
      <w:r w:rsidRPr="00280EED">
        <w:rPr>
          <w:rFonts w:ascii="Sakkal Majalla" w:hAnsi="Sakkal Majalla" w:cs="Sakkal Majalla"/>
          <w:sz w:val="28"/>
          <w:szCs w:val="28"/>
          <w:lang w:bidi="ar-EG"/>
        </w:rPr>
        <w:t xml:space="preserve"> = 0.342)</w:t>
      </w:r>
      <w:r w:rsidRPr="00280EED">
        <w:rPr>
          <w:rFonts w:ascii="Sakkal Majalla" w:hAnsi="Sakkal Majalla" w:cs="Sakkal Majalla"/>
          <w:sz w:val="28"/>
          <w:szCs w:val="28"/>
          <w:rtl/>
        </w:rPr>
        <w:t xml:space="preserve">، وليس التأثير المثالي كما هو الحال مع جودة الخدمة. وهذه النتيجة تحمل رسالة إدارية واضحة: القائد الذي يُعامل كادره كأفراد متفردين يُنشئ ثقافة تُعامل المريض بالمثل كإنسان متفرد، وهذا هو بالضبط ما يشعر المريض السعودي أنه يحتاجه ويُقيّم الخدمة وفقًا له. وقد </w:t>
      </w:r>
      <w:r w:rsidRPr="00280EED">
        <w:rPr>
          <w:rFonts w:ascii="Sakkal Majalla" w:hAnsi="Sakkal Majalla" w:cs="Sakkal Majalla"/>
          <w:sz w:val="28"/>
          <w:szCs w:val="28"/>
          <w:rtl/>
        </w:rPr>
        <w:lastRenderedPageBreak/>
        <w:t>أكد ذلك</w:t>
      </w:r>
      <w:r w:rsidRPr="00280EED">
        <w:rPr>
          <w:rFonts w:ascii="Sakkal Majalla" w:hAnsi="Sakkal Majalla" w:cs="Sakkal Majalla"/>
          <w:sz w:val="28"/>
          <w:szCs w:val="28"/>
          <w:lang w:bidi="ar-EG"/>
        </w:rPr>
        <w:t xml:space="preserve"> Spano-Szekely et al. (2023) </w:t>
      </w:r>
      <w:r w:rsidRPr="00280EED">
        <w:rPr>
          <w:rFonts w:ascii="Sakkal Majalla" w:hAnsi="Sakkal Majalla" w:cs="Sakkal Majalla"/>
          <w:sz w:val="28"/>
          <w:szCs w:val="28"/>
          <w:rtl/>
        </w:rPr>
        <w:t>وكذلك</w:t>
      </w:r>
      <w:r w:rsidRPr="00280EED">
        <w:rPr>
          <w:rFonts w:ascii="Sakkal Majalla" w:hAnsi="Sakkal Majalla" w:cs="Sakkal Majalla"/>
          <w:sz w:val="28"/>
          <w:szCs w:val="28"/>
          <w:lang w:bidi="ar-EG"/>
        </w:rPr>
        <w:t xml:space="preserve"> Alqahtani et al. (2024) </w:t>
      </w:r>
      <w:r w:rsidRPr="00280EED">
        <w:rPr>
          <w:rFonts w:ascii="Sakkal Majalla" w:hAnsi="Sakkal Majalla" w:cs="Sakkal Majalla"/>
          <w:sz w:val="28"/>
          <w:szCs w:val="28"/>
          <w:rtl/>
        </w:rPr>
        <w:t>الذي أثبت أن التعاطف والنظرة الفردية للمريض هما أهم محددات رضاه</w:t>
      </w:r>
      <w:r w:rsidRPr="00280EED">
        <w:rPr>
          <w:rFonts w:ascii="Sakkal Majalla" w:hAnsi="Sakkal Majalla" w:cs="Sakkal Majalla"/>
          <w:sz w:val="28"/>
          <w:szCs w:val="28"/>
          <w:lang w:bidi="ar-EG"/>
        </w:rPr>
        <w:t>.</w:t>
      </w:r>
    </w:p>
    <w:p w14:paraId="64B0F4BF"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ثالثًا</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لعل أبرز ما يستحق التأمل في نتائج هذه الدراسة هو أن الاستثارة الفكرية — رغم كونها دالة إحصائيًا — جاءت بأدنى وزن انحداري في محوريّ جودة الخدمة</w:t>
      </w:r>
      <w:r w:rsidRPr="00280EED">
        <w:rPr>
          <w:rFonts w:ascii="Sakkal Majalla" w:hAnsi="Sakkal Majalla" w:cs="Sakkal Majalla"/>
          <w:sz w:val="28"/>
          <w:szCs w:val="28"/>
          <w:lang w:bidi="ar-EG"/>
        </w:rPr>
        <w:t xml:space="preserve"> (</w:t>
      </w:r>
      <w:r w:rsidRPr="00280EED">
        <w:rPr>
          <w:rFonts w:ascii="Cambria" w:hAnsi="Cambria" w:cs="Cambria"/>
          <w:sz w:val="28"/>
          <w:szCs w:val="28"/>
          <w:lang w:bidi="ar-EG"/>
        </w:rPr>
        <w:t>β</w:t>
      </w:r>
      <w:r w:rsidRPr="00280EED">
        <w:rPr>
          <w:rFonts w:ascii="Sakkal Majalla" w:hAnsi="Sakkal Majalla" w:cs="Sakkal Majalla"/>
          <w:sz w:val="28"/>
          <w:szCs w:val="28"/>
          <w:lang w:bidi="ar-EG"/>
        </w:rPr>
        <w:t xml:space="preserve"> = 0.214) </w:t>
      </w:r>
      <w:r w:rsidRPr="00280EED">
        <w:rPr>
          <w:rFonts w:ascii="Sakkal Majalla" w:hAnsi="Sakkal Majalla" w:cs="Sakkal Majalla"/>
          <w:sz w:val="28"/>
          <w:szCs w:val="28"/>
          <w:rtl/>
        </w:rPr>
        <w:t>ورضا المرضى</w:t>
      </w:r>
      <w:r w:rsidRPr="00280EED">
        <w:rPr>
          <w:rFonts w:ascii="Sakkal Majalla" w:hAnsi="Sakkal Majalla" w:cs="Sakkal Majalla"/>
          <w:sz w:val="28"/>
          <w:szCs w:val="28"/>
          <w:lang w:bidi="ar-EG"/>
        </w:rPr>
        <w:t xml:space="preserve"> (</w:t>
      </w:r>
      <w:r w:rsidRPr="00280EED">
        <w:rPr>
          <w:rFonts w:ascii="Cambria" w:hAnsi="Cambria" w:cs="Cambria"/>
          <w:sz w:val="28"/>
          <w:szCs w:val="28"/>
          <w:lang w:bidi="ar-EG"/>
        </w:rPr>
        <w:t>β</w:t>
      </w:r>
      <w:r w:rsidRPr="00280EED">
        <w:rPr>
          <w:rFonts w:ascii="Sakkal Majalla" w:hAnsi="Sakkal Majalla" w:cs="Sakkal Majalla"/>
          <w:sz w:val="28"/>
          <w:szCs w:val="28"/>
          <w:lang w:bidi="ar-EG"/>
        </w:rPr>
        <w:t xml:space="preserve"> = 0.201)</w:t>
      </w:r>
      <w:r w:rsidRPr="00280EED">
        <w:rPr>
          <w:rFonts w:ascii="Sakkal Majalla" w:hAnsi="Sakkal Majalla" w:cs="Sakkal Majalla"/>
          <w:sz w:val="28"/>
          <w:szCs w:val="28"/>
          <w:rtl/>
        </w:rPr>
        <w:t>، وبأدنى متوسط وصفي (3.50) بين الأبعاد الأربعة. وهذا لا يعني أنها غير مهمة، بل يُشير إلى أنها البُعد الذي تفتقر إليه المؤسسات الصحية السعودية أكثر من سواه وتحتاج إلى استثمار أعمق فيه، ذلك أن ثقافة التساؤل والتفكير النقدي والإبداع في تقديم الرعاية لا تنشأ تلقائيًا بل تحتاج إلى قيادة تُتيح فضاءً آمنًا للاختلاف والتجديد</w:t>
      </w:r>
      <w:r w:rsidRPr="00280EED">
        <w:rPr>
          <w:rFonts w:ascii="Sakkal Majalla" w:hAnsi="Sakkal Majalla" w:cs="Sakkal Majalla"/>
          <w:sz w:val="28"/>
          <w:szCs w:val="28"/>
          <w:lang w:bidi="ar-EG"/>
        </w:rPr>
        <w:t>.</w:t>
      </w:r>
    </w:p>
    <w:p w14:paraId="6240F3F2" w14:textId="036DC601"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رابعًا</w:t>
      </w:r>
      <w:r w:rsidRPr="00280EED">
        <w:rPr>
          <w:rFonts w:ascii="Sakkal Majalla" w:hAnsi="Sakkal Majalla" w:cs="Sakkal Majalla"/>
          <w:b/>
          <w:bCs/>
          <w:sz w:val="28"/>
          <w:szCs w:val="28"/>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إن القوة التفسيرية العالية للنموذج</w:t>
      </w:r>
      <w:r w:rsidRPr="00280EED">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w:t>
      </w:r>
      <w:r>
        <w:rPr>
          <w:rFonts w:ascii="Sakkal Majalla" w:hAnsi="Sakkal Majalla" w:cs="Sakkal Majalla"/>
          <w:sz w:val="28"/>
          <w:szCs w:val="28"/>
          <w:lang w:bidi="ar-EG"/>
        </w:rPr>
        <w:t xml:space="preserve"> </w:t>
      </w:r>
      <w:proofErr w:type="spellStart"/>
      <w:r w:rsidRPr="00280EED">
        <w:rPr>
          <w:rFonts w:ascii="Sakkal Majalla" w:hAnsi="Sakkal Majalla" w:cs="Sakkal Majalla"/>
          <w:sz w:val="28"/>
          <w:szCs w:val="28"/>
          <w:lang w:bidi="ar-EG"/>
        </w:rPr>
        <w:t>R²</w:t>
      </w:r>
      <w:proofErr w:type="spellEnd"/>
      <w:r w:rsidRPr="00280EED">
        <w:rPr>
          <w:rFonts w:ascii="Sakkal Majalla" w:hAnsi="Sakkal Majalla" w:cs="Sakkal Majalla"/>
          <w:sz w:val="28"/>
          <w:szCs w:val="28"/>
          <w:lang w:bidi="ar-EG"/>
        </w:rPr>
        <w:t xml:space="preserve"> = 0.641 </w:t>
      </w:r>
      <w:r w:rsidRPr="00280EED">
        <w:rPr>
          <w:rFonts w:ascii="Sakkal Majalla" w:hAnsi="Sakkal Majalla" w:cs="Sakkal Majalla"/>
          <w:sz w:val="28"/>
          <w:szCs w:val="28"/>
          <w:rtl/>
        </w:rPr>
        <w:t>للجودة، و0.612 للرضا</w:t>
      </w:r>
      <w:r>
        <w:rPr>
          <w:rFonts w:ascii="Sakkal Majalla" w:hAnsi="Sakkal Majalla" w:cs="Sakkal Majalla" w:hint="cs"/>
          <w:sz w:val="28"/>
          <w:szCs w:val="28"/>
          <w:rtl/>
          <w:lang w:bidi="ar-EG"/>
        </w:rPr>
        <w:t>)</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تُؤكد أن القيادة التحويلية ليست عاملًا ثانويًا في تحديد مستوى الخدمة الصحية، بل هي متغير محوري يتحكم في ثلثَي التباين تقريبًا. وهو ما يُلزم المؤسسات الصحية بأن تُعامل تطوير القيادة استثمارًا استراتيجيًا لا إجراءً روتينيًا</w:t>
      </w:r>
      <w:r w:rsidRPr="00280EED">
        <w:rPr>
          <w:rFonts w:ascii="Sakkal Majalla" w:hAnsi="Sakkal Majalla" w:cs="Sakkal Majalla"/>
          <w:sz w:val="28"/>
          <w:szCs w:val="28"/>
          <w:lang w:bidi="ar-EG"/>
        </w:rPr>
        <w:t>.</w:t>
      </w:r>
    </w:p>
    <w:p w14:paraId="70DB6D71" w14:textId="77777777" w:rsidR="00280EED" w:rsidRPr="00280EED" w:rsidRDefault="00280EED" w:rsidP="00280EED">
      <w:pPr>
        <w:spacing w:line="360" w:lineRule="auto"/>
        <w:jc w:val="both"/>
        <w:rPr>
          <w:rFonts w:ascii="Sakkal Majalla" w:hAnsi="Sakkal Majalla" w:cs="Sakkal Majalla"/>
          <w:b/>
          <w:bCs/>
          <w:sz w:val="28"/>
          <w:szCs w:val="28"/>
          <w:lang w:bidi="ar-EG"/>
        </w:rPr>
      </w:pPr>
      <w:r w:rsidRPr="00280EED">
        <w:rPr>
          <w:rFonts w:ascii="Sakkal Majalla" w:hAnsi="Sakkal Majalla" w:cs="Sakkal Majalla"/>
          <w:b/>
          <w:bCs/>
          <w:sz w:val="28"/>
          <w:szCs w:val="28"/>
          <w:rtl/>
        </w:rPr>
        <w:t>الحادي عشر: التوصيات</w:t>
      </w:r>
    </w:p>
    <w:p w14:paraId="2D0282C9"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بناءً على نتائج الدراسة ومناقشاتها، يُوصي الباحث بما يلي</w:t>
      </w:r>
      <w:r w:rsidRPr="00280EED">
        <w:rPr>
          <w:rFonts w:ascii="Sakkal Majalla" w:hAnsi="Sakkal Majalla" w:cs="Sakkal Majalla"/>
          <w:sz w:val="28"/>
          <w:szCs w:val="28"/>
          <w:lang w:bidi="ar-EG"/>
        </w:rPr>
        <w:t>:</w:t>
      </w:r>
    </w:p>
    <w:p w14:paraId="546020E0"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أولًا: على مستوى بناء القيادة التحويلية في المؤسسات الصحية السعودية</w:t>
      </w:r>
      <w:r w:rsidRPr="00280EED">
        <w:rPr>
          <w:rFonts w:ascii="Sakkal Majalla" w:hAnsi="Sakkal Majalla" w:cs="Sakkal Majalla"/>
          <w:b/>
          <w:bCs/>
          <w:sz w:val="28"/>
          <w:szCs w:val="28"/>
          <w:lang w:bidi="ar-EG"/>
        </w:rPr>
        <w:t>:</w:t>
      </w:r>
    </w:p>
    <w:p w14:paraId="06DA12A3"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تتصدر النتائج توصيةً بإعادة تصميم برامج التأهيل القيادي في المؤسسات الصحية السعودية لتتجاوز الجانب التقني والإجرائي نحو تنمية المهارات التحويلية، وخاصةً القدرة على بناء الثقة والمصداقية الشخصية (التأثير المثالي) والتواصل الإلهامي الذي يمنح العمل الصحي معناه الأعمق. كما يُوصى بإيلاء الأولوية لتعزيز الاعتبارية الفردية في ثقافة الإدارة الصحية، من خلال تحويل نماذج الإشراف من الإشراف العمومي الجماعي إلى نماذج إشراف تُراعي الاحتياجات والطموحات الفردية لكل كادر صحي</w:t>
      </w:r>
      <w:r w:rsidRPr="00280EED">
        <w:rPr>
          <w:rFonts w:ascii="Sakkal Majalla" w:hAnsi="Sakkal Majalla" w:cs="Sakkal Majalla"/>
          <w:sz w:val="28"/>
          <w:szCs w:val="28"/>
          <w:lang w:bidi="ar-EG"/>
        </w:rPr>
        <w:t>.</w:t>
      </w:r>
    </w:p>
    <w:p w14:paraId="7709A1D9"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ثانيًا: على مستوى تنمية ثقافة الإبداع والتحسين المستمر</w:t>
      </w:r>
      <w:r w:rsidRPr="00280EED">
        <w:rPr>
          <w:rFonts w:ascii="Sakkal Majalla" w:hAnsi="Sakkal Majalla" w:cs="Sakkal Majalla"/>
          <w:b/>
          <w:bCs/>
          <w:sz w:val="28"/>
          <w:szCs w:val="28"/>
          <w:lang w:bidi="ar-EG"/>
        </w:rPr>
        <w:t>:</w:t>
      </w:r>
    </w:p>
    <w:p w14:paraId="4792E93C"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 xml:space="preserve">لما كانت الاستثارة الفكرية هي البُعد الأضعف حضورًا في المؤسسات موضع الدراسة، يُوصى بإنشاء بيئات مؤسسية تُحفّز على الإبداع من خلال: حلقات تحسين دورية يتشارك فيها الكوادر في طرح أفكار تطوير عملية الرعاية، وإتاحة </w:t>
      </w:r>
      <w:r w:rsidRPr="00280EED">
        <w:rPr>
          <w:rFonts w:ascii="Sakkal Majalla" w:hAnsi="Sakkal Majalla" w:cs="Sakkal Majalla"/>
          <w:sz w:val="28"/>
          <w:szCs w:val="28"/>
          <w:rtl/>
        </w:rPr>
        <w:lastRenderedPageBreak/>
        <w:t>قنوات آمنة للتعبير عن الملاحظات النقدية البنّاءة دون خشية التبعات الوظيفية، وتبنّي منهجيات التحسين المستمر كـ</w:t>
      </w:r>
      <w:r w:rsidRPr="00280EED">
        <w:rPr>
          <w:rFonts w:ascii="Sakkal Majalla" w:hAnsi="Sakkal Majalla" w:cs="Sakkal Majalla"/>
          <w:sz w:val="28"/>
          <w:szCs w:val="28"/>
          <w:lang w:bidi="ar-EG"/>
        </w:rPr>
        <w:t xml:space="preserve"> Lean Healthcare </w:t>
      </w:r>
      <w:r w:rsidRPr="00280EED">
        <w:rPr>
          <w:rFonts w:ascii="Sakkal Majalla" w:hAnsi="Sakkal Majalla" w:cs="Sakkal Majalla"/>
          <w:sz w:val="28"/>
          <w:szCs w:val="28"/>
          <w:rtl/>
        </w:rPr>
        <w:t>و</w:t>
      </w:r>
      <w:r w:rsidRPr="00280EED">
        <w:rPr>
          <w:rFonts w:ascii="Sakkal Majalla" w:hAnsi="Sakkal Majalla" w:cs="Sakkal Majalla"/>
          <w:sz w:val="28"/>
          <w:szCs w:val="28"/>
          <w:lang w:bidi="ar-EG"/>
        </w:rPr>
        <w:t xml:space="preserve">Kaizen </w:t>
      </w:r>
      <w:r w:rsidRPr="00280EED">
        <w:rPr>
          <w:rFonts w:ascii="Sakkal Majalla" w:hAnsi="Sakkal Majalla" w:cs="Sakkal Majalla"/>
          <w:sz w:val="28"/>
          <w:szCs w:val="28"/>
          <w:rtl/>
        </w:rPr>
        <w:t>في الإدارة الصحية</w:t>
      </w:r>
      <w:r w:rsidRPr="00280EED">
        <w:rPr>
          <w:rFonts w:ascii="Sakkal Majalla" w:hAnsi="Sakkal Majalla" w:cs="Sakkal Majalla"/>
          <w:sz w:val="28"/>
          <w:szCs w:val="28"/>
          <w:lang w:bidi="ar-EG"/>
        </w:rPr>
        <w:t>.</w:t>
      </w:r>
    </w:p>
    <w:p w14:paraId="6A0A6FBF"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ثالثًا: على مستوى تحسين جودة الخدمة الصحية وبُعد التعاطف تحديدًا</w:t>
      </w:r>
      <w:r w:rsidRPr="00280EED">
        <w:rPr>
          <w:rFonts w:ascii="Sakkal Majalla" w:hAnsi="Sakkal Majalla" w:cs="Sakkal Majalla"/>
          <w:b/>
          <w:bCs/>
          <w:sz w:val="28"/>
          <w:szCs w:val="28"/>
          <w:lang w:bidi="ar-EG"/>
        </w:rPr>
        <w:t>:</w:t>
      </w:r>
    </w:p>
    <w:p w14:paraId="2D6DE122"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أثبتت الدراسة أن بُعد التعاطف هو الحلقة الأضعف في جودة الخدمة رغم كونه الأهم بالنسبة للمريض السعودي. لذا يُوصى بتضمين مهارات التواصل الإنساني المتعاطف في برامج التدريب المهني الأساسي لجميع فئات الكوادر الصحية، وقياسها بصورة دورية عبر استطلاعات رضا المرضى المرتبطة بنظام الأداء الوظيفي</w:t>
      </w:r>
      <w:r w:rsidRPr="00280EED">
        <w:rPr>
          <w:rFonts w:ascii="Sakkal Majalla" w:hAnsi="Sakkal Majalla" w:cs="Sakkal Majalla"/>
          <w:sz w:val="28"/>
          <w:szCs w:val="28"/>
          <w:lang w:bidi="ar-EG"/>
        </w:rPr>
        <w:t>.</w:t>
      </w:r>
    </w:p>
    <w:p w14:paraId="6B629AA8"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b/>
          <w:bCs/>
          <w:sz w:val="28"/>
          <w:szCs w:val="28"/>
          <w:rtl/>
        </w:rPr>
        <w:t>رابعًا: على مستوى السياسات الصحية الوطنية</w:t>
      </w:r>
      <w:r w:rsidRPr="00280EED">
        <w:rPr>
          <w:rFonts w:ascii="Sakkal Majalla" w:hAnsi="Sakkal Majalla" w:cs="Sakkal Majalla"/>
          <w:b/>
          <w:bCs/>
          <w:sz w:val="28"/>
          <w:szCs w:val="28"/>
          <w:lang w:bidi="ar-EG"/>
        </w:rPr>
        <w:t>:</w:t>
      </w:r>
    </w:p>
    <w:p w14:paraId="24D8F14F" w14:textId="4C21C3A6" w:rsidR="00280EED" w:rsidRPr="00280EED" w:rsidRDefault="00280EED" w:rsidP="00280EED">
      <w:pPr>
        <w:spacing w:line="360" w:lineRule="auto"/>
        <w:jc w:val="both"/>
        <w:rPr>
          <w:rFonts w:ascii="Sakkal Majalla" w:hAnsi="Sakkal Majalla" w:cs="Sakkal Majalla" w:hint="cs"/>
          <w:sz w:val="28"/>
          <w:szCs w:val="28"/>
          <w:rtl/>
          <w:lang w:bidi="ar-EG"/>
        </w:rPr>
      </w:pPr>
      <w:r w:rsidRPr="00280EED">
        <w:rPr>
          <w:rFonts w:ascii="Sakkal Majalla" w:hAnsi="Sakkal Majalla" w:cs="Sakkal Majalla"/>
          <w:sz w:val="28"/>
          <w:szCs w:val="28"/>
          <w:rtl/>
        </w:rPr>
        <w:t>يُوصى وزارة الصحة السعودية بتضمين مؤشرات القيادة التحويلية في منظومة تقييم أداء المستشفيات ضمن إطار رؤية 2030، وربطها بمؤشرات رضا المرضى بصورة صريحة في لوحات قياس الأداء المؤسسي. كما يُوصى بدعم الدراسات الطولية التي تتابع أثر برامج التطوير القيادي على مؤشرات رضا المرضى على المدى البعيد، إذ إن البحث الحالي بطابعه المقطعي يحتاج إلى مكملات طولية لاستيعاب ديناميكيات التأثير عبر الزمن</w:t>
      </w:r>
      <w:r w:rsidRPr="00280EED">
        <w:rPr>
          <w:rFonts w:ascii="Sakkal Majalla" w:hAnsi="Sakkal Majalla" w:cs="Sakkal Majalla"/>
          <w:sz w:val="28"/>
          <w:szCs w:val="28"/>
          <w:lang w:bidi="ar-EG"/>
        </w:rPr>
        <w:t>.</w:t>
      </w:r>
    </w:p>
    <w:p w14:paraId="31AE1800" w14:textId="77777777" w:rsidR="00280EED" w:rsidRPr="00280EED" w:rsidRDefault="00280EED" w:rsidP="00280EED">
      <w:pPr>
        <w:spacing w:line="360" w:lineRule="auto"/>
        <w:jc w:val="both"/>
        <w:rPr>
          <w:rFonts w:ascii="Sakkal Majalla" w:hAnsi="Sakkal Majalla" w:cs="Sakkal Majalla"/>
          <w:b/>
          <w:bCs/>
          <w:sz w:val="28"/>
          <w:szCs w:val="28"/>
          <w:lang w:bidi="ar-EG"/>
        </w:rPr>
      </w:pPr>
      <w:r w:rsidRPr="00280EED">
        <w:rPr>
          <w:rFonts w:ascii="Sakkal Majalla" w:hAnsi="Sakkal Majalla" w:cs="Sakkal Majalla"/>
          <w:b/>
          <w:bCs/>
          <w:sz w:val="28"/>
          <w:szCs w:val="28"/>
          <w:rtl/>
        </w:rPr>
        <w:t>الثاني عشر: الخاتمة</w:t>
      </w:r>
    </w:p>
    <w:p w14:paraId="7EDB8998"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تنطوي نتائج هذه الدراسة في مجملها على رسالة واحدة جوهرية: القيادة ليست رفاهية في المؤسسة الصحية، بل هي العمود الفقري الذي تقوم عليه جودة كل خدمة تُقدَّم وعلى كل رضا تجربة يعيشها المريض. ففي غرف الانتظار والعيادات وأقسام الطوارئ، يبدأ التميز حقًا من مكتب القائد — من طريقة تعامله مع كادره، ومن الرؤية التي يُلهمهم بها، ومن الاهتمام الفردي الذي يمنحهم إياه</w:t>
      </w:r>
      <w:r w:rsidRPr="00280EED">
        <w:rPr>
          <w:rFonts w:ascii="Sakkal Majalla" w:hAnsi="Sakkal Majalla" w:cs="Sakkal Majalla"/>
          <w:sz w:val="28"/>
          <w:szCs w:val="28"/>
          <w:lang w:bidi="ar-EG"/>
        </w:rPr>
        <w:t>.</w:t>
      </w:r>
    </w:p>
    <w:p w14:paraId="473A8501" w14:textId="465B9E42"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وقد أثبتت الدراسة إحصائيًا ما تُشير إليه الحكمة العملية دائمًا: أن القائد الذي يرى في كل فرد من كادره إنسانًا متفردًا يُنشئ بلا وعي ثقافةً مؤسسية تُعامل كل مريض كإنسان متفرد، وهذا بالضبط هو قلب الرعاية الصحية ذات الجودة الحقيقية</w:t>
      </w:r>
      <w:r w:rsidRPr="00280EED">
        <w:rPr>
          <w:rFonts w:ascii="Sakkal Majalla" w:hAnsi="Sakkal Majalla" w:cs="Sakkal Majalla"/>
          <w:sz w:val="28"/>
          <w:szCs w:val="28"/>
          <w:lang w:bidi="ar-EG"/>
        </w:rPr>
        <w:t>.</w:t>
      </w:r>
    </w:p>
    <w:p w14:paraId="2B0D49B6" w14:textId="77777777" w:rsidR="00280EED" w:rsidRPr="00280EED" w:rsidRDefault="00280EED" w:rsidP="00280EED">
      <w:p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lastRenderedPageBreak/>
        <w:t>وتخلص الدراسة إلى أن المؤسسات الصحية السعودية في طريقها الصحيح نحو تحقيق مستهدفات رؤية 2030، غير أن الفجوة في بُعدَي التعاطف والاستثارة الفكرية تُشير إلى أن الرحلة لا تزال تحتاج إلى قيادة تحويلية أعمق وأكثر جرأة في تبني التغيير الحقيقي</w:t>
      </w:r>
      <w:r w:rsidRPr="00280EED">
        <w:rPr>
          <w:rFonts w:ascii="Sakkal Majalla" w:hAnsi="Sakkal Majalla" w:cs="Sakkal Majalla"/>
          <w:sz w:val="28"/>
          <w:szCs w:val="28"/>
          <w:lang w:bidi="ar-EG"/>
        </w:rPr>
        <w:t>.</w:t>
      </w:r>
    </w:p>
    <w:p w14:paraId="139F36CB" w14:textId="77777777" w:rsidR="00280EED" w:rsidRDefault="00280EED" w:rsidP="00280EED">
      <w:pPr>
        <w:spacing w:line="360" w:lineRule="auto"/>
        <w:jc w:val="both"/>
        <w:rPr>
          <w:rFonts w:ascii="Sakkal Majalla" w:hAnsi="Sakkal Majalla" w:cs="Sakkal Majalla"/>
          <w:sz w:val="28"/>
          <w:szCs w:val="28"/>
          <w:rtl/>
          <w:lang w:bidi="ar-EG"/>
        </w:rPr>
        <w:sectPr w:rsidR="00280EED"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7D1967F" w14:textId="43D3137B" w:rsidR="00280EED" w:rsidRPr="00280EED" w:rsidRDefault="00280EED" w:rsidP="00280EED">
      <w:pPr>
        <w:spacing w:line="360" w:lineRule="auto"/>
        <w:jc w:val="both"/>
        <w:rPr>
          <w:rFonts w:ascii="Sakkal Majalla" w:hAnsi="Sakkal Majalla" w:cs="Sakkal Majalla"/>
          <w:sz w:val="28"/>
          <w:szCs w:val="28"/>
          <w:lang w:bidi="ar-EG"/>
        </w:rPr>
      </w:pPr>
    </w:p>
    <w:p w14:paraId="7E8755A2" w14:textId="77777777" w:rsidR="00280EED" w:rsidRPr="00280EED" w:rsidRDefault="00280EED" w:rsidP="00280EED">
      <w:pPr>
        <w:spacing w:line="360" w:lineRule="auto"/>
        <w:jc w:val="both"/>
        <w:rPr>
          <w:rFonts w:ascii="Sakkal Majalla" w:hAnsi="Sakkal Majalla" w:cs="Sakkal Majalla"/>
          <w:b/>
          <w:bCs/>
          <w:sz w:val="28"/>
          <w:szCs w:val="28"/>
          <w:lang w:bidi="ar-EG"/>
        </w:rPr>
      </w:pPr>
      <w:r w:rsidRPr="00280EED">
        <w:rPr>
          <w:rFonts w:ascii="Sakkal Majalla" w:hAnsi="Sakkal Majalla" w:cs="Sakkal Majalla"/>
          <w:b/>
          <w:bCs/>
          <w:sz w:val="28"/>
          <w:szCs w:val="28"/>
          <w:rtl/>
        </w:rPr>
        <w:t>المراجع</w:t>
      </w:r>
    </w:p>
    <w:p w14:paraId="28ED1D57" w14:textId="77777777" w:rsidR="00280EED" w:rsidRPr="00280EED" w:rsidRDefault="00280EED" w:rsidP="00280EED">
      <w:pPr>
        <w:spacing w:line="360" w:lineRule="auto"/>
        <w:jc w:val="both"/>
        <w:rPr>
          <w:rFonts w:ascii="Sakkal Majalla" w:hAnsi="Sakkal Majalla" w:cs="Sakkal Majalla"/>
          <w:b/>
          <w:bCs/>
          <w:sz w:val="28"/>
          <w:szCs w:val="28"/>
          <w:lang w:bidi="ar-EG"/>
        </w:rPr>
      </w:pPr>
      <w:r w:rsidRPr="00280EED">
        <w:rPr>
          <w:rFonts w:ascii="Sakkal Majalla" w:hAnsi="Sakkal Majalla" w:cs="Sakkal Majalla"/>
          <w:b/>
          <w:bCs/>
          <w:sz w:val="28"/>
          <w:szCs w:val="28"/>
          <w:rtl/>
        </w:rPr>
        <w:t>أولاً: المراجع العربية</w:t>
      </w:r>
    </w:p>
    <w:p w14:paraId="2B8B6541" w14:textId="77777777" w:rsidR="00280EED" w:rsidRPr="00280EED" w:rsidRDefault="00280EED" w:rsidP="00280EED">
      <w:pPr>
        <w:numPr>
          <w:ilvl w:val="0"/>
          <w:numId w:val="16"/>
        </w:num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الشهري، خالد بن محمد؛ والحربي، فاطمة بنت عبدالله</w:t>
      </w:r>
      <w:r w:rsidRPr="00280EED">
        <w:rPr>
          <w:rFonts w:ascii="Sakkal Majalla" w:hAnsi="Sakkal Majalla" w:cs="Sakkal Majalla"/>
          <w:sz w:val="28"/>
          <w:szCs w:val="28"/>
          <w:lang w:bidi="ar-EG"/>
        </w:rPr>
        <w:t xml:space="preserve"> (2024). </w:t>
      </w:r>
      <w:r w:rsidRPr="00280EED">
        <w:rPr>
          <w:rFonts w:ascii="Sakkal Majalla" w:hAnsi="Sakkal Majalla" w:cs="Sakkal Majalla"/>
          <w:b/>
          <w:bCs/>
          <w:sz w:val="28"/>
          <w:szCs w:val="28"/>
          <w:rtl/>
        </w:rPr>
        <w:t>أثر القيادة التحويلية على دوافع الكوادر الصحية ورضا المرضى في مستشفيات وزارة الصحة بمنطقة مكة المكرمة</w:t>
      </w:r>
      <w:r w:rsidRPr="00280EED">
        <w:rPr>
          <w:rFonts w:ascii="Sakkal Majalla" w:hAnsi="Sakkal Majalla" w:cs="Sakkal Majalla"/>
          <w:sz w:val="28"/>
          <w:szCs w:val="28"/>
          <w:lang w:bidi="ar-EG"/>
        </w:rPr>
        <w:t xml:space="preserve">. </w:t>
      </w:r>
      <w:r w:rsidRPr="00280EED">
        <w:rPr>
          <w:rFonts w:ascii="Sakkal Majalla" w:hAnsi="Sakkal Majalla" w:cs="Sakkal Majalla"/>
          <w:i/>
          <w:iCs/>
          <w:sz w:val="28"/>
          <w:szCs w:val="28"/>
          <w:rtl/>
        </w:rPr>
        <w:t>مجلة جامعة الملك عبدالعزيز: الاقتصاد والإدارة</w:t>
      </w:r>
      <w:r w:rsidRPr="00280EED">
        <w:rPr>
          <w:rFonts w:ascii="Sakkal Majalla" w:hAnsi="Sakkal Majalla" w:cs="Sakkal Majalla"/>
          <w:sz w:val="28"/>
          <w:szCs w:val="28"/>
          <w:rtl/>
        </w:rPr>
        <w:t>، 38</w:t>
      </w:r>
      <w:r w:rsidRPr="00280EED">
        <w:rPr>
          <w:rFonts w:ascii="Sakkal Majalla" w:hAnsi="Sakkal Majalla" w:cs="Sakkal Majalla"/>
          <w:sz w:val="28"/>
          <w:szCs w:val="28"/>
          <w:lang w:bidi="ar-EG"/>
        </w:rPr>
        <w:t>(1)</w:t>
      </w:r>
      <w:r w:rsidRPr="00280EED">
        <w:rPr>
          <w:rFonts w:ascii="Sakkal Majalla" w:hAnsi="Sakkal Majalla" w:cs="Sakkal Majalla"/>
          <w:sz w:val="28"/>
          <w:szCs w:val="28"/>
          <w:rtl/>
        </w:rPr>
        <w:t>، 45-78</w:t>
      </w:r>
      <w:r w:rsidRPr="00280EED">
        <w:rPr>
          <w:rFonts w:ascii="Sakkal Majalla" w:hAnsi="Sakkal Majalla" w:cs="Sakkal Majalla"/>
          <w:sz w:val="28"/>
          <w:szCs w:val="28"/>
          <w:lang w:bidi="ar-EG"/>
        </w:rPr>
        <w:t>.</w:t>
      </w:r>
    </w:p>
    <w:p w14:paraId="1DB82F81" w14:textId="77777777" w:rsidR="00280EED" w:rsidRPr="00280EED" w:rsidRDefault="00280EED" w:rsidP="00280EED">
      <w:pPr>
        <w:numPr>
          <w:ilvl w:val="0"/>
          <w:numId w:val="16"/>
        </w:num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العمري، سلطان بن ناصر؛ والحمادي، أحمد؛ والشمري، فيصل</w:t>
      </w:r>
      <w:r w:rsidRPr="00280EED">
        <w:rPr>
          <w:rFonts w:ascii="Sakkal Majalla" w:hAnsi="Sakkal Majalla" w:cs="Sakkal Majalla"/>
          <w:sz w:val="28"/>
          <w:szCs w:val="28"/>
          <w:lang w:bidi="ar-EG"/>
        </w:rPr>
        <w:t xml:space="preserve"> (2024). </w:t>
      </w:r>
      <w:r w:rsidRPr="00280EED">
        <w:rPr>
          <w:rFonts w:ascii="Sakkal Majalla" w:hAnsi="Sakkal Majalla" w:cs="Sakkal Majalla"/>
          <w:b/>
          <w:bCs/>
          <w:sz w:val="28"/>
          <w:szCs w:val="28"/>
          <w:rtl/>
        </w:rPr>
        <w:t>القيادة التحويلية وانعكاسها على جودة الخدمات الصحية: دراسة ميدانية على مستشفيات منطقة الرياض</w:t>
      </w:r>
      <w:r w:rsidRPr="00280EED">
        <w:rPr>
          <w:rFonts w:ascii="Sakkal Majalla" w:hAnsi="Sakkal Majalla" w:cs="Sakkal Majalla"/>
          <w:sz w:val="28"/>
          <w:szCs w:val="28"/>
          <w:lang w:bidi="ar-EG"/>
        </w:rPr>
        <w:t xml:space="preserve">. </w:t>
      </w:r>
      <w:r w:rsidRPr="00280EED">
        <w:rPr>
          <w:rFonts w:ascii="Sakkal Majalla" w:hAnsi="Sakkal Majalla" w:cs="Sakkal Majalla"/>
          <w:i/>
          <w:iCs/>
          <w:sz w:val="28"/>
          <w:szCs w:val="28"/>
          <w:rtl/>
        </w:rPr>
        <w:t>المجلة العربية للإدارة</w:t>
      </w:r>
      <w:r w:rsidRPr="00280EED">
        <w:rPr>
          <w:rFonts w:ascii="Sakkal Majalla" w:hAnsi="Sakkal Majalla" w:cs="Sakkal Majalla"/>
          <w:sz w:val="28"/>
          <w:szCs w:val="28"/>
          <w:rtl/>
        </w:rPr>
        <w:t>، 44</w:t>
      </w:r>
      <w:r w:rsidRPr="00280EED">
        <w:rPr>
          <w:rFonts w:ascii="Sakkal Majalla" w:hAnsi="Sakkal Majalla" w:cs="Sakkal Majalla"/>
          <w:sz w:val="28"/>
          <w:szCs w:val="28"/>
          <w:lang w:bidi="ar-EG"/>
        </w:rPr>
        <w:t>(2)</w:t>
      </w:r>
      <w:r w:rsidRPr="00280EED">
        <w:rPr>
          <w:rFonts w:ascii="Sakkal Majalla" w:hAnsi="Sakkal Majalla" w:cs="Sakkal Majalla"/>
          <w:sz w:val="28"/>
          <w:szCs w:val="28"/>
          <w:rtl/>
        </w:rPr>
        <w:t>، 119-152</w:t>
      </w:r>
      <w:r w:rsidRPr="00280EED">
        <w:rPr>
          <w:rFonts w:ascii="Sakkal Majalla" w:hAnsi="Sakkal Majalla" w:cs="Sakkal Majalla"/>
          <w:sz w:val="28"/>
          <w:szCs w:val="28"/>
          <w:lang w:bidi="ar-EG"/>
        </w:rPr>
        <w:t>.</w:t>
      </w:r>
    </w:p>
    <w:p w14:paraId="3E0326E1" w14:textId="77777777" w:rsidR="00280EED" w:rsidRPr="00280EED" w:rsidRDefault="00280EED" w:rsidP="00280EED">
      <w:pPr>
        <w:numPr>
          <w:ilvl w:val="0"/>
          <w:numId w:val="16"/>
        </w:num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الغامدي، محمد بن سعد؛ والزهراني، عبدالله</w:t>
      </w:r>
      <w:r w:rsidRPr="00280EED">
        <w:rPr>
          <w:rFonts w:ascii="Sakkal Majalla" w:hAnsi="Sakkal Majalla" w:cs="Sakkal Majalla"/>
          <w:sz w:val="28"/>
          <w:szCs w:val="28"/>
          <w:lang w:bidi="ar-EG"/>
        </w:rPr>
        <w:t xml:space="preserve"> (2023). </w:t>
      </w:r>
      <w:r w:rsidRPr="00280EED">
        <w:rPr>
          <w:rFonts w:ascii="Sakkal Majalla" w:hAnsi="Sakkal Majalla" w:cs="Sakkal Majalla"/>
          <w:b/>
          <w:bCs/>
          <w:sz w:val="28"/>
          <w:szCs w:val="28"/>
          <w:rtl/>
        </w:rPr>
        <w:t>نمط القيادة وأثره في رضا المرضى في مستشفيات المنطقة الغربية بالمملكة العربية السعودية</w:t>
      </w:r>
      <w:r w:rsidRPr="00280EED">
        <w:rPr>
          <w:rFonts w:ascii="Sakkal Majalla" w:hAnsi="Sakkal Majalla" w:cs="Sakkal Majalla"/>
          <w:sz w:val="28"/>
          <w:szCs w:val="28"/>
          <w:lang w:bidi="ar-EG"/>
        </w:rPr>
        <w:t xml:space="preserve">. </w:t>
      </w:r>
      <w:r w:rsidRPr="00280EED">
        <w:rPr>
          <w:rFonts w:ascii="Sakkal Majalla" w:hAnsi="Sakkal Majalla" w:cs="Sakkal Majalla"/>
          <w:i/>
          <w:iCs/>
          <w:sz w:val="28"/>
          <w:szCs w:val="28"/>
          <w:rtl/>
        </w:rPr>
        <w:t>المجلة الدولية للدراسات الصحية والإدارية</w:t>
      </w:r>
      <w:r w:rsidRPr="00280EED">
        <w:rPr>
          <w:rFonts w:ascii="Sakkal Majalla" w:hAnsi="Sakkal Majalla" w:cs="Sakkal Majalla"/>
          <w:sz w:val="28"/>
          <w:szCs w:val="28"/>
          <w:rtl/>
        </w:rPr>
        <w:t>، 7</w:t>
      </w:r>
      <w:r w:rsidRPr="00280EED">
        <w:rPr>
          <w:rFonts w:ascii="Sakkal Majalla" w:hAnsi="Sakkal Majalla" w:cs="Sakkal Majalla"/>
          <w:sz w:val="28"/>
          <w:szCs w:val="28"/>
          <w:lang w:bidi="ar-EG"/>
        </w:rPr>
        <w:t>(3)</w:t>
      </w:r>
      <w:r w:rsidRPr="00280EED">
        <w:rPr>
          <w:rFonts w:ascii="Sakkal Majalla" w:hAnsi="Sakkal Majalla" w:cs="Sakkal Majalla"/>
          <w:sz w:val="28"/>
          <w:szCs w:val="28"/>
          <w:rtl/>
        </w:rPr>
        <w:t>، 88-121</w:t>
      </w:r>
      <w:r w:rsidRPr="00280EED">
        <w:rPr>
          <w:rFonts w:ascii="Sakkal Majalla" w:hAnsi="Sakkal Majalla" w:cs="Sakkal Majalla"/>
          <w:sz w:val="28"/>
          <w:szCs w:val="28"/>
          <w:lang w:bidi="ar-EG"/>
        </w:rPr>
        <w:t>.</w:t>
      </w:r>
    </w:p>
    <w:p w14:paraId="19F7565D" w14:textId="77777777" w:rsidR="00280EED" w:rsidRPr="00280EED" w:rsidRDefault="00280EED" w:rsidP="00280EED">
      <w:pPr>
        <w:numPr>
          <w:ilvl w:val="0"/>
          <w:numId w:val="16"/>
        </w:numPr>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rtl/>
        </w:rPr>
        <w:t>منظمة الصحة العالمية</w:t>
      </w:r>
      <w:r w:rsidRPr="00280EED">
        <w:rPr>
          <w:rFonts w:ascii="Sakkal Majalla" w:hAnsi="Sakkal Majalla" w:cs="Sakkal Majalla"/>
          <w:sz w:val="28"/>
          <w:szCs w:val="28"/>
          <w:lang w:bidi="ar-EG"/>
        </w:rPr>
        <w:t xml:space="preserve"> (2023). </w:t>
      </w:r>
      <w:r w:rsidRPr="00280EED">
        <w:rPr>
          <w:rFonts w:ascii="Sakkal Majalla" w:hAnsi="Sakkal Majalla" w:cs="Sakkal Majalla"/>
          <w:b/>
          <w:bCs/>
          <w:sz w:val="28"/>
          <w:szCs w:val="28"/>
          <w:rtl/>
        </w:rPr>
        <w:t>إطار جودة الرعاية الصحية: تقييم شامل</w:t>
      </w:r>
      <w:r w:rsidRPr="00280EED">
        <w:rPr>
          <w:rFonts w:ascii="Sakkal Majalla" w:hAnsi="Sakkal Majalla" w:cs="Sakkal Majalla"/>
          <w:sz w:val="28"/>
          <w:szCs w:val="28"/>
          <w:lang w:bidi="ar-EG"/>
        </w:rPr>
        <w:t xml:space="preserve">. </w:t>
      </w:r>
      <w:r w:rsidRPr="00280EED">
        <w:rPr>
          <w:rFonts w:ascii="Sakkal Majalla" w:hAnsi="Sakkal Majalla" w:cs="Sakkal Majalla"/>
          <w:sz w:val="28"/>
          <w:szCs w:val="28"/>
          <w:rtl/>
        </w:rPr>
        <w:t>جنيف: منشورات منظمة الصحة العالمية</w:t>
      </w:r>
      <w:r w:rsidRPr="00280EED">
        <w:rPr>
          <w:rFonts w:ascii="Sakkal Majalla" w:hAnsi="Sakkal Majalla" w:cs="Sakkal Majalla"/>
          <w:sz w:val="28"/>
          <w:szCs w:val="28"/>
          <w:lang w:bidi="ar-EG"/>
        </w:rPr>
        <w:t>.</w:t>
      </w:r>
    </w:p>
    <w:p w14:paraId="40B8F258" w14:textId="77777777" w:rsidR="00280EED" w:rsidRPr="00280EED" w:rsidRDefault="00280EED" w:rsidP="00280EED">
      <w:pPr>
        <w:spacing w:line="360" w:lineRule="auto"/>
        <w:jc w:val="both"/>
        <w:rPr>
          <w:rFonts w:ascii="Sakkal Majalla" w:hAnsi="Sakkal Majalla" w:cs="Sakkal Majalla"/>
          <w:b/>
          <w:bCs/>
          <w:sz w:val="28"/>
          <w:szCs w:val="28"/>
          <w:lang w:bidi="ar-EG"/>
        </w:rPr>
      </w:pPr>
      <w:r w:rsidRPr="00280EED">
        <w:rPr>
          <w:rFonts w:ascii="Sakkal Majalla" w:hAnsi="Sakkal Majalla" w:cs="Sakkal Majalla"/>
          <w:b/>
          <w:bCs/>
          <w:sz w:val="28"/>
          <w:szCs w:val="28"/>
          <w:rtl/>
        </w:rPr>
        <w:t>ثانيًا: المراجع الأجنبية</w:t>
      </w:r>
    </w:p>
    <w:p w14:paraId="1235FB87" w14:textId="77777777" w:rsidR="00280EED" w:rsidRPr="00280EED" w:rsidRDefault="00280EED" w:rsidP="00280EED">
      <w:pPr>
        <w:numPr>
          <w:ilvl w:val="0"/>
          <w:numId w:val="17"/>
        </w:numPr>
        <w:bidi w:val="0"/>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lang w:bidi="ar-EG"/>
        </w:rPr>
        <w:t xml:space="preserve">Alharbi, M., &amp; Almutairi, A. F. (2024). Transformational leadership and </w:t>
      </w:r>
      <w:proofErr w:type="spellStart"/>
      <w:r w:rsidRPr="00280EED">
        <w:rPr>
          <w:rFonts w:ascii="Sakkal Majalla" w:hAnsi="Sakkal Majalla" w:cs="Sakkal Majalla"/>
          <w:sz w:val="28"/>
          <w:szCs w:val="28"/>
          <w:lang w:bidi="ar-EG"/>
        </w:rPr>
        <w:t>SERVQUAL</w:t>
      </w:r>
      <w:proofErr w:type="spellEnd"/>
      <w:r w:rsidRPr="00280EED">
        <w:rPr>
          <w:rFonts w:ascii="Sakkal Majalla" w:hAnsi="Sakkal Majalla" w:cs="Sakkal Majalla"/>
          <w:sz w:val="28"/>
          <w:szCs w:val="28"/>
          <w:lang w:bidi="ar-EG"/>
        </w:rPr>
        <w:t xml:space="preserve"> dimensions in Saudi healthcare: Public versus private hospital comparison. </w:t>
      </w:r>
      <w:r w:rsidRPr="00280EED">
        <w:rPr>
          <w:rFonts w:ascii="Sakkal Majalla" w:hAnsi="Sakkal Majalla" w:cs="Sakkal Majalla"/>
          <w:i/>
          <w:iCs/>
          <w:sz w:val="28"/>
          <w:szCs w:val="28"/>
          <w:lang w:bidi="ar-EG"/>
        </w:rPr>
        <w:t>Frontiers in Public Health</w:t>
      </w:r>
      <w:r w:rsidRPr="00280EED">
        <w:rPr>
          <w:rFonts w:ascii="Sakkal Majalla" w:hAnsi="Sakkal Majalla" w:cs="Sakkal Majalla"/>
          <w:sz w:val="28"/>
          <w:szCs w:val="28"/>
          <w:lang w:bidi="ar-EG"/>
        </w:rPr>
        <w:t>, 12, 1342087. https://</w:t>
      </w:r>
      <w:proofErr w:type="spellStart"/>
      <w:r w:rsidRPr="00280EED">
        <w:rPr>
          <w:rFonts w:ascii="Sakkal Majalla" w:hAnsi="Sakkal Majalla" w:cs="Sakkal Majalla"/>
          <w:sz w:val="28"/>
          <w:szCs w:val="28"/>
          <w:lang w:bidi="ar-EG"/>
        </w:rPr>
        <w:t>doi.org</w:t>
      </w:r>
      <w:proofErr w:type="spellEnd"/>
      <w:r w:rsidRPr="00280EED">
        <w:rPr>
          <w:rFonts w:ascii="Sakkal Majalla" w:hAnsi="Sakkal Majalla" w:cs="Sakkal Majalla"/>
          <w:sz w:val="28"/>
          <w:szCs w:val="28"/>
          <w:lang w:bidi="ar-EG"/>
        </w:rPr>
        <w:t>/10.3389/</w:t>
      </w:r>
      <w:proofErr w:type="spellStart"/>
      <w:r w:rsidRPr="00280EED">
        <w:rPr>
          <w:rFonts w:ascii="Sakkal Majalla" w:hAnsi="Sakkal Majalla" w:cs="Sakkal Majalla"/>
          <w:sz w:val="28"/>
          <w:szCs w:val="28"/>
          <w:lang w:bidi="ar-EG"/>
        </w:rPr>
        <w:t>fpubh.2024.1342087</w:t>
      </w:r>
      <w:proofErr w:type="spellEnd"/>
    </w:p>
    <w:p w14:paraId="3BFF308D" w14:textId="77777777" w:rsidR="00280EED" w:rsidRPr="00280EED" w:rsidRDefault="00280EED" w:rsidP="00280EED">
      <w:pPr>
        <w:numPr>
          <w:ilvl w:val="0"/>
          <w:numId w:val="17"/>
        </w:numPr>
        <w:bidi w:val="0"/>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lang w:bidi="ar-EG"/>
        </w:rPr>
        <w:t xml:space="preserve">Al-Yami, M., Alyami, H., &amp; </w:t>
      </w:r>
      <w:proofErr w:type="spellStart"/>
      <w:r w:rsidRPr="00280EED">
        <w:rPr>
          <w:rFonts w:ascii="Sakkal Majalla" w:hAnsi="Sakkal Majalla" w:cs="Sakkal Majalla"/>
          <w:sz w:val="28"/>
          <w:szCs w:val="28"/>
          <w:lang w:bidi="ar-EG"/>
        </w:rPr>
        <w:t>Househ</w:t>
      </w:r>
      <w:proofErr w:type="spellEnd"/>
      <w:r w:rsidRPr="00280EED">
        <w:rPr>
          <w:rFonts w:ascii="Sakkal Majalla" w:hAnsi="Sakkal Majalla" w:cs="Sakkal Majalla"/>
          <w:sz w:val="28"/>
          <w:szCs w:val="28"/>
          <w:lang w:bidi="ar-EG"/>
        </w:rPr>
        <w:t xml:space="preserve">, M. (2023). Transformational leadership and healthcare quality in Saudi National Guard hospitals: A cross-sectional study. </w:t>
      </w:r>
      <w:r w:rsidRPr="00280EED">
        <w:rPr>
          <w:rFonts w:ascii="Sakkal Majalla" w:hAnsi="Sakkal Majalla" w:cs="Sakkal Majalla"/>
          <w:i/>
          <w:iCs/>
          <w:sz w:val="28"/>
          <w:szCs w:val="28"/>
          <w:lang w:bidi="ar-EG"/>
        </w:rPr>
        <w:t>BMC Health Services Research</w:t>
      </w:r>
      <w:r w:rsidRPr="00280EED">
        <w:rPr>
          <w:rFonts w:ascii="Sakkal Majalla" w:hAnsi="Sakkal Majalla" w:cs="Sakkal Majalla"/>
          <w:sz w:val="28"/>
          <w:szCs w:val="28"/>
          <w:lang w:bidi="ar-EG"/>
        </w:rPr>
        <w:t>, 23(1), 412. https://</w:t>
      </w:r>
      <w:proofErr w:type="spellStart"/>
      <w:r w:rsidRPr="00280EED">
        <w:rPr>
          <w:rFonts w:ascii="Sakkal Majalla" w:hAnsi="Sakkal Majalla" w:cs="Sakkal Majalla"/>
          <w:sz w:val="28"/>
          <w:szCs w:val="28"/>
          <w:lang w:bidi="ar-EG"/>
        </w:rPr>
        <w:t>doi.org</w:t>
      </w:r>
      <w:proofErr w:type="spellEnd"/>
      <w:r w:rsidRPr="00280EED">
        <w:rPr>
          <w:rFonts w:ascii="Sakkal Majalla" w:hAnsi="Sakkal Majalla" w:cs="Sakkal Majalla"/>
          <w:sz w:val="28"/>
          <w:szCs w:val="28"/>
          <w:lang w:bidi="ar-EG"/>
        </w:rPr>
        <w:t>/10.1186/</w:t>
      </w:r>
      <w:proofErr w:type="spellStart"/>
      <w:r w:rsidRPr="00280EED">
        <w:rPr>
          <w:rFonts w:ascii="Sakkal Majalla" w:hAnsi="Sakkal Majalla" w:cs="Sakkal Majalla"/>
          <w:sz w:val="28"/>
          <w:szCs w:val="28"/>
          <w:lang w:bidi="ar-EG"/>
        </w:rPr>
        <w:t>s12913</w:t>
      </w:r>
      <w:proofErr w:type="spellEnd"/>
      <w:r w:rsidRPr="00280EED">
        <w:rPr>
          <w:rFonts w:ascii="Sakkal Majalla" w:hAnsi="Sakkal Majalla" w:cs="Sakkal Majalla"/>
          <w:sz w:val="28"/>
          <w:szCs w:val="28"/>
          <w:lang w:bidi="ar-EG"/>
        </w:rPr>
        <w:t>-023-09412-5</w:t>
      </w:r>
    </w:p>
    <w:p w14:paraId="47F66824" w14:textId="77777777" w:rsidR="00280EED" w:rsidRPr="00280EED" w:rsidRDefault="00280EED" w:rsidP="00280EED">
      <w:pPr>
        <w:numPr>
          <w:ilvl w:val="0"/>
          <w:numId w:val="17"/>
        </w:numPr>
        <w:bidi w:val="0"/>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lang w:bidi="ar-EG"/>
        </w:rPr>
        <w:lastRenderedPageBreak/>
        <w:t xml:space="preserve">Alqahtani, F., Alshehri, N., &amp; Almalki, M. (2024). Service quality dimensions and patient satisfaction in southern Saudi Arabia: The primacy of empathy. </w:t>
      </w:r>
      <w:r w:rsidRPr="00280EED">
        <w:rPr>
          <w:rFonts w:ascii="Sakkal Majalla" w:hAnsi="Sakkal Majalla" w:cs="Sakkal Majalla"/>
          <w:i/>
          <w:iCs/>
          <w:sz w:val="28"/>
          <w:szCs w:val="28"/>
          <w:lang w:bidi="ar-EG"/>
        </w:rPr>
        <w:t>Saudi Medical Journal</w:t>
      </w:r>
      <w:r w:rsidRPr="00280EED">
        <w:rPr>
          <w:rFonts w:ascii="Sakkal Majalla" w:hAnsi="Sakkal Majalla" w:cs="Sakkal Majalla"/>
          <w:sz w:val="28"/>
          <w:szCs w:val="28"/>
          <w:lang w:bidi="ar-EG"/>
        </w:rPr>
        <w:t>, 45(3), 276-285. https://</w:t>
      </w:r>
      <w:proofErr w:type="spellStart"/>
      <w:r w:rsidRPr="00280EED">
        <w:rPr>
          <w:rFonts w:ascii="Sakkal Majalla" w:hAnsi="Sakkal Majalla" w:cs="Sakkal Majalla"/>
          <w:sz w:val="28"/>
          <w:szCs w:val="28"/>
          <w:lang w:bidi="ar-EG"/>
        </w:rPr>
        <w:t>doi.org</w:t>
      </w:r>
      <w:proofErr w:type="spellEnd"/>
      <w:r w:rsidRPr="00280EED">
        <w:rPr>
          <w:rFonts w:ascii="Sakkal Majalla" w:hAnsi="Sakkal Majalla" w:cs="Sakkal Majalla"/>
          <w:sz w:val="28"/>
          <w:szCs w:val="28"/>
          <w:lang w:bidi="ar-EG"/>
        </w:rPr>
        <w:t>/10.15537/</w:t>
      </w:r>
      <w:proofErr w:type="spellStart"/>
      <w:r w:rsidRPr="00280EED">
        <w:rPr>
          <w:rFonts w:ascii="Sakkal Majalla" w:hAnsi="Sakkal Majalla" w:cs="Sakkal Majalla"/>
          <w:sz w:val="28"/>
          <w:szCs w:val="28"/>
          <w:lang w:bidi="ar-EG"/>
        </w:rPr>
        <w:t>smj.2024.45.3.276</w:t>
      </w:r>
      <w:proofErr w:type="spellEnd"/>
    </w:p>
    <w:p w14:paraId="5305FB87" w14:textId="77777777" w:rsidR="00280EED" w:rsidRPr="00280EED" w:rsidRDefault="00280EED" w:rsidP="00280EED">
      <w:pPr>
        <w:numPr>
          <w:ilvl w:val="0"/>
          <w:numId w:val="17"/>
        </w:numPr>
        <w:bidi w:val="0"/>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lang w:bidi="ar-EG"/>
        </w:rPr>
        <w:t xml:space="preserve">Bass, B. M., &amp; Riggio, R. E. (2006). </w:t>
      </w:r>
      <w:r w:rsidRPr="00280EED">
        <w:rPr>
          <w:rFonts w:ascii="Sakkal Majalla" w:hAnsi="Sakkal Majalla" w:cs="Sakkal Majalla"/>
          <w:i/>
          <w:iCs/>
          <w:sz w:val="28"/>
          <w:szCs w:val="28"/>
          <w:lang w:bidi="ar-EG"/>
        </w:rPr>
        <w:t>Transformational leadership</w:t>
      </w:r>
      <w:r w:rsidRPr="00280EED">
        <w:rPr>
          <w:rFonts w:ascii="Sakkal Majalla" w:hAnsi="Sakkal Majalla" w:cs="Sakkal Majalla"/>
          <w:sz w:val="28"/>
          <w:szCs w:val="28"/>
          <w:lang w:bidi="ar-EG"/>
        </w:rPr>
        <w:t xml:space="preserve"> (2nd ed.). Lawrence Erlbaum Associates.</w:t>
      </w:r>
    </w:p>
    <w:p w14:paraId="278F4AB4" w14:textId="77777777" w:rsidR="00280EED" w:rsidRPr="00280EED" w:rsidRDefault="00280EED" w:rsidP="00280EED">
      <w:pPr>
        <w:numPr>
          <w:ilvl w:val="0"/>
          <w:numId w:val="17"/>
        </w:numPr>
        <w:bidi w:val="0"/>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lang w:bidi="ar-EG"/>
        </w:rPr>
        <w:t xml:space="preserve">Batbaatar, E., </w:t>
      </w:r>
      <w:proofErr w:type="spellStart"/>
      <w:r w:rsidRPr="00280EED">
        <w:rPr>
          <w:rFonts w:ascii="Sakkal Majalla" w:hAnsi="Sakkal Majalla" w:cs="Sakkal Majalla"/>
          <w:sz w:val="28"/>
          <w:szCs w:val="28"/>
          <w:lang w:bidi="ar-EG"/>
        </w:rPr>
        <w:t>Dorjdagva</w:t>
      </w:r>
      <w:proofErr w:type="spellEnd"/>
      <w:r w:rsidRPr="00280EED">
        <w:rPr>
          <w:rFonts w:ascii="Sakkal Majalla" w:hAnsi="Sakkal Majalla" w:cs="Sakkal Majalla"/>
          <w:sz w:val="28"/>
          <w:szCs w:val="28"/>
          <w:lang w:bidi="ar-EG"/>
        </w:rPr>
        <w:t xml:space="preserve">, J., &amp; </w:t>
      </w:r>
      <w:proofErr w:type="spellStart"/>
      <w:r w:rsidRPr="00280EED">
        <w:rPr>
          <w:rFonts w:ascii="Sakkal Majalla" w:hAnsi="Sakkal Majalla" w:cs="Sakkal Majalla"/>
          <w:sz w:val="28"/>
          <w:szCs w:val="28"/>
          <w:lang w:bidi="ar-EG"/>
        </w:rPr>
        <w:t>Luvsannyam</w:t>
      </w:r>
      <w:proofErr w:type="spellEnd"/>
      <w:r w:rsidRPr="00280EED">
        <w:rPr>
          <w:rFonts w:ascii="Sakkal Majalla" w:hAnsi="Sakkal Majalla" w:cs="Sakkal Majalla"/>
          <w:sz w:val="28"/>
          <w:szCs w:val="28"/>
          <w:lang w:bidi="ar-EG"/>
        </w:rPr>
        <w:t xml:space="preserve">, A. (2022). What shapes patient satisfaction? A systematic review of the literature. </w:t>
      </w:r>
      <w:r w:rsidRPr="00280EED">
        <w:rPr>
          <w:rFonts w:ascii="Sakkal Majalla" w:hAnsi="Sakkal Majalla" w:cs="Sakkal Majalla"/>
          <w:i/>
          <w:iCs/>
          <w:sz w:val="28"/>
          <w:szCs w:val="28"/>
          <w:lang w:bidi="ar-EG"/>
        </w:rPr>
        <w:t>International Journal for Quality in Health Care</w:t>
      </w:r>
      <w:r w:rsidRPr="00280EED">
        <w:rPr>
          <w:rFonts w:ascii="Sakkal Majalla" w:hAnsi="Sakkal Majalla" w:cs="Sakkal Majalla"/>
          <w:sz w:val="28"/>
          <w:szCs w:val="28"/>
          <w:lang w:bidi="ar-EG"/>
        </w:rPr>
        <w:t xml:space="preserve">, 34(1), </w:t>
      </w:r>
      <w:proofErr w:type="spellStart"/>
      <w:r w:rsidRPr="00280EED">
        <w:rPr>
          <w:rFonts w:ascii="Sakkal Majalla" w:hAnsi="Sakkal Majalla" w:cs="Sakkal Majalla"/>
          <w:sz w:val="28"/>
          <w:szCs w:val="28"/>
          <w:lang w:bidi="ar-EG"/>
        </w:rPr>
        <w:t>mzac004</w:t>
      </w:r>
      <w:proofErr w:type="spellEnd"/>
      <w:r w:rsidRPr="00280EED">
        <w:rPr>
          <w:rFonts w:ascii="Sakkal Majalla" w:hAnsi="Sakkal Majalla" w:cs="Sakkal Majalla"/>
          <w:sz w:val="28"/>
          <w:szCs w:val="28"/>
          <w:lang w:bidi="ar-EG"/>
        </w:rPr>
        <w:t>. https://</w:t>
      </w:r>
      <w:proofErr w:type="spellStart"/>
      <w:r w:rsidRPr="00280EED">
        <w:rPr>
          <w:rFonts w:ascii="Sakkal Majalla" w:hAnsi="Sakkal Majalla" w:cs="Sakkal Majalla"/>
          <w:sz w:val="28"/>
          <w:szCs w:val="28"/>
          <w:lang w:bidi="ar-EG"/>
        </w:rPr>
        <w:t>doi.org</w:t>
      </w:r>
      <w:proofErr w:type="spellEnd"/>
      <w:r w:rsidRPr="00280EED">
        <w:rPr>
          <w:rFonts w:ascii="Sakkal Majalla" w:hAnsi="Sakkal Majalla" w:cs="Sakkal Majalla"/>
          <w:sz w:val="28"/>
          <w:szCs w:val="28"/>
          <w:lang w:bidi="ar-EG"/>
        </w:rPr>
        <w:t>/10.1093/</w:t>
      </w:r>
      <w:proofErr w:type="spellStart"/>
      <w:r w:rsidRPr="00280EED">
        <w:rPr>
          <w:rFonts w:ascii="Sakkal Majalla" w:hAnsi="Sakkal Majalla" w:cs="Sakkal Majalla"/>
          <w:sz w:val="28"/>
          <w:szCs w:val="28"/>
          <w:lang w:bidi="ar-EG"/>
        </w:rPr>
        <w:t>intqhc</w:t>
      </w:r>
      <w:proofErr w:type="spellEnd"/>
      <w:r w:rsidRPr="00280EED">
        <w:rPr>
          <w:rFonts w:ascii="Sakkal Majalla" w:hAnsi="Sakkal Majalla" w:cs="Sakkal Majalla"/>
          <w:sz w:val="28"/>
          <w:szCs w:val="28"/>
          <w:lang w:bidi="ar-EG"/>
        </w:rPr>
        <w:t>/</w:t>
      </w:r>
      <w:proofErr w:type="spellStart"/>
      <w:r w:rsidRPr="00280EED">
        <w:rPr>
          <w:rFonts w:ascii="Sakkal Majalla" w:hAnsi="Sakkal Majalla" w:cs="Sakkal Majalla"/>
          <w:sz w:val="28"/>
          <w:szCs w:val="28"/>
          <w:lang w:bidi="ar-EG"/>
        </w:rPr>
        <w:t>mzac004</w:t>
      </w:r>
      <w:proofErr w:type="spellEnd"/>
    </w:p>
    <w:p w14:paraId="3F319B01" w14:textId="77777777" w:rsidR="00280EED" w:rsidRPr="00280EED" w:rsidRDefault="00280EED" w:rsidP="00280EED">
      <w:pPr>
        <w:numPr>
          <w:ilvl w:val="0"/>
          <w:numId w:val="17"/>
        </w:numPr>
        <w:bidi w:val="0"/>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lang w:bidi="ar-EG"/>
        </w:rPr>
        <w:t xml:space="preserve">Cummings, G. G., Lee, S., Tate, K., </w:t>
      </w:r>
      <w:proofErr w:type="spellStart"/>
      <w:r w:rsidRPr="00280EED">
        <w:rPr>
          <w:rFonts w:ascii="Sakkal Majalla" w:hAnsi="Sakkal Majalla" w:cs="Sakkal Majalla"/>
          <w:sz w:val="28"/>
          <w:szCs w:val="28"/>
          <w:lang w:bidi="ar-EG"/>
        </w:rPr>
        <w:t>Penconek</w:t>
      </w:r>
      <w:proofErr w:type="spellEnd"/>
      <w:r w:rsidRPr="00280EED">
        <w:rPr>
          <w:rFonts w:ascii="Sakkal Majalla" w:hAnsi="Sakkal Majalla" w:cs="Sakkal Majalla"/>
          <w:sz w:val="28"/>
          <w:szCs w:val="28"/>
          <w:lang w:bidi="ar-EG"/>
        </w:rPr>
        <w:t xml:space="preserve">, T., Miller, S. M., Tibesigwa, A., &amp; Bhatta, S. (2023). The essentials of nursing leadership: A systematic review of factors and educational interventions influencing nursing leadership. </w:t>
      </w:r>
      <w:r w:rsidRPr="00280EED">
        <w:rPr>
          <w:rFonts w:ascii="Sakkal Majalla" w:hAnsi="Sakkal Majalla" w:cs="Sakkal Majalla"/>
          <w:i/>
          <w:iCs/>
          <w:sz w:val="28"/>
          <w:szCs w:val="28"/>
          <w:lang w:bidi="ar-EG"/>
        </w:rPr>
        <w:t>International Journal of Nursing Studies</w:t>
      </w:r>
      <w:r w:rsidRPr="00280EED">
        <w:rPr>
          <w:rFonts w:ascii="Sakkal Majalla" w:hAnsi="Sakkal Majalla" w:cs="Sakkal Majalla"/>
          <w:sz w:val="28"/>
          <w:szCs w:val="28"/>
          <w:lang w:bidi="ar-EG"/>
        </w:rPr>
        <w:t>, 115, 103842. https://</w:t>
      </w:r>
      <w:proofErr w:type="spellStart"/>
      <w:r w:rsidRPr="00280EED">
        <w:rPr>
          <w:rFonts w:ascii="Sakkal Majalla" w:hAnsi="Sakkal Majalla" w:cs="Sakkal Majalla"/>
          <w:sz w:val="28"/>
          <w:szCs w:val="28"/>
          <w:lang w:bidi="ar-EG"/>
        </w:rPr>
        <w:t>doi.org</w:t>
      </w:r>
      <w:proofErr w:type="spellEnd"/>
      <w:r w:rsidRPr="00280EED">
        <w:rPr>
          <w:rFonts w:ascii="Sakkal Majalla" w:hAnsi="Sakkal Majalla" w:cs="Sakkal Majalla"/>
          <w:sz w:val="28"/>
          <w:szCs w:val="28"/>
          <w:lang w:bidi="ar-EG"/>
        </w:rPr>
        <w:t>/10.1016/</w:t>
      </w:r>
      <w:proofErr w:type="spellStart"/>
      <w:r w:rsidRPr="00280EED">
        <w:rPr>
          <w:rFonts w:ascii="Sakkal Majalla" w:hAnsi="Sakkal Majalla" w:cs="Sakkal Majalla"/>
          <w:sz w:val="28"/>
          <w:szCs w:val="28"/>
          <w:lang w:bidi="ar-EG"/>
        </w:rPr>
        <w:t>j.ijnurstu.2021.103842</w:t>
      </w:r>
      <w:proofErr w:type="spellEnd"/>
    </w:p>
    <w:p w14:paraId="6D14575E" w14:textId="77777777" w:rsidR="00280EED" w:rsidRPr="00280EED" w:rsidRDefault="00280EED" w:rsidP="00280EED">
      <w:pPr>
        <w:numPr>
          <w:ilvl w:val="0"/>
          <w:numId w:val="17"/>
        </w:numPr>
        <w:bidi w:val="0"/>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lang w:bidi="ar-EG"/>
        </w:rPr>
        <w:t xml:space="preserve">Doyle, C., Lennox, L., &amp; Bell, D. (2013). A systematic review of evidence on the links between patient experience and clinical safety and effectiveness. </w:t>
      </w:r>
      <w:r w:rsidRPr="00280EED">
        <w:rPr>
          <w:rFonts w:ascii="Sakkal Majalla" w:hAnsi="Sakkal Majalla" w:cs="Sakkal Majalla"/>
          <w:i/>
          <w:iCs/>
          <w:sz w:val="28"/>
          <w:szCs w:val="28"/>
          <w:lang w:bidi="ar-EG"/>
        </w:rPr>
        <w:t>BMJ Open</w:t>
      </w:r>
      <w:r w:rsidRPr="00280EED">
        <w:rPr>
          <w:rFonts w:ascii="Sakkal Majalla" w:hAnsi="Sakkal Majalla" w:cs="Sakkal Majalla"/>
          <w:sz w:val="28"/>
          <w:szCs w:val="28"/>
          <w:lang w:bidi="ar-EG"/>
        </w:rPr>
        <w:t xml:space="preserve">, 3(1), </w:t>
      </w:r>
      <w:proofErr w:type="spellStart"/>
      <w:r w:rsidRPr="00280EED">
        <w:rPr>
          <w:rFonts w:ascii="Sakkal Majalla" w:hAnsi="Sakkal Majalla" w:cs="Sakkal Majalla"/>
          <w:sz w:val="28"/>
          <w:szCs w:val="28"/>
          <w:lang w:bidi="ar-EG"/>
        </w:rPr>
        <w:t>e001570</w:t>
      </w:r>
      <w:proofErr w:type="spellEnd"/>
      <w:r w:rsidRPr="00280EED">
        <w:rPr>
          <w:rFonts w:ascii="Sakkal Majalla" w:hAnsi="Sakkal Majalla" w:cs="Sakkal Majalla"/>
          <w:sz w:val="28"/>
          <w:szCs w:val="28"/>
          <w:lang w:bidi="ar-EG"/>
        </w:rPr>
        <w:t>. https://</w:t>
      </w:r>
      <w:proofErr w:type="spellStart"/>
      <w:r w:rsidRPr="00280EED">
        <w:rPr>
          <w:rFonts w:ascii="Sakkal Majalla" w:hAnsi="Sakkal Majalla" w:cs="Sakkal Majalla"/>
          <w:sz w:val="28"/>
          <w:szCs w:val="28"/>
          <w:lang w:bidi="ar-EG"/>
        </w:rPr>
        <w:t>doi.org</w:t>
      </w:r>
      <w:proofErr w:type="spellEnd"/>
      <w:r w:rsidRPr="00280EED">
        <w:rPr>
          <w:rFonts w:ascii="Sakkal Majalla" w:hAnsi="Sakkal Majalla" w:cs="Sakkal Majalla"/>
          <w:sz w:val="28"/>
          <w:szCs w:val="28"/>
          <w:lang w:bidi="ar-EG"/>
        </w:rPr>
        <w:t>/10.1136/</w:t>
      </w:r>
      <w:proofErr w:type="spellStart"/>
      <w:r w:rsidRPr="00280EED">
        <w:rPr>
          <w:rFonts w:ascii="Sakkal Majalla" w:hAnsi="Sakkal Majalla" w:cs="Sakkal Majalla"/>
          <w:sz w:val="28"/>
          <w:szCs w:val="28"/>
          <w:lang w:bidi="ar-EG"/>
        </w:rPr>
        <w:t>bmjopen</w:t>
      </w:r>
      <w:proofErr w:type="spellEnd"/>
      <w:r w:rsidRPr="00280EED">
        <w:rPr>
          <w:rFonts w:ascii="Sakkal Majalla" w:hAnsi="Sakkal Majalla" w:cs="Sakkal Majalla"/>
          <w:sz w:val="28"/>
          <w:szCs w:val="28"/>
          <w:lang w:bidi="ar-EG"/>
        </w:rPr>
        <w:t>-2012-001570</w:t>
      </w:r>
    </w:p>
    <w:p w14:paraId="4068A177" w14:textId="77777777" w:rsidR="00280EED" w:rsidRPr="00280EED" w:rsidRDefault="00280EED" w:rsidP="00280EED">
      <w:pPr>
        <w:numPr>
          <w:ilvl w:val="0"/>
          <w:numId w:val="17"/>
        </w:numPr>
        <w:bidi w:val="0"/>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lang w:bidi="ar-EG"/>
        </w:rPr>
        <w:t xml:space="preserve">Northouse, P. G. (2022). </w:t>
      </w:r>
      <w:r w:rsidRPr="00280EED">
        <w:rPr>
          <w:rFonts w:ascii="Sakkal Majalla" w:hAnsi="Sakkal Majalla" w:cs="Sakkal Majalla"/>
          <w:i/>
          <w:iCs/>
          <w:sz w:val="28"/>
          <w:szCs w:val="28"/>
          <w:lang w:bidi="ar-EG"/>
        </w:rPr>
        <w:t>Leadership: Theory and practice</w:t>
      </w:r>
      <w:r w:rsidRPr="00280EED">
        <w:rPr>
          <w:rFonts w:ascii="Sakkal Majalla" w:hAnsi="Sakkal Majalla" w:cs="Sakkal Majalla"/>
          <w:sz w:val="28"/>
          <w:szCs w:val="28"/>
          <w:lang w:bidi="ar-EG"/>
        </w:rPr>
        <w:t xml:space="preserve"> (9th ed.). SAGE Publications.</w:t>
      </w:r>
    </w:p>
    <w:p w14:paraId="090736DD" w14:textId="77777777" w:rsidR="00280EED" w:rsidRPr="00280EED" w:rsidRDefault="00280EED" w:rsidP="00280EED">
      <w:pPr>
        <w:numPr>
          <w:ilvl w:val="0"/>
          <w:numId w:val="17"/>
        </w:numPr>
        <w:bidi w:val="0"/>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lang w:bidi="ar-EG"/>
        </w:rPr>
        <w:t xml:space="preserve">Oppel, E. M., Young, G. J., &amp; Hillman, A. (2024). What counts for patients? Transformational leadership and patient experience in hospital settings: A systematic review. </w:t>
      </w:r>
      <w:r w:rsidRPr="00280EED">
        <w:rPr>
          <w:rFonts w:ascii="Sakkal Majalla" w:hAnsi="Sakkal Majalla" w:cs="Sakkal Majalla"/>
          <w:i/>
          <w:iCs/>
          <w:sz w:val="28"/>
          <w:szCs w:val="28"/>
          <w:lang w:bidi="ar-EG"/>
        </w:rPr>
        <w:t>BMJ Open</w:t>
      </w:r>
      <w:r w:rsidRPr="00280EED">
        <w:rPr>
          <w:rFonts w:ascii="Sakkal Majalla" w:hAnsi="Sakkal Majalla" w:cs="Sakkal Majalla"/>
          <w:sz w:val="28"/>
          <w:szCs w:val="28"/>
          <w:lang w:bidi="ar-EG"/>
        </w:rPr>
        <w:t xml:space="preserve">, 14(2), </w:t>
      </w:r>
      <w:proofErr w:type="spellStart"/>
      <w:r w:rsidRPr="00280EED">
        <w:rPr>
          <w:rFonts w:ascii="Sakkal Majalla" w:hAnsi="Sakkal Majalla" w:cs="Sakkal Majalla"/>
          <w:sz w:val="28"/>
          <w:szCs w:val="28"/>
          <w:lang w:bidi="ar-EG"/>
        </w:rPr>
        <w:t>e079341</w:t>
      </w:r>
      <w:proofErr w:type="spellEnd"/>
      <w:r w:rsidRPr="00280EED">
        <w:rPr>
          <w:rFonts w:ascii="Sakkal Majalla" w:hAnsi="Sakkal Majalla" w:cs="Sakkal Majalla"/>
          <w:sz w:val="28"/>
          <w:szCs w:val="28"/>
          <w:lang w:bidi="ar-EG"/>
        </w:rPr>
        <w:t>. https://</w:t>
      </w:r>
      <w:proofErr w:type="spellStart"/>
      <w:r w:rsidRPr="00280EED">
        <w:rPr>
          <w:rFonts w:ascii="Sakkal Majalla" w:hAnsi="Sakkal Majalla" w:cs="Sakkal Majalla"/>
          <w:sz w:val="28"/>
          <w:szCs w:val="28"/>
          <w:lang w:bidi="ar-EG"/>
        </w:rPr>
        <w:t>doi.org</w:t>
      </w:r>
      <w:proofErr w:type="spellEnd"/>
      <w:r w:rsidRPr="00280EED">
        <w:rPr>
          <w:rFonts w:ascii="Sakkal Majalla" w:hAnsi="Sakkal Majalla" w:cs="Sakkal Majalla"/>
          <w:sz w:val="28"/>
          <w:szCs w:val="28"/>
          <w:lang w:bidi="ar-EG"/>
        </w:rPr>
        <w:t>/10.1136/</w:t>
      </w:r>
      <w:proofErr w:type="spellStart"/>
      <w:r w:rsidRPr="00280EED">
        <w:rPr>
          <w:rFonts w:ascii="Sakkal Majalla" w:hAnsi="Sakkal Majalla" w:cs="Sakkal Majalla"/>
          <w:sz w:val="28"/>
          <w:szCs w:val="28"/>
          <w:lang w:bidi="ar-EG"/>
        </w:rPr>
        <w:t>bmjopen</w:t>
      </w:r>
      <w:proofErr w:type="spellEnd"/>
      <w:r w:rsidRPr="00280EED">
        <w:rPr>
          <w:rFonts w:ascii="Sakkal Majalla" w:hAnsi="Sakkal Majalla" w:cs="Sakkal Majalla"/>
          <w:sz w:val="28"/>
          <w:szCs w:val="28"/>
          <w:lang w:bidi="ar-EG"/>
        </w:rPr>
        <w:t>-2023-079341</w:t>
      </w:r>
    </w:p>
    <w:p w14:paraId="74D06D96" w14:textId="77777777" w:rsidR="00280EED" w:rsidRPr="00280EED" w:rsidRDefault="00280EED" w:rsidP="00280EED">
      <w:pPr>
        <w:numPr>
          <w:ilvl w:val="0"/>
          <w:numId w:val="17"/>
        </w:numPr>
        <w:bidi w:val="0"/>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lang w:bidi="ar-EG"/>
        </w:rPr>
        <w:t xml:space="preserve">Parasuraman, A., Zeithaml, V. A., &amp; Berry, L. L. (1988). </w:t>
      </w:r>
      <w:proofErr w:type="spellStart"/>
      <w:r w:rsidRPr="00280EED">
        <w:rPr>
          <w:rFonts w:ascii="Sakkal Majalla" w:hAnsi="Sakkal Majalla" w:cs="Sakkal Majalla"/>
          <w:sz w:val="28"/>
          <w:szCs w:val="28"/>
          <w:lang w:bidi="ar-EG"/>
        </w:rPr>
        <w:t>SERVQUAL</w:t>
      </w:r>
      <w:proofErr w:type="spellEnd"/>
      <w:r w:rsidRPr="00280EED">
        <w:rPr>
          <w:rFonts w:ascii="Sakkal Majalla" w:hAnsi="Sakkal Majalla" w:cs="Sakkal Majalla"/>
          <w:sz w:val="28"/>
          <w:szCs w:val="28"/>
          <w:lang w:bidi="ar-EG"/>
        </w:rPr>
        <w:t xml:space="preserve">: A multiple-item scale for measuring consumer perceptions of service quality. </w:t>
      </w:r>
      <w:r w:rsidRPr="00280EED">
        <w:rPr>
          <w:rFonts w:ascii="Sakkal Majalla" w:hAnsi="Sakkal Majalla" w:cs="Sakkal Majalla"/>
          <w:i/>
          <w:iCs/>
          <w:sz w:val="28"/>
          <w:szCs w:val="28"/>
          <w:lang w:bidi="ar-EG"/>
        </w:rPr>
        <w:t>Journal of Retailing</w:t>
      </w:r>
      <w:r w:rsidRPr="00280EED">
        <w:rPr>
          <w:rFonts w:ascii="Sakkal Majalla" w:hAnsi="Sakkal Majalla" w:cs="Sakkal Majalla"/>
          <w:sz w:val="28"/>
          <w:szCs w:val="28"/>
          <w:lang w:bidi="ar-EG"/>
        </w:rPr>
        <w:t>, 64(1), 12-40.</w:t>
      </w:r>
    </w:p>
    <w:p w14:paraId="7B090142" w14:textId="77777777" w:rsidR="00280EED" w:rsidRPr="00280EED" w:rsidRDefault="00280EED" w:rsidP="00280EED">
      <w:pPr>
        <w:numPr>
          <w:ilvl w:val="0"/>
          <w:numId w:val="17"/>
        </w:numPr>
        <w:bidi w:val="0"/>
        <w:spacing w:line="360" w:lineRule="auto"/>
        <w:jc w:val="both"/>
        <w:rPr>
          <w:rFonts w:ascii="Sakkal Majalla" w:hAnsi="Sakkal Majalla" w:cs="Sakkal Majalla"/>
          <w:sz w:val="28"/>
          <w:szCs w:val="28"/>
          <w:lang w:bidi="ar-EG"/>
        </w:rPr>
      </w:pPr>
      <w:r w:rsidRPr="00280EED">
        <w:rPr>
          <w:rFonts w:ascii="Sakkal Majalla" w:hAnsi="Sakkal Majalla" w:cs="Sakkal Majalla"/>
          <w:sz w:val="28"/>
          <w:szCs w:val="28"/>
          <w:lang w:bidi="ar-EG"/>
        </w:rPr>
        <w:lastRenderedPageBreak/>
        <w:t xml:space="preserve">Spano-Szekely, L., Griffin, M. T. Q., &amp; Fitzpatrick, J. J. (2023). Nurse manager transformational leadership and its effect on staff nurse job satisfaction and patient satisfaction in acute care settings. </w:t>
      </w:r>
      <w:r w:rsidRPr="00280EED">
        <w:rPr>
          <w:rFonts w:ascii="Sakkal Majalla" w:hAnsi="Sakkal Majalla" w:cs="Sakkal Majalla"/>
          <w:i/>
          <w:iCs/>
          <w:sz w:val="28"/>
          <w:szCs w:val="28"/>
          <w:lang w:bidi="ar-EG"/>
        </w:rPr>
        <w:t>Journal of Nursing Administration</w:t>
      </w:r>
      <w:r w:rsidRPr="00280EED">
        <w:rPr>
          <w:rFonts w:ascii="Sakkal Majalla" w:hAnsi="Sakkal Majalla" w:cs="Sakkal Majalla"/>
          <w:sz w:val="28"/>
          <w:szCs w:val="28"/>
          <w:lang w:bidi="ar-EG"/>
        </w:rPr>
        <w:t>, 53(4), 193-200. https://</w:t>
      </w:r>
      <w:proofErr w:type="spellStart"/>
      <w:r w:rsidRPr="00280EED">
        <w:rPr>
          <w:rFonts w:ascii="Sakkal Majalla" w:hAnsi="Sakkal Majalla" w:cs="Sakkal Majalla"/>
          <w:sz w:val="28"/>
          <w:szCs w:val="28"/>
          <w:lang w:bidi="ar-EG"/>
        </w:rPr>
        <w:t>doi.org</w:t>
      </w:r>
      <w:proofErr w:type="spellEnd"/>
      <w:r w:rsidRPr="00280EED">
        <w:rPr>
          <w:rFonts w:ascii="Sakkal Majalla" w:hAnsi="Sakkal Majalla" w:cs="Sakkal Majalla"/>
          <w:sz w:val="28"/>
          <w:szCs w:val="28"/>
          <w:lang w:bidi="ar-EG"/>
        </w:rPr>
        <w:t>/10.1097/</w:t>
      </w:r>
      <w:proofErr w:type="spellStart"/>
      <w:r w:rsidRPr="00280EED">
        <w:rPr>
          <w:rFonts w:ascii="Sakkal Majalla" w:hAnsi="Sakkal Majalla" w:cs="Sakkal Majalla"/>
          <w:sz w:val="28"/>
          <w:szCs w:val="28"/>
          <w:lang w:bidi="ar-EG"/>
        </w:rPr>
        <w:t>NNA.0000000000001265</w:t>
      </w:r>
      <w:proofErr w:type="spellEnd"/>
    </w:p>
    <w:p w14:paraId="6E52896B" w14:textId="4D62EEB0" w:rsidR="009125CE" w:rsidRPr="00280EED" w:rsidRDefault="009125CE" w:rsidP="00280EED">
      <w:pPr>
        <w:jc w:val="both"/>
        <w:rPr>
          <w:rFonts w:ascii="Sakkal Majalla" w:hAnsi="Sakkal Majalla" w:cs="Sakkal Majalla" w:hint="cs"/>
          <w:sz w:val="28"/>
          <w:szCs w:val="28"/>
          <w:lang w:bidi="ar-EG"/>
        </w:rPr>
      </w:pPr>
    </w:p>
    <w:sectPr w:rsidR="009125CE" w:rsidRPr="00280EE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8571C" w14:textId="77777777" w:rsidR="00B163CA" w:rsidRDefault="00B163CA" w:rsidP="009125CE">
      <w:pPr>
        <w:spacing w:after="0" w:line="240" w:lineRule="auto"/>
      </w:pPr>
      <w:r>
        <w:separator/>
      </w:r>
    </w:p>
  </w:endnote>
  <w:endnote w:type="continuationSeparator" w:id="0">
    <w:p w14:paraId="2D608304" w14:textId="77777777" w:rsidR="00B163CA" w:rsidRDefault="00B163C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89159188"/>
      <w:docPartObj>
        <w:docPartGallery w:val="Page Numbers (Bottom of Page)"/>
        <w:docPartUnique/>
      </w:docPartObj>
    </w:sdtPr>
    <w:sdtContent>
      <w:p w14:paraId="11EB817B" w14:textId="4A060DF3" w:rsidR="00280EED" w:rsidRDefault="00280E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7D2AB6" w14:textId="77777777" w:rsidR="00280EED" w:rsidRDefault="00280E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94767" w14:textId="77777777" w:rsidR="00B163CA" w:rsidRDefault="00B163CA" w:rsidP="009125CE">
      <w:pPr>
        <w:spacing w:after="0" w:line="240" w:lineRule="auto"/>
      </w:pPr>
      <w:r>
        <w:separator/>
      </w:r>
    </w:p>
  </w:footnote>
  <w:footnote w:type="continuationSeparator" w:id="0">
    <w:p w14:paraId="3485BEC0" w14:textId="77777777" w:rsidR="00B163CA" w:rsidRDefault="00B163C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22226"/>
    <w:multiLevelType w:val="multilevel"/>
    <w:tmpl w:val="866A0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A64A1"/>
    <w:multiLevelType w:val="hybridMultilevel"/>
    <w:tmpl w:val="68DC3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0E511F"/>
    <w:multiLevelType w:val="multilevel"/>
    <w:tmpl w:val="C6042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D46C02"/>
    <w:multiLevelType w:val="hybridMultilevel"/>
    <w:tmpl w:val="8F065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1B0AC1"/>
    <w:multiLevelType w:val="hybridMultilevel"/>
    <w:tmpl w:val="74B6F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DC0550"/>
    <w:multiLevelType w:val="hybridMultilevel"/>
    <w:tmpl w:val="031E0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F75C15"/>
    <w:multiLevelType w:val="hybridMultilevel"/>
    <w:tmpl w:val="B23A0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EF759D"/>
    <w:multiLevelType w:val="multilevel"/>
    <w:tmpl w:val="A134D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D544A8"/>
    <w:multiLevelType w:val="hybridMultilevel"/>
    <w:tmpl w:val="41A6E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9F1087"/>
    <w:multiLevelType w:val="hybridMultilevel"/>
    <w:tmpl w:val="7C229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F176670"/>
    <w:multiLevelType w:val="hybridMultilevel"/>
    <w:tmpl w:val="256CF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CF7EB9"/>
    <w:multiLevelType w:val="multilevel"/>
    <w:tmpl w:val="85C8D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ED6270"/>
    <w:multiLevelType w:val="multilevel"/>
    <w:tmpl w:val="4AD2A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F25720"/>
    <w:multiLevelType w:val="multilevel"/>
    <w:tmpl w:val="7FDA6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370871"/>
    <w:multiLevelType w:val="hybridMultilevel"/>
    <w:tmpl w:val="157EC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DEB16CE"/>
    <w:multiLevelType w:val="hybridMultilevel"/>
    <w:tmpl w:val="272C4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6654706"/>
    <w:multiLevelType w:val="multilevel"/>
    <w:tmpl w:val="D1A44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9648603">
    <w:abstractNumId w:val="3"/>
  </w:num>
  <w:num w:numId="2" w16cid:durableId="1298492240">
    <w:abstractNumId w:val="6"/>
  </w:num>
  <w:num w:numId="3" w16cid:durableId="1134100497">
    <w:abstractNumId w:val="5"/>
  </w:num>
  <w:num w:numId="4" w16cid:durableId="930742720">
    <w:abstractNumId w:val="9"/>
  </w:num>
  <w:num w:numId="5" w16cid:durableId="485702271">
    <w:abstractNumId w:val="14"/>
  </w:num>
  <w:num w:numId="6" w16cid:durableId="953947411">
    <w:abstractNumId w:val="4"/>
  </w:num>
  <w:num w:numId="7" w16cid:durableId="933364507">
    <w:abstractNumId w:val="8"/>
  </w:num>
  <w:num w:numId="8" w16cid:durableId="1918703432">
    <w:abstractNumId w:val="10"/>
  </w:num>
  <w:num w:numId="9" w16cid:durableId="544173179">
    <w:abstractNumId w:val="15"/>
  </w:num>
  <w:num w:numId="10" w16cid:durableId="1324625705">
    <w:abstractNumId w:val="1"/>
  </w:num>
  <w:num w:numId="11" w16cid:durableId="815532621">
    <w:abstractNumId w:val="7"/>
  </w:num>
  <w:num w:numId="12" w16cid:durableId="658265803">
    <w:abstractNumId w:val="11"/>
  </w:num>
  <w:num w:numId="13" w16cid:durableId="1147436740">
    <w:abstractNumId w:val="0"/>
  </w:num>
  <w:num w:numId="14" w16cid:durableId="475344128">
    <w:abstractNumId w:val="16"/>
  </w:num>
  <w:num w:numId="15" w16cid:durableId="50035029">
    <w:abstractNumId w:val="2"/>
  </w:num>
  <w:num w:numId="16" w16cid:durableId="1645042722">
    <w:abstractNumId w:val="13"/>
  </w:num>
  <w:num w:numId="17" w16cid:durableId="20775831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51D5E"/>
    <w:rsid w:val="001902DB"/>
    <w:rsid w:val="001C2162"/>
    <w:rsid w:val="00280EED"/>
    <w:rsid w:val="002F36F3"/>
    <w:rsid w:val="00313B7E"/>
    <w:rsid w:val="00590B27"/>
    <w:rsid w:val="005A2719"/>
    <w:rsid w:val="00611657"/>
    <w:rsid w:val="0062761F"/>
    <w:rsid w:val="00693605"/>
    <w:rsid w:val="006948DE"/>
    <w:rsid w:val="007B0E54"/>
    <w:rsid w:val="007E3A20"/>
    <w:rsid w:val="007F7AE4"/>
    <w:rsid w:val="00877AAC"/>
    <w:rsid w:val="008A50B7"/>
    <w:rsid w:val="008F1EAE"/>
    <w:rsid w:val="009125CE"/>
    <w:rsid w:val="009B6888"/>
    <w:rsid w:val="009C0161"/>
    <w:rsid w:val="009D108D"/>
    <w:rsid w:val="009E1436"/>
    <w:rsid w:val="009E5668"/>
    <w:rsid w:val="00A74F76"/>
    <w:rsid w:val="00AA79E9"/>
    <w:rsid w:val="00AB0A70"/>
    <w:rsid w:val="00AC5BC8"/>
    <w:rsid w:val="00B039B5"/>
    <w:rsid w:val="00B163CA"/>
    <w:rsid w:val="00B43005"/>
    <w:rsid w:val="00B55620"/>
    <w:rsid w:val="00B63B0F"/>
    <w:rsid w:val="00B7678A"/>
    <w:rsid w:val="00C04D0B"/>
    <w:rsid w:val="00C71E18"/>
    <w:rsid w:val="00D22171"/>
    <w:rsid w:val="00D6381D"/>
    <w:rsid w:val="00D74BDB"/>
    <w:rsid w:val="00E71C79"/>
    <w:rsid w:val="00E80FD9"/>
    <w:rsid w:val="00EA6B5D"/>
    <w:rsid w:val="00EA6E10"/>
    <w:rsid w:val="00EC1C85"/>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280EED"/>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280EED"/>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280EED"/>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C1C85"/>
    <w:pPr>
      <w:ind w:left="720"/>
      <w:contextualSpacing/>
    </w:pPr>
  </w:style>
  <w:style w:type="character" w:styleId="Hyperlink">
    <w:name w:val="Hyperlink"/>
    <w:basedOn w:val="DefaultParagraphFont"/>
    <w:uiPriority w:val="99"/>
    <w:unhideWhenUsed/>
    <w:rsid w:val="00AC5BC8"/>
    <w:rPr>
      <w:color w:val="0563C1" w:themeColor="hyperlink"/>
      <w:u w:val="single"/>
    </w:rPr>
  </w:style>
  <w:style w:type="character" w:styleId="UnresolvedMention">
    <w:name w:val="Unresolved Mention"/>
    <w:basedOn w:val="DefaultParagraphFont"/>
    <w:uiPriority w:val="99"/>
    <w:semiHidden/>
    <w:unhideWhenUsed/>
    <w:rsid w:val="00AC5BC8"/>
    <w:rPr>
      <w:color w:val="605E5C"/>
      <w:shd w:val="clear" w:color="auto" w:fill="E1DFDD"/>
    </w:rPr>
  </w:style>
  <w:style w:type="paragraph" w:styleId="NormalWeb">
    <w:name w:val="Normal (Web)"/>
    <w:basedOn w:val="Normal"/>
    <w:uiPriority w:val="99"/>
    <w:semiHidden/>
    <w:unhideWhenUsed/>
    <w:rsid w:val="00B4300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B43005"/>
    <w:rPr>
      <w:i/>
      <w:iCs/>
    </w:rPr>
  </w:style>
  <w:style w:type="character" w:customStyle="1" w:styleId="Heading1Char">
    <w:name w:val="Heading 1 Char"/>
    <w:basedOn w:val="DefaultParagraphFont"/>
    <w:link w:val="Heading1"/>
    <w:uiPriority w:val="9"/>
    <w:rsid w:val="00280EED"/>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280EED"/>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280EED"/>
    <w:rPr>
      <w:rFonts w:ascii="Times New Roman" w:eastAsia="Times New Roman" w:hAnsi="Times New Roman" w:cs="Times New Roman"/>
      <w:b/>
      <w:bCs/>
      <w:kern w:val="0"/>
      <w:sz w:val="27"/>
      <w:szCs w:val="27"/>
      <w14:ligatures w14:val="none"/>
    </w:rPr>
  </w:style>
  <w:style w:type="paragraph" w:customStyle="1" w:styleId="msonormal0">
    <w:name w:val="msonormal"/>
    <w:basedOn w:val="Normal"/>
    <w:rsid w:val="00280EE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280E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5684</Words>
  <Characters>32405</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behary</cp:lastModifiedBy>
  <cp:revision>2</cp:revision>
  <dcterms:created xsi:type="dcterms:W3CDTF">2026-06-12T20:04:00Z</dcterms:created>
  <dcterms:modified xsi:type="dcterms:W3CDTF">2026-06-12T20:04:00Z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