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5DCA3FCB" w14:textId="77777777" w:rsidR="003D7155" w:rsidRDefault="003D7155" w:rsidP="003D7155">
      <w:pPr>
        <w:pStyle w:val="Heading1"/>
        <w:spacing w:line="360" w:lineRule="auto"/>
        <w:rPr>
          <w:rFonts w:ascii="Sakkal Majalla" w:hAnsi="Sakkal Majalla" w:cs="Sakkal Majalla"/>
          <w:color w:val="000000" w:themeColor="text1"/>
          <w:sz w:val="36"/>
          <w:szCs w:val="36"/>
          <w:rtl/>
        </w:rPr>
      </w:pPr>
      <w:r w:rsidRPr="003D7155">
        <w:rPr>
          <w:rFonts w:ascii="Sakkal Majalla" w:hAnsi="Sakkal Majalla" w:cs="Sakkal Majalla"/>
          <w:color w:val="000000" w:themeColor="text1"/>
          <w:sz w:val="36"/>
          <w:szCs w:val="36"/>
          <w:rtl/>
        </w:rPr>
        <w:t>عنوان الدراسة</w:t>
      </w:r>
    </w:p>
    <w:p w14:paraId="4B1D43E3" w14:textId="77777777" w:rsidR="00A42B48" w:rsidRPr="008B2678" w:rsidRDefault="00A42B48" w:rsidP="00A42B48">
      <w:pPr>
        <w:jc w:val="center"/>
        <w:rPr>
          <w:rFonts w:ascii="Sakkal Majalla" w:hAnsi="Sakkal Majalla" w:cs="Sakkal Majalla"/>
          <w:b/>
          <w:bCs/>
          <w:sz w:val="48"/>
          <w:szCs w:val="48"/>
          <w:rtl/>
        </w:rPr>
      </w:pPr>
      <w:r w:rsidRPr="008B2678">
        <w:rPr>
          <w:rFonts w:ascii="Sakkal Majalla" w:hAnsi="Sakkal Majalla" w:cs="Sakkal Majalla"/>
          <w:b/>
          <w:bCs/>
          <w:sz w:val="48"/>
          <w:szCs w:val="48"/>
          <w:rtl/>
        </w:rPr>
        <w:t>مشروع خطة أطروحة لتسجيل درجة الدكتوراه</w:t>
      </w:r>
    </w:p>
    <w:p w14:paraId="3CC23D2C" w14:textId="77777777" w:rsidR="00A42B48" w:rsidRPr="008B2678" w:rsidRDefault="00A42B48" w:rsidP="00A42B48">
      <w:pPr>
        <w:bidi w:val="0"/>
        <w:spacing w:line="360" w:lineRule="auto"/>
        <w:jc w:val="right"/>
        <w:rPr>
          <w:rFonts w:ascii="Sakkal Majalla" w:hAnsi="Sakkal Majalla" w:cs="Sakkal Majalla"/>
          <w:b/>
          <w:bCs/>
          <w:noProof/>
          <w:sz w:val="32"/>
          <w:szCs w:val="32"/>
          <w:rtl/>
        </w:rPr>
      </w:pPr>
      <w:r w:rsidRPr="008B2678">
        <w:rPr>
          <w:rFonts w:ascii="Sakkal Majalla" w:hAnsi="Sakkal Majalla" w:cs="Sakkal Majalla"/>
          <w:b/>
          <w:bCs/>
          <w:noProof/>
          <w:sz w:val="28"/>
          <w:szCs w:val="28"/>
          <w:rtl/>
        </w:rPr>
        <w:t xml:space="preserve">العنوان باللغة العربية: </w:t>
      </w:r>
    </w:p>
    <w:p w14:paraId="02B1956F" w14:textId="77777777" w:rsidR="00A42B48" w:rsidRPr="008B2678" w:rsidRDefault="00A42B48" w:rsidP="00A42B48">
      <w:pPr>
        <w:pStyle w:val="NormalWeb"/>
        <w:bidi/>
        <w:spacing w:before="0" w:beforeAutospacing="0" w:after="0" w:afterAutospacing="0"/>
        <w:ind w:right="-270"/>
        <w:jc w:val="center"/>
        <w:rPr>
          <w:rFonts w:ascii="Sakkal Majalla" w:hAnsi="Sakkal Majalla" w:cs="Sakkal Majalla"/>
          <w:b/>
          <w:bCs/>
          <w:sz w:val="32"/>
          <w:szCs w:val="32"/>
        </w:rPr>
      </w:pPr>
      <w:r w:rsidRPr="008B2678">
        <w:rPr>
          <w:rFonts w:ascii="Sakkal Majalla" w:hAnsi="Sakkal Majalla" w:cs="Sakkal Majalla"/>
          <w:b/>
          <w:bCs/>
          <w:sz w:val="32"/>
          <w:szCs w:val="32"/>
          <w:rtl/>
        </w:rPr>
        <w:t>القيادة التحويلية وتأثيرها على الأداء المؤسسي في عصر الرقمنة</w:t>
      </w:r>
    </w:p>
    <w:p w14:paraId="71BE6BA2" w14:textId="77777777" w:rsidR="00A42B48" w:rsidRPr="008B2678" w:rsidRDefault="00A42B48" w:rsidP="00A42B48">
      <w:pPr>
        <w:bidi w:val="0"/>
        <w:spacing w:line="360" w:lineRule="auto"/>
        <w:ind w:left="1060" w:hanging="340"/>
        <w:jc w:val="right"/>
        <w:rPr>
          <w:rFonts w:ascii="Sakkal Majalla" w:hAnsi="Sakkal Majalla" w:cs="Sakkal Majalla"/>
          <w:b/>
          <w:bCs/>
          <w:noProof/>
          <w:sz w:val="32"/>
          <w:szCs w:val="32"/>
        </w:rPr>
      </w:pPr>
      <w:r w:rsidRPr="008B2678">
        <w:rPr>
          <w:rFonts w:ascii="Sakkal Majalla" w:hAnsi="Sakkal Majalla" w:cs="Sakkal Majalla"/>
          <w:b/>
          <w:bCs/>
          <w:noProof/>
          <w:sz w:val="32"/>
          <w:szCs w:val="32"/>
          <w:rtl/>
        </w:rPr>
        <w:t xml:space="preserve">العنوان باللغة الإنجليزية: </w:t>
      </w:r>
    </w:p>
    <w:p w14:paraId="31341B6B" w14:textId="77777777" w:rsidR="00A42B48" w:rsidRPr="008B2678" w:rsidRDefault="00A42B48" w:rsidP="00A42B48">
      <w:pPr>
        <w:pStyle w:val="NormalWeb"/>
        <w:bidi/>
        <w:spacing w:before="0" w:beforeAutospacing="0" w:after="0" w:afterAutospacing="0"/>
        <w:ind w:right="-270"/>
        <w:jc w:val="center"/>
        <w:rPr>
          <w:rFonts w:asciiTheme="majorBidi" w:hAnsiTheme="majorBidi" w:cstheme="majorBidi"/>
          <w:b/>
          <w:bCs/>
          <w:sz w:val="28"/>
          <w:szCs w:val="28"/>
          <w:rtl/>
        </w:rPr>
      </w:pPr>
      <w:r w:rsidRPr="008B2678">
        <w:rPr>
          <w:rFonts w:asciiTheme="majorBidi" w:hAnsiTheme="majorBidi" w:cstheme="majorBidi"/>
          <w:b/>
          <w:bCs/>
          <w:sz w:val="28"/>
          <w:szCs w:val="28"/>
        </w:rPr>
        <w:t>Transformational Leadership and Its Impact on Organizational Performance in the Digital Transformation Era</w:t>
      </w:r>
    </w:p>
    <w:p w14:paraId="370CA220" w14:textId="77777777" w:rsidR="00A42B48" w:rsidRPr="008B2678" w:rsidRDefault="00A42B48" w:rsidP="00A42B48">
      <w:pPr>
        <w:pStyle w:val="NormalWeb"/>
        <w:bidi/>
        <w:spacing w:before="0" w:beforeAutospacing="0" w:after="0" w:afterAutospacing="0"/>
        <w:ind w:right="-270"/>
        <w:jc w:val="center"/>
        <w:rPr>
          <w:rFonts w:ascii="Sakkal Majalla" w:hAnsi="Sakkal Majalla" w:cs="Sakkal Majalla"/>
          <w:b/>
          <w:bCs/>
          <w:color w:val="0070C0"/>
          <w:sz w:val="32"/>
          <w:szCs w:val="32"/>
        </w:rPr>
      </w:pPr>
    </w:p>
    <w:p w14:paraId="7AB47FB0" w14:textId="77777777" w:rsidR="00A42B48" w:rsidRPr="008B2678" w:rsidRDefault="00A42B48" w:rsidP="00A42B48">
      <w:pPr>
        <w:pStyle w:val="NormalWeb"/>
        <w:bidi/>
        <w:spacing w:before="0" w:beforeAutospacing="0" w:after="0" w:afterAutospacing="0"/>
        <w:ind w:right="-270"/>
        <w:jc w:val="center"/>
        <w:rPr>
          <w:rFonts w:ascii="Sakkal Majalla" w:hAnsi="Sakkal Majalla" w:cs="Sakkal Majalla"/>
          <w:b/>
          <w:bCs/>
          <w:color w:val="0070C0"/>
          <w:sz w:val="32"/>
          <w:szCs w:val="32"/>
        </w:rPr>
      </w:pPr>
    </w:p>
    <w:p w14:paraId="79936983" w14:textId="77777777" w:rsidR="00A42B48" w:rsidRPr="008B2678" w:rsidRDefault="00A42B48" w:rsidP="00A42B48">
      <w:pPr>
        <w:pStyle w:val="NormalWeb"/>
        <w:bidi/>
        <w:spacing w:before="0" w:beforeAutospacing="0" w:after="0" w:afterAutospacing="0"/>
        <w:ind w:right="-270"/>
        <w:jc w:val="center"/>
        <w:rPr>
          <w:rFonts w:ascii="Sakkal Majalla" w:hAnsi="Sakkal Majalla" w:cs="Sakkal Majalla"/>
          <w:b/>
          <w:bCs/>
          <w:color w:val="0070C0"/>
          <w:sz w:val="32"/>
          <w:szCs w:val="32"/>
          <w:rtl/>
        </w:rPr>
      </w:pPr>
    </w:p>
    <w:tbl>
      <w:tblPr>
        <w:tblStyle w:val="TableGrid"/>
        <w:tblpPr w:leftFromText="180" w:rightFromText="180" w:vertAnchor="text" w:tblpXSpec="center" w:tblpY="1"/>
        <w:tblOverlap w:val="never"/>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4"/>
        <w:gridCol w:w="5778"/>
      </w:tblGrid>
      <w:tr w:rsidR="00A42B48" w:rsidRPr="008B2678" w14:paraId="41850FB8" w14:textId="77777777" w:rsidTr="000B60DD">
        <w:trPr>
          <w:jc w:val="center"/>
        </w:trPr>
        <w:tc>
          <w:tcPr>
            <w:tcW w:w="2034" w:type="dxa"/>
          </w:tcPr>
          <w:p w14:paraId="2743BA0E" w14:textId="77777777" w:rsidR="00A42B48" w:rsidRPr="008B2678" w:rsidRDefault="00A42B48" w:rsidP="000B60DD">
            <w:pPr>
              <w:pStyle w:val="NormalWeb"/>
              <w:bidi/>
              <w:spacing w:before="0" w:beforeAutospacing="0" w:after="0" w:afterAutospacing="0"/>
              <w:ind w:right="-270"/>
              <w:rPr>
                <w:rFonts w:ascii="Sakkal Majalla" w:hAnsi="Sakkal Majalla" w:cs="Sakkal Majalla"/>
                <w:b/>
                <w:bCs/>
                <w:color w:val="000000" w:themeColor="text1"/>
                <w:sz w:val="32"/>
                <w:szCs w:val="32"/>
                <w:rtl/>
              </w:rPr>
            </w:pPr>
            <w:r w:rsidRPr="008B2678">
              <w:rPr>
                <w:rFonts w:ascii="Sakkal Majalla" w:hAnsi="Sakkal Majalla" w:cs="Sakkal Majalla"/>
                <w:b/>
                <w:bCs/>
                <w:color w:val="000000" w:themeColor="text1"/>
                <w:sz w:val="32"/>
                <w:szCs w:val="32"/>
                <w:rtl/>
              </w:rPr>
              <w:t>اسم الباحث</w:t>
            </w:r>
            <w:r w:rsidRPr="008B2678">
              <w:rPr>
                <w:rFonts w:ascii="Sakkal Majalla" w:hAnsi="Sakkal Majalla" w:cs="Sakkal Majalla"/>
                <w:b/>
                <w:bCs/>
                <w:color w:val="000000" w:themeColor="text1"/>
                <w:sz w:val="32"/>
                <w:szCs w:val="32"/>
              </w:rPr>
              <w:t xml:space="preserve"> </w:t>
            </w:r>
            <w:r w:rsidRPr="008B2678">
              <w:rPr>
                <w:rFonts w:ascii="Sakkal Majalla" w:hAnsi="Sakkal Majalla" w:cs="Sakkal Majalla" w:hint="cs"/>
                <w:b/>
                <w:bCs/>
                <w:color w:val="000000" w:themeColor="text1"/>
                <w:sz w:val="32"/>
                <w:szCs w:val="32"/>
                <w:rtl/>
              </w:rPr>
              <w:t xml:space="preserve">              :</w:t>
            </w:r>
          </w:p>
        </w:tc>
        <w:tc>
          <w:tcPr>
            <w:tcW w:w="5778" w:type="dxa"/>
          </w:tcPr>
          <w:p w14:paraId="6C45817A" w14:textId="77777777" w:rsidR="00A42B48" w:rsidRPr="008B2678" w:rsidRDefault="00A42B48" w:rsidP="000B60DD">
            <w:pPr>
              <w:pStyle w:val="NormalWeb"/>
              <w:bidi/>
              <w:spacing w:before="0" w:beforeAutospacing="0" w:after="0" w:afterAutospacing="0"/>
              <w:ind w:right="-270"/>
              <w:jc w:val="center"/>
              <w:rPr>
                <w:rFonts w:ascii="Sakkal Majalla" w:hAnsi="Sakkal Majalla" w:cs="Sakkal Majalla"/>
                <w:b/>
                <w:bCs/>
                <w:sz w:val="32"/>
                <w:szCs w:val="32"/>
                <w:rtl/>
              </w:rPr>
            </w:pPr>
            <w:r w:rsidRPr="008B2678">
              <w:rPr>
                <w:rFonts w:ascii="Sakkal Majalla" w:hAnsi="Sakkal Majalla" w:cs="Sakkal Majalla"/>
                <w:b/>
                <w:bCs/>
                <w:sz w:val="32"/>
                <w:szCs w:val="32"/>
                <w:rtl/>
              </w:rPr>
              <w:t>رياض محمد الشهري</w:t>
            </w:r>
          </w:p>
        </w:tc>
      </w:tr>
      <w:tr w:rsidR="00A42B48" w:rsidRPr="008B2678" w14:paraId="18CA7C37" w14:textId="77777777" w:rsidTr="000B60DD">
        <w:trPr>
          <w:jc w:val="center"/>
        </w:trPr>
        <w:tc>
          <w:tcPr>
            <w:tcW w:w="2034" w:type="dxa"/>
          </w:tcPr>
          <w:p w14:paraId="28B8DCFD" w14:textId="211CD8EA" w:rsidR="00A42B48" w:rsidRPr="008B2678" w:rsidRDefault="00A42B48" w:rsidP="000B60DD">
            <w:pPr>
              <w:pStyle w:val="NormalWeb"/>
              <w:bidi/>
              <w:spacing w:before="0" w:beforeAutospacing="0" w:after="0" w:afterAutospacing="0"/>
              <w:ind w:right="-270"/>
              <w:rPr>
                <w:rFonts w:ascii="Sakkal Majalla" w:hAnsi="Sakkal Majalla" w:cs="Sakkal Majalla"/>
                <w:b/>
                <w:bCs/>
                <w:color w:val="000000" w:themeColor="text1"/>
                <w:sz w:val="32"/>
                <w:szCs w:val="32"/>
                <w:rtl/>
              </w:rPr>
            </w:pPr>
          </w:p>
        </w:tc>
        <w:tc>
          <w:tcPr>
            <w:tcW w:w="5778" w:type="dxa"/>
          </w:tcPr>
          <w:p w14:paraId="570292E7" w14:textId="210FB403" w:rsidR="00A42B48" w:rsidRPr="008B2678" w:rsidRDefault="00A42B48" w:rsidP="000B60DD">
            <w:pPr>
              <w:pStyle w:val="NormalWeb"/>
              <w:bidi/>
              <w:spacing w:before="0" w:beforeAutospacing="0" w:after="0" w:afterAutospacing="0"/>
              <w:ind w:right="-270"/>
              <w:jc w:val="center"/>
              <w:rPr>
                <w:rFonts w:ascii="Sakkal Majalla" w:hAnsi="Sakkal Majalla" w:cs="Sakkal Majalla"/>
                <w:b/>
                <w:bCs/>
                <w:sz w:val="32"/>
                <w:szCs w:val="32"/>
                <w:rtl/>
              </w:rPr>
            </w:pPr>
          </w:p>
        </w:tc>
      </w:tr>
      <w:tr w:rsidR="00A42B48" w:rsidRPr="008B2678" w14:paraId="1E582563" w14:textId="77777777" w:rsidTr="000B60DD">
        <w:trPr>
          <w:jc w:val="center"/>
        </w:trPr>
        <w:tc>
          <w:tcPr>
            <w:tcW w:w="2034" w:type="dxa"/>
          </w:tcPr>
          <w:p w14:paraId="2B0C0AB8" w14:textId="77777777" w:rsidR="00A42B48" w:rsidRPr="008B2678" w:rsidRDefault="00A42B48" w:rsidP="000B60DD">
            <w:pPr>
              <w:pStyle w:val="NormalWeb"/>
              <w:bidi/>
              <w:spacing w:before="0" w:beforeAutospacing="0" w:after="0" w:afterAutospacing="0"/>
              <w:ind w:right="-270"/>
              <w:rPr>
                <w:rFonts w:ascii="Sakkal Majalla" w:hAnsi="Sakkal Majalla" w:cs="Sakkal Majalla"/>
                <w:b/>
                <w:bCs/>
                <w:color w:val="000000" w:themeColor="text1"/>
                <w:sz w:val="32"/>
                <w:szCs w:val="32"/>
                <w:rtl/>
              </w:rPr>
            </w:pPr>
            <w:r w:rsidRPr="008B2678">
              <w:rPr>
                <w:rFonts w:ascii="Sakkal Majalla" w:hAnsi="Sakkal Majalla" w:cs="Sakkal Majalla"/>
                <w:b/>
                <w:bCs/>
                <w:color w:val="000000" w:themeColor="text1"/>
                <w:sz w:val="32"/>
                <w:szCs w:val="32"/>
                <w:rtl/>
              </w:rPr>
              <w:t>الكلية</w:t>
            </w:r>
            <w:r w:rsidRPr="008B2678">
              <w:rPr>
                <w:rFonts w:ascii="Sakkal Majalla" w:hAnsi="Sakkal Majalla" w:cs="Sakkal Majalla" w:hint="cs"/>
                <w:b/>
                <w:bCs/>
                <w:color w:val="000000" w:themeColor="text1"/>
                <w:sz w:val="32"/>
                <w:szCs w:val="32"/>
                <w:rtl/>
              </w:rPr>
              <w:t xml:space="preserve">                           :</w:t>
            </w:r>
          </w:p>
        </w:tc>
        <w:tc>
          <w:tcPr>
            <w:tcW w:w="5778" w:type="dxa"/>
          </w:tcPr>
          <w:p w14:paraId="08040C4A" w14:textId="77777777" w:rsidR="00A42B48" w:rsidRPr="008B2678" w:rsidRDefault="00A42B48" w:rsidP="000B60DD">
            <w:pPr>
              <w:pStyle w:val="NormalWeb"/>
              <w:bidi/>
              <w:spacing w:before="0" w:beforeAutospacing="0" w:after="0" w:afterAutospacing="0"/>
              <w:ind w:right="-270"/>
              <w:jc w:val="center"/>
              <w:rPr>
                <w:rFonts w:ascii="Sakkal Majalla" w:hAnsi="Sakkal Majalla" w:cs="Sakkal Majalla"/>
                <w:b/>
                <w:bCs/>
                <w:sz w:val="32"/>
                <w:szCs w:val="32"/>
                <w:rtl/>
              </w:rPr>
            </w:pPr>
            <w:r w:rsidRPr="008B2678">
              <w:rPr>
                <w:rFonts w:ascii="Sakkal Majalla" w:hAnsi="Sakkal Majalla" w:cs="Sakkal Majalla"/>
                <w:b/>
                <w:bCs/>
                <w:sz w:val="32"/>
                <w:szCs w:val="32"/>
                <w:rtl/>
              </w:rPr>
              <w:t>الادارة</w:t>
            </w:r>
          </w:p>
        </w:tc>
      </w:tr>
    </w:tbl>
    <w:p w14:paraId="69D5DC27" w14:textId="6674B827" w:rsidR="003D7155" w:rsidRDefault="003D7155" w:rsidP="003D7155">
      <w:pPr>
        <w:spacing w:before="240" w:after="0" w:line="360" w:lineRule="auto"/>
        <w:rPr>
          <w:rFonts w:ascii="Traditional Arabic" w:hAnsi="Traditional Arabic" w:cs="Traditional Arabic"/>
          <w:b/>
          <w:bCs/>
          <w:sz w:val="32"/>
          <w:szCs w:val="32"/>
          <w:rtl/>
        </w:rPr>
      </w:pPr>
    </w:p>
    <w:p w14:paraId="26C98FDA" w14:textId="64D4ED74" w:rsidR="003D7155" w:rsidRDefault="003D7155" w:rsidP="003D7155">
      <w:pPr>
        <w:spacing w:before="240" w:after="0" w:line="360" w:lineRule="auto"/>
        <w:rPr>
          <w:rFonts w:ascii="Traditional Arabic" w:hAnsi="Traditional Arabic" w:cs="Traditional Arabic"/>
          <w:b/>
          <w:bCs/>
          <w:sz w:val="32"/>
          <w:szCs w:val="32"/>
          <w:rtl/>
        </w:rPr>
      </w:pPr>
    </w:p>
    <w:p w14:paraId="57A6671C" w14:textId="4A524D7E" w:rsidR="003D7155" w:rsidRDefault="003D7155" w:rsidP="003D7155">
      <w:pPr>
        <w:spacing w:before="240" w:after="0" w:line="360" w:lineRule="auto"/>
        <w:rPr>
          <w:rFonts w:ascii="Traditional Arabic" w:hAnsi="Traditional Arabic" w:cs="Traditional Arabic"/>
          <w:b/>
          <w:bCs/>
          <w:sz w:val="32"/>
          <w:szCs w:val="32"/>
          <w:rtl/>
        </w:rPr>
      </w:pPr>
    </w:p>
    <w:p w14:paraId="34E76464" w14:textId="07631187" w:rsidR="003D7155" w:rsidRDefault="003D7155" w:rsidP="003D7155">
      <w:pPr>
        <w:spacing w:before="240" w:after="0" w:line="360" w:lineRule="auto"/>
        <w:rPr>
          <w:rFonts w:ascii="Traditional Arabic" w:hAnsi="Traditional Arabic" w:cs="Traditional Arabic"/>
          <w:b/>
          <w:bCs/>
          <w:sz w:val="32"/>
          <w:szCs w:val="32"/>
          <w:rtl/>
        </w:rPr>
      </w:pPr>
    </w:p>
    <w:p w14:paraId="7EA417D8" w14:textId="77777777" w:rsidR="00A42B48" w:rsidRDefault="00A42B48" w:rsidP="003D7155">
      <w:pPr>
        <w:spacing w:before="240" w:after="0" w:line="360" w:lineRule="auto"/>
        <w:rPr>
          <w:rFonts w:ascii="Traditional Arabic" w:hAnsi="Traditional Arabic" w:cs="Traditional Arabic"/>
          <w:b/>
          <w:bCs/>
          <w:sz w:val="32"/>
          <w:szCs w:val="32"/>
          <w:rtl/>
        </w:rPr>
      </w:pPr>
    </w:p>
    <w:p w14:paraId="2EA77D64" w14:textId="77777777" w:rsidR="00B42C73" w:rsidRPr="00B42C73" w:rsidRDefault="00B42C73" w:rsidP="00A42B48">
      <w:pPr>
        <w:spacing w:before="240" w:after="0" w:line="360" w:lineRule="auto"/>
        <w:jc w:val="center"/>
        <w:rPr>
          <w:rFonts w:ascii="Traditional Arabic" w:hAnsi="Traditional Arabic" w:cs="Traditional Arabic"/>
          <w:b/>
          <w:bCs/>
          <w:sz w:val="36"/>
          <w:szCs w:val="36"/>
        </w:rPr>
      </w:pPr>
      <w:r w:rsidRPr="00B42C73">
        <w:rPr>
          <w:rFonts w:ascii="Traditional Arabic" w:hAnsi="Traditional Arabic" w:cs="Traditional Arabic"/>
          <w:b/>
          <w:bCs/>
          <w:sz w:val="36"/>
          <w:szCs w:val="36"/>
          <w:rtl/>
        </w:rPr>
        <w:lastRenderedPageBreak/>
        <w:t>تقييم الفصل الثاني</w:t>
      </w:r>
    </w:p>
    <w:p w14:paraId="6CBE3D70" w14:textId="77777777" w:rsidR="007A5DE5" w:rsidRPr="007A5DE5" w:rsidRDefault="007A5DE5" w:rsidP="007A5DE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DE5">
        <w:rPr>
          <w:rFonts w:ascii="Times New Roman" w:eastAsia="Times New Roman" w:hAnsi="Times New Roman" w:cs="Times New Roman"/>
          <w:b/>
          <w:bCs/>
          <w:kern w:val="0"/>
          <w:sz w:val="24"/>
          <w:szCs w:val="24"/>
          <w:rtl/>
          <w14:ligatures w14:val="none"/>
        </w:rPr>
        <w:t>تقييم الفصل الثاني بعد التعديل</w:t>
      </w:r>
      <w:r w:rsidRPr="007A5DE5">
        <w:rPr>
          <w:rFonts w:ascii="Times New Roman" w:eastAsia="Times New Roman" w:hAnsi="Times New Roman" w:cs="Times New Roman"/>
          <w:b/>
          <w:bCs/>
          <w:kern w:val="0"/>
          <w:sz w:val="24"/>
          <w:szCs w:val="24"/>
          <w14:ligatures w14:val="none"/>
        </w:rPr>
        <w:t>:</w:t>
      </w:r>
    </w:p>
    <w:p w14:paraId="5947E3E1" w14:textId="77777777" w:rsidR="007A5DE5" w:rsidRPr="007A5DE5" w:rsidRDefault="007A5DE5" w:rsidP="007A5DE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DE5">
        <w:rPr>
          <w:rFonts w:ascii="Times New Roman" w:eastAsia="Times New Roman" w:hAnsi="Times New Roman" w:cs="Times New Roman"/>
          <w:kern w:val="0"/>
          <w:sz w:val="24"/>
          <w:szCs w:val="24"/>
          <w:rtl/>
          <w14:ligatures w14:val="none"/>
        </w:rPr>
        <w:t>بمراجعة الفصل الثاني بعد التعديل، يتضح أن الباحث قد استجاب للملاحظات السابقة بدرجة جيدة، حيث تم تحسين تنظيم الإطار النظري بشكل ملحوظ، وأصبح عرض المفاهيم أكثر ترتيبًا وتسلسلًا، مع وجود محاولة لربط مفاهيم القيادة التحويلية بالتحول الرقمي والأداء المؤسسي بصورة أوضح مقارنة بالنسخة السابقة</w:t>
      </w:r>
      <w:r w:rsidRPr="007A5DE5">
        <w:rPr>
          <w:rFonts w:ascii="Times New Roman" w:eastAsia="Times New Roman" w:hAnsi="Times New Roman" w:cs="Times New Roman"/>
          <w:kern w:val="0"/>
          <w:sz w:val="24"/>
          <w:szCs w:val="24"/>
          <w14:ligatures w14:val="none"/>
        </w:rPr>
        <w:t>.</w:t>
      </w:r>
    </w:p>
    <w:p w14:paraId="35FE01AF" w14:textId="77777777" w:rsidR="007A5DE5" w:rsidRPr="007A5DE5" w:rsidRDefault="007A5DE5" w:rsidP="007A5DE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DE5">
        <w:rPr>
          <w:rFonts w:ascii="Times New Roman" w:eastAsia="Times New Roman" w:hAnsi="Times New Roman" w:cs="Times New Roman"/>
          <w:kern w:val="0"/>
          <w:sz w:val="24"/>
          <w:szCs w:val="24"/>
          <w:rtl/>
          <w14:ligatures w14:val="none"/>
        </w:rPr>
        <w:t>كما شهد عرض الدراسات السابقة تحسنًا من حيث التنظيم والعرض الجدولي، مما أسهم في زيادة وضوح الأدبيات المرتبطة بموضوع الدراسة. ومع ذلك، لا يزال العرض يغلب عليه الطابع الوصفي، مع محدودية في التحليل المقارن بين الدراسات، وعدم إبراز أوجه الاتفاق والاختلاف بينها بالشكل الكافي الذي يعزز الجانب النقدي المطلوب في الدراسات الدكتوراه</w:t>
      </w:r>
      <w:r w:rsidRPr="007A5DE5">
        <w:rPr>
          <w:rFonts w:ascii="Times New Roman" w:eastAsia="Times New Roman" w:hAnsi="Times New Roman" w:cs="Times New Roman"/>
          <w:kern w:val="0"/>
          <w:sz w:val="24"/>
          <w:szCs w:val="24"/>
          <w14:ligatures w14:val="none"/>
        </w:rPr>
        <w:t>.</w:t>
      </w:r>
    </w:p>
    <w:p w14:paraId="6C937355" w14:textId="77777777" w:rsidR="007A5DE5" w:rsidRPr="007A5DE5" w:rsidRDefault="007A5DE5" w:rsidP="007A5DE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DE5">
        <w:rPr>
          <w:rFonts w:ascii="Times New Roman" w:eastAsia="Times New Roman" w:hAnsi="Times New Roman" w:cs="Times New Roman"/>
          <w:kern w:val="0"/>
          <w:sz w:val="24"/>
          <w:szCs w:val="24"/>
          <w:rtl/>
          <w14:ligatures w14:val="none"/>
        </w:rPr>
        <w:t>وعلى مستوى التحليل، يظهر أن الباحث قد أدخل بعض المحاولات التفسيرية، خاصة في عرض النماذج والنظريات، إلا أن الفصل لا يزال يميل بدرجة كبيرة إلى السرد الوصفي، خاصة في عرض التعريفات، مع الحاجة إلى مزيد من التعميق التحليلي وربط المفاهيم بشكل أكثر مباشرة بمتغيرات الدراسة ونموذجها التطبيقي</w:t>
      </w:r>
      <w:r w:rsidRPr="007A5DE5">
        <w:rPr>
          <w:rFonts w:ascii="Times New Roman" w:eastAsia="Times New Roman" w:hAnsi="Times New Roman" w:cs="Times New Roman"/>
          <w:kern w:val="0"/>
          <w:sz w:val="24"/>
          <w:szCs w:val="24"/>
          <w14:ligatures w14:val="none"/>
        </w:rPr>
        <w:t>.</w:t>
      </w:r>
    </w:p>
    <w:p w14:paraId="6FBC7F22" w14:textId="77777777" w:rsidR="007A5DE5" w:rsidRPr="007A5DE5" w:rsidRDefault="007A5DE5" w:rsidP="007A5DE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DE5">
        <w:rPr>
          <w:rFonts w:ascii="Times New Roman" w:eastAsia="Times New Roman" w:hAnsi="Times New Roman" w:cs="Times New Roman"/>
          <w:kern w:val="0"/>
          <w:sz w:val="24"/>
          <w:szCs w:val="24"/>
          <w:rtl/>
          <w14:ligatures w14:val="none"/>
        </w:rPr>
        <w:t>كما تحسنت صياغة الفجوة البحثية مقارنة بالنسخة السابقة، إلا أنها ما تزال بحاجة إلى مزيد من التحديد والدقة، وربطها بشكل أكثر وضوحًا بمتغيرات الدراسة والعلاقات</w:t>
      </w:r>
      <w:bookmarkStart w:id="0" w:name="_GoBack"/>
      <w:bookmarkEnd w:id="0"/>
      <w:r w:rsidRPr="007A5DE5">
        <w:rPr>
          <w:rFonts w:ascii="Times New Roman" w:eastAsia="Times New Roman" w:hAnsi="Times New Roman" w:cs="Times New Roman"/>
          <w:kern w:val="0"/>
          <w:sz w:val="24"/>
          <w:szCs w:val="24"/>
          <w:rtl/>
          <w14:ligatures w14:val="none"/>
        </w:rPr>
        <w:t xml:space="preserve"> المفترضة بينها</w:t>
      </w:r>
      <w:r w:rsidRPr="007A5DE5">
        <w:rPr>
          <w:rFonts w:ascii="Times New Roman" w:eastAsia="Times New Roman" w:hAnsi="Times New Roman" w:cs="Times New Roman"/>
          <w:kern w:val="0"/>
          <w:sz w:val="24"/>
          <w:szCs w:val="24"/>
          <w14:ligatures w14:val="none"/>
        </w:rPr>
        <w:t>.</w:t>
      </w:r>
    </w:p>
    <w:p w14:paraId="2D6633EA" w14:textId="1A360844" w:rsidR="007A5DE5" w:rsidRPr="007A5DE5" w:rsidRDefault="007A5DE5" w:rsidP="007A5DE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DE5">
        <w:rPr>
          <w:rFonts w:ascii="Times New Roman" w:eastAsia="Times New Roman" w:hAnsi="Times New Roman" w:cs="Times New Roman"/>
          <w:kern w:val="0"/>
          <w:sz w:val="24"/>
          <w:szCs w:val="24"/>
          <w:rtl/>
          <w14:ligatures w14:val="none"/>
        </w:rPr>
        <w:t xml:space="preserve">ويُلاحظ أيضًا أن الفصل لا يزال </w:t>
      </w:r>
      <w:r w:rsidRPr="007A5DE5">
        <w:rPr>
          <w:rFonts w:ascii="Times New Roman" w:eastAsia="Times New Roman" w:hAnsi="Times New Roman" w:cs="Times New Roman"/>
          <w:kern w:val="0"/>
          <w:sz w:val="24"/>
          <w:szCs w:val="24"/>
          <w:u w:val="single"/>
          <w:rtl/>
          <w14:ligatures w14:val="none"/>
        </w:rPr>
        <w:t>مطولًا</w:t>
      </w:r>
      <w:r w:rsidRPr="007A5DE5">
        <w:rPr>
          <w:rFonts w:ascii="Times New Roman" w:eastAsia="Times New Roman" w:hAnsi="Times New Roman" w:cs="Times New Roman"/>
          <w:kern w:val="0"/>
          <w:sz w:val="24"/>
          <w:szCs w:val="24"/>
          <w:rtl/>
          <w14:ligatures w14:val="none"/>
        </w:rPr>
        <w:t xml:space="preserve"> ، خاصة في أجزاء الخلفية النظرية والتعريفات، </w:t>
      </w:r>
      <w:r>
        <w:rPr>
          <w:rFonts w:ascii="Times New Roman" w:eastAsia="Times New Roman" w:hAnsi="Times New Roman" w:cs="Times New Roman" w:hint="cs"/>
          <w:kern w:val="0"/>
          <w:sz w:val="24"/>
          <w:szCs w:val="24"/>
          <w:rtl/>
          <w14:ligatures w14:val="none"/>
        </w:rPr>
        <w:t>لذا يرجي</w:t>
      </w:r>
      <w:r w:rsidRPr="007A5DE5">
        <w:rPr>
          <w:rFonts w:ascii="Times New Roman" w:eastAsia="Times New Roman" w:hAnsi="Times New Roman" w:cs="Times New Roman"/>
          <w:kern w:val="0"/>
          <w:sz w:val="24"/>
          <w:szCs w:val="24"/>
          <w:rtl/>
          <w14:ligatures w14:val="none"/>
        </w:rPr>
        <w:t xml:space="preserve"> اختصاره والتركيز بصورة أكبر على الجوانب التحليلية المرتبطة مباشرة بموضوع الدراسة، بما يسهم في تعزيز تركيز الفصل وعمقه العلمي</w:t>
      </w:r>
      <w:r w:rsidRPr="007A5DE5">
        <w:rPr>
          <w:rFonts w:ascii="Times New Roman" w:eastAsia="Times New Roman" w:hAnsi="Times New Roman" w:cs="Times New Roman"/>
          <w:kern w:val="0"/>
          <w:sz w:val="24"/>
          <w:szCs w:val="24"/>
          <w14:ligatures w14:val="none"/>
        </w:rPr>
        <w:t>.</w:t>
      </w:r>
    </w:p>
    <w:p w14:paraId="44E25586" w14:textId="77777777" w:rsidR="007A5DE5" w:rsidRPr="007A5DE5" w:rsidRDefault="007A5DE5" w:rsidP="007A5DE5">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A5DE5">
        <w:rPr>
          <w:rFonts w:ascii="Times New Roman" w:eastAsia="Times New Roman" w:hAnsi="Times New Roman" w:cs="Times New Roman"/>
          <w:kern w:val="0"/>
          <w:sz w:val="24"/>
          <w:szCs w:val="24"/>
          <w:rtl/>
          <w14:ligatures w14:val="none"/>
        </w:rPr>
        <w:t>وبناءً على ذلك، يمكن القول إن الباحث نفّذ التعديلات المطلوبة بدرجة جيدة من حيث التنظيم والتحسين العام، إلا أن الفصل لا يزال بحاجة إلى مزيد من التعميق التحليلي والنقدي، بما يتوافق بشكل كامل مع متطلبات أطروحات الدكتوراه</w:t>
      </w:r>
      <w:r w:rsidRPr="007A5DE5">
        <w:rPr>
          <w:rFonts w:ascii="Times New Roman" w:eastAsia="Times New Roman" w:hAnsi="Times New Roman" w:cs="Times New Roman"/>
          <w:kern w:val="0"/>
          <w:sz w:val="24"/>
          <w:szCs w:val="24"/>
          <w14:ligatures w14:val="none"/>
        </w:rPr>
        <w:t>.</w:t>
      </w:r>
    </w:p>
    <w:p w14:paraId="12704387" w14:textId="77777777" w:rsidR="003D7155" w:rsidRPr="007A5DE5" w:rsidRDefault="003D7155" w:rsidP="007A5DE5">
      <w:pPr>
        <w:spacing w:before="100" w:beforeAutospacing="1" w:after="100" w:afterAutospacing="1" w:line="240" w:lineRule="auto"/>
        <w:rPr>
          <w:rFonts w:ascii="Traditional Arabic" w:hAnsi="Traditional Arabic" w:cs="Traditional Arabic"/>
          <w:b/>
          <w:bCs/>
          <w:sz w:val="32"/>
          <w:szCs w:val="32"/>
        </w:rPr>
      </w:pPr>
    </w:p>
    <w:sectPr w:rsidR="003D7155" w:rsidRPr="007A5DE5"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48C153" w14:textId="77777777" w:rsidR="00D33295" w:rsidRDefault="00D33295" w:rsidP="00FD5B03">
      <w:pPr>
        <w:spacing w:after="0" w:line="240" w:lineRule="auto"/>
      </w:pPr>
      <w:r>
        <w:separator/>
      </w:r>
    </w:p>
  </w:endnote>
  <w:endnote w:type="continuationSeparator" w:id="0">
    <w:p w14:paraId="1C707FFC" w14:textId="77777777" w:rsidR="00D33295" w:rsidRDefault="00D33295"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226E43" w14:textId="77777777" w:rsidR="00D33295" w:rsidRDefault="00D33295" w:rsidP="00FD5B03">
      <w:pPr>
        <w:spacing w:after="0" w:line="240" w:lineRule="auto"/>
      </w:pPr>
      <w:r>
        <w:separator/>
      </w:r>
    </w:p>
  </w:footnote>
  <w:footnote w:type="continuationSeparator" w:id="0">
    <w:p w14:paraId="6902EFAC" w14:textId="77777777" w:rsidR="00D33295" w:rsidRDefault="00D33295"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4"/>
  </w:num>
  <w:num w:numId="3">
    <w:abstractNumId w:val="4"/>
  </w:num>
  <w:num w:numId="4">
    <w:abstractNumId w:val="18"/>
  </w:num>
  <w:num w:numId="5">
    <w:abstractNumId w:val="8"/>
  </w:num>
  <w:num w:numId="6">
    <w:abstractNumId w:val="12"/>
  </w:num>
  <w:num w:numId="7">
    <w:abstractNumId w:val="0"/>
  </w:num>
  <w:num w:numId="8">
    <w:abstractNumId w:val="22"/>
  </w:num>
  <w:num w:numId="9">
    <w:abstractNumId w:val="27"/>
  </w:num>
  <w:num w:numId="10">
    <w:abstractNumId w:val="25"/>
  </w:num>
  <w:num w:numId="11">
    <w:abstractNumId w:val="1"/>
  </w:num>
  <w:num w:numId="12">
    <w:abstractNumId w:val="16"/>
  </w:num>
  <w:num w:numId="13">
    <w:abstractNumId w:val="21"/>
  </w:num>
  <w:num w:numId="14">
    <w:abstractNumId w:val="3"/>
  </w:num>
  <w:num w:numId="15">
    <w:abstractNumId w:val="9"/>
  </w:num>
  <w:num w:numId="16">
    <w:abstractNumId w:val="26"/>
  </w:num>
  <w:num w:numId="17">
    <w:abstractNumId w:val="20"/>
  </w:num>
  <w:num w:numId="18">
    <w:abstractNumId w:val="2"/>
  </w:num>
  <w:num w:numId="19">
    <w:abstractNumId w:val="6"/>
  </w:num>
  <w:num w:numId="20">
    <w:abstractNumId w:val="29"/>
  </w:num>
  <w:num w:numId="21">
    <w:abstractNumId w:val="14"/>
  </w:num>
  <w:num w:numId="22">
    <w:abstractNumId w:val="11"/>
  </w:num>
  <w:num w:numId="23">
    <w:abstractNumId w:val="28"/>
  </w:num>
  <w:num w:numId="24">
    <w:abstractNumId w:val="23"/>
  </w:num>
  <w:num w:numId="25">
    <w:abstractNumId w:val="15"/>
  </w:num>
  <w:num w:numId="26">
    <w:abstractNumId w:val="13"/>
  </w:num>
  <w:num w:numId="27">
    <w:abstractNumId w:val="17"/>
  </w:num>
  <w:num w:numId="28">
    <w:abstractNumId w:val="5"/>
  </w:num>
  <w:num w:numId="29">
    <w:abstractNumId w:val="19"/>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26690"/>
    <w:rsid w:val="00035DCF"/>
    <w:rsid w:val="000D5240"/>
    <w:rsid w:val="000D574D"/>
    <w:rsid w:val="000E3C39"/>
    <w:rsid w:val="00136164"/>
    <w:rsid w:val="00261E5B"/>
    <w:rsid w:val="003A6FD5"/>
    <w:rsid w:val="003D7155"/>
    <w:rsid w:val="004212E9"/>
    <w:rsid w:val="004267EE"/>
    <w:rsid w:val="00436C7A"/>
    <w:rsid w:val="004744D7"/>
    <w:rsid w:val="00487083"/>
    <w:rsid w:val="004C7C0E"/>
    <w:rsid w:val="004F100D"/>
    <w:rsid w:val="004F3455"/>
    <w:rsid w:val="005518AC"/>
    <w:rsid w:val="005B7C5F"/>
    <w:rsid w:val="00622A3A"/>
    <w:rsid w:val="00645A09"/>
    <w:rsid w:val="00696E92"/>
    <w:rsid w:val="00715A85"/>
    <w:rsid w:val="007472D1"/>
    <w:rsid w:val="00792EF5"/>
    <w:rsid w:val="007A5DE5"/>
    <w:rsid w:val="007D2A6F"/>
    <w:rsid w:val="007E4740"/>
    <w:rsid w:val="007F56B6"/>
    <w:rsid w:val="00877226"/>
    <w:rsid w:val="008965B7"/>
    <w:rsid w:val="008B0A98"/>
    <w:rsid w:val="008D1254"/>
    <w:rsid w:val="008D63E7"/>
    <w:rsid w:val="008F29BA"/>
    <w:rsid w:val="008F5156"/>
    <w:rsid w:val="008F7FE9"/>
    <w:rsid w:val="00901153"/>
    <w:rsid w:val="00917481"/>
    <w:rsid w:val="009427B8"/>
    <w:rsid w:val="0097081F"/>
    <w:rsid w:val="00971320"/>
    <w:rsid w:val="00974901"/>
    <w:rsid w:val="009961D5"/>
    <w:rsid w:val="00A42B48"/>
    <w:rsid w:val="00A450E0"/>
    <w:rsid w:val="00A6691C"/>
    <w:rsid w:val="00B170F5"/>
    <w:rsid w:val="00B42C73"/>
    <w:rsid w:val="00B80DDB"/>
    <w:rsid w:val="00BC1B25"/>
    <w:rsid w:val="00BD1469"/>
    <w:rsid w:val="00C173B2"/>
    <w:rsid w:val="00CB2307"/>
    <w:rsid w:val="00D33295"/>
    <w:rsid w:val="00D46659"/>
    <w:rsid w:val="00E30D73"/>
    <w:rsid w:val="00E35F6A"/>
    <w:rsid w:val="00EB4C30"/>
    <w:rsid w:val="00EB7C67"/>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598101743">
      <w:bodyDiv w:val="1"/>
      <w:marLeft w:val="0"/>
      <w:marRight w:val="0"/>
      <w:marTop w:val="0"/>
      <w:marBottom w:val="0"/>
      <w:divBdr>
        <w:top w:val="none" w:sz="0" w:space="0" w:color="auto"/>
        <w:left w:val="none" w:sz="0" w:space="0" w:color="auto"/>
        <w:bottom w:val="none" w:sz="0" w:space="0" w:color="auto"/>
        <w:right w:val="none" w:sz="0" w:space="0" w:color="auto"/>
      </w:divBdr>
      <w:divsChild>
        <w:div w:id="2109764767">
          <w:marLeft w:val="0"/>
          <w:marRight w:val="0"/>
          <w:marTop w:val="0"/>
          <w:marBottom w:val="0"/>
          <w:divBdr>
            <w:top w:val="none" w:sz="0" w:space="0" w:color="auto"/>
            <w:left w:val="none" w:sz="0" w:space="0" w:color="auto"/>
            <w:bottom w:val="none" w:sz="0" w:space="0" w:color="auto"/>
            <w:right w:val="none" w:sz="0" w:space="0" w:color="auto"/>
          </w:divBdr>
          <w:divsChild>
            <w:div w:id="1408262077">
              <w:marLeft w:val="0"/>
              <w:marRight w:val="0"/>
              <w:marTop w:val="0"/>
              <w:marBottom w:val="0"/>
              <w:divBdr>
                <w:top w:val="none" w:sz="0" w:space="0" w:color="auto"/>
                <w:left w:val="none" w:sz="0" w:space="0" w:color="auto"/>
                <w:bottom w:val="none" w:sz="0" w:space="0" w:color="auto"/>
                <w:right w:val="none" w:sz="0" w:space="0" w:color="auto"/>
              </w:divBdr>
              <w:divsChild>
                <w:div w:id="994064950">
                  <w:marLeft w:val="0"/>
                  <w:marRight w:val="0"/>
                  <w:marTop w:val="0"/>
                  <w:marBottom w:val="0"/>
                  <w:divBdr>
                    <w:top w:val="none" w:sz="0" w:space="0" w:color="auto"/>
                    <w:left w:val="none" w:sz="0" w:space="0" w:color="auto"/>
                    <w:bottom w:val="none" w:sz="0" w:space="0" w:color="auto"/>
                    <w:right w:val="none" w:sz="0" w:space="0" w:color="auto"/>
                  </w:divBdr>
                  <w:divsChild>
                    <w:div w:id="817840184">
                      <w:marLeft w:val="0"/>
                      <w:marRight w:val="0"/>
                      <w:marTop w:val="0"/>
                      <w:marBottom w:val="0"/>
                      <w:divBdr>
                        <w:top w:val="none" w:sz="0" w:space="0" w:color="auto"/>
                        <w:left w:val="none" w:sz="0" w:space="0" w:color="auto"/>
                        <w:bottom w:val="none" w:sz="0" w:space="0" w:color="auto"/>
                        <w:right w:val="none" w:sz="0" w:space="0" w:color="auto"/>
                      </w:divBdr>
                      <w:divsChild>
                        <w:div w:id="236594253">
                          <w:marLeft w:val="0"/>
                          <w:marRight w:val="0"/>
                          <w:marTop w:val="0"/>
                          <w:marBottom w:val="0"/>
                          <w:divBdr>
                            <w:top w:val="none" w:sz="0" w:space="0" w:color="auto"/>
                            <w:left w:val="none" w:sz="0" w:space="0" w:color="auto"/>
                            <w:bottom w:val="none" w:sz="0" w:space="0" w:color="auto"/>
                            <w:right w:val="none" w:sz="0" w:space="0" w:color="auto"/>
                          </w:divBdr>
                          <w:divsChild>
                            <w:div w:id="46335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17636823">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1998799450">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294</Words>
  <Characters>1677</Characters>
  <Application>Microsoft Office Word</Application>
  <DocSecurity>0</DocSecurity>
  <Lines>13</Lines>
  <Paragraphs>3</Paragraphs>
  <ScaleCrop>false</ScaleCrop>
  <HeadingPairs>
    <vt:vector size="6" baseType="variant">
      <vt:variant>
        <vt:lpstr>Title</vt:lpstr>
      </vt:variant>
      <vt:variant>
        <vt:i4>1</vt:i4>
      </vt:variant>
      <vt:variant>
        <vt:lpstr>Headings</vt:lpstr>
      </vt:variant>
      <vt:variant>
        <vt:i4>2</vt:i4>
      </vt:variant>
      <vt:variant>
        <vt:lpstr>العنوان</vt:lpstr>
      </vt:variant>
      <vt:variant>
        <vt:i4>1</vt:i4>
      </vt:variant>
    </vt:vector>
  </HeadingPairs>
  <TitlesOfParts>
    <vt:vector size="4" baseType="lpstr">
      <vt:lpstr/>
      <vt:lpstr>/جامعــــــة ميداوشن - كليــــة الإدارة</vt:lpstr>
      <vt:lpstr>عنوان الدراسة</vt:lpstr>
      <vt:lpstr/>
    </vt:vector>
  </TitlesOfParts>
  <Company/>
  <LinksUpToDate>false</LinksUpToDate>
  <CharactersWithSpaces>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3</cp:revision>
  <dcterms:created xsi:type="dcterms:W3CDTF">2026-04-20T13:42:00Z</dcterms:created>
  <dcterms:modified xsi:type="dcterms:W3CDTF">2026-04-20T13:43:00Z</dcterms:modified>
</cp:coreProperties>
</file>