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4D82E3D5" w:rsidR="009125CE" w:rsidRPr="007E4DFA" w:rsidRDefault="00C96317" w:rsidP="00BC5D52">
      <w:pPr>
        <w:spacing w:before="100" w:beforeAutospacing="1" w:after="100" w:afterAutospacing="1" w:line="360" w:lineRule="auto"/>
        <w:rPr>
          <w:rFonts w:ascii="Sakkal Majalla" w:hAnsi="Sakkal Majalla" w:cs="Sakkal Majalla"/>
          <w:b/>
          <w:bCs/>
          <w:sz w:val="32"/>
          <w:szCs w:val="32"/>
          <w:lang w:bidi="ar-EG"/>
        </w:rPr>
      </w:pPr>
      <w:r w:rsidRPr="007E4DFA">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3BA394C0">
            <wp:simplePos x="0" y="0"/>
            <wp:positionH relativeFrom="margin">
              <wp:align>left</wp:align>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E4DFA">
        <w:rPr>
          <w:rFonts w:ascii="Sakkal Majalla" w:hAnsi="Sakkal Majalla" w:cs="Sakkal Majalla"/>
          <w:b/>
          <w:bCs/>
          <w:sz w:val="32"/>
          <w:szCs w:val="32"/>
          <w:rtl/>
          <w:lang w:bidi="ar-EG"/>
        </w:rPr>
        <w:t>جامعة ميد</w:t>
      </w:r>
      <w:r w:rsidR="007E4DFA">
        <w:rPr>
          <w:rFonts w:ascii="Sakkal Majalla" w:hAnsi="Sakkal Majalla" w:cs="Sakkal Majalla" w:hint="cs"/>
          <w:b/>
          <w:bCs/>
          <w:sz w:val="32"/>
          <w:szCs w:val="32"/>
          <w:rtl/>
          <w:lang w:bidi="ar-EG"/>
        </w:rPr>
        <w:t xml:space="preserve"> </w:t>
      </w:r>
      <w:r w:rsidR="009125CE" w:rsidRPr="007E4DFA">
        <w:rPr>
          <w:rFonts w:ascii="Sakkal Majalla" w:hAnsi="Sakkal Majalla" w:cs="Sakkal Majalla"/>
          <w:b/>
          <w:bCs/>
          <w:sz w:val="32"/>
          <w:szCs w:val="32"/>
          <w:rtl/>
          <w:lang w:bidi="ar-EG"/>
        </w:rPr>
        <w:t xml:space="preserve">أوشن </w:t>
      </w:r>
    </w:p>
    <w:p w14:paraId="1E957002" w14:textId="1140E1B6" w:rsidR="00F546CE" w:rsidRPr="007E4DFA" w:rsidRDefault="009125CE" w:rsidP="00BC5D52">
      <w:pPr>
        <w:spacing w:before="100" w:beforeAutospacing="1" w:after="100" w:afterAutospacing="1" w:line="360" w:lineRule="auto"/>
        <w:rPr>
          <w:rFonts w:ascii="Sakkal Majalla" w:hAnsi="Sakkal Majalla" w:cs="Sakkal Majalla"/>
          <w:b/>
          <w:bCs/>
          <w:sz w:val="32"/>
          <w:szCs w:val="32"/>
          <w:rtl/>
          <w:lang w:bidi="ar-EG"/>
        </w:rPr>
      </w:pPr>
      <w:r w:rsidRPr="007E4DFA">
        <w:rPr>
          <w:rFonts w:ascii="Sakkal Majalla" w:hAnsi="Sakkal Majalla" w:cs="Sakkal Majalla"/>
          <w:b/>
          <w:bCs/>
          <w:sz w:val="32"/>
          <w:szCs w:val="32"/>
          <w:lang w:bidi="ar-EG"/>
        </w:rPr>
        <w:t xml:space="preserve">    </w:t>
      </w:r>
      <w:r w:rsidRPr="007E4DFA">
        <w:rPr>
          <w:rFonts w:ascii="Sakkal Majalla" w:hAnsi="Sakkal Majalla" w:cs="Sakkal Majalla"/>
          <w:b/>
          <w:bCs/>
          <w:sz w:val="32"/>
          <w:szCs w:val="32"/>
          <w:rtl/>
          <w:lang w:bidi="ar-EG"/>
        </w:rPr>
        <w:t xml:space="preserve">كلية الإدارة </w:t>
      </w:r>
    </w:p>
    <w:p w14:paraId="0217C513" w14:textId="6229B517" w:rsidR="009125CE" w:rsidRPr="007E4DFA" w:rsidRDefault="009125CE" w:rsidP="00BC5D52">
      <w:pPr>
        <w:spacing w:before="100" w:beforeAutospacing="1" w:after="100" w:afterAutospacing="1" w:line="360" w:lineRule="auto"/>
        <w:rPr>
          <w:rFonts w:ascii="Sakkal Majalla" w:hAnsi="Sakkal Majalla" w:cs="Sakkal Majalla"/>
          <w:sz w:val="32"/>
          <w:szCs w:val="32"/>
          <w:rtl/>
          <w:lang w:bidi="ar-EG"/>
        </w:rPr>
      </w:pPr>
      <w:r w:rsidRPr="007E4DFA">
        <w:rPr>
          <w:rFonts w:ascii="Sakkal Majalla" w:hAnsi="Sakkal Majalla" w:cs="Sakkal Majalla"/>
          <w:b/>
          <w:bCs/>
          <w:sz w:val="32"/>
          <w:szCs w:val="32"/>
          <w:rtl/>
          <w:lang w:bidi="ar-EG"/>
        </w:rPr>
        <w:t>تخصص</w:t>
      </w:r>
      <w:r w:rsidR="00B15A9E" w:rsidRPr="007E4DFA">
        <w:rPr>
          <w:rFonts w:ascii="Sakkal Majalla" w:hAnsi="Sakkal Majalla" w:cs="Sakkal Majalla" w:hint="cs"/>
          <w:b/>
          <w:bCs/>
          <w:sz w:val="32"/>
          <w:szCs w:val="32"/>
          <w:rtl/>
          <w:lang w:bidi="ar-EG"/>
        </w:rPr>
        <w:t xml:space="preserve"> إدارة </w:t>
      </w:r>
      <w:r w:rsidR="003620C0" w:rsidRPr="007E4DFA">
        <w:rPr>
          <w:rFonts w:ascii="Sakkal Majalla" w:hAnsi="Sakkal Majalla" w:cs="Sakkal Majalla" w:hint="cs"/>
          <w:b/>
          <w:bCs/>
          <w:sz w:val="32"/>
          <w:szCs w:val="32"/>
          <w:rtl/>
          <w:lang w:bidi="ar-EG"/>
        </w:rPr>
        <w:t>أعمال</w:t>
      </w:r>
      <w:r w:rsidR="00B15A9E" w:rsidRPr="007E4DFA">
        <w:rPr>
          <w:rFonts w:ascii="Sakkal Majalla" w:hAnsi="Sakkal Majalla" w:cs="Sakkal Majalla" w:hint="cs"/>
          <w:b/>
          <w:bCs/>
          <w:sz w:val="32"/>
          <w:szCs w:val="32"/>
          <w:rtl/>
          <w:lang w:bidi="ar-EG"/>
        </w:rPr>
        <w:t xml:space="preserve"> </w:t>
      </w:r>
    </w:p>
    <w:p w14:paraId="5F6542BF" w14:textId="77777777" w:rsidR="009125CE" w:rsidRPr="009125CE" w:rsidRDefault="009125CE" w:rsidP="00BC5D52">
      <w:pPr>
        <w:spacing w:before="100" w:beforeAutospacing="1" w:after="100" w:afterAutospacing="1" w:line="360" w:lineRule="auto"/>
        <w:rPr>
          <w:rFonts w:ascii="Sakkal Majalla" w:hAnsi="Sakkal Majalla" w:cs="Sakkal Majalla"/>
          <w:sz w:val="28"/>
          <w:szCs w:val="28"/>
          <w:rtl/>
          <w:lang w:bidi="ar-EG"/>
        </w:rPr>
      </w:pPr>
    </w:p>
    <w:p w14:paraId="051539C0" w14:textId="697BFAD8" w:rsidR="005B3D80" w:rsidRPr="00BC5D52" w:rsidRDefault="002A349A" w:rsidP="00C96317">
      <w:pPr>
        <w:spacing w:before="100" w:beforeAutospacing="1" w:after="100" w:afterAutospacing="1" w:line="360" w:lineRule="auto"/>
        <w:jc w:val="center"/>
        <w:rPr>
          <w:rFonts w:ascii="Sakkal Majalla" w:hAnsi="Sakkal Majalla" w:cs="Sakkal Majalla"/>
          <w:sz w:val="32"/>
          <w:szCs w:val="32"/>
          <w:rtl/>
          <w:lang w:bidi="ar-EG"/>
        </w:rPr>
      </w:pPr>
      <w:r w:rsidRPr="00BC5D52">
        <w:rPr>
          <w:rFonts w:ascii="Sakkal Majalla" w:hAnsi="Sakkal Majalla" w:cs="Sakkal Majalla"/>
          <w:b/>
          <w:bCs/>
          <w:sz w:val="44"/>
          <w:szCs w:val="44"/>
          <w:rtl/>
          <w:lang w:bidi="ar-EG"/>
        </w:rPr>
        <w:t xml:space="preserve">أثر </w:t>
      </w:r>
      <w:bookmarkStart w:id="0" w:name="_Hlk172312086"/>
      <w:r w:rsidRPr="00BC5D52">
        <w:rPr>
          <w:rFonts w:ascii="Sakkal Majalla" w:hAnsi="Sakkal Majalla" w:cs="Sakkal Majalla"/>
          <w:b/>
          <w:bCs/>
          <w:sz w:val="44"/>
          <w:szCs w:val="44"/>
          <w:rtl/>
          <w:lang w:bidi="ar-EG"/>
        </w:rPr>
        <w:t xml:space="preserve">ممارسات إدارة الموارد البشرية الخضراء </w:t>
      </w:r>
      <w:bookmarkEnd w:id="0"/>
      <w:r w:rsidRPr="00BC5D52">
        <w:rPr>
          <w:rFonts w:ascii="Sakkal Majalla" w:hAnsi="Sakkal Majalla" w:cs="Sakkal Majalla"/>
          <w:b/>
          <w:bCs/>
          <w:sz w:val="44"/>
          <w:szCs w:val="44"/>
          <w:rtl/>
          <w:lang w:bidi="ar-EG"/>
        </w:rPr>
        <w:t>في الميزة التنافسية: الدور الوسيط لجودة العلاقات الاجتماعية وفقًا لرؤية المملكة 2030: دراسة تطبيقية على أمانة منطقة الرياض</w:t>
      </w:r>
    </w:p>
    <w:p w14:paraId="23A6BE96" w14:textId="7773CBE7" w:rsidR="002B4291" w:rsidRDefault="009125CE" w:rsidP="002B4291">
      <w:pPr>
        <w:spacing w:before="100" w:beforeAutospacing="1" w:after="100" w:afterAutospacing="1" w:line="360" w:lineRule="auto"/>
        <w:jc w:val="center"/>
        <w:rPr>
          <w:rFonts w:ascii="Sakkal Majalla" w:hAnsi="Sakkal Majalla" w:cs="Sakkal Majalla"/>
          <w:b/>
          <w:bCs/>
          <w:sz w:val="36"/>
          <w:szCs w:val="36"/>
          <w:rtl/>
          <w:lang w:bidi="ar-EG"/>
        </w:rPr>
      </w:pPr>
      <w:r w:rsidRPr="00BC5D52">
        <w:rPr>
          <w:rFonts w:ascii="Sakkal Majalla" w:hAnsi="Sakkal Majalla" w:cs="Sakkal Majalla"/>
          <w:b/>
          <w:bCs/>
          <w:sz w:val="36"/>
          <w:szCs w:val="36"/>
          <w:rtl/>
          <w:lang w:bidi="ar-EG"/>
        </w:rPr>
        <w:t>إعداد الطالب/</w:t>
      </w:r>
      <w:r w:rsidR="002B4291">
        <w:rPr>
          <w:rFonts w:ascii="Sakkal Majalla" w:hAnsi="Sakkal Majalla" w:cs="Sakkal Majalla" w:hint="cs"/>
          <w:b/>
          <w:bCs/>
          <w:sz w:val="36"/>
          <w:szCs w:val="36"/>
          <w:rtl/>
          <w:lang w:bidi="ar-EG"/>
        </w:rPr>
        <w:t xml:space="preserve"> محمد علي القحطاني</w:t>
      </w:r>
    </w:p>
    <w:p w14:paraId="79E68288" w14:textId="337FA65E" w:rsidR="007E4DFA" w:rsidRPr="00BC5D52" w:rsidRDefault="002B4291" w:rsidP="00C96317">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233002096</w:t>
      </w:r>
    </w:p>
    <w:p w14:paraId="5F4EE2DE" w14:textId="1A92484F" w:rsidR="009125CE" w:rsidRPr="00BC5D52" w:rsidRDefault="009125CE" w:rsidP="00C96317">
      <w:pPr>
        <w:spacing w:before="100" w:beforeAutospacing="1" w:after="100" w:afterAutospacing="1" w:line="360" w:lineRule="auto"/>
        <w:jc w:val="center"/>
        <w:rPr>
          <w:rFonts w:ascii="Sakkal Majalla" w:hAnsi="Sakkal Majalla" w:cs="Sakkal Majalla"/>
          <w:b/>
          <w:bCs/>
          <w:sz w:val="36"/>
          <w:szCs w:val="36"/>
          <w:rtl/>
          <w:lang w:bidi="ar-EG"/>
        </w:rPr>
      </w:pPr>
      <w:r w:rsidRPr="00BC5D52">
        <w:rPr>
          <w:rFonts w:ascii="Sakkal Majalla" w:hAnsi="Sakkal Majalla" w:cs="Sakkal Majalla"/>
          <w:b/>
          <w:bCs/>
          <w:sz w:val="36"/>
          <w:szCs w:val="36"/>
          <w:rtl/>
          <w:lang w:bidi="ar-EG"/>
        </w:rPr>
        <w:t>إشراف/</w:t>
      </w:r>
    </w:p>
    <w:p w14:paraId="39900BA8" w14:textId="77777777" w:rsidR="00D32470" w:rsidRDefault="00D32470" w:rsidP="00C9631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C5D52">
        <w:rPr>
          <w:rFonts w:ascii="Sakkal Majalla" w:eastAsia="Calibri" w:hAnsi="Sakkal Majalla" w:cs="Sakkal Majalla" w:hint="eastAsia"/>
          <w:b/>
          <w:bCs/>
          <w:kern w:val="0"/>
          <w:sz w:val="36"/>
          <w:szCs w:val="36"/>
          <w:rtl/>
          <w:lang w:bidi="ar-EG"/>
          <w14:ligatures w14:val="none"/>
        </w:rPr>
        <w:t>د</w:t>
      </w:r>
      <w:r w:rsidRPr="00BC5D52">
        <w:rPr>
          <w:rFonts w:ascii="Sakkal Majalla" w:eastAsia="Calibri" w:hAnsi="Sakkal Majalla" w:cs="Sakkal Majalla"/>
          <w:b/>
          <w:bCs/>
          <w:kern w:val="0"/>
          <w:sz w:val="36"/>
          <w:szCs w:val="36"/>
          <w:rtl/>
          <w:lang w:bidi="ar-EG"/>
          <w14:ligatures w14:val="none"/>
        </w:rPr>
        <w:t>. الفيصل عبد الحم</w:t>
      </w:r>
      <w:r w:rsidRPr="00BC5D52">
        <w:rPr>
          <w:rFonts w:ascii="Sakkal Majalla" w:eastAsia="Calibri" w:hAnsi="Sakkal Majalla" w:cs="Sakkal Majalla" w:hint="cs"/>
          <w:b/>
          <w:bCs/>
          <w:kern w:val="0"/>
          <w:sz w:val="36"/>
          <w:szCs w:val="36"/>
          <w:rtl/>
          <w:lang w:bidi="ar-EG"/>
          <w14:ligatures w14:val="none"/>
        </w:rPr>
        <w:t>ی</w:t>
      </w:r>
      <w:r w:rsidRPr="00BC5D52">
        <w:rPr>
          <w:rFonts w:ascii="Sakkal Majalla" w:eastAsia="Calibri" w:hAnsi="Sakkal Majalla" w:cs="Sakkal Majalla" w:hint="eastAsia"/>
          <w:b/>
          <w:bCs/>
          <w:kern w:val="0"/>
          <w:sz w:val="36"/>
          <w:szCs w:val="36"/>
          <w:rtl/>
          <w:lang w:bidi="ar-EG"/>
          <w14:ligatures w14:val="none"/>
        </w:rPr>
        <w:t>د</w:t>
      </w:r>
      <w:r w:rsidRPr="00BC5D52">
        <w:rPr>
          <w:rFonts w:ascii="Sakkal Majalla" w:eastAsia="Calibri" w:hAnsi="Sakkal Majalla" w:cs="Sakkal Majalla"/>
          <w:b/>
          <w:bCs/>
          <w:kern w:val="0"/>
          <w:sz w:val="36"/>
          <w:szCs w:val="36"/>
          <w:rtl/>
          <w:lang w:bidi="ar-EG"/>
          <w14:ligatures w14:val="none"/>
        </w:rPr>
        <w:t xml:space="preserve"> محمد حسن</w:t>
      </w:r>
    </w:p>
    <w:p w14:paraId="1547062D" w14:textId="5CFC6CC7" w:rsidR="002679D6" w:rsidRPr="00BC5D52" w:rsidRDefault="008C5CA3" w:rsidP="00C9631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د. فايز جراد</w:t>
      </w:r>
    </w:p>
    <w:p w14:paraId="14480418" w14:textId="78A6C3AC" w:rsidR="009125CE" w:rsidRPr="00BC5D52" w:rsidRDefault="009125CE" w:rsidP="00C96317">
      <w:pPr>
        <w:spacing w:before="100" w:beforeAutospacing="1" w:after="100" w:afterAutospacing="1" w:line="360" w:lineRule="auto"/>
        <w:jc w:val="center"/>
        <w:rPr>
          <w:rFonts w:ascii="Sakkal Majalla" w:hAnsi="Sakkal Majalla" w:cs="Sakkal Majalla"/>
          <w:b/>
          <w:bCs/>
          <w:sz w:val="36"/>
          <w:szCs w:val="36"/>
          <w:rtl/>
          <w:lang w:bidi="ar-EG"/>
        </w:rPr>
      </w:pPr>
      <w:r w:rsidRPr="00BC5D52">
        <w:rPr>
          <w:rFonts w:ascii="Sakkal Majalla" w:hAnsi="Sakkal Majalla" w:cs="Sakkal Majalla"/>
          <w:b/>
          <w:bCs/>
          <w:sz w:val="36"/>
          <w:szCs w:val="36"/>
          <w:rtl/>
          <w:lang w:bidi="ar-EG"/>
        </w:rPr>
        <w:t>العام الدراسي:</w:t>
      </w:r>
    </w:p>
    <w:p w14:paraId="1CF627D1" w14:textId="77777777" w:rsidR="00BC5D52" w:rsidRDefault="00F30BD7" w:rsidP="00C96317">
      <w:pPr>
        <w:spacing w:before="100" w:beforeAutospacing="1" w:after="100" w:afterAutospacing="1" w:line="360" w:lineRule="auto"/>
        <w:jc w:val="center"/>
        <w:rPr>
          <w:rFonts w:ascii="Sakkal Majalla" w:hAnsi="Sakkal Majalla" w:cs="Sakkal Majalla"/>
          <w:b/>
          <w:bCs/>
          <w:sz w:val="36"/>
          <w:szCs w:val="36"/>
          <w:lang w:bidi="ar-EG"/>
        </w:rPr>
        <w:sectPr w:rsidR="00BC5D52" w:rsidSect="00BC5D52">
          <w:type w:val="continuous"/>
          <w:pgSz w:w="11906" w:h="16838" w:code="9"/>
          <w:pgMar w:top="1440" w:right="1985" w:bottom="1440" w:left="1418" w:header="720" w:footer="720" w:gutter="567"/>
          <w:cols w:space="708"/>
          <w:bidi/>
          <w:rtlGutter/>
          <w:docGrid w:linePitch="360"/>
        </w:sectPr>
      </w:pPr>
      <w:r w:rsidRPr="00BC5D52">
        <w:rPr>
          <w:rFonts w:ascii="Sakkal Majalla" w:hAnsi="Sakkal Majalla" w:cs="Sakkal Majalla"/>
          <w:b/>
          <w:bCs/>
          <w:sz w:val="36"/>
          <w:szCs w:val="36"/>
          <w:lang w:bidi="ar-EG"/>
        </w:rPr>
        <w:t>2024</w:t>
      </w:r>
    </w:p>
    <w:p w14:paraId="611853EE" w14:textId="58BF23F1" w:rsidR="00AD4C93" w:rsidRPr="00AD4C93" w:rsidRDefault="00AD4C93" w:rsidP="00AD4C93">
      <w:pPr>
        <w:jc w:val="center"/>
        <w:outlineLvl w:val="0"/>
        <w:rPr>
          <w:rFonts w:ascii="Sakkal Majalla" w:hAnsi="Sakkal Majalla" w:cs="Sakkal Majalla"/>
          <w:b/>
          <w:bCs/>
          <w:sz w:val="40"/>
          <w:szCs w:val="40"/>
          <w:rtl/>
        </w:rPr>
      </w:pPr>
      <w:bookmarkStart w:id="1" w:name="_Toc172638701"/>
      <w:r w:rsidRPr="00AD4C93">
        <w:rPr>
          <w:rFonts w:ascii="Sakkal Majalla" w:hAnsi="Sakkal Majalla" w:cs="Sakkal Majalla" w:hint="cs"/>
          <w:b/>
          <w:bCs/>
          <w:sz w:val="40"/>
          <w:szCs w:val="40"/>
          <w:rtl/>
        </w:rPr>
        <w:lastRenderedPageBreak/>
        <w:t>الفصل الأول: الإطار العام للدراسة</w:t>
      </w:r>
      <w:bookmarkEnd w:id="1"/>
    </w:p>
    <w:p w14:paraId="035BF540" w14:textId="1C9EC407" w:rsidR="009125CE" w:rsidRPr="00AD4C93" w:rsidRDefault="00AD4C93" w:rsidP="00AD4C93">
      <w:pPr>
        <w:outlineLvl w:val="1"/>
        <w:rPr>
          <w:rFonts w:ascii="Sakkal Majalla" w:hAnsi="Sakkal Majalla" w:cs="Sakkal Majalla"/>
          <w:b/>
          <w:bCs/>
          <w:sz w:val="36"/>
          <w:szCs w:val="36"/>
          <w:rtl/>
        </w:rPr>
      </w:pPr>
      <w:bookmarkStart w:id="2" w:name="_Toc169790487"/>
      <w:bookmarkStart w:id="3" w:name="_Toc172638702"/>
      <w:r w:rsidRPr="00AD4C93">
        <w:rPr>
          <w:rFonts w:ascii="Sakkal Majalla" w:hAnsi="Sakkal Majalla" w:cs="Sakkal Majalla"/>
          <w:b/>
          <w:bCs/>
          <w:sz w:val="36"/>
          <w:szCs w:val="36"/>
          <w:rtl/>
        </w:rPr>
        <w:t xml:space="preserve">1.1 </w:t>
      </w:r>
      <w:r w:rsidR="00A74F76" w:rsidRPr="00AD4C93">
        <w:rPr>
          <w:rFonts w:ascii="Sakkal Majalla" w:hAnsi="Sakkal Majalla" w:cs="Sakkal Majalla"/>
          <w:b/>
          <w:bCs/>
          <w:sz w:val="36"/>
          <w:szCs w:val="36"/>
          <w:rtl/>
        </w:rPr>
        <w:t>مقدمة</w:t>
      </w:r>
      <w:r w:rsidR="009125CE" w:rsidRPr="00AD4C93">
        <w:rPr>
          <w:rFonts w:ascii="Sakkal Majalla" w:hAnsi="Sakkal Majalla" w:cs="Sakkal Majalla"/>
          <w:b/>
          <w:bCs/>
          <w:sz w:val="36"/>
          <w:szCs w:val="36"/>
          <w:rtl/>
        </w:rPr>
        <w:t>:</w:t>
      </w:r>
      <w:bookmarkEnd w:id="2"/>
      <w:bookmarkEnd w:id="3"/>
    </w:p>
    <w:p w14:paraId="2AC40284" w14:textId="5CCE990A" w:rsidR="00E1007E" w:rsidRPr="00E1007E" w:rsidRDefault="00E1007E" w:rsidP="001079C2">
      <w:pPr>
        <w:spacing w:before="100" w:beforeAutospacing="1" w:after="100" w:afterAutospacing="1" w:line="360" w:lineRule="auto"/>
        <w:ind w:firstLine="720"/>
        <w:jc w:val="both"/>
        <w:rPr>
          <w:rFonts w:cs="Sakkal Majalla"/>
          <w:sz w:val="28"/>
          <w:szCs w:val="28"/>
          <w:rtl/>
          <w:lang w:bidi="ar-EG"/>
        </w:rPr>
      </w:pPr>
      <w:bookmarkStart w:id="4" w:name="_Toc169790488"/>
      <w:r w:rsidRPr="00E1007E">
        <w:rPr>
          <w:rFonts w:cs="Sakkal Majalla"/>
          <w:sz w:val="28"/>
          <w:szCs w:val="28"/>
          <w:rtl/>
          <w:lang w:bidi="ar-EG"/>
        </w:rPr>
        <w:t>إن إدارة الموارد البشرية الخضراء تمثل أحد الركائز الأساسية لتحقيق الاستدامة والحفاظ على البيئة في مختلف المنظمات والشركات في ظل التحديات البيئية المتزايدة التي تواجه العالم اليوم، أصبح من الضروري على المنظمات اعتماد ممارسات وسياسات داخلية تراعي الجوانب البيئية في جميع أنشطتها وعملياتها، وليس في مجال الإنتاج والعمليات فحسب، بل أيضًا في إدارة مواردها البشرية</w:t>
      </w:r>
      <w:r w:rsidR="00A630AC">
        <w:rPr>
          <w:rFonts w:cs="Sakkal Majalla" w:hint="cs"/>
          <w:sz w:val="28"/>
          <w:szCs w:val="28"/>
          <w:rtl/>
          <w:lang w:bidi="ar-EG"/>
        </w:rPr>
        <w:t xml:space="preserve"> (غسان، 2019)</w:t>
      </w:r>
    </w:p>
    <w:p w14:paraId="3CA154D3" w14:textId="3A7A3A5A" w:rsidR="00E1007E" w:rsidRPr="00E1007E" w:rsidRDefault="00E1007E" w:rsidP="001079C2">
      <w:pPr>
        <w:spacing w:before="100" w:beforeAutospacing="1" w:after="100" w:afterAutospacing="1" w:line="360" w:lineRule="auto"/>
        <w:ind w:firstLine="720"/>
        <w:jc w:val="both"/>
        <w:rPr>
          <w:rFonts w:cs="Sakkal Majalla"/>
          <w:sz w:val="28"/>
          <w:szCs w:val="28"/>
          <w:rtl/>
          <w:lang w:bidi="ar-EG"/>
        </w:rPr>
      </w:pPr>
      <w:r w:rsidRPr="00E1007E">
        <w:rPr>
          <w:rFonts w:cs="Sakkal Majalla"/>
          <w:sz w:val="28"/>
          <w:szCs w:val="28"/>
          <w:rtl/>
          <w:lang w:bidi="ar-EG"/>
        </w:rPr>
        <w:t>تعتبر إدارة الموارد البشرية الخضراء مدخلاً حديثًا في إدارة الموارد البشرية، والذي يركز على دمج الاعتبارات البيئية في جميع الوظائف والممارسات المتعلقة بإدارة الموارد البشرية وتشمل هذه الممارسات الخضراء توظيف الموظفين الخضر، وتطوير برامج تدريب وتطوير خضراء، وتطبيق سياسات وإجراءات صديقة للبيئة في مجال التعويضات والحوافز والصحة والسلامة المهنية</w:t>
      </w:r>
      <w:r w:rsidR="00A630AC">
        <w:rPr>
          <w:rFonts w:cs="Sakkal Majalla" w:hint="cs"/>
          <w:sz w:val="28"/>
          <w:szCs w:val="28"/>
          <w:rtl/>
          <w:lang w:bidi="ar-EG"/>
        </w:rPr>
        <w:t xml:space="preserve"> (إسماعيل، 2019)</w:t>
      </w:r>
    </w:p>
    <w:p w14:paraId="752B066D" w14:textId="7233A477" w:rsidR="00E1007E" w:rsidRPr="00E1007E" w:rsidRDefault="00E1007E" w:rsidP="001079C2">
      <w:pPr>
        <w:spacing w:before="100" w:beforeAutospacing="1" w:after="100" w:afterAutospacing="1" w:line="360" w:lineRule="auto"/>
        <w:ind w:firstLine="720"/>
        <w:jc w:val="both"/>
        <w:rPr>
          <w:rFonts w:cs="Sakkal Majalla"/>
          <w:sz w:val="28"/>
          <w:szCs w:val="28"/>
          <w:rtl/>
          <w:lang w:bidi="ar-EG"/>
        </w:rPr>
      </w:pPr>
      <w:r w:rsidRPr="00E1007E">
        <w:rPr>
          <w:rFonts w:cs="Sakkal Majalla"/>
          <w:sz w:val="28"/>
          <w:szCs w:val="28"/>
          <w:rtl/>
          <w:lang w:bidi="ar-EG"/>
        </w:rPr>
        <w:t xml:space="preserve">تلعب إدارة الموارد البشرية الخضراء دورًا محوريًا في تعزيز الوعي البيئي بين الموظفين وتشجيعهم على اتباع سلوكيات وممارسات صديقة للبيئة في بيئة العمل من خلال تبني هذه الممارسات الخضراء، تستطيع المنظمات الحد من آثارها البيئية السلبية وتحقيق ميزة تنافسية مستدامة في السوق كما أن إدارة الموارد البشرية الخضراء تساهم في تحفيز الموظفين وزيادة ولائهم للمنظمة، نظرًا لإدراكهم لجهود المنظمة في المحافظة على البيئة وفي ضوء ذلك، تبرز أهمية تبني منهج إدارة الموارد البشرية الخضراء كأحد الأساليب الفعالة في تعزيز الأداء البيئي للمنظمات وتحقيق التنمية المستدامة وهذا ما سنتناوله بالتفصيل في هذه الدراسة، من خلال استعراض مفهوم وأهمية إدارة الموارد البشرية الخضراء، وكذلك الممارسات والتحديات المرتبطة بها </w:t>
      </w:r>
      <w:r w:rsidR="00A630AC">
        <w:rPr>
          <w:rFonts w:cs="Sakkal Majalla" w:hint="cs"/>
          <w:sz w:val="28"/>
          <w:szCs w:val="28"/>
          <w:rtl/>
          <w:lang w:bidi="ar-EG"/>
        </w:rPr>
        <w:t>(البدوي، 2019)</w:t>
      </w:r>
    </w:p>
    <w:p w14:paraId="0EA27BB6" w14:textId="2C7E7835" w:rsidR="00E1007E" w:rsidRPr="00E1007E" w:rsidRDefault="00E1007E" w:rsidP="001079C2">
      <w:pPr>
        <w:spacing w:before="100" w:beforeAutospacing="1" w:after="100" w:afterAutospacing="1" w:line="360" w:lineRule="auto"/>
        <w:ind w:firstLine="720"/>
        <w:jc w:val="both"/>
        <w:rPr>
          <w:rFonts w:cs="Sakkal Majalla"/>
          <w:sz w:val="28"/>
          <w:szCs w:val="28"/>
          <w:rtl/>
          <w:lang w:bidi="ar-EG"/>
        </w:rPr>
      </w:pPr>
      <w:r w:rsidRPr="00E1007E">
        <w:rPr>
          <w:rFonts w:cs="Sakkal Majalla"/>
          <w:sz w:val="28"/>
          <w:szCs w:val="28"/>
          <w:rtl/>
          <w:lang w:bidi="ar-EG"/>
        </w:rPr>
        <w:t xml:space="preserve">في ظل بيئة الأعمال المتغيرة والمتنافسة بشدة، أصبحت الميزة التنافسية محور اهتمام العديد من المنظمات والشركات الميزة التنافسية تمثل القدرة على التفوق والتميز عن المنافسين في السوق من خلال تقديم منتجات أو خدمات ذات قيمة أعلى للعملاء وهذا يمكن أن يتحقق من خلال عدة عوامل، منها خفض </w:t>
      </w:r>
      <w:r w:rsidRPr="00E1007E">
        <w:rPr>
          <w:rFonts w:cs="Sakkal Majalla"/>
          <w:sz w:val="28"/>
          <w:szCs w:val="28"/>
          <w:rtl/>
          <w:lang w:bidi="ar-EG"/>
        </w:rPr>
        <w:lastRenderedPageBreak/>
        <w:t>التكاليف، أو تقديم منتجات أو خدمات متميزة بجودة أعلى، أو التركيز على تلبية احتياجات ورغبات فئة معينة من العملاء بشكل أفضل من المنافسين كما ان للمنظمات أن تحقق ميزة تنافسية مستدامة، عليها أن تركز على بناء قدرات وموارد متميزة، والتي يصعب على المنافسين تقليدها أو محاكاتها بسهولة ويمكن أن تتحقق هذه الميزة التنافسية المستدامة من خلال امتلاك الشركة لموارد وقدرات فريدة، كالتكنولوجيا المتقدمة، أو الخبرات والمهارات الفنية المتخصصة لدى الموظفين، أو براءات الاختراع والملكية الفكرية، أو شبكة توزيع وتسويق فعالة.</w:t>
      </w:r>
      <w:r w:rsidR="00A630AC">
        <w:rPr>
          <w:rFonts w:cs="Sakkal Majalla" w:hint="cs"/>
          <w:sz w:val="28"/>
          <w:szCs w:val="28"/>
          <w:rtl/>
          <w:lang w:bidi="ar-EG"/>
        </w:rPr>
        <w:t xml:space="preserve"> (بكاي، 2020)</w:t>
      </w:r>
    </w:p>
    <w:p w14:paraId="55EEA97D" w14:textId="624D0632" w:rsidR="00E1007E" w:rsidRPr="00E1007E" w:rsidRDefault="00E1007E" w:rsidP="001079C2">
      <w:pPr>
        <w:spacing w:before="100" w:beforeAutospacing="1" w:after="100" w:afterAutospacing="1" w:line="360" w:lineRule="auto"/>
        <w:ind w:firstLine="720"/>
        <w:jc w:val="both"/>
        <w:rPr>
          <w:rFonts w:cs="Sakkal Majalla"/>
          <w:sz w:val="28"/>
          <w:szCs w:val="28"/>
          <w:rtl/>
          <w:lang w:bidi="ar-EG"/>
        </w:rPr>
      </w:pPr>
      <w:r w:rsidRPr="00E1007E">
        <w:rPr>
          <w:rFonts w:cs="Sakkal Majalla"/>
          <w:sz w:val="28"/>
          <w:szCs w:val="28"/>
          <w:rtl/>
          <w:lang w:bidi="ar-EG"/>
        </w:rPr>
        <w:t>علاوة على ذلك، فإن قدرة المنظمة على التكيف والاستجابة بسرعة للتغيرات في بيئة الأعمال، واستغلال الفرص الجديدة، وابتكار منتجات وخدمات متميزة، كل ذلك يساهم في تحقيق ميزة تنافسية قوية ومستدامة على المدى البعيد كما أن تركيز المنظمة على تلبية احتياجات العملاء وتقديم قيمة مضافة لهم يعد أحد الركائز الأساسية لبناء ميزة تنافسية ناجحة وفي ضوء ذلك، تبرز أهمية إتباع استراتيجيات وسياسات فعالة لبناء ميزة تنافسية متميزة ويتطلب ذلك من المنظمات القيام بتحليل بيئتها الداخلية والخارجية بعناية، وتحديد مواطن القوة والضعف، والفرص والتهديدات، وصياغة خطط استراتيجية تمكنها من التفوق على منافسيها على المدى البعيد</w:t>
      </w:r>
      <w:r w:rsidR="00A630AC">
        <w:rPr>
          <w:rFonts w:cs="Sakkal Majalla" w:hint="cs"/>
          <w:sz w:val="28"/>
          <w:szCs w:val="28"/>
          <w:rtl/>
          <w:lang w:bidi="ar-EG"/>
        </w:rPr>
        <w:t xml:space="preserve"> (ماهر، 2020)</w:t>
      </w:r>
    </w:p>
    <w:p w14:paraId="330CEAB8" w14:textId="2CEC89A4" w:rsidR="00E1007E" w:rsidRPr="001079C2" w:rsidRDefault="001079C2" w:rsidP="001079C2">
      <w:pPr>
        <w:outlineLvl w:val="1"/>
        <w:rPr>
          <w:rFonts w:ascii="Sakkal Majalla" w:hAnsi="Sakkal Majalla" w:cs="Sakkal Majalla"/>
          <w:b/>
          <w:bCs/>
          <w:sz w:val="36"/>
          <w:szCs w:val="36"/>
          <w:rtl/>
        </w:rPr>
      </w:pPr>
      <w:bookmarkStart w:id="5" w:name="_Toc172638703"/>
      <w:r>
        <w:rPr>
          <w:rFonts w:ascii="Sakkal Majalla" w:hAnsi="Sakkal Majalla" w:cs="Sakkal Majalla" w:hint="cs"/>
          <w:b/>
          <w:bCs/>
          <w:sz w:val="36"/>
          <w:szCs w:val="36"/>
          <w:rtl/>
        </w:rPr>
        <w:t xml:space="preserve">2.1 </w:t>
      </w:r>
      <w:r w:rsidR="00A74F76" w:rsidRPr="001079C2">
        <w:rPr>
          <w:rFonts w:ascii="Sakkal Majalla" w:hAnsi="Sakkal Majalla" w:cs="Sakkal Majalla"/>
          <w:b/>
          <w:bCs/>
          <w:sz w:val="36"/>
          <w:szCs w:val="36"/>
          <w:rtl/>
        </w:rPr>
        <w:t>مشكلة الدراسة</w:t>
      </w:r>
      <w:r w:rsidR="009125CE" w:rsidRPr="001079C2">
        <w:rPr>
          <w:rFonts w:ascii="Sakkal Majalla" w:hAnsi="Sakkal Majalla" w:cs="Sakkal Majalla" w:hint="cs"/>
          <w:b/>
          <w:bCs/>
          <w:sz w:val="36"/>
          <w:szCs w:val="36"/>
          <w:rtl/>
        </w:rPr>
        <w:t>:</w:t>
      </w:r>
      <w:bookmarkStart w:id="6" w:name="_Toc169790489"/>
      <w:bookmarkEnd w:id="4"/>
      <w:bookmarkEnd w:id="5"/>
    </w:p>
    <w:p w14:paraId="1D87FBA6" w14:textId="17DA0078" w:rsidR="00E1007E" w:rsidRPr="00E1007E" w:rsidRDefault="00E1007E" w:rsidP="001079C2">
      <w:pPr>
        <w:spacing w:before="100" w:beforeAutospacing="1" w:after="100" w:afterAutospacing="1" w:line="360" w:lineRule="auto"/>
        <w:ind w:firstLine="720"/>
        <w:jc w:val="both"/>
        <w:rPr>
          <w:rFonts w:cs="Sakkal Majalla"/>
          <w:sz w:val="28"/>
          <w:szCs w:val="28"/>
          <w:rtl/>
          <w:lang w:bidi="ar-EG"/>
        </w:rPr>
      </w:pPr>
      <w:r w:rsidRPr="00E1007E">
        <w:rPr>
          <w:rFonts w:cs="Sakkal Majalla"/>
          <w:sz w:val="28"/>
          <w:szCs w:val="28"/>
          <w:rtl/>
          <w:lang w:bidi="ar-EG"/>
        </w:rPr>
        <w:t>هناك مشكلة في تحقيق الميزة التنافسية في الجامعات والمؤسسات التعليمية في مدينة الرياض، السعودية هذه المشكلة ترتبط بعدة عوامل</w:t>
      </w:r>
      <w:r>
        <w:rPr>
          <w:rFonts w:cs="Sakkal Majalla" w:hint="cs"/>
          <w:sz w:val="28"/>
          <w:szCs w:val="28"/>
          <w:rtl/>
          <w:lang w:bidi="ar-EG"/>
        </w:rPr>
        <w:t xml:space="preserve"> منها </w:t>
      </w:r>
      <w:r w:rsidRPr="00E1007E">
        <w:rPr>
          <w:rFonts w:cs="Sakkal Majalla"/>
          <w:sz w:val="28"/>
          <w:szCs w:val="28"/>
          <w:rtl/>
          <w:lang w:bidi="ar-EG"/>
        </w:rPr>
        <w:t>التحديات المالية والمنافسة المحلية والدولية التي تواجهها الجامعات</w:t>
      </w:r>
      <w:r>
        <w:rPr>
          <w:rFonts w:cs="Sakkal Majalla" w:hint="cs"/>
          <w:sz w:val="28"/>
          <w:szCs w:val="28"/>
          <w:rtl/>
          <w:lang w:bidi="ar-EG"/>
        </w:rPr>
        <w:t xml:space="preserve"> </w:t>
      </w:r>
      <w:r w:rsidRPr="00E1007E">
        <w:rPr>
          <w:rFonts w:cs="Sakkal Majalla"/>
          <w:sz w:val="28"/>
          <w:szCs w:val="28"/>
          <w:rtl/>
          <w:lang w:bidi="ar-EG"/>
        </w:rPr>
        <w:t>في الرياض تسعى للبقاء والنمو في ظل سوق تعليمي تنافسي على المستويين المحلي والعالمي</w:t>
      </w:r>
      <w:r>
        <w:rPr>
          <w:rFonts w:cs="Sakkal Majalla" w:hint="cs"/>
          <w:sz w:val="28"/>
          <w:szCs w:val="28"/>
          <w:rtl/>
          <w:lang w:bidi="ar-EG"/>
        </w:rPr>
        <w:t xml:space="preserve"> و</w:t>
      </w:r>
      <w:r w:rsidRPr="00E1007E">
        <w:rPr>
          <w:rFonts w:cs="Sakkal Majalla"/>
          <w:sz w:val="28"/>
          <w:szCs w:val="28"/>
          <w:rtl/>
          <w:lang w:bidi="ar-EG"/>
        </w:rPr>
        <w:t>الضغوط الناتجة عن التنوع وظروف سوق العمل المتغيرة</w:t>
      </w:r>
      <w:r>
        <w:rPr>
          <w:rFonts w:cs="Sakkal Majalla" w:hint="cs"/>
          <w:sz w:val="28"/>
          <w:szCs w:val="28"/>
          <w:rtl/>
          <w:lang w:bidi="ar-EG"/>
        </w:rPr>
        <w:t xml:space="preserve"> ب</w:t>
      </w:r>
      <w:r w:rsidRPr="00E1007E">
        <w:rPr>
          <w:rFonts w:cs="Sakkal Majalla"/>
          <w:sz w:val="28"/>
          <w:szCs w:val="28"/>
          <w:rtl/>
          <w:lang w:bidi="ar-EG"/>
        </w:rPr>
        <w:t>توظيف الكفاءات والمحافظة عليها في ظل متطلبات سوق العمل المتغيرة تمثل تحديًا للجامعات في الرياض</w:t>
      </w:r>
      <w:r>
        <w:rPr>
          <w:rFonts w:cs="Sakkal Majalla" w:hint="cs"/>
          <w:sz w:val="28"/>
          <w:szCs w:val="28"/>
          <w:rtl/>
          <w:lang w:bidi="ar-EG"/>
        </w:rPr>
        <w:t xml:space="preserve"> وكذلك </w:t>
      </w:r>
      <w:r w:rsidRPr="00E1007E">
        <w:rPr>
          <w:rFonts w:cs="Sakkal Majalla"/>
          <w:sz w:val="28"/>
          <w:szCs w:val="28"/>
          <w:rtl/>
          <w:lang w:bidi="ar-EG"/>
        </w:rPr>
        <w:t>الطبيعة القانونية للتعليم العالي القيود القانونية والتنظيمية على عمل الجامعات قد تؤثر على قدرتها على التكيف والتنافس</w:t>
      </w:r>
      <w:r w:rsidR="00A630AC">
        <w:rPr>
          <w:rFonts w:cs="Sakkal Majalla" w:hint="cs"/>
          <w:sz w:val="28"/>
          <w:szCs w:val="28"/>
          <w:rtl/>
          <w:lang w:bidi="ar-EG"/>
        </w:rPr>
        <w:t xml:space="preserve"> (الجيوشي، 2019)</w:t>
      </w:r>
    </w:p>
    <w:p w14:paraId="1C2C2863" w14:textId="7A4BCEA6" w:rsidR="00E1007E" w:rsidRDefault="00E1007E" w:rsidP="001079C2">
      <w:pPr>
        <w:spacing w:before="100" w:beforeAutospacing="1" w:after="100" w:afterAutospacing="1" w:line="360" w:lineRule="auto"/>
        <w:ind w:firstLine="720"/>
        <w:jc w:val="both"/>
        <w:rPr>
          <w:rFonts w:cs="Sakkal Majalla"/>
          <w:sz w:val="28"/>
          <w:szCs w:val="28"/>
          <w:rtl/>
          <w:lang w:bidi="ar-EG"/>
        </w:rPr>
      </w:pPr>
      <w:r w:rsidRPr="00E1007E">
        <w:rPr>
          <w:rFonts w:cs="Sakkal Majalla"/>
          <w:sz w:val="28"/>
          <w:szCs w:val="28"/>
          <w:rtl/>
          <w:lang w:bidi="ar-EG"/>
        </w:rPr>
        <w:lastRenderedPageBreak/>
        <w:t xml:space="preserve">في ضوء هذه التحديات، تبرز أهمية ممارسات إدارة الموارد البشرية الخضراء كمتغير مستقل قد يؤثر على تحقيق الميزة التنافسية للجامعات في الرياض إضافة إلى ذلك، تلعب جودة العلاقات الاجتماعية بين موظفي الجامعات دورًا وسيطًا في هذه العلاقة وبالتالي، فإن دراسة هذه المتغيرات سوف تساعد في فهم كيفية تمكين الجامعات في الرياض من تحقيق ميزة تنافسية مستدامة. </w:t>
      </w:r>
      <w:r w:rsidR="00A630AC">
        <w:rPr>
          <w:rFonts w:cs="Sakkal Majalla" w:hint="cs"/>
          <w:sz w:val="28"/>
          <w:szCs w:val="28"/>
          <w:rtl/>
          <w:lang w:bidi="ar-EG"/>
        </w:rPr>
        <w:t>(حسنين، 2020)</w:t>
      </w:r>
    </w:p>
    <w:p w14:paraId="5EA8D5F4" w14:textId="42E90B90" w:rsidR="00E1007E" w:rsidRDefault="00E1007E" w:rsidP="001079C2">
      <w:pPr>
        <w:spacing w:before="100" w:beforeAutospacing="1" w:after="100" w:afterAutospacing="1" w:line="360" w:lineRule="auto"/>
        <w:ind w:firstLine="720"/>
        <w:jc w:val="both"/>
        <w:rPr>
          <w:rFonts w:cs="Sakkal Majalla"/>
          <w:sz w:val="28"/>
          <w:szCs w:val="28"/>
          <w:rtl/>
          <w:lang w:bidi="ar-EG"/>
        </w:rPr>
      </w:pPr>
      <w:r w:rsidRPr="00E1007E">
        <w:rPr>
          <w:rFonts w:cs="Sakkal Majalla"/>
          <w:sz w:val="28"/>
          <w:szCs w:val="28"/>
          <w:rtl/>
          <w:lang w:bidi="ar-EG"/>
        </w:rPr>
        <w:t>وتتمثل المشكلة هنا في قياس مدى أثر ممارسات إدارة الموارد البشرية الخضراء بأبعادها (التوظيف الأخضر - التدريب والتطوير الاخضر- التعويضات الخضراء</w:t>
      </w:r>
      <w:r>
        <w:rPr>
          <w:rFonts w:cs="Sakkal Majalla" w:hint="cs"/>
          <w:sz w:val="28"/>
          <w:szCs w:val="28"/>
          <w:rtl/>
          <w:lang w:bidi="ar-EG"/>
        </w:rPr>
        <w:t xml:space="preserve"> - </w:t>
      </w:r>
      <w:r w:rsidRPr="00E1007E">
        <w:rPr>
          <w:rFonts w:cs="Sakkal Majalla"/>
          <w:sz w:val="28"/>
          <w:szCs w:val="28"/>
          <w:rtl/>
          <w:lang w:bidi="ar-EG"/>
        </w:rPr>
        <w:t>تقيم الأداء الاخضر) الميزة التنافسية</w:t>
      </w:r>
      <w:r w:rsidR="00B23113" w:rsidRPr="00B23113">
        <w:rPr>
          <w:rtl/>
        </w:rPr>
        <w:t xml:space="preserve"> </w:t>
      </w:r>
      <w:r w:rsidR="00B23113" w:rsidRPr="00B23113">
        <w:rPr>
          <w:rFonts w:cs="Sakkal Majalla"/>
          <w:sz w:val="28"/>
          <w:szCs w:val="28"/>
          <w:rtl/>
          <w:lang w:bidi="ar-EG"/>
        </w:rPr>
        <w:t>بأبعادها</w:t>
      </w:r>
      <w:r w:rsidR="00A630AC">
        <w:rPr>
          <w:rFonts w:cs="Sakkal Majalla" w:hint="cs"/>
          <w:sz w:val="28"/>
          <w:szCs w:val="28"/>
          <w:rtl/>
          <w:lang w:bidi="ar-EG"/>
        </w:rPr>
        <w:t xml:space="preserve"> </w:t>
      </w:r>
      <w:r w:rsidR="00B23113" w:rsidRPr="00B23113">
        <w:rPr>
          <w:rFonts w:cs="Sakkal Majalla"/>
          <w:sz w:val="28"/>
          <w:szCs w:val="28"/>
          <w:rtl/>
          <w:lang w:bidi="ar-EG"/>
        </w:rPr>
        <w:t>(الجودة، التكلفة، التميز، والإبداع)</w:t>
      </w:r>
      <w:r w:rsidRPr="00E1007E">
        <w:rPr>
          <w:rFonts w:cs="Sakkal Majalla"/>
          <w:sz w:val="28"/>
          <w:szCs w:val="28"/>
          <w:rtl/>
          <w:lang w:bidi="ar-EG"/>
        </w:rPr>
        <w:t>: الدور الوسيط لجودة العلاقات الاجتماعية وفقًا لرؤية المملكة 2030: دراسة تطبيقية على أمانة منطقة الرياض</w:t>
      </w:r>
      <w:r w:rsidR="00A630AC">
        <w:rPr>
          <w:rFonts w:cs="Sakkal Majalla" w:hint="cs"/>
          <w:sz w:val="28"/>
          <w:szCs w:val="28"/>
          <w:rtl/>
          <w:lang w:bidi="ar-EG"/>
        </w:rPr>
        <w:t xml:space="preserve"> </w:t>
      </w:r>
    </w:p>
    <w:p w14:paraId="45727B04" w14:textId="44DD8BA3" w:rsidR="005B3D80" w:rsidRPr="00DF686A" w:rsidRDefault="005B3D80" w:rsidP="001079C2">
      <w:pPr>
        <w:spacing w:before="100" w:beforeAutospacing="1" w:after="100" w:afterAutospacing="1" w:line="360" w:lineRule="auto"/>
        <w:ind w:firstLine="720"/>
        <w:jc w:val="both"/>
        <w:rPr>
          <w:b/>
          <w:bCs/>
          <w:sz w:val="28"/>
          <w:szCs w:val="28"/>
          <w:rtl/>
          <w:lang w:bidi="ar-EG"/>
        </w:rPr>
      </w:pPr>
      <w:r w:rsidRPr="005B3D80">
        <w:rPr>
          <w:rFonts w:cs="Sakkal Majalla"/>
          <w:sz w:val="28"/>
          <w:szCs w:val="28"/>
          <w:rtl/>
          <w:lang w:bidi="ar-EG"/>
        </w:rPr>
        <w:t xml:space="preserve">وعليه يمكن إظهار مشكلة البحث الحالي من خلال طرح السؤال الرئيسي التالي: ما </w:t>
      </w:r>
      <w:r w:rsidR="00E1007E" w:rsidRPr="00E1007E">
        <w:rPr>
          <w:rFonts w:cs="Sakkal Majalla"/>
          <w:sz w:val="28"/>
          <w:szCs w:val="28"/>
          <w:rtl/>
          <w:lang w:bidi="ar-EG"/>
        </w:rPr>
        <w:t>أثر ممارسات إدارة الموارد البشرية الخضراء في الميزة التنافسية</w:t>
      </w:r>
      <w:r w:rsidR="00DF686A">
        <w:rPr>
          <w:rFonts w:cs="Sakkal Majalla" w:hint="cs"/>
          <w:sz w:val="28"/>
          <w:szCs w:val="28"/>
          <w:rtl/>
          <w:lang w:bidi="ar-EG"/>
        </w:rPr>
        <w:t>.</w:t>
      </w:r>
    </w:p>
    <w:p w14:paraId="231E38BB" w14:textId="10CA5CA2" w:rsidR="009125CE" w:rsidRPr="001079C2" w:rsidRDefault="001079C2" w:rsidP="001079C2">
      <w:pPr>
        <w:outlineLvl w:val="1"/>
        <w:rPr>
          <w:rFonts w:ascii="Sakkal Majalla" w:hAnsi="Sakkal Majalla" w:cs="Sakkal Majalla"/>
          <w:b/>
          <w:bCs/>
          <w:sz w:val="36"/>
          <w:szCs w:val="36"/>
          <w:rtl/>
        </w:rPr>
      </w:pPr>
      <w:bookmarkStart w:id="7" w:name="_Toc172638704"/>
      <w:r>
        <w:rPr>
          <w:rFonts w:ascii="Sakkal Majalla" w:hAnsi="Sakkal Majalla" w:cs="Sakkal Majalla" w:hint="cs"/>
          <w:b/>
          <w:bCs/>
          <w:sz w:val="36"/>
          <w:szCs w:val="36"/>
          <w:rtl/>
        </w:rPr>
        <w:t xml:space="preserve">3.1 </w:t>
      </w:r>
      <w:r w:rsidR="00A74F76" w:rsidRPr="001079C2">
        <w:rPr>
          <w:rFonts w:ascii="Sakkal Majalla" w:hAnsi="Sakkal Majalla" w:cs="Sakkal Majalla"/>
          <w:b/>
          <w:bCs/>
          <w:sz w:val="36"/>
          <w:szCs w:val="36"/>
          <w:rtl/>
        </w:rPr>
        <w:t>أهمية الدراس</w:t>
      </w:r>
      <w:r w:rsidR="00A74F76" w:rsidRPr="001079C2">
        <w:rPr>
          <w:rFonts w:ascii="Sakkal Majalla" w:hAnsi="Sakkal Majalla" w:cs="Sakkal Majalla" w:hint="cs"/>
          <w:b/>
          <w:bCs/>
          <w:sz w:val="36"/>
          <w:szCs w:val="36"/>
          <w:rtl/>
        </w:rPr>
        <w:t>ة:</w:t>
      </w:r>
      <w:bookmarkEnd w:id="6"/>
      <w:bookmarkEnd w:id="7"/>
    </w:p>
    <w:p w14:paraId="4A26D10C" w14:textId="355DEEAB" w:rsidR="00B3112F" w:rsidRPr="00B3112F" w:rsidRDefault="00D36CD9" w:rsidP="001079C2">
      <w:pPr>
        <w:spacing w:before="100" w:beforeAutospacing="1" w:after="100" w:afterAutospacing="1" w:line="360" w:lineRule="auto"/>
        <w:ind w:firstLine="720"/>
        <w:jc w:val="both"/>
        <w:rPr>
          <w:rFonts w:ascii="Sakkal Majalla" w:hAnsi="Sakkal Majalla" w:cs="Sakkal Majalla"/>
          <w:b/>
          <w:bCs/>
          <w:sz w:val="28"/>
          <w:szCs w:val="28"/>
          <w:rtl/>
        </w:rPr>
      </w:pPr>
      <w:r w:rsidRPr="00B3112F">
        <w:rPr>
          <w:rFonts w:ascii="Sakkal Majalla" w:hAnsi="Sakkal Majalla" w:cs="Sakkal Majalla"/>
          <w:b/>
          <w:bCs/>
          <w:sz w:val="28"/>
          <w:szCs w:val="28"/>
          <w:rtl/>
        </w:rPr>
        <w:t xml:space="preserve">تستمد هذه الدراسة أهميتها من جانبين: </w:t>
      </w:r>
    </w:p>
    <w:p w14:paraId="4E2E8D5A" w14:textId="5971908C" w:rsidR="00B3112F" w:rsidRPr="00B3112F" w:rsidRDefault="001079C2" w:rsidP="00AD4C93">
      <w:pPr>
        <w:spacing w:before="100" w:beforeAutospacing="1" w:after="100" w:afterAutospacing="1"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1.3.1 </w:t>
      </w:r>
      <w:r w:rsidR="00B3112F" w:rsidRPr="00B3112F">
        <w:rPr>
          <w:rFonts w:ascii="Sakkal Majalla" w:hAnsi="Sakkal Majalla" w:cs="Sakkal Majalla"/>
          <w:b/>
          <w:bCs/>
          <w:sz w:val="28"/>
          <w:szCs w:val="28"/>
          <w:rtl/>
        </w:rPr>
        <w:t>الأهمية العلمية:</w:t>
      </w:r>
    </w:p>
    <w:p w14:paraId="75DE83DA" w14:textId="016D765F" w:rsidR="00B3112F" w:rsidRPr="00B3112F" w:rsidRDefault="00B3112F" w:rsidP="001079C2">
      <w:pPr>
        <w:spacing w:before="100" w:beforeAutospacing="1" w:after="100" w:afterAutospacing="1" w:line="360" w:lineRule="auto"/>
        <w:ind w:firstLine="720"/>
        <w:jc w:val="both"/>
        <w:rPr>
          <w:rFonts w:ascii="Sakkal Majalla" w:hAnsi="Sakkal Majalla" w:cs="Sakkal Majalla"/>
          <w:sz w:val="28"/>
          <w:szCs w:val="28"/>
          <w:rtl/>
        </w:rPr>
      </w:pPr>
      <w:r w:rsidRPr="00B3112F">
        <w:rPr>
          <w:rFonts w:ascii="Sakkal Majalla" w:hAnsi="Sakkal Majalla" w:cs="Sakkal Majalla"/>
          <w:sz w:val="28"/>
          <w:szCs w:val="28"/>
          <w:rtl/>
        </w:rPr>
        <w:t xml:space="preserve">تتناول متغيرات هامة مثل ممارسات إدارة الموارد البشرية الخضراء </w:t>
      </w:r>
      <w:bookmarkStart w:id="8" w:name="_Hlk170761520"/>
      <w:bookmarkStart w:id="9" w:name="_Hlk170761947"/>
      <w:r w:rsidR="00B23113">
        <w:rPr>
          <w:rFonts w:ascii="Sakkal Majalla" w:hAnsi="Sakkal Majalla" w:cs="Sakkal Majalla" w:hint="cs"/>
          <w:sz w:val="28"/>
          <w:szCs w:val="28"/>
          <w:rtl/>
        </w:rPr>
        <w:t xml:space="preserve">بأبعادها </w:t>
      </w:r>
      <w:r w:rsidRPr="00B3112F">
        <w:rPr>
          <w:rFonts w:ascii="Sakkal Majalla" w:hAnsi="Sakkal Majalla" w:cs="Sakkal Majalla"/>
          <w:sz w:val="28"/>
          <w:szCs w:val="28"/>
          <w:rtl/>
        </w:rPr>
        <w:t>(التوظيف الأخضر، التدريب والتطوير الأخضر، التعويض الأخضر، وتقييم الأداء الأخضر)</w:t>
      </w:r>
      <w:bookmarkEnd w:id="8"/>
      <w:r w:rsidRPr="00B3112F">
        <w:rPr>
          <w:rFonts w:ascii="Sakkal Majalla" w:hAnsi="Sakkal Majalla" w:cs="Sakkal Majalla"/>
          <w:sz w:val="28"/>
          <w:szCs w:val="28"/>
          <w:rtl/>
        </w:rPr>
        <w:t xml:space="preserve"> والميزة التنافسية </w:t>
      </w:r>
      <w:r w:rsidR="00B23113">
        <w:rPr>
          <w:rFonts w:ascii="Sakkal Majalla" w:hAnsi="Sakkal Majalla" w:cs="Sakkal Majalla" w:hint="cs"/>
          <w:sz w:val="28"/>
          <w:szCs w:val="28"/>
          <w:rtl/>
        </w:rPr>
        <w:t>بأبعادها</w:t>
      </w:r>
      <w:r w:rsidR="00A630AC">
        <w:rPr>
          <w:rFonts w:ascii="Sakkal Majalla" w:hAnsi="Sakkal Majalla" w:cs="Sakkal Majalla" w:hint="cs"/>
          <w:sz w:val="28"/>
          <w:szCs w:val="28"/>
          <w:rtl/>
        </w:rPr>
        <w:t xml:space="preserve"> </w:t>
      </w:r>
      <w:r w:rsidRPr="00B3112F">
        <w:rPr>
          <w:rFonts w:ascii="Sakkal Majalla" w:hAnsi="Sakkal Majalla" w:cs="Sakkal Majalla"/>
          <w:sz w:val="28"/>
          <w:szCs w:val="28"/>
          <w:rtl/>
        </w:rPr>
        <w:t>(الجودة، التكلفة، التميز، والإبداع)</w:t>
      </w:r>
      <w:bookmarkEnd w:id="9"/>
      <w:r w:rsidRPr="00B3112F">
        <w:rPr>
          <w:rFonts w:ascii="Sakkal Majalla" w:hAnsi="Sakkal Majalla" w:cs="Sakkal Majalla"/>
          <w:sz w:val="28"/>
          <w:szCs w:val="28"/>
          <w:rtl/>
        </w:rPr>
        <w:t>، والدور الوسيط لجودة العلاقات الاجتماعية</w:t>
      </w:r>
      <w:r>
        <w:rPr>
          <w:rFonts w:ascii="Sakkal Majalla" w:hAnsi="Sakkal Majalla" w:cs="Sakkal Majalla" w:hint="cs"/>
          <w:sz w:val="28"/>
          <w:szCs w:val="28"/>
          <w:rtl/>
        </w:rPr>
        <w:t xml:space="preserve"> و</w:t>
      </w:r>
      <w:r w:rsidRPr="00B3112F">
        <w:rPr>
          <w:rFonts w:ascii="Sakkal Majalla" w:hAnsi="Sakkal Majalla" w:cs="Sakkal Majalla"/>
          <w:sz w:val="28"/>
          <w:szCs w:val="28"/>
          <w:rtl/>
        </w:rPr>
        <w:t>قلة البحوث والدراسات الساب</w:t>
      </w:r>
      <w:r w:rsidR="00B23113">
        <w:rPr>
          <w:rFonts w:ascii="Sakkal Majalla" w:hAnsi="Sakkal Majalla" w:cs="Sakkal Majalla" w:hint="cs"/>
          <w:sz w:val="28"/>
          <w:szCs w:val="28"/>
          <w:rtl/>
        </w:rPr>
        <w:t xml:space="preserve">قة </w:t>
      </w:r>
      <w:r w:rsidRPr="00B3112F">
        <w:rPr>
          <w:rFonts w:ascii="Sakkal Majalla" w:hAnsi="Sakkal Majalla" w:cs="Sakkal Majalla"/>
          <w:sz w:val="28"/>
          <w:szCs w:val="28"/>
          <w:rtl/>
        </w:rPr>
        <w:t>في هذا المجال، خاصةً في مؤسسات التعليم العالي في المملكة العربية السعودية</w:t>
      </w:r>
      <w:r>
        <w:rPr>
          <w:rFonts w:ascii="Sakkal Majalla" w:hAnsi="Sakkal Majalla" w:cs="Sakkal Majalla" w:hint="cs"/>
          <w:sz w:val="28"/>
          <w:szCs w:val="28"/>
          <w:rtl/>
        </w:rPr>
        <w:t xml:space="preserve"> و</w:t>
      </w:r>
      <w:r w:rsidRPr="00B3112F">
        <w:rPr>
          <w:rFonts w:ascii="Sakkal Majalla" w:hAnsi="Sakkal Majalla" w:cs="Sakkal Majalla"/>
          <w:sz w:val="28"/>
          <w:szCs w:val="28"/>
          <w:rtl/>
        </w:rPr>
        <w:t>المساهمة في إثراء المعرفة العلمية حول ممارسات إدارة الموارد البشرية الخضراء وأثرها على الميزة التنافسية في الجامعات السعودية.</w:t>
      </w:r>
    </w:p>
    <w:p w14:paraId="4C5FA774" w14:textId="77777777" w:rsidR="001454AA" w:rsidRDefault="001454A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475416C" w14:textId="3599124B" w:rsidR="00B3112F" w:rsidRPr="00B3112F" w:rsidRDefault="001079C2" w:rsidP="00AD4C93">
      <w:pPr>
        <w:spacing w:before="100" w:beforeAutospacing="1" w:after="100" w:afterAutospacing="1"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2.3.1 </w:t>
      </w:r>
      <w:r w:rsidR="00B3112F" w:rsidRPr="00B3112F">
        <w:rPr>
          <w:rFonts w:ascii="Sakkal Majalla" w:hAnsi="Sakkal Majalla" w:cs="Sakkal Majalla"/>
          <w:b/>
          <w:bCs/>
          <w:sz w:val="28"/>
          <w:szCs w:val="28"/>
          <w:rtl/>
        </w:rPr>
        <w:t>الأهمية العملية:</w:t>
      </w:r>
    </w:p>
    <w:p w14:paraId="39F321C1" w14:textId="51A1C854" w:rsidR="005B3D80" w:rsidRPr="00B3112F" w:rsidRDefault="00B3112F" w:rsidP="001079C2">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وهي </w:t>
      </w:r>
      <w:r w:rsidRPr="00B3112F">
        <w:rPr>
          <w:rFonts w:ascii="Sakkal Majalla" w:hAnsi="Sakkal Majalla" w:cs="Sakkal Majalla"/>
          <w:sz w:val="28"/>
          <w:szCs w:val="28"/>
          <w:rtl/>
        </w:rPr>
        <w:t>أهمية البيئة البحثية التي ستجرى فيها الدراسة، وهي الجامعات السعودية</w:t>
      </w:r>
      <w:r>
        <w:rPr>
          <w:rFonts w:ascii="Sakkal Majalla" w:hAnsi="Sakkal Majalla" w:cs="Sakkal Majalla" w:hint="cs"/>
          <w:sz w:val="28"/>
          <w:szCs w:val="28"/>
          <w:rtl/>
        </w:rPr>
        <w:t xml:space="preserve"> و</w:t>
      </w:r>
      <w:r w:rsidRPr="00B3112F">
        <w:rPr>
          <w:rFonts w:ascii="Sakkal Majalla" w:hAnsi="Sakkal Majalla" w:cs="Sakkal Majalla"/>
          <w:sz w:val="28"/>
          <w:szCs w:val="28"/>
          <w:rtl/>
        </w:rPr>
        <w:t>إمكانية استفادة الجامعات السعودية من نتائج هذه الدراسة فيما يتعلق بتعزيز الميزة التنافسية من خلال تبني ممارسات إدارة الموارد البشرية الخضراء وتحسين جودة العلاقات الاجتماعية</w:t>
      </w:r>
      <w:r>
        <w:rPr>
          <w:rFonts w:ascii="Sakkal Majalla" w:hAnsi="Sakkal Majalla" w:cs="Sakkal Majalla" w:hint="cs"/>
          <w:sz w:val="28"/>
          <w:szCs w:val="28"/>
          <w:rtl/>
        </w:rPr>
        <w:t xml:space="preserve"> و</w:t>
      </w:r>
      <w:r w:rsidRPr="00B3112F">
        <w:rPr>
          <w:rFonts w:ascii="Sakkal Majalla" w:hAnsi="Sakkal Majalla" w:cs="Sakkal Majalla"/>
          <w:sz w:val="28"/>
          <w:szCs w:val="28"/>
          <w:rtl/>
        </w:rPr>
        <w:t>المساهمة في تعزيز قدرة الجامعات السعودية على المنافسة محلياً وإقليمياً في استقطاب الطلبة المحليين والأجانب.</w:t>
      </w:r>
    </w:p>
    <w:p w14:paraId="1817352F" w14:textId="5EDED669" w:rsidR="009125CE" w:rsidRPr="001079C2" w:rsidRDefault="001079C2" w:rsidP="001079C2">
      <w:pPr>
        <w:outlineLvl w:val="1"/>
        <w:rPr>
          <w:rFonts w:ascii="Sakkal Majalla" w:hAnsi="Sakkal Majalla" w:cs="Sakkal Majalla"/>
          <w:b/>
          <w:bCs/>
          <w:sz w:val="36"/>
          <w:szCs w:val="36"/>
          <w:rtl/>
        </w:rPr>
      </w:pPr>
      <w:bookmarkStart w:id="10" w:name="_Toc169790490"/>
      <w:bookmarkStart w:id="11" w:name="_Toc172638705"/>
      <w:r>
        <w:rPr>
          <w:rFonts w:ascii="Sakkal Majalla" w:hAnsi="Sakkal Majalla" w:cs="Sakkal Majalla" w:hint="cs"/>
          <w:b/>
          <w:bCs/>
          <w:sz w:val="36"/>
          <w:szCs w:val="36"/>
          <w:rtl/>
        </w:rPr>
        <w:t xml:space="preserve">4.1 </w:t>
      </w:r>
      <w:r w:rsidR="00A74F76" w:rsidRPr="001079C2">
        <w:rPr>
          <w:rFonts w:ascii="Sakkal Majalla" w:hAnsi="Sakkal Majalla" w:cs="Sakkal Majalla"/>
          <w:b/>
          <w:bCs/>
          <w:sz w:val="36"/>
          <w:szCs w:val="36"/>
          <w:rtl/>
        </w:rPr>
        <w:t>أهداف الدراسة</w:t>
      </w:r>
      <w:r w:rsidR="009125CE" w:rsidRPr="001079C2">
        <w:rPr>
          <w:rFonts w:ascii="Sakkal Majalla" w:hAnsi="Sakkal Majalla" w:cs="Sakkal Majalla" w:hint="cs"/>
          <w:b/>
          <w:bCs/>
          <w:sz w:val="36"/>
          <w:szCs w:val="36"/>
          <w:rtl/>
        </w:rPr>
        <w:t>:</w:t>
      </w:r>
      <w:bookmarkEnd w:id="10"/>
      <w:bookmarkEnd w:id="11"/>
    </w:p>
    <w:p w14:paraId="68771929" w14:textId="7E0FDB99" w:rsidR="00F30BD7" w:rsidRPr="00F30BD7" w:rsidRDefault="005B3D80" w:rsidP="001079C2">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5B3D80">
        <w:rPr>
          <w:rFonts w:ascii="Sakkal Majalla" w:eastAsia="Calibri" w:hAnsi="Sakkal Majalla" w:cs="Sakkal Majalla"/>
          <w:kern w:val="0"/>
          <w:sz w:val="28"/>
          <w:szCs w:val="28"/>
          <w:rtl/>
          <w:lang w:bidi="ar-EG"/>
          <w14:ligatures w14:val="none"/>
        </w:rPr>
        <w:t xml:space="preserve">أجريت هذه الدراسة بهدف قياس </w:t>
      </w:r>
      <w:r w:rsidR="00B3112F" w:rsidRPr="00B3112F">
        <w:rPr>
          <w:rFonts w:ascii="Sakkal Majalla" w:eastAsia="Calibri" w:hAnsi="Sakkal Majalla" w:cs="Sakkal Majalla"/>
          <w:kern w:val="0"/>
          <w:sz w:val="28"/>
          <w:szCs w:val="28"/>
          <w:rtl/>
          <w:lang w:bidi="ar-EG"/>
          <w14:ligatures w14:val="none"/>
        </w:rPr>
        <w:t>أثر ممارسات إدارة الموارد البشرية الخضراء في الميزة التنافسية: الدور الوسيط لجودة العلاقات الاجتماعية وفقًا لرؤية المملكة 2030: دراسة تطبيقية على أمانة منطقة الرياض</w:t>
      </w:r>
      <w:r w:rsidR="00B3112F">
        <w:rPr>
          <w:rFonts w:ascii="Sakkal Majalla" w:eastAsia="Calibri" w:hAnsi="Sakkal Majalla" w:cs="Sakkal Majalla" w:hint="cs"/>
          <w:kern w:val="0"/>
          <w:sz w:val="28"/>
          <w:szCs w:val="28"/>
          <w:rtl/>
          <w:lang w:bidi="ar-EG"/>
          <w14:ligatures w14:val="none"/>
        </w:rPr>
        <w:t xml:space="preserve"> </w:t>
      </w:r>
      <w:r w:rsidR="00F30BD7" w:rsidRPr="00F30BD7">
        <w:rPr>
          <w:rFonts w:ascii="Sakkal Majalla" w:eastAsia="Calibri" w:hAnsi="Sakkal Majalla" w:cs="Sakkal Majalla" w:hint="cs"/>
          <w:kern w:val="0"/>
          <w:sz w:val="28"/>
          <w:szCs w:val="28"/>
          <w:rtl/>
          <w:lang w:bidi="ar-EG"/>
          <w14:ligatures w14:val="none"/>
        </w:rPr>
        <w:t>ويتفرع</w:t>
      </w:r>
      <w:r w:rsidR="00F30BD7" w:rsidRPr="00F30BD7">
        <w:rPr>
          <w:rFonts w:ascii="Sakkal Majalla" w:eastAsia="Calibri" w:hAnsi="Sakkal Majalla" w:cs="Sakkal Majalla" w:hint="cs"/>
          <w:kern w:val="0"/>
          <w:sz w:val="28"/>
          <w:szCs w:val="28"/>
          <w:rtl/>
          <w14:ligatures w14:val="none"/>
        </w:rPr>
        <w:t xml:space="preserve"> منه </w:t>
      </w:r>
      <w:r w:rsidR="00F30BD7" w:rsidRPr="00F30BD7">
        <w:rPr>
          <w:rFonts w:ascii="Sakkal Majalla" w:eastAsia="Calibri" w:hAnsi="Sakkal Majalla" w:cs="Sakkal Majalla"/>
          <w:kern w:val="0"/>
          <w:sz w:val="28"/>
          <w:szCs w:val="28"/>
          <w:rtl/>
          <w14:ligatures w14:val="none"/>
        </w:rPr>
        <w:t>مجموعة من الأهداف الفرعية:</w:t>
      </w:r>
    </w:p>
    <w:p w14:paraId="1FA8AFB3" w14:textId="67983BF2" w:rsidR="005B3D80" w:rsidRPr="005B3D80" w:rsidRDefault="005B3D80">
      <w:pPr>
        <w:pStyle w:val="ListParagraph"/>
        <w:numPr>
          <w:ilvl w:val="0"/>
          <w:numId w:val="31"/>
        </w:numPr>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bookmarkStart w:id="12" w:name="_Toc169790491"/>
      <w:r w:rsidRPr="005B3D80">
        <w:rPr>
          <w:rFonts w:ascii="Sakkal Majalla" w:eastAsia="Calibri" w:hAnsi="Sakkal Majalla" w:cs="Sakkal Majalla"/>
          <w:kern w:val="0"/>
          <w:sz w:val="28"/>
          <w:szCs w:val="28"/>
          <w:rtl/>
          <w14:ligatures w14:val="none"/>
        </w:rPr>
        <w:t xml:space="preserve">التعرف على </w:t>
      </w:r>
      <w:r w:rsidR="00B3112F">
        <w:rPr>
          <w:rFonts w:ascii="Sakkal Majalla" w:eastAsia="Calibri" w:hAnsi="Sakkal Majalla" w:cs="Sakkal Majalla" w:hint="cs"/>
          <w:kern w:val="0"/>
          <w:sz w:val="28"/>
          <w:szCs w:val="28"/>
          <w:rtl/>
          <w14:ligatures w14:val="none"/>
        </w:rPr>
        <w:t xml:space="preserve">اثر التوظيف الأخضر </w:t>
      </w:r>
      <w:r w:rsidR="00B3112F" w:rsidRPr="00B3112F">
        <w:rPr>
          <w:rFonts w:ascii="Sakkal Majalla" w:eastAsia="Calibri" w:hAnsi="Sakkal Majalla" w:cs="Sakkal Majalla"/>
          <w:kern w:val="0"/>
          <w:sz w:val="28"/>
          <w:szCs w:val="28"/>
          <w:rtl/>
          <w14:ligatures w14:val="none"/>
        </w:rPr>
        <w:t>في الميزة التنافسية</w:t>
      </w:r>
    </w:p>
    <w:p w14:paraId="25692CB0" w14:textId="5640AB66" w:rsidR="005B3D80" w:rsidRPr="005B3D80" w:rsidRDefault="005B3D80">
      <w:pPr>
        <w:pStyle w:val="ListParagraph"/>
        <w:numPr>
          <w:ilvl w:val="0"/>
          <w:numId w:val="31"/>
        </w:numPr>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5B3D80">
        <w:rPr>
          <w:rFonts w:ascii="Sakkal Majalla" w:eastAsia="Calibri" w:hAnsi="Sakkal Majalla" w:cs="Sakkal Majalla"/>
          <w:kern w:val="0"/>
          <w:sz w:val="28"/>
          <w:szCs w:val="28"/>
          <w:rtl/>
          <w14:ligatures w14:val="none"/>
        </w:rPr>
        <w:t xml:space="preserve">التعرف على </w:t>
      </w:r>
      <w:r w:rsidR="00B3112F" w:rsidRPr="00B3112F">
        <w:rPr>
          <w:rFonts w:ascii="Sakkal Majalla" w:eastAsia="Calibri" w:hAnsi="Sakkal Majalla" w:cs="Sakkal Majalla"/>
          <w:kern w:val="0"/>
          <w:sz w:val="28"/>
          <w:szCs w:val="28"/>
          <w:rtl/>
          <w14:ligatures w14:val="none"/>
        </w:rPr>
        <w:t>اثر التدريب والتطوير الأخضر</w:t>
      </w:r>
      <w:r w:rsidR="00B3112F">
        <w:rPr>
          <w:rFonts w:ascii="Sakkal Majalla" w:eastAsia="Calibri" w:hAnsi="Sakkal Majalla" w:cs="Sakkal Majalla" w:hint="cs"/>
          <w:kern w:val="0"/>
          <w:sz w:val="28"/>
          <w:szCs w:val="28"/>
          <w:rtl/>
          <w14:ligatures w14:val="none"/>
        </w:rPr>
        <w:t xml:space="preserve"> </w:t>
      </w:r>
      <w:r w:rsidR="00B3112F" w:rsidRPr="00B3112F">
        <w:rPr>
          <w:rFonts w:ascii="Sakkal Majalla" w:eastAsia="Calibri" w:hAnsi="Sakkal Majalla" w:cs="Sakkal Majalla"/>
          <w:kern w:val="0"/>
          <w:sz w:val="28"/>
          <w:szCs w:val="28"/>
          <w:rtl/>
          <w14:ligatures w14:val="none"/>
        </w:rPr>
        <w:t>في الميزة التنافسية</w:t>
      </w:r>
    </w:p>
    <w:p w14:paraId="4EE41A6D" w14:textId="21BC80AD" w:rsidR="005B3D80" w:rsidRPr="005B3D80" w:rsidRDefault="005B3D80">
      <w:pPr>
        <w:pStyle w:val="ListParagraph"/>
        <w:numPr>
          <w:ilvl w:val="0"/>
          <w:numId w:val="31"/>
        </w:numPr>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5B3D80">
        <w:rPr>
          <w:rFonts w:ascii="Sakkal Majalla" w:eastAsia="Calibri" w:hAnsi="Sakkal Majalla" w:cs="Sakkal Majalla"/>
          <w:kern w:val="0"/>
          <w:sz w:val="28"/>
          <w:szCs w:val="28"/>
          <w:rtl/>
          <w14:ligatures w14:val="none"/>
        </w:rPr>
        <w:t xml:space="preserve">التعرف على </w:t>
      </w:r>
      <w:r w:rsidR="00B3112F" w:rsidRPr="00B3112F">
        <w:rPr>
          <w:rFonts w:ascii="Sakkal Majalla" w:eastAsia="Calibri" w:hAnsi="Sakkal Majalla" w:cs="Sakkal Majalla"/>
          <w:kern w:val="0"/>
          <w:sz w:val="28"/>
          <w:szCs w:val="28"/>
          <w:rtl/>
          <w14:ligatures w14:val="none"/>
        </w:rPr>
        <w:t>اثر التعويض الأخضر</w:t>
      </w:r>
      <w:r w:rsidR="00B3112F">
        <w:rPr>
          <w:rFonts w:ascii="Sakkal Majalla" w:eastAsia="Calibri" w:hAnsi="Sakkal Majalla" w:cs="Sakkal Majalla" w:hint="cs"/>
          <w:kern w:val="0"/>
          <w:sz w:val="28"/>
          <w:szCs w:val="28"/>
          <w:rtl/>
          <w14:ligatures w14:val="none"/>
        </w:rPr>
        <w:t xml:space="preserve"> </w:t>
      </w:r>
      <w:r w:rsidR="00B3112F" w:rsidRPr="00B3112F">
        <w:rPr>
          <w:rFonts w:ascii="Sakkal Majalla" w:eastAsia="Calibri" w:hAnsi="Sakkal Majalla" w:cs="Sakkal Majalla"/>
          <w:kern w:val="0"/>
          <w:sz w:val="28"/>
          <w:szCs w:val="28"/>
          <w:rtl/>
          <w14:ligatures w14:val="none"/>
        </w:rPr>
        <w:t>في الميزة التنافسية</w:t>
      </w:r>
    </w:p>
    <w:p w14:paraId="1FD6B42C" w14:textId="1783A8CA" w:rsidR="005B3D80" w:rsidRPr="005B3D80" w:rsidRDefault="005B3D80">
      <w:pPr>
        <w:pStyle w:val="ListParagraph"/>
        <w:numPr>
          <w:ilvl w:val="0"/>
          <w:numId w:val="31"/>
        </w:numPr>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5B3D80">
        <w:rPr>
          <w:rFonts w:ascii="Sakkal Majalla" w:eastAsia="Calibri" w:hAnsi="Sakkal Majalla" w:cs="Sakkal Majalla"/>
          <w:kern w:val="0"/>
          <w:sz w:val="28"/>
          <w:szCs w:val="28"/>
          <w:rtl/>
          <w14:ligatures w14:val="none"/>
        </w:rPr>
        <w:t xml:space="preserve">التعرف على </w:t>
      </w:r>
      <w:r w:rsidR="00B3112F">
        <w:rPr>
          <w:rFonts w:ascii="Sakkal Majalla" w:eastAsia="Calibri" w:hAnsi="Sakkal Majalla" w:cs="Sakkal Majalla" w:hint="cs"/>
          <w:kern w:val="0"/>
          <w:sz w:val="28"/>
          <w:szCs w:val="28"/>
          <w:rtl/>
          <w14:ligatures w14:val="none"/>
        </w:rPr>
        <w:t xml:space="preserve">اثر </w:t>
      </w:r>
      <w:r w:rsidR="00B3112F" w:rsidRPr="00B3112F">
        <w:rPr>
          <w:rFonts w:ascii="Sakkal Majalla" w:eastAsia="Calibri" w:hAnsi="Sakkal Majalla" w:cs="Sakkal Majalla"/>
          <w:kern w:val="0"/>
          <w:sz w:val="28"/>
          <w:szCs w:val="28"/>
          <w:rtl/>
          <w14:ligatures w14:val="none"/>
        </w:rPr>
        <w:t>وتقييم الأداء الأخضر</w:t>
      </w:r>
      <w:r w:rsidR="00B3112F">
        <w:rPr>
          <w:rFonts w:ascii="Sakkal Majalla" w:eastAsia="Calibri" w:hAnsi="Sakkal Majalla" w:cs="Sakkal Majalla" w:hint="cs"/>
          <w:kern w:val="0"/>
          <w:sz w:val="28"/>
          <w:szCs w:val="28"/>
          <w:rtl/>
          <w14:ligatures w14:val="none"/>
        </w:rPr>
        <w:t xml:space="preserve"> </w:t>
      </w:r>
      <w:r w:rsidR="00B3112F" w:rsidRPr="00B3112F">
        <w:rPr>
          <w:rFonts w:ascii="Sakkal Majalla" w:eastAsia="Calibri" w:hAnsi="Sakkal Majalla" w:cs="Sakkal Majalla"/>
          <w:kern w:val="0"/>
          <w:sz w:val="28"/>
          <w:szCs w:val="28"/>
          <w:rtl/>
          <w14:ligatures w14:val="none"/>
        </w:rPr>
        <w:t>في الميزة التنافسية</w:t>
      </w:r>
    </w:p>
    <w:p w14:paraId="36F619BF" w14:textId="2E5101FE" w:rsidR="00A74F76" w:rsidRPr="001079C2" w:rsidRDefault="001079C2" w:rsidP="001079C2">
      <w:pPr>
        <w:outlineLvl w:val="1"/>
        <w:rPr>
          <w:rFonts w:ascii="Sakkal Majalla" w:hAnsi="Sakkal Majalla" w:cs="Sakkal Majalla"/>
          <w:b/>
          <w:bCs/>
          <w:sz w:val="36"/>
          <w:szCs w:val="36"/>
          <w:rtl/>
        </w:rPr>
      </w:pPr>
      <w:bookmarkStart w:id="13" w:name="_Toc172638706"/>
      <w:r>
        <w:rPr>
          <w:rFonts w:ascii="Sakkal Majalla" w:hAnsi="Sakkal Majalla" w:cs="Sakkal Majalla" w:hint="cs"/>
          <w:b/>
          <w:bCs/>
          <w:sz w:val="36"/>
          <w:szCs w:val="36"/>
          <w:rtl/>
        </w:rPr>
        <w:t xml:space="preserve">5.1 </w:t>
      </w:r>
      <w:r w:rsidR="00D22171" w:rsidRPr="001079C2">
        <w:rPr>
          <w:rFonts w:ascii="Sakkal Majalla" w:hAnsi="Sakkal Majalla" w:cs="Sakkal Majalla"/>
          <w:b/>
          <w:bCs/>
          <w:sz w:val="36"/>
          <w:szCs w:val="36"/>
          <w:rtl/>
        </w:rPr>
        <w:t>تساؤلات الدراسة</w:t>
      </w:r>
      <w:bookmarkEnd w:id="12"/>
      <w:bookmarkEnd w:id="13"/>
    </w:p>
    <w:p w14:paraId="13A034EB" w14:textId="2B5DF342" w:rsidR="009B37BE" w:rsidRPr="00377D51" w:rsidRDefault="00064FF1" w:rsidP="001079C2">
      <w:pPr>
        <w:spacing w:before="100" w:beforeAutospacing="1" w:after="100" w:afterAutospacing="1" w:line="360" w:lineRule="auto"/>
        <w:ind w:firstLine="720"/>
        <w:jc w:val="both"/>
        <w:rPr>
          <w:rFonts w:ascii="Sakkal Majalla" w:hAnsi="Sakkal Majalla" w:cs="Sakkal Majalla"/>
          <w:sz w:val="28"/>
          <w:szCs w:val="28"/>
        </w:rPr>
      </w:pPr>
      <w:bookmarkStart w:id="14" w:name="_Toc169790492"/>
      <w:r w:rsidRPr="002B3FD8">
        <w:rPr>
          <w:rFonts w:ascii="Sakkal Majalla" w:eastAsia="Calibri" w:hAnsi="Sakkal Majalla" w:cs="Sakkal Majalla" w:hint="cs"/>
          <w:kern w:val="0"/>
          <w:sz w:val="28"/>
          <w:szCs w:val="28"/>
          <w:rtl/>
          <w:lang w:bidi="ar-EG"/>
          <w14:ligatures w14:val="none"/>
        </w:rPr>
        <w:t>السؤال</w:t>
      </w:r>
      <w:r w:rsidRPr="00377D51">
        <w:rPr>
          <w:rFonts w:ascii="Sakkal Majalla" w:hAnsi="Sakkal Majalla" w:cs="Sakkal Majalla" w:hint="cs"/>
          <w:b/>
          <w:bCs/>
          <w:sz w:val="28"/>
          <w:szCs w:val="28"/>
          <w:rtl/>
        </w:rPr>
        <w:t xml:space="preserve"> الرئيسى الأول</w:t>
      </w:r>
      <w:r w:rsidRPr="00377D51">
        <w:rPr>
          <w:rFonts w:ascii="Sakkal Majalla" w:hAnsi="Sakkal Majalla" w:cs="Sakkal Majalla" w:hint="cs"/>
          <w:sz w:val="28"/>
          <w:szCs w:val="28"/>
          <w:rtl/>
        </w:rPr>
        <w:t xml:space="preserve"> : </w:t>
      </w:r>
      <w:r w:rsidR="009B37BE" w:rsidRPr="00377D51">
        <w:rPr>
          <w:rFonts w:ascii="Sakkal Majalla" w:hAnsi="Sakkal Majalla" w:cs="Sakkal Majalla" w:hint="cs"/>
          <w:sz w:val="28"/>
          <w:szCs w:val="28"/>
          <w:rtl/>
        </w:rPr>
        <w:t>ما هو</w:t>
      </w:r>
      <w:r w:rsidR="001510C1" w:rsidRPr="001510C1">
        <w:rPr>
          <w:rFonts w:ascii="Sakkal Majalla" w:hAnsi="Sakkal Majalla" w:cs="Sakkal Majalla"/>
          <w:sz w:val="28"/>
          <w:szCs w:val="28"/>
          <w:rtl/>
        </w:rPr>
        <w:t xml:space="preserve"> </w:t>
      </w:r>
      <w:r w:rsidR="00486636" w:rsidRPr="00486636">
        <w:rPr>
          <w:rFonts w:ascii="Sakkal Majalla" w:hAnsi="Sakkal Majalla" w:cs="Sakkal Majalla"/>
          <w:sz w:val="28"/>
          <w:szCs w:val="28"/>
          <w:rtl/>
        </w:rPr>
        <w:t xml:space="preserve">أثر </w:t>
      </w:r>
      <w:bookmarkStart w:id="15" w:name="_Hlk170762000"/>
      <w:r w:rsidR="00486636" w:rsidRPr="00486636">
        <w:rPr>
          <w:rFonts w:ascii="Sakkal Majalla" w:hAnsi="Sakkal Majalla" w:cs="Sakkal Majalla"/>
          <w:sz w:val="28"/>
          <w:szCs w:val="28"/>
          <w:rtl/>
        </w:rPr>
        <w:t>ممارسات إدارة الموارد البشرية الخضراء</w:t>
      </w:r>
      <w:r w:rsidR="00571287" w:rsidRPr="00571287">
        <w:rPr>
          <w:rFonts w:ascii="Sakkal Majalla" w:hAnsi="Sakkal Majalla" w:cs="Sakkal Majalla"/>
          <w:sz w:val="28"/>
          <w:szCs w:val="28"/>
          <w:rtl/>
        </w:rPr>
        <w:t xml:space="preserve"> </w:t>
      </w:r>
      <w:bookmarkEnd w:id="15"/>
      <w:r w:rsidR="00571287" w:rsidRPr="00571287">
        <w:rPr>
          <w:rFonts w:ascii="Sakkal Majalla" w:hAnsi="Sakkal Majalla" w:cs="Sakkal Majalla"/>
          <w:sz w:val="28"/>
          <w:szCs w:val="28"/>
          <w:rtl/>
        </w:rPr>
        <w:t xml:space="preserve">بأبعاده </w:t>
      </w:r>
      <w:r w:rsidR="00486636" w:rsidRPr="00486636">
        <w:rPr>
          <w:rFonts w:ascii="Sakkal Majalla" w:hAnsi="Sakkal Majalla" w:cs="Sakkal Majalla"/>
          <w:sz w:val="28"/>
          <w:szCs w:val="28"/>
          <w:rtl/>
        </w:rPr>
        <w:t xml:space="preserve">(التوظيف الأخضر، التدريب والتطوير الأخضر، التعويض الأخضر، وتقييم الأداء الأخضر) والميزة التنافسية </w:t>
      </w:r>
      <w:r w:rsidR="00486636">
        <w:rPr>
          <w:rFonts w:ascii="Sakkal Majalla" w:hAnsi="Sakkal Majalla" w:cs="Sakkal Majalla" w:hint="cs"/>
          <w:sz w:val="28"/>
          <w:szCs w:val="28"/>
          <w:rtl/>
        </w:rPr>
        <w:t xml:space="preserve">بأبعادها </w:t>
      </w:r>
      <w:r w:rsidR="00486636" w:rsidRPr="00486636">
        <w:rPr>
          <w:rFonts w:ascii="Sakkal Majalla" w:hAnsi="Sakkal Majalla" w:cs="Sakkal Majalla"/>
          <w:sz w:val="28"/>
          <w:szCs w:val="28"/>
          <w:rtl/>
        </w:rPr>
        <w:t>(الجودة، التكلفة، التميز، والإبداع)</w:t>
      </w:r>
      <w:r w:rsidR="00486636">
        <w:rPr>
          <w:rFonts w:ascii="Sakkal Majalla" w:hAnsi="Sakkal Majalla" w:cs="Sakkal Majalla" w:hint="cs"/>
          <w:sz w:val="28"/>
          <w:szCs w:val="28"/>
          <w:rtl/>
        </w:rPr>
        <w:t xml:space="preserve"> </w:t>
      </w:r>
      <w:r w:rsidR="00486636" w:rsidRPr="00486636">
        <w:rPr>
          <w:rFonts w:ascii="Sakkal Majalla" w:hAnsi="Sakkal Majalla" w:cs="Sakkal Majalla"/>
          <w:sz w:val="28"/>
          <w:szCs w:val="28"/>
          <w:rtl/>
        </w:rPr>
        <w:t>الدور الوسيط لجودة العلاقات الاجتماعية وفقًا لرؤية المملكة 2030: دراسة تطبيقية على أمانة منطقة الرياض</w:t>
      </w:r>
      <w:r w:rsidR="00486636">
        <w:rPr>
          <w:rFonts w:ascii="Sakkal Majalla" w:hAnsi="Sakkal Majalla" w:cs="Sakkal Majalla" w:hint="cs"/>
          <w:sz w:val="28"/>
          <w:szCs w:val="28"/>
          <w:rtl/>
        </w:rPr>
        <w:t xml:space="preserve"> </w:t>
      </w:r>
      <w:r w:rsidR="009B37BE" w:rsidRPr="00377D51">
        <w:rPr>
          <w:rFonts w:ascii="Sakkal Majalla" w:hAnsi="Sakkal Majalla" w:cs="Sakkal Majalla" w:hint="cs"/>
          <w:sz w:val="28"/>
          <w:szCs w:val="28"/>
          <w:rtl/>
        </w:rPr>
        <w:t>وتتفرع منه عدة أسئلة فرعية كالتالى:</w:t>
      </w:r>
      <w:bookmarkEnd w:id="14"/>
      <w:r w:rsidR="009B37BE" w:rsidRPr="00377D51">
        <w:rPr>
          <w:rFonts w:ascii="Sakkal Majalla" w:hAnsi="Sakkal Majalla" w:cs="Sakkal Majalla" w:hint="cs"/>
          <w:sz w:val="28"/>
          <w:szCs w:val="28"/>
          <w:rtl/>
        </w:rPr>
        <w:t xml:space="preserve"> </w:t>
      </w:r>
    </w:p>
    <w:p w14:paraId="28AEC21D" w14:textId="434D88D3" w:rsidR="00486636" w:rsidRDefault="00F30BD7">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Pr>
      </w:pPr>
      <w:bookmarkStart w:id="16" w:name="_Toc169790493"/>
      <w:r w:rsidRPr="00486636">
        <w:rPr>
          <w:rFonts w:ascii="Sakkal Majalla" w:hAnsi="Sakkal Majalla" w:cs="Sakkal Majalla" w:hint="cs"/>
          <w:b/>
          <w:bCs/>
          <w:sz w:val="28"/>
          <w:szCs w:val="28"/>
          <w:rtl/>
        </w:rPr>
        <w:t>السؤال الفرعي الأول</w:t>
      </w:r>
      <w:r w:rsidRPr="00486636">
        <w:rPr>
          <w:rFonts w:ascii="Sakkal Majalla" w:hAnsi="Sakkal Majalla" w:cs="Sakkal Majalla" w:hint="cs"/>
          <w:sz w:val="28"/>
          <w:szCs w:val="28"/>
          <w:rtl/>
        </w:rPr>
        <w:t xml:space="preserve">: </w:t>
      </w:r>
      <w:r w:rsidR="00A3547E" w:rsidRPr="00486636">
        <w:rPr>
          <w:rFonts w:ascii="Sakkal Majalla" w:hAnsi="Sakkal Majalla" w:cs="Sakkal Majalla" w:hint="cs"/>
          <w:sz w:val="28"/>
          <w:szCs w:val="28"/>
          <w:rtl/>
        </w:rPr>
        <w:t xml:space="preserve">كيف </w:t>
      </w:r>
      <w:r w:rsidR="00486636">
        <w:rPr>
          <w:rFonts w:ascii="Sakkal Majalla" w:hAnsi="Sakkal Majalla" w:cs="Sakkal Majalla" w:hint="cs"/>
          <w:sz w:val="28"/>
          <w:szCs w:val="28"/>
          <w:rtl/>
        </w:rPr>
        <w:t>ي</w:t>
      </w:r>
      <w:r w:rsidR="001510C1" w:rsidRPr="00486636">
        <w:rPr>
          <w:rFonts w:ascii="Sakkal Majalla" w:hAnsi="Sakkal Majalla" w:cs="Sakkal Majalla" w:hint="cs"/>
          <w:sz w:val="28"/>
          <w:szCs w:val="28"/>
          <w:rtl/>
        </w:rPr>
        <w:t>ؤثر</w:t>
      </w:r>
      <w:r w:rsidR="001510C1" w:rsidRPr="00486636">
        <w:rPr>
          <w:rFonts w:ascii="Sakkal Majalla" w:hAnsi="Sakkal Majalla" w:cs="Sakkal Majalla"/>
          <w:sz w:val="28"/>
          <w:szCs w:val="28"/>
          <w:rtl/>
        </w:rPr>
        <w:t xml:space="preserve"> </w:t>
      </w:r>
      <w:bookmarkStart w:id="17" w:name="_Toc169790494"/>
      <w:bookmarkEnd w:id="16"/>
      <w:r w:rsidR="00486636" w:rsidRPr="00486636">
        <w:rPr>
          <w:rFonts w:ascii="Sakkal Majalla" w:hAnsi="Sakkal Majalla" w:cs="Sakkal Majalla"/>
          <w:sz w:val="28"/>
          <w:szCs w:val="28"/>
          <w:rtl/>
        </w:rPr>
        <w:t>التوظيف الأخضر</w:t>
      </w:r>
      <w:r w:rsidR="00486636">
        <w:rPr>
          <w:rFonts w:ascii="Sakkal Majalla" w:hAnsi="Sakkal Majalla" w:cs="Sakkal Majalla" w:hint="cs"/>
          <w:sz w:val="28"/>
          <w:szCs w:val="28"/>
          <w:rtl/>
        </w:rPr>
        <w:t xml:space="preserve"> في الميزة التنافسية </w:t>
      </w:r>
      <w:r w:rsidR="00486636" w:rsidRPr="00486636">
        <w:rPr>
          <w:rFonts w:ascii="Sakkal Majalla" w:hAnsi="Sakkal Majalla" w:cs="Sakkal Majalla"/>
          <w:sz w:val="28"/>
          <w:szCs w:val="28"/>
          <w:rtl/>
        </w:rPr>
        <w:t>دراسة تطبيقية على أمانة منطقة الرياض</w:t>
      </w:r>
      <w:r w:rsidR="00486636">
        <w:rPr>
          <w:rFonts w:ascii="Sakkal Majalla" w:hAnsi="Sakkal Majalla" w:cs="Sakkal Majalla" w:hint="cs"/>
          <w:sz w:val="28"/>
          <w:szCs w:val="28"/>
          <w:rtl/>
        </w:rPr>
        <w:t>؟</w:t>
      </w:r>
    </w:p>
    <w:p w14:paraId="41159460" w14:textId="72A18935" w:rsidR="00486636" w:rsidRDefault="00F30BD7">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Pr>
      </w:pPr>
      <w:r w:rsidRPr="00486636">
        <w:rPr>
          <w:rFonts w:ascii="Sakkal Majalla" w:hAnsi="Sakkal Majalla" w:cs="Sakkal Majalla" w:hint="cs"/>
          <w:b/>
          <w:bCs/>
          <w:sz w:val="28"/>
          <w:szCs w:val="28"/>
          <w:rtl/>
        </w:rPr>
        <w:lastRenderedPageBreak/>
        <w:t>السؤال الفرعي الثاني</w:t>
      </w:r>
      <w:r w:rsidRPr="00486636">
        <w:rPr>
          <w:rFonts w:ascii="Sakkal Majalla" w:hAnsi="Sakkal Majalla" w:cs="Sakkal Majalla" w:hint="cs"/>
          <w:sz w:val="28"/>
          <w:szCs w:val="28"/>
          <w:rtl/>
        </w:rPr>
        <w:t xml:space="preserve">: </w:t>
      </w:r>
      <w:bookmarkStart w:id="18" w:name="_Hlk170762160"/>
      <w:bookmarkStart w:id="19" w:name="_Toc169790495"/>
      <w:bookmarkEnd w:id="17"/>
      <w:r w:rsidR="00486636" w:rsidRPr="00486636">
        <w:rPr>
          <w:rFonts w:ascii="Sakkal Majalla" w:hAnsi="Sakkal Majalla" w:cs="Sakkal Majalla"/>
          <w:sz w:val="28"/>
          <w:szCs w:val="28"/>
          <w:rtl/>
        </w:rPr>
        <w:t xml:space="preserve">كيف </w:t>
      </w:r>
      <w:r w:rsidR="00486636">
        <w:rPr>
          <w:rFonts w:ascii="Sakkal Majalla" w:hAnsi="Sakkal Majalla" w:cs="Sakkal Majalla" w:hint="cs"/>
          <w:sz w:val="28"/>
          <w:szCs w:val="28"/>
          <w:rtl/>
        </w:rPr>
        <w:t>ي</w:t>
      </w:r>
      <w:r w:rsidR="00486636" w:rsidRPr="00486636">
        <w:rPr>
          <w:rFonts w:ascii="Sakkal Majalla" w:hAnsi="Sakkal Majalla" w:cs="Sakkal Majalla"/>
          <w:sz w:val="28"/>
          <w:szCs w:val="28"/>
          <w:rtl/>
        </w:rPr>
        <w:t>ؤثر التدريب والتطوير الأخضر في الميزة التنافسية دراسة تطبيقية على أمانة منطقة الرياض</w:t>
      </w:r>
      <w:r w:rsidR="00486636">
        <w:rPr>
          <w:rFonts w:ascii="Sakkal Majalla" w:hAnsi="Sakkal Majalla" w:cs="Sakkal Majalla" w:hint="cs"/>
          <w:sz w:val="28"/>
          <w:szCs w:val="28"/>
          <w:rtl/>
        </w:rPr>
        <w:t>؟</w:t>
      </w:r>
    </w:p>
    <w:bookmarkEnd w:id="18"/>
    <w:p w14:paraId="02511759" w14:textId="659FDFDA" w:rsidR="00486636" w:rsidRPr="00486636" w:rsidRDefault="00F30BD7">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tl/>
        </w:rPr>
      </w:pPr>
      <w:r w:rsidRPr="00486636">
        <w:rPr>
          <w:rFonts w:ascii="Sakkal Majalla" w:hAnsi="Sakkal Majalla" w:cs="Sakkal Majalla" w:hint="cs"/>
          <w:b/>
          <w:bCs/>
          <w:sz w:val="28"/>
          <w:szCs w:val="28"/>
          <w:rtl/>
        </w:rPr>
        <w:t>السؤال الفرعي الثالث</w:t>
      </w:r>
      <w:r w:rsidRPr="00486636">
        <w:rPr>
          <w:rFonts w:ascii="Sakkal Majalla" w:hAnsi="Sakkal Majalla" w:cs="Sakkal Majalla" w:hint="cs"/>
          <w:sz w:val="28"/>
          <w:szCs w:val="28"/>
          <w:rtl/>
        </w:rPr>
        <w:t xml:space="preserve">: </w:t>
      </w:r>
      <w:bookmarkStart w:id="20" w:name="_Hlk170762190"/>
      <w:bookmarkEnd w:id="19"/>
      <w:r w:rsidR="00486636" w:rsidRPr="00486636">
        <w:rPr>
          <w:rFonts w:ascii="Sakkal Majalla" w:hAnsi="Sakkal Majalla" w:cs="Sakkal Majalla"/>
          <w:sz w:val="28"/>
          <w:szCs w:val="28"/>
          <w:rtl/>
        </w:rPr>
        <w:t>كيف يؤثر التعويض الأخضر في الميزة التنافسية دراسة تطبيقية على أمانة منطقة الرياض؟</w:t>
      </w:r>
    </w:p>
    <w:bookmarkEnd w:id="20"/>
    <w:p w14:paraId="0680CAEE" w14:textId="5E0C9591" w:rsidR="00180436" w:rsidRPr="00486636" w:rsidRDefault="00180436">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tl/>
        </w:rPr>
      </w:pPr>
      <w:r w:rsidRPr="00486636">
        <w:rPr>
          <w:rFonts w:ascii="Sakkal Majalla" w:hAnsi="Sakkal Majalla" w:cs="Sakkal Majalla" w:hint="cs"/>
          <w:b/>
          <w:bCs/>
          <w:sz w:val="28"/>
          <w:szCs w:val="28"/>
          <w:rtl/>
        </w:rPr>
        <w:t>السؤال الفرعي الرابع</w:t>
      </w:r>
      <w:r w:rsidRPr="00486636">
        <w:rPr>
          <w:rFonts w:ascii="Sakkal Majalla" w:hAnsi="Sakkal Majalla" w:cs="Sakkal Majalla" w:hint="cs"/>
          <w:sz w:val="28"/>
          <w:szCs w:val="28"/>
          <w:rtl/>
        </w:rPr>
        <w:t xml:space="preserve">: </w:t>
      </w:r>
      <w:r w:rsidR="00486636" w:rsidRPr="00486636">
        <w:rPr>
          <w:rFonts w:ascii="Sakkal Majalla" w:hAnsi="Sakkal Majalla" w:cs="Sakkal Majalla"/>
          <w:sz w:val="28"/>
          <w:szCs w:val="28"/>
          <w:rtl/>
        </w:rPr>
        <w:t>كيف يؤثر وتقييم الأداء الأخضر في الميزة التنافسية دراسة تطبيقية على أمانة منطقة الرياض؟</w:t>
      </w:r>
    </w:p>
    <w:p w14:paraId="6780ACA5" w14:textId="498D54A9" w:rsidR="00180436" w:rsidRPr="00486636" w:rsidRDefault="00180436">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Pr>
      </w:pPr>
      <w:r w:rsidRPr="00486636">
        <w:rPr>
          <w:rFonts w:ascii="Sakkal Majalla" w:hAnsi="Sakkal Majalla" w:cs="Sakkal Majalla" w:hint="cs"/>
          <w:b/>
          <w:bCs/>
          <w:sz w:val="28"/>
          <w:szCs w:val="28"/>
          <w:rtl/>
        </w:rPr>
        <w:t>السؤال الفرعي الخامس</w:t>
      </w:r>
      <w:r w:rsidRPr="00486636">
        <w:rPr>
          <w:rFonts w:ascii="Sakkal Majalla" w:hAnsi="Sakkal Majalla" w:cs="Sakkal Majalla" w:hint="cs"/>
          <w:sz w:val="28"/>
          <w:szCs w:val="28"/>
          <w:rtl/>
        </w:rPr>
        <w:t xml:space="preserve">: </w:t>
      </w:r>
      <w:r w:rsidR="00486636" w:rsidRPr="00486636">
        <w:rPr>
          <w:rFonts w:ascii="Sakkal Majalla" w:hAnsi="Sakkal Majalla" w:cs="Sakkal Majalla" w:hint="cs"/>
          <w:sz w:val="28"/>
          <w:szCs w:val="28"/>
          <w:rtl/>
        </w:rPr>
        <w:t>كيف تؤثر</w:t>
      </w:r>
      <w:r w:rsidR="00486636" w:rsidRPr="00486636">
        <w:rPr>
          <w:rFonts w:ascii="Sakkal Majalla" w:hAnsi="Sakkal Majalla" w:cs="Sakkal Majalla"/>
          <w:sz w:val="28"/>
          <w:szCs w:val="28"/>
          <w:rtl/>
        </w:rPr>
        <w:t xml:space="preserve"> ممارسات إدارة الموارد البشرية الخضراء</w:t>
      </w:r>
      <w:r w:rsidR="00486636" w:rsidRPr="00486636">
        <w:rPr>
          <w:rFonts w:ascii="Sakkal Majalla" w:hAnsi="Sakkal Majalla" w:cs="Sakkal Majalla" w:hint="cs"/>
          <w:sz w:val="28"/>
          <w:szCs w:val="28"/>
          <w:rtl/>
        </w:rPr>
        <w:t xml:space="preserve"> على الجودة </w:t>
      </w:r>
      <w:r w:rsidR="00486636" w:rsidRPr="00486636">
        <w:rPr>
          <w:rFonts w:ascii="Sakkal Majalla" w:hAnsi="Sakkal Majalla" w:cs="Sakkal Majalla"/>
          <w:sz w:val="28"/>
          <w:szCs w:val="28"/>
          <w:rtl/>
        </w:rPr>
        <w:t>دراسة تطبيقية على أمانة منطقة الرياض؟</w:t>
      </w:r>
    </w:p>
    <w:p w14:paraId="7B8F3A43" w14:textId="45E2FD15" w:rsidR="00486636" w:rsidRDefault="00571287">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Pr>
      </w:pPr>
      <w:r w:rsidRPr="00486636">
        <w:rPr>
          <w:rFonts w:ascii="Sakkal Majalla" w:hAnsi="Sakkal Majalla" w:cs="Sakkal Majalla" w:hint="cs"/>
          <w:b/>
          <w:bCs/>
          <w:sz w:val="28"/>
          <w:szCs w:val="28"/>
          <w:rtl/>
        </w:rPr>
        <w:t>السؤال الفرعي السادس</w:t>
      </w:r>
      <w:r w:rsidRPr="00486636">
        <w:rPr>
          <w:rFonts w:ascii="Sakkal Majalla" w:hAnsi="Sakkal Majalla" w:cs="Sakkal Majalla" w:hint="cs"/>
          <w:sz w:val="28"/>
          <w:szCs w:val="28"/>
          <w:rtl/>
        </w:rPr>
        <w:t xml:space="preserve">: </w:t>
      </w:r>
      <w:r w:rsidR="00486636" w:rsidRPr="00486636">
        <w:rPr>
          <w:rFonts w:ascii="Sakkal Majalla" w:hAnsi="Sakkal Majalla" w:cs="Sakkal Majalla"/>
          <w:sz w:val="28"/>
          <w:szCs w:val="28"/>
          <w:rtl/>
        </w:rPr>
        <w:t>كيف تؤثر ممارسات إدارة الموارد البشرية الخضراء على ال</w:t>
      </w:r>
      <w:r w:rsidR="00486636">
        <w:rPr>
          <w:rFonts w:ascii="Sakkal Majalla" w:hAnsi="Sakkal Majalla" w:cs="Sakkal Majalla" w:hint="cs"/>
          <w:sz w:val="28"/>
          <w:szCs w:val="28"/>
          <w:rtl/>
        </w:rPr>
        <w:t xml:space="preserve">تكلفة </w:t>
      </w:r>
      <w:r w:rsidR="00486636" w:rsidRPr="00486636">
        <w:rPr>
          <w:rFonts w:ascii="Sakkal Majalla" w:hAnsi="Sakkal Majalla" w:cs="Sakkal Majalla"/>
          <w:sz w:val="28"/>
          <w:szCs w:val="28"/>
          <w:rtl/>
        </w:rPr>
        <w:t>دراسة تطبيقية على أمانة منطقة الرياض؟</w:t>
      </w:r>
    </w:p>
    <w:p w14:paraId="5AC66F85" w14:textId="7288499B" w:rsidR="00486636" w:rsidRPr="00486636" w:rsidRDefault="00571287">
      <w:pPr>
        <w:pStyle w:val="ListParagraph"/>
        <w:numPr>
          <w:ilvl w:val="0"/>
          <w:numId w:val="3"/>
        </w:numPr>
        <w:spacing w:before="100" w:beforeAutospacing="1" w:after="100" w:afterAutospacing="1" w:line="360" w:lineRule="auto"/>
        <w:ind w:left="281" w:hanging="286"/>
        <w:jc w:val="both"/>
        <w:rPr>
          <w:sz w:val="28"/>
          <w:szCs w:val="28"/>
        </w:rPr>
      </w:pPr>
      <w:r w:rsidRPr="00486636">
        <w:rPr>
          <w:rFonts w:ascii="Sakkal Majalla" w:hAnsi="Sakkal Majalla" w:cs="Sakkal Majalla" w:hint="cs"/>
          <w:b/>
          <w:bCs/>
          <w:sz w:val="28"/>
          <w:szCs w:val="28"/>
          <w:rtl/>
        </w:rPr>
        <w:t>السؤال الفرعي السابع</w:t>
      </w:r>
      <w:r w:rsidRPr="00486636">
        <w:rPr>
          <w:rFonts w:ascii="Sakkal Majalla" w:hAnsi="Sakkal Majalla" w:cs="Sakkal Majalla" w:hint="cs"/>
          <w:sz w:val="28"/>
          <w:szCs w:val="28"/>
          <w:rtl/>
        </w:rPr>
        <w:t xml:space="preserve">: </w:t>
      </w:r>
      <w:r w:rsidR="00486636" w:rsidRPr="00486636">
        <w:rPr>
          <w:rFonts w:ascii="Sakkal Majalla" w:hAnsi="Sakkal Majalla" w:cs="Sakkal Majalla"/>
          <w:sz w:val="28"/>
          <w:szCs w:val="28"/>
          <w:rtl/>
        </w:rPr>
        <w:t>كيف تؤثر ممارسات إدارة الموارد البشرية الخضراء على ا</w:t>
      </w:r>
      <w:r w:rsidR="00486636">
        <w:rPr>
          <w:rFonts w:ascii="Sakkal Majalla" w:hAnsi="Sakkal Majalla" w:cs="Sakkal Majalla" w:hint="cs"/>
          <w:sz w:val="28"/>
          <w:szCs w:val="28"/>
          <w:rtl/>
        </w:rPr>
        <w:t>لتميز</w:t>
      </w:r>
      <w:r w:rsidR="00486636" w:rsidRPr="00486636">
        <w:rPr>
          <w:rFonts w:ascii="Sakkal Majalla" w:hAnsi="Sakkal Majalla" w:cs="Sakkal Majalla"/>
          <w:sz w:val="28"/>
          <w:szCs w:val="28"/>
          <w:rtl/>
        </w:rPr>
        <w:t xml:space="preserve"> دراسة تطبيقية على أمانة منطقة الرياض؟</w:t>
      </w:r>
    </w:p>
    <w:p w14:paraId="054D819C" w14:textId="44857393" w:rsidR="00486636" w:rsidRPr="00486636" w:rsidRDefault="00486636">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Pr>
      </w:pPr>
      <w:r w:rsidRPr="00486636">
        <w:rPr>
          <w:rFonts w:ascii="Sakkal Majalla" w:hAnsi="Sakkal Majalla" w:cs="Sakkal Majalla"/>
          <w:b/>
          <w:bCs/>
          <w:sz w:val="28"/>
          <w:szCs w:val="28"/>
          <w:rtl/>
        </w:rPr>
        <w:t>السؤال الفرعي ال</w:t>
      </w:r>
      <w:r w:rsidRPr="00486636">
        <w:rPr>
          <w:rFonts w:ascii="Sakkal Majalla" w:hAnsi="Sakkal Majalla" w:cs="Sakkal Majalla" w:hint="cs"/>
          <w:b/>
          <w:bCs/>
          <w:sz w:val="28"/>
          <w:szCs w:val="28"/>
          <w:rtl/>
        </w:rPr>
        <w:t>ثامن</w:t>
      </w:r>
      <w:r w:rsidRPr="00486636">
        <w:rPr>
          <w:rFonts w:ascii="Sakkal Majalla" w:hAnsi="Sakkal Majalla" w:cs="Sakkal Majalla"/>
          <w:b/>
          <w:bCs/>
          <w:sz w:val="28"/>
          <w:szCs w:val="28"/>
          <w:rtl/>
        </w:rPr>
        <w:t>:</w:t>
      </w:r>
      <w:r w:rsidRPr="00486636">
        <w:rPr>
          <w:rFonts w:ascii="Sakkal Majalla" w:hAnsi="Sakkal Majalla" w:cs="Sakkal Majalla"/>
          <w:sz w:val="28"/>
          <w:szCs w:val="28"/>
          <w:rtl/>
        </w:rPr>
        <w:t xml:space="preserve"> كيف تؤثر ممارسات إدارة الموارد البشرية الخضراء على ال</w:t>
      </w:r>
      <w:r>
        <w:rPr>
          <w:rFonts w:ascii="Sakkal Majalla" w:hAnsi="Sakkal Majalla" w:cs="Sakkal Majalla" w:hint="cs"/>
          <w:sz w:val="28"/>
          <w:szCs w:val="28"/>
          <w:rtl/>
        </w:rPr>
        <w:t>ابداع</w:t>
      </w:r>
      <w:r w:rsidRPr="00486636">
        <w:rPr>
          <w:rFonts w:ascii="Sakkal Majalla" w:hAnsi="Sakkal Majalla" w:cs="Sakkal Majalla"/>
          <w:sz w:val="28"/>
          <w:szCs w:val="28"/>
          <w:rtl/>
        </w:rPr>
        <w:t xml:space="preserve"> دراسة تطبيقية على أمانة منطقة الرياض؟</w:t>
      </w:r>
    </w:p>
    <w:p w14:paraId="56B19CA7" w14:textId="2CAEAA15" w:rsidR="00D22171" w:rsidRPr="001079C2" w:rsidRDefault="001079C2" w:rsidP="001079C2">
      <w:pPr>
        <w:outlineLvl w:val="1"/>
        <w:rPr>
          <w:rFonts w:ascii="Sakkal Majalla" w:hAnsi="Sakkal Majalla" w:cs="Sakkal Majalla"/>
          <w:b/>
          <w:bCs/>
          <w:sz w:val="36"/>
          <w:szCs w:val="36"/>
          <w:rtl/>
        </w:rPr>
      </w:pPr>
      <w:bookmarkStart w:id="21" w:name="_Toc169790498"/>
      <w:bookmarkStart w:id="22" w:name="_Toc172638707"/>
      <w:r>
        <w:rPr>
          <w:rFonts w:ascii="Sakkal Majalla" w:hAnsi="Sakkal Majalla" w:cs="Sakkal Majalla" w:hint="cs"/>
          <w:b/>
          <w:bCs/>
          <w:sz w:val="36"/>
          <w:szCs w:val="36"/>
          <w:rtl/>
        </w:rPr>
        <w:t xml:space="preserve">6.1 </w:t>
      </w:r>
      <w:r w:rsidR="00A74F76" w:rsidRPr="001079C2">
        <w:rPr>
          <w:rFonts w:ascii="Sakkal Majalla" w:hAnsi="Sakkal Majalla" w:cs="Sakkal Majalla" w:hint="cs"/>
          <w:b/>
          <w:bCs/>
          <w:sz w:val="36"/>
          <w:szCs w:val="36"/>
          <w:rtl/>
        </w:rPr>
        <w:t>فروض الدراسة:</w:t>
      </w:r>
      <w:bookmarkEnd w:id="21"/>
      <w:bookmarkEnd w:id="22"/>
    </w:p>
    <w:p w14:paraId="0171B114" w14:textId="77777777" w:rsidR="002B3FD8" w:rsidRPr="002B3FD8" w:rsidRDefault="002B3FD8" w:rsidP="001079C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bookmarkStart w:id="23" w:name="_Toc169790499"/>
      <w:r w:rsidRPr="002B3FD8">
        <w:rPr>
          <w:rFonts w:ascii="Sakkal Majalla" w:eastAsia="Calibri" w:hAnsi="Sakkal Majalla" w:cs="Sakkal Majalla"/>
          <w:kern w:val="0"/>
          <w:sz w:val="28"/>
          <w:szCs w:val="28"/>
          <w:rtl/>
          <w:lang w:bidi="ar-EG"/>
          <w14:ligatures w14:val="none"/>
        </w:rPr>
        <w:t>وللإجابة على أسئلة البحث وتحقيق أهدافه، تم صياغة الفرضيات التالية:</w:t>
      </w:r>
    </w:p>
    <w:p w14:paraId="632BFC5B" w14:textId="477028D6" w:rsidR="002B3FD8" w:rsidRPr="002B3FD8" w:rsidRDefault="002B3FD8" w:rsidP="001079C2">
      <w:pPr>
        <w:spacing w:before="100" w:beforeAutospacing="1" w:after="100" w:afterAutospacing="1" w:line="360" w:lineRule="auto"/>
        <w:ind w:firstLine="720"/>
        <w:jc w:val="both"/>
        <w:rPr>
          <w:rFonts w:ascii="Sakkal Majalla" w:hAnsi="Sakkal Majalla" w:cs="Sakkal Majalla"/>
          <w:sz w:val="28"/>
          <w:szCs w:val="28"/>
          <w:rtl/>
        </w:rPr>
      </w:pPr>
      <w:r w:rsidRPr="002B3FD8">
        <w:rPr>
          <w:rFonts w:ascii="Sakkal Majalla" w:eastAsia="Calibri" w:hAnsi="Sakkal Majalla" w:cs="Sakkal Majalla"/>
          <w:b/>
          <w:bCs/>
          <w:kern w:val="0"/>
          <w:sz w:val="28"/>
          <w:szCs w:val="28"/>
          <w:rtl/>
          <w:lang w:bidi="ar-EG"/>
          <w14:ligatures w14:val="none"/>
        </w:rPr>
        <w:t>الفرضية الرئيسية الأولى:</w:t>
      </w:r>
      <w:r w:rsidRPr="002B3FD8">
        <w:rPr>
          <w:rFonts w:ascii="Sakkal Majalla" w:eastAsia="Calibri" w:hAnsi="Sakkal Majalla" w:cs="Sakkal Majalla"/>
          <w:kern w:val="0"/>
          <w:sz w:val="28"/>
          <w:szCs w:val="28"/>
          <w:rtl/>
          <w:lang w:bidi="ar-EG"/>
          <w14:ligatures w14:val="none"/>
        </w:rPr>
        <w:t xml:space="preserve"> لا يوجد تأثير ذو دلالة إحصائية عند مستوى دلالة </w:t>
      </w:r>
      <w:r w:rsidR="0096504D">
        <w:rPr>
          <w:rFonts w:ascii="Sakkal Majalla" w:eastAsia="Calibri" w:hAnsi="Sakkal Majalla" w:cs="Sakkal Majalla"/>
          <w:kern w:val="0"/>
          <w:sz w:val="28"/>
          <w:szCs w:val="28"/>
          <w:lang w:bidi="ar-EG"/>
          <w14:ligatures w14:val="none"/>
        </w:rPr>
        <w:t>(</w:t>
      </w:r>
      <w:r w:rsidR="0096504D">
        <w:rPr>
          <w:rFonts w:ascii="Times New Roman" w:eastAsia="Calibri" w:hAnsi="Times New Roman" w:cs="Times New Roman"/>
          <w:kern w:val="0"/>
          <w:sz w:val="28"/>
          <w:szCs w:val="28"/>
          <w:lang w:bidi="ar-EG"/>
          <w14:ligatures w14:val="none"/>
        </w:rPr>
        <w:t>α</w:t>
      </w:r>
      <w:r w:rsidR="0096504D">
        <w:rPr>
          <w:rFonts w:ascii="Sakkal Majalla" w:eastAsia="Calibri" w:hAnsi="Sakkal Majalla" w:cs="Sakkal Majalla"/>
          <w:kern w:val="0"/>
          <w:sz w:val="28"/>
          <w:szCs w:val="28"/>
          <w:lang w:bidi="ar-EG"/>
          <w14:ligatures w14:val="none"/>
        </w:rPr>
        <w:t>≤0.05)</w:t>
      </w:r>
      <w:r w:rsidR="0096504D">
        <w:rPr>
          <w:rFonts w:ascii="Sakkal Majalla" w:eastAsia="Calibri" w:hAnsi="Sakkal Majalla" w:cs="Sakkal Majalla" w:hint="cs"/>
          <w:kern w:val="0"/>
          <w:sz w:val="28"/>
          <w:szCs w:val="28"/>
          <w:rtl/>
          <w:lang w:bidi="ar-EG"/>
          <w14:ligatures w14:val="none"/>
        </w:rPr>
        <w:t xml:space="preserve"> </w:t>
      </w:r>
      <w:r w:rsidR="00486636" w:rsidRPr="00486636">
        <w:rPr>
          <w:rFonts w:ascii="Sakkal Majalla" w:eastAsia="Calibri" w:hAnsi="Sakkal Majalla" w:cs="Sakkal Majalla"/>
          <w:kern w:val="0"/>
          <w:sz w:val="28"/>
          <w:szCs w:val="28"/>
          <w:rtl/>
          <w:lang w:bidi="ar-EG"/>
          <w14:ligatures w14:val="none"/>
        </w:rPr>
        <w:t xml:space="preserve"> </w:t>
      </w:r>
      <w:r w:rsidR="00486636">
        <w:rPr>
          <w:rFonts w:ascii="Sakkal Majalla" w:eastAsia="Calibri" w:hAnsi="Sakkal Majalla" w:cs="Sakkal Majalla" w:hint="cs"/>
          <w:kern w:val="0"/>
          <w:sz w:val="28"/>
          <w:szCs w:val="28"/>
          <w:rtl/>
          <w:lang w:bidi="ar-EG"/>
          <w14:ligatures w14:val="none"/>
        </w:rPr>
        <w:t>ل</w:t>
      </w:r>
      <w:r w:rsidR="00486636" w:rsidRPr="00486636">
        <w:rPr>
          <w:rFonts w:ascii="Sakkal Majalla" w:eastAsia="Calibri" w:hAnsi="Sakkal Majalla" w:cs="Sakkal Majalla"/>
          <w:kern w:val="0"/>
          <w:sz w:val="28"/>
          <w:szCs w:val="28"/>
          <w:rtl/>
          <w:lang w:bidi="ar-EG"/>
          <w14:ligatures w14:val="none"/>
        </w:rPr>
        <w:t xml:space="preserve">ممارسات إدارة الموارد البشرية الخضراء بأبعاده (التوظيف الأخضر، </w:t>
      </w:r>
      <w:bookmarkStart w:id="24" w:name="_Hlk170762555"/>
      <w:r w:rsidR="00486636" w:rsidRPr="00486636">
        <w:rPr>
          <w:rFonts w:ascii="Sakkal Majalla" w:eastAsia="Calibri" w:hAnsi="Sakkal Majalla" w:cs="Sakkal Majalla"/>
          <w:kern w:val="0"/>
          <w:sz w:val="28"/>
          <w:szCs w:val="28"/>
          <w:rtl/>
          <w:lang w:bidi="ar-EG"/>
          <w14:ligatures w14:val="none"/>
        </w:rPr>
        <w:t>التدريب والتطوير الأخضر</w:t>
      </w:r>
      <w:bookmarkEnd w:id="24"/>
      <w:r w:rsidR="00486636" w:rsidRPr="00486636">
        <w:rPr>
          <w:rFonts w:ascii="Sakkal Majalla" w:eastAsia="Calibri" w:hAnsi="Sakkal Majalla" w:cs="Sakkal Majalla"/>
          <w:kern w:val="0"/>
          <w:sz w:val="28"/>
          <w:szCs w:val="28"/>
          <w:rtl/>
          <w:lang w:bidi="ar-EG"/>
          <w14:ligatures w14:val="none"/>
        </w:rPr>
        <w:t xml:space="preserve">، التعويض الأخضر، وتقييم الأداء الأخضر) </w:t>
      </w:r>
      <w:r w:rsidR="007841F4">
        <w:rPr>
          <w:rFonts w:ascii="Sakkal Majalla" w:eastAsia="Calibri" w:hAnsi="Sakkal Majalla" w:cs="Sakkal Majalla" w:hint="cs"/>
          <w:kern w:val="0"/>
          <w:sz w:val="28"/>
          <w:szCs w:val="28"/>
          <w:rtl/>
          <w:lang w:bidi="ar-EG"/>
          <w14:ligatures w14:val="none"/>
        </w:rPr>
        <w:t xml:space="preserve">في </w:t>
      </w:r>
      <w:r w:rsidR="007841F4" w:rsidRPr="007841F4">
        <w:rPr>
          <w:rFonts w:ascii="Sakkal Majalla" w:eastAsia="Calibri" w:hAnsi="Sakkal Majalla" w:cs="Sakkal Majalla"/>
          <w:kern w:val="0"/>
          <w:sz w:val="28"/>
          <w:szCs w:val="28"/>
          <w:rtl/>
          <w:lang w:bidi="ar-EG"/>
          <w14:ligatures w14:val="none"/>
        </w:rPr>
        <w:t>الميزة التنافسية: الدور الوسيط لجودة العلاقات الاجتماعية وفقًا لرؤية المملكة 2030: دراسة تطبيقية على أمانة منطقة الرياض</w:t>
      </w:r>
      <w:r w:rsidRPr="002B3FD8">
        <w:rPr>
          <w:rFonts w:ascii="Sakkal Majalla" w:hAnsi="Sakkal Majalla" w:cs="Sakkal Majalla"/>
          <w:sz w:val="28"/>
          <w:szCs w:val="28"/>
          <w:rtl/>
        </w:rPr>
        <w:t>ويتفرع منها الفرضيات الفرعية التالية:</w:t>
      </w:r>
    </w:p>
    <w:p w14:paraId="34C2D9EA" w14:textId="45C477E3" w:rsidR="002B3FD8" w:rsidRDefault="002B3FD8">
      <w:pPr>
        <w:pStyle w:val="ListParagraph"/>
        <w:numPr>
          <w:ilvl w:val="0"/>
          <w:numId w:val="5"/>
        </w:numPr>
        <w:spacing w:before="100" w:beforeAutospacing="1" w:after="100" w:afterAutospacing="1" w:line="360" w:lineRule="auto"/>
        <w:ind w:left="281" w:hanging="286"/>
        <w:jc w:val="both"/>
        <w:rPr>
          <w:rFonts w:ascii="Sakkal Majalla" w:hAnsi="Sakkal Majalla" w:cs="Sakkal Majalla"/>
          <w:sz w:val="28"/>
          <w:szCs w:val="28"/>
        </w:rPr>
      </w:pPr>
      <w:bookmarkStart w:id="25" w:name="_Hlk170597258"/>
      <w:r w:rsidRPr="002B3FD8">
        <w:rPr>
          <w:rFonts w:ascii="Sakkal Majalla" w:hAnsi="Sakkal Majalla" w:cs="Sakkal Majalla" w:hint="cs"/>
          <w:b/>
          <w:bCs/>
          <w:sz w:val="28"/>
          <w:szCs w:val="28"/>
          <w:rtl/>
        </w:rPr>
        <w:t xml:space="preserve">الفرضية الفرعية الأولى </w:t>
      </w:r>
      <w:bookmarkEnd w:id="25"/>
      <w:r w:rsidRPr="002B3FD8">
        <w:rPr>
          <w:rFonts w:ascii="Sakkal Majalla" w:hAnsi="Sakkal Majalla" w:cs="Sakkal Majalla"/>
          <w:b/>
          <w:bCs/>
          <w:sz w:val="28"/>
          <w:szCs w:val="28"/>
        </w:rPr>
        <w:t>Hol</w:t>
      </w:r>
      <w:r w:rsidRPr="002B3FD8">
        <w:rPr>
          <w:rFonts w:ascii="Sakkal Majalla" w:hAnsi="Sakkal Majalla" w:cs="Sakkal Majalla"/>
          <w:b/>
          <w:bCs/>
          <w:sz w:val="28"/>
          <w:szCs w:val="28"/>
          <w:rtl/>
        </w:rPr>
        <w:t xml:space="preserve">: </w:t>
      </w:r>
      <w:r w:rsidRPr="002B3FD8">
        <w:rPr>
          <w:rFonts w:ascii="Sakkal Majalla" w:hAnsi="Sakkal Majalla" w:cs="Sakkal Majalla"/>
          <w:sz w:val="28"/>
          <w:szCs w:val="28"/>
          <w:rtl/>
        </w:rPr>
        <w:t xml:space="preserve">لا يوجد تأثير ذو دلالة إحصائية عند مستوى دلالة </w:t>
      </w:r>
      <w:r w:rsidR="007841F4" w:rsidRPr="007841F4">
        <w:rPr>
          <w:rFonts w:ascii="Sakkal Majalla" w:hAnsi="Sakkal Majalla" w:cs="Sakkal Majalla"/>
          <w:sz w:val="28"/>
          <w:szCs w:val="28"/>
          <w:rtl/>
        </w:rPr>
        <w:t>(</w:t>
      </w:r>
      <w:r w:rsidR="007841F4" w:rsidRPr="007841F4">
        <w:rPr>
          <w:rFonts w:ascii="Cambria" w:hAnsi="Cambria" w:cs="Cambria"/>
          <w:sz w:val="28"/>
          <w:szCs w:val="28"/>
        </w:rPr>
        <w:t>α</w:t>
      </w:r>
      <w:r w:rsidR="007841F4" w:rsidRPr="007841F4">
        <w:rPr>
          <w:rFonts w:ascii="Sakkal Majalla" w:hAnsi="Sakkal Majalla" w:cs="Sakkal Majalla"/>
          <w:sz w:val="28"/>
          <w:szCs w:val="28"/>
        </w:rPr>
        <w:t>≤0.05</w:t>
      </w:r>
      <w:r w:rsidR="007841F4" w:rsidRPr="007841F4">
        <w:rPr>
          <w:rFonts w:ascii="Sakkal Majalla" w:hAnsi="Sakkal Majalla" w:cs="Sakkal Majalla"/>
          <w:sz w:val="28"/>
          <w:szCs w:val="28"/>
          <w:rtl/>
        </w:rPr>
        <w:t>)</w:t>
      </w:r>
      <w:r w:rsidR="007841F4">
        <w:rPr>
          <w:rFonts w:ascii="Sakkal Majalla" w:hAnsi="Sakkal Majalla" w:cs="Sakkal Majalla" w:hint="cs"/>
          <w:sz w:val="28"/>
          <w:szCs w:val="28"/>
          <w:rtl/>
        </w:rPr>
        <w:t xml:space="preserve"> </w:t>
      </w:r>
      <w:r w:rsidRPr="002B3FD8">
        <w:rPr>
          <w:rFonts w:ascii="Sakkal Majalla" w:hAnsi="Sakkal Majalla" w:cs="Sakkal Majalla"/>
          <w:sz w:val="28"/>
          <w:szCs w:val="28"/>
          <w:rtl/>
        </w:rPr>
        <w:t>ل</w:t>
      </w:r>
      <w:r w:rsidR="007841F4">
        <w:rPr>
          <w:rFonts w:ascii="Sakkal Majalla" w:hAnsi="Sakkal Majalla" w:cs="Sakkal Majalla" w:hint="cs"/>
          <w:sz w:val="28"/>
          <w:szCs w:val="28"/>
          <w:rtl/>
        </w:rPr>
        <w:t xml:space="preserve">لتوظيف الأخضر </w:t>
      </w:r>
      <w:r w:rsidRPr="002B3FD8">
        <w:rPr>
          <w:rFonts w:ascii="Sakkal Majalla" w:hAnsi="Sakkal Majalla" w:cs="Sakkal Majalla"/>
          <w:sz w:val="28"/>
          <w:szCs w:val="28"/>
          <w:rtl/>
        </w:rPr>
        <w:t xml:space="preserve">على </w:t>
      </w:r>
      <w:r w:rsidR="007841F4">
        <w:rPr>
          <w:rFonts w:ascii="Sakkal Majalla" w:hAnsi="Sakkal Majalla" w:cs="Sakkal Majalla" w:hint="cs"/>
          <w:sz w:val="28"/>
          <w:szCs w:val="28"/>
          <w:rtl/>
        </w:rPr>
        <w:t>الميزة التنافسية بالتطبيق على منطقة الرياض</w:t>
      </w:r>
      <w:r w:rsidR="00AB2DA2">
        <w:rPr>
          <w:rFonts w:ascii="Sakkal Majalla" w:hAnsi="Sakkal Majalla" w:cs="Sakkal Majalla" w:hint="cs"/>
          <w:sz w:val="28"/>
          <w:szCs w:val="28"/>
          <w:rtl/>
        </w:rPr>
        <w:t xml:space="preserve"> </w:t>
      </w:r>
    </w:p>
    <w:p w14:paraId="61EB675B" w14:textId="6F13171F" w:rsidR="002B3FD8" w:rsidRDefault="002B3FD8">
      <w:pPr>
        <w:pStyle w:val="ListParagraph"/>
        <w:numPr>
          <w:ilvl w:val="0"/>
          <w:numId w:val="5"/>
        </w:numPr>
        <w:spacing w:before="100" w:beforeAutospacing="1" w:after="100" w:afterAutospacing="1" w:line="360" w:lineRule="auto"/>
        <w:ind w:left="281" w:hanging="286"/>
        <w:jc w:val="both"/>
        <w:rPr>
          <w:rFonts w:ascii="Sakkal Majalla" w:hAnsi="Sakkal Majalla" w:cs="Sakkal Majalla"/>
          <w:sz w:val="28"/>
          <w:szCs w:val="28"/>
        </w:rPr>
      </w:pPr>
      <w:r w:rsidRPr="002B3FD8">
        <w:rPr>
          <w:rFonts w:ascii="Sakkal Majalla" w:hAnsi="Sakkal Majalla" w:cs="Sakkal Majalla"/>
          <w:b/>
          <w:bCs/>
          <w:sz w:val="28"/>
          <w:szCs w:val="28"/>
          <w:rtl/>
        </w:rPr>
        <w:lastRenderedPageBreak/>
        <w:t>الفرضية الفرعية ال</w:t>
      </w:r>
      <w:r w:rsidRPr="002B3FD8">
        <w:rPr>
          <w:rFonts w:ascii="Sakkal Majalla" w:hAnsi="Sakkal Majalla" w:cs="Sakkal Majalla" w:hint="cs"/>
          <w:b/>
          <w:bCs/>
          <w:sz w:val="28"/>
          <w:szCs w:val="28"/>
          <w:rtl/>
        </w:rPr>
        <w:t>ثانية</w:t>
      </w:r>
      <w:r w:rsidRPr="002B3FD8">
        <w:rPr>
          <w:rFonts w:ascii="Sakkal Majalla" w:hAnsi="Sakkal Majalla" w:cs="Sakkal Majalla"/>
          <w:b/>
          <w:bCs/>
          <w:sz w:val="28"/>
          <w:szCs w:val="28"/>
          <w:rtl/>
        </w:rPr>
        <w:t xml:space="preserve"> </w:t>
      </w:r>
      <w:r w:rsidRPr="002B3FD8">
        <w:rPr>
          <w:rFonts w:ascii="Sakkal Majalla" w:hAnsi="Sakkal Majalla" w:cs="Sakkal Majalla"/>
          <w:b/>
          <w:bCs/>
          <w:sz w:val="28"/>
          <w:szCs w:val="28"/>
        </w:rPr>
        <w:t>Ho2</w:t>
      </w:r>
      <w:r w:rsidRPr="002B3FD8">
        <w:rPr>
          <w:rFonts w:ascii="Sakkal Majalla" w:hAnsi="Sakkal Majalla" w:cs="Sakkal Majalla"/>
          <w:b/>
          <w:bCs/>
          <w:sz w:val="28"/>
          <w:szCs w:val="28"/>
          <w:rtl/>
        </w:rPr>
        <w:t>:</w:t>
      </w:r>
      <w:r w:rsidRPr="002B3FD8">
        <w:rPr>
          <w:rFonts w:ascii="Sakkal Majalla" w:hAnsi="Sakkal Majalla" w:cs="Sakkal Majalla"/>
          <w:sz w:val="28"/>
          <w:szCs w:val="28"/>
          <w:rtl/>
        </w:rPr>
        <w:t xml:space="preserve"> </w:t>
      </w:r>
      <w:bookmarkStart w:id="26" w:name="_Hlk170762586"/>
      <w:r w:rsidR="007841F4" w:rsidRPr="007841F4">
        <w:rPr>
          <w:rFonts w:ascii="Sakkal Majalla" w:hAnsi="Sakkal Majalla" w:cs="Sakkal Majalla"/>
          <w:sz w:val="28"/>
          <w:szCs w:val="28"/>
          <w:rtl/>
        </w:rPr>
        <w:t>لا يوجد تأثير ذو دلالة إحصائية عند مستوى دلالة (</w:t>
      </w:r>
      <w:r w:rsidR="007841F4" w:rsidRPr="007841F4">
        <w:rPr>
          <w:rFonts w:ascii="Cambria" w:hAnsi="Cambria" w:cs="Cambria"/>
          <w:sz w:val="28"/>
          <w:szCs w:val="28"/>
        </w:rPr>
        <w:t>α</w:t>
      </w:r>
      <w:r w:rsidR="007841F4" w:rsidRPr="007841F4">
        <w:rPr>
          <w:rFonts w:ascii="Sakkal Majalla" w:hAnsi="Sakkal Majalla" w:cs="Sakkal Majalla"/>
          <w:sz w:val="28"/>
          <w:szCs w:val="28"/>
        </w:rPr>
        <w:t>≤0.05</w:t>
      </w:r>
      <w:r w:rsidR="007841F4" w:rsidRPr="007841F4">
        <w:rPr>
          <w:rFonts w:ascii="Sakkal Majalla" w:hAnsi="Sakkal Majalla" w:cs="Sakkal Majalla"/>
          <w:sz w:val="28"/>
          <w:szCs w:val="28"/>
          <w:rtl/>
        </w:rPr>
        <w:t>)</w:t>
      </w:r>
      <w:r w:rsidR="007841F4">
        <w:rPr>
          <w:rFonts w:ascii="Sakkal Majalla" w:hAnsi="Sakkal Majalla" w:cs="Sakkal Majalla" w:hint="cs"/>
          <w:sz w:val="28"/>
          <w:szCs w:val="28"/>
          <w:rtl/>
        </w:rPr>
        <w:t xml:space="preserve"> لل</w:t>
      </w:r>
      <w:r w:rsidR="007841F4" w:rsidRPr="007841F4">
        <w:rPr>
          <w:rFonts w:ascii="Sakkal Majalla" w:hAnsi="Sakkal Majalla" w:cs="Sakkal Majalla"/>
          <w:sz w:val="28"/>
          <w:szCs w:val="28"/>
          <w:rtl/>
        </w:rPr>
        <w:t>تدريب والتطوير الأخضر على الميزة التنافسية بالتطبيق على منطقة الرياض</w:t>
      </w:r>
      <w:bookmarkEnd w:id="26"/>
    </w:p>
    <w:p w14:paraId="06D088D4" w14:textId="2D4C6095" w:rsidR="002B3FD8" w:rsidRDefault="002B3FD8">
      <w:pPr>
        <w:pStyle w:val="ListParagraph"/>
        <w:numPr>
          <w:ilvl w:val="0"/>
          <w:numId w:val="5"/>
        </w:numPr>
        <w:spacing w:before="100" w:beforeAutospacing="1" w:after="100" w:afterAutospacing="1" w:line="360" w:lineRule="auto"/>
        <w:ind w:left="281" w:hanging="286"/>
        <w:jc w:val="both"/>
        <w:rPr>
          <w:rFonts w:ascii="Sakkal Majalla" w:hAnsi="Sakkal Majalla" w:cs="Sakkal Majalla"/>
          <w:sz w:val="28"/>
          <w:szCs w:val="28"/>
        </w:rPr>
      </w:pPr>
      <w:r w:rsidRPr="002B3FD8">
        <w:rPr>
          <w:rFonts w:ascii="Sakkal Majalla" w:hAnsi="Sakkal Majalla" w:cs="Sakkal Majalla"/>
          <w:b/>
          <w:bCs/>
          <w:sz w:val="28"/>
          <w:szCs w:val="28"/>
          <w:rtl/>
        </w:rPr>
        <w:t>الفرضية الفرعية ال</w:t>
      </w:r>
      <w:r w:rsidRPr="002B3FD8">
        <w:rPr>
          <w:rFonts w:ascii="Sakkal Majalla" w:hAnsi="Sakkal Majalla" w:cs="Sakkal Majalla" w:hint="cs"/>
          <w:b/>
          <w:bCs/>
          <w:sz w:val="28"/>
          <w:szCs w:val="28"/>
          <w:rtl/>
        </w:rPr>
        <w:t>ثالثة</w:t>
      </w:r>
      <w:r w:rsidRPr="002B3FD8">
        <w:rPr>
          <w:rFonts w:ascii="Sakkal Majalla" w:hAnsi="Sakkal Majalla" w:cs="Sakkal Majalla"/>
          <w:b/>
          <w:bCs/>
          <w:sz w:val="28"/>
          <w:szCs w:val="28"/>
          <w:rtl/>
        </w:rPr>
        <w:t xml:space="preserve"> </w:t>
      </w:r>
      <w:r w:rsidRPr="002B3FD8">
        <w:rPr>
          <w:rFonts w:ascii="Sakkal Majalla" w:hAnsi="Sakkal Majalla" w:cs="Sakkal Majalla"/>
          <w:b/>
          <w:bCs/>
          <w:sz w:val="28"/>
          <w:szCs w:val="28"/>
        </w:rPr>
        <w:t>Ho3</w:t>
      </w:r>
      <w:r w:rsidRPr="002B3FD8">
        <w:rPr>
          <w:rFonts w:ascii="Sakkal Majalla" w:hAnsi="Sakkal Majalla" w:cs="Sakkal Majalla"/>
          <w:b/>
          <w:bCs/>
          <w:sz w:val="28"/>
          <w:szCs w:val="28"/>
          <w:rtl/>
        </w:rPr>
        <w:t>:</w:t>
      </w:r>
      <w:r w:rsidRPr="002B3FD8">
        <w:rPr>
          <w:rFonts w:ascii="Sakkal Majalla" w:hAnsi="Sakkal Majalla" w:cs="Sakkal Majalla"/>
          <w:sz w:val="28"/>
          <w:szCs w:val="28"/>
          <w:rtl/>
        </w:rPr>
        <w:t xml:space="preserve"> </w:t>
      </w:r>
      <w:r w:rsidR="007841F4" w:rsidRPr="007841F4">
        <w:rPr>
          <w:rFonts w:ascii="Sakkal Majalla" w:hAnsi="Sakkal Majalla" w:cs="Sakkal Majalla"/>
          <w:sz w:val="28"/>
          <w:szCs w:val="28"/>
          <w:rtl/>
        </w:rPr>
        <w:t>لا يوجد تأثير ذو دلالة إحصائية عند مستوى دلالة (</w:t>
      </w:r>
      <w:r w:rsidR="007841F4" w:rsidRPr="007841F4">
        <w:rPr>
          <w:rFonts w:ascii="Cambria" w:hAnsi="Cambria" w:cs="Cambria"/>
          <w:sz w:val="28"/>
          <w:szCs w:val="28"/>
        </w:rPr>
        <w:t>α</w:t>
      </w:r>
      <w:r w:rsidR="007841F4" w:rsidRPr="007841F4">
        <w:rPr>
          <w:rFonts w:ascii="Sakkal Majalla" w:hAnsi="Sakkal Majalla" w:cs="Sakkal Majalla"/>
          <w:sz w:val="28"/>
          <w:szCs w:val="28"/>
        </w:rPr>
        <w:t>≤0.05</w:t>
      </w:r>
      <w:r w:rsidR="007841F4" w:rsidRPr="007841F4">
        <w:rPr>
          <w:rFonts w:ascii="Sakkal Majalla" w:hAnsi="Sakkal Majalla" w:cs="Sakkal Majalla"/>
          <w:sz w:val="28"/>
          <w:szCs w:val="28"/>
          <w:rtl/>
        </w:rPr>
        <w:t>)</w:t>
      </w:r>
      <w:r w:rsidR="007841F4">
        <w:rPr>
          <w:rFonts w:ascii="Sakkal Majalla" w:hAnsi="Sakkal Majalla" w:cs="Sakkal Majalla" w:hint="cs"/>
          <w:sz w:val="28"/>
          <w:szCs w:val="28"/>
          <w:rtl/>
        </w:rPr>
        <w:t xml:space="preserve"> </w:t>
      </w:r>
      <w:r w:rsidR="007841F4" w:rsidRPr="007841F4">
        <w:rPr>
          <w:rFonts w:ascii="Sakkal Majalla" w:hAnsi="Sakkal Majalla" w:cs="Sakkal Majalla"/>
          <w:sz w:val="28"/>
          <w:szCs w:val="28"/>
          <w:rtl/>
        </w:rPr>
        <w:t>لل</w:t>
      </w:r>
      <w:r w:rsidR="007841F4">
        <w:rPr>
          <w:rFonts w:ascii="Sakkal Majalla" w:hAnsi="Sakkal Majalla" w:cs="Sakkal Majalla" w:hint="cs"/>
          <w:sz w:val="28"/>
          <w:szCs w:val="28"/>
          <w:rtl/>
        </w:rPr>
        <w:t>تعويض</w:t>
      </w:r>
      <w:r w:rsidR="007841F4" w:rsidRPr="007841F4">
        <w:rPr>
          <w:rFonts w:ascii="Sakkal Majalla" w:hAnsi="Sakkal Majalla" w:cs="Sakkal Majalla"/>
          <w:sz w:val="28"/>
          <w:szCs w:val="28"/>
          <w:rtl/>
        </w:rPr>
        <w:t xml:space="preserve"> الأخضر على الميزة التنافسية بالتطبيق على منطقة الرياض</w:t>
      </w:r>
    </w:p>
    <w:p w14:paraId="2D1A0039" w14:textId="57C61EED" w:rsidR="002B3FD8" w:rsidRPr="0096504D" w:rsidRDefault="002B3FD8">
      <w:pPr>
        <w:pStyle w:val="ListParagraph"/>
        <w:numPr>
          <w:ilvl w:val="0"/>
          <w:numId w:val="5"/>
        </w:numPr>
        <w:spacing w:before="100" w:beforeAutospacing="1" w:after="100" w:afterAutospacing="1" w:line="360" w:lineRule="auto"/>
        <w:ind w:left="281" w:hanging="286"/>
        <w:jc w:val="both"/>
        <w:rPr>
          <w:rFonts w:ascii="Sakkal Majalla" w:hAnsi="Sakkal Majalla" w:cs="Sakkal Majalla"/>
          <w:sz w:val="28"/>
          <w:szCs w:val="28"/>
        </w:rPr>
      </w:pPr>
      <w:r w:rsidRPr="002B3FD8">
        <w:rPr>
          <w:rFonts w:ascii="Sakkal Majalla" w:hAnsi="Sakkal Majalla" w:cs="Sakkal Majalla" w:hint="cs"/>
          <w:b/>
          <w:bCs/>
          <w:sz w:val="28"/>
          <w:szCs w:val="28"/>
          <w:rtl/>
        </w:rPr>
        <w:t xml:space="preserve">الفرضية الفرعية الرابعة </w:t>
      </w:r>
      <w:r w:rsidRPr="002B3FD8">
        <w:rPr>
          <w:rFonts w:ascii="Sakkal Majalla" w:hAnsi="Sakkal Majalla" w:cs="Sakkal Majalla"/>
          <w:b/>
          <w:bCs/>
          <w:sz w:val="28"/>
          <w:szCs w:val="28"/>
        </w:rPr>
        <w:t>Ho4</w:t>
      </w:r>
      <w:r w:rsidRPr="002B3FD8">
        <w:rPr>
          <w:rFonts w:ascii="Sakkal Majalla" w:hAnsi="Sakkal Majalla" w:cs="Sakkal Majalla"/>
          <w:b/>
          <w:bCs/>
          <w:sz w:val="28"/>
          <w:szCs w:val="28"/>
          <w:rtl/>
        </w:rPr>
        <w:t>:</w:t>
      </w:r>
      <w:r w:rsidRPr="002B3FD8">
        <w:rPr>
          <w:rFonts w:ascii="Sakkal Majalla" w:hAnsi="Sakkal Majalla" w:cs="Sakkal Majalla"/>
          <w:sz w:val="28"/>
          <w:szCs w:val="28"/>
          <w:rtl/>
        </w:rPr>
        <w:t xml:space="preserve"> </w:t>
      </w:r>
      <w:r w:rsidR="007841F4" w:rsidRPr="007841F4">
        <w:rPr>
          <w:rFonts w:ascii="Sakkal Majalla" w:hAnsi="Sakkal Majalla" w:cs="Sakkal Majalla"/>
          <w:sz w:val="28"/>
          <w:szCs w:val="28"/>
          <w:rtl/>
        </w:rPr>
        <w:t>لا يوجد تأثير ذو دلالة إحصائية عند مستوى دلالة (</w:t>
      </w:r>
      <w:r w:rsidR="007841F4" w:rsidRPr="007841F4">
        <w:rPr>
          <w:rFonts w:ascii="Cambria" w:hAnsi="Cambria" w:cs="Cambria"/>
          <w:sz w:val="28"/>
          <w:szCs w:val="28"/>
        </w:rPr>
        <w:t>α</w:t>
      </w:r>
      <w:r w:rsidR="007841F4" w:rsidRPr="007841F4">
        <w:rPr>
          <w:rFonts w:ascii="Sakkal Majalla" w:hAnsi="Sakkal Majalla" w:cs="Sakkal Majalla"/>
          <w:sz w:val="28"/>
          <w:szCs w:val="28"/>
        </w:rPr>
        <w:t>≤0.05</w:t>
      </w:r>
      <w:r w:rsidR="007841F4" w:rsidRPr="007841F4">
        <w:rPr>
          <w:rFonts w:ascii="Sakkal Majalla" w:hAnsi="Sakkal Majalla" w:cs="Sakkal Majalla"/>
          <w:sz w:val="28"/>
          <w:szCs w:val="28"/>
          <w:rtl/>
        </w:rPr>
        <w:t>)</w:t>
      </w:r>
      <w:r w:rsidR="007841F4">
        <w:rPr>
          <w:rFonts w:ascii="Sakkal Majalla" w:hAnsi="Sakkal Majalla" w:cs="Sakkal Majalla" w:hint="cs"/>
          <w:sz w:val="28"/>
          <w:szCs w:val="28"/>
          <w:rtl/>
        </w:rPr>
        <w:t xml:space="preserve"> لتقيم الاداء</w:t>
      </w:r>
      <w:r w:rsidR="007841F4" w:rsidRPr="007841F4">
        <w:rPr>
          <w:rFonts w:ascii="Sakkal Majalla" w:hAnsi="Sakkal Majalla" w:cs="Sakkal Majalla"/>
          <w:sz w:val="28"/>
          <w:szCs w:val="28"/>
          <w:rtl/>
        </w:rPr>
        <w:t xml:space="preserve"> الأخضر على الميزة التنافسية بالتطبيق على منطقة الرياض</w:t>
      </w:r>
    </w:p>
    <w:p w14:paraId="40DBB0F3" w14:textId="39ED4A5A" w:rsidR="0096504D" w:rsidRDefault="0096504D" w:rsidP="001079C2">
      <w:pPr>
        <w:spacing w:before="100" w:beforeAutospacing="1" w:after="100" w:afterAutospacing="1" w:line="360" w:lineRule="auto"/>
        <w:ind w:firstLine="720"/>
        <w:jc w:val="both"/>
        <w:rPr>
          <w:rFonts w:ascii="Sakkal Majalla" w:hAnsi="Sakkal Majalla" w:cs="Sakkal Majalla"/>
          <w:sz w:val="28"/>
          <w:szCs w:val="28"/>
          <w:rtl/>
        </w:rPr>
      </w:pPr>
      <w:r w:rsidRPr="002B3FD8">
        <w:rPr>
          <w:rFonts w:ascii="Sakkal Majalla" w:eastAsia="Calibri" w:hAnsi="Sakkal Majalla" w:cs="Sakkal Majalla"/>
          <w:b/>
          <w:bCs/>
          <w:kern w:val="0"/>
          <w:sz w:val="28"/>
          <w:szCs w:val="28"/>
          <w:rtl/>
          <w:lang w:bidi="ar-EG"/>
          <w14:ligatures w14:val="none"/>
        </w:rPr>
        <w:t>الفرضية الرئيسية ال</w:t>
      </w:r>
      <w:r>
        <w:rPr>
          <w:rFonts w:ascii="Sakkal Majalla" w:eastAsia="Calibri" w:hAnsi="Sakkal Majalla" w:cs="Sakkal Majalla" w:hint="cs"/>
          <w:b/>
          <w:bCs/>
          <w:kern w:val="0"/>
          <w:sz w:val="28"/>
          <w:szCs w:val="28"/>
          <w:rtl/>
          <w:lang w:bidi="ar-EG"/>
          <w14:ligatures w14:val="none"/>
        </w:rPr>
        <w:t>ثانية</w:t>
      </w:r>
      <w:r w:rsidRPr="002B3FD8">
        <w:rPr>
          <w:rFonts w:ascii="Sakkal Majalla" w:eastAsia="Calibri" w:hAnsi="Sakkal Majalla" w:cs="Sakkal Majalla"/>
          <w:b/>
          <w:bCs/>
          <w:kern w:val="0"/>
          <w:sz w:val="28"/>
          <w:szCs w:val="28"/>
          <w:rtl/>
          <w:lang w:bidi="ar-EG"/>
          <w14:ligatures w14:val="none"/>
        </w:rPr>
        <w:t>:</w:t>
      </w:r>
      <w:r w:rsidRPr="002B3FD8">
        <w:rPr>
          <w:rFonts w:ascii="Sakkal Majalla" w:eastAsia="Calibri" w:hAnsi="Sakkal Majalla" w:cs="Sakkal Majalla"/>
          <w:kern w:val="0"/>
          <w:sz w:val="28"/>
          <w:szCs w:val="28"/>
          <w:rtl/>
          <w:lang w:bidi="ar-EG"/>
          <w14:ligatures w14:val="none"/>
        </w:rPr>
        <w:t xml:space="preserve"> لا يوجد تأثير ذو دلالة إحصائية عند مستوى دلالة </w:t>
      </w:r>
      <w:bookmarkStart w:id="27" w:name="_Hlk170762845"/>
      <w:r>
        <w:rPr>
          <w:rFonts w:ascii="Sakkal Majalla" w:eastAsia="Calibri" w:hAnsi="Sakkal Majalla" w:cs="Sakkal Majalla"/>
          <w:kern w:val="0"/>
          <w:sz w:val="28"/>
          <w:szCs w:val="28"/>
          <w:lang w:bidi="ar-EG"/>
          <w14:ligatures w14:val="none"/>
        </w:rPr>
        <w:t>(</w:t>
      </w:r>
      <w:r>
        <w:rPr>
          <w:rFonts w:ascii="Times New Roman" w:eastAsia="Calibri" w:hAnsi="Times New Roman" w:cs="Times New Roman"/>
          <w:kern w:val="0"/>
          <w:sz w:val="28"/>
          <w:szCs w:val="28"/>
          <w:lang w:bidi="ar-EG"/>
          <w14:ligatures w14:val="none"/>
        </w:rPr>
        <w:t>α</w:t>
      </w:r>
      <w:r>
        <w:rPr>
          <w:rFonts w:ascii="Sakkal Majalla" w:eastAsia="Calibri" w:hAnsi="Sakkal Majalla" w:cs="Sakkal Majalla"/>
          <w:kern w:val="0"/>
          <w:sz w:val="28"/>
          <w:szCs w:val="28"/>
          <w:lang w:bidi="ar-EG"/>
          <w14:ligatures w14:val="none"/>
        </w:rPr>
        <w:t>≤0.05)</w:t>
      </w:r>
      <w:bookmarkEnd w:id="27"/>
      <w:r>
        <w:rPr>
          <w:rFonts w:ascii="Sakkal Majalla" w:eastAsia="Calibri" w:hAnsi="Sakkal Majalla" w:cs="Sakkal Majalla" w:hint="cs"/>
          <w:kern w:val="0"/>
          <w:sz w:val="28"/>
          <w:szCs w:val="28"/>
          <w:rtl/>
          <w:lang w:bidi="ar-EG"/>
          <w14:ligatures w14:val="none"/>
        </w:rPr>
        <w:t xml:space="preserve"> </w:t>
      </w:r>
      <w:r w:rsidR="007841F4" w:rsidRPr="007841F4">
        <w:rPr>
          <w:rFonts w:ascii="Sakkal Majalla" w:eastAsia="Calibri" w:hAnsi="Sakkal Majalla" w:cs="Sakkal Majalla"/>
          <w:kern w:val="0"/>
          <w:sz w:val="28"/>
          <w:szCs w:val="28"/>
          <w:rtl/>
          <w:lang w:bidi="ar-EG"/>
          <w14:ligatures w14:val="none"/>
        </w:rPr>
        <w:t xml:space="preserve">أثر ممارسات إدارة الموارد البشرية الخضراء في الميزة التنافسية </w:t>
      </w:r>
      <w:r w:rsidR="007841F4">
        <w:rPr>
          <w:rFonts w:ascii="Sakkal Majalla" w:eastAsia="Calibri" w:hAnsi="Sakkal Majalla" w:cs="Sakkal Majalla" w:hint="cs"/>
          <w:kern w:val="0"/>
          <w:sz w:val="28"/>
          <w:szCs w:val="28"/>
          <w:rtl/>
          <w:lang w:bidi="ar-EG"/>
          <w14:ligatures w14:val="none"/>
        </w:rPr>
        <w:t xml:space="preserve">بأبعادها </w:t>
      </w:r>
      <w:r w:rsidR="007841F4" w:rsidRPr="007841F4">
        <w:rPr>
          <w:rFonts w:ascii="Sakkal Majalla" w:eastAsia="Calibri" w:hAnsi="Sakkal Majalla" w:cs="Sakkal Majalla"/>
          <w:kern w:val="0"/>
          <w:sz w:val="28"/>
          <w:szCs w:val="28"/>
          <w:rtl/>
          <w:lang w:bidi="ar-EG"/>
          <w14:ligatures w14:val="none"/>
        </w:rPr>
        <w:t xml:space="preserve">(الجودة، التكلفة، التميز، والإبداع) الدور الوسيط لجودة العلاقات الاجتماعية وفقًا لرؤية المملكة 2030: دراسة تطبيقية على أمانة منطقة الرياض </w:t>
      </w:r>
      <w:r w:rsidRPr="002B3FD8">
        <w:rPr>
          <w:rFonts w:ascii="Sakkal Majalla" w:hAnsi="Sakkal Majalla" w:cs="Sakkal Majalla"/>
          <w:sz w:val="28"/>
          <w:szCs w:val="28"/>
          <w:rtl/>
        </w:rPr>
        <w:t>ويتفرع منها الفرضيات الفرعية التالية</w:t>
      </w:r>
      <w:r>
        <w:rPr>
          <w:rFonts w:ascii="Sakkal Majalla" w:hAnsi="Sakkal Majalla" w:cs="Sakkal Majalla" w:hint="cs"/>
          <w:sz w:val="28"/>
          <w:szCs w:val="28"/>
          <w:rtl/>
        </w:rPr>
        <w:t>:</w:t>
      </w:r>
    </w:p>
    <w:p w14:paraId="7D7DAB0F" w14:textId="476CCC89" w:rsidR="0096504D" w:rsidRDefault="0096504D">
      <w:pPr>
        <w:pStyle w:val="ListParagraph"/>
        <w:numPr>
          <w:ilvl w:val="0"/>
          <w:numId w:val="6"/>
        </w:numPr>
        <w:spacing w:before="100" w:beforeAutospacing="1" w:after="100" w:afterAutospacing="1" w:line="360" w:lineRule="auto"/>
        <w:ind w:left="281" w:hanging="286"/>
        <w:jc w:val="both"/>
        <w:rPr>
          <w:rFonts w:ascii="Sakkal Majalla" w:hAnsi="Sakkal Majalla" w:cs="Sakkal Majalla"/>
          <w:sz w:val="28"/>
          <w:szCs w:val="28"/>
        </w:rPr>
      </w:pPr>
      <w:r w:rsidRPr="002B3FD8">
        <w:rPr>
          <w:rFonts w:ascii="Sakkal Majalla" w:hAnsi="Sakkal Majalla" w:cs="Sakkal Majalla" w:hint="cs"/>
          <w:b/>
          <w:bCs/>
          <w:sz w:val="28"/>
          <w:szCs w:val="28"/>
          <w:rtl/>
        </w:rPr>
        <w:t xml:space="preserve">الفرضية الفرعية الأولى </w:t>
      </w:r>
      <w:r w:rsidRPr="002B3FD8">
        <w:rPr>
          <w:rFonts w:ascii="Sakkal Majalla" w:hAnsi="Sakkal Majalla" w:cs="Sakkal Majalla"/>
          <w:b/>
          <w:bCs/>
          <w:sz w:val="28"/>
          <w:szCs w:val="28"/>
        </w:rPr>
        <w:t>Hol</w:t>
      </w:r>
      <w:r w:rsidRPr="002B3FD8">
        <w:rPr>
          <w:rFonts w:ascii="Sakkal Majalla" w:hAnsi="Sakkal Majalla" w:cs="Sakkal Majalla"/>
          <w:b/>
          <w:bCs/>
          <w:sz w:val="28"/>
          <w:szCs w:val="28"/>
          <w:rtl/>
        </w:rPr>
        <w:t xml:space="preserve">: </w:t>
      </w:r>
      <w:r w:rsidRPr="002B3FD8">
        <w:rPr>
          <w:rFonts w:ascii="Sakkal Majalla" w:hAnsi="Sakkal Majalla" w:cs="Sakkal Majalla"/>
          <w:sz w:val="28"/>
          <w:szCs w:val="28"/>
          <w:rtl/>
        </w:rPr>
        <w:t xml:space="preserve">لا يوجد تأثير ذو دلالة إحصائية عند مستوى دلالة </w:t>
      </w:r>
      <w:r w:rsidR="007841F4" w:rsidRPr="007841F4">
        <w:rPr>
          <w:rFonts w:ascii="Sakkal Majalla" w:hAnsi="Sakkal Majalla" w:cs="Sakkal Majalla"/>
          <w:sz w:val="28"/>
          <w:szCs w:val="28"/>
          <w:rtl/>
        </w:rPr>
        <w:t>(</w:t>
      </w:r>
      <w:r w:rsidR="007841F4" w:rsidRPr="007841F4">
        <w:rPr>
          <w:rFonts w:ascii="Cambria" w:hAnsi="Cambria" w:cs="Cambria"/>
          <w:sz w:val="28"/>
          <w:szCs w:val="28"/>
        </w:rPr>
        <w:t>α</w:t>
      </w:r>
      <w:r w:rsidR="007841F4" w:rsidRPr="007841F4">
        <w:rPr>
          <w:rFonts w:ascii="Sakkal Majalla" w:hAnsi="Sakkal Majalla" w:cs="Sakkal Majalla"/>
          <w:sz w:val="28"/>
          <w:szCs w:val="28"/>
        </w:rPr>
        <w:t>≤0.05</w:t>
      </w:r>
      <w:r w:rsidR="007841F4" w:rsidRPr="007841F4">
        <w:rPr>
          <w:rFonts w:ascii="Sakkal Majalla" w:hAnsi="Sakkal Majalla" w:cs="Sakkal Majalla"/>
          <w:sz w:val="28"/>
          <w:szCs w:val="28"/>
          <w:rtl/>
        </w:rPr>
        <w:t>)</w:t>
      </w:r>
      <w:r w:rsidRPr="002B3FD8">
        <w:rPr>
          <w:rFonts w:ascii="Sakkal Majalla" w:hAnsi="Sakkal Majalla" w:cs="Sakkal Majalla"/>
          <w:sz w:val="28"/>
          <w:szCs w:val="28"/>
          <w:rtl/>
        </w:rPr>
        <w:t xml:space="preserve">  </w:t>
      </w:r>
      <w:r w:rsidR="007841F4">
        <w:rPr>
          <w:rFonts w:ascii="Sakkal Majalla" w:hAnsi="Sakkal Majalla" w:cs="Sakkal Majalla" w:hint="cs"/>
          <w:sz w:val="28"/>
          <w:szCs w:val="28"/>
          <w:rtl/>
        </w:rPr>
        <w:t>ل</w:t>
      </w:r>
      <w:r w:rsidR="007841F4" w:rsidRPr="007841F4">
        <w:rPr>
          <w:rFonts w:ascii="Sakkal Majalla" w:hAnsi="Sakkal Majalla" w:cs="Sakkal Majalla"/>
          <w:sz w:val="28"/>
          <w:szCs w:val="28"/>
          <w:rtl/>
        </w:rPr>
        <w:t>ممارسات إدارة الموارد البشرية الخضراء في</w:t>
      </w:r>
      <w:r w:rsidR="007841F4">
        <w:rPr>
          <w:rFonts w:ascii="Sakkal Majalla" w:hAnsi="Sakkal Majalla" w:cs="Sakkal Majalla" w:hint="cs"/>
          <w:sz w:val="28"/>
          <w:szCs w:val="28"/>
          <w:rtl/>
        </w:rPr>
        <w:t xml:space="preserve"> الجودة </w:t>
      </w:r>
      <w:r w:rsidR="007841F4" w:rsidRPr="007841F4">
        <w:rPr>
          <w:rFonts w:ascii="Sakkal Majalla" w:hAnsi="Sakkal Majalla" w:cs="Sakkal Majalla"/>
          <w:sz w:val="28"/>
          <w:szCs w:val="28"/>
          <w:rtl/>
        </w:rPr>
        <w:t>بالتطبيق على منطقة الرياض</w:t>
      </w:r>
    </w:p>
    <w:p w14:paraId="59186133" w14:textId="7478E61E" w:rsidR="0096504D" w:rsidRDefault="0096504D">
      <w:pPr>
        <w:pStyle w:val="ListParagraph"/>
        <w:numPr>
          <w:ilvl w:val="0"/>
          <w:numId w:val="6"/>
        </w:numPr>
        <w:spacing w:before="100" w:beforeAutospacing="1" w:after="100" w:afterAutospacing="1" w:line="360" w:lineRule="auto"/>
        <w:ind w:left="281" w:hanging="286"/>
        <w:jc w:val="both"/>
        <w:rPr>
          <w:rFonts w:ascii="Sakkal Majalla" w:hAnsi="Sakkal Majalla" w:cs="Sakkal Majalla"/>
          <w:sz w:val="28"/>
          <w:szCs w:val="28"/>
        </w:rPr>
      </w:pPr>
      <w:r w:rsidRPr="002B3FD8">
        <w:rPr>
          <w:rFonts w:ascii="Sakkal Majalla" w:hAnsi="Sakkal Majalla" w:cs="Sakkal Majalla"/>
          <w:b/>
          <w:bCs/>
          <w:sz w:val="28"/>
          <w:szCs w:val="28"/>
          <w:rtl/>
        </w:rPr>
        <w:t>الفرضية الفرعية ال</w:t>
      </w:r>
      <w:r w:rsidRPr="002B3FD8">
        <w:rPr>
          <w:rFonts w:ascii="Sakkal Majalla" w:hAnsi="Sakkal Majalla" w:cs="Sakkal Majalla" w:hint="cs"/>
          <w:b/>
          <w:bCs/>
          <w:sz w:val="28"/>
          <w:szCs w:val="28"/>
          <w:rtl/>
        </w:rPr>
        <w:t>ثانية</w:t>
      </w:r>
      <w:r w:rsidRPr="002B3FD8">
        <w:rPr>
          <w:rFonts w:ascii="Sakkal Majalla" w:hAnsi="Sakkal Majalla" w:cs="Sakkal Majalla"/>
          <w:b/>
          <w:bCs/>
          <w:sz w:val="28"/>
          <w:szCs w:val="28"/>
          <w:rtl/>
        </w:rPr>
        <w:t xml:space="preserve"> </w:t>
      </w:r>
      <w:r w:rsidRPr="002B3FD8">
        <w:rPr>
          <w:rFonts w:ascii="Sakkal Majalla" w:hAnsi="Sakkal Majalla" w:cs="Sakkal Majalla"/>
          <w:b/>
          <w:bCs/>
          <w:sz w:val="28"/>
          <w:szCs w:val="28"/>
        </w:rPr>
        <w:t>Ho2</w:t>
      </w:r>
      <w:r w:rsidRPr="002B3FD8">
        <w:rPr>
          <w:rFonts w:ascii="Sakkal Majalla" w:hAnsi="Sakkal Majalla" w:cs="Sakkal Majalla"/>
          <w:b/>
          <w:bCs/>
          <w:sz w:val="28"/>
          <w:szCs w:val="28"/>
          <w:rtl/>
        </w:rPr>
        <w:t>:</w:t>
      </w:r>
      <w:r w:rsidRPr="002B3FD8">
        <w:rPr>
          <w:rFonts w:ascii="Sakkal Majalla" w:hAnsi="Sakkal Majalla" w:cs="Sakkal Majalla"/>
          <w:sz w:val="28"/>
          <w:szCs w:val="28"/>
          <w:rtl/>
        </w:rPr>
        <w:t xml:space="preserve"> </w:t>
      </w:r>
      <w:r w:rsidR="007841F4" w:rsidRPr="007841F4">
        <w:rPr>
          <w:rFonts w:ascii="Sakkal Majalla" w:hAnsi="Sakkal Majalla" w:cs="Sakkal Majalla"/>
          <w:sz w:val="28"/>
          <w:szCs w:val="28"/>
          <w:rtl/>
        </w:rPr>
        <w:t>لا يوجد تأثير ذو دلالة إحصائية عند مستوى دلالة (</w:t>
      </w:r>
      <w:r w:rsidR="007841F4" w:rsidRPr="007841F4">
        <w:rPr>
          <w:rFonts w:ascii="Cambria" w:hAnsi="Cambria" w:cs="Cambria"/>
          <w:sz w:val="28"/>
          <w:szCs w:val="28"/>
        </w:rPr>
        <w:t>α</w:t>
      </w:r>
      <w:r w:rsidR="007841F4" w:rsidRPr="007841F4">
        <w:rPr>
          <w:rFonts w:ascii="Sakkal Majalla" w:hAnsi="Sakkal Majalla" w:cs="Sakkal Majalla"/>
          <w:sz w:val="28"/>
          <w:szCs w:val="28"/>
        </w:rPr>
        <w:t>≤0.05</w:t>
      </w:r>
      <w:r w:rsidR="007841F4" w:rsidRPr="007841F4">
        <w:rPr>
          <w:rFonts w:ascii="Sakkal Majalla" w:hAnsi="Sakkal Majalla" w:cs="Sakkal Majalla"/>
          <w:sz w:val="28"/>
          <w:szCs w:val="28"/>
          <w:rtl/>
        </w:rPr>
        <w:t>)  لممارسات إدارة الموارد البشرية الخضراء في ال</w:t>
      </w:r>
      <w:r w:rsidR="007841F4">
        <w:rPr>
          <w:rFonts w:ascii="Sakkal Majalla" w:hAnsi="Sakkal Majalla" w:cs="Sakkal Majalla" w:hint="cs"/>
          <w:sz w:val="28"/>
          <w:szCs w:val="28"/>
          <w:rtl/>
        </w:rPr>
        <w:t>تكلفة</w:t>
      </w:r>
      <w:r w:rsidR="007841F4" w:rsidRPr="007841F4">
        <w:rPr>
          <w:rFonts w:ascii="Sakkal Majalla" w:hAnsi="Sakkal Majalla" w:cs="Sakkal Majalla"/>
          <w:sz w:val="28"/>
          <w:szCs w:val="28"/>
          <w:rtl/>
        </w:rPr>
        <w:t xml:space="preserve"> بالتطبيق على منطقة الرياض</w:t>
      </w:r>
    </w:p>
    <w:p w14:paraId="40032EE5" w14:textId="0DD2C1E1" w:rsidR="0096504D" w:rsidRDefault="0096504D">
      <w:pPr>
        <w:pStyle w:val="ListParagraph"/>
        <w:numPr>
          <w:ilvl w:val="0"/>
          <w:numId w:val="6"/>
        </w:numPr>
        <w:spacing w:before="100" w:beforeAutospacing="1" w:after="100" w:afterAutospacing="1" w:line="360" w:lineRule="auto"/>
        <w:ind w:left="281" w:hanging="286"/>
        <w:jc w:val="both"/>
        <w:rPr>
          <w:rFonts w:ascii="Sakkal Majalla" w:hAnsi="Sakkal Majalla" w:cs="Sakkal Majalla"/>
          <w:sz w:val="28"/>
          <w:szCs w:val="28"/>
        </w:rPr>
      </w:pPr>
      <w:r w:rsidRPr="002B3FD8">
        <w:rPr>
          <w:rFonts w:ascii="Sakkal Majalla" w:hAnsi="Sakkal Majalla" w:cs="Sakkal Majalla"/>
          <w:b/>
          <w:bCs/>
          <w:sz w:val="28"/>
          <w:szCs w:val="28"/>
          <w:rtl/>
        </w:rPr>
        <w:t>الفرضية الفرعية ال</w:t>
      </w:r>
      <w:r w:rsidRPr="002B3FD8">
        <w:rPr>
          <w:rFonts w:ascii="Sakkal Majalla" w:hAnsi="Sakkal Majalla" w:cs="Sakkal Majalla" w:hint="cs"/>
          <w:b/>
          <w:bCs/>
          <w:sz w:val="28"/>
          <w:szCs w:val="28"/>
          <w:rtl/>
        </w:rPr>
        <w:t>ثالثة</w:t>
      </w:r>
      <w:r w:rsidRPr="002B3FD8">
        <w:rPr>
          <w:rFonts w:ascii="Sakkal Majalla" w:hAnsi="Sakkal Majalla" w:cs="Sakkal Majalla"/>
          <w:b/>
          <w:bCs/>
          <w:sz w:val="28"/>
          <w:szCs w:val="28"/>
          <w:rtl/>
        </w:rPr>
        <w:t xml:space="preserve"> </w:t>
      </w:r>
      <w:r w:rsidRPr="002B3FD8">
        <w:rPr>
          <w:rFonts w:ascii="Sakkal Majalla" w:hAnsi="Sakkal Majalla" w:cs="Sakkal Majalla"/>
          <w:b/>
          <w:bCs/>
          <w:sz w:val="28"/>
          <w:szCs w:val="28"/>
        </w:rPr>
        <w:t>Ho3</w:t>
      </w:r>
      <w:r w:rsidRPr="002B3FD8">
        <w:rPr>
          <w:rFonts w:ascii="Sakkal Majalla" w:hAnsi="Sakkal Majalla" w:cs="Sakkal Majalla"/>
          <w:b/>
          <w:bCs/>
          <w:sz w:val="28"/>
          <w:szCs w:val="28"/>
          <w:rtl/>
        </w:rPr>
        <w:t>:</w:t>
      </w:r>
      <w:r w:rsidRPr="002B3FD8">
        <w:rPr>
          <w:rFonts w:ascii="Sakkal Majalla" w:hAnsi="Sakkal Majalla" w:cs="Sakkal Majalla"/>
          <w:sz w:val="28"/>
          <w:szCs w:val="28"/>
          <w:rtl/>
        </w:rPr>
        <w:t xml:space="preserve"> </w:t>
      </w:r>
      <w:r w:rsidR="007841F4" w:rsidRPr="007841F4">
        <w:rPr>
          <w:rFonts w:ascii="Sakkal Majalla" w:hAnsi="Sakkal Majalla" w:cs="Sakkal Majalla"/>
          <w:sz w:val="28"/>
          <w:szCs w:val="28"/>
          <w:rtl/>
        </w:rPr>
        <w:t>لا يوجد تأثير ذو دلالة إحصائية عند مستوى دلالة (</w:t>
      </w:r>
      <w:r w:rsidR="007841F4" w:rsidRPr="007841F4">
        <w:rPr>
          <w:rFonts w:ascii="Cambria" w:hAnsi="Cambria" w:cs="Cambria"/>
          <w:sz w:val="28"/>
          <w:szCs w:val="28"/>
        </w:rPr>
        <w:t>α</w:t>
      </w:r>
      <w:r w:rsidR="007841F4" w:rsidRPr="007841F4">
        <w:rPr>
          <w:rFonts w:ascii="Sakkal Majalla" w:hAnsi="Sakkal Majalla" w:cs="Sakkal Majalla"/>
          <w:sz w:val="28"/>
          <w:szCs w:val="28"/>
        </w:rPr>
        <w:t>≤0.05</w:t>
      </w:r>
      <w:r w:rsidR="007841F4" w:rsidRPr="007841F4">
        <w:rPr>
          <w:rFonts w:ascii="Sakkal Majalla" w:hAnsi="Sakkal Majalla" w:cs="Sakkal Majalla"/>
          <w:sz w:val="28"/>
          <w:szCs w:val="28"/>
          <w:rtl/>
        </w:rPr>
        <w:t>)  لممارسات إدارة الموارد البشرية الخضراء في ال</w:t>
      </w:r>
      <w:r w:rsidR="007841F4">
        <w:rPr>
          <w:rFonts w:ascii="Sakkal Majalla" w:hAnsi="Sakkal Majalla" w:cs="Sakkal Majalla" w:hint="cs"/>
          <w:sz w:val="28"/>
          <w:szCs w:val="28"/>
          <w:rtl/>
        </w:rPr>
        <w:t>تميز</w:t>
      </w:r>
      <w:r w:rsidR="007841F4" w:rsidRPr="007841F4">
        <w:rPr>
          <w:rFonts w:ascii="Sakkal Majalla" w:hAnsi="Sakkal Majalla" w:cs="Sakkal Majalla"/>
          <w:sz w:val="28"/>
          <w:szCs w:val="28"/>
          <w:rtl/>
        </w:rPr>
        <w:t xml:space="preserve"> بالتطبيق على منطقة الرياض</w:t>
      </w:r>
    </w:p>
    <w:p w14:paraId="69641922" w14:textId="6B9B630E" w:rsidR="007841F4" w:rsidRDefault="007841F4">
      <w:pPr>
        <w:pStyle w:val="ListParagraph"/>
        <w:numPr>
          <w:ilvl w:val="0"/>
          <w:numId w:val="6"/>
        </w:numPr>
        <w:spacing w:before="100" w:beforeAutospacing="1" w:after="100" w:afterAutospacing="1" w:line="360" w:lineRule="auto"/>
        <w:ind w:left="281" w:hanging="286"/>
        <w:jc w:val="both"/>
        <w:rPr>
          <w:rFonts w:ascii="Sakkal Majalla" w:hAnsi="Sakkal Majalla" w:cs="Sakkal Majalla"/>
          <w:sz w:val="28"/>
          <w:szCs w:val="28"/>
        </w:rPr>
      </w:pPr>
      <w:r w:rsidRPr="007841F4">
        <w:rPr>
          <w:rFonts w:ascii="Sakkal Majalla" w:hAnsi="Sakkal Majalla" w:cs="Sakkal Majalla"/>
          <w:b/>
          <w:bCs/>
          <w:sz w:val="28"/>
          <w:szCs w:val="28"/>
          <w:rtl/>
        </w:rPr>
        <w:t>الفرضية الفرعية ال</w:t>
      </w:r>
      <w:r>
        <w:rPr>
          <w:rFonts w:ascii="Sakkal Majalla" w:hAnsi="Sakkal Majalla" w:cs="Sakkal Majalla" w:hint="cs"/>
          <w:b/>
          <w:bCs/>
          <w:sz w:val="28"/>
          <w:szCs w:val="28"/>
          <w:rtl/>
        </w:rPr>
        <w:t>رابعة</w:t>
      </w:r>
      <w:r w:rsidRPr="007841F4">
        <w:rPr>
          <w:rFonts w:ascii="Sakkal Majalla" w:hAnsi="Sakkal Majalla" w:cs="Sakkal Majalla"/>
          <w:b/>
          <w:bCs/>
          <w:sz w:val="28"/>
          <w:szCs w:val="28"/>
          <w:rtl/>
        </w:rPr>
        <w:t xml:space="preserve"> </w:t>
      </w:r>
      <w:r w:rsidRPr="007841F4">
        <w:rPr>
          <w:rFonts w:ascii="Sakkal Majalla" w:hAnsi="Sakkal Majalla" w:cs="Sakkal Majalla"/>
          <w:b/>
          <w:bCs/>
          <w:sz w:val="28"/>
          <w:szCs w:val="28"/>
        </w:rPr>
        <w:t>Ho</w:t>
      </w:r>
      <w:r>
        <w:rPr>
          <w:rFonts w:ascii="Sakkal Majalla" w:hAnsi="Sakkal Majalla" w:cs="Sakkal Majalla"/>
          <w:b/>
          <w:bCs/>
          <w:sz w:val="28"/>
          <w:szCs w:val="28"/>
        </w:rPr>
        <w:t>4</w:t>
      </w:r>
      <w:r w:rsidRPr="007841F4">
        <w:rPr>
          <w:rFonts w:ascii="Sakkal Majalla" w:hAnsi="Sakkal Majalla" w:cs="Sakkal Majalla"/>
          <w:b/>
          <w:bCs/>
          <w:sz w:val="28"/>
          <w:szCs w:val="28"/>
          <w:rtl/>
        </w:rPr>
        <w:t>:</w:t>
      </w:r>
      <w:r w:rsidRPr="007841F4">
        <w:rPr>
          <w:rFonts w:ascii="Sakkal Majalla" w:hAnsi="Sakkal Majalla" w:cs="Sakkal Majalla"/>
          <w:sz w:val="28"/>
          <w:szCs w:val="28"/>
          <w:rtl/>
        </w:rPr>
        <w:t xml:space="preserve"> لا يوجد تأثير ذو دلالة إحصائية عند مستوى دلالة (</w:t>
      </w:r>
      <w:r w:rsidRPr="007841F4">
        <w:rPr>
          <w:rFonts w:ascii="Cambria" w:hAnsi="Cambria" w:cs="Cambria"/>
          <w:sz w:val="28"/>
          <w:szCs w:val="28"/>
        </w:rPr>
        <w:t>α</w:t>
      </w:r>
      <w:r w:rsidRPr="007841F4">
        <w:rPr>
          <w:rFonts w:ascii="Sakkal Majalla" w:hAnsi="Sakkal Majalla" w:cs="Sakkal Majalla"/>
          <w:sz w:val="28"/>
          <w:szCs w:val="28"/>
        </w:rPr>
        <w:t>≤0.05</w:t>
      </w:r>
      <w:r w:rsidRPr="007841F4">
        <w:rPr>
          <w:rFonts w:ascii="Sakkal Majalla" w:hAnsi="Sakkal Majalla" w:cs="Sakkal Majalla"/>
          <w:sz w:val="28"/>
          <w:szCs w:val="28"/>
          <w:rtl/>
        </w:rPr>
        <w:t>)  لممارسات إدارة الموارد البشرية الخضراء في ا</w:t>
      </w:r>
      <w:r>
        <w:rPr>
          <w:rFonts w:ascii="Sakkal Majalla" w:hAnsi="Sakkal Majalla" w:cs="Sakkal Majalla" w:hint="cs"/>
          <w:sz w:val="28"/>
          <w:szCs w:val="28"/>
          <w:rtl/>
        </w:rPr>
        <w:t>لابداع</w:t>
      </w:r>
      <w:r w:rsidRPr="007841F4">
        <w:rPr>
          <w:rFonts w:ascii="Sakkal Majalla" w:hAnsi="Sakkal Majalla" w:cs="Sakkal Majalla"/>
          <w:sz w:val="28"/>
          <w:szCs w:val="28"/>
          <w:rtl/>
        </w:rPr>
        <w:t xml:space="preserve"> بالتطبيق على منطقة الرياض</w:t>
      </w:r>
    </w:p>
    <w:p w14:paraId="1150AAAD" w14:textId="73224213" w:rsidR="00F30BD7" w:rsidRPr="001079C2" w:rsidRDefault="001079C2" w:rsidP="001079C2">
      <w:pPr>
        <w:outlineLvl w:val="1"/>
        <w:rPr>
          <w:rFonts w:ascii="Sakkal Majalla" w:hAnsi="Sakkal Majalla" w:cs="Sakkal Majalla"/>
          <w:b/>
          <w:bCs/>
          <w:sz w:val="36"/>
          <w:szCs w:val="36"/>
          <w:rtl/>
        </w:rPr>
      </w:pPr>
      <w:bookmarkStart w:id="28" w:name="_Toc172638708"/>
      <w:r>
        <w:rPr>
          <w:rFonts w:ascii="Sakkal Majalla" w:hAnsi="Sakkal Majalla" w:cs="Sakkal Majalla" w:hint="cs"/>
          <w:b/>
          <w:bCs/>
          <w:sz w:val="36"/>
          <w:szCs w:val="36"/>
          <w:rtl/>
        </w:rPr>
        <w:t xml:space="preserve">7.1 </w:t>
      </w:r>
      <w:r w:rsidR="00F30BD7" w:rsidRPr="001079C2">
        <w:rPr>
          <w:rFonts w:ascii="Sakkal Majalla" w:hAnsi="Sakkal Majalla" w:cs="Sakkal Majalla"/>
          <w:b/>
          <w:bCs/>
          <w:sz w:val="36"/>
          <w:szCs w:val="36"/>
          <w:rtl/>
        </w:rPr>
        <w:t>نموذج الدراسة</w:t>
      </w:r>
      <w:bookmarkEnd w:id="23"/>
      <w:bookmarkEnd w:id="28"/>
    </w:p>
    <w:p w14:paraId="6E17980B" w14:textId="2F754937" w:rsidR="007841F4" w:rsidRPr="007841F4" w:rsidRDefault="007841F4" w:rsidP="00020391">
      <w:pPr>
        <w:spacing w:before="100" w:beforeAutospacing="1" w:after="100" w:afterAutospacing="1" w:line="360" w:lineRule="auto"/>
        <w:ind w:firstLine="720"/>
        <w:jc w:val="both"/>
        <w:rPr>
          <w:rFonts w:ascii="Sakkal Majalla" w:hAnsi="Sakkal Majalla" w:cs="Sakkal Majalla"/>
          <w:sz w:val="28"/>
          <w:szCs w:val="28"/>
          <w:rtl/>
        </w:rPr>
      </w:pPr>
      <w:r w:rsidRPr="007841F4">
        <w:rPr>
          <w:rFonts w:ascii="Sakkal Majalla" w:hAnsi="Sakkal Majalla" w:cs="Sakkal Majalla"/>
          <w:sz w:val="28"/>
          <w:szCs w:val="28"/>
          <w:rtl/>
        </w:rPr>
        <w:t>يوضح الشكل (1) نموذج الدراسة والذي يتضمن متغيراتها وأبعاد كل متغير بالإضافة إلى المراجع.</w:t>
      </w:r>
      <w:r w:rsidR="00020391">
        <w:rPr>
          <w:rFonts w:ascii="Sakkal Majalla" w:hAnsi="Sakkal Majalla" w:cs="Sakkal Majalla" w:hint="cs"/>
          <w:sz w:val="28"/>
          <w:szCs w:val="28"/>
          <w:rtl/>
        </w:rPr>
        <w:t xml:space="preserve"> </w:t>
      </w:r>
      <w:r w:rsidRPr="007841F4">
        <w:rPr>
          <w:rFonts w:ascii="Sakkal Majalla" w:hAnsi="Sakkal Majalla" w:cs="Sakkal Majalla"/>
          <w:sz w:val="28"/>
          <w:szCs w:val="28"/>
          <w:rtl/>
        </w:rPr>
        <w:t>تم تحديد المتغيرات الفرعية من خلال الرجوع إلى عدد من المراجع والدراسات للوصول إلى المتغيرات ذات التكرار الأعلى.</w:t>
      </w:r>
    </w:p>
    <w:p w14:paraId="55219FCE" w14:textId="77777777" w:rsidR="001454AA" w:rsidRDefault="001454AA" w:rsidP="001454AA">
      <w:pPr>
        <w:spacing w:before="100" w:beforeAutospacing="1" w:after="100" w:afterAutospacing="1" w:line="240" w:lineRule="auto"/>
        <w:jc w:val="center"/>
        <w:rPr>
          <w:rFonts w:ascii="Sakkal Majalla" w:eastAsia="Calibri" w:hAnsi="Sakkal Majalla" w:cs="Sakkal Majalla"/>
          <w:b/>
          <w:bCs/>
          <w:kern w:val="0"/>
          <w:sz w:val="28"/>
          <w:szCs w:val="28"/>
          <w:rtl/>
          <w14:ligatures w14:val="none"/>
        </w:rPr>
      </w:pPr>
      <w:r>
        <w:rPr>
          <w:rFonts w:ascii="Simplified Arabic" w:hAnsi="Simplified Arabic" w:cs="Simplified Arabic"/>
          <w:noProof/>
          <w:sz w:val="28"/>
          <w:szCs w:val="28"/>
          <w:rtl/>
        </w:rPr>
        <w:lastRenderedPageBreak/>
        <mc:AlternateContent>
          <mc:Choice Requires="wpg">
            <w:drawing>
              <wp:anchor distT="0" distB="0" distL="114300" distR="114300" simplePos="0" relativeHeight="251704320" behindDoc="0" locked="0" layoutInCell="1" allowOverlap="1" wp14:anchorId="05FC7755" wp14:editId="74552A8F">
                <wp:simplePos x="0" y="0"/>
                <wp:positionH relativeFrom="margin">
                  <wp:posOffset>-275590</wp:posOffset>
                </wp:positionH>
                <wp:positionV relativeFrom="paragraph">
                  <wp:posOffset>657225</wp:posOffset>
                </wp:positionV>
                <wp:extent cx="5286375" cy="2533650"/>
                <wp:effectExtent l="0" t="0" r="28575" b="19050"/>
                <wp:wrapTopAndBottom/>
                <wp:docPr id="1293774940" name="Group 4"/>
                <wp:cNvGraphicFramePr/>
                <a:graphic xmlns:a="http://schemas.openxmlformats.org/drawingml/2006/main">
                  <a:graphicData uri="http://schemas.microsoft.com/office/word/2010/wordprocessingGroup">
                    <wpg:wgp>
                      <wpg:cNvGrpSpPr/>
                      <wpg:grpSpPr>
                        <a:xfrm>
                          <a:off x="0" y="0"/>
                          <a:ext cx="5286375" cy="2533650"/>
                          <a:chOff x="0" y="0"/>
                          <a:chExt cx="5286375" cy="2533650"/>
                        </a:xfrm>
                      </wpg:grpSpPr>
                      <wps:wsp>
                        <wps:cNvPr id="1172648744" name="Text Box 1"/>
                        <wps:cNvSpPr txBox="1"/>
                        <wps:spPr>
                          <a:xfrm>
                            <a:off x="3886200" y="0"/>
                            <a:ext cx="1038225" cy="323850"/>
                          </a:xfrm>
                          <a:prstGeom prst="roundRect">
                            <a:avLst/>
                          </a:prstGeom>
                          <a:solidFill>
                            <a:sysClr val="window" lastClr="FFFFFF"/>
                          </a:solidFill>
                          <a:ln w="19050">
                            <a:solidFill>
                              <a:srgbClr val="7030A0"/>
                            </a:solidFill>
                          </a:ln>
                        </wps:spPr>
                        <wps:txbx>
                          <w:txbxContent>
                            <w:p w14:paraId="1DEB2784" w14:textId="77777777" w:rsidR="001454AA" w:rsidRPr="00401C4C" w:rsidRDefault="001454AA" w:rsidP="001454AA">
                              <w:pPr>
                                <w:jc w:val="center"/>
                                <w:rPr>
                                  <w:b/>
                                  <w:bCs/>
                                  <w:sz w:val="24"/>
                                  <w:szCs w:val="24"/>
                                  <w:lang w:bidi="ar-EG"/>
                                </w:rPr>
                              </w:pPr>
                              <w:r w:rsidRPr="00401C4C">
                                <w:rPr>
                                  <w:rFonts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9934704" name="Text Box 1"/>
                        <wps:cNvSpPr txBox="1"/>
                        <wps:spPr>
                          <a:xfrm>
                            <a:off x="371475" y="9525"/>
                            <a:ext cx="1038225" cy="323850"/>
                          </a:xfrm>
                          <a:prstGeom prst="roundRect">
                            <a:avLst/>
                          </a:prstGeom>
                          <a:solidFill>
                            <a:sysClr val="window" lastClr="FFFFFF"/>
                          </a:solidFill>
                          <a:ln w="19050">
                            <a:solidFill>
                              <a:srgbClr val="7030A0"/>
                            </a:solidFill>
                          </a:ln>
                        </wps:spPr>
                        <wps:txbx>
                          <w:txbxContent>
                            <w:p w14:paraId="6157B0C4" w14:textId="77777777" w:rsidR="001454AA" w:rsidRPr="00401C4C" w:rsidRDefault="001454AA" w:rsidP="001454AA">
                              <w:pPr>
                                <w:jc w:val="center"/>
                                <w:rPr>
                                  <w:b/>
                                  <w:bCs/>
                                  <w:sz w:val="24"/>
                                  <w:szCs w:val="24"/>
                                  <w:lang w:bidi="ar-EG"/>
                                </w:rPr>
                              </w:pPr>
                              <w:r w:rsidRPr="00401C4C">
                                <w:rPr>
                                  <w:rFonts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7548478" name="Rectangle: Rounded Corners 2"/>
                        <wps:cNvSpPr/>
                        <wps:spPr>
                          <a:xfrm>
                            <a:off x="3524250" y="371475"/>
                            <a:ext cx="1762125" cy="2162175"/>
                          </a:xfrm>
                          <a:prstGeom prst="roundRect">
                            <a:avLst>
                              <a:gd name="adj" fmla="val 0"/>
                            </a:avLst>
                          </a:prstGeom>
                          <a:noFill/>
                          <a:ln w="1905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0155248" name="Text Box 1"/>
                        <wps:cNvSpPr txBox="1"/>
                        <wps:spPr>
                          <a:xfrm>
                            <a:off x="3600450" y="885825"/>
                            <a:ext cx="1562100" cy="323850"/>
                          </a:xfrm>
                          <a:prstGeom prst="roundRect">
                            <a:avLst/>
                          </a:prstGeom>
                          <a:solidFill>
                            <a:sysClr val="window" lastClr="FFFFFF"/>
                          </a:solidFill>
                          <a:ln w="19050">
                            <a:solidFill>
                              <a:srgbClr val="0070C0"/>
                            </a:solidFill>
                          </a:ln>
                        </wps:spPr>
                        <wps:txbx>
                          <w:txbxContent>
                            <w:p w14:paraId="7C2549C8" w14:textId="77777777" w:rsidR="001454AA" w:rsidRPr="00401C4C" w:rsidRDefault="001454AA" w:rsidP="001454AA">
                              <w:pPr>
                                <w:jc w:val="center"/>
                                <w:rPr>
                                  <w:b/>
                                  <w:bCs/>
                                  <w:sz w:val="24"/>
                                  <w:szCs w:val="24"/>
                                  <w:lang w:bidi="ar-EG"/>
                                </w:rPr>
                              </w:pPr>
                              <w:r>
                                <w:rPr>
                                  <w:rFonts w:hint="cs"/>
                                  <w:b/>
                                  <w:bCs/>
                                  <w:sz w:val="24"/>
                                  <w:szCs w:val="24"/>
                                  <w:rtl/>
                                  <w:lang w:bidi="ar-EG"/>
                                </w:rPr>
                                <w:t xml:space="preserve">التوظيف الأخضر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4557028" name="Text Box 1"/>
                        <wps:cNvSpPr txBox="1"/>
                        <wps:spPr>
                          <a:xfrm>
                            <a:off x="3600450" y="1266825"/>
                            <a:ext cx="1562100" cy="323850"/>
                          </a:xfrm>
                          <a:prstGeom prst="roundRect">
                            <a:avLst/>
                          </a:prstGeom>
                          <a:solidFill>
                            <a:sysClr val="window" lastClr="FFFFFF"/>
                          </a:solidFill>
                          <a:ln w="19050">
                            <a:solidFill>
                              <a:srgbClr val="0070C0"/>
                            </a:solidFill>
                          </a:ln>
                        </wps:spPr>
                        <wps:txbx>
                          <w:txbxContent>
                            <w:p w14:paraId="3D8C8427" w14:textId="77777777" w:rsidR="001454AA" w:rsidRPr="00401C4C" w:rsidRDefault="001454AA" w:rsidP="001454AA">
                              <w:pPr>
                                <w:jc w:val="center"/>
                                <w:rPr>
                                  <w:b/>
                                  <w:bCs/>
                                  <w:sz w:val="24"/>
                                  <w:szCs w:val="24"/>
                                  <w:lang w:bidi="ar-EG"/>
                                </w:rPr>
                              </w:pPr>
                              <w:r>
                                <w:rPr>
                                  <w:rFonts w:hint="cs"/>
                                  <w:b/>
                                  <w:bCs/>
                                  <w:sz w:val="24"/>
                                  <w:szCs w:val="24"/>
                                  <w:rtl/>
                                  <w:lang w:bidi="ar-EG"/>
                                </w:rPr>
                                <w:t>التدريب والتطوير الاخضر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6825788" name="Text Box 1"/>
                        <wps:cNvSpPr txBox="1"/>
                        <wps:spPr>
                          <a:xfrm>
                            <a:off x="3600450" y="1657350"/>
                            <a:ext cx="1562100" cy="323850"/>
                          </a:xfrm>
                          <a:prstGeom prst="roundRect">
                            <a:avLst/>
                          </a:prstGeom>
                          <a:solidFill>
                            <a:sysClr val="window" lastClr="FFFFFF"/>
                          </a:solidFill>
                          <a:ln w="19050">
                            <a:solidFill>
                              <a:srgbClr val="0070C0"/>
                            </a:solidFill>
                          </a:ln>
                        </wps:spPr>
                        <wps:txbx>
                          <w:txbxContent>
                            <w:p w14:paraId="52B6A7CE" w14:textId="77777777" w:rsidR="001454AA" w:rsidRPr="00401C4C" w:rsidRDefault="001454AA" w:rsidP="001454AA">
                              <w:pPr>
                                <w:jc w:val="center"/>
                                <w:rPr>
                                  <w:b/>
                                  <w:bCs/>
                                  <w:sz w:val="24"/>
                                  <w:szCs w:val="24"/>
                                  <w:lang w:bidi="ar-EG"/>
                                </w:rPr>
                              </w:pPr>
                              <w:r>
                                <w:rPr>
                                  <w:rFonts w:hint="cs"/>
                                  <w:b/>
                                  <w:bCs/>
                                  <w:sz w:val="24"/>
                                  <w:szCs w:val="24"/>
                                  <w:rtl/>
                                  <w:lang w:bidi="ar-EG"/>
                                </w:rPr>
                                <w:t>التعويضات الخضراء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9654163" name="Text Box 1"/>
                        <wps:cNvSpPr txBox="1"/>
                        <wps:spPr>
                          <a:xfrm>
                            <a:off x="3600450" y="2047875"/>
                            <a:ext cx="1562100" cy="323850"/>
                          </a:xfrm>
                          <a:prstGeom prst="roundRect">
                            <a:avLst/>
                          </a:prstGeom>
                          <a:solidFill>
                            <a:sysClr val="window" lastClr="FFFFFF"/>
                          </a:solidFill>
                          <a:ln w="19050">
                            <a:solidFill>
                              <a:srgbClr val="0070C0"/>
                            </a:solidFill>
                          </a:ln>
                        </wps:spPr>
                        <wps:txbx>
                          <w:txbxContent>
                            <w:p w14:paraId="4450694B" w14:textId="77777777" w:rsidR="001454AA" w:rsidRPr="00401C4C" w:rsidRDefault="001454AA" w:rsidP="001454AA">
                              <w:pPr>
                                <w:jc w:val="center"/>
                                <w:rPr>
                                  <w:b/>
                                  <w:bCs/>
                                  <w:sz w:val="24"/>
                                  <w:szCs w:val="24"/>
                                  <w:lang w:bidi="ar-EG"/>
                                </w:rPr>
                              </w:pPr>
                              <w:r>
                                <w:rPr>
                                  <w:rFonts w:hint="cs"/>
                                  <w:b/>
                                  <w:bCs/>
                                  <w:sz w:val="24"/>
                                  <w:szCs w:val="24"/>
                                  <w:rtl/>
                                  <w:lang w:bidi="ar-EG"/>
                                </w:rPr>
                                <w:t>تقيم الأداء الاخضر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2209727" name="Text Box 1"/>
                        <wps:cNvSpPr txBox="1"/>
                        <wps:spPr>
                          <a:xfrm>
                            <a:off x="3600450" y="371475"/>
                            <a:ext cx="1562100" cy="514350"/>
                          </a:xfrm>
                          <a:prstGeom prst="roundRect">
                            <a:avLst/>
                          </a:prstGeom>
                          <a:noFill/>
                          <a:ln w="19050">
                            <a:noFill/>
                          </a:ln>
                        </wps:spPr>
                        <wps:txbx>
                          <w:txbxContent>
                            <w:p w14:paraId="5BE44BD2" w14:textId="77777777" w:rsidR="001454AA" w:rsidRPr="00401C4C" w:rsidRDefault="001454AA" w:rsidP="001454AA">
                              <w:pPr>
                                <w:jc w:val="center"/>
                                <w:rPr>
                                  <w:b/>
                                  <w:bCs/>
                                  <w:sz w:val="24"/>
                                  <w:szCs w:val="24"/>
                                  <w:lang w:bidi="ar-EG"/>
                                </w:rPr>
                              </w:pPr>
                              <w:r>
                                <w:rPr>
                                  <w:rFonts w:hint="cs"/>
                                  <w:b/>
                                  <w:bCs/>
                                  <w:sz w:val="24"/>
                                  <w:szCs w:val="24"/>
                                  <w:rtl/>
                                  <w:lang w:bidi="ar-EG"/>
                                </w:rPr>
                                <w:t xml:space="preserve">ممارسات إدارة الموارد البشرية الخضراء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7972339" name="Rectangle: Rounded Corners 2"/>
                        <wps:cNvSpPr/>
                        <wps:spPr>
                          <a:xfrm>
                            <a:off x="0" y="371475"/>
                            <a:ext cx="1762125" cy="2162175"/>
                          </a:xfrm>
                          <a:prstGeom prst="roundRect">
                            <a:avLst>
                              <a:gd name="adj" fmla="val 0"/>
                            </a:avLst>
                          </a:prstGeom>
                          <a:noFill/>
                          <a:ln w="1905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3077933" name="Text Box 1"/>
                        <wps:cNvSpPr txBox="1"/>
                        <wps:spPr>
                          <a:xfrm>
                            <a:off x="66675" y="371475"/>
                            <a:ext cx="1562100" cy="361950"/>
                          </a:xfrm>
                          <a:prstGeom prst="roundRect">
                            <a:avLst/>
                          </a:prstGeom>
                          <a:noFill/>
                          <a:ln w="19050">
                            <a:noFill/>
                          </a:ln>
                        </wps:spPr>
                        <wps:txbx>
                          <w:txbxContent>
                            <w:p w14:paraId="603D8E81" w14:textId="77777777" w:rsidR="001454AA" w:rsidRPr="00401C4C" w:rsidRDefault="001454AA" w:rsidP="001454AA">
                              <w:pPr>
                                <w:jc w:val="center"/>
                                <w:rPr>
                                  <w:b/>
                                  <w:bCs/>
                                  <w:sz w:val="24"/>
                                  <w:szCs w:val="24"/>
                                  <w:lang w:bidi="ar-EG"/>
                                </w:rPr>
                              </w:pPr>
                              <w:r>
                                <w:rPr>
                                  <w:rFonts w:hint="cs"/>
                                  <w:b/>
                                  <w:bCs/>
                                  <w:sz w:val="24"/>
                                  <w:szCs w:val="24"/>
                                  <w:rtl/>
                                  <w:lang w:bidi="ar-EG"/>
                                </w:rPr>
                                <w:t xml:space="preserve">الميزة التنافسية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5842204" name="Text Box 1"/>
                        <wps:cNvSpPr txBox="1"/>
                        <wps:spPr>
                          <a:xfrm>
                            <a:off x="85725" y="885825"/>
                            <a:ext cx="1562100" cy="323850"/>
                          </a:xfrm>
                          <a:prstGeom prst="roundRect">
                            <a:avLst/>
                          </a:prstGeom>
                          <a:solidFill>
                            <a:sysClr val="window" lastClr="FFFFFF"/>
                          </a:solidFill>
                          <a:ln w="19050">
                            <a:solidFill>
                              <a:srgbClr val="0070C0"/>
                            </a:solidFill>
                          </a:ln>
                        </wps:spPr>
                        <wps:txbx>
                          <w:txbxContent>
                            <w:p w14:paraId="3490D530" w14:textId="77777777" w:rsidR="001454AA" w:rsidRPr="00401C4C" w:rsidRDefault="001454AA" w:rsidP="001454AA">
                              <w:pPr>
                                <w:jc w:val="center"/>
                                <w:rPr>
                                  <w:b/>
                                  <w:bCs/>
                                  <w:sz w:val="24"/>
                                  <w:szCs w:val="24"/>
                                  <w:lang w:bidi="ar-EG"/>
                                </w:rPr>
                              </w:pPr>
                              <w:r>
                                <w:rPr>
                                  <w:rFonts w:hint="cs"/>
                                  <w:b/>
                                  <w:bCs/>
                                  <w:sz w:val="24"/>
                                  <w:szCs w:val="24"/>
                                  <w:rtl/>
                                  <w:lang w:bidi="ar-EG"/>
                                </w:rPr>
                                <w:t xml:space="preserve">الجودة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1402100" name="Text Box 1"/>
                        <wps:cNvSpPr txBox="1"/>
                        <wps:spPr>
                          <a:xfrm>
                            <a:off x="76200" y="1266825"/>
                            <a:ext cx="1562100" cy="323850"/>
                          </a:xfrm>
                          <a:prstGeom prst="roundRect">
                            <a:avLst/>
                          </a:prstGeom>
                          <a:solidFill>
                            <a:sysClr val="window" lastClr="FFFFFF"/>
                          </a:solidFill>
                          <a:ln w="19050">
                            <a:solidFill>
                              <a:srgbClr val="0070C0"/>
                            </a:solidFill>
                          </a:ln>
                        </wps:spPr>
                        <wps:txbx>
                          <w:txbxContent>
                            <w:p w14:paraId="334F629D" w14:textId="77777777" w:rsidR="001454AA" w:rsidRPr="00401C4C" w:rsidRDefault="001454AA" w:rsidP="001454AA">
                              <w:pPr>
                                <w:jc w:val="center"/>
                                <w:rPr>
                                  <w:b/>
                                  <w:bCs/>
                                  <w:sz w:val="24"/>
                                  <w:szCs w:val="24"/>
                                  <w:lang w:bidi="ar-EG"/>
                                </w:rPr>
                              </w:pPr>
                              <w:r>
                                <w:rPr>
                                  <w:rFonts w:hint="cs"/>
                                  <w:b/>
                                  <w:bCs/>
                                  <w:sz w:val="24"/>
                                  <w:szCs w:val="24"/>
                                  <w:rtl/>
                                  <w:lang w:bidi="ar-EG"/>
                                </w:rPr>
                                <w:t xml:space="preserve">التكلفة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9422842" name="Text Box 1"/>
                        <wps:cNvSpPr txBox="1"/>
                        <wps:spPr>
                          <a:xfrm>
                            <a:off x="76200" y="1657350"/>
                            <a:ext cx="1562100" cy="323850"/>
                          </a:xfrm>
                          <a:prstGeom prst="roundRect">
                            <a:avLst/>
                          </a:prstGeom>
                          <a:solidFill>
                            <a:sysClr val="window" lastClr="FFFFFF"/>
                          </a:solidFill>
                          <a:ln w="19050">
                            <a:solidFill>
                              <a:srgbClr val="0070C0"/>
                            </a:solidFill>
                          </a:ln>
                        </wps:spPr>
                        <wps:txbx>
                          <w:txbxContent>
                            <w:p w14:paraId="0786E227" w14:textId="77777777" w:rsidR="001454AA" w:rsidRPr="00401C4C" w:rsidRDefault="001454AA" w:rsidP="001454AA">
                              <w:pPr>
                                <w:jc w:val="center"/>
                                <w:rPr>
                                  <w:b/>
                                  <w:bCs/>
                                  <w:sz w:val="24"/>
                                  <w:szCs w:val="24"/>
                                  <w:lang w:bidi="ar-EG"/>
                                </w:rPr>
                              </w:pPr>
                              <w:r>
                                <w:rPr>
                                  <w:rFonts w:hint="cs"/>
                                  <w:b/>
                                  <w:bCs/>
                                  <w:sz w:val="24"/>
                                  <w:szCs w:val="24"/>
                                  <w:rtl/>
                                  <w:lang w:bidi="ar-EG"/>
                                </w:rPr>
                                <w:t>التميز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1109135" name="Text Box 1"/>
                        <wps:cNvSpPr txBox="1"/>
                        <wps:spPr>
                          <a:xfrm>
                            <a:off x="85725" y="2038350"/>
                            <a:ext cx="1562100" cy="323850"/>
                          </a:xfrm>
                          <a:prstGeom prst="roundRect">
                            <a:avLst/>
                          </a:prstGeom>
                          <a:solidFill>
                            <a:sysClr val="window" lastClr="FFFFFF"/>
                          </a:solidFill>
                          <a:ln w="19050">
                            <a:solidFill>
                              <a:srgbClr val="0070C0"/>
                            </a:solidFill>
                          </a:ln>
                        </wps:spPr>
                        <wps:txbx>
                          <w:txbxContent>
                            <w:p w14:paraId="5C9E9FB9" w14:textId="77777777" w:rsidR="001454AA" w:rsidRPr="00401C4C" w:rsidRDefault="001454AA" w:rsidP="001454AA">
                              <w:pPr>
                                <w:jc w:val="center"/>
                                <w:rPr>
                                  <w:b/>
                                  <w:bCs/>
                                  <w:sz w:val="24"/>
                                  <w:szCs w:val="24"/>
                                  <w:lang w:bidi="ar-EG"/>
                                </w:rPr>
                              </w:pPr>
                              <w:r>
                                <w:rPr>
                                  <w:rFonts w:hint="cs"/>
                                  <w:b/>
                                  <w:bCs/>
                                  <w:sz w:val="24"/>
                                  <w:szCs w:val="24"/>
                                  <w:rtl/>
                                  <w:lang w:bidi="ar-EG"/>
                                </w:rPr>
                                <w:t>الابتكار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31542787" name="Text Box 1"/>
                        <wps:cNvSpPr txBox="1"/>
                        <wps:spPr>
                          <a:xfrm>
                            <a:off x="2076450" y="819150"/>
                            <a:ext cx="1181100" cy="323850"/>
                          </a:xfrm>
                          <a:prstGeom prst="roundRect">
                            <a:avLst/>
                          </a:prstGeom>
                          <a:solidFill>
                            <a:sysClr val="window" lastClr="FFFFFF"/>
                          </a:solidFill>
                          <a:ln w="19050">
                            <a:solidFill>
                              <a:srgbClr val="00B0F0"/>
                            </a:solidFill>
                          </a:ln>
                        </wps:spPr>
                        <wps:txbx>
                          <w:txbxContent>
                            <w:p w14:paraId="4C6266D4" w14:textId="77777777" w:rsidR="001454AA" w:rsidRPr="00401C4C" w:rsidRDefault="001454AA" w:rsidP="001454AA">
                              <w:pPr>
                                <w:jc w:val="center"/>
                                <w:rPr>
                                  <w:b/>
                                  <w:bCs/>
                                  <w:sz w:val="24"/>
                                  <w:szCs w:val="24"/>
                                  <w:lang w:bidi="ar-EG"/>
                                </w:rPr>
                              </w:pPr>
                              <w:r>
                                <w:rPr>
                                  <w:rFonts w:hint="cs"/>
                                  <w:b/>
                                  <w:bCs/>
                                  <w:sz w:val="24"/>
                                  <w:szCs w:val="24"/>
                                  <w:rtl/>
                                  <w:lang w:bidi="ar-EG"/>
                                </w:rPr>
                                <w:t>المتغير الوسيط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7645966" name="Text Box 3"/>
                        <wps:cNvSpPr txBox="1"/>
                        <wps:spPr>
                          <a:xfrm>
                            <a:off x="1981200" y="1209675"/>
                            <a:ext cx="1371600" cy="628650"/>
                          </a:xfrm>
                          <a:prstGeom prst="parallelogram">
                            <a:avLst>
                              <a:gd name="adj" fmla="val 0"/>
                            </a:avLst>
                          </a:prstGeom>
                          <a:solidFill>
                            <a:sysClr val="window" lastClr="FFFFFF"/>
                          </a:solidFill>
                          <a:ln w="19050">
                            <a:solidFill>
                              <a:srgbClr val="00B0F0"/>
                            </a:solidFill>
                          </a:ln>
                        </wps:spPr>
                        <wps:txbx>
                          <w:txbxContent>
                            <w:p w14:paraId="760FBF0F" w14:textId="77777777" w:rsidR="001454AA" w:rsidRPr="003F3867" w:rsidRDefault="001454AA" w:rsidP="001454AA">
                              <w:pPr>
                                <w:jc w:val="center"/>
                                <w:rPr>
                                  <w:b/>
                                  <w:bCs/>
                                  <w:sz w:val="24"/>
                                  <w:szCs w:val="24"/>
                                  <w:lang w:bidi="ar-EG"/>
                                </w:rPr>
                              </w:pPr>
                              <w:r w:rsidRPr="003F3867">
                                <w:rPr>
                                  <w:rFonts w:hint="cs"/>
                                  <w:b/>
                                  <w:bCs/>
                                  <w:sz w:val="24"/>
                                  <w:szCs w:val="24"/>
                                  <w:rtl/>
                                  <w:lang w:bidi="ar-EG"/>
                                </w:rPr>
                                <w:t>جودة العلاقات الاجتماعية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FC7755" id="Group 4" o:spid="_x0000_s1026" style="position:absolute;left:0;text-align:left;margin-left:-21.7pt;margin-top:51.75pt;width:416.25pt;height:199.5pt;z-index:251704320;mso-position-horizontal-relative:margin" coordsize="52863,2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">
                <v:roundrect id="Text Box 1" o:spid="_x0000_s1027" style="position:absolute;left:38862;width:10382;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" fillcolor="window" strokecolor="#7030a0" strokeweight="1.5pt">
                  <v:textbox>
                    <w:txbxContent>
                      <w:p w14:paraId="1DEB2784" w14:textId="77777777" w:rsidR="001454AA" w:rsidRPr="00401C4C" w:rsidRDefault="001454AA" w:rsidP="001454AA">
                        <w:pPr>
                          <w:jc w:val="center"/>
                          <w:rPr>
                            <w:b/>
                            <w:bCs/>
                            <w:sz w:val="24"/>
                            <w:szCs w:val="24"/>
                            <w:lang w:bidi="ar-EG"/>
                          </w:rPr>
                        </w:pPr>
                        <w:r w:rsidRPr="00401C4C">
                          <w:rPr>
                            <w:rFonts w:hint="cs"/>
                            <w:b/>
                            <w:bCs/>
                            <w:sz w:val="24"/>
                            <w:szCs w:val="24"/>
                            <w:rtl/>
                            <w:lang w:bidi="ar-EG"/>
                          </w:rPr>
                          <w:t>المتغير المستقل</w:t>
                        </w:r>
                      </w:p>
                    </w:txbxContent>
                  </v:textbox>
                </v:roundrect>
                <v:roundrect id="Text Box 1" o:spid="_x0000_s1028" style="position:absolute;left:3714;top:95;width:10383;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" fillcolor="window" strokecolor="#7030a0" strokeweight="1.5pt">
                  <v:textbox>
                    <w:txbxContent>
                      <w:p w14:paraId="6157B0C4" w14:textId="77777777" w:rsidR="001454AA" w:rsidRPr="00401C4C" w:rsidRDefault="001454AA" w:rsidP="001454AA">
                        <w:pPr>
                          <w:jc w:val="center"/>
                          <w:rPr>
                            <w:b/>
                            <w:bCs/>
                            <w:sz w:val="24"/>
                            <w:szCs w:val="24"/>
                            <w:lang w:bidi="ar-EG"/>
                          </w:rPr>
                        </w:pPr>
                        <w:r w:rsidRPr="00401C4C">
                          <w:rPr>
                            <w:rFonts w:hint="cs"/>
                            <w:b/>
                            <w:bCs/>
                            <w:sz w:val="24"/>
                            <w:szCs w:val="24"/>
                            <w:rtl/>
                            <w:lang w:bidi="ar-EG"/>
                          </w:rPr>
                          <w:t>المتغير المستقل</w:t>
                        </w:r>
                      </w:p>
                    </w:txbxContent>
                  </v:textbox>
                </v:roundrect>
                <v:roundrect id="Rectangle: Rounded Corners 2" o:spid="_x0000_s1029" style="position:absolute;left:35242;top:3714;width:17621;height:21622;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" filled="f" strokecolor="#ffc000" strokeweight="1.5pt">
                  <v:stroke joinstyle="miter"/>
                </v:roundrect>
                <v:roundrect id="Text Box 1" o:spid="_x0000_s1030" style="position:absolute;left:36004;top:8858;width:15621;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" fillcolor="window" strokecolor="#0070c0" strokeweight="1.5pt">
                  <v:textbox>
                    <w:txbxContent>
                      <w:p w14:paraId="7C2549C8" w14:textId="77777777" w:rsidR="001454AA" w:rsidRPr="00401C4C" w:rsidRDefault="001454AA" w:rsidP="001454AA">
                        <w:pPr>
                          <w:jc w:val="center"/>
                          <w:rPr>
                            <w:b/>
                            <w:bCs/>
                            <w:sz w:val="24"/>
                            <w:szCs w:val="24"/>
                            <w:lang w:bidi="ar-EG"/>
                          </w:rPr>
                        </w:pPr>
                        <w:r>
                          <w:rPr>
                            <w:rFonts w:hint="cs"/>
                            <w:b/>
                            <w:bCs/>
                            <w:sz w:val="24"/>
                            <w:szCs w:val="24"/>
                            <w:rtl/>
                            <w:lang w:bidi="ar-EG"/>
                          </w:rPr>
                          <w:t xml:space="preserve">التوظيف الأخضر </w:t>
                        </w:r>
                      </w:p>
                    </w:txbxContent>
                  </v:textbox>
                </v:roundrect>
                <v:roundrect id="Text Box 1" o:spid="_x0000_s1031" style="position:absolute;left:36004;top:12668;width:15621;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" fillcolor="window" strokecolor="#0070c0" strokeweight="1.5pt">
                  <v:textbox>
                    <w:txbxContent>
                      <w:p w14:paraId="3D8C8427" w14:textId="77777777" w:rsidR="001454AA" w:rsidRPr="00401C4C" w:rsidRDefault="001454AA" w:rsidP="001454AA">
                        <w:pPr>
                          <w:jc w:val="center"/>
                          <w:rPr>
                            <w:b/>
                            <w:bCs/>
                            <w:sz w:val="24"/>
                            <w:szCs w:val="24"/>
                            <w:lang w:bidi="ar-EG"/>
                          </w:rPr>
                        </w:pPr>
                        <w:r>
                          <w:rPr>
                            <w:rFonts w:hint="cs"/>
                            <w:b/>
                            <w:bCs/>
                            <w:sz w:val="24"/>
                            <w:szCs w:val="24"/>
                            <w:rtl/>
                            <w:lang w:bidi="ar-EG"/>
                          </w:rPr>
                          <w:t>التدريب والتطوير الاخضر</w:t>
                        </w:r>
                      </w:p>
                    </w:txbxContent>
                  </v:textbox>
                </v:roundrect>
                <v:roundrect id="Text Box 1" o:spid="_x0000_s1032" style="position:absolute;left:36004;top:16573;width:15621;height:32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" fillcolor="window" strokecolor="#0070c0" strokeweight="1.5pt">
                  <v:textbox>
                    <w:txbxContent>
                      <w:p w14:paraId="52B6A7CE" w14:textId="77777777" w:rsidR="001454AA" w:rsidRPr="00401C4C" w:rsidRDefault="001454AA" w:rsidP="001454AA">
                        <w:pPr>
                          <w:jc w:val="center"/>
                          <w:rPr>
                            <w:b/>
                            <w:bCs/>
                            <w:sz w:val="24"/>
                            <w:szCs w:val="24"/>
                            <w:lang w:bidi="ar-EG"/>
                          </w:rPr>
                        </w:pPr>
                        <w:r>
                          <w:rPr>
                            <w:rFonts w:hint="cs"/>
                            <w:b/>
                            <w:bCs/>
                            <w:sz w:val="24"/>
                            <w:szCs w:val="24"/>
                            <w:rtl/>
                            <w:lang w:bidi="ar-EG"/>
                          </w:rPr>
                          <w:t>التعويضات الخضراء</w:t>
                        </w:r>
                      </w:p>
                    </w:txbxContent>
                  </v:textbox>
                </v:roundrect>
                <v:roundrect id="Text Box 1" o:spid="_x0000_s1033" style="position:absolute;left:36004;top:20478;width:15621;height:32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" fillcolor="window" strokecolor="#0070c0" strokeweight="1.5pt">
                  <v:textbox>
                    <w:txbxContent>
                      <w:p w14:paraId="4450694B" w14:textId="77777777" w:rsidR="001454AA" w:rsidRPr="00401C4C" w:rsidRDefault="001454AA" w:rsidP="001454AA">
                        <w:pPr>
                          <w:jc w:val="center"/>
                          <w:rPr>
                            <w:b/>
                            <w:bCs/>
                            <w:sz w:val="24"/>
                            <w:szCs w:val="24"/>
                            <w:lang w:bidi="ar-EG"/>
                          </w:rPr>
                        </w:pPr>
                        <w:r>
                          <w:rPr>
                            <w:rFonts w:hint="cs"/>
                            <w:b/>
                            <w:bCs/>
                            <w:sz w:val="24"/>
                            <w:szCs w:val="24"/>
                            <w:rtl/>
                            <w:lang w:bidi="ar-EG"/>
                          </w:rPr>
                          <w:t>تقيم الأداء الاخضر</w:t>
                        </w:r>
                      </w:p>
                    </w:txbxContent>
                  </v:textbox>
                </v:roundrect>
                <v:roundrect id="Text Box 1" o:spid="_x0000_s1034" style="position:absolute;left:36004;top:3714;width:15621;height:514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" filled="f" stroked="f" strokeweight="1.5pt">
                  <v:textbox>
                    <w:txbxContent>
                      <w:p w14:paraId="5BE44BD2" w14:textId="77777777" w:rsidR="001454AA" w:rsidRPr="00401C4C" w:rsidRDefault="001454AA" w:rsidP="001454AA">
                        <w:pPr>
                          <w:jc w:val="center"/>
                          <w:rPr>
                            <w:b/>
                            <w:bCs/>
                            <w:sz w:val="24"/>
                            <w:szCs w:val="24"/>
                            <w:lang w:bidi="ar-EG"/>
                          </w:rPr>
                        </w:pPr>
                        <w:r>
                          <w:rPr>
                            <w:rFonts w:hint="cs"/>
                            <w:b/>
                            <w:bCs/>
                            <w:sz w:val="24"/>
                            <w:szCs w:val="24"/>
                            <w:rtl/>
                            <w:lang w:bidi="ar-EG"/>
                          </w:rPr>
                          <w:t xml:space="preserve">ممارسات إدارة الموارد البشرية الخضراء </w:t>
                        </w:r>
                      </w:p>
                    </w:txbxContent>
                  </v:textbox>
                </v:roundrect>
                <v:roundrect id="Rectangle: Rounded Corners 2" o:spid="_x0000_s1035" style="position:absolute;top:3714;width:17621;height:21622;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" filled="f" strokecolor="#ffc000" strokeweight="1.5pt">
                  <v:stroke joinstyle="miter"/>
                </v:roundrect>
                <v:roundrect id="Text Box 1" o:spid="_x0000_s1036" style="position:absolute;left:666;top:3714;width:15621;height:36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" filled="f" stroked="f" strokeweight="1.5pt">
                  <v:textbox>
                    <w:txbxContent>
                      <w:p w14:paraId="603D8E81" w14:textId="77777777" w:rsidR="001454AA" w:rsidRPr="00401C4C" w:rsidRDefault="001454AA" w:rsidP="001454AA">
                        <w:pPr>
                          <w:jc w:val="center"/>
                          <w:rPr>
                            <w:b/>
                            <w:bCs/>
                            <w:sz w:val="24"/>
                            <w:szCs w:val="24"/>
                            <w:lang w:bidi="ar-EG"/>
                          </w:rPr>
                        </w:pPr>
                        <w:r>
                          <w:rPr>
                            <w:rFonts w:hint="cs"/>
                            <w:b/>
                            <w:bCs/>
                            <w:sz w:val="24"/>
                            <w:szCs w:val="24"/>
                            <w:rtl/>
                            <w:lang w:bidi="ar-EG"/>
                          </w:rPr>
                          <w:t xml:space="preserve">الميزة التنافسية </w:t>
                        </w:r>
                      </w:p>
                    </w:txbxContent>
                  </v:textbox>
                </v:roundrect>
                <v:roundrect id="Text Box 1" o:spid="_x0000_s1037" style="position:absolute;left:857;top:8858;width:15621;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" fillcolor="window" strokecolor="#0070c0" strokeweight="1.5pt">
                  <v:textbox>
                    <w:txbxContent>
                      <w:p w14:paraId="3490D530" w14:textId="77777777" w:rsidR="001454AA" w:rsidRPr="00401C4C" w:rsidRDefault="001454AA" w:rsidP="001454AA">
                        <w:pPr>
                          <w:jc w:val="center"/>
                          <w:rPr>
                            <w:b/>
                            <w:bCs/>
                            <w:sz w:val="24"/>
                            <w:szCs w:val="24"/>
                            <w:lang w:bidi="ar-EG"/>
                          </w:rPr>
                        </w:pPr>
                        <w:r>
                          <w:rPr>
                            <w:rFonts w:hint="cs"/>
                            <w:b/>
                            <w:bCs/>
                            <w:sz w:val="24"/>
                            <w:szCs w:val="24"/>
                            <w:rtl/>
                            <w:lang w:bidi="ar-EG"/>
                          </w:rPr>
                          <w:t xml:space="preserve">الجودة </w:t>
                        </w:r>
                      </w:p>
                    </w:txbxContent>
                  </v:textbox>
                </v:roundrect>
                <v:roundrect id="Text Box 1" o:spid="_x0000_s1038" style="position:absolute;left:762;top:12668;width:15621;height:32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" fillcolor="window" strokecolor="#0070c0" strokeweight="1.5pt">
                  <v:textbox>
                    <w:txbxContent>
                      <w:p w14:paraId="334F629D" w14:textId="77777777" w:rsidR="001454AA" w:rsidRPr="00401C4C" w:rsidRDefault="001454AA" w:rsidP="001454AA">
                        <w:pPr>
                          <w:jc w:val="center"/>
                          <w:rPr>
                            <w:b/>
                            <w:bCs/>
                            <w:sz w:val="24"/>
                            <w:szCs w:val="24"/>
                            <w:lang w:bidi="ar-EG"/>
                          </w:rPr>
                        </w:pPr>
                        <w:r>
                          <w:rPr>
                            <w:rFonts w:hint="cs"/>
                            <w:b/>
                            <w:bCs/>
                            <w:sz w:val="24"/>
                            <w:szCs w:val="24"/>
                            <w:rtl/>
                            <w:lang w:bidi="ar-EG"/>
                          </w:rPr>
                          <w:t xml:space="preserve">التكلفة </w:t>
                        </w:r>
                      </w:p>
                    </w:txbxContent>
                  </v:textbox>
                </v:roundrect>
                <v:roundrect id="Text Box 1" o:spid="_x0000_s1039" style="position:absolute;left:762;top:16573;width:15621;height:32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" fillcolor="window" strokecolor="#0070c0" strokeweight="1.5pt">
                  <v:textbox>
                    <w:txbxContent>
                      <w:p w14:paraId="0786E227" w14:textId="77777777" w:rsidR="001454AA" w:rsidRPr="00401C4C" w:rsidRDefault="001454AA" w:rsidP="001454AA">
                        <w:pPr>
                          <w:jc w:val="center"/>
                          <w:rPr>
                            <w:b/>
                            <w:bCs/>
                            <w:sz w:val="24"/>
                            <w:szCs w:val="24"/>
                            <w:lang w:bidi="ar-EG"/>
                          </w:rPr>
                        </w:pPr>
                        <w:r>
                          <w:rPr>
                            <w:rFonts w:hint="cs"/>
                            <w:b/>
                            <w:bCs/>
                            <w:sz w:val="24"/>
                            <w:szCs w:val="24"/>
                            <w:rtl/>
                            <w:lang w:bidi="ar-EG"/>
                          </w:rPr>
                          <w:t>التميز</w:t>
                        </w:r>
                      </w:p>
                    </w:txbxContent>
                  </v:textbox>
                </v:roundrect>
                <v:roundrect id="Text Box 1" o:spid="_x0000_s1040" style="position:absolute;left:857;top:20383;width:15621;height:32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" fillcolor="window" strokecolor="#0070c0" strokeweight="1.5pt">
                  <v:textbox>
                    <w:txbxContent>
                      <w:p w14:paraId="5C9E9FB9" w14:textId="77777777" w:rsidR="001454AA" w:rsidRPr="00401C4C" w:rsidRDefault="001454AA" w:rsidP="001454AA">
                        <w:pPr>
                          <w:jc w:val="center"/>
                          <w:rPr>
                            <w:b/>
                            <w:bCs/>
                            <w:sz w:val="24"/>
                            <w:szCs w:val="24"/>
                            <w:lang w:bidi="ar-EG"/>
                          </w:rPr>
                        </w:pPr>
                        <w:r>
                          <w:rPr>
                            <w:rFonts w:hint="cs"/>
                            <w:b/>
                            <w:bCs/>
                            <w:sz w:val="24"/>
                            <w:szCs w:val="24"/>
                            <w:rtl/>
                            <w:lang w:bidi="ar-EG"/>
                          </w:rPr>
                          <w:t>الابتكار</w:t>
                        </w:r>
                      </w:p>
                    </w:txbxContent>
                  </v:textbox>
                </v:roundrect>
                <v:roundrect id="Text Box 1" o:spid="_x0000_s1041" style="position:absolute;left:20764;top:8191;width:11811;height:32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" fillcolor="window" strokecolor="#00b0f0" strokeweight="1.5pt">
                  <v:textbox>
                    <w:txbxContent>
                      <w:p w14:paraId="4C6266D4" w14:textId="77777777" w:rsidR="001454AA" w:rsidRPr="00401C4C" w:rsidRDefault="001454AA" w:rsidP="001454AA">
                        <w:pPr>
                          <w:jc w:val="center"/>
                          <w:rPr>
                            <w:b/>
                            <w:bCs/>
                            <w:sz w:val="24"/>
                            <w:szCs w:val="24"/>
                            <w:lang w:bidi="ar-EG"/>
                          </w:rPr>
                        </w:pPr>
                        <w:r>
                          <w:rPr>
                            <w:rFonts w:hint="cs"/>
                            <w:b/>
                            <w:bCs/>
                            <w:sz w:val="24"/>
                            <w:szCs w:val="24"/>
                            <w:rtl/>
                            <w:lang w:bidi="ar-EG"/>
                          </w:rPr>
                          <w:t>المتغير الوسيط</w:t>
                        </w:r>
                      </w:p>
                    </w:txbxContent>
                  </v:textbox>
                </v:round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Text Box 3" o:spid="_x0000_s1042" type="#_x0000_t7" style="position:absolute;left:19812;top:12096;width:13716;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" adj="0" fillcolor="window" strokecolor="#00b0f0" strokeweight="1.5pt">
                  <v:textbox>
                    <w:txbxContent>
                      <w:p w14:paraId="760FBF0F" w14:textId="77777777" w:rsidR="001454AA" w:rsidRPr="003F3867" w:rsidRDefault="001454AA" w:rsidP="001454AA">
                        <w:pPr>
                          <w:jc w:val="center"/>
                          <w:rPr>
                            <w:b/>
                            <w:bCs/>
                            <w:sz w:val="24"/>
                            <w:szCs w:val="24"/>
                            <w:lang w:bidi="ar-EG"/>
                          </w:rPr>
                        </w:pPr>
                        <w:r w:rsidRPr="003F3867">
                          <w:rPr>
                            <w:rFonts w:hint="cs"/>
                            <w:b/>
                            <w:bCs/>
                            <w:sz w:val="24"/>
                            <w:szCs w:val="24"/>
                            <w:rtl/>
                            <w:lang w:bidi="ar-EG"/>
                          </w:rPr>
                          <w:t>جودة العلاقات الاجتماعية</w:t>
                        </w:r>
                      </w:p>
                    </w:txbxContent>
                  </v:textbox>
                </v:shape>
                <w10:wrap type="topAndBottom" anchorx="margin"/>
              </v:group>
            </w:pict>
          </mc:Fallback>
        </mc:AlternateContent>
      </w:r>
      <w:r>
        <w:rPr>
          <w:rFonts w:ascii="Sakkal Majalla" w:eastAsia="Calibri" w:hAnsi="Sakkal Majalla" w:cs="Sakkal Majalla" w:hint="cs"/>
          <w:b/>
          <w:bCs/>
          <w:kern w:val="0"/>
          <w:sz w:val="28"/>
          <w:szCs w:val="28"/>
          <w:rtl/>
          <w14:ligatures w14:val="none"/>
        </w:rPr>
        <w:t xml:space="preserve">شكل (1): متغيرات الدراسة </w:t>
      </w:r>
    </w:p>
    <w:p w14:paraId="70EB2F0C" w14:textId="1F240598" w:rsidR="007841F4" w:rsidRDefault="007841F4" w:rsidP="00020391">
      <w:pPr>
        <w:spacing w:before="100" w:beforeAutospacing="1" w:after="100" w:afterAutospacing="1" w:line="240" w:lineRule="auto"/>
        <w:jc w:val="center"/>
        <w:rPr>
          <w:rFonts w:ascii="Sakkal Majalla" w:eastAsia="Calibri" w:hAnsi="Sakkal Majalla" w:cs="Sakkal Majalla"/>
          <w:b/>
          <w:bCs/>
          <w:kern w:val="0"/>
          <w:sz w:val="28"/>
          <w:szCs w:val="28"/>
          <w:rtl/>
          <w14:ligatures w14:val="none"/>
        </w:rPr>
      </w:pPr>
      <w:r w:rsidRPr="007841F4">
        <w:rPr>
          <w:rFonts w:ascii="Sakkal Majalla" w:eastAsia="Calibri" w:hAnsi="Sakkal Majalla" w:cs="Sakkal Majalla"/>
          <w:b/>
          <w:bCs/>
          <w:kern w:val="0"/>
          <w:sz w:val="28"/>
          <w:szCs w:val="28"/>
          <w:rtl/>
          <w14:ligatures w14:val="none"/>
        </w:rPr>
        <w:t>المصدر: إعداد الباحث</w:t>
      </w:r>
    </w:p>
    <w:p w14:paraId="76D397BE" w14:textId="513003E0" w:rsidR="00D22171" w:rsidRPr="001079C2" w:rsidRDefault="001079C2" w:rsidP="001079C2">
      <w:pPr>
        <w:outlineLvl w:val="1"/>
        <w:rPr>
          <w:rFonts w:ascii="Sakkal Majalla" w:hAnsi="Sakkal Majalla" w:cs="Sakkal Majalla"/>
          <w:b/>
          <w:bCs/>
          <w:sz w:val="36"/>
          <w:szCs w:val="36"/>
          <w:rtl/>
        </w:rPr>
      </w:pPr>
      <w:bookmarkStart w:id="29" w:name="_Toc169790500"/>
      <w:bookmarkStart w:id="30" w:name="_Toc172638709"/>
      <w:r>
        <w:rPr>
          <w:rFonts w:ascii="Sakkal Majalla" w:hAnsi="Sakkal Majalla" w:cs="Sakkal Majalla" w:hint="cs"/>
          <w:b/>
          <w:bCs/>
          <w:sz w:val="36"/>
          <w:szCs w:val="36"/>
          <w:rtl/>
        </w:rPr>
        <w:t xml:space="preserve">8.1 </w:t>
      </w:r>
      <w:r w:rsidR="00D22171" w:rsidRPr="001079C2">
        <w:rPr>
          <w:rFonts w:ascii="Sakkal Majalla" w:hAnsi="Sakkal Majalla" w:cs="Sakkal Majalla"/>
          <w:b/>
          <w:bCs/>
          <w:sz w:val="36"/>
          <w:szCs w:val="36"/>
          <w:rtl/>
        </w:rPr>
        <w:t>الدراسات السابقة</w:t>
      </w:r>
      <w:r w:rsidR="00A74F76" w:rsidRPr="001079C2">
        <w:rPr>
          <w:rFonts w:ascii="Sakkal Majalla" w:hAnsi="Sakkal Majalla" w:cs="Sakkal Majalla" w:hint="cs"/>
          <w:b/>
          <w:bCs/>
          <w:sz w:val="36"/>
          <w:szCs w:val="36"/>
          <w:rtl/>
        </w:rPr>
        <w:t>:</w:t>
      </w:r>
      <w:bookmarkEnd w:id="29"/>
      <w:bookmarkEnd w:id="30"/>
    </w:p>
    <w:p w14:paraId="339665BF" w14:textId="77777777" w:rsidR="00A630AC" w:rsidRPr="001454AA" w:rsidRDefault="00A630AC">
      <w:pPr>
        <w:pStyle w:val="ListParagraph"/>
        <w:numPr>
          <w:ilvl w:val="0"/>
          <w:numId w:val="4"/>
        </w:numPr>
        <w:spacing w:before="100" w:beforeAutospacing="1" w:after="100" w:afterAutospacing="1" w:line="360" w:lineRule="auto"/>
        <w:ind w:left="0" w:hanging="286"/>
        <w:jc w:val="both"/>
        <w:rPr>
          <w:rFonts w:ascii="Sakkal Majalla" w:hAnsi="Sakkal Majalla" w:cs="Sakkal Majalla"/>
          <w:b/>
          <w:bCs/>
          <w:sz w:val="32"/>
          <w:szCs w:val="32"/>
          <w:u w:val="single"/>
        </w:rPr>
      </w:pPr>
      <w:bookmarkStart w:id="31" w:name="_Toc169790501"/>
      <w:r w:rsidRPr="001454AA">
        <w:rPr>
          <w:rFonts w:ascii="Sakkal Majalla" w:hAnsi="Sakkal Majalla" w:cs="Sakkal Majalla"/>
          <w:b/>
          <w:bCs/>
          <w:sz w:val="32"/>
          <w:szCs w:val="32"/>
          <w:u w:val="single"/>
          <w:rtl/>
        </w:rPr>
        <w:t xml:space="preserve">دراسات باللغة عربية </w:t>
      </w:r>
    </w:p>
    <w:p w14:paraId="783675EE" w14:textId="77777777" w:rsidR="00A95851" w:rsidRDefault="00A630AC">
      <w:pPr>
        <w:pStyle w:val="ListParagraph"/>
        <w:numPr>
          <w:ilvl w:val="0"/>
          <w:numId w:val="8"/>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 xml:space="preserve">دراسة الشعار (2021) بعنوان: </w:t>
      </w:r>
    </w:p>
    <w:p w14:paraId="2BCA0EA7" w14:textId="7587DD01" w:rsidR="00A630AC" w:rsidRPr="00A630AC" w:rsidRDefault="00A630AC">
      <w:pPr>
        <w:pStyle w:val="ListParagraph"/>
        <w:numPr>
          <w:ilvl w:val="0"/>
          <w:numId w:val="8"/>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"أثر إدارة الموارد البشرية الخضراء في إدارة سلسلة التوريد الخضراء الدور الوسيط لنمط الحياة الخضراء".</w:t>
      </w:r>
    </w:p>
    <w:p w14:paraId="01A0F457"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أجريت هذه الدراسة بهدف التعرف على أثر إدارة الموارد البشرية الخضراء بأبعادها: الاختيار والتعيين الأخضر، والتدريب والتطوير الأخضر، ومشاركة الموظفين الخضراء، وتقييم الأداء الأخضر والمكافأة الخضراء في إدارة سلسلة التوريد الخضراء، من خلال الدور الوسيط لنمط الحياة الأخضر. في الشركات الصناعية العاملة في مدينة الملك عبد الله الثاني ابن الحسين الصناعية في الأردن. وقد استخدم الباحث المنهج الوصفي التحليلي ولتحقيق أهداف البحث تم استخدام استبانة لجمع البيانات، ومن هذه الاستبانات (215) استبانة كانت صالحة للتحليل الإحصائي.</w:t>
      </w:r>
    </w:p>
    <w:p w14:paraId="16CA4EA7"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أظهرت نتائج البحث أن لها تأثيراً معنوياً إحصائياً على أبعاد إدارة الموارد البشرية الخضراء في إدارة سلسلة التوريد الخضراء. التدريب الأخضر هو مفتاح الإنتاج الأخضر، حيث يساعد المنظمة على خفض </w:t>
      </w:r>
      <w:r w:rsidRPr="00A630AC">
        <w:rPr>
          <w:rFonts w:ascii="Sakkal Majalla" w:hAnsi="Sakkal Majalla" w:cs="Sakkal Majalla"/>
          <w:sz w:val="28"/>
          <w:szCs w:val="28"/>
          <w:rtl/>
        </w:rPr>
        <w:lastRenderedPageBreak/>
        <w:t>التكاليف من خلال تدريب وتمكين الموظفين ورفع الوعي بينهم لتقليل الحواجز التي تعيق التنفيذ الناجح لممارسات إدارة سلسلة التوريد الخضراء. المنتجات وترشيد استهلاك الطاقة وزيادة المسؤولية الاجتماعية مما يحسن سمعة المنظمة أمام المجتمع وجميع أصحاب المصلحة. كما أظهرت نتائج البحث وجود تأثير معنوي إحصائي لإدارة الموارد البشرية الخضراء على نمط الحياة الأخضر، مما يدل على أن استخدام ممارسات الموارد البشرية الخضراء في مكان العمل يحفز الموظفين على البدء بنمط حياة أخضر ووجود تأثير غير مباشر للأشخاص الخضر. . إدارة الموارد في إدارة سلسلة التوريد الخضراء مع الأخذ بعين الاعتبار وجود نمط الحياة الأخضر كمتغير وسيط</w:t>
      </w:r>
    </w:p>
    <w:p w14:paraId="6A38141D"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قدم الباحث مجموعة من التوصيات أهمها ضرورة اهتمام إدارة الشركات الصناعية بتوظيف الأشخاص ذوي القيم والتوجهات الخضراء، وضرورة ربط الأهداف الاستراتيجية البيئية بالإدارة الخضراء للموارد البشرية الخضراء وممارسات إدارة سلسلة التوريد والتي تساعد على خلق مشاركة فعالة للموظفين تساعد في تشكيل الممارسات البيئية وضرورة الاهتمام بالتدريب والتطوير الأخضر.</w:t>
      </w:r>
    </w:p>
    <w:p w14:paraId="046891C4" w14:textId="77777777" w:rsidR="00A630AC" w:rsidRPr="00A630AC" w:rsidRDefault="00A630AC">
      <w:pPr>
        <w:pStyle w:val="ListParagraph"/>
        <w:numPr>
          <w:ilvl w:val="0"/>
          <w:numId w:val="8"/>
        </w:numPr>
        <w:spacing w:before="100" w:beforeAutospacing="1" w:after="100" w:afterAutospacing="1" w:line="360" w:lineRule="auto"/>
        <w:ind w:left="0"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الجحدلي (2020) بعنوان: "أثر إدارة المواهب في تحقيق الميزة التنافسية دراسة استطلاعية في الشركة السعودية للكهرباء فرعي ثول ورابغ".</w:t>
      </w:r>
    </w:p>
    <w:p w14:paraId="3AACB351"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أجريت هذه الدراسة بهدف التعرف على أثر إدارة المواهب بأبعادها: جذب المواهب، وتنمية المواهب، وإدارة أداء المواهب، والاحتفاظ بالمواهب في تحقيق الميزة التنافسية بأبعادها: التميز، وخفض التكلفة، والإبداع في الشركة العربية السعودية للكهرباء ثول ورابغ. وفي ذلك الوقت استخدم الباحث الاستبانة كأداة لجميع البيانات، حيث ركزت عينة البحث على (76) عاملاً في الشركة العربية السعودية للكهرباء فرع ثول ورابغ في المملكة العربية السعودية.</w:t>
      </w:r>
    </w:p>
    <w:p w14:paraId="0E67FD3A"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أظهرت هذه الدراسة وجود تأثير ذي دلالة إحصائية لأبعاد إدارة المواهب، وجذب المواهب، وازدهار المواهب، والاحتفاظ بالمواهب على التميز في الشركة المدروسة، أما بعد إدارة أداء المواهب، فإن التفوق كميزة تنافسية لا يؤثر على خفض التكلفة ويؤثر الإبداع. كما أظهرت هذه الدراسة عدم وجود علاقة بين أبعاد إدارة المواهب والميزة التنافسية بجميع أبعادها.</w:t>
      </w:r>
    </w:p>
    <w:p w14:paraId="466A4288"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وقد قدم الباحث مجموعة من التوصيات أهمها ضرورة اهتمام المديرين الإداريين بمفهوم إدارة الموارد البشرية ووضع استراتيجيات ناجحة ذات قدرة على تحقيق الرؤية الاستراتيجية للمنظمة، وضرورة </w:t>
      </w:r>
      <w:r w:rsidRPr="00A630AC">
        <w:rPr>
          <w:rFonts w:ascii="Sakkal Majalla" w:hAnsi="Sakkal Majalla" w:cs="Sakkal Majalla"/>
          <w:sz w:val="28"/>
          <w:szCs w:val="28"/>
          <w:rtl/>
        </w:rPr>
        <w:lastRenderedPageBreak/>
        <w:t>التركيز على الاستثمار في المنظمة من خلال المواهب التي لا يمكن تجاهلها في تطوير العمل واكتساب الخبرة التنافسية وضرورة الاهتمام بأبعاد اكتساب الميزة التنافسية في المنظمات.</w:t>
      </w:r>
    </w:p>
    <w:p w14:paraId="7587388A" w14:textId="77777777" w:rsidR="00A630AC" w:rsidRPr="00A630AC" w:rsidRDefault="00A630AC">
      <w:pPr>
        <w:pStyle w:val="ListParagraph"/>
        <w:numPr>
          <w:ilvl w:val="0"/>
          <w:numId w:val="8"/>
        </w:numPr>
        <w:spacing w:before="100" w:beforeAutospacing="1" w:after="100" w:afterAutospacing="1" w:line="360" w:lineRule="auto"/>
        <w:ind w:left="423"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العواد والزعبي (2020) بعنوان: "دور إدارة الجامعات الخاصة في تعزيز توليد المعرفة المؤسسية وعلاقتها بتحقيق الميزة التنافسية".</w:t>
      </w:r>
    </w:p>
    <w:p w14:paraId="5F90FDDE"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أجريت هذه الدراسة بهدف التعرف على دور إدارة الجامعات الخاصة الأردنية في إقليم الشمال في زيادة إنتاج المعرفة المؤسسية وعلاقتها بتحقيق الميزة التنافسية بأبعادها (سمعة الجامعة، جودة المرافق، كفاءة هيئة التدريس، المعرفة. محتوى المناهج، التزامن مع التنمية والخدمات الاجتماعية في الجامعات المدروسة، وقد استخدمت المنهج الوصفي التحليلي، وتم اختيار 270 عضو هيئة تدريس واسترجاع (256) استبانة صالحة للتحليل الإحصائي.</w:t>
      </w:r>
    </w:p>
    <w:p w14:paraId="586811AD"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وأظهرت نتائج البحث أن هناك علاقة إيجابية عالية جداً وذات دلالة إحصائية بين دور إدارة الجامعات الخاصة في إقليم الشمال في زيادة إنتاج المعرفة المؤسسية وتحقيق الميزة التنافسية في الجامعات في مجال البحث، وهذا يدل على أن إنتاج المعرفة في الجامعات الخاصة الأردنية يعمل على زيادة تنافسية هذه الجامعات، لأن الجامعات الخاصة بطبيعتها كغيرها من الجامعات ما هي إلا مؤسسات علمية وبحثية وخدمية تعتمد على المعرفة في أنشطتها. وعليه فإن تركيز الجامعات على عمليات إنتاج المعرفة سيعمل على خلق ميزة تنافسية لتلك الجامعات ومن ثم تزويد سوق العمل وتعزيزه بالموارد البشرية والموارد التي تتميز بتنافسية عالية وبالتالي يكون لها تأثير كبير على النمو الاقتصادي. وداخل الأردن، وتشير المتوسطات الحسابية للفقرات إلى مدى تحقيق الميزة التنافسية في الجامعات الخاصة الأردنية. وعند مستوى متوسط </w:t>
      </w:r>
      <w:r w:rsidRPr="00A630AC">
        <w:rPr>
          <w:rFonts w:ascii="Times New Roman" w:hAnsi="Times New Roman" w:cs="Times New Roman" w:hint="cs"/>
          <w:sz w:val="28"/>
          <w:szCs w:val="28"/>
          <w:rtl/>
        </w:rPr>
        <w:t>​​</w:t>
      </w:r>
      <w:r w:rsidRPr="00A630AC">
        <w:rPr>
          <w:rFonts w:ascii="Sakkal Majalla" w:hAnsi="Sakkal Majalla" w:cs="Sakkal Majalla"/>
          <w:sz w:val="28"/>
          <w:szCs w:val="28"/>
          <w:rtl/>
        </w:rPr>
        <w:t>إلى مرتفع في درجة تحقيق الميزة التنافسية، يعزو الباحثون هذه النتيجة إلى أن إدارة الجامعات الخاصة في إقليم الشمال تشجع الإبداع والابتكار لتحقيق الاستدامة والبقاء الدوليين، فالجامعات الخاصة، إذ تسعى إدارة هذه الجامعات إلى تشجيع العاملين على التغلب على التحديات والحاجة إلى تحقيق الجودة لكسب مكانة متقدمة بين الجامعات، كما تحاول إدارة الجامعات الخاصة تطوير مفاهيمها وأساليبها الإدارية لتهيئة الظروف للعقل البشري للابتكار والإبداع المستمر.</w:t>
      </w:r>
    </w:p>
    <w:p w14:paraId="2B7B067F"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lastRenderedPageBreak/>
        <w:t>وأوصى الباحثان بالاهتمام بالمعرفة الضمنية في أذهان الناس وتحويلها إلى معرفة صريحة وإنشاء مراكز خاصة في الحرم الجامعي بهدف تسهيل تقديم الخدمات وخاصة الخدمات الاجتماعية واستمرار التعليم المجتمعي الأعضاء بسبب ارتباطها القوي بتحقيق الميزة التنافسية.</w:t>
      </w:r>
    </w:p>
    <w:p w14:paraId="29B4F826" w14:textId="77777777" w:rsidR="00A630AC" w:rsidRPr="00A630AC" w:rsidRDefault="00A630AC">
      <w:pPr>
        <w:pStyle w:val="ListParagraph"/>
        <w:numPr>
          <w:ilvl w:val="0"/>
          <w:numId w:val="8"/>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شاهين (2020) بعنوان أثر ممارسة المسؤولية الاجتماعية وأخلاقيات الأعمال ودورها في تحقيق الميزة التنافسية</w:t>
      </w:r>
    </w:p>
    <w:p w14:paraId="1EA0A49F"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تهدف هذه الدراسة إلى التعرف على أثر المسؤولية الاجتماعية بأبعادها: المسؤولية تجاه البيئة، المسؤولية تجاه المستهلك، المسؤولية تجاه المجتمع المحلي وأخلاقيات العمل بأبعادها: الاستقلال، الموضوعية، الصدق، الصراحة، الأمانة والشفافية في تحقيق الميزة التنافسية، خفض التكاليف، الإبداع والابتكار في الشركات المدرجة في بورصة فلسطين. وقد استخدم الباحث المنهج الوصفي التحليلي، ولتحقيق أهداف البحث استخدم الاستبانة كأداة لجمع البيانات، حيث تكونت عينة عشوائية من (60) مديراً يعملون في الإدارة العليا في الشركات المدرجة في بورصة فلسطين. وقد تم اختيارهم.</w:t>
      </w:r>
    </w:p>
    <w:p w14:paraId="13D820EF"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وتشير نتائج البحث إلى وجود أثر تنافسي وذو دلالة إحصائية لأخلاقيات العمل والاستقلال والموضوعية والأمانة والنزاهة والصدق والشفافية في تحقيق الميزة التنافسية (خفض التكاليف، الإبداع والابتكار) في الشركات الفلسطينية المدرجة من خلالهم. وللحفاظ على أخلاقيات العمل فإن الشركات النشطة في مجال البحث على استعداد للامتناع عن أي تصرفات قد تتسبب في فقدانها لموضوعيتها واستقلالها عند ممارسة الأنشطة التجارية، وتقليل الآثار الجانبية عند ممارسة الأعمال، وللحفاظ على الحياد والنزاهة كما تحرص الشركات الفلسطينية على تعزيز قيم الشفافية والصدق والنزاهة مع مراعاة التوازن بين مصالح الشركة والمجتمع المحلي، وأهمية الصدق في أداء الواجبات والنزاهة في العمل، وذلك لإيمانها بأخلاقيات العمل والقدرة المهنية على تحسين العمل وتحقيق الميزة التنافسية، وهناك أثر تنافسي وذو دلالة إحصائية للمسؤولية الاجتماعية تجاه البيئة والمستهلكين والمجتمع المحلي على تحقيق الميزة التنافسية (خفض التكاليف، الإبداع والابتكار) في الشركات الفلسطينية المدرجة من خلالهم الشركات تجاه العمال وبعض الفئات المهمشة والفقيرة من المجتمع المحلي وبعض البرامج في إطار مكافحة البطالة وبعض الأنشطة البيئية.</w:t>
      </w:r>
    </w:p>
    <w:p w14:paraId="65743B00"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lastRenderedPageBreak/>
        <w:t>وأوصى الباحث بضرورة قيام الشركات الفلسطينية بتحديد السياسات الأخلاقية ونشرها في كافة أرجاء الشركة وتدريب العاملين فيها لتعزيز قدرتهم على التعامل مع المشاكل الأخلاقية الصعبة، وأهمية قيام الشركات بدعم مؤسسات المجتمع المدني وزيادة مساهمتها في مجالات التعليم والصحة والبيئة، وفهم وتحليل مكونات المبادئ الأخلاقية والمسؤولية الاجتماعية، لأن ذلك يعد من أهم الأسس لضمان نجاح واستدامة الشركة، خاصة في ظل تنوع وتعقيد وتشعب المخاطر المرتبطة بأعمالها.</w:t>
      </w:r>
    </w:p>
    <w:p w14:paraId="37086876" w14:textId="77777777" w:rsidR="00A630AC" w:rsidRPr="00A630AC" w:rsidRDefault="00A630AC">
      <w:pPr>
        <w:pStyle w:val="ListParagraph"/>
        <w:numPr>
          <w:ilvl w:val="0"/>
          <w:numId w:val="8"/>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عوديش وصالح (2020) بعنوان دور وظائف إدارة الموارد البشرية الخضراء في تعزيز استراتيجية المحيط الأزرق دراسة حالة لآراء عينة من العاملين في معهد دهوك التقني الأهلي".</w:t>
      </w:r>
    </w:p>
    <w:p w14:paraId="589C3B33"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هدفت هذه الدراسة إلى التعرف على دور ممارسات إدارة الموارد البشرية الخضراء (بما في ذلك التوظيف الأخضر والتدريب الأخضر وتقييم الأداء الأخضر والتعويض الأخضر) في تعزيز استراتيجية المحيط الأزرق في معهد دهوك التقني الخاص في إقليم كردستان العراق باستخدام المنهج الوصفي التحليلي ولتحقيق أهداف البحث استخدم الباحثان الاستبانة كأداة لجمع البيانات. وقد أظهرت نتائج الدراسة أن مستوى اهتمام معهد دهوك التقني الخاص باستراتيجية المحيط الأزرق هو في مستوى مرتفع، في حين أن اهتمامه بأداء إدارة الموارد البشرية الخضراء مقبول. كما أظهرت هذه الدراسة أن هناك علاقة طردية موجبة ودالة بين إدارة الموارد البشرية الخضراء في أبعادها واستراتيجية المحيط الأزرق في معهد دهوك التقني الوطني، حيث جاء بعد تقييم الأداء الأخضر في المرتبة الثانية، وبعد التوظيف الأخضر في المرتبة الثالثة، وبعد التالي جاء التعويض الأخضر في علاقته باستراتيجية المحيط الأزرق. وقد أظهرت هذه الدراسة التأثير الإيجابي لإدارة الموارد البشرية الخضراء بأبعادها على استراتيجيات المحيط الأزرق، وكان التأثير الأبرز على بعد التدريب الأخضر، في حين كان بعد التعويضات الخضراء هو الأقل تأثيراً على استراتيجية المحيط الأزرق، وقدم الباحثون توصيات منها ضرورة استخدام أساليب صديقة للبيئة مثل الإنترنت وتكنولوجيا المعلومات الحديثة وتطبيق المبادئ والقيم الخضراء في الدورات التدريبية مما يساعد على تقليل مخاطر المنافسة في دهوك، كما قدمت الدراسة مقترحات لتحسين الأداء الأخضر للمؤسسة، كما نظرت الدراسة إلى ضرورة تحليل البيئة المحيطة بالمؤسسة والتي تساعد على تقليل المخاطر التي تواجهها وتحد من الفرص الضائعة في الحصول على اللوازم اللازمة لتقديم خدماتها.</w:t>
      </w:r>
    </w:p>
    <w:p w14:paraId="7C98068A" w14:textId="77777777" w:rsidR="00A630AC" w:rsidRPr="00A630AC" w:rsidRDefault="00A630AC">
      <w:pPr>
        <w:pStyle w:val="ListParagraph"/>
        <w:numPr>
          <w:ilvl w:val="0"/>
          <w:numId w:val="8"/>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lastRenderedPageBreak/>
        <w:t>دراسة المطيري والشرقي (2020) بعنوان: "أثر البرامج التدريبية للمواد البشرية في تحقيق الميزة التنافسية في القطاع الصحي دراسة ميدانية على مستشفى الرفيعة العام"</w:t>
      </w:r>
    </w:p>
    <w:p w14:paraId="6F3FD55D"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أُجري هذا البحث بهدف التعرف على أثر برامج تدريب الموارد البشرية بأبعادها واعتماد البرنامج على الاحتياجات التدريبية وجودة البرامج التدريبية وكفاءة وخبرة المدربين وقياس أدوات الموظف في وظيفته في تحقيق الميزة التنافسية وقد تم تطبيق هذا البحث على عينة من مديري الإدارات الصحية بمستشفى الرفاع في المملكة العربية السعودية. ولتحقيق أهداف البحث استخدم الباحثون الاستبانة كأداة لجمع البيانات (تم استرداد الاستبانات منها 173 استبانة صالحة للتحليل الإحصائي).</w:t>
      </w:r>
    </w:p>
    <w:p w14:paraId="573F5261"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وتشير نتائج البحث إلى وجود أثر ذي دلالة إحصائية لبرنامج تدريب الموارد البشرية بأبعاده في تحقيق الميزة التنافسية. وقد أظهرت نتائج الأهمية النسبية أن مقياس أداء الموظف في وظيفته يأتي في المرتبة الأولى يليه كفاءة وخبرة المدربين وفي المرتبة الثالثة بعد جودة البرامج التدريبية وأخيراً بعد البرامج التدريبية ويعتمد على الاحتياجات التعليمية.</w:t>
      </w:r>
    </w:p>
    <w:p w14:paraId="33484A27"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وقد قدم الباحثون مجموعة من التوصيات أهمها ضرورة تحديد البرامج التدريبية من خلال الكشف عن نقاط الضعف لدى العاملين ومدى توافق نوعية البرامج مع المهارات اللازمة للموظف وقسم الموارد البشرية، وأن يعتمد في عمليته التعليمية على البرامج الحديثة والعالمية والمتقدمة ويتضمن تنمية المهارات الإبداعية للعاملين من أجل تحقيق ميزة تنافسية للمستشفى من خلال نوعية البرامج التعليمية المقدمة للعاملين.</w:t>
      </w:r>
    </w:p>
    <w:p w14:paraId="775177C2" w14:textId="77777777" w:rsidR="00A630AC" w:rsidRPr="00A630AC" w:rsidRDefault="00A630AC">
      <w:pPr>
        <w:pStyle w:val="ListParagraph"/>
        <w:numPr>
          <w:ilvl w:val="0"/>
          <w:numId w:val="8"/>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النشمي والغشمي (2020) بعنوان: "أثر أداء العاملين في تحقيق الميزة التنافسية دراسة ميدانية في شركات الهاتف النقال بالعاصمة صنعاء".</w:t>
      </w:r>
    </w:p>
    <w:p w14:paraId="0B6C3328"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أجريت هذه الدراسة بهدف التعرف على أثر أداء العاملين بأبعاده: الأداء الفعلي وسلوك العاملين على الميزة التنافسية بأبعادها: التكلفة والتميز والمرونة والابتكار وسرعة الاستجابة في شركات الهاتف المحمول في العاصمة صنعاء بالجمهورية اليمنية، وقد استخدم الباحثان المنهج الوصفي التحليلي ولتحقيق أهداف البحث استخدما الاستبانة كأداة لجمع البيانات والتي بلغ عددها (302) استبانة صالحة للتحليل الإحصائي. وقد أظهرت نتائج البحث أن هناك تأثير ذو دلالة إحصائية لأداء العاملين في أبعاد الأداء الفعلي وسلوك العاملين في تحقيق الميزة التنافسية، كما أن معامل التحديد (0.375) له تأثير ذو دلالة إحصائية </w:t>
      </w:r>
      <w:r w:rsidRPr="00A630AC">
        <w:rPr>
          <w:rFonts w:ascii="Sakkal Majalla" w:hAnsi="Sakkal Majalla" w:cs="Sakkal Majalla"/>
          <w:sz w:val="28"/>
          <w:szCs w:val="28"/>
          <w:rtl/>
        </w:rPr>
        <w:lastRenderedPageBreak/>
        <w:t>للأبعاد الفرعية لأداء العاملين في تحقيق الميزة التنافسية. وقد توصلت الدراسة إلى أن أداء العاملين في المنظمات التجارية أقل من اللازم، حيث بلغت قيمة (</w:t>
      </w:r>
      <w:r w:rsidRPr="00A630AC">
        <w:rPr>
          <w:rFonts w:ascii="Sakkal Majalla" w:hAnsi="Sakkal Majalla" w:cs="Sakkal Majalla"/>
          <w:sz w:val="28"/>
          <w:szCs w:val="28"/>
        </w:rPr>
        <w:t>R</w:t>
      </w:r>
      <w:r w:rsidRPr="00A630AC">
        <w:rPr>
          <w:rFonts w:ascii="Sakkal Majalla" w:hAnsi="Sakkal Majalla" w:cs="Sakkal Majalla"/>
          <w:sz w:val="28"/>
          <w:szCs w:val="28"/>
          <w:rtl/>
        </w:rPr>
        <w:t>) لبعد الأداء الفعلي (0.37) ولبعد سلوك العاملين (0.320) وهذا يدل على أن مدى تأثير أداء العاملين في تحقيق الميزة التنافسية وسط التوجه العالمي نحو التنافس من خلال الموارد الداخلية لمنظمات الأعمال أقل من اللازم وأهم هذه الموارد هي الموارد البشرية وقد أظهرت هذه الدراسة أنه كلما زاد عدد العاملين في المنظمة كلما زادت قدرتها على تحقيق الميزة التنافسية، والاستجابة لاحتياجات العملاء، وهذا يزيد أيضاً من فرص التنوع في قدرات المنظمة ومهاراتها، كما أن عمر الشركة فقط في بعد التكلفة، في حين أن عمر الشركة لم يحقق فروقاً ذات دلالة إحصائية في الميزة التنافسية، ويفسر الباحثون ذلك لأن الشركات تطبق هذه الأبعاد بغض النظر عن عمرها. وقد قدم الباحثون مجموعة من التوصيات أهمها ضرورة تعزيز الاستخدام الأمثل للموارد البشرية والقدرات من خلال إزالة كافة المشاكل والمعوقات التي تقلل من تأثير أداء العاملين في نجاح منظمات الأعمال، وضرورة تبني استراتيجية لتحقيق الميزة التنافسية في كافة أبعادها دون التركيز على بعد واحد أكثر من غيره.</w:t>
      </w:r>
    </w:p>
    <w:p w14:paraId="50F34BBD" w14:textId="77777777" w:rsidR="00A630AC" w:rsidRPr="00A630AC" w:rsidRDefault="00A630AC">
      <w:pPr>
        <w:pStyle w:val="ListParagraph"/>
        <w:numPr>
          <w:ilvl w:val="0"/>
          <w:numId w:val="8"/>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الشوابكة والنسور (2019) بعنوان: "التناغم بين استراتيجية ادارة الموارد البشرية واستراتيجية نمو المنظمة ودوره في تحقيق الميزة التنافسية"</w:t>
      </w:r>
    </w:p>
    <w:p w14:paraId="20AD7312"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تم إجراء هذا البحث بهدف التعرف على أثر التنسيق بين استراتيجية إدارة الموارد البشرية بأبعاد الاستقطاب والاختيار والتعيين والتدريب والتطوير وتخطيط المسار الوظيفي والمكافأة واستراتيجية نمو المنظمة في تحقيق الميزة التنافسية بأبعادها النوعية المرونة وخفض التكاليف والابتكار في قطاع الاتصالات في المملكة الأردنية الهاشمية. وقد استخدم الباحث المنهج الوصفي التحليلي واستخدم الاستبانة كأداة لجمع البيانات لتحقيق أهداف البحث. وتم استرداد استبانات الهاتف المحمول والاتصالات الدولية والإنترنت (130) لتحليلها بشكل صحيح.</w:t>
      </w:r>
    </w:p>
    <w:p w14:paraId="3924321C"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وقد أظهرت نتائج البحث أنه إحصائياً لا يوجد تنسيق بين استراتيجية إدارة الموارد البشرية واستراتيجية نمو المنظمة في تحقيق الميزة التنافسية في الأبعاد مجتمعة، وتتميز كلمة خفض التكاليف أو المرونة أو الابتكار عن غيرها. كما أظهرت النتائج إحصائياً وجود تنسيق بين استراتيجية إدارة الموارد البشرية واستراتيجية نمو المنظمة في زيادة المرونة وتحسين الجودة وتقليل الوقت اللازم لتلقي الخدمات التي تقدمها شركات الاتصالات الأردنية. وأخيراً أظهرت النتائج أنه من الناحية الإحصائية لا يوجد تنسيق بين </w:t>
      </w:r>
      <w:r w:rsidRPr="00A630AC">
        <w:rPr>
          <w:rFonts w:ascii="Sakkal Majalla" w:hAnsi="Sakkal Majalla" w:cs="Sakkal Majalla"/>
          <w:sz w:val="28"/>
          <w:szCs w:val="28"/>
          <w:rtl/>
        </w:rPr>
        <w:lastRenderedPageBreak/>
        <w:t>إستراتيجية إدارة الموارد البشرية وإستراتيجية نمو المنظمة في زيادة الإبداع أو النمو الرأسي أو النمو الأفقي أو النمو الجغرافي، وهذا ليس صحيحاً.</w:t>
      </w:r>
    </w:p>
    <w:p w14:paraId="3CA33B55"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وأوصى الباحثان بضرورة تفعيل دور مديري الموارد البشرية في صياغة وتشكيل الإستراتيجية العامة للمنظمة وتشجيع الإبداع لأنه يعتبر من أهم المزايا التنافسية التي تحافظ على بقاء المنظمة واستقرارها في السوق وتجعلها تحافظ على مكانتها وسمعتها.</w:t>
      </w:r>
    </w:p>
    <w:p w14:paraId="5D27F994" w14:textId="77777777" w:rsidR="00A630AC" w:rsidRPr="00A630AC" w:rsidRDefault="00A630AC">
      <w:pPr>
        <w:pStyle w:val="ListParagraph"/>
        <w:numPr>
          <w:ilvl w:val="0"/>
          <w:numId w:val="4"/>
        </w:numPr>
        <w:spacing w:before="100" w:beforeAutospacing="1" w:after="100" w:afterAutospacing="1" w:line="360" w:lineRule="auto"/>
        <w:ind w:left="0" w:hanging="286"/>
        <w:jc w:val="both"/>
        <w:rPr>
          <w:rFonts w:ascii="Sakkal Majalla" w:hAnsi="Sakkal Majalla" w:cs="Sakkal Majalla"/>
          <w:b/>
          <w:bCs/>
          <w:sz w:val="28"/>
          <w:szCs w:val="28"/>
          <w:u w:val="single"/>
          <w:rtl/>
        </w:rPr>
      </w:pPr>
      <w:r w:rsidRPr="00A630AC">
        <w:rPr>
          <w:rFonts w:ascii="Sakkal Majalla" w:hAnsi="Sakkal Majalla" w:cs="Sakkal Majalla"/>
          <w:b/>
          <w:bCs/>
          <w:sz w:val="28"/>
          <w:szCs w:val="28"/>
          <w:u w:val="single"/>
          <w:rtl/>
        </w:rPr>
        <w:t xml:space="preserve">دراسات باللغة أجنبية </w:t>
      </w:r>
    </w:p>
    <w:p w14:paraId="619E8A77" w14:textId="1E6F498E" w:rsidR="00A630AC" w:rsidRPr="00A630AC" w:rsidRDefault="00A630AC">
      <w:pPr>
        <w:pStyle w:val="ListParagraph"/>
        <w:numPr>
          <w:ilvl w:val="0"/>
          <w:numId w:val="9"/>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w:t>
      </w:r>
      <w:r>
        <w:rPr>
          <w:rFonts w:ascii="Sakkal Majalla" w:hAnsi="Sakkal Majalla" w:cs="Sakkal Majalla"/>
          <w:b/>
          <w:bCs/>
          <w:sz w:val="28"/>
          <w:szCs w:val="28"/>
        </w:rPr>
        <w:t>2019</w:t>
      </w:r>
      <w:r w:rsidRPr="00A630AC">
        <w:rPr>
          <w:rFonts w:ascii="Sakkal Majalla" w:hAnsi="Sakkal Majalla" w:cs="Sakkal Majalla"/>
          <w:b/>
          <w:bCs/>
          <w:sz w:val="28"/>
          <w:szCs w:val="28"/>
          <w:rtl/>
        </w:rPr>
        <w:t>) ‏</w:t>
      </w:r>
      <w:r w:rsidRPr="00A630AC">
        <w:rPr>
          <w:rFonts w:ascii="Sakkal Majalla" w:hAnsi="Sakkal Majalla" w:cs="Sakkal Majalla"/>
          <w:b/>
          <w:bCs/>
          <w:sz w:val="28"/>
          <w:szCs w:val="28"/>
        </w:rPr>
        <w:t>Kareem</w:t>
      </w:r>
      <w:r w:rsidRPr="00A630AC">
        <w:rPr>
          <w:rFonts w:ascii="Sakkal Majalla" w:hAnsi="Sakkal Majalla" w:cs="Sakkal Majalla"/>
          <w:b/>
          <w:bCs/>
          <w:sz w:val="28"/>
          <w:szCs w:val="28"/>
          <w:rtl/>
        </w:rPr>
        <w:t>‏ بعنوان</w:t>
      </w:r>
    </w:p>
    <w:p w14:paraId="1A32E00F"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b/>
          <w:bCs/>
          <w:sz w:val="28"/>
          <w:szCs w:val="28"/>
          <w:rtl/>
        </w:rPr>
      </w:pPr>
      <w:r w:rsidRPr="00A630AC">
        <w:rPr>
          <w:rFonts w:ascii="Sakkal Majalla" w:hAnsi="Sakkal Majalla" w:cs="Sakkal Majalla"/>
          <w:sz w:val="28"/>
          <w:szCs w:val="28"/>
          <w:rtl/>
        </w:rPr>
        <w:t>"</w:t>
      </w:r>
      <w:r w:rsidRPr="00A630AC">
        <w:rPr>
          <w:rFonts w:ascii="Sakkal Majalla" w:hAnsi="Sakkal Majalla" w:cs="Sakkal Majalla"/>
          <w:b/>
          <w:bCs/>
          <w:sz w:val="28"/>
          <w:szCs w:val="28"/>
        </w:rPr>
        <w:t>The Relationship between Human Resource Management Strategies and Competitive Advantage</w:t>
      </w:r>
      <w:r w:rsidRPr="00A630AC">
        <w:rPr>
          <w:rFonts w:ascii="Sakkal Majalla" w:hAnsi="Sakkal Majalla" w:cs="Sakkal Majalla"/>
          <w:b/>
          <w:bCs/>
          <w:sz w:val="28"/>
          <w:szCs w:val="28"/>
          <w:rtl/>
        </w:rPr>
        <w:t>"</w:t>
      </w:r>
    </w:p>
    <w:p w14:paraId="2CCA5759"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هدفت هذه الدراسة إلى التعرف على تأثير استراتيجيات إدارة الموارد البشرية (بأبعادها (الاختيار، التعيين، التحفيز، التدريب والتطوير)) على الميزة التنافسية (بأبعادها: التكلفة، الجودة، الاستجابة، المرونة والابتكار) في الشركات العامة لإنتاج المطاط في مدينة بابل في العراق، استخدم الباحث المنهج الوصفي التحليلي لتحقيق أهداف البحث في أقسام الشركة العامة للإطارات في مدينة بابل في العراق.</w:t>
      </w:r>
    </w:p>
    <w:p w14:paraId="6985B823"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sz w:val="28"/>
          <w:szCs w:val="28"/>
          <w:rtl/>
        </w:rPr>
      </w:pPr>
      <w:r w:rsidRPr="00A630AC">
        <w:rPr>
          <w:rFonts w:ascii="Sakkal Majalla" w:hAnsi="Sakkal Majalla" w:cs="Sakkal Majalla"/>
          <w:sz w:val="28"/>
          <w:szCs w:val="28"/>
          <w:rtl/>
        </w:rPr>
        <w:t>أظهرت نتائج البحث أن لها تأثيراً معنوياً إحصائياً على استراتيجيات إدارة الموارد البشرية على الميزة التنافسية بأبعادها. في تحقيق وزيادتها الميزة التنافسية من خلال خفض التكاليف استناداً إلى إرشادات التسعير، زيادة مستوى جودة المنتجات، السرعة في الاستجابة لحاجات ومطالب العملاء، الاهتمام بتسليم المنتجات في الوقت المناسب للعملاء، اعتماد الشركة. وفيما يتعلق بالمرونة في عمليات الإنتاج، والاهتمام بالابتكار وتطوير المنتجات، أظهرت نتائج أبعاد أهمية استراتيجيات إدارة الموارد البشرية أيضاً أهمية عالية بجميع أبعادها، والتحفيز في المقام الأول، ثم بعد ذلك تم الاختيار. وأخيراً، بعد التدريب والتطوير، وفيما يتعلق بأبعاد الميزة التنافسية، كانت النتائج ذات أهمية كبيرة، وبعد الجودة جاءت المرونة في المرتبة الأولى، ثم جاءت التكلفة والابتكار والاستجابة في المرتبة الأخيرة.</w:t>
      </w:r>
    </w:p>
    <w:p w14:paraId="5F854F70" w14:textId="77777777" w:rsidR="001454AA" w:rsidRDefault="001454A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9F60981" w14:textId="1B5D25F1" w:rsidR="00A630AC" w:rsidRPr="00A630AC" w:rsidRDefault="00A630AC">
      <w:pPr>
        <w:pStyle w:val="ListParagraph"/>
        <w:numPr>
          <w:ilvl w:val="0"/>
          <w:numId w:val="9"/>
        </w:numPr>
        <w:spacing w:before="100" w:beforeAutospacing="1" w:after="100" w:afterAutospacing="1" w:line="360" w:lineRule="auto"/>
        <w:ind w:left="0" w:hanging="286"/>
        <w:jc w:val="both"/>
        <w:rPr>
          <w:rFonts w:ascii="Sakkal Majalla" w:hAnsi="Sakkal Majalla" w:cs="Sakkal Majalla"/>
          <w:b/>
          <w:bCs/>
          <w:sz w:val="28"/>
          <w:szCs w:val="28"/>
        </w:rPr>
      </w:pPr>
      <w:r w:rsidRPr="00A630AC">
        <w:rPr>
          <w:rFonts w:ascii="Sakkal Majalla" w:hAnsi="Sakkal Majalla" w:cs="Sakkal Majalla"/>
          <w:b/>
          <w:bCs/>
          <w:sz w:val="28"/>
          <w:szCs w:val="28"/>
          <w:rtl/>
        </w:rPr>
        <w:lastRenderedPageBreak/>
        <w:t>دراسة (</w:t>
      </w:r>
      <w:r w:rsidRPr="00A630AC">
        <w:rPr>
          <w:rFonts w:ascii="Sakkal Majalla" w:hAnsi="Sakkal Majalla" w:cs="Sakkal Majalla"/>
          <w:b/>
          <w:bCs/>
          <w:sz w:val="28"/>
          <w:szCs w:val="28"/>
        </w:rPr>
        <w:t>Gharibeh (2019</w:t>
      </w:r>
      <w:r w:rsidRPr="00A630AC">
        <w:rPr>
          <w:rFonts w:ascii="Sakkal Majalla" w:hAnsi="Sakkal Majalla" w:cs="Sakkal Majalla"/>
          <w:b/>
          <w:bCs/>
          <w:sz w:val="28"/>
          <w:szCs w:val="28"/>
          <w:rtl/>
        </w:rPr>
        <w:t xml:space="preserve"> بعنوان</w:t>
      </w:r>
    </w:p>
    <w:p w14:paraId="7ED77E30"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b/>
          <w:bCs/>
          <w:sz w:val="28"/>
          <w:szCs w:val="28"/>
          <w:rtl/>
        </w:rPr>
      </w:pPr>
      <w:r w:rsidRPr="00A630AC">
        <w:rPr>
          <w:rFonts w:ascii="Sakkal Majalla" w:hAnsi="Sakkal Majalla" w:cs="Sakkal Majalla"/>
          <w:b/>
          <w:bCs/>
          <w:sz w:val="28"/>
          <w:szCs w:val="28"/>
        </w:rPr>
        <w:t>The Impact of Green Human Recourse management practices (GHRMP) on the Competitive Advantage of the Organization</w:t>
      </w:r>
    </w:p>
    <w:p w14:paraId="2C10FFF5"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هدفت هذه الدراسة إلى التعرف على أثر ممارسات إدارة الموارد البشرية الخضراء بأبعادها مثل الاستقطاب والتوظيف الأخضر والتدريب والمكافآت الخضراء على الميزة التنافسية في المؤسسات التعليمية في الأردن وقد استخدم الباحث المنهج الوصفي التحليلي واستخدم الاستبانة كأداة لجمع البيانات لتحقيق أهداف البحث.</w:t>
      </w:r>
    </w:p>
    <w:p w14:paraId="2338320C"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أظهرت نتائج هذه الدراسة أن ممارسات إدارة الموارد البشرية الخضراء بأبعاد الاستقطاب والتوظيف الأخضر والتدريب والتطوير الأخضر والتعويضات الخضراء لها أهمية إحصائية على الميزة التنافسية للمؤسسات التعليمية الأردنية أما بالنسبة لأبعاد التشغيل والامتصاص الأخضر والتعويضات الخضراء فقد كان لها أهمية كبيرة، أما فيما يتعلق ببعد التعليم والتنمية الخضراء فإن الباحث يعزو ذلك إلى أن المؤسسات التعليمية في كل دولة تتبع سياسة خفض التكاليف وخاصة خفضها في مجال التعليم والتنمية الخضراء وتوصي هذه الدراسة بضرورة زيادة الدعم للمؤسسات التعليمية وزيادة ميزانياتها من أجل تعزيز تطبيق ممارسات إدارة الموارد البشرية الخضراء.</w:t>
      </w:r>
    </w:p>
    <w:p w14:paraId="3DE4BA3F" w14:textId="77777777" w:rsidR="00A630AC" w:rsidRPr="00A630AC" w:rsidRDefault="00A630AC">
      <w:pPr>
        <w:pStyle w:val="ListParagraph"/>
        <w:numPr>
          <w:ilvl w:val="0"/>
          <w:numId w:val="9"/>
        </w:numPr>
        <w:spacing w:before="100" w:beforeAutospacing="1" w:after="100" w:afterAutospacing="1" w:line="360" w:lineRule="auto"/>
        <w:ind w:left="281" w:hanging="286"/>
        <w:jc w:val="both"/>
        <w:rPr>
          <w:rFonts w:ascii="Sakkal Majalla" w:hAnsi="Sakkal Majalla" w:cs="Sakkal Majalla"/>
          <w:b/>
          <w:bCs/>
          <w:sz w:val="28"/>
          <w:szCs w:val="28"/>
          <w:rtl/>
        </w:rPr>
      </w:pPr>
      <w:r w:rsidRPr="00A630AC">
        <w:rPr>
          <w:rFonts w:ascii="Sakkal Majalla" w:hAnsi="Sakkal Majalla" w:cs="Sakkal Majalla"/>
          <w:b/>
          <w:bCs/>
          <w:sz w:val="28"/>
          <w:szCs w:val="28"/>
          <w:rtl/>
        </w:rPr>
        <w:t>دراسة (‏</w:t>
      </w:r>
      <w:r w:rsidRPr="00A630AC">
        <w:rPr>
          <w:rFonts w:ascii="Sakkal Majalla" w:hAnsi="Sakkal Majalla" w:cs="Sakkal Majalla"/>
          <w:b/>
          <w:bCs/>
          <w:sz w:val="28"/>
          <w:szCs w:val="28"/>
        </w:rPr>
        <w:t>Shoaib et al (2021</w:t>
      </w:r>
      <w:r w:rsidRPr="00A630AC">
        <w:rPr>
          <w:rFonts w:ascii="Sakkal Majalla" w:hAnsi="Sakkal Majalla" w:cs="Sakkal Majalla"/>
          <w:b/>
          <w:bCs/>
          <w:sz w:val="28"/>
          <w:szCs w:val="28"/>
          <w:rtl/>
        </w:rPr>
        <w:t xml:space="preserve"> بعنوان</w:t>
      </w:r>
    </w:p>
    <w:p w14:paraId="0AC9CC18"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sz w:val="28"/>
          <w:szCs w:val="28"/>
          <w:rtl/>
        </w:rPr>
      </w:pPr>
      <w:r w:rsidRPr="00A630AC">
        <w:rPr>
          <w:rFonts w:ascii="Sakkal Majalla" w:hAnsi="Sakkal Majalla" w:cs="Sakkal Majalla"/>
          <w:sz w:val="28"/>
          <w:szCs w:val="28"/>
          <w:rtl/>
        </w:rPr>
        <w:t>‏</w:t>
      </w:r>
      <w:r w:rsidRPr="00A630AC">
        <w:rPr>
          <w:rFonts w:ascii="Sakkal Majalla" w:hAnsi="Sakkal Majalla" w:cs="Sakkal Majalla"/>
          <w:b/>
          <w:bCs/>
          <w:sz w:val="28"/>
          <w:szCs w:val="28"/>
        </w:rPr>
        <w:t>The Role of GHRM Practices towards Organizational Commitment: A Mediating</w:t>
      </w:r>
      <w:r w:rsidRPr="00A630AC">
        <w:rPr>
          <w:rFonts w:ascii="Sakkal Majalla" w:hAnsi="Sakkal Majalla" w:cs="Sakkal Majalla"/>
          <w:b/>
          <w:bCs/>
          <w:sz w:val="28"/>
          <w:szCs w:val="28"/>
          <w:rtl/>
        </w:rPr>
        <w:t>‏ ‏</w:t>
      </w:r>
      <w:r w:rsidRPr="00A630AC">
        <w:rPr>
          <w:rFonts w:ascii="Sakkal Majalla" w:hAnsi="Sakkal Majalla" w:cs="Sakkal Majalla"/>
          <w:b/>
          <w:bCs/>
          <w:sz w:val="28"/>
          <w:szCs w:val="28"/>
        </w:rPr>
        <w:t>Analysis of Green Human Capital</w:t>
      </w:r>
      <w:r w:rsidRPr="00A630AC">
        <w:rPr>
          <w:rFonts w:ascii="Sakkal Majalla" w:hAnsi="Sakkal Majalla" w:cs="Sakkal Majalla"/>
          <w:b/>
          <w:bCs/>
          <w:sz w:val="28"/>
          <w:szCs w:val="28"/>
          <w:rtl/>
        </w:rPr>
        <w:t>‏</w:t>
      </w:r>
    </w:p>
    <w:p w14:paraId="7AA779F3"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هدفت هذه الدراسة إلى التعرف على أثر ممارسات إدارة الموارد البشرية الخضراء بأبعادها: الاختيار والتعيين الأخضر والتدريب والتطوير الأخضر على الالتزام التنظيمي والدور الوسيط لرأس المال البشري الأخضر لتفسير أثر إدارة الموارد البشرية الخضراء مقاييس بأبعادها في الالتزام التنظيمي في شركات الألبان في باكستان استخدم الباحثون المنهج الوصفي التحليلي واستخدموا الاستبانة كأداة لجمع البيانات لتحقيق أهداف البحث (600 استبانة) تم توزيعها على العاملين في قطاع الألبان في باكستان.</w:t>
      </w:r>
    </w:p>
    <w:p w14:paraId="05FE5931"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sz w:val="28"/>
          <w:szCs w:val="28"/>
          <w:rtl/>
        </w:rPr>
      </w:pPr>
      <w:r w:rsidRPr="00A630AC">
        <w:rPr>
          <w:rFonts w:ascii="Sakkal Majalla" w:hAnsi="Sakkal Majalla" w:cs="Sakkal Majalla"/>
          <w:sz w:val="28"/>
          <w:szCs w:val="28"/>
          <w:rtl/>
        </w:rPr>
        <w:lastRenderedPageBreak/>
        <w:t xml:space="preserve">تم استرجاع (287) استبانة صالحة للتحليل الإحصائي باستخدام برنامج </w:t>
      </w:r>
      <w:r w:rsidRPr="00A630AC">
        <w:rPr>
          <w:rFonts w:ascii="Sakkal Majalla" w:hAnsi="Sakkal Majalla" w:cs="Sakkal Majalla"/>
          <w:sz w:val="28"/>
          <w:szCs w:val="28"/>
        </w:rPr>
        <w:t>PLC SEM</w:t>
      </w:r>
      <w:r w:rsidRPr="00A630AC">
        <w:rPr>
          <w:rFonts w:ascii="Sakkal Majalla" w:hAnsi="Sakkal Majalla" w:cs="Sakkal Majalla"/>
          <w:sz w:val="28"/>
          <w:szCs w:val="28"/>
          <w:rtl/>
        </w:rPr>
        <w:t xml:space="preserve"> وفيما يتعلق بمعدل الاستجابة، ذكر الباحثون أن حجم العينة القابل للتحليل الإحصائي باستخدام برنامج </w:t>
      </w:r>
      <w:r w:rsidRPr="00A630AC">
        <w:rPr>
          <w:rFonts w:ascii="Sakkal Majalla" w:hAnsi="Sakkal Majalla" w:cs="Sakkal Majalla"/>
          <w:sz w:val="28"/>
          <w:szCs w:val="28"/>
        </w:rPr>
        <w:t>PLC-SEM</w:t>
      </w:r>
      <w:r w:rsidRPr="00A630AC">
        <w:rPr>
          <w:rFonts w:ascii="Sakkal Majalla" w:hAnsi="Sakkal Majalla" w:cs="Sakkal Majalla"/>
          <w:sz w:val="28"/>
          <w:szCs w:val="28"/>
          <w:rtl/>
        </w:rPr>
        <w:t xml:space="preserve"> يجب ألا يقل عن (103).</w:t>
      </w:r>
    </w:p>
    <w:p w14:paraId="09B04E4C"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أظهرت نتائج البحث أن ممارسات إدارة الموارد البشرية الخضراء لها تأثير ذو دلالة إحصائية على الالتزام التنظيمي، وأن رأس المال البشري الأخضر له تأثير ذو دلالة إحصائية على الالتزام التنظيمي، وأن ممارسات إدارة الموارد البشرية الخضراء لها تأثير ذو دلالة إحصائية على الالتزام التنظيمي من خلال رأس المال البشري الأخضر وقد اتجه الباحث إلى ذلك لأن المنظمات تسعى إلى تطوير مهارات ومعارف موظفيها مما يمكنهم من ممارسة الممارسات الصديقة للبيئة وزيادة التزامهم التنظيمي وقد قدم الباحثان مجموعة من التوصيات منها: إجراء دراسات تتعلق بممارسات إدارة الموارد البشرية الخضراء وأثرها على الالتزام التنظيمي في المنظمات الخدمية والاهتمام بدراسة أثر إدارة الموارد البشرية الخضراء على الالتزام التنظيمي من خلال دور الوساطة الاجتماعية أو رأس المال الفكري أو التوازن بين العمل والحياة الخضراء.</w:t>
      </w:r>
    </w:p>
    <w:p w14:paraId="4BB87481" w14:textId="77777777" w:rsidR="00A630AC" w:rsidRPr="00A630AC" w:rsidRDefault="00A630AC">
      <w:pPr>
        <w:pStyle w:val="ListParagraph"/>
        <w:numPr>
          <w:ilvl w:val="0"/>
          <w:numId w:val="9"/>
        </w:numPr>
        <w:spacing w:before="100" w:beforeAutospacing="1" w:after="100" w:afterAutospacing="1" w:line="360" w:lineRule="auto"/>
        <w:ind w:left="281"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w:t>
      </w:r>
      <w:r w:rsidRPr="00A630AC">
        <w:rPr>
          <w:rFonts w:ascii="Sakkal Majalla" w:hAnsi="Sakkal Majalla" w:cs="Sakkal Majalla"/>
          <w:b/>
          <w:bCs/>
          <w:sz w:val="28"/>
          <w:szCs w:val="28"/>
        </w:rPr>
        <w:t>Astuti and Datrinri (2021</w:t>
      </w:r>
      <w:r w:rsidRPr="00A630AC">
        <w:rPr>
          <w:rFonts w:ascii="Sakkal Majalla" w:hAnsi="Sakkal Majalla" w:cs="Sakkal Majalla"/>
          <w:b/>
          <w:bCs/>
          <w:sz w:val="28"/>
          <w:szCs w:val="28"/>
          <w:rtl/>
        </w:rPr>
        <w:t xml:space="preserve"> بعنوان</w:t>
      </w:r>
    </w:p>
    <w:p w14:paraId="7E5A49DB"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b/>
          <w:bCs/>
          <w:sz w:val="28"/>
          <w:szCs w:val="28"/>
          <w:rtl/>
        </w:rPr>
      </w:pPr>
      <w:r w:rsidRPr="00A630AC">
        <w:rPr>
          <w:rFonts w:ascii="Sakkal Majalla" w:hAnsi="Sakkal Majalla" w:cs="Sakkal Majalla"/>
          <w:b/>
          <w:bCs/>
          <w:sz w:val="28"/>
          <w:szCs w:val="28"/>
        </w:rPr>
        <w:t>Green competitive advantage: Examining the role of environmental consciousness and green intellectual capital"</w:t>
      </w:r>
    </w:p>
    <w:p w14:paraId="68D06452"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هدفت هذه الدراسة إلى التعرف على دور الوعي البيئي ورأس المال الفكري بأبعاده: رأس المال البشري الأخضر ورأس المال العلائقي الأخضر ورأس المال البنيوي الأخضر في الميزة التنافسية الخضراء في الشركات الصناعية المتوسطة الحجم في محافظة بالي بإندونيسيا استخدم الباحثون المنهج الوصفي التحليلي واستخدموا الاستبيانات لجمع البيانات لتحقيق أهداف البحث وتم توزيع (273) استبانة على المديرين التنفيذيين للشركات المدروسة منها (165) استبانة صالحة. التحليل الإحصائي.</w:t>
      </w:r>
    </w:p>
    <w:p w14:paraId="1DA5911B"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sz w:val="28"/>
          <w:szCs w:val="28"/>
          <w:rtl/>
        </w:rPr>
      </w:pPr>
      <w:r w:rsidRPr="00A630AC">
        <w:rPr>
          <w:rFonts w:ascii="Sakkal Majalla" w:hAnsi="Sakkal Majalla" w:cs="Sakkal Majalla"/>
          <w:sz w:val="28"/>
          <w:szCs w:val="28"/>
          <w:rtl/>
        </w:rPr>
        <w:t xml:space="preserve">أظهرت نتائج الدراسة أن الوعي البيئي له دلالة إحصائية على رأس المال الفكري بأبعاده (رأس المال البشري الأخضر ورأس المال العلائقي الأخضر ورأس المال البنيوي الأخضر). وهذا يسمح للموظفين بأن يكونوا أكثر إنتاجية وتقديم خدمات ومنتجات عالية الجودة المشاركة في مجال حماية البيئة والحصول على الكفاءة الكافية في الشركات العاملة في هذا المجال الإنتاج المتوسط </w:t>
      </w:r>
      <w:r w:rsidRPr="00A630AC">
        <w:rPr>
          <w:rFonts w:ascii="Times New Roman" w:hAnsi="Times New Roman" w:cs="Times New Roman" w:hint="cs"/>
          <w:sz w:val="28"/>
          <w:szCs w:val="28"/>
          <w:rtl/>
        </w:rPr>
        <w:t>​​</w:t>
      </w:r>
      <w:r w:rsidRPr="00A630AC">
        <w:rPr>
          <w:rFonts w:ascii="Sakkal Majalla" w:hAnsi="Sakkal Majalla" w:cs="Sakkal Majalla"/>
          <w:sz w:val="28"/>
          <w:szCs w:val="28"/>
          <w:rtl/>
        </w:rPr>
        <w:t>في محافظة بالي هو الأساس لإقامة علاقات تعاون مستدامة مع الموردين والعملاء والقنوات النهائية والشركاء الاستراتيجيين.</w:t>
      </w:r>
    </w:p>
    <w:p w14:paraId="73BC8130"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lastRenderedPageBreak/>
        <w:t>كما أظهرت نتائج البحث أن رأس المال الفكري له تأثير ذو دلالة إحصائية على الميزة التنافسية الخضراء وعزا الباحثون ذلك إلى أن الموظفين الأكفاء يمكنهم دعم تحقيق الربحية والصورة الداخلية للشركة ونمو المنتجات أو الخدمات الصديقة للبيئة إن كفاءة الموظفين المتعلقة بحماية البيئة تمكن الشركات من إجراء البحوث والتطوير المتعلقة بحماية البيئة أو الابتكار الأخضر من أجل تقديم منتجات أو خدمات صديقة للبيئة يصعب على المنافسين تقليدها.</w:t>
      </w:r>
    </w:p>
    <w:p w14:paraId="21B4FA1D" w14:textId="550B5D71" w:rsidR="00A630AC" w:rsidRPr="00A630AC" w:rsidRDefault="00A630AC">
      <w:pPr>
        <w:pStyle w:val="ListParagraph"/>
        <w:numPr>
          <w:ilvl w:val="0"/>
          <w:numId w:val="9"/>
        </w:numPr>
        <w:spacing w:before="100" w:beforeAutospacing="1" w:after="100" w:afterAutospacing="1" w:line="360" w:lineRule="auto"/>
        <w:ind w:left="0"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w:t>
      </w:r>
      <w:r>
        <w:rPr>
          <w:rFonts w:ascii="Sakkal Majalla" w:hAnsi="Sakkal Majalla" w:cs="Sakkal Majalla"/>
          <w:b/>
          <w:bCs/>
          <w:sz w:val="28"/>
          <w:szCs w:val="28"/>
        </w:rPr>
        <w:t>2020</w:t>
      </w:r>
      <w:r w:rsidRPr="00A630AC">
        <w:rPr>
          <w:rFonts w:ascii="Sakkal Majalla" w:hAnsi="Sakkal Majalla" w:cs="Sakkal Majalla"/>
          <w:b/>
          <w:bCs/>
          <w:sz w:val="28"/>
          <w:szCs w:val="28"/>
          <w:rtl/>
        </w:rPr>
        <w:t>)</w:t>
      </w:r>
      <w:r w:rsidRPr="00A630AC">
        <w:rPr>
          <w:rFonts w:ascii="Sakkal Majalla" w:hAnsi="Sakkal Majalla" w:cs="Sakkal Majalla"/>
          <w:b/>
          <w:bCs/>
          <w:sz w:val="28"/>
          <w:szCs w:val="28"/>
        </w:rPr>
        <w:t>Rajabpour</w:t>
      </w:r>
      <w:r w:rsidRPr="00A630AC">
        <w:rPr>
          <w:rFonts w:ascii="Sakkal Majalla" w:hAnsi="Sakkal Majalla" w:cs="Sakkal Majalla"/>
          <w:b/>
          <w:bCs/>
          <w:sz w:val="28"/>
          <w:szCs w:val="28"/>
          <w:rtl/>
        </w:rPr>
        <w:t>‏ بعنوان</w:t>
      </w:r>
    </w:p>
    <w:p w14:paraId="36EBDEC3"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sz w:val="28"/>
          <w:szCs w:val="28"/>
          <w:rtl/>
        </w:rPr>
      </w:pPr>
      <w:r w:rsidRPr="00A630AC">
        <w:rPr>
          <w:rFonts w:ascii="Sakkal Majalla" w:hAnsi="Sakkal Majalla" w:cs="Sakkal Majalla"/>
          <w:sz w:val="28"/>
          <w:szCs w:val="28"/>
          <w:rtl/>
        </w:rPr>
        <w:t>"</w:t>
      </w:r>
      <w:r w:rsidRPr="00A630AC">
        <w:rPr>
          <w:rFonts w:ascii="Sakkal Majalla" w:hAnsi="Sakkal Majalla" w:cs="Sakkal Majalla"/>
          <w:b/>
          <w:bCs/>
          <w:sz w:val="28"/>
          <w:szCs w:val="28"/>
        </w:rPr>
        <w:t>The Effect of Green Human Resource Management on Employees' Eco-friendly Behavior (With an Emphasis on the Role of Social Capital)</w:t>
      </w:r>
      <w:r w:rsidRPr="00A630AC">
        <w:rPr>
          <w:rFonts w:ascii="Sakkal Majalla" w:hAnsi="Sakkal Majalla" w:cs="Sakkal Majalla"/>
          <w:b/>
          <w:bCs/>
          <w:sz w:val="28"/>
          <w:szCs w:val="28"/>
          <w:rtl/>
        </w:rPr>
        <w:t>"</w:t>
      </w:r>
    </w:p>
    <w:p w14:paraId="11CDA979"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يهدف هذا البحث إلى التعرف على تأثير إدارة الموارد البشرية الخضراء بأبعادها: التوظيف الأخضر، والتدريب والتطوير الأخضر، وتعويضات الخدمة الخضراء وتقييم الأداء الأخضر على السلوك الصديق للبيئة لدى العاملين والدور الوسيط لرأس المال الاجتماعي في أبعاده (رأس المال العلائقي تم إجراء الدراسة على (رأس المال الهيكلي ورأس المال المعرفي) في شركات البتروكيماويات في محافظة بوشهر - إيران وقد استخدم الباحث المنهج الوصفي التحليلي ولتحقيق أهداف البحث تم توزيع استبانة لجمع البيانات (212) من العاملين في الشركات المدروسة وقد أظهرت نتائج البحث أن إدارة الموارد البشرية بأبعادها: التوظيف الأخضر، والتدريب والتطوير الأخضر، وتعويضات الخدمة الخضراء وتقييم الأداء الأخضر ذات دلالة إحصائية على السلوك الصديق للبيئة لدى العاملين وهناك تأثير ذو دلالة إحصائية لإدارة الموارد البشرية على رأس المال الاجتماعي في جميع الأبعاد.</w:t>
      </w:r>
    </w:p>
    <w:p w14:paraId="19EB3723"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كما أظهرت نتائج البحث أن رأس المال الاجتماعي ليس له تأثير ذو دلالة إحصائية على السلوك الصديق للبيئة لدى العاملين، ولكن أظهرت النتائج أن هناك دور وسيط إيجابي لرأس المال الاجتماعي في العلاقة بين إدارة الموارد البشرية الخضراء والصديقة للبيئة</w:t>
      </w:r>
    </w:p>
    <w:p w14:paraId="6FAF0BAF"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وقد قدمت هذه الدراسة مجموعة من التوصيات من بينها تعزيز الثقافة الخضراء وتحسين الإدارة البيئية من قبل شركات البتروكيماويات وتطوير استراتيجيات إدارة الموارد البشرية الخضراء القائمة على الاهتمامات البنيوية، بحيث يتم تضمين هذه الاستراتيجيات في كل الأعمال الرامية إلى تعزيز </w:t>
      </w:r>
      <w:r w:rsidRPr="00A630AC">
        <w:rPr>
          <w:rFonts w:ascii="Sakkal Majalla" w:hAnsi="Sakkal Majalla" w:cs="Sakkal Majalla"/>
          <w:sz w:val="28"/>
          <w:szCs w:val="28"/>
          <w:rtl/>
        </w:rPr>
        <w:lastRenderedPageBreak/>
        <w:t>السلوكيات الصديقة للبيئة كما تم التأكيد على أهمية نشر المعرفة والوعي البيئي بين الموظفين، مع ضرورة تقييم عقد الدورات الخضراء لكبار المديرين بعناية.</w:t>
      </w:r>
    </w:p>
    <w:p w14:paraId="29602DD7" w14:textId="77777777" w:rsidR="00A630AC" w:rsidRPr="00A630AC" w:rsidRDefault="00A630AC">
      <w:pPr>
        <w:pStyle w:val="ListParagraph"/>
        <w:numPr>
          <w:ilvl w:val="0"/>
          <w:numId w:val="9"/>
        </w:numPr>
        <w:spacing w:before="100" w:beforeAutospacing="1" w:after="100" w:afterAutospacing="1" w:line="360" w:lineRule="auto"/>
        <w:ind w:left="281" w:hanging="286"/>
        <w:jc w:val="both"/>
        <w:rPr>
          <w:rFonts w:ascii="Sakkal Majalla" w:hAnsi="Sakkal Majalla" w:cs="Sakkal Majalla"/>
          <w:b/>
          <w:bCs/>
          <w:sz w:val="28"/>
          <w:szCs w:val="28"/>
          <w:rtl/>
        </w:rPr>
      </w:pPr>
      <w:r w:rsidRPr="00A630AC">
        <w:rPr>
          <w:rFonts w:ascii="Sakkal Majalla" w:hAnsi="Sakkal Majalla" w:cs="Sakkal Majalla"/>
          <w:b/>
          <w:bCs/>
          <w:sz w:val="28"/>
          <w:szCs w:val="28"/>
          <w:rtl/>
        </w:rPr>
        <w:t>دراسة ‏(</w:t>
      </w:r>
      <w:r w:rsidRPr="00A630AC">
        <w:rPr>
          <w:rFonts w:ascii="Sakkal Majalla" w:hAnsi="Sakkal Majalla" w:cs="Sakkal Majalla"/>
          <w:b/>
          <w:bCs/>
          <w:sz w:val="28"/>
          <w:szCs w:val="28"/>
        </w:rPr>
        <w:t>Jehan et al (2020</w:t>
      </w:r>
      <w:r w:rsidRPr="00A630AC">
        <w:rPr>
          <w:rFonts w:ascii="Sakkal Majalla" w:hAnsi="Sakkal Majalla" w:cs="Sakkal Majalla"/>
          <w:b/>
          <w:bCs/>
          <w:sz w:val="28"/>
          <w:szCs w:val="28"/>
          <w:rtl/>
        </w:rPr>
        <w:t xml:space="preserve"> بعنوان</w:t>
      </w:r>
    </w:p>
    <w:p w14:paraId="69CB4EEB"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b/>
          <w:bCs/>
          <w:sz w:val="28"/>
          <w:szCs w:val="28"/>
          <w:rtl/>
        </w:rPr>
      </w:pPr>
      <w:r w:rsidRPr="00A630AC">
        <w:rPr>
          <w:rFonts w:ascii="Sakkal Majalla" w:hAnsi="Sakkal Majalla" w:cs="Sakkal Majalla"/>
          <w:b/>
          <w:bCs/>
          <w:sz w:val="28"/>
          <w:szCs w:val="28"/>
          <w:rtl/>
        </w:rPr>
        <w:t>‏"</w:t>
      </w:r>
      <w:r w:rsidRPr="00A630AC">
        <w:rPr>
          <w:rFonts w:ascii="Sakkal Majalla" w:hAnsi="Sakkal Majalla" w:cs="Sakkal Majalla"/>
          <w:b/>
          <w:bCs/>
          <w:sz w:val="28"/>
          <w:szCs w:val="28"/>
        </w:rPr>
        <w:t>Effect of Green Human Resource Management Practices on Environmental</w:t>
      </w:r>
      <w:r w:rsidRPr="00A630AC">
        <w:rPr>
          <w:rFonts w:ascii="Sakkal Majalla" w:hAnsi="Sakkal Majalla" w:cs="Sakkal Majalla"/>
          <w:b/>
          <w:bCs/>
          <w:sz w:val="28"/>
          <w:szCs w:val="28"/>
          <w:rtl/>
        </w:rPr>
        <w:t>‏ ‏</w:t>
      </w:r>
      <w:r w:rsidRPr="00A630AC">
        <w:rPr>
          <w:rFonts w:ascii="Sakkal Majalla" w:hAnsi="Sakkal Majalla" w:cs="Sakkal Majalla"/>
          <w:b/>
          <w:bCs/>
          <w:sz w:val="28"/>
          <w:szCs w:val="28"/>
        </w:rPr>
        <w:t>Sustainability</w:t>
      </w:r>
      <w:r w:rsidRPr="00A630AC">
        <w:rPr>
          <w:rFonts w:ascii="Sakkal Majalla" w:hAnsi="Sakkal Majalla" w:cs="Sakkal Majalla"/>
          <w:b/>
          <w:bCs/>
          <w:sz w:val="28"/>
          <w:szCs w:val="28"/>
          <w:rtl/>
        </w:rPr>
        <w:t>‏</w:t>
      </w:r>
    </w:p>
    <w:p w14:paraId="379F87F4"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هدفت هذه الدراسة إلى التعرف على تأثير ممارسات الموارد البشرية الخضراء، والتوظيف والاختيار الأخضر، وتقييم الأداء الأخضر، والتدريب والتطوير الأخضر، والتعويضات الخضراء على السلوك البيئي بشكل مباشر أو غير مباشر من خلال المتغير الوسيط للسلوك المؤيد للبيئة في المؤسسات التعليمية استخدم الباحثون المنهج الوصفي لتحقيق أهداف البحث.</w:t>
      </w:r>
    </w:p>
    <w:p w14:paraId="7E2F7BC5"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أظهرت نتائج هذه الدراسة أن تقييم إدارة الأداء الأخضر له تأثير إيجابي وهام على الاستدامة البيئية كما أن تقييم إدارة الأداء الأخضر له علاقة إيجابية وهامة للغاية مع سلوك التعاون كما يؤثر التعويض الأخضر على الاستدامة البيئية. أي أنه يمكن تحقيق الاستدامة البيئية من خلال منح تعويضات نقدية وغير نقدية وبسبب هذا التعويض، يشعر الموظف بنشاط أكبر ودعم في الحفاظ على البيئة الخضراء التدريب والتطوير الأخضر له علاقة مباشرة ومهمة للغاية مع كل من السلوكيات الصديقة للبيئة والبيئة المستدامة من خلال زيادة تدريب وتطوير الموظفين فيما يتعلق بالبيئة الخضراء، يزداد التنمية المستدامة للبيئة الخضراء وينطبق الشيء نفسه على البيئة السلوك، سيكون الموظف أكثر مهارة وتطوراً في السلوك.</w:t>
      </w:r>
    </w:p>
    <w:p w14:paraId="7EAC367D"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sz w:val="28"/>
          <w:szCs w:val="28"/>
          <w:rtl/>
        </w:rPr>
      </w:pPr>
      <w:r w:rsidRPr="00A630AC">
        <w:rPr>
          <w:rFonts w:ascii="Sakkal Majalla" w:hAnsi="Sakkal Majalla" w:cs="Sakkal Majalla"/>
          <w:sz w:val="28"/>
          <w:szCs w:val="28"/>
          <w:rtl/>
        </w:rPr>
        <w:t>وأظهرت هذه الدراسة أيضًا أن المتغير الوسيط "السلوك المؤيد للبيئة" لا يزيد من وعي موظفي الجامعات الحكومية في منطقة بلتستان في إيران فيما يتعلق بالاستدامة البيئية وتوصي هذه الدراسة بزيادة التدريب والتعويض لموظفي الجامعات في القطاع العام في منطقة بلتستان للحد من التدهور البيئي والمساهمة في الاستدامة البيئية ويمكن أيضًا إجراء المزيد من البحوث من خلال توسيع البيانات وتطبيق التكنولوجيا الجديدة للحصول على نتائج أكثر دقة.</w:t>
      </w:r>
    </w:p>
    <w:p w14:paraId="38A999CD" w14:textId="77777777" w:rsidR="001454AA" w:rsidRDefault="001454A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FB3586A" w14:textId="18456111" w:rsidR="00A630AC" w:rsidRPr="00A630AC" w:rsidRDefault="00A630AC">
      <w:pPr>
        <w:pStyle w:val="ListParagraph"/>
        <w:numPr>
          <w:ilvl w:val="0"/>
          <w:numId w:val="9"/>
        </w:numPr>
        <w:spacing w:before="100" w:beforeAutospacing="1" w:after="100" w:afterAutospacing="1" w:line="360" w:lineRule="auto"/>
        <w:ind w:left="0" w:hanging="286"/>
        <w:jc w:val="both"/>
        <w:rPr>
          <w:rFonts w:ascii="Sakkal Majalla" w:hAnsi="Sakkal Majalla" w:cs="Sakkal Majalla"/>
          <w:b/>
          <w:bCs/>
          <w:sz w:val="28"/>
          <w:szCs w:val="28"/>
        </w:rPr>
      </w:pPr>
      <w:r w:rsidRPr="00A630AC">
        <w:rPr>
          <w:rFonts w:ascii="Sakkal Majalla" w:hAnsi="Sakkal Majalla" w:cs="Sakkal Majalla"/>
          <w:b/>
          <w:bCs/>
          <w:sz w:val="28"/>
          <w:szCs w:val="28"/>
          <w:rtl/>
        </w:rPr>
        <w:lastRenderedPageBreak/>
        <w:t>دراسة (‏</w:t>
      </w:r>
      <w:r w:rsidRPr="00A630AC">
        <w:rPr>
          <w:rFonts w:ascii="Sakkal Majalla" w:hAnsi="Sakkal Majalla" w:cs="Sakkal Majalla"/>
          <w:b/>
          <w:bCs/>
          <w:sz w:val="28"/>
          <w:szCs w:val="28"/>
        </w:rPr>
        <w:t>Ojo and Raman (2020</w:t>
      </w:r>
      <w:r w:rsidRPr="00A630AC">
        <w:rPr>
          <w:rFonts w:ascii="Sakkal Majalla" w:hAnsi="Sakkal Majalla" w:cs="Sakkal Majalla"/>
          <w:b/>
          <w:bCs/>
          <w:sz w:val="28"/>
          <w:szCs w:val="28"/>
          <w:rtl/>
        </w:rPr>
        <w:t xml:space="preserve"> بعنوان</w:t>
      </w:r>
    </w:p>
    <w:p w14:paraId="0E53AFDB"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b/>
          <w:bCs/>
          <w:sz w:val="28"/>
          <w:szCs w:val="28"/>
          <w:rtl/>
        </w:rPr>
      </w:pPr>
      <w:r w:rsidRPr="00A630AC">
        <w:rPr>
          <w:rFonts w:ascii="Sakkal Majalla" w:hAnsi="Sakkal Majalla" w:cs="Sakkal Majalla"/>
          <w:b/>
          <w:bCs/>
          <w:sz w:val="28"/>
          <w:szCs w:val="28"/>
        </w:rPr>
        <w:t>Importance of Green Human Resource Management in Employee's Pro- environmental IT Practices</w:t>
      </w:r>
      <w:r w:rsidRPr="00A630AC">
        <w:rPr>
          <w:rFonts w:ascii="Sakkal Majalla" w:hAnsi="Sakkal Majalla" w:cs="Sakkal Majalla"/>
          <w:b/>
          <w:bCs/>
          <w:sz w:val="28"/>
          <w:szCs w:val="28"/>
          <w:rtl/>
        </w:rPr>
        <w:t>".</w:t>
      </w:r>
    </w:p>
    <w:p w14:paraId="3B8E13C4"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أجريت هذه الدراسة بهدف التعرف على أثر إدارة الموارد البشرية الخضراء بأبعادها: الاختيار والتعيين الأخضر، والتدريب والتطوير الأخضر، وإدارة الأداء الأخضر وتمكين العاملين الأخضر على ممارسات حماية البيئة لدى العاملين في مجال تكنولوجيا المعلومات في شركات تكنولوجيا المعلومات الحاصلة على شهادة الأيزو 14000 ماليزيا استخدم الباحثون المنهج الوصفي التحليلي واستخدموا الاستبانة كأداة لجمع البيانات لتحقيق أهداف البحث، وتم استرجاع العينات المناسبة للتحليل الإحصائي.</w:t>
      </w:r>
    </w:p>
    <w:p w14:paraId="54990A50"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sz w:val="28"/>
          <w:szCs w:val="28"/>
          <w:rtl/>
        </w:rPr>
      </w:pPr>
      <w:r w:rsidRPr="00A630AC">
        <w:rPr>
          <w:rFonts w:ascii="Sakkal Majalla" w:hAnsi="Sakkal Majalla" w:cs="Sakkal Majalla"/>
          <w:sz w:val="28"/>
          <w:szCs w:val="28"/>
          <w:rtl/>
        </w:rPr>
        <w:t>أظهرت نتائج هذه الدراسة وجود تأثير ذي دلالة إحصائية للتدريب والتطوير الأخضر وتمكين العاملين الأخضر على أداء العاملين في مجال تكنولوجيا المعلومات في الشركات المدروسة، في حين أشارت النتائج إلى عدم وجود تأثير ذي دلالة إحصائية وفيما يتعلق بأبعاد ممارسات إدارة الموارد البشرية الخضراء والاختيار والتعيين الأخضر وإدارة الأداء الأخضر والمكافآت الخضراء في أداء العاملين في مجال تكنولوجيا المعلومات في الشركات المدروسة، فقد عزا الباحثون ذلك إلى ضعف الشركات في تعزيز علاقات التبادل الاجتماعي بين الموظفين، مما له تأثير كبير في زيادة وتخضير ممارسات الموظفين الصديقة للبيئة.</w:t>
      </w:r>
    </w:p>
    <w:p w14:paraId="0E2D7D2D" w14:textId="77777777" w:rsidR="00A630AC" w:rsidRPr="00A630AC" w:rsidRDefault="00A630AC" w:rsidP="0002039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630AC">
        <w:rPr>
          <w:rFonts w:ascii="Sakkal Majalla" w:hAnsi="Sakkal Majalla" w:cs="Sakkal Majalla"/>
          <w:sz w:val="28"/>
          <w:szCs w:val="28"/>
          <w:rtl/>
        </w:rPr>
        <w:t>وتوصي هذه الدراسة بمجموعة من التوصيات أهمها ضرورة اهتمام الشركات بأبعاد ممارسات إدارة الموارد البشرية بكافة أبعادها لتحقيق أداء أفضل للعاملين فيما يتعلق بالبيئة ودراسة هذه الممارسات وأثرها من خلال متغيرات أخرى مثل القيادة التنظيمية والثقافة التنظيمية لدعم الممارسات الخضراء للعاملين.</w:t>
      </w:r>
    </w:p>
    <w:p w14:paraId="0227E039" w14:textId="77777777" w:rsidR="00A630AC" w:rsidRPr="00A630AC" w:rsidRDefault="00A630AC">
      <w:pPr>
        <w:pStyle w:val="ListParagraph"/>
        <w:numPr>
          <w:ilvl w:val="0"/>
          <w:numId w:val="9"/>
        </w:numPr>
        <w:spacing w:before="100" w:beforeAutospacing="1" w:after="100" w:afterAutospacing="1" w:line="360" w:lineRule="auto"/>
        <w:ind w:left="0" w:hanging="286"/>
        <w:jc w:val="both"/>
        <w:rPr>
          <w:rFonts w:ascii="Sakkal Majalla" w:hAnsi="Sakkal Majalla" w:cs="Sakkal Majalla"/>
          <w:b/>
          <w:bCs/>
          <w:sz w:val="28"/>
          <w:szCs w:val="28"/>
        </w:rPr>
      </w:pPr>
      <w:r w:rsidRPr="00A630AC">
        <w:rPr>
          <w:rFonts w:ascii="Sakkal Majalla" w:hAnsi="Sakkal Majalla" w:cs="Sakkal Majalla"/>
          <w:b/>
          <w:bCs/>
          <w:sz w:val="28"/>
          <w:szCs w:val="28"/>
          <w:rtl/>
        </w:rPr>
        <w:t>دراسة (‏</w:t>
      </w:r>
      <w:r w:rsidRPr="00A630AC">
        <w:rPr>
          <w:rFonts w:ascii="Sakkal Majalla" w:hAnsi="Sakkal Majalla" w:cs="Sakkal Majalla"/>
          <w:b/>
          <w:bCs/>
          <w:sz w:val="28"/>
          <w:szCs w:val="28"/>
        </w:rPr>
        <w:t>Sriwidadi et al (2020</w:t>
      </w:r>
      <w:r w:rsidRPr="00A630AC">
        <w:rPr>
          <w:rFonts w:ascii="Sakkal Majalla" w:hAnsi="Sakkal Majalla" w:cs="Sakkal Majalla"/>
          <w:b/>
          <w:bCs/>
          <w:sz w:val="28"/>
          <w:szCs w:val="28"/>
          <w:rtl/>
        </w:rPr>
        <w:t xml:space="preserve"> بعنوان</w:t>
      </w:r>
    </w:p>
    <w:p w14:paraId="4ED19903" w14:textId="77777777" w:rsidR="00A630AC" w:rsidRPr="00A630AC" w:rsidRDefault="00A630AC" w:rsidP="00AD4C93">
      <w:pPr>
        <w:pStyle w:val="ListParagraph"/>
        <w:spacing w:before="100" w:beforeAutospacing="1" w:after="100" w:afterAutospacing="1" w:line="360" w:lineRule="auto"/>
        <w:ind w:left="0"/>
        <w:jc w:val="both"/>
        <w:rPr>
          <w:rFonts w:ascii="Sakkal Majalla" w:hAnsi="Sakkal Majalla" w:cs="Sakkal Majalla"/>
          <w:b/>
          <w:bCs/>
          <w:sz w:val="28"/>
          <w:szCs w:val="28"/>
          <w:rtl/>
        </w:rPr>
      </w:pPr>
      <w:r w:rsidRPr="00A630AC">
        <w:rPr>
          <w:rFonts w:ascii="Sakkal Majalla" w:hAnsi="Sakkal Majalla" w:cs="Sakkal Majalla"/>
          <w:b/>
          <w:bCs/>
          <w:sz w:val="28"/>
          <w:szCs w:val="28"/>
        </w:rPr>
        <w:t>Sustainable Competitive Advantage in Private Higher Education Institutions in</w:t>
      </w:r>
      <w:r w:rsidRPr="00A630AC">
        <w:rPr>
          <w:rFonts w:ascii="Sakkal Majalla" w:hAnsi="Sakkal Majalla" w:cs="Sakkal Majalla"/>
          <w:b/>
          <w:bCs/>
          <w:sz w:val="28"/>
          <w:szCs w:val="28"/>
          <w:rtl/>
        </w:rPr>
        <w:t>‏ ‏</w:t>
      </w:r>
      <w:r w:rsidRPr="00A630AC">
        <w:rPr>
          <w:rFonts w:ascii="Sakkal Majalla" w:hAnsi="Sakkal Majalla" w:cs="Sakkal Majalla"/>
          <w:b/>
          <w:bCs/>
          <w:sz w:val="28"/>
          <w:szCs w:val="28"/>
        </w:rPr>
        <w:t>Indonesia</w:t>
      </w:r>
      <w:r w:rsidRPr="00A630AC">
        <w:rPr>
          <w:rFonts w:ascii="Sakkal Majalla" w:hAnsi="Sakkal Majalla" w:cs="Sakkal Majalla"/>
          <w:b/>
          <w:bCs/>
          <w:sz w:val="28"/>
          <w:szCs w:val="28"/>
          <w:rtl/>
        </w:rPr>
        <w:t>".‏</w:t>
      </w:r>
    </w:p>
    <w:p w14:paraId="59E7EBAC" w14:textId="77777777" w:rsidR="00A630AC" w:rsidRPr="00A630AC" w:rsidRDefault="00A630AC" w:rsidP="00020391">
      <w:pPr>
        <w:spacing w:before="100" w:beforeAutospacing="1" w:after="100" w:afterAutospacing="1" w:line="360" w:lineRule="auto"/>
        <w:ind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هدفت هذه الدراسة إلى التعرف على تأثير القيادة من حيث التكلفة والقدرات الديناميكية على الميزة التنافسية المستدامة والدور الوسيط لإدارة المعرفة في مؤسسات التعليم العالي الخاصة في إندونيسيا </w:t>
      </w:r>
      <w:r w:rsidRPr="00A630AC">
        <w:rPr>
          <w:rFonts w:ascii="Sakkal Majalla" w:hAnsi="Sakkal Majalla" w:cs="Sakkal Majalla"/>
          <w:sz w:val="28"/>
          <w:szCs w:val="28"/>
          <w:rtl/>
        </w:rPr>
        <w:lastRenderedPageBreak/>
        <w:t>استخدم الباحثون المنهج التحليلي الوصفي ولتحقيق أهداف البحث استخدم الباحثون الاستبانة كأداة لجمع البيانات من (10213) مدرسًا من (318) مؤسسة تعليمية خاصة في إندونيسيا تم استخدام البيانات التي تم جمعها من الاستبانة لنمذجة المعادلات الهيكلية (</w:t>
      </w:r>
      <w:r w:rsidRPr="00A630AC">
        <w:rPr>
          <w:rFonts w:ascii="Sakkal Majalla" w:hAnsi="Sakkal Majalla" w:cs="Sakkal Majalla"/>
          <w:sz w:val="28"/>
          <w:szCs w:val="28"/>
        </w:rPr>
        <w:t>SEM</w:t>
      </w:r>
      <w:r w:rsidRPr="00A630AC">
        <w:rPr>
          <w:rFonts w:ascii="Sakkal Majalla" w:hAnsi="Sakkal Majalla" w:cs="Sakkal Majalla"/>
          <w:sz w:val="28"/>
          <w:szCs w:val="28"/>
          <w:rtl/>
        </w:rPr>
        <w:t>) باستخدام (</w:t>
      </w:r>
      <w:r w:rsidRPr="00A630AC">
        <w:rPr>
          <w:rFonts w:ascii="Sakkal Majalla" w:hAnsi="Sakkal Majalla" w:cs="Sakkal Majalla"/>
          <w:sz w:val="28"/>
          <w:szCs w:val="28"/>
        </w:rPr>
        <w:t>Smart PLS 3.0.M3</w:t>
      </w:r>
      <w:r w:rsidRPr="00A630AC">
        <w:rPr>
          <w:rFonts w:ascii="Sakkal Majalla" w:hAnsi="Sakkal Majalla" w:cs="Sakkal Majalla"/>
          <w:sz w:val="28"/>
          <w:szCs w:val="28"/>
          <w:rtl/>
        </w:rPr>
        <w:t>).</w:t>
      </w:r>
    </w:p>
    <w:p w14:paraId="3148FF53" w14:textId="77777777" w:rsidR="00A630AC" w:rsidRPr="00A630AC" w:rsidRDefault="00A630AC" w:rsidP="00020391">
      <w:pPr>
        <w:spacing w:before="100" w:beforeAutospacing="1" w:after="100" w:afterAutospacing="1" w:line="360" w:lineRule="auto"/>
        <w:ind w:firstLine="720"/>
        <w:jc w:val="both"/>
        <w:rPr>
          <w:rFonts w:ascii="Sakkal Majalla" w:hAnsi="Sakkal Majalla" w:cs="Sakkal Majalla"/>
          <w:sz w:val="28"/>
          <w:szCs w:val="28"/>
          <w:rtl/>
        </w:rPr>
      </w:pPr>
      <w:r w:rsidRPr="00A630AC">
        <w:rPr>
          <w:rFonts w:ascii="Sakkal Majalla" w:hAnsi="Sakkal Majalla" w:cs="Sakkal Majalla"/>
          <w:sz w:val="28"/>
          <w:szCs w:val="28"/>
          <w:rtl/>
        </w:rPr>
        <w:t>أظهرت نتائج البحث أن تأثير القيادة من حيث التكلفة على إدارة المعرفة ذو دلالة إحصائية يوجد تأثير ذو دلالة إحصائية للقيادة من حيث التكلفة على الميزة التنافسية المستدامة، وكذلك تأثير ذو دلالة إحصائية للقدرات الديناميكية على الميزة التنافسية المستدامة.</w:t>
      </w:r>
    </w:p>
    <w:p w14:paraId="5877E4D3" w14:textId="77777777" w:rsidR="00A630AC" w:rsidRPr="00A630AC" w:rsidRDefault="00A630AC" w:rsidP="00020391">
      <w:pPr>
        <w:spacing w:before="100" w:beforeAutospacing="1" w:after="100" w:afterAutospacing="1" w:line="360" w:lineRule="auto"/>
        <w:ind w:firstLine="720"/>
        <w:jc w:val="both"/>
        <w:rPr>
          <w:rFonts w:ascii="Sakkal Majalla" w:hAnsi="Sakkal Majalla" w:cs="Sakkal Majalla"/>
          <w:sz w:val="28"/>
          <w:szCs w:val="28"/>
          <w:rtl/>
        </w:rPr>
      </w:pPr>
      <w:r w:rsidRPr="00A630AC">
        <w:rPr>
          <w:rFonts w:ascii="Sakkal Majalla" w:hAnsi="Sakkal Majalla" w:cs="Sakkal Majalla"/>
          <w:sz w:val="28"/>
          <w:szCs w:val="28"/>
          <w:rtl/>
        </w:rPr>
        <w:t xml:space="preserve">يمكن لمؤسسات التعليم العالي البناء على نقاط القوة الداخلية من خلال إنشاء جميع البنية التحتية اللازمة للقيام بالعمليات، وخاصة الغرف المجهزة بمعدات متطورة، وزيادة الكفاءة، وتوظيف الخبراء، وتدريب موظفي الموارد البشرية والأساتذة، وتنظيم قناة توزيع فعالة في جميع أنحاء البلاد. </w:t>
      </w:r>
    </w:p>
    <w:p w14:paraId="0A924C0C" w14:textId="77777777" w:rsidR="00A630AC" w:rsidRPr="00A630AC" w:rsidRDefault="00A630AC" w:rsidP="00020391">
      <w:pPr>
        <w:spacing w:before="100" w:beforeAutospacing="1" w:after="100" w:afterAutospacing="1" w:line="360" w:lineRule="auto"/>
        <w:ind w:firstLine="720"/>
        <w:jc w:val="both"/>
        <w:rPr>
          <w:rFonts w:ascii="Sakkal Majalla" w:hAnsi="Sakkal Majalla" w:cs="Sakkal Majalla"/>
          <w:sz w:val="28"/>
          <w:szCs w:val="28"/>
          <w:rtl/>
        </w:rPr>
      </w:pPr>
      <w:r w:rsidRPr="00A630AC">
        <w:rPr>
          <w:rFonts w:ascii="Sakkal Majalla" w:hAnsi="Sakkal Majalla" w:cs="Sakkal Majalla"/>
          <w:sz w:val="28"/>
          <w:szCs w:val="28"/>
          <w:rtl/>
        </w:rPr>
        <w:t>أوصى الباحثون بأن مؤسسات التعليم العالي التي تسعى إلى قيادة التكلفة يجب أن تتنافس مع منافسيها بتكلفة منخفضة ويجب أن تقدم أيضًا قيمة للعميل بتكلفة منخفضة لأن مؤسسات التعليم العالي الناجحة في قيادة التكلفة لديها قوة داخلية في الوصول إلى رأس المال المطلوب للقيام باستثمار في الأصول التصنيعية أمر مهم حيث يمثل هذا الاستثمار حاجزًا للدخول قد لا تتغلب عليه العديد من مؤسسات التعليم العالي مهارات تصميم المنتج لإنتاج فعال مستوى عال من الخبرة هندسة عملية التصنيع وقناة توزيع فعالة.</w:t>
      </w:r>
    </w:p>
    <w:p w14:paraId="0F731D52" w14:textId="3874D150" w:rsidR="00A74F76" w:rsidRPr="001079C2" w:rsidRDefault="001079C2" w:rsidP="001079C2">
      <w:pPr>
        <w:outlineLvl w:val="1"/>
        <w:rPr>
          <w:rFonts w:ascii="Sakkal Majalla" w:hAnsi="Sakkal Majalla" w:cs="Sakkal Majalla"/>
          <w:b/>
          <w:bCs/>
          <w:sz w:val="36"/>
          <w:szCs w:val="36"/>
          <w:rtl/>
        </w:rPr>
      </w:pPr>
      <w:bookmarkStart w:id="32" w:name="_Toc172638710"/>
      <w:r>
        <w:rPr>
          <w:rFonts w:ascii="Sakkal Majalla" w:hAnsi="Sakkal Majalla" w:cs="Sakkal Majalla" w:hint="cs"/>
          <w:b/>
          <w:bCs/>
          <w:sz w:val="36"/>
          <w:szCs w:val="36"/>
          <w:rtl/>
        </w:rPr>
        <w:t xml:space="preserve">9.1 </w:t>
      </w:r>
      <w:r w:rsidR="00A74F76" w:rsidRPr="001079C2">
        <w:rPr>
          <w:rFonts w:ascii="Sakkal Majalla" w:hAnsi="Sakkal Majalla" w:cs="Sakkal Majalla" w:hint="cs"/>
          <w:b/>
          <w:bCs/>
          <w:sz w:val="36"/>
          <w:szCs w:val="36"/>
          <w:rtl/>
        </w:rPr>
        <w:t>المنطلقات النظرية للدراسة:</w:t>
      </w:r>
      <w:bookmarkEnd w:id="31"/>
      <w:bookmarkEnd w:id="32"/>
    </w:p>
    <w:p w14:paraId="42923586" w14:textId="77777777" w:rsidR="00B23113" w:rsidRPr="00B23113" w:rsidRDefault="00B23113" w:rsidP="00020391">
      <w:pPr>
        <w:spacing w:before="100" w:beforeAutospacing="1" w:after="100" w:afterAutospacing="1" w:line="360" w:lineRule="auto"/>
        <w:ind w:firstLine="720"/>
        <w:jc w:val="both"/>
        <w:rPr>
          <w:rFonts w:ascii="Sakkal Majalla" w:hAnsi="Sakkal Majalla" w:cs="Sakkal Majalla"/>
          <w:sz w:val="28"/>
          <w:szCs w:val="28"/>
          <w:rtl/>
        </w:rPr>
      </w:pPr>
      <w:bookmarkStart w:id="33" w:name="_Toc169790502"/>
      <w:r w:rsidRPr="00B23113">
        <w:rPr>
          <w:rFonts w:ascii="Sakkal Majalla" w:hAnsi="Sakkal Majalla" w:cs="Sakkal Majalla"/>
          <w:sz w:val="28"/>
          <w:szCs w:val="28"/>
          <w:rtl/>
        </w:rPr>
        <w:t>وفقاً لأهداف هذا البحث، تم تقديم التعاريف الإجرائية والمفاهيمية لجميع متغيرات البحث، والتي جاءت على النحو التالي:</w:t>
      </w:r>
    </w:p>
    <w:p w14:paraId="48869E76" w14:textId="77777777" w:rsidR="001454AA" w:rsidRDefault="001454A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2EDA129" w14:textId="5D7E1208" w:rsidR="00B23113" w:rsidRPr="00B23113" w:rsidRDefault="00B23113">
      <w:pPr>
        <w:pStyle w:val="ListParagraph"/>
        <w:numPr>
          <w:ilvl w:val="0"/>
          <w:numId w:val="7"/>
        </w:numPr>
        <w:spacing w:before="100" w:beforeAutospacing="1" w:after="100" w:afterAutospacing="1" w:line="360" w:lineRule="auto"/>
        <w:ind w:left="0"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lastRenderedPageBreak/>
        <w:t xml:space="preserve">ممارسات إدارة الموارد البشرية الخضراء " </w:t>
      </w:r>
      <w:r w:rsidRPr="00B23113">
        <w:rPr>
          <w:rFonts w:ascii="Sakkal Majalla" w:hAnsi="Sakkal Majalla" w:cs="Sakkal Majalla"/>
          <w:b/>
          <w:bCs/>
          <w:sz w:val="28"/>
          <w:szCs w:val="28"/>
        </w:rPr>
        <w:t>Green human resources management practices</w:t>
      </w:r>
      <w:r w:rsidRPr="00B23113">
        <w:rPr>
          <w:rFonts w:ascii="Sakkal Majalla" w:hAnsi="Sakkal Majalla" w:cs="Sakkal Majalla"/>
          <w:b/>
          <w:bCs/>
          <w:sz w:val="28"/>
          <w:szCs w:val="28"/>
          <w:rtl/>
        </w:rPr>
        <w:t>"</w:t>
      </w:r>
    </w:p>
    <w:p w14:paraId="1BE48125" w14:textId="32406325" w:rsidR="00B23113" w:rsidRP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23113">
        <w:rPr>
          <w:rFonts w:ascii="Sakkal Majalla" w:hAnsi="Sakkal Majalla" w:cs="Sakkal Majalla"/>
          <w:sz w:val="28"/>
          <w:szCs w:val="28"/>
          <w:rtl/>
        </w:rPr>
        <w:t xml:space="preserve">هو تكييف وتنسيق سياسات وممارسات وأنظمة الموارد البشرية للمنظمة للقيام بأعمال صديقة للبيئة إجرائياً يعرف بأنه مجموعة من المؤسسات التي تستخدم ممارسات خضراء وصديقة للبيئة في الجامعات </w:t>
      </w:r>
      <w:r>
        <w:rPr>
          <w:rFonts w:ascii="Sakkal Majalla" w:hAnsi="Sakkal Majalla" w:cs="Sakkal Majalla" w:hint="cs"/>
          <w:sz w:val="28"/>
          <w:szCs w:val="28"/>
          <w:rtl/>
        </w:rPr>
        <w:t>بالرياض</w:t>
      </w:r>
    </w:p>
    <w:p w14:paraId="02E39ED7" w14:textId="77777777" w:rsidR="00B23113" w:rsidRDefault="00B23113">
      <w:pPr>
        <w:pStyle w:val="ListParagraph"/>
        <w:numPr>
          <w:ilvl w:val="0"/>
          <w:numId w:val="7"/>
        </w:numPr>
        <w:spacing w:before="100" w:beforeAutospacing="1" w:after="100" w:afterAutospacing="1" w:line="360" w:lineRule="auto"/>
        <w:ind w:left="0"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التوظيف الأخضر " </w:t>
      </w:r>
      <w:r w:rsidRPr="00B23113">
        <w:rPr>
          <w:rFonts w:ascii="Sakkal Majalla" w:hAnsi="Sakkal Majalla" w:cs="Sakkal Majalla"/>
          <w:b/>
          <w:bCs/>
          <w:sz w:val="28"/>
          <w:szCs w:val="28"/>
        </w:rPr>
        <w:t>Green Recruitment</w:t>
      </w:r>
      <w:r w:rsidRPr="00B23113">
        <w:rPr>
          <w:rFonts w:ascii="Sakkal Majalla" w:hAnsi="Sakkal Majalla" w:cs="Sakkal Majalla"/>
          <w:b/>
          <w:bCs/>
          <w:sz w:val="28"/>
          <w:szCs w:val="28"/>
          <w:rtl/>
        </w:rPr>
        <w:t>"</w:t>
      </w:r>
    </w:p>
    <w:p w14:paraId="6BE8517E" w14:textId="77777777" w:rsid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23113">
        <w:rPr>
          <w:rFonts w:ascii="Sakkal Majalla" w:hAnsi="Sakkal Majalla" w:cs="Sakkal Majalla"/>
          <w:sz w:val="28"/>
          <w:szCs w:val="28"/>
          <w:rtl/>
        </w:rPr>
        <w:t>وهي وظيفة إدارية تهدف إلى توظيف الموارد البشرية ذات المهارات والخبرات والمعرفة الصديقة للبيئة والتي تؤهله لإنجاز العمل بنتائج خضراء وفقاً للمعايير البيئية</w:t>
      </w:r>
      <w:r>
        <w:rPr>
          <w:rFonts w:ascii="Sakkal Majalla" w:hAnsi="Sakkal Majalla" w:cs="Sakkal Majalla" w:hint="cs"/>
          <w:sz w:val="28"/>
          <w:szCs w:val="28"/>
          <w:rtl/>
        </w:rPr>
        <w:t>.</w:t>
      </w:r>
    </w:p>
    <w:p w14:paraId="5F422498" w14:textId="77777777" w:rsidR="00B23113" w:rsidRDefault="00B23113">
      <w:pPr>
        <w:pStyle w:val="ListParagraph"/>
        <w:numPr>
          <w:ilvl w:val="0"/>
          <w:numId w:val="7"/>
        </w:numPr>
        <w:spacing w:before="100" w:beforeAutospacing="1" w:after="100" w:afterAutospacing="1" w:line="360" w:lineRule="auto"/>
        <w:ind w:left="0"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التعليم والتطوير الأخضر " </w:t>
      </w:r>
      <w:r w:rsidRPr="00B23113">
        <w:rPr>
          <w:rFonts w:ascii="Sakkal Majalla" w:hAnsi="Sakkal Majalla" w:cs="Sakkal Majalla"/>
          <w:b/>
          <w:bCs/>
          <w:sz w:val="28"/>
          <w:szCs w:val="28"/>
        </w:rPr>
        <w:t>Green Training and Development</w:t>
      </w:r>
      <w:r w:rsidRPr="00B23113">
        <w:rPr>
          <w:rFonts w:ascii="Sakkal Majalla" w:hAnsi="Sakkal Majalla" w:cs="Sakkal Majalla"/>
          <w:b/>
          <w:bCs/>
          <w:sz w:val="28"/>
          <w:szCs w:val="28"/>
          <w:rtl/>
        </w:rPr>
        <w:t>"</w:t>
      </w:r>
    </w:p>
    <w:p w14:paraId="1CA4B9D1" w14:textId="77777777" w:rsid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23113">
        <w:rPr>
          <w:rFonts w:ascii="Sakkal Majalla" w:hAnsi="Sakkal Majalla" w:cs="Sakkal Majalla"/>
          <w:sz w:val="28"/>
          <w:szCs w:val="28"/>
          <w:rtl/>
        </w:rPr>
        <w:t xml:space="preserve">هو وظيفة إدارية تعمل على تثقيف الموظفين حول أهمية البيئة، وتدريبهم على أساليب العمل التي توفر الطاقة وتقلل من الهدر، وتوفر فرص مشاركة الموظفين في حل المشاكل البيئية بطيء من حيث الإجرائية يتم تعريفه على أنه مجموعة من الأساليب والآليات التي تقوم الجامعات </w:t>
      </w:r>
      <w:r>
        <w:rPr>
          <w:rFonts w:ascii="Sakkal Majalla" w:hAnsi="Sakkal Majalla" w:cs="Sakkal Majalla" w:hint="cs"/>
          <w:sz w:val="28"/>
          <w:szCs w:val="28"/>
          <w:rtl/>
        </w:rPr>
        <w:t>بالرياض</w:t>
      </w:r>
      <w:r w:rsidRPr="00B23113">
        <w:rPr>
          <w:rFonts w:ascii="Sakkal Majalla" w:hAnsi="Sakkal Majalla" w:cs="Sakkal Majalla"/>
          <w:sz w:val="28"/>
          <w:szCs w:val="28"/>
          <w:rtl/>
        </w:rPr>
        <w:t xml:space="preserve"> بتدريب موظفيها على توسيع الوعي البيئي والمحافظة عليه</w:t>
      </w:r>
    </w:p>
    <w:p w14:paraId="7A472DC5" w14:textId="77777777" w:rsidR="00B23113" w:rsidRDefault="00B23113">
      <w:pPr>
        <w:pStyle w:val="ListParagraph"/>
        <w:numPr>
          <w:ilvl w:val="0"/>
          <w:numId w:val="7"/>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التعويض الأخضر " </w:t>
      </w:r>
      <w:r w:rsidRPr="00B23113">
        <w:rPr>
          <w:rFonts w:ascii="Sakkal Majalla" w:hAnsi="Sakkal Majalla" w:cs="Sakkal Majalla"/>
          <w:b/>
          <w:bCs/>
          <w:sz w:val="28"/>
          <w:szCs w:val="28"/>
        </w:rPr>
        <w:t>Green Compensation</w:t>
      </w:r>
      <w:r w:rsidRPr="00B23113">
        <w:rPr>
          <w:rFonts w:ascii="Sakkal Majalla" w:hAnsi="Sakkal Majalla" w:cs="Sakkal Majalla"/>
          <w:b/>
          <w:bCs/>
          <w:sz w:val="28"/>
          <w:szCs w:val="28"/>
          <w:rtl/>
        </w:rPr>
        <w:t>"</w:t>
      </w:r>
    </w:p>
    <w:p w14:paraId="24AC9198" w14:textId="3DFBA71F" w:rsidR="00B23113" w:rsidRP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B23113">
        <w:rPr>
          <w:rFonts w:ascii="Sakkal Majalla" w:hAnsi="Sakkal Majalla" w:cs="Sakkal Majalla"/>
          <w:sz w:val="28"/>
          <w:szCs w:val="28"/>
          <w:rtl/>
        </w:rPr>
        <w:t xml:space="preserve">نظام من الأجور والمكافآت المالية وغير المالية يهدف إلى جذب الموظفين والاحتفاظ بهم وتحفيزهم على القيام بأعمال متوافقة مع الأهداف البيئية ويتم تعريفه إجرائياً على أنه الوظيفة التي تقدم أجور وحوافز للموظفين بناءً على الأداء البيئي والذي بدوره يعزز الممارسات الصديقة للبيئة في الجامعات </w:t>
      </w:r>
      <w:r w:rsidRPr="00B23113">
        <w:rPr>
          <w:rFonts w:ascii="Sakkal Majalla" w:hAnsi="Sakkal Majalla" w:cs="Sakkal Majalla" w:hint="cs"/>
          <w:sz w:val="28"/>
          <w:szCs w:val="28"/>
          <w:rtl/>
        </w:rPr>
        <w:t>بالرياض</w:t>
      </w:r>
      <w:r w:rsidRPr="00B23113">
        <w:rPr>
          <w:rFonts w:ascii="Sakkal Majalla" w:hAnsi="Sakkal Majalla" w:cs="Sakkal Majalla"/>
          <w:sz w:val="28"/>
          <w:szCs w:val="28"/>
          <w:rtl/>
        </w:rPr>
        <w:t>.</w:t>
      </w:r>
    </w:p>
    <w:p w14:paraId="789D2396" w14:textId="77777777" w:rsidR="00B23113" w:rsidRDefault="00B23113">
      <w:pPr>
        <w:pStyle w:val="ListParagraph"/>
        <w:numPr>
          <w:ilvl w:val="0"/>
          <w:numId w:val="7"/>
        </w:numPr>
        <w:spacing w:before="100" w:beforeAutospacing="1" w:after="100" w:afterAutospacing="1" w:line="360" w:lineRule="auto"/>
        <w:ind w:left="0"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تقييم الأداء الأخضر " </w:t>
      </w:r>
      <w:r w:rsidRPr="00B23113">
        <w:rPr>
          <w:rFonts w:ascii="Sakkal Majalla" w:hAnsi="Sakkal Majalla" w:cs="Sakkal Majalla"/>
          <w:b/>
          <w:bCs/>
          <w:sz w:val="28"/>
          <w:szCs w:val="28"/>
        </w:rPr>
        <w:t>Green Performance Appraisal</w:t>
      </w:r>
      <w:r w:rsidRPr="00B23113">
        <w:rPr>
          <w:rFonts w:ascii="Sakkal Majalla" w:hAnsi="Sakkal Majalla" w:cs="Sakkal Majalla"/>
          <w:b/>
          <w:bCs/>
          <w:sz w:val="28"/>
          <w:szCs w:val="28"/>
          <w:rtl/>
        </w:rPr>
        <w:t>"</w:t>
      </w:r>
    </w:p>
    <w:p w14:paraId="473DCC46" w14:textId="77777777" w:rsid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23113">
        <w:rPr>
          <w:rFonts w:ascii="Sakkal Majalla" w:hAnsi="Sakkal Majalla" w:cs="Sakkal Majalla"/>
          <w:sz w:val="28"/>
          <w:szCs w:val="28"/>
          <w:rtl/>
        </w:rPr>
        <w:lastRenderedPageBreak/>
        <w:t xml:space="preserve">يرتبط الأداء الإداري بسياسات المنظمة في طريقة قياس معايير ومؤشرات الأداء البيئي على كافة المستويات الإدارية في المنظمة ويتم تعريفه إجرائياً على أنه قياس أداء الموظفين في الجامعات </w:t>
      </w:r>
      <w:r>
        <w:rPr>
          <w:rFonts w:ascii="Sakkal Majalla" w:hAnsi="Sakkal Majalla" w:cs="Sakkal Majalla" w:hint="cs"/>
          <w:sz w:val="28"/>
          <w:szCs w:val="28"/>
          <w:rtl/>
        </w:rPr>
        <w:t>بالرياض</w:t>
      </w:r>
      <w:r w:rsidRPr="00B23113">
        <w:rPr>
          <w:rFonts w:ascii="Sakkal Majalla" w:hAnsi="Sakkal Majalla" w:cs="Sakkal Majalla"/>
          <w:sz w:val="28"/>
          <w:szCs w:val="28"/>
          <w:rtl/>
        </w:rPr>
        <w:t xml:space="preserve"> بناءً على معايير قياس أداء محددة للأداء البيئي </w:t>
      </w:r>
    </w:p>
    <w:p w14:paraId="38CA5406" w14:textId="77777777" w:rsidR="00B23113" w:rsidRPr="00B23113" w:rsidRDefault="00B23113">
      <w:pPr>
        <w:pStyle w:val="ListParagraph"/>
        <w:numPr>
          <w:ilvl w:val="0"/>
          <w:numId w:val="7"/>
        </w:numPr>
        <w:spacing w:before="100" w:beforeAutospacing="1" w:after="100" w:afterAutospacing="1" w:line="360" w:lineRule="auto"/>
        <w:ind w:left="0"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الميزة التنافسية " </w:t>
      </w:r>
      <w:r w:rsidRPr="00B23113">
        <w:rPr>
          <w:rFonts w:ascii="Sakkal Majalla" w:hAnsi="Sakkal Majalla" w:cs="Sakkal Majalla"/>
          <w:b/>
          <w:bCs/>
          <w:sz w:val="28"/>
          <w:szCs w:val="28"/>
        </w:rPr>
        <w:t>Competitive Advantag</w:t>
      </w:r>
      <w:r w:rsidRPr="00B23113">
        <w:rPr>
          <w:rFonts w:ascii="Sakkal Majalla" w:hAnsi="Sakkal Majalla" w:cs="Sakkal Majalla"/>
          <w:b/>
          <w:bCs/>
          <w:sz w:val="28"/>
          <w:szCs w:val="28"/>
          <w:rtl/>
        </w:rPr>
        <w:t>"</w:t>
      </w:r>
    </w:p>
    <w:p w14:paraId="5E648FDA" w14:textId="77777777" w:rsid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23113">
        <w:rPr>
          <w:rFonts w:ascii="Sakkal Majalla" w:hAnsi="Sakkal Majalla" w:cs="Sakkal Majalla"/>
          <w:sz w:val="28"/>
          <w:szCs w:val="28"/>
          <w:rtl/>
        </w:rPr>
        <w:t xml:space="preserve">هي مهارة أو تقنية أو مورد مميز يسمح للمنظمة بإنتاج قيمة وفوائد للعملاء تتجاوز ما يقدمه لها المنافسون وتميزها عن هؤلاء المنافسين من وجهة نظر العملاء الذين يفهمون هذا الاختلاف ويقبلونه ويؤكدونه والتميز بما يجلب لهم فوائد وقيمة إضافية تتجاوز ما يقدمه منافسوهم، يعرف إجرائياً بأنه قدرة الجامعات </w:t>
      </w:r>
      <w:r>
        <w:rPr>
          <w:rFonts w:ascii="Sakkal Majalla" w:hAnsi="Sakkal Majalla" w:cs="Sakkal Majalla" w:hint="cs"/>
          <w:sz w:val="28"/>
          <w:szCs w:val="28"/>
          <w:rtl/>
        </w:rPr>
        <w:t>بالرياض</w:t>
      </w:r>
      <w:r w:rsidRPr="00B23113">
        <w:rPr>
          <w:rFonts w:ascii="Sakkal Majalla" w:hAnsi="Sakkal Majalla" w:cs="Sakkal Majalla"/>
          <w:sz w:val="28"/>
          <w:szCs w:val="28"/>
          <w:rtl/>
        </w:rPr>
        <w:t xml:space="preserve"> على تقديم خدمات تعليمية وتعلمية وبحثية عالية الجودة ومميزة تؤدي إلى ثقة المجتمع بها ومن ثم يتم قياس التعاون معها وزيادة اهتمام الطلاب بالتسجيل فيها </w:t>
      </w:r>
    </w:p>
    <w:p w14:paraId="08C4E078" w14:textId="77777777" w:rsidR="00B23113" w:rsidRDefault="00B23113">
      <w:pPr>
        <w:pStyle w:val="ListParagraph"/>
        <w:numPr>
          <w:ilvl w:val="0"/>
          <w:numId w:val="7"/>
        </w:numPr>
        <w:spacing w:before="100" w:beforeAutospacing="1" w:after="100" w:afterAutospacing="1" w:line="360" w:lineRule="auto"/>
        <w:ind w:left="0"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الجودة " </w:t>
      </w:r>
      <w:r w:rsidRPr="00B23113">
        <w:rPr>
          <w:rFonts w:ascii="Sakkal Majalla" w:hAnsi="Sakkal Majalla" w:cs="Sakkal Majalla"/>
          <w:b/>
          <w:bCs/>
          <w:sz w:val="28"/>
          <w:szCs w:val="28"/>
        </w:rPr>
        <w:t>Quality</w:t>
      </w:r>
      <w:r w:rsidRPr="00B23113">
        <w:rPr>
          <w:rFonts w:ascii="Sakkal Majalla" w:hAnsi="Sakkal Majalla" w:cs="Sakkal Majalla"/>
          <w:b/>
          <w:bCs/>
          <w:sz w:val="28"/>
          <w:szCs w:val="28"/>
          <w:rtl/>
        </w:rPr>
        <w:t>"</w:t>
      </w:r>
    </w:p>
    <w:p w14:paraId="1C08C6B8" w14:textId="77777777" w:rsid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23113">
        <w:rPr>
          <w:rFonts w:ascii="Sakkal Majalla" w:hAnsi="Sakkal Majalla" w:cs="Sakkal Majalla"/>
          <w:sz w:val="28"/>
          <w:szCs w:val="28"/>
          <w:rtl/>
        </w:rPr>
        <w:t>خصائص المنتج التي تلبي احتياجات العملاء وبالتالي توفر رضا العملاء، أي الخلو من عدم الكفاءة الخلو من الأخطاء التي تتطلب إعادة العمل أو تؤدي إلى فشل الحقل أو عدم الرضا عن العملاء أو احتياجاتهم.</w:t>
      </w:r>
    </w:p>
    <w:p w14:paraId="0FDE3DEE" w14:textId="77777777" w:rsidR="00B23113" w:rsidRDefault="00B23113">
      <w:pPr>
        <w:pStyle w:val="ListParagraph"/>
        <w:numPr>
          <w:ilvl w:val="0"/>
          <w:numId w:val="7"/>
        </w:numPr>
        <w:spacing w:before="100" w:beforeAutospacing="1" w:after="100" w:afterAutospacing="1" w:line="360" w:lineRule="auto"/>
        <w:ind w:left="0"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التكلفة " </w:t>
      </w:r>
      <w:r w:rsidRPr="00B23113">
        <w:rPr>
          <w:rFonts w:ascii="Sakkal Majalla" w:hAnsi="Sakkal Majalla" w:cs="Sakkal Majalla"/>
          <w:b/>
          <w:bCs/>
          <w:sz w:val="28"/>
          <w:szCs w:val="28"/>
        </w:rPr>
        <w:t>Cost</w:t>
      </w:r>
      <w:r w:rsidRPr="00B23113">
        <w:rPr>
          <w:rFonts w:ascii="Sakkal Majalla" w:hAnsi="Sakkal Majalla" w:cs="Sakkal Majalla"/>
          <w:b/>
          <w:bCs/>
          <w:sz w:val="28"/>
          <w:szCs w:val="28"/>
          <w:rtl/>
        </w:rPr>
        <w:t>"</w:t>
      </w:r>
    </w:p>
    <w:p w14:paraId="40EF258D" w14:textId="77777777" w:rsid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23113">
        <w:rPr>
          <w:rFonts w:ascii="Sakkal Majalla" w:hAnsi="Sakkal Majalla" w:cs="Sakkal Majalla"/>
          <w:sz w:val="28"/>
          <w:szCs w:val="28"/>
          <w:rtl/>
        </w:rPr>
        <w:t xml:space="preserve">قدرة المنظمة على تصميم وتسويق منتجاتها وخدماتها الخاصة مقارنة بمنافسيها مما يؤدي في النهاية إلى تحقيق كفاءة أكبر من خلال فهم الأنشطة الحرجة في سلسلة القيمة والخدمات بأقل تكلفة ممكنة مقارنة بمنافسيها مما يسمح لهم بتحقيق ربح أعلى ونتيجة لذلك تعمل الجامعة على خفض تكلفة المنتج أو الخدمة من خلال الحفاظ على مستوى جودته </w:t>
      </w:r>
    </w:p>
    <w:p w14:paraId="606F012B" w14:textId="77777777" w:rsidR="001454AA" w:rsidRDefault="001454A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5AE5324" w14:textId="7BD2C8D1" w:rsidR="00B23113" w:rsidRDefault="00B23113">
      <w:pPr>
        <w:pStyle w:val="ListParagraph"/>
        <w:numPr>
          <w:ilvl w:val="0"/>
          <w:numId w:val="7"/>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lastRenderedPageBreak/>
        <w:t>التميز " ‏</w:t>
      </w:r>
      <w:r w:rsidRPr="00B23113">
        <w:rPr>
          <w:rFonts w:ascii="Sakkal Majalla" w:hAnsi="Sakkal Majalla" w:cs="Sakkal Majalla"/>
          <w:b/>
          <w:bCs/>
          <w:sz w:val="28"/>
          <w:szCs w:val="28"/>
        </w:rPr>
        <w:t>Excellence</w:t>
      </w:r>
      <w:r w:rsidRPr="00B23113">
        <w:rPr>
          <w:rFonts w:ascii="Sakkal Majalla" w:hAnsi="Sakkal Majalla" w:cs="Sakkal Majalla"/>
          <w:b/>
          <w:bCs/>
          <w:sz w:val="28"/>
          <w:szCs w:val="28"/>
          <w:rtl/>
        </w:rPr>
        <w:t>"</w:t>
      </w:r>
    </w:p>
    <w:p w14:paraId="04159627" w14:textId="42C202F2" w:rsidR="00B23113" w:rsidRP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B23113">
        <w:rPr>
          <w:rFonts w:ascii="Sakkal Majalla" w:hAnsi="Sakkal Majalla" w:cs="Sakkal Majalla"/>
          <w:sz w:val="28"/>
          <w:szCs w:val="28"/>
          <w:rtl/>
        </w:rPr>
        <w:t xml:space="preserve">هو نظام يعتمد على نتائج عمل المنظمة في ضوء تفاعلها مع العناصر الداخلية والخارجية التي تجعلها تتفرد وتتفوق بشكل إيجابي على المنافسين الآخرين في تحقيق أهدافها القصيرة الأجل والاستراتيجية قدرة الجامعات </w:t>
      </w:r>
      <w:r>
        <w:rPr>
          <w:rFonts w:ascii="Sakkal Majalla" w:hAnsi="Sakkal Majalla" w:cs="Sakkal Majalla" w:hint="cs"/>
          <w:sz w:val="28"/>
          <w:szCs w:val="28"/>
          <w:rtl/>
        </w:rPr>
        <w:t>بالرياض</w:t>
      </w:r>
      <w:r w:rsidRPr="00B23113">
        <w:rPr>
          <w:rFonts w:ascii="Sakkal Majalla" w:hAnsi="Sakkal Majalla" w:cs="Sakkal Majalla"/>
          <w:sz w:val="28"/>
          <w:szCs w:val="28"/>
          <w:rtl/>
        </w:rPr>
        <w:t xml:space="preserve"> على إضافة قيمة لصالح من يتعاملون معها بشكل متسق ومنهجي من خلال فهم وتوقع وتلبية احتياجاتهم وتوقعاتهم وفرصهم بشكل يختلف عما يتوقعه المنافسون </w:t>
      </w:r>
    </w:p>
    <w:p w14:paraId="5F61AE80" w14:textId="77777777" w:rsidR="00B23113" w:rsidRDefault="00B23113">
      <w:pPr>
        <w:pStyle w:val="ListParagraph"/>
        <w:numPr>
          <w:ilvl w:val="0"/>
          <w:numId w:val="7"/>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sidRPr="00B23113">
        <w:rPr>
          <w:rFonts w:ascii="Sakkal Majalla" w:hAnsi="Sakkal Majalla" w:cs="Sakkal Majalla"/>
          <w:b/>
          <w:bCs/>
          <w:sz w:val="28"/>
          <w:szCs w:val="28"/>
          <w:rtl/>
        </w:rPr>
        <w:t xml:space="preserve">الابتكار " </w:t>
      </w:r>
      <w:r w:rsidRPr="00B23113">
        <w:rPr>
          <w:rFonts w:ascii="Sakkal Majalla" w:hAnsi="Sakkal Majalla" w:cs="Sakkal Majalla"/>
          <w:b/>
          <w:bCs/>
          <w:sz w:val="28"/>
          <w:szCs w:val="28"/>
        </w:rPr>
        <w:t>Innovation</w:t>
      </w:r>
      <w:r w:rsidRPr="00B23113">
        <w:rPr>
          <w:rFonts w:ascii="Sakkal Majalla" w:hAnsi="Sakkal Majalla" w:cs="Sakkal Majalla"/>
          <w:b/>
          <w:bCs/>
          <w:sz w:val="28"/>
          <w:szCs w:val="28"/>
          <w:rtl/>
        </w:rPr>
        <w:t>"</w:t>
      </w:r>
    </w:p>
    <w:p w14:paraId="408DEC9B" w14:textId="66966273" w:rsidR="00B23113" w:rsidRPr="00B23113" w:rsidRDefault="00B23113" w:rsidP="00020391">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B23113">
        <w:rPr>
          <w:rFonts w:ascii="Sakkal Majalla" w:hAnsi="Sakkal Majalla" w:cs="Sakkal Majalla"/>
          <w:sz w:val="28"/>
          <w:szCs w:val="28"/>
          <w:rtl/>
        </w:rPr>
        <w:t xml:space="preserve">إنشاء منتجات جديدة أو تحسين جودة المنتجات الحالية، واستخدام عملية صناعية جديدة، وفتح أسواق جديدة، وتطوير مصادر جديدة للمواد الخام أو غيرها من المدخلات الجديدة، وأشكال جديدة من التنظيمات الصناعية يتم تعريفها إجرائيا على أنها قدرة الجامعات </w:t>
      </w:r>
      <w:r>
        <w:rPr>
          <w:rFonts w:ascii="Sakkal Majalla" w:hAnsi="Sakkal Majalla" w:cs="Sakkal Majalla" w:hint="cs"/>
          <w:sz w:val="28"/>
          <w:szCs w:val="28"/>
          <w:rtl/>
        </w:rPr>
        <w:t>بالرياض</w:t>
      </w:r>
      <w:r w:rsidRPr="00B23113">
        <w:rPr>
          <w:rFonts w:ascii="Sakkal Majalla" w:hAnsi="Sakkal Majalla" w:cs="Sakkal Majalla"/>
          <w:sz w:val="28"/>
          <w:szCs w:val="28"/>
          <w:rtl/>
        </w:rPr>
        <w:t xml:space="preserve"> على تطوير برامج التعليم والتدريب المعتمدة من وزارة التعليم العالي والبحث العلمي، والبحث العلمي فريد من نوعه عن الجامعات الأخرى وقدرته على تنفيذ مشاريع تقلل التكاليف</w:t>
      </w:r>
    </w:p>
    <w:p w14:paraId="2E715580" w14:textId="52092647" w:rsidR="00D22171" w:rsidRPr="001079C2" w:rsidRDefault="001079C2" w:rsidP="001079C2">
      <w:pPr>
        <w:outlineLvl w:val="1"/>
        <w:rPr>
          <w:rFonts w:ascii="Sakkal Majalla" w:hAnsi="Sakkal Majalla" w:cs="Sakkal Majalla"/>
          <w:b/>
          <w:bCs/>
          <w:sz w:val="36"/>
          <w:szCs w:val="36"/>
          <w:rtl/>
        </w:rPr>
      </w:pPr>
      <w:bookmarkStart w:id="34" w:name="_Toc172638711"/>
      <w:r>
        <w:rPr>
          <w:rFonts w:ascii="Sakkal Majalla" w:hAnsi="Sakkal Majalla" w:cs="Sakkal Majalla" w:hint="cs"/>
          <w:b/>
          <w:bCs/>
          <w:sz w:val="36"/>
          <w:szCs w:val="36"/>
          <w:rtl/>
        </w:rPr>
        <w:t xml:space="preserve">10.1 </w:t>
      </w:r>
      <w:r w:rsidR="00D22171" w:rsidRPr="001079C2">
        <w:rPr>
          <w:rFonts w:ascii="Sakkal Majalla" w:hAnsi="Sakkal Majalla" w:cs="Sakkal Majalla"/>
          <w:b/>
          <w:bCs/>
          <w:sz w:val="36"/>
          <w:szCs w:val="36"/>
          <w:rtl/>
        </w:rPr>
        <w:t>المنهجية وطرق البحث</w:t>
      </w:r>
      <w:r w:rsidR="00A74F76" w:rsidRPr="001079C2">
        <w:rPr>
          <w:rFonts w:ascii="Sakkal Majalla" w:hAnsi="Sakkal Majalla" w:cs="Sakkal Majalla" w:hint="cs"/>
          <w:b/>
          <w:bCs/>
          <w:sz w:val="36"/>
          <w:szCs w:val="36"/>
          <w:rtl/>
        </w:rPr>
        <w:t>:</w:t>
      </w:r>
      <w:bookmarkEnd w:id="33"/>
      <w:bookmarkEnd w:id="34"/>
    </w:p>
    <w:p w14:paraId="2BDD4451" w14:textId="77777777" w:rsidR="00916F14" w:rsidRDefault="00916F14" w:rsidP="00020391">
      <w:pPr>
        <w:spacing w:before="100" w:beforeAutospacing="1" w:after="100" w:afterAutospacing="1" w:line="360" w:lineRule="auto"/>
        <w:ind w:firstLine="720"/>
        <w:jc w:val="both"/>
        <w:rPr>
          <w:b/>
          <w:bCs/>
          <w:sz w:val="28"/>
          <w:szCs w:val="28"/>
          <w:rtl/>
        </w:rPr>
      </w:pPr>
      <w:bookmarkStart w:id="35" w:name="_Toc169790503"/>
      <w:r w:rsidRPr="00916F14">
        <w:rPr>
          <w:rFonts w:cs="Sakkal Majalla"/>
          <w:sz w:val="28"/>
          <w:szCs w:val="28"/>
          <w:rtl/>
        </w:rPr>
        <w:t xml:space="preserve">يتبع البحث الحالي المنهج الوصفي التحليلي، حيث تم استخدام الاستبانة كأداة لجمع البيانات من المبحوثين، ومراجعة البحوث </w:t>
      </w:r>
      <w:r w:rsidRPr="00916F14">
        <w:rPr>
          <w:rFonts w:ascii="Sakkal Majalla" w:hAnsi="Sakkal Majalla" w:cs="Sakkal Majalla"/>
          <w:sz w:val="28"/>
          <w:szCs w:val="28"/>
          <w:rtl/>
        </w:rPr>
        <w:t>والأدبيات</w:t>
      </w:r>
      <w:r w:rsidRPr="00916F14">
        <w:rPr>
          <w:rFonts w:cs="Sakkal Majalla"/>
          <w:sz w:val="28"/>
          <w:szCs w:val="28"/>
          <w:rtl/>
        </w:rPr>
        <w:t xml:space="preserve"> الخاصة بالموضوع بهدف بلورة الأسس والمنطلقات التي يقوم عليها الأساس النظري للدراسة. لذلك اعتمد هذا البحث على مصدرين مهمين لجمع المعلومات: </w:t>
      </w:r>
    </w:p>
    <w:p w14:paraId="5B16EEFE" w14:textId="3AFD54B1" w:rsidR="00053122" w:rsidRPr="001079C2" w:rsidRDefault="001079C2" w:rsidP="001079C2">
      <w:pPr>
        <w:outlineLvl w:val="1"/>
        <w:rPr>
          <w:rFonts w:ascii="Sakkal Majalla" w:hAnsi="Sakkal Majalla" w:cs="Sakkal Majalla"/>
          <w:b/>
          <w:bCs/>
          <w:sz w:val="36"/>
          <w:szCs w:val="36"/>
          <w:rtl/>
        </w:rPr>
      </w:pPr>
      <w:bookmarkStart w:id="36" w:name="_Toc172638712"/>
      <w:r>
        <w:rPr>
          <w:rFonts w:ascii="Sakkal Majalla" w:hAnsi="Sakkal Majalla" w:cs="Sakkal Majalla" w:hint="cs"/>
          <w:b/>
          <w:bCs/>
          <w:sz w:val="36"/>
          <w:szCs w:val="36"/>
          <w:rtl/>
        </w:rPr>
        <w:t xml:space="preserve">11.1 </w:t>
      </w:r>
      <w:r w:rsidR="00053122" w:rsidRPr="001079C2">
        <w:rPr>
          <w:rFonts w:ascii="Sakkal Majalla" w:hAnsi="Sakkal Majalla" w:cs="Sakkal Majalla"/>
          <w:b/>
          <w:bCs/>
          <w:sz w:val="36"/>
          <w:szCs w:val="36"/>
          <w:rtl/>
        </w:rPr>
        <w:t>مصادر جمع البيانات</w:t>
      </w:r>
      <w:bookmarkEnd w:id="35"/>
      <w:bookmarkEnd w:id="36"/>
      <w:r w:rsidR="00053122" w:rsidRPr="001079C2">
        <w:rPr>
          <w:rFonts w:ascii="Sakkal Majalla" w:hAnsi="Sakkal Majalla" w:cs="Sakkal Majalla"/>
          <w:b/>
          <w:bCs/>
          <w:sz w:val="36"/>
          <w:szCs w:val="36"/>
          <w:rtl/>
        </w:rPr>
        <w:t xml:space="preserve"> </w:t>
      </w:r>
    </w:p>
    <w:p w14:paraId="5F903037" w14:textId="569DD739" w:rsidR="00916F14" w:rsidRPr="00916F14" w:rsidRDefault="00916F14">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rPr>
      </w:pPr>
      <w:bookmarkStart w:id="37" w:name="_Toc169790504"/>
      <w:r w:rsidRPr="00916F14">
        <w:rPr>
          <w:rFonts w:ascii="Sakkal Majalla" w:hAnsi="Sakkal Majalla" w:cs="Sakkal Majalla"/>
          <w:b/>
          <w:bCs/>
          <w:sz w:val="28"/>
          <w:szCs w:val="28"/>
          <w:rtl/>
        </w:rPr>
        <w:t>المصادر الثانوية:</w:t>
      </w:r>
      <w:r w:rsidRPr="00916F14">
        <w:rPr>
          <w:rFonts w:ascii="Sakkal Majalla" w:hAnsi="Sakkal Majalla" w:cs="Sakkal Majalla"/>
          <w:sz w:val="28"/>
          <w:szCs w:val="28"/>
          <w:rtl/>
        </w:rPr>
        <w:t xml:space="preserve"> الدراسات السابقة والأدبيات النظرية، وقد تم الاستعانة بهذه المصادر لتغطية الجانب النظري للبحث والتعرف على الأساسيات والأساليب العلمية الصحيحة في كتابة الدراسات، وكذلك تقديم لمحة عامة عن أحدث المواد والتطورات في مجال الدراسة، من خلال مراجعة واستعراض العديد من النصوص العربية والأجنبية ذات الصلة بموضوع الدراسة، والمتمثلة في الكتب </w:t>
      </w:r>
      <w:r w:rsidRPr="00916F14">
        <w:rPr>
          <w:rFonts w:ascii="Sakkal Majalla" w:hAnsi="Sakkal Majalla" w:cs="Sakkal Majalla"/>
          <w:sz w:val="28"/>
          <w:szCs w:val="28"/>
          <w:rtl/>
        </w:rPr>
        <w:lastRenderedPageBreak/>
        <w:t>والمجلات والأطروحات العلمية والأبحاث المنشورة، وكذلك المصادر التي تم الحصول عليها من خلال المستودعات الرقمية.</w:t>
      </w:r>
    </w:p>
    <w:p w14:paraId="2C6FA6F3" w14:textId="77777777" w:rsidR="00916F14" w:rsidRPr="00916F14" w:rsidRDefault="00916F14">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916F14">
        <w:rPr>
          <w:rFonts w:ascii="Sakkal Majalla" w:hAnsi="Sakkal Majalla" w:cs="Sakkal Majalla"/>
          <w:b/>
          <w:bCs/>
          <w:sz w:val="28"/>
          <w:szCs w:val="28"/>
          <w:rtl/>
        </w:rPr>
        <w:t>المصادر الأولية:</w:t>
      </w:r>
      <w:r w:rsidRPr="00916F14">
        <w:rPr>
          <w:rFonts w:ascii="Sakkal Majalla" w:hAnsi="Sakkal Majalla" w:cs="Sakkal Majalla"/>
          <w:sz w:val="28"/>
          <w:szCs w:val="28"/>
          <w:rtl/>
        </w:rPr>
        <w:t xml:space="preserve"> من أجل معالجة الجوانب التحليلية لموضوع البحث تم جمع البيانات الأولية من خلال البحث الميداني للبحث من خلال أداة الدراسة وهي الاستبانة التي أعدت لأغراض هذا البحث، ومن ثم تم نسخها وتحليلها باستخدام الأداة المطلوبة وهي الحزمة الإحصائية للعلوم الاجتماعية (</w:t>
      </w:r>
      <w:r w:rsidRPr="00916F14">
        <w:rPr>
          <w:rFonts w:ascii="Sakkal Majalla" w:hAnsi="Sakkal Majalla" w:cs="Sakkal Majalla"/>
          <w:sz w:val="28"/>
          <w:szCs w:val="28"/>
        </w:rPr>
        <w:t>SPSS</w:t>
      </w:r>
      <w:r w:rsidRPr="00916F14">
        <w:rPr>
          <w:rFonts w:ascii="Sakkal Majalla" w:hAnsi="Sakkal Majalla" w:cs="Sakkal Majalla"/>
          <w:sz w:val="28"/>
          <w:szCs w:val="28"/>
          <w:rtl/>
        </w:rPr>
        <w:t xml:space="preserve">). </w:t>
      </w:r>
    </w:p>
    <w:p w14:paraId="4CE9E48B" w14:textId="07735CDC" w:rsidR="00D22171" w:rsidRPr="001079C2" w:rsidRDefault="001079C2" w:rsidP="001079C2">
      <w:pPr>
        <w:outlineLvl w:val="1"/>
        <w:rPr>
          <w:rFonts w:ascii="Sakkal Majalla" w:hAnsi="Sakkal Majalla" w:cs="Sakkal Majalla"/>
          <w:b/>
          <w:bCs/>
          <w:sz w:val="36"/>
          <w:szCs w:val="36"/>
          <w:rtl/>
        </w:rPr>
      </w:pPr>
      <w:bookmarkStart w:id="38" w:name="_Toc172638713"/>
      <w:r>
        <w:rPr>
          <w:rFonts w:ascii="Sakkal Majalla" w:hAnsi="Sakkal Majalla" w:cs="Sakkal Majalla" w:hint="cs"/>
          <w:b/>
          <w:bCs/>
          <w:sz w:val="36"/>
          <w:szCs w:val="36"/>
          <w:rtl/>
        </w:rPr>
        <w:t xml:space="preserve">12.1 </w:t>
      </w:r>
      <w:r w:rsidR="00D22171" w:rsidRPr="001079C2">
        <w:rPr>
          <w:rFonts w:ascii="Sakkal Majalla" w:hAnsi="Sakkal Majalla" w:cs="Sakkal Majalla"/>
          <w:b/>
          <w:bCs/>
          <w:sz w:val="36"/>
          <w:szCs w:val="36"/>
          <w:rtl/>
        </w:rPr>
        <w:t xml:space="preserve">أدوات الدراسة </w:t>
      </w:r>
      <w:r w:rsidR="00A74F76" w:rsidRPr="001079C2">
        <w:rPr>
          <w:rFonts w:ascii="Sakkal Majalla" w:hAnsi="Sakkal Majalla" w:cs="Sakkal Majalla" w:hint="cs"/>
          <w:b/>
          <w:bCs/>
          <w:sz w:val="36"/>
          <w:szCs w:val="36"/>
          <w:rtl/>
        </w:rPr>
        <w:t>:</w:t>
      </w:r>
      <w:bookmarkEnd w:id="37"/>
      <w:bookmarkEnd w:id="38"/>
    </w:p>
    <w:p w14:paraId="4B62A515" w14:textId="043FAFED" w:rsidR="00A74F76" w:rsidRDefault="00053122" w:rsidP="00020391">
      <w:pPr>
        <w:spacing w:before="100" w:beforeAutospacing="1" w:after="100" w:afterAutospacing="1" w:line="360" w:lineRule="auto"/>
        <w:ind w:firstLine="720"/>
        <w:jc w:val="both"/>
        <w:rPr>
          <w:rFonts w:ascii="Sakkal Majalla" w:hAnsi="Sakkal Majalla" w:cs="Sakkal Majalla"/>
          <w:sz w:val="28"/>
          <w:szCs w:val="28"/>
          <w:rtl/>
        </w:rPr>
      </w:pPr>
      <w:r w:rsidRPr="00053122">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E4AF3" w:rsidRDefault="005E4AF3" w:rsidP="00AD4C93">
      <w:pPr>
        <w:spacing w:before="100" w:beforeAutospacing="1" w:after="100" w:afterAutospacing="1" w:line="360" w:lineRule="auto"/>
        <w:jc w:val="both"/>
        <w:rPr>
          <w:rFonts w:ascii="Sakkal Majalla" w:hAnsi="Sakkal Majalla" w:cs="Sakkal Majalla"/>
          <w:sz w:val="28"/>
          <w:szCs w:val="28"/>
          <w:rtl/>
        </w:rPr>
      </w:pPr>
      <w:r w:rsidRPr="005E4AF3">
        <w:rPr>
          <w:rFonts w:ascii="Sakkal Majalla" w:hAnsi="Sakkal Majalla" w:cs="Sakkal Majalla"/>
          <w:sz w:val="28"/>
          <w:szCs w:val="28"/>
          <w:rtl/>
        </w:rPr>
        <w:t>حيث تكونت من قسمين رئيسين هما:</w:t>
      </w:r>
    </w:p>
    <w:p w14:paraId="10E75285" w14:textId="7E914254" w:rsidR="005E4AF3" w:rsidRPr="00E76A3D" w:rsidRDefault="005E4AF3" w:rsidP="001454AA">
      <w:pPr>
        <w:pStyle w:val="ListParagraph"/>
        <w:numPr>
          <w:ilvl w:val="0"/>
          <w:numId w:val="2"/>
        </w:numPr>
        <w:spacing w:before="100" w:beforeAutospacing="1" w:after="100" w:afterAutospacing="1" w:line="360" w:lineRule="auto"/>
        <w:ind w:left="990" w:hanging="286"/>
        <w:contextualSpacing w:val="0"/>
        <w:jc w:val="both"/>
        <w:rPr>
          <w:rFonts w:ascii="Sakkal Majalla" w:hAnsi="Sakkal Majalla" w:cs="Sakkal Majalla"/>
          <w:sz w:val="28"/>
          <w:szCs w:val="28"/>
          <w:rtl/>
        </w:rPr>
      </w:pPr>
      <w:r w:rsidRPr="00E76A3D">
        <w:rPr>
          <w:rFonts w:ascii="Sakkal Majalla" w:hAnsi="Sakkal Majalla" w:cs="Sakkal Majalla"/>
          <w:b/>
          <w:bCs/>
          <w:sz w:val="28"/>
          <w:szCs w:val="28"/>
          <w:rtl/>
        </w:rPr>
        <w:t>القسم الأول:</w:t>
      </w:r>
      <w:r w:rsidRPr="00E76A3D">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E76A3D" w:rsidRDefault="005E4AF3" w:rsidP="001454AA">
      <w:pPr>
        <w:pStyle w:val="ListParagraph"/>
        <w:numPr>
          <w:ilvl w:val="0"/>
          <w:numId w:val="2"/>
        </w:numPr>
        <w:spacing w:before="100" w:beforeAutospacing="1" w:after="100" w:afterAutospacing="1" w:line="360" w:lineRule="auto"/>
        <w:ind w:left="990" w:hanging="286"/>
        <w:contextualSpacing w:val="0"/>
        <w:jc w:val="both"/>
        <w:rPr>
          <w:rFonts w:ascii="Sakkal Majalla" w:hAnsi="Sakkal Majalla" w:cs="Sakkal Majalla"/>
          <w:sz w:val="28"/>
          <w:szCs w:val="28"/>
          <w:u w:val="single"/>
          <w:rtl/>
        </w:rPr>
      </w:pPr>
      <w:r w:rsidRPr="00E76A3D">
        <w:rPr>
          <w:rFonts w:ascii="Sakkal Majalla" w:hAnsi="Sakkal Majalla" w:cs="Sakkal Majalla"/>
          <w:b/>
          <w:bCs/>
          <w:sz w:val="28"/>
          <w:szCs w:val="28"/>
          <w:rtl/>
        </w:rPr>
        <w:t>القسم الثاني:</w:t>
      </w:r>
      <w:r w:rsidRPr="00E76A3D">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0FE7686D" w:rsidR="00D22171" w:rsidRPr="001079C2" w:rsidRDefault="001079C2" w:rsidP="001454AA">
      <w:pPr>
        <w:spacing w:before="100" w:beforeAutospacing="1" w:after="100" w:afterAutospacing="1" w:line="360" w:lineRule="auto"/>
        <w:jc w:val="both"/>
        <w:rPr>
          <w:rFonts w:ascii="Sakkal Majalla" w:hAnsi="Sakkal Majalla" w:cs="Sakkal Majalla"/>
          <w:b/>
          <w:bCs/>
          <w:sz w:val="36"/>
          <w:szCs w:val="36"/>
          <w:rtl/>
        </w:rPr>
      </w:pPr>
      <w:bookmarkStart w:id="39" w:name="_Toc169790505"/>
      <w:r>
        <w:rPr>
          <w:rFonts w:ascii="Sakkal Majalla" w:hAnsi="Sakkal Majalla" w:cs="Sakkal Majalla" w:hint="cs"/>
          <w:b/>
          <w:bCs/>
          <w:sz w:val="36"/>
          <w:szCs w:val="36"/>
          <w:rtl/>
        </w:rPr>
        <w:t xml:space="preserve">13.1 </w:t>
      </w:r>
      <w:r w:rsidR="00A74F76" w:rsidRPr="001079C2">
        <w:rPr>
          <w:rFonts w:ascii="Sakkal Majalla" w:hAnsi="Sakkal Majalla" w:cs="Sakkal Majalla" w:hint="cs"/>
          <w:b/>
          <w:bCs/>
          <w:sz w:val="36"/>
          <w:szCs w:val="36"/>
          <w:rtl/>
        </w:rPr>
        <w:t>حدود</w:t>
      </w:r>
      <w:r w:rsidR="00D22171" w:rsidRPr="001079C2">
        <w:rPr>
          <w:rFonts w:ascii="Sakkal Majalla" w:hAnsi="Sakkal Majalla" w:cs="Sakkal Majalla"/>
          <w:b/>
          <w:bCs/>
          <w:sz w:val="36"/>
          <w:szCs w:val="36"/>
          <w:rtl/>
        </w:rPr>
        <w:t xml:space="preserve"> الدراسة </w:t>
      </w:r>
      <w:r w:rsidR="00A74F76" w:rsidRPr="001079C2">
        <w:rPr>
          <w:rFonts w:ascii="Sakkal Majalla" w:hAnsi="Sakkal Majalla" w:cs="Sakkal Majalla" w:hint="cs"/>
          <w:b/>
          <w:bCs/>
          <w:sz w:val="36"/>
          <w:szCs w:val="36"/>
          <w:rtl/>
        </w:rPr>
        <w:t>:</w:t>
      </w:r>
      <w:bookmarkEnd w:id="39"/>
    </w:p>
    <w:p w14:paraId="2B950336" w14:textId="324F6154" w:rsidR="00001295" w:rsidRPr="00001295" w:rsidRDefault="00053122" w:rsidP="001454AA">
      <w:pPr>
        <w:pStyle w:val="ListParagraph"/>
        <w:numPr>
          <w:ilvl w:val="0"/>
          <w:numId w:val="1"/>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sidRPr="00001295">
        <w:rPr>
          <w:rFonts w:ascii="Sakkal Majalla" w:hAnsi="Sakkal Majalla" w:cs="Sakkal Majalla"/>
          <w:b/>
          <w:bCs/>
          <w:sz w:val="28"/>
          <w:szCs w:val="28"/>
          <w:rtl/>
        </w:rPr>
        <w:t xml:space="preserve">حدود موضوعية : </w:t>
      </w:r>
      <w:r w:rsidRPr="00001295">
        <w:rPr>
          <w:rFonts w:ascii="Sakkal Majalla" w:hAnsi="Sakkal Majalla" w:cs="Sakkal Majalla"/>
          <w:sz w:val="28"/>
          <w:szCs w:val="28"/>
          <w:rtl/>
        </w:rPr>
        <w:t xml:space="preserve">اقتصرت الدراسة على التعرف على </w:t>
      </w:r>
      <w:r w:rsidR="00AB2DA2">
        <w:rPr>
          <w:rFonts w:ascii="Sakkal Majalla" w:hAnsi="Sakkal Majalla" w:cs="Sakkal Majalla" w:hint="cs"/>
          <w:sz w:val="28"/>
          <w:szCs w:val="28"/>
          <w:rtl/>
        </w:rPr>
        <w:t>تأثير</w:t>
      </w:r>
      <w:r w:rsidR="00CD3A62" w:rsidRPr="00CD3A62">
        <w:rPr>
          <w:rFonts w:ascii="Sakkal Majalla" w:hAnsi="Sakkal Majalla" w:cs="Sakkal Majalla"/>
          <w:sz w:val="28"/>
          <w:szCs w:val="28"/>
          <w:rtl/>
        </w:rPr>
        <w:t xml:space="preserve"> </w:t>
      </w:r>
      <w:r w:rsidR="00B23113" w:rsidRPr="00B23113">
        <w:rPr>
          <w:rFonts w:ascii="Sakkal Majalla" w:hAnsi="Sakkal Majalla" w:cs="Sakkal Majalla"/>
          <w:sz w:val="28"/>
          <w:szCs w:val="28"/>
          <w:rtl/>
        </w:rPr>
        <w:t>ممارسات إدارة الموارد البشرية الخضراء بأبعادها (التوظيف الأخضر - التدريب والتطوير الاخضر- التعويضات الخضراء - تقيم الأداء الاخضر) الميزة التنافسية بأبعادها(الجودة، التكلفة، التميز، والإبداع): الدور الوسيط لجودة العلاقات الاجتماعية وفقًا لرؤية المملكة 2030: دراسة تطبيقية على أمانة منطقة الرياض</w:t>
      </w:r>
    </w:p>
    <w:p w14:paraId="15F8F91A" w14:textId="1078D051" w:rsidR="0036476A" w:rsidRPr="00001295" w:rsidRDefault="00053122" w:rsidP="001454AA">
      <w:pPr>
        <w:pStyle w:val="ListParagraph"/>
        <w:numPr>
          <w:ilvl w:val="0"/>
          <w:numId w:val="1"/>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sidRPr="00001295">
        <w:rPr>
          <w:rFonts w:ascii="Sakkal Majalla" w:hAnsi="Sakkal Majalla" w:cs="Sakkal Majalla"/>
          <w:b/>
          <w:bCs/>
          <w:sz w:val="28"/>
          <w:szCs w:val="28"/>
          <w:rtl/>
        </w:rPr>
        <w:lastRenderedPageBreak/>
        <w:t xml:space="preserve">حدود مكانية: </w:t>
      </w:r>
      <w:r w:rsidRPr="00001295">
        <w:rPr>
          <w:rFonts w:ascii="Sakkal Majalla" w:hAnsi="Sakkal Majalla" w:cs="Sakkal Majalla"/>
          <w:sz w:val="28"/>
          <w:szCs w:val="28"/>
          <w:rtl/>
        </w:rPr>
        <w:t xml:space="preserve">اقتصرت الدراسة </w:t>
      </w:r>
      <w:r w:rsidR="00B23113">
        <w:rPr>
          <w:rFonts w:ascii="Sakkal Majalla" w:hAnsi="Sakkal Majalla" w:cs="Sakkal Majalla" w:hint="cs"/>
          <w:sz w:val="28"/>
          <w:szCs w:val="28"/>
          <w:rtl/>
        </w:rPr>
        <w:t>على منطقة الرياض</w:t>
      </w:r>
    </w:p>
    <w:p w14:paraId="1ABED148" w14:textId="09E0A14F" w:rsidR="00053122" w:rsidRPr="00B346DF" w:rsidRDefault="00053122" w:rsidP="001454AA">
      <w:pPr>
        <w:pStyle w:val="ListParagraph"/>
        <w:numPr>
          <w:ilvl w:val="0"/>
          <w:numId w:val="1"/>
        </w:numPr>
        <w:spacing w:before="100" w:beforeAutospacing="1" w:after="100" w:afterAutospacing="1" w:line="360" w:lineRule="auto"/>
        <w:ind w:left="281" w:hanging="286"/>
        <w:contextualSpacing w:val="0"/>
        <w:jc w:val="both"/>
        <w:rPr>
          <w:rFonts w:ascii="Sakkal Majalla" w:hAnsi="Sakkal Majalla" w:cs="Sakkal Majalla"/>
          <w:sz w:val="28"/>
          <w:szCs w:val="28"/>
          <w:u w:val="single"/>
        </w:rPr>
      </w:pPr>
      <w:r w:rsidRPr="00B346DF">
        <w:rPr>
          <w:rFonts w:ascii="Sakkal Majalla" w:hAnsi="Sakkal Majalla" w:cs="Sakkal Majalla"/>
          <w:b/>
          <w:bCs/>
          <w:sz w:val="28"/>
          <w:szCs w:val="28"/>
          <w:rtl/>
        </w:rPr>
        <w:t xml:space="preserve">حدود زمانية </w:t>
      </w:r>
      <w:r w:rsidRPr="00B346DF">
        <w:rPr>
          <w:rFonts w:ascii="Sakkal Majalla" w:hAnsi="Sakkal Majalla" w:cs="Sakkal Majalla"/>
          <w:sz w:val="28"/>
          <w:szCs w:val="28"/>
          <w:rtl/>
        </w:rPr>
        <w:t>: تم إعداد الدراسة في عام  2024</w:t>
      </w:r>
      <w:r w:rsidR="00B346DF">
        <w:rPr>
          <w:rFonts w:ascii="Sakkal Majalla" w:hAnsi="Sakkal Majalla" w:cs="Sakkal Majalla" w:hint="cs"/>
          <w:sz w:val="28"/>
          <w:szCs w:val="28"/>
          <w:rtl/>
        </w:rPr>
        <w:t>.</w:t>
      </w:r>
    </w:p>
    <w:p w14:paraId="7FC3E624" w14:textId="20BB2290" w:rsidR="00CD3A62" w:rsidRDefault="00B346DF" w:rsidP="001454AA">
      <w:pPr>
        <w:pStyle w:val="ListParagraph"/>
        <w:numPr>
          <w:ilvl w:val="0"/>
          <w:numId w:val="1"/>
        </w:numPr>
        <w:spacing w:before="100" w:beforeAutospacing="1" w:after="100" w:afterAutospacing="1" w:line="360" w:lineRule="auto"/>
        <w:ind w:left="281" w:hanging="286"/>
        <w:contextualSpacing w:val="0"/>
        <w:jc w:val="both"/>
        <w:rPr>
          <w:rFonts w:ascii="Sakkal Majalla" w:hAnsi="Sakkal Majalla" w:cs="Sakkal Majalla"/>
          <w:sz w:val="28"/>
          <w:szCs w:val="28"/>
          <w:u w:val="single"/>
        </w:rPr>
      </w:pPr>
      <w:r>
        <w:rPr>
          <w:rFonts w:ascii="Sakkal Majalla" w:hAnsi="Sakkal Majalla" w:cs="Sakkal Majalla" w:hint="cs"/>
          <w:b/>
          <w:bCs/>
          <w:sz w:val="28"/>
          <w:szCs w:val="28"/>
          <w:rtl/>
        </w:rPr>
        <w:t xml:space="preserve">حدود بشرية </w:t>
      </w:r>
      <w:r w:rsidRPr="00B346DF">
        <w:rPr>
          <w:rFonts w:ascii="Sakkal Majalla" w:hAnsi="Sakkal Majalla" w:cs="Sakkal Majalla" w:hint="cs"/>
          <w:sz w:val="28"/>
          <w:szCs w:val="28"/>
          <w:u w:val="single"/>
          <w:rtl/>
        </w:rPr>
        <w:t>:</w:t>
      </w:r>
      <w:r>
        <w:rPr>
          <w:rFonts w:ascii="Sakkal Majalla" w:hAnsi="Sakkal Majalla" w:cs="Sakkal Majalla" w:hint="cs"/>
          <w:sz w:val="28"/>
          <w:szCs w:val="28"/>
          <w:u w:val="single"/>
          <w:rtl/>
        </w:rPr>
        <w:t xml:space="preserve"> اقتصرت الدراسة على </w:t>
      </w:r>
      <w:bookmarkStart w:id="40" w:name="_Toc169790506"/>
      <w:r w:rsidR="00B23113">
        <w:rPr>
          <w:rFonts w:ascii="Sakkal Majalla" w:hAnsi="Sakkal Majalla" w:cs="Sakkal Majalla" w:hint="cs"/>
          <w:sz w:val="28"/>
          <w:szCs w:val="28"/>
          <w:u w:val="single"/>
          <w:rtl/>
        </w:rPr>
        <w:t>منطقة الرياض</w:t>
      </w:r>
    </w:p>
    <w:p w14:paraId="6D243212" w14:textId="77777777" w:rsidR="006223AB" w:rsidRDefault="006223AB" w:rsidP="00AD4C93">
      <w:pPr>
        <w:spacing w:before="100" w:beforeAutospacing="1" w:after="100" w:afterAutospacing="1" w:line="360" w:lineRule="auto"/>
        <w:jc w:val="both"/>
        <w:rPr>
          <w:rFonts w:ascii="Sakkal Majalla" w:hAnsi="Sakkal Majalla" w:cs="Sakkal Majalla"/>
          <w:sz w:val="28"/>
          <w:szCs w:val="28"/>
          <w:u w:val="single"/>
        </w:rPr>
      </w:pPr>
    </w:p>
    <w:p w14:paraId="4B1C4398" w14:textId="1721EE4B" w:rsidR="001079C2" w:rsidRPr="00020391" w:rsidRDefault="001079C2">
      <w:pPr>
        <w:bidi w:val="0"/>
        <w:rPr>
          <w:rFonts w:ascii="Sakkal Majalla" w:hAnsi="Sakkal Majalla" w:cs="Sakkal Majalla"/>
          <w:sz w:val="28"/>
          <w:szCs w:val="28"/>
          <w:rtl/>
        </w:rPr>
      </w:pPr>
      <w:r w:rsidRPr="00020391">
        <w:rPr>
          <w:rFonts w:ascii="Sakkal Majalla" w:hAnsi="Sakkal Majalla" w:cs="Sakkal Majalla"/>
          <w:sz w:val="28"/>
          <w:szCs w:val="28"/>
          <w:rtl/>
        </w:rPr>
        <w:br w:type="page"/>
      </w:r>
    </w:p>
    <w:p w14:paraId="36ED425A" w14:textId="3BC0C9A0" w:rsidR="006223AB" w:rsidRPr="001079C2" w:rsidRDefault="006223AB" w:rsidP="001079C2">
      <w:pPr>
        <w:spacing w:before="100" w:beforeAutospacing="1" w:after="100" w:afterAutospacing="1" w:line="360" w:lineRule="auto"/>
        <w:jc w:val="center"/>
        <w:outlineLvl w:val="0"/>
        <w:rPr>
          <w:rFonts w:ascii="Sakkal Majalla" w:hAnsi="Sakkal Majalla" w:cs="Sakkal Majalla"/>
          <w:b/>
          <w:bCs/>
          <w:sz w:val="40"/>
          <w:szCs w:val="40"/>
          <w:rtl/>
        </w:rPr>
      </w:pPr>
      <w:bookmarkStart w:id="41" w:name="_Toc172638714"/>
      <w:r w:rsidRPr="001079C2">
        <w:rPr>
          <w:rFonts w:ascii="Sakkal Majalla" w:hAnsi="Sakkal Majalla" w:cs="Sakkal Majalla" w:hint="cs"/>
          <w:b/>
          <w:bCs/>
          <w:sz w:val="40"/>
          <w:szCs w:val="40"/>
          <w:rtl/>
        </w:rPr>
        <w:lastRenderedPageBreak/>
        <w:t>الفصل الثاني: الاطار النظري</w:t>
      </w:r>
      <w:bookmarkEnd w:id="41"/>
    </w:p>
    <w:p w14:paraId="210F76CA" w14:textId="1CA23576" w:rsidR="006223AB" w:rsidRPr="006223AB" w:rsidRDefault="006223AB" w:rsidP="001079C2">
      <w:pPr>
        <w:spacing w:before="100" w:beforeAutospacing="1" w:after="100" w:afterAutospacing="1" w:line="360" w:lineRule="auto"/>
        <w:jc w:val="center"/>
        <w:outlineLvl w:val="1"/>
        <w:rPr>
          <w:rFonts w:ascii="Sakkal Majalla" w:hAnsi="Sakkal Majalla" w:cs="Sakkal Majalla"/>
          <w:b/>
          <w:bCs/>
          <w:sz w:val="36"/>
          <w:szCs w:val="36"/>
          <w:rtl/>
        </w:rPr>
      </w:pPr>
      <w:bookmarkStart w:id="42" w:name="_Toc172638715"/>
      <w:r w:rsidRPr="006223AB">
        <w:rPr>
          <w:rFonts w:ascii="Sakkal Majalla" w:hAnsi="Sakkal Majalla" w:cs="Sakkal Majalla" w:hint="cs"/>
          <w:b/>
          <w:bCs/>
          <w:sz w:val="36"/>
          <w:szCs w:val="36"/>
          <w:rtl/>
        </w:rPr>
        <w:t xml:space="preserve">المبحث الاول: </w:t>
      </w:r>
      <w:r w:rsidRPr="006223AB">
        <w:rPr>
          <w:rFonts w:ascii="Sakkal Majalla" w:hAnsi="Sakkal Majalla" w:cs="Sakkal Majalla"/>
          <w:b/>
          <w:bCs/>
          <w:sz w:val="36"/>
          <w:szCs w:val="36"/>
          <w:rtl/>
        </w:rPr>
        <w:t xml:space="preserve">ممارسات </w:t>
      </w:r>
      <w:bookmarkStart w:id="43" w:name="_Hlk172312869"/>
      <w:r w:rsidRPr="006223AB">
        <w:rPr>
          <w:rFonts w:ascii="Sakkal Majalla" w:hAnsi="Sakkal Majalla" w:cs="Sakkal Majalla"/>
          <w:b/>
          <w:bCs/>
          <w:sz w:val="36"/>
          <w:szCs w:val="36"/>
          <w:rtl/>
        </w:rPr>
        <w:t>إدارة الموارد البشرية الخضراء</w:t>
      </w:r>
      <w:bookmarkEnd w:id="42"/>
      <w:bookmarkEnd w:id="43"/>
    </w:p>
    <w:p w14:paraId="4EB66A15" w14:textId="49AFCD52" w:rsidR="00D9380D" w:rsidRPr="00020391" w:rsidRDefault="00020391" w:rsidP="00020391">
      <w:pPr>
        <w:spacing w:before="100" w:beforeAutospacing="1" w:after="100" w:afterAutospacing="1" w:line="360" w:lineRule="auto"/>
        <w:jc w:val="both"/>
        <w:outlineLvl w:val="2"/>
        <w:rPr>
          <w:rFonts w:ascii="Sakkal Majalla" w:hAnsi="Sakkal Majalla" w:cs="Sakkal Majalla"/>
          <w:b/>
          <w:bCs/>
          <w:sz w:val="36"/>
          <w:szCs w:val="36"/>
          <w:rtl/>
        </w:rPr>
      </w:pPr>
      <w:bookmarkStart w:id="44" w:name="_Toc172638716"/>
      <w:r w:rsidRPr="00020391">
        <w:rPr>
          <w:rFonts w:ascii="Sakkal Majalla" w:hAnsi="Sakkal Majalla" w:cs="Sakkal Majalla" w:hint="cs"/>
          <w:b/>
          <w:bCs/>
          <w:sz w:val="36"/>
          <w:szCs w:val="36"/>
          <w:rtl/>
        </w:rPr>
        <w:t xml:space="preserve">1.1.2 </w:t>
      </w:r>
      <w:r w:rsidR="00D9380D" w:rsidRPr="00020391">
        <w:rPr>
          <w:rFonts w:ascii="Sakkal Majalla" w:hAnsi="Sakkal Majalla" w:cs="Sakkal Majalla" w:hint="cs"/>
          <w:b/>
          <w:bCs/>
          <w:sz w:val="36"/>
          <w:szCs w:val="36"/>
          <w:rtl/>
        </w:rPr>
        <w:t>مقدمة</w:t>
      </w:r>
      <w:bookmarkEnd w:id="44"/>
    </w:p>
    <w:p w14:paraId="4168262B" w14:textId="464F2120" w:rsidR="00D9380D" w:rsidRDefault="00D9380D" w:rsidP="002A2514">
      <w:pPr>
        <w:spacing w:before="100" w:beforeAutospacing="1" w:after="100" w:afterAutospacing="1" w:line="360" w:lineRule="auto"/>
        <w:ind w:firstLine="720"/>
        <w:jc w:val="both"/>
        <w:rPr>
          <w:rFonts w:ascii="Sakkal Majalla" w:hAnsi="Sakkal Majalla" w:cs="Sakkal Majalla"/>
          <w:sz w:val="28"/>
          <w:szCs w:val="28"/>
          <w:rtl/>
        </w:rPr>
      </w:pPr>
      <w:r w:rsidRPr="00D9380D">
        <w:rPr>
          <w:rFonts w:ascii="Sakkal Majalla" w:hAnsi="Sakkal Majalla" w:cs="Sakkal Majalla"/>
          <w:sz w:val="28"/>
          <w:szCs w:val="28"/>
          <w:rtl/>
        </w:rPr>
        <w:t>بدأت دراسة إدارة الموارد البشرية الخضراء في أواخر التسعينيات وزادت بسرعة في العقود الأخيرة واليوم على نطاق أوسع الرفاه الاجتماعي والاقتصادي للمنظمة والموظفين وأصحاب المصلحة يستخدم الإنسان لحماية البيئة والحفاظ على مواردها الطبيعية وبالنظر إلى عنصرين أساسيين: الممارسات الصديقة للبيئة والحفاظ على رأس المال المعرفي يمكن تعريفها على أنها مجموعة من ممارسات الموارد البشرية الصديقة للبيئة وكذلك الحفاظ على رأس المال المعرفي والإدارة السليمة لهذين المفهومين لتحقيق أهداف تنظيم المسؤولية الاجتماعية وفي نهاية المطاف الاستدامة والتي يعد مفهوم إدارة الموارد البشرية الخضراء أمرًا حيويًا لأي كيان تنظيمي ويمكن أن يشير مفهوم إدارة الموارد البشرية الخضراء أيضًا إلى جميع الأنشطة والسياسات والممارسات والأنظمة التي تشمل التطوير والتنفيذ والصيانة المستمرة لجميع الأنظمة التي تهدف إلى إنشاء موظفين وتنظيم أخضر من خلال تحويل العاملين العاديين إلى مشجعين ومتبنين للنهج الأخضر من أجل تحقيق الأهداف البيئية للمنظمة.</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(ايناس، 2021)</w:t>
      </w:r>
    </w:p>
    <w:p w14:paraId="2C43C7B7" w14:textId="01D78DD0" w:rsidR="00CF66AA" w:rsidRPr="00CF66AA" w:rsidRDefault="00CF66AA" w:rsidP="002A2514">
      <w:pPr>
        <w:spacing w:before="100" w:beforeAutospacing="1" w:after="100" w:afterAutospacing="1" w:line="360" w:lineRule="auto"/>
        <w:ind w:firstLine="720"/>
        <w:jc w:val="both"/>
        <w:rPr>
          <w:rFonts w:ascii="Sakkal Majalla" w:hAnsi="Sakkal Majalla" w:cs="Sakkal Majalla"/>
          <w:sz w:val="28"/>
          <w:szCs w:val="28"/>
          <w:rtl/>
        </w:rPr>
      </w:pPr>
      <w:r w:rsidRPr="00CF66AA">
        <w:rPr>
          <w:rFonts w:ascii="Sakkal Majalla" w:hAnsi="Sakkal Majalla" w:cs="Sakkal Majalla"/>
          <w:sz w:val="28"/>
          <w:szCs w:val="28"/>
          <w:rtl/>
        </w:rPr>
        <w:t xml:space="preserve">تعتبر إدارة الموارد البشرية إحدى المهام العامة لأي منظمة أو وحدة على اعتبار أن هناك خمس وظائف رئيسية يقوم عليها كل عمل إداري تقوم به أي منظمة وهي: التخطيط والتنظيم والتوظيف وتطوير الكفاءة والقيادة والرقابة. تتم مهمة إدارة الموارد البشرية من خلال التنظيم والقيادة والرقابة وفي الأداء وجودة العمل الذي تسعى كل منظمة إلى تحقيقه فإن كل منظمة تسعى إلى الاستثمار الأمثل في مواردها البشرية يمكنها أن تستمر في تحقيق أعلى مستويات الجودة وكفاءة الأداء والإنتاجية العالية. </w:t>
      </w:r>
      <w:r w:rsidR="00433B35" w:rsidRPr="00433B35">
        <w:rPr>
          <w:rFonts w:ascii="Sakkal Majalla" w:hAnsi="Sakkal Majalla" w:cs="Sakkal Majalla"/>
          <w:sz w:val="28"/>
          <w:szCs w:val="28"/>
          <w:rtl/>
        </w:rPr>
        <w:t>(جمانة، 2019)</w:t>
      </w:r>
    </w:p>
    <w:p w14:paraId="3F518C73" w14:textId="3C948A4E" w:rsidR="00CF66AA" w:rsidRPr="00CF66AA" w:rsidRDefault="00CF66AA" w:rsidP="002A2514">
      <w:pPr>
        <w:spacing w:before="100" w:beforeAutospacing="1" w:after="100" w:afterAutospacing="1" w:line="360" w:lineRule="auto"/>
        <w:ind w:firstLine="720"/>
        <w:jc w:val="both"/>
        <w:rPr>
          <w:rFonts w:ascii="Sakkal Majalla" w:hAnsi="Sakkal Majalla" w:cs="Sakkal Majalla"/>
          <w:sz w:val="28"/>
          <w:szCs w:val="28"/>
          <w:rtl/>
        </w:rPr>
      </w:pPr>
      <w:r w:rsidRPr="00CF66AA">
        <w:rPr>
          <w:rFonts w:ascii="Sakkal Majalla" w:hAnsi="Sakkal Majalla" w:cs="Sakkal Majalla"/>
          <w:sz w:val="28"/>
          <w:szCs w:val="28"/>
          <w:rtl/>
        </w:rPr>
        <w:lastRenderedPageBreak/>
        <w:t>نتيجة لأهمية القوة البشرية في تنمية المنظمات والمجتمعات واعتماد المنظمات على هذه البطاقة لتحقيق أهدافها قامت المنظمات بإنشاء قسم خاص للعاملين فيها يسمى إدارة الأفراد نتيجة للتطور السريع التغيرات في بيئة منظمات الأعمال وزيادة الاهتمام بالموارد البشرية لتكون قادرة على التكيف والتكيف وتطوير برامجها لمواكبة هذه التغيرات تحول إلى إدارة الموارد البشرية. ويعتبر حجر الزاوية الأساسي والمحرك الرئيسي لمجموعة العمليات التي تقوم بها المنظمة وهو العنصر الذي من خلاله يتم تحديد سلوك المنظمة.</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(خزعل، 2020)</w:t>
      </w:r>
    </w:p>
    <w:p w14:paraId="4B764D5D" w14:textId="73AA72CD" w:rsidR="00CF66AA" w:rsidRPr="00CF66AA" w:rsidRDefault="00CF66AA" w:rsidP="002A2514">
      <w:pPr>
        <w:spacing w:before="100" w:beforeAutospacing="1" w:after="100" w:afterAutospacing="1" w:line="360" w:lineRule="auto"/>
        <w:ind w:firstLine="720"/>
        <w:jc w:val="both"/>
        <w:rPr>
          <w:rFonts w:ascii="Sakkal Majalla" w:hAnsi="Sakkal Majalla" w:cs="Sakkal Majalla"/>
          <w:sz w:val="28"/>
          <w:szCs w:val="28"/>
          <w:rtl/>
        </w:rPr>
      </w:pPr>
      <w:r w:rsidRPr="00CF66AA">
        <w:rPr>
          <w:rFonts w:ascii="Sakkal Majalla" w:hAnsi="Sakkal Majalla" w:cs="Sakkal Majalla"/>
          <w:sz w:val="28"/>
          <w:szCs w:val="28"/>
          <w:rtl/>
        </w:rPr>
        <w:t>تعتمد المنافسة على تطور التكنولوجيا والابتكار والتي تعتمد بشكل أساسي على العلوم والمعرفة المخبأة في العقل البشري في المنظمة إذ يمكنها من خلال معارفها ومواهبها وقدراتها وكفاءتها تأمين الموارد الأخرى وتنميتها وتطويرها لذا فقد اعتبرت القوة البشرية المحور الأساسي في توفير الميزة التنافسية في منظمات الأعمال</w:t>
      </w:r>
      <w:r w:rsidR="00433B35">
        <w:rPr>
          <w:rFonts w:ascii="Sakkal Majalla" w:hAnsi="Sakkal Majalla" w:cs="Sakkal Majalla" w:hint="cs"/>
          <w:sz w:val="28"/>
          <w:szCs w:val="28"/>
          <w:rtl/>
        </w:rPr>
        <w:t xml:space="preserve"> و</w:t>
      </w:r>
      <w:r w:rsidRPr="00CF66AA">
        <w:rPr>
          <w:rFonts w:ascii="Sakkal Majalla" w:hAnsi="Sakkal Majalla" w:cs="Sakkal Majalla"/>
          <w:sz w:val="28"/>
          <w:szCs w:val="28"/>
          <w:rtl/>
        </w:rPr>
        <w:t>من أجل تحقيق الميزة التنافسية من خلال المصادر التقليدية لإدارة الموارد البشرية إلى إدارة الموارد البشرية الإستراتيجية والتي تتعلق بالتنبؤ وفهم وتغيير المنظمة من أجل تحسين السلوك البشري وفقا للخطط الإستراتيجية التي تضعها الإدارة العليا يجب أن تقوم إدارة الموارد على أساس ثلاثة مبادئ أساسية لتحقيق الميزة التنافسية للموارد البشرية هي:</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(نورا، 2020)</w:t>
      </w:r>
    </w:p>
    <w:p w14:paraId="1482C506" w14:textId="77777777" w:rsidR="00CF66AA" w:rsidRPr="00CF66AA" w:rsidRDefault="00CF66AA" w:rsidP="00E5041D">
      <w:pPr>
        <w:pStyle w:val="ListParagraph"/>
        <w:numPr>
          <w:ilvl w:val="0"/>
          <w:numId w:val="18"/>
        </w:numPr>
        <w:spacing w:before="100" w:beforeAutospacing="1" w:after="100" w:afterAutospacing="1" w:line="360" w:lineRule="auto"/>
        <w:ind w:left="848" w:hanging="425"/>
        <w:jc w:val="both"/>
        <w:rPr>
          <w:rFonts w:ascii="Sakkal Majalla" w:hAnsi="Sakkal Majalla" w:cs="Sakkal Majalla"/>
          <w:sz w:val="28"/>
          <w:szCs w:val="28"/>
          <w:rtl/>
        </w:rPr>
      </w:pPr>
      <w:r w:rsidRPr="00CF66AA">
        <w:rPr>
          <w:rFonts w:ascii="Sakkal Majalla" w:hAnsi="Sakkal Majalla" w:cs="Sakkal Majalla"/>
          <w:sz w:val="28"/>
          <w:szCs w:val="28"/>
          <w:rtl/>
        </w:rPr>
        <w:t>استقطاب وتعيين الكوادر المؤهلة، والاحتفاظ بهم، وتطوير ممارساتهم، ومكافأة القائمين عليهم، وخلق بيئة عمل تساعد على استقطاب المواهب والكفاءات.</w:t>
      </w:r>
    </w:p>
    <w:p w14:paraId="77CD41A8" w14:textId="77777777" w:rsidR="00CF66AA" w:rsidRPr="00CF66AA" w:rsidRDefault="00CF66AA" w:rsidP="00E5041D">
      <w:pPr>
        <w:pStyle w:val="ListParagraph"/>
        <w:numPr>
          <w:ilvl w:val="0"/>
          <w:numId w:val="18"/>
        </w:numPr>
        <w:spacing w:before="100" w:beforeAutospacing="1" w:after="100" w:afterAutospacing="1" w:line="360" w:lineRule="auto"/>
        <w:ind w:left="848" w:hanging="425"/>
        <w:jc w:val="both"/>
        <w:rPr>
          <w:rFonts w:ascii="Sakkal Majalla" w:hAnsi="Sakkal Majalla" w:cs="Sakkal Majalla"/>
          <w:sz w:val="28"/>
          <w:szCs w:val="28"/>
          <w:rtl/>
        </w:rPr>
      </w:pPr>
      <w:r w:rsidRPr="00CF66AA">
        <w:rPr>
          <w:rFonts w:ascii="Sakkal Majalla" w:hAnsi="Sakkal Majalla" w:cs="Sakkal Majalla"/>
          <w:sz w:val="28"/>
          <w:szCs w:val="28"/>
          <w:rtl/>
        </w:rPr>
        <w:t>الحاجة إلى قوة عاملة آمنة وصحية ومتحمسة للعمل من خلال تطوير الإجراءات الداخلية لتعزيز الصحة والسلامة في العمل.</w:t>
      </w:r>
    </w:p>
    <w:p w14:paraId="185CB901" w14:textId="77777777" w:rsidR="00CF66AA" w:rsidRPr="00CF66AA" w:rsidRDefault="00CF66AA" w:rsidP="00E5041D">
      <w:pPr>
        <w:pStyle w:val="ListParagraph"/>
        <w:numPr>
          <w:ilvl w:val="0"/>
          <w:numId w:val="18"/>
        </w:numPr>
        <w:spacing w:before="100" w:beforeAutospacing="1" w:after="100" w:afterAutospacing="1" w:line="360" w:lineRule="auto"/>
        <w:ind w:left="848" w:hanging="425"/>
        <w:jc w:val="both"/>
        <w:rPr>
          <w:rFonts w:ascii="Sakkal Majalla" w:hAnsi="Sakkal Majalla" w:cs="Sakkal Majalla"/>
          <w:sz w:val="28"/>
          <w:szCs w:val="28"/>
          <w:rtl/>
        </w:rPr>
      </w:pPr>
      <w:r w:rsidRPr="00CF66AA">
        <w:rPr>
          <w:rFonts w:ascii="Sakkal Majalla" w:hAnsi="Sakkal Majalla" w:cs="Sakkal Majalla"/>
          <w:sz w:val="28"/>
          <w:szCs w:val="28"/>
          <w:rtl/>
        </w:rPr>
        <w:t>الاستثمار في تطوير الموظفين لمواكبة التطورات والتغيرات البيئية وتحسين مستوى أداء العاملين في المنظمة</w:t>
      </w:r>
    </w:p>
    <w:p w14:paraId="50C5A028" w14:textId="77777777" w:rsidR="00E5041D" w:rsidRDefault="00E5041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3DEFABEA" w14:textId="14E92F3B" w:rsidR="009F4EF3" w:rsidRPr="003429D6" w:rsidRDefault="002A2514" w:rsidP="003429D6">
      <w:pPr>
        <w:spacing w:before="100" w:beforeAutospacing="1" w:after="100" w:afterAutospacing="1" w:line="360" w:lineRule="auto"/>
        <w:jc w:val="both"/>
        <w:outlineLvl w:val="2"/>
        <w:rPr>
          <w:rFonts w:ascii="Sakkal Majalla" w:hAnsi="Sakkal Majalla" w:cs="Sakkal Majalla"/>
          <w:b/>
          <w:bCs/>
          <w:sz w:val="36"/>
          <w:szCs w:val="36"/>
          <w:rtl/>
        </w:rPr>
      </w:pPr>
      <w:bookmarkStart w:id="45" w:name="_Toc172638717"/>
      <w:r>
        <w:rPr>
          <w:rFonts w:ascii="Sakkal Majalla" w:hAnsi="Sakkal Majalla" w:cs="Sakkal Majalla" w:hint="cs"/>
          <w:b/>
          <w:bCs/>
          <w:sz w:val="36"/>
          <w:szCs w:val="36"/>
          <w:rtl/>
        </w:rPr>
        <w:lastRenderedPageBreak/>
        <w:t xml:space="preserve">2.1.2 </w:t>
      </w:r>
      <w:r w:rsidR="00D9380D" w:rsidRPr="003429D6">
        <w:rPr>
          <w:rFonts w:ascii="Sakkal Majalla" w:hAnsi="Sakkal Majalla" w:cs="Sakkal Majalla" w:hint="cs"/>
          <w:b/>
          <w:bCs/>
          <w:sz w:val="36"/>
          <w:szCs w:val="36"/>
          <w:rtl/>
        </w:rPr>
        <w:t xml:space="preserve">تعريف </w:t>
      </w:r>
      <w:r w:rsidR="00D9380D" w:rsidRPr="003429D6">
        <w:rPr>
          <w:rFonts w:ascii="Sakkal Majalla" w:hAnsi="Sakkal Majalla" w:cs="Sakkal Majalla"/>
          <w:b/>
          <w:bCs/>
          <w:sz w:val="36"/>
          <w:szCs w:val="36"/>
          <w:rtl/>
        </w:rPr>
        <w:t>إدارة الموارد البشرية الخضراء</w:t>
      </w:r>
      <w:r w:rsidR="00D9380D" w:rsidRPr="003429D6">
        <w:rPr>
          <w:rFonts w:ascii="Sakkal Majalla" w:hAnsi="Sakkal Majalla" w:cs="Sakkal Majalla" w:hint="cs"/>
          <w:b/>
          <w:bCs/>
          <w:sz w:val="36"/>
          <w:szCs w:val="36"/>
          <w:rtl/>
        </w:rPr>
        <w:t>:</w:t>
      </w:r>
      <w:bookmarkEnd w:id="45"/>
    </w:p>
    <w:p w14:paraId="57029900" w14:textId="27BBF786" w:rsidR="00A44998" w:rsidRPr="00A44998" w:rsidRDefault="00A44998" w:rsidP="002A2514">
      <w:pPr>
        <w:spacing w:before="100" w:beforeAutospacing="1" w:after="100" w:afterAutospacing="1" w:line="360" w:lineRule="auto"/>
        <w:ind w:firstLine="720"/>
        <w:jc w:val="both"/>
        <w:rPr>
          <w:rFonts w:ascii="Sakkal Majalla" w:hAnsi="Sakkal Majalla" w:cs="Sakkal Majalla"/>
          <w:sz w:val="28"/>
          <w:szCs w:val="28"/>
          <w:rtl/>
        </w:rPr>
      </w:pPr>
      <w:r w:rsidRPr="00A44998">
        <w:rPr>
          <w:rFonts w:ascii="Sakkal Majalla" w:hAnsi="Sakkal Majalla" w:cs="Sakkal Majalla"/>
          <w:sz w:val="28"/>
          <w:szCs w:val="28"/>
          <w:rtl/>
        </w:rPr>
        <w:t>لقد شهد مفهوم الإدارة الخضراء (</w:t>
      </w:r>
      <w:r w:rsidRPr="00A44998">
        <w:rPr>
          <w:rFonts w:ascii="Sakkal Majalla" w:hAnsi="Sakkal Majalla" w:cs="Sakkal Majalla"/>
          <w:sz w:val="28"/>
          <w:szCs w:val="28"/>
        </w:rPr>
        <w:t>GHRM</w:t>
      </w:r>
      <w:r w:rsidRPr="00A44998">
        <w:rPr>
          <w:rFonts w:ascii="Sakkal Majalla" w:hAnsi="Sakkal Majalla" w:cs="Sakkal Majalla"/>
          <w:sz w:val="28"/>
          <w:szCs w:val="28"/>
          <w:rtl/>
        </w:rPr>
        <w:t>) في عام 1996 وبعد نشر كتاب تخضير الناس على مدى العقدين الماضيين من خلال تحول العمال قفزة كبيرة في الاهتمام بالجوانب البيئية. تقنيات مديريها لزيادة الجهود في مجال الإبداع والابتكار في مجال إنتاج السلع والخدمات الصديقة للبيئة مع العلم أن هذه ليست مهمة سهلة لأن العالم يشهد تحول الاقتصاد العالمي من اقتصاد صناعي - النظام المالي القائم. ظهر لنا مفهوم الاقتصاد الأخضر لأن المشاكل البيئية الناجمة عن ظاهرة الاحتباس الحراري والتلوث البيئي والإفراط في استخدام الموارد الطبيعية دفعت الدول وكذلك المواطنين إلى الضغط على المنظمات لتحسين عملها وتحويلها إلى أنشطة خضراء وهذا ما دفع المنظمات إلى خلق أنشطة ووظائف جديدة مثل التسويق الأخضر والتمويل الأخضر والاستثمار الأخضر والضيافة الخضراء.</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(اصرف، 2021)</w:t>
      </w:r>
    </w:p>
    <w:p w14:paraId="649DE3D8" w14:textId="79622E56" w:rsidR="00D9380D" w:rsidRDefault="00A44998" w:rsidP="002A2514">
      <w:pPr>
        <w:spacing w:before="100" w:beforeAutospacing="1" w:after="100" w:afterAutospacing="1" w:line="360" w:lineRule="auto"/>
        <w:ind w:firstLine="720"/>
        <w:jc w:val="both"/>
        <w:rPr>
          <w:rFonts w:ascii="Sakkal Majalla" w:hAnsi="Sakkal Majalla" w:cs="Sakkal Majalla"/>
          <w:sz w:val="28"/>
          <w:szCs w:val="28"/>
          <w:rtl/>
        </w:rPr>
      </w:pPr>
      <w:r w:rsidRPr="00A44998">
        <w:rPr>
          <w:rFonts w:ascii="Sakkal Majalla" w:hAnsi="Sakkal Majalla" w:cs="Sakkal Majalla"/>
          <w:sz w:val="28"/>
          <w:szCs w:val="28"/>
          <w:rtl/>
        </w:rPr>
        <w:t>يعد مفهوم إدارة الموارد البشرية الخضراء أحد المفاهيم الحديثة في العصر المعاصر وهو عبارة عن مزيج من أنشطة الإدارة البيئية وإدارة الموارد البشرية لأن مصطلح إدارة الموارد البشرية الخضراء يشير إلى الدور الذي تلعبه الموارد البشرية من حيث الأداء فيما يتعلق بالأجندة البيئية بيئة الشركات هي حماية وصيانة الموارد الطبيعية فيها ويتم تعريفها على أنها برامج وعمليات وتقنيات حقيقية لإدارة الموارد البشرية</w:t>
      </w:r>
      <w:r>
        <w:rPr>
          <w:rFonts w:ascii="Sakkal Majalla" w:hAnsi="Sakkal Majalla" w:cs="Sakkal Majalla" w:hint="cs"/>
          <w:sz w:val="28"/>
          <w:szCs w:val="28"/>
          <w:rtl/>
        </w:rPr>
        <w:t xml:space="preserve"> لل</w:t>
      </w:r>
      <w:r w:rsidRPr="00A44998">
        <w:rPr>
          <w:rFonts w:ascii="Sakkal Majalla" w:hAnsi="Sakkal Majalla" w:cs="Sakkal Majalla"/>
          <w:sz w:val="28"/>
          <w:szCs w:val="28"/>
          <w:rtl/>
        </w:rPr>
        <w:t>منظمات من أجل الحد من الآثار السلبية وزيادة الآثار البيئية الإيجابية</w:t>
      </w:r>
      <w:r w:rsidR="00433B35">
        <w:rPr>
          <w:rFonts w:ascii="Sakkal Majalla" w:hAnsi="Sakkal Majalla" w:cs="Sakkal Majalla" w:hint="cs"/>
          <w:sz w:val="28"/>
          <w:szCs w:val="28"/>
          <w:rtl/>
        </w:rPr>
        <w:t xml:space="preserve"> </w:t>
      </w:r>
      <w:r w:rsidRPr="00A44998">
        <w:rPr>
          <w:rFonts w:ascii="Sakkal Majalla" w:hAnsi="Sakkal Majalla" w:cs="Sakkal Majalla"/>
          <w:sz w:val="28"/>
          <w:szCs w:val="28"/>
          <w:rtl/>
        </w:rPr>
        <w:t>وتعرف بأنها جميع المهام التي يتعين على إدارة الموارد البشرية القيام بها بما في ذلك إلزام الموظفين بمجموعة من المهام التي تحقق الاستدامة التنظيمية وفي نفس الوقت تزيد من الإجراءات البيئية في المنظمة وإدارة الموارد وهو يتألف من جميع الإجراءات التي تقوم بها إدارة الموارد البشرية الصديقة والتي تؤدي إلى كفاءة عالية وخفض التكاليف بالإضافة إلى زيادة التواصل بين المنظمة وموظفيها.</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(جميل، 2020)</w:t>
      </w:r>
    </w:p>
    <w:p w14:paraId="210319E6" w14:textId="7AF7FCF6" w:rsidR="00561642" w:rsidRP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يعد مفهوم إدارة الموارد البشرية الخضراء من المفاهيم الجديدة نسبياً في مجال التفكير الإداري، لأنه ظهر مع العديد من المفاهيم التي حاولت ربط وظائف منظمات الأعمال بالأداء البيئي للمنظمة، مثل التسويق الأخضر، . إدارة العمليات وإدارة التوريدات الخضراء</w:t>
      </w:r>
      <w:r w:rsidR="00433B35">
        <w:rPr>
          <w:rFonts w:ascii="Sakkal Majalla" w:hAnsi="Sakkal Majalla" w:cs="Sakkal Majalla" w:hint="cs"/>
          <w:sz w:val="28"/>
          <w:szCs w:val="28"/>
          <w:rtl/>
        </w:rPr>
        <w:t xml:space="preserve"> </w:t>
      </w:r>
      <w:r w:rsidRPr="00561642">
        <w:rPr>
          <w:rFonts w:ascii="Sakkal Majalla" w:hAnsi="Sakkal Majalla" w:cs="Sakkal Majalla"/>
          <w:sz w:val="28"/>
          <w:szCs w:val="28"/>
          <w:rtl/>
        </w:rPr>
        <w:t xml:space="preserve">وبعد أن استخدم فيرمير مصطلح إدارة الموارد البشرية الخضراء في كتابه "الشعب الأخضر: الموارد البشرية والإدارة البيئية" عام 1996 والذي </w:t>
      </w:r>
      <w:r w:rsidRPr="00561642">
        <w:rPr>
          <w:rFonts w:ascii="Sakkal Majalla" w:hAnsi="Sakkal Majalla" w:cs="Sakkal Majalla"/>
          <w:sz w:val="28"/>
          <w:szCs w:val="28"/>
          <w:rtl/>
        </w:rPr>
        <w:lastRenderedPageBreak/>
        <w:t>حاول فيه ربط إدارة الموارد البشرية بالإدارة البيئية في المنظمة في تحليل طبيعة الدور الذي يمكن أن يكون كما أن إدارة الموارد البشرية تساعد على التعامل مع التحديات البيئية التي تتطلب من المنظمات بذل المزيد من الجهود لتحسين مستوى الأداء البيئي التنظيمي بشكل عام وتقليل الآثار السلبية على البيئة كما أن إدارة الموارد البشرية الخضراء كان لها صدى كبير مع أهميتها المتزايدة بشكل واضح في بيئة الأعمال التي تمثلها.</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(خليفة، 2021)</w:t>
      </w:r>
    </w:p>
    <w:p w14:paraId="5B27FA07" w14:textId="05D4855B" w:rsidR="00561642" w:rsidRP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هناك العديد من التعريفات لإدارة الموارد البشرية الخضراء وعلى الرغم من تنوعها إلا أنها تشترك في شيء واحد وهو أن معظمها يركز على الارتباط بين وظائف تلك الإدارة والأداء البيئي لإدارة الموارد البشرية الخضراء وهو التطبيق سياسات إدارة الموارد البشرية لتشجيع الاستخدام الأمثل للموارد في منظمات الأعمال وتعزيز حماية البيئة بطريقة تساعد على زيادة رضا الموظفين ومعنوياتهم كاستخدام السياسات والفلسفات والممارسات التي تعزز الاستخدام المستدام للموارد في منظمات الأعمال في بالإضافة إلى الحد من الضرر غير المرغوب فيه الذي قد يحدث نتيجة لاهتمام المنظمات المتزايد بالبيئة يتم تعريفها أيضًا على أنها مجموع السياسات والممارسات والأنظمة التي تخلق موظفين أخضرين في المنظمة لصالح الأفراد والمنظمات المجتمع والبيئة</w:t>
      </w:r>
      <w:r w:rsidR="00433B35">
        <w:rPr>
          <w:rFonts w:ascii="Sakkal Majalla" w:hAnsi="Sakkal Majalla" w:cs="Sakkal Majalla" w:hint="cs"/>
          <w:sz w:val="28"/>
          <w:szCs w:val="28"/>
          <w:rtl/>
        </w:rPr>
        <w:t xml:space="preserve"> و</w:t>
      </w:r>
      <w:r w:rsidRPr="00561642">
        <w:rPr>
          <w:rFonts w:ascii="Sakkal Majalla" w:hAnsi="Sakkal Majalla" w:cs="Sakkal Majalla"/>
          <w:sz w:val="28"/>
          <w:szCs w:val="28"/>
          <w:rtl/>
        </w:rPr>
        <w:t>هي جزء من الإدارة المستدامة للموارد البشرية التي تتعامل مع المتطلبات المتعلقة بالاستدامة البيئية وتعرف بأنها استخدام ممارسات إدارة الموارد البشرية لتحقيق الأهداف الخضراء التنظيمية ما لم تكن سياسات تتبع استراتيجية تعزز الاستخدام المستدام للموارد البشرية الخضراء</w:t>
      </w:r>
      <w:r>
        <w:rPr>
          <w:rFonts w:ascii="Sakkal Majalla" w:hAnsi="Sakkal Majalla" w:cs="Sakkal Majalla" w:hint="cs"/>
          <w:sz w:val="28"/>
          <w:szCs w:val="28"/>
          <w:rtl/>
        </w:rPr>
        <w:t xml:space="preserve"> و</w:t>
      </w:r>
      <w:r w:rsidRPr="00561642">
        <w:rPr>
          <w:rFonts w:ascii="Sakkal Majalla" w:hAnsi="Sakkal Majalla" w:cs="Sakkal Majalla"/>
          <w:sz w:val="28"/>
          <w:szCs w:val="28"/>
          <w:rtl/>
        </w:rPr>
        <w:t>مواردها ودمج القضايا في إطار أهدافها الاستراتيجية</w:t>
      </w:r>
      <w:r w:rsidR="00433B35">
        <w:rPr>
          <w:rFonts w:ascii="Sakkal Majalla" w:hAnsi="Sakkal Majalla" w:cs="Sakkal Majalla" w:hint="cs"/>
          <w:sz w:val="28"/>
          <w:szCs w:val="28"/>
          <w:rtl/>
        </w:rPr>
        <w:t>.</w:t>
      </w:r>
      <w:r w:rsidR="00433B35" w:rsidRPr="00433B35">
        <w:rPr>
          <w:rtl/>
        </w:rPr>
        <w:t xml:space="preserve"> </w:t>
      </w:r>
      <w:r w:rsidR="00433B35" w:rsidRPr="00433B35">
        <w:rPr>
          <w:rFonts w:ascii="Sakkal Majalla" w:hAnsi="Sakkal Majalla" w:cs="Sakkal Majalla"/>
          <w:sz w:val="28"/>
          <w:szCs w:val="28"/>
          <w:rtl/>
        </w:rPr>
        <w:t>(خيري، 2021)</w:t>
      </w:r>
    </w:p>
    <w:p w14:paraId="6FD183B1" w14:textId="61782CBE" w:rsid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 xml:space="preserve">وبناء على ذلك يمكن تعريف إدارة الموارد البشرية الخضراء بأنها إدارة حديثة للموارد البشرية تتعلق بالإدارة البيئية في المنظمة لأنه من خلال القيام بإجراءات خضراء مثل التوظيف الأخضر والتدريب الأخضر فإن اللون الأخضر يساعد على زيادة درجة الاستخدام المستدام للموارد </w:t>
      </w:r>
      <w:r>
        <w:rPr>
          <w:rFonts w:ascii="Sakkal Majalla" w:hAnsi="Sakkal Majalla" w:cs="Sakkal Majalla" w:hint="cs"/>
          <w:sz w:val="28"/>
          <w:szCs w:val="28"/>
          <w:rtl/>
        </w:rPr>
        <w:t>و</w:t>
      </w:r>
      <w:r w:rsidRPr="00561642">
        <w:rPr>
          <w:rFonts w:ascii="Sakkal Majalla" w:hAnsi="Sakkal Majalla" w:cs="Sakkal Majalla"/>
          <w:sz w:val="28"/>
          <w:szCs w:val="28"/>
          <w:rtl/>
        </w:rPr>
        <w:t>تقييم الأداء والمكافأة الخضراء وتنمية العلاقات الخضراء وبما يساعد على تنمية السلوك الأخضر لدى القادة والموظفين بهدف تحسين الأداء البيئي التنظيمي وبالتالي المساعدة في تحقيق ميزة تنافسية مستدامة.</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(العبيدي، 2019)</w:t>
      </w:r>
    </w:p>
    <w:p w14:paraId="2CCB6FDB" w14:textId="0F866500" w:rsidR="004100F2" w:rsidRDefault="004100F2" w:rsidP="002A2514">
      <w:pPr>
        <w:spacing w:before="100" w:beforeAutospacing="1" w:after="100" w:afterAutospacing="1" w:line="360" w:lineRule="auto"/>
        <w:ind w:firstLine="720"/>
        <w:jc w:val="both"/>
        <w:rPr>
          <w:rFonts w:ascii="Sakkal Majalla" w:hAnsi="Sakkal Majalla" w:cs="Sakkal Majalla"/>
          <w:sz w:val="28"/>
          <w:szCs w:val="28"/>
          <w:rtl/>
        </w:rPr>
      </w:pPr>
      <w:r w:rsidRPr="004100F2">
        <w:rPr>
          <w:rFonts w:ascii="Sakkal Majalla" w:hAnsi="Sakkal Majalla" w:cs="Sakkal Majalla"/>
          <w:sz w:val="28"/>
          <w:szCs w:val="28"/>
          <w:rtl/>
        </w:rPr>
        <w:lastRenderedPageBreak/>
        <w:t>بعد مفهوم إدارة الموارد البشرية الخضراء أصبح من المفاهيم الحديثة في العصر المعاصر وهي عبارة عن مزيج من أنشطة الإدارة البيئية وإدارة الموارد البشرية لأن مصطلح إدارة الموارد البشرية الخضراء يشير إلى الدور الذي تلعبه الموارد البشرية في الوظائف التي تقوم بتوجيه الأجندة البيئية لمنظمات حماية الموارد الطبيعية والحفاظ عليها وقد اقترح العديد من الباحثين مفهوم إدارة الموارد البشرية الخضراء والذي يعرف بأنه جميع المهام التي يتعين على إدارة الموارد البشرية القيام بها بما في ذلك الالتزام الموظفين إلى مجموعة من الوظائف التي تحقق الاستدامة وفي نفس الوقت تعزز الأنشطة البيئية في المنظمة وكذلك جميع الأنشطة والسياسات والأساليب والأنظمة التي تشمل التطوير والتنفيذ والصيانة المستمرة للنظام بأكمله. تهدف المنظمة الخضراء إلى إيجاد العمال المهرة ويتم تعريف المنظمة الخضراء من خلال تحويل العمال العاديين إلى محفزين ومتبنين للنهج الأخضر من أجل تحقيق المنظمة لأهدافها البيئية.</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(صالح، 2021)</w:t>
      </w:r>
    </w:p>
    <w:p w14:paraId="6DBE5F17" w14:textId="3CBB41CA" w:rsidR="00CF66AA" w:rsidRPr="004100F2" w:rsidRDefault="00CF66AA" w:rsidP="002A2514">
      <w:pPr>
        <w:spacing w:before="100" w:beforeAutospacing="1" w:after="100" w:afterAutospacing="1" w:line="360" w:lineRule="auto"/>
        <w:ind w:firstLine="720"/>
        <w:jc w:val="both"/>
        <w:rPr>
          <w:rFonts w:ascii="Sakkal Majalla" w:hAnsi="Sakkal Majalla" w:cs="Sakkal Majalla"/>
          <w:sz w:val="28"/>
          <w:szCs w:val="28"/>
          <w:rtl/>
        </w:rPr>
      </w:pPr>
      <w:r w:rsidRPr="00CF66AA">
        <w:rPr>
          <w:rFonts w:ascii="Sakkal Majalla" w:hAnsi="Sakkal Majalla" w:cs="Sakkal Majalla"/>
          <w:sz w:val="28"/>
          <w:szCs w:val="28"/>
          <w:rtl/>
        </w:rPr>
        <w:t>تُعرّف الموارد البشرية بأنها مجموعة من الأشخاص المشاركين في تحديد الأهداف والسياسات والأنشطة وإكمال الأعمال التي تقوم بها المؤسسة: وتنقسم هذه الموارد إلى خمس مجموعات: الموارد المهنية، والموارد القيادية، والموارد الإشرافية وغيرها من الموارد. المشاركون والنقابات.</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(الزيدي، 2020)</w:t>
      </w:r>
    </w:p>
    <w:p w14:paraId="0AABEA3E" w14:textId="7FB96F03" w:rsidR="004100F2" w:rsidRDefault="004100F2" w:rsidP="002A2514">
      <w:pPr>
        <w:spacing w:before="100" w:beforeAutospacing="1" w:after="100" w:afterAutospacing="1" w:line="360" w:lineRule="auto"/>
        <w:ind w:firstLine="720"/>
        <w:jc w:val="both"/>
        <w:rPr>
          <w:rFonts w:ascii="Sakkal Majalla" w:hAnsi="Sakkal Majalla" w:cs="Sakkal Majalla"/>
          <w:sz w:val="28"/>
          <w:szCs w:val="28"/>
          <w:rtl/>
        </w:rPr>
      </w:pPr>
      <w:r w:rsidRPr="004100F2">
        <w:rPr>
          <w:rFonts w:ascii="Sakkal Majalla" w:hAnsi="Sakkal Majalla" w:cs="Sakkal Majalla"/>
          <w:sz w:val="28"/>
          <w:szCs w:val="28"/>
          <w:rtl/>
        </w:rPr>
        <w:t>هناك من يرى أن إدارة الموارد البشرية الخضراء هي نتاج تفاعل ثلاثة عناصر: المسؤولية الاجتماعية للشركات وإدارة الموارد البشرية الإلكترونية والتوازن بين العمل والحياة وهي المسؤولة عن خلق قوة عاملة خضراء تفهم وتقدر أهدافها الخضراء في أدا</w:t>
      </w:r>
      <w:r>
        <w:rPr>
          <w:rFonts w:ascii="Sakkal Majalla" w:hAnsi="Sakkal Majalla" w:cs="Sakkal Majalla" w:hint="cs"/>
          <w:sz w:val="28"/>
          <w:szCs w:val="28"/>
          <w:rtl/>
        </w:rPr>
        <w:t>ء</w:t>
      </w:r>
      <w:r w:rsidRPr="004100F2">
        <w:rPr>
          <w:rFonts w:ascii="Sakkal Majalla" w:hAnsi="Sakkal Majalla" w:cs="Sakkal Majalla"/>
          <w:sz w:val="28"/>
          <w:szCs w:val="28"/>
          <w:rtl/>
        </w:rPr>
        <w:t xml:space="preserve"> جميع وظائف إدارة الموارد البشرية بدءاً من التوظيف وحتى التدريب وبناءً على ما سبق يمكن القول أن إدارة الموارد البشرية الخضراء هي وظيفة تدمج البيئة والموارد البشرية ويتم إدارتها من خلال مجموعة من الممارسات الخضراء التي تعتمد على التركيز على حماية البيئة والحفاظ عليها وخفض التكاليف</w:t>
      </w:r>
      <w:r w:rsidR="00433B35">
        <w:rPr>
          <w:rFonts w:ascii="Sakkal Majalla" w:hAnsi="Sakkal Majalla" w:cs="Sakkal Majalla" w:hint="cs"/>
          <w:sz w:val="28"/>
          <w:szCs w:val="28"/>
          <w:rtl/>
        </w:rPr>
        <w:t xml:space="preserve"> و</w:t>
      </w:r>
      <w:r w:rsidRPr="004100F2">
        <w:rPr>
          <w:rFonts w:ascii="Sakkal Majalla" w:hAnsi="Sakkal Majalla" w:cs="Sakkal Majalla"/>
          <w:sz w:val="28"/>
          <w:szCs w:val="28"/>
          <w:rtl/>
        </w:rPr>
        <w:t>إعادة التدوير والتخلص من النفايات لتحقيق منتجات وخدمات خضراء مع ضمان استدامة الموارد الطبيعية.</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(عبد القادر، 2021)</w:t>
      </w:r>
    </w:p>
    <w:p w14:paraId="70A9F688" w14:textId="77777777" w:rsidR="00E5041D" w:rsidRDefault="00E5041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2A163F84" w14:textId="489E0170" w:rsidR="00D9380D" w:rsidRPr="003429D6" w:rsidRDefault="002A2514" w:rsidP="003429D6">
      <w:pPr>
        <w:spacing w:before="100" w:beforeAutospacing="1" w:after="100" w:afterAutospacing="1" w:line="360" w:lineRule="auto"/>
        <w:jc w:val="both"/>
        <w:outlineLvl w:val="2"/>
        <w:rPr>
          <w:rFonts w:ascii="Sakkal Majalla" w:hAnsi="Sakkal Majalla" w:cs="Sakkal Majalla"/>
          <w:b/>
          <w:bCs/>
          <w:sz w:val="36"/>
          <w:szCs w:val="36"/>
        </w:rPr>
      </w:pPr>
      <w:bookmarkStart w:id="46" w:name="_Toc172638718"/>
      <w:r>
        <w:rPr>
          <w:rFonts w:ascii="Sakkal Majalla" w:hAnsi="Sakkal Majalla" w:cs="Sakkal Majalla" w:hint="cs"/>
          <w:b/>
          <w:bCs/>
          <w:sz w:val="36"/>
          <w:szCs w:val="36"/>
          <w:rtl/>
        </w:rPr>
        <w:lastRenderedPageBreak/>
        <w:t xml:space="preserve">3.1.2 </w:t>
      </w:r>
      <w:r w:rsidR="00D9380D" w:rsidRPr="003429D6">
        <w:rPr>
          <w:rFonts w:ascii="Sakkal Majalla" w:hAnsi="Sakkal Majalla" w:cs="Sakkal Majalla" w:hint="cs"/>
          <w:b/>
          <w:bCs/>
          <w:sz w:val="36"/>
          <w:szCs w:val="36"/>
          <w:rtl/>
        </w:rPr>
        <w:t xml:space="preserve">اهمية </w:t>
      </w:r>
      <w:r w:rsidR="00D9380D" w:rsidRPr="003429D6">
        <w:rPr>
          <w:rFonts w:ascii="Sakkal Majalla" w:hAnsi="Sakkal Majalla" w:cs="Sakkal Majalla"/>
          <w:b/>
          <w:bCs/>
          <w:sz w:val="36"/>
          <w:szCs w:val="36"/>
          <w:rtl/>
        </w:rPr>
        <w:t>إدارة الموارد البشرية الخضراء:</w:t>
      </w:r>
      <w:bookmarkEnd w:id="46"/>
    </w:p>
    <w:p w14:paraId="6C8A63D7" w14:textId="79326215" w:rsidR="00561642" w:rsidRP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وفيما يتعلق بأهمية إدارة الموارد البشرية الخضراء أكد أن هذه الإدارة كانت جزءا من استراتيجية عمل المنظمات في التسعينات الماضية وأن إدارة الموارد البشرية الخضراء يمكن أن تلعب دورا هاما في مختلف الأنشطة الصديقة للبيئة من خلال إشراك الناس. ويهدف جزء من المبادرات الخضراء البطيئة إلى تغيير الممارسات الحالية حيث أنها تشجع على تبني ممارسات جديدة مثل إدارة المعرفة والمشاركة الفردية والتوظيف والاختيار والتدريب والتنوع والقيادة التي تساعد على تحسين بيئة المنظمة. كما تبرز أهمية إدارة الموارد البشرية الخضراء في مشاركتها في الإطار العام الذي يهدف إلى تحقيق مواءمة الموارد البشرية مع الإستراتيجية البيئية للمنظمة من خلال المشاركة في المجالات الوظيفية الخضراء المختلفة للمنظمة مثل إدارة العمليات الخضراء التسويق الأخضر</w:t>
      </w:r>
      <w:r>
        <w:rPr>
          <w:rFonts w:ascii="Sakkal Majalla" w:hAnsi="Sakkal Majalla" w:cs="Sakkal Majalla" w:hint="cs"/>
          <w:sz w:val="28"/>
          <w:szCs w:val="28"/>
          <w:rtl/>
        </w:rPr>
        <w:t xml:space="preserve"> و</w:t>
      </w:r>
      <w:r w:rsidRPr="00561642">
        <w:rPr>
          <w:rFonts w:ascii="Sakkal Majalla" w:hAnsi="Sakkal Majalla" w:cs="Sakkal Majalla"/>
          <w:sz w:val="28"/>
          <w:szCs w:val="28"/>
          <w:rtl/>
        </w:rPr>
        <w:t>إدارة سلسلة التوريد والمحاسبة الخضراء والمالية.</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(كاظم، 2020)</w:t>
      </w:r>
    </w:p>
    <w:p w14:paraId="5E9CC463" w14:textId="7752DBC4" w:rsid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إن الهدف الرئيسي لإدارة الموارد البشرية الخضراء هو تحقيق أداء بيئي تنظيمي عالي بشكل خاص وتحقيق التنمية المستدامة بشكل عام من خلال سياسات إدارة الموارد البشرية الفعالة التي تعمل على زيادة وعي الموارد البشرية بأهمية حماية البيئة والحفاظ عليها</w:t>
      </w:r>
      <w:r>
        <w:rPr>
          <w:rFonts w:ascii="Sakkal Majalla" w:hAnsi="Sakkal Majalla" w:cs="Sakkal Majalla" w:hint="cs"/>
          <w:sz w:val="28"/>
          <w:szCs w:val="28"/>
          <w:rtl/>
        </w:rPr>
        <w:t xml:space="preserve"> و</w:t>
      </w:r>
      <w:r w:rsidRPr="00561642">
        <w:rPr>
          <w:rFonts w:ascii="Sakkal Majalla" w:hAnsi="Sakkal Majalla" w:cs="Sakkal Majalla"/>
          <w:sz w:val="28"/>
          <w:szCs w:val="28"/>
          <w:rtl/>
        </w:rPr>
        <w:t>لا يقتصر مجال إدارة الموارد البشرية الخضراء على زيادة الوعي بالقضايا البيئية فحسب بل يشمل أيضًا الرعاية الاجتماعية والرفاهية الاقتصادية للمنظمة والموظفين على نطاق أوسع مما يساعد على تقليل التكاليف وتحسين الكفاءة وزيادة نزاهة الموظفين. في البرامج الخضراء بهدف تحقيق التوازن المطلوب بين العمل والحياة مما يساعد بشكل أساسي على تحقيق الميزة التنافسية للمنظمة في إدارة الموارد البشرية الخضراء تم تصميم العديد من ممارسات الموارد البشرية مثل التوظيف والاختيار والتدريب وتقييم الأداء والتعويض بطريقة تساعد على إنشاء قوة عاملة تفهم وتشجع السلوك الأخضر في المنظمة</w:t>
      </w:r>
      <w:r>
        <w:rPr>
          <w:rFonts w:ascii="Sakkal Majalla" w:hAnsi="Sakkal Majalla" w:cs="Sakkal Majalla" w:hint="cs"/>
          <w:sz w:val="28"/>
          <w:szCs w:val="28"/>
          <w:rtl/>
        </w:rPr>
        <w:t>.</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(الموجي، 2022)</w:t>
      </w:r>
    </w:p>
    <w:p w14:paraId="196ACFEF" w14:textId="3CD7CBEB" w:rsidR="00A44998" w:rsidRPr="00A44998"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A44998" w:rsidRPr="00A44998">
        <w:rPr>
          <w:rFonts w:ascii="Sakkal Majalla" w:hAnsi="Sakkal Majalla" w:cs="Sakkal Majalla"/>
          <w:sz w:val="28"/>
          <w:szCs w:val="28"/>
          <w:rtl/>
        </w:rPr>
        <w:t>تعد أهمية ممارسات إدارة الموارد البشرية الخضراء أمراً حيوياً في رفع معنويات الموظفين، وهذا يساعد على تحقيق العديد من الفوائد التي تعود بالنفع على المنظمة والأفراد في مكان العمل، كما يلي:</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w:t>
      </w:r>
      <w:r w:rsidR="00433B35" w:rsidRPr="00433B35">
        <w:rPr>
          <w:rFonts w:ascii="Sakkal Majalla" w:hAnsi="Sakkal Majalla" w:cs="Sakkal Majalla"/>
          <w:sz w:val="28"/>
          <w:szCs w:val="28"/>
        </w:rPr>
        <w:t>muafi,2022</w:t>
      </w:r>
      <w:r w:rsidR="00433B35" w:rsidRPr="00433B35">
        <w:rPr>
          <w:rFonts w:ascii="Sakkal Majalla" w:hAnsi="Sakkal Majalla" w:cs="Sakkal Majalla"/>
          <w:sz w:val="28"/>
          <w:szCs w:val="28"/>
          <w:rtl/>
        </w:rPr>
        <w:t>)</w:t>
      </w:r>
    </w:p>
    <w:p w14:paraId="31B7BBF2"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lastRenderedPageBreak/>
        <w:t>تحسين الصورة العامة للمنظمات.</w:t>
      </w:r>
    </w:p>
    <w:p w14:paraId="70B20EA0"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تحسين عملية توظيف أفضل الموظفين.</w:t>
      </w:r>
    </w:p>
    <w:p w14:paraId="79E7F68C"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تحسين مشاركة الموظفين وزيادة الاحتفاظ بهم.</w:t>
      </w:r>
    </w:p>
    <w:p w14:paraId="52EA64C0"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تحسين الإنتاجية والاستخدام المستدام للموارد.</w:t>
      </w:r>
    </w:p>
    <w:p w14:paraId="0527F863"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تقليل الأثر البيئي للمنظمة.</w:t>
      </w:r>
    </w:p>
    <w:p w14:paraId="6970B140"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تحسين القدرة التنافسية وزيادة الأداء العام للمنظمات.</w:t>
      </w:r>
    </w:p>
    <w:p w14:paraId="234CC270"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تحقيق الكفاءة وخفض التكاليف.</w:t>
      </w:r>
    </w:p>
    <w:p w14:paraId="52CC0287"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التخلص من النفايات وإعادة تدويرها.</w:t>
      </w:r>
    </w:p>
    <w:p w14:paraId="7789C596"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تقليل الكربون وتقليل استخدام الورق.</w:t>
      </w:r>
    </w:p>
    <w:p w14:paraId="7B6E15CE"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الخصومات والمزايا الضريبية.</w:t>
      </w:r>
    </w:p>
    <w:p w14:paraId="49478C07" w14:textId="77777777" w:rsidR="00A44998" w:rsidRPr="00A44998"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A44998">
        <w:rPr>
          <w:rFonts w:ascii="Sakkal Majalla" w:hAnsi="Sakkal Majalla" w:cs="Sakkal Majalla"/>
          <w:sz w:val="28"/>
          <w:szCs w:val="28"/>
          <w:rtl/>
        </w:rPr>
        <w:t>منع أو الحد من الكوارث الطبيعية نتيجة الاستخدام غير الرسمي والاستهلاك الجشع للموارد الطبيعية في الإنتاج.</w:t>
      </w:r>
    </w:p>
    <w:p w14:paraId="1976B471" w14:textId="58D3BCB0" w:rsidR="009F4EF3" w:rsidRDefault="00A44998"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Pr>
      </w:pPr>
      <w:r w:rsidRPr="00A44998">
        <w:rPr>
          <w:rFonts w:ascii="Sakkal Majalla" w:hAnsi="Sakkal Majalla" w:cs="Sakkal Majalla"/>
          <w:sz w:val="28"/>
          <w:szCs w:val="28"/>
          <w:rtl/>
        </w:rPr>
        <w:t>ضمان بقاء البشر ومنظمات الأعمال لفترة طويلة.</w:t>
      </w:r>
    </w:p>
    <w:p w14:paraId="716DE816" w14:textId="77777777" w:rsidR="004100F2" w:rsidRPr="004100F2" w:rsidRDefault="004100F2"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4100F2">
        <w:rPr>
          <w:rFonts w:ascii="Sakkal Majalla" w:hAnsi="Sakkal Majalla" w:cs="Sakkal Majalla"/>
          <w:sz w:val="28"/>
          <w:szCs w:val="28"/>
          <w:rtl/>
        </w:rPr>
        <w:t>إن اتخاذ قرارات صديقة للبيئة تساعد على تحقيق الابتكار وإيجاد حلول للمشاكل البيئية يتطلب موظفين يدركون أهمية الاستدامة.</w:t>
      </w:r>
    </w:p>
    <w:p w14:paraId="206D97CB" w14:textId="77777777" w:rsidR="004100F2" w:rsidRPr="004100F2" w:rsidRDefault="004100F2"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4100F2">
        <w:rPr>
          <w:rFonts w:ascii="Sakkal Majalla" w:hAnsi="Sakkal Majalla" w:cs="Sakkal Majalla"/>
          <w:sz w:val="28"/>
          <w:szCs w:val="28"/>
          <w:rtl/>
        </w:rPr>
        <w:t>زيادة الرغبة في العمل في الوظائف الخضراء، لأنها تصبح الخيار الأكثر تفضيلاً في استقطاب المواهب الخضراء، وهذا يمنح المنظمة ميزة تنافسية في الاحتفاظ بالموظفين.</w:t>
      </w:r>
    </w:p>
    <w:p w14:paraId="27650DB4" w14:textId="77777777" w:rsidR="004100F2" w:rsidRPr="004100F2" w:rsidRDefault="004100F2"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tl/>
        </w:rPr>
      </w:pPr>
      <w:r w:rsidRPr="004100F2">
        <w:rPr>
          <w:rFonts w:ascii="Sakkal Majalla" w:hAnsi="Sakkal Majalla" w:cs="Sakkal Majalla"/>
          <w:sz w:val="28"/>
          <w:szCs w:val="28"/>
          <w:rtl/>
        </w:rPr>
        <w:t>تحسين المبيعات، لأن الموارد البشرية الخضراء تساعد على إنتاج منتجات صديقة للبيئة، وهذا يؤدي إلى زيادة الأرباح عن طريق تقليل التكاليف.</w:t>
      </w:r>
    </w:p>
    <w:p w14:paraId="589F0F7A" w14:textId="6ACB8CC0" w:rsidR="004100F2" w:rsidRDefault="004100F2" w:rsidP="00E5041D">
      <w:pPr>
        <w:pStyle w:val="ListParagraph"/>
        <w:numPr>
          <w:ilvl w:val="0"/>
          <w:numId w:val="7"/>
        </w:numPr>
        <w:spacing w:before="100" w:beforeAutospacing="1" w:after="100" w:afterAutospacing="1" w:line="360" w:lineRule="auto"/>
        <w:ind w:left="565" w:hanging="426"/>
        <w:jc w:val="both"/>
        <w:rPr>
          <w:rFonts w:ascii="Sakkal Majalla" w:hAnsi="Sakkal Majalla" w:cs="Sakkal Majalla"/>
          <w:sz w:val="28"/>
          <w:szCs w:val="28"/>
        </w:rPr>
      </w:pPr>
      <w:r w:rsidRPr="004100F2">
        <w:rPr>
          <w:rFonts w:ascii="Sakkal Majalla" w:hAnsi="Sakkal Majalla" w:cs="Sakkal Majalla"/>
          <w:sz w:val="28"/>
          <w:szCs w:val="28"/>
          <w:rtl/>
        </w:rPr>
        <w:t>كما تكمن أهمية إدارة الموارد البشرية الخضراء في استقطاب المواهب والمعارف والمهارات وتقليل الفاقد في استخدام الموارد وتطبيق السلوكيات الأخلاقية تجاه البيئة والمجتمع، وخاصة خلق علاقات ودية قد تمكن المنظمة من تجنب بعض الحالات. الضرائب والرسوم التي تفرضها السلطات على المنظمات والأنشطة الضارة بالبيئة والمجتمع.</w:t>
      </w:r>
    </w:p>
    <w:p w14:paraId="1D15449D" w14:textId="28C76B43" w:rsidR="009D1029" w:rsidRPr="003429D6" w:rsidRDefault="002A2514" w:rsidP="003429D6">
      <w:pPr>
        <w:spacing w:before="100" w:beforeAutospacing="1" w:after="100" w:afterAutospacing="1" w:line="360" w:lineRule="auto"/>
        <w:jc w:val="both"/>
        <w:outlineLvl w:val="2"/>
        <w:rPr>
          <w:rFonts w:ascii="Sakkal Majalla" w:hAnsi="Sakkal Majalla" w:cs="Sakkal Majalla"/>
          <w:b/>
          <w:bCs/>
          <w:sz w:val="36"/>
          <w:szCs w:val="36"/>
          <w:rtl/>
        </w:rPr>
      </w:pPr>
      <w:bookmarkStart w:id="47" w:name="_Toc172638719"/>
      <w:r>
        <w:rPr>
          <w:rFonts w:ascii="Sakkal Majalla" w:hAnsi="Sakkal Majalla" w:cs="Sakkal Majalla" w:hint="cs"/>
          <w:b/>
          <w:bCs/>
          <w:sz w:val="36"/>
          <w:szCs w:val="36"/>
          <w:rtl/>
        </w:rPr>
        <w:lastRenderedPageBreak/>
        <w:t xml:space="preserve">4.1.2 </w:t>
      </w:r>
      <w:r w:rsidR="009D1029" w:rsidRPr="003429D6">
        <w:rPr>
          <w:rFonts w:ascii="Sakkal Majalla" w:hAnsi="Sakkal Majalla" w:cs="Sakkal Majalla" w:hint="cs"/>
          <w:b/>
          <w:bCs/>
          <w:sz w:val="36"/>
          <w:szCs w:val="36"/>
          <w:rtl/>
        </w:rPr>
        <w:t>اهداف ادارة الموارد البشرية الخضراء</w:t>
      </w:r>
      <w:bookmarkEnd w:id="47"/>
    </w:p>
    <w:p w14:paraId="4717244E" w14:textId="2A832275" w:rsidR="009D1029" w:rsidRPr="009D1029" w:rsidRDefault="009D1029" w:rsidP="002A2514">
      <w:pPr>
        <w:spacing w:before="100" w:beforeAutospacing="1" w:after="100" w:afterAutospacing="1" w:line="360" w:lineRule="auto"/>
        <w:ind w:firstLine="720"/>
        <w:jc w:val="both"/>
        <w:rPr>
          <w:rFonts w:ascii="Sakkal Majalla" w:hAnsi="Sakkal Majalla" w:cs="Sakkal Majalla"/>
          <w:sz w:val="28"/>
          <w:szCs w:val="28"/>
          <w:rtl/>
        </w:rPr>
      </w:pPr>
      <w:r w:rsidRPr="009D1029">
        <w:rPr>
          <w:rFonts w:ascii="Sakkal Majalla" w:hAnsi="Sakkal Majalla" w:cs="Sakkal Majalla"/>
          <w:sz w:val="28"/>
          <w:szCs w:val="28"/>
          <w:rtl/>
        </w:rPr>
        <w:t>تسعى منظمات الأعمال إلى تحقيق أهداف مختلفة ومتنوعة من خلال ممارسات إدارة الموارد البشرية سواء في تحقيق الأهداف الإستراتيجية للمنظمة أو في تحقيق الأهداف المتعلقة بالموظف أو المجتمع بأكمله ومن بين هذه الأهداف</w:t>
      </w:r>
      <w:r>
        <w:rPr>
          <w:rFonts w:ascii="Sakkal Majalla" w:hAnsi="Sakkal Majalla" w:cs="Sakkal Majalla" w:hint="cs"/>
          <w:sz w:val="28"/>
          <w:szCs w:val="28"/>
          <w:rtl/>
        </w:rPr>
        <w:t>:</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w:t>
      </w:r>
      <w:r w:rsidR="00433B35" w:rsidRPr="00433B35">
        <w:rPr>
          <w:rFonts w:ascii="Sakkal Majalla" w:hAnsi="Sakkal Majalla" w:cs="Sakkal Majalla"/>
          <w:sz w:val="28"/>
          <w:szCs w:val="28"/>
        </w:rPr>
        <w:t>jabbour, 2019</w:t>
      </w:r>
      <w:r w:rsidR="00433B35" w:rsidRPr="00433B35">
        <w:rPr>
          <w:rFonts w:ascii="Sakkal Majalla" w:hAnsi="Sakkal Majalla" w:cs="Sakkal Majalla"/>
          <w:sz w:val="28"/>
          <w:szCs w:val="28"/>
          <w:rtl/>
        </w:rPr>
        <w:t>)</w:t>
      </w:r>
    </w:p>
    <w:p w14:paraId="5DD89136" w14:textId="77777777" w:rsidR="009D1029" w:rsidRPr="009D1029" w:rsidRDefault="009D1029">
      <w:pPr>
        <w:pStyle w:val="ListParagraph"/>
        <w:numPr>
          <w:ilvl w:val="0"/>
          <w:numId w:val="19"/>
        </w:numPr>
        <w:spacing w:before="100" w:beforeAutospacing="1" w:after="100" w:afterAutospacing="1" w:line="360" w:lineRule="auto"/>
        <w:ind w:left="565" w:hanging="426"/>
        <w:jc w:val="both"/>
        <w:rPr>
          <w:rFonts w:ascii="Sakkal Majalla" w:hAnsi="Sakkal Majalla" w:cs="Sakkal Majalla"/>
          <w:sz w:val="28"/>
          <w:szCs w:val="28"/>
          <w:rtl/>
        </w:rPr>
      </w:pPr>
      <w:r w:rsidRPr="009D1029">
        <w:rPr>
          <w:rFonts w:ascii="Sakkal Majalla" w:hAnsi="Sakkal Majalla" w:cs="Sakkal Majalla"/>
          <w:sz w:val="28"/>
          <w:szCs w:val="28"/>
          <w:rtl/>
        </w:rPr>
        <w:t>توظيف وتعيين القوى العاملة الفعالة والمستقرة.</w:t>
      </w:r>
    </w:p>
    <w:p w14:paraId="5847AC64" w14:textId="77777777" w:rsidR="009D1029" w:rsidRPr="009D1029" w:rsidRDefault="009D1029">
      <w:pPr>
        <w:pStyle w:val="ListParagraph"/>
        <w:numPr>
          <w:ilvl w:val="0"/>
          <w:numId w:val="19"/>
        </w:numPr>
        <w:spacing w:before="100" w:beforeAutospacing="1" w:after="100" w:afterAutospacing="1" w:line="360" w:lineRule="auto"/>
        <w:ind w:left="565" w:hanging="426"/>
        <w:jc w:val="both"/>
        <w:rPr>
          <w:rFonts w:ascii="Sakkal Majalla" w:hAnsi="Sakkal Majalla" w:cs="Sakkal Majalla"/>
          <w:sz w:val="28"/>
          <w:szCs w:val="28"/>
          <w:rtl/>
        </w:rPr>
      </w:pPr>
      <w:r w:rsidRPr="009D1029">
        <w:rPr>
          <w:rFonts w:ascii="Sakkal Majalla" w:hAnsi="Sakkal Majalla" w:cs="Sakkal Majalla"/>
          <w:sz w:val="28"/>
          <w:szCs w:val="28"/>
          <w:rtl/>
        </w:rPr>
        <w:t>تدريب وتطوير الموارد البشرية لتحسين القدرات الإنتاجية وكفاءتها.</w:t>
      </w:r>
    </w:p>
    <w:p w14:paraId="50AD681F" w14:textId="77777777" w:rsidR="009D1029" w:rsidRPr="009D1029" w:rsidRDefault="009D1029">
      <w:pPr>
        <w:pStyle w:val="ListParagraph"/>
        <w:numPr>
          <w:ilvl w:val="0"/>
          <w:numId w:val="19"/>
        </w:numPr>
        <w:spacing w:before="100" w:beforeAutospacing="1" w:after="100" w:afterAutospacing="1" w:line="360" w:lineRule="auto"/>
        <w:ind w:left="565" w:hanging="426"/>
        <w:jc w:val="both"/>
        <w:rPr>
          <w:rFonts w:ascii="Sakkal Majalla" w:hAnsi="Sakkal Majalla" w:cs="Sakkal Majalla"/>
          <w:sz w:val="28"/>
          <w:szCs w:val="28"/>
          <w:rtl/>
        </w:rPr>
      </w:pPr>
      <w:r w:rsidRPr="009D1029">
        <w:rPr>
          <w:rFonts w:ascii="Sakkal Majalla" w:hAnsi="Sakkal Majalla" w:cs="Sakkal Majalla"/>
          <w:sz w:val="28"/>
          <w:szCs w:val="28"/>
          <w:rtl/>
        </w:rPr>
        <w:t>زيادة تحفيز الموظفين من خلال إدارة الأجور والمكافآت والحوافز في المنظمة.</w:t>
      </w:r>
    </w:p>
    <w:p w14:paraId="27804767" w14:textId="77777777" w:rsidR="009D1029" w:rsidRPr="009D1029" w:rsidRDefault="009D1029">
      <w:pPr>
        <w:pStyle w:val="ListParagraph"/>
        <w:numPr>
          <w:ilvl w:val="0"/>
          <w:numId w:val="19"/>
        </w:numPr>
        <w:spacing w:before="100" w:beforeAutospacing="1" w:after="100" w:afterAutospacing="1" w:line="360" w:lineRule="auto"/>
        <w:ind w:left="565" w:hanging="426"/>
        <w:jc w:val="both"/>
        <w:rPr>
          <w:rFonts w:ascii="Sakkal Majalla" w:hAnsi="Sakkal Majalla" w:cs="Sakkal Majalla"/>
          <w:sz w:val="28"/>
          <w:szCs w:val="28"/>
          <w:rtl/>
        </w:rPr>
      </w:pPr>
      <w:r w:rsidRPr="009D1029">
        <w:rPr>
          <w:rFonts w:ascii="Sakkal Majalla" w:hAnsi="Sakkal Majalla" w:cs="Sakkal Majalla"/>
          <w:sz w:val="28"/>
          <w:szCs w:val="28"/>
          <w:rtl/>
        </w:rPr>
        <w:t>تحقيق العدالة بين الموظفين وضمان تكافؤ الفرص بينهم.</w:t>
      </w:r>
    </w:p>
    <w:p w14:paraId="7F400199" w14:textId="77777777" w:rsidR="009D1029" w:rsidRPr="009D1029" w:rsidRDefault="009D1029">
      <w:pPr>
        <w:pStyle w:val="ListParagraph"/>
        <w:numPr>
          <w:ilvl w:val="0"/>
          <w:numId w:val="19"/>
        </w:numPr>
        <w:spacing w:before="100" w:beforeAutospacing="1" w:after="100" w:afterAutospacing="1" w:line="360" w:lineRule="auto"/>
        <w:ind w:left="565" w:hanging="426"/>
        <w:jc w:val="both"/>
        <w:rPr>
          <w:rFonts w:ascii="Sakkal Majalla" w:hAnsi="Sakkal Majalla" w:cs="Sakkal Majalla"/>
          <w:sz w:val="28"/>
          <w:szCs w:val="28"/>
          <w:rtl/>
        </w:rPr>
      </w:pPr>
      <w:r w:rsidRPr="009D1029">
        <w:rPr>
          <w:rFonts w:ascii="Sakkal Majalla" w:hAnsi="Sakkal Majalla" w:cs="Sakkal Majalla"/>
          <w:sz w:val="28"/>
          <w:szCs w:val="28"/>
          <w:rtl/>
        </w:rPr>
        <w:t>إجراء تقييم موضوعي للأداء.</w:t>
      </w:r>
    </w:p>
    <w:p w14:paraId="558A39D9" w14:textId="77777777" w:rsidR="009D1029" w:rsidRPr="009D1029" w:rsidRDefault="009D1029">
      <w:pPr>
        <w:pStyle w:val="ListParagraph"/>
        <w:numPr>
          <w:ilvl w:val="0"/>
          <w:numId w:val="19"/>
        </w:numPr>
        <w:spacing w:before="100" w:beforeAutospacing="1" w:after="100" w:afterAutospacing="1" w:line="360" w:lineRule="auto"/>
        <w:ind w:left="565" w:hanging="426"/>
        <w:jc w:val="both"/>
        <w:rPr>
          <w:rFonts w:ascii="Sakkal Majalla" w:hAnsi="Sakkal Majalla" w:cs="Sakkal Majalla"/>
          <w:sz w:val="28"/>
          <w:szCs w:val="28"/>
          <w:rtl/>
        </w:rPr>
      </w:pPr>
      <w:r w:rsidRPr="009D1029">
        <w:rPr>
          <w:rFonts w:ascii="Sakkal Majalla" w:hAnsi="Sakkal Majalla" w:cs="Sakkal Majalla"/>
          <w:sz w:val="28"/>
          <w:szCs w:val="28"/>
          <w:rtl/>
        </w:rPr>
        <w:t>التمكين وتفويض السلطة وتحمل المسؤولية.</w:t>
      </w:r>
    </w:p>
    <w:p w14:paraId="32DA2FFF" w14:textId="77777777" w:rsidR="009D1029" w:rsidRPr="009D1029" w:rsidRDefault="009D1029">
      <w:pPr>
        <w:pStyle w:val="ListParagraph"/>
        <w:numPr>
          <w:ilvl w:val="0"/>
          <w:numId w:val="19"/>
        </w:numPr>
        <w:spacing w:before="100" w:beforeAutospacing="1" w:after="100" w:afterAutospacing="1" w:line="360" w:lineRule="auto"/>
        <w:ind w:left="565" w:hanging="426"/>
        <w:jc w:val="both"/>
        <w:rPr>
          <w:rFonts w:ascii="Sakkal Majalla" w:hAnsi="Sakkal Majalla" w:cs="Sakkal Majalla"/>
          <w:sz w:val="28"/>
          <w:szCs w:val="28"/>
          <w:rtl/>
        </w:rPr>
      </w:pPr>
      <w:r w:rsidRPr="009D1029">
        <w:rPr>
          <w:rFonts w:ascii="Sakkal Majalla" w:hAnsi="Sakkal Majalla" w:cs="Sakkal Majalla"/>
          <w:sz w:val="28"/>
          <w:szCs w:val="28"/>
          <w:rtl/>
        </w:rPr>
        <w:t>الرعاية المتكاملة أو ما يعرف بصيانة الموارد البشرية.</w:t>
      </w:r>
    </w:p>
    <w:p w14:paraId="12A2E18C" w14:textId="11F0031B" w:rsidR="009D1029" w:rsidRPr="009D1029" w:rsidRDefault="009D1029" w:rsidP="002A2514">
      <w:pPr>
        <w:spacing w:before="100" w:beforeAutospacing="1" w:after="100" w:afterAutospacing="1" w:line="360" w:lineRule="auto"/>
        <w:ind w:firstLine="720"/>
        <w:jc w:val="both"/>
        <w:rPr>
          <w:rFonts w:ascii="Sakkal Majalla" w:hAnsi="Sakkal Majalla" w:cs="Sakkal Majalla"/>
          <w:sz w:val="28"/>
          <w:szCs w:val="28"/>
        </w:rPr>
      </w:pPr>
      <w:r w:rsidRPr="009D1029">
        <w:rPr>
          <w:rFonts w:ascii="Sakkal Majalla" w:hAnsi="Sakkal Majalla" w:cs="Sakkal Majalla"/>
          <w:sz w:val="28"/>
          <w:szCs w:val="28"/>
          <w:rtl/>
        </w:rPr>
        <w:t>ويرى الباحث أن التنسيق والتكامل بين أساليب إدارة الموارد البشرية وأهداف المنظمة يؤدي بدوره إلى تحقيق الأهداف الرئيسية لإدارة الموارد البشرية والتي تبدأ من توازن هذه الأهداف مع بقية الأنشطة المختلفة للم</w:t>
      </w:r>
      <w:r>
        <w:rPr>
          <w:rFonts w:ascii="Sakkal Majalla" w:hAnsi="Sakkal Majalla" w:cs="Sakkal Majalla" w:hint="cs"/>
          <w:sz w:val="28"/>
          <w:szCs w:val="28"/>
          <w:rtl/>
        </w:rPr>
        <w:t xml:space="preserve">نظمة </w:t>
      </w:r>
      <w:r w:rsidRPr="009D1029">
        <w:rPr>
          <w:rFonts w:ascii="Sakkal Majalla" w:hAnsi="Sakkal Majalla" w:cs="Sakkal Majalla"/>
          <w:sz w:val="28"/>
          <w:szCs w:val="28"/>
          <w:rtl/>
        </w:rPr>
        <w:t>مثل التسويق والإنتاج</w:t>
      </w:r>
      <w:r w:rsidR="00433B35">
        <w:rPr>
          <w:rFonts w:ascii="Sakkal Majalla" w:hAnsi="Sakkal Majalla" w:cs="Sakkal Majalla" w:hint="cs"/>
          <w:sz w:val="28"/>
          <w:szCs w:val="28"/>
          <w:rtl/>
        </w:rPr>
        <w:t xml:space="preserve"> </w:t>
      </w:r>
      <w:r w:rsidRPr="009D1029">
        <w:rPr>
          <w:rFonts w:ascii="Sakkal Majalla" w:hAnsi="Sakkal Majalla" w:cs="Sakkal Majalla"/>
          <w:sz w:val="28"/>
          <w:szCs w:val="28"/>
          <w:rtl/>
        </w:rPr>
        <w:t>ومن الممكن أيضًا تلخيص الأهداف المرجوة من ممارسات إدارة الموارد البشرية.</w:t>
      </w:r>
    </w:p>
    <w:p w14:paraId="71714AEA" w14:textId="4B11EEF1" w:rsidR="009D1029" w:rsidRPr="002A2514" w:rsidRDefault="002A2514"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48" w:name="_Toc172638720"/>
      <w:r>
        <w:rPr>
          <w:rFonts w:ascii="Sakkal Majalla" w:hAnsi="Sakkal Majalla" w:cs="Sakkal Majalla" w:hint="cs"/>
          <w:b/>
          <w:bCs/>
          <w:sz w:val="36"/>
          <w:szCs w:val="36"/>
          <w:rtl/>
        </w:rPr>
        <w:t xml:space="preserve">5.1.2 </w:t>
      </w:r>
      <w:r w:rsidR="009D1029" w:rsidRPr="002A2514">
        <w:rPr>
          <w:rFonts w:ascii="Sakkal Majalla" w:hAnsi="Sakkal Majalla" w:cs="Sakkal Majalla" w:hint="cs"/>
          <w:b/>
          <w:bCs/>
          <w:sz w:val="36"/>
          <w:szCs w:val="36"/>
          <w:rtl/>
        </w:rPr>
        <w:t>فوائد</w:t>
      </w:r>
      <w:r w:rsidR="009D1029" w:rsidRPr="002A2514">
        <w:rPr>
          <w:rFonts w:ascii="Sakkal Majalla" w:hAnsi="Sakkal Majalla" w:cs="Sakkal Majalla"/>
          <w:b/>
          <w:bCs/>
          <w:sz w:val="36"/>
          <w:szCs w:val="36"/>
          <w:rtl/>
        </w:rPr>
        <w:t xml:space="preserve"> إدارة الموارد البشرية الخضراء:</w:t>
      </w:r>
      <w:bookmarkEnd w:id="48"/>
    </w:p>
    <w:p w14:paraId="01ED8FF3" w14:textId="60FA439F" w:rsidR="009D1029" w:rsidRPr="009D1029" w:rsidRDefault="009D1029" w:rsidP="002A2514">
      <w:pPr>
        <w:spacing w:before="100" w:beforeAutospacing="1" w:after="100" w:afterAutospacing="1" w:line="360" w:lineRule="auto"/>
        <w:ind w:firstLine="720"/>
        <w:jc w:val="both"/>
        <w:rPr>
          <w:rFonts w:ascii="Sakkal Majalla" w:hAnsi="Sakkal Majalla" w:cs="Sakkal Majalla"/>
          <w:sz w:val="28"/>
          <w:szCs w:val="28"/>
          <w:rtl/>
        </w:rPr>
      </w:pPr>
      <w:r w:rsidRPr="009D1029">
        <w:rPr>
          <w:rFonts w:ascii="Sakkal Majalla" w:hAnsi="Sakkal Majalla" w:cs="Sakkal Majalla"/>
          <w:sz w:val="28"/>
          <w:szCs w:val="28"/>
          <w:rtl/>
        </w:rPr>
        <w:t>أثبتت الدراسات الأدبية أن مجموعة الفوائد التي تعود على المنظمة وموظفيها نتيجة تطبيق إدارة الموارد البشرية الخضراء هي:</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w:t>
      </w:r>
      <w:r w:rsidR="00433B35" w:rsidRPr="00433B35">
        <w:rPr>
          <w:rFonts w:ascii="Sakkal Majalla" w:hAnsi="Sakkal Majalla" w:cs="Sakkal Majalla"/>
          <w:sz w:val="28"/>
          <w:szCs w:val="28"/>
        </w:rPr>
        <w:t>Muhammad, 2021</w:t>
      </w:r>
      <w:r w:rsidR="00433B35" w:rsidRPr="00433B35">
        <w:rPr>
          <w:rFonts w:ascii="Sakkal Majalla" w:hAnsi="Sakkal Majalla" w:cs="Sakkal Majalla"/>
          <w:sz w:val="28"/>
          <w:szCs w:val="28"/>
          <w:rtl/>
        </w:rPr>
        <w:t>)</w:t>
      </w:r>
    </w:p>
    <w:p w14:paraId="11B81BFF"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زيادة مستوى الاحتفاظ بالموظفين، لأن المنظمات التي لديها رؤية واستراتيجيات واضحة لتطبيق الإدارة الخضراء وتشجيع الممارسات الصديقة للبيئة تزيد من الولاء بين الموظفين.</w:t>
      </w:r>
    </w:p>
    <w:p w14:paraId="5F16BA63"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lastRenderedPageBreak/>
        <w:t>تطوير صورة الشركة: يشير هذا إلى أن المنظمات التي تدعم مبادراتها الخضراء وتشجع موظفيها على أن يكونوا صديقين للبيئة ويحميوا البيئة سوف تعمل على تطوير صورتها المؤسسية في بلدانها وفي جميع أنحاء العالم.</w:t>
      </w:r>
    </w:p>
    <w:p w14:paraId="05F95404"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توظيف المرشحين المؤهلين، لأن المنظمات اليوم تركز على توظيف الأشخاص الذين لديهم مهارات استثنائية وقادرون على الخروج بأفكار جديدة. ويمكن أن يساعدهم التوجه الأخضر في جذب هؤلاء الموظفين والاستفادة من مؤهلاتهم وخبراتهم لدعم ممارساتهم الصديقة للبيئة.</w:t>
      </w:r>
    </w:p>
    <w:p w14:paraId="4918CE15"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وزيادة الإنتاجية تعني أن التركيز على الممارسات الصديقة للبيئة يؤدي إلى خلق مؤسسات ذات مستويات إنتاجية عالية تمكنها من تحقيق الاستدامة.</w:t>
      </w:r>
    </w:p>
    <w:p w14:paraId="57A6D10C"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إن تحقيق الاستدامة في استخدام الموارد يعني تعزيز أفكار حماية البيئة بين الموظفين وتشجيعهم على تحمل المسؤولية عن الموارد الطبيعية واستخدام هذه الموارد بشكل عشوائي.</w:t>
      </w:r>
    </w:p>
    <w:p w14:paraId="35AE95E6"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زيادة الأرباح وخفض التكاليف.</w:t>
      </w:r>
    </w:p>
    <w:p w14:paraId="05B9588C"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خلق ثقافة الاهتمام بصحة وسلامة الموظفين في المنظمات.</w:t>
      </w:r>
    </w:p>
    <w:p w14:paraId="3286AAFB" w14:textId="77777777"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تتمتع المنظمات التي لديها خطط صديقة للبيئة بمزايا مثل التخفيضات الضريبية، لأن هذه الخطط جزء من المسؤولية الاجتماعية للمنظمة تجاه البيئة والمجتمع.</w:t>
      </w:r>
    </w:p>
    <w:p w14:paraId="704E9DE3" w14:textId="735A3AE5" w:rsidR="009D1029" w:rsidRPr="009D1029" w:rsidRDefault="009D1029" w:rsidP="00E5041D">
      <w:pPr>
        <w:pStyle w:val="ListParagraph"/>
        <w:numPr>
          <w:ilvl w:val="0"/>
          <w:numId w:val="20"/>
        </w:numPr>
        <w:spacing w:before="100" w:beforeAutospacing="1" w:after="100" w:afterAutospacing="1" w:line="360" w:lineRule="auto"/>
        <w:ind w:left="706" w:hanging="428"/>
        <w:jc w:val="both"/>
        <w:rPr>
          <w:rFonts w:ascii="Sakkal Majalla" w:hAnsi="Sakkal Majalla" w:cs="Sakkal Majalla"/>
          <w:sz w:val="28"/>
          <w:szCs w:val="28"/>
          <w:rtl/>
        </w:rPr>
      </w:pPr>
      <w:r w:rsidRPr="009D1029">
        <w:rPr>
          <w:rFonts w:ascii="Sakkal Majalla" w:hAnsi="Sakkal Majalla" w:cs="Sakkal Majalla"/>
          <w:sz w:val="28"/>
          <w:szCs w:val="28"/>
          <w:rtl/>
        </w:rPr>
        <w:t>الحد من الأضرار البيئية من خلال إيجاد طرق للحد من استخدام الموارد البيئية. تحسين القدرة التنافسية للمنظمة من خلال استقطاب الموهوبين الذين لديهم مبادرات صديقة للبيئة وخفض التكاليف والتسهيلات الحكومية لهم.</w:t>
      </w:r>
    </w:p>
    <w:p w14:paraId="78240D26" w14:textId="1E360F03" w:rsidR="009F4EF3" w:rsidRPr="002A2514" w:rsidRDefault="002A2514"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49" w:name="_Toc172638721"/>
      <w:r>
        <w:rPr>
          <w:rFonts w:ascii="Sakkal Majalla" w:hAnsi="Sakkal Majalla" w:cs="Sakkal Majalla" w:hint="cs"/>
          <w:b/>
          <w:bCs/>
          <w:sz w:val="36"/>
          <w:szCs w:val="36"/>
          <w:rtl/>
        </w:rPr>
        <w:t xml:space="preserve">6.1.2 </w:t>
      </w:r>
      <w:r w:rsidR="00A44998" w:rsidRPr="002A2514">
        <w:rPr>
          <w:rFonts w:ascii="Sakkal Majalla" w:hAnsi="Sakkal Majalla" w:cs="Sakkal Majalla"/>
          <w:b/>
          <w:bCs/>
          <w:sz w:val="36"/>
          <w:szCs w:val="36"/>
          <w:rtl/>
        </w:rPr>
        <w:t>تحديات إدارة الموارد البشرية الخضراء</w:t>
      </w:r>
      <w:r w:rsidR="00A44998" w:rsidRPr="002A2514">
        <w:rPr>
          <w:rFonts w:ascii="Sakkal Majalla" w:hAnsi="Sakkal Majalla" w:cs="Sakkal Majalla" w:hint="cs"/>
          <w:b/>
          <w:bCs/>
          <w:sz w:val="36"/>
          <w:szCs w:val="36"/>
          <w:rtl/>
        </w:rPr>
        <w:t>:</w:t>
      </w:r>
      <w:bookmarkEnd w:id="49"/>
    </w:p>
    <w:p w14:paraId="4270FC42" w14:textId="1DC24956" w:rsidR="00A44998" w:rsidRPr="00A44998" w:rsidRDefault="00A44998" w:rsidP="002A2514">
      <w:pPr>
        <w:spacing w:before="100" w:beforeAutospacing="1" w:after="100" w:afterAutospacing="1" w:line="360" w:lineRule="auto"/>
        <w:ind w:firstLine="720"/>
        <w:jc w:val="both"/>
        <w:rPr>
          <w:rFonts w:ascii="Sakkal Majalla" w:hAnsi="Sakkal Majalla" w:cs="Sakkal Majalla"/>
          <w:sz w:val="28"/>
          <w:szCs w:val="28"/>
          <w:rtl/>
        </w:rPr>
      </w:pPr>
      <w:r w:rsidRPr="00A44998">
        <w:rPr>
          <w:rFonts w:ascii="Sakkal Majalla" w:hAnsi="Sakkal Majalla" w:cs="Sakkal Majalla"/>
          <w:sz w:val="28"/>
          <w:szCs w:val="28"/>
          <w:rtl/>
        </w:rPr>
        <w:t>لا توجد سياسة أو أسلوب يخلو من التحديات، فبالرغم من الفوائد، إلا أن هناك تحديات أيضاً في المنظمة على النحو التالي:</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w:t>
      </w:r>
      <w:r w:rsidR="00433B35" w:rsidRPr="00433B35">
        <w:rPr>
          <w:rFonts w:ascii="Sakkal Majalla" w:hAnsi="Sakkal Majalla" w:cs="Sakkal Majalla"/>
          <w:sz w:val="28"/>
          <w:szCs w:val="28"/>
        </w:rPr>
        <w:t>Ozlem, 2022</w:t>
      </w:r>
      <w:r w:rsidR="00433B35" w:rsidRPr="00433B35">
        <w:rPr>
          <w:rFonts w:ascii="Sakkal Majalla" w:hAnsi="Sakkal Majalla" w:cs="Sakkal Majalla"/>
          <w:sz w:val="28"/>
          <w:szCs w:val="28"/>
          <w:rtl/>
        </w:rPr>
        <w:t>)</w:t>
      </w:r>
    </w:p>
    <w:p w14:paraId="038A3DD5" w14:textId="77777777" w:rsidR="00A44998" w:rsidRPr="00A44998" w:rsidRDefault="00A44998"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44998">
        <w:rPr>
          <w:rFonts w:ascii="Sakkal Majalla" w:hAnsi="Sakkal Majalla" w:cs="Sakkal Majalla"/>
          <w:sz w:val="28"/>
          <w:szCs w:val="28"/>
          <w:rtl/>
        </w:rPr>
        <w:t>هناك بعض الموظفين في المنظمة الذين لا يحرصون على اعتماد ممارسات إدارة الموارد البشرية الخضراء.</w:t>
      </w:r>
    </w:p>
    <w:p w14:paraId="6972BD4A" w14:textId="77777777" w:rsidR="00A44998" w:rsidRPr="00A44998" w:rsidRDefault="00A44998"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44998">
        <w:rPr>
          <w:rFonts w:ascii="Sakkal Majalla" w:hAnsi="Sakkal Majalla" w:cs="Sakkal Majalla"/>
          <w:sz w:val="28"/>
          <w:szCs w:val="28"/>
          <w:rtl/>
        </w:rPr>
        <w:lastRenderedPageBreak/>
        <w:t>يعد تطوير ثقافة إدارة الموارد البشرية الخضراء والحفاظ عليها عملية طويلة وتستغرق وقتًا طويلاً.</w:t>
      </w:r>
    </w:p>
    <w:p w14:paraId="71D4A076" w14:textId="77777777" w:rsidR="00A44998" w:rsidRPr="00A44998" w:rsidRDefault="00A44998"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44998">
        <w:rPr>
          <w:rFonts w:ascii="Sakkal Majalla" w:hAnsi="Sakkal Majalla" w:cs="Sakkal Majalla"/>
          <w:sz w:val="28"/>
          <w:szCs w:val="28"/>
          <w:rtl/>
        </w:rPr>
        <w:t>في المرحلة الأولى من التنفيذ، يتطلب الأمر استثمارًا مرتفعًا وقد يكون له عائد منخفض.</w:t>
      </w:r>
    </w:p>
    <w:p w14:paraId="051CD43E" w14:textId="77777777" w:rsidR="00A44998" w:rsidRPr="00A44998" w:rsidRDefault="00A44998"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44998">
        <w:rPr>
          <w:rFonts w:ascii="Sakkal Majalla" w:hAnsi="Sakkal Majalla" w:cs="Sakkal Majalla"/>
          <w:sz w:val="28"/>
          <w:szCs w:val="28"/>
          <w:rtl/>
        </w:rPr>
        <w:t>بعد تعيين الموظفين وتدريبهم على إدارة الموارد البشرية الخضراء، تصبح هذه مهمة صعبة يتعين عليهم القيام بها.</w:t>
      </w:r>
    </w:p>
    <w:p w14:paraId="3E070E4A" w14:textId="77777777" w:rsidR="00A44998" w:rsidRPr="00A44998" w:rsidRDefault="00A44998"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44998">
        <w:rPr>
          <w:rFonts w:ascii="Sakkal Majalla" w:hAnsi="Sakkal Majalla" w:cs="Sakkal Majalla"/>
          <w:sz w:val="28"/>
          <w:szCs w:val="28"/>
          <w:rtl/>
        </w:rPr>
        <w:t>هناك مشكلة في عملية تقييم الأداء الأخضر وسلوك الموظف.</w:t>
      </w:r>
    </w:p>
    <w:p w14:paraId="2FBBF677" w14:textId="77777777" w:rsidR="00A44998" w:rsidRPr="00A44998" w:rsidRDefault="00A44998"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44998">
        <w:rPr>
          <w:rFonts w:ascii="Sakkal Majalla" w:hAnsi="Sakkal Majalla" w:cs="Sakkal Majalla"/>
          <w:sz w:val="28"/>
          <w:szCs w:val="28"/>
          <w:rtl/>
        </w:rPr>
        <w:t>من الصعب تغيير سلوك الموظف من إدارة الموارد البشرية التقليدية إلى إدارة الموارد البشرية الخضراء في فترة زمنية قصيرة.</w:t>
      </w:r>
    </w:p>
    <w:p w14:paraId="0E0D0FA5" w14:textId="58EAF4F1" w:rsidR="00A44998" w:rsidRDefault="00A44998"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Pr>
      </w:pPr>
      <w:r w:rsidRPr="00A44998">
        <w:rPr>
          <w:rFonts w:ascii="Sakkal Majalla" w:hAnsi="Sakkal Majalla" w:cs="Sakkal Majalla"/>
          <w:sz w:val="28"/>
          <w:szCs w:val="28"/>
          <w:rtl/>
        </w:rPr>
        <w:t>أحد التحديات الرئيسية التي يواجهها متخصصو الموارد البشرية هو اختيار وتطوير قادة المستقبل، وهذا يتطلب إنشاء هيكل عمل أخضر، وإعداد عمليات تشغيلية خضراء، وتوفير الأدوات الخضراء، وخلق التفكير الأخضر المتوقع للموظفين.</w:t>
      </w:r>
    </w:p>
    <w:p w14:paraId="60A643F0" w14:textId="77777777" w:rsidR="00AE555D" w:rsidRPr="00AE555D" w:rsidRDefault="00AE555D"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E555D">
        <w:rPr>
          <w:rFonts w:ascii="Sakkal Majalla" w:hAnsi="Sakkal Majalla" w:cs="Sakkal Majalla"/>
          <w:sz w:val="28"/>
          <w:szCs w:val="28"/>
          <w:rtl/>
        </w:rPr>
        <w:t>على الرغم من الأهمية الكبيرة لممارسات إدارة الموارد البشرية الخضراء بالنسبة للمنظمات بشكل عام لما لها من آثار إيجابية على نفسها والمجتمع، بما في ذلك خلق التنمية المستدامة، إلا أنها في الوقت نفسه تواجه العديد من التحديات، والتي يمكن تلخيصها على النحو التالي:</w:t>
      </w:r>
    </w:p>
    <w:p w14:paraId="658936DC" w14:textId="77777777" w:rsidR="00AE555D" w:rsidRPr="00AE555D" w:rsidRDefault="00AE555D"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E555D">
        <w:rPr>
          <w:rFonts w:ascii="Sakkal Majalla" w:hAnsi="Sakkal Majalla" w:cs="Sakkal Majalla"/>
          <w:sz w:val="28"/>
          <w:szCs w:val="28"/>
          <w:rtl/>
        </w:rPr>
        <w:t>قد يواجه تدريب وتوظيف الموظفين في الممارسات الخضراء مقاومة من قبل بعض الموظفين، لأنهم لا يقبلون ممارسات إدارة الموارد البشرية الخضراء ويلتزمون بالممارسات التقليدية لإدارة الموارد البشرية.</w:t>
      </w:r>
    </w:p>
    <w:p w14:paraId="5C0A8C9B" w14:textId="77777777" w:rsidR="00AE555D" w:rsidRPr="00AE555D" w:rsidRDefault="00AE555D"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E555D">
        <w:rPr>
          <w:rFonts w:ascii="Sakkal Majalla" w:hAnsi="Sakkal Majalla" w:cs="Sakkal Majalla"/>
          <w:sz w:val="28"/>
          <w:szCs w:val="28"/>
          <w:rtl/>
        </w:rPr>
        <w:t>يتطلب تنفيذ الممارسات الخضراء استثمارات عالية وقد يكون له عوائد منخفضة في البداية.</w:t>
      </w:r>
    </w:p>
    <w:p w14:paraId="1BC10BB9" w14:textId="77777777" w:rsidR="00AE555D" w:rsidRPr="00AE555D" w:rsidRDefault="00AE555D"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E555D">
        <w:rPr>
          <w:rFonts w:ascii="Sakkal Majalla" w:hAnsi="Sakkal Majalla" w:cs="Sakkal Majalla"/>
          <w:sz w:val="28"/>
          <w:szCs w:val="28"/>
          <w:rtl/>
        </w:rPr>
        <w:t>من أهم التحديات التي تواجه الإدارات المختصة في إدارة الموارد البشرية هو إنشاء هيكل عمل أخضر بالإضافة إلى إعداد العمليات الخضراء وتوفير الأدوات الخضراء وخلق تفكير أخضر لموظفيها.</w:t>
      </w:r>
    </w:p>
    <w:p w14:paraId="57EB83E2" w14:textId="77777777" w:rsidR="00AE555D" w:rsidRPr="00AE555D" w:rsidRDefault="00AE555D"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tl/>
        </w:rPr>
      </w:pPr>
      <w:r w:rsidRPr="00AE555D">
        <w:rPr>
          <w:rFonts w:ascii="Sakkal Majalla" w:hAnsi="Sakkal Majalla" w:cs="Sakkal Majalla"/>
          <w:sz w:val="28"/>
          <w:szCs w:val="28"/>
          <w:rtl/>
        </w:rPr>
        <w:t>هناك صعوبة كبيرة في عملية تقييم الأداء الأخضر للموظفين.</w:t>
      </w:r>
    </w:p>
    <w:p w14:paraId="4FB0F8F4" w14:textId="012F607A" w:rsidR="00AE555D" w:rsidRDefault="00AE555D" w:rsidP="00E5041D">
      <w:pPr>
        <w:pStyle w:val="ListParagraph"/>
        <w:numPr>
          <w:ilvl w:val="0"/>
          <w:numId w:val="10"/>
        </w:numPr>
        <w:spacing w:before="100" w:beforeAutospacing="1" w:after="100" w:afterAutospacing="1" w:line="360" w:lineRule="auto"/>
        <w:ind w:left="565" w:hanging="428"/>
        <w:jc w:val="both"/>
        <w:rPr>
          <w:rFonts w:ascii="Sakkal Majalla" w:hAnsi="Sakkal Majalla" w:cs="Sakkal Majalla"/>
          <w:sz w:val="28"/>
          <w:szCs w:val="28"/>
        </w:rPr>
      </w:pPr>
      <w:r w:rsidRPr="00AE555D">
        <w:rPr>
          <w:rFonts w:ascii="Sakkal Majalla" w:hAnsi="Sakkal Majalla" w:cs="Sakkal Majalla"/>
          <w:sz w:val="28"/>
          <w:szCs w:val="28"/>
          <w:rtl/>
        </w:rPr>
        <w:t>من الصعب جدًا الانتقال من ممارسات إدارة الموارد البشرية التقليدية إلى إدارة الموارد البشرية الخضراء في فترة زمنية قصيرة.</w:t>
      </w:r>
    </w:p>
    <w:p w14:paraId="4F52E0FE" w14:textId="3851A6BC" w:rsidR="00A44998" w:rsidRPr="002A2514" w:rsidRDefault="002A2514"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50" w:name="_Toc172638722"/>
      <w:r>
        <w:rPr>
          <w:rFonts w:ascii="Sakkal Majalla" w:hAnsi="Sakkal Majalla" w:cs="Sakkal Majalla" w:hint="cs"/>
          <w:b/>
          <w:bCs/>
          <w:sz w:val="36"/>
          <w:szCs w:val="36"/>
          <w:rtl/>
        </w:rPr>
        <w:lastRenderedPageBreak/>
        <w:t xml:space="preserve">7.1.2 </w:t>
      </w:r>
      <w:r w:rsidR="00A44998" w:rsidRPr="002A2514">
        <w:rPr>
          <w:rFonts w:ascii="Sakkal Majalla" w:hAnsi="Sakkal Majalla" w:cs="Sakkal Majalla"/>
          <w:b/>
          <w:bCs/>
          <w:sz w:val="36"/>
          <w:szCs w:val="36"/>
          <w:rtl/>
        </w:rPr>
        <w:t>ممارسات ادارة المارد البشرية الخضراء</w:t>
      </w:r>
      <w:bookmarkEnd w:id="50"/>
    </w:p>
    <w:p w14:paraId="4827EF8B" w14:textId="77777777" w:rsidR="00A44998" w:rsidRDefault="00A44998">
      <w:pPr>
        <w:pStyle w:val="ListParagraph"/>
        <w:numPr>
          <w:ilvl w:val="0"/>
          <w:numId w:val="11"/>
        </w:numPr>
        <w:spacing w:before="100" w:beforeAutospacing="1" w:after="100" w:afterAutospacing="1" w:line="360" w:lineRule="auto"/>
        <w:ind w:left="281" w:hanging="286"/>
        <w:jc w:val="both"/>
        <w:rPr>
          <w:rFonts w:ascii="Sakkal Majalla" w:hAnsi="Sakkal Majalla" w:cs="Sakkal Majalla"/>
          <w:b/>
          <w:bCs/>
          <w:sz w:val="28"/>
          <w:szCs w:val="28"/>
        </w:rPr>
      </w:pPr>
      <w:r w:rsidRPr="00A44998">
        <w:rPr>
          <w:rFonts w:ascii="Sakkal Majalla" w:hAnsi="Sakkal Majalla" w:cs="Sakkal Majalla"/>
          <w:b/>
          <w:bCs/>
          <w:sz w:val="28"/>
          <w:szCs w:val="28"/>
          <w:rtl/>
        </w:rPr>
        <w:t>التوظيف الأخضر</w:t>
      </w:r>
      <w:r w:rsidRPr="00A44998">
        <w:rPr>
          <w:rFonts w:ascii="Sakkal Majalla" w:hAnsi="Sakkal Majalla" w:cs="Sakkal Majalla" w:hint="cs"/>
          <w:b/>
          <w:bCs/>
          <w:sz w:val="28"/>
          <w:szCs w:val="28"/>
          <w:rtl/>
        </w:rPr>
        <w:t xml:space="preserve"> </w:t>
      </w:r>
      <w:r w:rsidRPr="00A44998">
        <w:rPr>
          <w:rFonts w:ascii="Sakkal Majalla" w:hAnsi="Sakkal Majalla" w:cs="Sakkal Majalla"/>
          <w:b/>
          <w:bCs/>
          <w:sz w:val="28"/>
          <w:szCs w:val="28"/>
        </w:rPr>
        <w:t>Green recruitment</w:t>
      </w:r>
    </w:p>
    <w:p w14:paraId="6FCE1564" w14:textId="7EC0DE95" w:rsidR="00A44998" w:rsidRPr="00A44998" w:rsidRDefault="00A44998" w:rsidP="002A2514">
      <w:pPr>
        <w:spacing w:before="100" w:beforeAutospacing="1" w:after="100" w:afterAutospacing="1" w:line="360" w:lineRule="auto"/>
        <w:ind w:firstLine="720"/>
        <w:jc w:val="both"/>
        <w:rPr>
          <w:rFonts w:ascii="Sakkal Majalla" w:hAnsi="Sakkal Majalla" w:cs="Sakkal Majalla"/>
          <w:b/>
          <w:bCs/>
          <w:sz w:val="28"/>
          <w:szCs w:val="28"/>
          <w:rtl/>
        </w:rPr>
      </w:pPr>
      <w:r w:rsidRPr="00A44998">
        <w:rPr>
          <w:rFonts w:ascii="Sakkal Majalla" w:hAnsi="Sakkal Majalla" w:cs="Sakkal Majalla"/>
          <w:sz w:val="28"/>
          <w:szCs w:val="28"/>
          <w:rtl/>
        </w:rPr>
        <w:t>تجد العديد من المنظمات الآن أن بناء سمعة متميزة من خلال تبني مبادرات الأعمال الخضراء يعد أحد أفضل الاستراتيجيات لجذب أشخاص جدد لديهم ثقافة خضراء مما يقلل من استخدام الورق بالإضافة إلى تكاليف السفر.</w:t>
      </w:r>
    </w:p>
    <w:p w14:paraId="50177F09" w14:textId="090F9968" w:rsidR="00A44998" w:rsidRPr="00A44998" w:rsidRDefault="00A44998" w:rsidP="002A2514">
      <w:pPr>
        <w:spacing w:before="100" w:beforeAutospacing="1" w:after="100" w:afterAutospacing="1" w:line="360" w:lineRule="auto"/>
        <w:ind w:firstLine="720"/>
        <w:jc w:val="both"/>
        <w:rPr>
          <w:rFonts w:ascii="Sakkal Majalla" w:hAnsi="Sakkal Majalla" w:cs="Sakkal Majalla"/>
          <w:sz w:val="28"/>
          <w:szCs w:val="28"/>
          <w:rtl/>
        </w:rPr>
      </w:pPr>
      <w:r w:rsidRPr="00A44998">
        <w:rPr>
          <w:rFonts w:ascii="Sakkal Majalla" w:hAnsi="Sakkal Majalla" w:cs="Sakkal Majalla"/>
          <w:sz w:val="28"/>
          <w:szCs w:val="28"/>
          <w:rtl/>
        </w:rPr>
        <w:t>كما تظهر العديد من الدراسات أن المنظمات الملتزمة بحماية البيئة تكون أكثر جاذبية للناس مما يرفع معايير عملية التوظيف لديها وفقا لبيانات دراسة استقصائية أجريت في المملكة المتحدة أصبح الوعي الأخضر أكثر تأثيرا على المنظمات. كما أظهرت نتائج دراسة أكبر أجرتها المؤسسة أن أكثر من (75%) من 1018 موظفاً يفكرون في العمل لدى شركات تتبنى سياسة للحد من انبعاثات الكربون من خلال التحول الرقمي دون استخدام الورق مما يؤثر على البيئة</w:t>
      </w:r>
      <w:r>
        <w:rPr>
          <w:rFonts w:ascii="Sakkal Majalla" w:hAnsi="Sakkal Majalla" w:cs="Sakkal Majalla" w:hint="cs"/>
          <w:sz w:val="28"/>
          <w:szCs w:val="28"/>
          <w:rtl/>
        </w:rPr>
        <w:t xml:space="preserve"> </w:t>
      </w:r>
      <w:r w:rsidRPr="00A44998">
        <w:rPr>
          <w:rFonts w:ascii="Sakkal Majalla" w:hAnsi="Sakkal Majalla" w:cs="Sakkal Majalla"/>
          <w:sz w:val="28"/>
          <w:szCs w:val="28"/>
          <w:rtl/>
        </w:rPr>
        <w:t>مما يعني أن المنظمة الناجحة يجب أن يكون لديها فهم واضح للوظائف التي يتعين القيام بها فضلا عن الخصائص والكفاءات البشرية التي يحتاج الناس إلى امتلاكها</w:t>
      </w:r>
      <w:r>
        <w:rPr>
          <w:rFonts w:ascii="Sakkal Majalla" w:hAnsi="Sakkal Majalla" w:cs="Sakkal Majalla" w:hint="cs"/>
          <w:sz w:val="28"/>
          <w:szCs w:val="28"/>
          <w:rtl/>
        </w:rPr>
        <w:t xml:space="preserve"> </w:t>
      </w:r>
      <w:r w:rsidRPr="00A44998">
        <w:rPr>
          <w:rFonts w:ascii="Sakkal Majalla" w:hAnsi="Sakkal Majalla" w:cs="Sakkal Majalla"/>
          <w:sz w:val="28"/>
          <w:szCs w:val="28"/>
          <w:rtl/>
        </w:rPr>
        <w:t xml:space="preserve">وعلماً </w:t>
      </w:r>
      <w:r>
        <w:rPr>
          <w:rFonts w:ascii="Sakkal Majalla" w:hAnsi="Sakkal Majalla" w:cs="Sakkal Majalla" w:hint="cs"/>
          <w:sz w:val="28"/>
          <w:szCs w:val="28"/>
          <w:rtl/>
        </w:rPr>
        <w:t>بأ</w:t>
      </w:r>
      <w:r w:rsidRPr="00A44998">
        <w:rPr>
          <w:rFonts w:ascii="Sakkal Majalla" w:hAnsi="Sakkal Majalla" w:cs="Sakkal Majalla"/>
          <w:sz w:val="28"/>
          <w:szCs w:val="28"/>
          <w:rtl/>
        </w:rPr>
        <w:t xml:space="preserve">نه يجب تحليل تصميم كل وظيفة وفقاً للمعلومات التي ينتجها تحليل كتابة الوصف الوظيفي وملف الموظف لشغل تلك الوظيفة وكذلك معرفة البرامج التدريبية التي يطلبها الموظفون </w:t>
      </w:r>
      <w:r>
        <w:rPr>
          <w:rFonts w:ascii="Sakkal Majalla" w:hAnsi="Sakkal Majalla" w:cs="Sakkal Majalla" w:hint="cs"/>
          <w:sz w:val="28"/>
          <w:szCs w:val="28"/>
          <w:rtl/>
        </w:rPr>
        <w:t>وي</w:t>
      </w:r>
      <w:r w:rsidRPr="00A44998">
        <w:rPr>
          <w:rFonts w:ascii="Sakkal Majalla" w:hAnsi="Sakkal Majalla" w:cs="Sakkal Majalla"/>
          <w:sz w:val="28"/>
          <w:szCs w:val="28"/>
          <w:rtl/>
        </w:rPr>
        <w:t xml:space="preserve">تأثر كل تصميم وظيفي ووظيفة باستراتيجيات المنظمات وطبيعة العمل الذي يقومون به. ومن خلال اتخاذ سلسلة من الخطوات لاكتشاف قدرات وكفاءات ومهارات المرشحين لشغل هذه الوظائف أظهرت الأدبيات الحديثة في مجال الموارد البشرية بوضوح أن العمال يلعبون دورًا نشطًا. لديهم وظائفهم في التشكيل (التصميم) لكنه يقوم بهذه المهمة </w:t>
      </w:r>
      <w:r>
        <w:rPr>
          <w:rFonts w:ascii="Sakkal Majalla" w:hAnsi="Sakkal Majalla" w:cs="Sakkal Majalla" w:hint="cs"/>
          <w:sz w:val="28"/>
          <w:szCs w:val="28"/>
          <w:rtl/>
        </w:rPr>
        <w:t>و</w:t>
      </w:r>
      <w:r w:rsidRPr="00A44998">
        <w:rPr>
          <w:rFonts w:ascii="Sakkal Majalla" w:hAnsi="Sakkal Majalla" w:cs="Sakkal Majalla"/>
          <w:sz w:val="28"/>
          <w:szCs w:val="28"/>
          <w:rtl/>
        </w:rPr>
        <w:t>لا تنتقص من الأفكار الثلاثة في عملية تصميم الوظائف وهي كما يلي:</w:t>
      </w:r>
      <w:r w:rsidR="00433B35">
        <w:rPr>
          <w:rFonts w:ascii="Sakkal Majalla" w:hAnsi="Sakkal Majalla" w:cs="Sakkal Majalla" w:hint="cs"/>
          <w:sz w:val="28"/>
          <w:szCs w:val="28"/>
          <w:rtl/>
        </w:rPr>
        <w:t xml:space="preserve"> </w:t>
      </w:r>
      <w:r w:rsidR="00433B35" w:rsidRPr="00433B35">
        <w:rPr>
          <w:rFonts w:ascii="Sakkal Majalla" w:hAnsi="Sakkal Majalla" w:cs="Sakkal Majalla"/>
          <w:sz w:val="28"/>
          <w:szCs w:val="28"/>
          <w:rtl/>
        </w:rPr>
        <w:t>(</w:t>
      </w:r>
      <w:r w:rsidR="00433B35" w:rsidRPr="00433B35">
        <w:rPr>
          <w:rFonts w:ascii="Sakkal Majalla" w:hAnsi="Sakkal Majalla" w:cs="Sakkal Majalla"/>
          <w:sz w:val="28"/>
          <w:szCs w:val="28"/>
        </w:rPr>
        <w:t>Pham, 2020</w:t>
      </w:r>
      <w:r w:rsidR="00433B35" w:rsidRPr="00433B35">
        <w:rPr>
          <w:rFonts w:ascii="Sakkal Majalla" w:hAnsi="Sakkal Majalla" w:cs="Sakkal Majalla"/>
          <w:sz w:val="28"/>
          <w:szCs w:val="28"/>
          <w:rtl/>
        </w:rPr>
        <w:t>)</w:t>
      </w:r>
    </w:p>
    <w:p w14:paraId="307150B7" w14:textId="77777777" w:rsidR="00A44998" w:rsidRPr="00A44998" w:rsidRDefault="00A44998" w:rsidP="00E5041D">
      <w:pPr>
        <w:pStyle w:val="ListParagraph"/>
        <w:numPr>
          <w:ilvl w:val="0"/>
          <w:numId w:val="12"/>
        </w:numPr>
        <w:spacing w:before="100" w:beforeAutospacing="1" w:after="100" w:afterAutospacing="1" w:line="360" w:lineRule="auto"/>
        <w:ind w:left="990" w:hanging="425"/>
        <w:jc w:val="both"/>
        <w:rPr>
          <w:rFonts w:ascii="Sakkal Majalla" w:hAnsi="Sakkal Majalla" w:cs="Sakkal Majalla"/>
          <w:sz w:val="28"/>
          <w:szCs w:val="28"/>
          <w:rtl/>
        </w:rPr>
      </w:pPr>
      <w:r w:rsidRPr="00A44998">
        <w:rPr>
          <w:rFonts w:ascii="Sakkal Majalla" w:hAnsi="Sakkal Majalla" w:cs="Sakkal Majalla"/>
          <w:sz w:val="28"/>
          <w:szCs w:val="28"/>
          <w:rtl/>
        </w:rPr>
        <w:t>الوصف الوظيفي وعملية التصميم هو الأساس ونقطة البداية في عملية الوصف الوظيفي</w:t>
      </w:r>
    </w:p>
    <w:p w14:paraId="06324B29" w14:textId="77777777" w:rsidR="00A44998" w:rsidRPr="00A44998" w:rsidRDefault="00A44998" w:rsidP="00E5041D">
      <w:pPr>
        <w:pStyle w:val="ListParagraph"/>
        <w:numPr>
          <w:ilvl w:val="0"/>
          <w:numId w:val="12"/>
        </w:numPr>
        <w:spacing w:before="100" w:beforeAutospacing="1" w:after="100" w:afterAutospacing="1" w:line="360" w:lineRule="auto"/>
        <w:ind w:left="990" w:hanging="425"/>
        <w:jc w:val="both"/>
        <w:rPr>
          <w:rFonts w:ascii="Sakkal Majalla" w:hAnsi="Sakkal Majalla" w:cs="Sakkal Majalla"/>
          <w:sz w:val="28"/>
          <w:szCs w:val="28"/>
          <w:rtl/>
        </w:rPr>
      </w:pPr>
      <w:r w:rsidRPr="00A44998">
        <w:rPr>
          <w:rFonts w:ascii="Sakkal Majalla" w:hAnsi="Sakkal Majalla" w:cs="Sakkal Majalla"/>
          <w:sz w:val="28"/>
          <w:szCs w:val="28"/>
          <w:rtl/>
        </w:rPr>
        <w:t>تلعب العوامل الشخصية دورًا مهمًا في تصميم وتصميم وظائف محددة.</w:t>
      </w:r>
    </w:p>
    <w:p w14:paraId="527A0CBB" w14:textId="77777777" w:rsidR="00A44998" w:rsidRPr="00A44998" w:rsidRDefault="00A44998" w:rsidP="00E5041D">
      <w:pPr>
        <w:pStyle w:val="ListParagraph"/>
        <w:numPr>
          <w:ilvl w:val="0"/>
          <w:numId w:val="12"/>
        </w:numPr>
        <w:spacing w:before="100" w:beforeAutospacing="1" w:after="100" w:afterAutospacing="1" w:line="360" w:lineRule="auto"/>
        <w:ind w:left="990" w:hanging="425"/>
        <w:jc w:val="both"/>
        <w:rPr>
          <w:rFonts w:ascii="Sakkal Majalla" w:hAnsi="Sakkal Majalla" w:cs="Sakkal Majalla"/>
          <w:sz w:val="28"/>
          <w:szCs w:val="28"/>
          <w:rtl/>
        </w:rPr>
      </w:pPr>
      <w:r w:rsidRPr="00A44998">
        <w:rPr>
          <w:rFonts w:ascii="Sakkal Majalla" w:hAnsi="Sakkal Majalla" w:cs="Sakkal Majalla"/>
          <w:sz w:val="28"/>
          <w:szCs w:val="28"/>
          <w:rtl/>
        </w:rPr>
        <w:lastRenderedPageBreak/>
        <w:t>ميل العاملين إلى تخصيص المهام التي يقومون بها على الرغم من اختلاف الضوابط والتعليمات التي توجه وظائفهم.</w:t>
      </w:r>
    </w:p>
    <w:p w14:paraId="2F473B8D" w14:textId="08103F57" w:rsidR="00A44998" w:rsidRPr="00A44998" w:rsidRDefault="00A44998" w:rsidP="002A2514">
      <w:pPr>
        <w:spacing w:before="100" w:beforeAutospacing="1" w:after="100" w:afterAutospacing="1" w:line="360" w:lineRule="auto"/>
        <w:ind w:firstLine="720"/>
        <w:jc w:val="both"/>
        <w:rPr>
          <w:rFonts w:ascii="Sakkal Majalla" w:hAnsi="Sakkal Majalla" w:cs="Sakkal Majalla"/>
          <w:sz w:val="28"/>
          <w:szCs w:val="28"/>
          <w:rtl/>
        </w:rPr>
      </w:pPr>
      <w:r w:rsidRPr="00A44998">
        <w:rPr>
          <w:rFonts w:ascii="Sakkal Majalla" w:hAnsi="Sakkal Majalla" w:cs="Sakkal Majalla"/>
          <w:sz w:val="28"/>
          <w:szCs w:val="28"/>
          <w:rtl/>
        </w:rPr>
        <w:t>منذ بداية التسعينات من القرن الماضي انتشر مفهوم الاقتصاد المستدام والذي لعب دوراً مميزاً في ظهور الوظائف الخضراء وهي نوع جديد من الأعمال يلعب دوراً مميزاً في تخضير مختلف أنواع الأعمال</w:t>
      </w:r>
      <w:r>
        <w:rPr>
          <w:rFonts w:ascii="Sakkal Majalla" w:hAnsi="Sakkal Majalla" w:cs="Sakkal Majalla" w:hint="cs"/>
          <w:sz w:val="28"/>
          <w:szCs w:val="28"/>
          <w:rtl/>
        </w:rPr>
        <w:t xml:space="preserve"> في</w:t>
      </w:r>
      <w:r w:rsidRPr="00A44998">
        <w:rPr>
          <w:rFonts w:ascii="Sakkal Majalla" w:hAnsi="Sakkal Majalla" w:cs="Sakkal Majalla"/>
          <w:sz w:val="28"/>
          <w:szCs w:val="28"/>
          <w:rtl/>
        </w:rPr>
        <w:t xml:space="preserve"> المنظمات وقد لعبت دوراً بارزاً في إنشاء وتصميم العديد من الشركات الخضراء والتي لعبت دوراً بارزاً في تقليل الانبعاثات كأعمال كريمة تساعد في الحفاظ على جودة البيئة أو استعادتها بما في ذلك الصناعية والخدمية والزراعية والإدارية والتلوث بالإضافة إلى حماية النظام البيئي وتمكين المجتمعات والمنظمات من التكيف مع تغير المناخ بالإضافة إلى مجموعة من المسؤوليات في كل وظيفة من أجل حماية البيئة ولأن المنظمات الدولية تدرك أهمية التخضير كأساس لتحقيق الاستدامة البيئية فقد تم استخدام عدة استراتيجيات لتحقيق هذه الاستدامة يمكن أن نذكر منها استراتيجية إعادة تصميم الوظائف الخضراء.</w:t>
      </w:r>
      <w:r w:rsidR="00433B35">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Sharifa, 2020</w:t>
      </w:r>
      <w:r w:rsidR="00A8271C" w:rsidRPr="00A8271C">
        <w:rPr>
          <w:rFonts w:ascii="Sakkal Majalla" w:hAnsi="Sakkal Majalla" w:cs="Sakkal Majalla"/>
          <w:sz w:val="28"/>
          <w:szCs w:val="28"/>
          <w:rtl/>
        </w:rPr>
        <w:t>)</w:t>
      </w:r>
    </w:p>
    <w:p w14:paraId="695FFE69" w14:textId="6A8776FD" w:rsidR="00A44998" w:rsidRDefault="00A44998" w:rsidP="002A2514">
      <w:pPr>
        <w:spacing w:before="100" w:beforeAutospacing="1" w:after="100" w:afterAutospacing="1" w:line="360" w:lineRule="auto"/>
        <w:ind w:firstLine="720"/>
        <w:jc w:val="both"/>
        <w:rPr>
          <w:rFonts w:ascii="Sakkal Majalla" w:hAnsi="Sakkal Majalla" w:cs="Sakkal Majalla"/>
          <w:sz w:val="28"/>
          <w:szCs w:val="28"/>
          <w:rtl/>
        </w:rPr>
      </w:pPr>
      <w:r w:rsidRPr="00A44998">
        <w:rPr>
          <w:rFonts w:ascii="Sakkal Majalla" w:hAnsi="Sakkal Majalla" w:cs="Sakkal Majalla"/>
          <w:sz w:val="28"/>
          <w:szCs w:val="28"/>
          <w:rtl/>
        </w:rPr>
        <w:t>يعد مفهوم التوظيف الأخضر موضوعًا جديدًا نسبيًا تناولته العديد من المنظمات حول العالم. وممارسات التوظيف الخضراء مثل أتمتة الوظائف والمواد ذات الصلة بدلاً من استخدام الورق واستخدام المياه المعبأة والأكواب البلاستيكية محظورة في مكان العمل إذا كانت مرتبطة بممارسات خضراء أخرى مثل التدريب والتخطيط وتصميم الوظائف والتقييم والمكافآت الخضراء. لكي تكون حية إلا أنها تعتبر مكملة للأعمال والشركات الأخرى التي تهتم بالجوانب البيئية وتحولها إلى إطار عمل. ولتحقيق السياسات البيئية الحالية فإنهم بحاجة إلى تنفيذ برامج لخلق وجذب القوى العاملة الخضراء.</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Alzyoud, 2021</w:t>
      </w:r>
      <w:r w:rsidR="00A8271C" w:rsidRPr="00A8271C">
        <w:rPr>
          <w:rFonts w:ascii="Sakkal Majalla" w:hAnsi="Sakkal Majalla" w:cs="Sakkal Majalla"/>
          <w:sz w:val="28"/>
          <w:szCs w:val="28"/>
          <w:rtl/>
        </w:rPr>
        <w:t>)</w:t>
      </w:r>
    </w:p>
    <w:p w14:paraId="16A6D4C3" w14:textId="6D481CCF" w:rsidR="00A44998" w:rsidRDefault="00AE555D">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Pr>
      </w:pPr>
      <w:r w:rsidRPr="00AE555D">
        <w:rPr>
          <w:rFonts w:ascii="Sakkal Majalla" w:hAnsi="Sakkal Majalla" w:cs="Sakkal Majalla"/>
          <w:b/>
          <w:bCs/>
          <w:sz w:val="28"/>
          <w:szCs w:val="28"/>
          <w:rtl/>
        </w:rPr>
        <w:t>ادارة وتقييم الأداء الأخضر ‏</w:t>
      </w:r>
      <w:r w:rsidRPr="00AE555D">
        <w:rPr>
          <w:rFonts w:ascii="Sakkal Majalla" w:hAnsi="Sakkal Majalla" w:cs="Sakkal Majalla"/>
          <w:b/>
          <w:bCs/>
          <w:sz w:val="28"/>
          <w:szCs w:val="28"/>
        </w:rPr>
        <w:t>Green Performance Management and Appraisal</w:t>
      </w:r>
      <w:r w:rsidRPr="00AE555D">
        <w:rPr>
          <w:rFonts w:ascii="Sakkal Majalla" w:hAnsi="Sakkal Majalla" w:cs="Sakkal Majalla"/>
          <w:b/>
          <w:bCs/>
          <w:sz w:val="28"/>
          <w:szCs w:val="28"/>
          <w:rtl/>
        </w:rPr>
        <w:t>‏</w:t>
      </w:r>
    </w:p>
    <w:p w14:paraId="4B363BCD" w14:textId="77C51DEA" w:rsidR="00AE555D" w:rsidRDefault="00AE555D" w:rsidP="002A2514">
      <w:pPr>
        <w:spacing w:before="100" w:beforeAutospacing="1" w:after="100" w:afterAutospacing="1" w:line="360" w:lineRule="auto"/>
        <w:ind w:firstLine="720"/>
        <w:jc w:val="both"/>
        <w:rPr>
          <w:rFonts w:ascii="Sakkal Majalla" w:hAnsi="Sakkal Majalla" w:cs="Sakkal Majalla"/>
          <w:sz w:val="28"/>
          <w:szCs w:val="28"/>
          <w:rtl/>
        </w:rPr>
      </w:pPr>
      <w:r w:rsidRPr="00AE555D">
        <w:rPr>
          <w:rFonts w:ascii="Sakkal Majalla" w:hAnsi="Sakkal Majalla" w:cs="Sakkal Majalla"/>
          <w:sz w:val="28"/>
          <w:szCs w:val="28"/>
          <w:rtl/>
        </w:rPr>
        <w:t xml:space="preserve">تقوم المنظمات المختلفة بإجراء إدارة وتقييم الأداء بشكل منتظم من أجل المساعدة في مواءمة أداء الموظفين مع الأداء الأمثل للمؤسسة والذي يتم تحديده بعد قياس الأداء الأخضر للموظفين لذا تلعب إدارة الأداء الأخضر دورًا مهمًا في فعالية عمل الإدارة الخضراء على المدى الطويل لأن أداء الموظفين يؤدي إلى الأداء البيئي الذي تتطلبه المنظمة ويمكن ترجمة ذلك إلى معايير أداء خضراء ومؤشرات سلوك خضراء </w:t>
      </w:r>
      <w:r w:rsidRPr="00AE555D">
        <w:rPr>
          <w:rFonts w:ascii="Sakkal Majalla" w:hAnsi="Sakkal Majalla" w:cs="Sakkal Majalla"/>
          <w:sz w:val="28"/>
          <w:szCs w:val="28"/>
          <w:rtl/>
        </w:rPr>
        <w:lastRenderedPageBreak/>
        <w:t>يجب استخدامها كمعيار على هذا الأساس ويمكن ربط أنظمة تقييم الأداء بأهداف ومهام خضراء محددة ودمج المعايير الخضراء في نظام تقييم الأداء يحقق النجاح كما يمكن تقديم نظام الموارد البشرية لمساعدة الإدارة والموظفين على تتبع انبعاثات الكربون وتحديد مؤشرات الأداء الخضراء.</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Al-hawari, 2021</w:t>
      </w:r>
      <w:r w:rsidR="00A8271C" w:rsidRPr="00A8271C">
        <w:rPr>
          <w:rFonts w:ascii="Sakkal Majalla" w:hAnsi="Sakkal Majalla" w:cs="Sakkal Majalla"/>
          <w:sz w:val="28"/>
          <w:szCs w:val="28"/>
          <w:rtl/>
        </w:rPr>
        <w:t>)</w:t>
      </w:r>
    </w:p>
    <w:p w14:paraId="15309870" w14:textId="0E6995BC" w:rsidR="00AE555D" w:rsidRPr="00AE555D" w:rsidRDefault="00AE555D">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Pr>
      </w:pPr>
      <w:r w:rsidRPr="00AE555D">
        <w:rPr>
          <w:rFonts w:ascii="Sakkal Majalla" w:hAnsi="Sakkal Majalla" w:cs="Sakkal Majalla"/>
          <w:b/>
          <w:bCs/>
          <w:sz w:val="28"/>
          <w:szCs w:val="28"/>
          <w:rtl/>
        </w:rPr>
        <w:t xml:space="preserve">التعويضات والمكافآت الخضراء </w:t>
      </w:r>
      <w:r w:rsidRPr="00AE555D">
        <w:rPr>
          <w:rFonts w:ascii="Sakkal Majalla" w:hAnsi="Sakkal Majalla" w:cs="Sakkal Majalla"/>
          <w:b/>
          <w:bCs/>
          <w:sz w:val="28"/>
          <w:szCs w:val="28"/>
        </w:rPr>
        <w:t>Green Compensation and Reward</w:t>
      </w:r>
      <w:r w:rsidRPr="00AE555D">
        <w:rPr>
          <w:rFonts w:ascii="Sakkal Majalla" w:hAnsi="Sakkal Majalla" w:cs="Sakkal Majalla"/>
          <w:b/>
          <w:bCs/>
          <w:sz w:val="28"/>
          <w:szCs w:val="28"/>
          <w:rtl/>
        </w:rPr>
        <w:t>‏</w:t>
      </w:r>
    </w:p>
    <w:p w14:paraId="79355B66" w14:textId="172DDD12" w:rsidR="00AE555D" w:rsidRDefault="00AE555D" w:rsidP="002A2514">
      <w:pPr>
        <w:spacing w:before="100" w:beforeAutospacing="1" w:after="100" w:afterAutospacing="1" w:line="360" w:lineRule="auto"/>
        <w:ind w:firstLine="720"/>
        <w:jc w:val="both"/>
        <w:rPr>
          <w:rFonts w:ascii="Sakkal Majalla" w:hAnsi="Sakkal Majalla" w:cs="Sakkal Majalla"/>
          <w:sz w:val="28"/>
          <w:szCs w:val="28"/>
          <w:rtl/>
        </w:rPr>
      </w:pPr>
      <w:r w:rsidRPr="00AE555D">
        <w:rPr>
          <w:rFonts w:ascii="Sakkal Majalla" w:hAnsi="Sakkal Majalla" w:cs="Sakkal Majalla"/>
          <w:sz w:val="28"/>
          <w:szCs w:val="28"/>
          <w:rtl/>
        </w:rPr>
        <w:t>تعتبر إدارة المكافآت والمكافأة الخضراء إحدى الوظائف الأساسية لإدارة الموارد البشرية الخضراء ويمكن للمؤسسات القيام بذلك بطريقتين: استخدام المكافآت المالية مقابل أدائها الجيد وبعض المنظمات تمنح مكافآت معنوية للموظفين. مثل الجوائز وشهادات التقدير الخاصة والأوسمة وأدائها الجيد يتماشى مع النهج الاستراتيجي لإدارة المكافآت والمكافأة الخضراء هي نظام من المكافآت المالية وغير المالية التي تهدف إلى جذب والاحتفاظ والتحفيز للمساهمة في تحقيق الأهداف البيئية وهما العناصر الرئيسية للعملية هي إدارة الموارد البشرية ومن أهمها الحفاظ على اهتمام وتحفيز الموظفين لاحتياجات المنظمة مما يؤدي إلى تحقيق الهدف التنظيمي تصبح ممارسات إدارة الموارد للمؤسسات التي تتبنى النهج الأخضر محركًا لتحفيز سلوك الموظفين نحو الأداء الأخضر حيث ستستفيد المؤسسات من ممارسات الحد من النفايات.</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Jeroniom, 2020</w:t>
      </w:r>
      <w:r w:rsidR="00A8271C" w:rsidRPr="00A8271C">
        <w:rPr>
          <w:rFonts w:ascii="Sakkal Majalla" w:hAnsi="Sakkal Majalla" w:cs="Sakkal Majalla"/>
          <w:sz w:val="28"/>
          <w:szCs w:val="28"/>
          <w:rtl/>
        </w:rPr>
        <w:t>)</w:t>
      </w:r>
    </w:p>
    <w:p w14:paraId="4428396E" w14:textId="35A08F6B" w:rsidR="00AE555D" w:rsidRPr="00AE555D" w:rsidRDefault="00AE555D">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Pr>
      </w:pPr>
      <w:r w:rsidRPr="00AE555D">
        <w:rPr>
          <w:rFonts w:ascii="Sakkal Majalla" w:hAnsi="Sakkal Majalla" w:cs="Sakkal Majalla"/>
          <w:b/>
          <w:bCs/>
          <w:sz w:val="28"/>
          <w:szCs w:val="28"/>
          <w:rtl/>
        </w:rPr>
        <w:t xml:space="preserve">التدريب والتطوير الاخضر </w:t>
      </w:r>
      <w:r w:rsidRPr="00AE555D">
        <w:rPr>
          <w:rFonts w:ascii="Sakkal Majalla" w:hAnsi="Sakkal Majalla" w:cs="Sakkal Majalla"/>
          <w:b/>
          <w:bCs/>
          <w:sz w:val="28"/>
          <w:szCs w:val="28"/>
        </w:rPr>
        <w:t>Green Training and Development</w:t>
      </w:r>
      <w:r w:rsidRPr="00AE555D">
        <w:rPr>
          <w:rFonts w:ascii="Sakkal Majalla" w:hAnsi="Sakkal Majalla" w:cs="Sakkal Majalla"/>
          <w:b/>
          <w:bCs/>
          <w:sz w:val="28"/>
          <w:szCs w:val="28"/>
          <w:rtl/>
        </w:rPr>
        <w:t>‏</w:t>
      </w:r>
    </w:p>
    <w:p w14:paraId="091CD424" w14:textId="35728950" w:rsidR="00AE555D" w:rsidRPr="00AE555D" w:rsidRDefault="00AE555D" w:rsidP="002A2514">
      <w:pPr>
        <w:spacing w:before="100" w:beforeAutospacing="1" w:after="100" w:afterAutospacing="1" w:line="360" w:lineRule="auto"/>
        <w:ind w:firstLine="720"/>
        <w:jc w:val="both"/>
        <w:rPr>
          <w:rFonts w:ascii="Sakkal Majalla" w:hAnsi="Sakkal Majalla" w:cs="Sakkal Majalla"/>
          <w:sz w:val="28"/>
          <w:szCs w:val="28"/>
          <w:rtl/>
        </w:rPr>
      </w:pPr>
      <w:r w:rsidRPr="00AE555D">
        <w:rPr>
          <w:rFonts w:ascii="Sakkal Majalla" w:hAnsi="Sakkal Majalla" w:cs="Sakkal Majalla"/>
          <w:sz w:val="28"/>
          <w:szCs w:val="28"/>
          <w:rtl/>
        </w:rPr>
        <w:t xml:space="preserve">يساعد التدريب الأخضر الموظفين على الحفاظ على الطاقة وتقليل النفايات وإعادة الاستخدام وإعادة التدوير والمساعدة من خلال عقد دورات تدريبية لتحسين المهارات الشخصية للمديرين والموظفين وتشكيل فرق خضراء على مستوى المنظمة أجريت دراسة مسحية في (157) شركة في إسبانيا حول التدريب والإدارة الخضراء ووجدت أن الشركات التي تشجع ممارسات الإدارة الخضراء الجديدة والفعالة تقدم دائمًا برنامج تدريب دولي منهجي لموظفيها. الشركات في البرازيل التي تظهر يقولون إن التدريب يعد بعدًا إنسانيًا مهمًا يساعد على تحسين تنفيذ مبادئ الإدارة من قبل الموظفين ويجب على المشرفين المسؤولين عن عملية التدريب استخدام المواد الدراسية والدورات والندوات والعروض التقديمية على الإنترنت بدلاً من الإعلانات المطبوعة </w:t>
      </w:r>
      <w:r w:rsidR="00561642">
        <w:rPr>
          <w:rFonts w:ascii="Sakkal Majalla" w:hAnsi="Sakkal Majalla" w:cs="Sakkal Majalla" w:hint="cs"/>
          <w:sz w:val="28"/>
          <w:szCs w:val="28"/>
          <w:rtl/>
        </w:rPr>
        <w:t>و</w:t>
      </w:r>
      <w:r w:rsidRPr="00AE555D">
        <w:rPr>
          <w:rFonts w:ascii="Sakkal Majalla" w:hAnsi="Sakkal Majalla" w:cs="Sakkal Majalla"/>
          <w:sz w:val="28"/>
          <w:szCs w:val="28"/>
          <w:rtl/>
        </w:rPr>
        <w:t xml:space="preserve">الكتب والكتيبات لتقليل استخدام الورق هناك أيضًا علاقة مباشرة ومهمة بين تدريب وتطوير </w:t>
      </w:r>
      <w:r w:rsidRPr="00AE555D">
        <w:rPr>
          <w:rFonts w:ascii="Sakkal Majalla" w:hAnsi="Sakkal Majalla" w:cs="Sakkal Majalla"/>
          <w:sz w:val="28"/>
          <w:szCs w:val="28"/>
          <w:rtl/>
        </w:rPr>
        <w:lastRenderedPageBreak/>
        <w:t>الموظفين وذلك لأن التدريب ومهاراتهم يمكن أن تكون في تحقيق الأهداف التنظيمية والتدريب الأخضر والتطوير. ممارسة تركز على تطوير مهارات ومعرفة ومواقف الموظفين تجاه التعليم الأخضر والتنمية وتدريبهم في اتجاه الإدارة البيئية للطاقة وتقليل النفايات وتوسيع الوعي البيئي في المنظمات.</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Srivaastava, 2021</w:t>
      </w:r>
      <w:r w:rsidR="00A8271C" w:rsidRPr="00A8271C">
        <w:rPr>
          <w:rFonts w:ascii="Sakkal Majalla" w:hAnsi="Sakkal Majalla" w:cs="Sakkal Majalla"/>
          <w:sz w:val="28"/>
          <w:szCs w:val="28"/>
          <w:rtl/>
        </w:rPr>
        <w:t>)</w:t>
      </w:r>
    </w:p>
    <w:p w14:paraId="32032300" w14:textId="23C7ED7E" w:rsidR="00AE555D" w:rsidRPr="00AE555D" w:rsidRDefault="00AE555D" w:rsidP="002A2514">
      <w:pPr>
        <w:spacing w:before="100" w:beforeAutospacing="1" w:after="100" w:afterAutospacing="1" w:line="360" w:lineRule="auto"/>
        <w:ind w:firstLine="720"/>
        <w:jc w:val="both"/>
        <w:rPr>
          <w:rFonts w:ascii="Sakkal Majalla" w:hAnsi="Sakkal Majalla" w:cs="Sakkal Majalla"/>
          <w:sz w:val="28"/>
          <w:szCs w:val="28"/>
          <w:rtl/>
        </w:rPr>
      </w:pPr>
      <w:r w:rsidRPr="00AE555D">
        <w:rPr>
          <w:rFonts w:ascii="Sakkal Majalla" w:hAnsi="Sakkal Majalla" w:cs="Sakkal Majalla"/>
          <w:sz w:val="28"/>
          <w:szCs w:val="28"/>
          <w:rtl/>
        </w:rPr>
        <w:t>يتطلب تطبيق خطط الإدارة الخضراء أن تتمتع الشركات بمهارات فنية وإدارية عالية لدى موظفيها مما يؤدي إلى أن الشركة تواجه موجة عالية من المنافسة والابتكار السريع الذي يتطلب إنشاء برامج ودورات تدريبية تتزايد إمكانات موظفيكم وتحسين مستوى الوعي البيئي لديهم وخلق القدرة على مواجهة التقدم الفني والإداري السريع والابتكارات البيئية بالإضافة إلى زيادة القدرة على خلق ميزة تنافسية لمؤسساتكم.</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Faisal, 2020</w:t>
      </w:r>
      <w:r w:rsidR="00A8271C" w:rsidRPr="00A8271C">
        <w:rPr>
          <w:rFonts w:ascii="Sakkal Majalla" w:hAnsi="Sakkal Majalla" w:cs="Sakkal Majalla"/>
          <w:sz w:val="28"/>
          <w:szCs w:val="28"/>
          <w:rtl/>
        </w:rPr>
        <w:t>)</w:t>
      </w:r>
    </w:p>
    <w:p w14:paraId="3D627A23" w14:textId="4D1E20E6" w:rsidR="00AE555D" w:rsidRPr="00AE555D" w:rsidRDefault="00AE555D" w:rsidP="002A2514">
      <w:pPr>
        <w:spacing w:before="100" w:beforeAutospacing="1" w:after="100" w:afterAutospacing="1" w:line="360" w:lineRule="auto"/>
        <w:ind w:firstLine="720"/>
        <w:jc w:val="both"/>
        <w:rPr>
          <w:rFonts w:ascii="Sakkal Majalla" w:hAnsi="Sakkal Majalla" w:cs="Sakkal Majalla"/>
          <w:sz w:val="28"/>
          <w:szCs w:val="28"/>
          <w:rtl/>
        </w:rPr>
      </w:pPr>
      <w:r w:rsidRPr="00AE555D">
        <w:rPr>
          <w:rFonts w:ascii="Sakkal Majalla" w:hAnsi="Sakkal Majalla" w:cs="Sakkal Majalla"/>
          <w:sz w:val="28"/>
          <w:szCs w:val="28"/>
          <w:rtl/>
        </w:rPr>
        <w:t>تجدر الإشارة إلى أن برامج التدريب الأخضر يجب أن تشمل القضايا الاجتماعية والبيئية على مستوى المنظمة بأكملها وهذا لا يشمل الموظفين القدامى فقط بل الموظفين الجدد أيضاً وذلك من خلال توضيح رؤية المنظمة ورسالتها ومبادراتها وأهدافها ويظهر في تقديم منتجات صديقة للبيئة بالإضافة إلى تقليل الانبعاثات الناتجة عن عمليات الإنتاج التي تسبب ظاهرة الاحتباس الحراري ولضمان نجاح البرامج التعليمية يجب التخطيط لها بشكل صحيح أن تكون متوافقة مع طبيعة كل منها ويمكن تلخيص أهم النتائج الإيجابية للتعليم الأخضر فيما يلي:</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(ايناس، 2021)</w:t>
      </w:r>
    </w:p>
    <w:p w14:paraId="05F460F8" w14:textId="77777777" w:rsidR="00AE555D" w:rsidRPr="00AE555D" w:rsidRDefault="00AE555D" w:rsidP="00E5041D">
      <w:pPr>
        <w:pStyle w:val="ListParagraph"/>
        <w:numPr>
          <w:ilvl w:val="0"/>
          <w:numId w:val="13"/>
        </w:numPr>
        <w:spacing w:before="100" w:beforeAutospacing="1" w:after="100" w:afterAutospacing="1" w:line="360" w:lineRule="auto"/>
        <w:ind w:left="990" w:hanging="428"/>
        <w:jc w:val="both"/>
        <w:rPr>
          <w:rFonts w:ascii="Sakkal Majalla" w:hAnsi="Sakkal Majalla" w:cs="Sakkal Majalla"/>
          <w:sz w:val="28"/>
          <w:szCs w:val="28"/>
          <w:rtl/>
        </w:rPr>
      </w:pPr>
      <w:r w:rsidRPr="00AE555D">
        <w:rPr>
          <w:rFonts w:ascii="Sakkal Majalla" w:hAnsi="Sakkal Majalla" w:cs="Sakkal Majalla"/>
          <w:sz w:val="28"/>
          <w:szCs w:val="28"/>
          <w:rtl/>
        </w:rPr>
        <w:t>وهذا يساعد العمال على تقليل النفايات الناتجة عن عمليات الإنتاج.</w:t>
      </w:r>
    </w:p>
    <w:p w14:paraId="0B38ABD1" w14:textId="77777777" w:rsidR="00AE555D" w:rsidRPr="00AE555D" w:rsidRDefault="00AE555D" w:rsidP="00E5041D">
      <w:pPr>
        <w:pStyle w:val="ListParagraph"/>
        <w:numPr>
          <w:ilvl w:val="0"/>
          <w:numId w:val="13"/>
        </w:numPr>
        <w:spacing w:before="100" w:beforeAutospacing="1" w:after="100" w:afterAutospacing="1" w:line="360" w:lineRule="auto"/>
        <w:ind w:left="990" w:hanging="428"/>
        <w:jc w:val="both"/>
        <w:rPr>
          <w:rFonts w:ascii="Sakkal Majalla" w:hAnsi="Sakkal Majalla" w:cs="Sakkal Majalla"/>
          <w:sz w:val="28"/>
          <w:szCs w:val="28"/>
          <w:rtl/>
        </w:rPr>
      </w:pPr>
      <w:r w:rsidRPr="00AE555D">
        <w:rPr>
          <w:rFonts w:ascii="Sakkal Majalla" w:hAnsi="Sakkal Majalla" w:cs="Sakkal Majalla"/>
          <w:sz w:val="28"/>
          <w:szCs w:val="28"/>
          <w:rtl/>
        </w:rPr>
        <w:t>الاستخدام الأمثل للموارد والحفاظ على الطاقة والحد من عوامل التدهور البيئي.</w:t>
      </w:r>
    </w:p>
    <w:p w14:paraId="18241A5D" w14:textId="77777777" w:rsidR="00AE555D" w:rsidRPr="00AE555D" w:rsidRDefault="00AE555D" w:rsidP="00E5041D">
      <w:pPr>
        <w:pStyle w:val="ListParagraph"/>
        <w:numPr>
          <w:ilvl w:val="0"/>
          <w:numId w:val="13"/>
        </w:numPr>
        <w:spacing w:before="100" w:beforeAutospacing="1" w:after="100" w:afterAutospacing="1" w:line="360" w:lineRule="auto"/>
        <w:ind w:left="990" w:hanging="428"/>
        <w:jc w:val="both"/>
        <w:rPr>
          <w:rFonts w:ascii="Sakkal Majalla" w:hAnsi="Sakkal Majalla" w:cs="Sakkal Majalla"/>
          <w:sz w:val="28"/>
          <w:szCs w:val="28"/>
          <w:rtl/>
        </w:rPr>
      </w:pPr>
      <w:r w:rsidRPr="00AE555D">
        <w:rPr>
          <w:rFonts w:ascii="Sakkal Majalla" w:hAnsi="Sakkal Majalla" w:cs="Sakkal Majalla"/>
          <w:sz w:val="28"/>
          <w:szCs w:val="28"/>
          <w:rtl/>
        </w:rPr>
        <w:t>خلق فرص للعاملين للمشاركة في حل المشكلات البيئية.</w:t>
      </w:r>
    </w:p>
    <w:p w14:paraId="3C14266C" w14:textId="77777777" w:rsidR="00AE555D" w:rsidRPr="00AE555D" w:rsidRDefault="00AE555D" w:rsidP="00E5041D">
      <w:pPr>
        <w:pStyle w:val="ListParagraph"/>
        <w:numPr>
          <w:ilvl w:val="0"/>
          <w:numId w:val="13"/>
        </w:numPr>
        <w:spacing w:before="100" w:beforeAutospacing="1" w:after="100" w:afterAutospacing="1" w:line="360" w:lineRule="auto"/>
        <w:ind w:left="990" w:hanging="428"/>
        <w:jc w:val="both"/>
        <w:rPr>
          <w:rFonts w:ascii="Sakkal Majalla" w:hAnsi="Sakkal Majalla" w:cs="Sakkal Majalla"/>
          <w:sz w:val="28"/>
          <w:szCs w:val="28"/>
          <w:rtl/>
        </w:rPr>
      </w:pPr>
      <w:r w:rsidRPr="00AE555D">
        <w:rPr>
          <w:rFonts w:ascii="Sakkal Majalla" w:hAnsi="Sakkal Majalla" w:cs="Sakkal Majalla"/>
          <w:sz w:val="28"/>
          <w:szCs w:val="28"/>
          <w:rtl/>
        </w:rPr>
        <w:t>إدارة المكافآت الخضراء</w:t>
      </w:r>
    </w:p>
    <w:p w14:paraId="6C12BF65" w14:textId="01AA2960" w:rsidR="00AE555D" w:rsidRPr="00AE555D" w:rsidRDefault="00AE555D" w:rsidP="002A2514">
      <w:pPr>
        <w:spacing w:before="100" w:beforeAutospacing="1" w:after="100" w:afterAutospacing="1" w:line="360" w:lineRule="auto"/>
        <w:ind w:firstLine="720"/>
        <w:jc w:val="both"/>
        <w:rPr>
          <w:rFonts w:ascii="Sakkal Majalla" w:hAnsi="Sakkal Majalla" w:cs="Sakkal Majalla"/>
          <w:sz w:val="28"/>
          <w:szCs w:val="28"/>
          <w:rtl/>
        </w:rPr>
      </w:pPr>
      <w:r w:rsidRPr="00AE555D">
        <w:rPr>
          <w:rFonts w:ascii="Sakkal Majalla" w:hAnsi="Sakkal Majalla" w:cs="Sakkal Majalla"/>
          <w:sz w:val="28"/>
          <w:szCs w:val="28"/>
          <w:rtl/>
        </w:rPr>
        <w:t xml:space="preserve">تعتبر المكافآت الخضراء إحدى الأدوات المميزة المستخدمة لتحفيز سلوك الموظفين من أجل زيادة جهودهم لتحقيق الأهداف البيئية وعليه فإن المكافآت والمكافآت تعتبر من الأدوات الرئيسية لإدارة الموارد البشرية لما لها من هدف ولها تأثير على الربط بين مصالح الأفراد ومصالح المنظمة وهذه الأنشطة لا تدعم </w:t>
      </w:r>
      <w:r w:rsidRPr="00AE555D">
        <w:rPr>
          <w:rFonts w:ascii="Sakkal Majalla" w:hAnsi="Sakkal Majalla" w:cs="Sakkal Majalla"/>
          <w:sz w:val="28"/>
          <w:szCs w:val="28"/>
          <w:rtl/>
        </w:rPr>
        <w:lastRenderedPageBreak/>
        <w:t>أنظمة الإدارة البيئية فحسب بل تدعم أيضاً وتطور الابتكارات التي لها آثار إيجابية على البيئة.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(جمانة، 2019)</w:t>
      </w:r>
    </w:p>
    <w:p w14:paraId="53AC4C79" w14:textId="49575798" w:rsidR="00561642" w:rsidRPr="00561642" w:rsidRDefault="00AE555D" w:rsidP="002A2514">
      <w:pPr>
        <w:spacing w:before="100" w:beforeAutospacing="1" w:after="100" w:afterAutospacing="1" w:line="360" w:lineRule="auto"/>
        <w:ind w:firstLine="720"/>
        <w:jc w:val="both"/>
        <w:rPr>
          <w:rFonts w:ascii="Sakkal Majalla" w:hAnsi="Sakkal Majalla" w:cs="Sakkal Majalla"/>
          <w:sz w:val="28"/>
          <w:szCs w:val="28"/>
          <w:rtl/>
        </w:rPr>
      </w:pPr>
      <w:r w:rsidRPr="00AE555D">
        <w:rPr>
          <w:rFonts w:ascii="Sakkal Majalla" w:hAnsi="Sakkal Majalla" w:cs="Sakkal Majalla"/>
          <w:sz w:val="28"/>
          <w:szCs w:val="28"/>
          <w:rtl/>
        </w:rPr>
        <w:t>عادة ما تعطي الإدارة الخضراء الناجحة أولوية عالية للمكافآت والمكافآت لتشجيع العاملين لديها على زيادة مهاراتهم لإكمال الوظائف الخضراء والتي يتم بعضها على أساس نقدي وتمثل المكافآت النقدية وزيادات الرواتب وما إلى ذلك والأجور والنقد والحوافز والشكل الثاني من المكافآت غير النقدية تتمثل في الجوائز والهدايا الخاصة للموظفين وأسرهم.</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(خزعل، 2020)</w:t>
      </w:r>
    </w:p>
    <w:p w14:paraId="53D925A5" w14:textId="5882CDDF" w:rsidR="00AE555D" w:rsidRPr="00561642" w:rsidRDefault="00561642">
      <w:pPr>
        <w:pStyle w:val="ListParagraph"/>
        <w:numPr>
          <w:ilvl w:val="0"/>
          <w:numId w:val="11"/>
        </w:numPr>
        <w:spacing w:before="100" w:beforeAutospacing="1" w:after="100" w:afterAutospacing="1" w:line="360" w:lineRule="auto"/>
        <w:ind w:left="281" w:hanging="286"/>
        <w:jc w:val="both"/>
        <w:rPr>
          <w:rFonts w:ascii="Sakkal Majalla" w:hAnsi="Sakkal Majalla" w:cs="Sakkal Majalla"/>
          <w:b/>
          <w:bCs/>
          <w:sz w:val="28"/>
          <w:szCs w:val="28"/>
        </w:rPr>
      </w:pPr>
      <w:r w:rsidRPr="00561642">
        <w:rPr>
          <w:rFonts w:ascii="Sakkal Majalla" w:hAnsi="Sakkal Majalla" w:cs="Sakkal Majalla"/>
          <w:b/>
          <w:bCs/>
          <w:sz w:val="28"/>
          <w:szCs w:val="28"/>
          <w:rtl/>
        </w:rPr>
        <w:t>تصميم الوظيفة الخضراء</w:t>
      </w:r>
      <w:r w:rsidRPr="00561642">
        <w:rPr>
          <w:rFonts w:ascii="Sakkal Majalla" w:hAnsi="Sakkal Majalla" w:cs="Sakkal Majalla" w:hint="cs"/>
          <w:b/>
          <w:bCs/>
          <w:sz w:val="28"/>
          <w:szCs w:val="28"/>
          <w:rtl/>
        </w:rPr>
        <w:t xml:space="preserve"> </w:t>
      </w:r>
      <w:r w:rsidRPr="00561642">
        <w:rPr>
          <w:rFonts w:ascii="Sakkal Majalla" w:hAnsi="Sakkal Majalla" w:cs="Sakkal Majalla"/>
          <w:b/>
          <w:bCs/>
          <w:sz w:val="28"/>
          <w:szCs w:val="28"/>
        </w:rPr>
        <w:t>Green job design</w:t>
      </w:r>
    </w:p>
    <w:p w14:paraId="11A98FF0" w14:textId="10F45269" w:rsidR="00561642" w:rsidRP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 xml:space="preserve">يصف تصميم الوظيفة الخضراء عملية تهدف إلى تحديد محتوى الوظيفة الخضراء وفقًا لواجباتها وكفاءة موظفيها مما يؤدي من ناحية إلى المساعدة في تحقيق الأهداف البيئية للمنظمة وتحقيق المطالب الخضراء ومن ناحية أخرى يجب على الموظف النظر في نوع التكنولوجيا المستخدمة لتحقيق الأداء البيئي المستدام وبناءً على ذلك ووفقاً لتصميم الوظائف الخضراء يتم تحديد الواجبات والمهام والمسؤوليات المتعلقة بحماية البيئة واستدامتها. ولتحقيق النجاح على هذا المستوى يجب على المنظمة دمج الواجبات والوظائف والمسؤوليات البيئية والاجتماعية قدر الإمكان في كل وظيفة من وظائف خدمة الإدارة الخضراء بالإضافة إلى تصميم وظائف جديدة تهتم بالبيئة وتركز في المقام الأول على قضايا الإدارة البيئية للمنظمات. </w:t>
      </w:r>
      <w:r w:rsidR="00A8271C" w:rsidRPr="00A8271C">
        <w:rPr>
          <w:rFonts w:ascii="Sakkal Majalla" w:hAnsi="Sakkal Majalla" w:cs="Sakkal Majalla"/>
          <w:sz w:val="28"/>
          <w:szCs w:val="28"/>
          <w:rtl/>
        </w:rPr>
        <w:t>(نورا، 2020)</w:t>
      </w:r>
    </w:p>
    <w:p w14:paraId="31039FEA" w14:textId="7CBD459E" w:rsidR="00561642" w:rsidRP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يعد التصميم الوظيفي الأخضر الجيد نهجا استباقيا لتحقيق الأداء البيئي التنظيمي مع الأخذ في الاعتبار أهمية مراعاة الأبعاد البيئية عند تحديد الأنشطة والمهام مما يساعد الموظفين الأخضر على التكيف السريع مع متطلبات الأداء البيئي المطلوبة</w:t>
      </w:r>
      <w:r>
        <w:rPr>
          <w:rFonts w:ascii="Sakkal Majalla" w:hAnsi="Sakkal Majalla" w:cs="Sakkal Majalla" w:hint="cs"/>
          <w:sz w:val="28"/>
          <w:szCs w:val="28"/>
          <w:rtl/>
        </w:rPr>
        <w:t xml:space="preserve"> </w:t>
      </w:r>
      <w:r w:rsidRPr="00561642">
        <w:rPr>
          <w:rFonts w:ascii="Sakkal Majalla" w:hAnsi="Sakkal Majalla" w:cs="Sakkal Majalla"/>
          <w:sz w:val="28"/>
          <w:szCs w:val="28"/>
          <w:rtl/>
        </w:rPr>
        <w:t>كما أن تحقيق التوافق الجيد بين الوظائف الخضراء والموظفين الأخضرين يعد عاملاً في خفض التكاليف وحافزاً للإبداع في التدابير البيئية الفعالة وحافزاً لتحقيق أداء بيئي عالي الجودة ونتيجة لذلك تحقق المنظمة ميزة تنافسية.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(اصرف، 2021)</w:t>
      </w:r>
    </w:p>
    <w:p w14:paraId="5D2828A5" w14:textId="77777777" w:rsidR="00E5041D" w:rsidRDefault="00E5041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42841D4" w14:textId="20830373" w:rsidR="00561642" w:rsidRPr="00561642" w:rsidRDefault="00561642">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561642">
        <w:rPr>
          <w:rFonts w:ascii="Sakkal Majalla" w:hAnsi="Sakkal Majalla" w:cs="Sakkal Majalla"/>
          <w:b/>
          <w:bCs/>
          <w:sz w:val="28"/>
          <w:szCs w:val="28"/>
          <w:rtl/>
        </w:rPr>
        <w:lastRenderedPageBreak/>
        <w:t>تحليل وتوصيف الوظائف الخضراء</w:t>
      </w:r>
      <w:r w:rsidRPr="00561642">
        <w:rPr>
          <w:rFonts w:ascii="Sakkal Majalla" w:hAnsi="Sakkal Majalla" w:cs="Sakkal Majalla" w:hint="cs"/>
          <w:b/>
          <w:bCs/>
          <w:sz w:val="28"/>
          <w:szCs w:val="28"/>
          <w:rtl/>
        </w:rPr>
        <w:t xml:space="preserve"> </w:t>
      </w:r>
      <w:r w:rsidRPr="00561642">
        <w:rPr>
          <w:rFonts w:ascii="Sakkal Majalla" w:hAnsi="Sakkal Majalla" w:cs="Sakkal Majalla"/>
          <w:b/>
          <w:bCs/>
          <w:sz w:val="28"/>
          <w:szCs w:val="28"/>
        </w:rPr>
        <w:t>Green job analysis and description</w:t>
      </w:r>
    </w:p>
    <w:p w14:paraId="731A908C" w14:textId="545E2443" w:rsidR="00561642" w:rsidRP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يتضمن التحليل الوظيفي الأخضر جمع وتحليل المعلومات حول طبيعة الوظائف في المنظمة وتحديد المهام والمسؤوليات والصلاحيات والظروف التي يتم أداؤها فيها والمخاطر المرتبطة بأدائها ومن ثم معرفة التحديد من المهارات والقدرات البشرية اللازمة لأدائها بحيث أنه بمراعاة الأبعاد البيئية سواء كانت تتعلق بمواصفات الوظيفة المتعلقة بتطبيق التقنيات الحديثة في العمل فإنها تضمن التوافق اللازم بين مواصفات الوظيفة ومتطلباتها أو للمواصفات التي ينبغي توافرها من حيث الاستعدادات والقدرات المناسبة لتنمية السلوك الأخضر في المنظمة لدى صاحب الوظيفة.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(جميل، 2020)</w:t>
      </w:r>
    </w:p>
    <w:p w14:paraId="5D284212" w14:textId="108BC79A" w:rsidR="00561642" w:rsidRP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وتبرز أهمية التحليل الوظيفي الأخضر في توفير معلومات أساسية مفيدة خاصة تلك المتعلقة بطبيعة المهام البيئية للموظف والمنظمة حيث أن الوصف الوظيفي للبطاقة الخضراء يعتبر نتيجة التحليل الوظيفي. يعد الوصف هو الأساس لإنشاء ممارسات فعالة لإدارة الموارد البشرية الخضراء حيث تعتمد العملية على تقييم احتياجات الموارد البشرية الخضراء وتوظيفها وتوظيفها لتناسب الملف الدقيق للموظف المناسب</w:t>
      </w:r>
      <w:r w:rsidR="00A8271C">
        <w:rPr>
          <w:rFonts w:ascii="Sakkal Majalla" w:hAnsi="Sakkal Majalla" w:cs="Sakkal Majalla" w:hint="cs"/>
          <w:sz w:val="28"/>
          <w:szCs w:val="28"/>
          <w:rtl/>
        </w:rPr>
        <w:t xml:space="preserve"> و</w:t>
      </w:r>
      <w:r w:rsidRPr="00561642">
        <w:rPr>
          <w:rFonts w:ascii="Sakkal Majalla" w:hAnsi="Sakkal Majalla" w:cs="Sakkal Majalla"/>
          <w:sz w:val="28"/>
          <w:szCs w:val="28"/>
          <w:rtl/>
        </w:rPr>
        <w:t>توافر الخصائص الشخصية والمعارف والمهارات المناسبة.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(خليفة، 2021)</w:t>
      </w:r>
    </w:p>
    <w:p w14:paraId="5E08CFE1" w14:textId="62E980A5" w:rsidR="00561642" w:rsidRDefault="00561642" w:rsidP="002A2514">
      <w:pPr>
        <w:spacing w:before="100" w:beforeAutospacing="1" w:after="100" w:afterAutospacing="1" w:line="360" w:lineRule="auto"/>
        <w:ind w:firstLine="720"/>
        <w:jc w:val="both"/>
        <w:rPr>
          <w:rFonts w:ascii="Sakkal Majalla" w:hAnsi="Sakkal Majalla" w:cs="Sakkal Majalla"/>
          <w:sz w:val="28"/>
          <w:szCs w:val="28"/>
          <w:rtl/>
        </w:rPr>
      </w:pPr>
      <w:r w:rsidRPr="00561642">
        <w:rPr>
          <w:rFonts w:ascii="Sakkal Majalla" w:hAnsi="Sakkal Majalla" w:cs="Sakkal Majalla"/>
          <w:sz w:val="28"/>
          <w:szCs w:val="28"/>
          <w:rtl/>
        </w:rPr>
        <w:t>كما يمكن استخدام بطاقة الوصف الوظيفي الخضراء في تصميم برامج التدريب الخضراء وبالتالي التعرف على فجوة المهارات البيئية نتيجة الاختلاف بين المهارات المطلوبة للوظيفة والمهارات الفعلية المتاحة للموظفين لتحديد معايير التقييم الخضراء التحفيز الأخضر وتحديد نظام المكافآت الخضراء المناسب لكل وظيفة وبناء على ذلك فإن تحليل وتوصيف الوظائف يساهم بشكل مباشر في زيادة فعالية ممارسات إدارة الموارد البشرية الخضراء أدائهم وتحسين مستوى الاستثمار في الموارد البشرية الخضراء مما يؤثر إيجاباً على القدرة التنافسية للمنظمة.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(خيري، 2021)</w:t>
      </w:r>
    </w:p>
    <w:p w14:paraId="448619A1" w14:textId="231BA2ED" w:rsidR="00B217BF" w:rsidRPr="00B217BF" w:rsidRDefault="00B217BF">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B217BF">
        <w:rPr>
          <w:rFonts w:ascii="Sakkal Majalla" w:hAnsi="Sakkal Majalla" w:cs="Sakkal Majalla"/>
          <w:b/>
          <w:bCs/>
          <w:sz w:val="28"/>
          <w:szCs w:val="28"/>
          <w:rtl/>
        </w:rPr>
        <w:t>تقدير الحاجة إلى القوى العاملة الخضراء</w:t>
      </w:r>
      <w:r w:rsidRPr="00B217BF">
        <w:rPr>
          <w:rFonts w:ascii="Sakkal Majalla" w:hAnsi="Sakkal Majalla" w:cs="Sakkal Majalla" w:hint="cs"/>
          <w:b/>
          <w:bCs/>
          <w:sz w:val="28"/>
          <w:szCs w:val="28"/>
          <w:rtl/>
        </w:rPr>
        <w:t xml:space="preserve"> </w:t>
      </w:r>
      <w:r w:rsidRPr="00B217BF">
        <w:rPr>
          <w:rFonts w:ascii="Sakkal Majalla" w:hAnsi="Sakkal Majalla" w:cs="Sakkal Majalla"/>
          <w:b/>
          <w:bCs/>
          <w:sz w:val="28"/>
          <w:szCs w:val="28"/>
        </w:rPr>
        <w:t>Estimate the need for a green workforce</w:t>
      </w:r>
    </w:p>
    <w:p w14:paraId="6792018A" w14:textId="79E7FD04" w:rsidR="00B217BF" w:rsidRPr="00B217BF"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 xml:space="preserve">يقوم تخطيط الموارد البشرية الخضراء بتحليل وتقدير احتياجات المنظمة من حيث كمية ونوع الموظفين المتعلقة بتنفيذ المبادرات والبرامج والأنشطة البيئية المختلفة المتعلقة بالإدارة البيئية للمنظمة </w:t>
      </w:r>
      <w:r w:rsidRPr="00B217BF">
        <w:rPr>
          <w:rFonts w:ascii="Sakkal Majalla" w:hAnsi="Sakkal Majalla" w:cs="Sakkal Majalla"/>
          <w:sz w:val="28"/>
          <w:szCs w:val="28"/>
          <w:rtl/>
        </w:rPr>
        <w:lastRenderedPageBreak/>
        <w:t xml:space="preserve">مما يتطلب إدارة الموارد البشرية الخضراء لتحقيق أهداف مواءمة بيئتك مع الأهداف الإستراتيجية للمنظمة خاصة وأن مبادرات الإدارة البيئية للمؤسسة تتطلب وظائف جديدة وجماعية من جميع العاملين في المنظمة بالإضافة إلى الموظفين العاملين بها بشكل أساسي فمن الضروري التخطيط البشري موارد. أن يكون مسؤولاً عن المنظمة من خلال تقدير احتياجات المنظمة المستقبلية من الموارد البشرية الخضراء ومحاولة توفيرها </w:t>
      </w:r>
      <w:r>
        <w:rPr>
          <w:rFonts w:ascii="Sakkal Majalla" w:hAnsi="Sakkal Majalla" w:cs="Sakkal Majalla" w:hint="cs"/>
          <w:sz w:val="28"/>
          <w:szCs w:val="28"/>
          <w:rtl/>
        </w:rPr>
        <w:t>ل</w:t>
      </w:r>
      <w:r w:rsidRPr="00B217BF">
        <w:rPr>
          <w:rFonts w:ascii="Sakkal Majalla" w:hAnsi="Sakkal Majalla" w:cs="Sakkal Majalla"/>
          <w:sz w:val="28"/>
          <w:szCs w:val="28"/>
          <w:rtl/>
        </w:rPr>
        <w:t>لوقت والمكان المناسبان لضمان تحقيق المنظمة لمستويات عالية من الأداء البيئي وتحقيق ميزة تنافسية مستدامة.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(العبيدي، 2019)</w:t>
      </w:r>
    </w:p>
    <w:p w14:paraId="6751F2FB" w14:textId="007A3D20" w:rsidR="00B217BF" w:rsidRPr="00B217BF" w:rsidRDefault="00B217BF">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B217BF">
        <w:rPr>
          <w:rFonts w:ascii="Sakkal Majalla" w:hAnsi="Sakkal Majalla" w:cs="Sakkal Majalla"/>
          <w:b/>
          <w:bCs/>
          <w:sz w:val="28"/>
          <w:szCs w:val="28"/>
          <w:rtl/>
        </w:rPr>
        <w:t>الاستقطاب الأخضر</w:t>
      </w:r>
      <w:r w:rsidRPr="00B217BF">
        <w:rPr>
          <w:rFonts w:ascii="Sakkal Majalla" w:hAnsi="Sakkal Majalla" w:cs="Sakkal Majalla" w:hint="cs"/>
          <w:b/>
          <w:bCs/>
          <w:sz w:val="28"/>
          <w:szCs w:val="28"/>
          <w:rtl/>
        </w:rPr>
        <w:t xml:space="preserve"> </w:t>
      </w:r>
      <w:r w:rsidRPr="00B217BF">
        <w:rPr>
          <w:rFonts w:ascii="Sakkal Majalla" w:hAnsi="Sakkal Majalla" w:cs="Sakkal Majalla"/>
          <w:b/>
          <w:bCs/>
          <w:sz w:val="28"/>
          <w:szCs w:val="28"/>
        </w:rPr>
        <w:t>Green polarization</w:t>
      </w:r>
    </w:p>
    <w:p w14:paraId="4DE37DF2" w14:textId="12EC3AAC" w:rsidR="00B217BF" w:rsidRPr="00B217BF"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إذا كان التوظيف ينطوي على البحث عن الأشخاص المناسبين لملء الوظائف الشاغرة في مكان العمل وجذبهم من خلال تحفيزهم وتحفيزهم ودعوتهم للتقدم والتقدم للتوظيف في المنظمة فإن التوظيف الأخضر هو عملية توظيف الأشخاص الذين يتمتعون بالمعرفة والمهارات والأساليب والسلوكيات المتوافقة مع أنظمة الإدارة البيئية في المنظمة</w:t>
      </w:r>
      <w:r>
        <w:rPr>
          <w:rFonts w:ascii="Sakkal Majalla" w:hAnsi="Sakkal Majalla" w:cs="Sakkal Majalla" w:hint="cs"/>
          <w:sz w:val="28"/>
          <w:szCs w:val="28"/>
          <w:rtl/>
        </w:rPr>
        <w:t xml:space="preserve"> كما أن</w:t>
      </w:r>
      <w:r w:rsidRPr="00B217BF">
        <w:rPr>
          <w:rFonts w:ascii="Sakkal Majalla" w:hAnsi="Sakkal Majalla" w:cs="Sakkal Majalla"/>
          <w:sz w:val="28"/>
          <w:szCs w:val="28"/>
          <w:rtl/>
        </w:rPr>
        <w:t xml:space="preserve"> اعتماد أسلوب إدارة الموارد البشرية الخضراء يتطلب توظيف قوة عمل صديقة للبيئة (</w:t>
      </w:r>
      <w:r w:rsidRPr="00B217BF">
        <w:rPr>
          <w:rFonts w:ascii="Sakkal Majalla" w:hAnsi="Sakkal Majalla" w:cs="Sakkal Majalla"/>
          <w:sz w:val="28"/>
          <w:szCs w:val="28"/>
        </w:rPr>
        <w:t>environmental Friendly</w:t>
      </w:r>
      <w:r w:rsidRPr="00B217BF">
        <w:rPr>
          <w:rFonts w:ascii="Sakkal Majalla" w:hAnsi="Sakkal Majalla" w:cs="Sakkal Majalla"/>
          <w:sz w:val="28"/>
          <w:szCs w:val="28"/>
          <w:rtl/>
        </w:rPr>
        <w:t xml:space="preserve"> العاملة) تكاليف التدريب والتطوير الأخضر باعتبار أن القائم بالتوظيف لديه بالفعل قدرات واستعدادات خضراء الأمر الذي يتطلب دمج السياسات البيئية للمنظمة في سياسة التوظيف الخاصة بها.</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(صالح، 2021)</w:t>
      </w:r>
    </w:p>
    <w:p w14:paraId="77372E96" w14:textId="327510DD" w:rsidR="00B217BF"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إذا كان جذب موظفين ذوي كفاءة عالية خاصة من الناحية البيئية هو الهدف الذي تسعى إليه معظم المنظمات في هذا اليوم وهذا العصر فإن العديد من الدراسات تظهر أن منظمات الأعمال بدأت الآن في فهم حقيقة أن اكتساب السمعة هو منظمة خضراء يمثل وسيلة فعالة لجذب مواهب جديدة لها مما يسهل مهمة المنظمة الخضراء في استقطاب هذه المواهب مما يعني أنه كلما زادت سمعة المنظمة كمنظمة خضراء كلما كان من الأسهل جذب المواهب الصديقة للبيئة وبالتالي يجب على المنظمة العمل ومن أجل تسويق نفسها كعلامة تجارية خضراء وزيادة سمعتها البيئية وصقل صورتها الذهنية في هذا المجال فإنها تؤكد على مسؤوليتها الاجتماعية والبيئية وتوجهاتها الخضراء في الإعلانات المتعلقة باستقطاب المواهب والكفاءات.</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(الزيدي، 2020)</w:t>
      </w:r>
    </w:p>
    <w:p w14:paraId="621BBA85" w14:textId="635F0720" w:rsidR="00B217BF" w:rsidRPr="00B217BF" w:rsidRDefault="00B217BF">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B217BF">
        <w:rPr>
          <w:rFonts w:ascii="Sakkal Majalla" w:hAnsi="Sakkal Majalla" w:cs="Sakkal Majalla"/>
          <w:b/>
          <w:bCs/>
          <w:sz w:val="28"/>
          <w:szCs w:val="28"/>
          <w:rtl/>
        </w:rPr>
        <w:lastRenderedPageBreak/>
        <w:t>الاختيار الأخضر</w:t>
      </w:r>
      <w:r w:rsidRPr="00B217BF">
        <w:rPr>
          <w:rFonts w:ascii="Sakkal Majalla" w:hAnsi="Sakkal Majalla" w:cs="Sakkal Majalla" w:hint="cs"/>
          <w:b/>
          <w:bCs/>
          <w:sz w:val="28"/>
          <w:szCs w:val="28"/>
          <w:rtl/>
        </w:rPr>
        <w:t xml:space="preserve"> </w:t>
      </w:r>
      <w:r w:rsidRPr="00B217BF">
        <w:rPr>
          <w:rFonts w:ascii="Sakkal Majalla" w:hAnsi="Sakkal Majalla" w:cs="Sakkal Majalla"/>
          <w:b/>
          <w:bCs/>
          <w:sz w:val="28"/>
          <w:szCs w:val="28"/>
        </w:rPr>
        <w:t>Green check</w:t>
      </w:r>
    </w:p>
    <w:p w14:paraId="5CCF677E" w14:textId="63F0F2AF" w:rsidR="00B217BF" w:rsidRPr="00B217BF"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وبحسب الاختيار الأخضر فإن اختيار الموارد البشرية ذات القدرات والمهارات والتوجهات الخضراء والإعداد المتميز يساعد على تحقيق أهداف المنظمة بما فيها تلك المتعلقة بالاستدامة البيئية لذلك فإن إدارة الموارد البشرية الخضراء ترتبط بتكامل الأبعاد البيئية في سياسات واستراتيجيات التوظيف بطريقة تمكن المتطوعين من أن يكونوا أكفاء وراغبين في المشاركة في مشاريع الإدارة البيئية لذلك عند إجراء المقابلات أو تقييم المرشحين يجب على إدارة الموارد البشرية الخضراء أن تقوم بعملية الاختيار وفق معياري الاهتمام البيئي للموظفين من ناحية والنتائج والعواقب المتوقعة للاختيار على البيئة والمنظمة على الجانب الآخر.</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(عبد القادر، 2021)</w:t>
      </w:r>
    </w:p>
    <w:p w14:paraId="1BC22B30" w14:textId="7C7AFE92" w:rsidR="00B217BF" w:rsidRPr="002A38B7" w:rsidRDefault="00B217BF">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2A38B7">
        <w:rPr>
          <w:rFonts w:ascii="Sakkal Majalla" w:hAnsi="Sakkal Majalla" w:cs="Sakkal Majalla"/>
          <w:b/>
          <w:bCs/>
          <w:sz w:val="28"/>
          <w:szCs w:val="28"/>
          <w:rtl/>
        </w:rPr>
        <w:t>الإدماج الاجتماعي الأخضر</w:t>
      </w:r>
      <w:r w:rsidR="002A38B7" w:rsidRPr="002A38B7">
        <w:rPr>
          <w:rFonts w:ascii="Sakkal Majalla" w:hAnsi="Sakkal Majalla" w:cs="Sakkal Majalla" w:hint="cs"/>
          <w:b/>
          <w:bCs/>
          <w:sz w:val="28"/>
          <w:szCs w:val="28"/>
          <w:rtl/>
        </w:rPr>
        <w:t xml:space="preserve"> </w:t>
      </w:r>
      <w:r w:rsidR="002A38B7" w:rsidRPr="002A38B7">
        <w:rPr>
          <w:rFonts w:ascii="Sakkal Majalla" w:hAnsi="Sakkal Majalla" w:cs="Sakkal Majalla"/>
          <w:b/>
          <w:bCs/>
          <w:sz w:val="28"/>
          <w:szCs w:val="28"/>
        </w:rPr>
        <w:t>Green social inclusion</w:t>
      </w:r>
    </w:p>
    <w:p w14:paraId="02FF7ED2" w14:textId="50C09030" w:rsidR="00B217BF" w:rsidRPr="00B217BF"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وتتطلب عملية الاندماج الاجتماعي تعريف الموظف الجديد بالمنظمة وأهدافها وأنشطتها وأنظمتها المختلفة وكذلك تعريفه برؤسائه وزملائه لتحقيق الانسجام في المرحلة الأولى من العمل أهمية برنامج إعداد الموظف الجديد مع التركيز على توفير المعلومات في حالة سياسات الاستدامة البيئية وقيم وأهداف المنظمة المستقبلية وبالتالي يركز التكامل الاجتماعي الأخضر على كيفية اكتساب الموظف الجديد المعرفة البيئية ومهارات السلوك الأخضر لكي يلعب دوراً تنظيمياً محدداً بحيث يصبح الشخص الجديد موظفاً أخضراً يتمتع بأداء مميز ومقبول اجتماعياً ويتمتع بمعرفة بيئية واسعة مع الأخذ في الاعتبار الأهمية الكبيرة التي توليها المنظمات للسلوك الأخضر المتوقع من الموظف الجديد لكي تكون إدارة الموارد البشرية خضراء يتعين عليها تقديم تدريب أولي يدرك من خلاله الشخص أهمية التعلم المتعلق بالثقافة الخضراء وكيفية اكتساب المعرفة والمهارات والمواقف البيئية المناسبة بالإضافة إلى تعلم كيفية التعاون مع زملائه في التطوير</w:t>
      </w:r>
      <w:r w:rsidR="002A38B7">
        <w:rPr>
          <w:rFonts w:ascii="Sakkal Majalla" w:hAnsi="Sakkal Majalla" w:cs="Sakkal Majalla" w:hint="cs"/>
          <w:sz w:val="28"/>
          <w:szCs w:val="28"/>
          <w:rtl/>
        </w:rPr>
        <w:t xml:space="preserve"> و</w:t>
      </w:r>
      <w:r w:rsidRPr="00B217BF">
        <w:rPr>
          <w:rFonts w:ascii="Sakkal Majalla" w:hAnsi="Sakkal Majalla" w:cs="Sakkal Majalla"/>
          <w:sz w:val="28"/>
          <w:szCs w:val="28"/>
          <w:rtl/>
        </w:rPr>
        <w:t xml:space="preserve">الممارسات والسلوكيات الخضراء. </w:t>
      </w:r>
      <w:r w:rsidR="00A8271C" w:rsidRPr="00A8271C">
        <w:rPr>
          <w:rFonts w:ascii="Sakkal Majalla" w:hAnsi="Sakkal Majalla" w:cs="Sakkal Majalla"/>
          <w:sz w:val="28"/>
          <w:szCs w:val="28"/>
          <w:rtl/>
        </w:rPr>
        <w:t>(كاظم، 2020)</w:t>
      </w:r>
    </w:p>
    <w:p w14:paraId="2E9E4EBA" w14:textId="77777777" w:rsidR="00E5041D" w:rsidRDefault="00E5041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EB1027A" w14:textId="68AC21EC" w:rsidR="00B217BF" w:rsidRPr="002A38B7" w:rsidRDefault="00B217BF">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2A38B7">
        <w:rPr>
          <w:rFonts w:ascii="Sakkal Majalla" w:hAnsi="Sakkal Majalla" w:cs="Sakkal Majalla"/>
          <w:b/>
          <w:bCs/>
          <w:sz w:val="28"/>
          <w:szCs w:val="28"/>
          <w:rtl/>
        </w:rPr>
        <w:lastRenderedPageBreak/>
        <w:t>التعليم والتنمية الخضراء</w:t>
      </w:r>
      <w:r w:rsidR="002A38B7" w:rsidRPr="002A38B7">
        <w:rPr>
          <w:rFonts w:ascii="Sakkal Majalla" w:hAnsi="Sakkal Majalla" w:cs="Sakkal Majalla" w:hint="cs"/>
          <w:b/>
          <w:bCs/>
          <w:sz w:val="28"/>
          <w:szCs w:val="28"/>
          <w:rtl/>
        </w:rPr>
        <w:t xml:space="preserve"> </w:t>
      </w:r>
      <w:r w:rsidR="002A38B7" w:rsidRPr="002A38B7">
        <w:rPr>
          <w:b/>
          <w:bCs/>
        </w:rPr>
        <w:t xml:space="preserve"> </w:t>
      </w:r>
      <w:r w:rsidR="002A38B7" w:rsidRPr="002A38B7">
        <w:rPr>
          <w:rFonts w:ascii="Sakkal Majalla" w:hAnsi="Sakkal Majalla" w:cs="Sakkal Majalla"/>
          <w:b/>
          <w:bCs/>
          <w:sz w:val="28"/>
          <w:szCs w:val="28"/>
        </w:rPr>
        <w:t>Education and green development</w:t>
      </w:r>
    </w:p>
    <w:p w14:paraId="07B8C10B" w14:textId="3C95928E" w:rsidR="00B217BF" w:rsidRPr="00B217BF"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يهدف التعليم الأخضر إلى تمكين الموارد البشرية من اكتساب المعرفة والمهارات والمواقف التي تؤثر على سلوكهم الأخضر لتنفيذ برامج الإدارة البيئية وتحقيق أهدافها يعتمد نجاح أنظمة الإدارة البيئية في المقام الأول على وعي الموظفين بحماية البيئة وفهمهم لأدوارهم ومسؤولياتهم في هذه العملية ومشاركتهم الفعالة في التنفيذ البيئي</w:t>
      </w:r>
      <w:r w:rsidR="002A38B7">
        <w:rPr>
          <w:rFonts w:ascii="Sakkal Majalla" w:hAnsi="Sakkal Majalla" w:cs="Sakkal Majalla" w:hint="cs"/>
          <w:sz w:val="28"/>
          <w:szCs w:val="28"/>
          <w:rtl/>
        </w:rPr>
        <w:t xml:space="preserve"> و</w:t>
      </w:r>
      <w:r w:rsidRPr="00B217BF">
        <w:rPr>
          <w:rFonts w:ascii="Sakkal Majalla" w:hAnsi="Sakkal Majalla" w:cs="Sakkal Majalla"/>
          <w:sz w:val="28"/>
          <w:szCs w:val="28"/>
          <w:rtl/>
        </w:rPr>
        <w:t xml:space="preserve">ممارسات الإدارة بالإضافة إلى التزامها بالأنظمة والأنظمة والقوانين البيئية وهو ما يجب تحقيقه من خلال تدريب هذه الممارسات وتنمية قدراتها خاصة من خلال البرامج التدريبية لما لها من دور فعال في تنمية مهارات الموظفين. </w:t>
      </w:r>
      <w:r w:rsidR="00A8271C" w:rsidRPr="00A8271C">
        <w:rPr>
          <w:rFonts w:ascii="Sakkal Majalla" w:hAnsi="Sakkal Majalla" w:cs="Sakkal Majalla"/>
          <w:sz w:val="28"/>
          <w:szCs w:val="28"/>
          <w:rtl/>
        </w:rPr>
        <w:t>(الموجي، 2022)</w:t>
      </w:r>
    </w:p>
    <w:p w14:paraId="55D26862" w14:textId="7B03BBCE" w:rsidR="00B217BF" w:rsidRPr="002A38B7" w:rsidRDefault="00B217BF">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2A38B7">
        <w:rPr>
          <w:rFonts w:ascii="Sakkal Majalla" w:hAnsi="Sakkal Majalla" w:cs="Sakkal Majalla"/>
          <w:b/>
          <w:bCs/>
          <w:sz w:val="28"/>
          <w:szCs w:val="28"/>
          <w:rtl/>
        </w:rPr>
        <w:t>إدارة الأداء الأخضر</w:t>
      </w:r>
      <w:r w:rsidR="002A38B7" w:rsidRPr="002A38B7">
        <w:rPr>
          <w:rFonts w:ascii="Sakkal Majalla" w:hAnsi="Sakkal Majalla" w:cs="Sakkal Majalla" w:hint="cs"/>
          <w:b/>
          <w:bCs/>
          <w:sz w:val="28"/>
          <w:szCs w:val="28"/>
          <w:rtl/>
        </w:rPr>
        <w:t xml:space="preserve"> </w:t>
      </w:r>
      <w:r w:rsidR="002A38B7" w:rsidRPr="002A38B7">
        <w:rPr>
          <w:rFonts w:ascii="Sakkal Majalla" w:hAnsi="Sakkal Majalla" w:cs="Sakkal Majalla"/>
          <w:b/>
          <w:bCs/>
          <w:sz w:val="28"/>
          <w:szCs w:val="28"/>
        </w:rPr>
        <w:t>Green performance management</w:t>
      </w:r>
    </w:p>
    <w:p w14:paraId="79507870" w14:textId="69C14448" w:rsidR="002A38B7"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 xml:space="preserve">تُعرف إدارة الأداء بشكل عام على أنها عملية يتم من خلالها تشجيع الموظفين وتحفيزهم لتحقيق الأهداف والغايات التنظيمية من خلال تحسين مهاراتهم الشخصية لذا فمن الواضح أن إدارة الموارد البشرية الخضراء يجب أن تهتم بها. يجب أن يشارك في إدارة وتقييم الأداء الأخضر إذا أراد تحقيق نتائج إيجابية على مستوى الأداء البيئي لأن إدارة الأداء الأخضر تعتبر بمثابة إدارة تقوم على استخدام المسؤولية البيئية فيما يتعلق بالقضايا المتعلقة بالبيئة وسياسات المنظمة في هذا المجال ويرتبط هذا المجال بالعمليات التي يتم من خلالها تحقيق أهداف الأداء التنظيمي بمستوى أفضل من خلال تحفيز الموظفين لتلبية معايير الأداء الأخضر المستهدفة وتعزيز وتحسين مهاراتهم المهنية لتحقيق هذا الهدف بما في ذلك قياس الأداء الأخضر.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muafi,2022</w:t>
      </w:r>
      <w:r w:rsidR="00A8271C" w:rsidRPr="00A8271C">
        <w:rPr>
          <w:rFonts w:ascii="Sakkal Majalla" w:hAnsi="Sakkal Majalla" w:cs="Sakkal Majalla"/>
          <w:sz w:val="28"/>
          <w:szCs w:val="28"/>
          <w:rtl/>
        </w:rPr>
        <w:t>)</w:t>
      </w:r>
    </w:p>
    <w:p w14:paraId="5F1C236E" w14:textId="07456A57" w:rsidR="00B217BF" w:rsidRDefault="00B217BF" w:rsidP="00B5645B">
      <w:pPr>
        <w:spacing w:before="100" w:beforeAutospacing="1" w:after="100" w:afterAutospacing="1" w:line="360" w:lineRule="auto"/>
        <w:ind w:firstLine="720"/>
        <w:jc w:val="both"/>
        <w:rPr>
          <w:rFonts w:ascii="Sakkal Majalla" w:hAnsi="Sakkal Majalla" w:cs="Sakkal Majalla"/>
          <w:sz w:val="28"/>
          <w:szCs w:val="28"/>
          <w:rtl/>
        </w:rPr>
      </w:pPr>
      <w:r w:rsidRPr="00B217BF">
        <w:rPr>
          <w:rFonts w:ascii="Sakkal Majalla" w:hAnsi="Sakkal Majalla" w:cs="Sakkal Majalla"/>
          <w:sz w:val="28"/>
          <w:szCs w:val="28"/>
          <w:rtl/>
        </w:rPr>
        <w:t>ولذلك ومن أجل تحقيق الأداء البيئي الجيد واستدامته يجب أن يكون لدى المنظمات نظام معلومات الإدارة البيئية من ناحية يتم من خلاله تلبية المتطلبات البيئية من خلال مراقبة الجوانب ذات الصلة مثل التلوث وإدارة النفايات واستخدام الطاقة. ويتم استيفاء الطاقة</w:t>
      </w:r>
      <w:r w:rsidR="002A38B7">
        <w:rPr>
          <w:rFonts w:ascii="Sakkal Majalla" w:hAnsi="Sakkal Majalla" w:cs="Sakkal Majalla" w:hint="cs"/>
          <w:sz w:val="28"/>
          <w:szCs w:val="28"/>
          <w:rtl/>
        </w:rPr>
        <w:t xml:space="preserve"> </w:t>
      </w:r>
      <w:r w:rsidRPr="00B217BF">
        <w:rPr>
          <w:rFonts w:ascii="Sakkal Majalla" w:hAnsi="Sakkal Majalla" w:cs="Sakkal Majalla"/>
          <w:sz w:val="28"/>
          <w:szCs w:val="28"/>
          <w:rtl/>
        </w:rPr>
        <w:t xml:space="preserve">وبشكل عام الموارد ومن ناحية أخرى يجب أن يصاحب هذا النظام عمليات التدقيق البيئي واعتماد وتثبيت معايير الأداء البيئي وإنشاء مؤشرات أداء خضراء على مستوى المنظمة وفروعها وإداراتها المختلفة حتى نحقق الأهداف البيئية لكل </w:t>
      </w:r>
      <w:r w:rsidRPr="00B217BF">
        <w:rPr>
          <w:rFonts w:ascii="Sakkal Majalla" w:hAnsi="Sakkal Majalla" w:cs="Sakkal Majalla"/>
          <w:sz w:val="28"/>
          <w:szCs w:val="28"/>
          <w:rtl/>
        </w:rPr>
        <w:lastRenderedPageBreak/>
        <w:t>موظف أو مجموعة أو فريق أو قسم وربط الأداء البيئي في تلك الفروع والأقسام وحتى على المستوى الفردي بالأداء العام للمنظمة.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jabbour, 2019</w:t>
      </w:r>
      <w:r w:rsidR="00A8271C" w:rsidRPr="00A8271C">
        <w:rPr>
          <w:rFonts w:ascii="Sakkal Majalla" w:hAnsi="Sakkal Majalla" w:cs="Sakkal Majalla"/>
          <w:sz w:val="28"/>
          <w:szCs w:val="28"/>
          <w:rtl/>
        </w:rPr>
        <w:t>)</w:t>
      </w:r>
    </w:p>
    <w:p w14:paraId="6F1CA019" w14:textId="4C071C0C" w:rsidR="0021446D" w:rsidRPr="0021446D" w:rsidRDefault="0021446D">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21446D">
        <w:rPr>
          <w:rFonts w:ascii="Sakkal Majalla" w:hAnsi="Sakkal Majalla" w:cs="Sakkal Majalla"/>
          <w:b/>
          <w:bCs/>
          <w:sz w:val="28"/>
          <w:szCs w:val="28"/>
          <w:rtl/>
        </w:rPr>
        <w:t>التعويض الأخضر</w:t>
      </w:r>
      <w:r w:rsidRPr="0021446D">
        <w:rPr>
          <w:rFonts w:ascii="Sakkal Majalla" w:hAnsi="Sakkal Majalla" w:cs="Sakkal Majalla" w:hint="cs"/>
          <w:b/>
          <w:bCs/>
          <w:sz w:val="28"/>
          <w:szCs w:val="28"/>
          <w:rtl/>
        </w:rPr>
        <w:t xml:space="preserve"> </w:t>
      </w:r>
      <w:r w:rsidRPr="0021446D">
        <w:rPr>
          <w:b/>
          <w:bCs/>
        </w:rPr>
        <w:t xml:space="preserve"> </w:t>
      </w:r>
      <w:r w:rsidRPr="0021446D">
        <w:rPr>
          <w:rFonts w:ascii="Sakkal Majalla" w:hAnsi="Sakkal Majalla" w:cs="Sakkal Majalla"/>
          <w:b/>
          <w:bCs/>
          <w:sz w:val="28"/>
          <w:szCs w:val="28"/>
        </w:rPr>
        <w:t>Green compensation</w:t>
      </w:r>
    </w:p>
    <w:p w14:paraId="3836D29F" w14:textId="2EDAC65B" w:rsidR="0021446D" w:rsidRPr="0021446D"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t>وبالنظر إلى الدور التحفيزي المهم الذي تلعبه إدارة المكافآت الخضراء من خلال المكافآت الخضراء للمديرين والموظفين بشكل عام تبرز أهمية هذه الإدارة في الحفاظ على الأداء البيئي وخلق المبادرات البيئية بأشكال مختلفة: التخلص من النفايات وإعادة التدوير وتوفير الطاقة والمكاتب اللاورقية  والذي يُرجع في حد ذاته نتائج متعددة للتعويض الممنوح نظرًا لأن التعويض عن الأداء الأخضر قد يتخذ شكلاً ماليًا بحتًا. وقد تظهر على شكل تعويضات أخرى غير مالية مختلفة كالأوسمة وشهادات التقدير ونحوها لأن هذا النوع الأخير (غير المالي) غالباً ما يستخدم في المنظمات بسبب عدم وجود مكافآت مالية.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Muhammad, 2021</w:t>
      </w:r>
      <w:r w:rsidR="00A8271C" w:rsidRPr="00A8271C">
        <w:rPr>
          <w:rFonts w:ascii="Sakkal Majalla" w:hAnsi="Sakkal Majalla" w:cs="Sakkal Majalla"/>
          <w:sz w:val="28"/>
          <w:szCs w:val="28"/>
          <w:rtl/>
        </w:rPr>
        <w:t>)</w:t>
      </w:r>
    </w:p>
    <w:p w14:paraId="2A3AFB33" w14:textId="1F7A8280" w:rsidR="0021446D" w:rsidRPr="0021446D" w:rsidRDefault="0021446D">
      <w:pPr>
        <w:pStyle w:val="ListParagraph"/>
        <w:numPr>
          <w:ilvl w:val="0"/>
          <w:numId w:val="11"/>
        </w:numPr>
        <w:spacing w:before="100" w:beforeAutospacing="1" w:after="100" w:afterAutospacing="1" w:line="360" w:lineRule="auto"/>
        <w:ind w:left="423" w:hanging="428"/>
        <w:jc w:val="both"/>
        <w:rPr>
          <w:rFonts w:ascii="Sakkal Majalla" w:hAnsi="Sakkal Majalla" w:cs="Sakkal Majalla"/>
          <w:b/>
          <w:bCs/>
          <w:sz w:val="28"/>
          <w:szCs w:val="28"/>
          <w:rtl/>
        </w:rPr>
      </w:pPr>
      <w:r w:rsidRPr="0021446D">
        <w:rPr>
          <w:rFonts w:ascii="Sakkal Majalla" w:hAnsi="Sakkal Majalla" w:cs="Sakkal Majalla"/>
          <w:b/>
          <w:bCs/>
          <w:sz w:val="28"/>
          <w:szCs w:val="28"/>
          <w:rtl/>
        </w:rPr>
        <w:t>علاقات الموظفين الخضراء</w:t>
      </w:r>
      <w:r w:rsidRPr="0021446D">
        <w:rPr>
          <w:rFonts w:ascii="Sakkal Majalla" w:hAnsi="Sakkal Majalla" w:cs="Sakkal Majalla" w:hint="cs"/>
          <w:b/>
          <w:bCs/>
          <w:sz w:val="28"/>
          <w:szCs w:val="28"/>
          <w:rtl/>
        </w:rPr>
        <w:t xml:space="preserve"> </w:t>
      </w:r>
      <w:r w:rsidRPr="0021446D">
        <w:rPr>
          <w:rFonts w:ascii="Sakkal Majalla" w:hAnsi="Sakkal Majalla" w:cs="Sakkal Majalla"/>
          <w:b/>
          <w:bCs/>
          <w:sz w:val="28"/>
          <w:szCs w:val="28"/>
        </w:rPr>
        <w:t>Green employee relations</w:t>
      </w:r>
    </w:p>
    <w:p w14:paraId="778EFDBF" w14:textId="694CC9E5" w:rsidR="002A38B7"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t>تتناول علاقات الموظفين بشكل عام خلق جو من العلاقات الودية بين الموظف وصاحب العمل والتي من خلالها تسهل تحفيز الموظفين وترفع معنوياتهم مما يزيد الإنتاجية من خلال تمكين الموظف والأنشطة التعاونية وكذلك حلول</w:t>
      </w:r>
      <w:r>
        <w:rPr>
          <w:rFonts w:ascii="Sakkal Majalla" w:hAnsi="Sakkal Majalla" w:cs="Sakkal Majalla" w:hint="cs"/>
          <w:sz w:val="28"/>
          <w:szCs w:val="28"/>
          <w:rtl/>
        </w:rPr>
        <w:t xml:space="preserve"> </w:t>
      </w:r>
      <w:r w:rsidRPr="0021446D">
        <w:rPr>
          <w:rFonts w:ascii="Sakkal Majalla" w:hAnsi="Sakkal Majalla" w:cs="Sakkal Majalla"/>
          <w:sz w:val="28"/>
          <w:szCs w:val="28"/>
          <w:rtl/>
        </w:rPr>
        <w:t>المشاكل التي تنشأ في مكان العمل وتمنع حدوثها وهنا تؤكد أدبيات إدارة الموارد البشرية على أن العلاقات الإيجابية التي تعتبر أصولاً غير ملموسة للمنظمة ينبغي اعتبارها مصدراً للميزة التنافسية التي ينبغي تعزيزها واستدامتها</w:t>
      </w:r>
      <w:r>
        <w:rPr>
          <w:rFonts w:ascii="Sakkal Majalla" w:hAnsi="Sakkal Majalla" w:cs="Sakkal Majalla" w:hint="cs"/>
          <w:sz w:val="28"/>
          <w:szCs w:val="28"/>
          <w:rtl/>
        </w:rPr>
        <w:t xml:space="preserve"> وي</w:t>
      </w:r>
      <w:r w:rsidRPr="0021446D">
        <w:rPr>
          <w:rFonts w:ascii="Sakkal Majalla" w:hAnsi="Sakkal Majalla" w:cs="Sakkal Majalla"/>
          <w:sz w:val="28"/>
          <w:szCs w:val="28"/>
          <w:rtl/>
        </w:rPr>
        <w:t>لاحظ أن علاقات الموظفين الخضراء ستركز على خلق بيئة عمل تعاونية في المنظمة حيث يمكن للموظفين تقديم أفكارهم حول القضايا البيئية ومشاركة الفوائد الخضراء مع الإدارة مما يعني أن الإجراء (علاقات الموظفين الخضراء) يعتمد في المقام الأول على خلق رغبة التعاون في المجالات الخضراء هو الأساس لتحقيق نتائج صديقة للبيئة.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Ozlem, 2022</w:t>
      </w:r>
      <w:r w:rsidR="00A8271C" w:rsidRPr="00A8271C">
        <w:rPr>
          <w:rFonts w:ascii="Sakkal Majalla" w:hAnsi="Sakkal Majalla" w:cs="Sakkal Majalla"/>
          <w:sz w:val="28"/>
          <w:szCs w:val="28"/>
          <w:rtl/>
        </w:rPr>
        <w:t>)</w:t>
      </w:r>
    </w:p>
    <w:p w14:paraId="2B87B723" w14:textId="77777777" w:rsidR="00E5041D" w:rsidRDefault="00E5041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E499DE7" w14:textId="0A3EEFF1" w:rsidR="0021446D" w:rsidRPr="002A2514" w:rsidRDefault="002A2514"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51" w:name="_Toc172638723"/>
      <w:r>
        <w:rPr>
          <w:rFonts w:ascii="Sakkal Majalla" w:hAnsi="Sakkal Majalla" w:cs="Sakkal Majalla" w:hint="cs"/>
          <w:b/>
          <w:bCs/>
          <w:sz w:val="36"/>
          <w:szCs w:val="36"/>
          <w:rtl/>
        </w:rPr>
        <w:lastRenderedPageBreak/>
        <w:t xml:space="preserve">8.1.2 </w:t>
      </w:r>
      <w:r w:rsidR="0021446D" w:rsidRPr="002A2514">
        <w:rPr>
          <w:rFonts w:ascii="Sakkal Majalla" w:hAnsi="Sakkal Majalla" w:cs="Sakkal Majalla"/>
          <w:b/>
          <w:bCs/>
          <w:sz w:val="36"/>
          <w:szCs w:val="36"/>
          <w:rtl/>
        </w:rPr>
        <w:t>ممارسات إدارة الموارد البشرية الخضراء والميزة التنافسية</w:t>
      </w:r>
      <w:bookmarkEnd w:id="51"/>
    </w:p>
    <w:p w14:paraId="793B75F7" w14:textId="7DA317C8" w:rsidR="0021446D" w:rsidRPr="0021446D"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t>ومن أجل تحقيق أهدافها والاستجابة لتطلعات مجتمعاتها يجب على المنظمات التجارية إيجاد طرق وتقنيات للتعامل الإيجابي مع البيئة والحد من الآثار والعواقب السلبية من خلال التركيز على العوامل الاجتماعية والبيئية إلى جانب العوامل الاقتصادية والمالية تعتبر الاستدامة البيئية اليوم أحد العناصر الحيوية لوجود المنظمة في القرن الحادي والعشرين مع الأخذ في الاعتبار أنه لتنفيذ أي برنامج مشترك بين المؤسسات فإن كامل مهام ووحدات المنظمة بما في ذلك الموارد البشرية والتسويق المالية وتكنولوجيا المعلومات وأشياء من هذا القبيل يجب عليهم العمل معًا لتوفير جهد مشترك إيجابي فيما بينهم.</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Pham, 2020</w:t>
      </w:r>
      <w:r w:rsidR="00A8271C" w:rsidRPr="00A8271C">
        <w:rPr>
          <w:rFonts w:ascii="Sakkal Majalla" w:hAnsi="Sakkal Majalla" w:cs="Sakkal Majalla"/>
          <w:sz w:val="28"/>
          <w:szCs w:val="28"/>
          <w:rtl/>
        </w:rPr>
        <w:t>)</w:t>
      </w:r>
    </w:p>
    <w:p w14:paraId="792976C5" w14:textId="3746D28C" w:rsidR="0021446D" w:rsidRPr="0021446D"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t>وبما أن أداة المنظمة لمواجهة التحديات البيئية هي استراتيجيتها بما في ذلك الاستراتيجية في أبعادها الوظيفية فإن استراتيجية إدارة الموارد البشرية تعتبر التعامل مع الأصول الأكثر قيمة للمنظمة باعتبارها أهم مساهم في مواجهة هذا التحدي. وإذا كان الهدف الرئيسي للاستراتيجية هو تحقيق الميزة التنافسية المستدامة فإن استقراء العديد من الأدبيات والتجارب المتعلقة بممارسات إدارة الموارد البشرية الخضراء حول العالم يؤكد دور إدارة الموارد البشرية الخضراء في تحقيق الميزة التنافسية المستدامة للمنظمة.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Sharifa, 2020</w:t>
      </w:r>
      <w:r w:rsidR="00A8271C" w:rsidRPr="00A8271C">
        <w:rPr>
          <w:rFonts w:ascii="Sakkal Majalla" w:hAnsi="Sakkal Majalla" w:cs="Sakkal Majalla"/>
          <w:sz w:val="28"/>
          <w:szCs w:val="28"/>
          <w:rtl/>
        </w:rPr>
        <w:t>)</w:t>
      </w:r>
    </w:p>
    <w:p w14:paraId="46BE4F17" w14:textId="208519E1" w:rsidR="0021446D" w:rsidRPr="0021446D"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t>الميزة التنافسية باعتبارها محور استراتيجية المنظمة: يعرف (بورتر) الميزة التنافسية على النحو التالي: "تأتي هذه الميزة بشكل أساسي من القيمة التي يمكن للمنظمة أن تخلقها لعملائها بحيث يمكن أن تكون على شكل أسعار أقل مقارنة بالقيمة التي يمكن للمؤسسة أن تخلقها لعملائها أسعار المنافسين بمزايا مساوية لها أو يمكن أن تكون على شكل مزايا فريدة في المنتج تعوض عنها</w:t>
      </w:r>
      <w:r>
        <w:rPr>
          <w:rFonts w:ascii="Sakkal Majalla" w:hAnsi="Sakkal Majalla" w:cs="Sakkal Majalla" w:hint="cs"/>
          <w:sz w:val="28"/>
          <w:szCs w:val="28"/>
          <w:rtl/>
        </w:rPr>
        <w:t>"</w:t>
      </w:r>
      <w:r w:rsidRPr="0021446D">
        <w:rPr>
          <w:rFonts w:ascii="Sakkal Majalla" w:hAnsi="Sakkal Majalla" w:cs="Sakkal Majalla"/>
          <w:sz w:val="28"/>
          <w:szCs w:val="28"/>
          <w:rtl/>
        </w:rPr>
        <w:t xml:space="preserve"> وبشكل عام يمكن تعريف زيادة الأسعار على أنها ذلك المفهوم الديناميكي والهدف الاستراتيجي المركزي الذي يمثل الميزة النسبية تعتبر المنظمة مستدامة مقارنة بمنافسيها من خلال القيمة المضافة التي تخلقها لنفسها ولعملائها في واحد أو جميع أبعاد التكلفة والجودة والمرونة والوقت.</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Alzyoud, 2021</w:t>
      </w:r>
      <w:r w:rsidR="00A8271C" w:rsidRPr="00A8271C">
        <w:rPr>
          <w:rFonts w:ascii="Sakkal Majalla" w:hAnsi="Sakkal Majalla" w:cs="Sakkal Majalla"/>
          <w:sz w:val="28"/>
          <w:szCs w:val="28"/>
          <w:rtl/>
        </w:rPr>
        <w:t>)</w:t>
      </w:r>
    </w:p>
    <w:p w14:paraId="5D843BDF" w14:textId="2CC63270" w:rsidR="0021446D"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lastRenderedPageBreak/>
        <w:t>وتجدر الإشارة إلى أن الاستراتيجية في حد ذاتها ليست سوى عملية تكييف القدرات والإمكانات والموارد البشرية والتنظيم الداخلي وظروفها البيئية من أجل تحقيق أهدافها الاستراتيجية والاستراتيجيات هي الأدوات التي من خلالها سيتم تحقيق أهداف الدورة حقق</w:t>
      </w:r>
      <w:r>
        <w:rPr>
          <w:rFonts w:ascii="Sakkal Majalla" w:hAnsi="Sakkal Majalla" w:cs="Sakkal Majalla" w:hint="cs"/>
          <w:sz w:val="28"/>
          <w:szCs w:val="28"/>
          <w:rtl/>
        </w:rPr>
        <w:t xml:space="preserve"> </w:t>
      </w:r>
      <w:r w:rsidRPr="0021446D">
        <w:rPr>
          <w:rFonts w:ascii="Sakkal Majalla" w:hAnsi="Sakkal Majalla" w:cs="Sakkal Majalla"/>
          <w:sz w:val="28"/>
          <w:szCs w:val="28"/>
          <w:rtl/>
        </w:rPr>
        <w:t xml:space="preserve">وانطلاقاً من ذلك يتم وضع الإستراتيجية من خلال المواءمة بين قدرات وإمكانات وموارد المنظمة الداخلية وبيئتها الخارجية كأداة للمنظمة للتعامل مع التحديات البيئية المختلفة وذلك من خلال تحديد الأهداف والغايات طويلة المدى وتخصيص الموارد والسبل. لتحقيقها نؤكد تلك الأهداف التي تتمحور حول الميزة التنافسية وهكذا نؤكد ما ذهب إليه من أن الميزة التنافسية تمثل هدف الاستراتيجيات لأنها المتغير التابع والأداء هو المتغير المستقل والاستراتيجية أعمق فأعمق وهو أكثر أهمية من مجرد توليد الأرباح ولكنه مبني على الميزة التنافسية المستدامة على أساس أن الميزة التنافسية تضمن تحقيق مستويات ربحية أعلى من متوسط </w:t>
      </w:r>
      <w:r w:rsidRPr="0021446D">
        <w:rPr>
          <w:rFonts w:ascii="Times New Roman" w:hAnsi="Times New Roman" w:cs="Times New Roman" w:hint="cs"/>
          <w:sz w:val="28"/>
          <w:szCs w:val="28"/>
          <w:rtl/>
        </w:rPr>
        <w:t>​​</w:t>
      </w:r>
      <w:r w:rsidRPr="0021446D">
        <w:rPr>
          <w:rFonts w:ascii="Sakkal Majalla" w:hAnsi="Sakkal Majalla" w:cs="Sakkal Majalla" w:hint="cs"/>
          <w:sz w:val="28"/>
          <w:szCs w:val="28"/>
          <w:rtl/>
        </w:rPr>
        <w:t>الصناعة</w:t>
      </w:r>
      <w:r w:rsidRPr="0021446D">
        <w:rPr>
          <w:rFonts w:ascii="Sakkal Majalla" w:hAnsi="Sakkal Majalla" w:cs="Sakkal Majalla"/>
          <w:sz w:val="28"/>
          <w:szCs w:val="28"/>
          <w:rtl/>
        </w:rPr>
        <w:t xml:space="preserve"> </w:t>
      </w:r>
      <w:r w:rsidRPr="0021446D">
        <w:rPr>
          <w:rFonts w:ascii="Sakkal Majalla" w:hAnsi="Sakkal Majalla" w:cs="Sakkal Majalla" w:hint="cs"/>
          <w:sz w:val="28"/>
          <w:szCs w:val="28"/>
          <w:rtl/>
        </w:rPr>
        <w:t>والحفاظ</w:t>
      </w:r>
      <w:r w:rsidRPr="0021446D">
        <w:rPr>
          <w:rFonts w:ascii="Sakkal Majalla" w:hAnsi="Sakkal Majalla" w:cs="Sakkal Majalla"/>
          <w:sz w:val="28"/>
          <w:szCs w:val="28"/>
          <w:rtl/>
        </w:rPr>
        <w:t xml:space="preserve"> </w:t>
      </w:r>
      <w:r w:rsidRPr="0021446D">
        <w:rPr>
          <w:rFonts w:ascii="Sakkal Majalla" w:hAnsi="Sakkal Majalla" w:cs="Sakkal Majalla" w:hint="cs"/>
          <w:sz w:val="28"/>
          <w:szCs w:val="28"/>
          <w:rtl/>
        </w:rPr>
        <w:t>عليها</w:t>
      </w:r>
      <w:r w:rsidRPr="0021446D">
        <w:rPr>
          <w:rFonts w:ascii="Sakkal Majalla" w:hAnsi="Sakkal Majalla" w:cs="Sakkal Majalla"/>
          <w:sz w:val="28"/>
          <w:szCs w:val="28"/>
          <w:rtl/>
        </w:rPr>
        <w:t xml:space="preserve"> </w:t>
      </w:r>
      <w:r w:rsidRPr="0021446D">
        <w:rPr>
          <w:rFonts w:ascii="Sakkal Majalla" w:hAnsi="Sakkal Majalla" w:cs="Sakkal Majalla" w:hint="cs"/>
          <w:sz w:val="28"/>
          <w:szCs w:val="28"/>
          <w:rtl/>
        </w:rPr>
        <w:t>بشكل</w:t>
      </w:r>
      <w:r w:rsidRPr="0021446D">
        <w:rPr>
          <w:rFonts w:ascii="Sakkal Majalla" w:hAnsi="Sakkal Majalla" w:cs="Sakkal Majalla"/>
          <w:sz w:val="28"/>
          <w:szCs w:val="28"/>
          <w:rtl/>
        </w:rPr>
        <w:t xml:space="preserve"> </w:t>
      </w:r>
      <w:r w:rsidRPr="0021446D">
        <w:rPr>
          <w:rFonts w:ascii="Sakkal Majalla" w:hAnsi="Sakkal Majalla" w:cs="Sakkal Majalla" w:hint="cs"/>
          <w:sz w:val="28"/>
          <w:szCs w:val="28"/>
          <w:rtl/>
        </w:rPr>
        <w:t>مستدام</w:t>
      </w:r>
      <w:r w:rsidRPr="0021446D">
        <w:rPr>
          <w:rFonts w:ascii="Sakkal Majalla" w:hAnsi="Sakkal Majalla" w:cs="Sakkal Majalla"/>
          <w:sz w:val="28"/>
          <w:szCs w:val="28"/>
          <w:rtl/>
        </w:rPr>
        <w:t xml:space="preserve"> </w:t>
      </w:r>
      <w:r w:rsidRPr="0021446D">
        <w:rPr>
          <w:rFonts w:ascii="Sakkal Majalla" w:hAnsi="Sakkal Majalla" w:cs="Sakkal Majalla" w:hint="cs"/>
          <w:sz w:val="28"/>
          <w:szCs w:val="28"/>
          <w:rtl/>
        </w:rPr>
        <w:t>في</w:t>
      </w:r>
      <w:r w:rsidRPr="0021446D">
        <w:rPr>
          <w:rFonts w:ascii="Sakkal Majalla" w:hAnsi="Sakkal Majalla" w:cs="Sakkal Majalla"/>
          <w:sz w:val="28"/>
          <w:szCs w:val="28"/>
          <w:rtl/>
        </w:rPr>
        <w:t xml:space="preserve"> </w:t>
      </w:r>
      <w:r w:rsidRPr="0021446D">
        <w:rPr>
          <w:rFonts w:ascii="Sakkal Majalla" w:hAnsi="Sakkal Majalla" w:cs="Sakkal Majalla" w:hint="cs"/>
          <w:sz w:val="28"/>
          <w:szCs w:val="28"/>
          <w:rtl/>
        </w:rPr>
        <w:t>الوقت</w:t>
      </w:r>
      <w:r w:rsidRPr="0021446D">
        <w:rPr>
          <w:rFonts w:ascii="Sakkal Majalla" w:hAnsi="Sakkal Majalla" w:cs="Sakkal Majalla"/>
          <w:sz w:val="28"/>
          <w:szCs w:val="28"/>
          <w:rtl/>
        </w:rPr>
        <w:t xml:space="preserve"> </w:t>
      </w:r>
      <w:r w:rsidRPr="0021446D">
        <w:rPr>
          <w:rFonts w:ascii="Sakkal Majalla" w:hAnsi="Sakkal Majalla" w:cs="Sakkal Majalla" w:hint="cs"/>
          <w:sz w:val="28"/>
          <w:szCs w:val="28"/>
          <w:rtl/>
        </w:rPr>
        <w:t>نفسه</w:t>
      </w:r>
      <w:r w:rsidRPr="0021446D">
        <w:rPr>
          <w:rFonts w:ascii="Sakkal Majalla" w:hAnsi="Sakkal Majalla" w:cs="Sakkal Majalla"/>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Al-hawari, 2021</w:t>
      </w:r>
      <w:r w:rsidR="00A8271C" w:rsidRPr="00A8271C">
        <w:rPr>
          <w:rFonts w:ascii="Sakkal Majalla" w:hAnsi="Sakkal Majalla" w:cs="Sakkal Majalla"/>
          <w:sz w:val="28"/>
          <w:szCs w:val="28"/>
          <w:rtl/>
        </w:rPr>
        <w:t>)</w:t>
      </w:r>
    </w:p>
    <w:p w14:paraId="488FB904" w14:textId="77777777" w:rsidR="0066089A" w:rsidRDefault="0066089A" w:rsidP="00AD4C93">
      <w:pPr>
        <w:spacing w:before="100" w:beforeAutospacing="1" w:after="100" w:afterAutospacing="1" w:line="360" w:lineRule="auto"/>
        <w:jc w:val="both"/>
        <w:rPr>
          <w:rFonts w:ascii="Sakkal Majalla" w:hAnsi="Sakkal Majalla" w:cs="Sakkal Majalla"/>
          <w:sz w:val="28"/>
          <w:szCs w:val="28"/>
          <w:rtl/>
        </w:rPr>
      </w:pPr>
    </w:p>
    <w:p w14:paraId="06F913C3" w14:textId="77777777" w:rsidR="0066089A" w:rsidRDefault="0066089A" w:rsidP="00AD4C93">
      <w:pPr>
        <w:spacing w:before="100" w:beforeAutospacing="1" w:after="100" w:afterAutospacing="1" w:line="360" w:lineRule="auto"/>
        <w:jc w:val="both"/>
        <w:rPr>
          <w:rFonts w:ascii="Sakkal Majalla" w:hAnsi="Sakkal Majalla" w:cs="Sakkal Majalla"/>
          <w:sz w:val="28"/>
          <w:szCs w:val="28"/>
          <w:rtl/>
        </w:rPr>
      </w:pPr>
    </w:p>
    <w:p w14:paraId="3B9F3FD9" w14:textId="77777777" w:rsidR="0066089A" w:rsidRDefault="0066089A" w:rsidP="00AD4C93">
      <w:pPr>
        <w:spacing w:before="100" w:beforeAutospacing="1" w:after="100" w:afterAutospacing="1" w:line="360" w:lineRule="auto"/>
        <w:jc w:val="both"/>
        <w:rPr>
          <w:rFonts w:ascii="Sakkal Majalla" w:hAnsi="Sakkal Majalla" w:cs="Sakkal Majalla"/>
          <w:sz w:val="28"/>
          <w:szCs w:val="28"/>
          <w:rtl/>
        </w:rPr>
      </w:pPr>
    </w:p>
    <w:p w14:paraId="19B98E4E" w14:textId="77777777" w:rsidR="0066089A" w:rsidRDefault="0066089A" w:rsidP="00AD4C93">
      <w:pPr>
        <w:spacing w:before="100" w:beforeAutospacing="1" w:after="100" w:afterAutospacing="1" w:line="360" w:lineRule="auto"/>
        <w:jc w:val="both"/>
        <w:rPr>
          <w:rFonts w:ascii="Sakkal Majalla" w:hAnsi="Sakkal Majalla" w:cs="Sakkal Majalla"/>
          <w:sz w:val="28"/>
          <w:szCs w:val="28"/>
          <w:rtl/>
        </w:rPr>
      </w:pPr>
    </w:p>
    <w:p w14:paraId="35F27EB5" w14:textId="77777777" w:rsidR="0066089A" w:rsidRDefault="0066089A" w:rsidP="00AD4C93">
      <w:pPr>
        <w:spacing w:before="100" w:beforeAutospacing="1" w:after="100" w:afterAutospacing="1" w:line="360" w:lineRule="auto"/>
        <w:jc w:val="both"/>
        <w:rPr>
          <w:rFonts w:ascii="Sakkal Majalla" w:hAnsi="Sakkal Majalla" w:cs="Sakkal Majalla"/>
          <w:sz w:val="28"/>
          <w:szCs w:val="28"/>
          <w:rtl/>
        </w:rPr>
      </w:pPr>
    </w:p>
    <w:p w14:paraId="4AB6CB27" w14:textId="77777777" w:rsidR="0066089A" w:rsidRDefault="0066089A" w:rsidP="00AD4C93">
      <w:pPr>
        <w:spacing w:before="100" w:beforeAutospacing="1" w:after="100" w:afterAutospacing="1" w:line="360" w:lineRule="auto"/>
        <w:jc w:val="both"/>
        <w:rPr>
          <w:rFonts w:ascii="Sakkal Majalla" w:hAnsi="Sakkal Majalla" w:cs="Sakkal Majalla"/>
          <w:sz w:val="28"/>
          <w:szCs w:val="28"/>
          <w:rtl/>
        </w:rPr>
      </w:pPr>
    </w:p>
    <w:p w14:paraId="47018115" w14:textId="77777777" w:rsidR="00B5645B" w:rsidRDefault="00B5645B">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7A57F276" w14:textId="7BD5754A" w:rsidR="0021446D" w:rsidRPr="0021446D" w:rsidRDefault="0021446D" w:rsidP="00B5645B">
      <w:pPr>
        <w:spacing w:before="100" w:beforeAutospacing="1" w:after="100" w:afterAutospacing="1" w:line="360" w:lineRule="auto"/>
        <w:jc w:val="center"/>
        <w:outlineLvl w:val="1"/>
        <w:rPr>
          <w:rFonts w:ascii="Sakkal Majalla" w:hAnsi="Sakkal Majalla" w:cs="Sakkal Majalla"/>
          <w:b/>
          <w:bCs/>
          <w:sz w:val="36"/>
          <w:szCs w:val="36"/>
          <w:rtl/>
        </w:rPr>
      </w:pPr>
      <w:bookmarkStart w:id="52" w:name="_Toc172638724"/>
      <w:r w:rsidRPr="0021446D">
        <w:rPr>
          <w:rFonts w:ascii="Sakkal Majalla" w:hAnsi="Sakkal Majalla" w:cs="Sakkal Majalla" w:hint="cs"/>
          <w:b/>
          <w:bCs/>
          <w:sz w:val="36"/>
          <w:szCs w:val="36"/>
          <w:rtl/>
        </w:rPr>
        <w:lastRenderedPageBreak/>
        <w:t>المبحث الثاني: الميزة التنافسية</w:t>
      </w:r>
      <w:bookmarkEnd w:id="52"/>
    </w:p>
    <w:p w14:paraId="78DDCA52" w14:textId="1DB4A2AD" w:rsidR="009D1029" w:rsidRPr="002A2514" w:rsidRDefault="00B5645B"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53" w:name="_Toc172638725"/>
      <w:r>
        <w:rPr>
          <w:rFonts w:ascii="Sakkal Majalla" w:hAnsi="Sakkal Majalla" w:cs="Sakkal Majalla" w:hint="cs"/>
          <w:b/>
          <w:bCs/>
          <w:sz w:val="36"/>
          <w:szCs w:val="36"/>
          <w:rtl/>
        </w:rPr>
        <w:t xml:space="preserve">1.2.2 </w:t>
      </w:r>
      <w:r w:rsidR="009D1029" w:rsidRPr="002A2514">
        <w:rPr>
          <w:rFonts w:ascii="Sakkal Majalla" w:hAnsi="Sakkal Majalla" w:cs="Sakkal Majalla" w:hint="cs"/>
          <w:b/>
          <w:bCs/>
          <w:sz w:val="36"/>
          <w:szCs w:val="36"/>
          <w:rtl/>
        </w:rPr>
        <w:t>تعريف الميزة التنافسية</w:t>
      </w:r>
      <w:bookmarkEnd w:id="53"/>
    </w:p>
    <w:p w14:paraId="5CDF10DB" w14:textId="07B6EBD1" w:rsidR="009D1029" w:rsidRPr="009D1029" w:rsidRDefault="009D1029" w:rsidP="00B5645B">
      <w:pPr>
        <w:spacing w:before="100" w:beforeAutospacing="1" w:after="100" w:afterAutospacing="1" w:line="360" w:lineRule="auto"/>
        <w:ind w:firstLine="720"/>
        <w:jc w:val="both"/>
        <w:rPr>
          <w:rFonts w:ascii="Sakkal Majalla" w:hAnsi="Sakkal Majalla" w:cs="Sakkal Majalla"/>
          <w:sz w:val="28"/>
          <w:szCs w:val="28"/>
          <w:rtl/>
        </w:rPr>
      </w:pPr>
      <w:r w:rsidRPr="009D1029">
        <w:rPr>
          <w:rFonts w:ascii="Sakkal Majalla" w:hAnsi="Sakkal Majalla" w:cs="Sakkal Majalla"/>
          <w:sz w:val="28"/>
          <w:szCs w:val="28"/>
          <w:rtl/>
        </w:rPr>
        <w:t>تسعى المنظمات بما فيها الجامعات إلى البقاء في السوق والاستمرار في العمل في مجال عملها لكن هذا لا يتحقق بسهولة بل تتعرض لمنافسة شديدة وقوية ولتحقيق هذا الهدف وتحقيق الأهداف التي تحتاج إليها ويجب أن يتمتعوا بميزة تنافسية يمكنهم من خلالها التعبير عن تميزهم عن الجامعات الأخرى وهذا ليس صدفة بل يتطلب معرفة قواعد المنافسة في الأسواق المحلية والخارجية) وكيفية لعب دور من أجل الحصول على ميزة تنافسية تجعلها قادرة على تقليد المنافسين والتفوق عليهم.</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Jeroniom, 2020</w:t>
      </w:r>
      <w:r w:rsidR="00A8271C" w:rsidRPr="00A8271C">
        <w:rPr>
          <w:rFonts w:ascii="Sakkal Majalla" w:hAnsi="Sakkal Majalla" w:cs="Sakkal Majalla"/>
          <w:sz w:val="28"/>
          <w:szCs w:val="28"/>
          <w:rtl/>
        </w:rPr>
        <w:t>)</w:t>
      </w:r>
    </w:p>
    <w:p w14:paraId="74968A3B" w14:textId="70DCBCA2" w:rsidR="009D1029" w:rsidRPr="009D1029" w:rsidRDefault="009D1029" w:rsidP="00B5645B">
      <w:pPr>
        <w:spacing w:before="100" w:beforeAutospacing="1" w:after="100" w:afterAutospacing="1" w:line="360" w:lineRule="auto"/>
        <w:ind w:firstLine="720"/>
        <w:jc w:val="both"/>
        <w:rPr>
          <w:rFonts w:ascii="Sakkal Majalla" w:hAnsi="Sakkal Majalla" w:cs="Sakkal Majalla"/>
          <w:sz w:val="28"/>
          <w:szCs w:val="28"/>
          <w:rtl/>
        </w:rPr>
      </w:pPr>
      <w:r w:rsidRPr="009D1029">
        <w:rPr>
          <w:rFonts w:ascii="Sakkal Majalla" w:hAnsi="Sakkal Majalla" w:cs="Sakkal Majalla"/>
          <w:sz w:val="28"/>
          <w:szCs w:val="28"/>
          <w:rtl/>
        </w:rPr>
        <w:t>إن وجود منظمة تتمتع بميزة تنافسية يعني قدرتها على التعامل مع التغيرات البيئية في السوق ودراسة هذه البيئة بعناية ويترتب على ذلك قدرتها على مواجهة الآخرين وإمكانية البقاء والاستمرار وقد تقدمت تعريفات عديدة له. الميزة التنافسية يقدمها المؤلفون والمؤلفون وظهرت عدة مسميات أبرزها القدرة التنافسية والميزة التنافسية إلا أنه في مضمونه يؤكد على أن مفهوم الميزة التنافسية يشير إلى الكيفية التي يمكن بها للمنظمة أن تميز نفسها عن منافسيها وتحقق التفوق والتميز تجاههم وفي سياق ما يعرف بميزة المحرك الأول يؤكد البعض على أن هذه العملية تعتبر ابتكارا عندما يتم تعريفها على أنها اكتشاف أساليب جديدة أكثر فعالية من تلك المستخدمة من قبل المنافسين</w:t>
      </w:r>
      <w:r>
        <w:rPr>
          <w:rFonts w:ascii="Sakkal Majalla" w:hAnsi="Sakkal Majalla" w:cs="Sakkal Majalla" w:hint="cs"/>
          <w:sz w:val="28"/>
          <w:szCs w:val="28"/>
          <w:rtl/>
        </w:rPr>
        <w:t xml:space="preserve"> و</w:t>
      </w:r>
      <w:r w:rsidRPr="009D1029">
        <w:rPr>
          <w:rFonts w:ascii="Sakkal Majalla" w:hAnsi="Sakkal Majalla" w:cs="Sakkal Majalla"/>
          <w:sz w:val="28"/>
          <w:szCs w:val="28"/>
          <w:rtl/>
        </w:rPr>
        <w:t>قدرة المنظمة على تجسيد هذا الاكتشاف في السياق أي إنشاء عملية ابتكار واسعة النطاق محددة من حيث القدرة على خلق أو تحقيق قيمة للعميل كمهارة أو تقنية أو مورد مميز يسمح للمنظمة بالإبداع القيمة والفوائد لإنتاج عملاء يفوقون ما يحصل عليه المنافسون ويؤكد تفوق المنظمة على منافسيها في مقدار الفوائد والقيم التي يحصل عليها العملاء من المنتجات ومن الناحية التنافسية الاستراتيجية هي قدرة المؤسسة على صياغة وتنفيذ الاستراتيجيات التي تضعها في وضع أفضل مقارنة بالمؤسسات الأخرى العاملة في نفس النشاط وهو ما يتحقق من خلال الاستثمار الأمثل في القدرات والموارد الفنية والمادية والتنظيمية بالإضافة إلى القدرات والكفاءات والمعارف التي تتمتع بها المؤسسة.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Srivaastava, 2021</w:t>
      </w:r>
      <w:r w:rsidR="00A8271C" w:rsidRPr="00A8271C">
        <w:rPr>
          <w:rFonts w:ascii="Sakkal Majalla" w:hAnsi="Sakkal Majalla" w:cs="Sakkal Majalla"/>
          <w:sz w:val="28"/>
          <w:szCs w:val="28"/>
          <w:rtl/>
        </w:rPr>
        <w:t>)</w:t>
      </w:r>
    </w:p>
    <w:p w14:paraId="4E41F01F" w14:textId="5FF777AF" w:rsidR="009D1029" w:rsidRPr="009D1029" w:rsidRDefault="009D1029" w:rsidP="00B5645B">
      <w:pPr>
        <w:spacing w:before="100" w:beforeAutospacing="1" w:after="100" w:afterAutospacing="1" w:line="360" w:lineRule="auto"/>
        <w:ind w:firstLine="720"/>
        <w:jc w:val="both"/>
        <w:rPr>
          <w:rFonts w:ascii="Sakkal Majalla" w:hAnsi="Sakkal Majalla" w:cs="Sakkal Majalla"/>
          <w:sz w:val="28"/>
          <w:szCs w:val="28"/>
          <w:rtl/>
        </w:rPr>
      </w:pPr>
      <w:r w:rsidRPr="009D1029">
        <w:rPr>
          <w:rFonts w:ascii="Sakkal Majalla" w:hAnsi="Sakkal Majalla" w:cs="Sakkal Majalla"/>
          <w:sz w:val="28"/>
          <w:szCs w:val="28"/>
          <w:rtl/>
        </w:rPr>
        <w:lastRenderedPageBreak/>
        <w:t>تعتبر القوة البشرية في المنظمات أحد العناصر الأساسية في خلق الميزة التنافسية وتعزيزها لأن خلق الميزة التنافسية وتحقيقها لا يعتمد فقط على توفر المنظمة على الموارد الطبيعية والمالية والتكنولوجية المتنوعة بل أيضاً إلى حد كبير  ت</w:t>
      </w:r>
      <w:r>
        <w:rPr>
          <w:rFonts w:ascii="Sakkal Majalla" w:hAnsi="Sakkal Majalla" w:cs="Sakkal Majalla" w:hint="cs"/>
          <w:sz w:val="28"/>
          <w:szCs w:val="28"/>
          <w:rtl/>
        </w:rPr>
        <w:t>ت</w:t>
      </w:r>
      <w:r w:rsidRPr="009D1029">
        <w:rPr>
          <w:rFonts w:ascii="Sakkal Majalla" w:hAnsi="Sakkal Majalla" w:cs="Sakkal Majalla"/>
          <w:sz w:val="28"/>
          <w:szCs w:val="28"/>
          <w:rtl/>
        </w:rPr>
        <w:t>وافر الموارد البشرية المؤهلة ذات المهارات والقدرة العالية ومن أجل الاستثمار الأمثل لهذه الموارد وتعظيم أرباحها لا بد من وجود موارد بشرية تتمتع بالإبداع والقدرة على التكيف مع المتغيرات المختلفة. التنظيم من أجل تحقيق الضغط لخلق ميزة تنافسية للمنظمة.</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w:t>
      </w:r>
      <w:r w:rsidR="00A8271C" w:rsidRPr="00A8271C">
        <w:rPr>
          <w:rFonts w:ascii="Sakkal Majalla" w:hAnsi="Sakkal Majalla" w:cs="Sakkal Majalla"/>
          <w:sz w:val="28"/>
          <w:szCs w:val="28"/>
        </w:rPr>
        <w:t>Faisal, 2020</w:t>
      </w:r>
      <w:r w:rsidR="00A8271C" w:rsidRPr="00A8271C">
        <w:rPr>
          <w:rFonts w:ascii="Sakkal Majalla" w:hAnsi="Sakkal Majalla" w:cs="Sakkal Majalla"/>
          <w:sz w:val="28"/>
          <w:szCs w:val="28"/>
          <w:rtl/>
        </w:rPr>
        <w:t>)</w:t>
      </w:r>
    </w:p>
    <w:p w14:paraId="52A5A44F" w14:textId="12D02D0F" w:rsidR="009D1029" w:rsidRPr="009D1029" w:rsidRDefault="009D1029" w:rsidP="00B5645B">
      <w:pPr>
        <w:spacing w:before="100" w:beforeAutospacing="1" w:after="100" w:afterAutospacing="1" w:line="360" w:lineRule="auto"/>
        <w:ind w:firstLine="720"/>
        <w:jc w:val="both"/>
        <w:rPr>
          <w:rFonts w:ascii="Sakkal Majalla" w:hAnsi="Sakkal Majalla" w:cs="Sakkal Majalla"/>
          <w:sz w:val="28"/>
          <w:szCs w:val="28"/>
          <w:rtl/>
        </w:rPr>
      </w:pPr>
      <w:r w:rsidRPr="009D1029">
        <w:rPr>
          <w:rFonts w:ascii="Sakkal Majalla" w:hAnsi="Sakkal Majalla" w:cs="Sakkal Majalla"/>
          <w:sz w:val="28"/>
          <w:szCs w:val="28"/>
          <w:rtl/>
        </w:rPr>
        <w:t>تعتبر الجامعات المصدر الأساسي للطاقة العلمية لمنافسة المنظمات ولا يمكن تطويرها في المجتمعات إلا بتطور التعليم الجامعي لذلك أصبح مفهوم التنافسية بين مؤسسات التعليم العالي ضرورة ملحة التغيير في موقف الجامعات والنظر فيه الصناعات الإنتاجية وإنتاج المعرفة تعتمد على نظريات اقتصاد المعرفة وهذا ما يجعل الجامعات تعتبر مؤسسة اقتصادية وتتنافس فيما بينها كغيرها من المنظمات التجارية. تعتبر الجامعات في عصرنا الحالي إحدى الركائز الأساسية في اقتصاد المجتمعات ونظراً للتغيرات السريعة أصبحت قادرة على تلبية احتياجات المجتمع مما أدى إلى انفتاح المجتمعات العالمية على بعضها البعض وكان لا بد من إنشاء مؤسسات التعليم العالي</w:t>
      </w:r>
      <w:r>
        <w:rPr>
          <w:rFonts w:ascii="Sakkal Majalla" w:hAnsi="Sakkal Majalla" w:cs="Sakkal Majalla" w:hint="cs"/>
          <w:sz w:val="28"/>
          <w:szCs w:val="28"/>
          <w:rtl/>
        </w:rPr>
        <w:t>.</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(ايناس، 2021)</w:t>
      </w:r>
    </w:p>
    <w:p w14:paraId="5F4DAB6C" w14:textId="0781C7C3" w:rsidR="009D1029" w:rsidRDefault="009D1029" w:rsidP="00B5645B">
      <w:pPr>
        <w:spacing w:before="100" w:beforeAutospacing="1" w:after="100" w:afterAutospacing="1" w:line="360" w:lineRule="auto"/>
        <w:ind w:firstLine="720"/>
        <w:jc w:val="both"/>
        <w:rPr>
          <w:rFonts w:ascii="Sakkal Majalla" w:hAnsi="Sakkal Majalla" w:cs="Sakkal Majalla"/>
          <w:sz w:val="28"/>
          <w:szCs w:val="28"/>
          <w:rtl/>
        </w:rPr>
      </w:pPr>
      <w:r w:rsidRPr="009D1029">
        <w:rPr>
          <w:rFonts w:ascii="Sakkal Majalla" w:hAnsi="Sakkal Majalla" w:cs="Sakkal Majalla"/>
          <w:sz w:val="28"/>
          <w:szCs w:val="28"/>
          <w:rtl/>
        </w:rPr>
        <w:t>ويشير العوض والزعوبي (2020) إلى أن الميزة التنافسية في الجامعات يتم الحصول عليها من خلال مجموعة عوامل تشمل: الطلاب وأعضاء هيئة التدريس البرامج التعليمية وأنظمة الجودة في الجامعة والتجهيزات الجامعية مبانيها ومختبراتها ومعداتها البحثية وبرامجها التعليمية المبتكرة التي يجب أن تواكب التطورات البيئية وقدرة الجامعة على استقطاب الطلاب المحليين والدوليين واهتمام الجامعة بدعم الأنظمة المالية والمساندة لتقليل التكاليف والنفقات.</w:t>
      </w:r>
      <w:r w:rsidR="00A8271C">
        <w:rPr>
          <w:rFonts w:ascii="Sakkal Majalla" w:hAnsi="Sakkal Majalla" w:cs="Sakkal Majalla" w:hint="cs"/>
          <w:sz w:val="28"/>
          <w:szCs w:val="28"/>
          <w:rtl/>
        </w:rPr>
        <w:t xml:space="preserve"> </w:t>
      </w:r>
      <w:r w:rsidR="00A8271C" w:rsidRPr="00A8271C">
        <w:rPr>
          <w:rFonts w:ascii="Sakkal Majalla" w:hAnsi="Sakkal Majalla" w:cs="Sakkal Majalla"/>
          <w:sz w:val="28"/>
          <w:szCs w:val="28"/>
          <w:rtl/>
        </w:rPr>
        <w:t>(جمانة، 2019)</w:t>
      </w:r>
    </w:p>
    <w:p w14:paraId="03C9FB7E" w14:textId="77777777" w:rsidR="00E5041D" w:rsidRDefault="00E5041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D6BBE3B" w14:textId="1089713D" w:rsidR="00447044" w:rsidRPr="002A2514" w:rsidRDefault="00B5645B"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54" w:name="_Toc172638726"/>
      <w:r>
        <w:rPr>
          <w:rFonts w:ascii="Sakkal Majalla" w:hAnsi="Sakkal Majalla" w:cs="Sakkal Majalla" w:hint="cs"/>
          <w:b/>
          <w:bCs/>
          <w:sz w:val="36"/>
          <w:szCs w:val="36"/>
          <w:rtl/>
        </w:rPr>
        <w:lastRenderedPageBreak/>
        <w:t xml:space="preserve">2.2.2 </w:t>
      </w:r>
      <w:r w:rsidR="00447044" w:rsidRPr="002A2514">
        <w:rPr>
          <w:rFonts w:ascii="Sakkal Majalla" w:hAnsi="Sakkal Majalla" w:cs="Sakkal Majalla" w:hint="cs"/>
          <w:b/>
          <w:bCs/>
          <w:sz w:val="36"/>
          <w:szCs w:val="36"/>
          <w:rtl/>
        </w:rPr>
        <w:t>ابعاد الميزة التنافسية</w:t>
      </w:r>
      <w:bookmarkEnd w:id="54"/>
    </w:p>
    <w:p w14:paraId="15C283B6" w14:textId="77777777" w:rsidR="00447044" w:rsidRDefault="00447044">
      <w:pPr>
        <w:pStyle w:val="ListParagraph"/>
        <w:numPr>
          <w:ilvl w:val="0"/>
          <w:numId w:val="11"/>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Pr>
          <w:rFonts w:ascii="Sakkal Majalla" w:hAnsi="Sakkal Majalla" w:cs="Sakkal Majalla" w:hint="cs"/>
          <w:b/>
          <w:bCs/>
          <w:sz w:val="28"/>
          <w:szCs w:val="28"/>
          <w:rtl/>
        </w:rPr>
        <w:t>ال</w:t>
      </w:r>
      <w:r w:rsidRPr="00447044">
        <w:rPr>
          <w:rFonts w:ascii="Sakkal Majalla" w:hAnsi="Sakkal Majalla" w:cs="Sakkal Majalla"/>
          <w:b/>
          <w:bCs/>
          <w:sz w:val="28"/>
          <w:szCs w:val="28"/>
          <w:rtl/>
        </w:rPr>
        <w:t>جودة</w:t>
      </w:r>
    </w:p>
    <w:p w14:paraId="2B73C282" w14:textId="7405D3E8" w:rsidR="00447044" w:rsidRPr="00447044" w:rsidRDefault="00447044" w:rsidP="00B5645B">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447044">
        <w:rPr>
          <w:rFonts w:ascii="Sakkal Majalla" w:hAnsi="Sakkal Majalla" w:cs="Sakkal Majalla"/>
          <w:sz w:val="28"/>
          <w:szCs w:val="28"/>
          <w:rtl/>
        </w:rPr>
        <w:t xml:space="preserve">على مر العصور كان مفهوم الجودة محط اهتمام العديد من الباحثين والمفكرين في مختلف مجالات الحياة والحياة الاقتصادية والاجتماعية والثقافية وكان من نتائجه تزايد المنافسة العالمية والتغيرات التي شهدتها المجتمعات مع ظهور هذه الظاهرة بسبب العولمة وحرية التجارة والإنترنت وأنظمة المعلومات والاتصالات فإن تطبيق مفهوم الجودة في المنظمات التجارية سواء الإنتاجية أو الخدماتية اتخذ بعداً استراتيجياً كما أن القدرات التنافسية للمنظمات التجارية ترتبط ارتباطاً وثيقاً بجودة المنتج أو الخدمات التي تقدمها تلك المنظمة ولا يمكن الحفاظ على الحصة السوقية والميزة التنافسية لأي منظمة إلا من خلال جودة المنتجات التي تقدمها والتي يجب أن تكون متوافقة ومتسقة مع متطلبات وطلبات المستهلكين </w:t>
      </w:r>
      <w:r>
        <w:rPr>
          <w:rFonts w:ascii="Sakkal Majalla" w:hAnsi="Sakkal Majalla" w:cs="Sakkal Majalla" w:hint="cs"/>
          <w:sz w:val="28"/>
          <w:szCs w:val="28"/>
          <w:rtl/>
        </w:rPr>
        <w:t>و</w:t>
      </w:r>
      <w:r w:rsidRPr="00447044">
        <w:rPr>
          <w:rFonts w:ascii="Sakkal Majalla" w:hAnsi="Sakkal Majalla" w:cs="Sakkal Majalla"/>
          <w:sz w:val="28"/>
          <w:szCs w:val="28"/>
          <w:rtl/>
        </w:rPr>
        <w:t>التحسين المستمر للمنتجات أو الخدمات</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(خزعل، 2020)</w:t>
      </w:r>
    </w:p>
    <w:p w14:paraId="1C811163" w14:textId="77777777" w:rsidR="00447044" w:rsidRDefault="00447044">
      <w:pPr>
        <w:pStyle w:val="ListParagraph"/>
        <w:numPr>
          <w:ilvl w:val="0"/>
          <w:numId w:val="11"/>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sidRPr="00447044">
        <w:rPr>
          <w:rFonts w:ascii="Sakkal Majalla" w:hAnsi="Sakkal Majalla" w:cs="Sakkal Majalla" w:hint="cs"/>
          <w:b/>
          <w:bCs/>
          <w:sz w:val="28"/>
          <w:szCs w:val="28"/>
          <w:rtl/>
        </w:rPr>
        <w:t>التكلفة</w:t>
      </w:r>
    </w:p>
    <w:p w14:paraId="31B4B51D" w14:textId="266D0767" w:rsidR="00447044" w:rsidRDefault="00447044" w:rsidP="00E5041D">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التكلفة كأداة تنافسية تعني تكيف عمليات الإنتاج لتقليل أو إلغاء الأنشطة التي لا تحقق قيمة مضافة وبالتالي التكاليف الرأسمالية، تكاليف العمالة، تكاليف المنتج، تكاليف التشغيل، المخزون، النقل والإزاحة وتقليل الخسارة،</w:t>
      </w:r>
      <w:r>
        <w:rPr>
          <w:rFonts w:ascii="Sakkal Majalla" w:hAnsi="Sakkal Majalla" w:cs="Sakkal Majalla" w:hint="cs"/>
          <w:sz w:val="28"/>
          <w:szCs w:val="28"/>
          <w:rtl/>
        </w:rPr>
        <w:t xml:space="preserve"> </w:t>
      </w:r>
      <w:r w:rsidRPr="00447044">
        <w:rPr>
          <w:rFonts w:ascii="Sakkal Majalla" w:hAnsi="Sakkal Majalla" w:cs="Sakkal Majalla"/>
          <w:sz w:val="28"/>
          <w:szCs w:val="28"/>
          <w:rtl/>
        </w:rPr>
        <w:t xml:space="preserve">تعني معدلات التعادل تصميم وتصنيع وتسويق المنتجات والخدمات بأقل تكلفة ممكنة مقارنة بمنافسيها مما يجعل المنظمة تحقق أرباحًا أعلى وبالتالي تقليل تكلفة المنتج أو الخدمة. </w:t>
      </w:r>
      <w:r w:rsidR="00EC025B" w:rsidRPr="00EC025B">
        <w:rPr>
          <w:rFonts w:ascii="Sakkal Majalla" w:hAnsi="Sakkal Majalla" w:cs="Sakkal Majalla"/>
          <w:sz w:val="28"/>
          <w:szCs w:val="28"/>
          <w:rtl/>
        </w:rPr>
        <w:t>(نورا، 2020)</w:t>
      </w:r>
    </w:p>
    <w:p w14:paraId="1E32137C" w14:textId="70B8F289" w:rsidR="00447044" w:rsidRPr="00447044" w:rsidRDefault="00447044" w:rsidP="00E5041D">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447044">
        <w:rPr>
          <w:rFonts w:ascii="Sakkal Majalla" w:hAnsi="Sakkal Majalla" w:cs="Sakkal Majalla"/>
          <w:sz w:val="28"/>
          <w:szCs w:val="28"/>
          <w:rtl/>
        </w:rPr>
        <w:t>بناءً على هذه الإستراتيجية، يمكن للمنظمة تحقيق ميزة تنافسية من خلال تقديم منتجاتها وخدماتها بسعر أقل من منافسيها مما يسمح لها بالحصول على حصة أكبر في السوق.</w:t>
      </w:r>
      <w:r w:rsidR="00EC025B" w:rsidRPr="00EC025B">
        <w:rPr>
          <w:rtl/>
        </w:rPr>
        <w:t xml:space="preserve"> </w:t>
      </w:r>
      <w:r w:rsidR="00EC025B" w:rsidRPr="00EC025B">
        <w:rPr>
          <w:rFonts w:ascii="Sakkal Majalla" w:hAnsi="Sakkal Majalla" w:cs="Sakkal Majalla"/>
          <w:sz w:val="28"/>
          <w:szCs w:val="28"/>
          <w:rtl/>
        </w:rPr>
        <w:t>(اصرف، 2021)</w:t>
      </w:r>
    </w:p>
    <w:p w14:paraId="02224A0D"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نشر الثقافة التنظيمية بين الموظفين فيما يتعلق بالتكاليف كل حسب منصبه ووظيفته</w:t>
      </w:r>
    </w:p>
    <w:p w14:paraId="787F8B91"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توفير المنتج بدون ملحقات تزيد من التكلفة.</w:t>
      </w:r>
    </w:p>
    <w:p w14:paraId="501A3862"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lastRenderedPageBreak/>
        <w:t>استخدام المواد الخام الرخيصة دون فقدان جودة المنتج.</w:t>
      </w:r>
    </w:p>
    <w:p w14:paraId="18F1D801"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تعديل العمليات والأنشطة المكلفة.</w:t>
      </w:r>
    </w:p>
    <w:p w14:paraId="10F84E05"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تقليل تكلفة البحث والإعلان</w:t>
      </w:r>
    </w:p>
    <w:p w14:paraId="20D5DD60"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تحقيق وفورات الحجم من خلال إنتاج كميات كبيرة مما يؤدي إلى انخفاض تكلفة الجزء الواحد.</w:t>
      </w:r>
    </w:p>
    <w:p w14:paraId="479A7142"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الاستفادة من تراكم الخبرات والتعلم من خلال تدريب وتنمية الموارد البشرية.</w:t>
      </w:r>
    </w:p>
    <w:p w14:paraId="0AF7D276" w14:textId="77777777" w:rsidR="00447044" w:rsidRPr="00447044" w:rsidRDefault="00447044" w:rsidP="00E5041D">
      <w:pPr>
        <w:pStyle w:val="ListParagraph"/>
        <w:numPr>
          <w:ilvl w:val="0"/>
          <w:numId w:val="22"/>
        </w:numPr>
        <w:spacing w:before="100" w:beforeAutospacing="1" w:after="100" w:afterAutospacing="1" w:line="360" w:lineRule="auto"/>
        <w:ind w:left="850" w:hanging="425"/>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اكتشاف أساليب جديدة تتيح للمنظمة الإنتاج بتكلفة أقل</w:t>
      </w:r>
    </w:p>
    <w:p w14:paraId="6051B868" w14:textId="2E60F70A" w:rsidR="00447044" w:rsidRPr="00447044" w:rsidRDefault="00447044" w:rsidP="00B5645B">
      <w:pPr>
        <w:spacing w:before="100" w:beforeAutospacing="1" w:after="100" w:afterAutospacing="1" w:line="360" w:lineRule="auto"/>
        <w:ind w:firstLine="720"/>
        <w:jc w:val="both"/>
        <w:rPr>
          <w:rFonts w:ascii="Sakkal Majalla" w:hAnsi="Sakkal Majalla" w:cs="Sakkal Majalla"/>
          <w:sz w:val="28"/>
          <w:szCs w:val="28"/>
          <w:rtl/>
        </w:rPr>
      </w:pPr>
      <w:r w:rsidRPr="00447044">
        <w:rPr>
          <w:rFonts w:ascii="Sakkal Majalla" w:hAnsi="Sakkal Majalla" w:cs="Sakkal Majalla"/>
          <w:sz w:val="28"/>
          <w:szCs w:val="28"/>
          <w:rtl/>
        </w:rPr>
        <w:t>تعتمد فلسفة تخفيض التكاليف بشكل أساسي على الاستخدام الأمثل للموارد المتاحة بما يقلل من مجالات الإسراف والهدر والإساءة وتوجيه التكاليف نحو الأنشطة الأساسية التي تضيف قيمة حقيقية للمنتج وفي نفس الوقت ضمانات رضا العملا</w:t>
      </w:r>
      <w:r w:rsidR="001D6AEA">
        <w:rPr>
          <w:rFonts w:ascii="Sakkal Majalla" w:hAnsi="Sakkal Majalla" w:cs="Sakkal Majalla" w:hint="cs"/>
          <w:sz w:val="28"/>
          <w:szCs w:val="28"/>
          <w:rtl/>
        </w:rPr>
        <w:t>ء</w:t>
      </w:r>
      <w:r w:rsidRPr="00447044">
        <w:rPr>
          <w:rFonts w:ascii="Sakkal Majalla" w:hAnsi="Sakkal Majalla" w:cs="Sakkal Majalla"/>
          <w:sz w:val="28"/>
          <w:szCs w:val="28"/>
          <w:rtl/>
        </w:rPr>
        <w:t xml:space="preserve"> ويتحقق ذلك من خلال تقديم منتج بجودة ومواصفات مميزة بأقل سعر ممكن مقارنة بالمنافسين</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(جميل، 2020)</w:t>
      </w:r>
    </w:p>
    <w:p w14:paraId="166131B0" w14:textId="77CE3BC2" w:rsidR="00447044" w:rsidRPr="00447044" w:rsidRDefault="00447044">
      <w:pPr>
        <w:pStyle w:val="ListParagraph"/>
        <w:numPr>
          <w:ilvl w:val="0"/>
          <w:numId w:val="11"/>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sidRPr="00447044">
        <w:rPr>
          <w:rFonts w:ascii="Sakkal Majalla" w:hAnsi="Sakkal Majalla" w:cs="Sakkal Majalla" w:hint="cs"/>
          <w:b/>
          <w:bCs/>
          <w:sz w:val="28"/>
          <w:szCs w:val="28"/>
          <w:rtl/>
        </w:rPr>
        <w:t>ال</w:t>
      </w:r>
      <w:r w:rsidRPr="00447044">
        <w:rPr>
          <w:rFonts w:ascii="Sakkal Majalla" w:hAnsi="Sakkal Majalla" w:cs="Sakkal Majalla"/>
          <w:b/>
          <w:bCs/>
          <w:sz w:val="28"/>
          <w:szCs w:val="28"/>
          <w:rtl/>
        </w:rPr>
        <w:t>ت</w:t>
      </w:r>
      <w:r w:rsidR="001D6AEA">
        <w:rPr>
          <w:rFonts w:ascii="Sakkal Majalla" w:hAnsi="Sakkal Majalla" w:cs="Sakkal Majalla" w:hint="cs"/>
          <w:b/>
          <w:bCs/>
          <w:sz w:val="28"/>
          <w:szCs w:val="28"/>
          <w:rtl/>
        </w:rPr>
        <w:t>ميز</w:t>
      </w:r>
    </w:p>
    <w:p w14:paraId="47CC745A" w14:textId="54EDA5D9" w:rsidR="00447044" w:rsidRDefault="00447044" w:rsidP="00B5645B">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Pr>
      </w:pPr>
      <w:r w:rsidRPr="00447044">
        <w:rPr>
          <w:rFonts w:ascii="Sakkal Majalla" w:hAnsi="Sakkal Majalla" w:cs="Sakkal Majalla"/>
          <w:sz w:val="28"/>
          <w:szCs w:val="28"/>
          <w:rtl/>
        </w:rPr>
        <w:t>يمكن تعريف التميز بأنه التميز في نشاط ما مقارنة بمن يعملون في نفس النشاط وقد يعني التمتع بجودة تتفوق على تلك المحددة من قبل الآخرين وقد يعني تحقيق الكمال والجهود الممكنة والمتاحة للتميز عن أقرانهم كما في التميز هو أسلوب حياة جيد يحدث في جميع المنظمات أنها توفر المنتجات والخدمات التي تلبي احتياجات العملاء بالإضافة إلى توفير واستدامة قيمة متميزة لجميع أصحاب المصلحة الرئيسيين يعتبر التميز أحد أنواع التميز لتحقيق مستويات عالية من الأداء التنظيمي وتحقيق الارتفاع غير المتوقع من المنافسين ومحاولة إرضاء أصحاب المصلحة والعاملين في المنظمة.</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(خليفة، 2021)</w:t>
      </w:r>
    </w:p>
    <w:p w14:paraId="45F0C9F7" w14:textId="4C669D93" w:rsidR="00447044" w:rsidRPr="00447044" w:rsidRDefault="00447044" w:rsidP="00AD4C93">
      <w:pPr>
        <w:pStyle w:val="ListParagraph"/>
        <w:spacing w:before="100" w:beforeAutospacing="1" w:after="100" w:afterAutospacing="1" w:line="360" w:lineRule="auto"/>
        <w:ind w:left="0"/>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ولتحقيق التميز لا بد من إدارة هذا البعد من الميزة التنافسية ويجب توافر مجموعة من المكونات والمتطلبات لهذه الإدارة وهي:</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(خيري، 2021)</w:t>
      </w:r>
    </w:p>
    <w:p w14:paraId="4180DCF3" w14:textId="77777777" w:rsidR="00447044" w:rsidRPr="00447044" w:rsidRDefault="00447044">
      <w:pPr>
        <w:pStyle w:val="ListParagraph"/>
        <w:numPr>
          <w:ilvl w:val="0"/>
          <w:numId w:val="21"/>
        </w:numPr>
        <w:spacing w:before="100" w:beforeAutospacing="1" w:after="100" w:afterAutospacing="1" w:line="360" w:lineRule="auto"/>
        <w:ind w:left="281" w:hanging="286"/>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خطة استراتيجية متكاملة</w:t>
      </w:r>
    </w:p>
    <w:p w14:paraId="07A9366A" w14:textId="77777777" w:rsidR="00447044" w:rsidRPr="00447044" w:rsidRDefault="00447044">
      <w:pPr>
        <w:pStyle w:val="ListParagraph"/>
        <w:numPr>
          <w:ilvl w:val="0"/>
          <w:numId w:val="21"/>
        </w:numPr>
        <w:spacing w:before="100" w:beforeAutospacing="1" w:after="100" w:afterAutospacing="1" w:line="360" w:lineRule="auto"/>
        <w:ind w:left="281" w:hanging="286"/>
        <w:contextualSpacing w:val="0"/>
        <w:jc w:val="both"/>
        <w:rPr>
          <w:rFonts w:ascii="Sakkal Majalla" w:hAnsi="Sakkal Majalla" w:cs="Sakkal Majalla"/>
          <w:sz w:val="28"/>
          <w:szCs w:val="28"/>
          <w:rtl/>
        </w:rPr>
      </w:pPr>
      <w:r w:rsidRPr="00447044">
        <w:rPr>
          <w:rFonts w:ascii="Sakkal Majalla" w:hAnsi="Sakkal Majalla" w:cs="Sakkal Majalla"/>
          <w:sz w:val="28"/>
          <w:szCs w:val="28"/>
          <w:rtl/>
        </w:rPr>
        <w:lastRenderedPageBreak/>
        <w:t>نظام متكامل من السياسات يحكم وينظم عمل المنظمة ويوجه أصحاب المسؤوليات الوظيفية إلى مبادئ وقواعد ومعايير اتخاذ القرار.</w:t>
      </w:r>
    </w:p>
    <w:p w14:paraId="019935B6" w14:textId="77777777" w:rsidR="00447044" w:rsidRPr="00447044" w:rsidRDefault="00447044">
      <w:pPr>
        <w:pStyle w:val="ListParagraph"/>
        <w:numPr>
          <w:ilvl w:val="0"/>
          <w:numId w:val="21"/>
        </w:numPr>
        <w:spacing w:before="100" w:beforeAutospacing="1" w:after="100" w:afterAutospacing="1" w:line="360" w:lineRule="auto"/>
        <w:ind w:left="281" w:hanging="286"/>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هياكل تنظيمية مرنة ذات متطلبات وظيفية والقدرة على التطور والتكيف مع المتغيرات والتحديات الخارجية والداخلية للمنظمة.</w:t>
      </w:r>
    </w:p>
    <w:p w14:paraId="6DAE393E" w14:textId="77777777" w:rsidR="00447044" w:rsidRPr="00447044" w:rsidRDefault="00447044">
      <w:pPr>
        <w:pStyle w:val="ListParagraph"/>
        <w:numPr>
          <w:ilvl w:val="0"/>
          <w:numId w:val="21"/>
        </w:numPr>
        <w:spacing w:before="100" w:beforeAutospacing="1" w:after="100" w:afterAutospacing="1" w:line="360" w:lineRule="auto"/>
        <w:ind w:left="281" w:hanging="286"/>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نظام متطور للجودة الشاملة يحدد آليات تحليل العمليات وأساس تحديد مواصفات وشروط الجودة.</w:t>
      </w:r>
    </w:p>
    <w:p w14:paraId="4FD6ED38" w14:textId="77777777" w:rsidR="00447044" w:rsidRPr="00447044" w:rsidRDefault="00447044">
      <w:pPr>
        <w:pStyle w:val="ListParagraph"/>
        <w:numPr>
          <w:ilvl w:val="0"/>
          <w:numId w:val="21"/>
        </w:numPr>
        <w:spacing w:before="100" w:beforeAutospacing="1" w:after="100" w:afterAutospacing="1" w:line="360" w:lineRule="auto"/>
        <w:ind w:left="281" w:hanging="286"/>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نظام متطور لإعداد وتطوير الموارد البشرية وتقييم أدائها.</w:t>
      </w:r>
    </w:p>
    <w:p w14:paraId="03575FBB" w14:textId="77777777" w:rsidR="00447044" w:rsidRPr="00447044" w:rsidRDefault="00447044">
      <w:pPr>
        <w:pStyle w:val="ListParagraph"/>
        <w:numPr>
          <w:ilvl w:val="0"/>
          <w:numId w:val="21"/>
        </w:numPr>
        <w:spacing w:before="100" w:beforeAutospacing="1" w:after="100" w:afterAutospacing="1" w:line="360" w:lineRule="auto"/>
        <w:ind w:left="281" w:hanging="286"/>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نظام معلوماتي متكامل لدعم اتخاذ القرار في المنظمة وتقييم الأداء والنتائج والإنجازات التنظيمية</w:t>
      </w:r>
    </w:p>
    <w:p w14:paraId="4A002901" w14:textId="77777777" w:rsidR="00447044" w:rsidRPr="00447044" w:rsidRDefault="00447044">
      <w:pPr>
        <w:pStyle w:val="ListParagraph"/>
        <w:numPr>
          <w:ilvl w:val="0"/>
          <w:numId w:val="21"/>
        </w:numPr>
        <w:spacing w:before="100" w:beforeAutospacing="1" w:after="100" w:afterAutospacing="1" w:line="360" w:lineRule="auto"/>
        <w:ind w:left="281" w:hanging="286"/>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القيادة الفعالة هي المسؤولة عن وضع الأسس والمعايير لتنفيذ البرامج والسياسات والقرارات والقيم وأخلاقيات العمل لتحقيق التميز.</w:t>
      </w:r>
    </w:p>
    <w:p w14:paraId="6631EBB9" w14:textId="431F8983" w:rsidR="00447044" w:rsidRDefault="001D6AEA">
      <w:pPr>
        <w:pStyle w:val="ListParagraph"/>
        <w:numPr>
          <w:ilvl w:val="0"/>
          <w:numId w:val="11"/>
        </w:numPr>
        <w:spacing w:before="100" w:beforeAutospacing="1" w:after="100" w:afterAutospacing="1" w:line="360" w:lineRule="auto"/>
        <w:ind w:left="281" w:hanging="286"/>
        <w:contextualSpacing w:val="0"/>
        <w:jc w:val="both"/>
        <w:rPr>
          <w:rFonts w:ascii="Sakkal Majalla" w:hAnsi="Sakkal Majalla" w:cs="Sakkal Majalla"/>
          <w:b/>
          <w:bCs/>
          <w:sz w:val="28"/>
          <w:szCs w:val="28"/>
        </w:rPr>
      </w:pPr>
      <w:r>
        <w:rPr>
          <w:rFonts w:ascii="Sakkal Majalla" w:hAnsi="Sakkal Majalla" w:cs="Sakkal Majalla" w:hint="cs"/>
          <w:b/>
          <w:bCs/>
          <w:sz w:val="28"/>
          <w:szCs w:val="28"/>
          <w:rtl/>
        </w:rPr>
        <w:t>ال</w:t>
      </w:r>
      <w:r w:rsidR="00447044" w:rsidRPr="00447044">
        <w:rPr>
          <w:rFonts w:ascii="Sakkal Majalla" w:hAnsi="Sakkal Majalla" w:cs="Sakkal Majalla"/>
          <w:b/>
          <w:bCs/>
          <w:sz w:val="28"/>
          <w:szCs w:val="28"/>
          <w:rtl/>
        </w:rPr>
        <w:t>ابتكار</w:t>
      </w:r>
    </w:p>
    <w:p w14:paraId="6383F30B" w14:textId="78B127F9" w:rsidR="00447044" w:rsidRDefault="00447044" w:rsidP="00B5645B">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447044">
        <w:rPr>
          <w:rFonts w:ascii="Sakkal Majalla" w:hAnsi="Sakkal Majalla" w:cs="Sakkal Majalla"/>
          <w:sz w:val="28"/>
          <w:szCs w:val="28"/>
          <w:rtl/>
        </w:rPr>
        <w:t>إنها عملية تحويل الفرص إلى أفكار جديدة ووضعها موضع الاستخدام العملي أو إنشاء منتجات جديدة أو تحسين جودة المنتجات الحالية أو استخدام عمليات صناعية جديدة أو فتح أسواق جديدة أو تطوير مصادر جديدة للمواد الخام أو مدخلات جديدة أخرى ونماذج</w:t>
      </w:r>
      <w:r>
        <w:rPr>
          <w:rFonts w:ascii="Sakkal Majalla" w:hAnsi="Sakkal Majalla" w:cs="Sakkal Majalla" w:hint="cs"/>
          <w:sz w:val="28"/>
          <w:szCs w:val="28"/>
          <w:rtl/>
        </w:rPr>
        <w:t xml:space="preserve"> لل</w:t>
      </w:r>
      <w:r w:rsidRPr="00447044">
        <w:rPr>
          <w:rFonts w:ascii="Sakkal Majalla" w:hAnsi="Sakkal Majalla" w:cs="Sakkal Majalla"/>
          <w:sz w:val="28"/>
          <w:szCs w:val="28"/>
          <w:rtl/>
        </w:rPr>
        <w:t>منظمات الصناعية.</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(العبيدي، 2019)</w:t>
      </w:r>
    </w:p>
    <w:p w14:paraId="3AA35EF9" w14:textId="2AE2EE89" w:rsidR="00447044" w:rsidRPr="00447044" w:rsidRDefault="00447044" w:rsidP="00B5645B">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447044">
        <w:rPr>
          <w:rFonts w:ascii="Sakkal Majalla" w:hAnsi="Sakkal Majalla" w:cs="Sakkal Majalla"/>
          <w:sz w:val="28"/>
          <w:szCs w:val="28"/>
          <w:rtl/>
        </w:rPr>
        <w:t>يتعلق الأمر بتحويل الأفكار الجديدة والأفكار الإبداعية إلى واقع وأخذ مجموعة من الأفكار البعيدة وغير البعيدة بطريقة جديدة وغير مألوفة وإيجاد أو إظهار استخدامات غير مألوفة للأفكار أو المنتج المنشور وأخيرًا نقل الأفكار الموجودة وفي يتم تعميمها الآن على مستفيدين آخرين أو أشخاص جدد.</w:t>
      </w:r>
    </w:p>
    <w:p w14:paraId="6E3F294B" w14:textId="65A74AEA" w:rsidR="0021446D" w:rsidRPr="00B5645B" w:rsidRDefault="00B5645B" w:rsidP="00B5645B">
      <w:pPr>
        <w:spacing w:before="100" w:beforeAutospacing="1" w:after="100" w:afterAutospacing="1" w:line="360" w:lineRule="auto"/>
        <w:jc w:val="both"/>
        <w:outlineLvl w:val="2"/>
        <w:rPr>
          <w:rFonts w:ascii="Sakkal Majalla" w:hAnsi="Sakkal Majalla" w:cs="Sakkal Majalla"/>
          <w:b/>
          <w:bCs/>
          <w:sz w:val="36"/>
          <w:szCs w:val="36"/>
          <w:rtl/>
        </w:rPr>
      </w:pPr>
      <w:bookmarkStart w:id="55" w:name="_Toc172638727"/>
      <w:r>
        <w:rPr>
          <w:rFonts w:ascii="Sakkal Majalla" w:hAnsi="Sakkal Majalla" w:cs="Sakkal Majalla" w:hint="cs"/>
          <w:b/>
          <w:bCs/>
          <w:sz w:val="36"/>
          <w:szCs w:val="36"/>
          <w:rtl/>
        </w:rPr>
        <w:t xml:space="preserve">3.2.2 </w:t>
      </w:r>
      <w:r w:rsidR="0021446D" w:rsidRPr="00B5645B">
        <w:rPr>
          <w:rFonts w:ascii="Sakkal Majalla" w:hAnsi="Sakkal Majalla" w:cs="Sakkal Majalla"/>
          <w:b/>
          <w:bCs/>
          <w:sz w:val="36"/>
          <w:szCs w:val="36"/>
          <w:rtl/>
        </w:rPr>
        <w:t>الأبعاد الأساسية للميزة التنافسية</w:t>
      </w:r>
      <w:bookmarkEnd w:id="55"/>
    </w:p>
    <w:p w14:paraId="0820248D" w14:textId="1F162E6C" w:rsidR="0021446D" w:rsidRPr="0021446D"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t>قبل النظر إلى تأثيرات إدارة الموارد البشرية الخضراء على الميزة التنافسية، يمكننا أن نذكر الأبعاد الأساسية للميزة التنافسية على النحو التالي:</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(صالح، 2021)</w:t>
      </w:r>
    </w:p>
    <w:p w14:paraId="5426E3E7" w14:textId="77777777" w:rsidR="0021446D" w:rsidRPr="0021446D" w:rsidRDefault="0021446D">
      <w:pPr>
        <w:pStyle w:val="ListParagraph"/>
        <w:numPr>
          <w:ilvl w:val="0"/>
          <w:numId w:val="14"/>
        </w:numPr>
        <w:spacing w:before="100" w:beforeAutospacing="1" w:after="100" w:afterAutospacing="1" w:line="360" w:lineRule="auto"/>
        <w:ind w:left="423" w:hanging="428"/>
        <w:jc w:val="both"/>
        <w:rPr>
          <w:rFonts w:ascii="Sakkal Majalla" w:hAnsi="Sakkal Majalla" w:cs="Sakkal Majalla"/>
          <w:sz w:val="28"/>
          <w:szCs w:val="28"/>
          <w:rtl/>
        </w:rPr>
      </w:pPr>
      <w:r w:rsidRPr="0021446D">
        <w:rPr>
          <w:rFonts w:ascii="Sakkal Majalla" w:hAnsi="Sakkal Majalla" w:cs="Sakkal Majalla"/>
          <w:sz w:val="28"/>
          <w:szCs w:val="28"/>
          <w:rtl/>
        </w:rPr>
        <w:lastRenderedPageBreak/>
        <w:t>وبعد التحكم في التكاليف يتعلق الأمر بمدى قدرة المنظمة على تحقيق أقل تكلفة ممكنة مقارنة بالمنافسة في السوق دون الالتزام بقيود معينة من المواصفات المطلوبة في المنتج.</w:t>
      </w:r>
    </w:p>
    <w:p w14:paraId="7301F4F9" w14:textId="6172242F" w:rsidR="0021446D" w:rsidRPr="0021446D" w:rsidRDefault="0021446D">
      <w:pPr>
        <w:pStyle w:val="ListParagraph"/>
        <w:numPr>
          <w:ilvl w:val="0"/>
          <w:numId w:val="14"/>
        </w:numPr>
        <w:spacing w:before="100" w:beforeAutospacing="1" w:after="100" w:afterAutospacing="1" w:line="360" w:lineRule="auto"/>
        <w:ind w:left="423" w:hanging="428"/>
        <w:jc w:val="both"/>
        <w:rPr>
          <w:rFonts w:ascii="Sakkal Majalla" w:hAnsi="Sakkal Majalla" w:cs="Sakkal Majalla"/>
          <w:sz w:val="28"/>
          <w:szCs w:val="28"/>
          <w:rtl/>
        </w:rPr>
      </w:pPr>
      <w:r w:rsidRPr="0021446D">
        <w:rPr>
          <w:rFonts w:ascii="Sakkal Majalla" w:hAnsi="Sakkal Majalla" w:cs="Sakkal Majalla"/>
          <w:sz w:val="28"/>
          <w:szCs w:val="28"/>
          <w:rtl/>
        </w:rPr>
        <w:t>بعد الجودة: يرتبط هذا البعد بالسمات الوظيفية والشكلية المميزة والفريدة للمنتج والتي يجب أن تتوافق مع السمات المحددة التي تستجيب لطلبات العميل وتجذب تفضيلاته.</w:t>
      </w:r>
    </w:p>
    <w:p w14:paraId="4FB38397" w14:textId="77777777" w:rsidR="0021446D" w:rsidRDefault="0021446D">
      <w:pPr>
        <w:pStyle w:val="ListParagraph"/>
        <w:numPr>
          <w:ilvl w:val="0"/>
          <w:numId w:val="14"/>
        </w:numPr>
        <w:spacing w:before="100" w:beforeAutospacing="1" w:after="100" w:afterAutospacing="1" w:line="360" w:lineRule="auto"/>
        <w:ind w:left="423" w:hanging="428"/>
        <w:jc w:val="both"/>
        <w:rPr>
          <w:rFonts w:ascii="Sakkal Majalla" w:hAnsi="Sakkal Majalla" w:cs="Sakkal Majalla"/>
          <w:sz w:val="28"/>
          <w:szCs w:val="28"/>
        </w:rPr>
      </w:pPr>
      <w:r w:rsidRPr="0021446D">
        <w:rPr>
          <w:rFonts w:ascii="Sakkal Majalla" w:hAnsi="Sakkal Majalla" w:cs="Sakkal Majalla"/>
          <w:sz w:val="28"/>
          <w:szCs w:val="28"/>
          <w:rtl/>
        </w:rPr>
        <w:t>البعد التنافسي للزمن: يتمتع البعد الزمني بخاصية تنافسية على أكثر من مستوى بحيث تستطيع المنظمة في هذا المستوى تحقيق ميزة تنافسية تعتمد على الزمن وتسريع عمليات التطوير والتنبؤ بالمنافسة من خلال تقليل زمن المنافسة يرتبط عرض المنتجات الجديدة في السوق بدرجة تكيف المنظمة وتشغيلها ونظام الإنتاج مع حجم الطلب وأنماطه وذوق العميل وتتطلب بيئة الأعمال يقظة استراتيجية وقدرة فائقة على مواكبة هذه التغيرات على مستوى عمليات خط الإنتاج وتكوين المنتج كمياً ونوعياً.</w:t>
      </w:r>
    </w:p>
    <w:p w14:paraId="3D309232" w14:textId="3B087D16" w:rsidR="0021446D" w:rsidRPr="0021446D" w:rsidRDefault="0021446D">
      <w:pPr>
        <w:pStyle w:val="ListParagraph"/>
        <w:numPr>
          <w:ilvl w:val="0"/>
          <w:numId w:val="14"/>
        </w:numPr>
        <w:spacing w:before="100" w:beforeAutospacing="1" w:after="100" w:afterAutospacing="1" w:line="360" w:lineRule="auto"/>
        <w:ind w:left="423" w:hanging="428"/>
        <w:jc w:val="both"/>
        <w:rPr>
          <w:rFonts w:ascii="Sakkal Majalla" w:hAnsi="Sakkal Majalla" w:cs="Sakkal Majalla"/>
          <w:sz w:val="28"/>
          <w:szCs w:val="28"/>
          <w:rtl/>
        </w:rPr>
      </w:pPr>
      <w:r w:rsidRPr="0021446D">
        <w:rPr>
          <w:rFonts w:ascii="Sakkal Majalla" w:hAnsi="Sakkal Majalla" w:cs="Sakkal Majalla"/>
          <w:sz w:val="28"/>
          <w:szCs w:val="28"/>
          <w:rtl/>
        </w:rPr>
        <w:t>البعد التنافسي للإبداع: على الرغم من أن هذا البعد التنافسي يندرج في مختلف الأبعاد السابقة إلا أنه يمكن أن يصبح أكثر وضوحا من خلال اكتشاف فرص جديدة في بيئته ورصد المنافسة في الاستجابة لها بعرض إبداعي غير مسبوق في المنظمة. وخلق القيمة لمزيد من المنتجات والمفاهيم وأساليب العمل التي يمكن للمنظمة أن تكتسب ميزة تنافسية على منافسيها.</w:t>
      </w:r>
    </w:p>
    <w:p w14:paraId="4755B74E" w14:textId="77B01D34" w:rsidR="0021446D" w:rsidRPr="002A2514" w:rsidRDefault="00B5645B"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56" w:name="_Toc172638728"/>
      <w:r>
        <w:rPr>
          <w:rFonts w:ascii="Sakkal Majalla" w:hAnsi="Sakkal Majalla" w:cs="Sakkal Majalla" w:hint="cs"/>
          <w:b/>
          <w:bCs/>
          <w:sz w:val="36"/>
          <w:szCs w:val="36"/>
          <w:rtl/>
        </w:rPr>
        <w:t xml:space="preserve">4.2.2 </w:t>
      </w:r>
      <w:r w:rsidR="0021446D" w:rsidRPr="002A2514">
        <w:rPr>
          <w:rFonts w:ascii="Sakkal Majalla" w:hAnsi="Sakkal Majalla" w:cs="Sakkal Majalla"/>
          <w:b/>
          <w:bCs/>
          <w:sz w:val="36"/>
          <w:szCs w:val="36"/>
          <w:rtl/>
        </w:rPr>
        <w:t>المنظور المبني على الموارد والميزة التنافسية</w:t>
      </w:r>
      <w:bookmarkEnd w:id="56"/>
    </w:p>
    <w:p w14:paraId="0B655618" w14:textId="6FBB8AD6" w:rsidR="0021446D" w:rsidRPr="0021446D" w:rsidRDefault="0021446D" w:rsidP="00B5645B">
      <w:pPr>
        <w:spacing w:before="100" w:beforeAutospacing="1" w:after="100" w:afterAutospacing="1" w:line="360" w:lineRule="auto"/>
        <w:ind w:firstLine="720"/>
        <w:jc w:val="both"/>
        <w:rPr>
          <w:rFonts w:ascii="Sakkal Majalla" w:hAnsi="Sakkal Majalla" w:cs="Sakkal Majalla"/>
          <w:sz w:val="28"/>
          <w:szCs w:val="28"/>
          <w:rtl/>
        </w:rPr>
      </w:pPr>
      <w:r w:rsidRPr="0021446D">
        <w:rPr>
          <w:rFonts w:ascii="Sakkal Majalla" w:hAnsi="Sakkal Majalla" w:cs="Sakkal Majalla"/>
          <w:sz w:val="28"/>
          <w:szCs w:val="28"/>
          <w:rtl/>
        </w:rPr>
        <w:t>في بداية التسعينات من القرن الماضي تبلور منظور جديد قائم على موارد المنظمة عرف بمنظور الموارد. الإجراءات التنظيمية والمواصفات والمعلومات والمعارف والمهارات التي تسيطر عليها المنظمة وتسيطر عليها وبحسب رواد هذا الرأي فإن هذه الموارد وبالدرجة الأولى الموارد البشرية تشكل أساس إعداد وتنفيذ الإستراتيجية التنافسية في منظمات الأعمال. تنقسم الموارد إلى ثلاثة أقسام:</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(الزيدي، 2020)</w:t>
      </w:r>
    </w:p>
    <w:p w14:paraId="49A48699" w14:textId="764EFA7F" w:rsidR="0021446D" w:rsidRPr="0021446D" w:rsidRDefault="0021446D">
      <w:pPr>
        <w:pStyle w:val="ListParagraph"/>
        <w:numPr>
          <w:ilvl w:val="0"/>
          <w:numId w:val="15"/>
        </w:numPr>
        <w:spacing w:before="100" w:beforeAutospacing="1" w:after="100" w:afterAutospacing="1" w:line="360" w:lineRule="auto"/>
        <w:ind w:left="281" w:hanging="286"/>
        <w:jc w:val="both"/>
        <w:rPr>
          <w:rFonts w:ascii="Sakkal Majalla" w:hAnsi="Sakkal Majalla" w:cs="Sakkal Majalla"/>
          <w:sz w:val="28"/>
          <w:szCs w:val="28"/>
          <w:rtl/>
        </w:rPr>
      </w:pPr>
      <w:r w:rsidRPr="00E5041D">
        <w:rPr>
          <w:rFonts w:ascii="Sakkal Majalla" w:hAnsi="Sakkal Majalla" w:cs="Sakkal Majalla"/>
          <w:b/>
          <w:bCs/>
          <w:sz w:val="28"/>
          <w:szCs w:val="28"/>
          <w:rtl/>
        </w:rPr>
        <w:t>موارد رأس المال المادي:</w:t>
      </w:r>
      <w:r w:rsidRPr="0021446D">
        <w:rPr>
          <w:rFonts w:ascii="Sakkal Majalla" w:hAnsi="Sakkal Majalla" w:cs="Sakkal Majalla"/>
          <w:sz w:val="28"/>
          <w:szCs w:val="28"/>
          <w:rtl/>
        </w:rPr>
        <w:t xml:space="preserve"> يشير هذا إلى الأصول المادية المختلفة التي تمتلكها المنظمة بما في ذلك المعدات والمبادئ الرأسمالية المختلفة.</w:t>
      </w:r>
    </w:p>
    <w:p w14:paraId="47CC780B" w14:textId="77777777" w:rsidR="0021446D" w:rsidRPr="0021446D" w:rsidRDefault="0021446D">
      <w:pPr>
        <w:pStyle w:val="ListParagraph"/>
        <w:numPr>
          <w:ilvl w:val="0"/>
          <w:numId w:val="15"/>
        </w:numPr>
        <w:spacing w:before="100" w:beforeAutospacing="1" w:after="100" w:afterAutospacing="1" w:line="360" w:lineRule="auto"/>
        <w:ind w:left="281" w:hanging="286"/>
        <w:jc w:val="both"/>
        <w:rPr>
          <w:rFonts w:ascii="Sakkal Majalla" w:hAnsi="Sakkal Majalla" w:cs="Sakkal Majalla"/>
          <w:sz w:val="28"/>
          <w:szCs w:val="28"/>
          <w:rtl/>
        </w:rPr>
      </w:pPr>
      <w:r w:rsidRPr="0021446D">
        <w:rPr>
          <w:rFonts w:ascii="Sakkal Majalla" w:hAnsi="Sakkal Majalla" w:cs="Sakkal Majalla"/>
          <w:sz w:val="28"/>
          <w:szCs w:val="28"/>
          <w:rtl/>
        </w:rPr>
        <w:lastRenderedPageBreak/>
        <w:t>تشمل موارد رأس المال البشري العاملين في المنظمة وطاقمها الإداري وما يرتبط بهم من مهارات وقدرات وخبرات وميول ومختلف العلاقات.</w:t>
      </w:r>
    </w:p>
    <w:p w14:paraId="3B4FD0D2" w14:textId="4EECD05F" w:rsidR="0021446D" w:rsidRDefault="0021446D">
      <w:pPr>
        <w:pStyle w:val="ListParagraph"/>
        <w:numPr>
          <w:ilvl w:val="0"/>
          <w:numId w:val="15"/>
        </w:numPr>
        <w:spacing w:before="100" w:beforeAutospacing="1" w:after="100" w:afterAutospacing="1" w:line="360" w:lineRule="auto"/>
        <w:ind w:left="281" w:hanging="286"/>
        <w:jc w:val="both"/>
        <w:rPr>
          <w:rFonts w:ascii="Sakkal Majalla" w:hAnsi="Sakkal Majalla" w:cs="Sakkal Majalla"/>
          <w:sz w:val="28"/>
          <w:szCs w:val="28"/>
        </w:rPr>
      </w:pPr>
      <w:r w:rsidRPr="0021446D">
        <w:rPr>
          <w:rFonts w:ascii="Sakkal Majalla" w:hAnsi="Sakkal Majalla" w:cs="Sakkal Majalla"/>
          <w:sz w:val="28"/>
          <w:szCs w:val="28"/>
          <w:rtl/>
        </w:rPr>
        <w:t>ترتبط موارد رأس المال التنظيمي بالهيكل التنظيمي للمنظمة والسياسات والإجراءات التنظيمية المختلفة المتعلقة بها بالإضافة إلى المنظمات التي تربط المنظمة بالأجهزة والمنظمات التي تحيط بها في البيئة الخارجية.</w:t>
      </w:r>
    </w:p>
    <w:p w14:paraId="350BD89A" w14:textId="6D8F75B9" w:rsidR="004100F2" w:rsidRPr="004100F2" w:rsidRDefault="004100F2" w:rsidP="00B5645B">
      <w:pPr>
        <w:spacing w:before="100" w:beforeAutospacing="1" w:after="100" w:afterAutospacing="1" w:line="360" w:lineRule="auto"/>
        <w:ind w:firstLine="720"/>
        <w:jc w:val="both"/>
        <w:rPr>
          <w:rFonts w:ascii="Sakkal Majalla" w:hAnsi="Sakkal Majalla" w:cs="Sakkal Majalla"/>
          <w:sz w:val="28"/>
          <w:szCs w:val="28"/>
          <w:rtl/>
        </w:rPr>
      </w:pPr>
      <w:r w:rsidRPr="004100F2">
        <w:rPr>
          <w:rFonts w:ascii="Sakkal Majalla" w:hAnsi="Sakkal Majalla" w:cs="Sakkal Majalla"/>
          <w:sz w:val="28"/>
          <w:szCs w:val="28"/>
          <w:rtl/>
        </w:rPr>
        <w:t>الغرض من مشهد الموارد هو في المقام الأول تسليط الضوء على الموارد الإستراتيجية للمنظمة والكشف عما يمكن أن تفعله هذه الموارد فعليًا كمصادر للميزة التنافسية. لكي تساعد الموارد في خلق ميزة تنافسية للمنظمة، يجب أن تتميز بخصائص وخصائص الموارد الإستراتيجية، وهي خصائص خلق القيمة، والندرة والتفرد، وعدم التقليد، وعدم الاستبدال بمورد آخر. المستوى الاستراتيجي.لا شك أن إدارة الموارد البشرية لا تؤثر فقط على الميزة التنافسية نظراً للدور الذي تلعبه إجراءاتها في تحديد وتطوير الكفاءات البشرية وتحفيزها وتفعيل أدائها. لكنه يعتبر حاسما وعامل هذه الميزة موجود في كثير من الصناعات ويمكن تحديد هذا الدور من خلال فحص الخصائص الاستراتيجية للموارد وفق المنهج الموجه نحو الموارد كما يلي:</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(عبد القادر، 2021)</w:t>
      </w:r>
    </w:p>
    <w:p w14:paraId="2281657D" w14:textId="77777777" w:rsidR="004100F2" w:rsidRPr="004100F2" w:rsidRDefault="004100F2">
      <w:pPr>
        <w:pStyle w:val="ListParagraph"/>
        <w:numPr>
          <w:ilvl w:val="0"/>
          <w:numId w:val="17"/>
        </w:numPr>
        <w:spacing w:before="100" w:beforeAutospacing="1" w:after="100" w:afterAutospacing="1" w:line="360" w:lineRule="auto"/>
        <w:ind w:left="281" w:hanging="286"/>
        <w:jc w:val="both"/>
        <w:rPr>
          <w:rFonts w:ascii="Sakkal Majalla" w:hAnsi="Sakkal Majalla" w:cs="Sakkal Majalla"/>
          <w:sz w:val="28"/>
          <w:szCs w:val="28"/>
          <w:rtl/>
        </w:rPr>
      </w:pPr>
      <w:r w:rsidRPr="00E5041D">
        <w:rPr>
          <w:rFonts w:ascii="Sakkal Majalla" w:hAnsi="Sakkal Majalla" w:cs="Sakkal Majalla"/>
          <w:b/>
          <w:bCs/>
          <w:sz w:val="28"/>
          <w:szCs w:val="28"/>
          <w:rtl/>
        </w:rPr>
        <w:t>المساهمة في خلق القيمة:</w:t>
      </w:r>
      <w:r w:rsidRPr="004100F2">
        <w:rPr>
          <w:rFonts w:ascii="Sakkal Majalla" w:hAnsi="Sakkal Majalla" w:cs="Sakkal Majalla"/>
          <w:sz w:val="28"/>
          <w:szCs w:val="28"/>
          <w:rtl/>
        </w:rPr>
        <w:t xml:space="preserve"> إن الطبيعة المختلفة للموارد البشرية من خلال المستويات والقدرات المختلفة تجعل مساهمتها في خلق القيمة مختلفة. وتزداد القيمة التي يضيفونها إلى المنتج أو الخدمة بقدر ما تتمتع به المنظمة من موارد بشرية ذات قدرات ومهارات عالية بحيث يكون رأس مالها البشري كافيا ومتميزا.</w:t>
      </w:r>
    </w:p>
    <w:p w14:paraId="591F2235" w14:textId="215CD294" w:rsidR="004100F2" w:rsidRPr="004100F2" w:rsidRDefault="004100F2">
      <w:pPr>
        <w:pStyle w:val="ListParagraph"/>
        <w:numPr>
          <w:ilvl w:val="0"/>
          <w:numId w:val="17"/>
        </w:numPr>
        <w:spacing w:before="100" w:beforeAutospacing="1" w:after="100" w:afterAutospacing="1" w:line="360" w:lineRule="auto"/>
        <w:ind w:left="281" w:hanging="286"/>
        <w:jc w:val="both"/>
        <w:rPr>
          <w:rFonts w:ascii="Sakkal Majalla" w:hAnsi="Sakkal Majalla" w:cs="Sakkal Majalla"/>
          <w:sz w:val="28"/>
          <w:szCs w:val="28"/>
          <w:rtl/>
        </w:rPr>
      </w:pPr>
      <w:r w:rsidRPr="004100F2">
        <w:rPr>
          <w:rFonts w:ascii="Sakkal Majalla" w:hAnsi="Sakkal Majalla" w:cs="Sakkal Majalla"/>
          <w:sz w:val="28"/>
          <w:szCs w:val="28"/>
          <w:rtl/>
        </w:rPr>
        <w:t xml:space="preserve">الندرة والتفرد لكي يكون المورد مصدرا للميزة التنافسية، نظرا للتباين الطبيعي في القدرات العقلية أو القدرات المعرفية في الموارد البشرية، وعادة ما تكون تلك الموارد التي تتمتع بقدرات عالية، هي المشكلة الرئيسية لذلك العمل. إن المنظمات في عالم اليوم والتي تعاني من خصائصها هي المنافسة الشرسة والنقص الشديد في الموارد البشرية والكفاءات المتخصصة والمؤهلة، وبالتالي فإن ما تقدمه للمنظمة من هذه الموارد المتخصصة النادرة هو في حد ذاته ميزة تنافسية لهذه المنظمة . </w:t>
      </w:r>
    </w:p>
    <w:p w14:paraId="1A703521" w14:textId="04880E2F" w:rsidR="004100F2" w:rsidRPr="004100F2" w:rsidRDefault="004100F2" w:rsidP="00B5645B">
      <w:pPr>
        <w:spacing w:before="100" w:beforeAutospacing="1" w:after="100" w:afterAutospacing="1" w:line="360" w:lineRule="auto"/>
        <w:ind w:firstLine="720"/>
        <w:jc w:val="both"/>
        <w:rPr>
          <w:rFonts w:ascii="Sakkal Majalla" w:hAnsi="Sakkal Majalla" w:cs="Sakkal Majalla"/>
          <w:sz w:val="28"/>
          <w:szCs w:val="28"/>
          <w:rtl/>
        </w:rPr>
      </w:pPr>
      <w:r w:rsidRPr="004100F2">
        <w:rPr>
          <w:rFonts w:ascii="Sakkal Majalla" w:hAnsi="Sakkal Majalla" w:cs="Sakkal Majalla"/>
          <w:sz w:val="28"/>
          <w:szCs w:val="28"/>
          <w:rtl/>
        </w:rPr>
        <w:lastRenderedPageBreak/>
        <w:t>إن فريدة المصدر هي من أهم الأمور التي تضمن تحقيق هذه السمة الاستراتيجية في المصدر، وهي تميز المنظمة وطبيعة ثقافة المنظمة ومعايير أدائها التي لا يمكن تجسيدها في بيئة مختلفة. كما أنه من الصعب التحديد الدقيق لمساهمة كل من الكفاءات البشرية في القيمة المخلوقة للمنظمة، ويعود ذلك إلى تداخل الأنشطة المختلفة فيها، بالإضافة إلى صعوبة تكرار العلاقات الاجتماعية معها. وتشير السمات الأساسية التي كانت وراء عملية خلق القيمة، بسبب التعقيد الاجتماعي لتلك العلاقات، إلى أنه حتى لو تمكنت المنظمة من خلال الحوافز الجذابة من تحقيق بعض الموارد البشرية والكفاءات التي تتميز بها عن أحد أقرانها، مما يخلق ميزة تنافسية بالنسبة لهم في البيئة فمن الصعب على (التنظيم المستقطب) الجديد أن يتعاون ويتفاعل بنفس الطريقة التي فعلوا بها في بيئتهم الأولى.</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(كاظم، 2020)</w:t>
      </w:r>
    </w:p>
    <w:p w14:paraId="5DB2FFB7" w14:textId="6DDD86E6" w:rsidR="004100F2" w:rsidRPr="004100F2" w:rsidRDefault="004100F2" w:rsidP="00B5645B">
      <w:pPr>
        <w:spacing w:before="100" w:beforeAutospacing="1" w:after="100" w:afterAutospacing="1" w:line="360" w:lineRule="auto"/>
        <w:ind w:firstLine="720"/>
        <w:jc w:val="both"/>
        <w:rPr>
          <w:rFonts w:ascii="Sakkal Majalla" w:hAnsi="Sakkal Majalla" w:cs="Sakkal Majalla"/>
          <w:sz w:val="28"/>
          <w:szCs w:val="28"/>
          <w:rtl/>
        </w:rPr>
      </w:pPr>
      <w:r w:rsidRPr="004100F2">
        <w:rPr>
          <w:rFonts w:ascii="Sakkal Majalla" w:hAnsi="Sakkal Majalla" w:cs="Sakkal Majalla"/>
          <w:sz w:val="28"/>
          <w:szCs w:val="28"/>
          <w:rtl/>
        </w:rPr>
        <w:t>عدم إمكانية استبدال المورد وأخيراً، لكي يتم وصف المورد بأنه مصدر للميزة التنافسية المستدامة، يجب ألا يكون قابلاً للاستبدال بمورد مماثل على مستوى الإستراتيجية التي تتبناها المنظمة. وهي خاصية تتوافق إلى حد كبير مع الموارد البشرية المتميزة والتي تأتي بناء على ذلك من موارد شحيحة لا يمكن استبدالها على المستوى الاستراتيجي بسبب طبيعتها الاجتماعية وما ينجم عنها من غموض وغموض. ومن ثم فإنه من الصعب الحصول على ميزة تنافسية إذا تم استبدال هذه الموارد التي ساعدت في إنشائها.</w:t>
      </w:r>
      <w:r w:rsidR="00EC025B" w:rsidRPr="00EC025B">
        <w:rPr>
          <w:rtl/>
        </w:rPr>
        <w:t xml:space="preserve"> </w:t>
      </w:r>
      <w:r w:rsidR="00EC025B" w:rsidRPr="00EC025B">
        <w:rPr>
          <w:rFonts w:ascii="Sakkal Majalla" w:hAnsi="Sakkal Majalla" w:cs="Sakkal Majalla"/>
          <w:sz w:val="28"/>
          <w:szCs w:val="28"/>
          <w:rtl/>
        </w:rPr>
        <w:t>(الموجي، 2022)</w:t>
      </w:r>
    </w:p>
    <w:p w14:paraId="3708E952" w14:textId="48E5EF84" w:rsidR="004100F2" w:rsidRPr="002A2514" w:rsidRDefault="00B5645B"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57" w:name="_Toc172638729"/>
      <w:r>
        <w:rPr>
          <w:rFonts w:ascii="Sakkal Majalla" w:hAnsi="Sakkal Majalla" w:cs="Sakkal Majalla" w:hint="cs"/>
          <w:b/>
          <w:bCs/>
          <w:sz w:val="36"/>
          <w:szCs w:val="36"/>
          <w:rtl/>
        </w:rPr>
        <w:t xml:space="preserve">5.2.2 </w:t>
      </w:r>
      <w:r w:rsidR="004100F2" w:rsidRPr="002A2514">
        <w:rPr>
          <w:rFonts w:ascii="Sakkal Majalla" w:hAnsi="Sakkal Majalla" w:cs="Sakkal Majalla"/>
          <w:b/>
          <w:bCs/>
          <w:sz w:val="36"/>
          <w:szCs w:val="36"/>
          <w:rtl/>
        </w:rPr>
        <w:t>المنظور القائم على الموارد الطبيعية والميزة التنافسية</w:t>
      </w:r>
      <w:bookmarkEnd w:id="57"/>
    </w:p>
    <w:p w14:paraId="6BEBC075" w14:textId="2D862EDE" w:rsidR="004100F2" w:rsidRPr="004100F2" w:rsidRDefault="004100F2" w:rsidP="00B5645B">
      <w:pPr>
        <w:spacing w:before="100" w:beforeAutospacing="1" w:after="100" w:afterAutospacing="1" w:line="360" w:lineRule="auto"/>
        <w:ind w:firstLine="720"/>
        <w:jc w:val="both"/>
        <w:rPr>
          <w:rFonts w:ascii="Sakkal Majalla" w:hAnsi="Sakkal Majalla" w:cs="Sakkal Majalla"/>
          <w:sz w:val="28"/>
          <w:szCs w:val="28"/>
          <w:rtl/>
        </w:rPr>
      </w:pPr>
      <w:r w:rsidRPr="004100F2">
        <w:rPr>
          <w:rFonts w:ascii="Sakkal Majalla" w:hAnsi="Sakkal Majalla" w:cs="Sakkal Majalla"/>
          <w:sz w:val="28"/>
          <w:szCs w:val="28"/>
          <w:rtl/>
        </w:rPr>
        <w:t>لاحظ أنه بناءً على التحديات المختلفة ذات الطبيعة البيئية بالإضافة إلى الأدلة مع الاهتمام المتزايد بالبيئة فإن السنوات القادمة ستعمل على بناء إستراتيجيتها وميزتها التنافسية بعمق في القدرات التي تعمل فيما يتعلق بالاستدامة الأنشطة التجارية أي من منظور المنظمة القائم على الموارد الطبيعية ومن ثم فإن هذا النهج يلفت الانتباه إلى الممارسات البيئية المرتبطة بالميزة التنافسية المستدامة ويقترح أن الميزة التنافسية المستدامة تتحقق عندما تكون الموارد التنظيمية التي تتمتع بخصائص الموارد الاستراتيجية (الندرة، وخلق القيمة، وعدم القدرة على التقليد) ذات صلة باستراتيجية محددة. القدرات التي تمثلها ثلاث استراتيجيات:</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w:t>
      </w:r>
      <w:r w:rsidR="00EC025B" w:rsidRPr="00EC025B">
        <w:rPr>
          <w:rFonts w:ascii="Sakkal Majalla" w:hAnsi="Sakkal Majalla" w:cs="Sakkal Majalla"/>
          <w:sz w:val="28"/>
          <w:szCs w:val="28"/>
        </w:rPr>
        <w:t>muafi,2022</w:t>
      </w:r>
      <w:r w:rsidR="00EC025B" w:rsidRPr="00EC025B">
        <w:rPr>
          <w:rFonts w:ascii="Sakkal Majalla" w:hAnsi="Sakkal Majalla" w:cs="Sakkal Majalla"/>
          <w:sz w:val="28"/>
          <w:szCs w:val="28"/>
          <w:rtl/>
        </w:rPr>
        <w:t>)</w:t>
      </w:r>
    </w:p>
    <w:p w14:paraId="4E434842" w14:textId="2602F773" w:rsidR="004100F2" w:rsidRPr="004100F2" w:rsidRDefault="004100F2">
      <w:pPr>
        <w:pStyle w:val="ListParagraph"/>
        <w:numPr>
          <w:ilvl w:val="0"/>
          <w:numId w:val="16"/>
        </w:numPr>
        <w:spacing w:before="100" w:beforeAutospacing="1" w:after="100" w:afterAutospacing="1" w:line="360" w:lineRule="auto"/>
        <w:ind w:left="423" w:hanging="428"/>
        <w:jc w:val="both"/>
        <w:rPr>
          <w:rFonts w:ascii="Sakkal Majalla" w:hAnsi="Sakkal Majalla" w:cs="Sakkal Majalla"/>
          <w:sz w:val="28"/>
          <w:szCs w:val="28"/>
          <w:rtl/>
        </w:rPr>
      </w:pPr>
      <w:r w:rsidRPr="004100F2">
        <w:rPr>
          <w:rFonts w:ascii="Sakkal Majalla" w:hAnsi="Sakkal Majalla" w:cs="Sakkal Majalla"/>
          <w:sz w:val="28"/>
          <w:szCs w:val="28"/>
          <w:rtl/>
        </w:rPr>
        <w:lastRenderedPageBreak/>
        <w:t>استراتيجية منع التلوث حيث إن القوة الدافعة البيئية في هذه الاستراتيجية هي محاولة تقليل الانبعاثات والنفايات بالاعتماد على التطوير المستمر كمصدر رئيسي للحد من التلوث.</w:t>
      </w:r>
    </w:p>
    <w:p w14:paraId="613C1DBC" w14:textId="3AF27763" w:rsidR="004100F2" w:rsidRDefault="004100F2">
      <w:pPr>
        <w:pStyle w:val="ListParagraph"/>
        <w:numPr>
          <w:ilvl w:val="0"/>
          <w:numId w:val="16"/>
        </w:numPr>
        <w:spacing w:before="100" w:beforeAutospacing="1" w:after="100" w:afterAutospacing="1" w:line="360" w:lineRule="auto"/>
        <w:ind w:left="423" w:hanging="428"/>
        <w:jc w:val="both"/>
        <w:rPr>
          <w:rFonts w:ascii="Sakkal Majalla" w:hAnsi="Sakkal Majalla" w:cs="Sakkal Majalla"/>
          <w:sz w:val="28"/>
          <w:szCs w:val="28"/>
        </w:rPr>
      </w:pPr>
      <w:r w:rsidRPr="004100F2">
        <w:rPr>
          <w:rFonts w:ascii="Sakkal Majalla" w:hAnsi="Sakkal Majalla" w:cs="Sakkal Majalla"/>
          <w:sz w:val="28"/>
          <w:szCs w:val="28"/>
          <w:rtl/>
        </w:rPr>
        <w:t>استراتيجية مراقبة المنتج لتقليل تكلفة دورة حياة المنتجات في جميع مراحل سلسلة القيمة والتي لا تخلو من التبعات البيئية بدءاً من الحصول على المواد الخام مروراً بعملية الإنتاج وصولاً إلى جاهزية المنتج للاستخدام. ميزة هذه الإستراتيجية هي التنبؤ بالمنافسة في هذا الأمر</w:t>
      </w:r>
    </w:p>
    <w:p w14:paraId="25DDA9E9" w14:textId="5ECB9A59" w:rsidR="00447044" w:rsidRPr="002A2514" w:rsidRDefault="00B5645B" w:rsidP="002A2514">
      <w:pPr>
        <w:spacing w:before="100" w:beforeAutospacing="1" w:after="100" w:afterAutospacing="1" w:line="360" w:lineRule="auto"/>
        <w:jc w:val="both"/>
        <w:outlineLvl w:val="2"/>
        <w:rPr>
          <w:rFonts w:ascii="Sakkal Majalla" w:hAnsi="Sakkal Majalla" w:cs="Sakkal Majalla"/>
          <w:b/>
          <w:bCs/>
          <w:sz w:val="36"/>
          <w:szCs w:val="36"/>
          <w:rtl/>
        </w:rPr>
      </w:pPr>
      <w:bookmarkStart w:id="58" w:name="_Toc172638730"/>
      <w:r>
        <w:rPr>
          <w:rFonts w:ascii="Sakkal Majalla" w:hAnsi="Sakkal Majalla" w:cs="Sakkal Majalla" w:hint="cs"/>
          <w:b/>
          <w:bCs/>
          <w:sz w:val="36"/>
          <w:szCs w:val="36"/>
          <w:rtl/>
        </w:rPr>
        <w:t xml:space="preserve">6.2.2 </w:t>
      </w:r>
      <w:r w:rsidR="00447044" w:rsidRPr="002A2514">
        <w:rPr>
          <w:rFonts w:ascii="Sakkal Majalla" w:hAnsi="Sakkal Majalla" w:cs="Sakkal Majalla"/>
          <w:b/>
          <w:bCs/>
          <w:sz w:val="36"/>
          <w:szCs w:val="36"/>
          <w:rtl/>
        </w:rPr>
        <w:t>محددات الميزة التنافسية</w:t>
      </w:r>
      <w:bookmarkEnd w:id="58"/>
    </w:p>
    <w:p w14:paraId="3BCBE992" w14:textId="77777777" w:rsidR="00447044" w:rsidRPr="00447044" w:rsidRDefault="00447044">
      <w:pPr>
        <w:pStyle w:val="ListParagraph"/>
        <w:numPr>
          <w:ilvl w:val="0"/>
          <w:numId w:val="11"/>
        </w:numPr>
        <w:spacing w:before="100" w:beforeAutospacing="1" w:after="100" w:afterAutospacing="1" w:line="360" w:lineRule="auto"/>
        <w:ind w:left="281" w:hanging="286"/>
        <w:jc w:val="both"/>
        <w:rPr>
          <w:rFonts w:ascii="Sakkal Majalla" w:hAnsi="Sakkal Majalla" w:cs="Sakkal Majalla"/>
          <w:b/>
          <w:bCs/>
          <w:sz w:val="28"/>
          <w:szCs w:val="28"/>
        </w:rPr>
      </w:pPr>
      <w:r w:rsidRPr="00447044">
        <w:rPr>
          <w:rFonts w:ascii="Sakkal Majalla" w:hAnsi="Sakkal Majalla" w:cs="Sakkal Majalla"/>
          <w:b/>
          <w:bCs/>
          <w:sz w:val="28"/>
          <w:szCs w:val="28"/>
          <w:rtl/>
        </w:rPr>
        <w:t>حجم المنافسة</w:t>
      </w:r>
    </w:p>
    <w:p w14:paraId="52B50538" w14:textId="72E7B624" w:rsidR="00447044" w:rsidRPr="00447044" w:rsidRDefault="00447044" w:rsidP="00B5645B">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447044">
        <w:rPr>
          <w:rFonts w:ascii="Sakkal Majalla" w:hAnsi="Sakkal Majalla" w:cs="Sakkal Majalla"/>
          <w:sz w:val="28"/>
          <w:szCs w:val="28"/>
          <w:rtl/>
        </w:rPr>
        <w:t>وتتحقق الميزة التنافسية من خلال خاصية الاستمرارية التي تستطيع المنظمة من خلالها الحفاظ أو الحد من تأثير مجموعة من المزايا مثل انخفاض التكلفة أو التفوق في المنتجات كما في حالة دورة حياة المنتجات الجديدة فإن الميزة التنافسية هي دورة حياة</w:t>
      </w:r>
      <w:r>
        <w:rPr>
          <w:rFonts w:ascii="Sakkal Majalla" w:hAnsi="Sakkal Majalla" w:cs="Sakkal Majalla" w:hint="cs"/>
          <w:sz w:val="28"/>
          <w:szCs w:val="28"/>
          <w:rtl/>
        </w:rPr>
        <w:t xml:space="preserve"> </w:t>
      </w:r>
      <w:r w:rsidRPr="00447044">
        <w:rPr>
          <w:rFonts w:ascii="Sakkal Majalla" w:hAnsi="Sakkal Majalla" w:cs="Sakkal Majalla"/>
          <w:sz w:val="28"/>
          <w:szCs w:val="28"/>
          <w:rtl/>
        </w:rPr>
        <w:t>تبدأ بمرحلة التقديم أو النمو السريع وتتبعها مرحلة التبني والتقليد أو التغلب على الميزة التنافسية ولذلك تظهر مرحلة الضرورة أو بمعنى آخر الحاجة إلى تطوير تكنولوجيا جديدة أو تجديد الميزة التنافسية الحالية وتطويرها وتحسينها أو خلق ميزة تنافسية جديدة تكسب المزيد من القيمة للمستهلكين</w:t>
      </w:r>
      <w:r>
        <w:rPr>
          <w:rFonts w:ascii="Sakkal Majalla" w:hAnsi="Sakkal Majalla" w:cs="Sakkal Majalla" w:hint="cs"/>
          <w:sz w:val="28"/>
          <w:szCs w:val="28"/>
          <w:rtl/>
        </w:rPr>
        <w:t>.</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w:t>
      </w:r>
      <w:r w:rsidR="00EC025B" w:rsidRPr="00EC025B">
        <w:rPr>
          <w:rFonts w:ascii="Sakkal Majalla" w:hAnsi="Sakkal Majalla" w:cs="Sakkal Majalla"/>
          <w:sz w:val="28"/>
          <w:szCs w:val="28"/>
        </w:rPr>
        <w:t>jabbour, 2019</w:t>
      </w:r>
      <w:r w:rsidR="00EC025B" w:rsidRPr="00EC025B">
        <w:rPr>
          <w:rFonts w:ascii="Sakkal Majalla" w:hAnsi="Sakkal Majalla" w:cs="Sakkal Majalla"/>
          <w:sz w:val="28"/>
          <w:szCs w:val="28"/>
          <w:rtl/>
        </w:rPr>
        <w:t>)</w:t>
      </w:r>
    </w:p>
    <w:p w14:paraId="5C8F399D" w14:textId="77777777" w:rsidR="00447044" w:rsidRPr="00447044" w:rsidRDefault="00447044">
      <w:pPr>
        <w:pStyle w:val="ListParagraph"/>
        <w:numPr>
          <w:ilvl w:val="0"/>
          <w:numId w:val="11"/>
        </w:numPr>
        <w:spacing w:before="100" w:beforeAutospacing="1" w:after="100" w:afterAutospacing="1" w:line="360" w:lineRule="auto"/>
        <w:ind w:left="281" w:hanging="286"/>
        <w:jc w:val="both"/>
        <w:rPr>
          <w:rFonts w:ascii="Sakkal Majalla" w:hAnsi="Sakkal Majalla" w:cs="Sakkal Majalla"/>
          <w:b/>
          <w:bCs/>
          <w:sz w:val="28"/>
          <w:szCs w:val="28"/>
        </w:rPr>
      </w:pPr>
      <w:r w:rsidRPr="00447044">
        <w:rPr>
          <w:rFonts w:ascii="Sakkal Majalla" w:hAnsi="Sakkal Majalla" w:cs="Sakkal Majalla"/>
          <w:b/>
          <w:bCs/>
          <w:sz w:val="28"/>
          <w:szCs w:val="28"/>
          <w:rtl/>
        </w:rPr>
        <w:t>نطاق المنافسة.</w:t>
      </w:r>
    </w:p>
    <w:p w14:paraId="3B63CCE4" w14:textId="2A1669EB" w:rsidR="00447044" w:rsidRDefault="00447044" w:rsidP="00B5645B">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447044">
        <w:rPr>
          <w:rFonts w:ascii="Sakkal Majalla" w:hAnsi="Sakkal Majalla" w:cs="Sakkal Majalla"/>
          <w:sz w:val="28"/>
          <w:szCs w:val="28"/>
          <w:rtl/>
        </w:rPr>
        <w:t>ويصف نطاق الأنشطة والعمليات التي تقوم بها المنظمة بهدف تحقيق المزايا التنافسية استخدام نفس وسائط التوزيع لتقديم الخدمات لقطاعات السوق المختلفة ومن ناحية أخرى يمكن للمجال الضيق أن يكتسب ميزة تنافسية من خلال التركيز على شريحة معينة من السوق أو خدمتها بأقل تكلفة أو إنشاء منتج جديد ومميز لها.</w:t>
      </w:r>
      <w:r w:rsidR="00EC025B">
        <w:rPr>
          <w:rFonts w:ascii="Sakkal Majalla" w:hAnsi="Sakkal Majalla" w:cs="Sakkal Majalla" w:hint="cs"/>
          <w:sz w:val="28"/>
          <w:szCs w:val="28"/>
          <w:rtl/>
        </w:rPr>
        <w:t xml:space="preserve"> </w:t>
      </w:r>
      <w:r w:rsidR="00EC025B" w:rsidRPr="00EC025B">
        <w:rPr>
          <w:rFonts w:ascii="Sakkal Majalla" w:hAnsi="Sakkal Majalla" w:cs="Sakkal Majalla"/>
          <w:sz w:val="28"/>
          <w:szCs w:val="28"/>
          <w:rtl/>
        </w:rPr>
        <w:t>(</w:t>
      </w:r>
      <w:r w:rsidR="00EC025B" w:rsidRPr="00EC025B">
        <w:rPr>
          <w:rFonts w:ascii="Sakkal Majalla" w:hAnsi="Sakkal Majalla" w:cs="Sakkal Majalla"/>
          <w:sz w:val="28"/>
          <w:szCs w:val="28"/>
        </w:rPr>
        <w:t>Muhammad, 2021</w:t>
      </w:r>
      <w:r w:rsidR="00EC025B" w:rsidRPr="00EC025B">
        <w:rPr>
          <w:rFonts w:ascii="Sakkal Majalla" w:hAnsi="Sakkal Majalla" w:cs="Sakkal Majalla"/>
          <w:sz w:val="28"/>
          <w:szCs w:val="28"/>
          <w:rtl/>
        </w:rPr>
        <w:t>)</w:t>
      </w:r>
    </w:p>
    <w:bookmarkEnd w:id="40"/>
    <w:p w14:paraId="23BEBB7B" w14:textId="77777777" w:rsidR="00AD4C93" w:rsidRDefault="00AD4C93">
      <w:pPr>
        <w:bidi w:val="0"/>
        <w:rPr>
          <w:rFonts w:ascii="Sakkal Majalla" w:eastAsia="Calibri" w:hAnsi="Sakkal Majalla" w:cs="Sakkal Majalla"/>
          <w:b/>
          <w:bCs/>
          <w:kern w:val="0"/>
          <w:sz w:val="36"/>
          <w:szCs w:val="36"/>
          <w:lang w:bidi="ar-EG"/>
          <w14:ligatures w14:val="none"/>
        </w:rPr>
        <w:sectPr w:rsidR="00AD4C93" w:rsidSect="009078E5">
          <w:footerReference w:type="default" r:id="rId9"/>
          <w:pgSz w:w="11906" w:h="16838" w:code="9"/>
          <w:pgMar w:top="1440" w:right="1985" w:bottom="1440" w:left="1418" w:header="720" w:footer="720" w:gutter="567"/>
          <w:pgNumType w:start="1"/>
          <w:cols w:space="708"/>
          <w:bidi/>
          <w:rtlGutter/>
          <w:docGrid w:linePitch="360"/>
        </w:sectPr>
      </w:pPr>
      <w:r>
        <w:rPr>
          <w:rFonts w:ascii="Sakkal Majalla" w:eastAsia="Calibri" w:hAnsi="Sakkal Majalla" w:cs="Sakkal Majalla"/>
          <w:b/>
          <w:bCs/>
          <w:kern w:val="0"/>
          <w:sz w:val="36"/>
          <w:szCs w:val="36"/>
          <w:lang w:bidi="ar-EG"/>
          <w14:ligatures w14:val="none"/>
        </w:rPr>
        <w:br w:type="page"/>
      </w:r>
    </w:p>
    <w:p w14:paraId="29D4231B" w14:textId="343AA505" w:rsidR="0081623B" w:rsidRPr="0081623B" w:rsidRDefault="0081623B" w:rsidP="005751F3">
      <w:pPr>
        <w:bidi w:val="0"/>
        <w:spacing w:before="100" w:beforeAutospacing="1" w:after="100" w:afterAutospacing="1" w:line="360" w:lineRule="auto"/>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85888" behindDoc="1" locked="0" layoutInCell="1" allowOverlap="1" wp14:anchorId="10B9448C" wp14:editId="17F89374">
            <wp:simplePos x="0" y="0"/>
            <wp:positionH relativeFrom="column">
              <wp:posOffset>3095625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5751F3">
      <w:pPr>
        <w:bidi w:val="0"/>
        <w:spacing w:before="100" w:beforeAutospacing="1" w:after="100" w:afterAutospacing="1" w:line="360" w:lineRule="auto"/>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59A7210E" w14:textId="05718628" w:rsidR="00AD4C93" w:rsidRPr="0081623B" w:rsidRDefault="0081623B" w:rsidP="002B4291">
      <w:pPr>
        <w:bidi w:val="0"/>
        <w:spacing w:before="100" w:beforeAutospacing="1" w:after="100" w:afterAutospacing="1" w:line="360" w:lineRule="auto"/>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Department of business Administration</w:t>
      </w:r>
    </w:p>
    <w:p w14:paraId="45A55731" w14:textId="76DA0778" w:rsidR="0081623B" w:rsidRPr="005751F3" w:rsidRDefault="009F4EF3" w:rsidP="005751F3">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5751F3">
        <w:rPr>
          <w:rFonts w:ascii="Sakkal Majalla" w:eastAsia="Calibri" w:hAnsi="Sakkal Majalla" w:cs="Sakkal Majalla"/>
          <w:b/>
          <w:bCs/>
          <w:kern w:val="0"/>
          <w:sz w:val="44"/>
          <w:szCs w:val="44"/>
          <w:lang w:bidi="ar-EG"/>
          <w14:ligatures w14:val="none"/>
        </w:rPr>
        <w:t>The Impact of Green Human Resource Management Practices on Competitive Advantage: The Mediating Role of Social Relationships Quality According to Saudi Vision 2030: An Applied Study on the Riyadh Region Municipality</w:t>
      </w:r>
    </w:p>
    <w:p w14:paraId="297C3FDF" w14:textId="1F90A7B9" w:rsidR="002B4291" w:rsidRDefault="0081623B" w:rsidP="002B429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r w:rsidR="002B4291">
        <w:rPr>
          <w:rFonts w:ascii="Sakkal Majalla" w:eastAsia="Calibri" w:hAnsi="Sakkal Majalla" w:cs="Sakkal Majalla"/>
          <w:b/>
          <w:bCs/>
          <w:kern w:val="0"/>
          <w:sz w:val="36"/>
          <w:szCs w:val="36"/>
          <w:lang w:bidi="ar-EG"/>
          <w14:ligatures w14:val="none"/>
        </w:rPr>
        <w:t xml:space="preserve">Mohammed Ali </w:t>
      </w:r>
      <w:bookmarkStart w:id="59" w:name="_GoBack"/>
      <w:r w:rsidR="002B4291">
        <w:rPr>
          <w:rFonts w:ascii="Sakkal Majalla" w:eastAsia="Calibri" w:hAnsi="Sakkal Majalla" w:cs="Sakkal Majalla"/>
          <w:b/>
          <w:bCs/>
          <w:kern w:val="0"/>
          <w:sz w:val="36"/>
          <w:szCs w:val="36"/>
          <w:lang w:bidi="ar-EG"/>
          <w14:ligatures w14:val="none"/>
        </w:rPr>
        <w:t>ALQahtanil</w:t>
      </w:r>
      <w:bookmarkEnd w:id="59"/>
    </w:p>
    <w:p w14:paraId="0B7F3A3A" w14:textId="76FACA6C" w:rsidR="002B4291" w:rsidRPr="0081623B" w:rsidRDefault="002B4291" w:rsidP="002B429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233002096</w:t>
      </w:r>
    </w:p>
    <w:p w14:paraId="4622012C" w14:textId="14A93763" w:rsidR="0081623B" w:rsidRPr="0081623B" w:rsidRDefault="0081623B" w:rsidP="005751F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2193DAD0" w14:textId="77777777" w:rsidR="0081623B" w:rsidRDefault="0081623B" w:rsidP="005751F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3C70FEC5" w14:textId="1D730EB8" w:rsidR="005751F3" w:rsidRPr="0081623B" w:rsidRDefault="005751F3" w:rsidP="00AD4C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Dr. Fayez </w:t>
      </w:r>
      <w:r w:rsidR="00FA0B55">
        <w:rPr>
          <w:rFonts w:ascii="Sakkal Majalla" w:eastAsia="Calibri" w:hAnsi="Sakkal Majalla" w:cs="Sakkal Majalla"/>
          <w:b/>
          <w:bCs/>
          <w:kern w:val="0"/>
          <w:sz w:val="36"/>
          <w:szCs w:val="36"/>
          <w:lang w:bidi="ar-EG"/>
          <w14:ligatures w14:val="none"/>
        </w:rPr>
        <w:t>G</w:t>
      </w:r>
      <w:r>
        <w:rPr>
          <w:rFonts w:ascii="Sakkal Majalla" w:eastAsia="Calibri" w:hAnsi="Sakkal Majalla" w:cs="Sakkal Majalla"/>
          <w:b/>
          <w:bCs/>
          <w:kern w:val="0"/>
          <w:sz w:val="36"/>
          <w:szCs w:val="36"/>
          <w:lang w:bidi="ar-EG"/>
          <w14:ligatures w14:val="none"/>
        </w:rPr>
        <w:t xml:space="preserve">arad </w:t>
      </w:r>
    </w:p>
    <w:p w14:paraId="6E52896B" w14:textId="2AE0C6FF" w:rsidR="009125CE" w:rsidRPr="008B2333" w:rsidRDefault="0081623B" w:rsidP="005751F3">
      <w:pPr>
        <w:bidi w:val="0"/>
        <w:spacing w:before="100" w:beforeAutospacing="1" w:after="100" w:afterAutospacing="1" w:line="360" w:lineRule="auto"/>
        <w:jc w:val="center"/>
        <w:rPr>
          <w:rFonts w:ascii="Sakkal Majalla" w:hAnsi="Sakkal Majalla" w:cs="Sakkal Majalla"/>
          <w:sz w:val="28"/>
          <w:szCs w:val="28"/>
          <w:u w:val="single"/>
        </w:rPr>
      </w:pPr>
      <w:r w:rsidRPr="0081623B">
        <w:rPr>
          <w:rFonts w:ascii="Sakkal Majalla" w:eastAsia="Calibri" w:hAnsi="Sakkal Majalla" w:cs="Sakkal Majalla"/>
          <w:b/>
          <w:bCs/>
          <w:kern w:val="0"/>
          <w:sz w:val="36"/>
          <w:szCs w:val="36"/>
          <w:lang w:bidi="ar-EG"/>
          <w14:ligatures w14:val="none"/>
        </w:rPr>
        <w:t>1445-2024</w:t>
      </w:r>
    </w:p>
    <w:sectPr w:rsidR="009125CE" w:rsidRPr="008B2333" w:rsidSect="00BC5D52">
      <w:footerReference w:type="default" r:id="rId11"/>
      <w:pgSz w:w="11906" w:h="16838" w:code="9"/>
      <w:pgMar w:top="1440" w:right="1985" w:bottom="1440" w:left="1418" w:header="720" w:footer="720" w:gutter="567"/>
      <w:pgNumType w:fmt="arabicAbjad"/>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1DD36" w14:textId="77777777" w:rsidR="00AA76B4" w:rsidRDefault="00AA76B4" w:rsidP="009125CE">
      <w:pPr>
        <w:spacing w:after="0" w:line="240" w:lineRule="auto"/>
      </w:pPr>
      <w:r>
        <w:separator/>
      </w:r>
    </w:p>
  </w:endnote>
  <w:endnote w:type="continuationSeparator" w:id="0">
    <w:p w14:paraId="37CC3FC3" w14:textId="77777777" w:rsidR="00AA76B4" w:rsidRDefault="00AA76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Free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sz w:val="24"/>
        <w:szCs w:val="24"/>
        <w:rtl/>
      </w:rPr>
      <w:id w:val="-115761847"/>
      <w:docPartObj>
        <w:docPartGallery w:val="Page Numbers (Bottom of Page)"/>
        <w:docPartUnique/>
      </w:docPartObj>
    </w:sdtPr>
    <w:sdtEndPr>
      <w:rPr>
        <w:noProof/>
      </w:rPr>
    </w:sdtEndPr>
    <w:sdtContent>
      <w:p w14:paraId="2D246B0A" w14:textId="00B98359" w:rsidR="00AD4C93" w:rsidRPr="00BC5D52" w:rsidRDefault="00AD4C93">
        <w:pPr>
          <w:pStyle w:val="Footer"/>
          <w:jc w:val="center"/>
          <w:rPr>
            <w:rFonts w:ascii="Sakkal Majalla" w:hAnsi="Sakkal Majalla" w:cs="Sakkal Majalla"/>
            <w:sz w:val="24"/>
            <w:szCs w:val="24"/>
          </w:rPr>
        </w:pPr>
        <w:r w:rsidRPr="00BC5D52">
          <w:rPr>
            <w:rFonts w:ascii="Sakkal Majalla" w:hAnsi="Sakkal Majalla" w:cs="Sakkal Majalla"/>
            <w:sz w:val="24"/>
            <w:szCs w:val="24"/>
            <w:rtl/>
          </w:rPr>
          <w:t>(</w:t>
        </w:r>
        <w:r w:rsidRPr="00BC5D52">
          <w:rPr>
            <w:rFonts w:ascii="Sakkal Majalla" w:hAnsi="Sakkal Majalla" w:cs="Sakkal Majalla"/>
            <w:sz w:val="24"/>
            <w:szCs w:val="24"/>
          </w:rPr>
          <w:fldChar w:fldCharType="begin"/>
        </w:r>
        <w:r w:rsidRPr="00BC5D52">
          <w:rPr>
            <w:rFonts w:ascii="Sakkal Majalla" w:hAnsi="Sakkal Majalla" w:cs="Sakkal Majalla"/>
            <w:sz w:val="24"/>
            <w:szCs w:val="24"/>
          </w:rPr>
          <w:instrText xml:space="preserve"> PAGE   \* MERGEFORMAT </w:instrText>
        </w:r>
        <w:r w:rsidRPr="00BC5D52">
          <w:rPr>
            <w:rFonts w:ascii="Sakkal Majalla" w:hAnsi="Sakkal Majalla" w:cs="Sakkal Majalla"/>
            <w:sz w:val="24"/>
            <w:szCs w:val="24"/>
          </w:rPr>
          <w:fldChar w:fldCharType="separate"/>
        </w:r>
        <w:r w:rsidR="002B4291">
          <w:rPr>
            <w:rFonts w:ascii="Sakkal Majalla" w:hAnsi="Sakkal Majalla" w:cs="Sakkal Majalla"/>
            <w:noProof/>
            <w:sz w:val="24"/>
            <w:szCs w:val="24"/>
            <w:rtl/>
          </w:rPr>
          <w:t>56</w:t>
        </w:r>
        <w:r w:rsidRPr="00BC5D52">
          <w:rPr>
            <w:rFonts w:ascii="Sakkal Majalla" w:hAnsi="Sakkal Majalla" w:cs="Sakkal Majalla"/>
            <w:noProof/>
            <w:sz w:val="24"/>
            <w:szCs w:val="24"/>
          </w:rPr>
          <w:fldChar w:fldCharType="end"/>
        </w:r>
        <w:r w:rsidRPr="00BC5D52">
          <w:rPr>
            <w:rFonts w:ascii="Sakkal Majalla" w:hAnsi="Sakkal Majalla" w:cs="Sakkal Majalla"/>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6FAB1" w14:textId="768C1C8F" w:rsidR="00AD4C93" w:rsidRPr="00AD4C93" w:rsidRDefault="00AD4C93" w:rsidP="00AD4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36904" w14:textId="77777777" w:rsidR="00AA76B4" w:rsidRDefault="00AA76B4" w:rsidP="009125CE">
      <w:pPr>
        <w:spacing w:after="0" w:line="240" w:lineRule="auto"/>
      </w:pPr>
      <w:r>
        <w:separator/>
      </w:r>
    </w:p>
  </w:footnote>
  <w:footnote w:type="continuationSeparator" w:id="0">
    <w:p w14:paraId="0068E571" w14:textId="77777777" w:rsidR="00AA76B4" w:rsidRDefault="00AA76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5D43331"/>
    <w:multiLevelType w:val="hybridMultilevel"/>
    <w:tmpl w:val="28AC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1611F"/>
    <w:multiLevelType w:val="hybridMultilevel"/>
    <w:tmpl w:val="DB6ECC7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250A55"/>
    <w:multiLevelType w:val="hybridMultilevel"/>
    <w:tmpl w:val="212048AE"/>
    <w:lvl w:ilvl="0" w:tplc="69B6D29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381F39"/>
    <w:multiLevelType w:val="hybridMultilevel"/>
    <w:tmpl w:val="F17E26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9706A"/>
    <w:multiLevelType w:val="hybridMultilevel"/>
    <w:tmpl w:val="D29C3D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A025AC"/>
    <w:multiLevelType w:val="hybridMultilevel"/>
    <w:tmpl w:val="327E88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5F2460"/>
    <w:multiLevelType w:val="hybridMultilevel"/>
    <w:tmpl w:val="DD081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5C4C80"/>
    <w:multiLevelType w:val="hybridMultilevel"/>
    <w:tmpl w:val="6048281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38122E"/>
    <w:multiLevelType w:val="hybridMultilevel"/>
    <w:tmpl w:val="153C2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754412"/>
    <w:multiLevelType w:val="hybridMultilevel"/>
    <w:tmpl w:val="32AE9E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CB209D"/>
    <w:multiLevelType w:val="hybridMultilevel"/>
    <w:tmpl w:val="9F7852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1D5943"/>
    <w:multiLevelType w:val="hybridMultilevel"/>
    <w:tmpl w:val="327E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944A51"/>
    <w:multiLevelType w:val="hybridMultilevel"/>
    <w:tmpl w:val="769818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B33A75"/>
    <w:multiLevelType w:val="hybridMultilevel"/>
    <w:tmpl w:val="12F80AA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A6A38D5"/>
    <w:multiLevelType w:val="hybridMultilevel"/>
    <w:tmpl w:val="E8B28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0205DEA"/>
    <w:multiLevelType w:val="hybridMultilevel"/>
    <w:tmpl w:val="53C074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D42EB5"/>
    <w:multiLevelType w:val="hybridMultilevel"/>
    <w:tmpl w:val="79AC4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4260FB"/>
    <w:multiLevelType w:val="hybridMultilevel"/>
    <w:tmpl w:val="F4D896E4"/>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997658A"/>
    <w:multiLevelType w:val="hybridMultilevel"/>
    <w:tmpl w:val="7A707604"/>
    <w:lvl w:ilvl="0" w:tplc="BA749FCE">
      <w:start w:val="1"/>
      <w:numFmt w:val="bullet"/>
      <w:lvlText w:val=""/>
      <w:lvlJc w:val="left"/>
      <w:pPr>
        <w:ind w:left="795" w:hanging="360"/>
      </w:pPr>
      <w:rPr>
        <w:rFonts w:ascii="Symbol" w:hAnsi="Symbol" w:hint="default"/>
      </w:rPr>
    </w:lvl>
    <w:lvl w:ilvl="1" w:tplc="04090003">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3" w15:restartNumberingAfterBreak="0">
    <w:nsid w:val="4E9B65BC"/>
    <w:multiLevelType w:val="hybridMultilevel"/>
    <w:tmpl w:val="35D6C4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FAE114A"/>
    <w:multiLevelType w:val="hybridMultilevel"/>
    <w:tmpl w:val="7B04EAAE"/>
    <w:lvl w:ilvl="0" w:tplc="69B6D29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476970"/>
    <w:multiLevelType w:val="hybridMultilevel"/>
    <w:tmpl w:val="8EA25D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692C54"/>
    <w:multiLevelType w:val="hybridMultilevel"/>
    <w:tmpl w:val="09DE0BBE"/>
    <w:lvl w:ilvl="0" w:tplc="7CBCA6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A186DDE"/>
    <w:multiLevelType w:val="hybridMultilevel"/>
    <w:tmpl w:val="D1FEA66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2F0557"/>
    <w:multiLevelType w:val="hybridMultilevel"/>
    <w:tmpl w:val="5FC2F38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D35525C"/>
    <w:multiLevelType w:val="hybridMultilevel"/>
    <w:tmpl w:val="5672A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DC216D"/>
    <w:multiLevelType w:val="hybridMultilevel"/>
    <w:tmpl w:val="7EE80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620BB0"/>
    <w:multiLevelType w:val="hybridMultilevel"/>
    <w:tmpl w:val="9C1A05F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745B14E2"/>
    <w:multiLevelType w:val="hybridMultilevel"/>
    <w:tmpl w:val="91141B0E"/>
    <w:lvl w:ilvl="0" w:tplc="0409000F">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3" w15:restartNumberingAfterBreak="0">
    <w:nsid w:val="79F61473"/>
    <w:multiLevelType w:val="hybridMultilevel"/>
    <w:tmpl w:val="47E46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4"/>
  </w:num>
  <w:num w:numId="3">
    <w:abstractNumId w:val="18"/>
  </w:num>
  <w:num w:numId="4">
    <w:abstractNumId w:val="7"/>
  </w:num>
  <w:num w:numId="5">
    <w:abstractNumId w:val="14"/>
  </w:num>
  <w:num w:numId="6">
    <w:abstractNumId w:val="6"/>
  </w:num>
  <w:num w:numId="7">
    <w:abstractNumId w:val="20"/>
  </w:num>
  <w:num w:numId="8">
    <w:abstractNumId w:val="26"/>
  </w:num>
  <w:num w:numId="9">
    <w:abstractNumId w:val="10"/>
  </w:num>
  <w:num w:numId="10">
    <w:abstractNumId w:val="17"/>
  </w:num>
  <w:num w:numId="11">
    <w:abstractNumId w:val="29"/>
  </w:num>
  <w:num w:numId="12">
    <w:abstractNumId w:val="1"/>
  </w:num>
  <w:num w:numId="13">
    <w:abstractNumId w:val="28"/>
  </w:num>
  <w:num w:numId="14">
    <w:abstractNumId w:val="19"/>
  </w:num>
  <w:num w:numId="15">
    <w:abstractNumId w:val="15"/>
  </w:num>
  <w:num w:numId="16">
    <w:abstractNumId w:val="12"/>
  </w:num>
  <w:num w:numId="17">
    <w:abstractNumId w:val="13"/>
  </w:num>
  <w:num w:numId="18">
    <w:abstractNumId w:val="23"/>
  </w:num>
  <w:num w:numId="19">
    <w:abstractNumId w:val="4"/>
  </w:num>
  <w:num w:numId="20">
    <w:abstractNumId w:val="25"/>
  </w:num>
  <w:num w:numId="21">
    <w:abstractNumId w:val="5"/>
  </w:num>
  <w:num w:numId="22">
    <w:abstractNumId w:val="16"/>
  </w:num>
  <w:num w:numId="23">
    <w:abstractNumId w:val="33"/>
  </w:num>
  <w:num w:numId="24">
    <w:abstractNumId w:val="22"/>
  </w:num>
  <w:num w:numId="25">
    <w:abstractNumId w:val="27"/>
  </w:num>
  <w:num w:numId="26">
    <w:abstractNumId w:val="30"/>
  </w:num>
  <w:num w:numId="27">
    <w:abstractNumId w:val="24"/>
  </w:num>
  <w:num w:numId="28">
    <w:abstractNumId w:val="3"/>
  </w:num>
  <w:num w:numId="29">
    <w:abstractNumId w:val="8"/>
  </w:num>
  <w:num w:numId="30">
    <w:abstractNumId w:val="2"/>
  </w:num>
  <w:num w:numId="31">
    <w:abstractNumId w:val="31"/>
  </w:num>
  <w:num w:numId="32">
    <w:abstractNumId w:val="21"/>
  </w:num>
  <w:num w:numId="33">
    <w:abstractNumId w:val="32"/>
  </w:num>
  <w:num w:numId="34">
    <w:abstractNumId w:val="9"/>
  </w:num>
  <w:num w:numId="35">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ar-SA" w:vendorID="64" w:dllVersion="131078" w:nlCheck="1" w:checkStyle="0"/>
  <w:activeWritingStyle w:appName="MSWord" w:lang="ar-EG"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6E6"/>
    <w:rsid w:val="00020391"/>
    <w:rsid w:val="00053122"/>
    <w:rsid w:val="00064FF1"/>
    <w:rsid w:val="000842EB"/>
    <w:rsid w:val="000A6930"/>
    <w:rsid w:val="000B5BF6"/>
    <w:rsid w:val="000C4130"/>
    <w:rsid w:val="000E0212"/>
    <w:rsid w:val="000F13C2"/>
    <w:rsid w:val="000F44B4"/>
    <w:rsid w:val="001079C2"/>
    <w:rsid w:val="00131301"/>
    <w:rsid w:val="00143989"/>
    <w:rsid w:val="001454AA"/>
    <w:rsid w:val="001510C1"/>
    <w:rsid w:val="00160DCE"/>
    <w:rsid w:val="00180436"/>
    <w:rsid w:val="001902DB"/>
    <w:rsid w:val="0019163E"/>
    <w:rsid w:val="001A69E5"/>
    <w:rsid w:val="001C2162"/>
    <w:rsid w:val="001D6AEA"/>
    <w:rsid w:val="001F0034"/>
    <w:rsid w:val="001F159D"/>
    <w:rsid w:val="0021446D"/>
    <w:rsid w:val="0021718D"/>
    <w:rsid w:val="00217AD8"/>
    <w:rsid w:val="00234450"/>
    <w:rsid w:val="00247560"/>
    <w:rsid w:val="002646E3"/>
    <w:rsid w:val="002679D6"/>
    <w:rsid w:val="002A2514"/>
    <w:rsid w:val="002A349A"/>
    <w:rsid w:val="002A38B7"/>
    <w:rsid w:val="002A56CF"/>
    <w:rsid w:val="002B3FD8"/>
    <w:rsid w:val="002B4291"/>
    <w:rsid w:val="002C5EE0"/>
    <w:rsid w:val="002C75D6"/>
    <w:rsid w:val="002D0190"/>
    <w:rsid w:val="002D4FBF"/>
    <w:rsid w:val="0033775D"/>
    <w:rsid w:val="003429D6"/>
    <w:rsid w:val="003430BF"/>
    <w:rsid w:val="00361DFF"/>
    <w:rsid w:val="003620C0"/>
    <w:rsid w:val="0036476A"/>
    <w:rsid w:val="0037141D"/>
    <w:rsid w:val="00377D51"/>
    <w:rsid w:val="00377DD2"/>
    <w:rsid w:val="003B30A9"/>
    <w:rsid w:val="003D5D45"/>
    <w:rsid w:val="003E0234"/>
    <w:rsid w:val="003E7CB6"/>
    <w:rsid w:val="00404C4F"/>
    <w:rsid w:val="00405F9D"/>
    <w:rsid w:val="004100F2"/>
    <w:rsid w:val="00413DF8"/>
    <w:rsid w:val="004260FE"/>
    <w:rsid w:val="00433B35"/>
    <w:rsid w:val="00447044"/>
    <w:rsid w:val="004613E8"/>
    <w:rsid w:val="00461DB2"/>
    <w:rsid w:val="00464637"/>
    <w:rsid w:val="00482056"/>
    <w:rsid w:val="0048416D"/>
    <w:rsid w:val="00486636"/>
    <w:rsid w:val="004C062C"/>
    <w:rsid w:val="004C3BAD"/>
    <w:rsid w:val="004C4331"/>
    <w:rsid w:val="004D23E7"/>
    <w:rsid w:val="004D6B08"/>
    <w:rsid w:val="004F2475"/>
    <w:rsid w:val="005121D1"/>
    <w:rsid w:val="0051585E"/>
    <w:rsid w:val="00544E3F"/>
    <w:rsid w:val="005459E0"/>
    <w:rsid w:val="00557A05"/>
    <w:rsid w:val="00561642"/>
    <w:rsid w:val="00571287"/>
    <w:rsid w:val="005751F3"/>
    <w:rsid w:val="00590B27"/>
    <w:rsid w:val="005A755A"/>
    <w:rsid w:val="005B112C"/>
    <w:rsid w:val="005B3D80"/>
    <w:rsid w:val="005B5824"/>
    <w:rsid w:val="005C4977"/>
    <w:rsid w:val="005D0071"/>
    <w:rsid w:val="005D5DB7"/>
    <w:rsid w:val="005E4AF3"/>
    <w:rsid w:val="005F3B9B"/>
    <w:rsid w:val="005F64C0"/>
    <w:rsid w:val="006020A6"/>
    <w:rsid w:val="006112DD"/>
    <w:rsid w:val="0061146E"/>
    <w:rsid w:val="00611943"/>
    <w:rsid w:val="006179BD"/>
    <w:rsid w:val="00621654"/>
    <w:rsid w:val="006223AB"/>
    <w:rsid w:val="0062761F"/>
    <w:rsid w:val="00647482"/>
    <w:rsid w:val="0066089A"/>
    <w:rsid w:val="0066191A"/>
    <w:rsid w:val="00667140"/>
    <w:rsid w:val="006774D0"/>
    <w:rsid w:val="00686D49"/>
    <w:rsid w:val="006948DE"/>
    <w:rsid w:val="006954B6"/>
    <w:rsid w:val="006A0FCA"/>
    <w:rsid w:val="006B4F02"/>
    <w:rsid w:val="006C0883"/>
    <w:rsid w:val="006E0258"/>
    <w:rsid w:val="006E6EF7"/>
    <w:rsid w:val="006F1186"/>
    <w:rsid w:val="006F162C"/>
    <w:rsid w:val="006F7572"/>
    <w:rsid w:val="0070127B"/>
    <w:rsid w:val="0070351A"/>
    <w:rsid w:val="0071504C"/>
    <w:rsid w:val="007301E5"/>
    <w:rsid w:val="00731DC0"/>
    <w:rsid w:val="00741B9A"/>
    <w:rsid w:val="00757802"/>
    <w:rsid w:val="00760A35"/>
    <w:rsid w:val="00775634"/>
    <w:rsid w:val="00780935"/>
    <w:rsid w:val="007841F4"/>
    <w:rsid w:val="007874FA"/>
    <w:rsid w:val="00792A28"/>
    <w:rsid w:val="007B0E54"/>
    <w:rsid w:val="007B2139"/>
    <w:rsid w:val="007C06CD"/>
    <w:rsid w:val="007C6908"/>
    <w:rsid w:val="007E3749"/>
    <w:rsid w:val="007E3A20"/>
    <w:rsid w:val="007E4DFA"/>
    <w:rsid w:val="00807477"/>
    <w:rsid w:val="00810768"/>
    <w:rsid w:val="008156EA"/>
    <w:rsid w:val="0081623B"/>
    <w:rsid w:val="00862FFD"/>
    <w:rsid w:val="00877AAC"/>
    <w:rsid w:val="00882D37"/>
    <w:rsid w:val="00887133"/>
    <w:rsid w:val="008A248D"/>
    <w:rsid w:val="008B2333"/>
    <w:rsid w:val="008B41AE"/>
    <w:rsid w:val="008C5CA3"/>
    <w:rsid w:val="008D20DE"/>
    <w:rsid w:val="008F1EAE"/>
    <w:rsid w:val="008F475C"/>
    <w:rsid w:val="008F6829"/>
    <w:rsid w:val="008F6B36"/>
    <w:rsid w:val="009078E5"/>
    <w:rsid w:val="009125CE"/>
    <w:rsid w:val="00916F14"/>
    <w:rsid w:val="00927901"/>
    <w:rsid w:val="009307B0"/>
    <w:rsid w:val="00937CA3"/>
    <w:rsid w:val="00951F48"/>
    <w:rsid w:val="0096099D"/>
    <w:rsid w:val="00963C6C"/>
    <w:rsid w:val="0096504D"/>
    <w:rsid w:val="0097628D"/>
    <w:rsid w:val="00991C9B"/>
    <w:rsid w:val="009A62C5"/>
    <w:rsid w:val="009B37BE"/>
    <w:rsid w:val="009B37F5"/>
    <w:rsid w:val="009B6888"/>
    <w:rsid w:val="009C0161"/>
    <w:rsid w:val="009D1029"/>
    <w:rsid w:val="009D108D"/>
    <w:rsid w:val="009D1BE3"/>
    <w:rsid w:val="009E1436"/>
    <w:rsid w:val="009E5668"/>
    <w:rsid w:val="009F4EF3"/>
    <w:rsid w:val="009F58D0"/>
    <w:rsid w:val="009F7996"/>
    <w:rsid w:val="00A01F5E"/>
    <w:rsid w:val="00A04739"/>
    <w:rsid w:val="00A10072"/>
    <w:rsid w:val="00A10B45"/>
    <w:rsid w:val="00A1279C"/>
    <w:rsid w:val="00A130CC"/>
    <w:rsid w:val="00A15584"/>
    <w:rsid w:val="00A3547E"/>
    <w:rsid w:val="00A40ADE"/>
    <w:rsid w:val="00A44998"/>
    <w:rsid w:val="00A44EBE"/>
    <w:rsid w:val="00A50745"/>
    <w:rsid w:val="00A630AC"/>
    <w:rsid w:val="00A74F76"/>
    <w:rsid w:val="00A8271C"/>
    <w:rsid w:val="00A95851"/>
    <w:rsid w:val="00AA76B4"/>
    <w:rsid w:val="00AA79E9"/>
    <w:rsid w:val="00AB0A70"/>
    <w:rsid w:val="00AB2DA2"/>
    <w:rsid w:val="00AD4C93"/>
    <w:rsid w:val="00AE555D"/>
    <w:rsid w:val="00B15912"/>
    <w:rsid w:val="00B15A9E"/>
    <w:rsid w:val="00B20DEB"/>
    <w:rsid w:val="00B217BF"/>
    <w:rsid w:val="00B23113"/>
    <w:rsid w:val="00B3112F"/>
    <w:rsid w:val="00B346DF"/>
    <w:rsid w:val="00B41D7B"/>
    <w:rsid w:val="00B5645B"/>
    <w:rsid w:val="00B570EB"/>
    <w:rsid w:val="00B63B0F"/>
    <w:rsid w:val="00B7678A"/>
    <w:rsid w:val="00BC5D52"/>
    <w:rsid w:val="00BD03D1"/>
    <w:rsid w:val="00BE2024"/>
    <w:rsid w:val="00BE50B5"/>
    <w:rsid w:val="00BF35D5"/>
    <w:rsid w:val="00C16621"/>
    <w:rsid w:val="00C32CE2"/>
    <w:rsid w:val="00C35B07"/>
    <w:rsid w:val="00C46354"/>
    <w:rsid w:val="00C67472"/>
    <w:rsid w:val="00C71E18"/>
    <w:rsid w:val="00C74890"/>
    <w:rsid w:val="00C83C91"/>
    <w:rsid w:val="00C90581"/>
    <w:rsid w:val="00C96317"/>
    <w:rsid w:val="00C96BB5"/>
    <w:rsid w:val="00CA0736"/>
    <w:rsid w:val="00CC4484"/>
    <w:rsid w:val="00CC7877"/>
    <w:rsid w:val="00CD105C"/>
    <w:rsid w:val="00CD3A62"/>
    <w:rsid w:val="00CF2390"/>
    <w:rsid w:val="00CF4901"/>
    <w:rsid w:val="00CF66AA"/>
    <w:rsid w:val="00D216C5"/>
    <w:rsid w:val="00D22171"/>
    <w:rsid w:val="00D30845"/>
    <w:rsid w:val="00D32470"/>
    <w:rsid w:val="00D36CD9"/>
    <w:rsid w:val="00D60743"/>
    <w:rsid w:val="00D9380D"/>
    <w:rsid w:val="00D95F0F"/>
    <w:rsid w:val="00D960E1"/>
    <w:rsid w:val="00DA1C1B"/>
    <w:rsid w:val="00DA4EAA"/>
    <w:rsid w:val="00DB6D72"/>
    <w:rsid w:val="00DD2F23"/>
    <w:rsid w:val="00DF686A"/>
    <w:rsid w:val="00E0124F"/>
    <w:rsid w:val="00E04D94"/>
    <w:rsid w:val="00E1007E"/>
    <w:rsid w:val="00E17556"/>
    <w:rsid w:val="00E2784D"/>
    <w:rsid w:val="00E34B51"/>
    <w:rsid w:val="00E373EB"/>
    <w:rsid w:val="00E452A2"/>
    <w:rsid w:val="00E5041D"/>
    <w:rsid w:val="00E64188"/>
    <w:rsid w:val="00E6570B"/>
    <w:rsid w:val="00E71C79"/>
    <w:rsid w:val="00E76A3D"/>
    <w:rsid w:val="00E84E96"/>
    <w:rsid w:val="00E97126"/>
    <w:rsid w:val="00EA6B5D"/>
    <w:rsid w:val="00EB32E6"/>
    <w:rsid w:val="00EC025B"/>
    <w:rsid w:val="00EC10F6"/>
    <w:rsid w:val="00EC5DCF"/>
    <w:rsid w:val="00ED24E8"/>
    <w:rsid w:val="00EE1368"/>
    <w:rsid w:val="00EF118F"/>
    <w:rsid w:val="00F06FB8"/>
    <w:rsid w:val="00F10C89"/>
    <w:rsid w:val="00F1646F"/>
    <w:rsid w:val="00F30BD7"/>
    <w:rsid w:val="00F310F2"/>
    <w:rsid w:val="00F33EC5"/>
    <w:rsid w:val="00F450D5"/>
    <w:rsid w:val="00F546CE"/>
    <w:rsid w:val="00F563E2"/>
    <w:rsid w:val="00F9481E"/>
    <w:rsid w:val="00F9666C"/>
    <w:rsid w:val="00FA0B55"/>
    <w:rsid w:val="00FB7762"/>
    <w:rsid w:val="00FB7A83"/>
    <w:rsid w:val="00FC20BB"/>
    <w:rsid w:val="00FC31E7"/>
    <w:rsid w:val="00FD1591"/>
    <w:rsid w:val="00FD7B84"/>
    <w:rsid w:val="00FE0443"/>
    <w:rsid w:val="00FE3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B9B"/>
    <w:pPr>
      <w:bidi/>
    </w:pPr>
  </w:style>
  <w:style w:type="paragraph" w:styleId="Heading1">
    <w:name w:val="heading 1"/>
    <w:basedOn w:val="Normal"/>
    <w:next w:val="Normal"/>
    <w:link w:val="Heading1Char"/>
    <w:autoRedefine/>
    <w:qFormat/>
    <w:rsid w:val="00AD4C93"/>
    <w:pPr>
      <w:keepNext/>
      <w:keepLines/>
      <w:spacing w:before="100" w:beforeAutospacing="1" w:after="100" w:afterAutospacing="1" w:line="360" w:lineRule="auto"/>
      <w:outlineLvl w:val="0"/>
    </w:pPr>
    <w:rPr>
      <w:rFonts w:ascii="Sakkal Majalla" w:eastAsiaTheme="majorEastAsia" w:hAnsi="Sakkal Majalla" w:cs="Sakkal Majalla"/>
      <w:b/>
      <w:bCs/>
      <w:sz w:val="44"/>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7628D"/>
    <w:pPr>
      <w:keepNext/>
      <w:overflowPunct w:val="0"/>
      <w:autoSpaceDE w:val="0"/>
      <w:autoSpaceDN w:val="0"/>
      <w:adjustRightInd w:val="0"/>
      <w:spacing w:before="120" w:after="60" w:line="240" w:lineRule="auto"/>
      <w:jc w:val="center"/>
      <w:textAlignment w:val="baseline"/>
      <w:outlineLvl w:val="3"/>
    </w:pPr>
    <w:rPr>
      <w:rFonts w:ascii="Times New Roman" w:eastAsia="Times New Roman" w:hAnsi="Times New Roman" w:cs="Simplified Arabic"/>
      <w:b/>
      <w:bCs/>
      <w:color w:val="7030A0"/>
      <w:sz w:val="28"/>
      <w:szCs w:val="28"/>
      <w:lang w:eastAsia="en-GB" w:bidi="ar-EG"/>
    </w:rPr>
  </w:style>
  <w:style w:type="paragraph" w:styleId="Heading5">
    <w:name w:val="heading 5"/>
    <w:basedOn w:val="Normal"/>
    <w:next w:val="Normal"/>
    <w:link w:val="Heading5Char"/>
    <w:uiPriority w:val="9"/>
    <w:semiHidden/>
    <w:unhideWhenUsed/>
    <w:qFormat/>
    <w:rsid w:val="0097628D"/>
    <w:pPr>
      <w:keepNext/>
      <w:keepLines/>
      <w:spacing w:before="40" w:after="0"/>
      <w:outlineLvl w:val="4"/>
    </w:pPr>
    <w:rPr>
      <w:rFonts w:eastAsia="Times New Roman" w:cs="Times New Roman"/>
      <w:color w:val="2E74B5"/>
      <w:sz w:val="28"/>
      <w:szCs w:val="28"/>
    </w:rPr>
  </w:style>
  <w:style w:type="paragraph" w:styleId="Heading6">
    <w:name w:val="heading 6"/>
    <w:basedOn w:val="Normal"/>
    <w:next w:val="Normal"/>
    <w:link w:val="Heading6Char"/>
    <w:uiPriority w:val="9"/>
    <w:semiHidden/>
    <w:unhideWhenUsed/>
    <w:qFormat/>
    <w:rsid w:val="0097628D"/>
    <w:pPr>
      <w:keepNext/>
      <w:keepLines/>
      <w:spacing w:before="40" w:after="0"/>
      <w:outlineLvl w:val="5"/>
    </w:pPr>
    <w:rPr>
      <w:rFonts w:eastAsia="Times New Roman" w:cs="Times New Roman"/>
      <w:i/>
      <w:iCs/>
      <w:color w:val="595959"/>
      <w:sz w:val="28"/>
      <w:szCs w:val="28"/>
    </w:rPr>
  </w:style>
  <w:style w:type="paragraph" w:styleId="Heading7">
    <w:name w:val="heading 7"/>
    <w:basedOn w:val="Normal"/>
    <w:next w:val="Normal"/>
    <w:link w:val="Heading7Char"/>
    <w:uiPriority w:val="9"/>
    <w:semiHidden/>
    <w:unhideWhenUsed/>
    <w:qFormat/>
    <w:rsid w:val="0097628D"/>
    <w:pPr>
      <w:keepNext/>
      <w:keepLines/>
      <w:spacing w:before="40" w:after="0"/>
      <w:outlineLvl w:val="6"/>
    </w:pPr>
    <w:rPr>
      <w:rFonts w:eastAsia="Times New Roman" w:cs="Times New Roman"/>
      <w:color w:val="595959"/>
      <w:sz w:val="28"/>
      <w:szCs w:val="28"/>
    </w:rPr>
  </w:style>
  <w:style w:type="paragraph" w:styleId="Heading8">
    <w:name w:val="heading 8"/>
    <w:basedOn w:val="Normal"/>
    <w:next w:val="Normal"/>
    <w:link w:val="Heading8Char"/>
    <w:uiPriority w:val="9"/>
    <w:semiHidden/>
    <w:unhideWhenUsed/>
    <w:qFormat/>
    <w:rsid w:val="0097628D"/>
    <w:pPr>
      <w:keepNext/>
      <w:keepLines/>
      <w:spacing w:before="40" w:after="0"/>
      <w:outlineLvl w:val="7"/>
    </w:pPr>
    <w:rPr>
      <w:rFonts w:eastAsia="Times New Roman" w:cs="Times New Roman"/>
      <w:i/>
      <w:iCs/>
      <w:color w:val="272727"/>
      <w:sz w:val="28"/>
      <w:szCs w:val="28"/>
    </w:rPr>
  </w:style>
  <w:style w:type="paragraph" w:styleId="Heading9">
    <w:name w:val="heading 9"/>
    <w:basedOn w:val="Normal"/>
    <w:next w:val="Normal"/>
    <w:link w:val="Heading9Char"/>
    <w:uiPriority w:val="9"/>
    <w:semiHidden/>
    <w:unhideWhenUsed/>
    <w:qFormat/>
    <w:rsid w:val="0097628D"/>
    <w:pPr>
      <w:keepNext/>
      <w:keepLines/>
      <w:spacing w:before="40" w:after="0"/>
      <w:outlineLvl w:val="8"/>
    </w:pPr>
    <w:rPr>
      <w:rFonts w:eastAsia="Times New Roman" w:cs="Times New Roman"/>
      <w:color w:val="272727"/>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رأس صفحة1"/>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aliases w:val="رأس صفحة1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الطبيعي 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rsid w:val="00AD4C93"/>
    <w:rPr>
      <w:rFonts w:ascii="Sakkal Majalla" w:eastAsiaTheme="majorEastAsia" w:hAnsi="Sakkal Majalla" w:cs="Sakkal Majalla"/>
      <w:b/>
      <w:bCs/>
      <w:sz w:val="44"/>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الطبيعي 1 Char"/>
    <w:link w:val="ListParagraph"/>
    <w:uiPriority w:val="34"/>
    <w:rsid w:val="004D6B08"/>
  </w:style>
  <w:style w:type="paragraph" w:styleId="Revision">
    <w:name w:val="Revision"/>
    <w:hidden/>
    <w:uiPriority w:val="99"/>
    <w:semiHidden/>
    <w:rsid w:val="00A630AC"/>
    <w:pPr>
      <w:spacing w:after="0" w:line="240" w:lineRule="auto"/>
    </w:pPr>
  </w:style>
  <w:style w:type="character" w:customStyle="1" w:styleId="Heading4Char">
    <w:name w:val="Heading 4 Char"/>
    <w:basedOn w:val="DefaultParagraphFont"/>
    <w:link w:val="Heading4"/>
    <w:rsid w:val="0097628D"/>
    <w:rPr>
      <w:rFonts w:ascii="Times New Roman" w:eastAsia="Times New Roman" w:hAnsi="Times New Roman" w:cs="Simplified Arabic"/>
      <w:b/>
      <w:bCs/>
      <w:color w:val="7030A0"/>
      <w:sz w:val="28"/>
      <w:szCs w:val="28"/>
      <w:lang w:eastAsia="en-GB" w:bidi="ar-EG"/>
    </w:rPr>
  </w:style>
  <w:style w:type="paragraph" w:customStyle="1" w:styleId="51">
    <w:name w:val="عنوان 51"/>
    <w:basedOn w:val="Normal"/>
    <w:next w:val="Normal"/>
    <w:uiPriority w:val="9"/>
    <w:semiHidden/>
    <w:unhideWhenUsed/>
    <w:qFormat/>
    <w:rsid w:val="0097628D"/>
    <w:pPr>
      <w:keepNext/>
      <w:keepLines/>
      <w:spacing w:before="80" w:after="40" w:line="240" w:lineRule="auto"/>
      <w:jc w:val="lowKashida"/>
      <w:outlineLvl w:val="4"/>
    </w:pPr>
    <w:rPr>
      <w:rFonts w:eastAsia="Times New Roman" w:cs="Times New Roman"/>
      <w:color w:val="2E74B5"/>
      <w:sz w:val="28"/>
      <w:szCs w:val="28"/>
    </w:rPr>
  </w:style>
  <w:style w:type="paragraph" w:customStyle="1" w:styleId="61">
    <w:name w:val="عنوان 61"/>
    <w:basedOn w:val="Normal"/>
    <w:next w:val="Normal"/>
    <w:uiPriority w:val="9"/>
    <w:semiHidden/>
    <w:unhideWhenUsed/>
    <w:qFormat/>
    <w:rsid w:val="0097628D"/>
    <w:pPr>
      <w:keepNext/>
      <w:keepLines/>
      <w:spacing w:before="40" w:after="0" w:line="240" w:lineRule="auto"/>
      <w:jc w:val="lowKashida"/>
      <w:outlineLvl w:val="5"/>
    </w:pPr>
    <w:rPr>
      <w:rFonts w:eastAsia="Times New Roman" w:cs="Times New Roman"/>
      <w:i/>
      <w:iCs/>
      <w:color w:val="595959"/>
      <w:sz w:val="28"/>
      <w:szCs w:val="28"/>
    </w:rPr>
  </w:style>
  <w:style w:type="paragraph" w:customStyle="1" w:styleId="71">
    <w:name w:val="عنوان 71"/>
    <w:basedOn w:val="Normal"/>
    <w:next w:val="Normal"/>
    <w:uiPriority w:val="9"/>
    <w:semiHidden/>
    <w:unhideWhenUsed/>
    <w:qFormat/>
    <w:rsid w:val="0097628D"/>
    <w:pPr>
      <w:keepNext/>
      <w:keepLines/>
      <w:spacing w:before="40" w:after="0" w:line="240" w:lineRule="auto"/>
      <w:jc w:val="lowKashida"/>
      <w:outlineLvl w:val="6"/>
    </w:pPr>
    <w:rPr>
      <w:rFonts w:eastAsia="Times New Roman" w:cs="Times New Roman"/>
      <w:color w:val="595959"/>
      <w:sz w:val="28"/>
      <w:szCs w:val="28"/>
    </w:rPr>
  </w:style>
  <w:style w:type="paragraph" w:customStyle="1" w:styleId="81">
    <w:name w:val="عنوان 81"/>
    <w:basedOn w:val="Normal"/>
    <w:next w:val="Normal"/>
    <w:uiPriority w:val="9"/>
    <w:semiHidden/>
    <w:unhideWhenUsed/>
    <w:qFormat/>
    <w:rsid w:val="0097628D"/>
    <w:pPr>
      <w:keepNext/>
      <w:keepLines/>
      <w:spacing w:after="0" w:line="240" w:lineRule="auto"/>
      <w:jc w:val="lowKashida"/>
      <w:outlineLvl w:val="7"/>
    </w:pPr>
    <w:rPr>
      <w:rFonts w:eastAsia="Times New Roman" w:cs="Times New Roman"/>
      <w:i/>
      <w:iCs/>
      <w:color w:val="272727"/>
      <w:sz w:val="28"/>
      <w:szCs w:val="28"/>
    </w:rPr>
  </w:style>
  <w:style w:type="paragraph" w:customStyle="1" w:styleId="91">
    <w:name w:val="عنوان 91"/>
    <w:basedOn w:val="Normal"/>
    <w:next w:val="Normal"/>
    <w:uiPriority w:val="9"/>
    <w:semiHidden/>
    <w:unhideWhenUsed/>
    <w:qFormat/>
    <w:rsid w:val="0097628D"/>
    <w:pPr>
      <w:keepNext/>
      <w:keepLines/>
      <w:spacing w:after="0" w:line="240" w:lineRule="auto"/>
      <w:jc w:val="lowKashida"/>
      <w:outlineLvl w:val="8"/>
    </w:pPr>
    <w:rPr>
      <w:rFonts w:eastAsia="Times New Roman" w:cs="Times New Roman"/>
      <w:color w:val="272727"/>
      <w:sz w:val="28"/>
      <w:szCs w:val="28"/>
    </w:rPr>
  </w:style>
  <w:style w:type="numbering" w:customStyle="1" w:styleId="1">
    <w:name w:val="بلا قائمة1"/>
    <w:next w:val="NoList"/>
    <w:uiPriority w:val="99"/>
    <w:semiHidden/>
    <w:unhideWhenUsed/>
    <w:rsid w:val="0097628D"/>
  </w:style>
  <w:style w:type="table" w:customStyle="1" w:styleId="10">
    <w:name w:val="شبكة جدول1"/>
    <w:basedOn w:val="TableNormal"/>
    <w:next w:val="TableGrid"/>
    <w:uiPriority w:val="59"/>
    <w:rsid w:val="0097628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جدول شبكة 6 ملون - تمييز 21"/>
    <w:basedOn w:val="TableNormal"/>
    <w:next w:val="GridTable6Colorful-Accent2"/>
    <w:uiPriority w:val="51"/>
    <w:rsid w:val="0097628D"/>
    <w:pPr>
      <w:spacing w:after="0" w:line="240" w:lineRule="auto"/>
    </w:pPr>
    <w:rPr>
      <w:color w:val="C45911"/>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PlaceholderText">
    <w:name w:val="Placeholder Text"/>
    <w:basedOn w:val="DefaultParagraphFont"/>
    <w:uiPriority w:val="99"/>
    <w:semiHidden/>
    <w:rsid w:val="0097628D"/>
    <w:rPr>
      <w:color w:val="808080"/>
    </w:rPr>
  </w:style>
  <w:style w:type="character" w:customStyle="1" w:styleId="Heading5Char">
    <w:name w:val="Heading 5 Char"/>
    <w:basedOn w:val="DefaultParagraphFont"/>
    <w:link w:val="Heading5"/>
    <w:uiPriority w:val="9"/>
    <w:semiHidden/>
    <w:rsid w:val="0097628D"/>
    <w:rPr>
      <w:rFonts w:eastAsia="Times New Roman" w:cs="Times New Roman"/>
      <w:color w:val="2E74B5"/>
      <w:kern w:val="2"/>
      <w:sz w:val="28"/>
      <w:szCs w:val="28"/>
      <w14:ligatures w14:val="standardContextual"/>
    </w:rPr>
  </w:style>
  <w:style w:type="character" w:customStyle="1" w:styleId="Heading6Char">
    <w:name w:val="Heading 6 Char"/>
    <w:basedOn w:val="DefaultParagraphFont"/>
    <w:link w:val="Heading6"/>
    <w:uiPriority w:val="9"/>
    <w:semiHidden/>
    <w:rsid w:val="0097628D"/>
    <w:rPr>
      <w:rFonts w:eastAsia="Times New Roman" w:cs="Times New Roman"/>
      <w:i/>
      <w:iCs/>
      <w:color w:val="595959"/>
      <w:kern w:val="2"/>
      <w:sz w:val="28"/>
      <w:szCs w:val="28"/>
      <w14:ligatures w14:val="standardContextual"/>
    </w:rPr>
  </w:style>
  <w:style w:type="character" w:customStyle="1" w:styleId="Heading7Char">
    <w:name w:val="Heading 7 Char"/>
    <w:basedOn w:val="DefaultParagraphFont"/>
    <w:link w:val="Heading7"/>
    <w:uiPriority w:val="9"/>
    <w:semiHidden/>
    <w:rsid w:val="0097628D"/>
    <w:rPr>
      <w:rFonts w:eastAsia="Times New Roman" w:cs="Times New Roman"/>
      <w:color w:val="595959"/>
      <w:kern w:val="2"/>
      <w:sz w:val="28"/>
      <w:szCs w:val="28"/>
      <w14:ligatures w14:val="standardContextual"/>
    </w:rPr>
  </w:style>
  <w:style w:type="character" w:customStyle="1" w:styleId="Heading8Char">
    <w:name w:val="Heading 8 Char"/>
    <w:basedOn w:val="DefaultParagraphFont"/>
    <w:link w:val="Heading8"/>
    <w:uiPriority w:val="9"/>
    <w:semiHidden/>
    <w:rsid w:val="0097628D"/>
    <w:rPr>
      <w:rFonts w:eastAsia="Times New Roman" w:cs="Times New Roman"/>
      <w:i/>
      <w:iCs/>
      <w:color w:val="272727"/>
      <w:kern w:val="2"/>
      <w:sz w:val="28"/>
      <w:szCs w:val="28"/>
      <w14:ligatures w14:val="standardContextual"/>
    </w:rPr>
  </w:style>
  <w:style w:type="character" w:customStyle="1" w:styleId="Heading9Char">
    <w:name w:val="Heading 9 Char"/>
    <w:basedOn w:val="DefaultParagraphFont"/>
    <w:link w:val="Heading9"/>
    <w:uiPriority w:val="9"/>
    <w:semiHidden/>
    <w:rsid w:val="0097628D"/>
    <w:rPr>
      <w:rFonts w:eastAsia="Times New Roman" w:cs="Times New Roman"/>
      <w:color w:val="272727"/>
      <w:kern w:val="2"/>
      <w:sz w:val="28"/>
      <w:szCs w:val="28"/>
      <w14:ligatures w14:val="standardContextual"/>
    </w:rPr>
  </w:style>
  <w:style w:type="paragraph" w:customStyle="1" w:styleId="11">
    <w:name w:val="تصميم11"/>
    <w:basedOn w:val="Normal"/>
    <w:next w:val="Normal"/>
    <w:uiPriority w:val="10"/>
    <w:qFormat/>
    <w:rsid w:val="0097628D"/>
    <w:pPr>
      <w:spacing w:after="120" w:line="240" w:lineRule="auto"/>
      <w:jc w:val="center"/>
    </w:pPr>
    <w:rPr>
      <w:rFonts w:ascii="Times New Roman" w:eastAsia="Times New Roman" w:hAnsi="Times New Roman" w:cs="PT Bold Heading"/>
      <w:b/>
      <w:bCs/>
      <w:color w:val="000000"/>
      <w:spacing w:val="-10"/>
      <w:sz w:val="40"/>
      <w:szCs w:val="40"/>
    </w:rPr>
  </w:style>
  <w:style w:type="character" w:customStyle="1" w:styleId="TitleChar">
    <w:name w:val="Title Char"/>
    <w:basedOn w:val="DefaultParagraphFont"/>
    <w:link w:val="Title"/>
    <w:uiPriority w:val="10"/>
    <w:rsid w:val="0097628D"/>
    <w:rPr>
      <w:rFonts w:ascii="Times New Roman" w:eastAsia="Times New Roman" w:hAnsi="Times New Roman" w:cs="PT Bold Heading"/>
      <w:b/>
      <w:bCs/>
      <w:color w:val="000000"/>
      <w:spacing w:val="-10"/>
      <w:kern w:val="2"/>
      <w:sz w:val="40"/>
      <w:szCs w:val="40"/>
      <w14:ligatures w14:val="standardContextual"/>
    </w:rPr>
  </w:style>
  <w:style w:type="paragraph" w:styleId="NoSpacing">
    <w:name w:val="No Spacing"/>
    <w:uiPriority w:val="1"/>
    <w:qFormat/>
    <w:rsid w:val="0097628D"/>
    <w:pPr>
      <w:bidi/>
      <w:spacing w:after="0" w:line="240" w:lineRule="auto"/>
    </w:pPr>
    <w:rPr>
      <w:rFonts w:ascii="Calibri" w:eastAsia="Calibri" w:hAnsi="Calibri" w:cs="Simplified Arabic"/>
      <w:color w:val="0000CC"/>
      <w:sz w:val="28"/>
      <w:szCs w:val="28"/>
    </w:rPr>
  </w:style>
  <w:style w:type="character" w:styleId="Strong">
    <w:name w:val="Strong"/>
    <w:basedOn w:val="DefaultParagraphFont"/>
    <w:qFormat/>
    <w:rsid w:val="0097628D"/>
    <w:rPr>
      <w:rFonts w:cs="Simplified Arabic"/>
      <w:b/>
      <w:bCs/>
      <w:szCs w:val="26"/>
    </w:rPr>
  </w:style>
  <w:style w:type="character" w:styleId="BookTitle">
    <w:name w:val="Book Title"/>
    <w:basedOn w:val="DefaultParagraphFont"/>
    <w:uiPriority w:val="33"/>
    <w:qFormat/>
    <w:rsid w:val="0097628D"/>
    <w:rPr>
      <w:smallCaps/>
      <w:spacing w:val="7"/>
    </w:rPr>
  </w:style>
  <w:style w:type="paragraph" w:customStyle="1" w:styleId="a">
    <w:name w:val="دو اساسي دو"/>
    <w:basedOn w:val="Normal"/>
    <w:qFormat/>
    <w:rsid w:val="0097628D"/>
    <w:pPr>
      <w:spacing w:before="120" w:after="120" w:line="240" w:lineRule="auto"/>
      <w:jc w:val="center"/>
      <w:outlineLvl w:val="0"/>
    </w:pPr>
    <w:rPr>
      <w:rFonts w:ascii="Times New Roman" w:hAnsi="Times New Roman" w:cs="PT Bold Heading"/>
      <w:color w:val="0000CC"/>
      <w:kern w:val="36"/>
      <w:sz w:val="36"/>
      <w:szCs w:val="36"/>
    </w:rPr>
  </w:style>
  <w:style w:type="paragraph" w:customStyle="1" w:styleId="a0">
    <w:name w:val="عنوان اساسي دو"/>
    <w:basedOn w:val="Normal"/>
    <w:qFormat/>
    <w:rsid w:val="0097628D"/>
    <w:pPr>
      <w:spacing w:before="120" w:after="120" w:line="240" w:lineRule="auto"/>
      <w:jc w:val="center"/>
      <w:outlineLvl w:val="0"/>
    </w:pPr>
    <w:rPr>
      <w:rFonts w:ascii="Times New Roman" w:hAnsi="Times New Roman" w:cs="PT Bold Heading"/>
      <w:b/>
      <w:bCs/>
      <w:color w:val="0000CC"/>
      <w:kern w:val="36"/>
      <w:sz w:val="36"/>
      <w:szCs w:val="36"/>
    </w:rPr>
  </w:style>
  <w:style w:type="paragraph" w:customStyle="1" w:styleId="12">
    <w:name w:val="عنوان فرعي1"/>
    <w:basedOn w:val="Normal"/>
    <w:next w:val="Normal"/>
    <w:uiPriority w:val="11"/>
    <w:qFormat/>
    <w:rsid w:val="0097628D"/>
    <w:pPr>
      <w:numPr>
        <w:ilvl w:val="1"/>
      </w:numPr>
      <w:spacing w:line="240" w:lineRule="auto"/>
      <w:jc w:val="lowKashida"/>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97628D"/>
    <w:rPr>
      <w:rFonts w:eastAsia="Times New Roman" w:cs="Times New Roman"/>
      <w:color w:val="595959"/>
      <w:spacing w:val="15"/>
      <w:kern w:val="2"/>
      <w:sz w:val="28"/>
      <w:szCs w:val="28"/>
      <w14:ligatures w14:val="standardContextual"/>
    </w:rPr>
  </w:style>
  <w:style w:type="paragraph" w:customStyle="1" w:styleId="13">
    <w:name w:val="اقتباس1"/>
    <w:basedOn w:val="Normal"/>
    <w:next w:val="Normal"/>
    <w:uiPriority w:val="29"/>
    <w:qFormat/>
    <w:rsid w:val="0097628D"/>
    <w:pPr>
      <w:spacing w:before="160" w:line="240" w:lineRule="auto"/>
      <w:jc w:val="center"/>
    </w:pPr>
    <w:rPr>
      <w:rFonts w:ascii="Times New Roman" w:hAnsi="Times New Roman" w:cs="Simplified Arabic"/>
      <w:i/>
      <w:iCs/>
      <w:color w:val="404040"/>
      <w:sz w:val="28"/>
      <w:szCs w:val="28"/>
    </w:rPr>
  </w:style>
  <w:style w:type="character" w:customStyle="1" w:styleId="QuoteChar">
    <w:name w:val="Quote Char"/>
    <w:basedOn w:val="DefaultParagraphFont"/>
    <w:link w:val="Quote"/>
    <w:uiPriority w:val="29"/>
    <w:rsid w:val="0097628D"/>
    <w:rPr>
      <w:rFonts w:ascii="Times New Roman" w:hAnsi="Times New Roman" w:cs="Simplified Arabic"/>
      <w:i/>
      <w:iCs/>
      <w:color w:val="404040"/>
      <w:kern w:val="2"/>
      <w:sz w:val="28"/>
      <w:szCs w:val="28"/>
      <w14:ligatures w14:val="standardContextual"/>
    </w:rPr>
  </w:style>
  <w:style w:type="paragraph" w:customStyle="1" w:styleId="14">
    <w:name w:val="اقتباس مكثف1"/>
    <w:basedOn w:val="Normal"/>
    <w:next w:val="Normal"/>
    <w:uiPriority w:val="30"/>
    <w:qFormat/>
    <w:rsid w:val="0097628D"/>
    <w:pPr>
      <w:pBdr>
        <w:top w:val="single" w:sz="4" w:space="10" w:color="2E74B5"/>
        <w:bottom w:val="single" w:sz="4" w:space="10" w:color="2E74B5"/>
      </w:pBdr>
      <w:spacing w:before="360" w:after="360" w:line="240" w:lineRule="auto"/>
      <w:ind w:left="864" w:right="864"/>
      <w:jc w:val="center"/>
    </w:pPr>
    <w:rPr>
      <w:rFonts w:ascii="Times New Roman" w:hAnsi="Times New Roman" w:cs="Simplified Arabic"/>
      <w:i/>
      <w:iCs/>
      <w:color w:val="2E74B5"/>
      <w:sz w:val="28"/>
      <w:szCs w:val="28"/>
    </w:rPr>
  </w:style>
  <w:style w:type="character" w:customStyle="1" w:styleId="IntenseQuoteChar">
    <w:name w:val="Intense Quote Char"/>
    <w:basedOn w:val="DefaultParagraphFont"/>
    <w:link w:val="IntenseQuote"/>
    <w:uiPriority w:val="30"/>
    <w:rsid w:val="0097628D"/>
    <w:rPr>
      <w:rFonts w:ascii="Times New Roman" w:hAnsi="Times New Roman" w:cs="Simplified Arabic"/>
      <w:i/>
      <w:iCs/>
      <w:color w:val="2E74B5"/>
      <w:kern w:val="2"/>
      <w:sz w:val="28"/>
      <w:szCs w:val="28"/>
      <w14:ligatures w14:val="standardContextual"/>
    </w:rPr>
  </w:style>
  <w:style w:type="character" w:customStyle="1" w:styleId="15">
    <w:name w:val="تأكيد مكثف1"/>
    <w:basedOn w:val="DefaultParagraphFont"/>
    <w:uiPriority w:val="21"/>
    <w:qFormat/>
    <w:rsid w:val="0097628D"/>
    <w:rPr>
      <w:i/>
      <w:iCs/>
      <w:color w:val="2E74B5"/>
    </w:rPr>
  </w:style>
  <w:style w:type="character" w:customStyle="1" w:styleId="16">
    <w:name w:val="مرجع مكثف1"/>
    <w:basedOn w:val="DefaultParagraphFont"/>
    <w:uiPriority w:val="32"/>
    <w:qFormat/>
    <w:rsid w:val="0097628D"/>
    <w:rPr>
      <w:b/>
      <w:bCs/>
      <w:smallCaps/>
      <w:color w:val="2E74B5"/>
      <w:spacing w:val="5"/>
    </w:rPr>
  </w:style>
  <w:style w:type="paragraph" w:styleId="BodyText">
    <w:name w:val="Body Text"/>
    <w:basedOn w:val="Normal"/>
    <w:link w:val="BodyTextChar"/>
    <w:uiPriority w:val="1"/>
    <w:qFormat/>
    <w:rsid w:val="0097628D"/>
    <w:pPr>
      <w:widowControl w:val="0"/>
      <w:autoSpaceDE w:val="0"/>
      <w:autoSpaceDN w:val="0"/>
      <w:bidi w:val="0"/>
      <w:spacing w:after="0" w:line="240" w:lineRule="auto"/>
    </w:pPr>
    <w:rPr>
      <w:rFonts w:ascii="FreeSerif" w:eastAsia="FreeSerif" w:hAnsi="FreeSerif" w:cs="FreeSerif"/>
      <w:kern w:val="0"/>
      <w:sz w:val="28"/>
      <w:szCs w:val="28"/>
    </w:rPr>
  </w:style>
  <w:style w:type="character" w:customStyle="1" w:styleId="BodyTextChar">
    <w:name w:val="Body Text Char"/>
    <w:basedOn w:val="DefaultParagraphFont"/>
    <w:link w:val="BodyText"/>
    <w:uiPriority w:val="1"/>
    <w:rsid w:val="0097628D"/>
    <w:rPr>
      <w:rFonts w:ascii="FreeSerif" w:eastAsia="FreeSerif" w:hAnsi="FreeSerif" w:cs="FreeSerif"/>
      <w:kern w:val="0"/>
      <w:sz w:val="28"/>
      <w:szCs w:val="28"/>
    </w:rPr>
  </w:style>
  <w:style w:type="table" w:customStyle="1" w:styleId="TableNormal1">
    <w:name w:val="Table Normal1"/>
    <w:uiPriority w:val="2"/>
    <w:semiHidden/>
    <w:unhideWhenUsed/>
    <w:qFormat/>
    <w:rsid w:val="0097628D"/>
    <w:pPr>
      <w:widowControl w:val="0"/>
      <w:autoSpaceDE w:val="0"/>
      <w:autoSpaceDN w:val="0"/>
      <w:spacing w:after="0" w:line="240" w:lineRule="auto"/>
    </w:pPr>
    <w:rPr>
      <w:kern w:val="0"/>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7628D"/>
    <w:pPr>
      <w:widowControl w:val="0"/>
      <w:autoSpaceDE w:val="0"/>
      <w:autoSpaceDN w:val="0"/>
      <w:bidi w:val="0"/>
      <w:spacing w:after="0" w:line="240" w:lineRule="auto"/>
      <w:jc w:val="center"/>
    </w:pPr>
    <w:rPr>
      <w:rFonts w:ascii="FreeSerif" w:eastAsia="FreeSerif" w:hAnsi="FreeSerif" w:cs="FreeSerif"/>
      <w:kern w:val="0"/>
    </w:rPr>
  </w:style>
  <w:style w:type="table" w:customStyle="1" w:styleId="110">
    <w:name w:val="جدول عادي 11"/>
    <w:basedOn w:val="TableNormal"/>
    <w:next w:val="PlainTable1"/>
    <w:uiPriority w:val="41"/>
    <w:rsid w:val="0097628D"/>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6Colorful-Accent2">
    <w:name w:val="Grid Table 6 Colorful Accent 2"/>
    <w:basedOn w:val="TableNormal"/>
    <w:uiPriority w:val="51"/>
    <w:rsid w:val="0097628D"/>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5Char1">
    <w:name w:val="عنوان 5 Char1"/>
    <w:basedOn w:val="DefaultParagraphFont"/>
    <w:uiPriority w:val="9"/>
    <w:semiHidden/>
    <w:rsid w:val="0097628D"/>
    <w:rPr>
      <w:rFonts w:asciiTheme="majorHAnsi" w:eastAsiaTheme="majorEastAsia" w:hAnsiTheme="majorHAnsi" w:cstheme="majorBidi"/>
      <w:color w:val="2F5496" w:themeColor="accent1" w:themeShade="BF"/>
    </w:rPr>
  </w:style>
  <w:style w:type="character" w:customStyle="1" w:styleId="6Char1">
    <w:name w:val="عنوان 6 Char1"/>
    <w:basedOn w:val="DefaultParagraphFont"/>
    <w:uiPriority w:val="9"/>
    <w:semiHidden/>
    <w:rsid w:val="0097628D"/>
    <w:rPr>
      <w:rFonts w:asciiTheme="majorHAnsi" w:eastAsiaTheme="majorEastAsia" w:hAnsiTheme="majorHAnsi" w:cstheme="majorBidi"/>
      <w:color w:val="1F3763" w:themeColor="accent1" w:themeShade="7F"/>
    </w:rPr>
  </w:style>
  <w:style w:type="character" w:customStyle="1" w:styleId="7Char1">
    <w:name w:val="عنوان 7 Char1"/>
    <w:basedOn w:val="DefaultParagraphFont"/>
    <w:uiPriority w:val="9"/>
    <w:semiHidden/>
    <w:rsid w:val="0097628D"/>
    <w:rPr>
      <w:rFonts w:asciiTheme="majorHAnsi" w:eastAsiaTheme="majorEastAsia" w:hAnsiTheme="majorHAnsi" w:cstheme="majorBidi"/>
      <w:i/>
      <w:iCs/>
      <w:color w:val="1F3763" w:themeColor="accent1" w:themeShade="7F"/>
    </w:rPr>
  </w:style>
  <w:style w:type="character" w:customStyle="1" w:styleId="8Char1">
    <w:name w:val="عنوان 8 Char1"/>
    <w:basedOn w:val="DefaultParagraphFont"/>
    <w:uiPriority w:val="9"/>
    <w:semiHidden/>
    <w:rsid w:val="0097628D"/>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97628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97628D"/>
    <w:pPr>
      <w:spacing w:after="0" w:line="240" w:lineRule="auto"/>
      <w:contextualSpacing/>
    </w:pPr>
    <w:rPr>
      <w:rFonts w:ascii="Times New Roman" w:eastAsia="Times New Roman" w:hAnsi="Times New Roman" w:cs="PT Bold Heading"/>
      <w:b/>
      <w:bCs/>
      <w:color w:val="000000"/>
      <w:spacing w:val="-10"/>
      <w:sz w:val="40"/>
      <w:szCs w:val="40"/>
    </w:rPr>
  </w:style>
  <w:style w:type="character" w:customStyle="1" w:styleId="Char1">
    <w:name w:val="العنوان Char1"/>
    <w:basedOn w:val="DefaultParagraphFont"/>
    <w:uiPriority w:val="10"/>
    <w:rsid w:val="00976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28D"/>
    <w:pPr>
      <w:numPr>
        <w:ilvl w:val="1"/>
      </w:numPr>
    </w:pPr>
    <w:rPr>
      <w:rFonts w:eastAsia="Times New Roman" w:cs="Times New Roman"/>
      <w:color w:val="595959"/>
      <w:spacing w:val="15"/>
      <w:sz w:val="28"/>
      <w:szCs w:val="28"/>
    </w:rPr>
  </w:style>
  <w:style w:type="character" w:customStyle="1" w:styleId="Char10">
    <w:name w:val="عنوان فرعي Char1"/>
    <w:basedOn w:val="DefaultParagraphFont"/>
    <w:uiPriority w:val="11"/>
    <w:rsid w:val="0097628D"/>
    <w:rPr>
      <w:rFonts w:eastAsiaTheme="minorEastAsia"/>
      <w:color w:val="5A5A5A" w:themeColor="text1" w:themeTint="A5"/>
      <w:spacing w:val="15"/>
    </w:rPr>
  </w:style>
  <w:style w:type="paragraph" w:styleId="Quote">
    <w:name w:val="Quote"/>
    <w:basedOn w:val="Normal"/>
    <w:next w:val="Normal"/>
    <w:link w:val="QuoteChar"/>
    <w:uiPriority w:val="29"/>
    <w:qFormat/>
    <w:rsid w:val="0097628D"/>
    <w:pPr>
      <w:spacing w:before="200"/>
      <w:ind w:left="864" w:right="864"/>
      <w:jc w:val="center"/>
    </w:pPr>
    <w:rPr>
      <w:rFonts w:ascii="Times New Roman" w:hAnsi="Times New Roman" w:cs="Simplified Arabic"/>
      <w:i/>
      <w:iCs/>
      <w:color w:val="404040"/>
      <w:sz w:val="28"/>
      <w:szCs w:val="28"/>
    </w:rPr>
  </w:style>
  <w:style w:type="character" w:customStyle="1" w:styleId="Char11">
    <w:name w:val="اقتباس Char1"/>
    <w:basedOn w:val="DefaultParagraphFont"/>
    <w:uiPriority w:val="29"/>
    <w:rsid w:val="0097628D"/>
    <w:rPr>
      <w:i/>
      <w:iCs/>
      <w:color w:val="404040" w:themeColor="text1" w:themeTint="BF"/>
    </w:rPr>
  </w:style>
  <w:style w:type="paragraph" w:styleId="IntenseQuote">
    <w:name w:val="Intense Quote"/>
    <w:basedOn w:val="Normal"/>
    <w:next w:val="Normal"/>
    <w:link w:val="IntenseQuoteChar"/>
    <w:uiPriority w:val="30"/>
    <w:qFormat/>
    <w:rsid w:val="0097628D"/>
    <w:pPr>
      <w:pBdr>
        <w:top w:val="single" w:sz="4" w:space="10" w:color="4472C4" w:themeColor="accent1"/>
        <w:bottom w:val="single" w:sz="4" w:space="10" w:color="4472C4" w:themeColor="accent1"/>
      </w:pBdr>
      <w:spacing w:before="360" w:after="360"/>
      <w:ind w:left="864" w:right="864"/>
      <w:jc w:val="center"/>
    </w:pPr>
    <w:rPr>
      <w:rFonts w:ascii="Times New Roman" w:hAnsi="Times New Roman" w:cs="Simplified Arabic"/>
      <w:i/>
      <w:iCs/>
      <w:color w:val="2E74B5"/>
      <w:sz w:val="28"/>
      <w:szCs w:val="28"/>
    </w:rPr>
  </w:style>
  <w:style w:type="character" w:customStyle="1" w:styleId="Char12">
    <w:name w:val="اقتباس مكثف Char1"/>
    <w:basedOn w:val="DefaultParagraphFont"/>
    <w:uiPriority w:val="30"/>
    <w:rsid w:val="0097628D"/>
    <w:rPr>
      <w:i/>
      <w:iCs/>
      <w:color w:val="4472C4" w:themeColor="accent1"/>
    </w:rPr>
  </w:style>
  <w:style w:type="character" w:styleId="IntenseEmphasis">
    <w:name w:val="Intense Emphasis"/>
    <w:basedOn w:val="DefaultParagraphFont"/>
    <w:uiPriority w:val="21"/>
    <w:qFormat/>
    <w:rsid w:val="0097628D"/>
    <w:rPr>
      <w:i/>
      <w:iCs/>
      <w:color w:val="4472C4" w:themeColor="accent1"/>
    </w:rPr>
  </w:style>
  <w:style w:type="character" w:styleId="IntenseReference">
    <w:name w:val="Intense Reference"/>
    <w:basedOn w:val="DefaultParagraphFont"/>
    <w:uiPriority w:val="32"/>
    <w:qFormat/>
    <w:rsid w:val="0097628D"/>
    <w:rPr>
      <w:b/>
      <w:bCs/>
      <w:smallCaps/>
      <w:color w:val="4472C4" w:themeColor="accent1"/>
      <w:spacing w:val="5"/>
    </w:rPr>
  </w:style>
  <w:style w:type="table" w:styleId="PlainTable1">
    <w:name w:val="Plain Table 1"/>
    <w:basedOn w:val="TableNormal"/>
    <w:uiPriority w:val="41"/>
    <w:rsid w:val="009762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E84E96"/>
    <w:rPr>
      <w:rFonts w:ascii="Times New Roman" w:hAnsi="Times New Roman" w:cs="Times New Roman"/>
      <w:sz w:val="24"/>
      <w:szCs w:val="24"/>
    </w:rPr>
  </w:style>
  <w:style w:type="table" w:styleId="GridTable4-Accent4">
    <w:name w:val="Grid Table 4 Accent 4"/>
    <w:basedOn w:val="TableNormal"/>
    <w:uiPriority w:val="49"/>
    <w:rsid w:val="00AD4C9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3">
    <w:name w:val="toc 3"/>
    <w:basedOn w:val="Normal"/>
    <w:next w:val="Normal"/>
    <w:autoRedefine/>
    <w:uiPriority w:val="39"/>
    <w:unhideWhenUsed/>
    <w:rsid w:val="00FA0B5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6621365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6023765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2C531F-EC32-46B7-AEF1-E36D5028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13495</Words>
  <Characters>76923</Characters>
  <Application>Microsoft Office Word</Application>
  <DocSecurity>0</DocSecurity>
  <Lines>641</Lines>
  <Paragraphs>180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Amana</cp:lastModifiedBy>
  <cp:revision>2</cp:revision>
  <cp:lastPrinted>2024-07-23T12:52:00Z</cp:lastPrinted>
  <dcterms:created xsi:type="dcterms:W3CDTF">2024-08-09T08:05:00Z</dcterms:created>
  <dcterms:modified xsi:type="dcterms:W3CDTF">2024-08-09T08:05:00Z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