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375B" w:rsidRDefault="00147B11"/>
    <w:p w:rsidR="00FF288A" w:rsidRDefault="00FF288A"/>
    <w:p w:rsidR="00231364" w:rsidRPr="00073CB3" w:rsidRDefault="00231364" w:rsidP="00231364">
      <w:pPr>
        <w:spacing w:before="120" w:after="120"/>
        <w:ind w:firstLine="0"/>
        <w:jc w:val="left"/>
        <w:rPr>
          <w:rFonts w:ascii="Simplified" w:hAnsi="Simplified"/>
          <w:b/>
          <w:bCs/>
          <w:sz w:val="32"/>
          <w:szCs w:val="32"/>
          <w:lang w:bidi="ar-SY"/>
        </w:rPr>
      </w:pPr>
      <w:r>
        <w:rPr>
          <w:noProof/>
        </w:rPr>
        <w:drawing>
          <wp:anchor distT="0" distB="0" distL="114300" distR="114300" simplePos="0" relativeHeight="251661312" behindDoc="0" locked="0" layoutInCell="1" allowOverlap="1" wp14:anchorId="72DEA1C4" wp14:editId="61F0DAD5">
            <wp:simplePos x="0" y="0"/>
            <wp:positionH relativeFrom="margin">
              <wp:posOffset>40005</wp:posOffset>
            </wp:positionH>
            <wp:positionV relativeFrom="margin">
              <wp:posOffset>854710</wp:posOffset>
            </wp:positionV>
            <wp:extent cx="2223770" cy="706755"/>
            <wp:effectExtent l="0" t="0" r="0" b="0"/>
            <wp:wrapNone/>
            <wp:docPr id="1" name="Picture 876379141" descr="Description: 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379141" descr="Description: A logo for a university&#10;&#10;Description automatically generated"/>
                    <pic:cNvPicPr>
                      <a:picLocks/>
                    </pic:cNvPicPr>
                  </pic:nvPicPr>
                  <pic:blipFill>
                    <a:blip r:embed="rId5" cstate="print">
                      <a:extLst>
                        <a:ext uri="{28A0092B-C50C-407E-A947-70E740481C1C}">
                          <a14:useLocalDpi xmlns:a14="http://schemas.microsoft.com/office/drawing/2010/main" val="0"/>
                        </a:ext>
                      </a:extLst>
                    </a:blip>
                    <a:srcRect t="29166" b="29543"/>
                    <a:stretch>
                      <a:fillRect/>
                    </a:stretch>
                  </pic:blipFill>
                  <pic:spPr bwMode="auto">
                    <a:xfrm>
                      <a:off x="0" y="0"/>
                      <a:ext cx="2223770" cy="706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3CB3">
        <w:rPr>
          <w:rFonts w:ascii="Simplified" w:hAnsi="Simplified"/>
          <w:b/>
          <w:bCs/>
          <w:sz w:val="32"/>
          <w:szCs w:val="32"/>
          <w:rtl/>
          <w:lang w:bidi="ar-SY"/>
        </w:rPr>
        <w:t xml:space="preserve">جامعة ميدأوشن </w:t>
      </w:r>
    </w:p>
    <w:p w:rsidR="00231364" w:rsidRPr="00073CB3" w:rsidRDefault="00231364" w:rsidP="00231364">
      <w:pPr>
        <w:spacing w:before="120" w:after="120"/>
        <w:ind w:firstLine="0"/>
        <w:jc w:val="left"/>
        <w:rPr>
          <w:rFonts w:ascii="Simplified" w:hAnsi="Simplified"/>
          <w:b/>
          <w:bCs/>
          <w:sz w:val="32"/>
          <w:szCs w:val="32"/>
          <w:rtl/>
          <w:lang w:bidi="ar-SY"/>
        </w:rPr>
      </w:pPr>
      <w:r w:rsidRPr="00073CB3">
        <w:rPr>
          <w:rFonts w:ascii="Simplified" w:hAnsi="Simplified"/>
          <w:b/>
          <w:bCs/>
          <w:sz w:val="32"/>
          <w:szCs w:val="32"/>
          <w:rtl/>
          <w:lang w:bidi="ar-SY"/>
        </w:rPr>
        <w:t xml:space="preserve">كلية الإدارة </w:t>
      </w:r>
    </w:p>
    <w:p w:rsidR="00231364" w:rsidRPr="00073CB3" w:rsidRDefault="00231364" w:rsidP="00231364">
      <w:pPr>
        <w:spacing w:before="120" w:after="120"/>
        <w:ind w:firstLine="0"/>
        <w:jc w:val="left"/>
        <w:rPr>
          <w:rFonts w:ascii="Simplified" w:hAnsi="Simplified"/>
          <w:b/>
          <w:bCs/>
          <w:sz w:val="32"/>
          <w:szCs w:val="32"/>
          <w:rtl/>
          <w:lang w:bidi="ar-SY"/>
        </w:rPr>
      </w:pPr>
      <w:r w:rsidRPr="00073CB3">
        <w:rPr>
          <w:rFonts w:ascii="Simplified" w:hAnsi="Simplified"/>
          <w:b/>
          <w:bCs/>
          <w:sz w:val="32"/>
          <w:szCs w:val="32"/>
          <w:rtl/>
          <w:lang w:bidi="ar-SY"/>
        </w:rPr>
        <w:t>قسم/ تخصص</w:t>
      </w:r>
      <w:r w:rsidRPr="00073CB3">
        <w:rPr>
          <w:rFonts w:ascii="Simplified" w:hAnsi="Simplified" w:hint="cs"/>
          <w:b/>
          <w:bCs/>
          <w:sz w:val="32"/>
          <w:szCs w:val="32"/>
          <w:rtl/>
          <w:lang w:bidi="ar-SY"/>
        </w:rPr>
        <w:t xml:space="preserve"> إدارة الأعمال</w:t>
      </w:r>
    </w:p>
    <w:p w:rsidR="00231364" w:rsidRPr="00073CB3" w:rsidRDefault="00231364" w:rsidP="00231364">
      <w:pPr>
        <w:widowControl w:val="0"/>
        <w:spacing w:before="120" w:after="120"/>
        <w:ind w:firstLine="0"/>
        <w:rPr>
          <w:rtl/>
          <w:lang w:bidi="ar-EG"/>
        </w:rPr>
      </w:pPr>
    </w:p>
    <w:p w:rsidR="00231364" w:rsidRPr="00073CB3" w:rsidRDefault="00231364" w:rsidP="00231364">
      <w:pPr>
        <w:widowControl w:val="0"/>
        <w:spacing w:before="120" w:after="120"/>
        <w:ind w:firstLine="0"/>
        <w:rPr>
          <w:rtl/>
        </w:rPr>
      </w:pPr>
    </w:p>
    <w:p w:rsidR="00231364" w:rsidRPr="00073CB3" w:rsidRDefault="00231364" w:rsidP="00231364">
      <w:pPr>
        <w:widowControl w:val="0"/>
        <w:spacing w:before="120" w:after="120"/>
        <w:ind w:firstLine="0"/>
        <w:rPr>
          <w:rtl/>
          <w:lang w:bidi="ar-EG"/>
        </w:rPr>
      </w:pPr>
    </w:p>
    <w:p w:rsidR="00231364" w:rsidRPr="00FF288A" w:rsidRDefault="00231364" w:rsidP="00231364">
      <w:pPr>
        <w:widowControl w:val="0"/>
        <w:spacing w:before="120" w:after="120"/>
        <w:ind w:firstLine="0"/>
        <w:jc w:val="center"/>
        <w:rPr>
          <w:rFonts w:hint="cs"/>
          <w:b/>
          <w:bCs/>
          <w:sz w:val="36"/>
          <w:szCs w:val="36"/>
          <w:u w:val="single"/>
          <w:rtl/>
        </w:rPr>
      </w:pPr>
      <w:r w:rsidRPr="00FF288A">
        <w:rPr>
          <w:rFonts w:hint="cs"/>
          <w:b/>
          <w:bCs/>
          <w:sz w:val="36"/>
          <w:szCs w:val="36"/>
          <w:u w:val="single"/>
          <w:rtl/>
        </w:rPr>
        <w:t>الإطار النظري</w:t>
      </w:r>
    </w:p>
    <w:p w:rsidR="00231364" w:rsidRPr="00FF288A" w:rsidRDefault="00231364" w:rsidP="00231364">
      <w:pPr>
        <w:widowControl w:val="0"/>
        <w:spacing w:before="120" w:after="120"/>
        <w:ind w:firstLine="0"/>
        <w:jc w:val="center"/>
        <w:rPr>
          <w:b/>
          <w:bCs/>
          <w:sz w:val="32"/>
          <w:szCs w:val="32"/>
          <w:rtl/>
        </w:rPr>
      </w:pPr>
      <w:r w:rsidRPr="00FF288A">
        <w:rPr>
          <w:b/>
          <w:bCs/>
          <w:sz w:val="32"/>
          <w:szCs w:val="32"/>
          <w:rtl/>
        </w:rPr>
        <w:t>أثر التحول الرقمي و</w:t>
      </w:r>
      <w:r w:rsidRPr="00FF288A">
        <w:rPr>
          <w:rFonts w:hint="cs"/>
          <w:b/>
          <w:bCs/>
          <w:sz w:val="32"/>
          <w:szCs w:val="32"/>
          <w:rtl/>
        </w:rPr>
        <w:t xml:space="preserve">تطبيقات </w:t>
      </w:r>
      <w:r w:rsidRPr="00FF288A">
        <w:rPr>
          <w:b/>
          <w:bCs/>
          <w:sz w:val="32"/>
          <w:szCs w:val="32"/>
          <w:rtl/>
        </w:rPr>
        <w:t>الذكاء الاصطناعي في الحد من العبء الإداري</w:t>
      </w:r>
      <w:r w:rsidRPr="00FF288A">
        <w:rPr>
          <w:rFonts w:hint="cs"/>
          <w:b/>
          <w:bCs/>
          <w:sz w:val="32"/>
          <w:szCs w:val="32"/>
          <w:rtl/>
        </w:rPr>
        <w:t xml:space="preserve"> </w:t>
      </w:r>
    </w:p>
    <w:p w:rsidR="00231364" w:rsidRPr="00073CB3" w:rsidRDefault="00231364" w:rsidP="00231364">
      <w:pPr>
        <w:widowControl w:val="0"/>
        <w:spacing w:before="120" w:after="120"/>
        <w:ind w:firstLine="0"/>
        <w:jc w:val="center"/>
        <w:rPr>
          <w:b/>
          <w:bCs/>
          <w:sz w:val="36"/>
          <w:szCs w:val="36"/>
          <w:rtl/>
        </w:rPr>
      </w:pPr>
      <w:r w:rsidRPr="00FF288A">
        <w:rPr>
          <w:rFonts w:hint="cs"/>
          <w:b/>
          <w:bCs/>
          <w:sz w:val="32"/>
          <w:szCs w:val="32"/>
          <w:rtl/>
        </w:rPr>
        <w:t xml:space="preserve">دراسة تطبيقية على المنظمات الحكومية بالمملكة العربية السعودية </w:t>
      </w:r>
    </w:p>
    <w:p w:rsidR="00231364" w:rsidRPr="00073CB3" w:rsidRDefault="00231364" w:rsidP="00231364">
      <w:pPr>
        <w:widowControl w:val="0"/>
        <w:spacing w:before="120" w:after="120"/>
        <w:ind w:firstLine="0"/>
        <w:jc w:val="center"/>
        <w:rPr>
          <w:rtl/>
        </w:rPr>
      </w:pPr>
    </w:p>
    <w:p w:rsidR="00231364" w:rsidRPr="00073CB3" w:rsidRDefault="00231364" w:rsidP="00231364">
      <w:pPr>
        <w:widowControl w:val="0"/>
        <w:spacing w:before="120" w:after="120"/>
        <w:ind w:firstLine="0"/>
        <w:jc w:val="center"/>
        <w:rPr>
          <w:rtl/>
          <w:lang w:bidi="ar-EG"/>
        </w:rPr>
      </w:pPr>
    </w:p>
    <w:p w:rsidR="00231364" w:rsidRPr="00073CB3" w:rsidRDefault="00231364" w:rsidP="00231364">
      <w:pPr>
        <w:widowControl w:val="0"/>
        <w:spacing w:before="120" w:after="120"/>
        <w:ind w:firstLine="0"/>
        <w:jc w:val="center"/>
        <w:rPr>
          <w:b/>
          <w:bCs/>
          <w:rtl/>
          <w:lang w:bidi="ar-EG"/>
        </w:rPr>
      </w:pPr>
      <w:r w:rsidRPr="00073CB3">
        <w:rPr>
          <w:b/>
          <w:bCs/>
          <w:rtl/>
          <w:lang w:bidi="ar-EG"/>
        </w:rPr>
        <w:t>إعداد الطالب/</w:t>
      </w:r>
    </w:p>
    <w:p w:rsidR="00231364" w:rsidRPr="00073CB3" w:rsidRDefault="00231364" w:rsidP="00231364">
      <w:pPr>
        <w:widowControl w:val="0"/>
        <w:spacing w:before="120" w:after="120"/>
        <w:ind w:firstLine="0"/>
        <w:jc w:val="center"/>
        <w:rPr>
          <w:b/>
          <w:bCs/>
          <w:sz w:val="36"/>
          <w:szCs w:val="36"/>
          <w:rtl/>
        </w:rPr>
      </w:pPr>
      <w:r w:rsidRPr="00073CB3">
        <w:rPr>
          <w:b/>
          <w:bCs/>
          <w:sz w:val="36"/>
          <w:szCs w:val="36"/>
          <w:rtl/>
        </w:rPr>
        <w:t>صلاح محمد الحربي</w:t>
      </w:r>
    </w:p>
    <w:p w:rsidR="00231364" w:rsidRPr="00073CB3" w:rsidRDefault="00231364" w:rsidP="00231364">
      <w:pPr>
        <w:widowControl w:val="0"/>
        <w:spacing w:before="120" w:after="120"/>
        <w:ind w:firstLine="0"/>
        <w:jc w:val="center"/>
        <w:rPr>
          <w:b/>
          <w:bCs/>
          <w:rtl/>
          <w:lang w:bidi="ar-EG"/>
        </w:rPr>
      </w:pPr>
      <w:r w:rsidRPr="00073CB3">
        <w:rPr>
          <w:rFonts w:hint="cs"/>
          <w:b/>
          <w:bCs/>
          <w:rtl/>
          <w:lang w:bidi="ar-EG"/>
        </w:rPr>
        <w:t xml:space="preserve">الرقم الجامعي: </w:t>
      </w:r>
      <w:r w:rsidRPr="00073CB3">
        <w:rPr>
          <w:b/>
          <w:bCs/>
          <w:rtl/>
          <w:lang w:bidi="ar-EG"/>
        </w:rPr>
        <w:t>253000196</w:t>
      </w:r>
    </w:p>
    <w:p w:rsidR="00231364" w:rsidRPr="00073CB3" w:rsidRDefault="00231364" w:rsidP="00231364">
      <w:pPr>
        <w:widowControl w:val="0"/>
        <w:spacing w:before="120" w:after="120"/>
        <w:ind w:firstLine="0"/>
        <w:jc w:val="center"/>
        <w:rPr>
          <w:b/>
          <w:bCs/>
          <w:rtl/>
          <w:lang w:bidi="ar-EG"/>
        </w:rPr>
      </w:pPr>
    </w:p>
    <w:p w:rsidR="00231364" w:rsidRPr="00073CB3" w:rsidRDefault="00231364" w:rsidP="00231364">
      <w:pPr>
        <w:widowControl w:val="0"/>
        <w:spacing w:before="120" w:after="120"/>
        <w:ind w:firstLine="0"/>
        <w:jc w:val="center"/>
        <w:rPr>
          <w:b/>
          <w:bCs/>
          <w:rtl/>
          <w:lang w:bidi="ar-EG"/>
        </w:rPr>
      </w:pPr>
      <w:r w:rsidRPr="00073CB3">
        <w:rPr>
          <w:b/>
          <w:bCs/>
          <w:rtl/>
          <w:lang w:bidi="ar-EG"/>
        </w:rPr>
        <w:t>إشراف/</w:t>
      </w:r>
    </w:p>
    <w:p w:rsidR="00231364" w:rsidRPr="00073CB3" w:rsidRDefault="00231364" w:rsidP="00231364">
      <w:pPr>
        <w:widowControl w:val="0"/>
        <w:spacing w:before="120" w:after="120"/>
        <w:ind w:firstLine="0"/>
        <w:jc w:val="center"/>
        <w:rPr>
          <w:b/>
          <w:bCs/>
          <w:sz w:val="36"/>
          <w:szCs w:val="36"/>
          <w:rtl/>
        </w:rPr>
      </w:pPr>
      <w:r w:rsidRPr="00073CB3">
        <w:rPr>
          <w:rFonts w:hint="cs"/>
          <w:b/>
          <w:bCs/>
          <w:sz w:val="36"/>
          <w:szCs w:val="36"/>
          <w:rtl/>
        </w:rPr>
        <w:t xml:space="preserve">د. الفيصل عبد الحميد محمد </w:t>
      </w:r>
    </w:p>
    <w:p w:rsidR="00231364" w:rsidRPr="00073CB3" w:rsidRDefault="00231364" w:rsidP="00231364">
      <w:pPr>
        <w:widowControl w:val="0"/>
        <w:spacing w:before="120" w:after="120"/>
        <w:ind w:firstLine="0"/>
        <w:jc w:val="center"/>
        <w:rPr>
          <w:b/>
          <w:bCs/>
          <w:sz w:val="36"/>
          <w:szCs w:val="36"/>
          <w:rtl/>
        </w:rPr>
      </w:pPr>
      <w:r w:rsidRPr="00073CB3">
        <w:rPr>
          <w:rFonts w:hint="cs"/>
          <w:b/>
          <w:bCs/>
          <w:sz w:val="36"/>
          <w:szCs w:val="36"/>
          <w:rtl/>
        </w:rPr>
        <w:t>د. فايز على جراد</w:t>
      </w:r>
    </w:p>
    <w:p w:rsidR="00231364" w:rsidRDefault="00231364" w:rsidP="00231364">
      <w:pPr>
        <w:widowControl w:val="0"/>
        <w:spacing w:before="120" w:after="120"/>
        <w:ind w:firstLine="0"/>
        <w:rPr>
          <w:b/>
          <w:bCs/>
          <w:lang w:bidi="ar-EG"/>
        </w:rPr>
      </w:pPr>
    </w:p>
    <w:p w:rsidR="00231364" w:rsidRPr="00073CB3" w:rsidRDefault="00231364" w:rsidP="00231364">
      <w:pPr>
        <w:widowControl w:val="0"/>
        <w:spacing w:before="120" w:after="120"/>
        <w:ind w:firstLine="0"/>
        <w:jc w:val="center"/>
        <w:rPr>
          <w:b/>
          <w:bCs/>
          <w:rtl/>
          <w:lang w:bidi="ar-EG"/>
        </w:rPr>
      </w:pPr>
      <w:r>
        <w:rPr>
          <w:b/>
          <w:bCs/>
          <w:lang w:bidi="ar-EG"/>
        </w:rPr>
        <w:t xml:space="preserve">             </w:t>
      </w:r>
      <w:r w:rsidRPr="00073CB3">
        <w:rPr>
          <w:b/>
          <w:bCs/>
          <w:rtl/>
          <w:lang w:bidi="ar-EG"/>
        </w:rPr>
        <w:t>العام الدراسي</w:t>
      </w:r>
    </w:p>
    <w:p w:rsidR="00231364" w:rsidRDefault="00231364" w:rsidP="00231364">
      <w:pPr>
        <w:jc w:val="center"/>
      </w:pPr>
      <w:r>
        <w:t>2026</w:t>
      </w:r>
    </w:p>
    <w:p w:rsidR="00FF288A" w:rsidRDefault="00FF288A"/>
    <w:p w:rsidR="00FF288A" w:rsidRDefault="00FF288A" w:rsidP="00231364">
      <w:pPr>
        <w:ind w:firstLine="0"/>
      </w:pPr>
    </w:p>
    <w:p w:rsidR="00FF288A" w:rsidRDefault="00FF288A" w:rsidP="00231364">
      <w:pPr>
        <w:ind w:firstLine="0"/>
      </w:pPr>
    </w:p>
    <w:p w:rsidR="00FF288A" w:rsidRPr="00073CB3" w:rsidRDefault="00FF288A" w:rsidP="00FF288A">
      <w:pPr>
        <w:widowControl w:val="0"/>
        <w:spacing w:before="120" w:after="120"/>
        <w:ind w:firstLine="0"/>
        <w:jc w:val="center"/>
        <w:rPr>
          <w:rFonts w:hint="cs"/>
          <w:b/>
          <w:bCs/>
          <w:sz w:val="32"/>
          <w:szCs w:val="32"/>
          <w:rtl/>
          <w:lang w:bidi="ar-EG"/>
        </w:rPr>
      </w:pPr>
      <w:r w:rsidRPr="00073CB3">
        <w:rPr>
          <w:rFonts w:hint="cs"/>
          <w:b/>
          <w:bCs/>
          <w:sz w:val="32"/>
          <w:szCs w:val="32"/>
          <w:rtl/>
        </w:rPr>
        <w:t>الفصل الأول</w:t>
      </w:r>
    </w:p>
    <w:p w:rsidR="00FF288A" w:rsidRPr="00073CB3" w:rsidRDefault="00FF288A" w:rsidP="00FF288A">
      <w:pPr>
        <w:widowControl w:val="0"/>
        <w:spacing w:before="120" w:after="120"/>
        <w:ind w:firstLine="0"/>
        <w:jc w:val="center"/>
        <w:rPr>
          <w:b/>
          <w:bCs/>
          <w:sz w:val="32"/>
          <w:szCs w:val="32"/>
          <w:rtl/>
        </w:rPr>
      </w:pPr>
      <w:r w:rsidRPr="00073CB3">
        <w:rPr>
          <w:rFonts w:hint="cs"/>
          <w:b/>
          <w:bCs/>
          <w:sz w:val="32"/>
          <w:szCs w:val="32"/>
          <w:rtl/>
        </w:rPr>
        <w:t xml:space="preserve">الإطار العام للدراسة </w:t>
      </w:r>
    </w:p>
    <w:p w:rsidR="00FF288A" w:rsidRDefault="00FF288A" w:rsidP="00FF288A">
      <w:pPr>
        <w:widowControl w:val="0"/>
        <w:ind w:firstLine="0"/>
        <w:rPr>
          <w:rFonts w:hint="cs"/>
          <w:b/>
          <w:bCs/>
          <w:rtl/>
        </w:rPr>
      </w:pPr>
    </w:p>
    <w:p w:rsidR="00FF288A" w:rsidRPr="008F0F7E" w:rsidRDefault="00FF288A" w:rsidP="00FF288A">
      <w:pPr>
        <w:widowControl w:val="0"/>
        <w:rPr>
          <w:rFonts w:hint="cs"/>
          <w:sz w:val="24"/>
          <w:szCs w:val="24"/>
          <w:rtl/>
          <w:lang w:bidi="ar-EG"/>
        </w:rPr>
      </w:pPr>
      <w:r w:rsidRPr="008F0F7E">
        <w:rPr>
          <w:rFonts w:hint="cs"/>
          <w:sz w:val="24"/>
          <w:szCs w:val="24"/>
          <w:rtl/>
        </w:rPr>
        <w:t>أضحى استخدام التقنيات الرقمية من الضروريات الأساسية التي تعتمد عليها المنظمات والمؤسسات في كافة أعمالها، ولم تعد التقنيات من الرفاهية أو إضافة تتميز بها المؤسسات، فأصبحت</w:t>
      </w:r>
      <w:r w:rsidRPr="008F0F7E">
        <w:rPr>
          <w:sz w:val="24"/>
          <w:szCs w:val="24"/>
          <w:rtl/>
        </w:rPr>
        <w:t xml:space="preserve"> لغة العصر ومن الوسائل الأساسية في التعليم </w:t>
      </w:r>
      <w:r w:rsidRPr="008F0F7E">
        <w:rPr>
          <w:rFonts w:hint="cs"/>
          <w:sz w:val="24"/>
          <w:szCs w:val="24"/>
          <w:rtl/>
        </w:rPr>
        <w:t>وفي جميع المؤسسات العامة، و</w:t>
      </w:r>
      <w:r w:rsidRPr="008F0F7E">
        <w:rPr>
          <w:sz w:val="24"/>
          <w:szCs w:val="24"/>
          <w:rtl/>
        </w:rPr>
        <w:t xml:space="preserve">في ظل التطورات المتسارعة التي يشهدها العصر، لم تعد الأساليب الإدارية التقليدية قادرة على مواكبة الحجم المتزايد من البيانات والمعلومات أو الاستجابة لمتطلبات بيئة العمل الحديثة. وقد فرض هذا الواقع الحاجة إلى تبني استراتيجيات وآليات إدارية حديثة تُمكّن المؤسسات من إدارة المعلومات بكفاءة، والاستفادة منها في دعم اتخاذ القرارات، وتحسين الأداء، وتعزيز قدرتها على مواجهة التحديات المتغيرة. </w:t>
      </w:r>
      <w:r w:rsidRPr="008F0F7E">
        <w:rPr>
          <w:sz w:val="24"/>
          <w:szCs w:val="24"/>
        </w:rPr>
        <w:t>(</w:t>
      </w:r>
      <w:proofErr w:type="spellStart"/>
      <w:r w:rsidRPr="008F0F7E">
        <w:rPr>
          <w:sz w:val="24"/>
          <w:szCs w:val="24"/>
        </w:rPr>
        <w:t>Westergren</w:t>
      </w:r>
      <w:proofErr w:type="spellEnd"/>
      <w:r w:rsidRPr="008F0F7E">
        <w:rPr>
          <w:sz w:val="24"/>
          <w:szCs w:val="24"/>
        </w:rPr>
        <w:t xml:space="preserve"> &amp; </w:t>
      </w:r>
      <w:proofErr w:type="spellStart"/>
      <w:r w:rsidRPr="008F0F7E">
        <w:rPr>
          <w:sz w:val="24"/>
          <w:szCs w:val="24"/>
        </w:rPr>
        <w:t>Jadaan</w:t>
      </w:r>
      <w:proofErr w:type="spellEnd"/>
      <w:r w:rsidRPr="008F0F7E">
        <w:rPr>
          <w:sz w:val="24"/>
          <w:szCs w:val="24"/>
        </w:rPr>
        <w:t>, 2024)</w:t>
      </w:r>
    </w:p>
    <w:p w:rsidR="00FF288A" w:rsidRPr="008F0F7E" w:rsidRDefault="00FF288A" w:rsidP="00FF288A">
      <w:pPr>
        <w:widowControl w:val="0"/>
        <w:rPr>
          <w:sz w:val="24"/>
          <w:szCs w:val="24"/>
          <w:rtl/>
        </w:rPr>
      </w:pPr>
      <w:r w:rsidRPr="008F0F7E">
        <w:rPr>
          <w:sz w:val="24"/>
          <w:szCs w:val="24"/>
          <w:rtl/>
        </w:rPr>
        <w:t>ولتحقيق أهداف التحول الرقمي، يتعين على جميع مكونات المنظمة العمل بروح التكامل والتعاون، من خلال إدراك مفهوم التحول الرقمي واستيعاب أبعاده وأهدافه، والالتزام بتطبيقه بصورة منسقة. ويُعد تكامل الجهود بين مختلف المستويات الإدارية والتنظيمية عاملًا أساسيًا لضمان نجاح التحول الرقمي وتحقيق أهدافه في مؤسسات القطاع العام</w:t>
      </w:r>
      <w:r w:rsidRPr="008F0F7E">
        <w:rPr>
          <w:rFonts w:hint="cs"/>
          <w:sz w:val="24"/>
          <w:szCs w:val="24"/>
          <w:rtl/>
        </w:rPr>
        <w:t>.</w:t>
      </w:r>
    </w:p>
    <w:p w:rsidR="00FF288A" w:rsidRPr="008F0F7E" w:rsidRDefault="00FF288A" w:rsidP="00FF288A">
      <w:pPr>
        <w:widowControl w:val="0"/>
        <w:rPr>
          <w:sz w:val="24"/>
          <w:szCs w:val="24"/>
          <w:rtl/>
        </w:rPr>
      </w:pPr>
      <w:r w:rsidRPr="008F0F7E">
        <w:rPr>
          <w:sz w:val="24"/>
          <w:szCs w:val="24"/>
          <w:rtl/>
        </w:rPr>
        <w:t xml:space="preserve">ويُعد الذكاء الاصطناعي </w:t>
      </w:r>
      <w:r w:rsidRPr="008F0F7E">
        <w:rPr>
          <w:rFonts w:hint="cs"/>
          <w:sz w:val="24"/>
          <w:szCs w:val="24"/>
          <w:rtl/>
        </w:rPr>
        <w:t xml:space="preserve">من أبرز مظاهر التقدم التكنولوجي في العصر الحديث، حيث  أخذ يتزايد بشكل ملحوظ داخل المنظمات العامة والخاصة، وأغلب القطاعات في المجتمعات، وهذا يعكس سعي المنظمات والمؤسسات إلى لاستفادة من الإمكانيات التي توفرها مختلف التقنيات الحديثة في دعم العملية الإنتاجية والخدماتية التي تقدمها المؤسسات، كما أصبح امتلاك الموظفين والأفراد والمسؤولين المهارات المرتبطة بتطبيقات الذكاء الاصطناعي من المتطلبات الأساسية للموظف في القرن الحادي والعشرين، حيث لم تعد المهارات الوظيفية تقتصر على مهارات تقليدية، بل امتدت لتشمل مهارات استخدم التقنيات الذكية، والإدارة الرقمية، وتحليل البيانات </w:t>
      </w:r>
      <w:r w:rsidRPr="008F0F7E">
        <w:rPr>
          <w:sz w:val="24"/>
          <w:szCs w:val="24"/>
          <w:rtl/>
        </w:rPr>
        <w:t>(</w:t>
      </w:r>
      <w:r w:rsidRPr="008F0F7E">
        <w:rPr>
          <w:rFonts w:hint="cs"/>
          <w:sz w:val="24"/>
          <w:szCs w:val="24"/>
          <w:rtl/>
        </w:rPr>
        <w:t>عبد الرازق، 2024)</w:t>
      </w:r>
      <w:r w:rsidRPr="008F0F7E">
        <w:rPr>
          <w:sz w:val="24"/>
          <w:szCs w:val="24"/>
          <w:rtl/>
        </w:rPr>
        <w:t>.</w:t>
      </w:r>
    </w:p>
    <w:p w:rsidR="00FF288A" w:rsidRPr="008F0F7E" w:rsidRDefault="00FF288A" w:rsidP="00FF288A">
      <w:pPr>
        <w:widowControl w:val="0"/>
        <w:rPr>
          <w:sz w:val="24"/>
          <w:szCs w:val="24"/>
          <w:rtl/>
        </w:rPr>
      </w:pPr>
      <w:r w:rsidRPr="008F0F7E">
        <w:rPr>
          <w:rFonts w:hint="cs"/>
          <w:sz w:val="24"/>
          <w:szCs w:val="24"/>
          <w:rtl/>
        </w:rPr>
        <w:t xml:space="preserve">وفي ظل  موجة التغيرات الهائلة والمتطورة الذي شهدته منظمات الأعمال، أصبح من الضروري البحث عن الوسائل الحديثة  والطرق لتحافظ على بقائها واستمرارية أعمالها، وذلك من خلال تحقيق استدامتها المؤسسية، ورغم كل الظروف المحيطة بالعام من تغيرات متسارعة إلى أن المؤسسات ومسيرو الشركات يدركون أن الاستدامة المؤسسية هي نتاج تقاطع المحور الاقتصادي، البيئي الاجتماعي، فالاستدامة المؤسسية </w:t>
      </w:r>
      <w:r w:rsidRPr="008F0F7E">
        <w:rPr>
          <w:sz w:val="24"/>
          <w:szCs w:val="24"/>
          <w:rtl/>
        </w:rPr>
        <w:t>هي قدرة المؤسسة على خلق قيمة طويلة الأجل لأصحاب المصلحة (المستثمرون، الموظفون، المجتمع، والبيئة)، من خلال تطبيق استراتيجيات أعمال متوازنة تركز على ثلاثة أبعاد أساسية: النمو الاقتصادي، المسؤولية الاجتماعية، والحفاظ على البيئة</w:t>
      </w:r>
      <w:r w:rsidRPr="008F0F7E">
        <w:rPr>
          <w:rFonts w:hint="cs"/>
          <w:sz w:val="24"/>
          <w:szCs w:val="24"/>
          <w:rtl/>
        </w:rPr>
        <w:t xml:space="preserve"> (الخميس، 2024). </w:t>
      </w:r>
      <w:r w:rsidRPr="008F0F7E">
        <w:rPr>
          <w:sz w:val="24"/>
          <w:szCs w:val="24"/>
          <w:rtl/>
        </w:rPr>
        <w:t>كما أنه في ظل التطورات الرقمية والتكنولوجية المتسارعة، أصبح من الضروري الحد من العبء الإداري في المنظمات العامة، من خلال توظيف التقنيات الحديثة والتحول الرقمي لتبسيط الإجراءات، وتسريع إنجاز المعاملات، وتقليل الأعمال الروتينية، بما يسهم في رفع كفاءة الأداء وتحسين جودة الخدمات وتعزيز فاعلية العمل المؤسسي</w:t>
      </w:r>
      <w:r w:rsidRPr="008F0F7E">
        <w:rPr>
          <w:rFonts w:hint="cs"/>
          <w:sz w:val="24"/>
          <w:szCs w:val="24"/>
          <w:rtl/>
        </w:rPr>
        <w:t xml:space="preserve"> (المنظمة العربية للتنمية الادارية، 2023)</w:t>
      </w:r>
      <w:r w:rsidRPr="008F0F7E">
        <w:rPr>
          <w:sz w:val="24"/>
          <w:szCs w:val="24"/>
          <w:rtl/>
        </w:rPr>
        <w:t>.</w:t>
      </w:r>
      <w:r w:rsidRPr="008F0F7E">
        <w:rPr>
          <w:rFonts w:hint="cs"/>
          <w:sz w:val="24"/>
          <w:szCs w:val="24"/>
          <w:rtl/>
        </w:rPr>
        <w:t xml:space="preserve"> ومما لا </w:t>
      </w:r>
      <w:r w:rsidRPr="008F0F7E">
        <w:rPr>
          <w:rFonts w:hint="cs"/>
          <w:sz w:val="24"/>
          <w:szCs w:val="24"/>
          <w:rtl/>
        </w:rPr>
        <w:lastRenderedPageBreak/>
        <w:t>شك فيه أن المملكة العربية السعودية تولي اهتماماً كبيراً بالتحول الرقمي وتوظيف التقنيات الحديثة في المؤسسات العامة والخاصة، وذلك انسجاماً مع رؤية المملكة 2030 اليت تسعى إلى تطوير المؤسسات العامة والخاصة، وتعزيز استخدام التقنيات المتقدمة، وتنمية رأس المال البشري القادر على التعامل مع مستجدات العصر الرقمي الجديد.  وبناء على ما سبق ركز البحث على التعرف على أثر التحول الرقمي والذكاء الاصطناعي في الحد من العبء الإداري في المنظمات والمؤسسات الحكومية في المملكة العربية السعودية.</w:t>
      </w:r>
    </w:p>
    <w:p w:rsidR="00FF288A" w:rsidRPr="008F0F7E" w:rsidRDefault="00FF288A" w:rsidP="00FF288A">
      <w:pPr>
        <w:pStyle w:val="3"/>
        <w:rPr>
          <w:rFonts w:hint="cs"/>
          <w:color w:val="auto"/>
          <w:rtl/>
        </w:rPr>
      </w:pPr>
      <w:bookmarkStart w:id="0" w:name="_Toc235810475"/>
      <w:r w:rsidRPr="008F0F7E">
        <w:rPr>
          <w:color w:val="auto"/>
          <w:rtl/>
        </w:rPr>
        <w:t>مشكلة الدراسة</w:t>
      </w:r>
      <w:r w:rsidRPr="008F0F7E">
        <w:rPr>
          <w:rFonts w:hint="cs"/>
          <w:color w:val="auto"/>
          <w:rtl/>
        </w:rPr>
        <w:t>:</w:t>
      </w:r>
      <w:bookmarkEnd w:id="0"/>
    </w:p>
    <w:p w:rsidR="00FF288A" w:rsidRPr="008F0F7E" w:rsidRDefault="00FF288A" w:rsidP="00FF288A">
      <w:pPr>
        <w:widowControl w:val="0"/>
        <w:rPr>
          <w:sz w:val="24"/>
          <w:szCs w:val="24"/>
        </w:rPr>
      </w:pPr>
      <w:r w:rsidRPr="008F0F7E">
        <w:rPr>
          <w:rFonts w:hint="cs"/>
          <w:sz w:val="24"/>
          <w:szCs w:val="24"/>
          <w:rtl/>
        </w:rPr>
        <w:t xml:space="preserve">يعد العبء الإداري من المشاكل والتحديات التي تواجه المؤسسات العامة على حد سواء، ولها انعكاس سلبي على أداء المنظمة ككل، وذلك من خلال اهدار الموارد المتاحة للمنظمة، من الممكن الاستفادة منها بشكل أكبر لو تم توظيفها بالشكل الأمثل، ومن الجدير ذكره أن المنظمات الحكومية تواجه العديد من العوامل والمحفزات التي تزيد من الأعباء والأحمال الإدارية لدى موظفيها والعاملين فيها ولعلى أبرز تلك العوامل التي تناولتها العديد من الدراسات العلمية الحديثة ومنها ما يلي: فقد اشارت دراسة (الصغير، 2026) البيروقراطية الرقمية المفرطة، وزيادة متطلبات الجودة وضعف </w:t>
      </w:r>
      <w:proofErr w:type="spellStart"/>
      <w:r w:rsidRPr="008F0F7E">
        <w:rPr>
          <w:rFonts w:hint="cs"/>
          <w:sz w:val="24"/>
          <w:szCs w:val="24"/>
          <w:rtl/>
        </w:rPr>
        <w:t>الأتمتة</w:t>
      </w:r>
      <w:proofErr w:type="spellEnd"/>
      <w:r w:rsidRPr="008F0F7E">
        <w:rPr>
          <w:rFonts w:hint="cs"/>
          <w:sz w:val="24"/>
          <w:szCs w:val="24"/>
          <w:rtl/>
        </w:rPr>
        <w:t xml:space="preserve"> وغياب الدعم الإداري المتخصص وكثرة الاجتماعات غير المجدية والتقييم الكمي للأداء وتضارب الأدوار وعدم وضوح السلطات ونقص الموارد البشرية. بينما توصلت دراسة (الهنائي، 2025) لغموض الدور وعدم وضوح المهام والمسؤوليات المطلوبة وضعف التواصل والاتصال المؤسسي وغياب قنوات الاتصال الفعالة وظروف العمل المادية والمركزية في اتخاذ القرار والتقييم غير العادل أو غير الموضوعي وكذلك نقص الدعم الإداري والمعنوي وصراع القيم. وخلصت دراسة (همام، 2026) لعوامل منها ضغط الوقت اللحظي في اتخاذ القرارات البسيطة والتعامل مع حالات الاعتراض المتعددة والمتزامنة والانتقادات العلنية وكثرة المهام الإداري وضعف التقييم المستمر من الرؤساء والجهات الفنية. واشارت دراسة (</w:t>
      </w:r>
      <w:proofErr w:type="spellStart"/>
      <w:r w:rsidRPr="008F0F7E">
        <w:rPr>
          <w:sz w:val="24"/>
          <w:szCs w:val="24"/>
        </w:rPr>
        <w:t>Woelert</w:t>
      </w:r>
      <w:proofErr w:type="spellEnd"/>
      <w:r w:rsidRPr="008F0F7E">
        <w:rPr>
          <w:sz w:val="24"/>
          <w:szCs w:val="24"/>
        </w:rPr>
        <w:t xml:space="preserve"> and et al.,2025</w:t>
      </w:r>
      <w:r w:rsidRPr="008F0F7E">
        <w:rPr>
          <w:rFonts w:hint="cs"/>
          <w:sz w:val="24"/>
          <w:szCs w:val="24"/>
          <w:rtl/>
        </w:rPr>
        <w:t>) العوامل منها نقل المهام ومتطلبات الاعتماد والجودة من جهات خارجية وعدم تكافؤ الوصول إلى التكنولوجيا والدعم وتوصلت دراسة (</w:t>
      </w:r>
      <w:proofErr w:type="spellStart"/>
      <w:r w:rsidRPr="008F0F7E">
        <w:rPr>
          <w:sz w:val="24"/>
          <w:szCs w:val="24"/>
        </w:rPr>
        <w:t>Brofiled</w:t>
      </w:r>
      <w:proofErr w:type="spellEnd"/>
      <w:r w:rsidRPr="008F0F7E">
        <w:rPr>
          <w:sz w:val="24"/>
          <w:szCs w:val="24"/>
        </w:rPr>
        <w:t xml:space="preserve"> and et al.2025</w:t>
      </w:r>
      <w:r w:rsidRPr="008F0F7E">
        <w:rPr>
          <w:rFonts w:hint="cs"/>
          <w:sz w:val="24"/>
          <w:szCs w:val="24"/>
          <w:rtl/>
        </w:rPr>
        <w:t>) ومن أبرز هذه العوامل تتعلق بالأزمات منها التأخير الإداري في إنشاء هياكل الاستجابة والافتقار غلى نظام متابعة الأداء وغياب برامج تدريب مؤسسي موحدة ومعتمدة واعتماد نهج إداري غير ملائم للعمل وغياب التخطيط المؤسسي المسبق. لذلك تسعى جميع المؤسسات العامة العمل على الحد من العبء الإداري، ومما لا شك فيه أن التحول الرقمي والذكاء الاصطناعي بات يحظى باهتمام الكبير في الأوساط الأكاديمية والصناعية في بلدان كثيرة بما في ذلك البلدان العربية، وعلى</w:t>
      </w:r>
      <w:r w:rsidRPr="008F0F7E">
        <w:rPr>
          <w:sz w:val="24"/>
          <w:szCs w:val="24"/>
          <w:rtl/>
        </w:rPr>
        <w:t xml:space="preserve"> الرغم من الجهود البحثية العديدة في موضوع </w:t>
      </w:r>
      <w:r w:rsidRPr="008F0F7E">
        <w:rPr>
          <w:rFonts w:hint="cs"/>
          <w:sz w:val="24"/>
          <w:szCs w:val="24"/>
          <w:rtl/>
        </w:rPr>
        <w:t xml:space="preserve">الذكاء الاصطناعي والتنمية المستدامة </w:t>
      </w:r>
      <w:r w:rsidRPr="008F0F7E">
        <w:rPr>
          <w:rFonts w:hint="cs"/>
          <w:sz w:val="24"/>
          <w:szCs w:val="24"/>
          <w:rtl/>
          <w:cs/>
        </w:rPr>
        <w:t xml:space="preserve">إقليمياً </w:t>
      </w:r>
      <w:r w:rsidRPr="008F0F7E">
        <w:rPr>
          <w:sz w:val="24"/>
          <w:szCs w:val="24"/>
          <w:rtl/>
        </w:rPr>
        <w:t>وعالمي</w:t>
      </w:r>
      <w:r w:rsidRPr="008F0F7E">
        <w:rPr>
          <w:rFonts w:hint="cs"/>
          <w:sz w:val="24"/>
          <w:szCs w:val="24"/>
          <w:rtl/>
        </w:rPr>
        <w:t>اً</w:t>
      </w:r>
      <w:r w:rsidRPr="008F0F7E">
        <w:rPr>
          <w:sz w:val="24"/>
          <w:szCs w:val="24"/>
          <w:rtl/>
        </w:rPr>
        <w:t xml:space="preserve"> إلا أن</w:t>
      </w:r>
      <w:r w:rsidRPr="008F0F7E">
        <w:rPr>
          <w:rFonts w:hint="cs"/>
          <w:sz w:val="24"/>
          <w:szCs w:val="24"/>
          <w:rtl/>
        </w:rPr>
        <w:t xml:space="preserve"> </w:t>
      </w:r>
      <w:r w:rsidRPr="008F0F7E">
        <w:rPr>
          <w:sz w:val="24"/>
          <w:szCs w:val="24"/>
          <w:rtl/>
        </w:rPr>
        <w:t xml:space="preserve">المحاولات العربية بالذات </w:t>
      </w:r>
      <w:r w:rsidRPr="008F0F7E">
        <w:rPr>
          <w:rFonts w:hint="cs"/>
          <w:sz w:val="24"/>
          <w:szCs w:val="24"/>
          <w:rtl/>
        </w:rPr>
        <w:t xml:space="preserve">ما </w:t>
      </w:r>
      <w:r w:rsidRPr="008F0F7E">
        <w:rPr>
          <w:sz w:val="24"/>
          <w:szCs w:val="24"/>
          <w:rtl/>
        </w:rPr>
        <w:t>زالت بحاجة إلى إثراء كبير، وذلك لأهمية هذا الموضوع</w:t>
      </w:r>
      <w:r w:rsidRPr="008F0F7E">
        <w:rPr>
          <w:rFonts w:hint="cs"/>
          <w:sz w:val="24"/>
          <w:szCs w:val="24"/>
          <w:rtl/>
        </w:rPr>
        <w:t>،</w:t>
      </w:r>
      <w:r w:rsidRPr="008F0F7E">
        <w:rPr>
          <w:sz w:val="24"/>
          <w:szCs w:val="24"/>
          <w:rtl/>
        </w:rPr>
        <w:t xml:space="preserve"> وأهمية التغيرات التكنولوجية والإدارية المتطورة بشكل كبير</w:t>
      </w:r>
      <w:r w:rsidRPr="008F0F7E">
        <w:rPr>
          <w:rFonts w:hint="cs"/>
          <w:sz w:val="24"/>
          <w:szCs w:val="24"/>
          <w:rtl/>
        </w:rPr>
        <w:t xml:space="preserve"> بالإضافة إلى ندرة الأبحاث المتعلقة بأثر استخدام تطبيقات الذكاء الاصطناعي من أجل تحقيق أهداف التنمية المستدامة،  لذلك هناك ضرورة لمعرفة أثر تطبيقات الذكاء الاصطناعي في تعزيز أداء المؤسسات وانعكاسها للحد من العبء الإداري، ونظراً لأهمية هذا الموضوع وأهمية التغيرات التكنولوجية والإدارية المتطورة بشكل كبير</w:t>
      </w:r>
      <w:r w:rsidRPr="008F0F7E">
        <w:rPr>
          <w:sz w:val="24"/>
          <w:szCs w:val="24"/>
          <w:rtl/>
        </w:rPr>
        <w:t xml:space="preserve">، جاءت فكرة الدراسة للإجابة </w:t>
      </w:r>
      <w:r w:rsidRPr="008F0F7E">
        <w:rPr>
          <w:b/>
          <w:bCs/>
          <w:sz w:val="24"/>
          <w:szCs w:val="24"/>
          <w:rtl/>
        </w:rPr>
        <w:t>عن السؤال الرئيس ال</w:t>
      </w:r>
      <w:r w:rsidRPr="008F0F7E">
        <w:rPr>
          <w:rFonts w:hint="cs"/>
          <w:b/>
          <w:bCs/>
          <w:sz w:val="24"/>
          <w:szCs w:val="24"/>
          <w:rtl/>
        </w:rPr>
        <w:t>تالي</w:t>
      </w:r>
      <w:r w:rsidRPr="008F0F7E">
        <w:rPr>
          <w:b/>
          <w:bCs/>
          <w:sz w:val="24"/>
          <w:szCs w:val="24"/>
          <w:rtl/>
        </w:rPr>
        <w:t xml:space="preserve">: </w:t>
      </w:r>
      <w:r w:rsidRPr="008F0F7E">
        <w:rPr>
          <w:rFonts w:hint="cs"/>
          <w:b/>
          <w:bCs/>
          <w:sz w:val="24"/>
          <w:szCs w:val="24"/>
          <w:rtl/>
        </w:rPr>
        <w:t>""ما أثر التحول الرقمي وتطبيقات الذكاء الاصطناعي في الحد من العبء الإداري لدى للمنظمات في المملكة العربية السعودية؟"</w:t>
      </w:r>
    </w:p>
    <w:p w:rsidR="00FF288A" w:rsidRPr="008F0F7E" w:rsidRDefault="00FF288A" w:rsidP="00FF288A">
      <w:pPr>
        <w:pStyle w:val="3"/>
        <w:rPr>
          <w:color w:val="auto"/>
          <w:rtl/>
        </w:rPr>
      </w:pPr>
      <w:bookmarkStart w:id="1" w:name="_Toc235810476"/>
      <w:r w:rsidRPr="008F0F7E">
        <w:rPr>
          <w:rFonts w:hint="cs"/>
          <w:color w:val="auto"/>
          <w:rtl/>
        </w:rPr>
        <w:t>أسئلة الدراسة:</w:t>
      </w:r>
      <w:bookmarkEnd w:id="1"/>
      <w:r w:rsidRPr="008F0F7E">
        <w:rPr>
          <w:rFonts w:hint="cs"/>
          <w:color w:val="auto"/>
          <w:rtl/>
        </w:rPr>
        <w:t xml:space="preserve"> </w:t>
      </w:r>
    </w:p>
    <w:p w:rsidR="00FF288A" w:rsidRPr="008F0F7E" w:rsidRDefault="00FF288A" w:rsidP="00FF288A">
      <w:pPr>
        <w:numPr>
          <w:ilvl w:val="0"/>
          <w:numId w:val="1"/>
        </w:numPr>
        <w:ind w:left="726"/>
        <w:rPr>
          <w:sz w:val="24"/>
          <w:szCs w:val="24"/>
        </w:rPr>
      </w:pPr>
      <w:r w:rsidRPr="008F0F7E">
        <w:rPr>
          <w:rFonts w:hint="cs"/>
          <w:sz w:val="24"/>
          <w:szCs w:val="24"/>
          <w:rtl/>
        </w:rPr>
        <w:t xml:space="preserve">ما مستوى التحول الرقمي في المنظمات الحكومية بالمملكة العربية السعودية؟ </w:t>
      </w:r>
    </w:p>
    <w:p w:rsidR="00FF288A" w:rsidRPr="008F0F7E" w:rsidRDefault="00FF288A" w:rsidP="00FF288A">
      <w:pPr>
        <w:numPr>
          <w:ilvl w:val="0"/>
          <w:numId w:val="1"/>
        </w:numPr>
        <w:ind w:left="726"/>
        <w:rPr>
          <w:sz w:val="24"/>
          <w:szCs w:val="24"/>
        </w:rPr>
      </w:pPr>
      <w:r w:rsidRPr="008F0F7E">
        <w:rPr>
          <w:rFonts w:hint="cs"/>
          <w:sz w:val="24"/>
          <w:szCs w:val="24"/>
          <w:rtl/>
        </w:rPr>
        <w:lastRenderedPageBreak/>
        <w:t>ما مستوى تطبيقات الذكاء الاصطناعي في المنظمات الحكومية بالمملكة العربية السعودية؟</w:t>
      </w:r>
    </w:p>
    <w:p w:rsidR="00FF288A" w:rsidRPr="008F0F7E" w:rsidRDefault="00FF288A" w:rsidP="00FF288A">
      <w:pPr>
        <w:numPr>
          <w:ilvl w:val="0"/>
          <w:numId w:val="1"/>
        </w:numPr>
        <w:ind w:left="726"/>
        <w:rPr>
          <w:sz w:val="24"/>
          <w:szCs w:val="24"/>
        </w:rPr>
      </w:pPr>
      <w:r w:rsidRPr="008F0F7E">
        <w:rPr>
          <w:rFonts w:hint="cs"/>
          <w:sz w:val="24"/>
          <w:szCs w:val="24"/>
          <w:rtl/>
        </w:rPr>
        <w:t>ما مستوى الحد من العبء الإداري في المنظمات الحكومية بالمملكة العربية السعودية؟</w:t>
      </w:r>
    </w:p>
    <w:p w:rsidR="00FF288A" w:rsidRPr="008F0F7E" w:rsidRDefault="00FF288A" w:rsidP="00FF288A">
      <w:pPr>
        <w:numPr>
          <w:ilvl w:val="0"/>
          <w:numId w:val="1"/>
        </w:numPr>
        <w:ind w:left="726"/>
        <w:rPr>
          <w:sz w:val="24"/>
          <w:szCs w:val="24"/>
          <w:rtl/>
        </w:rPr>
      </w:pPr>
      <w:r w:rsidRPr="008F0F7E">
        <w:rPr>
          <w:rFonts w:hint="cs"/>
          <w:sz w:val="24"/>
          <w:szCs w:val="24"/>
          <w:rtl/>
        </w:rPr>
        <w:t>ما أثر التحول الرقمي وتطبيقات الذكاء الاصطناعي في الحد من العبء الإداري بالمنظمات الحكومية بالمملكة العربية السعودية؟</w:t>
      </w:r>
    </w:p>
    <w:p w:rsidR="00FF288A" w:rsidRPr="008F0F7E" w:rsidRDefault="00FF288A" w:rsidP="00FF288A">
      <w:pPr>
        <w:numPr>
          <w:ilvl w:val="0"/>
          <w:numId w:val="1"/>
        </w:numPr>
        <w:ind w:left="726"/>
        <w:rPr>
          <w:sz w:val="24"/>
          <w:szCs w:val="24"/>
        </w:rPr>
      </w:pPr>
      <w:r w:rsidRPr="008F0F7E">
        <w:rPr>
          <w:rFonts w:hint="cs"/>
          <w:sz w:val="24"/>
          <w:szCs w:val="24"/>
          <w:rtl/>
        </w:rPr>
        <w:t>ما أثر التحول الرقمي وأبعاده (</w:t>
      </w:r>
      <w:r w:rsidRPr="008F0F7E">
        <w:rPr>
          <w:sz w:val="24"/>
          <w:szCs w:val="24"/>
          <w:rtl/>
        </w:rPr>
        <w:t>التكنولوجيا الرقمية، الاستراتيجية الرقمية، النضج الرقمي</w:t>
      </w:r>
      <w:r w:rsidRPr="008F0F7E">
        <w:rPr>
          <w:rFonts w:hint="cs"/>
          <w:sz w:val="24"/>
          <w:szCs w:val="24"/>
          <w:rtl/>
        </w:rPr>
        <w:t xml:space="preserve">) في الحد من العبء الإداري بالمنظمات الحكومية بالمملكة العربية السعودية؟ </w:t>
      </w:r>
    </w:p>
    <w:p w:rsidR="00FF288A" w:rsidRPr="008F0F7E" w:rsidRDefault="00FF288A" w:rsidP="00FF288A">
      <w:pPr>
        <w:numPr>
          <w:ilvl w:val="0"/>
          <w:numId w:val="1"/>
        </w:numPr>
        <w:ind w:left="726"/>
        <w:rPr>
          <w:sz w:val="24"/>
          <w:szCs w:val="24"/>
          <w:rtl/>
        </w:rPr>
      </w:pPr>
      <w:r w:rsidRPr="008F0F7E">
        <w:rPr>
          <w:rFonts w:hint="cs"/>
          <w:sz w:val="24"/>
          <w:szCs w:val="24"/>
          <w:rtl/>
        </w:rPr>
        <w:t>هل يوجد أثر لتطبيقات الذكاء الاصطناعي وأبعاده (</w:t>
      </w:r>
      <w:r w:rsidRPr="008F0F7E">
        <w:rPr>
          <w:sz w:val="24"/>
          <w:szCs w:val="24"/>
          <w:rtl/>
        </w:rPr>
        <w:t xml:space="preserve">قدرة النظام، سلوك المستخدم، توفر الخبراء، والتدريب </w:t>
      </w:r>
      <w:r w:rsidRPr="008F0F7E">
        <w:rPr>
          <w:rFonts w:hint="cs"/>
          <w:sz w:val="24"/>
          <w:szCs w:val="24"/>
          <w:rtl/>
        </w:rPr>
        <w:t xml:space="preserve">والتطوير) في الحد من العبء الإداري بالمنظمات الحكومية بالمملكة العربية السعودية؟ </w:t>
      </w:r>
    </w:p>
    <w:p w:rsidR="00FF288A" w:rsidRPr="008F0F7E" w:rsidRDefault="00FF288A" w:rsidP="00FF288A">
      <w:pPr>
        <w:pStyle w:val="3"/>
        <w:rPr>
          <w:color w:val="auto"/>
          <w:rtl/>
        </w:rPr>
      </w:pPr>
      <w:bookmarkStart w:id="2" w:name="_Toc235810477"/>
      <w:r w:rsidRPr="008F0F7E">
        <w:rPr>
          <w:color w:val="auto"/>
          <w:rtl/>
        </w:rPr>
        <w:t>أهمية الدراسة</w:t>
      </w:r>
      <w:r w:rsidRPr="008F0F7E">
        <w:rPr>
          <w:rFonts w:hint="cs"/>
          <w:color w:val="auto"/>
          <w:rtl/>
        </w:rPr>
        <w:t>:</w:t>
      </w:r>
      <w:bookmarkEnd w:id="2"/>
    </w:p>
    <w:p w:rsidR="00FF288A" w:rsidRPr="008F0F7E" w:rsidRDefault="00FF288A" w:rsidP="00FF288A">
      <w:pPr>
        <w:widowControl w:val="0"/>
        <w:rPr>
          <w:sz w:val="24"/>
          <w:szCs w:val="24"/>
          <w:rtl/>
        </w:rPr>
      </w:pPr>
      <w:r w:rsidRPr="008F0F7E">
        <w:rPr>
          <w:rFonts w:hint="cs"/>
          <w:sz w:val="24"/>
          <w:szCs w:val="24"/>
          <w:rtl/>
        </w:rPr>
        <w:t xml:space="preserve">تتمثل أهمية الدراسة بما يلي: </w:t>
      </w:r>
    </w:p>
    <w:p w:rsidR="00FF288A" w:rsidRPr="008F0F7E" w:rsidRDefault="00FF288A" w:rsidP="00FF288A">
      <w:pPr>
        <w:widowControl w:val="0"/>
        <w:rPr>
          <w:b/>
          <w:bCs/>
          <w:sz w:val="24"/>
          <w:szCs w:val="24"/>
        </w:rPr>
      </w:pPr>
      <w:r w:rsidRPr="008F0F7E">
        <w:rPr>
          <w:b/>
          <w:bCs/>
          <w:sz w:val="24"/>
          <w:szCs w:val="24"/>
          <w:rtl/>
        </w:rPr>
        <w:t>الأهمية العلمية:</w:t>
      </w:r>
    </w:p>
    <w:p w:rsidR="00FF288A" w:rsidRPr="008F0F7E" w:rsidRDefault="00FF288A" w:rsidP="00FF288A">
      <w:pPr>
        <w:widowControl w:val="0"/>
        <w:rPr>
          <w:sz w:val="24"/>
          <w:szCs w:val="24"/>
          <w:rtl/>
        </w:rPr>
      </w:pPr>
      <w:r w:rsidRPr="008F0F7E">
        <w:rPr>
          <w:rFonts w:hint="cs"/>
          <w:sz w:val="24"/>
          <w:szCs w:val="24"/>
          <w:rtl/>
        </w:rPr>
        <w:t>تنبع الأهمية العملية للدراسة من تسليطها ا</w:t>
      </w:r>
      <w:r w:rsidRPr="008F0F7E">
        <w:rPr>
          <w:sz w:val="24"/>
          <w:szCs w:val="24"/>
          <w:rtl/>
        </w:rPr>
        <w:t xml:space="preserve">لضوء على أهمية </w:t>
      </w:r>
      <w:r w:rsidRPr="008F0F7E">
        <w:rPr>
          <w:rFonts w:hint="cs"/>
          <w:sz w:val="24"/>
          <w:szCs w:val="24"/>
          <w:rtl/>
        </w:rPr>
        <w:t>التحول الرقمي وتطبيقات الذكاء الاصطناعي على الحد من العبء الإداري لدى المنظمات الحكومية في المملكة العربية السعودية</w:t>
      </w:r>
      <w:r w:rsidRPr="008F0F7E">
        <w:rPr>
          <w:sz w:val="24"/>
          <w:szCs w:val="24"/>
          <w:rtl/>
        </w:rPr>
        <w:t>.</w:t>
      </w:r>
    </w:p>
    <w:p w:rsidR="00FF288A" w:rsidRPr="008F0F7E" w:rsidRDefault="00FF288A" w:rsidP="00FF288A">
      <w:pPr>
        <w:widowControl w:val="0"/>
        <w:rPr>
          <w:sz w:val="24"/>
          <w:szCs w:val="24"/>
          <w:rtl/>
        </w:rPr>
      </w:pPr>
      <w:r w:rsidRPr="008F0F7E">
        <w:rPr>
          <w:sz w:val="24"/>
          <w:szCs w:val="24"/>
          <w:rtl/>
        </w:rPr>
        <w:t xml:space="preserve">ستساعد صناع القرار في </w:t>
      </w:r>
      <w:r w:rsidRPr="008F0F7E">
        <w:rPr>
          <w:rFonts w:hint="cs"/>
          <w:sz w:val="24"/>
          <w:szCs w:val="24"/>
          <w:rtl/>
        </w:rPr>
        <w:t>المنظمات الحكومية على</w:t>
      </w:r>
      <w:r w:rsidRPr="008F0F7E">
        <w:rPr>
          <w:sz w:val="24"/>
          <w:szCs w:val="24"/>
          <w:rtl/>
        </w:rPr>
        <w:t xml:space="preserve"> تطوير السياسات </w:t>
      </w:r>
      <w:r w:rsidRPr="008F0F7E">
        <w:rPr>
          <w:rFonts w:hint="cs"/>
          <w:sz w:val="24"/>
          <w:szCs w:val="24"/>
          <w:rtl/>
        </w:rPr>
        <w:t xml:space="preserve">والأنظمة للتحول الرقمي وتطبيقات الذكاء الاصطناعي للحد من العبء الإداري، كما </w:t>
      </w:r>
      <w:r w:rsidRPr="008F0F7E">
        <w:rPr>
          <w:sz w:val="24"/>
          <w:szCs w:val="24"/>
          <w:rtl/>
        </w:rPr>
        <w:t xml:space="preserve">ستقدم توصيات عملية تسهم في تطوير البنية التكنولوجية وتعزيز استخدام التطبيقات الذكية الإدارية </w:t>
      </w:r>
      <w:r w:rsidRPr="008F0F7E">
        <w:rPr>
          <w:rFonts w:hint="cs"/>
          <w:sz w:val="24"/>
          <w:szCs w:val="24"/>
          <w:rtl/>
        </w:rPr>
        <w:t>والتطبيقات المتعلقة بالذكاء الاصطناعي</w:t>
      </w:r>
      <w:r w:rsidRPr="008F0F7E">
        <w:rPr>
          <w:sz w:val="24"/>
          <w:szCs w:val="24"/>
          <w:rtl/>
        </w:rPr>
        <w:t xml:space="preserve">، بما ينعكس إيجابًا على كفاءة العمليات التشغيلية والمرونة التنظيمية </w:t>
      </w:r>
      <w:r w:rsidRPr="008F0F7E">
        <w:rPr>
          <w:rFonts w:hint="cs"/>
          <w:sz w:val="24"/>
          <w:szCs w:val="24"/>
          <w:rtl/>
        </w:rPr>
        <w:t>والحد من العبء الاداري</w:t>
      </w:r>
      <w:r w:rsidRPr="008F0F7E">
        <w:rPr>
          <w:sz w:val="24"/>
          <w:szCs w:val="24"/>
          <w:rtl/>
        </w:rPr>
        <w:t>.</w:t>
      </w:r>
    </w:p>
    <w:p w:rsidR="00FF288A" w:rsidRPr="008F0F7E" w:rsidRDefault="00FF288A" w:rsidP="00FF288A">
      <w:pPr>
        <w:widowControl w:val="0"/>
        <w:rPr>
          <w:sz w:val="24"/>
          <w:szCs w:val="24"/>
        </w:rPr>
      </w:pPr>
      <w:r w:rsidRPr="008F0F7E">
        <w:rPr>
          <w:rFonts w:hint="cs"/>
          <w:sz w:val="24"/>
          <w:szCs w:val="24"/>
          <w:rtl/>
        </w:rPr>
        <w:t>ومن هنا فإن الدراسة تساعد المنظمات الحكومية في تبني سياسات واضحة ومناسبة واتخاذ القرارات المناسبة فيما يتعلق بالتحول الرقمي وتطبيقات الذكاء الاصطناعي، وذلك من خلال الأخذ في الاعتبار التوصيات التي ستقدمها هذه الدراسة.</w:t>
      </w:r>
    </w:p>
    <w:p w:rsidR="00FF288A" w:rsidRPr="008F0F7E" w:rsidRDefault="00FF288A" w:rsidP="00FF288A">
      <w:pPr>
        <w:widowControl w:val="0"/>
        <w:rPr>
          <w:b/>
          <w:bCs/>
          <w:sz w:val="24"/>
          <w:szCs w:val="24"/>
          <w:rtl/>
        </w:rPr>
      </w:pPr>
      <w:r w:rsidRPr="008F0F7E">
        <w:rPr>
          <w:b/>
          <w:bCs/>
          <w:sz w:val="24"/>
          <w:szCs w:val="24"/>
          <w:rtl/>
        </w:rPr>
        <w:t>الأهمية الع</w:t>
      </w:r>
      <w:r w:rsidRPr="008F0F7E">
        <w:rPr>
          <w:rFonts w:hint="cs"/>
          <w:b/>
          <w:bCs/>
          <w:sz w:val="24"/>
          <w:szCs w:val="24"/>
          <w:rtl/>
        </w:rPr>
        <w:t>لمية:</w:t>
      </w:r>
    </w:p>
    <w:p w:rsidR="00FF288A" w:rsidRPr="008F0F7E" w:rsidRDefault="00FF288A" w:rsidP="00FF288A">
      <w:pPr>
        <w:widowControl w:val="0"/>
        <w:rPr>
          <w:sz w:val="24"/>
          <w:szCs w:val="24"/>
          <w:rtl/>
        </w:rPr>
      </w:pPr>
      <w:r w:rsidRPr="008F0F7E">
        <w:rPr>
          <w:rFonts w:hint="cs"/>
          <w:sz w:val="24"/>
          <w:szCs w:val="24"/>
          <w:rtl/>
        </w:rPr>
        <w:t>تكمن أهمية الدراسة العلمية في أنها تساهم في توضيح الأطر النظرية لجميع المتغيرات أثر التحول الرقمي وتطبيقات الذكاء الاصطناعي والحد من العبء الإداري، والتحقق من قياس اثر المتغيرات المستقلة في المتغير التابع، وتنبع أهميتها مما يلي: تركز الدراسة على المنظمات الحكومية في مواضيع إدارية حديثة وعصرية لها اهتمام واضح في جميع مؤسسات المملكة، كما تقدم الدراسة توصيات تتعلق بتفعيل اثر التحول الرقمي وتطبيقات الذكاء الاصطناعي في الحد من العبء الإداري، ومن المتوقع أن يسهم هذا البحث بإثراء المكتبات العربية عامة والمكتبات السعودية بوجه الخصوص بدراسة جديدة في مجال التحول الرقمي وتطبيقات الذكاء الاصطناعي في الحد من العبء الإداري في المملكة العربية السعودية.</w:t>
      </w:r>
    </w:p>
    <w:p w:rsidR="00FF288A" w:rsidRPr="008F0F7E" w:rsidRDefault="00FF288A" w:rsidP="00FF288A">
      <w:pPr>
        <w:pStyle w:val="3"/>
        <w:rPr>
          <w:color w:val="auto"/>
          <w:rtl/>
        </w:rPr>
      </w:pPr>
      <w:bookmarkStart w:id="3" w:name="_Toc235810478"/>
      <w:r w:rsidRPr="008F0F7E">
        <w:rPr>
          <w:color w:val="auto"/>
          <w:rtl/>
        </w:rPr>
        <w:t>أهداف الدراسة</w:t>
      </w:r>
      <w:r w:rsidRPr="008F0F7E">
        <w:rPr>
          <w:rFonts w:hint="cs"/>
          <w:color w:val="auto"/>
          <w:rtl/>
        </w:rPr>
        <w:t>:</w:t>
      </w:r>
      <w:bookmarkEnd w:id="3"/>
    </w:p>
    <w:p w:rsidR="00FF288A" w:rsidRPr="008F0F7E" w:rsidRDefault="00FF288A" w:rsidP="00FF288A">
      <w:pPr>
        <w:widowControl w:val="0"/>
        <w:rPr>
          <w:b/>
          <w:bCs/>
          <w:sz w:val="24"/>
          <w:szCs w:val="24"/>
          <w:u w:val="single"/>
          <w:rtl/>
        </w:rPr>
      </w:pPr>
      <w:r w:rsidRPr="008F0F7E">
        <w:rPr>
          <w:rFonts w:hint="cs"/>
          <w:sz w:val="24"/>
          <w:szCs w:val="24"/>
          <w:rtl/>
        </w:rPr>
        <w:t xml:space="preserve">تسعى الدراسة إلى تحقيق جملة من الأهداف وذلك على النحو التالي: </w:t>
      </w:r>
    </w:p>
    <w:p w:rsidR="00FF288A" w:rsidRPr="008F0F7E" w:rsidRDefault="00FF288A" w:rsidP="00FF288A">
      <w:pPr>
        <w:numPr>
          <w:ilvl w:val="0"/>
          <w:numId w:val="2"/>
        </w:numPr>
        <w:ind w:left="726"/>
        <w:rPr>
          <w:sz w:val="24"/>
          <w:szCs w:val="24"/>
        </w:rPr>
      </w:pPr>
      <w:r w:rsidRPr="008F0F7E">
        <w:rPr>
          <w:rFonts w:hint="cs"/>
          <w:sz w:val="24"/>
          <w:szCs w:val="24"/>
          <w:rtl/>
        </w:rPr>
        <w:t>معرفة مستوى التحول الرقمي في المنظمات الحكومية في المملكة العربية السعودية.</w:t>
      </w:r>
    </w:p>
    <w:p w:rsidR="00FF288A" w:rsidRPr="008F0F7E" w:rsidRDefault="00FF288A" w:rsidP="00FF288A">
      <w:pPr>
        <w:numPr>
          <w:ilvl w:val="0"/>
          <w:numId w:val="2"/>
        </w:numPr>
        <w:ind w:left="726"/>
        <w:rPr>
          <w:sz w:val="24"/>
          <w:szCs w:val="24"/>
        </w:rPr>
      </w:pPr>
      <w:r w:rsidRPr="008F0F7E">
        <w:rPr>
          <w:rFonts w:hint="cs"/>
          <w:sz w:val="24"/>
          <w:szCs w:val="24"/>
          <w:rtl/>
        </w:rPr>
        <w:t>تحليل مستوى الذكاء الاصطناعي بأبعاده (</w:t>
      </w:r>
      <w:r w:rsidRPr="008F0F7E">
        <w:rPr>
          <w:sz w:val="24"/>
          <w:szCs w:val="24"/>
          <w:rtl/>
        </w:rPr>
        <w:t xml:space="preserve">قدرة النظام، سلوك المستخدم، توفر الخبراء، والتدريب </w:t>
      </w:r>
      <w:r w:rsidRPr="008F0F7E">
        <w:rPr>
          <w:rFonts w:hint="cs"/>
          <w:sz w:val="24"/>
          <w:szCs w:val="24"/>
          <w:rtl/>
        </w:rPr>
        <w:t>والتطوير)</w:t>
      </w:r>
    </w:p>
    <w:p w:rsidR="00FF288A" w:rsidRPr="008F0F7E" w:rsidRDefault="00FF288A" w:rsidP="00FF288A">
      <w:pPr>
        <w:numPr>
          <w:ilvl w:val="0"/>
          <w:numId w:val="2"/>
        </w:numPr>
        <w:ind w:left="726"/>
        <w:rPr>
          <w:sz w:val="24"/>
          <w:szCs w:val="24"/>
        </w:rPr>
      </w:pPr>
      <w:r w:rsidRPr="008F0F7E">
        <w:rPr>
          <w:rFonts w:hint="cs"/>
          <w:sz w:val="24"/>
          <w:szCs w:val="24"/>
          <w:rtl/>
        </w:rPr>
        <w:lastRenderedPageBreak/>
        <w:t>التعرف على أثر التحول الرقمي في الحد من العبء الإداري في المنظمات الحكومية في المملكة العربية السعودية.</w:t>
      </w:r>
    </w:p>
    <w:p w:rsidR="00FF288A" w:rsidRPr="008F0F7E" w:rsidRDefault="00FF288A" w:rsidP="00FF288A">
      <w:pPr>
        <w:numPr>
          <w:ilvl w:val="0"/>
          <w:numId w:val="2"/>
        </w:numPr>
        <w:ind w:left="726"/>
        <w:rPr>
          <w:sz w:val="24"/>
          <w:szCs w:val="24"/>
        </w:rPr>
      </w:pPr>
      <w:r w:rsidRPr="008F0F7E">
        <w:rPr>
          <w:rFonts w:hint="cs"/>
          <w:sz w:val="24"/>
          <w:szCs w:val="24"/>
          <w:rtl/>
        </w:rPr>
        <w:t>التحقق من أثر التحول الرقمي بأبعاده (التكنولوجيا الرقمية، الاستراتيجية الرقمية، النضج الرقمي) في المنظمات الحكومية في المملكة العربية السعودية.</w:t>
      </w:r>
    </w:p>
    <w:p w:rsidR="00FF288A" w:rsidRPr="008F0F7E" w:rsidRDefault="00FF288A" w:rsidP="00FF288A">
      <w:pPr>
        <w:numPr>
          <w:ilvl w:val="0"/>
          <w:numId w:val="2"/>
        </w:numPr>
        <w:ind w:left="726"/>
        <w:rPr>
          <w:sz w:val="24"/>
          <w:szCs w:val="24"/>
        </w:rPr>
      </w:pPr>
      <w:r w:rsidRPr="008F0F7E">
        <w:rPr>
          <w:rFonts w:hint="cs"/>
          <w:sz w:val="24"/>
          <w:szCs w:val="24"/>
          <w:rtl/>
        </w:rPr>
        <w:t>التعرف على أثر تطبيقات الذكاء الاصطناعي بأبعاده (</w:t>
      </w:r>
      <w:r w:rsidRPr="008F0F7E">
        <w:rPr>
          <w:sz w:val="24"/>
          <w:szCs w:val="24"/>
          <w:rtl/>
        </w:rPr>
        <w:t xml:space="preserve">قدرة النظام، سلوك المستخدم، توفر الخبراء، والتدريب </w:t>
      </w:r>
      <w:r w:rsidRPr="008F0F7E">
        <w:rPr>
          <w:rFonts w:hint="cs"/>
          <w:sz w:val="24"/>
          <w:szCs w:val="24"/>
          <w:rtl/>
        </w:rPr>
        <w:t>والتطوير) في الحد من العبء الإداري في المنظمات الحكومية في المملكة العربية السعودية.</w:t>
      </w:r>
    </w:p>
    <w:p w:rsidR="00FF288A" w:rsidRPr="008F0F7E" w:rsidRDefault="00FF288A" w:rsidP="00FF288A">
      <w:pPr>
        <w:pStyle w:val="3"/>
        <w:rPr>
          <w:color w:val="auto"/>
          <w:rtl/>
        </w:rPr>
      </w:pPr>
      <w:bookmarkStart w:id="4" w:name="_Toc235810479"/>
      <w:r w:rsidRPr="008F0F7E">
        <w:rPr>
          <w:rFonts w:hint="cs"/>
          <w:color w:val="auto"/>
          <w:rtl/>
        </w:rPr>
        <w:t xml:space="preserve">المصطلحات </w:t>
      </w:r>
      <w:proofErr w:type="spellStart"/>
      <w:r w:rsidRPr="008F0F7E">
        <w:rPr>
          <w:rFonts w:hint="cs"/>
          <w:color w:val="auto"/>
          <w:rtl/>
        </w:rPr>
        <w:t>المفاهيمية</w:t>
      </w:r>
      <w:proofErr w:type="spellEnd"/>
      <w:r w:rsidRPr="008F0F7E">
        <w:rPr>
          <w:rFonts w:hint="cs"/>
          <w:color w:val="auto"/>
          <w:rtl/>
        </w:rPr>
        <w:t xml:space="preserve"> والإجرائية:</w:t>
      </w:r>
      <w:bookmarkEnd w:id="4"/>
      <w:r w:rsidRPr="008F0F7E">
        <w:rPr>
          <w:rFonts w:hint="cs"/>
          <w:color w:val="auto"/>
          <w:rtl/>
        </w:rPr>
        <w:t xml:space="preserve"> </w:t>
      </w:r>
    </w:p>
    <w:p w:rsidR="00FF288A" w:rsidRPr="008F0F7E" w:rsidRDefault="00FF288A" w:rsidP="00FF288A">
      <w:pPr>
        <w:widowControl w:val="0"/>
        <w:rPr>
          <w:sz w:val="24"/>
          <w:szCs w:val="24"/>
          <w:rtl/>
        </w:rPr>
      </w:pPr>
      <w:r w:rsidRPr="008F0F7E">
        <w:rPr>
          <w:rFonts w:hint="cs"/>
          <w:sz w:val="24"/>
          <w:szCs w:val="24"/>
          <w:rtl/>
        </w:rPr>
        <w:t xml:space="preserve">تتمثل المصطلحات </w:t>
      </w:r>
      <w:proofErr w:type="spellStart"/>
      <w:r w:rsidRPr="008F0F7E">
        <w:rPr>
          <w:rFonts w:hint="cs"/>
          <w:sz w:val="24"/>
          <w:szCs w:val="24"/>
          <w:rtl/>
        </w:rPr>
        <w:t>المفاهيمية</w:t>
      </w:r>
      <w:proofErr w:type="spellEnd"/>
      <w:r w:rsidRPr="008F0F7E">
        <w:rPr>
          <w:rFonts w:hint="cs"/>
          <w:sz w:val="24"/>
          <w:szCs w:val="24"/>
          <w:rtl/>
        </w:rPr>
        <w:t xml:space="preserve"> والإجرائية بما يلي: </w:t>
      </w:r>
    </w:p>
    <w:p w:rsidR="00FF288A" w:rsidRPr="008F0F7E" w:rsidRDefault="00FF288A" w:rsidP="00FF288A">
      <w:pPr>
        <w:widowControl w:val="0"/>
        <w:rPr>
          <w:sz w:val="24"/>
          <w:szCs w:val="24"/>
          <w:rtl/>
        </w:rPr>
      </w:pPr>
      <w:r w:rsidRPr="008F0F7E">
        <w:rPr>
          <w:rFonts w:hint="cs"/>
          <w:b/>
          <w:bCs/>
          <w:sz w:val="24"/>
          <w:szCs w:val="24"/>
          <w:rtl/>
        </w:rPr>
        <w:t xml:space="preserve">التحول الرقمي: </w:t>
      </w:r>
      <w:r w:rsidRPr="008F0F7E">
        <w:rPr>
          <w:rFonts w:hint="cs"/>
          <w:sz w:val="24"/>
          <w:szCs w:val="24"/>
          <w:rtl/>
        </w:rPr>
        <w:t xml:space="preserve">هو الاستثمار في الفكر وتغيير السلوك لإحداث تحول جذري في طريقة العمل عن طريق الاستفادة من التطور التقني الكبير الحاصل لخدمة المستفيدين بشكل أسرع وأفضل" (سلام، </w:t>
      </w:r>
      <w:r w:rsidRPr="008F0F7E">
        <w:rPr>
          <w:sz w:val="24"/>
          <w:szCs w:val="24"/>
          <w:rtl/>
        </w:rPr>
        <w:t>2</w:t>
      </w:r>
      <w:r w:rsidRPr="008F0F7E">
        <w:rPr>
          <w:sz w:val="24"/>
          <w:szCs w:val="24"/>
        </w:rPr>
        <w:t>024</w:t>
      </w:r>
      <w:r w:rsidRPr="008F0F7E">
        <w:rPr>
          <w:rFonts w:hint="cs"/>
          <w:sz w:val="24"/>
          <w:szCs w:val="24"/>
          <w:rtl/>
        </w:rPr>
        <w:t xml:space="preserve">، </w:t>
      </w:r>
      <w:r w:rsidRPr="008F0F7E">
        <w:rPr>
          <w:rFonts w:hint="eastAsia"/>
          <w:sz w:val="24"/>
          <w:szCs w:val="24"/>
          <w:rtl/>
        </w:rPr>
        <w:t>ص</w:t>
      </w:r>
      <w:r w:rsidRPr="008F0F7E">
        <w:rPr>
          <w:rFonts w:hint="cs"/>
          <w:sz w:val="24"/>
          <w:szCs w:val="24"/>
          <w:rtl/>
        </w:rPr>
        <w:t>14).</w:t>
      </w:r>
    </w:p>
    <w:p w:rsidR="00FF288A" w:rsidRPr="008F0F7E" w:rsidRDefault="00FF288A" w:rsidP="00FF288A">
      <w:pPr>
        <w:widowControl w:val="0"/>
        <w:rPr>
          <w:sz w:val="24"/>
          <w:szCs w:val="24"/>
          <w:rtl/>
        </w:rPr>
      </w:pPr>
      <w:r w:rsidRPr="008F0F7E">
        <w:rPr>
          <w:rFonts w:hint="cs"/>
          <w:sz w:val="24"/>
          <w:szCs w:val="24"/>
          <w:rtl/>
        </w:rPr>
        <w:t xml:space="preserve">ويعرف إجرائياً </w:t>
      </w:r>
    </w:p>
    <w:p w:rsidR="00FF288A" w:rsidRPr="008F0F7E" w:rsidRDefault="00FF288A" w:rsidP="00FF288A">
      <w:pPr>
        <w:widowControl w:val="0"/>
        <w:rPr>
          <w:sz w:val="24"/>
          <w:szCs w:val="24"/>
          <w:rtl/>
        </w:rPr>
      </w:pPr>
      <w:r w:rsidRPr="008F0F7E">
        <w:rPr>
          <w:rFonts w:hint="cs"/>
          <w:b/>
          <w:bCs/>
          <w:sz w:val="24"/>
          <w:szCs w:val="24"/>
          <w:rtl/>
        </w:rPr>
        <w:t>الذكاء الاصطناعي:</w:t>
      </w:r>
      <w:r w:rsidRPr="008F0F7E">
        <w:rPr>
          <w:rFonts w:hint="cs"/>
          <w:sz w:val="24"/>
          <w:szCs w:val="24"/>
          <w:rtl/>
        </w:rPr>
        <w:t xml:space="preserve"> "العلم الذي تقوم عليه برامج الحاسوب وتطبيقاته على اختلافها بما يتميز به من خصائص تتوافق مع القدرات العقلية للإنسان تمكنه من القيام بالعديد من العمليات والأعمال المختلفة لتحقيق أهداف العملية التعليمية" العنزي (2025: 424).</w:t>
      </w:r>
    </w:p>
    <w:p w:rsidR="00FF288A" w:rsidRPr="008F0F7E" w:rsidRDefault="00FF288A" w:rsidP="00FF288A">
      <w:pPr>
        <w:widowControl w:val="0"/>
        <w:rPr>
          <w:sz w:val="24"/>
          <w:szCs w:val="24"/>
          <w:rtl/>
        </w:rPr>
      </w:pPr>
      <w:r w:rsidRPr="008F0F7E">
        <w:rPr>
          <w:rFonts w:hint="cs"/>
          <w:sz w:val="24"/>
          <w:szCs w:val="24"/>
          <w:rtl/>
        </w:rPr>
        <w:t xml:space="preserve">ويعرف إجرائياً </w:t>
      </w:r>
    </w:p>
    <w:p w:rsidR="00FF288A" w:rsidRPr="008F0F7E" w:rsidRDefault="00FF288A" w:rsidP="00FF288A">
      <w:pPr>
        <w:widowControl w:val="0"/>
        <w:rPr>
          <w:b/>
          <w:bCs/>
          <w:sz w:val="24"/>
          <w:szCs w:val="24"/>
          <w:rtl/>
        </w:rPr>
      </w:pPr>
      <w:r w:rsidRPr="008F0F7E">
        <w:rPr>
          <w:rFonts w:hint="cs"/>
          <w:b/>
          <w:bCs/>
          <w:sz w:val="24"/>
          <w:szCs w:val="24"/>
          <w:rtl/>
        </w:rPr>
        <w:t xml:space="preserve">الحد من العبء الإداري: </w:t>
      </w:r>
      <w:r w:rsidRPr="008F0F7E">
        <w:rPr>
          <w:rFonts w:hint="cs"/>
          <w:sz w:val="24"/>
          <w:szCs w:val="24"/>
          <w:rtl/>
        </w:rPr>
        <w:t xml:space="preserve">"عرفت على أنه سلسلة من الحواج التي تمنع عامة الناس من الحصول على المزايا الحكومية أو المحافظة عليها أو أداء الوظائف المدنية" </w:t>
      </w:r>
      <w:r w:rsidRPr="008F0F7E">
        <w:rPr>
          <w:sz w:val="24"/>
          <w:szCs w:val="24"/>
          <w:rtl/>
        </w:rPr>
        <w:t>(</w:t>
      </w:r>
      <w:r w:rsidRPr="008F0F7E">
        <w:rPr>
          <w:sz w:val="24"/>
          <w:szCs w:val="24"/>
        </w:rPr>
        <w:t>Texas,2022</w:t>
      </w:r>
      <w:r w:rsidRPr="008F0F7E">
        <w:rPr>
          <w:rFonts w:hint="cs"/>
          <w:sz w:val="24"/>
          <w:szCs w:val="24"/>
          <w:rtl/>
        </w:rPr>
        <w:t>)</w:t>
      </w:r>
      <w:r w:rsidRPr="008F0F7E">
        <w:rPr>
          <w:rFonts w:hint="cs"/>
          <w:b/>
          <w:bCs/>
          <w:sz w:val="24"/>
          <w:szCs w:val="24"/>
          <w:rtl/>
        </w:rPr>
        <w:t>.</w:t>
      </w:r>
    </w:p>
    <w:p w:rsidR="00FF288A" w:rsidRPr="008F0F7E" w:rsidRDefault="00FF288A" w:rsidP="00FF288A">
      <w:pPr>
        <w:widowControl w:val="0"/>
        <w:rPr>
          <w:sz w:val="24"/>
          <w:szCs w:val="24"/>
          <w:rtl/>
        </w:rPr>
      </w:pPr>
      <w:r w:rsidRPr="008F0F7E">
        <w:rPr>
          <w:rFonts w:hint="cs"/>
          <w:sz w:val="24"/>
          <w:szCs w:val="24"/>
          <w:rtl/>
        </w:rPr>
        <w:t>وتعرف إجرائياً</w:t>
      </w:r>
      <w:r w:rsidRPr="008F0F7E">
        <w:rPr>
          <w:rFonts w:hint="cs"/>
          <w:b/>
          <w:bCs/>
          <w:sz w:val="24"/>
          <w:szCs w:val="24"/>
          <w:rtl/>
        </w:rPr>
        <w:t xml:space="preserve"> </w:t>
      </w:r>
      <w:r w:rsidRPr="008F0F7E">
        <w:rPr>
          <w:rFonts w:hint="cs"/>
          <w:sz w:val="24"/>
          <w:szCs w:val="24"/>
          <w:rtl/>
        </w:rPr>
        <w:t>بأنها مجموع التكاليف النفسية والوقتية والتنظيمية والتي يتحملها الموظف أو العامل في القطاع العام أو الخاص نتيجة تفاعله مع الإجراءات والأنظمة والمتطلبات الرسمية داخل المنظمة التي يعمل بها.</w:t>
      </w:r>
    </w:p>
    <w:p w:rsidR="00FF288A" w:rsidRPr="008F0F7E" w:rsidRDefault="00FF288A" w:rsidP="00FF288A">
      <w:pPr>
        <w:pStyle w:val="3"/>
        <w:rPr>
          <w:color w:val="auto"/>
          <w:rtl/>
        </w:rPr>
      </w:pPr>
      <w:bookmarkStart w:id="5" w:name="_Toc235810480"/>
      <w:r w:rsidRPr="008F0F7E">
        <w:rPr>
          <w:rFonts w:hint="cs"/>
          <w:color w:val="auto"/>
          <w:rtl/>
        </w:rPr>
        <w:t>حدود الدراسة:</w:t>
      </w:r>
      <w:bookmarkEnd w:id="5"/>
    </w:p>
    <w:p w:rsidR="00FF288A" w:rsidRPr="008F0F7E" w:rsidRDefault="00FF288A" w:rsidP="00FF288A">
      <w:pPr>
        <w:numPr>
          <w:ilvl w:val="0"/>
          <w:numId w:val="3"/>
        </w:numPr>
        <w:ind w:left="726"/>
        <w:rPr>
          <w:sz w:val="24"/>
          <w:szCs w:val="24"/>
          <w:rtl/>
        </w:rPr>
      </w:pPr>
      <w:r w:rsidRPr="008F0F7E">
        <w:rPr>
          <w:rFonts w:hint="cs"/>
          <w:b/>
          <w:bCs/>
          <w:sz w:val="24"/>
          <w:szCs w:val="24"/>
          <w:rtl/>
        </w:rPr>
        <w:t>الحد المكاني:</w:t>
      </w:r>
      <w:r w:rsidRPr="008F0F7E">
        <w:rPr>
          <w:rFonts w:hint="cs"/>
          <w:sz w:val="24"/>
          <w:szCs w:val="24"/>
          <w:rtl/>
        </w:rPr>
        <w:t xml:space="preserve"> طبقت هذه الدراسة على المنظمات الحكومية في المنطقة الغربية بالمملكة العربية السعودية.</w:t>
      </w:r>
    </w:p>
    <w:p w:rsidR="00FF288A" w:rsidRPr="008F0F7E" w:rsidRDefault="00FF288A" w:rsidP="00FF288A">
      <w:pPr>
        <w:numPr>
          <w:ilvl w:val="0"/>
          <w:numId w:val="3"/>
        </w:numPr>
        <w:ind w:left="726"/>
        <w:rPr>
          <w:sz w:val="24"/>
          <w:szCs w:val="24"/>
          <w:rtl/>
        </w:rPr>
      </w:pPr>
      <w:r w:rsidRPr="008F0F7E">
        <w:rPr>
          <w:rFonts w:hint="cs"/>
          <w:b/>
          <w:bCs/>
          <w:sz w:val="24"/>
          <w:szCs w:val="24"/>
          <w:rtl/>
        </w:rPr>
        <w:t>الحد الزمني:</w:t>
      </w:r>
      <w:r w:rsidRPr="008F0F7E">
        <w:rPr>
          <w:rFonts w:hint="cs"/>
          <w:sz w:val="24"/>
          <w:szCs w:val="24"/>
          <w:rtl/>
        </w:rPr>
        <w:t xml:space="preserve"> تمت هذه الدراسة خلال الفترة من مارس إلى يوليه </w:t>
      </w:r>
      <w:r w:rsidRPr="008F0F7E">
        <w:rPr>
          <w:sz w:val="24"/>
          <w:szCs w:val="24"/>
          <w:rtl/>
        </w:rPr>
        <w:t>–</w:t>
      </w:r>
      <w:r w:rsidRPr="008F0F7E">
        <w:rPr>
          <w:rFonts w:hint="cs"/>
          <w:sz w:val="24"/>
          <w:szCs w:val="24"/>
          <w:rtl/>
        </w:rPr>
        <w:t xml:space="preserve"> 2026م.</w:t>
      </w:r>
    </w:p>
    <w:p w:rsidR="00FF288A" w:rsidRPr="008F0F7E" w:rsidRDefault="00FF288A" w:rsidP="00FF288A">
      <w:pPr>
        <w:numPr>
          <w:ilvl w:val="0"/>
          <w:numId w:val="3"/>
        </w:numPr>
        <w:ind w:left="726"/>
        <w:rPr>
          <w:sz w:val="24"/>
          <w:szCs w:val="24"/>
          <w:u w:val="single"/>
          <w:rtl/>
        </w:rPr>
      </w:pPr>
      <w:r w:rsidRPr="008F0F7E">
        <w:rPr>
          <w:rFonts w:hint="cs"/>
          <w:b/>
          <w:bCs/>
          <w:sz w:val="24"/>
          <w:szCs w:val="24"/>
          <w:rtl/>
        </w:rPr>
        <w:t>الحد البشري:</w:t>
      </w:r>
      <w:r w:rsidRPr="008F0F7E">
        <w:rPr>
          <w:rFonts w:hint="cs"/>
          <w:sz w:val="24"/>
          <w:szCs w:val="24"/>
          <w:u w:val="single"/>
          <w:rtl/>
        </w:rPr>
        <w:t xml:space="preserve"> </w:t>
      </w:r>
      <w:r w:rsidRPr="008F0F7E">
        <w:rPr>
          <w:rFonts w:hint="cs"/>
          <w:sz w:val="24"/>
          <w:szCs w:val="24"/>
          <w:rtl/>
        </w:rPr>
        <w:t>أجريت هذه الدراسة على عينة عشوائية من الموظفون الاداريون العاملين في المنظمات بالمنطقة الغربية بالمملكة العربية السعودية.</w:t>
      </w:r>
    </w:p>
    <w:p w:rsidR="00FF288A" w:rsidRDefault="00FF288A" w:rsidP="00FF288A">
      <w:pPr>
        <w:numPr>
          <w:ilvl w:val="0"/>
          <w:numId w:val="3"/>
        </w:numPr>
        <w:ind w:left="726"/>
        <w:rPr>
          <w:rFonts w:hint="cs"/>
          <w:sz w:val="24"/>
          <w:szCs w:val="24"/>
        </w:rPr>
      </w:pPr>
      <w:r w:rsidRPr="008F0F7E">
        <w:rPr>
          <w:rFonts w:hint="cs"/>
          <w:b/>
          <w:bCs/>
          <w:sz w:val="24"/>
          <w:szCs w:val="24"/>
          <w:rtl/>
        </w:rPr>
        <w:t>الحد الموضوعي:</w:t>
      </w:r>
      <w:r w:rsidRPr="008F0F7E">
        <w:rPr>
          <w:rFonts w:hint="cs"/>
          <w:sz w:val="24"/>
          <w:szCs w:val="24"/>
          <w:rtl/>
        </w:rPr>
        <w:t xml:space="preserve"> اقتصرت هذه الدراسة على أثر التحول الرقمي وتطبيقات الذكاء الاصطناعي في الحد من العبء الإداري في المنطقة الغربية من المملكة العربية السعودية.</w:t>
      </w: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Pr="00DE093B" w:rsidRDefault="00FF288A" w:rsidP="00FF288A">
      <w:pPr>
        <w:jc w:val="center"/>
        <w:rPr>
          <w:b/>
          <w:bCs/>
          <w:sz w:val="72"/>
          <w:szCs w:val="72"/>
          <w:u w:val="single"/>
          <w:rtl/>
        </w:rPr>
      </w:pPr>
      <w:r w:rsidRPr="00DE093B">
        <w:rPr>
          <w:rFonts w:hint="cs"/>
          <w:b/>
          <w:bCs/>
          <w:sz w:val="72"/>
          <w:szCs w:val="72"/>
          <w:u w:val="single"/>
          <w:rtl/>
        </w:rPr>
        <w:t>الفصل الثاني</w:t>
      </w:r>
    </w:p>
    <w:p w:rsidR="00FF288A" w:rsidRPr="00DE093B" w:rsidRDefault="00FF288A" w:rsidP="00FF288A">
      <w:pPr>
        <w:pStyle w:val="3"/>
        <w:jc w:val="center"/>
        <w:rPr>
          <w:rFonts w:hint="cs"/>
          <w:color w:val="auto"/>
          <w:sz w:val="72"/>
          <w:szCs w:val="72"/>
          <w:u w:val="single"/>
          <w:rtl/>
        </w:rPr>
      </w:pPr>
      <w:bookmarkStart w:id="6" w:name="_Toc235810481"/>
      <w:r w:rsidRPr="00DE093B">
        <w:rPr>
          <w:rFonts w:hint="cs"/>
          <w:color w:val="auto"/>
          <w:sz w:val="72"/>
          <w:szCs w:val="72"/>
          <w:u w:val="single"/>
          <w:rtl/>
        </w:rPr>
        <w:t>الإطار النظري والدراسات السابقة:</w:t>
      </w:r>
      <w:bookmarkEnd w:id="6"/>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Default="00FF288A" w:rsidP="00FF288A">
      <w:pPr>
        <w:rPr>
          <w:rFonts w:hint="cs"/>
          <w:rtl/>
        </w:rPr>
      </w:pPr>
    </w:p>
    <w:p w:rsidR="00FF288A" w:rsidRPr="008F0F7E" w:rsidRDefault="00FF288A" w:rsidP="00FF288A">
      <w:pPr>
        <w:pStyle w:val="3"/>
        <w:jc w:val="center"/>
        <w:rPr>
          <w:color w:val="auto"/>
          <w:rtl/>
        </w:rPr>
      </w:pPr>
      <w:bookmarkStart w:id="7" w:name="_Toc235810482"/>
      <w:r w:rsidRPr="008F0F7E">
        <w:rPr>
          <w:rFonts w:hint="cs"/>
          <w:color w:val="auto"/>
          <w:rtl/>
        </w:rPr>
        <w:t>الإطار</w:t>
      </w:r>
      <w:r>
        <w:rPr>
          <w:rFonts w:hint="cs"/>
          <w:color w:val="auto"/>
          <w:rtl/>
        </w:rPr>
        <w:t xml:space="preserve"> النظري</w:t>
      </w:r>
      <w:bookmarkEnd w:id="7"/>
    </w:p>
    <w:p w:rsidR="00FF288A" w:rsidRPr="008F0F7E" w:rsidRDefault="00FF288A" w:rsidP="00FF288A">
      <w:pPr>
        <w:pStyle w:val="3"/>
        <w:rPr>
          <w:color w:val="auto"/>
          <w:rtl/>
        </w:rPr>
      </w:pPr>
      <w:bookmarkStart w:id="8" w:name="_Toc235810483"/>
      <w:r w:rsidRPr="008F0F7E">
        <w:rPr>
          <w:rFonts w:hint="cs"/>
          <w:color w:val="auto"/>
          <w:rtl/>
        </w:rPr>
        <w:t>مفهوم التحول الرقمي:</w:t>
      </w:r>
      <w:bookmarkEnd w:id="8"/>
    </w:p>
    <w:p w:rsidR="00FF288A" w:rsidRPr="008F0F7E" w:rsidRDefault="00FF288A" w:rsidP="00FF288A">
      <w:pPr>
        <w:widowControl w:val="0"/>
        <w:rPr>
          <w:rFonts w:ascii="Simplified" w:hAnsi="Simplified"/>
          <w:sz w:val="24"/>
          <w:szCs w:val="24"/>
          <w:rtl/>
        </w:rPr>
      </w:pPr>
      <w:r w:rsidRPr="008F0F7E">
        <w:rPr>
          <w:rFonts w:ascii="Simplified" w:hAnsi="Simplified" w:hint="cs"/>
          <w:sz w:val="24"/>
          <w:szCs w:val="24"/>
          <w:rtl/>
        </w:rPr>
        <w:t>بعد مراجعة مجموعة من الأدبيات وبحوث والمصادر العلمية التي تناولت في طياتها التحول الرقمي توصل الباحث الى تعدد المفاهيم والتعريفات التي عبرت عن مصطلح التحول الرقمي، وفيما يلي عرض لأهم تعريفات التحول الرقمي:</w:t>
      </w:r>
    </w:p>
    <w:p w:rsidR="00FF288A" w:rsidRPr="008F0F7E" w:rsidRDefault="00FF288A" w:rsidP="00FF288A">
      <w:pPr>
        <w:widowControl w:val="0"/>
        <w:rPr>
          <w:rFonts w:ascii="Simplified" w:hAnsi="Simplified"/>
          <w:sz w:val="24"/>
          <w:szCs w:val="24"/>
          <w:rtl/>
        </w:rPr>
      </w:pPr>
      <w:r w:rsidRPr="008F0F7E">
        <w:rPr>
          <w:rFonts w:ascii="Simplified" w:hAnsi="Simplified" w:hint="cs"/>
          <w:sz w:val="24"/>
          <w:szCs w:val="24"/>
          <w:rtl/>
        </w:rPr>
        <w:t>عرف التحول الرقمي بانه "استثمار في الفكر وتغيير السلوك لإحداث تحول جذري في طريقة العمل عن طريق الاستفادة من التطور التقني الكبير الحاصل لخدمة المستفيدين بشكل أسرع وأفضل" (سلام، 2024). وعرفه فقير (2023) بانه عبارة عن "الإجراءات التي تنفذها أي مؤسسة لدمج التكنولوجيا الرقمية في جميع مجالات عملها، كما انه عملية انتقال المؤسسات الحكومية أو الخاصة الى نموذج عمل يعتمد على التقنيات الرقمية في</w:t>
      </w:r>
      <w:r w:rsidRPr="008F0F7E">
        <w:rPr>
          <w:rFonts w:ascii="Simplified" w:hAnsi="Simplified"/>
          <w:sz w:val="24"/>
          <w:szCs w:val="24"/>
          <w:rtl/>
        </w:rPr>
        <w:t xml:space="preserve"> ابتكار المنتجات وتقديم الخدمات من خلال توفير قنوات ومنصات جديدة تزيد من قيمة منتجاتها عن طريق تحويل البيانات الى شكل رقمي لتجديد طريقة </w:t>
      </w:r>
      <w:r w:rsidRPr="008F0F7E">
        <w:rPr>
          <w:rFonts w:ascii="Simplified" w:hAnsi="Simplified" w:hint="cs"/>
          <w:sz w:val="24"/>
          <w:szCs w:val="24"/>
          <w:rtl/>
        </w:rPr>
        <w:t>إنجاز</w:t>
      </w:r>
      <w:r w:rsidRPr="008F0F7E">
        <w:rPr>
          <w:rFonts w:ascii="Simplified" w:hAnsi="Simplified"/>
          <w:sz w:val="24"/>
          <w:szCs w:val="24"/>
          <w:rtl/>
        </w:rPr>
        <w:t xml:space="preserve"> </w:t>
      </w:r>
      <w:r w:rsidRPr="008F0F7E">
        <w:rPr>
          <w:rFonts w:ascii="Simplified" w:hAnsi="Simplified" w:hint="cs"/>
          <w:sz w:val="24"/>
          <w:szCs w:val="24"/>
          <w:rtl/>
        </w:rPr>
        <w:t>الأعمال</w:t>
      </w:r>
      <w:r w:rsidRPr="008F0F7E">
        <w:rPr>
          <w:rFonts w:ascii="Simplified" w:hAnsi="Simplified"/>
          <w:sz w:val="24"/>
          <w:szCs w:val="24"/>
          <w:rtl/>
        </w:rPr>
        <w:t xml:space="preserve"> ومعالجتها"</w:t>
      </w:r>
      <w:r w:rsidRPr="008F0F7E">
        <w:rPr>
          <w:rFonts w:ascii="Simplified" w:hAnsi="Simplified" w:hint="cs"/>
          <w:sz w:val="24"/>
          <w:szCs w:val="24"/>
          <w:rtl/>
        </w:rPr>
        <w:t xml:space="preserve">  وهناك من عرف التحول الرقمي "بانه يعني الانتقا</w:t>
      </w:r>
      <w:r w:rsidRPr="008F0F7E">
        <w:rPr>
          <w:rFonts w:ascii="Simplified" w:hAnsi="Simplified" w:hint="eastAsia"/>
          <w:sz w:val="24"/>
          <w:szCs w:val="24"/>
          <w:rtl/>
        </w:rPr>
        <w:t>ل</w:t>
      </w:r>
      <w:r w:rsidRPr="008F0F7E">
        <w:rPr>
          <w:rFonts w:ascii="Simplified" w:hAnsi="Simplified" w:hint="cs"/>
          <w:sz w:val="24"/>
          <w:szCs w:val="24"/>
          <w:rtl/>
        </w:rPr>
        <w:t xml:space="preserve"> من اتباع الأساليب التقليدية في ممارسة الأعمال الى الاعتماد على التكنولوجيا الرقمية الحديثة أجهزة وبرمجيات ونظم اتصالات، فهو السبيل الرئيس لتحقيق غايات </w:t>
      </w:r>
      <w:proofErr w:type="spellStart"/>
      <w:r w:rsidRPr="008F0F7E">
        <w:rPr>
          <w:rFonts w:ascii="Simplified" w:hAnsi="Simplified" w:hint="cs"/>
          <w:sz w:val="24"/>
          <w:szCs w:val="24"/>
          <w:rtl/>
        </w:rPr>
        <w:t>الحوكمة</w:t>
      </w:r>
      <w:proofErr w:type="spellEnd"/>
      <w:r w:rsidRPr="008F0F7E">
        <w:rPr>
          <w:rFonts w:ascii="Simplified" w:hAnsi="Simplified" w:hint="cs"/>
          <w:sz w:val="24"/>
          <w:szCs w:val="24"/>
          <w:rtl/>
        </w:rPr>
        <w:t xml:space="preserve">، ومظلة واسعة يتشارك فيها الجميع بداية من مؤسسات الدولة الرسمية مرورا بالمؤسسات الخاصة وانتهاء بالأفراد بحيث تشمل عملية الانتقال المجتمع بأكمله" (محمد، </w:t>
      </w:r>
      <w:r w:rsidRPr="008F0F7E">
        <w:rPr>
          <w:rFonts w:ascii="Simplified" w:hAnsi="Simplified"/>
          <w:sz w:val="24"/>
          <w:szCs w:val="24"/>
        </w:rPr>
        <w:t>2023</w:t>
      </w:r>
      <w:r w:rsidRPr="008F0F7E">
        <w:rPr>
          <w:rFonts w:ascii="Simplified" w:hAnsi="Simplified" w:hint="cs"/>
          <w:sz w:val="24"/>
          <w:szCs w:val="24"/>
          <w:rtl/>
        </w:rPr>
        <w:t xml:space="preserve">، </w:t>
      </w:r>
      <w:r w:rsidRPr="008F0F7E">
        <w:rPr>
          <w:rFonts w:ascii="Simplified" w:hAnsi="Simplified" w:hint="eastAsia"/>
          <w:sz w:val="24"/>
          <w:szCs w:val="24"/>
          <w:rtl/>
        </w:rPr>
        <w:t>ص</w:t>
      </w:r>
      <w:r w:rsidRPr="008F0F7E">
        <w:rPr>
          <w:rFonts w:ascii="Simplified" w:hAnsi="Simplified" w:hint="cs"/>
          <w:sz w:val="24"/>
          <w:szCs w:val="24"/>
          <w:rtl/>
        </w:rPr>
        <w:t xml:space="preserve">11). فيما ذهب عبد الله </w:t>
      </w:r>
      <w:r w:rsidRPr="008F0F7E">
        <w:rPr>
          <w:rFonts w:ascii="Simplified" w:hAnsi="Simplified"/>
          <w:sz w:val="24"/>
          <w:szCs w:val="24"/>
        </w:rPr>
        <w:t>2023)</w:t>
      </w:r>
      <w:r w:rsidRPr="008F0F7E">
        <w:rPr>
          <w:rFonts w:ascii="Simplified" w:hAnsi="Simplified" w:hint="cs"/>
          <w:sz w:val="24"/>
          <w:szCs w:val="24"/>
          <w:rtl/>
        </w:rPr>
        <w:t xml:space="preserve">، </w:t>
      </w:r>
      <w:r w:rsidRPr="008F0F7E">
        <w:rPr>
          <w:rFonts w:ascii="Simplified" w:hAnsi="Simplified" w:hint="eastAsia"/>
          <w:sz w:val="24"/>
          <w:szCs w:val="24"/>
          <w:rtl/>
        </w:rPr>
        <w:t>ص</w:t>
      </w:r>
      <w:r w:rsidRPr="008F0F7E">
        <w:rPr>
          <w:rFonts w:ascii="Simplified" w:hAnsi="Simplified" w:hint="cs"/>
          <w:sz w:val="24"/>
          <w:szCs w:val="24"/>
          <w:rtl/>
        </w:rPr>
        <w:t>28) ليعرف التحول الرقمي بأنه " تطور يهدف الى تحسين بيئة العمل المؤسسي من خلال التركيز على استخدام تكنولوجيا المعلومات والاتصالات لتحويل الخدمات من شكلها التقليدي الى شكلها الإلكتروني الذكي، بالاعتماد على التقنيات الحديثة المتطورة"</w:t>
      </w:r>
    </w:p>
    <w:p w:rsidR="00FF288A" w:rsidRPr="008F0F7E" w:rsidRDefault="00FF288A" w:rsidP="00FF288A">
      <w:pPr>
        <w:pStyle w:val="3"/>
        <w:rPr>
          <w:color w:val="auto"/>
          <w:rtl/>
        </w:rPr>
      </w:pPr>
      <w:bookmarkStart w:id="9" w:name="_Toc235810484"/>
      <w:r w:rsidRPr="008F0F7E">
        <w:rPr>
          <w:rFonts w:hint="cs"/>
          <w:color w:val="auto"/>
          <w:rtl/>
        </w:rPr>
        <w:t>أهمية التحول الرقمي:</w:t>
      </w:r>
      <w:bookmarkEnd w:id="9"/>
    </w:p>
    <w:p w:rsidR="00FF288A" w:rsidRPr="008F0F7E" w:rsidRDefault="00FF288A" w:rsidP="00FF288A">
      <w:pPr>
        <w:widowControl w:val="0"/>
        <w:rPr>
          <w:rFonts w:ascii="Simplified" w:hAnsi="Simplified"/>
          <w:sz w:val="24"/>
          <w:szCs w:val="24"/>
        </w:rPr>
      </w:pPr>
      <w:r w:rsidRPr="008F0F7E">
        <w:rPr>
          <w:rFonts w:ascii="Simplified" w:hAnsi="Simplified" w:hint="cs"/>
          <w:sz w:val="24"/>
          <w:szCs w:val="24"/>
          <w:rtl/>
        </w:rPr>
        <w:t xml:space="preserve">هناك أهمية كبرى للتحول </w:t>
      </w:r>
      <w:r w:rsidRPr="008F0F7E">
        <w:rPr>
          <w:rFonts w:ascii="Simplified" w:hAnsi="Simplified"/>
          <w:sz w:val="24"/>
          <w:szCs w:val="24"/>
          <w:rtl/>
        </w:rPr>
        <w:t xml:space="preserve">الرقمي ليس فقط </w:t>
      </w:r>
      <w:r w:rsidRPr="008F0F7E">
        <w:rPr>
          <w:rFonts w:ascii="Simplified" w:hAnsi="Simplified" w:hint="cs"/>
          <w:sz w:val="24"/>
          <w:szCs w:val="24"/>
          <w:rtl/>
        </w:rPr>
        <w:t>ل</w:t>
      </w:r>
      <w:r w:rsidRPr="008F0F7E">
        <w:rPr>
          <w:rFonts w:ascii="Simplified" w:hAnsi="Simplified"/>
          <w:sz w:val="24"/>
          <w:szCs w:val="24"/>
          <w:rtl/>
        </w:rPr>
        <w:t xml:space="preserve">لجمهور </w:t>
      </w:r>
      <w:r w:rsidRPr="008F0F7E">
        <w:rPr>
          <w:rFonts w:ascii="Simplified" w:hAnsi="Simplified" w:hint="cs"/>
          <w:sz w:val="24"/>
          <w:szCs w:val="24"/>
          <w:rtl/>
        </w:rPr>
        <w:t>وا</w:t>
      </w:r>
      <w:r w:rsidRPr="008F0F7E">
        <w:rPr>
          <w:rFonts w:ascii="Simplified" w:hAnsi="Simplified"/>
          <w:sz w:val="24"/>
          <w:szCs w:val="24"/>
          <w:rtl/>
        </w:rPr>
        <w:t>لعملاء ولكن لل</w:t>
      </w:r>
      <w:r w:rsidRPr="008F0F7E">
        <w:rPr>
          <w:rFonts w:ascii="Simplified" w:hAnsi="Simplified" w:hint="cs"/>
          <w:sz w:val="24"/>
          <w:szCs w:val="24"/>
          <w:rtl/>
        </w:rPr>
        <w:t>مؤسسات</w:t>
      </w:r>
      <w:r w:rsidRPr="008F0F7E">
        <w:rPr>
          <w:rFonts w:ascii="Simplified" w:hAnsi="Simplified"/>
          <w:sz w:val="24"/>
          <w:szCs w:val="24"/>
          <w:rtl/>
        </w:rPr>
        <w:t xml:space="preserve"> </w:t>
      </w:r>
      <w:r w:rsidRPr="008F0F7E">
        <w:rPr>
          <w:rFonts w:ascii="Simplified" w:hAnsi="Simplified" w:hint="cs"/>
          <w:sz w:val="24"/>
          <w:szCs w:val="24"/>
          <w:rtl/>
        </w:rPr>
        <w:t>وا</w:t>
      </w:r>
      <w:r w:rsidRPr="008F0F7E">
        <w:rPr>
          <w:rFonts w:ascii="Simplified" w:hAnsi="Simplified"/>
          <w:sz w:val="24"/>
          <w:szCs w:val="24"/>
          <w:rtl/>
        </w:rPr>
        <w:t xml:space="preserve">لمنظمات </w:t>
      </w:r>
      <w:r w:rsidRPr="008F0F7E">
        <w:rPr>
          <w:rFonts w:ascii="Simplified" w:hAnsi="Simplified" w:hint="cs"/>
          <w:sz w:val="24"/>
          <w:szCs w:val="24"/>
          <w:rtl/>
        </w:rPr>
        <w:t>أيضًا، وأهم</w:t>
      </w:r>
      <w:r w:rsidRPr="008F0F7E">
        <w:rPr>
          <w:rFonts w:ascii="Simplified" w:hAnsi="Simplified"/>
          <w:sz w:val="24"/>
          <w:szCs w:val="24"/>
          <w:rtl/>
        </w:rPr>
        <w:t xml:space="preserve"> تلك الفوائد </w:t>
      </w:r>
      <w:r w:rsidRPr="008F0F7E">
        <w:rPr>
          <w:rFonts w:ascii="Simplified" w:hAnsi="Simplified" w:hint="cs"/>
          <w:sz w:val="24"/>
          <w:szCs w:val="24"/>
          <w:rtl/>
        </w:rPr>
        <w:t>هي عتيقة</w:t>
      </w:r>
      <w:r w:rsidRPr="008F0F7E">
        <w:rPr>
          <w:rFonts w:ascii="Simplified" w:hAnsi="Simplified"/>
          <w:sz w:val="24"/>
          <w:szCs w:val="24"/>
          <w:rtl/>
        </w:rPr>
        <w:t xml:space="preserve"> </w:t>
      </w:r>
      <w:r w:rsidRPr="008F0F7E">
        <w:rPr>
          <w:rFonts w:ascii="Simplified" w:hAnsi="Simplified" w:hint="cs"/>
          <w:sz w:val="24"/>
          <w:szCs w:val="24"/>
          <w:rtl/>
        </w:rPr>
        <w:t>(2021):</w:t>
      </w:r>
    </w:p>
    <w:p w:rsidR="00FF288A" w:rsidRPr="008F0F7E" w:rsidRDefault="00FF288A" w:rsidP="00FF288A">
      <w:pPr>
        <w:numPr>
          <w:ilvl w:val="0"/>
          <w:numId w:val="4"/>
        </w:numPr>
        <w:ind w:left="726"/>
        <w:rPr>
          <w:sz w:val="24"/>
          <w:szCs w:val="24"/>
        </w:rPr>
      </w:pPr>
      <w:r w:rsidRPr="008F0F7E">
        <w:rPr>
          <w:rFonts w:hint="cs"/>
          <w:sz w:val="24"/>
          <w:szCs w:val="24"/>
          <w:rtl/>
        </w:rPr>
        <w:t>تقديم تحول رقمي يتيح توفير جهد وتكلفة بشكل كبير.</w:t>
      </w:r>
    </w:p>
    <w:p w:rsidR="00FF288A" w:rsidRPr="008F0F7E" w:rsidRDefault="00FF288A" w:rsidP="00FF288A">
      <w:pPr>
        <w:numPr>
          <w:ilvl w:val="0"/>
          <w:numId w:val="4"/>
        </w:numPr>
        <w:ind w:left="726"/>
        <w:rPr>
          <w:sz w:val="24"/>
          <w:szCs w:val="24"/>
        </w:rPr>
      </w:pPr>
      <w:r w:rsidRPr="008F0F7E">
        <w:rPr>
          <w:rFonts w:hint="cs"/>
          <w:sz w:val="24"/>
          <w:szCs w:val="24"/>
          <w:rtl/>
        </w:rPr>
        <w:lastRenderedPageBreak/>
        <w:t>تحسين وتنظيم الكفاءة التشغيلية بفضل التحول الرقمي.</w:t>
      </w:r>
    </w:p>
    <w:p w:rsidR="00FF288A" w:rsidRPr="008F0F7E" w:rsidRDefault="00FF288A" w:rsidP="00FF288A">
      <w:pPr>
        <w:numPr>
          <w:ilvl w:val="0"/>
          <w:numId w:val="4"/>
        </w:numPr>
        <w:ind w:left="726"/>
        <w:rPr>
          <w:sz w:val="24"/>
          <w:szCs w:val="24"/>
          <w:rtl/>
        </w:rPr>
      </w:pPr>
      <w:r w:rsidRPr="008F0F7E">
        <w:rPr>
          <w:rFonts w:hint="cs"/>
          <w:sz w:val="24"/>
          <w:szCs w:val="24"/>
          <w:rtl/>
        </w:rPr>
        <w:t>تعزيز جودة الخدمات وتبسيط الإجراءات المقدمة.</w:t>
      </w:r>
    </w:p>
    <w:p w:rsidR="00FF288A" w:rsidRPr="008F0F7E" w:rsidRDefault="00FF288A" w:rsidP="00FF288A">
      <w:pPr>
        <w:numPr>
          <w:ilvl w:val="0"/>
          <w:numId w:val="4"/>
        </w:numPr>
        <w:ind w:left="726"/>
        <w:rPr>
          <w:sz w:val="24"/>
          <w:szCs w:val="24"/>
          <w:rtl/>
        </w:rPr>
      </w:pPr>
      <w:r w:rsidRPr="008F0F7E">
        <w:rPr>
          <w:rFonts w:hint="cs"/>
          <w:sz w:val="24"/>
          <w:szCs w:val="24"/>
          <w:rtl/>
        </w:rPr>
        <w:t xml:space="preserve">يساعد على </w:t>
      </w:r>
      <w:r w:rsidRPr="008F0F7E">
        <w:rPr>
          <w:sz w:val="24"/>
          <w:szCs w:val="24"/>
          <w:rtl/>
        </w:rPr>
        <w:t xml:space="preserve">إيجاد فرص لتقديم خدمات </w:t>
      </w:r>
      <w:r w:rsidRPr="008F0F7E">
        <w:rPr>
          <w:rFonts w:hint="cs"/>
          <w:sz w:val="24"/>
          <w:szCs w:val="24"/>
          <w:rtl/>
        </w:rPr>
        <w:t xml:space="preserve">إبداعية ومبتكرة بعيدًا </w:t>
      </w:r>
      <w:r w:rsidRPr="008F0F7E">
        <w:rPr>
          <w:sz w:val="24"/>
          <w:szCs w:val="24"/>
          <w:rtl/>
        </w:rPr>
        <w:t>عن ال</w:t>
      </w:r>
      <w:r w:rsidRPr="008F0F7E">
        <w:rPr>
          <w:rFonts w:hint="cs"/>
          <w:sz w:val="24"/>
          <w:szCs w:val="24"/>
          <w:rtl/>
        </w:rPr>
        <w:t xml:space="preserve">أساليب </w:t>
      </w:r>
      <w:r w:rsidRPr="008F0F7E">
        <w:rPr>
          <w:sz w:val="24"/>
          <w:szCs w:val="24"/>
          <w:rtl/>
        </w:rPr>
        <w:t xml:space="preserve">التقليدية </w:t>
      </w:r>
      <w:r w:rsidRPr="008F0F7E">
        <w:rPr>
          <w:rFonts w:hint="cs"/>
          <w:sz w:val="24"/>
          <w:szCs w:val="24"/>
          <w:rtl/>
        </w:rPr>
        <w:t>ب</w:t>
      </w:r>
      <w:r w:rsidRPr="008F0F7E">
        <w:rPr>
          <w:sz w:val="24"/>
          <w:szCs w:val="24"/>
          <w:rtl/>
        </w:rPr>
        <w:t>تقديم الخدمات.</w:t>
      </w:r>
    </w:p>
    <w:p w:rsidR="00FF288A" w:rsidRPr="008F0F7E" w:rsidRDefault="00FF288A" w:rsidP="00FF288A">
      <w:pPr>
        <w:numPr>
          <w:ilvl w:val="0"/>
          <w:numId w:val="4"/>
        </w:numPr>
        <w:ind w:left="726"/>
        <w:rPr>
          <w:sz w:val="24"/>
          <w:szCs w:val="24"/>
          <w:rtl/>
        </w:rPr>
      </w:pPr>
      <w:r w:rsidRPr="008F0F7E">
        <w:rPr>
          <w:rFonts w:hint="cs"/>
          <w:sz w:val="24"/>
          <w:szCs w:val="24"/>
          <w:rtl/>
        </w:rPr>
        <w:t>مساعدة الشركات والمؤسسات في توسيع نطاق انتشارها وزيادة وصولها إلى عدد أكبر من العملاء عبر التحول الرقمي.</w:t>
      </w:r>
    </w:p>
    <w:p w:rsidR="00FF288A" w:rsidRPr="008F0F7E" w:rsidRDefault="00FF288A" w:rsidP="00FF288A">
      <w:pPr>
        <w:pStyle w:val="3"/>
        <w:rPr>
          <w:color w:val="auto"/>
          <w:rtl/>
        </w:rPr>
      </w:pPr>
      <w:bookmarkStart w:id="10" w:name="_Toc235810485"/>
      <w:r w:rsidRPr="008F0F7E">
        <w:rPr>
          <w:color w:val="auto"/>
          <w:rtl/>
        </w:rPr>
        <w:t>أهداف التحول الرقمي:</w:t>
      </w:r>
      <w:bookmarkEnd w:id="10"/>
    </w:p>
    <w:p w:rsidR="00FF288A" w:rsidRPr="008F0F7E" w:rsidRDefault="00FF288A" w:rsidP="00FF288A">
      <w:pPr>
        <w:widowControl w:val="0"/>
        <w:rPr>
          <w:rFonts w:ascii="Simplified" w:hAnsi="Simplified" w:hint="cs"/>
          <w:sz w:val="24"/>
          <w:szCs w:val="24"/>
          <w:rtl/>
          <w:lang w:bidi="ar-EG"/>
        </w:rPr>
      </w:pPr>
      <w:r w:rsidRPr="008F0F7E">
        <w:rPr>
          <w:rFonts w:ascii="Simplified" w:hAnsi="Simplified"/>
          <w:sz w:val="24"/>
          <w:szCs w:val="24"/>
          <w:rtl/>
        </w:rPr>
        <w:t>هناك العديد من المفكرين والباحثين الذين ركزوا على التحول الرقمي وأهدافه، ومن الجدير ذكره إن تطبيق التحول الرقمي في المنظمات يضمن لها عدد الأهداف والتي تؤثر إيجابيا وهي كالتالي: (السواط والحربي، 2</w:t>
      </w:r>
      <w:r w:rsidRPr="008F0F7E">
        <w:rPr>
          <w:rFonts w:ascii="Simplified" w:hAnsi="Simplified"/>
          <w:sz w:val="24"/>
          <w:szCs w:val="24"/>
        </w:rPr>
        <w:t>202</w:t>
      </w:r>
      <w:r w:rsidRPr="008F0F7E">
        <w:rPr>
          <w:rFonts w:ascii="Simplified" w:hAnsi="Simplified"/>
          <w:sz w:val="24"/>
          <w:szCs w:val="24"/>
          <w:rtl/>
        </w:rPr>
        <w:t>، ص</w:t>
      </w:r>
      <w:r w:rsidRPr="008F0F7E">
        <w:rPr>
          <w:rFonts w:ascii="Simplified" w:hAnsi="Simplified"/>
          <w:sz w:val="24"/>
          <w:szCs w:val="24"/>
        </w:rPr>
        <w:t>655</w:t>
      </w:r>
      <w:r w:rsidRPr="008F0F7E">
        <w:rPr>
          <w:rFonts w:ascii="Simplified" w:hAnsi="Simplified"/>
          <w:sz w:val="24"/>
          <w:szCs w:val="24"/>
          <w:rtl/>
        </w:rPr>
        <w:t xml:space="preserve">)، (الجمال وآخرون، </w:t>
      </w:r>
      <w:r w:rsidRPr="008F0F7E">
        <w:rPr>
          <w:rFonts w:ascii="Simplified" w:hAnsi="Simplified"/>
          <w:sz w:val="24"/>
          <w:szCs w:val="24"/>
        </w:rPr>
        <w:t>2023</w:t>
      </w:r>
      <w:r w:rsidRPr="008F0F7E">
        <w:rPr>
          <w:rFonts w:ascii="Simplified" w:hAnsi="Simplified"/>
          <w:sz w:val="24"/>
          <w:szCs w:val="24"/>
          <w:rtl/>
        </w:rPr>
        <w:t>، ص</w:t>
      </w:r>
      <w:r w:rsidRPr="008F0F7E">
        <w:rPr>
          <w:rFonts w:ascii="Simplified" w:hAnsi="Simplified"/>
          <w:sz w:val="24"/>
          <w:szCs w:val="24"/>
        </w:rPr>
        <w:t>19</w:t>
      </w:r>
      <w:r w:rsidRPr="008F0F7E">
        <w:rPr>
          <w:rFonts w:ascii="Simplified" w:hAnsi="Simplified"/>
          <w:sz w:val="24"/>
          <w:szCs w:val="24"/>
          <w:rtl/>
        </w:rPr>
        <w:t>):</w:t>
      </w:r>
    </w:p>
    <w:p w:rsidR="00FF288A" w:rsidRPr="008F0F7E" w:rsidRDefault="00FF288A" w:rsidP="00FF288A">
      <w:pPr>
        <w:numPr>
          <w:ilvl w:val="0"/>
          <w:numId w:val="5"/>
        </w:numPr>
        <w:ind w:left="726"/>
        <w:rPr>
          <w:sz w:val="24"/>
          <w:szCs w:val="24"/>
        </w:rPr>
      </w:pPr>
      <w:r w:rsidRPr="008F0F7E">
        <w:rPr>
          <w:sz w:val="24"/>
          <w:szCs w:val="24"/>
          <w:rtl/>
        </w:rPr>
        <w:t xml:space="preserve">توفير الجهد المبذول لإنجاز الأعمال والوقت وتقليل التكلفة المترتبة على إنجازها </w:t>
      </w:r>
    </w:p>
    <w:p w:rsidR="00FF288A" w:rsidRPr="008F0F7E" w:rsidRDefault="00FF288A" w:rsidP="00FF288A">
      <w:pPr>
        <w:numPr>
          <w:ilvl w:val="0"/>
          <w:numId w:val="5"/>
        </w:numPr>
        <w:ind w:left="726"/>
        <w:rPr>
          <w:sz w:val="24"/>
          <w:szCs w:val="24"/>
        </w:rPr>
      </w:pPr>
      <w:r w:rsidRPr="008F0F7E">
        <w:rPr>
          <w:sz w:val="24"/>
          <w:szCs w:val="24"/>
          <w:rtl/>
        </w:rPr>
        <w:t xml:space="preserve">سهولة إجراء النشاطات بالطريقة الرقمية وسرعة تقديم الخدمات الرقمية للمستفيدين </w:t>
      </w:r>
    </w:p>
    <w:p w:rsidR="00FF288A" w:rsidRPr="008F0F7E" w:rsidRDefault="00FF288A" w:rsidP="00FF288A">
      <w:pPr>
        <w:numPr>
          <w:ilvl w:val="0"/>
          <w:numId w:val="5"/>
        </w:numPr>
        <w:ind w:left="726"/>
        <w:rPr>
          <w:sz w:val="24"/>
          <w:szCs w:val="24"/>
          <w:rtl/>
        </w:rPr>
      </w:pPr>
      <w:r w:rsidRPr="008F0F7E">
        <w:rPr>
          <w:sz w:val="24"/>
          <w:szCs w:val="24"/>
          <w:rtl/>
        </w:rPr>
        <w:t>المساهمة في تقديم خدمات جديدة وابتكارية تلبي حاجة العملاء.</w:t>
      </w:r>
    </w:p>
    <w:p w:rsidR="00FF288A" w:rsidRPr="008F0F7E" w:rsidRDefault="00FF288A" w:rsidP="00FF288A">
      <w:pPr>
        <w:numPr>
          <w:ilvl w:val="0"/>
          <w:numId w:val="5"/>
        </w:numPr>
        <w:ind w:left="726"/>
        <w:rPr>
          <w:sz w:val="24"/>
          <w:szCs w:val="24"/>
          <w:rtl/>
        </w:rPr>
      </w:pPr>
      <w:r w:rsidRPr="008F0F7E">
        <w:rPr>
          <w:sz w:val="24"/>
          <w:szCs w:val="24"/>
          <w:rtl/>
        </w:rPr>
        <w:t>تبسيط إجراءات الحصول على الخدمات وزيادة كفاءتها وتحسين جودتها.</w:t>
      </w:r>
    </w:p>
    <w:p w:rsidR="00FF288A" w:rsidRPr="008F0F7E" w:rsidRDefault="00FF288A" w:rsidP="00FF288A">
      <w:pPr>
        <w:numPr>
          <w:ilvl w:val="0"/>
          <w:numId w:val="5"/>
        </w:numPr>
        <w:ind w:left="726"/>
        <w:rPr>
          <w:sz w:val="24"/>
          <w:szCs w:val="24"/>
        </w:rPr>
      </w:pPr>
      <w:r w:rsidRPr="008F0F7E">
        <w:rPr>
          <w:sz w:val="24"/>
          <w:szCs w:val="24"/>
          <w:rtl/>
        </w:rPr>
        <w:t>يسهم في إعادة النظر في استغلال الموارد وترتيب الأولويات للموارد المتاحة.</w:t>
      </w:r>
    </w:p>
    <w:p w:rsidR="00FF288A" w:rsidRPr="008F0F7E" w:rsidRDefault="00FF288A" w:rsidP="00FF288A">
      <w:pPr>
        <w:numPr>
          <w:ilvl w:val="0"/>
          <w:numId w:val="5"/>
        </w:numPr>
        <w:ind w:left="726"/>
        <w:rPr>
          <w:sz w:val="24"/>
          <w:szCs w:val="24"/>
        </w:rPr>
      </w:pPr>
      <w:r w:rsidRPr="008F0F7E">
        <w:rPr>
          <w:sz w:val="24"/>
          <w:szCs w:val="24"/>
          <w:rtl/>
        </w:rPr>
        <w:t>المساهمة في وضع حلول إبداعية مناسبة لحل المشكلات.</w:t>
      </w:r>
    </w:p>
    <w:p w:rsidR="00FF288A" w:rsidRPr="008F0F7E" w:rsidRDefault="00FF288A" w:rsidP="00FF288A">
      <w:pPr>
        <w:numPr>
          <w:ilvl w:val="0"/>
          <w:numId w:val="5"/>
        </w:numPr>
        <w:ind w:left="726"/>
        <w:rPr>
          <w:sz w:val="24"/>
          <w:szCs w:val="24"/>
        </w:rPr>
      </w:pPr>
      <w:r w:rsidRPr="008F0F7E">
        <w:rPr>
          <w:sz w:val="24"/>
          <w:szCs w:val="24"/>
          <w:rtl/>
        </w:rPr>
        <w:t>زيادة القدرة على التحليل والمساهمة في زيادة جودة التخطيط للمستقبل.</w:t>
      </w:r>
    </w:p>
    <w:p w:rsidR="00FF288A" w:rsidRPr="008F0F7E" w:rsidRDefault="00FF288A" w:rsidP="00FF288A">
      <w:pPr>
        <w:numPr>
          <w:ilvl w:val="0"/>
          <w:numId w:val="5"/>
        </w:numPr>
        <w:ind w:left="726"/>
        <w:rPr>
          <w:sz w:val="24"/>
          <w:szCs w:val="24"/>
          <w:rtl/>
        </w:rPr>
      </w:pPr>
      <w:r w:rsidRPr="008F0F7E">
        <w:rPr>
          <w:sz w:val="24"/>
          <w:szCs w:val="24"/>
          <w:rtl/>
        </w:rPr>
        <w:t>تحفيز وتشجيع التميز والإبداع والابتكار والمنافسة للوصول لأفضل النتائج.</w:t>
      </w:r>
    </w:p>
    <w:p w:rsidR="00FF288A" w:rsidRPr="008F0F7E" w:rsidRDefault="00FF288A" w:rsidP="00FF288A">
      <w:pPr>
        <w:numPr>
          <w:ilvl w:val="0"/>
          <w:numId w:val="5"/>
        </w:numPr>
        <w:ind w:left="726"/>
        <w:rPr>
          <w:sz w:val="24"/>
          <w:szCs w:val="24"/>
        </w:rPr>
      </w:pPr>
      <w:r w:rsidRPr="008F0F7E">
        <w:rPr>
          <w:sz w:val="24"/>
          <w:szCs w:val="24"/>
          <w:rtl/>
        </w:rPr>
        <w:t>تحسين الأداء من خلال نقل المعلومات والبيانات بالتفصيل بانسيابية بين الإدارات المختلفة ضمن المنظمة.</w:t>
      </w:r>
    </w:p>
    <w:p w:rsidR="00FF288A" w:rsidRPr="008F0F7E" w:rsidRDefault="00FF288A" w:rsidP="00FF288A">
      <w:pPr>
        <w:numPr>
          <w:ilvl w:val="0"/>
          <w:numId w:val="5"/>
        </w:numPr>
        <w:ind w:left="726"/>
        <w:rPr>
          <w:sz w:val="24"/>
          <w:szCs w:val="24"/>
        </w:rPr>
      </w:pPr>
      <w:r w:rsidRPr="008F0F7E">
        <w:rPr>
          <w:sz w:val="24"/>
          <w:szCs w:val="24"/>
          <w:rtl/>
        </w:rPr>
        <w:t>تحسين الموارد من خلال التركيز على التوظيف الأمثل للموارد البشرية.</w:t>
      </w:r>
    </w:p>
    <w:p w:rsidR="00FF288A" w:rsidRPr="008F0F7E" w:rsidRDefault="00FF288A" w:rsidP="00FF288A">
      <w:pPr>
        <w:pStyle w:val="3"/>
        <w:rPr>
          <w:color w:val="auto"/>
          <w:rtl/>
        </w:rPr>
      </w:pPr>
      <w:bookmarkStart w:id="11" w:name="_Toc235810486"/>
      <w:r w:rsidRPr="008F0F7E">
        <w:rPr>
          <w:rFonts w:hint="cs"/>
          <w:color w:val="auto"/>
          <w:rtl/>
        </w:rPr>
        <w:t>أبعاد التحول الرقمي</w:t>
      </w:r>
      <w:bookmarkEnd w:id="11"/>
      <w:r w:rsidRPr="008F0F7E">
        <w:rPr>
          <w:rFonts w:hint="cs"/>
          <w:color w:val="auto"/>
          <w:rtl/>
        </w:rPr>
        <w:t xml:space="preserve"> </w:t>
      </w:r>
    </w:p>
    <w:p w:rsidR="00FF288A" w:rsidRPr="008F0F7E" w:rsidRDefault="00FF288A" w:rsidP="00FF288A">
      <w:pPr>
        <w:widowControl w:val="0"/>
        <w:rPr>
          <w:sz w:val="24"/>
          <w:szCs w:val="24"/>
          <w:rtl/>
        </w:rPr>
      </w:pPr>
      <w:r w:rsidRPr="008F0F7E">
        <w:rPr>
          <w:rFonts w:hint="cs"/>
          <w:sz w:val="24"/>
          <w:szCs w:val="24"/>
          <w:rtl/>
        </w:rPr>
        <w:t>تنوعت وتعددت أبعاد التحول الرقمي في العديد من الدراسات السابقة، وفي هذه الدراسة تم الاعتماد على الابعاد التالية:</w:t>
      </w:r>
    </w:p>
    <w:p w:rsidR="00FF288A" w:rsidRPr="008F0F7E" w:rsidRDefault="00FF288A" w:rsidP="00FF288A">
      <w:pPr>
        <w:widowControl w:val="0"/>
        <w:rPr>
          <w:b/>
          <w:bCs/>
          <w:sz w:val="24"/>
          <w:szCs w:val="24"/>
          <w:rtl/>
        </w:rPr>
      </w:pPr>
      <w:r w:rsidRPr="008F0F7E">
        <w:rPr>
          <w:rFonts w:hint="cs"/>
          <w:b/>
          <w:bCs/>
          <w:sz w:val="24"/>
          <w:szCs w:val="24"/>
          <w:rtl/>
        </w:rPr>
        <w:t>البعد الأول: التكنولوجيا الرقمية:</w:t>
      </w:r>
    </w:p>
    <w:p w:rsidR="00FF288A" w:rsidRPr="008F0F7E" w:rsidRDefault="00FF288A" w:rsidP="00FF288A">
      <w:pPr>
        <w:widowControl w:val="0"/>
        <w:rPr>
          <w:sz w:val="24"/>
          <w:szCs w:val="24"/>
          <w:rtl/>
        </w:rPr>
      </w:pPr>
      <w:r w:rsidRPr="008F0F7E">
        <w:rPr>
          <w:rFonts w:hint="cs"/>
          <w:sz w:val="24"/>
          <w:szCs w:val="24"/>
          <w:rtl/>
        </w:rPr>
        <w:t xml:space="preserve">تعرف التكنولوجيا الرقمية بأنها استخدام الأدوات والأنظمة الالكترونية للمساعدة في ابتكار البيانات، ومعالجتها، وتخزينها، وتأمينها، وتبادلها، وذلك لتلبية احتياجات العملاء بأقل تكلفة ممكنة، كما تشمل التكنولوجيا الرقمية التطبيقات، وربط الأشياء والبيانات، </w:t>
      </w:r>
      <w:proofErr w:type="spellStart"/>
      <w:r w:rsidRPr="008F0F7E">
        <w:rPr>
          <w:rFonts w:hint="cs"/>
          <w:sz w:val="24"/>
          <w:szCs w:val="24"/>
          <w:rtl/>
        </w:rPr>
        <w:t>وحوكمة</w:t>
      </w:r>
      <w:proofErr w:type="spellEnd"/>
      <w:r w:rsidRPr="008F0F7E">
        <w:rPr>
          <w:rFonts w:hint="cs"/>
          <w:sz w:val="24"/>
          <w:szCs w:val="24"/>
          <w:rtl/>
        </w:rPr>
        <w:t xml:space="preserve"> تقديم الخدمات، والأمان، وهندسة التكنولوجيا. ومن الجدير ذكره أن التكنولوجيا الرقمية المحرك الأساسي لعملية التحول الرقمي، باعتبار ان التكنولوجيا الرقمية تسهم في تغيير الطريقة التي تتنافس بها المنظمات، فالمنافسة لم تعد مقتصرة على الصناعة داخل المنظمات، بل تشمل شركات صناعات أخرى تجذب العملاء من خلال عروض رقمية مبتكرة، وتسهم التكنولوجيا الرقمية في معالجة موقف المنظمة من التقنيات الحديثة، وقدرتها على توظيف هذه التقنيات عبر الحدود، الامر الذي يؤثر على المنتجات، والعمليات التجارية، وقنوات المبيعات وسلاسل التوريد (</w:t>
      </w:r>
      <w:proofErr w:type="spellStart"/>
      <w:r w:rsidRPr="008F0F7E">
        <w:rPr>
          <w:rFonts w:hint="cs"/>
          <w:sz w:val="24"/>
          <w:szCs w:val="24"/>
          <w:rtl/>
        </w:rPr>
        <w:t>المندوه</w:t>
      </w:r>
      <w:proofErr w:type="spellEnd"/>
      <w:r w:rsidRPr="008F0F7E">
        <w:rPr>
          <w:rFonts w:hint="cs"/>
          <w:sz w:val="24"/>
          <w:szCs w:val="24"/>
          <w:rtl/>
        </w:rPr>
        <w:t xml:space="preserve"> وعبد العزيز، 2026).</w:t>
      </w:r>
    </w:p>
    <w:p w:rsidR="00FF288A" w:rsidRPr="008F0F7E" w:rsidRDefault="00FF288A" w:rsidP="00FF288A">
      <w:pPr>
        <w:widowControl w:val="0"/>
        <w:rPr>
          <w:b/>
          <w:bCs/>
          <w:sz w:val="24"/>
          <w:szCs w:val="24"/>
          <w:rtl/>
        </w:rPr>
      </w:pPr>
      <w:r w:rsidRPr="008F0F7E">
        <w:rPr>
          <w:rFonts w:hint="cs"/>
          <w:b/>
          <w:bCs/>
          <w:sz w:val="24"/>
          <w:szCs w:val="24"/>
          <w:rtl/>
        </w:rPr>
        <w:t>البعد الثاني: الاستراتيجية الرقمية:</w:t>
      </w:r>
    </w:p>
    <w:p w:rsidR="00FF288A" w:rsidRPr="008F0F7E" w:rsidRDefault="00FF288A" w:rsidP="00FF288A">
      <w:pPr>
        <w:widowControl w:val="0"/>
        <w:rPr>
          <w:sz w:val="24"/>
          <w:szCs w:val="24"/>
          <w:rtl/>
        </w:rPr>
      </w:pPr>
      <w:r w:rsidRPr="008F0F7E">
        <w:rPr>
          <w:rFonts w:hint="cs"/>
          <w:sz w:val="24"/>
          <w:szCs w:val="24"/>
          <w:rtl/>
        </w:rPr>
        <w:t xml:space="preserve">تعتمد الاستراتيجية الرقمية على استخدام أشكال متنوعة من التقنيات الرقمية وتوظيفها بشكل كفؤ، من </w:t>
      </w:r>
      <w:r w:rsidRPr="008F0F7E">
        <w:rPr>
          <w:rFonts w:hint="cs"/>
          <w:sz w:val="24"/>
          <w:szCs w:val="24"/>
          <w:rtl/>
        </w:rPr>
        <w:lastRenderedPageBreak/>
        <w:t>أجل تحسين أداء المنظمة وتحقيق أهدافها، ومساعدتها على تحقيق معايير مقارنة الأداء تماشياً مع المعايير الدولية لذلك، بالإضافة إلى تمكين متخذي القرار من تحديد نقاط القوة والضعف، والفرص والتهديدات والعمل عليها (</w:t>
      </w:r>
      <w:proofErr w:type="spellStart"/>
      <w:r w:rsidRPr="008F0F7E">
        <w:rPr>
          <w:rFonts w:hint="cs"/>
          <w:sz w:val="24"/>
          <w:szCs w:val="24"/>
          <w:rtl/>
        </w:rPr>
        <w:t>الشنواني</w:t>
      </w:r>
      <w:proofErr w:type="spellEnd"/>
      <w:r w:rsidRPr="008F0F7E">
        <w:rPr>
          <w:rFonts w:hint="cs"/>
          <w:sz w:val="24"/>
          <w:szCs w:val="24"/>
          <w:rtl/>
        </w:rPr>
        <w:t>، 2023). وعرفها الغامدي ومجلد (2025) بانها خطة عمل للمنظمات تركز عل تبني أحدث التقنيات الرقمية في كافة الأنشطة والممارسات، لغرض تحقيق الأهداف المرجوة وفق مؤشرات قياس الأداء (</w:t>
      </w:r>
      <w:r w:rsidRPr="008F0F7E">
        <w:rPr>
          <w:sz w:val="24"/>
          <w:szCs w:val="24"/>
        </w:rPr>
        <w:t>KPIs</w:t>
      </w:r>
      <w:r w:rsidRPr="008F0F7E">
        <w:rPr>
          <w:rFonts w:hint="cs"/>
          <w:sz w:val="24"/>
          <w:szCs w:val="24"/>
          <w:rtl/>
        </w:rPr>
        <w:t>) المحددة سلفاً، بالاعتماد على أحدث الأنظمة والأدوات التقنية المتوفرة لاستغلال الفرص المتاحة وتجنب التهديدات، والتركيز على نقطا القوة وتنميتها، والعمل على تقليل نقاط الضعف أو تحسينها.</w:t>
      </w:r>
    </w:p>
    <w:p w:rsidR="00FF288A" w:rsidRPr="008F0F7E" w:rsidRDefault="00FF288A" w:rsidP="00FF288A">
      <w:pPr>
        <w:widowControl w:val="0"/>
        <w:rPr>
          <w:b/>
          <w:bCs/>
          <w:sz w:val="24"/>
          <w:szCs w:val="24"/>
          <w:rtl/>
        </w:rPr>
      </w:pPr>
      <w:r w:rsidRPr="008F0F7E">
        <w:rPr>
          <w:rFonts w:hint="cs"/>
          <w:b/>
          <w:bCs/>
          <w:sz w:val="24"/>
          <w:szCs w:val="24"/>
          <w:rtl/>
        </w:rPr>
        <w:t>البعد الثالث: النضج الرقمي:</w:t>
      </w:r>
    </w:p>
    <w:p w:rsidR="00FF288A" w:rsidRPr="008F0F7E" w:rsidRDefault="00FF288A" w:rsidP="00FF288A">
      <w:pPr>
        <w:widowControl w:val="0"/>
        <w:rPr>
          <w:sz w:val="24"/>
          <w:szCs w:val="24"/>
          <w:rtl/>
        </w:rPr>
      </w:pPr>
      <w:r w:rsidRPr="008F0F7E">
        <w:rPr>
          <w:rFonts w:hint="cs"/>
          <w:sz w:val="24"/>
          <w:szCs w:val="24"/>
          <w:rtl/>
        </w:rPr>
        <w:t xml:space="preserve">عرف (2023) </w:t>
      </w:r>
      <w:proofErr w:type="spellStart"/>
      <w:r w:rsidRPr="008F0F7E">
        <w:rPr>
          <w:sz w:val="24"/>
          <w:szCs w:val="24"/>
        </w:rPr>
        <w:t>Kaszas</w:t>
      </w:r>
      <w:proofErr w:type="spellEnd"/>
      <w:r w:rsidRPr="008F0F7E">
        <w:rPr>
          <w:sz w:val="24"/>
          <w:szCs w:val="24"/>
        </w:rPr>
        <w:t xml:space="preserve"> et el.,</w:t>
      </w:r>
      <w:r w:rsidRPr="008F0F7E">
        <w:rPr>
          <w:rFonts w:hint="cs"/>
          <w:sz w:val="24"/>
          <w:szCs w:val="24"/>
          <w:rtl/>
        </w:rPr>
        <w:t xml:space="preserve"> النضج الرقمي بانه أداة تعكس المرحلة التي وصلت إليها المؤسسة ضمن مسا ر التحول الرقمي، حيث يمثل مؤشراً لمستوى التقدم الرقمي الذي تحقق على صعيد العمليات والوظائف المختلفة داخل المنظمة، ومن ناحية أخرى يعكس النضج الرقمي قدرة المنظمة على سرعة الاستجابة والتفاعل مع التطورات التقنية باستمرار، وذلك من خلال الاستغلال الأمثل للموارد والأدوات والموظفين في المنظمة، من أجل تمكين المنظمة من الاستفادة الممكنة والقصوى من التكنولوجيات الحديثة، لتتمكن من تحقيق ميزتها التنافسية في بيئة الأعمال </w:t>
      </w:r>
      <w:r w:rsidRPr="008F0F7E">
        <w:rPr>
          <w:sz w:val="24"/>
          <w:szCs w:val="24"/>
          <w:rtl/>
        </w:rPr>
        <w:t>(</w:t>
      </w:r>
      <w:r w:rsidRPr="008F0F7E">
        <w:rPr>
          <w:rFonts w:hint="cs"/>
          <w:sz w:val="24"/>
          <w:szCs w:val="24"/>
          <w:rtl/>
        </w:rPr>
        <w:t>الحديدي وآخرون، 2024)، وهناك من عبر عن النضج الرقمي بأنه مؤشر يقيس مدى قدرة المنظمات على تبني واستخدام التقنيات الرقمية، وتوظيفها في كافة الأنشطة الخاصة بالمنظمة وممارستها بما يخدم أهداف المنظمة وبخدم مصالحها، ومدى قابليتها للتكيف مع المتغيرات المتسارعة في المجالات التكنولوجية المختلفة، ومستوى تقدمها في هذا المجال (الغامدي ومجلد، 2025).</w:t>
      </w:r>
    </w:p>
    <w:p w:rsidR="00FF288A" w:rsidRPr="008F0F7E" w:rsidRDefault="00FF288A" w:rsidP="00FF288A">
      <w:pPr>
        <w:pStyle w:val="3"/>
        <w:rPr>
          <w:color w:val="auto"/>
          <w:rtl/>
        </w:rPr>
      </w:pPr>
      <w:bookmarkStart w:id="12" w:name="_Toc235810487"/>
      <w:r w:rsidRPr="008F0F7E">
        <w:rPr>
          <w:rFonts w:hint="cs"/>
          <w:color w:val="auto"/>
          <w:rtl/>
        </w:rPr>
        <w:t>مفهوم الذكاء الاصطناعي:</w:t>
      </w:r>
      <w:bookmarkEnd w:id="12"/>
    </w:p>
    <w:p w:rsidR="00FF288A" w:rsidRPr="008F0F7E" w:rsidRDefault="00FF288A" w:rsidP="00FF288A">
      <w:pPr>
        <w:widowControl w:val="0"/>
        <w:rPr>
          <w:sz w:val="24"/>
          <w:szCs w:val="24"/>
          <w:rtl/>
        </w:rPr>
      </w:pPr>
      <w:r w:rsidRPr="008F0F7E">
        <w:rPr>
          <w:rFonts w:hint="cs"/>
          <w:sz w:val="24"/>
          <w:szCs w:val="24"/>
          <w:rtl/>
        </w:rPr>
        <w:t xml:space="preserve">يمثل الذكاء الاصطناعي تنوع في السلوكيات الذكية البشرية مثل الذاكرة، العاطفة، التفكير، الفهم، الإدراك، التعلم، والتواصل التي يمكن تحقيقها بشكل مصطنع عن طريق النظام أو الشبكة أو آلة، وهو حزمة من التقنيات الرقمية المتقدمة للأهداف العامة التي تمكن الآلات من القيام بمهام معقدة للغاية بشكل موجه وهادف </w:t>
      </w:r>
      <w:r w:rsidRPr="008F0F7E">
        <w:rPr>
          <w:sz w:val="24"/>
          <w:szCs w:val="24"/>
        </w:rPr>
        <w:t>(Jaafar, 2024: 241)</w:t>
      </w:r>
      <w:r w:rsidRPr="008F0F7E">
        <w:rPr>
          <w:rFonts w:hint="cs"/>
          <w:sz w:val="24"/>
          <w:szCs w:val="24"/>
          <w:rtl/>
        </w:rPr>
        <w:t xml:space="preserve">. </w:t>
      </w:r>
    </w:p>
    <w:p w:rsidR="00FF288A" w:rsidRPr="008F0F7E" w:rsidRDefault="00FF288A" w:rsidP="00FF288A">
      <w:pPr>
        <w:widowControl w:val="0"/>
        <w:rPr>
          <w:sz w:val="24"/>
          <w:szCs w:val="24"/>
          <w:rtl/>
        </w:rPr>
      </w:pPr>
      <w:r w:rsidRPr="008F0F7E">
        <w:rPr>
          <w:rFonts w:hint="cs"/>
          <w:sz w:val="24"/>
          <w:szCs w:val="24"/>
          <w:rtl/>
        </w:rPr>
        <w:t>وعرف (إسماعيل وعلي، 2024: 17) "الذكاء الاصطناعي بانه استخدام أنظمة تحاكي الذكاء البشري في التسويق الالكتروني لخدمات الجامعات تقنيات متطورة لجمع البيانات واستخدامها في التنبؤ، أو تقديم التوصيات أو اتخاذ القرارا</w:t>
      </w:r>
      <w:r w:rsidRPr="008F0F7E">
        <w:rPr>
          <w:rFonts w:hint="eastAsia"/>
          <w:sz w:val="24"/>
          <w:szCs w:val="24"/>
          <w:rtl/>
        </w:rPr>
        <w:t>ت</w:t>
      </w:r>
      <w:r w:rsidRPr="008F0F7E">
        <w:rPr>
          <w:rFonts w:hint="cs"/>
          <w:sz w:val="24"/>
          <w:szCs w:val="24"/>
          <w:rtl/>
        </w:rPr>
        <w:t xml:space="preserve"> بمستويات مختلفة من التحكم الذاتي". وعرفته العنزي (2025: 424) "بأنه العلم الذي تقوم عليه برامج الحاسوب وتطبيقاته على اختلافها بما يتميز به من خصائص تتوافق مع القدرات العقلية للإنسان تمكنه من القيام بالعديد من العمليات والأعمال المختلفة لتحقيق أهداف العملية التعليمية". أما عبد الرازق (2024: 335) فقد عرفه "بانه محاولة تجسيد للذكاء البشري من خلال إنتاج آلات وبرمجيات بقدرات تحاكي قدرات البشر، بل قد تفوقها، بما تمتلكه من سرعة ودقة عالية، والقدرة على القيام ببعض الوظائف التي لا يستطيع البشر القيام بها. وعرفته الزهراني </w:t>
      </w:r>
      <w:r w:rsidRPr="008F0F7E">
        <w:rPr>
          <w:sz w:val="24"/>
          <w:szCs w:val="24"/>
          <w:rtl/>
        </w:rPr>
        <w:t>(</w:t>
      </w:r>
      <w:r w:rsidRPr="008F0F7E">
        <w:rPr>
          <w:rFonts w:hint="cs"/>
          <w:sz w:val="24"/>
          <w:szCs w:val="24"/>
          <w:rtl/>
        </w:rPr>
        <w:t>2026: 250) "استخدام معلمات المرحلة الثانوية بمدينة جدة لتطبيقات وتقنيات قائمة على الذكاء الاصطناعي مثل الأنظمة التعليمية الذكية، وتوليد المحتوى التعليمي التفاعلي، وتحسين التخطيط للدروس، وتنفيذ المواقف التعليمية، وإدارة الصف، وتقويم تعلم الطالبات، وتقديم أنشطة تعليمية تراعي الفروق الفردية وتدعم جودة العملية التعليمية"</w:t>
      </w:r>
    </w:p>
    <w:p w:rsidR="00FF288A" w:rsidRPr="008F0F7E" w:rsidRDefault="00FF288A" w:rsidP="00FF288A">
      <w:pPr>
        <w:pStyle w:val="3"/>
        <w:rPr>
          <w:color w:val="auto"/>
          <w:rtl/>
        </w:rPr>
      </w:pPr>
      <w:bookmarkStart w:id="13" w:name="_Toc235810488"/>
      <w:r w:rsidRPr="008F0F7E">
        <w:rPr>
          <w:rFonts w:hint="cs"/>
          <w:color w:val="auto"/>
          <w:rtl/>
        </w:rPr>
        <w:t>أهداف الذكاء الاصطناعي:</w:t>
      </w:r>
      <w:bookmarkEnd w:id="13"/>
    </w:p>
    <w:p w:rsidR="00FF288A" w:rsidRPr="008F0F7E" w:rsidRDefault="00FF288A" w:rsidP="00FF288A">
      <w:pPr>
        <w:widowControl w:val="0"/>
        <w:rPr>
          <w:spacing w:val="-2"/>
          <w:sz w:val="24"/>
          <w:szCs w:val="24"/>
          <w:rtl/>
        </w:rPr>
      </w:pPr>
      <w:r w:rsidRPr="008F0F7E">
        <w:rPr>
          <w:rFonts w:hint="cs"/>
          <w:spacing w:val="-2"/>
          <w:sz w:val="24"/>
          <w:szCs w:val="24"/>
          <w:rtl/>
        </w:rPr>
        <w:t>هناك العديد من الأهداف الرئيسية للذكاء الاصطناعي والتي يمكن توضيحها فيما يلي (</w:t>
      </w:r>
      <w:proofErr w:type="spellStart"/>
      <w:r w:rsidRPr="008F0F7E">
        <w:rPr>
          <w:rFonts w:hint="cs"/>
          <w:spacing w:val="-2"/>
          <w:sz w:val="24"/>
          <w:szCs w:val="24"/>
          <w:rtl/>
        </w:rPr>
        <w:t>شويني</w:t>
      </w:r>
      <w:proofErr w:type="spellEnd"/>
      <w:r w:rsidRPr="008F0F7E">
        <w:rPr>
          <w:rFonts w:hint="cs"/>
          <w:spacing w:val="-2"/>
          <w:sz w:val="24"/>
          <w:szCs w:val="24"/>
          <w:rtl/>
        </w:rPr>
        <w:t xml:space="preserve">، 2025: </w:t>
      </w:r>
      <w:r w:rsidRPr="008F0F7E">
        <w:rPr>
          <w:rFonts w:hint="cs"/>
          <w:spacing w:val="-2"/>
          <w:sz w:val="24"/>
          <w:szCs w:val="24"/>
          <w:rtl/>
        </w:rPr>
        <w:lastRenderedPageBreak/>
        <w:t xml:space="preserve">63-64): </w:t>
      </w:r>
    </w:p>
    <w:p w:rsidR="00FF288A" w:rsidRPr="008F0F7E" w:rsidRDefault="00FF288A" w:rsidP="00FF288A">
      <w:pPr>
        <w:numPr>
          <w:ilvl w:val="0"/>
          <w:numId w:val="6"/>
        </w:numPr>
        <w:ind w:left="726"/>
        <w:rPr>
          <w:sz w:val="24"/>
          <w:szCs w:val="24"/>
        </w:rPr>
      </w:pPr>
      <w:r w:rsidRPr="008F0F7E">
        <w:rPr>
          <w:rFonts w:hint="cs"/>
          <w:sz w:val="24"/>
          <w:szCs w:val="24"/>
          <w:rtl/>
        </w:rPr>
        <w:t>اكتساب المعرفة الإنسانية المتراكمة والعمل على تحديثها والحفاظ عليها واستثمارها والاستفادة منها في حل المشكلات</w:t>
      </w:r>
      <w:r w:rsidRPr="008F0F7E">
        <w:rPr>
          <w:sz w:val="24"/>
          <w:szCs w:val="24"/>
          <w:rtl/>
        </w:rPr>
        <w:t>.</w:t>
      </w:r>
    </w:p>
    <w:p w:rsidR="00FF288A" w:rsidRPr="008F0F7E" w:rsidRDefault="00FF288A" w:rsidP="00FF288A">
      <w:pPr>
        <w:numPr>
          <w:ilvl w:val="0"/>
          <w:numId w:val="6"/>
        </w:numPr>
        <w:ind w:left="726"/>
        <w:rPr>
          <w:sz w:val="24"/>
          <w:szCs w:val="24"/>
        </w:rPr>
      </w:pPr>
      <w:r w:rsidRPr="008F0F7E">
        <w:rPr>
          <w:rFonts w:hint="cs"/>
          <w:sz w:val="24"/>
          <w:szCs w:val="24"/>
          <w:rtl/>
        </w:rPr>
        <w:t>العمل على ت</w:t>
      </w:r>
      <w:r w:rsidRPr="008F0F7E">
        <w:rPr>
          <w:sz w:val="24"/>
          <w:szCs w:val="24"/>
          <w:rtl/>
        </w:rPr>
        <w:t>خز</w:t>
      </w:r>
      <w:r w:rsidRPr="008F0F7E">
        <w:rPr>
          <w:rFonts w:hint="cs"/>
          <w:sz w:val="24"/>
          <w:szCs w:val="24"/>
          <w:rtl/>
        </w:rPr>
        <w:t>ين</w:t>
      </w:r>
      <w:r w:rsidRPr="008F0F7E">
        <w:rPr>
          <w:sz w:val="24"/>
          <w:szCs w:val="24"/>
          <w:rtl/>
        </w:rPr>
        <w:t xml:space="preserve"> المعلومات والمعرفة المرتبطة بالذكاء الاصطناعي</w:t>
      </w:r>
      <w:r w:rsidRPr="008F0F7E">
        <w:rPr>
          <w:rFonts w:hint="cs"/>
          <w:sz w:val="24"/>
          <w:szCs w:val="24"/>
          <w:rtl/>
        </w:rPr>
        <w:t>؛ وتخزين القواعد المنهجية للتعامل معها والوصول إلى حقائقها.</w:t>
      </w:r>
    </w:p>
    <w:p w:rsidR="00FF288A" w:rsidRPr="008F0F7E" w:rsidRDefault="00FF288A" w:rsidP="00FF288A">
      <w:pPr>
        <w:numPr>
          <w:ilvl w:val="0"/>
          <w:numId w:val="6"/>
        </w:numPr>
        <w:ind w:left="726"/>
        <w:rPr>
          <w:sz w:val="24"/>
          <w:szCs w:val="24"/>
        </w:rPr>
      </w:pPr>
      <w:r w:rsidRPr="008F0F7E">
        <w:rPr>
          <w:rFonts w:hint="cs"/>
          <w:sz w:val="24"/>
          <w:szCs w:val="24"/>
          <w:rtl/>
        </w:rPr>
        <w:t xml:space="preserve">الاستثمار الأمثل للموارد المعرفية والخبرات العملية والتطبيقية وتجاوز مشكلات النسيان والتلف والنقص. </w:t>
      </w:r>
    </w:p>
    <w:p w:rsidR="00FF288A" w:rsidRPr="008F0F7E" w:rsidRDefault="00FF288A" w:rsidP="00FF288A">
      <w:pPr>
        <w:numPr>
          <w:ilvl w:val="0"/>
          <w:numId w:val="6"/>
        </w:numPr>
        <w:ind w:left="726"/>
        <w:rPr>
          <w:sz w:val="24"/>
          <w:szCs w:val="24"/>
        </w:rPr>
      </w:pPr>
      <w:r w:rsidRPr="008F0F7E">
        <w:rPr>
          <w:rFonts w:hint="cs"/>
          <w:sz w:val="24"/>
          <w:szCs w:val="24"/>
          <w:rtl/>
        </w:rPr>
        <w:t>توليد وتطوير المعارف والخبرات الجديدة وتفعيل المعرفة المحوسبة لاستخدمها في اتخاذ القرارات.</w:t>
      </w:r>
    </w:p>
    <w:p w:rsidR="00FF288A" w:rsidRPr="008F0F7E" w:rsidRDefault="00FF288A" w:rsidP="00FF288A">
      <w:pPr>
        <w:pStyle w:val="3"/>
        <w:rPr>
          <w:color w:val="auto"/>
        </w:rPr>
      </w:pPr>
      <w:bookmarkStart w:id="14" w:name="_Toc235810489"/>
      <w:r w:rsidRPr="008F0F7E">
        <w:rPr>
          <w:rFonts w:hint="cs"/>
          <w:color w:val="auto"/>
          <w:rtl/>
        </w:rPr>
        <w:t>أهمية الذكاء الاصطناعي:</w:t>
      </w:r>
      <w:bookmarkEnd w:id="14"/>
    </w:p>
    <w:p w:rsidR="00FF288A" w:rsidRPr="008F0F7E" w:rsidRDefault="00FF288A" w:rsidP="00FF288A">
      <w:pPr>
        <w:widowControl w:val="0"/>
        <w:rPr>
          <w:sz w:val="24"/>
          <w:szCs w:val="24"/>
          <w:rtl/>
        </w:rPr>
      </w:pPr>
      <w:r w:rsidRPr="008F0F7E">
        <w:rPr>
          <w:rFonts w:hint="cs"/>
          <w:sz w:val="24"/>
          <w:szCs w:val="24"/>
          <w:rtl/>
        </w:rPr>
        <w:t>اكتسب الذكاء الاصطناعي أهمية متزايدة في مختلف المجالات الاقتصادية والإدارية والتقنية، لما يوفره من إمكانيات لتعزيز الكفاءة، و</w:t>
      </w:r>
      <w:r w:rsidRPr="008F0F7E">
        <w:rPr>
          <w:sz w:val="24"/>
          <w:szCs w:val="24"/>
          <w:rtl/>
        </w:rPr>
        <w:t xml:space="preserve">يمكن </w:t>
      </w:r>
      <w:r w:rsidRPr="008F0F7E">
        <w:rPr>
          <w:rFonts w:hint="cs"/>
          <w:sz w:val="24"/>
          <w:szCs w:val="24"/>
          <w:rtl/>
        </w:rPr>
        <w:t xml:space="preserve">تلخيصها </w:t>
      </w:r>
      <w:r w:rsidRPr="008F0F7E">
        <w:rPr>
          <w:sz w:val="24"/>
          <w:szCs w:val="24"/>
          <w:rtl/>
        </w:rPr>
        <w:t xml:space="preserve">في النقاط التالية </w:t>
      </w:r>
      <w:r w:rsidRPr="008F0F7E">
        <w:rPr>
          <w:rFonts w:hint="cs"/>
          <w:sz w:val="24"/>
          <w:szCs w:val="24"/>
          <w:rtl/>
        </w:rPr>
        <w:t>(</w:t>
      </w:r>
      <w:proofErr w:type="spellStart"/>
      <w:r w:rsidRPr="008F0F7E">
        <w:rPr>
          <w:rFonts w:hint="cs"/>
          <w:sz w:val="24"/>
          <w:szCs w:val="24"/>
          <w:rtl/>
        </w:rPr>
        <w:t>قرقاجي</w:t>
      </w:r>
      <w:proofErr w:type="spellEnd"/>
      <w:r w:rsidRPr="008F0F7E">
        <w:rPr>
          <w:rFonts w:hint="cs"/>
          <w:sz w:val="24"/>
          <w:szCs w:val="24"/>
          <w:rtl/>
        </w:rPr>
        <w:t>، 2023: 70-71</w:t>
      </w:r>
      <w:r w:rsidRPr="008F0F7E">
        <w:rPr>
          <w:sz w:val="24"/>
          <w:szCs w:val="24"/>
          <w:rtl/>
        </w:rPr>
        <w:t>)</w:t>
      </w:r>
      <w:r w:rsidRPr="008F0F7E">
        <w:rPr>
          <w:rFonts w:hint="cs"/>
          <w:sz w:val="24"/>
          <w:szCs w:val="24"/>
          <w:rtl/>
        </w:rPr>
        <w:t>:</w:t>
      </w:r>
    </w:p>
    <w:p w:rsidR="00FF288A" w:rsidRPr="008F0F7E" w:rsidRDefault="00FF288A" w:rsidP="00FF288A">
      <w:pPr>
        <w:numPr>
          <w:ilvl w:val="0"/>
          <w:numId w:val="7"/>
        </w:numPr>
        <w:ind w:left="726"/>
        <w:rPr>
          <w:sz w:val="24"/>
          <w:szCs w:val="24"/>
        </w:rPr>
      </w:pPr>
      <w:r w:rsidRPr="008F0F7E">
        <w:rPr>
          <w:rFonts w:hint="cs"/>
          <w:sz w:val="24"/>
          <w:szCs w:val="24"/>
          <w:rtl/>
        </w:rPr>
        <w:t>يحافظ</w:t>
      </w:r>
      <w:r w:rsidRPr="008F0F7E">
        <w:rPr>
          <w:sz w:val="24"/>
          <w:szCs w:val="24"/>
          <w:rtl/>
        </w:rPr>
        <w:t xml:space="preserve"> الذكاء الاصطناعي على الخبرات البشرية المتراكمة بنقلها إلى الآلات الذكية.</w:t>
      </w:r>
    </w:p>
    <w:p w:rsidR="00FF288A" w:rsidRPr="008F0F7E" w:rsidRDefault="00FF288A" w:rsidP="00FF288A">
      <w:pPr>
        <w:numPr>
          <w:ilvl w:val="0"/>
          <w:numId w:val="7"/>
        </w:numPr>
        <w:ind w:left="726"/>
        <w:rPr>
          <w:sz w:val="24"/>
          <w:szCs w:val="24"/>
        </w:rPr>
      </w:pPr>
      <w:r w:rsidRPr="008F0F7E">
        <w:rPr>
          <w:rFonts w:hint="cs"/>
          <w:sz w:val="24"/>
          <w:szCs w:val="24"/>
          <w:rtl/>
        </w:rPr>
        <w:t xml:space="preserve">يساهم في زيادة ورفع الكفاءة والإنتاجية من خلال </w:t>
      </w:r>
      <w:proofErr w:type="spellStart"/>
      <w:r w:rsidRPr="008F0F7E">
        <w:rPr>
          <w:rFonts w:hint="cs"/>
          <w:sz w:val="24"/>
          <w:szCs w:val="24"/>
          <w:rtl/>
        </w:rPr>
        <w:t>أتمتة</w:t>
      </w:r>
      <w:proofErr w:type="spellEnd"/>
      <w:r w:rsidRPr="008F0F7E">
        <w:rPr>
          <w:rFonts w:hint="cs"/>
          <w:sz w:val="24"/>
          <w:szCs w:val="24"/>
          <w:rtl/>
        </w:rPr>
        <w:t xml:space="preserve"> المهام الروتينية، كما يعمل على تقليل التكاليف. </w:t>
      </w:r>
    </w:p>
    <w:p w:rsidR="00FF288A" w:rsidRPr="008F0F7E" w:rsidRDefault="00FF288A" w:rsidP="00FF288A">
      <w:pPr>
        <w:numPr>
          <w:ilvl w:val="0"/>
          <w:numId w:val="7"/>
        </w:numPr>
        <w:ind w:left="726"/>
        <w:rPr>
          <w:sz w:val="24"/>
          <w:szCs w:val="24"/>
        </w:rPr>
      </w:pPr>
      <w:r w:rsidRPr="008F0F7E">
        <w:rPr>
          <w:rFonts w:hint="cs"/>
          <w:sz w:val="24"/>
          <w:szCs w:val="24"/>
          <w:rtl/>
        </w:rPr>
        <w:t xml:space="preserve">يعمل على تحليل كميات كبيرة وهائلة من البيانات الضخمة بشكل دقيق وسريع مما يدعم علمية اتخاذ القرار. </w:t>
      </w:r>
    </w:p>
    <w:p w:rsidR="00FF288A" w:rsidRPr="008F0F7E" w:rsidRDefault="00FF288A" w:rsidP="00FF288A">
      <w:pPr>
        <w:numPr>
          <w:ilvl w:val="0"/>
          <w:numId w:val="7"/>
        </w:numPr>
        <w:ind w:left="726"/>
        <w:rPr>
          <w:sz w:val="24"/>
          <w:szCs w:val="24"/>
        </w:rPr>
      </w:pPr>
      <w:r w:rsidRPr="008F0F7E">
        <w:rPr>
          <w:rFonts w:hint="cs"/>
          <w:sz w:val="24"/>
          <w:szCs w:val="24"/>
          <w:rtl/>
        </w:rPr>
        <w:t xml:space="preserve">يسهم في تعزيز ولاء العملاء والزبون وزيادة رضاهم عن الخدمات المقدمة، من خلال التشخيص الشخصي والتواصل الفعال بما يتناسب مع خصوصية ورغبة كل زبون. </w:t>
      </w:r>
    </w:p>
    <w:p w:rsidR="00FF288A" w:rsidRPr="008F0F7E" w:rsidRDefault="00FF288A" w:rsidP="00FF288A">
      <w:pPr>
        <w:numPr>
          <w:ilvl w:val="0"/>
          <w:numId w:val="7"/>
        </w:numPr>
        <w:ind w:left="726"/>
        <w:rPr>
          <w:sz w:val="24"/>
          <w:szCs w:val="24"/>
        </w:rPr>
      </w:pPr>
      <w:r w:rsidRPr="008F0F7E">
        <w:rPr>
          <w:rFonts w:hint="cs"/>
          <w:sz w:val="24"/>
          <w:szCs w:val="24"/>
          <w:rtl/>
        </w:rPr>
        <w:t xml:space="preserve">يفسح مجال أوسع للعقل البشري للقيام بأعمال إبداعية بدلاً من الأعمال الروتينية المعتادة. </w:t>
      </w:r>
    </w:p>
    <w:p w:rsidR="00FF288A" w:rsidRPr="008F0F7E" w:rsidRDefault="00FF288A" w:rsidP="00FF288A">
      <w:pPr>
        <w:numPr>
          <w:ilvl w:val="0"/>
          <w:numId w:val="7"/>
        </w:numPr>
        <w:ind w:left="726"/>
        <w:rPr>
          <w:sz w:val="24"/>
          <w:szCs w:val="24"/>
          <w:rtl/>
        </w:rPr>
      </w:pPr>
      <w:r w:rsidRPr="008F0F7E">
        <w:rPr>
          <w:rFonts w:hint="cs"/>
          <w:sz w:val="24"/>
          <w:szCs w:val="24"/>
          <w:rtl/>
        </w:rPr>
        <w:t xml:space="preserve">يعمل على التقليل من التحديات التي تواجه الأمن </w:t>
      </w:r>
      <w:proofErr w:type="spellStart"/>
      <w:r w:rsidRPr="008F0F7E">
        <w:rPr>
          <w:rFonts w:hint="cs"/>
          <w:sz w:val="24"/>
          <w:szCs w:val="24"/>
          <w:rtl/>
        </w:rPr>
        <w:t>السيبراني</w:t>
      </w:r>
      <w:proofErr w:type="spellEnd"/>
      <w:r w:rsidRPr="008F0F7E">
        <w:rPr>
          <w:rFonts w:hint="cs"/>
          <w:sz w:val="24"/>
          <w:szCs w:val="24"/>
          <w:rtl/>
        </w:rPr>
        <w:t xml:space="preserve">، وذلك من خلال التنبؤ بالهجمات المعقدة ومحاولة صدها، وبذلك يكون حليفاً قوياً في مواجهة الجرائم الالكترونية. </w:t>
      </w:r>
    </w:p>
    <w:p w:rsidR="00FF288A" w:rsidRPr="008F0F7E" w:rsidRDefault="00FF288A" w:rsidP="00FF288A">
      <w:pPr>
        <w:pStyle w:val="3"/>
        <w:rPr>
          <w:color w:val="auto"/>
          <w:rtl/>
        </w:rPr>
      </w:pPr>
      <w:bookmarkStart w:id="15" w:name="_Toc235810490"/>
      <w:r w:rsidRPr="008F0F7E">
        <w:rPr>
          <w:rFonts w:hint="cs"/>
          <w:color w:val="auto"/>
          <w:rtl/>
        </w:rPr>
        <w:t>أبعاد الذكاء الاصطناعي</w:t>
      </w:r>
      <w:bookmarkEnd w:id="15"/>
      <w:r w:rsidRPr="008F0F7E">
        <w:rPr>
          <w:rFonts w:hint="cs"/>
          <w:color w:val="auto"/>
          <w:rtl/>
        </w:rPr>
        <w:t xml:space="preserve"> </w:t>
      </w:r>
    </w:p>
    <w:p w:rsidR="00FF288A" w:rsidRPr="008F0F7E" w:rsidRDefault="00FF288A" w:rsidP="00FF288A">
      <w:pPr>
        <w:widowControl w:val="0"/>
        <w:rPr>
          <w:sz w:val="24"/>
          <w:szCs w:val="24"/>
          <w:rtl/>
        </w:rPr>
      </w:pPr>
      <w:r w:rsidRPr="008F0F7E">
        <w:rPr>
          <w:rFonts w:hint="cs"/>
          <w:sz w:val="24"/>
          <w:szCs w:val="24"/>
          <w:rtl/>
        </w:rPr>
        <w:t>بناء على الأطر النظرية والدراسات السابقة، وتحديد أبعاد الذكاء الصناعي من الدراسات السابقة، ستركز الدراسة على تلك الأبعاد، وهي كما يلي:</w:t>
      </w:r>
    </w:p>
    <w:p w:rsidR="00FF288A" w:rsidRPr="008F0F7E" w:rsidRDefault="00FF288A" w:rsidP="00FF288A">
      <w:pPr>
        <w:widowControl w:val="0"/>
        <w:rPr>
          <w:b/>
          <w:bCs/>
          <w:sz w:val="24"/>
          <w:szCs w:val="24"/>
        </w:rPr>
      </w:pPr>
      <w:bookmarkStart w:id="16" w:name="_Toc86158123"/>
      <w:r w:rsidRPr="008F0F7E">
        <w:rPr>
          <w:rFonts w:hint="cs"/>
          <w:b/>
          <w:bCs/>
          <w:sz w:val="24"/>
          <w:szCs w:val="24"/>
          <w:rtl/>
        </w:rPr>
        <w:t>البعد الأول: قدرة النظام:</w:t>
      </w:r>
      <w:bookmarkEnd w:id="16"/>
    </w:p>
    <w:p w:rsidR="00FF288A" w:rsidRPr="008F0F7E" w:rsidRDefault="00FF288A" w:rsidP="00FF288A">
      <w:pPr>
        <w:widowControl w:val="0"/>
        <w:rPr>
          <w:sz w:val="24"/>
          <w:szCs w:val="24"/>
        </w:rPr>
      </w:pPr>
      <w:r w:rsidRPr="008F0F7E">
        <w:rPr>
          <w:rFonts w:hint="cs"/>
          <w:sz w:val="24"/>
          <w:szCs w:val="24"/>
          <w:rtl/>
        </w:rPr>
        <w:t>يعرف النظام ببساطة على أنه مجموعة من العناصر المترابطة أو المتداخلة التي تكون نظاماً متكاملاً التي تتفاعل مع البيئة ومع بعضها البعض لتحقيق هدف ما عن طريق قبول المدخلات، وإنتاج المخرجات من خلال إجراء تحويلي منظم (الحسناوي، 2024). كما يمكن تعريفه على أنه مجموعة متكاملة تسهم في جمع البيانات وتخزينها وتعدينها ومعالجتها، ولتوفير المعلومات، لتنفيذ عملياتها وإدارتها والتفاعل مع عملائها ومورديها، والمنافسة في السوق، ويشمل النظم الخبيرة، ونظم الإدراك الذكي، ونظم الشبكات العصبية، ونظم المنطق الغامض، الخوارزميات الجينية، وكذلك نظم دعم واتخاذ القرار (</w:t>
      </w:r>
      <w:proofErr w:type="spellStart"/>
      <w:r w:rsidRPr="008F0F7E">
        <w:rPr>
          <w:rFonts w:hint="cs"/>
          <w:sz w:val="24"/>
          <w:szCs w:val="24"/>
          <w:rtl/>
        </w:rPr>
        <w:t>هتهت</w:t>
      </w:r>
      <w:proofErr w:type="spellEnd"/>
      <w:r w:rsidRPr="008F0F7E">
        <w:rPr>
          <w:rFonts w:hint="cs"/>
          <w:sz w:val="24"/>
          <w:szCs w:val="24"/>
          <w:rtl/>
        </w:rPr>
        <w:t>، 2020: 18). إن النموذج البسيط للنظام هو أن لكل نظام مدخلات وعمليات معالجة، ومخرجات بعدد عناصر المدخلات، وكل نظام يتكون من: (</w:t>
      </w:r>
      <w:proofErr w:type="spellStart"/>
      <w:r w:rsidRPr="008F0F7E">
        <w:rPr>
          <w:rFonts w:hint="cs"/>
          <w:sz w:val="24"/>
          <w:szCs w:val="24"/>
          <w:rtl/>
        </w:rPr>
        <w:t>الدغمة</w:t>
      </w:r>
      <w:proofErr w:type="spellEnd"/>
      <w:r w:rsidRPr="008F0F7E">
        <w:rPr>
          <w:rFonts w:hint="cs"/>
          <w:sz w:val="24"/>
          <w:szCs w:val="24"/>
          <w:rtl/>
        </w:rPr>
        <w:t>، 2021).</w:t>
      </w:r>
    </w:p>
    <w:p w:rsidR="00FF288A" w:rsidRPr="008F0F7E" w:rsidRDefault="00FF288A" w:rsidP="00FF288A">
      <w:pPr>
        <w:numPr>
          <w:ilvl w:val="0"/>
          <w:numId w:val="8"/>
        </w:numPr>
        <w:ind w:left="726"/>
        <w:rPr>
          <w:sz w:val="24"/>
          <w:szCs w:val="24"/>
        </w:rPr>
      </w:pPr>
      <w:r w:rsidRPr="008F0F7E">
        <w:rPr>
          <w:rFonts w:hint="cs"/>
          <w:b/>
          <w:bCs/>
          <w:sz w:val="24"/>
          <w:szCs w:val="24"/>
          <w:rtl/>
        </w:rPr>
        <w:t>المدخلات:</w:t>
      </w:r>
      <w:r w:rsidRPr="008F0F7E">
        <w:rPr>
          <w:rFonts w:hint="cs"/>
          <w:sz w:val="24"/>
          <w:szCs w:val="24"/>
          <w:rtl/>
        </w:rPr>
        <w:t xml:space="preserve"> وهو كل ما يدخل النظام من عناصر ومواد وطاقة وبيانات... الخ، وهذه العناصر مستلزمات أساسية لعمل واستمرار النظام.</w:t>
      </w:r>
    </w:p>
    <w:p w:rsidR="00FF288A" w:rsidRPr="008F0F7E" w:rsidRDefault="00FF288A" w:rsidP="00FF288A">
      <w:pPr>
        <w:numPr>
          <w:ilvl w:val="0"/>
          <w:numId w:val="8"/>
        </w:numPr>
        <w:ind w:left="726"/>
        <w:rPr>
          <w:sz w:val="24"/>
          <w:szCs w:val="24"/>
        </w:rPr>
      </w:pPr>
      <w:r w:rsidRPr="008F0F7E">
        <w:rPr>
          <w:rFonts w:hint="cs"/>
          <w:b/>
          <w:bCs/>
          <w:sz w:val="24"/>
          <w:szCs w:val="24"/>
          <w:rtl/>
        </w:rPr>
        <w:lastRenderedPageBreak/>
        <w:t>المعالجة:</w:t>
      </w:r>
      <w:r w:rsidRPr="008F0F7E">
        <w:rPr>
          <w:rFonts w:hint="cs"/>
          <w:sz w:val="24"/>
          <w:szCs w:val="24"/>
          <w:rtl/>
        </w:rPr>
        <w:t xml:space="preserve"> وهي كل الأنشطة الوظيفية، وغير الوظيفية المطلوب إنجازها لغرض تحويل المدخلات إلى مخرجات.</w:t>
      </w:r>
    </w:p>
    <w:p w:rsidR="00FF288A" w:rsidRPr="008F0F7E" w:rsidRDefault="00FF288A" w:rsidP="00FF288A">
      <w:pPr>
        <w:numPr>
          <w:ilvl w:val="0"/>
          <w:numId w:val="8"/>
        </w:numPr>
        <w:ind w:left="726"/>
        <w:rPr>
          <w:sz w:val="24"/>
          <w:szCs w:val="24"/>
        </w:rPr>
      </w:pPr>
      <w:r w:rsidRPr="008F0F7E">
        <w:rPr>
          <w:rFonts w:hint="cs"/>
          <w:b/>
          <w:bCs/>
          <w:sz w:val="24"/>
          <w:szCs w:val="24"/>
          <w:rtl/>
        </w:rPr>
        <w:t>المخرجات:</w:t>
      </w:r>
      <w:r w:rsidRPr="008F0F7E">
        <w:rPr>
          <w:rFonts w:hint="cs"/>
          <w:sz w:val="24"/>
          <w:szCs w:val="24"/>
          <w:rtl/>
        </w:rPr>
        <w:t xml:space="preserve"> كل ما يتج عن النظام نتيجة للعمليات والأنشطة التحويلية التي جرب على المدخلات.</w:t>
      </w:r>
    </w:p>
    <w:p w:rsidR="00FF288A" w:rsidRPr="008F0F7E" w:rsidRDefault="00FF288A" w:rsidP="00FF288A">
      <w:pPr>
        <w:widowControl w:val="0"/>
        <w:rPr>
          <w:b/>
          <w:bCs/>
          <w:sz w:val="24"/>
          <w:szCs w:val="24"/>
          <w:rtl/>
        </w:rPr>
      </w:pPr>
      <w:bookmarkStart w:id="17" w:name="_Toc86158125"/>
      <w:r w:rsidRPr="008F0F7E">
        <w:rPr>
          <w:rFonts w:hint="cs"/>
          <w:b/>
          <w:bCs/>
          <w:sz w:val="24"/>
          <w:szCs w:val="24"/>
          <w:rtl/>
        </w:rPr>
        <w:t>البعد الثاني: سلوك المستخدم:</w:t>
      </w:r>
      <w:bookmarkEnd w:id="17"/>
    </w:p>
    <w:p w:rsidR="00FF288A" w:rsidRPr="008F0F7E" w:rsidRDefault="00FF288A" w:rsidP="00FF288A">
      <w:pPr>
        <w:widowControl w:val="0"/>
        <w:rPr>
          <w:sz w:val="24"/>
          <w:szCs w:val="24"/>
        </w:rPr>
      </w:pPr>
      <w:r w:rsidRPr="008F0F7E">
        <w:rPr>
          <w:sz w:val="24"/>
          <w:szCs w:val="24"/>
          <w:rtl/>
        </w:rPr>
        <w:t>يُقصد بسلوك المستخدم مدى تقبّل الفرد الذي يتعامل مباشرةً مع النظام واستخدامه له في أداء مهامه، إذ يُعد المستخدم النهائي العنصر الرئيس في تحديد مستوى قبول نظام الذكاء الاصطناعي وفاعلية تطبيقه. ويعتمد نجاح النظام بدرجة كبيرة على إدراك المستخدم لفائدته وقدرته على التعامل معه بكفاءة، فكلما اتسم النظام بسهولة التعلم والاستخدام والتدريب، وكان ملائمًا لاحتياجات المستخدم النهائي، زادت فرص قبوله ونجاحه، وانعكس ذلك إيجابًا على أداء الإدارة والمنظمة بشكل عام</w:t>
      </w:r>
      <w:r w:rsidRPr="008F0F7E">
        <w:rPr>
          <w:rFonts w:hint="cs"/>
          <w:sz w:val="24"/>
          <w:szCs w:val="24"/>
          <w:rtl/>
        </w:rPr>
        <w:t xml:space="preserve"> (</w:t>
      </w:r>
      <w:proofErr w:type="spellStart"/>
      <w:r w:rsidRPr="008F0F7E">
        <w:rPr>
          <w:rFonts w:hint="cs"/>
          <w:sz w:val="24"/>
          <w:szCs w:val="24"/>
          <w:rtl/>
        </w:rPr>
        <w:t>العريمي</w:t>
      </w:r>
      <w:proofErr w:type="spellEnd"/>
      <w:r w:rsidRPr="008F0F7E">
        <w:rPr>
          <w:rFonts w:hint="cs"/>
          <w:sz w:val="24"/>
          <w:szCs w:val="24"/>
          <w:rtl/>
        </w:rPr>
        <w:t>، 2024).</w:t>
      </w:r>
    </w:p>
    <w:p w:rsidR="00FF288A" w:rsidRPr="008F0F7E" w:rsidRDefault="00FF288A" w:rsidP="00FF288A">
      <w:pPr>
        <w:widowControl w:val="0"/>
        <w:rPr>
          <w:b/>
          <w:bCs/>
          <w:sz w:val="24"/>
          <w:szCs w:val="24"/>
          <w:rtl/>
        </w:rPr>
      </w:pPr>
      <w:bookmarkStart w:id="18" w:name="_Toc86158126"/>
      <w:r w:rsidRPr="008F0F7E">
        <w:rPr>
          <w:rFonts w:hint="cs"/>
          <w:b/>
          <w:bCs/>
          <w:sz w:val="24"/>
          <w:szCs w:val="24"/>
          <w:rtl/>
        </w:rPr>
        <w:t>البعد الثالث: التدريب والتطوير:</w:t>
      </w:r>
      <w:bookmarkEnd w:id="18"/>
    </w:p>
    <w:p w:rsidR="00FF288A" w:rsidRPr="008F0F7E" w:rsidRDefault="00FF288A" w:rsidP="00FF288A">
      <w:pPr>
        <w:widowControl w:val="0"/>
        <w:rPr>
          <w:sz w:val="24"/>
          <w:szCs w:val="24"/>
          <w:rtl/>
        </w:rPr>
      </w:pPr>
      <w:r w:rsidRPr="008F0F7E">
        <w:rPr>
          <w:sz w:val="24"/>
          <w:szCs w:val="24"/>
          <w:rtl/>
        </w:rPr>
        <w:t>يُعد التدريب والتطوير من الوظائف الإدارية الأساسية التي تهدف إلى تنمية الموارد البشرية من خلال عملية مخططة ومنظمة ومستدامة، تُركز على إحداث تحسينات في معارف العاملين ومهاراتهم وقدراتهم واتجاهاتهم، بما ينعكس إيجابًا على مستوى أدائهم ويُسهم في رفع كفاءة المنظمة وفاعليتها وفقًا لمتطلبات بيئة العمل الحديثة. ويُنظر إلى التدريب بوصفه نشاطًا يستهدف تلبية الاحتياجات الحالية للعاملين وتحسين أدائهم الوظيفي من خلال برامج تعليمية وتطبيقية منظمة، في حين يُعنى التطوير بإعدادهم لمواجهة المتطلبات المستقبلية وتحقيق الأهداف الاستراتيجية للمنظمة على المدى البعيد. وعلى الرغم من وجود اختلاف فني بين مفهومي التدريب والتطوير، فإنهما غالبًا ما يُستخدمان بصورة مترادفة نظرًا لتكاملهما في تنمية رأس المال البشري</w:t>
      </w:r>
      <w:r w:rsidRPr="008F0F7E">
        <w:rPr>
          <w:rFonts w:hint="cs"/>
          <w:sz w:val="24"/>
          <w:szCs w:val="24"/>
          <w:rtl/>
        </w:rPr>
        <w:t xml:space="preserve"> (الشوابكة، 2017: 38).  </w:t>
      </w:r>
      <w:r w:rsidRPr="008F0F7E">
        <w:rPr>
          <w:rFonts w:hint="cs"/>
          <w:spacing w:val="-4"/>
          <w:sz w:val="24"/>
          <w:szCs w:val="24"/>
          <w:rtl/>
        </w:rPr>
        <w:t>وه</w:t>
      </w:r>
      <w:r w:rsidRPr="008F0F7E">
        <w:rPr>
          <w:rFonts w:hint="eastAsia"/>
          <w:spacing w:val="-4"/>
          <w:sz w:val="24"/>
          <w:szCs w:val="24"/>
          <w:rtl/>
        </w:rPr>
        <w:t>و</w:t>
      </w:r>
      <w:r w:rsidRPr="008F0F7E">
        <w:rPr>
          <w:rFonts w:hint="cs"/>
          <w:spacing w:val="-4"/>
          <w:sz w:val="24"/>
          <w:szCs w:val="24"/>
          <w:rtl/>
        </w:rPr>
        <w:t xml:space="preserve"> عبارة عن </w:t>
      </w:r>
      <w:r w:rsidRPr="008F0F7E">
        <w:rPr>
          <w:spacing w:val="-4"/>
          <w:sz w:val="24"/>
          <w:szCs w:val="24"/>
          <w:rtl/>
        </w:rPr>
        <w:t>عملية تدريبية منظمة تُنفذ في بيئة تعليمية تفاعلية تعتمد على التقنيات الرقمية، وتوظف شبكة الإنترنت والحواسيب متعددة الوسائط والأجهزة الذكية، إلى جانب تطبيقات وأنظمة الذكاء الاصطناعي، بهدف مواكبة التطورات التكنولوجية المستمرة، وتنمية معارف ومهارات العاملين، وتعزيز قدراتهم على استخدام الأنظمة بكفاءة وفاعلية، بما يسهم في تحسين الأداء المؤسسي</w:t>
      </w:r>
      <w:r w:rsidRPr="008F0F7E">
        <w:rPr>
          <w:rFonts w:hint="cs"/>
          <w:spacing w:val="-4"/>
          <w:sz w:val="24"/>
          <w:szCs w:val="24"/>
          <w:rtl/>
        </w:rPr>
        <w:t xml:space="preserve"> (</w:t>
      </w:r>
      <w:proofErr w:type="spellStart"/>
      <w:r w:rsidRPr="008F0F7E">
        <w:rPr>
          <w:rFonts w:hint="cs"/>
          <w:spacing w:val="-4"/>
          <w:sz w:val="24"/>
          <w:szCs w:val="24"/>
          <w:rtl/>
        </w:rPr>
        <w:t>هتهت</w:t>
      </w:r>
      <w:proofErr w:type="spellEnd"/>
      <w:r w:rsidRPr="008F0F7E">
        <w:rPr>
          <w:rFonts w:hint="cs"/>
          <w:spacing w:val="-4"/>
          <w:sz w:val="24"/>
          <w:szCs w:val="24"/>
          <w:rtl/>
        </w:rPr>
        <w:t>، 2020: 20).</w:t>
      </w:r>
    </w:p>
    <w:p w:rsidR="00FF288A" w:rsidRPr="008F0F7E" w:rsidRDefault="00FF288A" w:rsidP="00FF288A">
      <w:pPr>
        <w:widowControl w:val="0"/>
        <w:rPr>
          <w:b/>
          <w:bCs/>
          <w:sz w:val="24"/>
          <w:szCs w:val="24"/>
          <w:rtl/>
        </w:rPr>
      </w:pPr>
      <w:bookmarkStart w:id="19" w:name="_Toc86158127"/>
      <w:r w:rsidRPr="008F0F7E">
        <w:rPr>
          <w:rFonts w:hint="cs"/>
          <w:b/>
          <w:bCs/>
          <w:sz w:val="24"/>
          <w:szCs w:val="24"/>
          <w:rtl/>
        </w:rPr>
        <w:t>البعد الرابع: توافر الخبراء:</w:t>
      </w:r>
      <w:bookmarkEnd w:id="19"/>
    </w:p>
    <w:p w:rsidR="00FF288A" w:rsidRPr="008F0F7E" w:rsidRDefault="00FF288A" w:rsidP="00FF288A">
      <w:pPr>
        <w:widowControl w:val="0"/>
        <w:spacing w:line="230" w:lineRule="auto"/>
        <w:rPr>
          <w:sz w:val="24"/>
          <w:szCs w:val="24"/>
          <w:rtl/>
        </w:rPr>
      </w:pPr>
      <w:r w:rsidRPr="008F0F7E">
        <w:rPr>
          <w:sz w:val="24"/>
          <w:szCs w:val="24"/>
          <w:rtl/>
        </w:rPr>
        <w:t>يُقصد بخبير المجال الشخص الذي يمتلك معرفة متعمقة وخبرة متخصصة في مجال أو وظيفة أو تقنية أو نظام معين، تمكنه من فهم تفاصيله وتحليل مشكلاته وتقديم الحلول المناسبة لها. ويتميز خبير المجال بامتلاكه معارف ومهارات متقدمة تجعله مرجعًا موثوقًا في تخصصه، ويُستعان به لتقديم المشورة، ومعالجة المشكلات الفنية والإدارية، ودعم عمليات اتخاذ القرار في المجالات التي تتطلب خبرة نوعية. وفي سياق الأنظمة الذكية، يُقصد بخبير المجال الأفراد ذوو الخبرة في مجالات مثل الأنظمة الإلكترونية، والاقتصاد، والإدارة، والهندسة، إذ يسهمون في نقل خبراتهم ومعارفهم إلى النظام بما يعزز كفاءته ودقة مخرجاته</w:t>
      </w:r>
      <w:r w:rsidRPr="008F0F7E">
        <w:rPr>
          <w:rFonts w:hint="cs"/>
          <w:sz w:val="24"/>
          <w:szCs w:val="24"/>
          <w:rtl/>
        </w:rPr>
        <w:t xml:space="preserve"> (</w:t>
      </w:r>
      <w:proofErr w:type="spellStart"/>
      <w:r w:rsidRPr="008F0F7E">
        <w:rPr>
          <w:rFonts w:hint="cs"/>
          <w:sz w:val="24"/>
          <w:szCs w:val="24"/>
          <w:rtl/>
        </w:rPr>
        <w:t>النبهانية</w:t>
      </w:r>
      <w:proofErr w:type="spellEnd"/>
      <w:r w:rsidRPr="008F0F7E">
        <w:rPr>
          <w:rFonts w:hint="cs"/>
          <w:sz w:val="24"/>
          <w:szCs w:val="24"/>
          <w:rtl/>
        </w:rPr>
        <w:t xml:space="preserve"> والصقري والكندي، 2021: 7).</w:t>
      </w:r>
    </w:p>
    <w:p w:rsidR="00FF288A" w:rsidRPr="008F0F7E" w:rsidRDefault="00FF288A" w:rsidP="00FF288A">
      <w:pPr>
        <w:pStyle w:val="3"/>
        <w:spacing w:line="230" w:lineRule="auto"/>
        <w:rPr>
          <w:color w:val="auto"/>
          <w:rtl/>
        </w:rPr>
      </w:pPr>
      <w:bookmarkStart w:id="20" w:name="_Toc235810491"/>
      <w:r w:rsidRPr="008F0F7E">
        <w:rPr>
          <w:rFonts w:hint="cs"/>
          <w:color w:val="auto"/>
          <w:rtl/>
        </w:rPr>
        <w:t>الحد من العبء الإداري:</w:t>
      </w:r>
      <w:bookmarkEnd w:id="20"/>
    </w:p>
    <w:p w:rsidR="00FF288A" w:rsidRPr="008F0F7E" w:rsidRDefault="00FF288A" w:rsidP="00FF288A">
      <w:pPr>
        <w:widowControl w:val="0"/>
        <w:spacing w:line="230" w:lineRule="auto"/>
        <w:rPr>
          <w:b/>
          <w:bCs/>
          <w:spacing w:val="-4"/>
          <w:sz w:val="24"/>
          <w:szCs w:val="24"/>
          <w:rtl/>
        </w:rPr>
      </w:pPr>
      <w:r w:rsidRPr="008F0F7E">
        <w:rPr>
          <w:rFonts w:hint="cs"/>
          <w:spacing w:val="-4"/>
          <w:sz w:val="24"/>
          <w:szCs w:val="24"/>
          <w:rtl/>
        </w:rPr>
        <w:t>تعدت المفاهيم والتعريفات حول مفهوم العبء الإداري، وفيما يلي توضيح لأهم التعريفات للعبء الإداري،</w:t>
      </w:r>
      <w:r w:rsidRPr="008F0F7E">
        <w:rPr>
          <w:rFonts w:hint="cs"/>
          <w:b/>
          <w:bCs/>
          <w:spacing w:val="-4"/>
          <w:sz w:val="24"/>
          <w:szCs w:val="24"/>
          <w:rtl/>
        </w:rPr>
        <w:t xml:space="preserve"> فقد أشار (</w:t>
      </w:r>
      <w:r w:rsidRPr="008F0F7E">
        <w:rPr>
          <w:spacing w:val="-4"/>
          <w:sz w:val="24"/>
          <w:szCs w:val="24"/>
        </w:rPr>
        <w:t>Burden and et al.,2012</w:t>
      </w:r>
      <w:r w:rsidRPr="008F0F7E">
        <w:rPr>
          <w:rFonts w:hint="cs"/>
          <w:spacing w:val="-4"/>
          <w:sz w:val="24"/>
          <w:szCs w:val="24"/>
          <w:rtl/>
        </w:rPr>
        <w:t>) أنه تجربة الموظف لتنفيذ سياسة عمل على أنها مرهقة، ويرى (حسني، 2014) أنه مجموعة من العوامل السلبية التي تحيط في بيئة العمل مثل تعارض الأدوار وتحمل العديد من المهام وبيئة العمل المادية الغير سليمة وعدم وضوح الدور) والتي تتعلق بأداء عمل معين.</w:t>
      </w:r>
    </w:p>
    <w:p w:rsidR="00FF288A" w:rsidRPr="008F0F7E" w:rsidRDefault="00FF288A" w:rsidP="00FF288A">
      <w:pPr>
        <w:widowControl w:val="0"/>
        <w:spacing w:line="230" w:lineRule="auto"/>
        <w:rPr>
          <w:sz w:val="24"/>
          <w:szCs w:val="24"/>
          <w:rtl/>
        </w:rPr>
      </w:pPr>
      <w:r w:rsidRPr="008F0F7E">
        <w:rPr>
          <w:rFonts w:hint="cs"/>
          <w:sz w:val="24"/>
          <w:szCs w:val="24"/>
          <w:rtl/>
        </w:rPr>
        <w:t>ويرى (</w:t>
      </w:r>
      <w:r w:rsidRPr="008F0F7E">
        <w:rPr>
          <w:sz w:val="24"/>
          <w:szCs w:val="24"/>
        </w:rPr>
        <w:t>Moynihan and et al.,2020</w:t>
      </w:r>
      <w:r w:rsidRPr="008F0F7E">
        <w:rPr>
          <w:rFonts w:hint="cs"/>
          <w:sz w:val="24"/>
          <w:szCs w:val="24"/>
          <w:rtl/>
        </w:rPr>
        <w:t xml:space="preserve">) بأنه مجموعة من التكاليف وهي تكاليف الامتثال والتي </w:t>
      </w:r>
      <w:r w:rsidRPr="008F0F7E">
        <w:rPr>
          <w:rFonts w:hint="cs"/>
          <w:sz w:val="24"/>
          <w:szCs w:val="24"/>
          <w:rtl/>
        </w:rPr>
        <w:lastRenderedPageBreak/>
        <w:t>تعكس أعباء اتباع المتطلبات الإدارية والقواعد، وتكاليف التعلم والتي تعكس الطاقة والوقت التي يحتاجها الأفراد بصفة عمومية لمعرفة الخدمات المقدمة وكيفية الوصول إليها والتكاليف النفسية والتي تعكس مشاعر مثل فقدان الاستقلالية والتوتر والناجمة عن التفاعل مع الدولة وعملياتها الإدارية. ويتصور (</w:t>
      </w:r>
      <w:r w:rsidRPr="008F0F7E">
        <w:rPr>
          <w:sz w:val="24"/>
          <w:szCs w:val="24"/>
        </w:rPr>
        <w:t>Herd and Moynihan, 2018</w:t>
      </w:r>
      <w:r w:rsidRPr="008F0F7E">
        <w:rPr>
          <w:rFonts w:hint="cs"/>
          <w:sz w:val="24"/>
          <w:szCs w:val="24"/>
          <w:rtl/>
        </w:rPr>
        <w:t>) أن العبء الإداري هو زيادة في التكاليف النفسية والتعلم والامتثال التي يختبرها المواطنين في الدولة من خلال تفاعلاتهم مع الحكومة. ويعرفها (</w:t>
      </w:r>
      <w:r w:rsidRPr="008F0F7E">
        <w:rPr>
          <w:sz w:val="24"/>
          <w:szCs w:val="24"/>
        </w:rPr>
        <w:t>Texas,2022</w:t>
      </w:r>
      <w:r w:rsidRPr="008F0F7E">
        <w:rPr>
          <w:rFonts w:hint="cs"/>
          <w:sz w:val="24"/>
          <w:szCs w:val="24"/>
          <w:rtl/>
        </w:rPr>
        <w:t>) على أنه سلسلة من الحواج التي تمنع عامة الناس من الحصول على المزايا الحكومية أو المحافظة عليها أو أداء الوظائف المدنية.</w:t>
      </w:r>
    </w:p>
    <w:p w:rsidR="00FF288A" w:rsidRPr="008F0F7E" w:rsidRDefault="00FF288A" w:rsidP="00FF288A">
      <w:pPr>
        <w:pStyle w:val="3"/>
        <w:spacing w:line="230" w:lineRule="auto"/>
        <w:rPr>
          <w:color w:val="auto"/>
          <w:rtl/>
        </w:rPr>
      </w:pPr>
      <w:bookmarkStart w:id="21" w:name="_Toc235810492"/>
      <w:r w:rsidRPr="008F0F7E">
        <w:rPr>
          <w:rFonts w:hint="cs"/>
          <w:color w:val="auto"/>
          <w:rtl/>
        </w:rPr>
        <w:t>أبعاد العبء الإداري:</w:t>
      </w:r>
      <w:bookmarkEnd w:id="21"/>
    </w:p>
    <w:p w:rsidR="00FF288A" w:rsidRPr="008F0F7E" w:rsidRDefault="00FF288A" w:rsidP="00FF288A">
      <w:pPr>
        <w:spacing w:line="230" w:lineRule="auto"/>
        <w:rPr>
          <w:b/>
          <w:bCs/>
          <w:sz w:val="24"/>
          <w:szCs w:val="24"/>
          <w:rtl/>
        </w:rPr>
      </w:pPr>
      <w:r w:rsidRPr="008F0F7E">
        <w:rPr>
          <w:rFonts w:hint="cs"/>
          <w:b/>
          <w:bCs/>
          <w:sz w:val="24"/>
          <w:szCs w:val="24"/>
          <w:rtl/>
        </w:rPr>
        <w:t>البعد الكمي:</w:t>
      </w:r>
    </w:p>
    <w:p w:rsidR="00FF288A" w:rsidRPr="008F0F7E" w:rsidRDefault="00FF288A" w:rsidP="00FF288A">
      <w:pPr>
        <w:widowControl w:val="0"/>
        <w:rPr>
          <w:sz w:val="24"/>
          <w:szCs w:val="24"/>
          <w:rtl/>
        </w:rPr>
      </w:pPr>
      <w:r w:rsidRPr="008F0F7E">
        <w:rPr>
          <w:rFonts w:hint="cs"/>
          <w:sz w:val="24"/>
          <w:szCs w:val="24"/>
          <w:rtl/>
        </w:rPr>
        <w:t xml:space="preserve">عرفه </w:t>
      </w:r>
      <w:r w:rsidRPr="008F0F7E">
        <w:rPr>
          <w:sz w:val="24"/>
          <w:szCs w:val="24"/>
        </w:rPr>
        <w:t>Sunstein,2022)</w:t>
      </w:r>
      <w:r w:rsidRPr="008F0F7E">
        <w:rPr>
          <w:rFonts w:hint="cs"/>
          <w:sz w:val="24"/>
          <w:szCs w:val="24"/>
          <w:rtl/>
        </w:rPr>
        <w:t>) أنه الاحتكاكات الإدارية التي يمكن قياسها بشكل كمي وهي تعبر عن الوقت الضائع سواء كان بالساعات أو حتى الدقائق والتكاليف المالية المفروض على العاملين وسلسلة الإجراءات أو النماذج غير الهامة والمطلوبة لإتمام خدمة او حتى الوصول لمنفعة. ويشير (</w:t>
      </w:r>
      <w:r w:rsidRPr="008F0F7E">
        <w:rPr>
          <w:sz w:val="24"/>
          <w:szCs w:val="24"/>
        </w:rPr>
        <w:t>Moynihan and et al.,2021</w:t>
      </w:r>
      <w:r w:rsidRPr="008F0F7E">
        <w:rPr>
          <w:rFonts w:hint="cs"/>
          <w:sz w:val="24"/>
          <w:szCs w:val="24"/>
          <w:rtl/>
        </w:rPr>
        <w:t>) أن العبء الكمي هو التكاليف والوقت المحسوس التي يتكلف بها الفرد عن التعامل مع المؤسسات العامة ويمكن احتسابها عبر عدد ساعات الانتظار والتعبة وكذلك التكاليف النقدية المباشرة والتي يتحملها الفرد وعدد الوثائق الثبوتية اللازمة، وهذا ما يعكس من مجرد وصفاً للتجربة البيروقراطية إلى تحديدها كأثر مادي مباشر. واشارت (2020</w:t>
      </w:r>
      <w:r w:rsidRPr="008F0F7E">
        <w:rPr>
          <w:sz w:val="24"/>
          <w:szCs w:val="24"/>
        </w:rPr>
        <w:t>OECD,</w:t>
      </w:r>
      <w:r w:rsidRPr="008F0F7E">
        <w:rPr>
          <w:rFonts w:hint="cs"/>
          <w:sz w:val="24"/>
          <w:szCs w:val="24"/>
          <w:rtl/>
        </w:rPr>
        <w:t xml:space="preserve">) أن العبء الإداري الكمي هو التكاليف التي </w:t>
      </w:r>
      <w:proofErr w:type="spellStart"/>
      <w:r w:rsidRPr="008F0F7E">
        <w:rPr>
          <w:rFonts w:hint="cs"/>
          <w:sz w:val="24"/>
          <w:szCs w:val="24"/>
          <w:rtl/>
        </w:rPr>
        <w:t>يتكبدها</w:t>
      </w:r>
      <w:proofErr w:type="spellEnd"/>
      <w:r w:rsidRPr="008F0F7E">
        <w:rPr>
          <w:rFonts w:hint="cs"/>
          <w:sz w:val="24"/>
          <w:szCs w:val="24"/>
          <w:rtl/>
        </w:rPr>
        <w:t xml:space="preserve"> الشركات والمواطنين للامتثال للوائح، وتشمل بشكل رئيسي الوقت المستغرق والذي يمكن يقاسه بعدد الساعات لكل إجراء إداري أو معاملة والتكاليف المالية المباشر مثل تكاليف الاستعانة بمستشارين ورسوم التصاريح. ويرى (</w:t>
      </w:r>
      <w:r w:rsidRPr="008F0F7E">
        <w:rPr>
          <w:sz w:val="24"/>
          <w:szCs w:val="24"/>
        </w:rPr>
        <w:t>Heinrich and et al.,2022</w:t>
      </w:r>
      <w:r w:rsidRPr="008F0F7E">
        <w:rPr>
          <w:rFonts w:hint="cs"/>
          <w:sz w:val="24"/>
          <w:szCs w:val="24"/>
          <w:rtl/>
        </w:rPr>
        <w:t>) أنه العدد الحقيقي للإجراءات المطلوبة مثل عدد التوقيعات والنماذج والوثائق الداعمة والمدة الوقتية الضرورية لاستكمال عملية التقدم بالكامل وقياسه بالأيام من لحظة تقديم المعاملة كطلب وحتى الحصول على الخدمة. وينظر له (</w:t>
      </w:r>
      <w:proofErr w:type="spellStart"/>
      <w:r w:rsidRPr="008F0F7E">
        <w:rPr>
          <w:sz w:val="24"/>
          <w:szCs w:val="24"/>
        </w:rPr>
        <w:t>Baekgaard</w:t>
      </w:r>
      <w:proofErr w:type="spellEnd"/>
      <w:r w:rsidRPr="008F0F7E">
        <w:rPr>
          <w:sz w:val="24"/>
          <w:szCs w:val="24"/>
        </w:rPr>
        <w:t xml:space="preserve"> and et al.,2021</w:t>
      </w:r>
      <w:r w:rsidRPr="008F0F7E">
        <w:rPr>
          <w:rFonts w:hint="cs"/>
          <w:sz w:val="24"/>
          <w:szCs w:val="24"/>
          <w:rtl/>
        </w:rPr>
        <w:t>) أن العبء الإداري هو مجمل الوقت والجهد البدني والمادي والذي يستثمره الفرد لقاء المتطلبات الإجرائية للخدمات العامة منها التقليدية والرقمية، ويتم قياسه بكميات مثل الدقائق الغارقة في الانتقال بين المواقع الإلكتروني الحكومية وعدد مرات إدخال المعلومات اللازمة وعدد المحاولات الغير ناجحة قبل إتمام المعاملة.</w:t>
      </w:r>
    </w:p>
    <w:p w:rsidR="00FF288A" w:rsidRPr="008F0F7E" w:rsidRDefault="00FF288A" w:rsidP="00FF288A">
      <w:pPr>
        <w:rPr>
          <w:b/>
          <w:bCs/>
          <w:sz w:val="24"/>
          <w:szCs w:val="24"/>
          <w:rtl/>
        </w:rPr>
      </w:pPr>
      <w:r w:rsidRPr="008F0F7E">
        <w:rPr>
          <w:rFonts w:hint="cs"/>
          <w:b/>
          <w:bCs/>
          <w:sz w:val="24"/>
          <w:szCs w:val="24"/>
          <w:rtl/>
        </w:rPr>
        <w:t>البعد النوعي:</w:t>
      </w:r>
    </w:p>
    <w:p w:rsidR="00FF288A" w:rsidRPr="008F0F7E" w:rsidRDefault="00FF288A" w:rsidP="00FF288A">
      <w:pPr>
        <w:widowControl w:val="0"/>
        <w:rPr>
          <w:sz w:val="24"/>
          <w:szCs w:val="24"/>
          <w:rtl/>
        </w:rPr>
      </w:pPr>
      <w:r w:rsidRPr="008F0F7E">
        <w:rPr>
          <w:rFonts w:hint="cs"/>
          <w:sz w:val="24"/>
          <w:szCs w:val="24"/>
          <w:rtl/>
        </w:rPr>
        <w:t>عرفه (</w:t>
      </w:r>
      <w:proofErr w:type="spellStart"/>
      <w:r w:rsidRPr="008F0F7E">
        <w:rPr>
          <w:sz w:val="24"/>
          <w:szCs w:val="24"/>
        </w:rPr>
        <w:t>Baekgaard</w:t>
      </w:r>
      <w:proofErr w:type="spellEnd"/>
      <w:r w:rsidRPr="008F0F7E">
        <w:rPr>
          <w:sz w:val="24"/>
          <w:szCs w:val="24"/>
        </w:rPr>
        <w:t xml:space="preserve"> and et al.,2023</w:t>
      </w:r>
      <w:r w:rsidRPr="008F0F7E">
        <w:rPr>
          <w:rFonts w:hint="cs"/>
          <w:sz w:val="24"/>
          <w:szCs w:val="24"/>
          <w:rtl/>
        </w:rPr>
        <w:t>) هي الاستجابات المعرفية والعاطفية السلبية التي يختبرها العاملون أو الأفراد عند تعاملهم مع الدولة. ويشمل العشور بالإحباط والتوتر وفقدان الاستقلالية الذاتية والوصمة الاجتماعية.</w:t>
      </w:r>
    </w:p>
    <w:p w:rsidR="00FF288A" w:rsidRPr="008F0F7E" w:rsidRDefault="00FF288A" w:rsidP="00FF288A">
      <w:pPr>
        <w:widowControl w:val="0"/>
        <w:rPr>
          <w:sz w:val="24"/>
          <w:szCs w:val="24"/>
          <w:rtl/>
        </w:rPr>
      </w:pPr>
      <w:r w:rsidRPr="008F0F7E">
        <w:rPr>
          <w:rFonts w:hint="cs"/>
          <w:sz w:val="24"/>
          <w:szCs w:val="24"/>
          <w:rtl/>
        </w:rPr>
        <w:t>وينظر له (</w:t>
      </w:r>
      <w:r w:rsidRPr="008F0F7E">
        <w:rPr>
          <w:sz w:val="24"/>
          <w:szCs w:val="24"/>
        </w:rPr>
        <w:t>Herd and Moynihan,2020</w:t>
      </w:r>
      <w:r w:rsidRPr="008F0F7E">
        <w:rPr>
          <w:rFonts w:hint="cs"/>
          <w:sz w:val="24"/>
          <w:szCs w:val="24"/>
          <w:rtl/>
        </w:rPr>
        <w:t>) بأنه استجابات الافعال المعرفية والعاطفية السلبية والتي يمر بها الأفراد مثل فقدان السيطرة على أنفسهم والانزعاج النفسي والوصم الناجم عن الشعور بالتطفل على الخصوصية الشخصية أو التعامل مع الإجراءات المهنية.</w:t>
      </w:r>
    </w:p>
    <w:p w:rsidR="00FF288A" w:rsidRPr="008F0F7E" w:rsidRDefault="00FF288A" w:rsidP="00FF288A">
      <w:pPr>
        <w:widowControl w:val="0"/>
        <w:rPr>
          <w:sz w:val="24"/>
          <w:szCs w:val="24"/>
          <w:rtl/>
        </w:rPr>
      </w:pPr>
      <w:r w:rsidRPr="008F0F7E">
        <w:rPr>
          <w:rFonts w:hint="cs"/>
          <w:sz w:val="24"/>
          <w:szCs w:val="24"/>
          <w:rtl/>
        </w:rPr>
        <w:t>ويرى (</w:t>
      </w:r>
      <w:r w:rsidRPr="008F0F7E">
        <w:rPr>
          <w:sz w:val="24"/>
          <w:szCs w:val="24"/>
        </w:rPr>
        <w:t>Christensen and et al.,2020</w:t>
      </w:r>
      <w:r w:rsidRPr="008F0F7E">
        <w:rPr>
          <w:rFonts w:hint="cs"/>
          <w:sz w:val="24"/>
          <w:szCs w:val="24"/>
          <w:rtl/>
        </w:rPr>
        <w:t>) أنه الجهد الذهني الناجم عن الحمل المعرفي اللازم لاستيعاب التعليمات والمتطلبات البيروقراطية المعقدة، وهو يعتبر عبء ذات يختلف بين الافراد استناداً لقدراتهم المعرفية ومستوى معرفتهم بالأنظمة الحكومية. ويشير (</w:t>
      </w:r>
      <w:r w:rsidRPr="008F0F7E">
        <w:rPr>
          <w:sz w:val="24"/>
          <w:szCs w:val="24"/>
        </w:rPr>
        <w:t>Masood and Nisar, 2021</w:t>
      </w:r>
      <w:r w:rsidRPr="008F0F7E">
        <w:rPr>
          <w:rFonts w:hint="cs"/>
          <w:sz w:val="24"/>
          <w:szCs w:val="24"/>
          <w:rtl/>
        </w:rPr>
        <w:t>) أنه الإذلال وخفض من القيمة الاجتماعية التي تعيشها الفئات المهمشة عند التعامل مع البيروقراطيات، وتشمل الشعور بالإحساس بالعجز والاحتقار، وفقدان الكرامة الناجم عن علاقات القوة غير المتكافئة. واشار إليه (</w:t>
      </w:r>
      <w:r w:rsidRPr="008F0F7E">
        <w:rPr>
          <w:sz w:val="24"/>
          <w:szCs w:val="24"/>
        </w:rPr>
        <w:t xml:space="preserve">Lasky and </w:t>
      </w:r>
      <w:proofErr w:type="spellStart"/>
      <w:r w:rsidRPr="008F0F7E">
        <w:rPr>
          <w:sz w:val="24"/>
          <w:szCs w:val="24"/>
        </w:rPr>
        <w:t>Linos</w:t>
      </w:r>
      <w:proofErr w:type="spellEnd"/>
      <w:r w:rsidRPr="008F0F7E">
        <w:rPr>
          <w:sz w:val="24"/>
          <w:szCs w:val="24"/>
        </w:rPr>
        <w:t xml:space="preserve">, </w:t>
      </w:r>
      <w:r w:rsidRPr="008F0F7E">
        <w:rPr>
          <w:sz w:val="24"/>
          <w:szCs w:val="24"/>
        </w:rPr>
        <w:lastRenderedPageBreak/>
        <w:t>2021</w:t>
      </w:r>
      <w:r w:rsidRPr="008F0F7E">
        <w:rPr>
          <w:rFonts w:hint="cs"/>
          <w:sz w:val="24"/>
          <w:szCs w:val="24"/>
          <w:rtl/>
        </w:rPr>
        <w:t>) أنه الشعور بتدني تقدير الذات والخزي للفرد الذي ينتج عن طلبهم للخدمات العامة أو التعامل مع الخدمات الحكومية وهو أذى ذاتي أو نفسي يشكل ركناً رئيسياً من التكاليف النوعية للأعباء الإداري.</w:t>
      </w:r>
    </w:p>
    <w:p w:rsidR="00FF288A" w:rsidRPr="008F0F7E" w:rsidRDefault="00FF288A" w:rsidP="00FF288A">
      <w:pPr>
        <w:rPr>
          <w:b/>
          <w:bCs/>
          <w:sz w:val="24"/>
          <w:szCs w:val="24"/>
          <w:rtl/>
        </w:rPr>
      </w:pPr>
      <w:r w:rsidRPr="008F0F7E">
        <w:rPr>
          <w:rFonts w:hint="cs"/>
          <w:b/>
          <w:bCs/>
          <w:sz w:val="24"/>
          <w:szCs w:val="24"/>
          <w:rtl/>
        </w:rPr>
        <w:t xml:space="preserve">الدراسات السابقة: </w:t>
      </w:r>
    </w:p>
    <w:p w:rsidR="00FF288A" w:rsidRPr="008F0F7E" w:rsidRDefault="00FF288A" w:rsidP="00FF288A">
      <w:pPr>
        <w:widowControl w:val="0"/>
        <w:rPr>
          <w:sz w:val="24"/>
          <w:szCs w:val="24"/>
          <w:rtl/>
        </w:rPr>
      </w:pPr>
      <w:r w:rsidRPr="008F0F7E">
        <w:rPr>
          <w:rFonts w:hint="cs"/>
          <w:sz w:val="24"/>
          <w:szCs w:val="24"/>
          <w:rtl/>
        </w:rPr>
        <w:t>هدفت دراسة (جنيدي، 2026) إلى استكشاف واقع التحول الرقمي في الجامعات السعودية من خلال تحليل البنية التحتية الرقمية، وجاهزية الكوادر التعليمية والإدارية، وفعالية تطبيق السياسات الرقمية بناء على الادبيات الحديثة، والتحقق من اثر التحول الرقمي في تحقيق الاستدامة والميزة التنافسية، واستخدمت الدراسة المنهج المكتبي التحليلي، حيث استندت الدراسة إلى التقارير والدراسات والبحوث ذات العلاقة، وتوصلت الدراسة لجملة من النتائج، من أهمها: أن التحول الرقمي يمثل مدخلاً استراتيجياً لتحقيق التعليم المستدام، متجاوزاً دمج التكنولوجيا إلى إعادة تصميم العمليات التعليمية والإدارية بما يتوافق مع متطلبات الثورة الصناعية الرابعة ورؤية المملكة 2020.  وحللت دراسة (الخضيري، 2026) أثر التحول الرقمي على استراتيجيات تسويق الجامعات السعودية</w:t>
      </w:r>
      <w:r w:rsidRPr="008F0F7E">
        <w:rPr>
          <w:rFonts w:hint="cs"/>
          <w:spacing w:val="-2"/>
          <w:sz w:val="24"/>
          <w:szCs w:val="24"/>
          <w:rtl/>
        </w:rPr>
        <w:t xml:space="preserve"> </w:t>
      </w:r>
      <w:r w:rsidRPr="008F0F7E">
        <w:rPr>
          <w:rFonts w:hint="cs"/>
          <w:sz w:val="24"/>
          <w:szCs w:val="24"/>
          <w:rtl/>
        </w:rPr>
        <w:t>في ظل التغيرات التكنولوجية المتسارعة والمتنافسة المتزايدة في قطاع التعليم العالي، مع المقارنة بين الجامعات الحكومية، واعتمدت الدراسة على المنهج الوصفي التحليلي، واستخدمت الاستبانة الإلكتروني</w:t>
      </w:r>
      <w:r w:rsidRPr="008F0F7E">
        <w:rPr>
          <w:rFonts w:hint="eastAsia"/>
          <w:sz w:val="24"/>
          <w:szCs w:val="24"/>
          <w:rtl/>
        </w:rPr>
        <w:t>ة</w:t>
      </w:r>
      <w:r w:rsidRPr="008F0F7E">
        <w:rPr>
          <w:rFonts w:hint="cs"/>
          <w:sz w:val="24"/>
          <w:szCs w:val="24"/>
          <w:rtl/>
        </w:rPr>
        <w:t xml:space="preserve"> لجمع البيانات من خلال توزيعها على عينة مكونة من (199) موظفاً في أقسام التسويق والعلاقات العامة والاتصال المؤسسي في أربع جامعات سعودية، وتوصلت الدراسة لجملة من النتائج، أهمها: وجود مستوى مرتفع في استجابات </w:t>
      </w:r>
      <w:proofErr w:type="spellStart"/>
      <w:r w:rsidRPr="008F0F7E">
        <w:rPr>
          <w:rFonts w:hint="cs"/>
          <w:sz w:val="24"/>
          <w:szCs w:val="24"/>
          <w:rtl/>
        </w:rPr>
        <w:t>المبحوثين</w:t>
      </w:r>
      <w:proofErr w:type="spellEnd"/>
      <w:r w:rsidRPr="008F0F7E">
        <w:rPr>
          <w:rFonts w:hint="cs"/>
          <w:sz w:val="24"/>
          <w:szCs w:val="24"/>
          <w:rtl/>
        </w:rPr>
        <w:t xml:space="preserve"> حول التحول الرقمي خاصة استخدام المنصات الرقمية وأنظمة الاتصال الرقمية وتحسين محركات البحث، وبينت النتائج وجود علاقة إيجابية بين التحول الرقمي وفعالية استراتيجيات التسويق. بينما استكشفت دراسة (المفطوم، 2026)</w:t>
      </w:r>
      <w:r w:rsidRPr="008F0F7E">
        <w:rPr>
          <w:rFonts w:hint="cs"/>
          <w:b/>
          <w:bCs/>
          <w:sz w:val="24"/>
          <w:szCs w:val="24"/>
          <w:rtl/>
        </w:rPr>
        <w:t xml:space="preserve"> </w:t>
      </w:r>
      <w:r w:rsidRPr="008F0F7E">
        <w:rPr>
          <w:rFonts w:hint="cs"/>
          <w:sz w:val="24"/>
          <w:szCs w:val="24"/>
          <w:rtl/>
        </w:rPr>
        <w:t xml:space="preserve"> أثر التحول الرقمي على الأداء الوظيفي لموظفي إدارة الدراسات العليا بجامعة الزاوية، واستخدمت الدراسة المنهج الوصفي التحليلي، وتمثل مجتمع الدراسة بكافة الموظفين في الإدارة بالدراسات العليا والبالغ عددهم (53) موظف، وتوصلت الدراسة لجملة من النتائج، أهمها: ان مستوى التحول الرقمي والبنية التحتية التقنية في استجابات </w:t>
      </w:r>
      <w:proofErr w:type="spellStart"/>
      <w:r w:rsidRPr="008F0F7E">
        <w:rPr>
          <w:rFonts w:hint="cs"/>
          <w:sz w:val="24"/>
          <w:szCs w:val="24"/>
          <w:rtl/>
        </w:rPr>
        <w:t>المبحوثين</w:t>
      </w:r>
      <w:proofErr w:type="spellEnd"/>
      <w:r w:rsidRPr="008F0F7E">
        <w:rPr>
          <w:rFonts w:hint="cs"/>
          <w:sz w:val="24"/>
          <w:szCs w:val="24"/>
          <w:rtl/>
        </w:rPr>
        <w:t xml:space="preserve"> جاء بدرجة مرتفعة حيث بلغ الوسط الحسابي (3.50)، وجاء متوسط تأثير التحول الرقمي على الأداء الوظيفي بمتوسط مرتفع (3.76)، وكشفت النتائج عن وجود أثر للتحول الرقمي في الأداء الوظيفي، كما بينت النتائج ان تحسين الكفاءة التشغيلية وتقليل الأخطاء الإدارية وارتفاع مستوى رضا الموظفين، برزت تحديات رئيسية تتمثل في نقص الموارد التقنية ومقاومة التغيير التنظيمي. وفي السياق ذاته سلطت دراسة (</w:t>
      </w:r>
      <w:r w:rsidRPr="008F0F7E">
        <w:rPr>
          <w:sz w:val="24"/>
          <w:szCs w:val="24"/>
        </w:rPr>
        <w:t>Rubio, 2025</w:t>
      </w:r>
      <w:r w:rsidRPr="008F0F7E">
        <w:rPr>
          <w:rFonts w:hint="cs"/>
          <w:sz w:val="24"/>
          <w:szCs w:val="24"/>
          <w:rtl/>
        </w:rPr>
        <w:t>) الضوء</w:t>
      </w:r>
      <w:r w:rsidRPr="008F0F7E">
        <w:rPr>
          <w:sz w:val="24"/>
          <w:szCs w:val="24"/>
          <w:rtl/>
        </w:rPr>
        <w:t xml:space="preserve"> على الآليات التي تعمل من خلالها استراتيجية التحول الرقمي على تحسين الفعالية التنظيمية. وعلى وجه التحديد، تدرس التأثير المباشر لاستراتيجية التحول الرقمي للشركات الصغيرة والمتوسطة وفعاليتها التنظيمية على أبعادها الاقتصادية ومواردها البشرية والدولية، والدور الوسيط للابتكار في الشركة في هذه العلاقات. تم اختيار الشركات الصغيرة والمتوسطة العاملة في إسبانيا من قاعدة بيانات </w:t>
      </w:r>
      <w:r w:rsidRPr="008F0F7E">
        <w:rPr>
          <w:sz w:val="24"/>
          <w:szCs w:val="24"/>
        </w:rPr>
        <w:t>NE 2022</w:t>
      </w:r>
      <w:r w:rsidRPr="008F0F7E">
        <w:rPr>
          <w:sz w:val="24"/>
          <w:szCs w:val="24"/>
          <w:rtl/>
        </w:rPr>
        <w:t xml:space="preserve">. وكان إطار الاختيار المستخدم هو قاعدة بيانات </w:t>
      </w:r>
      <w:r w:rsidRPr="008F0F7E">
        <w:rPr>
          <w:sz w:val="24"/>
          <w:szCs w:val="24"/>
        </w:rPr>
        <w:t>SABI</w:t>
      </w:r>
      <w:r w:rsidRPr="008F0F7E">
        <w:rPr>
          <w:sz w:val="24"/>
          <w:szCs w:val="24"/>
          <w:rtl/>
        </w:rPr>
        <w:t xml:space="preserve"> التي طورتها </w:t>
      </w:r>
      <w:proofErr w:type="spellStart"/>
      <w:r w:rsidRPr="008F0F7E">
        <w:rPr>
          <w:sz w:val="24"/>
          <w:szCs w:val="24"/>
        </w:rPr>
        <w:t>Faedpyme</w:t>
      </w:r>
      <w:proofErr w:type="spellEnd"/>
      <w:r w:rsidRPr="008F0F7E">
        <w:rPr>
          <w:sz w:val="24"/>
          <w:szCs w:val="24"/>
          <w:rtl/>
        </w:rPr>
        <w:t xml:space="preserve"> (2023). وبمجرد تصفية البيانات، تم الحصول على معلومات ل 1113 شركة صغيرة ومتوسطة. تم استخدام </w:t>
      </w:r>
      <w:proofErr w:type="spellStart"/>
      <w:r w:rsidRPr="008F0F7E">
        <w:rPr>
          <w:sz w:val="24"/>
          <w:szCs w:val="24"/>
          <w:rtl/>
        </w:rPr>
        <w:t>نمذجة</w:t>
      </w:r>
      <w:proofErr w:type="spellEnd"/>
      <w:r w:rsidRPr="008F0F7E">
        <w:rPr>
          <w:sz w:val="24"/>
          <w:szCs w:val="24"/>
          <w:rtl/>
        </w:rPr>
        <w:t xml:space="preserve"> المعادلات الهيكلية (</w:t>
      </w:r>
      <w:r w:rsidRPr="008F0F7E">
        <w:rPr>
          <w:sz w:val="24"/>
          <w:szCs w:val="24"/>
        </w:rPr>
        <w:t>SEM</w:t>
      </w:r>
      <w:r w:rsidRPr="008F0F7E">
        <w:rPr>
          <w:sz w:val="24"/>
          <w:szCs w:val="24"/>
          <w:rtl/>
        </w:rPr>
        <w:t>) القائمة على المربعات الجزئية الصغرى (</w:t>
      </w:r>
      <w:r w:rsidRPr="008F0F7E">
        <w:rPr>
          <w:sz w:val="24"/>
          <w:szCs w:val="24"/>
        </w:rPr>
        <w:t>PLS</w:t>
      </w:r>
      <w:r w:rsidRPr="008F0F7E">
        <w:rPr>
          <w:sz w:val="24"/>
          <w:szCs w:val="24"/>
          <w:rtl/>
        </w:rPr>
        <w:t>) و</w:t>
      </w:r>
      <w:r w:rsidRPr="008F0F7E">
        <w:rPr>
          <w:sz w:val="24"/>
          <w:szCs w:val="24"/>
        </w:rPr>
        <w:t>Smart PLS 4.0.9.9. PLS-SEM</w:t>
      </w:r>
      <w:r w:rsidRPr="008F0F7E">
        <w:rPr>
          <w:sz w:val="24"/>
          <w:szCs w:val="24"/>
          <w:rtl/>
        </w:rPr>
        <w:t xml:space="preserve"> وهي تقنية إحصائية قوية تسمح بوضع علاقات مباشرة ووسيطة في وقت واحد بين متغيرات الدراسة. توصلت الدراسة </w:t>
      </w:r>
      <w:r w:rsidRPr="008F0F7E">
        <w:rPr>
          <w:rFonts w:hint="cs"/>
          <w:sz w:val="24"/>
          <w:szCs w:val="24"/>
          <w:rtl/>
        </w:rPr>
        <w:t>الى: أن</w:t>
      </w:r>
      <w:r w:rsidRPr="008F0F7E">
        <w:rPr>
          <w:sz w:val="24"/>
          <w:szCs w:val="24"/>
          <w:rtl/>
        </w:rPr>
        <w:t xml:space="preserve"> استراتيجية التحول الرقمي لها تأثير إيجابي على الأبعاد الاقتصادية والموارد البشرية والدولية لفعالية المنظمة.</w:t>
      </w:r>
      <w:r w:rsidRPr="008F0F7E">
        <w:rPr>
          <w:rFonts w:hint="cs"/>
          <w:sz w:val="24"/>
          <w:szCs w:val="24"/>
          <w:rtl/>
        </w:rPr>
        <w:t xml:space="preserve"> كما وجدت الدراسة أن</w:t>
      </w:r>
      <w:r w:rsidRPr="008F0F7E">
        <w:rPr>
          <w:sz w:val="24"/>
          <w:szCs w:val="24"/>
          <w:rtl/>
        </w:rPr>
        <w:t xml:space="preserve"> الابتكار في الشركة يتوسط جزئيًا التأثير الإيجابي لاستراتيجية التحول الرقمي والأبعاد الثلاثة لفعالية المنظمة.</w:t>
      </w:r>
      <w:r w:rsidRPr="008F0F7E">
        <w:rPr>
          <w:rFonts w:hint="cs"/>
          <w:sz w:val="24"/>
          <w:szCs w:val="24"/>
          <w:rtl/>
        </w:rPr>
        <w:t xml:space="preserve"> وفيما يتعلق بالذكاء الاصطناعي نجد أن دراسة (سعيد وسليمان، 2026) كشفت عن أثر تطبيق الذكاء الاصطناعي بأبعاده الثلاثة </w:t>
      </w:r>
      <w:r w:rsidRPr="008F0F7E">
        <w:rPr>
          <w:rFonts w:hint="cs"/>
          <w:sz w:val="24"/>
          <w:szCs w:val="24"/>
          <w:rtl/>
        </w:rPr>
        <w:lastRenderedPageBreak/>
        <w:t xml:space="preserve">(تحليل البيانات، </w:t>
      </w:r>
      <w:proofErr w:type="spellStart"/>
      <w:r w:rsidRPr="008F0F7E">
        <w:rPr>
          <w:rFonts w:hint="cs"/>
          <w:sz w:val="24"/>
          <w:szCs w:val="24"/>
          <w:rtl/>
        </w:rPr>
        <w:t>الأتمتة</w:t>
      </w:r>
      <w:proofErr w:type="spellEnd"/>
      <w:r w:rsidRPr="008F0F7E">
        <w:rPr>
          <w:rFonts w:hint="cs"/>
          <w:sz w:val="24"/>
          <w:szCs w:val="24"/>
          <w:rtl/>
        </w:rPr>
        <w:t xml:space="preserve"> الإدارية، ودعم اتخاذ القرار) على تحسين عملية اتخاذ القرار الإداري الالكتروني في المستشفيات العامة بمدينة بنغازي، واستخدمت الدراسة المنهج الوصفي التحليلي، واعتمدت الاستبانة كأداة لجمع المعلومات، ووزعت الدراسة (95) استبانة من المدراء في الإدارات العليا والوسطى في المستشفيات العامة ببنغازي باستخدام أسلوب الحصر الشامل، وتوصلت الدراسة لجملة من النتائج، أهمها: انخفاض مستوى تطبيق الذكاء الاصطناعي في المستشفيات العامة بمدينة بنغازي، ووجود مستويات منخفضة جدا في جميع أبعاده (تحليل البيانات (45%)، </w:t>
      </w:r>
      <w:proofErr w:type="spellStart"/>
      <w:r w:rsidRPr="008F0F7E">
        <w:rPr>
          <w:rFonts w:hint="cs"/>
          <w:sz w:val="24"/>
          <w:szCs w:val="24"/>
          <w:rtl/>
        </w:rPr>
        <w:t>الاتمتة</w:t>
      </w:r>
      <w:proofErr w:type="spellEnd"/>
      <w:r w:rsidRPr="008F0F7E">
        <w:rPr>
          <w:rFonts w:hint="cs"/>
          <w:sz w:val="24"/>
          <w:szCs w:val="24"/>
          <w:rtl/>
        </w:rPr>
        <w:t xml:space="preserve"> الإدارية (44.8%)، دعم اتخاذ القرار (46%)، كذلك جاءت عملية اتخاذ القرار الإداري الالكتروني بمستوى منخفض، وتوصلت الدراسة لعدم وجود أثر لتطبيق الذكاء الاصطناعي ككل وأبعاده في عملية اتخاذ القرار الإداري الالكتروني.</w:t>
      </w:r>
    </w:p>
    <w:p w:rsidR="00FF288A" w:rsidRPr="008F0F7E" w:rsidRDefault="00FF288A" w:rsidP="00FF288A">
      <w:pPr>
        <w:pStyle w:val="a3"/>
        <w:widowControl w:val="0"/>
        <w:ind w:left="0"/>
        <w:contextualSpacing w:val="0"/>
        <w:rPr>
          <w:sz w:val="24"/>
          <w:szCs w:val="24"/>
          <w:rtl/>
        </w:rPr>
      </w:pPr>
      <w:r w:rsidRPr="008F0F7E">
        <w:rPr>
          <w:rFonts w:hint="cs"/>
          <w:sz w:val="24"/>
          <w:szCs w:val="24"/>
          <w:rtl/>
        </w:rPr>
        <w:t>وتعرفت دراسة (جابر والدليمي، 2026) على أثر ممارسات الذكاء الاصطناعي بأبعاده المتمثلة في (النظم الخبيرة، والتمثيل المعرفي، والتعلم التلقائي، والوكيل الذكي) في تقليل عدم تماثل المعلومات المحاسبية لدى عينة من العاملين في المصارف الإسلامية، وتبنت الدراسة المنهج الوصفي التحليلي من خلال اعتماد أداة الاستبانة كأداة لجمع المعلومات اللازمة عن العينة المستهدفة، وتم استهداف عينة مكونة من (150) عامل، وتم استرداد (137) استبانة صالحة للتحليل، وتوصلت الدراسة لجملة من النتائج، أهمها: وجود اهتمام كبير من العاملين في المصارف الإسلامية في تبني ممارسات الذكاء الاصطناعي في العمل من اجل تيسير وإنجاز الأعمال الموكلة لهم بشكل دقيق وواضح وسرعة الإنجاز من أجل ضمان تقليل عدم تماثل المعلومات المحاسبية. وعلى صعيد الدراسات الأجنبية فقد فحصت دراسة (</w:t>
      </w:r>
      <w:proofErr w:type="spellStart"/>
      <w:r w:rsidRPr="008F0F7E">
        <w:rPr>
          <w:sz w:val="24"/>
          <w:szCs w:val="24"/>
        </w:rPr>
        <w:t>Disa</w:t>
      </w:r>
      <w:proofErr w:type="spellEnd"/>
      <w:r w:rsidRPr="008F0F7E">
        <w:rPr>
          <w:sz w:val="24"/>
          <w:szCs w:val="24"/>
        </w:rPr>
        <w:t xml:space="preserve"> &amp; et al. 2026</w:t>
      </w:r>
      <w:r w:rsidRPr="008F0F7E">
        <w:rPr>
          <w:rFonts w:hint="cs"/>
          <w:sz w:val="24"/>
          <w:szCs w:val="24"/>
          <w:rtl/>
        </w:rPr>
        <w:t xml:space="preserve">) </w:t>
      </w:r>
      <w:r w:rsidRPr="008F0F7E">
        <w:rPr>
          <w:sz w:val="24"/>
          <w:szCs w:val="24"/>
          <w:rtl/>
        </w:rPr>
        <w:t xml:space="preserve">دور الذكاء الاصطناعي في التغطية الإعلامية المتعلقة بإمكانية الوصول إلى الرعاية الصحية بين المجتمعات الريفية في ولاية </w:t>
      </w:r>
      <w:proofErr w:type="spellStart"/>
      <w:r w:rsidRPr="008F0F7E">
        <w:rPr>
          <w:sz w:val="24"/>
          <w:szCs w:val="24"/>
          <w:rtl/>
        </w:rPr>
        <w:t>يوبي</w:t>
      </w:r>
      <w:proofErr w:type="spellEnd"/>
      <w:r w:rsidRPr="008F0F7E">
        <w:rPr>
          <w:sz w:val="24"/>
          <w:szCs w:val="24"/>
          <w:rtl/>
        </w:rPr>
        <w:t xml:space="preserve"> بنيجيريا. واعتمدت الدراسة المنهج الوصفي المسحي، مستهدفة السكان في خمس مناطق حكومية محلية مختارة. وتم اختيار عينة مكونة من 218 مشاركًا باستخدام أسلوب المعاينة متعددة المراحل. كما استُخدمت الاستبانة المنظمة لجمع البيانات، </w:t>
      </w:r>
      <w:r w:rsidRPr="008F0F7E">
        <w:rPr>
          <w:rFonts w:hint="cs"/>
          <w:sz w:val="24"/>
          <w:szCs w:val="24"/>
          <w:rtl/>
        </w:rPr>
        <w:t>وتوصلت الدراسة جملة من النتائج، أهمها: أن</w:t>
      </w:r>
      <w:r w:rsidRPr="008F0F7E">
        <w:rPr>
          <w:sz w:val="24"/>
          <w:szCs w:val="24"/>
          <w:rtl/>
        </w:rPr>
        <w:t xml:space="preserve"> 63.3٪ من </w:t>
      </w:r>
      <w:proofErr w:type="spellStart"/>
      <w:r w:rsidRPr="008F0F7E">
        <w:rPr>
          <w:sz w:val="24"/>
          <w:szCs w:val="24"/>
          <w:rtl/>
        </w:rPr>
        <w:t>المبحوثين</w:t>
      </w:r>
      <w:proofErr w:type="spellEnd"/>
      <w:r w:rsidRPr="008F0F7E">
        <w:rPr>
          <w:sz w:val="24"/>
          <w:szCs w:val="24"/>
          <w:rtl/>
        </w:rPr>
        <w:t xml:space="preserve"> يعتقدون أن الذكاء الاصطناعي يمكن أن يسهم في تحسين الوصول إلى الرعاية الصحية، إلا أن الاستخدام الفعلي لأدوات الصحة المدعومة بالذكاء الاصطناعي ظل منخفضًا، حيث بلغت نسبة استخدام روبوتات المحادثة الصحية 13.3٪ فقط. كما تبين أن العاملين الصحيين المجتمعيين والإذاعة يشكلان القنوات الرئيسة للحصول على المعلومات الصحية</w:t>
      </w:r>
      <w:r w:rsidRPr="008F0F7E">
        <w:rPr>
          <w:rFonts w:hint="cs"/>
          <w:sz w:val="24"/>
          <w:szCs w:val="24"/>
          <w:rtl/>
        </w:rPr>
        <w:t xml:space="preserve">، كما </w:t>
      </w:r>
      <w:r w:rsidRPr="008F0F7E">
        <w:rPr>
          <w:sz w:val="24"/>
          <w:szCs w:val="24"/>
          <w:rtl/>
        </w:rPr>
        <w:t xml:space="preserve">أشارت الدراسة إلى أن ضعف الاتصال بالإنترنت (69.7٪)، وانخفاض مستوى الثقافة الرقمية (64.7٪)، وعدم استقرار إمدادات الكهرباء (54.6٪)، تُعد من أبرز العوائق أمام تبني تطبيقات الذكاء الاصطناعي. وخلصت الدراسة إلى أن الذكاء الاصطناعي يمتلك إمكانات كبيرة لتحسين الاتصال الصحي في المناطق الريفية بولاية </w:t>
      </w:r>
      <w:proofErr w:type="spellStart"/>
      <w:r w:rsidRPr="008F0F7E">
        <w:rPr>
          <w:sz w:val="24"/>
          <w:szCs w:val="24"/>
          <w:rtl/>
        </w:rPr>
        <w:t>يوبي</w:t>
      </w:r>
      <w:proofErr w:type="spellEnd"/>
      <w:r w:rsidRPr="008F0F7E">
        <w:rPr>
          <w:sz w:val="24"/>
          <w:szCs w:val="24"/>
          <w:rtl/>
        </w:rPr>
        <w:t>، إلا أن أوجه القصور الهيكلية والبنية التحتية تحد من هذه الإمكانات</w:t>
      </w:r>
      <w:r w:rsidRPr="008F0F7E">
        <w:rPr>
          <w:rFonts w:hint="cs"/>
          <w:sz w:val="24"/>
          <w:szCs w:val="24"/>
          <w:rtl/>
        </w:rPr>
        <w:t>. فيما استكشفت دراسة (</w:t>
      </w:r>
      <w:proofErr w:type="spellStart"/>
      <w:r w:rsidRPr="008F0F7E">
        <w:rPr>
          <w:sz w:val="24"/>
          <w:szCs w:val="24"/>
        </w:rPr>
        <w:t>Nabhan</w:t>
      </w:r>
      <w:proofErr w:type="spellEnd"/>
      <w:r w:rsidRPr="008F0F7E">
        <w:rPr>
          <w:sz w:val="24"/>
          <w:szCs w:val="24"/>
        </w:rPr>
        <w:t>, 2025</w:t>
      </w:r>
      <w:r w:rsidRPr="008F0F7E">
        <w:rPr>
          <w:rFonts w:hint="cs"/>
          <w:sz w:val="24"/>
          <w:szCs w:val="24"/>
          <w:rtl/>
        </w:rPr>
        <w:t xml:space="preserve">) </w:t>
      </w:r>
      <w:r w:rsidRPr="008F0F7E">
        <w:rPr>
          <w:sz w:val="24"/>
          <w:szCs w:val="24"/>
          <w:rtl/>
        </w:rPr>
        <w:t>العوامل المؤثرة في تبني وتطبيق الذكاء الاصطناعي في السياق الفلسطيني، مع التركيز على دور كل من القيادة الاستراتيجية وخصائص الابتكار المدركة كمتغيرات معدِّلة. واعتمدت الدراسة المنهج الكمي المقطعي، حيث تم جمع البيانات باستخدام استبانة من عينة بلغت (520) مشاركًا من المؤسسات الصغيرة والمتوسطة في الضفة الغربية، وتم تحليل البيانات باستخدام برنامجي (</w:t>
      </w:r>
      <w:r w:rsidRPr="008F0F7E">
        <w:rPr>
          <w:sz w:val="24"/>
          <w:szCs w:val="24"/>
        </w:rPr>
        <w:t>SPSS</w:t>
      </w:r>
      <w:r w:rsidRPr="008F0F7E">
        <w:rPr>
          <w:sz w:val="24"/>
          <w:szCs w:val="24"/>
          <w:rtl/>
        </w:rPr>
        <w:t>) و (</w:t>
      </w:r>
      <w:r w:rsidRPr="008F0F7E">
        <w:rPr>
          <w:sz w:val="24"/>
          <w:szCs w:val="24"/>
        </w:rPr>
        <w:t>PLS-SEM</w:t>
      </w:r>
      <w:r w:rsidRPr="008F0F7E">
        <w:rPr>
          <w:sz w:val="24"/>
          <w:szCs w:val="24"/>
          <w:rtl/>
        </w:rPr>
        <w:t>).</w:t>
      </w:r>
      <w:r w:rsidRPr="008F0F7E">
        <w:rPr>
          <w:rFonts w:hint="cs"/>
          <w:sz w:val="24"/>
          <w:szCs w:val="24"/>
          <w:rtl/>
        </w:rPr>
        <w:t xml:space="preserve"> </w:t>
      </w:r>
      <w:r w:rsidRPr="008F0F7E">
        <w:rPr>
          <w:sz w:val="24"/>
          <w:szCs w:val="24"/>
          <w:rtl/>
        </w:rPr>
        <w:t xml:space="preserve">وأظهرت نتائج الدراسة أن جاهزية تكنولوجيا المعلومات والاتصالات تمثل عاملًا رئيسيًا في تبني الذكاء الاصطناعي، حيث تؤثر بشكل معنوي في مستوى تبنيه، كما تبين أن القيادة الاستراتيجية تلعب دورًا مزدوجًا في تعزيز توافق الموارد البشرية والبرمجيات، في حين قد تُضعف تأثير بعض الأبعاد مثل البنية التحتية والأجهزة. كما أظهرت النتائج أن خصائص الابتكار المدركة مثل الميزة النسبية والتوافق تعزز من تأثير جاهزية التكنولوجيا </w:t>
      </w:r>
      <w:r w:rsidRPr="008F0F7E">
        <w:rPr>
          <w:sz w:val="24"/>
          <w:szCs w:val="24"/>
          <w:rtl/>
        </w:rPr>
        <w:lastRenderedPageBreak/>
        <w:t>على تبني الذكاء الاصطناعي.</w:t>
      </w:r>
      <w:r w:rsidRPr="008F0F7E">
        <w:rPr>
          <w:rFonts w:hint="cs"/>
          <w:sz w:val="24"/>
          <w:szCs w:val="24"/>
          <w:rtl/>
        </w:rPr>
        <w:t xml:space="preserve"> وعلى صعيد الدراسات المتعلقة بالحد من العبء الإداري فقد حددت دراسة (</w:t>
      </w:r>
      <w:r w:rsidRPr="008F0F7E">
        <w:rPr>
          <w:sz w:val="24"/>
          <w:szCs w:val="24"/>
          <w:rtl/>
        </w:rPr>
        <w:t>عبد الرحيم، 2026</w:t>
      </w:r>
      <w:r w:rsidRPr="008F0F7E">
        <w:rPr>
          <w:rFonts w:hint="cs"/>
          <w:sz w:val="24"/>
          <w:szCs w:val="24"/>
          <w:rtl/>
        </w:rPr>
        <w:t xml:space="preserve">) </w:t>
      </w:r>
      <w:r w:rsidRPr="008F0F7E">
        <w:rPr>
          <w:sz w:val="24"/>
          <w:szCs w:val="24"/>
          <w:rtl/>
        </w:rPr>
        <w:t xml:space="preserve">مستوى تأثير ضغوط المسؤولية الإدارية على الصلابة النفسية واتخاذ القرار لدى حكام الرياضات عالية الأداء، وذلك من خلال دراسة حالة بطولة كأس مصر 2025 لجمباز </w:t>
      </w:r>
      <w:proofErr w:type="spellStart"/>
      <w:r w:rsidRPr="008F0F7E">
        <w:rPr>
          <w:sz w:val="24"/>
          <w:szCs w:val="24"/>
          <w:rtl/>
        </w:rPr>
        <w:t>الإيروبيك</w:t>
      </w:r>
      <w:proofErr w:type="spellEnd"/>
      <w:r w:rsidRPr="008F0F7E">
        <w:rPr>
          <w:sz w:val="24"/>
          <w:szCs w:val="24"/>
          <w:rtl/>
        </w:rPr>
        <w:t xml:space="preserve">- مرحلة تحت 11 سنة، واعتمد الباحث على المنهج الوصفي التحليلي ويتكون مجتمع الدراسة من جميع الحكام المصنفين في اتخاد الجمباز المصري فرع جمباز </w:t>
      </w:r>
      <w:proofErr w:type="spellStart"/>
      <w:r w:rsidRPr="008F0F7E">
        <w:rPr>
          <w:sz w:val="24"/>
          <w:szCs w:val="24"/>
          <w:rtl/>
        </w:rPr>
        <w:t>الإيروبيك</w:t>
      </w:r>
      <w:proofErr w:type="spellEnd"/>
      <w:r w:rsidRPr="008F0F7E">
        <w:rPr>
          <w:sz w:val="24"/>
          <w:szCs w:val="24"/>
          <w:rtl/>
        </w:rPr>
        <w:t xml:space="preserve"> ويشمل المجتمع الحكام الدوليين والوطنيين وتم اخذ العينة باستخدام طريقة شاملة (74) واستخدمت على الاستبيان لجمع البيانات وتوصلت الدراسة لمجموعة من النتائج ومن أهمها قدرة الحكام على إصدار قرارات سريعة وموضوعية مع الحفاظ على العدالة وعدم التحيز رغم الضغوط النفسية والإدارية مع بعض الفروق في التركيز عند تعدد المهام مما يشير إلى أهمية تعزيز مهارات التركيز والتكيف النفسي عبر برامج تدريبية متخصصة</w:t>
      </w:r>
      <w:r w:rsidRPr="008F0F7E">
        <w:rPr>
          <w:rFonts w:hint="cs"/>
          <w:sz w:val="24"/>
          <w:szCs w:val="24"/>
          <w:rtl/>
        </w:rPr>
        <w:t xml:space="preserve">. وبينت </w:t>
      </w:r>
      <w:r w:rsidRPr="008F0F7E">
        <w:rPr>
          <w:sz w:val="24"/>
          <w:szCs w:val="24"/>
          <w:rtl/>
        </w:rPr>
        <w:t xml:space="preserve">دراسة (سالم، 2025) </w:t>
      </w:r>
      <w:r w:rsidRPr="008F0F7E">
        <w:rPr>
          <w:rFonts w:hint="cs"/>
          <w:sz w:val="24"/>
          <w:szCs w:val="24"/>
          <w:rtl/>
        </w:rPr>
        <w:t xml:space="preserve"> </w:t>
      </w:r>
      <w:r w:rsidRPr="008F0F7E">
        <w:rPr>
          <w:sz w:val="24"/>
          <w:szCs w:val="24"/>
          <w:rtl/>
        </w:rPr>
        <w:t>أثر ضغوط العمل ممثلة بأبعادها (المناخ التنظيمي، وقدرات الموظف وإمكانياته، والدور الوظيفي) على الاحتراق الوظيفي لدى العاملين بالوحدات الإدارية بمديرية أمن سرت، واعتمدت الدراسة على المنهج الوصفي التحليلي والاستبانة لجمع البيانات واتبعت الدراسة العينة العشوائية البسيطة قوامها (44) مفردة، ووصلت الدراسة للعديد من النتائج ومن أهمها مستوى ضغوط العمل المرتبط بالمناخ التنظيمي السائد بمتوسط حسابي قدره (3.47)، ووجود ارتباط طردي بين ضغوط العمل بشكل عام والاحتراق الوظيفي وبين بين الأبعاد الأكثر تأثير ظهر بعد المناخ التنظيمي في الاحتراق الوظيفي.</w:t>
      </w:r>
      <w:r w:rsidRPr="008F0F7E">
        <w:rPr>
          <w:rFonts w:hint="cs"/>
          <w:sz w:val="24"/>
          <w:szCs w:val="24"/>
          <w:rtl/>
        </w:rPr>
        <w:t xml:space="preserve"> وتعرفت </w:t>
      </w:r>
      <w:r w:rsidRPr="008F0F7E">
        <w:rPr>
          <w:sz w:val="24"/>
          <w:szCs w:val="24"/>
          <w:rtl/>
        </w:rPr>
        <w:t>دراسة (الجزار وجاد وعبد الغني، 2025) على الضغوط الإدارية لدى مديري الأنشطة الرياضية واستخدم الباحث الاستبيان والمنهج الوصفي بأسلوب الدراسة المسحية وأشتمل مجتمع الدراسة على (10) من مديري الأنشطة الرياضية بالأندية المصرية. وتوصلت الدراسة لمجموعة من النتائج وأهمها تحققت درجة مستوى الضغوط الإدارية لدى مديري الأنشطة الرياضية بدرجة مرتفعة وضغوط العمل اليومية تمثل أحد أكثر مصادر الضغط شيوعاً، نتيجة لتعدد المهام وتداخل الأولويات، وضغط الوقت المتاح لإنجاز الأعمال.</w:t>
      </w:r>
    </w:p>
    <w:p w:rsidR="00FF288A" w:rsidRPr="008F0F7E" w:rsidRDefault="00FF288A" w:rsidP="00FF288A">
      <w:pPr>
        <w:pStyle w:val="3"/>
        <w:rPr>
          <w:color w:val="auto"/>
          <w:rtl/>
        </w:rPr>
      </w:pPr>
      <w:bookmarkStart w:id="22" w:name="_Toc235810493"/>
      <w:r w:rsidRPr="008F0F7E">
        <w:rPr>
          <w:rFonts w:hint="cs"/>
          <w:color w:val="auto"/>
          <w:rtl/>
        </w:rPr>
        <w:t>التعقيب على الدراسات السابقة:</w:t>
      </w:r>
      <w:bookmarkEnd w:id="22"/>
      <w:r w:rsidRPr="008F0F7E">
        <w:rPr>
          <w:rFonts w:hint="cs"/>
          <w:color w:val="auto"/>
          <w:rtl/>
        </w:rPr>
        <w:t xml:space="preserve"> </w:t>
      </w:r>
    </w:p>
    <w:p w:rsidR="00FF288A" w:rsidRPr="008F0F7E" w:rsidRDefault="00FF288A" w:rsidP="00FF288A">
      <w:pPr>
        <w:rPr>
          <w:sz w:val="24"/>
          <w:szCs w:val="24"/>
          <w:rtl/>
        </w:rPr>
      </w:pPr>
      <w:r w:rsidRPr="008F0F7E">
        <w:rPr>
          <w:rFonts w:hint="cs"/>
          <w:sz w:val="24"/>
          <w:szCs w:val="24"/>
          <w:rtl/>
        </w:rPr>
        <w:t xml:space="preserve">يتضح من خلال مراجعة الدراسات السابقة ذات الصلة بموضوع الدراسة الحالية وجود اهتمام متزايد بدراسة التحول الرقمي والذكاء الاصطناعي في المؤسسات العامة والخاصة، ولكن وجد الباحث ضعف في متغير الحد من العبء الإداري، بالإضافة لمحدودية الربط بين التحول الرقمي والذكاء الاصطناعي والحد من العبء الإداري، الأمر الذي يبرز أهمية الدراسة الحالية في سد الفجوة البحثية، كما توضح المراجعة أوجه التشابه والاختلاف بين الدراسة الحالية والدراسات السابقة، ويمكن توضيح ذلك على النحو التالي: </w:t>
      </w:r>
    </w:p>
    <w:p w:rsidR="00FF288A" w:rsidRPr="008F0F7E" w:rsidRDefault="00FF288A" w:rsidP="00FF288A">
      <w:pPr>
        <w:pStyle w:val="3"/>
        <w:rPr>
          <w:color w:val="auto"/>
          <w:rtl/>
        </w:rPr>
      </w:pPr>
      <w:bookmarkStart w:id="23" w:name="_Toc219465638"/>
      <w:bookmarkStart w:id="24" w:name="_Toc106224959"/>
      <w:bookmarkStart w:id="25" w:name="_Toc235810494"/>
      <w:r w:rsidRPr="008F0F7E">
        <w:rPr>
          <w:color w:val="auto"/>
          <w:rtl/>
        </w:rPr>
        <w:t>أوجه التَّشابه بين الدِّراسة الحالية والدِّراسات السَّابقة:</w:t>
      </w:r>
      <w:bookmarkEnd w:id="23"/>
      <w:bookmarkEnd w:id="25"/>
    </w:p>
    <w:p w:rsidR="00FF288A" w:rsidRPr="008F0F7E" w:rsidRDefault="00FF288A" w:rsidP="00FF288A">
      <w:pPr>
        <w:numPr>
          <w:ilvl w:val="0"/>
          <w:numId w:val="9"/>
        </w:numPr>
        <w:ind w:left="726"/>
        <w:rPr>
          <w:sz w:val="24"/>
          <w:szCs w:val="24"/>
          <w:rtl/>
        </w:rPr>
      </w:pPr>
      <w:r w:rsidRPr="008F0F7E">
        <w:rPr>
          <w:sz w:val="24"/>
          <w:szCs w:val="24"/>
          <w:rtl/>
        </w:rPr>
        <w:t xml:space="preserve">من حيث منهج الدِّراسة: اتفقت الغالبية العظمى من الدِّراسات على منهجيَّة موحَّدة، </w:t>
      </w:r>
      <w:r w:rsidRPr="008F0F7E">
        <w:rPr>
          <w:rFonts w:hint="cs"/>
          <w:sz w:val="24"/>
          <w:szCs w:val="24"/>
          <w:rtl/>
        </w:rPr>
        <w:t>باستثناء بعض الدراسات التي اعتمدت على المنهج المسحي كدراسة (خراز، 2025)، ودراسة (جنيدي، 2026) التي استخدمت المنهج المكتبي التحليلي.</w:t>
      </w:r>
    </w:p>
    <w:p w:rsidR="00FF288A" w:rsidRPr="008F0F7E" w:rsidRDefault="00FF288A" w:rsidP="00FF288A">
      <w:pPr>
        <w:numPr>
          <w:ilvl w:val="0"/>
          <w:numId w:val="9"/>
        </w:numPr>
        <w:ind w:left="726"/>
        <w:rPr>
          <w:sz w:val="24"/>
          <w:szCs w:val="24"/>
          <w:rtl/>
        </w:rPr>
      </w:pPr>
      <w:r w:rsidRPr="008F0F7E">
        <w:rPr>
          <w:sz w:val="24"/>
          <w:szCs w:val="24"/>
          <w:rtl/>
        </w:rPr>
        <w:t xml:space="preserve">من حيث أداة الدِّراسة: شهدت أداة الدراسة اتفاقًا ملحوظًا بين معظم الدِّراسات، حيث اتَّفقت معظم الدِّراسات على استخدام أداة موحَّدة لجمع البيانات، </w:t>
      </w:r>
      <w:r w:rsidRPr="008F0F7E">
        <w:rPr>
          <w:rFonts w:hint="cs"/>
          <w:sz w:val="24"/>
          <w:szCs w:val="24"/>
          <w:rtl/>
        </w:rPr>
        <w:t xml:space="preserve">مما </w:t>
      </w:r>
      <w:r w:rsidRPr="008F0F7E">
        <w:rPr>
          <w:sz w:val="24"/>
          <w:szCs w:val="24"/>
          <w:rtl/>
        </w:rPr>
        <w:t>يشير إلى وجود إجماع كبير حول مناسبة ومصداقيَّة الأداة المستخدمة في هذا المجال البحثي</w:t>
      </w:r>
      <w:r w:rsidRPr="008F0F7E">
        <w:rPr>
          <w:sz w:val="24"/>
          <w:szCs w:val="24"/>
        </w:rPr>
        <w:t>.</w:t>
      </w:r>
    </w:p>
    <w:p w:rsidR="00FF288A" w:rsidRPr="008F0F7E" w:rsidRDefault="00FF288A" w:rsidP="00FF288A">
      <w:pPr>
        <w:numPr>
          <w:ilvl w:val="0"/>
          <w:numId w:val="9"/>
        </w:numPr>
        <w:ind w:left="726"/>
        <w:rPr>
          <w:sz w:val="24"/>
          <w:szCs w:val="24"/>
        </w:rPr>
      </w:pPr>
      <w:r w:rsidRPr="008F0F7E">
        <w:rPr>
          <w:sz w:val="24"/>
          <w:szCs w:val="24"/>
          <w:rtl/>
        </w:rPr>
        <w:lastRenderedPageBreak/>
        <w:t>من حيث مجتمع وعينة الدِّراسة: اختلفت معظم الدِّراسات في مجتمعها وعينتها، وهذا التَّباين الواسع يعكس تنوُّع المجالات التطبيقيَّة والسِّياقات المختلفة التي طُبِّقت فيها هذه الدِّراسات.</w:t>
      </w:r>
    </w:p>
    <w:p w:rsidR="00FF288A" w:rsidRPr="008F0F7E" w:rsidRDefault="00FF288A" w:rsidP="00FF288A">
      <w:pPr>
        <w:numPr>
          <w:ilvl w:val="0"/>
          <w:numId w:val="9"/>
        </w:numPr>
        <w:ind w:left="726"/>
        <w:rPr>
          <w:sz w:val="24"/>
          <w:szCs w:val="24"/>
        </w:rPr>
      </w:pPr>
      <w:r w:rsidRPr="008F0F7E">
        <w:rPr>
          <w:rFonts w:hint="cs"/>
          <w:sz w:val="24"/>
          <w:szCs w:val="24"/>
          <w:rtl/>
        </w:rPr>
        <w:t xml:space="preserve">من حيث الأساليب الإحصائية: اختلفت الأساليب الإحصائية بين الدراسات السابقة منها من استخدم معادلات الانحدار، ومنها من استخدم </w:t>
      </w:r>
      <w:proofErr w:type="spellStart"/>
      <w:r w:rsidRPr="008F0F7E">
        <w:rPr>
          <w:rFonts w:hint="cs"/>
          <w:sz w:val="24"/>
          <w:szCs w:val="24"/>
          <w:rtl/>
        </w:rPr>
        <w:t>النمذجة</w:t>
      </w:r>
      <w:proofErr w:type="spellEnd"/>
      <w:r w:rsidRPr="008F0F7E">
        <w:rPr>
          <w:rFonts w:hint="cs"/>
          <w:sz w:val="24"/>
          <w:szCs w:val="24"/>
          <w:rtl/>
        </w:rPr>
        <w:t xml:space="preserve"> الهيكلية كدراسة (</w:t>
      </w:r>
      <w:r w:rsidRPr="008F0F7E">
        <w:rPr>
          <w:sz w:val="24"/>
          <w:szCs w:val="24"/>
        </w:rPr>
        <w:t>Rubio, 2025</w:t>
      </w:r>
      <w:r w:rsidRPr="008F0F7E">
        <w:rPr>
          <w:rFonts w:hint="cs"/>
          <w:sz w:val="24"/>
          <w:szCs w:val="24"/>
          <w:rtl/>
        </w:rPr>
        <w:t xml:space="preserve">)، ودراسة </w:t>
      </w:r>
      <w:r w:rsidRPr="008F0F7E">
        <w:rPr>
          <w:sz w:val="24"/>
          <w:szCs w:val="24"/>
          <w:rtl/>
        </w:rPr>
        <w:t>(</w:t>
      </w:r>
      <w:r w:rsidRPr="008F0F7E">
        <w:rPr>
          <w:sz w:val="24"/>
          <w:szCs w:val="24"/>
        </w:rPr>
        <w:t>Bilal, et al, 2025</w:t>
      </w:r>
      <w:r w:rsidRPr="008F0F7E">
        <w:rPr>
          <w:rFonts w:hint="cs"/>
          <w:sz w:val="24"/>
          <w:szCs w:val="24"/>
          <w:rtl/>
        </w:rPr>
        <w:t>).</w:t>
      </w:r>
    </w:p>
    <w:p w:rsidR="00FF288A" w:rsidRPr="008F0F7E" w:rsidRDefault="00FF288A" w:rsidP="00FF288A">
      <w:pPr>
        <w:pStyle w:val="3"/>
        <w:rPr>
          <w:rFonts w:hint="cs"/>
          <w:color w:val="auto"/>
          <w:rtl/>
          <w:lang w:bidi="ar-EG"/>
        </w:rPr>
      </w:pPr>
      <w:bookmarkStart w:id="26" w:name="_Toc219465639"/>
      <w:bookmarkStart w:id="27" w:name="_Toc235810495"/>
      <w:r w:rsidRPr="008F0F7E">
        <w:rPr>
          <w:color w:val="auto"/>
          <w:rtl/>
        </w:rPr>
        <w:t>مجالات الاستفادة من الدِّراسات السَّابقة:</w:t>
      </w:r>
      <w:bookmarkEnd w:id="24"/>
      <w:bookmarkEnd w:id="26"/>
      <w:bookmarkEnd w:id="27"/>
    </w:p>
    <w:p w:rsidR="00FF288A" w:rsidRPr="008F0F7E" w:rsidRDefault="00FF288A" w:rsidP="00FF288A">
      <w:pPr>
        <w:numPr>
          <w:ilvl w:val="0"/>
          <w:numId w:val="10"/>
        </w:numPr>
        <w:ind w:left="726"/>
        <w:rPr>
          <w:sz w:val="24"/>
          <w:szCs w:val="24"/>
        </w:rPr>
      </w:pPr>
      <w:r w:rsidRPr="008F0F7E">
        <w:rPr>
          <w:sz w:val="24"/>
          <w:szCs w:val="24"/>
          <w:rtl/>
        </w:rPr>
        <w:t>إنَّ الدِّراسات السَّابقة بالإضافة للدِّراسة التطبيقيَّة هي التي ساعدت الباحث في تحديد موضوع هذا البحث، ومظاهر المشكلة البحثيَّة.</w:t>
      </w:r>
    </w:p>
    <w:p w:rsidR="00FF288A" w:rsidRPr="008F0F7E" w:rsidRDefault="00FF288A" w:rsidP="00FF288A">
      <w:pPr>
        <w:numPr>
          <w:ilvl w:val="0"/>
          <w:numId w:val="10"/>
        </w:numPr>
        <w:ind w:left="726"/>
        <w:rPr>
          <w:sz w:val="24"/>
          <w:szCs w:val="24"/>
        </w:rPr>
      </w:pPr>
      <w:r w:rsidRPr="008F0F7E">
        <w:rPr>
          <w:sz w:val="24"/>
          <w:szCs w:val="24"/>
          <w:rtl/>
        </w:rPr>
        <w:t>استفاد الباحث في بناء أركان الإطار النَّظري للدِّراسة، وتحديد المتغيِّرات الرئيسة والرَّبط بينها، ومدى العلاقة بينها، وقد اعتمدت عليها الدِّراسات السَّابقة لتوفير الوقت والجهد.</w:t>
      </w:r>
    </w:p>
    <w:p w:rsidR="00FF288A" w:rsidRPr="008F0F7E" w:rsidRDefault="00FF288A" w:rsidP="00FF288A">
      <w:pPr>
        <w:numPr>
          <w:ilvl w:val="0"/>
          <w:numId w:val="10"/>
        </w:numPr>
        <w:ind w:left="726"/>
        <w:rPr>
          <w:sz w:val="24"/>
          <w:szCs w:val="24"/>
        </w:rPr>
      </w:pPr>
      <w:r w:rsidRPr="008F0F7E">
        <w:rPr>
          <w:sz w:val="24"/>
          <w:szCs w:val="24"/>
          <w:rtl/>
        </w:rPr>
        <w:t>استفاد الباحث من الدِّراسات السَّابقة في اختيار منهج الدِّراسة والأساليب الإحصائيَّة المتَّبعة في هذه الدِّراسة، والكيفيَّة التي تمَّ بها تحليل البيانات في هذه الدِّراسات.</w:t>
      </w:r>
    </w:p>
    <w:p w:rsidR="00FF288A" w:rsidRPr="008F0F7E" w:rsidRDefault="00FF288A" w:rsidP="00FF288A">
      <w:pPr>
        <w:numPr>
          <w:ilvl w:val="0"/>
          <w:numId w:val="10"/>
        </w:numPr>
        <w:ind w:left="726"/>
        <w:rPr>
          <w:sz w:val="24"/>
          <w:szCs w:val="24"/>
        </w:rPr>
      </w:pPr>
      <w:r w:rsidRPr="008F0F7E">
        <w:rPr>
          <w:sz w:val="24"/>
          <w:szCs w:val="24"/>
          <w:rtl/>
        </w:rPr>
        <w:t>استفاد الباحث من هذه الدِّراسات في تكوين قائمة الاستبانة.</w:t>
      </w:r>
    </w:p>
    <w:p w:rsidR="00FF288A" w:rsidRPr="008F0F7E" w:rsidRDefault="00FF288A" w:rsidP="00FF288A">
      <w:pPr>
        <w:pStyle w:val="3"/>
        <w:rPr>
          <w:color w:val="auto"/>
          <w:rtl/>
        </w:rPr>
      </w:pPr>
      <w:bookmarkStart w:id="28" w:name="_Toc106224960"/>
      <w:bookmarkStart w:id="29" w:name="_Toc219465640"/>
      <w:bookmarkStart w:id="30" w:name="_Toc235810496"/>
      <w:r w:rsidRPr="008F0F7E">
        <w:rPr>
          <w:color w:val="auto"/>
          <w:rtl/>
        </w:rPr>
        <w:t>ما يميِّز هذه الدِّراسة عن الدِّراسات السَّابقة</w:t>
      </w:r>
      <w:bookmarkEnd w:id="28"/>
      <w:bookmarkEnd w:id="29"/>
      <w:r w:rsidRPr="008F0F7E">
        <w:rPr>
          <w:color w:val="auto"/>
          <w:rtl/>
        </w:rPr>
        <w:t>:</w:t>
      </w:r>
      <w:bookmarkEnd w:id="30"/>
    </w:p>
    <w:p w:rsidR="00FF288A" w:rsidRPr="008F0F7E" w:rsidRDefault="00FF288A" w:rsidP="00FF288A">
      <w:pPr>
        <w:numPr>
          <w:ilvl w:val="0"/>
          <w:numId w:val="11"/>
        </w:numPr>
        <w:ind w:left="726"/>
        <w:rPr>
          <w:sz w:val="24"/>
          <w:szCs w:val="24"/>
          <w:rtl/>
        </w:rPr>
      </w:pPr>
      <w:r w:rsidRPr="008F0F7E">
        <w:rPr>
          <w:sz w:val="24"/>
          <w:szCs w:val="24"/>
          <w:rtl/>
        </w:rPr>
        <w:t xml:space="preserve">تعتبر هذه الدِّراسة إضافة إلى الدِّراسات السَّابقة الَّتِي درست متغيِّرات </w:t>
      </w:r>
      <w:r w:rsidRPr="008F0F7E">
        <w:rPr>
          <w:rFonts w:hint="cs"/>
          <w:sz w:val="24"/>
          <w:szCs w:val="24"/>
          <w:rtl/>
        </w:rPr>
        <w:t>التحول الرقمي وتطبيقات الذكاء الاصطناعي والحد من العبء الإداري في المنظمات السعودية، وكانت</w:t>
      </w:r>
      <w:r w:rsidRPr="008F0F7E">
        <w:rPr>
          <w:sz w:val="24"/>
          <w:szCs w:val="24"/>
          <w:rtl/>
        </w:rPr>
        <w:t xml:space="preserve"> عينة الدِّراسة فيها </w:t>
      </w:r>
      <w:r w:rsidRPr="008F0F7E">
        <w:rPr>
          <w:rFonts w:hint="cs"/>
          <w:sz w:val="24"/>
          <w:szCs w:val="24"/>
          <w:rtl/>
        </w:rPr>
        <w:t xml:space="preserve">المنظمات والمؤسسات الحكومية </w:t>
      </w:r>
      <w:r w:rsidRPr="008F0F7E">
        <w:rPr>
          <w:sz w:val="24"/>
          <w:szCs w:val="24"/>
          <w:rtl/>
        </w:rPr>
        <w:t>ووحدة المعاينة، وممَّا سبق يمكننا بيان المميزات الأساسيَّة لهذه الدِّراسة عن غيرها، وذلك على النَّحو التَّالي:</w:t>
      </w:r>
    </w:p>
    <w:p w:rsidR="00FF288A" w:rsidRPr="008F0F7E" w:rsidRDefault="00FF288A" w:rsidP="00FF288A">
      <w:pPr>
        <w:numPr>
          <w:ilvl w:val="0"/>
          <w:numId w:val="11"/>
        </w:numPr>
        <w:ind w:left="726"/>
        <w:rPr>
          <w:sz w:val="24"/>
          <w:szCs w:val="24"/>
        </w:rPr>
      </w:pPr>
      <w:r w:rsidRPr="008F0F7E">
        <w:rPr>
          <w:rFonts w:hint="cs"/>
          <w:sz w:val="24"/>
          <w:szCs w:val="24"/>
          <w:rtl/>
        </w:rPr>
        <w:t>التحول الرقمي وتطبيقات الذكاء الاصطناعي</w:t>
      </w:r>
      <w:r w:rsidRPr="008F0F7E">
        <w:rPr>
          <w:sz w:val="24"/>
          <w:szCs w:val="24"/>
          <w:rtl/>
        </w:rPr>
        <w:t xml:space="preserve"> بالنسبة </w:t>
      </w:r>
      <w:r w:rsidRPr="008F0F7E">
        <w:rPr>
          <w:rFonts w:hint="cs"/>
          <w:sz w:val="24"/>
          <w:szCs w:val="24"/>
          <w:rtl/>
        </w:rPr>
        <w:t>للمنظمات العامة</w:t>
      </w:r>
      <w:r w:rsidRPr="008F0F7E">
        <w:rPr>
          <w:sz w:val="24"/>
          <w:szCs w:val="24"/>
          <w:rtl/>
        </w:rPr>
        <w:t xml:space="preserve">، وعلى وجه الخصوص </w:t>
      </w:r>
      <w:r w:rsidRPr="008F0F7E">
        <w:rPr>
          <w:rFonts w:hint="cs"/>
          <w:sz w:val="24"/>
          <w:szCs w:val="24"/>
          <w:rtl/>
        </w:rPr>
        <w:t>المنطقة الغربية بالمملكة العربية السعودية</w:t>
      </w:r>
    </w:p>
    <w:p w:rsidR="00FF288A" w:rsidRPr="008F0F7E" w:rsidRDefault="00FF288A" w:rsidP="00FF288A">
      <w:pPr>
        <w:numPr>
          <w:ilvl w:val="0"/>
          <w:numId w:val="11"/>
        </w:numPr>
        <w:ind w:left="726"/>
        <w:rPr>
          <w:sz w:val="24"/>
          <w:szCs w:val="24"/>
          <w:rtl/>
        </w:rPr>
      </w:pPr>
      <w:r w:rsidRPr="008F0F7E">
        <w:rPr>
          <w:sz w:val="24"/>
          <w:szCs w:val="24"/>
          <w:rtl/>
        </w:rPr>
        <w:t xml:space="preserve">الجانب التَّطبيقي، </w:t>
      </w:r>
      <w:r w:rsidRPr="008F0F7E">
        <w:rPr>
          <w:rFonts w:hint="cs"/>
          <w:sz w:val="24"/>
          <w:szCs w:val="24"/>
          <w:rtl/>
        </w:rPr>
        <w:t>و</w:t>
      </w:r>
      <w:r w:rsidRPr="008F0F7E">
        <w:rPr>
          <w:sz w:val="24"/>
          <w:szCs w:val="24"/>
          <w:rtl/>
        </w:rPr>
        <w:t xml:space="preserve">أخذ آراء </w:t>
      </w:r>
      <w:r w:rsidRPr="008F0F7E">
        <w:rPr>
          <w:rFonts w:hint="cs"/>
          <w:sz w:val="24"/>
          <w:szCs w:val="24"/>
          <w:rtl/>
        </w:rPr>
        <w:t>الموظفون الاداريون</w:t>
      </w:r>
      <w:r w:rsidRPr="008F0F7E">
        <w:rPr>
          <w:sz w:val="24"/>
          <w:szCs w:val="24"/>
          <w:rtl/>
        </w:rPr>
        <w:t xml:space="preserve"> </w:t>
      </w:r>
      <w:r w:rsidRPr="008F0F7E">
        <w:rPr>
          <w:rFonts w:hint="cs"/>
          <w:sz w:val="24"/>
          <w:szCs w:val="24"/>
          <w:rtl/>
        </w:rPr>
        <w:t>في المنظمات بالمملكة العربية السعودية.</w:t>
      </w:r>
    </w:p>
    <w:p w:rsidR="00FF288A" w:rsidRPr="008F0F7E" w:rsidRDefault="00FF288A" w:rsidP="00FF288A">
      <w:pPr>
        <w:numPr>
          <w:ilvl w:val="0"/>
          <w:numId w:val="11"/>
        </w:numPr>
        <w:ind w:left="726"/>
        <w:rPr>
          <w:sz w:val="24"/>
          <w:szCs w:val="24"/>
        </w:rPr>
      </w:pPr>
      <w:r w:rsidRPr="008F0F7E">
        <w:rPr>
          <w:sz w:val="24"/>
          <w:szCs w:val="24"/>
          <w:rtl/>
        </w:rPr>
        <w:t xml:space="preserve">تختلف في المجال المعرفي، حيث تمَّ استخدام أبعاد ومفاهيم </w:t>
      </w:r>
      <w:r w:rsidRPr="008F0F7E">
        <w:rPr>
          <w:rFonts w:hint="cs"/>
          <w:sz w:val="24"/>
          <w:szCs w:val="24"/>
          <w:rtl/>
        </w:rPr>
        <w:t>حديثة التحول الرقمي وتطبيقات الذكاء الاصطناعي والحد من العبء الإداري</w:t>
      </w:r>
      <w:r w:rsidRPr="008F0F7E">
        <w:rPr>
          <w:sz w:val="24"/>
          <w:szCs w:val="24"/>
          <w:rtl/>
        </w:rPr>
        <w:t>.</w:t>
      </w:r>
    </w:p>
    <w:p w:rsidR="00FF288A" w:rsidRDefault="00FF288A" w:rsidP="00FF288A">
      <w:pPr>
        <w:numPr>
          <w:ilvl w:val="0"/>
          <w:numId w:val="11"/>
        </w:numPr>
        <w:ind w:left="726"/>
        <w:rPr>
          <w:rFonts w:hint="cs"/>
          <w:sz w:val="24"/>
          <w:szCs w:val="24"/>
        </w:rPr>
      </w:pPr>
      <w:r w:rsidRPr="008F0F7E">
        <w:rPr>
          <w:sz w:val="24"/>
          <w:szCs w:val="24"/>
          <w:rtl/>
        </w:rPr>
        <w:t xml:space="preserve">ما زالت الدِّراسات الَّتِي </w:t>
      </w:r>
      <w:r w:rsidRPr="008F0F7E">
        <w:rPr>
          <w:rFonts w:hint="cs"/>
          <w:sz w:val="24"/>
          <w:szCs w:val="24"/>
          <w:rtl/>
        </w:rPr>
        <w:t>تتعلَّق بالعلاقة بين التحول الرقمي وتطبيقات الذكاء الاصطناعي مع الحد من العبء الإداري عربيا وربما عدم وجود على الصعيد السعودي خصوصاً في المنظمات الحكومية.</w:t>
      </w: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FF288A">
      <w:pPr>
        <w:rPr>
          <w:rFonts w:hint="cs"/>
          <w:sz w:val="24"/>
          <w:szCs w:val="24"/>
          <w:rtl/>
        </w:rPr>
      </w:pPr>
    </w:p>
    <w:p w:rsidR="00FF288A" w:rsidRDefault="00FF288A" w:rsidP="00231364">
      <w:pPr>
        <w:ind w:firstLine="0"/>
      </w:pPr>
      <w:bookmarkStart w:id="31" w:name="_GoBack"/>
      <w:bookmarkEnd w:id="31"/>
    </w:p>
    <w:sectPr w:rsidR="00FF288A" w:rsidSect="004C703D">
      <w:pgSz w:w="11900" w:h="16840"/>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00000003" w:usb1="00000000" w:usb2="00000000" w:usb3="00000000" w:csb0="00000001" w:csb1="00000000"/>
  </w:font>
  <w:font w:name="Simplified">
    <w:panose1 w:val="02010000000000000000"/>
    <w:charset w:val="B2"/>
    <w:family w:val="auto"/>
    <w:pitch w:val="variable"/>
    <w:sig w:usb0="00002001"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645E2"/>
    <w:multiLevelType w:val="hybridMultilevel"/>
    <w:tmpl w:val="844A7E90"/>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385681"/>
    <w:multiLevelType w:val="hybridMultilevel"/>
    <w:tmpl w:val="D8E6A7AA"/>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C647E8E"/>
    <w:multiLevelType w:val="hybridMultilevel"/>
    <w:tmpl w:val="CE9276D2"/>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EDB24A3"/>
    <w:multiLevelType w:val="hybridMultilevel"/>
    <w:tmpl w:val="8BE2ECA0"/>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ED67BF"/>
    <w:multiLevelType w:val="hybridMultilevel"/>
    <w:tmpl w:val="C9C4ECF4"/>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9EA4E87"/>
    <w:multiLevelType w:val="hybridMultilevel"/>
    <w:tmpl w:val="CD0A6E10"/>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29862B6"/>
    <w:multiLevelType w:val="hybridMultilevel"/>
    <w:tmpl w:val="4D24CAE6"/>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2825BCA"/>
    <w:multiLevelType w:val="hybridMultilevel"/>
    <w:tmpl w:val="3760BB18"/>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62A337E"/>
    <w:multiLevelType w:val="hybridMultilevel"/>
    <w:tmpl w:val="276CBA70"/>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65358ED"/>
    <w:multiLevelType w:val="hybridMultilevel"/>
    <w:tmpl w:val="9126E97A"/>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99B3C8F"/>
    <w:multiLevelType w:val="hybridMultilevel"/>
    <w:tmpl w:val="EE5039A6"/>
    <w:lvl w:ilvl="0" w:tplc="203E4782">
      <w:start w:val="1"/>
      <w:numFmt w:val="decimal"/>
      <w:lvlRestart w:val="0"/>
      <w:lvlText w:val="%1."/>
      <w:lvlJc w:val="left"/>
      <w:pPr>
        <w:ind w:left="1440" w:hanging="363"/>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0"/>
  </w:num>
  <w:num w:numId="3">
    <w:abstractNumId w:val="7"/>
  </w:num>
  <w:num w:numId="4">
    <w:abstractNumId w:val="9"/>
  </w:num>
  <w:num w:numId="5">
    <w:abstractNumId w:val="6"/>
  </w:num>
  <w:num w:numId="6">
    <w:abstractNumId w:val="5"/>
  </w:num>
  <w:num w:numId="7">
    <w:abstractNumId w:val="10"/>
  </w:num>
  <w:num w:numId="8">
    <w:abstractNumId w:val="1"/>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88A"/>
    <w:rsid w:val="00147B11"/>
    <w:rsid w:val="00231364"/>
    <w:rsid w:val="004C703D"/>
    <w:rsid w:val="00B1088A"/>
    <w:rsid w:val="00FF28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F995"/>
  <w15:chartTrackingRefBased/>
  <w15:docId w15:val="{26427EB4-0B5B-C547-82C6-C4EAB5E41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F288A"/>
    <w:pPr>
      <w:bidi/>
      <w:ind w:firstLine="720"/>
      <w:jc w:val="both"/>
    </w:pPr>
    <w:rPr>
      <w:rFonts w:ascii="Times New Roman" w:eastAsia="Calibri" w:hAnsi="Times New Roman" w:cs="Simplified"/>
      <w:sz w:val="28"/>
      <w:szCs w:val="28"/>
    </w:rPr>
  </w:style>
  <w:style w:type="paragraph" w:styleId="3">
    <w:name w:val="heading 3"/>
    <w:basedOn w:val="a"/>
    <w:next w:val="a"/>
    <w:link w:val="3Char"/>
    <w:uiPriority w:val="9"/>
    <w:unhideWhenUsed/>
    <w:qFormat/>
    <w:rsid w:val="00FF288A"/>
    <w:pPr>
      <w:keepNext/>
      <w:keepLines/>
      <w:ind w:firstLine="0"/>
      <w:outlineLvl w:val="2"/>
    </w:pPr>
    <w:rPr>
      <w:rFonts w:eastAsia="Times New Roman"/>
      <w:b/>
      <w:b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qFormat/>
    <w:rsid w:val="00FF288A"/>
    <w:rPr>
      <w:rFonts w:ascii="Times New Roman" w:eastAsia="Times New Roman" w:hAnsi="Times New Roman" w:cs="Simplified"/>
      <w:b/>
      <w:bCs/>
      <w:color w:val="2F5496"/>
      <w:sz w:val="28"/>
      <w:szCs w:val="28"/>
    </w:rPr>
  </w:style>
  <w:style w:type="paragraph" w:styleId="a3">
    <w:name w:val="List Paragraph"/>
    <w:basedOn w:val="a"/>
    <w:link w:val="Char"/>
    <w:uiPriority w:val="34"/>
    <w:qFormat/>
    <w:rsid w:val="00FF288A"/>
    <w:pPr>
      <w:ind w:left="720"/>
      <w:contextualSpacing/>
    </w:pPr>
  </w:style>
  <w:style w:type="character" w:customStyle="1" w:styleId="Char">
    <w:name w:val=" سرد الفقرات Char"/>
    <w:link w:val="a3"/>
    <w:uiPriority w:val="34"/>
    <w:qFormat/>
    <w:rsid w:val="00FF288A"/>
    <w:rPr>
      <w:rFonts w:ascii="Times New Roman" w:eastAsia="Calibri" w:hAnsi="Times New Roman" w:cs="Simplified"/>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5487</Words>
  <Characters>31276</Characters>
  <Application>Microsoft Office Word</Application>
  <DocSecurity>0</DocSecurity>
  <Lines>260</Lines>
  <Paragraphs>73</Paragraphs>
  <ScaleCrop>false</ScaleCrop>
  <Company/>
  <LinksUpToDate>false</LinksUpToDate>
  <CharactersWithSpaces>36690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2026-07-24T16:11:00Z</dcterms:created>
  <dcterms:modified xsi:type="dcterms:W3CDTF">2026-07-24T16:23:00Z</dcterms:modified>
</cp:coreProperties>
</file>