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38813" w14:textId="77777777" w:rsidR="00D24DEE" w:rsidRPr="00BF5772" w:rsidRDefault="00520784" w:rsidP="00D24DEE">
      <w:pPr>
        <w:bidi/>
        <w:spacing w:line="360" w:lineRule="auto"/>
        <w:jc w:val="both"/>
        <w:rPr>
          <w:rFonts w:ascii="Simplified Arabic" w:hAnsi="Simplified Arabic" w:cs="Simplified Arabic"/>
          <w:b/>
          <w:bCs/>
          <w:sz w:val="28"/>
          <w:szCs w:val="28"/>
          <w:lang w:bidi="ar-EG"/>
        </w:rPr>
      </w:pPr>
      <w:bookmarkStart w:id="0" w:name="_Hlk191339524"/>
      <w:r w:rsidRPr="00AF7CA1">
        <w:rPr>
          <w:rFonts w:ascii="Simplified Arabic" w:eastAsia="Times New Roman" w:hAnsi="Simplified Arabic" w:cs="Simplified Arabic" w:hint="cs"/>
          <w:b/>
          <w:bCs/>
          <w:color w:val="000000" w:themeColor="text1"/>
          <w:sz w:val="32"/>
          <w:szCs w:val="32"/>
          <w:lang w:bidi="ar-EG"/>
        </w:rPr>
        <w:t xml:space="preserve"> </w:t>
      </w:r>
      <w:bookmarkEnd w:id="0"/>
      <w:r w:rsidR="00D24DEE" w:rsidRPr="00BF5772">
        <w:rPr>
          <w:rFonts w:ascii="Simplified Arabic" w:hAnsi="Simplified Arabic" w:cs="Simplified Arabic"/>
          <w:b/>
          <w:bCs/>
          <w:sz w:val="28"/>
          <w:szCs w:val="28"/>
          <w:rtl/>
          <w:lang w:bidi="ar-EG"/>
        </w:rPr>
        <w:t xml:space="preserve">جامعة ميدأوشن </w:t>
      </w:r>
    </w:p>
    <w:p w14:paraId="1FB80803" w14:textId="77777777" w:rsidR="00D24DEE" w:rsidRPr="00BF5772" w:rsidRDefault="00D24DEE" w:rsidP="00D24DEE">
      <w:pPr>
        <w:bidi/>
        <w:spacing w:line="360" w:lineRule="auto"/>
        <w:jc w:val="both"/>
        <w:rPr>
          <w:rFonts w:ascii="Simplified Arabic" w:hAnsi="Simplified Arabic" w:cs="Simplified Arabic"/>
          <w:b/>
          <w:bCs/>
          <w:sz w:val="28"/>
          <w:szCs w:val="28"/>
          <w:rtl/>
          <w:lang w:bidi="ar-EG"/>
        </w:rPr>
      </w:pPr>
      <w:r w:rsidRPr="00BF5772">
        <w:rPr>
          <w:rFonts w:ascii="Simplified Arabic" w:hAnsi="Simplified Arabic" w:cs="Simplified Arabic"/>
          <w:b/>
          <w:bCs/>
          <w:noProof/>
          <w:sz w:val="28"/>
          <w:szCs w:val="28"/>
        </w:rPr>
        <w:drawing>
          <wp:anchor distT="0" distB="0" distL="114300" distR="114300" simplePos="0" relativeHeight="251762688" behindDoc="0" locked="0" layoutInCell="1" allowOverlap="1" wp14:anchorId="4A9CF996" wp14:editId="031FBF7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F5772">
        <w:rPr>
          <w:rFonts w:ascii="Simplified Arabic" w:hAnsi="Simplified Arabic" w:cs="Simplified Arabic"/>
          <w:b/>
          <w:bCs/>
          <w:sz w:val="28"/>
          <w:szCs w:val="28"/>
          <w:lang w:bidi="ar-EG"/>
        </w:rPr>
        <w:t xml:space="preserve">    </w:t>
      </w:r>
      <w:r w:rsidRPr="00BF5772">
        <w:rPr>
          <w:rFonts w:ascii="Simplified Arabic" w:hAnsi="Simplified Arabic" w:cs="Simplified Arabic"/>
          <w:b/>
          <w:bCs/>
          <w:sz w:val="28"/>
          <w:szCs w:val="28"/>
          <w:rtl/>
          <w:lang w:bidi="ar-EG"/>
        </w:rPr>
        <w:t xml:space="preserve">كلية الإدارة </w:t>
      </w:r>
    </w:p>
    <w:p w14:paraId="13FD5230" w14:textId="6CEDA45E" w:rsidR="00D24DEE" w:rsidRPr="00D24DEE" w:rsidRDefault="00D24DEE" w:rsidP="00D24DEE">
      <w:pPr>
        <w:bidi/>
        <w:spacing w:line="360" w:lineRule="auto"/>
        <w:jc w:val="both"/>
        <w:rPr>
          <w:rFonts w:ascii="Simplified Arabic" w:hAnsi="Simplified Arabic" w:cs="Simplified Arabic"/>
          <w:sz w:val="28"/>
          <w:szCs w:val="28"/>
          <w:rtl/>
          <w:lang w:bidi="ar-EG"/>
        </w:rPr>
      </w:pPr>
      <w:r w:rsidRPr="00BF5772">
        <w:rPr>
          <w:rFonts w:ascii="Simplified Arabic" w:hAnsi="Simplified Arabic" w:cs="Simplified Arabic"/>
          <w:b/>
          <w:bCs/>
          <w:sz w:val="28"/>
          <w:szCs w:val="28"/>
          <w:rtl/>
          <w:lang w:bidi="ar-EG"/>
        </w:rPr>
        <w:t xml:space="preserve">قسم / تخصص ماجستير ادارة الاعمال </w:t>
      </w:r>
    </w:p>
    <w:p w14:paraId="0EBA22F1" w14:textId="7846AE63" w:rsidR="00EF091C" w:rsidRDefault="00EF091C" w:rsidP="00D24DEE">
      <w:pPr>
        <w:tabs>
          <w:tab w:val="right" w:pos="9192"/>
        </w:tabs>
        <w:bidi/>
        <w:spacing w:after="0" w:line="360" w:lineRule="auto"/>
        <w:ind w:right="90"/>
        <w:jc w:val="both"/>
        <w:rPr>
          <w:rFonts w:ascii="Simplified Arabic" w:eastAsia="Times New Roman" w:hAnsi="Simplified Arabic" w:cs="Simplified Arabic"/>
          <w:b/>
          <w:bCs/>
          <w:color w:val="000000" w:themeColor="text1"/>
          <w:sz w:val="40"/>
          <w:szCs w:val="40"/>
          <w:rtl/>
        </w:rPr>
      </w:pPr>
    </w:p>
    <w:p w14:paraId="15DB2675" w14:textId="254F4797" w:rsidR="00EF091C" w:rsidRPr="006C75F2" w:rsidRDefault="00EF091C" w:rsidP="00BA4743">
      <w:pPr>
        <w:tabs>
          <w:tab w:val="right" w:pos="9192"/>
        </w:tabs>
        <w:bidi/>
        <w:spacing w:after="0" w:line="276" w:lineRule="auto"/>
        <w:ind w:right="90"/>
        <w:jc w:val="center"/>
        <w:rPr>
          <w:rFonts w:ascii="Simplified Arabic" w:eastAsia="Times New Roman" w:hAnsi="Simplified Arabic" w:cs="Simplified Arabic"/>
          <w:b/>
          <w:bCs/>
          <w:color w:val="000000" w:themeColor="text1"/>
          <w:sz w:val="40"/>
          <w:szCs w:val="40"/>
          <w:rtl/>
        </w:rPr>
      </w:pPr>
      <w:r>
        <w:rPr>
          <w:rFonts w:ascii="Simplified Arabic" w:eastAsia="Times New Roman" w:hAnsi="Simplified Arabic" w:cs="Simplified Arabic" w:hint="cs"/>
          <w:b/>
          <w:bCs/>
          <w:color w:val="000000" w:themeColor="text1"/>
          <w:sz w:val="40"/>
          <w:szCs w:val="40"/>
          <w:rtl/>
        </w:rPr>
        <w:t xml:space="preserve"> أثر خدمات الحكوم</w:t>
      </w:r>
      <w:r w:rsidR="0042102A">
        <w:rPr>
          <w:rFonts w:ascii="Simplified Arabic" w:eastAsia="Times New Roman" w:hAnsi="Simplified Arabic" w:cs="Simplified Arabic" w:hint="cs"/>
          <w:b/>
          <w:bCs/>
          <w:color w:val="000000" w:themeColor="text1"/>
          <w:sz w:val="40"/>
          <w:szCs w:val="40"/>
          <w:rtl/>
        </w:rPr>
        <w:t xml:space="preserve">ه الالكترونيه </w:t>
      </w:r>
      <w:r w:rsidR="00D24DEE">
        <w:rPr>
          <w:rFonts w:ascii="Simplified Arabic" w:eastAsia="Times New Roman" w:hAnsi="Simplified Arabic" w:cs="Simplified Arabic" w:hint="cs"/>
          <w:b/>
          <w:bCs/>
          <w:color w:val="000000" w:themeColor="text1"/>
          <w:sz w:val="40"/>
          <w:szCs w:val="40"/>
          <w:rtl/>
        </w:rPr>
        <w:t>على</w:t>
      </w:r>
      <w:r>
        <w:rPr>
          <w:rFonts w:ascii="Simplified Arabic" w:eastAsia="Times New Roman" w:hAnsi="Simplified Arabic" w:cs="Simplified Arabic" w:hint="cs"/>
          <w:b/>
          <w:bCs/>
          <w:color w:val="000000" w:themeColor="text1"/>
          <w:sz w:val="40"/>
          <w:szCs w:val="40"/>
          <w:rtl/>
        </w:rPr>
        <w:t xml:space="preserve"> رضا المواطنين في </w:t>
      </w:r>
      <w:r w:rsidR="00432148">
        <w:rPr>
          <w:rFonts w:ascii="Simplified Arabic" w:eastAsia="Times New Roman" w:hAnsi="Simplified Arabic" w:cs="Simplified Arabic" w:hint="cs"/>
          <w:b/>
          <w:bCs/>
          <w:color w:val="000000" w:themeColor="text1"/>
          <w:sz w:val="40"/>
          <w:szCs w:val="40"/>
          <w:rtl/>
        </w:rPr>
        <w:t xml:space="preserve">المملكة العربية السعودية </w:t>
      </w:r>
    </w:p>
    <w:p w14:paraId="135F251B" w14:textId="0183CC62" w:rsidR="00EF091C" w:rsidRPr="006C75F2" w:rsidRDefault="00EF091C" w:rsidP="00BA4743">
      <w:pPr>
        <w:bidi/>
        <w:spacing w:after="0" w:line="276" w:lineRule="auto"/>
        <w:jc w:val="center"/>
        <w:rPr>
          <w:rFonts w:ascii="Simplified Arabic" w:eastAsia="Simplified Arabic" w:hAnsi="Simplified Arabic" w:cs="Simplified Arabic"/>
          <w:b/>
          <w:bCs/>
          <w:color w:val="000000" w:themeColor="text1"/>
          <w:sz w:val="32"/>
          <w:szCs w:val="32"/>
          <w:rtl/>
        </w:rPr>
      </w:pPr>
      <w:r>
        <w:rPr>
          <w:rFonts w:ascii="Simplified Arabic" w:eastAsia="Simplified Arabic" w:hAnsi="Simplified Arabic" w:cs="Simplified Arabic" w:hint="cs"/>
          <w:b/>
          <w:bCs/>
          <w:color w:val="000000" w:themeColor="text1"/>
          <w:sz w:val="32"/>
          <w:szCs w:val="32"/>
          <w:lang w:bidi="ar-EG"/>
        </w:rPr>
        <w:t xml:space="preserve"> </w:t>
      </w:r>
      <w:r w:rsidR="00DA7FE8">
        <w:rPr>
          <w:rFonts w:ascii="Simplified Arabic" w:eastAsia="Simplified Arabic" w:hAnsi="Simplified Arabic" w:cs="Simplified Arabic"/>
          <w:b/>
          <w:bCs/>
          <w:color w:val="000000" w:themeColor="text1"/>
          <w:sz w:val="32"/>
          <w:szCs w:val="32"/>
          <w:lang w:bidi="ar-EG"/>
        </w:rPr>
        <w:t xml:space="preserve">The </w:t>
      </w:r>
      <w:r>
        <w:rPr>
          <w:rFonts w:ascii="Simplified Arabic" w:eastAsia="Simplified Arabic" w:hAnsi="Simplified Arabic" w:cs="Simplified Arabic" w:hint="cs"/>
          <w:b/>
          <w:bCs/>
          <w:color w:val="000000" w:themeColor="text1"/>
          <w:sz w:val="32"/>
          <w:szCs w:val="32"/>
          <w:lang w:bidi="ar-EG"/>
        </w:rPr>
        <w:t xml:space="preserve">Impact </w:t>
      </w:r>
      <w:r w:rsidR="00DA7FE8">
        <w:rPr>
          <w:rFonts w:ascii="Simplified Arabic" w:eastAsia="Simplified Arabic" w:hAnsi="Simplified Arabic" w:cs="Simplified Arabic" w:hint="cs"/>
          <w:b/>
          <w:bCs/>
          <w:color w:val="000000" w:themeColor="text1"/>
          <w:sz w:val="32"/>
          <w:szCs w:val="32"/>
          <w:lang w:bidi="ar-EG"/>
        </w:rPr>
        <w:t>of</w:t>
      </w:r>
      <w:r w:rsidR="00DA7FE8">
        <w:rPr>
          <w:rFonts w:ascii="Simplified Arabic" w:eastAsia="Simplified Arabic" w:hAnsi="Simplified Arabic" w:cs="Simplified Arabic"/>
          <w:b/>
          <w:bCs/>
          <w:color w:val="000000" w:themeColor="text1"/>
          <w:sz w:val="32"/>
          <w:szCs w:val="32"/>
          <w:lang w:bidi="ar-EG"/>
        </w:rPr>
        <w:t xml:space="preserve"> </w:t>
      </w:r>
      <w:r>
        <w:rPr>
          <w:rFonts w:ascii="Simplified Arabic" w:eastAsia="Simplified Arabic" w:hAnsi="Simplified Arabic" w:cs="Simplified Arabic" w:hint="cs"/>
          <w:b/>
          <w:bCs/>
          <w:color w:val="000000" w:themeColor="text1"/>
          <w:sz w:val="32"/>
          <w:szCs w:val="32"/>
          <w:lang w:bidi="ar-EG"/>
        </w:rPr>
        <w:t>E</w:t>
      </w:r>
      <w:r w:rsidR="00DA7FE8">
        <w:rPr>
          <w:rFonts w:ascii="Simplified Arabic" w:eastAsia="Simplified Arabic" w:hAnsi="Simplified Arabic" w:cs="Simplified Arabic"/>
          <w:b/>
          <w:bCs/>
          <w:color w:val="000000" w:themeColor="text1"/>
          <w:sz w:val="32"/>
          <w:szCs w:val="32"/>
          <w:lang w:bidi="ar-EG"/>
        </w:rPr>
        <w:t>-</w:t>
      </w:r>
      <w:r>
        <w:rPr>
          <w:rFonts w:ascii="Simplified Arabic" w:eastAsia="Simplified Arabic" w:hAnsi="Simplified Arabic" w:cs="Simplified Arabic" w:hint="cs"/>
          <w:b/>
          <w:bCs/>
          <w:color w:val="000000" w:themeColor="text1"/>
          <w:sz w:val="32"/>
          <w:szCs w:val="32"/>
          <w:lang w:bidi="ar-EG"/>
        </w:rPr>
        <w:t xml:space="preserve">Government Services </w:t>
      </w:r>
      <w:r w:rsidR="00DA7FE8">
        <w:rPr>
          <w:rFonts w:ascii="Simplified Arabic" w:eastAsia="Simplified Arabic" w:hAnsi="Simplified Arabic" w:cs="Simplified Arabic" w:hint="cs"/>
          <w:b/>
          <w:bCs/>
          <w:color w:val="000000" w:themeColor="text1"/>
          <w:sz w:val="32"/>
          <w:szCs w:val="32"/>
          <w:lang w:bidi="ar-EG"/>
        </w:rPr>
        <w:t>on</w:t>
      </w:r>
      <w:r>
        <w:rPr>
          <w:rFonts w:ascii="Simplified Arabic" w:eastAsia="Simplified Arabic" w:hAnsi="Simplified Arabic" w:cs="Simplified Arabic" w:hint="cs"/>
          <w:b/>
          <w:bCs/>
          <w:color w:val="000000" w:themeColor="text1"/>
          <w:sz w:val="32"/>
          <w:szCs w:val="32"/>
          <w:lang w:bidi="ar-EG"/>
        </w:rPr>
        <w:t xml:space="preserve"> Citizen Satisfaction </w:t>
      </w:r>
      <w:r w:rsidR="00DA7FE8">
        <w:rPr>
          <w:rFonts w:ascii="Simplified Arabic" w:eastAsia="Simplified Arabic" w:hAnsi="Simplified Arabic" w:cs="Simplified Arabic" w:hint="cs"/>
          <w:b/>
          <w:bCs/>
          <w:color w:val="000000" w:themeColor="text1"/>
          <w:sz w:val="32"/>
          <w:szCs w:val="32"/>
          <w:lang w:bidi="ar-EG"/>
        </w:rPr>
        <w:t>in</w:t>
      </w:r>
      <w:r w:rsidR="00DA7FE8">
        <w:rPr>
          <w:rFonts w:ascii="Simplified Arabic" w:eastAsia="Simplified Arabic" w:hAnsi="Simplified Arabic" w:cs="Simplified Arabic"/>
          <w:b/>
          <w:bCs/>
          <w:color w:val="000000" w:themeColor="text1"/>
          <w:sz w:val="32"/>
          <w:szCs w:val="32"/>
          <w:lang w:bidi="ar-EG"/>
        </w:rPr>
        <w:t xml:space="preserve"> The </w:t>
      </w:r>
      <w:r w:rsidR="00DA7FE8">
        <w:rPr>
          <w:rFonts w:ascii="Simplified Arabic" w:eastAsia="Simplified Arabic" w:hAnsi="Simplified Arabic" w:cs="Simplified Arabic" w:hint="cs"/>
          <w:b/>
          <w:bCs/>
          <w:color w:val="000000" w:themeColor="text1"/>
          <w:sz w:val="32"/>
          <w:szCs w:val="32"/>
          <w:lang w:bidi="ar-EG"/>
        </w:rPr>
        <w:t>Kingdom of</w:t>
      </w:r>
      <w:r w:rsidR="00DA7FE8">
        <w:rPr>
          <w:rFonts w:ascii="Simplified Arabic" w:eastAsia="Simplified Arabic" w:hAnsi="Simplified Arabic" w:cs="Simplified Arabic"/>
          <w:b/>
          <w:bCs/>
          <w:color w:val="000000" w:themeColor="text1"/>
          <w:sz w:val="32"/>
          <w:szCs w:val="32"/>
          <w:lang w:bidi="ar-EG"/>
        </w:rPr>
        <w:t xml:space="preserve"> </w:t>
      </w:r>
      <w:r w:rsidR="00DA7FE8">
        <w:rPr>
          <w:rFonts w:ascii="Simplified Arabic" w:eastAsia="Simplified Arabic" w:hAnsi="Simplified Arabic" w:cs="Simplified Arabic" w:hint="cs"/>
          <w:b/>
          <w:bCs/>
          <w:color w:val="000000" w:themeColor="text1"/>
          <w:sz w:val="32"/>
          <w:szCs w:val="32"/>
          <w:lang w:bidi="ar-EG"/>
        </w:rPr>
        <w:t>Saudi Arabia</w:t>
      </w:r>
    </w:p>
    <w:p w14:paraId="3505C860" w14:textId="77777777" w:rsidR="00606A51" w:rsidRDefault="00606A51" w:rsidP="00BA4743">
      <w:pPr>
        <w:bidi/>
        <w:spacing w:after="0" w:line="360" w:lineRule="auto"/>
        <w:jc w:val="center"/>
        <w:rPr>
          <w:rFonts w:ascii="Simplified Arabic" w:hAnsi="Simplified Arabic" w:cs="Simplified Arabic"/>
          <w:b/>
          <w:bCs/>
          <w:color w:val="000000" w:themeColor="text1"/>
          <w:sz w:val="32"/>
          <w:szCs w:val="32"/>
          <w:rtl/>
          <w:lang w:bidi="ar-JO"/>
        </w:rPr>
      </w:pPr>
    </w:p>
    <w:p w14:paraId="441F450A" w14:textId="3844733D" w:rsidR="00EF091C" w:rsidRDefault="00EF091C" w:rsidP="00606A51">
      <w:pPr>
        <w:bidi/>
        <w:spacing w:after="0" w:line="360" w:lineRule="auto"/>
        <w:jc w:val="center"/>
        <w:rPr>
          <w:rFonts w:ascii="Simplified Arabic" w:hAnsi="Simplified Arabic" w:cs="Simplified Arabic"/>
          <w:b/>
          <w:bCs/>
          <w:color w:val="000000" w:themeColor="text1"/>
          <w:sz w:val="32"/>
          <w:szCs w:val="32"/>
          <w:rtl/>
          <w:lang w:bidi="ar-EG"/>
        </w:rPr>
      </w:pPr>
      <w:r w:rsidRPr="006C75F2">
        <w:rPr>
          <w:rFonts w:ascii="Simplified Arabic" w:hAnsi="Simplified Arabic" w:cs="Simplified Arabic"/>
          <w:b/>
          <w:bCs/>
          <w:color w:val="000000" w:themeColor="text1"/>
          <w:sz w:val="32"/>
          <w:szCs w:val="32"/>
          <w:rtl/>
          <w:lang w:bidi="ar-JO"/>
        </w:rPr>
        <w:t>إعداد</w:t>
      </w:r>
      <w:r w:rsidRPr="006C75F2">
        <w:rPr>
          <w:rFonts w:ascii="Simplified Arabic" w:hAnsi="Simplified Arabic" w:cs="Simplified Arabic"/>
          <w:b/>
          <w:bCs/>
          <w:color w:val="000000" w:themeColor="text1"/>
          <w:sz w:val="32"/>
          <w:szCs w:val="32"/>
          <w:rtl/>
          <w:lang w:bidi="ar-EG"/>
        </w:rPr>
        <w:t xml:space="preserve"> </w:t>
      </w:r>
      <w:r w:rsidR="00432148">
        <w:rPr>
          <w:rFonts w:ascii="Simplified Arabic" w:hAnsi="Simplified Arabic" w:cs="Simplified Arabic" w:hint="cs"/>
          <w:b/>
          <w:bCs/>
          <w:color w:val="000000" w:themeColor="text1"/>
          <w:sz w:val="32"/>
          <w:szCs w:val="32"/>
          <w:rtl/>
          <w:lang w:bidi="ar-EG"/>
        </w:rPr>
        <w:t>الطالب</w:t>
      </w:r>
      <w:r w:rsidRPr="006C75F2">
        <w:rPr>
          <w:rFonts w:ascii="Simplified Arabic" w:hAnsi="Simplified Arabic" w:cs="Simplified Arabic" w:hint="cs"/>
          <w:b/>
          <w:bCs/>
          <w:color w:val="000000" w:themeColor="text1"/>
          <w:sz w:val="32"/>
          <w:szCs w:val="32"/>
          <w:rtl/>
          <w:lang w:bidi="ar-EG"/>
        </w:rPr>
        <w:t>:</w:t>
      </w:r>
    </w:p>
    <w:p w14:paraId="22B7737F" w14:textId="122EEFF9" w:rsidR="009F4DF1" w:rsidRPr="006C75F2" w:rsidRDefault="00432148" w:rsidP="009F4DF1">
      <w:pPr>
        <w:bidi/>
        <w:spacing w:after="0" w:line="360" w:lineRule="auto"/>
        <w:jc w:val="center"/>
        <w:rPr>
          <w:rFonts w:ascii="Simplified Arabic" w:hAnsi="Simplified Arabic" w:cs="Simplified Arabic"/>
          <w:b/>
          <w:bCs/>
          <w:color w:val="000000" w:themeColor="text1"/>
          <w:sz w:val="32"/>
          <w:szCs w:val="32"/>
          <w:rtl/>
          <w:lang w:bidi="ar-EG"/>
        </w:rPr>
      </w:pPr>
      <w:r>
        <w:rPr>
          <w:rFonts w:ascii="Simplified Arabic" w:hAnsi="Simplified Arabic" w:cs="Simplified Arabic" w:hint="cs"/>
          <w:b/>
          <w:bCs/>
          <w:color w:val="000000" w:themeColor="text1"/>
          <w:sz w:val="32"/>
          <w:szCs w:val="32"/>
          <w:rtl/>
          <w:lang w:bidi="ar-EG"/>
        </w:rPr>
        <w:t>عبدالله علي زراع الدالي</w:t>
      </w:r>
    </w:p>
    <w:p w14:paraId="1E9EEEE8" w14:textId="77777777" w:rsidR="00EF091C" w:rsidRPr="006C75F2" w:rsidRDefault="00EF091C" w:rsidP="00EF091C">
      <w:pPr>
        <w:bidi/>
        <w:spacing w:after="0" w:line="240" w:lineRule="auto"/>
        <w:rPr>
          <w:rFonts w:ascii="Simplified Arabic" w:hAnsi="Simplified Arabic" w:cs="Simplified Arabic"/>
          <w:b/>
          <w:bCs/>
          <w:sz w:val="32"/>
          <w:szCs w:val="32"/>
          <w:rtl/>
        </w:rPr>
      </w:pPr>
    </w:p>
    <w:p w14:paraId="523FFD31" w14:textId="77777777" w:rsidR="00EF091C" w:rsidRPr="006C75F2" w:rsidRDefault="00EF091C" w:rsidP="00BA4743">
      <w:pPr>
        <w:bidi/>
        <w:spacing w:after="0" w:line="360" w:lineRule="auto"/>
        <w:jc w:val="center"/>
        <w:rPr>
          <w:rFonts w:ascii="Simplified Arabic" w:hAnsi="Simplified Arabic" w:cs="Simplified Arabic"/>
          <w:b/>
          <w:bCs/>
          <w:color w:val="000000" w:themeColor="text1"/>
          <w:sz w:val="32"/>
          <w:szCs w:val="32"/>
          <w:rtl/>
          <w:lang w:bidi="ar-JO"/>
        </w:rPr>
      </w:pPr>
      <w:r w:rsidRPr="006C75F2">
        <w:rPr>
          <w:rFonts w:ascii="Simplified Arabic" w:hAnsi="Simplified Arabic" w:cs="Simplified Arabic"/>
          <w:b/>
          <w:bCs/>
          <w:color w:val="000000" w:themeColor="text1"/>
          <w:sz w:val="32"/>
          <w:szCs w:val="32"/>
          <w:rtl/>
          <w:lang w:bidi="ar-JO"/>
        </w:rPr>
        <w:t>إشراف</w:t>
      </w:r>
      <w:r w:rsidRPr="006C75F2">
        <w:rPr>
          <w:rFonts w:ascii="Simplified Arabic" w:hAnsi="Simplified Arabic" w:cs="Simplified Arabic" w:hint="cs"/>
          <w:b/>
          <w:bCs/>
          <w:color w:val="000000" w:themeColor="text1"/>
          <w:sz w:val="32"/>
          <w:szCs w:val="32"/>
          <w:rtl/>
          <w:lang w:bidi="ar-JO"/>
        </w:rPr>
        <w:t>:</w:t>
      </w:r>
      <w:r w:rsidRPr="006C75F2">
        <w:rPr>
          <w:rFonts w:ascii="Simplified Arabic" w:hAnsi="Simplified Arabic" w:cs="Simplified Arabic"/>
          <w:b/>
          <w:bCs/>
          <w:color w:val="000000" w:themeColor="text1"/>
          <w:sz w:val="32"/>
          <w:szCs w:val="32"/>
          <w:rtl/>
          <w:lang w:bidi="ar-JO"/>
        </w:rPr>
        <w:t xml:space="preserve"> </w:t>
      </w:r>
    </w:p>
    <w:p w14:paraId="4EF95B38" w14:textId="23F5281F" w:rsidR="009F5216" w:rsidRPr="00F42971" w:rsidRDefault="009F5216" w:rsidP="00B70D73">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b/>
          <w:bCs/>
          <w:sz w:val="32"/>
          <w:szCs w:val="32"/>
          <w:rtl/>
          <w:lang w:bidi="ar-EG"/>
        </w:rPr>
        <w:t xml:space="preserve"> د. </w:t>
      </w:r>
      <w:r w:rsidRPr="00F42971">
        <w:rPr>
          <w:rFonts w:ascii="Simplified Arabic" w:hAnsi="Simplified Arabic" w:cs="Simplified Arabic" w:hint="cs"/>
          <w:b/>
          <w:bCs/>
          <w:sz w:val="32"/>
          <w:szCs w:val="32"/>
          <w:rtl/>
          <w:lang w:bidi="ar-EG"/>
        </w:rPr>
        <w:t>الفيصل</w:t>
      </w:r>
      <w:r w:rsidRPr="00F42971">
        <w:rPr>
          <w:rFonts w:ascii="Simplified Arabic" w:hAnsi="Simplified Arabic" w:cs="Simplified Arabic"/>
          <w:b/>
          <w:bCs/>
          <w:sz w:val="32"/>
          <w:szCs w:val="32"/>
          <w:rtl/>
          <w:lang w:bidi="ar-EG"/>
        </w:rPr>
        <w:t xml:space="preserve"> عبدالحميد </w:t>
      </w:r>
      <w:r w:rsidRPr="00F42971">
        <w:rPr>
          <w:rFonts w:ascii="Simplified Arabic" w:hAnsi="Simplified Arabic" w:cs="Simplified Arabic" w:hint="cs"/>
          <w:b/>
          <w:bCs/>
          <w:sz w:val="32"/>
          <w:szCs w:val="32"/>
          <w:rtl/>
          <w:lang w:bidi="ar-EG"/>
        </w:rPr>
        <w:t xml:space="preserve">محمد حسن </w:t>
      </w:r>
    </w:p>
    <w:p w14:paraId="189AAE61" w14:textId="65881508" w:rsidR="009F5216" w:rsidRPr="00F42971" w:rsidRDefault="009F5216" w:rsidP="009F5216">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b/>
          <w:bCs/>
          <w:sz w:val="32"/>
          <w:szCs w:val="32"/>
          <w:rtl/>
          <w:lang w:bidi="ar-EG"/>
        </w:rPr>
        <w:t xml:space="preserve">د. فايز جراد </w:t>
      </w:r>
    </w:p>
    <w:p w14:paraId="6959A15C" w14:textId="34DF0120" w:rsidR="00605BC6" w:rsidRPr="006C75F2" w:rsidRDefault="00605BC6" w:rsidP="009F5216">
      <w:pPr>
        <w:pStyle w:val="p2"/>
        <w:bidi/>
        <w:rPr>
          <w:rStyle w:val="s2"/>
          <w:rFonts w:ascii="Times New Roman" w:hAnsi="Times New Roman" w:cs="Simplified Arabic"/>
          <w:b/>
          <w:bCs/>
          <w:sz w:val="32"/>
          <w:szCs w:val="32"/>
          <w:rtl/>
        </w:rPr>
      </w:pPr>
    </w:p>
    <w:p w14:paraId="33CB89DA" w14:textId="74A3C35B" w:rsidR="00EF091C" w:rsidRPr="00DD34FE" w:rsidRDefault="00256856" w:rsidP="00BA4743">
      <w:pPr>
        <w:bidi/>
        <w:spacing w:after="0" w:line="360" w:lineRule="auto"/>
        <w:jc w:val="center"/>
        <w:rPr>
          <w:rFonts w:ascii="Times New Roman" w:eastAsia="Yu Mincho" w:hAnsi="Times New Roman" w:cs="Simplified Arabic"/>
          <w:b/>
          <w:bCs/>
          <w:kern w:val="0"/>
          <w:sz w:val="32"/>
          <w:szCs w:val="32"/>
          <w:lang w:val="en-GB"/>
        </w:rPr>
        <w:sectPr w:rsidR="00EF091C" w:rsidRPr="00DD34FE" w:rsidSect="00EF091C">
          <w:headerReference w:type="default" r:id="rId9"/>
          <w:footerReference w:type="first" r:id="rId10"/>
          <w:pgSz w:w="11907" w:h="16840" w:code="9"/>
          <w:pgMar w:top="1701" w:right="1985" w:bottom="1418" w:left="1418" w:header="720" w:footer="720" w:gutter="0"/>
          <w:pgNumType w:fmt="arabicAbjad"/>
          <w:cols w:space="720"/>
        </w:sectPr>
      </w:pPr>
      <w:r>
        <w:rPr>
          <w:rFonts w:ascii="Times New Roman" w:eastAsia="Yu Mincho" w:hAnsi="Times New Roman" w:cs="Simplified Arabic" w:hint="cs"/>
          <w:b/>
          <w:bCs/>
          <w:kern w:val="0"/>
          <w:sz w:val="32"/>
          <w:szCs w:val="32"/>
          <w:rtl/>
        </w:rPr>
        <w:t xml:space="preserve"> </w:t>
      </w:r>
      <w:r w:rsidR="00EF091C" w:rsidRPr="006C75F2">
        <w:rPr>
          <w:rFonts w:ascii="Times New Roman" w:eastAsia="Yu Mincho" w:hAnsi="Times New Roman" w:cs="Simplified Arabic" w:hint="cs"/>
          <w:b/>
          <w:bCs/>
          <w:kern w:val="0"/>
          <w:sz w:val="32"/>
          <w:szCs w:val="32"/>
          <w:rtl/>
        </w:rPr>
        <w:t xml:space="preserve"> </w:t>
      </w:r>
      <w:r w:rsidR="00EF091C">
        <w:rPr>
          <w:rFonts w:ascii="Times New Roman" w:eastAsia="Yu Mincho" w:hAnsi="Times New Roman" w:cs="Simplified Arabic" w:hint="cs"/>
          <w:b/>
          <w:bCs/>
          <w:kern w:val="0"/>
          <w:sz w:val="32"/>
          <w:szCs w:val="32"/>
          <w:lang w:bidi="ar-EG"/>
        </w:rPr>
        <w:t>2026</w:t>
      </w:r>
    </w:p>
    <w:p w14:paraId="06E12F8A" w14:textId="5AEB1D87" w:rsidR="00435FC5" w:rsidRPr="00B378CF" w:rsidRDefault="00435FC5" w:rsidP="00B378CF">
      <w:pPr>
        <w:tabs>
          <w:tab w:val="right" w:pos="9192"/>
        </w:tabs>
        <w:bidi/>
        <w:spacing w:after="0" w:line="360" w:lineRule="auto"/>
        <w:ind w:right="90"/>
        <w:jc w:val="both"/>
        <w:rPr>
          <w:rFonts w:asciiTheme="majorBidi" w:eastAsia="Times New Roman" w:hAnsiTheme="majorBidi" w:cstheme="majorBidi"/>
          <w:b/>
          <w:bCs/>
          <w:color w:val="000000" w:themeColor="text1"/>
          <w:sz w:val="20"/>
          <w:szCs w:val="20"/>
          <w:lang w:bidi="ar-EG"/>
        </w:rPr>
        <w:sectPr w:rsidR="00435FC5" w:rsidRPr="00B378CF" w:rsidSect="00435FC5">
          <w:headerReference w:type="default" r:id="rId11"/>
          <w:pgSz w:w="11907" w:h="16840" w:code="9"/>
          <w:pgMar w:top="1701" w:right="1985" w:bottom="1418" w:left="1418" w:header="720" w:footer="720" w:gutter="0"/>
          <w:pgNumType w:fmt="arabicAbjad"/>
          <w:cols w:space="720"/>
        </w:sectPr>
      </w:pPr>
      <w:r w:rsidRPr="00DE4AF8">
        <w:rPr>
          <w:rFonts w:ascii="Simplified Arabic" w:eastAsia="Times New Roman" w:hAnsi="Simplified Arabic" w:cs="Simplified Arabic"/>
          <w:b/>
          <w:bCs/>
          <w:color w:val="000000" w:themeColor="text1"/>
          <w:sz w:val="32"/>
          <w:szCs w:val="32"/>
        </w:rPr>
        <w:lastRenderedPageBreak/>
        <w:t xml:space="preserve"> </w:t>
      </w:r>
    </w:p>
    <w:p w14:paraId="52CCB734" w14:textId="77777777" w:rsidR="006D2D87" w:rsidRPr="0001062D" w:rsidRDefault="006D2D87" w:rsidP="00F2522F">
      <w:pPr>
        <w:tabs>
          <w:tab w:val="right" w:pos="9192"/>
        </w:tabs>
        <w:bidi/>
        <w:spacing w:after="0" w:line="360" w:lineRule="auto"/>
        <w:ind w:right="90"/>
        <w:jc w:val="center"/>
        <w:rPr>
          <w:rFonts w:ascii="Simplified Arabic" w:hAnsi="Simplified Arabic" w:cs="Simplified Arabic"/>
          <w:b/>
          <w:bCs/>
          <w:sz w:val="36"/>
          <w:szCs w:val="36"/>
          <w:rtl/>
        </w:rPr>
      </w:pPr>
      <w:r>
        <w:rPr>
          <w:rFonts w:ascii="Simplified Arabic" w:eastAsia="Times New Roman" w:hAnsi="Simplified Arabic" w:cs="Simplified Arabic" w:hint="cs"/>
          <w:b/>
          <w:bCs/>
          <w:color w:val="000000" w:themeColor="text1"/>
          <w:sz w:val="32"/>
          <w:szCs w:val="32"/>
          <w:rtl/>
        </w:rPr>
        <w:lastRenderedPageBreak/>
        <w:t xml:space="preserve">الفصل </w:t>
      </w:r>
      <w:r w:rsidRPr="0001062D">
        <w:rPr>
          <w:rFonts w:ascii="Simplified Arabic" w:hAnsi="Simplified Arabic" w:cs="Simplified Arabic"/>
          <w:b/>
          <w:bCs/>
          <w:sz w:val="36"/>
          <w:szCs w:val="36"/>
          <w:rtl/>
        </w:rPr>
        <w:t>الأول</w:t>
      </w:r>
    </w:p>
    <w:p w14:paraId="129D3769" w14:textId="77777777" w:rsidR="006D2D87" w:rsidRDefault="006D2D87" w:rsidP="00F2522F">
      <w:pPr>
        <w:tabs>
          <w:tab w:val="right" w:pos="9192"/>
        </w:tabs>
        <w:bidi/>
        <w:spacing w:before="240" w:after="0" w:line="360" w:lineRule="auto"/>
        <w:jc w:val="center"/>
        <w:rPr>
          <w:rFonts w:ascii="Simplified Arabic" w:hAnsi="Simplified Arabic" w:cs="Simplified Arabic"/>
          <w:b/>
          <w:bCs/>
          <w:sz w:val="36"/>
          <w:szCs w:val="36"/>
          <w:rtl/>
          <w:lang w:bidi="ar-JO"/>
        </w:rPr>
      </w:pPr>
      <w:r>
        <w:rPr>
          <w:rFonts w:ascii="Simplified Arabic" w:hAnsi="Simplified Arabic" w:cs="Simplified Arabic" w:hint="cs"/>
          <w:b/>
          <w:bCs/>
          <w:sz w:val="36"/>
          <w:szCs w:val="36"/>
          <w:rtl/>
        </w:rPr>
        <w:t xml:space="preserve">مقدمة الدراسة </w:t>
      </w:r>
    </w:p>
    <w:p w14:paraId="346371BD" w14:textId="77777777" w:rsidR="006D2D87" w:rsidRPr="0001062D" w:rsidRDefault="006D2D87" w:rsidP="00F2522F">
      <w:pPr>
        <w:tabs>
          <w:tab w:val="right" w:pos="9192"/>
        </w:tabs>
        <w:bidi/>
        <w:spacing w:before="240" w:after="0" w:line="360" w:lineRule="auto"/>
        <w:jc w:val="center"/>
        <w:rPr>
          <w:rFonts w:ascii="Simplified Arabic" w:hAnsi="Simplified Arabic" w:cs="Simplified Arabic"/>
          <w:b/>
          <w:bCs/>
          <w:sz w:val="36"/>
          <w:szCs w:val="36"/>
          <w:rtl/>
          <w:lang w:bidi="ar-JO"/>
        </w:rPr>
      </w:pPr>
    </w:p>
    <w:p w14:paraId="660F3B25" w14:textId="6FF95268" w:rsidR="006D2D87" w:rsidRPr="0059039A" w:rsidRDefault="006D2D87" w:rsidP="00F2522F">
      <w:pPr>
        <w:tabs>
          <w:tab w:val="right" w:pos="9192"/>
        </w:tabs>
        <w:bidi/>
        <w:spacing w:before="240" w:after="0" w:line="360" w:lineRule="auto"/>
        <w:rPr>
          <w:rFonts w:ascii="Simplified Arabic" w:hAnsi="Simplified Arabic" w:cs="Simplified Arabic"/>
          <w:b/>
          <w:bCs/>
          <w:sz w:val="32"/>
          <w:szCs w:val="32"/>
          <w:rtl/>
          <w:lang w:bidi="ar-JO"/>
        </w:rPr>
      </w:pPr>
      <w:r w:rsidRPr="0059039A">
        <w:rPr>
          <w:rFonts w:ascii="Simplified Arabic" w:hAnsi="Simplified Arabic" w:cs="Simplified Arabic"/>
          <w:b/>
          <w:bCs/>
          <w:sz w:val="32"/>
          <w:szCs w:val="32"/>
          <w:lang w:bidi="ar-JO"/>
        </w:rPr>
        <w:t>1.1</w:t>
      </w:r>
      <w:r w:rsidRPr="0059039A">
        <w:rPr>
          <w:rFonts w:ascii="Simplified Arabic" w:hAnsi="Simplified Arabic" w:cs="Simplified Arabic"/>
          <w:b/>
          <w:bCs/>
          <w:sz w:val="32"/>
          <w:szCs w:val="32"/>
          <w:rtl/>
          <w:lang w:bidi="ar-JO"/>
        </w:rPr>
        <w:t xml:space="preserve"> </w:t>
      </w:r>
      <w:r w:rsidR="001D32DF">
        <w:rPr>
          <w:rFonts w:ascii="Simplified Arabic" w:eastAsia="Simplified Arabic" w:hAnsi="Simplified Arabic" w:cs="Simplified Arabic" w:hint="cs"/>
          <w:b/>
          <w:bCs/>
          <w:sz w:val="32"/>
          <w:szCs w:val="32"/>
          <w:rtl/>
        </w:rPr>
        <w:t>المقدمة</w:t>
      </w:r>
      <w:r>
        <w:rPr>
          <w:rFonts w:ascii="Simplified Arabic" w:eastAsia="Simplified Arabic" w:hAnsi="Simplified Arabic" w:cs="Simplified Arabic" w:hint="cs"/>
          <w:b/>
          <w:bCs/>
          <w:sz w:val="32"/>
          <w:szCs w:val="32"/>
          <w:rtl/>
        </w:rPr>
        <w:t xml:space="preserve"> </w:t>
      </w:r>
      <w:r w:rsidRPr="0059039A">
        <w:rPr>
          <w:rFonts w:ascii="Simplified Arabic" w:eastAsia="Simplified Arabic" w:hAnsi="Simplified Arabic" w:cs="Simplified Arabic"/>
          <w:b/>
          <w:bCs/>
          <w:sz w:val="32"/>
          <w:szCs w:val="32"/>
          <w:rtl/>
        </w:rPr>
        <w:t xml:space="preserve"> </w:t>
      </w:r>
    </w:p>
    <w:p w14:paraId="00BB21DB" w14:textId="0457C133" w:rsidR="00C21742" w:rsidRDefault="00C21742" w:rsidP="00C21742">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يُنظر إلى رضا المواطنين بوصفه أحد المؤشرات الأساسية للحكم على مدى نجاح الخدمات الحكومية وكفاءتها، إذ يعكس درجة استجابة الجهات الحكومية لاحتياجات المواطنين وتوقعاتهم المتنامية. ومع التوسع المستمر في استخدام التكنولوجيا الرقمية، أصبح غالبية المستفيدين من الخدمات العامة أكثر اعتيادًا على التقنيات الحديثة وأكثر توقعًا لتوافر خدمات إلكترونية سريعة وسهلة الاستخدام. كما أسهمت البيئة الرقمية في رفع مستوى توقعات الأفراد تجاه جودة الخدمات المقدمة، الأمر الذي يتطلب من المؤسسات الحكومية مواكبة هذه التحولات وتطوير أساليب تقديم خدماتها بما ينسجم مع متطلبات العصر الرقمي. ولا يقتصر دور المنصات الرقمية على تسهيل التواصل مع المستفيدين فحسب، بل يمتد إلى تحسين إمكانية الوصول إلى الخدمات وتعزيز الشفافية وتوفير المعلومات بصورة أكثر كفاءة، بما يدعم التفاعل الإيجابي بين المواطنين والمؤسسات الحكومية (</w:t>
      </w:r>
      <w:r>
        <w:rPr>
          <w:rFonts w:ascii="Simplified Arabic" w:eastAsia="Simplified Arabic" w:hAnsi="Simplified Arabic" w:cs="Simplified Arabic" w:hint="cs"/>
          <w:sz w:val="28"/>
          <w:szCs w:val="28"/>
          <w:lang w:bidi="ar-EG"/>
        </w:rPr>
        <w:t>Paco, 2023</w:t>
      </w:r>
      <w:r>
        <w:rPr>
          <w:rFonts w:ascii="Simplified Arabic" w:eastAsia="Simplified Arabic" w:hAnsi="Simplified Arabic" w:cs="Simplified Arabic" w:hint="cs"/>
          <w:sz w:val="28"/>
          <w:szCs w:val="28"/>
          <w:rtl/>
        </w:rPr>
        <w:t>).</w:t>
      </w:r>
    </w:p>
    <w:p w14:paraId="180F28E2" w14:textId="440229E2" w:rsidR="00C21742" w:rsidRDefault="00C21742" w:rsidP="00C21742">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وفي هذا السياق، برز مفهوم الحكومة الإلكترونية كأحد أهم التوجهات الحديثة في تطوير القطاع العام، حيث أسهم في إتاحة الخدمات الحكومية بطرق أكثر سهولة وفاعلية وشفافية، الأمر الذي انعكس إيجابًا على مستوى مشاركة المواطنين وتعزيز تفاعلهم مع الجهات الحكومية </w:t>
      </w:r>
      <w:r>
        <w:rPr>
          <w:rFonts w:ascii="Simplified Arabic" w:eastAsia="Simplified Arabic" w:hAnsi="Simplified Arabic" w:cs="Simplified Arabic" w:hint="cs"/>
          <w:sz w:val="28"/>
          <w:szCs w:val="28"/>
          <w:rtl/>
        </w:rPr>
        <w:lastRenderedPageBreak/>
        <w:t>(</w:t>
      </w:r>
      <w:r>
        <w:rPr>
          <w:rFonts w:ascii="Simplified Arabic" w:eastAsia="Simplified Arabic" w:hAnsi="Simplified Arabic" w:cs="Simplified Arabic" w:hint="cs"/>
          <w:sz w:val="28"/>
          <w:szCs w:val="28"/>
          <w:lang w:bidi="ar-EG"/>
        </w:rPr>
        <w:t>Hooda et al., 2023</w:t>
      </w:r>
      <w:r>
        <w:rPr>
          <w:rFonts w:ascii="Simplified Arabic" w:eastAsia="Simplified Arabic" w:hAnsi="Simplified Arabic" w:cs="Simplified Arabic" w:hint="cs"/>
          <w:sz w:val="28"/>
          <w:szCs w:val="28"/>
          <w:rtl/>
        </w:rPr>
        <w:t xml:space="preserve">). فبعد أن كانت الإجراءات الحكومية تعتمد بدرجة كبيرة على المراجعات الشخصية والتواصل المباشر مع الموظفين، أصبحت العديد من الخدمات متاحة إلكترونيًا عبر المواقع الرسمية والبوابات الرقمية، </w:t>
      </w:r>
      <w:r w:rsidR="00972D04">
        <w:rPr>
          <w:rFonts w:ascii="Simplified Arabic" w:eastAsia="Simplified Arabic" w:hAnsi="Simplified Arabic" w:cs="Simplified Arabic" w:hint="cs"/>
          <w:sz w:val="28"/>
          <w:szCs w:val="28"/>
          <w:rtl/>
        </w:rPr>
        <w:t>مما أسهم في تمكين الأفراد من الاستفادة من الخدمات الحكومية وإتمام إجراءاتهم المختلفة بصورة إلكترونية دون التقيد بزمان أو مكان محدد، من خلال استخدام الوسائط الرقمية وشبكات الاتصال الحديثة</w:t>
      </w:r>
      <w:r>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lang w:bidi="ar-EG"/>
        </w:rPr>
        <w:t>Hochstetter et al., 2021</w:t>
      </w:r>
      <w:r>
        <w:rPr>
          <w:rFonts w:ascii="Simplified Arabic" w:eastAsia="Simplified Arabic" w:hAnsi="Simplified Arabic" w:cs="Simplified Arabic" w:hint="cs"/>
          <w:sz w:val="28"/>
          <w:szCs w:val="28"/>
          <w:rtl/>
        </w:rPr>
        <w:t>).</w:t>
      </w:r>
    </w:p>
    <w:p w14:paraId="50E105ED" w14:textId="297F868B" w:rsidR="00C21742" w:rsidRDefault="00C21742" w:rsidP="00C21742">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ومن جانب آخر، تحقق الحكومة الإلكترونية العديد من المزايا للجهات الحكومية نفسها، إذ تسهم في ترشيد النفقات التشغيلية المرتبطة بالمرافق والخدمات التقليدية، كما تساعد على توسيع نطاق الوصول إلى المستفيدين دون التقيد بالحدود الجغرافية. كذلك توفر التقنيات الرقمية والأجهزة الذكية فرصًا أكبر لتحسين كفاءة الأداء الحكومي وتعزيز جودة الخدمات المقدمة للمواطنين (</w:t>
      </w:r>
      <w:r>
        <w:rPr>
          <w:rFonts w:ascii="Simplified Arabic" w:eastAsia="Simplified Arabic" w:hAnsi="Simplified Arabic" w:cs="Simplified Arabic" w:hint="cs"/>
          <w:sz w:val="28"/>
          <w:szCs w:val="28"/>
          <w:lang w:bidi="ar-EG"/>
        </w:rPr>
        <w:t>Zahid et al., 2022</w:t>
      </w:r>
      <w:r>
        <w:rPr>
          <w:rFonts w:ascii="Simplified Arabic" w:eastAsia="Simplified Arabic" w:hAnsi="Simplified Arabic" w:cs="Simplified Arabic" w:hint="cs"/>
          <w:sz w:val="28"/>
          <w:szCs w:val="28"/>
          <w:rtl/>
        </w:rPr>
        <w:t>).</w:t>
      </w:r>
    </w:p>
    <w:p w14:paraId="63AD2455" w14:textId="16B9EF64" w:rsidR="00C21742" w:rsidRDefault="00C21742" w:rsidP="00C21742">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وتنبع أهمية هذه الدراسة من دورها في إثراء الأدبيات المتعلقة بخدمات الحكومة الإلكترونية ورضا المواطنين، إضافة إلى تقديم نتائج يمكن الاستفادة منها في تطوير الخدمات الحكومية الرقمية وتحسين جودتها بما ينعكس إيجابًا على مستوى رضا المواطنين. وانطلاقًا من ذلك، جاءت هذه الدراسة </w:t>
      </w:r>
      <w:r w:rsidR="00972D04">
        <w:rPr>
          <w:rFonts w:ascii="Simplified Arabic" w:eastAsia="Simplified Arabic" w:hAnsi="Simplified Arabic" w:cs="Simplified Arabic" w:hint="cs"/>
          <w:sz w:val="28"/>
          <w:szCs w:val="28"/>
          <w:rtl/>
        </w:rPr>
        <w:t>لاختبار اثر</w:t>
      </w:r>
      <w:r>
        <w:rPr>
          <w:rFonts w:ascii="Simplified Arabic" w:eastAsia="Simplified Arabic" w:hAnsi="Simplified Arabic" w:cs="Simplified Arabic" w:hint="cs"/>
          <w:sz w:val="28"/>
          <w:szCs w:val="28"/>
          <w:rtl/>
        </w:rPr>
        <w:t xml:space="preserve"> خدمات الحكوم</w:t>
      </w:r>
      <w:r w:rsidR="00972D04">
        <w:rPr>
          <w:rFonts w:ascii="Simplified Arabic" w:eastAsia="Simplified Arabic" w:hAnsi="Simplified Arabic" w:cs="Simplified Arabic" w:hint="cs"/>
          <w:sz w:val="28"/>
          <w:szCs w:val="28"/>
          <w:rtl/>
        </w:rPr>
        <w:t>ه</w:t>
      </w:r>
      <w:r>
        <w:rPr>
          <w:rFonts w:ascii="Simplified Arabic" w:eastAsia="Simplified Arabic" w:hAnsi="Simplified Arabic" w:cs="Simplified Arabic" w:hint="cs"/>
          <w:sz w:val="28"/>
          <w:szCs w:val="28"/>
          <w:rtl/>
        </w:rPr>
        <w:t xml:space="preserve"> الإلكتروني</w:t>
      </w:r>
      <w:r w:rsidR="00972D04">
        <w:rPr>
          <w:rFonts w:ascii="Simplified Arabic" w:eastAsia="Simplified Arabic" w:hAnsi="Simplified Arabic" w:cs="Simplified Arabic" w:hint="cs"/>
          <w:sz w:val="28"/>
          <w:szCs w:val="28"/>
          <w:rtl/>
        </w:rPr>
        <w:t>ه</w:t>
      </w:r>
      <w:r>
        <w:rPr>
          <w:rFonts w:ascii="Simplified Arabic" w:eastAsia="Simplified Arabic" w:hAnsi="Simplified Arabic" w:cs="Simplified Arabic" w:hint="cs"/>
          <w:sz w:val="28"/>
          <w:szCs w:val="28"/>
          <w:rtl/>
        </w:rPr>
        <w:t xml:space="preserve"> في تعزيز رضا المواطنين في </w:t>
      </w:r>
      <w:r w:rsidR="00972D04">
        <w:rPr>
          <w:rFonts w:ascii="Simplified Arabic" w:eastAsia="Simplified Arabic" w:hAnsi="Simplified Arabic" w:cs="Simplified Arabic" w:hint="cs"/>
          <w:sz w:val="28"/>
          <w:szCs w:val="28"/>
          <w:rtl/>
        </w:rPr>
        <w:t>المملكه</w:t>
      </w:r>
      <w:r>
        <w:rPr>
          <w:rFonts w:ascii="Simplified Arabic" w:eastAsia="Simplified Arabic" w:hAnsi="Simplified Arabic" w:cs="Simplified Arabic" w:hint="cs"/>
          <w:sz w:val="28"/>
          <w:szCs w:val="28"/>
          <w:rtl/>
        </w:rPr>
        <w:t xml:space="preserve"> </w:t>
      </w:r>
      <w:r w:rsidR="00972D04">
        <w:rPr>
          <w:rFonts w:ascii="Simplified Arabic" w:eastAsia="Simplified Arabic" w:hAnsi="Simplified Arabic" w:cs="Simplified Arabic" w:hint="cs"/>
          <w:sz w:val="28"/>
          <w:szCs w:val="28"/>
          <w:rtl/>
        </w:rPr>
        <w:t>العربيه</w:t>
      </w:r>
      <w:r>
        <w:rPr>
          <w:rFonts w:ascii="Simplified Arabic" w:eastAsia="Simplified Arabic" w:hAnsi="Simplified Arabic" w:cs="Simplified Arabic" w:hint="cs"/>
          <w:sz w:val="28"/>
          <w:szCs w:val="28"/>
          <w:rtl/>
        </w:rPr>
        <w:t xml:space="preserve"> السعودي</w:t>
      </w:r>
      <w:r w:rsidR="00972D04">
        <w:rPr>
          <w:rFonts w:ascii="Simplified Arabic" w:eastAsia="Simplified Arabic" w:hAnsi="Simplified Arabic" w:cs="Simplified Arabic" w:hint="cs"/>
          <w:sz w:val="28"/>
          <w:szCs w:val="28"/>
          <w:rtl/>
        </w:rPr>
        <w:t xml:space="preserve">ه. </w:t>
      </w:r>
    </w:p>
    <w:p w14:paraId="2913199E" w14:textId="77777777" w:rsidR="00C21742" w:rsidRDefault="00C21742" w:rsidP="00C21742">
      <w:pPr>
        <w:bidi/>
        <w:spacing w:before="240" w:after="0" w:line="360" w:lineRule="auto"/>
        <w:ind w:firstLine="566"/>
        <w:jc w:val="both"/>
        <w:rPr>
          <w:rFonts w:ascii="Simplified Arabic" w:eastAsia="Simplified Arabic" w:hAnsi="Simplified Arabic" w:cs="Simplified Arabic"/>
          <w:sz w:val="28"/>
          <w:szCs w:val="28"/>
          <w:rtl/>
        </w:rPr>
      </w:pPr>
    </w:p>
    <w:p w14:paraId="6101628D" w14:textId="77777777" w:rsidR="00C21742" w:rsidRDefault="00C21742" w:rsidP="00C21742">
      <w:pPr>
        <w:bidi/>
        <w:spacing w:before="240" w:after="0" w:line="360" w:lineRule="auto"/>
        <w:ind w:firstLine="566"/>
        <w:jc w:val="both"/>
        <w:rPr>
          <w:rFonts w:ascii="Simplified Arabic" w:eastAsia="Simplified Arabic" w:hAnsi="Simplified Arabic" w:cs="Simplified Arabic"/>
          <w:sz w:val="28"/>
          <w:szCs w:val="28"/>
          <w:rtl/>
        </w:rPr>
      </w:pPr>
    </w:p>
    <w:p w14:paraId="500DAD7E" w14:textId="77777777" w:rsidR="00C21742" w:rsidRPr="008A5CC8" w:rsidRDefault="00C21742" w:rsidP="00C21742">
      <w:pPr>
        <w:bidi/>
        <w:spacing w:before="240" w:after="0" w:line="360" w:lineRule="auto"/>
        <w:ind w:firstLine="566"/>
        <w:jc w:val="both"/>
        <w:rPr>
          <w:rFonts w:ascii="Simplified Arabic" w:eastAsia="Simplified Arabic" w:hAnsi="Simplified Arabic" w:cs="Simplified Arabic"/>
          <w:sz w:val="28"/>
          <w:szCs w:val="28"/>
        </w:rPr>
      </w:pPr>
    </w:p>
    <w:p w14:paraId="362C9AA9" w14:textId="77777777"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lang w:bidi="ar-EG"/>
        </w:rPr>
        <w:lastRenderedPageBreak/>
        <w:t>1.2</w:t>
      </w:r>
      <w:r w:rsidRPr="0059039A">
        <w:rPr>
          <w:rFonts w:ascii="Simplified Arabic" w:eastAsia="Simplified Arabic" w:hAnsi="Simplified Arabic" w:cs="Simplified Arabic"/>
          <w:b/>
          <w:bCs/>
          <w:sz w:val="32"/>
          <w:szCs w:val="32"/>
          <w:rtl/>
          <w:lang w:bidi="ar-JO"/>
        </w:rPr>
        <w:t xml:space="preserve"> </w:t>
      </w:r>
      <w:r w:rsidRPr="0059039A">
        <w:rPr>
          <w:rFonts w:ascii="Simplified Arabic" w:eastAsia="Simplified Arabic" w:hAnsi="Simplified Arabic" w:cs="Simplified Arabic"/>
          <w:b/>
          <w:bCs/>
          <w:sz w:val="32"/>
          <w:szCs w:val="32"/>
          <w:rtl/>
        </w:rPr>
        <w:t xml:space="preserve">مشكلة الدراسة </w:t>
      </w:r>
      <w:r>
        <w:rPr>
          <w:rFonts w:ascii="Simplified Arabic" w:eastAsia="Simplified Arabic" w:hAnsi="Simplified Arabic" w:cs="Simplified Arabic" w:hint="cs"/>
          <w:b/>
          <w:bCs/>
          <w:sz w:val="32"/>
          <w:szCs w:val="32"/>
          <w:rtl/>
        </w:rPr>
        <w:t>وتساؤلاتها</w:t>
      </w:r>
    </w:p>
    <w:p w14:paraId="53D5F1CF" w14:textId="7808EEFE" w:rsidR="00417CEF" w:rsidRDefault="00FB78FE" w:rsidP="00417CEF">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يُنظر إلى مستوى رضا المواطنين عن خدمات الحكومة الإلكترونية باعتباره أحد المعايير الرئيسة </w:t>
      </w:r>
      <w:r w:rsidR="00417CEF">
        <w:rPr>
          <w:rFonts w:ascii="Simplified Arabic" w:eastAsia="Simplified Arabic" w:hAnsi="Simplified Arabic" w:cs="Simplified Arabic" w:hint="cs"/>
          <w:sz w:val="28"/>
          <w:szCs w:val="28"/>
          <w:rtl/>
        </w:rPr>
        <w:t>التي تعكس نجاح جهود التحول الرقمي في القطاع الحكومي، لما له من دور في بيان مدى قدرة هذه الخدمات على تلبية احتياجات المستفيدين وتقديم تجربة استخدام فعّالة وميسرة. وعلى الرغم من التوسع الملحوظ في تبني تطبيقات الحكومة الإلكترونية وتطويرها في العديد من الدول (</w:t>
      </w:r>
      <w:r w:rsidR="00417CEF">
        <w:rPr>
          <w:rFonts w:ascii="Simplified Arabic" w:eastAsia="Simplified Arabic" w:hAnsi="Simplified Arabic" w:cs="Simplified Arabic" w:hint="cs"/>
          <w:sz w:val="28"/>
          <w:szCs w:val="28"/>
          <w:lang w:bidi="ar-EG"/>
        </w:rPr>
        <w:t>Paco, 2023</w:t>
      </w:r>
      <w:r w:rsidR="00417CEF">
        <w:rPr>
          <w:rFonts w:ascii="Simplified Arabic" w:eastAsia="Simplified Arabic" w:hAnsi="Simplified Arabic" w:cs="Simplified Arabic" w:hint="cs"/>
          <w:sz w:val="28"/>
          <w:szCs w:val="28"/>
          <w:rtl/>
        </w:rPr>
        <w:t>)، فإن مستوى تأثير هذه الخدمات في رضا المواطنين لا يزال محل اهتمام الباحثين، خاصة في ظل تباين نتائج الدراسات السابقة واختلاف البيئات التي أجريت فيها.</w:t>
      </w:r>
    </w:p>
    <w:p w14:paraId="51AA7FAB" w14:textId="77777777" w:rsidR="00417CEF" w:rsidRPr="00CE7BC2" w:rsidRDefault="00417CEF" w:rsidP="00417CEF">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ومن هذا المنطلق، برزت الحاجة إلى دراسة العلاقة بين خدمات الحكومة الإلكترونية ورضا المواطنين بصورة أكثر عمقًا، بما يسهم في توضيح طبيعة هذه العلاقة والكشف عن أبعادها المختلفة. وعليه، جاءت هذه الدراسة لمعالجة هذا الجانب من خلال قياس أثر خدمات الحكومة الإلكترونية في تعزيز رضا المواطنين في المملكة العربية السعودية، بما يثري الأدبيات العلمية ويقدم مؤشرات يمكن الاستفادة منها في تطوير الخدمات الحكومية الرقمية وتحسين جودتها.</w:t>
      </w:r>
    </w:p>
    <w:p w14:paraId="60569293" w14:textId="77C38B37" w:rsidR="006D2D87" w:rsidRPr="008A5CC8" w:rsidRDefault="00BC0D82" w:rsidP="00F2522F">
      <w:pPr>
        <w:bidi/>
        <w:spacing w:before="240"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وفي ضوء ما سبق، جرى تحديد مشكلة الدراسة من خلال مجموعة من التساؤلات البحثية التي تسعى الدراسة للإجابة عنها : </w:t>
      </w:r>
    </w:p>
    <w:p w14:paraId="7441F2F5" w14:textId="559469B3"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الرئيس الأول:</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491212">
        <w:rPr>
          <w:rFonts w:ascii="Simplified Arabic" w:eastAsia="Simplified Arabic" w:hAnsi="Simplified Arabic" w:cs="Simplified Arabic" w:hint="cs"/>
          <w:sz w:val="28"/>
          <w:szCs w:val="28"/>
          <w:rtl/>
        </w:rPr>
        <w:t xml:space="preserve">مدى تأثير </w:t>
      </w:r>
      <w:r w:rsidR="00EC0D48">
        <w:rPr>
          <w:rFonts w:ascii="Simplified Arabic" w:eastAsia="Simplified Arabic" w:hAnsi="Simplified Arabic" w:cs="Simplified Arabic" w:hint="cs"/>
          <w:sz w:val="28"/>
          <w:szCs w:val="28"/>
          <w:rtl/>
        </w:rPr>
        <w:t>خدمات الحكومه الإلكترونيه بأبعادها (سهولة الاستخدام، موثوقية دقة الخدمات، الأمن والسريه) على تعزيز رضا المواطنين في المملكه العربيه السعوديه</w:t>
      </w:r>
      <w:r w:rsidRPr="008A5CC8">
        <w:rPr>
          <w:rFonts w:ascii="Simplified Arabic" w:eastAsia="Simplified Arabic" w:hAnsi="Simplified Arabic" w:cs="Simplified Arabic"/>
          <w:sz w:val="28"/>
          <w:szCs w:val="28"/>
          <w:rtl/>
        </w:rPr>
        <w:t>؟</w:t>
      </w:r>
    </w:p>
    <w:p w14:paraId="21128DE0" w14:textId="7777777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ويتفرع من السؤال الرئيس الأول التساؤلات الفرعية التالية</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w:t>
      </w:r>
    </w:p>
    <w:p w14:paraId="5FD9A15D" w14:textId="71BBB64F"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lastRenderedPageBreak/>
        <w:t>السؤال الفرعي الأول:</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FA444B">
        <w:rPr>
          <w:rFonts w:ascii="Simplified Arabic" w:eastAsia="Simplified Arabic" w:hAnsi="Simplified Arabic" w:cs="Simplified Arabic" w:hint="cs"/>
          <w:sz w:val="28"/>
          <w:szCs w:val="28"/>
          <w:rtl/>
        </w:rPr>
        <w:t>مدى تأثير</w:t>
      </w:r>
      <w:r>
        <w:rPr>
          <w:rFonts w:ascii="Simplified Arabic" w:eastAsia="Simplified Arabic" w:hAnsi="Simplified Arabic" w:cs="Simplified Arabic" w:hint="cs"/>
          <w:sz w:val="28"/>
          <w:szCs w:val="28"/>
          <w:rtl/>
        </w:rPr>
        <w:t xml:space="preserve"> سهول</w:t>
      </w:r>
      <w:r w:rsidR="00FA444B">
        <w:rPr>
          <w:rFonts w:ascii="Simplified Arabic" w:eastAsia="Simplified Arabic" w:hAnsi="Simplified Arabic" w:cs="Simplified Arabic" w:hint="cs"/>
          <w:sz w:val="28"/>
          <w:szCs w:val="28"/>
          <w:rtl/>
        </w:rPr>
        <w:t xml:space="preserve">ه </w:t>
      </w:r>
      <w:r>
        <w:rPr>
          <w:rFonts w:ascii="Simplified Arabic" w:eastAsia="Simplified Arabic" w:hAnsi="Simplified Arabic" w:cs="Simplified Arabic" w:hint="cs"/>
          <w:sz w:val="28"/>
          <w:szCs w:val="28"/>
          <w:rtl/>
        </w:rPr>
        <w:t xml:space="preserve">الاستخدام على </w:t>
      </w:r>
      <w:r w:rsidR="00FA444B">
        <w:rPr>
          <w:rFonts w:ascii="Simplified Arabic" w:eastAsia="Simplified Arabic" w:hAnsi="Simplified Arabic" w:cs="Simplified Arabic" w:hint="cs"/>
          <w:sz w:val="28"/>
          <w:szCs w:val="28"/>
          <w:rtl/>
        </w:rPr>
        <w:t>تعزيز رضا المواطنين في المملكه العربيه السعوديه</w:t>
      </w:r>
      <w:r>
        <w:rPr>
          <w:rFonts w:ascii="Simplified Arabic" w:eastAsia="Simplified Arabic" w:hAnsi="Simplified Arabic" w:cs="Simplified Arabic" w:hint="cs"/>
          <w:sz w:val="28"/>
          <w:szCs w:val="28"/>
          <w:rtl/>
        </w:rPr>
        <w:t xml:space="preserve"> ؟</w:t>
      </w:r>
    </w:p>
    <w:p w14:paraId="3B106891" w14:textId="73F6B7E5"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الفرعي الثاني:</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FA444B">
        <w:rPr>
          <w:rFonts w:ascii="Simplified Arabic" w:eastAsia="Simplified Arabic" w:hAnsi="Simplified Arabic" w:cs="Simplified Arabic" w:hint="cs"/>
          <w:sz w:val="28"/>
          <w:szCs w:val="28"/>
          <w:rtl/>
        </w:rPr>
        <w:t>مدى تأثير</w:t>
      </w:r>
      <w:r>
        <w:rPr>
          <w:rFonts w:ascii="Simplified Arabic" w:eastAsia="Simplified Arabic" w:hAnsi="Simplified Arabic" w:cs="Simplified Arabic" w:hint="cs"/>
          <w:sz w:val="28"/>
          <w:szCs w:val="28"/>
          <w:rtl/>
        </w:rPr>
        <w:t xml:space="preserve"> موثوقي</w:t>
      </w:r>
      <w:r w:rsidR="00FA444B">
        <w:rPr>
          <w:rFonts w:ascii="Simplified Arabic" w:eastAsia="Simplified Arabic" w:hAnsi="Simplified Arabic" w:cs="Simplified Arabic" w:hint="cs"/>
          <w:sz w:val="28"/>
          <w:szCs w:val="28"/>
          <w:rtl/>
        </w:rPr>
        <w:t>ه دقه</w:t>
      </w:r>
      <w:r>
        <w:rPr>
          <w:rFonts w:ascii="Simplified Arabic" w:eastAsia="Simplified Arabic" w:hAnsi="Simplified Arabic" w:cs="Simplified Arabic" w:hint="cs"/>
          <w:sz w:val="28"/>
          <w:szCs w:val="28"/>
          <w:rtl/>
        </w:rPr>
        <w:t xml:space="preserve"> الخدمات على </w:t>
      </w:r>
      <w:r w:rsidR="00FA444B">
        <w:rPr>
          <w:rFonts w:ascii="Simplified Arabic" w:eastAsia="Simplified Arabic" w:hAnsi="Simplified Arabic" w:cs="Simplified Arabic" w:hint="cs"/>
          <w:sz w:val="28"/>
          <w:szCs w:val="28"/>
          <w:rtl/>
        </w:rPr>
        <w:t>تعزيز رضا المواطنين في المملكه العربيه السعوديه</w:t>
      </w:r>
      <w:r>
        <w:rPr>
          <w:rFonts w:ascii="Simplified Arabic" w:eastAsia="Simplified Arabic" w:hAnsi="Simplified Arabic" w:cs="Simplified Arabic" w:hint="cs"/>
          <w:sz w:val="28"/>
          <w:szCs w:val="28"/>
          <w:rtl/>
        </w:rPr>
        <w:t>؟</w:t>
      </w:r>
    </w:p>
    <w:p w14:paraId="43A5717A" w14:textId="6375668B" w:rsidR="006D2D87" w:rsidRPr="00AA6478" w:rsidRDefault="006D2D87" w:rsidP="00417CE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الفرعي الثالث:</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FA444B">
        <w:rPr>
          <w:rFonts w:ascii="Simplified Arabic" w:eastAsia="Simplified Arabic" w:hAnsi="Simplified Arabic" w:cs="Simplified Arabic" w:hint="cs"/>
          <w:sz w:val="28"/>
          <w:szCs w:val="28"/>
          <w:rtl/>
        </w:rPr>
        <w:t>مدى تأثير</w:t>
      </w:r>
      <w:r>
        <w:rPr>
          <w:rFonts w:ascii="Simplified Arabic" w:eastAsia="Simplified Arabic" w:hAnsi="Simplified Arabic" w:cs="Simplified Arabic" w:hint="cs"/>
          <w:sz w:val="28"/>
          <w:szCs w:val="28"/>
          <w:rtl/>
        </w:rPr>
        <w:t xml:space="preserve"> الأمن </w:t>
      </w:r>
      <w:r w:rsidR="000C6328">
        <w:rPr>
          <w:rFonts w:ascii="Simplified Arabic" w:eastAsia="Simplified Arabic" w:hAnsi="Simplified Arabic" w:cs="Simplified Arabic" w:hint="cs"/>
          <w:sz w:val="28"/>
          <w:szCs w:val="28"/>
          <w:rtl/>
        </w:rPr>
        <w:t>والسري</w:t>
      </w:r>
      <w:r w:rsidR="00FA444B">
        <w:rPr>
          <w:rFonts w:ascii="Simplified Arabic" w:eastAsia="Simplified Arabic" w:hAnsi="Simplified Arabic" w:cs="Simplified Arabic" w:hint="cs"/>
          <w:sz w:val="28"/>
          <w:szCs w:val="28"/>
          <w:rtl/>
        </w:rPr>
        <w:t>ه</w:t>
      </w:r>
      <w:r w:rsidR="000C6328">
        <w:rPr>
          <w:rFonts w:ascii="Simplified Arabic" w:eastAsia="Simplified Arabic" w:hAnsi="Simplified Arabic" w:cs="Simplified Arabic" w:hint="cs"/>
          <w:sz w:val="28"/>
          <w:szCs w:val="28"/>
          <w:rtl/>
        </w:rPr>
        <w:t xml:space="preserve"> على</w:t>
      </w:r>
      <w:r>
        <w:rPr>
          <w:rFonts w:ascii="Simplified Arabic" w:eastAsia="Simplified Arabic" w:hAnsi="Simplified Arabic" w:cs="Simplified Arabic" w:hint="cs"/>
          <w:sz w:val="28"/>
          <w:szCs w:val="28"/>
          <w:rtl/>
        </w:rPr>
        <w:t xml:space="preserve"> </w:t>
      </w:r>
      <w:r w:rsidR="00FA444B">
        <w:rPr>
          <w:rFonts w:ascii="Simplified Arabic" w:eastAsia="Simplified Arabic" w:hAnsi="Simplified Arabic" w:cs="Simplified Arabic" w:hint="cs"/>
          <w:sz w:val="28"/>
          <w:szCs w:val="28"/>
          <w:rtl/>
        </w:rPr>
        <w:t xml:space="preserve">تعزيز رضا المواطنين في المملكه العربيه السعوديه؟ </w:t>
      </w:r>
    </w:p>
    <w:p w14:paraId="3CFF3BBF" w14:textId="77777777" w:rsidR="006D2D87" w:rsidRPr="003F3CB5" w:rsidRDefault="006D2D87" w:rsidP="00F2522F">
      <w:pPr>
        <w:bidi/>
        <w:spacing w:before="240" w:after="0" w:line="360"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hint="cs"/>
          <w:b/>
          <w:bCs/>
          <w:sz w:val="32"/>
          <w:szCs w:val="32"/>
          <w:lang w:bidi="ar-EG"/>
        </w:rPr>
        <w:t xml:space="preserve"> 1.3</w:t>
      </w:r>
      <w:r w:rsidRPr="003F3CB5">
        <w:rPr>
          <w:rFonts w:ascii="Simplified Arabic" w:eastAsia="Simplified Arabic" w:hAnsi="Simplified Arabic" w:cs="Simplified Arabic"/>
          <w:b/>
          <w:bCs/>
          <w:sz w:val="32"/>
          <w:szCs w:val="32"/>
          <w:rtl/>
        </w:rPr>
        <w:t xml:space="preserve">أهمية الدراسة </w:t>
      </w:r>
    </w:p>
    <w:p w14:paraId="26A3F3D7" w14:textId="3D587F18"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sz w:val="28"/>
          <w:szCs w:val="28"/>
          <w:rtl/>
        </w:rPr>
        <w:t xml:space="preserve">برزت أهمية الدراسة من خلال </w:t>
      </w:r>
      <w:r w:rsidR="00871C00" w:rsidRPr="008A5CC8">
        <w:rPr>
          <w:rFonts w:ascii="Simplified Arabic" w:eastAsia="Simplified Arabic" w:hAnsi="Simplified Arabic" w:cs="Simplified Arabic" w:hint="cs"/>
          <w:sz w:val="28"/>
          <w:szCs w:val="28"/>
          <w:rtl/>
        </w:rPr>
        <w:t>ما يل</w:t>
      </w:r>
      <w:r w:rsidR="00871C00" w:rsidRPr="008A5CC8">
        <w:rPr>
          <w:rFonts w:ascii="Simplified Arabic" w:eastAsia="Simplified Arabic" w:hAnsi="Simplified Arabic" w:cs="Simplified Arabic" w:hint="eastAsia"/>
          <w:sz w:val="28"/>
          <w:szCs w:val="28"/>
          <w:rtl/>
        </w:rPr>
        <w:t>ي</w:t>
      </w:r>
      <w:r w:rsidRPr="008A5CC8">
        <w:rPr>
          <w:rFonts w:ascii="Simplified Arabic" w:eastAsia="Simplified Arabic" w:hAnsi="Simplified Arabic" w:cs="Simplified Arabic"/>
          <w:sz w:val="28"/>
          <w:szCs w:val="28"/>
          <w:rtl/>
        </w:rPr>
        <w:t>:</w:t>
      </w:r>
    </w:p>
    <w:p w14:paraId="7ACE56B2" w14:textId="77777777" w:rsidR="006D2D87" w:rsidRPr="008A5CC8"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أولاً</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الأهمية العلمية (النظرية)</w:t>
      </w:r>
    </w:p>
    <w:p w14:paraId="1A90E9B8" w14:textId="72F2A75A" w:rsidR="00A32AE7" w:rsidRPr="00A32AE7" w:rsidRDefault="00A32AE7" w:rsidP="00A32AE7">
      <w:pPr>
        <w:bidi/>
        <w:spacing w:before="240" w:after="0"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تكتسب الدراسة أهميتها العلمية من تناولها العلاقة بين أبعاد خدمات الحكومة الإلكترونية   و رضا المواطنين في المملكة العربية السعودية وتهدف الدراسة إلى تقديم إطار نظري يتضمن أحدث الأدبيات في هذا المجال، و تتمثل الاضافة العلمية في اختبار نموذج يجمع بين خدمات الحكومة الإلكترونية و رضا المواطنين ضمن سياق سعودي وهو سياق مازال يحتاج إلى مزيد من البحث الميداني. </w:t>
      </w:r>
    </w:p>
    <w:p w14:paraId="43D0A429" w14:textId="77777777" w:rsidR="006D2D87" w:rsidRPr="008A5CC8"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ثانياً</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الأهمية العملية (التطبيقية)</w:t>
      </w:r>
    </w:p>
    <w:p w14:paraId="3636A23F" w14:textId="5FDADD96" w:rsidR="006D2D87" w:rsidRDefault="00936F26" w:rsidP="00F2522F">
      <w:pPr>
        <w:widowControl w:val="0"/>
        <w:bidi/>
        <w:spacing w:before="240" w:after="0"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تتجلى الأهمية التطبيقية لهذه الدراسة في ما يمكن أن تقدمه من مؤشرات ونتائج تساعد الجهات الحكومية على تطوير خدماتها الإلكترونية والارتقاء بمستوى جودتها بما يتوافق مع </w:t>
      </w:r>
      <w:r>
        <w:rPr>
          <w:rFonts w:ascii="Simplified Arabic" w:eastAsia="Simplified Arabic" w:hAnsi="Simplified Arabic" w:cs="Simplified Arabic" w:hint="cs"/>
          <w:sz w:val="28"/>
          <w:szCs w:val="28"/>
          <w:rtl/>
        </w:rPr>
        <w:lastRenderedPageBreak/>
        <w:t>احتياجات المواطنين وتوقعاتهم. كما قد تسهم نتائج الدراسة في دعم جهود التحول الرقمي في المملكة العربية السعودية من خلال توفير فهم أعمق للعوامل المرتبطة برضا المواطنين عن الخدمات الحكومية الإلكترونية، الأمر الذي يمكن الاستفادة منه عند تصميم المبادرات الرقمية المستقبلية وتحسين كفاءة تقديم الخدمات العامة وتعزيز تجربة المستفيدين.</w:t>
      </w:r>
    </w:p>
    <w:p w14:paraId="68FB0D32" w14:textId="77777777"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hint="cs"/>
          <w:b/>
          <w:bCs/>
          <w:sz w:val="32"/>
          <w:szCs w:val="32"/>
          <w:lang w:bidi="ar-EG"/>
        </w:rPr>
        <w:t>1.4</w:t>
      </w:r>
      <w:r w:rsidRPr="0059039A">
        <w:rPr>
          <w:rFonts w:ascii="Simplified Arabic" w:eastAsia="Simplified Arabic" w:hAnsi="Simplified Arabic" w:cs="Simplified Arabic"/>
          <w:b/>
          <w:bCs/>
          <w:sz w:val="32"/>
          <w:szCs w:val="32"/>
          <w:rtl/>
          <w:lang w:bidi="ar-JO"/>
        </w:rPr>
        <w:t xml:space="preserve"> </w:t>
      </w:r>
      <w:r w:rsidRPr="0059039A">
        <w:rPr>
          <w:rFonts w:ascii="Simplified Arabic" w:eastAsia="Simplified Arabic" w:hAnsi="Simplified Arabic" w:cs="Simplified Arabic"/>
          <w:b/>
          <w:bCs/>
          <w:sz w:val="32"/>
          <w:szCs w:val="32"/>
          <w:rtl/>
        </w:rPr>
        <w:t>أهداف الدراسة</w:t>
      </w:r>
      <w:r w:rsidRPr="0059039A">
        <w:rPr>
          <w:rFonts w:ascii="Simplified Arabic" w:eastAsia="Simplified Arabic" w:hAnsi="Simplified Arabic" w:cs="Simplified Arabic"/>
          <w:b/>
          <w:bCs/>
          <w:sz w:val="32"/>
          <w:szCs w:val="32"/>
        </w:rPr>
        <w:t xml:space="preserve"> </w:t>
      </w:r>
    </w:p>
    <w:p w14:paraId="02362DDB" w14:textId="4F6CA32C"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 xml:space="preserve">الهدف الرئيس </w:t>
      </w:r>
      <w:r>
        <w:rPr>
          <w:rFonts w:ascii="Simplified Arabic" w:eastAsia="Simplified Arabic" w:hAnsi="Simplified Arabic" w:cs="Simplified Arabic" w:hint="cs"/>
          <w:sz w:val="28"/>
          <w:szCs w:val="28"/>
          <w:rtl/>
        </w:rPr>
        <w:t xml:space="preserve">الأول: </w:t>
      </w:r>
      <w:r w:rsidR="00CD0D57">
        <w:rPr>
          <w:rFonts w:ascii="Simplified Arabic" w:eastAsia="Simplified Arabic" w:hAnsi="Simplified Arabic" w:cs="Simplified Arabic" w:hint="cs"/>
          <w:sz w:val="28"/>
          <w:szCs w:val="28"/>
          <w:rtl/>
        </w:rPr>
        <w:t>اختبار أثر قياس خدمات الحكومه الإلكترونيه بأبعادها (سهولة الاستخدام، موثوقية دقة الخدمات، الأمن والسريه) على تعزيز رضا المواطنين في المملكه العربيه السعوديه</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من </w:t>
      </w:r>
      <w:r w:rsidR="00871C00">
        <w:rPr>
          <w:rFonts w:ascii="Simplified Arabic" w:eastAsia="Simplified Arabic" w:hAnsi="Simplified Arabic" w:cs="Simplified Arabic" w:hint="cs"/>
          <w:sz w:val="28"/>
          <w:szCs w:val="28"/>
          <w:rtl/>
        </w:rPr>
        <w:t xml:space="preserve">خلال </w:t>
      </w:r>
      <w:r w:rsidR="00871C00" w:rsidRPr="008A5CC8">
        <w:rPr>
          <w:rFonts w:ascii="Simplified Arabic" w:eastAsia="Simplified Arabic" w:hAnsi="Simplified Arabic" w:cs="Simplified Arabic" w:hint="cs"/>
          <w:sz w:val="28"/>
          <w:szCs w:val="28"/>
          <w:rtl/>
        </w:rPr>
        <w:t>تحقيق</w:t>
      </w:r>
      <w:r w:rsidRPr="008A5CC8">
        <w:rPr>
          <w:rFonts w:ascii="Simplified Arabic" w:eastAsia="Simplified Arabic" w:hAnsi="Simplified Arabic" w:cs="Simplified Arabic"/>
          <w:sz w:val="28"/>
          <w:szCs w:val="28"/>
          <w:rtl/>
        </w:rPr>
        <w:t xml:space="preserve"> الأهداف الفرعية التالية: </w:t>
      </w:r>
    </w:p>
    <w:p w14:paraId="7389D33E" w14:textId="52823215" w:rsidR="006D2D87" w:rsidRPr="008A5CC8" w:rsidRDefault="00936F26" w:rsidP="00F2522F">
      <w:pPr>
        <w:pStyle w:val="a6"/>
        <w:numPr>
          <w:ilvl w:val="0"/>
          <w:numId w:val="6"/>
        </w:numPr>
        <w:bidi/>
        <w:spacing w:before="240" w:after="0" w:line="360" w:lineRule="auto"/>
        <w:ind w:left="357" w:hanging="357"/>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اختبار </w:t>
      </w:r>
      <w:r w:rsidR="006D2D87">
        <w:rPr>
          <w:rFonts w:ascii="Simplified Arabic" w:eastAsia="Simplified Arabic" w:hAnsi="Simplified Arabic" w:cs="Simplified Arabic" w:hint="cs"/>
          <w:sz w:val="28"/>
          <w:szCs w:val="28"/>
          <w:rtl/>
        </w:rPr>
        <w:t xml:space="preserve">أثر </w:t>
      </w:r>
      <w:r w:rsidR="00281C51">
        <w:rPr>
          <w:rFonts w:ascii="Simplified Arabic" w:eastAsia="Simplified Arabic" w:hAnsi="Simplified Arabic" w:cs="Simplified Arabic" w:hint="cs"/>
          <w:sz w:val="28"/>
          <w:szCs w:val="28"/>
          <w:rtl/>
        </w:rPr>
        <w:t>سهوله الاستخدام على تعزيز رضا المواطنين في المملكه العربيه السعوديه</w:t>
      </w:r>
    </w:p>
    <w:p w14:paraId="0979E392" w14:textId="781DC924" w:rsidR="006D2D87" w:rsidRPr="008A5CC8" w:rsidRDefault="00936F26" w:rsidP="00F2522F">
      <w:pPr>
        <w:pStyle w:val="a6"/>
        <w:numPr>
          <w:ilvl w:val="0"/>
          <w:numId w:val="6"/>
        </w:numPr>
        <w:bidi/>
        <w:spacing w:before="240" w:after="0" w:line="360" w:lineRule="auto"/>
        <w:ind w:left="357" w:hanging="357"/>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JO"/>
        </w:rPr>
        <w:t xml:space="preserve">اختبار </w:t>
      </w:r>
      <w:r w:rsidR="006D2D87">
        <w:rPr>
          <w:rFonts w:ascii="Simplified Arabic" w:eastAsia="Simplified Arabic" w:hAnsi="Simplified Arabic" w:cs="Simplified Arabic" w:hint="cs"/>
          <w:sz w:val="28"/>
          <w:szCs w:val="28"/>
          <w:rtl/>
          <w:lang w:bidi="ar-JO"/>
        </w:rPr>
        <w:t xml:space="preserve">أثر </w:t>
      </w:r>
      <w:r w:rsidR="005F0E03">
        <w:rPr>
          <w:rFonts w:ascii="Simplified Arabic" w:eastAsia="Simplified Arabic" w:hAnsi="Simplified Arabic" w:cs="Simplified Arabic" w:hint="cs"/>
          <w:sz w:val="28"/>
          <w:szCs w:val="28"/>
          <w:rtl/>
          <w:lang w:bidi="ar-JO"/>
        </w:rPr>
        <w:t>موثوقيه دقه الخدمات على تعزيز رضا المواطنين في المملكه العربيه السعوديه</w:t>
      </w:r>
    </w:p>
    <w:p w14:paraId="241C0D9D" w14:textId="6FFF18BA" w:rsidR="006D2D87" w:rsidRPr="008A5CC8" w:rsidRDefault="00936F26" w:rsidP="00F2522F">
      <w:pPr>
        <w:pStyle w:val="a6"/>
        <w:numPr>
          <w:ilvl w:val="0"/>
          <w:numId w:val="6"/>
        </w:numPr>
        <w:bidi/>
        <w:spacing w:before="240" w:after="0" w:line="360" w:lineRule="auto"/>
        <w:ind w:left="357" w:hanging="357"/>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JO"/>
        </w:rPr>
        <w:t xml:space="preserve">اختبار </w:t>
      </w:r>
      <w:r w:rsidR="006D2D87">
        <w:rPr>
          <w:rFonts w:ascii="Simplified Arabic" w:eastAsia="Simplified Arabic" w:hAnsi="Simplified Arabic" w:cs="Simplified Arabic" w:hint="cs"/>
          <w:sz w:val="28"/>
          <w:szCs w:val="28"/>
          <w:rtl/>
          <w:lang w:bidi="ar-JO"/>
        </w:rPr>
        <w:t xml:space="preserve">أثر </w:t>
      </w:r>
      <w:r w:rsidR="005F0E03">
        <w:rPr>
          <w:rFonts w:ascii="Simplified Arabic" w:eastAsia="Simplified Arabic" w:hAnsi="Simplified Arabic" w:cs="Simplified Arabic" w:hint="cs"/>
          <w:sz w:val="28"/>
          <w:szCs w:val="28"/>
          <w:rtl/>
          <w:lang w:bidi="ar-JO"/>
        </w:rPr>
        <w:t>الأمن والسريه على تعزيز رضا المواطنين في المملكه العربيه السعوديه</w:t>
      </w:r>
    </w:p>
    <w:p w14:paraId="63431501" w14:textId="66CEF440" w:rsidR="006D2D87" w:rsidRDefault="006D2D87" w:rsidP="00F2522F">
      <w:pPr>
        <w:bidi/>
        <w:spacing w:before="240" w:after="0" w:line="360" w:lineRule="auto"/>
        <w:jc w:val="both"/>
        <w:rPr>
          <w:rFonts w:ascii="Simplified Arabic" w:eastAsia="Simplified Arabic" w:hAnsi="Simplified Arabic" w:cs="Simplified Arabic"/>
          <w:b/>
          <w:bCs/>
          <w:sz w:val="32"/>
          <w:szCs w:val="32"/>
          <w:rtl/>
        </w:rPr>
      </w:pPr>
    </w:p>
    <w:p w14:paraId="1F89A075" w14:textId="77777777" w:rsidR="006D2D87" w:rsidRDefault="006D2D87" w:rsidP="00F2522F">
      <w:pPr>
        <w:widowControl w:val="0"/>
        <w:bidi/>
        <w:spacing w:before="240" w:after="0" w:line="360" w:lineRule="auto"/>
        <w:jc w:val="both"/>
        <w:rPr>
          <w:rFonts w:ascii="Simplified Arabic" w:eastAsia="Times New Roman" w:hAnsi="Simplified Arabic" w:cs="Simplified Arabic"/>
          <w:b/>
          <w:sz w:val="28"/>
          <w:szCs w:val="28"/>
          <w:rtl/>
        </w:rPr>
      </w:pPr>
    </w:p>
    <w:p w14:paraId="7DDD5ADA" w14:textId="77777777" w:rsidR="006D2D87" w:rsidRDefault="006D2D87" w:rsidP="00F2522F">
      <w:pPr>
        <w:widowControl w:val="0"/>
        <w:bidi/>
        <w:spacing w:before="240" w:after="0" w:line="360" w:lineRule="auto"/>
        <w:jc w:val="both"/>
        <w:rPr>
          <w:rFonts w:ascii="Simplified Arabic" w:eastAsia="Times New Roman" w:hAnsi="Simplified Arabic" w:cs="Simplified Arabic"/>
          <w:b/>
          <w:sz w:val="28"/>
          <w:szCs w:val="28"/>
          <w:rtl/>
        </w:rPr>
      </w:pPr>
    </w:p>
    <w:p w14:paraId="2FF35FCC" w14:textId="77777777" w:rsidR="006D2D87" w:rsidRDefault="006D2D87" w:rsidP="00F2522F">
      <w:pPr>
        <w:widowControl w:val="0"/>
        <w:bidi/>
        <w:spacing w:before="240" w:after="0" w:line="360" w:lineRule="auto"/>
        <w:jc w:val="both"/>
        <w:rPr>
          <w:rFonts w:ascii="Simplified Arabic" w:eastAsia="Times New Roman" w:hAnsi="Simplified Arabic" w:cs="Simplified Arabic"/>
          <w:b/>
          <w:sz w:val="28"/>
          <w:szCs w:val="28"/>
          <w:rtl/>
        </w:rPr>
      </w:pPr>
    </w:p>
    <w:p w14:paraId="26AEDFAA" w14:textId="77777777" w:rsidR="006D2D87" w:rsidRDefault="006D2D87" w:rsidP="00F2522F">
      <w:pPr>
        <w:widowControl w:val="0"/>
        <w:bidi/>
        <w:spacing w:before="240" w:after="0" w:line="360" w:lineRule="auto"/>
        <w:jc w:val="both"/>
        <w:rPr>
          <w:rFonts w:ascii="Simplified Arabic" w:eastAsia="Times New Roman" w:hAnsi="Simplified Arabic" w:cs="Simplified Arabic"/>
          <w:b/>
          <w:sz w:val="28"/>
          <w:szCs w:val="28"/>
          <w:rtl/>
        </w:rPr>
      </w:pPr>
    </w:p>
    <w:p w14:paraId="2B959DD4" w14:textId="77777777" w:rsidR="00D74FA7" w:rsidRDefault="00D74FA7" w:rsidP="00F2522F">
      <w:pPr>
        <w:bidi/>
        <w:spacing w:after="0" w:line="360" w:lineRule="auto"/>
        <w:jc w:val="both"/>
        <w:rPr>
          <w:rFonts w:ascii="Simplified Arabic" w:eastAsia="Times New Roman" w:hAnsi="Simplified Arabic" w:cs="Simplified Arabic"/>
          <w:b/>
          <w:sz w:val="28"/>
          <w:szCs w:val="28"/>
        </w:rPr>
      </w:pPr>
    </w:p>
    <w:p w14:paraId="01C82EFA" w14:textId="5280A061" w:rsidR="006D2D87" w:rsidRPr="0059039A" w:rsidRDefault="006D2D87" w:rsidP="00D74FA7">
      <w:pPr>
        <w:bidi/>
        <w:spacing w:after="0"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lang w:bidi="ar-EG"/>
        </w:rPr>
        <w:lastRenderedPageBreak/>
        <w:t>1.5</w:t>
      </w:r>
      <w:r w:rsidRPr="0059039A">
        <w:rPr>
          <w:rFonts w:ascii="Simplified Arabic" w:eastAsia="Simplified Arabic" w:hAnsi="Simplified Arabic" w:cs="Simplified Arabic"/>
          <w:b/>
          <w:bCs/>
          <w:sz w:val="32"/>
          <w:szCs w:val="32"/>
          <w:rtl/>
          <w:lang w:bidi="ar-JO"/>
        </w:rPr>
        <w:t xml:space="preserve"> أنموذج</w:t>
      </w:r>
      <w:r w:rsidRPr="0059039A">
        <w:rPr>
          <w:rFonts w:ascii="Simplified Arabic" w:eastAsia="Simplified Arabic" w:hAnsi="Simplified Arabic" w:cs="Simplified Arabic"/>
          <w:b/>
          <w:bCs/>
          <w:sz w:val="32"/>
          <w:szCs w:val="32"/>
          <w:rtl/>
        </w:rPr>
        <w:t xml:space="preserve"> الدراسة </w:t>
      </w:r>
    </w:p>
    <w:p w14:paraId="77BED4FB" w14:textId="5B51F24E" w:rsidR="006D2D87" w:rsidRPr="008A5CC8" w:rsidRDefault="006D2D87" w:rsidP="00F2522F">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يوضح الشكل رقم (</w:t>
      </w:r>
      <w:r>
        <w:rPr>
          <w:rFonts w:ascii="Simplified Arabic" w:eastAsia="Times New Roman" w:hAnsi="Simplified Arabic" w:cs="Simplified Arabic" w:hint="cs"/>
          <w:sz w:val="28"/>
          <w:szCs w:val="28"/>
          <w:lang w:bidi="ar-EG"/>
        </w:rPr>
        <w:t>1_1</w:t>
      </w:r>
      <w:r>
        <w:rPr>
          <w:rFonts w:ascii="Simplified Arabic" w:eastAsia="Times New Roman" w:hAnsi="Simplified Arabic" w:cs="Simplified Arabic" w:hint="cs"/>
          <w:sz w:val="28"/>
          <w:szCs w:val="28"/>
          <w:rtl/>
        </w:rPr>
        <w:t xml:space="preserve">) </w:t>
      </w:r>
      <w:r w:rsidR="00264D70">
        <w:rPr>
          <w:rFonts w:ascii="Simplified Arabic" w:eastAsia="Times New Roman" w:hAnsi="Simplified Arabic" w:cs="Simplified Arabic" w:hint="cs"/>
          <w:sz w:val="28"/>
          <w:szCs w:val="28"/>
          <w:rtl/>
        </w:rPr>
        <w:t>النموذج المعتمد في الدراسة والمتغيرات التي تم تضمينها في إطارها البحثي.</w:t>
      </w:r>
    </w:p>
    <w:tbl>
      <w:tblPr>
        <w:bidiVisual/>
        <w:tblW w:w="9623" w:type="dxa"/>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3"/>
      </w:tblGrid>
      <w:tr w:rsidR="006D2D87" w:rsidRPr="008A5CC8" w14:paraId="4CA7CE83" w14:textId="77777777" w:rsidTr="00D74FA7">
        <w:trPr>
          <w:trHeight w:val="7343"/>
        </w:trPr>
        <w:tc>
          <w:tcPr>
            <w:tcW w:w="9623" w:type="dxa"/>
            <w:vAlign w:val="center"/>
          </w:tcPr>
          <w:p w14:paraId="6EFD88CF" w14:textId="77777777" w:rsidR="006D2D87" w:rsidRPr="0001062D" w:rsidRDefault="006D2D87" w:rsidP="00F2522F">
            <w:pPr>
              <w:bidi/>
              <w:spacing w:after="0" w:line="360" w:lineRule="auto"/>
              <w:jc w:val="center"/>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sz w:val="24"/>
                <w:szCs w:val="24"/>
                <w:rtl/>
              </w:rPr>
              <w:t>المتغير المستقل المتغير التابع</w:t>
            </w:r>
          </w:p>
          <w:p w14:paraId="0F766610" w14:textId="77777777" w:rsidR="006D2D87" w:rsidRPr="0001062D" w:rsidRDefault="006D2D87" w:rsidP="00F2522F">
            <w:pPr>
              <w:bidi/>
              <w:spacing w:after="0" w:line="360" w:lineRule="auto"/>
              <w:rPr>
                <w:rFonts w:ascii="Simplified Arabic" w:eastAsia="Simplified Arabic" w:hAnsi="Simplified Arabic" w:cs="Simplified Arabic"/>
                <w:b/>
                <w:bCs/>
                <w:sz w:val="24"/>
                <w:szCs w:val="24"/>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38112" behindDoc="0" locked="0" layoutInCell="1" allowOverlap="1" wp14:anchorId="06F13137" wp14:editId="6DF9B8D6">
                      <wp:simplePos x="0" y="0"/>
                      <wp:positionH relativeFrom="column">
                        <wp:posOffset>90818</wp:posOffset>
                      </wp:positionH>
                      <wp:positionV relativeFrom="paragraph">
                        <wp:posOffset>4671</wp:posOffset>
                      </wp:positionV>
                      <wp:extent cx="1819275" cy="466725"/>
                      <wp:effectExtent l="0" t="0" r="28575" b="28575"/>
                      <wp:wrapNone/>
                      <wp:docPr id="64" name="Rectangle: Rounded Corners 64"/>
                      <wp:cNvGraphicFramePr/>
                      <a:graphic xmlns:a="http://schemas.openxmlformats.org/drawingml/2006/main">
                        <a:graphicData uri="http://schemas.microsoft.com/office/word/2010/wordprocessingShape">
                          <wps:wsp>
                            <wps:cNvSpPr/>
                            <wps:spPr>
                              <a:xfrm>
                                <a:off x="0" y="0"/>
                                <a:ext cx="1819275" cy="466725"/>
                              </a:xfrm>
                              <a:prstGeom prst="roundRect">
                                <a:avLst/>
                              </a:prstGeom>
                            </wps:spPr>
                            <wps:style>
                              <a:lnRef idx="2">
                                <a:schemeClr val="dk1"/>
                              </a:lnRef>
                              <a:fillRef idx="1">
                                <a:schemeClr val="lt1"/>
                              </a:fillRef>
                              <a:effectRef idx="0">
                                <a:schemeClr val="dk1"/>
                              </a:effectRef>
                              <a:fontRef idx="minor">
                                <a:schemeClr val="dk1"/>
                              </a:fontRef>
                            </wps:style>
                            <wps:txbx>
                              <w:txbxContent>
                                <w:p w14:paraId="77BC80E6" w14:textId="77777777" w:rsidR="006D2D87" w:rsidRPr="00EF5664" w:rsidRDefault="006D2D87" w:rsidP="00E106F4">
                                  <w:pPr>
                                    <w:jc w:val="center"/>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رضا المواطنين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F13137" id="Rectangle: Rounded Corners 64" o:spid="_x0000_s1026" style="position:absolute;left:0;text-align:left;margin-left:7.15pt;margin-top:.35pt;width:143.25pt;height:36.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Rm3DOUQIAAAAFAAAOAAAAZHJzL2Uyb0RvYy54bWysVNtqGzEQfS/0H8S817trnJuxHExC&#13;&#10;SiEkJk7Js6yV7KWSRh3J3nW/vkjrG2mgUPqiHa3OmcvRjCa3nTVsqyg06DhUgxKYchLrxq04fH99&#13;&#10;+HINLEThamHQKQ47FeB2+vnTpPVjNcQ1mloR66xxYdx6DusY/bgoglwrK8IAvXKdNRrJihgGSKui&#13;&#10;JtE2bmVNMSzLy6JFqj2hVCE0bnXfH8I0+9dayfisdVCRGQ4lsJhXyusyr8V0IsYrEn7dyH0e4h/S&#13;&#10;sKJxcObqXkTBNtT84co2kjCgjgOJtkCtG6lyEcWwrMp35SzWwqtcTBi3wR91Cv/PrXzaLvycWJEk&#13;&#10;C+Pg55TK6DTZ9EWtWZeF2p3kUl1ksuNQXVc3w6sLYHLHYXR5eTW8gOSoOPE9hfhVoWXJ4EC4cfWL&#13;&#10;kjFrJbaPIe4JB+B0UpzyyFbcGZVSMe5FadbUHYdhpucmUXeG2FYYDvWP6hA9QxNHN8YcWdVHLBOP&#13;&#10;rD048VRunSOz/Ih5Fu8IzzHRxSPTNg7pL2zdEw6V9/Wm0mO37A4Xs8R6NydG2Ldw8PKhoRAfRYhz&#13;&#10;QSJfzlZRfN4q0gZbDri3gK2Rfn30P+E5pFNgLQnPIfzcCFLAzDcXONxUo1EamrwZXVwNS2B0frI8&#13;&#10;P3Ebe4eGQwUseJnNhI/mYGpC+4ZUz1LUEphwco3EQUY6bO5iP5saSarZLMMkWi/io1t4mZwniVOz&#13;&#10;vHZvgvy+r6Lq4hMexkWM33dWD05Uh7NNRN30fZdU7pXdq98Gn/t3/yKkMT7fZ9Tp4Zr+BgAA//8D&#13;&#10;AFBLAwQUAAYACAAAACEAbK+59uAAAAAMAQAADwAAAGRycy9kb3ducmV2LnhtbEzPsU7DMBAA0B2J&#13;&#10;f7CuUhdEnLRRU6W5VAjExgAtA+M1OeIU+1zFbmv+HjHBB7zhNdvkrLrwFEYvCEWWg2LpfD/KgPC+&#13;&#10;f75fgwqRpCfrhRG+OcC2vb1pqO79Vd74souDSs5KqAnBxHiqtQ6dYUch8yeW5OynnxzFkPlp0P1E&#13;&#10;11EGZ/Uiz1fa0SiggqETPxruvnZnh9AZO5Tly/H1rmLrV8dApvggxPksPW3ms/SwARU5xT8BvweE&#13;&#10;AtqG6oM/Sx+URSjKJaiIUIGaEJZ5vgZ1QKjKBSjdNvp/ov0BAAD//wMAUEsBAi0AFAAGAAgAAAAh&#13;&#10;AFoik6P/AAAA5QEAABMAAAAAAAAAAAAAAAAAAAAAAFtDb250ZW50X1R5cGVzXS54bWxQSwECLQAU&#13;&#10;AAYACAAAACEAp0rPONgAAACWAQAACwAAAAAAAAAAAAAAAAAwAQAAX3JlbHMvLnJlbHNQSwECLQAU&#13;&#10;AAYACAAAACEAUZtwzlECAAAABQAADgAAAAAAAAAAAAAAAAAxAgAAZHJzL2Uyb0RvYy54bWxQSwEC&#13;&#10;LQAUAAYACAAAACEAbK+59uAAAAAMAQAADwAAAAAAAAAAAAAAAACuBAAAZHJzL2Rvd25yZXYueG1s&#13;&#10;UEsFBgAAAAAEAAQA8wAAALsFAAAAAA==&#13;&#10;" fillcolor="white [3201]" strokecolor="black [3200]" strokeweight="1.5pt">
                      <v:stroke joinstyle="miter"/>
                      <v:textbox>
                        <w:txbxContent>
                          <w:p w14:paraId="77BC80E6" w14:textId="77777777" w:rsidR="006D2D87" w:rsidRPr="00EF5664" w:rsidRDefault="006D2D87" w:rsidP="00E106F4">
                            <w:pPr>
                              <w:jc w:val="center"/>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رضا المواطنين</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6304" behindDoc="0" locked="0" layoutInCell="1" allowOverlap="1" wp14:anchorId="2034C9E1" wp14:editId="24317204">
                      <wp:simplePos x="0" y="0"/>
                      <wp:positionH relativeFrom="column">
                        <wp:posOffset>1906905</wp:posOffset>
                      </wp:positionH>
                      <wp:positionV relativeFrom="paragraph">
                        <wp:posOffset>152400</wp:posOffset>
                      </wp:positionV>
                      <wp:extent cx="2114550" cy="342900"/>
                      <wp:effectExtent l="0" t="0" r="19050" b="19050"/>
                      <wp:wrapNone/>
                      <wp:docPr id="63" name="Arrow: Left 63"/>
                      <wp:cNvGraphicFramePr/>
                      <a:graphic xmlns:a="http://schemas.openxmlformats.org/drawingml/2006/main">
                        <a:graphicData uri="http://schemas.microsoft.com/office/word/2010/wordprocessingShape">
                          <wps:wsp>
                            <wps:cNvSpPr/>
                            <wps:spPr>
                              <a:xfrm>
                                <a:off x="0" y="0"/>
                                <a:ext cx="2114550" cy="342900"/>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D18CF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3" o:spid="_x0000_s1026" type="#_x0000_t66" style="position:absolute;left:0;text-align:left;margin-left:150.15pt;margin-top:12pt;width:166.5pt;height:2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VaLBWwIAABcFAAAOAAAAZHJzL2Uyb0RvYy54bWysVF1v2yAUfZ+0/4B4X4yzZFutkCpq&#13;&#10;1WlS1UZrpz5TDLE14LILiZ39+gnsfKzrXqa9kAucc7icHLy47K0hO4WhBcdpOWGUKCehbt2G02+P&#13;&#10;N+8+URKicLUw4BSnexXo5fLtm0XnKzWFBkytkPTWuFB1ntMmRl8VRZCNsiJMwCvXW6MBrYhhArgp&#13;&#10;ahRd6zbWFFPGPhQdYO0RpAqhdZvrYZMus77WSsZ7rYOKxHDKKIl5xDw+57FYLkS1QeGbVo59iH9o&#13;&#10;w4rW0TOpaxEF2WL7h5RtJUIAHScSbAFat1LlSxRTVrIX13lohFf5MqHqgj/6FP6frLzbPfg1kiJZ&#13;&#10;Fqrg15iu0Wu06Re0Jn02an+yS/WRyJ7TaVnO5nNGidxz+n42vWCMJqHixPcY4mcFlqSCU6N0XCFC&#13;&#10;l70Su9sQR8IBuFwUpz5yFfdGpVaM+6o0aet0cKbnkKgrg2QnDKf193JYbkSthqU5Y6eWjvDcYFZL&#13;&#10;sro15ig8KqT0/S48djmCE0/ldB2Z7G8tjcwjPJ8JLh6ZtnWAr7FNLA926oFwMGewJLnzDPV+jQRh&#13;&#10;SHbw8qbFEG9FiGuBIv9nO4XxfqdQG+g4hbGipAH8+dp6wnOadinpUHhOw4+tQEWJ+eICpxflbJbe&#13;&#10;Up7M5h+njBI833k+33FbewWG05KS4GUuEz6aQ6kR7BNgvUqnMkqEkw0gpzLiYXIVhyerAaVarTJM&#13;&#10;gvUi3roHL5N4sjVl6LF/EujHuEXVxzs4vCJRvQzcAE5UB6ttBN0OcTw5OzreBZ9TM34o0us+n2fU&#13;&#10;6Xu2/AUAAP//AwBQSwMEFAAGAAgAAAAhAEEVU3zkAAAADwEAAA8AAABkcnMvZG93bnJldi54bWxM&#13;&#10;z9FKwzAUANB3wX+43MHebLJV6uh6O8Q5EHGgU3zOmth2Jjelybb49+LT/IDzcKpVchZOZgy9Z8JZ&#13;&#10;JhEMN1733BJ+vG9uFgghKtbKejaEPybgqr6+qlSp/ZnfzGkXW0jOcigVYRfjUAoRms44FTI/GE7O&#13;&#10;fvnRqRgyP7ZCj+rcc+usmEtZCKd6RgidGsxDZ5rv3dERPonXwzrag//sh03xYh+39llsiaaTtF5O&#13;&#10;J+l+iRBNiheBfwfCGdaVKvf+yDqAJcylzBEi4fxWIoyERZ7nCHvCu4VEEHUl/j/qXwAAAP//AwBQ&#13;&#10;SwECLQAUAAYACAAAACEAWiKTo/8AAADlAQAAEwAAAAAAAAAAAAAAAAAAAAAAW0NvbnRlbnRfVHlw&#13;&#10;ZXNdLnhtbFBLAQItABQABgAIAAAAIQCnSs842AAAAJYBAAALAAAAAAAAAAAAAAAAADABAABfcmVs&#13;&#10;cy8ucmVsc1BLAQItABQABgAIAAAAIQAsVaLBWwIAABcFAAAOAAAAAAAAAAAAAAAAADECAABkcnMv&#13;&#10;ZTJvRG9jLnhtbFBLAQItABQABgAIAAAAIQBBFVN85AAAAA8BAAAPAAAAAAAAAAAAAAAAALgEAABk&#13;&#10;cnMvZG93bnJldi54bWxQSwUGAAAAAAQABADzAAAAyQUAAAAA&#13;&#10;" adj="1751" fillcolor="black [3200]" strokecolor="black [1600]" strokeweight="1.5p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37088" behindDoc="0" locked="0" layoutInCell="1" allowOverlap="1" wp14:anchorId="17EFBC8D" wp14:editId="6321306E">
                      <wp:simplePos x="0" y="0"/>
                      <wp:positionH relativeFrom="column">
                        <wp:posOffset>4038600</wp:posOffset>
                      </wp:positionH>
                      <wp:positionV relativeFrom="paragraph">
                        <wp:posOffset>7621</wp:posOffset>
                      </wp:positionV>
                      <wp:extent cx="1676400" cy="438150"/>
                      <wp:effectExtent l="0" t="0" r="19050" b="19050"/>
                      <wp:wrapNone/>
                      <wp:docPr id="65" name="Rectangle: Rounded Corners 65"/>
                      <wp:cNvGraphicFramePr/>
                      <a:graphic xmlns:a="http://schemas.openxmlformats.org/drawingml/2006/main">
                        <a:graphicData uri="http://schemas.microsoft.com/office/word/2010/wordprocessingShape">
                          <wps:wsp>
                            <wps:cNvSpPr/>
                            <wps:spPr>
                              <a:xfrm>
                                <a:off x="0" y="0"/>
                                <a:ext cx="1676400" cy="438150"/>
                              </a:xfrm>
                              <a:prstGeom prst="roundRect">
                                <a:avLst/>
                              </a:prstGeom>
                            </wps:spPr>
                            <wps:style>
                              <a:lnRef idx="2">
                                <a:schemeClr val="dk1"/>
                              </a:lnRef>
                              <a:fillRef idx="1">
                                <a:schemeClr val="lt1"/>
                              </a:fillRef>
                              <a:effectRef idx="0">
                                <a:schemeClr val="dk1"/>
                              </a:effectRef>
                              <a:fontRef idx="minor">
                                <a:schemeClr val="dk1"/>
                              </a:fontRef>
                            </wps:style>
                            <wps:txbx>
                              <w:txbxContent>
                                <w:p w14:paraId="15A9EAA6" w14:textId="77777777" w:rsidR="006D2D87" w:rsidRPr="00CB089F" w:rsidRDefault="006D2D87"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خدمات الحكومة الإلكترونية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EFBC8D" id="Rectangle: Rounded Corners 65" o:spid="_x0000_s1027" style="position:absolute;left:0;text-align:left;margin-left:318pt;margin-top:.6pt;width:132pt;height:3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FhiZkUgIAAAcFAAAOAAAAZHJzL2Uyb0RvYy54bWysVNtqGzEQfS/0H8S8N7t2nUuN5WAS&#13;&#10;UgohMUlKnmWtZItKGnUke9f9+iKtb6SBQumLdiSdM7c9o8l15yzbKIoGPYfBWQ1MeYmN8UsO31/u&#13;&#10;Pl0Bi0n4Rlj0isNWRbiefvwwacNYDXGFtlHEOmd9HLeBwyqlMK6qKFfKiXiGQfnOWY3kRIpnSMuq&#13;&#10;IdEav3S2Gtb1RdUiNYFQqhiNX972lzAt/rVWMj1qHVVilkMNLJWVyrooazWdiPGSRFgZuctD/EMa&#13;&#10;ThgPJ65uRRJsTeYPV85Iwog6nUl0FWptpCpFVMN6UL8p53klgirFxHEbw6FP8f+5lQ+b5zAnVuWW&#13;&#10;xXEMc8pldJpc/qLWrCuN2h7bpbrEZMdhcHF5MaprYHLLYfT5anBeQ3ZUHfmBYvqq0LFscCBc++ZJ&#13;&#10;yVR6JTb3Me0Ie+B0Uh3zKFbaWpVTsf5JaWaajsOw0ItI1I0lthGWQ/NjsI9eoJmjjbUH1uA9lk0H&#13;&#10;1g6ceapI58Cs32OexDvAS0z06cB0xiP9ha17wr7yvt5ceuoWHTMNhz7FfLTAZjsnRtgrOQZ5Zyim&#13;&#10;exHTXJAo/2ijKD1uFGmLLQfcWcBWSL/eO894DvkWWEsicIg/14IUMPvNRw5fBqNRnp2yGZ1fDmtg&#13;&#10;dHqzOL3xa3eDtuQcgyxmxie7NzWhe0VqZjlqDUx4uULiIBPtNzepH1GNJNVsVmASXRDp3j8HmZ3n&#13;&#10;TmfNvHSvgsJOXkl16QH3UyPGbwXWgzPV42ydUJtefsfO7n5CG0OR8e5hyNN8ui+o4/s1/Q0AAP//&#13;&#10;AwBQSwMEFAAGAAgAAAAhAP4h58fhAAAADgEAAA8AAABkcnMvZG93bnJldi54bWxMz71OwzAQAOAd&#13;&#10;iXc4XaUuiNgJVQppLhUCsTFAYWC8JsZO8U8Uu615e8QED/ANX7vNzsJJzXEMnrAsJILyfRhGrwnf&#13;&#10;356ubxFiYj+wDV4RfquI2+7youVmCGf/qk67pCE762PDhCalqREi9kY5jkWYlM/OfobZcYpFmLUY&#13;&#10;Zj6PXjsrKilr4Xj0CNHwpB6M6r92R0fYG6tXq+fDy9Va2VAfIpvyg4mWi/y4WS7y/QYhqZz+BP4e&#13;&#10;CEvsWm724eiHCJawvqklQiIsK4SZ8E5KibAnXMsKQXSt+N/ofgAAAP//AwBQSwECLQAUAAYACAAA&#13;&#10;ACEAWiKTo/8AAADlAQAAEwAAAAAAAAAAAAAAAAAAAAAAW0NvbnRlbnRfVHlwZXNdLnhtbFBLAQIt&#13;&#10;ABQABgAIAAAAIQCnSs842AAAAJYBAAALAAAAAAAAAAAAAAAAADABAABfcmVscy8ucmVsc1BLAQIt&#13;&#10;ABQABgAIAAAAIQDFhiZkUgIAAAcFAAAOAAAAAAAAAAAAAAAAADECAABkcnMvZTJvRG9jLnhtbFBL&#13;&#10;AQItABQABgAIAAAAIQD+IefH4QAAAA4BAAAPAAAAAAAAAAAAAAAAAK8EAABkcnMvZG93bnJldi54&#13;&#10;bWxQSwUGAAAAAAQABADzAAAAvQUAAAAA&#13;&#10;" fillcolor="white [3201]" strokecolor="black [3200]" strokeweight="1.5pt">
                      <v:stroke joinstyle="miter"/>
                      <v:textbox>
                        <w:txbxContent>
                          <w:p w14:paraId="15A9EAA6" w14:textId="77777777" w:rsidR="006D2D87" w:rsidRPr="00CB089F" w:rsidRDefault="006D2D87"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خدمات الحكومة الإلكترونية </w:t>
                            </w:r>
                          </w:p>
                        </w:txbxContent>
                      </v:textbox>
                    </v:roundrect>
                  </w:pict>
                </mc:Fallback>
              </mc:AlternateContent>
            </w:r>
          </w:p>
          <w:p w14:paraId="4C3626D7" w14:textId="77777777" w:rsidR="006D2D87" w:rsidRPr="0001062D" w:rsidRDefault="006D2D87" w:rsidP="00F2522F">
            <w:pPr>
              <w:bidi/>
              <w:spacing w:after="0" w:line="360" w:lineRule="auto"/>
              <w:ind w:left="1320"/>
              <w:jc w:val="both"/>
              <w:rPr>
                <w:rFonts w:ascii="Simplified Arabic" w:eastAsia="Simplified Arabic" w:hAnsi="Simplified Arabic" w:cs="Simplified Arabic"/>
                <w:b/>
                <w:bCs/>
                <w:sz w:val="24"/>
                <w:szCs w:val="24"/>
                <w:rtl/>
              </w:rPr>
            </w:pPr>
          </w:p>
          <w:p w14:paraId="547CD454" w14:textId="77777777" w:rsidR="006D2D87" w:rsidRDefault="006D2D87" w:rsidP="00F2522F">
            <w:pPr>
              <w:bidi/>
              <w:spacing w:after="0" w:line="360" w:lineRule="auto"/>
              <w:ind w:left="1320"/>
              <w:jc w:val="both"/>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1184" behindDoc="0" locked="0" layoutInCell="1" allowOverlap="1" wp14:anchorId="0B4BE98B" wp14:editId="7A4B3D74">
                      <wp:simplePos x="0" y="0"/>
                      <wp:positionH relativeFrom="column">
                        <wp:posOffset>280457</wp:posOffset>
                      </wp:positionH>
                      <wp:positionV relativeFrom="paragraph">
                        <wp:posOffset>304833</wp:posOffset>
                      </wp:positionV>
                      <wp:extent cx="1504950" cy="1765373"/>
                      <wp:effectExtent l="0" t="0" r="19050" b="25400"/>
                      <wp:wrapNone/>
                      <wp:docPr id="72" name="Rectangle: Rounded Corners 72"/>
                      <wp:cNvGraphicFramePr/>
                      <a:graphic xmlns:a="http://schemas.openxmlformats.org/drawingml/2006/main">
                        <a:graphicData uri="http://schemas.microsoft.com/office/word/2010/wordprocessingShape">
                          <wps:wsp>
                            <wps:cNvSpPr/>
                            <wps:spPr>
                              <a:xfrm>
                                <a:off x="0" y="0"/>
                                <a:ext cx="1504950" cy="1765373"/>
                              </a:xfrm>
                              <a:prstGeom prst="roundRect">
                                <a:avLst/>
                              </a:prstGeom>
                            </wps:spPr>
                            <wps:style>
                              <a:lnRef idx="2">
                                <a:schemeClr val="dk1"/>
                              </a:lnRef>
                              <a:fillRef idx="1">
                                <a:schemeClr val="lt1"/>
                              </a:fillRef>
                              <a:effectRef idx="0">
                                <a:schemeClr val="dk1"/>
                              </a:effectRef>
                              <a:fontRef idx="minor">
                                <a:schemeClr val="dk1"/>
                              </a:fontRef>
                            </wps:style>
                            <wps:txbx>
                              <w:txbxContent>
                                <w:p w14:paraId="329B95C8" w14:textId="77777777" w:rsidR="006D2D87" w:rsidRPr="00EA49A5" w:rsidRDefault="006D2D87"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رضا المواطنين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4BE98B" id="Rectangle: Rounded Corners 72" o:spid="_x0000_s1028" style="position:absolute;left:0;text-align:left;margin-left:22.1pt;margin-top:24pt;width:118.5pt;height:13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IgZk8VwIAAAgFAAAOAAAAZHJzL2Uyb0RvYy54bWysVNtqGzEQfS/0H8S817vr2EljLAeT&#13;&#10;kFIIqUlS8ixrJXuppFFHsnfdry/S+kYaKJS+aEerc+amM5redNawraLQoONQDUpgykmsG7fi8P3l&#13;&#10;/tNnYCEKVwuDTnHYqQA3s48fpq2fqCGu0dSKWGeNC5PWc1jH6CdFEeRaWREG6JXrrNFIVsQwQFoV&#13;&#10;NYm2cStrimFZXhYtUu0JpQqhcau7/hBm2b/WSsZvWgcVmeFQAot5pbwu81rMpmKyIuHXjdznIf4h&#13;&#10;DSsaB2eu7kQUbEPNH65sIwkD6jiQaAvUupEqF1EMy6p8U87zWniViwmTNvhjn8L/cysft89+QaxI&#13;&#10;LQuT4BeUyug02fRFrVmXG7U7tUt1kcmOQzUuR9fjEpjccaiuLscXVxeQPBUnB55C/KLQsmRwINy4&#13;&#10;+knJmJsltg8h7gkH4GxanBLJVtwZlXIx7klp1tQdh2GmZ5WoW0NsKwyH+kd1iJ6hiaMbY46s6j2W&#13;&#10;iUfWHpx4KmvnyCzfY57FO8JzTHTxyLSNQ/oLW/eEQ+V9van02C071tSp3sMFLbHeLYgR9lIOXt43&#13;&#10;FOKDCHEhSORL2iqK37aKtMGWA+4tYGukX+/9T3gO6RRYS8JzCD83ghQw89UFDtfVaJSGJ29G46th&#13;&#10;CYzOT5bnJ25jb9FwqIAFL7OZ8NEcTE1oX5HqeYpaAhNOrpE4yEiHzW3sZ1QjSTWfZ5hE60V8cM9e&#13;&#10;Juep00kzL92rIL+XV1RdfMTD2IjJW4H14ER1ON9E1E0vv9TsvrP7S2iDzzLevwxpnM/3GXV6wGa/&#13;&#10;AQAA//8DAFBLAwQUAAYACAAAACEAF8w8duIAAAAPAQAADwAAAGRycy9kb3ducmV2LnhtbEzPsU7D&#13;&#10;MBAA0B2Jf7CuUhdEnIQoRGkuFQKxMUDLwHiNTZxin6PYbc3fIyb4gDe8bpucFWe9hMkzQpHlIDQP&#13;&#10;Xk08Irzvn28bECESK7KeNcK3DrDtr686apW/8Js+7+IokrMcWkIwMc6tlGEw2lHI/Kw5OfvpF0cx&#13;&#10;ZH4ZpVroMvHorCzzvJaOJgYRDM360ejha3dyCIOxY1W9HF9v7rX19TGQKT4Icb1KT5v1Kj1sQESd&#13;&#10;4p+A3wNCAX1H7cGfWAVhEaqqBBERqiYHsSCUTVGCOCDclXUOQvad/P/ofwAAAP//AwBQSwECLQAU&#13;&#10;AAYACAAAACEAWiKTo/8AAADlAQAAEwAAAAAAAAAAAAAAAAAAAAAAW0NvbnRlbnRfVHlwZXNdLnht&#13;&#10;bFBLAQItABQABgAIAAAAIQCnSs842AAAAJYBAAALAAAAAAAAAAAAAAAAADABAABfcmVscy8ucmVs&#13;&#10;c1BLAQItABQABgAIAAAAIQCIgZk8VwIAAAgFAAAOAAAAAAAAAAAAAAAAADECAABkcnMvZTJvRG9j&#13;&#10;LnhtbFBLAQItABQABgAIAAAAIQAXzDx24gAAAA8BAAAPAAAAAAAAAAAAAAAAALQEAABkcnMvZG93&#13;&#10;bnJldi54bWxQSwUGAAAAAAQABADzAAAAwwUAAAAA&#13;&#10;" fillcolor="white [3201]" strokecolor="black [3200]" strokeweight="1.5pt">
                      <v:stroke joinstyle="miter"/>
                      <v:textbox>
                        <w:txbxContent>
                          <w:p w14:paraId="329B95C8" w14:textId="77777777" w:rsidR="006D2D87" w:rsidRPr="00EA49A5" w:rsidRDefault="006D2D87"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رضا المواطنين</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53472" behindDoc="0" locked="0" layoutInCell="1" allowOverlap="1" wp14:anchorId="338181AE" wp14:editId="1FA1FC7F">
                      <wp:simplePos x="0" y="0"/>
                      <wp:positionH relativeFrom="column">
                        <wp:posOffset>4173855</wp:posOffset>
                      </wp:positionH>
                      <wp:positionV relativeFrom="paragraph">
                        <wp:posOffset>188595</wp:posOffset>
                      </wp:positionV>
                      <wp:extent cx="1476375" cy="466725"/>
                      <wp:effectExtent l="0" t="0" r="28575" b="28575"/>
                      <wp:wrapNone/>
                      <wp:docPr id="2" name="Rectangle: Rounded Corners 2"/>
                      <wp:cNvGraphicFramePr/>
                      <a:graphic xmlns:a="http://schemas.openxmlformats.org/drawingml/2006/main">
                        <a:graphicData uri="http://schemas.microsoft.com/office/word/2010/wordprocessingShape">
                          <wps:wsp>
                            <wps:cNvSpPr/>
                            <wps:spPr>
                              <a:xfrm>
                                <a:off x="0" y="0"/>
                                <a:ext cx="1476375" cy="466725"/>
                              </a:xfrm>
                              <a:prstGeom prst="roundRect">
                                <a:avLst/>
                              </a:prstGeom>
                            </wps:spPr>
                            <wps:style>
                              <a:lnRef idx="2">
                                <a:schemeClr val="dk1"/>
                              </a:lnRef>
                              <a:fillRef idx="1">
                                <a:schemeClr val="lt1"/>
                              </a:fillRef>
                              <a:effectRef idx="0">
                                <a:schemeClr val="dk1"/>
                              </a:effectRef>
                              <a:fontRef idx="minor">
                                <a:schemeClr val="dk1"/>
                              </a:fontRef>
                            </wps:style>
                            <wps:txbx>
                              <w:txbxContent>
                                <w:p w14:paraId="15CDEB55" w14:textId="1C57A755" w:rsidR="006D2D87" w:rsidRPr="00CB089F" w:rsidRDefault="006D2D87" w:rsidP="00E106F4">
                                  <w:pPr>
                                    <w:jc w:val="center"/>
                                    <w:rPr>
                                      <w:rFonts w:ascii="Simplified Arabic" w:hAnsi="Simplified Arabic" w:cs="Simplified Arabic"/>
                                      <w:b/>
                                      <w:bCs/>
                                      <w:sz w:val="24"/>
                                      <w:szCs w:val="24"/>
                                      <w:lang w:bidi="ar-JO"/>
                                    </w:rPr>
                                  </w:pPr>
                                  <w:r>
                                    <w:rPr>
                                      <w:rFonts w:hint="cs"/>
                                      <w:b/>
                                      <w:bCs/>
                                      <w:sz w:val="24"/>
                                      <w:szCs w:val="24"/>
                                      <w:rtl/>
                                      <w:lang w:bidi="ar-JO"/>
                                    </w:rPr>
                                    <w:t>س</w:t>
                                  </w:r>
                                  <w:r w:rsidR="00264D70">
                                    <w:rPr>
                                      <w:rFonts w:hint="cs"/>
                                      <w:b/>
                                      <w:bCs/>
                                      <w:sz w:val="24"/>
                                      <w:szCs w:val="24"/>
                                      <w:rtl/>
                                      <w:lang w:bidi="ar-JO"/>
                                    </w:rPr>
                                    <w:t xml:space="preserve">هوله </w:t>
                                  </w:r>
                                  <w:r>
                                    <w:rPr>
                                      <w:rFonts w:hint="cs"/>
                                      <w:b/>
                                      <w:bCs/>
                                      <w:sz w:val="24"/>
                                      <w:szCs w:val="24"/>
                                      <w:rtl/>
                                      <w:lang w:bidi="ar-JO"/>
                                    </w:rPr>
                                    <w:t>الاستخدام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8181AE" id="Rectangle: Rounded Corners 2" o:spid="_x0000_s1029" style="position:absolute;left:0;text-align:left;margin-left:328.65pt;margin-top:14.85pt;width:116.25pt;height:36.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EblCVQIAAAcFAAAOAAAAZHJzL2Uyb0RvYy54bWysVNtqGzEQfS/0H8S817t2HKc1loNJ&#13;&#10;SCmExCQpeZa1ki0qadSR7F3364vkK2mgUPqiHUnnzG3PaHLdOcs2iqJBz6Hfq4EpL7Exfsnh+8vd&#13;&#10;p8/AYhK+ERa94rBVEa6nHz9M2jBWA1yhbRSxzlkfx23gsEopjKsqypVyIvYwKN85q5GcSLGHtKwa&#13;&#10;Eq3xS2erQV2PqhapCYRSxWj88nZ3CdPiX2sl06PWUSVmOdTAUlmprIuyVtOJGC9JhJWR+zzEP6Th&#13;&#10;hPFw5upWJMHWZP5w5YwkjKhTT6KrUGsjVSmiGtT9+k05zysRVCkmjtsYjn2K/8+tfNg8hzmxKrcs&#13;&#10;jmOYUy6j0+TyF7VmXWnU9tQu1SUmOw794dXo4uoSmNxyGI5GV4NLyI6qEz9QTF8VOpYNDoRr3zwp&#13;&#10;mUqvxOY+pj3hAJxOqlMexUpbq3Iq1j8pzUzTcRgUehGJurHENsJyaH70D9ELNHO0sfbI6r/HsunI&#13;&#10;2oMzTxXpHJn1e8yzeEd4iYk+HZnOeKS/sPWOcKh8V28uPXWLjpmGw0UpLB8tsNnOiRHulByDvDMU&#13;&#10;072IaS5IlH+0UZQeN4q0xZYD7i1gK6Rf751nPId8C6wlETjEn2tBCpj95iOHL/3hMM9O2QwvrwY1&#13;&#10;MDq/WZzf+LW7QcuhDywGWcyMT/ZgakL3itTMctQamPByhcRBJjpsbtJuRDWSVLNZgUl0QaR7/xxk&#13;&#10;dp47nTXz0r0KCnt5JdWlBzxMjRi/FdgOnKkeZ+uE2uzkd+rs/ie0MRQZ7x+GPM3n+4I6vV/T3wAA&#13;&#10;AP//AwBQSwMEFAAGAAgAAAAhACloqerkAAAAEAEAAA8AAABkcnMvZG93bnJldi54bWxMz81Og0AQ&#13;&#10;AOC7ie8wmSa9GFmgFShlaIzGmwetHjxOYWWp+0PYbbu+vfGkD/AdvmYXjYaznP3oLGGWpAjSdq4f&#13;&#10;7UD4/vZ0WyH4wLZn7awk/JYed+31VcN17y72VZ73YYBotPU1E6oQploI3ylp2CdukjYa/elmw8En&#13;&#10;bh5EP/NltIPRIk/TQhgeLYJXPMkHJbuv/ckQdkoP6/Xz8eWmlNoVR88q+2Ci5SI+bpeLeL9FCDKG&#13;&#10;P4G/B8IM24brgzvZ3oMmLO7KFUIgzDclwkxYVZsK4UCYpascQbSN+B9pfwAAAP//AwBQSwECLQAU&#13;&#10;AAYACAAAACEAWiKTo/8AAADlAQAAEwAAAAAAAAAAAAAAAAAAAAAAW0NvbnRlbnRfVHlwZXNdLnht&#13;&#10;bFBLAQItABQABgAIAAAAIQCnSs842AAAAJYBAAALAAAAAAAAAAAAAAAAADABAABfcmVscy8ucmVs&#13;&#10;c1BLAQItABQABgAIAAAAIQBeEblCVQIAAAcFAAAOAAAAAAAAAAAAAAAAADECAABkcnMvZTJvRG9j&#13;&#10;LnhtbFBLAQItABQABgAIAAAAIQApaKnq5AAAABABAAAPAAAAAAAAAAAAAAAAALIEAABkcnMvZG93&#13;&#10;bnJldi54bWxQSwUGAAAAAAQABADzAAAAwwUAAAAA&#13;&#10;" fillcolor="white [3201]" strokecolor="black [3200]" strokeweight="1.5pt">
                      <v:stroke joinstyle="miter"/>
                      <v:textbox>
                        <w:txbxContent>
                          <w:p w14:paraId="15CDEB55" w14:textId="1C57A755" w:rsidR="006D2D87" w:rsidRPr="00CB089F" w:rsidRDefault="006D2D87" w:rsidP="00E106F4">
                            <w:pPr>
                              <w:jc w:val="center"/>
                              <w:rPr>
                                <w:rFonts w:ascii="Simplified Arabic" w:hAnsi="Simplified Arabic" w:cs="Simplified Arabic"/>
                                <w:b/>
                                <w:bCs/>
                                <w:sz w:val="24"/>
                                <w:szCs w:val="24"/>
                                <w:lang w:bidi="ar-JO"/>
                              </w:rPr>
                            </w:pPr>
                            <w:r>
                              <w:rPr>
                                <w:rFonts w:hint="cs"/>
                                <w:b/>
                                <w:bCs/>
                                <w:sz w:val="24"/>
                                <w:szCs w:val="24"/>
                                <w:rtl/>
                                <w:lang w:bidi="ar-JO"/>
                              </w:rPr>
                              <w:t>س</w:t>
                            </w:r>
                            <w:r w:rsidR="00264D70">
                              <w:rPr>
                                <w:rFonts w:hint="cs"/>
                                <w:b/>
                                <w:bCs/>
                                <w:sz w:val="24"/>
                                <w:szCs w:val="24"/>
                                <w:rtl/>
                                <w:lang w:bidi="ar-JO"/>
                              </w:rPr>
                              <w:t xml:space="preserve">هوله </w:t>
                            </w:r>
                            <w:r>
                              <w:rPr>
                                <w:rFonts w:hint="cs"/>
                                <w:b/>
                                <w:bCs/>
                                <w:sz w:val="24"/>
                                <w:szCs w:val="24"/>
                                <w:rtl/>
                                <w:lang w:bidi="ar-JO"/>
                              </w:rPr>
                              <w:t>الاستخدام</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39136" behindDoc="0" locked="0" layoutInCell="1" allowOverlap="1" wp14:anchorId="07979113" wp14:editId="5CA54A29">
                      <wp:simplePos x="0" y="0"/>
                      <wp:positionH relativeFrom="column">
                        <wp:posOffset>4059555</wp:posOffset>
                      </wp:positionH>
                      <wp:positionV relativeFrom="paragraph">
                        <wp:posOffset>92709</wp:posOffset>
                      </wp:positionV>
                      <wp:extent cx="1666875" cy="2124075"/>
                      <wp:effectExtent l="0" t="0" r="28575" b="28575"/>
                      <wp:wrapNone/>
                      <wp:docPr id="66" name="Text Box 66"/>
                      <wp:cNvGraphicFramePr/>
                      <a:graphic xmlns:a="http://schemas.openxmlformats.org/drawingml/2006/main">
                        <a:graphicData uri="http://schemas.microsoft.com/office/word/2010/wordprocessingShape">
                          <wps:wsp>
                            <wps:cNvSpPr txBox="1"/>
                            <wps:spPr>
                              <a:xfrm>
                                <a:off x="0" y="0"/>
                                <a:ext cx="1666875" cy="2124075"/>
                              </a:xfrm>
                              <a:prstGeom prst="rect">
                                <a:avLst/>
                              </a:prstGeom>
                              <a:ln/>
                            </wps:spPr>
                            <wps:style>
                              <a:lnRef idx="2">
                                <a:schemeClr val="dk1"/>
                              </a:lnRef>
                              <a:fillRef idx="1">
                                <a:schemeClr val="lt1"/>
                              </a:fillRef>
                              <a:effectRef idx="0">
                                <a:schemeClr val="dk1"/>
                              </a:effectRef>
                              <a:fontRef idx="minor">
                                <a:schemeClr val="dk1"/>
                              </a:fontRef>
                            </wps:style>
                            <wps:txbx>
                              <w:txbxContent>
                                <w:p w14:paraId="17C9CEE8" w14:textId="77777777" w:rsidR="006D2D87" w:rsidRPr="003A1E58" w:rsidRDefault="006D2D87" w:rsidP="00E106F4">
                                  <w:pPr>
                                    <w:spacing w:line="360" w:lineRule="auto"/>
                                    <w:jc w:val="center"/>
                                    <w:rPr>
                                      <w:rFonts w:ascii="Simplified Arabic" w:hAnsi="Simplified Arabic" w:cs="Simplified Arabic"/>
                                      <w:b/>
                                      <w:bCs/>
                                      <w:sz w:val="24"/>
                                      <w:szCs w:val="24"/>
                                      <w:rt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7979113" id="_x0000_t202" coordsize="21600,21600" o:spt="202" path="m,l,21600r21600,l21600,xe">
                      <v:stroke joinstyle="miter"/>
                      <v:path gradientshapeok="t" o:connecttype="rect"/>
                    </v:shapetype>
                    <v:shape id="Text Box 66" o:spid="_x0000_s1030" type="#_x0000_t202" style="position:absolute;left:0;text-align:left;margin-left:319.65pt;margin-top:7.3pt;width:131.25pt;height:167.25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uxD7WwIAABMFAAAOAAAAZHJzL2Uyb0RvYy54bWysVN9r2zAQfh/sfxB6X+yYNO1ClJK1&#13;&#10;dAxKG9qOPiuyFItJOu2kxM7++iHZ+UFXGIy9yCff993pTt9pft1ZQ3YSgwbH6HhUUiKdgFq7DaPf&#13;&#10;X+4+XVESInc1N+Ako3sZ6PXi44d562eyggZMLZF01rgwaz2jTYx+VhRBNNLyMAIvXWeNArQ8hhHg&#13;&#10;pqiRt9ptrCmqspwWLWDtEYQMQbvNbe+kixxfKSnio1JBRmIYLSmJecW8rvNaLOZ8tkHuGy2Gc/B/&#13;&#10;OIbl2tGzULc8crJF/UcoqwVCABVHAmwBSmkhcxFFVY7LN+U8N9zLXEyYtcEf+xT+X1jxsHv2KySx&#13;&#10;+wIdo2NKitS8MAt+hamgTqFNX1CKdLll+1PjZBeJSLTpdHp1eUGJ2DNajatJmTbFYl6cAngM8asE&#13;&#10;S5LBKEoRc8f47j7EAXvApITG5Z+ns2Qr7o3svU9SEV13jFY5TJaMvDFIdtwwWv/oSylSoCepEkdp&#13;&#10;Y46s8XssE4+sAZx4MgvpyCzfY57lO8JzTnDxyLTaAf6FrXrCYl6c1ZvM2K07omtGJ8c7WkO9XyFB&#13;&#10;6HUdvLjTGOI9D3HFked72kmMjzuJykDLKAwWJQ3gr/f+JzyjyUtJi9wzGn5uOUpKzDcXGP08nkzS&#13;&#10;JOXN5OKyKinBc8/63OO29gZM1lXwIpsJH83BVAj2FbBepqwlJdyJBpDReDBvYj+uClDI5TKDBFjP&#13;&#10;47179iKFTn1OynnpXjn6QV9RdvEBDhPEZ29l1oMT1cFyG0HpXoSp1X1fhytog886Hh6JNNnn+4w6&#13;&#10;vWWL3wAAAP//AwBQSwMEFAAGAAgAAAAhAMKbWFflAAAAEAEAAA8AAABkcnMvZG93bnJldi54bWxM&#13;&#10;z01PgzAYAOC7if+heZfsskjpWAgwXhY/sovOg6j3jnZA7AdpC6v/3njSH/AcnvoQtSKLdH60BoEl&#13;&#10;KRBpOitG0yN8vB/vCiA+cCO4skYifEsPh+b2puaVsFfzJpc29CRqZXzFEYYQpopS3w1Sc5/YSZqo&#13;&#10;1cU6zYNPrOupcPw6ml4ruk3TnGo+GiB+4JN8HGT31c4aQWzbzSvfhNODe/6ci6O+KPayIK5X8Wm/&#13;&#10;XsX7PZAgY/gT8HtAYNDUvDrb2QhPFEKelRmQgMB2ORCHUKasAHJGyHYlA0Kbmv6PND8AAAD//wMA&#13;&#10;UEsBAi0AFAAGAAgAAAAhAFoik6P/AAAA5QEAABMAAAAAAAAAAAAAAAAAAAAAAFtDb250ZW50X1R5&#13;&#10;cGVzXS54bWxQSwECLQAUAAYACAAAACEAp0rPONgAAACWAQAACwAAAAAAAAAAAAAAAAAwAQAAX3Jl&#13;&#10;bHMvLnJlbHNQSwECLQAUAAYACAAAACEAaLsQ+1sCAAATBQAADgAAAAAAAAAAAAAAAAAxAgAAZHJz&#13;&#10;L2Uyb0RvYy54bWxQSwECLQAUAAYACAAAACEAwptYV+UAAAAQAQAADwAAAAAAAAAAAAAAAAC4BAAA&#13;&#10;ZHJzL2Rvd25yZXYueG1sUEsFBgAAAAAEAAQA8wAAAMoFAAAAAA==&#13;&#10;" fillcolor="white [3201]" strokecolor="black [3200]" strokeweight="1.5pt">
                      <v:textbox>
                        <w:txbxContent>
                          <w:p w14:paraId="17C9CEE8" w14:textId="77777777" w:rsidR="006D2D87" w:rsidRPr="003A1E58" w:rsidRDefault="006D2D87" w:rsidP="00E106F4">
                            <w:pPr>
                              <w:spacing w:line="360" w:lineRule="auto"/>
                              <w:jc w:val="center"/>
                              <w:rPr>
                                <w:rFonts w:ascii="Simplified Arabic" w:hAnsi="Simplified Arabic" w:cs="Simplified Arabic"/>
                                <w:b/>
                                <w:bCs/>
                                <w:sz w:val="24"/>
                                <w:szCs w:val="24"/>
                                <w:rtl/>
                              </w:rPr>
                            </w:pPr>
                          </w:p>
                        </w:txbxContent>
                      </v:textbox>
                    </v:shape>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0160" behindDoc="0" locked="0" layoutInCell="1" allowOverlap="1" wp14:anchorId="4C1AF2F1" wp14:editId="40E6DE8B">
                      <wp:simplePos x="0" y="0"/>
                      <wp:positionH relativeFrom="column">
                        <wp:posOffset>135255</wp:posOffset>
                      </wp:positionH>
                      <wp:positionV relativeFrom="paragraph">
                        <wp:posOffset>121284</wp:posOffset>
                      </wp:positionV>
                      <wp:extent cx="1771650" cy="2105025"/>
                      <wp:effectExtent l="0" t="0" r="19050" b="28575"/>
                      <wp:wrapNone/>
                      <wp:docPr id="70" name="Text Box 70"/>
                      <wp:cNvGraphicFramePr/>
                      <a:graphic xmlns:a="http://schemas.openxmlformats.org/drawingml/2006/main">
                        <a:graphicData uri="http://schemas.microsoft.com/office/word/2010/wordprocessingShape">
                          <wps:wsp>
                            <wps:cNvSpPr txBox="1"/>
                            <wps:spPr>
                              <a:xfrm>
                                <a:off x="0" y="0"/>
                                <a:ext cx="1771650" cy="2105025"/>
                              </a:xfrm>
                              <a:prstGeom prst="rect">
                                <a:avLst/>
                              </a:prstGeom>
                              <a:ln/>
                            </wps:spPr>
                            <wps:style>
                              <a:lnRef idx="2">
                                <a:schemeClr val="dk1"/>
                              </a:lnRef>
                              <a:fillRef idx="1">
                                <a:schemeClr val="lt1"/>
                              </a:fillRef>
                              <a:effectRef idx="0">
                                <a:schemeClr val="dk1"/>
                              </a:effectRef>
                              <a:fontRef idx="minor">
                                <a:schemeClr val="dk1"/>
                              </a:fontRef>
                            </wps:style>
                            <wps:txbx>
                              <w:txbxContent>
                                <w:p w14:paraId="34136882" w14:textId="77777777" w:rsidR="006D2D87" w:rsidRDefault="006D2D87" w:rsidP="00E106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AF2F1" id="Text Box 70" o:spid="_x0000_s1031" type="#_x0000_t202" style="position:absolute;left:0;text-align:left;margin-left:10.65pt;margin-top:9.55pt;width:139.5pt;height:165.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biZU4WgIAABMFAAAOAAAAZHJzL2Uyb0RvYy54bWysVNtqGzEQfS/0H4Te670QJ+1iObgJ&#13;&#10;KYWQmiQlz7JW8opKGnUke9f9+iKtb6SBQumLdqSZc0Yze0az68EaspUYNDhGq0lJiXQCWu3WjH5/&#13;&#10;vvvwkZIQuWu5AScZ3clAr+fv381638gaOjCtRDJY40LTe0a7GH1TFEF00vIwAS/dYI0CtDyGCeC6&#13;&#10;aJH32q2tKeqyvCx6wNYjCBmCduvb0UnnmV8pKeI3pYKMxDBaUhLzinld5bWYz3izRu47Lfb34P9w&#13;&#10;Dcu1o2dUtzxyskH9B5XVAiGAihMBtgCltJC5iKIuq/JVOU8d9zIXE5o++GOfwv+jFQ/bJ79EEofP&#13;&#10;MDBaUVKk5oUm+CWmggaFNn1BKTLklu1OjZNDJCLBrq6qy2lJidgxWlfltKynmak4EXgM8YsES5LB&#13;&#10;KEoRc8f49j7ElLXgzSEmJTQuH57ukq24M3L0PkpFdDswWmeaLBl5Y5BsuWG0/TGWUiSiR6kSRmlj&#13;&#10;jqjqLZSJR9Q+OOFkFtIRWb6FPMt3DM85wcUj0moH+Be0GgHzWXFWbzLjsBqIbhkdO5uOVtDulkgQ&#13;&#10;Rl0HL+40hnjPQ1xy5Pk/bSXGb1uJykDPKOwtSjrAX2+dp3hGk5eSHrlnNPzccJSUmK8uMPqpurhI&#13;&#10;k5Q3F9OruqQEzz2rc4/b2BswWVfBi2ym+GgOpkKwL4DtImUtKeFOdICMxoN5E8dxVYBCLhY5SID1&#13;&#10;PN67Jy8SdepzUs7z8MLR7/UV5RAf4DBBvHktszE4QR0sNhGUHkV46uv+F/TBZ23uH4k02ef7HHV6&#13;&#10;y+a/AQAA//8DAFBLAwQUAAYACAAAACEAqYml8OQAAAAPAQAADwAAAGRycy9kb3ducmV2LnhtbEzP&#13;&#10;u07DMBQA0B2Jf7BupS4VsZ2Iqk1zU/FQFygDoexu7CYRfkS2k5q/R0zwAWc41T4ZTWblw+AsAs8Y&#13;&#10;EGVbJwfbIZw+DncbICEKK4V2ViF8qwD7+vamEqV0V/uu5iZ2JBltQykQ+hjHktLQ9sqIkLlR2WT0&#13;&#10;xXkjYsic76j04jrYzmiaM7amRgwWSOjFqJ561X41k0GQebN6E6t4fPQvn9PmYC6av86Iy0V63i0X&#13;&#10;6WEHJKoU/wT8HhA41JUoz26yMhCNkPMCSETgWw7EIxSMFUDOCMU9WwOhdUX/P+ofAAAA//8DAFBL&#13;&#10;AQItABQABgAIAAAAIQBaIpOj/wAAAOUBAAATAAAAAAAAAAAAAAAAAAAAAABbQ29udGVudF9UeXBl&#13;&#10;c10ueG1sUEsBAi0AFAAGAAgAAAAhAKdKzzjYAAAAlgEAAAsAAAAAAAAAAAAAAAAAMAEAAF9yZWxz&#13;&#10;Ly5yZWxzUEsBAi0AFAAGAAgAAAAhABuJlThaAgAAEwUAAA4AAAAAAAAAAAAAAAAAMQIAAGRycy9l&#13;&#10;Mm9Eb2MueG1sUEsBAi0AFAAGAAgAAAAhAKmJpfDkAAAADwEAAA8AAAAAAAAAAAAAAAAAtwQAAGRy&#13;&#10;cy9kb3ducmV2LnhtbFBLBQYAAAAABAAEAPMAAADIBQAAAAA=&#13;&#10;" fillcolor="white [3201]" strokecolor="black [3200]" strokeweight="1.5pt">
                      <v:textbox>
                        <w:txbxContent>
                          <w:p w14:paraId="34136882" w14:textId="77777777" w:rsidR="006D2D87" w:rsidRDefault="006D2D87" w:rsidP="00E106F4"/>
                        </w:txbxContent>
                      </v:textbox>
                    </v:shape>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2208" behindDoc="0" locked="0" layoutInCell="1" allowOverlap="1" wp14:anchorId="73F44FE9" wp14:editId="7EAAA08A">
                      <wp:simplePos x="0" y="0"/>
                      <wp:positionH relativeFrom="column">
                        <wp:posOffset>3764279</wp:posOffset>
                      </wp:positionH>
                      <wp:positionV relativeFrom="paragraph">
                        <wp:posOffset>172720</wp:posOffset>
                      </wp:positionV>
                      <wp:extent cx="295275" cy="1771650"/>
                      <wp:effectExtent l="76200" t="38100" r="66675" b="95250"/>
                      <wp:wrapNone/>
                      <wp:docPr id="68" name="Left Bracket 68"/>
                      <wp:cNvGraphicFramePr/>
                      <a:graphic xmlns:a="http://schemas.openxmlformats.org/drawingml/2006/main">
                        <a:graphicData uri="http://schemas.microsoft.com/office/word/2010/wordprocessingShape">
                          <wps:wsp>
                            <wps:cNvSpPr/>
                            <wps:spPr>
                              <a:xfrm>
                                <a:off x="0" y="0"/>
                                <a:ext cx="295275" cy="1771650"/>
                              </a:xfrm>
                              <a:prstGeom prst="leftBracket">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EA815E8"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68" o:spid="_x0000_s1026" type="#_x0000_t85" style="position:absolute;left:0;text-align:left;margin-left:296.4pt;margin-top:13.6pt;width:23.25pt;height:139.5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bri/rSwIAAPYEAAAOAAAAZHJzL2Uyb0RvYy54bWysVO9r2zAQ/T7Y/yDu+2LHa5o1RClZ&#13;&#10;S8egtGHt6GdVlmJTSaedlNjZXz+k/KQrFMa+yCfrvdPd8ztPL3tr2FpRaNFxGA5KYMpJrFu35PDz&#13;&#10;8ebTF2AhClcLg05x2KgAl7OPH6adn6gKGzS1ItZb48Kk8xyaGP2kKIJslBVhgF653hqNZEUMA6Rl&#13;&#10;UZPoWre0pqjK8rzokGpPKFUIrVtebw9hlvNrrWS81zqoyAyHEljMK+X1Oa/FbComSxK+aeWuDvEP&#13;&#10;ZVjROjhJdS2iYCtq/0plW0kYUMeBRFug1q1UuYmiKoflq3YeGuFVbiZMuuAPOoX/l1berR/8gliR&#13;&#10;JAuT4BeU2ug12fRErVmfhdoc5VJ9ZLLnUF2MqvEImNxwGI7Hw/NRCSlRceR7CvGbQstSwMEoHb+S&#13;&#10;kC8qZrXE+jbEHWUPnU2LYyU5ihujUjHG/VCatXXP4XOmZ5uoK0NsLQyH+mW4vz9DE0e3xhxY5Tus&#13;&#10;HTjxVDbPgVm9wzzA853o4oFpW4f0Fjv2h2r1lrDvfNtvav0Z682CGOHWuMHLm5ZCvBUhLgSJ/EnW&#13;&#10;iuL9WpE22HHAXQSsQfr91vuE55BOgXUkPIfwayVIATPfXeBwMTw7S6OSN2ejcVUCo9OT59MTt7JX&#13;&#10;aDgMgQUvc5jw0exDTWifkOp5urUEJpxskDjISPvNVdxOpEaSaj7PMInWi3jrHrxMyZOsySCP/ZMg&#13;&#10;v3NTVH28w/2QiMlrN23Biepwvoqo263XjsruFO+Cz67d/QfS8J7uM+r4u5r9AQAA//8DAFBLAwQU&#13;&#10;AAYACAAAACEAe6kJkOYAAAAQAQAADwAAAGRycy9kb3ducmV2LnhtbEzPu07DMBQA0B2Jf7BupS4V&#13;&#10;cZqKkKS5qXh17EABCTY3MUnAvrZspzF/j5jgA85w6l3Uip2l86MhhHWSApPUmm6kHuHleX9VAPNB&#13;&#10;UCeUIYnwLT3smsuLWlSdmelJno+hZ1Er8pVAGEKwFee+HaQWPjFWUtTqwzgtgk+M63nnxDxSrxXP&#13;&#10;0jTnWowEzA/CyvtBtl/HSSM8vva2vONu9baK+2LWn9ZOh3fE5SI+bJeLeLsFFmQMfwJ+DwhraGpR&#13;&#10;ncxEnWcK4brMCmABIbvJgDmEfFNugJ0QNmmeAeNNzf9Hmh8AAAD//wMAUEsBAi0AFAAGAAgAAAAh&#13;&#10;AFoik6P/AAAA5QEAABMAAAAAAAAAAAAAAAAAAAAAAFtDb250ZW50X1R5cGVzXS54bWxQSwECLQAU&#13;&#10;AAYACAAAACEAp0rPONgAAACWAQAACwAAAAAAAAAAAAAAAAAwAQAAX3JlbHMvLnJlbHNQSwECLQAU&#13;&#10;AAYACAAAACEAG64v60sCAAD2BAAADgAAAAAAAAAAAAAAAAAxAgAAZHJzL2Uyb0RvYy54bWxQSwEC&#13;&#10;LQAUAAYACAAAACEAe6kJkOYAAAAQAQAADwAAAAAAAAAAAAAAAACoBAAAZHJzL2Rvd25yZXYueG1s&#13;&#10;UEsFBgAAAAAEAAQA8wAAALsFAAAAAA==&#13;&#10;" adj="300" strokecolor="black [3200]" strokeweight="2pt">
                      <v:stroke joinstyle="miter"/>
                    </v:shape>
                  </w:pict>
                </mc:Fallback>
              </mc:AlternateContent>
            </w:r>
          </w:p>
          <w:p w14:paraId="53EA8CA1" w14:textId="77777777" w:rsidR="006D2D87" w:rsidRPr="0001062D" w:rsidRDefault="006D2D87" w:rsidP="00F2522F">
            <w:pPr>
              <w:bidi/>
              <w:spacing w:after="0" w:line="360" w:lineRule="auto"/>
              <w:ind w:left="1320"/>
              <w:jc w:val="both"/>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3232" behindDoc="0" locked="0" layoutInCell="1" allowOverlap="1" wp14:anchorId="72DDDAEC" wp14:editId="44247543">
                      <wp:simplePos x="0" y="0"/>
                      <wp:positionH relativeFrom="column">
                        <wp:posOffset>1908810</wp:posOffset>
                      </wp:positionH>
                      <wp:positionV relativeFrom="paragraph">
                        <wp:posOffset>375285</wp:posOffset>
                      </wp:positionV>
                      <wp:extent cx="1859280" cy="567690"/>
                      <wp:effectExtent l="19050" t="0" r="26670" b="60960"/>
                      <wp:wrapNone/>
                      <wp:docPr id="71" name="Straight Arrow Connector 71"/>
                      <wp:cNvGraphicFramePr/>
                      <a:graphic xmlns:a="http://schemas.openxmlformats.org/drawingml/2006/main">
                        <a:graphicData uri="http://schemas.microsoft.com/office/word/2010/wordprocessingShape">
                          <wps:wsp>
                            <wps:cNvCnPr/>
                            <wps:spPr>
                              <a:xfrm flipH="1">
                                <a:off x="0" y="0"/>
                                <a:ext cx="1859280" cy="56769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9BD3E9" id="_x0000_t32" coordsize="21600,21600" o:spt="32" o:oned="t" path="m,l21600,21600e" filled="f">
                      <v:path arrowok="t" fillok="f" o:connecttype="none"/>
                      <o:lock v:ext="edit" shapetype="t"/>
                    </v:shapetype>
                    <v:shape id="Straight Arrow Connector 71" o:spid="_x0000_s1026" type="#_x0000_t32" style="position:absolute;left:0;text-align:left;margin-left:150.3pt;margin-top:29.55pt;width:146.4pt;height:44.7pt;flip:x;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vPPyAEAANkDAAAOAAAAZHJzL2Uyb0RvYy54bWysk9uO2yAQhu8r9R0Q9w22pU2zVshe&#13;&#10;ZHu4qNrVtn0AFg82KjAIaGy/fQVOnFUPqlT1ZoTFfP/MP4z3d5M15AQhanSc1puKEnASO+16Tr9+&#13;&#10;eftqR0lMwnXCoANOZ4j07vDyxX70LTQ4oOkgkMkaF9vRczqk5FvGohzAirhBD26yRmGwIsUNhp51&#13;&#10;QYza9dawpqq2bMTQ+YASYtSuv18u6aHoKwUyfVIqQiKG04qSVGIo8alEdtiLtg/CD1qe+xD/0IYV&#13;&#10;2tFnUvciCfI96F+krJYBI6q0kWgZKqUlFBOsqerqJzufB+GhmIntGP06p/j/ZOXH09E9BMLyyGIb&#13;&#10;/UPINiYVLFFG+/ec1sUYKkWmMrL5OjiYEpETp/Xu5rbZVZTImdOb7evtbUWzJFuUsqIPMb0DtCQf&#13;&#10;OI0pCN0P6YjOgUwYliri9CGmM3khMm1cjklo88Z1JM0eOE1BC9cbuFTKOexqopzSbGDhH0ER3U2c&#13;&#10;NsVO2TA4mkBOwnDafauvMo+gMqO0MStV/YU6J2cOyt6t5GLsz/XW9FITXVpJqx2G39VN09qtWoCL&#13;&#10;88Vvtv6E3by8a5nJGH15jvOq5/18/l346x95+AEAAP//AwBQSwMEFAAGAAgAAAAhAMonueflAAAA&#13;&#10;EAEAAA8AAABkcnMvZG93bnJldi54bWxMz71uwjAUQOG9Ut/h6iKxVMQJ+RGEOKgqqpC6QStmE5sk&#13;&#10;qn2dxia4b18xlelMZ/iqbTAaJjW63hLHJIoRFDVW9tRy/Pp8X6wQnBckhbakOP4qh9v6+akSpbQ3&#13;&#10;Oqjp6FsIRpMrBcfO+6FkzDWdMsJFdlAUjL7Y0QjvIju2TI7i1lNrNFvGccGM6AnBdWJQb51qvo9X&#13;&#10;w/G0v+TZQZ7an+VL9rFPpZh2Q8H5fBZ2m/ksvG4QvAr+/8C7gWOCdSXKs72SdKA5pnFcIHiO+TpB&#13;&#10;GO9NM4QzxyRb5QisrtgjpP4DAAD//wMAUEsBAi0AFAAGAAgAAAAhAFoik6P/AAAA5QEAABMAAAAA&#13;&#10;AAAAAAAAAAAAAAAAAFtDb250ZW50X1R5cGVzXS54bWxQSwECLQAUAAYACAAAACEAp0rPONgAAACW&#13;&#10;AQAACwAAAAAAAAAAAAAAAAAwAQAAX3JlbHMvLnJlbHNQSwECLQAUAAYACAAAACEAf6bzz8gBAADZ&#13;&#10;AwAADgAAAAAAAAAAAAAAAAAxAgAAZHJzL2Uyb0RvYy54bWxQSwECLQAUAAYACAAAACEAyie55+UA&#13;&#10;AAAQAQAADwAAAAAAAAAAAAAAAAAlBAAAZHJzL2Rvd25yZXYueG1sUEsFBgAAAAAEAAQA8wAAADcF&#13;&#10;AAAAAA==&#13;&#10;" strokecolor="black [3200]" strokeweight="1.5pt">
                      <v:stroke endarrow="block" joinstyle="miter"/>
                    </v:shape>
                  </w:pict>
                </mc:Fallback>
              </mc:AlternateContent>
            </w:r>
          </w:p>
          <w:p w14:paraId="6821EED4" w14:textId="77777777" w:rsidR="006D2D87" w:rsidRPr="0001062D" w:rsidRDefault="006D2D87" w:rsidP="00F2522F">
            <w:pPr>
              <w:bidi/>
              <w:spacing w:after="0" w:line="360" w:lineRule="auto"/>
              <w:jc w:val="center"/>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Pr>
              <mc:AlternateContent>
                <mc:Choice Requires="wps">
                  <w:drawing>
                    <wp:anchor distT="0" distB="0" distL="114300" distR="114300" simplePos="0" relativeHeight="251754496" behindDoc="0" locked="0" layoutInCell="1" allowOverlap="1" wp14:anchorId="45B369F9" wp14:editId="574D719A">
                      <wp:simplePos x="0" y="0"/>
                      <wp:positionH relativeFrom="column">
                        <wp:posOffset>4175760</wp:posOffset>
                      </wp:positionH>
                      <wp:positionV relativeFrom="paragraph">
                        <wp:posOffset>55245</wp:posOffset>
                      </wp:positionV>
                      <wp:extent cx="1454150" cy="510540"/>
                      <wp:effectExtent l="0" t="0" r="12700" b="22860"/>
                      <wp:wrapNone/>
                      <wp:docPr id="3" name="Rectangle: Rounded Corners 3"/>
                      <wp:cNvGraphicFramePr/>
                      <a:graphic xmlns:a="http://schemas.openxmlformats.org/drawingml/2006/main">
                        <a:graphicData uri="http://schemas.microsoft.com/office/word/2010/wordprocessingShape">
                          <wps:wsp>
                            <wps:cNvSpPr/>
                            <wps:spPr>
                              <a:xfrm>
                                <a:off x="0" y="0"/>
                                <a:ext cx="1454150" cy="510540"/>
                              </a:xfrm>
                              <a:prstGeom prst="roundRect">
                                <a:avLst/>
                              </a:prstGeom>
                            </wps:spPr>
                            <wps:style>
                              <a:lnRef idx="2">
                                <a:schemeClr val="dk1"/>
                              </a:lnRef>
                              <a:fillRef idx="1">
                                <a:schemeClr val="lt1"/>
                              </a:fillRef>
                              <a:effectRef idx="0">
                                <a:schemeClr val="dk1"/>
                              </a:effectRef>
                              <a:fontRef idx="minor">
                                <a:schemeClr val="dk1"/>
                              </a:fontRef>
                            </wps:style>
                            <wps:txbx>
                              <w:txbxContent>
                                <w:p w14:paraId="679D0EFA" w14:textId="5BB09070" w:rsidR="006D2D87" w:rsidRPr="00CB089F" w:rsidRDefault="006D2D87"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موثوقي</w:t>
                                  </w:r>
                                  <w:r w:rsidR="00264D70">
                                    <w:rPr>
                                      <w:rFonts w:ascii="Simplified Arabic" w:hAnsi="Simplified Arabic" w:cs="Simplified Arabic" w:hint="cs"/>
                                      <w:b/>
                                      <w:bCs/>
                                      <w:sz w:val="24"/>
                                      <w:szCs w:val="24"/>
                                      <w:rtl/>
                                      <w:lang w:bidi="ar-JO"/>
                                    </w:rPr>
                                    <w:t>ه دقه</w:t>
                                  </w:r>
                                  <w:r>
                                    <w:rPr>
                                      <w:rFonts w:ascii="Simplified Arabic" w:hAnsi="Simplified Arabic" w:cs="Simplified Arabic" w:hint="cs"/>
                                      <w:b/>
                                      <w:bCs/>
                                      <w:sz w:val="24"/>
                                      <w:szCs w:val="24"/>
                                      <w:rtl/>
                                      <w:lang w:bidi="ar-JO"/>
                                    </w:rPr>
                                    <w:t xml:space="preserve"> الخدمات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B369F9" id="Rectangle: Rounded Corners 3" o:spid="_x0000_s1032" style="position:absolute;left:0;text-align:left;margin-left:328.8pt;margin-top:4.35pt;width:114.5pt;height:40.2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IxEgiUwIAAAcFAAAOAAAAZHJzL2Uyb0RvYy54bWysVNtqGzEQfS/0H8S817tr7LQ1loNJ&#13;&#10;SCmE1CQpeZa1ki0qadSR7F3364vkK2mgUPqiHe2cMzcdaXrdO8u2iqJBz6EZ1MCUl9gav+Lw/fnu&#13;&#10;wydgMQnfCotecdipCNez9++mXZioIa7RtopY76yPky5wWKcUJlUV5Vo5EQcYlO+d1UhOpDhAWlUt&#13;&#10;ic74lbPVsK6vqg6pDYRSxWj86nbvhFmJr7WS6ZvWUSVmOdTAUlmprMuyVrOpmKxIhLWRhzrEP5Th&#13;&#10;hPFwEepWJME2ZP4I5YwkjKjTQKKrUGsjVWmiGtZN/aqdp7UIqjQTJ10MpznF/xdWPmyfwoJYlUcW&#13;&#10;JzEsKLfRa3L5i1qzvgxqdx6X6hOTPYdmNB414xqY3HEYN/V4VEMOVJ35gWL6otCxbHAg3Pj2UclU&#13;&#10;ZiW29zEdCEfgbFqd6yhW2lmVS7H+UWlm2p7DsNCLSNSNJbYVlkP7ozlmL9DM0cbaE6t5i2XTiXUA&#13;&#10;Z54q0jkx67eYF/lO8JITfToxnfFIf2HrPeHY+b7f3Hrqlz0zLYer0lj+tcR2tyBGuFdyDPLOUEz3&#13;&#10;IqaFIFHOaKsofdsq0hY7DniwgK2Rfr31P+M5ZC+wjkTgEH9uBClg9quPHD43o3ywqWxG44/DGhhd&#13;&#10;epaXHr9xN2g5NMBikMXM+GSPpiZ0L0jtPGetgQkv10gcZKLj5ibtr6hGkmo+LzCJLoh075+CzMHz&#13;&#10;pLNmnvsXQeEgr6T69IDHWyMmrwW2B2eqx/kmoTZ7+Z0neziELoYi48PDkG/z5b6gzu/X7DcAAAD/&#13;&#10;/wMAUEsDBBQABgAIAAAAIQBkdlj84QAAAA4BAAAPAAAAZHJzL2Rvd25yZXYueG1sTM+xTsMwEADQ&#13;&#10;HYl/sK5SF9Q4QcUJaS4VArExQGHoeE1MnGKfo9htzd8jJviAN7xmm5wVZz2H0TNCkeUgNHe+H3lA&#13;&#10;+Hh/XlUgQiTuyXrWCN86wLa9vmqo7v2F3/R5FweRnOVQE4KJcaqlDJ3RjkLmJ83J2U8/O4oh8/Mg&#13;&#10;+5kuIw/Oyts8V9LRyCCCoUk/Gt197U4OoTN2WK9fjq83pbZeHQOZYk+Iy0V62iwX6WEDIuoU/wT8&#13;&#10;HhAKaBuqD/7EfRAWQd2VCkREqEoQM0JVKQXigFDdFyBk28j/jfYHAAD//wMAUEsBAi0AFAAGAAgA&#13;&#10;AAAhAFoik6P/AAAA5QEAABMAAAAAAAAAAAAAAAAAAAAAAFtDb250ZW50X1R5cGVzXS54bWxQSwEC&#13;&#10;LQAUAAYACAAAACEAp0rPONgAAACWAQAACwAAAAAAAAAAAAAAAAAwAQAAX3JlbHMvLnJlbHNQSwEC&#13;&#10;LQAUAAYACAAAACEASMRIIlMCAAAHBQAADgAAAAAAAAAAAAAAAAAxAgAAZHJzL2Uyb0RvYy54bWxQ&#13;&#10;SwECLQAUAAYACAAAACEAZHZY/OEAAAAOAQAADwAAAAAAAAAAAAAAAACwBAAAZHJzL2Rvd25yZXYu&#13;&#10;eG1sUEsFBgAAAAAEAAQA8wAAAL4FAAAAAA==&#13;&#10;" fillcolor="white [3201]" strokecolor="black [3200]" strokeweight="1.5pt">
                      <v:stroke joinstyle="miter"/>
                      <v:textbox>
                        <w:txbxContent>
                          <w:p w14:paraId="679D0EFA" w14:textId="5BB09070" w:rsidR="006D2D87" w:rsidRPr="00CB089F" w:rsidRDefault="006D2D87"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موثوقي</w:t>
                            </w:r>
                            <w:r w:rsidR="00264D70">
                              <w:rPr>
                                <w:rFonts w:ascii="Simplified Arabic" w:hAnsi="Simplified Arabic" w:cs="Simplified Arabic" w:hint="cs"/>
                                <w:b/>
                                <w:bCs/>
                                <w:sz w:val="24"/>
                                <w:szCs w:val="24"/>
                                <w:rtl/>
                                <w:lang w:bidi="ar-JO"/>
                              </w:rPr>
                              <w:t>ه دقه</w:t>
                            </w:r>
                            <w:r>
                              <w:rPr>
                                <w:rFonts w:ascii="Simplified Arabic" w:hAnsi="Simplified Arabic" w:cs="Simplified Arabic" w:hint="cs"/>
                                <w:b/>
                                <w:bCs/>
                                <w:sz w:val="24"/>
                                <w:szCs w:val="24"/>
                                <w:rtl/>
                                <w:lang w:bidi="ar-JO"/>
                              </w:rPr>
                              <w:t xml:space="preserve"> الخدمات</w:t>
                            </w:r>
                          </w:p>
                        </w:txbxContent>
                      </v:textbox>
                    </v:roundrect>
                  </w:pict>
                </mc:Fallback>
              </mc:AlternateContent>
            </w:r>
            <w:r w:rsidRPr="0001062D">
              <w:rPr>
                <w:rFonts w:ascii="Simplified Arabic" w:eastAsia="Simplified Arabic" w:hAnsi="Simplified Arabic" w:cs="Simplified Arabic"/>
                <w:b/>
                <w:bCs/>
                <w:sz w:val="24"/>
                <w:szCs w:val="24"/>
              </w:rPr>
              <w:t>H01.1</w:t>
            </w:r>
            <w:r w:rsidRPr="0001062D">
              <w:rPr>
                <w:rFonts w:ascii="Simplified Arabic" w:eastAsia="Simplified Arabic" w:hAnsi="Simplified Arabic" w:cs="Simplified Arabic"/>
                <w:b/>
                <w:bCs/>
                <w:sz w:val="24"/>
                <w:szCs w:val="24"/>
                <w:rtl/>
              </w:rPr>
              <w:t xml:space="preserve"> </w:t>
            </w:r>
          </w:p>
          <w:p w14:paraId="78D41BE5" w14:textId="77777777" w:rsidR="006D2D87" w:rsidRPr="0001062D" w:rsidRDefault="006D2D87" w:rsidP="00F2522F">
            <w:pPr>
              <w:bidi/>
              <w:spacing w:after="0" w:line="360" w:lineRule="auto"/>
              <w:jc w:val="center"/>
              <w:rPr>
                <w:rFonts w:ascii="Simplified Arabic" w:eastAsia="Simplified Arabic" w:hAnsi="Simplified Arabic" w:cs="Simplified Arabic"/>
                <w:b/>
                <w:bCs/>
                <w:sz w:val="24"/>
                <w:szCs w:val="24"/>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55520" behindDoc="0" locked="0" layoutInCell="1" allowOverlap="1" wp14:anchorId="764E6CFE" wp14:editId="093FD610">
                      <wp:simplePos x="0" y="0"/>
                      <wp:positionH relativeFrom="column">
                        <wp:posOffset>4214528</wp:posOffset>
                      </wp:positionH>
                      <wp:positionV relativeFrom="paragraph">
                        <wp:posOffset>364682</wp:posOffset>
                      </wp:positionV>
                      <wp:extent cx="1397635" cy="514350"/>
                      <wp:effectExtent l="0" t="0" r="12065" b="19050"/>
                      <wp:wrapNone/>
                      <wp:docPr id="4" name="Rectangle: Rounded Corners 4"/>
                      <wp:cNvGraphicFramePr/>
                      <a:graphic xmlns:a="http://schemas.openxmlformats.org/drawingml/2006/main">
                        <a:graphicData uri="http://schemas.microsoft.com/office/word/2010/wordprocessingShape">
                          <wps:wsp>
                            <wps:cNvSpPr/>
                            <wps:spPr>
                              <a:xfrm>
                                <a:off x="0" y="0"/>
                                <a:ext cx="1397635" cy="514350"/>
                              </a:xfrm>
                              <a:prstGeom prst="roundRect">
                                <a:avLst/>
                              </a:prstGeom>
                            </wps:spPr>
                            <wps:style>
                              <a:lnRef idx="2">
                                <a:schemeClr val="dk1"/>
                              </a:lnRef>
                              <a:fillRef idx="1">
                                <a:schemeClr val="lt1"/>
                              </a:fillRef>
                              <a:effectRef idx="0">
                                <a:schemeClr val="dk1"/>
                              </a:effectRef>
                              <a:fontRef idx="minor">
                                <a:schemeClr val="dk1"/>
                              </a:fontRef>
                            </wps:style>
                            <wps:txbx>
                              <w:txbxContent>
                                <w:p w14:paraId="0F547F2A" w14:textId="390CC5F2" w:rsidR="006D2D87" w:rsidRPr="00CB089F" w:rsidRDefault="00264D70"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الامن </w:t>
                                  </w:r>
                                  <w:r w:rsidR="006D2D87">
                                    <w:rPr>
                                      <w:rFonts w:ascii="Simplified Arabic" w:hAnsi="Simplified Arabic" w:cs="Simplified Arabic" w:hint="cs"/>
                                      <w:b/>
                                      <w:bCs/>
                                      <w:sz w:val="24"/>
                                      <w:szCs w:val="24"/>
                                      <w:rtl/>
                                      <w:lang w:bidi="ar-JO"/>
                                    </w:rPr>
                                    <w:t>والسري</w:t>
                                  </w:r>
                                  <w:r>
                                    <w:rPr>
                                      <w:rFonts w:ascii="Simplified Arabic" w:hAnsi="Simplified Arabic" w:cs="Simplified Arabic" w:hint="cs"/>
                                      <w:b/>
                                      <w:bCs/>
                                      <w:sz w:val="24"/>
                                      <w:szCs w:val="24"/>
                                      <w:rtl/>
                                      <w:lang w:bidi="ar-JO"/>
                                    </w:rPr>
                                    <w:t>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4E6CFE" id="Rectangle: Rounded Corners 4" o:spid="_x0000_s1033" style="position:absolute;left:0;text-align:left;margin-left:331.85pt;margin-top:28.7pt;width:110.05pt;height:4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t7ArwVgIAAAcFAAAOAAAAZHJzL2Uyb0RvYy54bWysVNtqGzEQfS/0H8S817vr2EljLAeT&#13;&#10;kFIIqUlS8ixrJXuppFFHsnfdry+S1xfSQKH0RTuSzpnbntH0prOGbRWFBh2HalACU05i3bgVh+8v&#13;&#10;958+AwtRuFoYdIrDTgW4mX38MG39RA1xjaZWxDprXJi0nsM6Rj8piiDXyoowQK9cZ41GsiKGAdKq&#13;&#10;qEm0jVtZUwzL8rJokWpPKFUIjVvd7S9hlv1rrWT8pnVQkRkOJbCYV8rrMq/FbComKxJ+3cg+D/EP&#13;&#10;aVjRODhzdSeiYBtq/nBlG0kYUMeBRFug1o1UuYhiWFblm3Ke18KrXEyYtMEf+xT+n1v5uH32C2JF&#13;&#10;almYBL+gVEanyaYvas263KjdqV2qi0x2HKqL66vLizEwueMwrkYX4xKSo+LE9xTiF4WWJYMD4cbV&#13;&#10;T0rG3CuxfQixJxyAs2lxyiNbcWdUSsW4J6VZU3cchpmeRaJuDbGtMBzqH9UheoYmjm6MObKq91gm&#13;&#10;Hlk9OPFUls6RWb7HPIt3hOeY6OKRaRuH9Be23hMOle/rTaXHbtmxpuZwlQtLR0usdwtihHslBy/v&#13;&#10;GwrxQYS4ECTyP9oqit+2irTBlgP2FrA10q/3zhOeQ7oF1pLwHMLPjSAFzHx1gcN1NRql2cmb0fhq&#13;&#10;WAKj85vl+Y3b2Fs0HCpgwctsJnw0B1MT2lekep6ilsCEk2skDjLSYXMb9yOqkaSazzNMovUiPrhn&#13;&#10;L5Pz1OmkmZfuVZDv5RVVFx/xMDVi8lZge3CiOpxvIupmL79TZ/uf0AafZdw/DGmaz/cZdXq/Zr8B&#13;&#10;AAD//wMAUEsDBBQABgAIAAAAIQCI5vCH4wAAABABAAAPAAAAZHJzL2Rvd25yZXYueG1sTM/NToNA&#13;&#10;EADgu4nvMJkmvRhZEARCGRqj8ebBVg8ep7Cy1P0h7LZd39540gf4Dl+7jUbDWS5+cpYwS1IEaXs3&#13;&#10;THYkfH97vq0RfGA7sHZWEn5Lj9vu+qrlZnAXu5PnfRghGm19w4QqhLkRwvdKGvaJm6WNRn+6xXDw&#13;&#10;iVtGMSx8mexotLhL01IYniyCVzzLRyX7r/3JEPZKj0Xxcny9qaR25dGzyj6YaL2KT5v1Kj5sEIKM&#13;&#10;4U/g74Eww67l5uBOdvCgCcsyrxAC4X1VICyEdZ3XCAfCLK8LBNG14n+k+wEAAP//AwBQSwECLQAU&#13;&#10;AAYACAAAACEAWiKTo/8AAADlAQAAEwAAAAAAAAAAAAAAAAAAAAAAW0NvbnRlbnRfVHlwZXNdLnht&#13;&#10;bFBLAQItABQABgAIAAAAIQCnSs842AAAAJYBAAALAAAAAAAAAAAAAAAAADABAABfcmVscy8ucmVs&#13;&#10;c1BLAQItABQABgAIAAAAIQDt7ArwVgIAAAcFAAAOAAAAAAAAAAAAAAAAADECAABkcnMvZTJvRG9j&#13;&#10;LnhtbFBLAQItABQABgAIAAAAIQCI5vCH4wAAABABAAAPAAAAAAAAAAAAAAAAALMEAABkcnMvZG93&#13;&#10;bnJldi54bWxQSwUGAAAAAAQABADzAAAAwwUAAAAA&#13;&#10;" fillcolor="white [3201]" strokecolor="black [3200]" strokeweight="1.5pt">
                      <v:stroke joinstyle="miter"/>
                      <v:textbox>
                        <w:txbxContent>
                          <w:p w14:paraId="0F547F2A" w14:textId="390CC5F2" w:rsidR="006D2D87" w:rsidRPr="00CB089F" w:rsidRDefault="00264D70"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الامن </w:t>
                            </w:r>
                            <w:r w:rsidR="006D2D87">
                              <w:rPr>
                                <w:rFonts w:ascii="Simplified Arabic" w:hAnsi="Simplified Arabic" w:cs="Simplified Arabic" w:hint="cs"/>
                                <w:b/>
                                <w:bCs/>
                                <w:sz w:val="24"/>
                                <w:szCs w:val="24"/>
                                <w:rtl/>
                                <w:lang w:bidi="ar-JO"/>
                              </w:rPr>
                              <w:t>والسري</w:t>
                            </w:r>
                            <w:r>
                              <w:rPr>
                                <w:rFonts w:ascii="Simplified Arabic" w:hAnsi="Simplified Arabic" w:cs="Simplified Arabic" w:hint="cs"/>
                                <w:b/>
                                <w:bCs/>
                                <w:sz w:val="24"/>
                                <w:szCs w:val="24"/>
                                <w:rtl/>
                                <w:lang w:bidi="ar-JO"/>
                              </w:rPr>
                              <w:t>ه</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5280" behindDoc="0" locked="0" layoutInCell="1" allowOverlap="1" wp14:anchorId="6A7542DE" wp14:editId="2F93229B">
                      <wp:simplePos x="0" y="0"/>
                      <wp:positionH relativeFrom="column">
                        <wp:posOffset>1903592</wp:posOffset>
                      </wp:positionH>
                      <wp:positionV relativeFrom="paragraph">
                        <wp:posOffset>311766</wp:posOffset>
                      </wp:positionV>
                      <wp:extent cx="1915373" cy="494168"/>
                      <wp:effectExtent l="0" t="57150" r="27940" b="20320"/>
                      <wp:wrapNone/>
                      <wp:docPr id="73" name="Straight Arrow Connector 73"/>
                      <wp:cNvGraphicFramePr/>
                      <a:graphic xmlns:a="http://schemas.openxmlformats.org/drawingml/2006/main">
                        <a:graphicData uri="http://schemas.microsoft.com/office/word/2010/wordprocessingShape">
                          <wps:wsp>
                            <wps:cNvCnPr/>
                            <wps:spPr>
                              <a:xfrm flipH="1" flipV="1">
                                <a:off x="0" y="0"/>
                                <a:ext cx="1915373" cy="49416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F3F28C" id="Straight Arrow Connector 73" o:spid="_x0000_s1026" type="#_x0000_t32" style="position:absolute;left:0;text-align:left;margin-left:149.9pt;margin-top:24.55pt;width:150.8pt;height:38.9p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gH60ozQEAAOMDAAAOAAAAZHJzL2Uyb0RvYy54bWysk8tu2zAQRfcF+g/E7GtKTpomguks&#13;&#10;nD4WRRukTfYMNZSI8gWStaS/L0jZctAHAgTdDEYgz525w9HmejSa7DFE5SyDelUBQStcq2zH4P77&#13;&#10;hzeXQGLituXaWWQwYYTr7etXm8E3uHa90y0GMhptYzN4Bn1KvqE0ih4Njyvn0Y5GSxcMT3HlQkfb&#13;&#10;wAdlO6Ppuqou6OBC64MTGKOy3c18CNuiLyWK9FXKiIloBhWQVGIo8bFEut3wpgvc90oc+uAvaMNw&#13;&#10;ZeGJ1A1PnPwM6g8po0Rw0cm0Es5QJ6USWEzQdVVXv9n51nOPxUxshuiXOcX/Jyu+7Hf2NhCaRxab&#13;&#10;6G9DtjHKYIjUyn9iUEPJHnKWz5yUZCzDm04jxDERMTKor+q3Z+/OgIiJwfnVeX1xCVmczpqZ9yGm&#13;&#10;j+gMyQmDmAJXXZ92zloUyYW5Ct9/julAHolMa5tj4kq/ty1Jk0cGKShuO43HSvkOPdkpWZo0zvwd&#13;&#10;SqLakcG62Cm7hjsdyJ5rBu2P+iRzhzIzUmm9UNUz1OFy5rBs4ELOxv5db7leajqbFtIo68Lf6qZx&#13;&#10;6VbOwNH57Ddbf3TtNL9wmckQfXmOw9LnTX36XfjTv7n9BQAA//8DAFBLAwQUAAYACAAAACEA6cEt&#13;&#10;PecAAAAQAQAADwAAAGRycy9kb3ducmV2LnhtbEzPy0rDQBQA0L3gP1xuoRsxkwklJGluiloqiHRh&#13;&#10;zcLlNJkmQ+cRMtN2/HtxpR9wFqfeRKPhKmevnCXkSYogbed6ZQfC9nP3WCD4IGwvtLOS8Ft63DT3&#13;&#10;d7WoenezH/J6CANEo62vBOEYwlQx5rtRGuETN0kbjT652YjgEzcPrJ/FTdnBaJalac6MUBbBj2KS&#13;&#10;L6PszoeLIVQq5c/tV/u6yx6m4v1t2+3PJ0+0XMTtermIT2uEIGP4E/h7IOTY1KI6uovtPWjCrCwL&#13;&#10;hEC4KjnCTJinfIVwJORZXiKwpmb/I80PAAAA//8DAFBLAQItABQABgAIAAAAIQBaIpOj/wAAAOUB&#13;&#10;AAATAAAAAAAAAAAAAAAAAAAAAABbQ29udGVudF9UeXBlc10ueG1sUEsBAi0AFAAGAAgAAAAhAKdK&#13;&#10;zzjYAAAAlgEAAAsAAAAAAAAAAAAAAAAAMAEAAF9yZWxzLy5yZWxzUEsBAi0AFAAGAAgAAAAhAGAf&#13;&#10;rSjNAQAA4wMAAA4AAAAAAAAAAAAAAAAAMQIAAGRycy9lMm9Eb2MueG1sUEsBAi0AFAAGAAgAAAAh&#13;&#10;AOnBLT3nAAAAEAEAAA8AAAAAAAAAAAAAAAAAKgQAAGRycy9kb3ducmV2LnhtbFBLBQYAAAAABAAE&#13;&#10;APMAAAA+BQAAAAA=&#13;&#10;" strokecolor="black [3200]" strokeweight="1.5pt">
                      <v:stroke endarrow="block" joinstyle="miter"/>
                    </v:shape>
                  </w:pict>
                </mc:Fallback>
              </mc:AlternateContent>
            </w:r>
            <w:r w:rsidRPr="0001062D">
              <w:rPr>
                <w:rFonts w:ascii="Simplified Arabic" w:eastAsia="Simplified Arabic" w:hAnsi="Simplified Arabic" w:cs="Simplified Arabic"/>
                <w:b/>
                <w:bCs/>
                <w:noProof/>
                <w:sz w:val="24"/>
                <w:szCs w:val="24"/>
              </w:rPr>
              <mc:AlternateContent>
                <mc:Choice Requires="wps">
                  <w:drawing>
                    <wp:anchor distT="0" distB="0" distL="114300" distR="114300" simplePos="0" relativeHeight="251744256" behindDoc="0" locked="0" layoutInCell="1" allowOverlap="1" wp14:anchorId="3AA353A0" wp14:editId="26CBE742">
                      <wp:simplePos x="0" y="0"/>
                      <wp:positionH relativeFrom="column">
                        <wp:posOffset>1905053</wp:posOffset>
                      </wp:positionH>
                      <wp:positionV relativeFrom="paragraph">
                        <wp:posOffset>189662</wp:posOffset>
                      </wp:positionV>
                      <wp:extent cx="1878979" cy="45828"/>
                      <wp:effectExtent l="38100" t="38100" r="26035" b="87630"/>
                      <wp:wrapNone/>
                      <wp:docPr id="74" name="Straight Arrow Connector 74"/>
                      <wp:cNvGraphicFramePr/>
                      <a:graphic xmlns:a="http://schemas.openxmlformats.org/drawingml/2006/main">
                        <a:graphicData uri="http://schemas.microsoft.com/office/word/2010/wordprocessingShape">
                          <wps:wsp>
                            <wps:cNvCnPr/>
                            <wps:spPr>
                              <a:xfrm flipH="1">
                                <a:off x="0" y="0"/>
                                <a:ext cx="1878979" cy="4582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888E45" id="Straight Arrow Connector 74" o:spid="_x0000_s1026" type="#_x0000_t32" style="position:absolute;left:0;text-align:left;margin-left:150pt;margin-top:14.95pt;width:147.95pt;height:3.6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fYr1yAEAANgDAAAOAAAAZHJzL2Uyb0RvYy54bWysk9tu1DAQhu+ReAfL96yTCOg2Wm8v&#13;&#10;thwuEFSFPoDrjBMLn2QPm+TtkZ3dbMVBlRA3I0ee75/5x5PdzWQNOUJM2jtO601FCTjpO+16Th++&#13;&#10;vX+1pSShcJ0w3gGnMyR6s3/5YjeGFho/eNNBJJM1LrVj4HRADC1jSQ5gRdr4AG6yRvloBaaNjz3r&#13;&#10;ohi1661hTVW9ZaOPXYheQkra9bfLJd0XfaVA4helEiAxnFaUYImxxMcS2X4n2j6KMGh56kP8QxtW&#13;&#10;aEefSN0KFORH1L9JWS2jT17hRnrLvFJaQjHBmqqufrHzdRABipnUjimsc0r/T1Z+Ph7cXSQsjyy1&#13;&#10;KdzFbGNS0RJldPjIaV2MeaXIVEY2XwYHExI5cVpvr7bXV9eUyJnT12+2zZZmRbYIZcEQE34Ab0k+&#13;&#10;cJowCt0PePDOgUQflyLi+CnhiTwTmTYuRxTavHMdwTkApxi1cL2Bc6Wcwy4eyglnAwt/D4robuK0&#13;&#10;KW7KgsHBRHIUhtPue32RuQeVGaWNWanqGeqUnDkoa7eSi7G/11vTS03vcCWtdj7+qS5Oa7dqAc7O&#13;&#10;F7/Z+qPv5uVZy0zGFMpznDY9r+fT78Jffsj9TwAAAP//AwBQSwMEFAAGAAgAAAAhAIK3/O3lAAAA&#13;&#10;DwEAAA8AAABkcnMvZG93bnJldi54bWxMz8FOwjAYAOC7ie/Q/CRcjGu3Abqxf8RIDIk30HAua9kW&#13;&#10;279zLaO+vfEkD/AdvmoTrWGTHn3vCCFNBDBNjVM9tQifH2+Pz8B8kKSkcaQRfrSHTX1/V8lSuSvt&#13;&#10;9XQILYvWkC8lQhfCUHLum05b6RM3aIrWnN1oZfCJG1uuRnntqbWGZ0KsuJU9AfOdHPRrp5uvw8Ui&#13;&#10;HHfn5WKvju139rB43+VKTtthhTifxe16Posva2BBx/Av4O+AkEJdyfLkLqQ8Mwi5EAJYQMiKAtiI&#13;&#10;sCyWBbATQv6UAuN1xW8f9S8AAAD//wMAUEsBAi0AFAAGAAgAAAAhAFoik6P/AAAA5QEAABMAAAAA&#13;&#10;AAAAAAAAAAAAAAAAAFtDb250ZW50X1R5cGVzXS54bWxQSwECLQAUAAYACAAAACEAp0rPONgAAACW&#13;&#10;AQAACwAAAAAAAAAAAAAAAAAwAQAAX3JlbHMvLnJlbHNQSwECLQAUAAYACAAAACEA4X2K9cgBAADY&#13;&#10;AwAADgAAAAAAAAAAAAAAAAAxAgAAZHJzL2Uyb0RvYy54bWxQSwECLQAUAAYACAAAACEAgrf87eUA&#13;&#10;AAAPAQAADwAAAAAAAAAAAAAAAAAlBAAAZHJzL2Rvd25yZXYueG1sUEsFBgAAAAAEAAQA8wAAADcF&#13;&#10;AAAAAA==&#13;&#10;" strokecolor="black [3200]" strokeweight="1.5pt">
                      <v:stroke endarrow="block" joinstyle="miter"/>
                    </v:shape>
                  </w:pict>
                </mc:Fallback>
              </mc:AlternateContent>
            </w:r>
            <w:r w:rsidRPr="0001062D">
              <w:rPr>
                <w:rFonts w:ascii="Simplified Arabic" w:eastAsia="Simplified Arabic" w:hAnsi="Simplified Arabic" w:cs="Simplified Arabic"/>
                <w:b/>
                <w:bCs/>
                <w:sz w:val="24"/>
                <w:szCs w:val="24"/>
              </w:rPr>
              <w:t>H01.2</w:t>
            </w:r>
            <w:r w:rsidRPr="0001062D">
              <w:rPr>
                <w:rFonts w:ascii="Simplified Arabic" w:eastAsia="Simplified Arabic" w:hAnsi="Simplified Arabic" w:cs="Simplified Arabic"/>
                <w:b/>
                <w:bCs/>
                <w:sz w:val="24"/>
                <w:szCs w:val="24"/>
                <w:rtl/>
              </w:rPr>
              <w:t xml:space="preserve"> </w:t>
            </w:r>
          </w:p>
          <w:p w14:paraId="582CE05A" w14:textId="58EBB082" w:rsidR="006D2D87" w:rsidRPr="003C0445" w:rsidRDefault="006D2D87" w:rsidP="00454F36">
            <w:pPr>
              <w:bidi/>
              <w:spacing w:after="0" w:line="360" w:lineRule="auto"/>
              <w:jc w:val="center"/>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sz w:val="24"/>
                <w:szCs w:val="24"/>
              </w:rPr>
              <w:t>H01.3</w:t>
            </w:r>
            <w:r w:rsidRPr="0001062D">
              <w:rPr>
                <w:rFonts w:ascii="Simplified Arabic" w:eastAsia="Simplified Arabic" w:hAnsi="Simplified Arabic" w:cs="Simplified Arabic"/>
                <w:b/>
                <w:bCs/>
                <w:sz w:val="24"/>
                <w:szCs w:val="24"/>
                <w:rtl/>
              </w:rPr>
              <w:t xml:space="preserve"> </w: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59616" behindDoc="0" locked="0" layoutInCell="1" allowOverlap="1" wp14:anchorId="4D6C9186" wp14:editId="57654294">
                      <wp:simplePos x="0" y="0"/>
                      <wp:positionH relativeFrom="column">
                        <wp:posOffset>1573530</wp:posOffset>
                      </wp:positionH>
                      <wp:positionV relativeFrom="paragraph">
                        <wp:posOffset>99695</wp:posOffset>
                      </wp:positionV>
                      <wp:extent cx="561975"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561975" cy="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52B793C9" id="Straight Connector 15" o:spid="_x0000_s1026" style="position:absolute;left:0;text-align:left;z-index:251759616;visibility:visible;mso-wrap-style:square;mso-wrap-distance-left:9pt;mso-wrap-distance-top:0;mso-wrap-distance-right:9pt;mso-wrap-distance-bottom:0;mso-position-horizontal:absolute;mso-position-horizontal-relative:text;mso-position-vertical:absolute;mso-position-vertical-relative:text" from="123.9pt,7.85pt" to="168.15pt,7.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1na6eAQIAAI8EAAAOAAAAZHJzL2Uyb0RvYy54bWysVMtu2zAQvBfoPxB7r2kbSNoIpnNI&#13;&#10;ml6KNkjTD1iTS4kAXyAZS/77gpRjJ+2lKXqhKHFndme4q8315CzbU8omeAGrxRIYeRmU8b2An493&#13;&#10;Hz4BywW9Qhs8CThQhuvt+3ebMXa0DkOwihKbnPW5G6OAoZTYcZ7lQA7zIkTyk7M6JIclL0LquUo4&#13;&#10;Gt87y9fL5SUfQ1IxBUk5G9/fzoewbfxakyzftc5UmBWwBFbamtq6ayvfbrDrE8bByGMd+A9lODQe&#13;&#10;XlDdYkH2lMwfVM7IFHLQZSGD40FrI6mJ4OvlavmbnB8DRmpicjfmePIp/z9a+W1/4+8T49Wy3OV4&#13;&#10;n6qMSSdXn0FrNjWjDme7aCpMTgIuLldXHy+AydMZPyNjyuULBcfqRoA1virBDvdfc6npOHbPMfW7&#13;&#10;9WwUcHWxroQYBWiLBZh0UQnIvgeGtvcCZEmNJwdr1J2xtoJbv9CNTWyPVgBKSb6s4JjmVWjNeYt5&#13;&#10;mCMV5qGFYZfCk1cVgd1AqD57xcohkgAfPEEtzpECZskfdy20oLF/FcqrxO2Gn11uu3KwNMt/IM2M&#13;&#10;ambPklK/q4rmbu1f92xjeyBdI7Wx9q3gI6bCqY3JWwlOqFZB8OVE4IwPxyuqU3y+lTKdbkTPgGc7&#13;&#10;ZhOqH7ugDnM3NqPGHFujHAe0TtXL94Y//0e2vwAAAP//AwBQSwMEFAAGAAgAAAAhALly0vLiAAAA&#13;&#10;DwEAAA8AAABkcnMvZG93bnJldi54bWxMz8tqg0AUgOF9Ie8wnEB2dTSaC8ZjCA19gJouspzo8dLM&#13;&#10;RWbGZHz7Uii02x/+xVccg5LsQdYNRiMkUQyMdG2aQXcIn5f31z0w54VuhDSaEGZycCwXL4XIG/PU&#13;&#10;H/SofMeCktrlAqH3fsw5d3VPSrjIjKSDkq2xSngXGdvxxornoDsl+TqOt1yJQQNzvRjpraf6Xk0K&#13;&#10;IbP0NV/TTWem+dS21ZSds8sVcbUM58NqGU4HYJ6C/zvgx4CQQFmI/GYm3TgmEdbZbg/MIySbHTCL&#13;&#10;kKbbFNjtN/Cy4P8d5TcAAAD//wMAUEsBAi0AFAAGAAgAAAAhAFoik6P/AAAA5QEAABMAAAAAAAAA&#13;&#10;AAAAAAAAAAAAAFtDb250ZW50X1R5cGVzXS54bWxQSwECLQAUAAYACAAAACEAp0rPONgAAACWAQAA&#13;&#10;CwAAAAAAAAAAAAAAAAAwAQAAX3JlbHMvLnJlbHNQSwECLQAUAAYACAAAACEAtZ2ungECAACPBAAA&#13;&#10;DgAAAAAAAAAAAAAAAAAxAgAAZHJzL2Uyb0RvYy54bWxQSwECLQAUAAYACAAAACEAuXLS8uIAAAAP&#13;&#10;AQAADwAAAAAAAAAAAAAAAABeBAAAZHJzL2Rvd25yZXYueG1sUEsFBgAAAAAEAAQA8wAAAG0FAAAA&#13;&#10;AA==&#13;&#10;" strokecolor="#156082 [3204]">
                      <v:stroke dashstyle="dash"/>
                    </v:line>
                  </w:pict>
                </mc:Fallback>
              </mc:AlternateContent>
            </w:r>
          </w:p>
        </w:tc>
      </w:tr>
    </w:tbl>
    <w:p w14:paraId="5CAA4E0E" w14:textId="77777777" w:rsidR="006D2D87" w:rsidRPr="008A5CC8" w:rsidRDefault="006D2D87" w:rsidP="00F2522F">
      <w:pPr>
        <w:bidi/>
        <w:spacing w:after="0" w:line="360" w:lineRule="auto"/>
        <w:jc w:val="both"/>
        <w:rPr>
          <w:rFonts w:ascii="Simplified Arabic" w:eastAsia="Simplified Arabic" w:hAnsi="Simplified Arabic" w:cs="Simplified Arabic"/>
          <w:b/>
          <w:bCs/>
          <w:sz w:val="28"/>
          <w:szCs w:val="28"/>
          <w:rtl/>
        </w:rPr>
      </w:pPr>
    </w:p>
    <w:p w14:paraId="0C816075" w14:textId="77777777" w:rsidR="006D2D87" w:rsidRPr="008A5CC8" w:rsidRDefault="006D2D87" w:rsidP="00F2522F">
      <w:pPr>
        <w:bidi/>
        <w:spacing w:after="0" w:line="360" w:lineRule="auto"/>
        <w:jc w:val="center"/>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الشكل (</w:t>
      </w:r>
      <w:r w:rsidRPr="008A5CC8">
        <w:rPr>
          <w:rFonts w:ascii="Simplified Arabic" w:eastAsia="Simplified Arabic" w:hAnsi="Simplified Arabic" w:cs="Simplified Arabic"/>
          <w:b/>
          <w:bCs/>
          <w:sz w:val="28"/>
          <w:szCs w:val="28"/>
        </w:rPr>
        <w:t>1-1</w:t>
      </w:r>
      <w:r w:rsidRPr="008A5CC8">
        <w:rPr>
          <w:rFonts w:ascii="Simplified Arabic" w:eastAsia="Simplified Arabic" w:hAnsi="Simplified Arabic" w:cs="Simplified Arabic"/>
          <w:b/>
          <w:bCs/>
          <w:sz w:val="28"/>
          <w:szCs w:val="28"/>
          <w:rtl/>
        </w:rPr>
        <w:t>) أنموذج الدراسة</w:t>
      </w:r>
    </w:p>
    <w:p w14:paraId="5A5E1529" w14:textId="2A79B808" w:rsidR="006D2D87" w:rsidRDefault="006D2D87" w:rsidP="00F2522F">
      <w:pPr>
        <w:bidi/>
        <w:spacing w:after="0" w:line="360" w:lineRule="auto"/>
        <w:jc w:val="center"/>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المصدر: إعداد الباحث</w:t>
      </w:r>
      <w:r>
        <w:rPr>
          <w:rFonts w:ascii="Simplified Arabic" w:eastAsia="Simplified Arabic" w:hAnsi="Simplified Arabic" w:cs="Simplified Arabic" w:hint="cs"/>
          <w:sz w:val="28"/>
          <w:szCs w:val="28"/>
          <w:rtl/>
        </w:rPr>
        <w:t xml:space="preserve"> </w:t>
      </w:r>
      <w:r w:rsidRPr="008A5CC8">
        <w:rPr>
          <w:rFonts w:ascii="Simplified Arabic" w:eastAsia="Simplified Arabic" w:hAnsi="Simplified Arabic" w:cs="Simplified Arabic"/>
          <w:sz w:val="28"/>
          <w:szCs w:val="28"/>
          <w:rtl/>
        </w:rPr>
        <w:t xml:space="preserve">بالاستناد </w:t>
      </w:r>
      <w:r>
        <w:rPr>
          <w:rFonts w:ascii="Simplified Arabic" w:eastAsia="Simplified Arabic" w:hAnsi="Simplified Arabic" w:cs="Simplified Arabic" w:hint="cs"/>
          <w:sz w:val="28"/>
          <w:szCs w:val="28"/>
          <w:rtl/>
        </w:rPr>
        <w:t>الى</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دراسة </w:t>
      </w:r>
      <w:r w:rsidR="001B2857">
        <w:rPr>
          <w:rFonts w:ascii="Simplified Arabic" w:eastAsia="Simplified Arabic" w:hAnsi="Simplified Arabic" w:cs="Simplified Arabic" w:hint="cs"/>
          <w:sz w:val="28"/>
          <w:szCs w:val="28"/>
          <w:rtl/>
        </w:rPr>
        <w:t>"</w:t>
      </w:r>
      <w:r w:rsidR="00D74FA7">
        <w:rPr>
          <w:rFonts w:ascii="Simplified Arabic" w:eastAsia="Simplified Arabic" w:hAnsi="Simplified Arabic" w:cs="Simplified Arabic" w:hint="cs"/>
          <w:sz w:val="28"/>
          <w:szCs w:val="28"/>
          <w:rtl/>
        </w:rPr>
        <w:t>لطايفة،</w:t>
      </w:r>
      <w:r>
        <w:rPr>
          <w:rFonts w:ascii="Simplified Arabic" w:eastAsia="Simplified Arabic" w:hAnsi="Simplified Arabic" w:cs="Simplified Arabic" w:hint="cs"/>
          <w:sz w:val="28"/>
          <w:szCs w:val="28"/>
          <w:rtl/>
        </w:rPr>
        <w:t xml:space="preserve"> </w:t>
      </w:r>
      <w:r w:rsidR="001B2857">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lang w:bidi="ar-EG"/>
        </w:rPr>
        <w:t>2026</w:t>
      </w:r>
      <w:r>
        <w:rPr>
          <w:rFonts w:ascii="Simplified Arabic" w:eastAsia="Simplified Arabic" w:hAnsi="Simplified Arabic" w:cs="Simplified Arabic" w:hint="cs"/>
          <w:sz w:val="28"/>
          <w:szCs w:val="28"/>
          <w:rtl/>
        </w:rPr>
        <w:t xml:space="preserve">؛ </w:t>
      </w:r>
      <w:r w:rsidR="001B2857">
        <w:rPr>
          <w:rFonts w:ascii="Simplified Arabic" w:eastAsia="Simplified Arabic" w:hAnsi="Simplified Arabic" w:cs="Simplified Arabic" w:hint="cs"/>
          <w:sz w:val="28"/>
          <w:szCs w:val="28"/>
          <w:rtl/>
        </w:rPr>
        <w:t>"</w:t>
      </w:r>
      <w:r>
        <w:rPr>
          <w:rFonts w:ascii="Simplified Arabic" w:eastAsia="Simplified Arabic" w:hAnsi="Simplified Arabic" w:cs="Simplified Arabic" w:hint="cs"/>
          <w:sz w:val="28"/>
          <w:szCs w:val="28"/>
          <w:rtl/>
        </w:rPr>
        <w:t xml:space="preserve">شمدين </w:t>
      </w:r>
      <w:r w:rsidR="00FF1A95">
        <w:rPr>
          <w:rFonts w:ascii="Simplified Arabic" w:eastAsia="Simplified Arabic" w:hAnsi="Simplified Arabic" w:cs="Simplified Arabic" w:hint="cs"/>
          <w:sz w:val="28"/>
          <w:szCs w:val="28"/>
          <w:rtl/>
        </w:rPr>
        <w:t>أحمد،</w:t>
      </w:r>
      <w:r>
        <w:rPr>
          <w:rFonts w:ascii="Simplified Arabic" w:eastAsia="Simplified Arabic" w:hAnsi="Simplified Arabic" w:cs="Simplified Arabic" w:hint="cs"/>
          <w:sz w:val="28"/>
          <w:szCs w:val="28"/>
          <w:rtl/>
        </w:rPr>
        <w:t xml:space="preserve"> </w:t>
      </w:r>
      <w:r w:rsidR="00644E13">
        <w:rPr>
          <w:rFonts w:ascii="Simplified Arabic" w:eastAsia="Simplified Arabic" w:hAnsi="Simplified Arabic" w:cs="Simplified Arabic"/>
          <w:sz w:val="28"/>
          <w:szCs w:val="28"/>
          <w:lang w:bidi="ar-EG"/>
        </w:rPr>
        <w:t>2024</w:t>
      </w:r>
      <w:r w:rsidR="001B2857">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rtl/>
        </w:rPr>
        <w:t xml:space="preserve">؛ </w:t>
      </w:r>
      <w:r w:rsidR="001B2857">
        <w:rPr>
          <w:rFonts w:ascii="Simplified Arabic" w:eastAsia="Simplified Arabic" w:hAnsi="Simplified Arabic" w:cs="Simplified Arabic" w:hint="cs"/>
          <w:sz w:val="28"/>
          <w:szCs w:val="28"/>
          <w:rtl/>
        </w:rPr>
        <w:t>"</w:t>
      </w:r>
      <w:r>
        <w:rPr>
          <w:rFonts w:ascii="Simplified Arabic" w:eastAsia="Simplified Arabic" w:hAnsi="Simplified Arabic" w:cs="Simplified Arabic" w:hint="cs"/>
          <w:sz w:val="28"/>
          <w:szCs w:val="28"/>
          <w:rtl/>
        </w:rPr>
        <w:t>غياد كريمة ،</w:t>
      </w:r>
      <w:r w:rsidR="001B2857">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lang w:bidi="ar-EG"/>
        </w:rPr>
        <w:t>2021</w:t>
      </w:r>
      <w:r>
        <w:rPr>
          <w:rFonts w:ascii="Simplified Arabic" w:eastAsia="Simplified Arabic" w:hAnsi="Simplified Arabic" w:cs="Simplified Arabic" w:hint="cs"/>
          <w:sz w:val="28"/>
          <w:szCs w:val="28"/>
          <w:rtl/>
        </w:rPr>
        <w:t xml:space="preserve"> </w:t>
      </w:r>
    </w:p>
    <w:p w14:paraId="59DEEB7E" w14:textId="77777777" w:rsidR="00454F36" w:rsidRDefault="00454F36" w:rsidP="00454F36">
      <w:pPr>
        <w:bidi/>
        <w:spacing w:after="0" w:line="360" w:lineRule="auto"/>
        <w:jc w:val="center"/>
        <w:rPr>
          <w:rFonts w:ascii="Simplified Arabic" w:eastAsia="Simplified Arabic" w:hAnsi="Simplified Arabic" w:cs="Simplified Arabic"/>
          <w:sz w:val="28"/>
          <w:szCs w:val="28"/>
          <w:rtl/>
        </w:rPr>
      </w:pPr>
    </w:p>
    <w:p w14:paraId="10CCFF6B" w14:textId="77777777" w:rsidR="00454F36" w:rsidRPr="00AB6B05" w:rsidRDefault="00454F36" w:rsidP="004E59CC">
      <w:pPr>
        <w:bidi/>
        <w:spacing w:after="0" w:line="360" w:lineRule="auto"/>
        <w:rPr>
          <w:rFonts w:ascii="Simplified Arabic" w:eastAsia="Simplified Arabic" w:hAnsi="Simplified Arabic" w:cs="Simplified Arabic"/>
          <w:sz w:val="28"/>
          <w:szCs w:val="28"/>
          <w:rtl/>
        </w:rPr>
      </w:pPr>
    </w:p>
    <w:p w14:paraId="665EA99F" w14:textId="77777777"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lang w:bidi="ar-EG"/>
        </w:rPr>
        <w:lastRenderedPageBreak/>
        <w:t>1.6</w:t>
      </w:r>
      <w:r w:rsidRPr="0059039A">
        <w:rPr>
          <w:rFonts w:ascii="Simplified Arabic" w:eastAsia="Simplified Arabic" w:hAnsi="Simplified Arabic" w:cs="Simplified Arabic"/>
          <w:b/>
          <w:bCs/>
          <w:sz w:val="32"/>
          <w:szCs w:val="32"/>
          <w:rtl/>
          <w:lang w:bidi="ar-JO"/>
        </w:rPr>
        <w:t xml:space="preserve"> </w:t>
      </w:r>
      <w:r w:rsidRPr="0059039A">
        <w:rPr>
          <w:rFonts w:ascii="Simplified Arabic" w:eastAsia="Simplified Arabic" w:hAnsi="Simplified Arabic" w:cs="Simplified Arabic"/>
          <w:b/>
          <w:bCs/>
          <w:sz w:val="32"/>
          <w:szCs w:val="32"/>
          <w:rtl/>
        </w:rPr>
        <w:t xml:space="preserve">فرضيات الدراسة </w:t>
      </w:r>
    </w:p>
    <w:p w14:paraId="589E2FE6" w14:textId="7777777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بالاستناد على مشكلة الدراسة وأسئلتها صيغت الفرضيات التالية:</w:t>
      </w:r>
    </w:p>
    <w:p w14:paraId="47A05D0D" w14:textId="77777777" w:rsidR="006D2D87" w:rsidRPr="008A5CC8"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الفرضية الرئيسة الأولى</w:t>
      </w:r>
    </w:p>
    <w:p w14:paraId="6E1E9509" w14:textId="166289F9"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Pr>
        <w:t>H01</w:t>
      </w:r>
      <w:r w:rsidRPr="008A5CC8">
        <w:rPr>
          <w:rFonts w:ascii="Simplified Arabic" w:eastAsia="Simplified Arabic" w:hAnsi="Simplified Arabic" w:cs="Simplified Arabic"/>
          <w:sz w:val="28"/>
          <w:szCs w:val="28"/>
          <w:rtl/>
        </w:rPr>
        <w:t xml:space="preserve">: </w:t>
      </w:r>
      <w:r w:rsidR="002B13CD">
        <w:rPr>
          <w:rFonts w:ascii="Simplified Arabic" w:eastAsia="Simplified Arabic" w:hAnsi="Simplified Arabic" w:cs="Simplified Arabic" w:hint="cs"/>
          <w:sz w:val="28"/>
          <w:szCs w:val="28"/>
          <w:rtl/>
        </w:rPr>
        <w:t>لا يوجد فروق ذو دلالة إحصائيه عند مستوى معنويه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لخدمات </w:t>
      </w:r>
      <w:r w:rsidR="004E59CC">
        <w:rPr>
          <w:rFonts w:ascii="Simplified Arabic" w:eastAsia="Simplified Arabic" w:hAnsi="Simplified Arabic" w:cs="Simplified Arabic" w:hint="cs"/>
          <w:sz w:val="28"/>
          <w:szCs w:val="28"/>
          <w:rtl/>
        </w:rPr>
        <w:t>الحكومه الالكترونيه بأبعادها (سهولة الاستخدام، موثوقية دقة الخدمات، الأمن والسريه) على تعزيز رضا المواطنين في المملكه العربيه السعوديه</w:t>
      </w:r>
    </w:p>
    <w:p w14:paraId="264867E4" w14:textId="7777777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sz w:val="28"/>
          <w:szCs w:val="28"/>
          <w:rtl/>
        </w:rPr>
        <w:t>وينبثق عنها الفرضيات الفرعية الآتية:</w:t>
      </w:r>
    </w:p>
    <w:p w14:paraId="16A970F5" w14:textId="7AAB90A4" w:rsidR="00C62B5A" w:rsidRPr="008A5CC8" w:rsidRDefault="006D2D87" w:rsidP="00C62B5A">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Pr>
        <w:t>H01.1</w:t>
      </w:r>
      <w:r w:rsidRPr="008A5CC8">
        <w:rPr>
          <w:rFonts w:ascii="Simplified Arabic" w:eastAsia="Simplified Arabic" w:hAnsi="Simplified Arabic" w:cs="Simplified Arabic"/>
          <w:sz w:val="28"/>
          <w:szCs w:val="28"/>
          <w:rtl/>
        </w:rPr>
        <w:t xml:space="preserve">: لا يوجد </w:t>
      </w:r>
      <w:r w:rsidR="006069C7">
        <w:rPr>
          <w:rFonts w:ascii="Simplified Arabic" w:eastAsia="Simplified Arabic" w:hAnsi="Simplified Arabic" w:cs="Simplified Arabic" w:hint="cs"/>
          <w:sz w:val="28"/>
          <w:szCs w:val="28"/>
          <w:rtl/>
        </w:rPr>
        <w:t>فروق</w:t>
      </w:r>
      <w:r w:rsidRPr="008A5CC8">
        <w:rPr>
          <w:rFonts w:ascii="Simplified Arabic" w:eastAsia="Simplified Arabic" w:hAnsi="Simplified Arabic" w:cs="Simplified Arabic"/>
          <w:sz w:val="28"/>
          <w:szCs w:val="28"/>
          <w:rtl/>
        </w:rPr>
        <w:t xml:space="preserve"> ذو دلالة إحصائي</w:t>
      </w:r>
      <w:r w:rsidR="006069C7">
        <w:rPr>
          <w:rFonts w:ascii="Simplified Arabic" w:eastAsia="Simplified Arabic" w:hAnsi="Simplified Arabic" w:cs="Simplified Arabic" w:hint="cs"/>
          <w:sz w:val="28"/>
          <w:szCs w:val="28"/>
          <w:rtl/>
        </w:rPr>
        <w:t>ه</w:t>
      </w:r>
      <w:r w:rsidRPr="008A5CC8">
        <w:rPr>
          <w:rFonts w:ascii="Simplified Arabic" w:eastAsia="Simplified Arabic" w:hAnsi="Simplified Arabic" w:cs="Simplified Arabic"/>
          <w:sz w:val="28"/>
          <w:szCs w:val="28"/>
          <w:rtl/>
        </w:rPr>
        <w:t xml:space="preserve"> عند مستوى معنوي</w:t>
      </w:r>
      <w:r w:rsidR="006069C7">
        <w:rPr>
          <w:rFonts w:ascii="Simplified Arabic" w:eastAsia="Simplified Arabic" w:hAnsi="Simplified Arabic" w:cs="Simplified Arabic" w:hint="cs"/>
          <w:sz w:val="28"/>
          <w:szCs w:val="28"/>
          <w:rtl/>
        </w:rPr>
        <w:t>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C62B5A">
        <w:rPr>
          <w:rFonts w:ascii="Simplified Arabic" w:eastAsia="Simplified Arabic" w:hAnsi="Simplified Arabic" w:cs="Simplified Arabic" w:hint="cs"/>
          <w:sz w:val="28"/>
          <w:szCs w:val="28"/>
          <w:rtl/>
        </w:rPr>
        <w:t>لسهوله الاستخدام على تعزيز رضا المواطنين في المملكه العربيه السعوديه</w:t>
      </w:r>
    </w:p>
    <w:p w14:paraId="503B55DD" w14:textId="7369FDD2"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b/>
          <w:bCs/>
          <w:sz w:val="28"/>
          <w:szCs w:val="28"/>
        </w:rPr>
        <w:t>H01.2</w:t>
      </w:r>
      <w:r w:rsidRPr="008A5CC8">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لا </w:t>
      </w:r>
      <w:r w:rsidR="002B13CD">
        <w:rPr>
          <w:rFonts w:ascii="Simplified Arabic" w:eastAsia="Simplified Arabic" w:hAnsi="Simplified Arabic" w:cs="Simplified Arabic" w:hint="cs"/>
          <w:sz w:val="28"/>
          <w:szCs w:val="28"/>
          <w:rtl/>
        </w:rPr>
        <w:t>يوجد فروق ذو دلالة إحصائيه عند مستوى معنويه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ل</w:t>
      </w:r>
      <w:r>
        <w:rPr>
          <w:rFonts w:ascii="Simplified Arabic" w:eastAsia="Simplified Arabic" w:hAnsi="Simplified Arabic" w:cs="Simplified Arabic" w:hint="cs"/>
          <w:sz w:val="28"/>
          <w:szCs w:val="28"/>
          <w:rtl/>
        </w:rPr>
        <w:t>موثوقي</w:t>
      </w:r>
      <w:r w:rsidR="00C62B5A">
        <w:rPr>
          <w:rFonts w:ascii="Simplified Arabic" w:eastAsia="Simplified Arabic" w:hAnsi="Simplified Arabic" w:cs="Simplified Arabic" w:hint="cs"/>
          <w:sz w:val="28"/>
          <w:szCs w:val="28"/>
          <w:rtl/>
        </w:rPr>
        <w:t>ه دقه الخدمات على تعزيز رضا المواطنين في المملكه العربيه السعوديه</w:t>
      </w:r>
    </w:p>
    <w:p w14:paraId="0F59DF92" w14:textId="31FE943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b/>
          <w:bCs/>
          <w:sz w:val="28"/>
          <w:szCs w:val="28"/>
        </w:rPr>
        <w:t>H01.3</w:t>
      </w:r>
      <w:r w:rsidRPr="008A5CC8">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لا </w:t>
      </w:r>
      <w:r w:rsidR="002B13CD">
        <w:rPr>
          <w:rFonts w:ascii="Simplified Arabic" w:eastAsia="Simplified Arabic" w:hAnsi="Simplified Arabic" w:cs="Simplified Arabic" w:hint="cs"/>
          <w:sz w:val="28"/>
          <w:szCs w:val="28"/>
          <w:rtl/>
        </w:rPr>
        <w:t>يوجد فروق ذو دلالة إحصائيه عند مستوى معنويه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لل</w:t>
      </w:r>
      <w:r w:rsidR="00C62B5A">
        <w:rPr>
          <w:rFonts w:ascii="Simplified Arabic" w:eastAsia="Simplified Arabic" w:hAnsi="Simplified Arabic" w:cs="Simplified Arabic" w:hint="cs"/>
          <w:sz w:val="28"/>
          <w:szCs w:val="28"/>
          <w:rtl/>
        </w:rPr>
        <w:t>امن والسريه على تعزيز رضا المواطنين في المملكه العربيه السعوديه</w:t>
      </w:r>
    </w:p>
    <w:p w14:paraId="529BC9A7" w14:textId="26DA74D8" w:rsidR="006D2D87"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sz w:val="28"/>
          <w:szCs w:val="28"/>
          <w:rtl/>
        </w:rPr>
        <w:t xml:space="preserve"> </w:t>
      </w:r>
    </w:p>
    <w:p w14:paraId="017E683C" w14:textId="77777777" w:rsidR="00454F36" w:rsidRDefault="00454F36" w:rsidP="00454F36">
      <w:pPr>
        <w:bidi/>
        <w:spacing w:before="240" w:after="0" w:line="360" w:lineRule="auto"/>
        <w:jc w:val="both"/>
        <w:rPr>
          <w:rFonts w:ascii="Simplified Arabic" w:eastAsia="Simplified Arabic" w:hAnsi="Simplified Arabic" w:cs="Simplified Arabic"/>
          <w:sz w:val="28"/>
          <w:szCs w:val="28"/>
          <w:rtl/>
        </w:rPr>
      </w:pPr>
    </w:p>
    <w:p w14:paraId="5D8B6356" w14:textId="77777777" w:rsidR="00C62B5A" w:rsidRPr="00281636" w:rsidRDefault="00C62B5A" w:rsidP="00C62B5A">
      <w:pPr>
        <w:bidi/>
        <w:spacing w:before="240" w:after="0" w:line="360" w:lineRule="auto"/>
        <w:jc w:val="both"/>
        <w:rPr>
          <w:rFonts w:ascii="Simplified Arabic" w:eastAsia="Simplified Arabic" w:hAnsi="Simplified Arabic" w:cs="Simplified Arabic"/>
          <w:sz w:val="28"/>
          <w:szCs w:val="28"/>
        </w:rPr>
      </w:pPr>
    </w:p>
    <w:p w14:paraId="3D93F46B" w14:textId="33006D3A"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hint="cs"/>
          <w:b/>
          <w:bCs/>
          <w:sz w:val="32"/>
          <w:szCs w:val="32"/>
          <w:lang w:bidi="ar-EG"/>
        </w:rPr>
        <w:lastRenderedPageBreak/>
        <w:t>1.7</w:t>
      </w:r>
      <w:r w:rsidRPr="0059039A">
        <w:rPr>
          <w:rFonts w:ascii="Simplified Arabic" w:eastAsia="Simplified Arabic" w:hAnsi="Simplified Arabic" w:cs="Simplified Arabic"/>
          <w:b/>
          <w:bCs/>
          <w:sz w:val="32"/>
          <w:szCs w:val="32"/>
          <w:rtl/>
          <w:lang w:bidi="ar-JO"/>
        </w:rPr>
        <w:t xml:space="preserve"> </w:t>
      </w:r>
      <w:r w:rsidR="00C62B5A">
        <w:rPr>
          <w:rFonts w:ascii="Simplified Arabic" w:eastAsia="Simplified Arabic" w:hAnsi="Simplified Arabic" w:cs="Simplified Arabic" w:hint="cs"/>
          <w:b/>
          <w:bCs/>
          <w:sz w:val="32"/>
          <w:szCs w:val="32"/>
          <w:rtl/>
        </w:rPr>
        <w:t xml:space="preserve">مصطلحات الدراسة </w:t>
      </w:r>
    </w:p>
    <w:p w14:paraId="70148429" w14:textId="4C627F4D" w:rsidR="006D2D87" w:rsidRPr="008A5CC8" w:rsidRDefault="0099335E" w:rsidP="00F2522F">
      <w:pPr>
        <w:bidi/>
        <w:spacing w:before="240"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تتضمن الدراسة مجموعة من المفاهيم والمصطلحات المرتبطة بموضوعها، وفيما يلي بيان المقصود بها اصطلاحًا.</w:t>
      </w:r>
    </w:p>
    <w:p w14:paraId="67D69F7D" w14:textId="2E6352C1" w:rsidR="006D2D87" w:rsidRPr="00A97C68" w:rsidRDefault="006D2D87" w:rsidP="00A97C68">
      <w:pPr>
        <w:bidi/>
        <w:spacing w:before="240" w:line="360" w:lineRule="auto"/>
        <w:ind w:firstLine="566"/>
        <w:jc w:val="both"/>
        <w:rPr>
          <w:rFonts w:ascii="Simplified Arabic" w:hAnsi="Simplified Arabic" w:cs="Simplified Arabic"/>
          <w:sz w:val="28"/>
          <w:szCs w:val="28"/>
          <w:lang w:bidi="ar-JO"/>
        </w:rPr>
      </w:pPr>
      <w:r w:rsidRPr="007A5453">
        <w:rPr>
          <w:rFonts w:ascii="Simplified Arabic" w:eastAsia="Simplified Arabic" w:hAnsi="Simplified Arabic" w:cs="Simplified Arabic" w:hint="cs"/>
          <w:b/>
          <w:bCs/>
          <w:sz w:val="28"/>
          <w:szCs w:val="28"/>
          <w:rtl/>
        </w:rPr>
        <w:t xml:space="preserve">جودة الخدمات الحكومية </w:t>
      </w:r>
      <w:r w:rsidR="00FF1A95" w:rsidRPr="007A5453">
        <w:rPr>
          <w:rFonts w:ascii="Simplified Arabic" w:eastAsia="Simplified Arabic" w:hAnsi="Simplified Arabic" w:cs="Simplified Arabic" w:hint="cs"/>
          <w:b/>
          <w:bCs/>
          <w:sz w:val="28"/>
          <w:szCs w:val="28"/>
          <w:rtl/>
        </w:rPr>
        <w:t>الإلكترونية:</w:t>
      </w:r>
      <w:r w:rsidRPr="007A5453">
        <w:rPr>
          <w:rFonts w:ascii="Simplified Arabic" w:eastAsia="Simplified Arabic" w:hAnsi="Simplified Arabic" w:cs="Simplified Arabic" w:hint="cs"/>
          <w:sz w:val="28"/>
          <w:szCs w:val="28"/>
          <w:rtl/>
        </w:rPr>
        <w:t xml:space="preserve"> </w:t>
      </w:r>
      <w:r w:rsidR="00A97C68">
        <w:rPr>
          <w:rFonts w:ascii="Simplified Arabic" w:hAnsi="Simplified Arabic" w:cs="Simplified Arabic" w:hint="cs"/>
          <w:sz w:val="28"/>
          <w:szCs w:val="28"/>
          <w:rtl/>
          <w:lang w:bidi="ar-JO"/>
        </w:rPr>
        <w:t>تشير إلى توظيف التقنيات الرقمية ووسائل الاتصال الحديثة في إدارة الأنشطة والخدمات الحكومية، بهدف تحقيق مستويات أعلى من الكفاءة والفعالية، ودعم الشفافية، وتعزيز مشاركة المواطنين، فضلاً عن تبسيط الإجراءات الإدارية والارتقاء بجودة الخدمات العامة</w:t>
      </w:r>
      <w:r>
        <w:rPr>
          <w:rFonts w:ascii="Simplified Arabic" w:hAnsi="Simplified Arabic" w:cs="Simplified Arabic" w:hint="cs"/>
          <w:sz w:val="28"/>
          <w:szCs w:val="28"/>
          <w:rtl/>
          <w:lang w:bidi="ar-JO"/>
        </w:rPr>
        <w:t xml:space="preserve"> </w:t>
      </w:r>
      <w:r w:rsidR="00477FA3">
        <w:rPr>
          <w:rFonts w:ascii="Simplified Arabic" w:hAnsi="Simplified Arabic" w:cs="Simplified Arabic" w:hint="cs"/>
          <w:sz w:val="28"/>
          <w:szCs w:val="28"/>
          <w:rtl/>
          <w:lang w:bidi="ar-JO"/>
        </w:rPr>
        <w:t>(</w:t>
      </w:r>
      <w:r w:rsidR="00644E13">
        <w:rPr>
          <w:rFonts w:ascii="Simplified Arabic" w:hAnsi="Simplified Arabic" w:cs="Simplified Arabic" w:hint="cs"/>
          <w:sz w:val="28"/>
          <w:szCs w:val="28"/>
          <w:rtl/>
          <w:lang w:bidi="ar-JO"/>
        </w:rPr>
        <w:t>زيادات،</w:t>
      </w:r>
      <w:r>
        <w:rPr>
          <w:rFonts w:ascii="Simplified Arabic" w:hAnsi="Simplified Arabic" w:cs="Simplified Arabic" w:hint="cs"/>
          <w:sz w:val="28"/>
          <w:szCs w:val="28"/>
          <w:rtl/>
          <w:lang w:bidi="ar-JO"/>
        </w:rPr>
        <w:t xml:space="preserve"> </w:t>
      </w:r>
      <w:r>
        <w:rPr>
          <w:rFonts w:ascii="Simplified Arabic" w:hAnsi="Simplified Arabic" w:cs="Simplified Arabic" w:hint="cs"/>
          <w:sz w:val="28"/>
          <w:szCs w:val="28"/>
          <w:lang w:bidi="ar-EG"/>
        </w:rPr>
        <w:t>2021</w:t>
      </w:r>
      <w:r>
        <w:rPr>
          <w:rFonts w:ascii="Simplified Arabic" w:hAnsi="Simplified Arabic" w:cs="Simplified Arabic" w:hint="cs"/>
          <w:sz w:val="28"/>
          <w:szCs w:val="28"/>
          <w:rtl/>
          <w:lang w:bidi="ar-JO"/>
        </w:rPr>
        <w:t>)</w:t>
      </w:r>
    </w:p>
    <w:p w14:paraId="43ACE8BD" w14:textId="07B91E5D" w:rsidR="006D2D87" w:rsidRPr="005B0CFB" w:rsidRDefault="006D2D87" w:rsidP="005B0CFB">
      <w:pPr>
        <w:pStyle w:val="a6"/>
        <w:numPr>
          <w:ilvl w:val="0"/>
          <w:numId w:val="7"/>
        </w:num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سهولة الاستخدام</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w:t>
      </w:r>
      <w:r w:rsidR="005B0CFB">
        <w:rPr>
          <w:rFonts w:ascii="Simplified Arabic" w:eastAsia="Simplified Arabic" w:hAnsi="Simplified Arabic" w:cs="Simplified Arabic" w:hint="cs"/>
          <w:sz w:val="28"/>
          <w:szCs w:val="28"/>
          <w:rtl/>
        </w:rPr>
        <w:t>تشير إلى درجة السهولة التي يتمكن من خلالها المواطن من استخدام المنصات الحكومية الإلكترونية والوصول إلى خدماتها المختلفة، بما يتيح إنجاز المعاملات والإجراءات بوضوح وسرعة، مع الحد من العقبات التقنية أو التعقيدات التي قد تواجه المستخدم أثناء الاستفادة من الخدمة</w:t>
      </w:r>
      <w:r>
        <w:rPr>
          <w:rFonts w:ascii="Simplified Arabic" w:eastAsia="Simplified Arabic" w:hAnsi="Simplified Arabic" w:cs="Simplified Arabic" w:hint="cs"/>
          <w:sz w:val="28"/>
          <w:szCs w:val="28"/>
          <w:rtl/>
        </w:rPr>
        <w:t xml:space="preserve"> (كعدة، </w:t>
      </w:r>
      <w:r>
        <w:rPr>
          <w:rFonts w:ascii="Simplified Arabic" w:eastAsia="Simplified Arabic" w:hAnsi="Simplified Arabic" w:cs="Simplified Arabic" w:hint="cs"/>
          <w:sz w:val="28"/>
          <w:szCs w:val="28"/>
          <w:lang w:bidi="ar-EG"/>
        </w:rPr>
        <w:t>2021</w:t>
      </w:r>
      <w:r>
        <w:rPr>
          <w:rFonts w:ascii="Simplified Arabic" w:eastAsia="Simplified Arabic" w:hAnsi="Simplified Arabic" w:cs="Simplified Arabic" w:hint="cs"/>
          <w:sz w:val="28"/>
          <w:szCs w:val="28"/>
          <w:rtl/>
        </w:rPr>
        <w:t xml:space="preserve">) </w:t>
      </w:r>
    </w:p>
    <w:p w14:paraId="77148AC4" w14:textId="737FD0B9" w:rsidR="006D2D87" w:rsidRPr="005B0CFB" w:rsidRDefault="006D2D87" w:rsidP="005B0CFB">
      <w:pPr>
        <w:pStyle w:val="a6"/>
        <w:numPr>
          <w:ilvl w:val="0"/>
          <w:numId w:val="7"/>
        </w:num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موثوقية دقة الخدمات</w:t>
      </w:r>
      <w:r w:rsidRPr="008A5CC8">
        <w:rPr>
          <w:rFonts w:ascii="Simplified Arabic" w:eastAsia="Simplified Arabic" w:hAnsi="Simplified Arabic" w:cs="Simplified Arabic"/>
          <w:b/>
          <w:bCs/>
          <w:sz w:val="28"/>
          <w:szCs w:val="28"/>
          <w:rtl/>
        </w:rPr>
        <w:t xml:space="preserve">: </w:t>
      </w:r>
      <w:r w:rsidR="001E381C">
        <w:rPr>
          <w:rFonts w:ascii="Simplified Arabic" w:eastAsia="Simplified Arabic" w:hAnsi="Simplified Arabic" w:cs="Simplified Arabic" w:hint="cs"/>
          <w:sz w:val="28"/>
          <w:szCs w:val="28"/>
          <w:rtl/>
        </w:rPr>
        <w:t>تُعرَّف موثوقية ودقة الخدمات بأنها قدرة الخدمات الحكومية الإلكترونية على تقديم نتائج صحيحة ومتسقة يمكن الاعتماد عليها، من خلال تنفيذ المعاملات وفقاً للمعايير المعلنة، وتوفير معلومات دقيقة ومحدثة، والالتزام بمستوى الجودة والوقت المتوقعين من قبل المستفيدين، بما يعزز الثقة في الخدمة ويضمن كفاءة أدائها</w:t>
      </w:r>
      <w:r w:rsidRPr="000F6037">
        <w:rPr>
          <w:rFonts w:ascii="Simplified Arabic" w:eastAsia="Simplified Arabic" w:hAnsi="Simplified Arabic" w:cs="Simplified Arabic" w:hint="cs"/>
          <w:sz w:val="28"/>
          <w:szCs w:val="28"/>
          <w:rtl/>
        </w:rPr>
        <w:t xml:space="preserve"> (</w:t>
      </w:r>
      <w:r w:rsidRPr="000F6037">
        <w:rPr>
          <w:rFonts w:ascii="Simplified Arabic" w:eastAsia="Simplified Arabic" w:hAnsi="Simplified Arabic" w:cs="Simplified Arabic" w:hint="cs"/>
          <w:sz w:val="28"/>
          <w:szCs w:val="28"/>
          <w:lang w:bidi="ar-EG"/>
        </w:rPr>
        <w:t>Alzahrani,2021</w:t>
      </w:r>
      <w:r w:rsidRPr="000F6037">
        <w:rPr>
          <w:rFonts w:ascii="Simplified Arabic" w:eastAsia="Simplified Arabic" w:hAnsi="Simplified Arabic" w:cs="Simplified Arabic" w:hint="cs"/>
          <w:sz w:val="28"/>
          <w:szCs w:val="28"/>
          <w:rtl/>
        </w:rPr>
        <w:t>)</w:t>
      </w:r>
    </w:p>
    <w:p w14:paraId="5F8C87C2" w14:textId="4E5545A7" w:rsidR="006D2D87" w:rsidRPr="005B0CFB" w:rsidRDefault="006D2D87" w:rsidP="005B0CFB">
      <w:pPr>
        <w:pStyle w:val="a6"/>
        <w:numPr>
          <w:ilvl w:val="0"/>
          <w:numId w:val="7"/>
        </w:num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 xml:space="preserve">الأمن </w:t>
      </w:r>
      <w:r w:rsidR="00477FA3">
        <w:rPr>
          <w:rFonts w:ascii="Simplified Arabic" w:eastAsia="Simplified Arabic" w:hAnsi="Simplified Arabic" w:cs="Simplified Arabic" w:hint="cs"/>
          <w:b/>
          <w:bCs/>
          <w:sz w:val="28"/>
          <w:szCs w:val="28"/>
          <w:rtl/>
        </w:rPr>
        <w:t>والسرية:</w:t>
      </w:r>
      <w:r w:rsidRPr="008A5CC8">
        <w:rPr>
          <w:rFonts w:ascii="Simplified Arabic" w:eastAsia="Simplified Arabic" w:hAnsi="Simplified Arabic" w:cs="Simplified Arabic"/>
          <w:sz w:val="28"/>
          <w:szCs w:val="28"/>
          <w:rtl/>
        </w:rPr>
        <w:t xml:space="preserve"> </w:t>
      </w:r>
      <w:r w:rsidR="007D392C">
        <w:rPr>
          <w:rFonts w:ascii="Simplified Arabic" w:eastAsia="Simplified Arabic" w:hAnsi="Simplified Arabic" w:cs="Simplified Arabic" w:hint="cs"/>
          <w:sz w:val="28"/>
          <w:szCs w:val="28"/>
          <w:rtl/>
        </w:rPr>
        <w:t xml:space="preserve">يُقصد بالأمن والسرية مجموعة الإجراءات والتدابير التقنية والتنظيمية التي تهدف إلى حماية بيانات ومعلومات المستفيدين أثناء استخدام الخدمات الحكومية الإلكترونية، وضمان الحفاظ على خصوصيتها ومنع الوصول إليها أو استخدامها أو الإفصاح عنها من </w:t>
      </w:r>
      <w:r w:rsidR="007D392C">
        <w:rPr>
          <w:rFonts w:ascii="Simplified Arabic" w:eastAsia="Simplified Arabic" w:hAnsi="Simplified Arabic" w:cs="Simplified Arabic" w:hint="cs"/>
          <w:sz w:val="28"/>
          <w:szCs w:val="28"/>
          <w:rtl/>
        </w:rPr>
        <w:lastRenderedPageBreak/>
        <w:t>قبل جهات غير مخولة، بما يعزز الثقة في البيئة الإلكترونية ويضمن سلامة التعاملات الرقمية</w:t>
      </w:r>
      <w:r>
        <w:rPr>
          <w:rFonts w:ascii="Simplified Arabic" w:eastAsia="Simplified Arabic" w:hAnsi="Simplified Arabic" w:cs="Simplified Arabic" w:hint="cs"/>
          <w:sz w:val="28"/>
          <w:szCs w:val="28"/>
          <w:rtl/>
        </w:rPr>
        <w:t xml:space="preserve">(كعدة، </w:t>
      </w:r>
      <w:r>
        <w:rPr>
          <w:rFonts w:ascii="Simplified Arabic" w:eastAsia="Simplified Arabic" w:hAnsi="Simplified Arabic" w:cs="Simplified Arabic" w:hint="cs"/>
          <w:sz w:val="28"/>
          <w:szCs w:val="28"/>
          <w:lang w:bidi="ar-EG"/>
        </w:rPr>
        <w:t>2021</w:t>
      </w:r>
      <w:r>
        <w:rPr>
          <w:rFonts w:ascii="Simplified Arabic" w:eastAsia="Simplified Arabic" w:hAnsi="Simplified Arabic" w:cs="Simplified Arabic" w:hint="cs"/>
          <w:sz w:val="28"/>
          <w:szCs w:val="28"/>
          <w:rtl/>
        </w:rPr>
        <w:t xml:space="preserve">) </w:t>
      </w:r>
    </w:p>
    <w:p w14:paraId="0D25C7C5" w14:textId="02DEE32F" w:rsidR="006D2D87" w:rsidRPr="001D32DF" w:rsidRDefault="006D2D87" w:rsidP="001D32DF">
      <w:pPr>
        <w:bidi/>
        <w:spacing w:before="240"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b/>
          <w:bCs/>
          <w:sz w:val="28"/>
          <w:szCs w:val="28"/>
          <w:rtl/>
        </w:rPr>
        <w:t>رضا المواطنين</w:t>
      </w:r>
      <w:r w:rsidRPr="007A5453">
        <w:rPr>
          <w:rFonts w:ascii="Simplified Arabic" w:eastAsia="Simplified Arabic" w:hAnsi="Simplified Arabic" w:cs="Simplified Arabic"/>
          <w:b/>
          <w:bCs/>
          <w:sz w:val="28"/>
          <w:szCs w:val="28"/>
          <w:rtl/>
        </w:rPr>
        <w:t>:</w:t>
      </w:r>
      <w:r w:rsidRPr="007A5453">
        <w:rPr>
          <w:rFonts w:ascii="Simplified Arabic" w:eastAsia="Simplified Arabic" w:hAnsi="Simplified Arabic" w:cs="Simplified Arabic"/>
          <w:sz w:val="28"/>
          <w:szCs w:val="28"/>
          <w:rtl/>
        </w:rPr>
        <w:t xml:space="preserve"> </w:t>
      </w:r>
      <w:r w:rsidR="005D6C1C">
        <w:rPr>
          <w:rFonts w:ascii="Simplified Arabic" w:eastAsia="Simplified Arabic" w:hAnsi="Simplified Arabic" w:cs="Simplified Arabic" w:hint="cs"/>
          <w:sz w:val="28"/>
          <w:szCs w:val="28"/>
          <w:rtl/>
        </w:rPr>
        <w:t>يشير رضا المواطنين إلى الدرجة التي يعكس فيها المستفيدون تقبلهم واستحسانهم للخدمات الحكومية، نتيجة توافق مستوى الأداء والخدمة المقدمة مع توقعاتهم ومتطلباتهم، بما يسهم في تكوين انطباع إيجابي تجاه الجهات الحكومية</w:t>
      </w:r>
      <w:r w:rsidR="00321314">
        <w:rPr>
          <w:rFonts w:ascii="Simplified Arabic" w:eastAsia="Simplified Arabic" w:hAnsi="Simplified Arabic" w:cs="Simplified Arabic" w:hint="cs"/>
          <w:sz w:val="28"/>
          <w:szCs w:val="28"/>
          <w:rtl/>
        </w:rPr>
        <w:t xml:space="preserve"> </w:t>
      </w:r>
      <w:r w:rsidR="00321314">
        <w:rPr>
          <w:rFonts w:ascii="Simplified Arabic" w:eastAsia="Simplified Arabic" w:hAnsi="Simplified Arabic" w:cs="Simplified Arabic"/>
          <w:sz w:val="28"/>
          <w:szCs w:val="28"/>
          <w:rtl/>
        </w:rPr>
        <w:t>(</w:t>
      </w:r>
      <w:r>
        <w:rPr>
          <w:rFonts w:ascii="Simplified Arabic" w:eastAsia="Simplified Arabic" w:hAnsi="Simplified Arabic" w:cs="Simplified Arabic" w:hint="cs"/>
          <w:sz w:val="28"/>
          <w:szCs w:val="28"/>
          <w:lang w:bidi="ar-EG"/>
        </w:rPr>
        <w:t>Hodzic et al., 2023</w:t>
      </w:r>
      <w:r>
        <w:rPr>
          <w:rFonts w:ascii="Simplified Arabic" w:eastAsia="Simplified Arabic" w:hAnsi="Simplified Arabic" w:cs="Simplified Arabic" w:hint="cs"/>
          <w:sz w:val="28"/>
          <w:szCs w:val="28"/>
          <w:rtl/>
        </w:rPr>
        <w:t xml:space="preserve">) </w:t>
      </w:r>
    </w:p>
    <w:p w14:paraId="7D6D980B" w14:textId="3CC2F9BE" w:rsidR="006D2D87" w:rsidRPr="002E766F" w:rsidRDefault="006D2D87" w:rsidP="00F2522F">
      <w:pPr>
        <w:bidi/>
        <w:spacing w:before="240" w:line="360" w:lineRule="auto"/>
        <w:ind w:left="-360"/>
        <w:rPr>
          <w:rFonts w:ascii="Simplified Arabic" w:eastAsia="Simplified Arabic" w:hAnsi="Simplified Arabic" w:cs="Simplified Arabic"/>
          <w:sz w:val="32"/>
          <w:szCs w:val="32"/>
          <w:rtl/>
        </w:rPr>
      </w:pPr>
      <w:r w:rsidRPr="002E766F">
        <w:rPr>
          <w:rFonts w:ascii="Simplified Arabic" w:eastAsia="Simplified Arabic" w:hAnsi="Simplified Arabic" w:cs="Simplified Arabic" w:hint="cs"/>
          <w:b/>
          <w:bCs/>
          <w:sz w:val="32"/>
          <w:szCs w:val="32"/>
          <w:lang w:bidi="ar-EG"/>
        </w:rPr>
        <w:t>1.</w:t>
      </w:r>
      <w:r w:rsidR="001D32DF">
        <w:rPr>
          <w:rFonts w:ascii="Simplified Arabic" w:eastAsia="Simplified Arabic" w:hAnsi="Simplified Arabic" w:cs="Simplified Arabic" w:hint="cs"/>
          <w:b/>
          <w:bCs/>
          <w:sz w:val="32"/>
          <w:szCs w:val="32"/>
          <w:lang w:bidi="ar-EG"/>
        </w:rPr>
        <w:t>8</w:t>
      </w:r>
      <w:r>
        <w:rPr>
          <w:rFonts w:ascii="Simplified Arabic" w:eastAsia="Simplified Arabic" w:hAnsi="Simplified Arabic" w:cs="Simplified Arabic" w:hint="cs"/>
          <w:b/>
          <w:bCs/>
          <w:sz w:val="32"/>
          <w:szCs w:val="32"/>
          <w:lang w:bidi="ar-EG"/>
        </w:rPr>
        <w:t xml:space="preserve">  </w:t>
      </w:r>
      <w:r w:rsidRPr="002E766F">
        <w:rPr>
          <w:rFonts w:ascii="Simplified Arabic" w:eastAsia="Simplified Arabic" w:hAnsi="Simplified Arabic" w:cs="Simplified Arabic"/>
          <w:b/>
          <w:bCs/>
          <w:sz w:val="32"/>
          <w:szCs w:val="32"/>
          <w:rtl/>
          <w:lang w:bidi="ar-JO"/>
        </w:rPr>
        <w:t xml:space="preserve"> </w:t>
      </w:r>
      <w:r w:rsidR="001D32DF">
        <w:rPr>
          <w:rFonts w:ascii="Simplified Arabic" w:eastAsia="Simplified Arabic" w:hAnsi="Simplified Arabic" w:cs="Simplified Arabic" w:hint="cs"/>
          <w:b/>
          <w:bCs/>
          <w:sz w:val="32"/>
          <w:szCs w:val="32"/>
          <w:rtl/>
        </w:rPr>
        <w:t>محددات</w:t>
      </w:r>
      <w:r w:rsidRPr="002E766F">
        <w:rPr>
          <w:rFonts w:ascii="Simplified Arabic" w:eastAsia="Simplified Arabic" w:hAnsi="Simplified Arabic" w:cs="Simplified Arabic"/>
          <w:b/>
          <w:bCs/>
          <w:sz w:val="32"/>
          <w:szCs w:val="32"/>
          <w:rtl/>
        </w:rPr>
        <w:t xml:space="preserve"> الدراسة </w:t>
      </w:r>
    </w:p>
    <w:p w14:paraId="78BE873B" w14:textId="0665F611" w:rsidR="00A92F33" w:rsidRDefault="00A92F33" w:rsidP="00A92F33">
      <w:pPr>
        <w:bidi/>
        <w:spacing w:before="240" w:after="0" w:line="360" w:lineRule="auto"/>
        <w:ind w:left="-360"/>
        <w:jc w:val="both"/>
        <w:rPr>
          <w:rFonts w:ascii="Simplified Arabic" w:eastAsia="Simplified Arabic" w:hAnsi="Simplified Arabic" w:cs="Simplified Arabic"/>
          <w:sz w:val="28"/>
          <w:szCs w:val="28"/>
          <w:rtl/>
          <w:lang w:bidi="ar-JO"/>
        </w:rPr>
      </w:pPr>
      <w:r>
        <w:rPr>
          <w:rFonts w:ascii="Simplified Arabic" w:eastAsia="Simplified Arabic" w:hAnsi="Simplified Arabic" w:cs="Simplified Arabic" w:hint="cs"/>
          <w:sz w:val="28"/>
          <w:szCs w:val="28"/>
          <w:rtl/>
          <w:lang w:bidi="ar-JO"/>
        </w:rPr>
        <w:t xml:space="preserve">تخضع نتائج هذه الدراسة لعدد من المحددات التي ينبغي أخذها بعين الاعتبار عند تفسير النتائج والاستفادة منها. فمن جهة، قد تتأثر إمكانية تعميم النتائج باختلاف أنماط استخدام الخدمات الحكومية الإلكترونية ومستويات المهارات التقنية بين المواطنين، فضلًا عن التباين في مستوى توفر البنية الرقمية بين المناطق المختلفة. ومن جهة أخرى، </w:t>
      </w:r>
      <w:r w:rsidR="00577638">
        <w:rPr>
          <w:rFonts w:ascii="Simplified Arabic" w:eastAsia="Simplified Arabic" w:hAnsi="Simplified Arabic" w:cs="Simplified Arabic" w:hint="cs"/>
          <w:sz w:val="28"/>
          <w:szCs w:val="28"/>
          <w:rtl/>
          <w:lang w:bidi="ar-JO"/>
        </w:rPr>
        <w:t>تم استخدام الاستبانة كمصدر أساسي للبيانات، وبالتالي فإن موثوقية النتائج ترتبط بدرجة التزام أفراد العينة بتقديم إجابات دقيقة وموضوعية.</w:t>
      </w:r>
    </w:p>
    <w:p w14:paraId="2D166E35" w14:textId="3264597B" w:rsidR="006D2D87" w:rsidRDefault="00A92F33" w:rsidP="00E14BE1">
      <w:pPr>
        <w:bidi/>
        <w:spacing w:before="240" w:after="0" w:line="360" w:lineRule="auto"/>
        <w:ind w:left="-36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كما تعكس النتائج واقع الفترة الزمنية التي أُجريت خلالها الدراسة، وهو ما قد يحد من قدرتها على تمثيل المتغيرات المستقبلية في ظل التطورات المتسارعة في مجال التكنولوجيا والخدمات الرقمية. إضافة إلى ذلك، قد تتأثر بعض الإجابات بالتصورات أو التقديرات الشخصية للمشاركين عند تعبئة الاستبانة. وتقتصر الدراسة كذلك على مجموعة محددة من المتغيرات المرتبطة بخدمات الحكومة الإلكترونية ورضا المواطنين، دون تناول عوامل أخرى قد يكون لها دور في تفسير العلاقة بين هذه المتغيرات.</w:t>
      </w:r>
    </w:p>
    <w:p w14:paraId="273154EA" w14:textId="77777777" w:rsidR="00E14BE1" w:rsidRPr="00E14BE1" w:rsidRDefault="00E14BE1" w:rsidP="00E14BE1">
      <w:pPr>
        <w:bidi/>
        <w:spacing w:before="240" w:after="0" w:line="360" w:lineRule="auto"/>
        <w:ind w:left="-360"/>
        <w:jc w:val="both"/>
        <w:rPr>
          <w:rFonts w:ascii="Simplified Arabic" w:eastAsia="Simplified Arabic" w:hAnsi="Simplified Arabic" w:cs="Simplified Arabic"/>
          <w:sz w:val="28"/>
          <w:szCs w:val="28"/>
          <w:rtl/>
        </w:rPr>
      </w:pPr>
    </w:p>
    <w:p w14:paraId="508EBBEC" w14:textId="77777777" w:rsidR="006D2D87" w:rsidRPr="0059039A" w:rsidRDefault="006D2D87" w:rsidP="00F2522F">
      <w:pPr>
        <w:bidi/>
        <w:spacing w:before="240" w:line="360" w:lineRule="auto"/>
        <w:jc w:val="center"/>
        <w:rPr>
          <w:rFonts w:ascii="Simplified Arabic" w:hAnsi="Simplified Arabic" w:cs="Simplified Arabic"/>
          <w:b/>
          <w:bCs/>
          <w:sz w:val="36"/>
          <w:szCs w:val="36"/>
          <w:rtl/>
          <w:lang w:bidi="ar-JO"/>
        </w:rPr>
      </w:pPr>
      <w:r w:rsidRPr="0059039A">
        <w:rPr>
          <w:rFonts w:ascii="Simplified Arabic" w:hAnsi="Simplified Arabic" w:cs="Simplified Arabic"/>
          <w:b/>
          <w:bCs/>
          <w:sz w:val="36"/>
          <w:szCs w:val="36"/>
          <w:rtl/>
          <w:lang w:bidi="ar-JO"/>
        </w:rPr>
        <w:lastRenderedPageBreak/>
        <w:t>الفصل الثاني</w:t>
      </w:r>
    </w:p>
    <w:p w14:paraId="0ECC3051" w14:textId="77777777" w:rsidR="006D2D87" w:rsidRDefault="006D2D87" w:rsidP="00F2522F">
      <w:pPr>
        <w:bidi/>
        <w:spacing w:before="240" w:line="360" w:lineRule="auto"/>
        <w:jc w:val="center"/>
        <w:rPr>
          <w:rFonts w:ascii="Simplified Arabic" w:hAnsi="Simplified Arabic" w:cs="Simplified Arabic"/>
          <w:b/>
          <w:bCs/>
          <w:sz w:val="36"/>
          <w:szCs w:val="36"/>
          <w:rtl/>
          <w:lang w:bidi="ar-JO"/>
        </w:rPr>
      </w:pPr>
      <w:r w:rsidRPr="0059039A">
        <w:rPr>
          <w:rFonts w:ascii="Simplified Arabic" w:hAnsi="Simplified Arabic" w:cs="Simplified Arabic"/>
          <w:b/>
          <w:bCs/>
          <w:sz w:val="36"/>
          <w:szCs w:val="36"/>
          <w:rtl/>
          <w:lang w:bidi="ar-JO"/>
        </w:rPr>
        <w:t>الإطار النظري والدراسات السابقة</w:t>
      </w:r>
    </w:p>
    <w:p w14:paraId="4A665643" w14:textId="18C23833" w:rsidR="006D2D87" w:rsidRPr="00891FA5" w:rsidRDefault="0073559D" w:rsidP="00F2522F">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يتناول هذا الفصل الأسس النظرية للدراسة من خلال عرض مفاهيم خدمات الحكومة الإلكترونية ورضا المواطنين، إلى جانب استعراض الدراسات السابقة ذات الصلة وبيان أبرز نتائجها بما يدعم بناء الإطار النظري للدراسة الحالية.</w:t>
      </w:r>
    </w:p>
    <w:p w14:paraId="53082314" w14:textId="77777777" w:rsidR="006D2D87" w:rsidRPr="0059039A" w:rsidRDefault="006D2D87" w:rsidP="00F2522F">
      <w:pPr>
        <w:bidi/>
        <w:spacing w:before="240" w:line="360" w:lineRule="auto"/>
        <w:rPr>
          <w:rFonts w:ascii="Simplified Arabic" w:hAnsi="Simplified Arabic" w:cs="Simplified Arabic"/>
          <w:b/>
          <w:bCs/>
          <w:sz w:val="32"/>
          <w:szCs w:val="32"/>
          <w:rtl/>
          <w:lang w:bidi="ar-JO"/>
        </w:rPr>
      </w:pPr>
      <w:r>
        <w:rPr>
          <w:rFonts w:ascii="Simplified Arabic" w:hAnsi="Simplified Arabic" w:cs="Simplified Arabic" w:hint="cs"/>
          <w:b/>
          <w:bCs/>
          <w:sz w:val="32"/>
          <w:szCs w:val="32"/>
          <w:lang w:bidi="ar-EG"/>
        </w:rPr>
        <w:t xml:space="preserve"> 2.1</w:t>
      </w:r>
      <w:r w:rsidRPr="0059039A">
        <w:rPr>
          <w:rFonts w:ascii="Simplified Arabic" w:hAnsi="Simplified Arabic" w:cs="Simplified Arabic"/>
          <w:b/>
          <w:bCs/>
          <w:sz w:val="32"/>
          <w:szCs w:val="32"/>
          <w:rtl/>
          <w:lang w:bidi="ar-JO"/>
        </w:rPr>
        <w:t xml:space="preserve">المبحث الأول: </w:t>
      </w:r>
      <w:r>
        <w:rPr>
          <w:rFonts w:ascii="Simplified Arabic" w:hAnsi="Simplified Arabic" w:cs="Simplified Arabic" w:hint="cs"/>
          <w:b/>
          <w:bCs/>
          <w:sz w:val="32"/>
          <w:szCs w:val="32"/>
          <w:rtl/>
          <w:lang w:bidi="ar-JO"/>
        </w:rPr>
        <w:t>خدمات الحكومة الإلكترونية</w:t>
      </w:r>
    </w:p>
    <w:p w14:paraId="7A368ED4" w14:textId="77777777" w:rsidR="006D2D87" w:rsidRPr="0059039A" w:rsidRDefault="006D2D87" w:rsidP="00F2522F">
      <w:pPr>
        <w:bidi/>
        <w:spacing w:before="240" w:line="360" w:lineRule="auto"/>
        <w:rPr>
          <w:rFonts w:ascii="Simplified Arabic" w:hAnsi="Simplified Arabic" w:cs="Simplified Arabic"/>
          <w:b/>
          <w:bCs/>
          <w:sz w:val="32"/>
          <w:szCs w:val="32"/>
          <w:rtl/>
          <w:lang w:bidi="ar-JO"/>
        </w:rPr>
      </w:pPr>
      <w:r w:rsidRPr="0059039A">
        <w:rPr>
          <w:rFonts w:ascii="Simplified Arabic" w:hAnsi="Simplified Arabic" w:cs="Simplified Arabic"/>
          <w:b/>
          <w:bCs/>
          <w:sz w:val="32"/>
          <w:szCs w:val="32"/>
          <w:rtl/>
          <w:lang w:bidi="ar-JO"/>
        </w:rPr>
        <w:t>تمهيد</w:t>
      </w:r>
    </w:p>
    <w:p w14:paraId="2C05B08D" w14:textId="1A2A6AF7" w:rsidR="006D2D87" w:rsidRPr="009D69D9" w:rsidRDefault="00775D57" w:rsidP="009D69D9">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تُعرَّف الخدمات الحكومية الإلكترونية بأنها مجموعة الخدمات التي تقدمها المؤسسات الحكومية عبر المنصات والتطبيقات الرقمية المعتمدة على تقنيات المعلومات والاتصالات، بهدف تسهيل حصول الأفراد والمؤسسات على الخدمات العامة وإنجاز معاملاتهم بفاعلية وسرعة أكبر. وتسهم هذه الخدمات في رفع كفاءة الأداء الحكومي من خلال تبسيط الإجراءات الإدارية، والحد من الوقت والجهد المبذولين في إنجاز المعاملات، فضلًا عن تحسين جودة الخدمات المقدمة. بما يتوافق مع توجهات التحول الرقمي ومتطلبات التنمية الإدارية الحديثة</w:t>
      </w:r>
      <w:r w:rsidR="006D2D87" w:rsidRPr="005B5B10">
        <w:rPr>
          <w:rFonts w:ascii="Simplified Arabic" w:hAnsi="Simplified Arabic" w:cs="Simplified Arabic" w:hint="cs"/>
          <w:sz w:val="28"/>
          <w:szCs w:val="28"/>
          <w:rtl/>
          <w:lang w:bidi="ar-JO"/>
        </w:rPr>
        <w:t xml:space="preserve"> </w:t>
      </w:r>
      <w:r w:rsidR="006D2D87">
        <w:rPr>
          <w:rFonts w:ascii="Simplified Arabic" w:hAnsi="Simplified Arabic" w:cs="Simplified Arabic" w:hint="cs"/>
          <w:sz w:val="28"/>
          <w:szCs w:val="28"/>
          <w:rtl/>
          <w:lang w:bidi="ar-JO"/>
        </w:rPr>
        <w:t xml:space="preserve">(العزيمي، </w:t>
      </w:r>
      <w:r w:rsidR="006D2D87">
        <w:rPr>
          <w:rFonts w:ascii="Simplified Arabic" w:hAnsi="Simplified Arabic" w:cs="Simplified Arabic" w:hint="cs"/>
          <w:sz w:val="28"/>
          <w:szCs w:val="28"/>
          <w:lang w:bidi="ar-EG"/>
        </w:rPr>
        <w:t>2023</w:t>
      </w:r>
      <w:r w:rsidR="006D2D87">
        <w:rPr>
          <w:rFonts w:ascii="Simplified Arabic" w:hAnsi="Simplified Arabic" w:cs="Simplified Arabic" w:hint="cs"/>
          <w:sz w:val="28"/>
          <w:szCs w:val="28"/>
          <w:rtl/>
          <w:lang w:bidi="ar-JO"/>
        </w:rPr>
        <w:t>).</w:t>
      </w:r>
    </w:p>
    <w:p w14:paraId="158F10CC" w14:textId="100FFF0B" w:rsidR="006D2D87" w:rsidRPr="00191879" w:rsidRDefault="006D2D87" w:rsidP="00191879">
      <w:pPr>
        <w:bidi/>
        <w:spacing w:before="240" w:line="360" w:lineRule="auto"/>
        <w:jc w:val="both"/>
        <w:rPr>
          <w:rFonts w:ascii="Simplified Arabic" w:hAnsi="Simplified Arabic" w:cs="Simplified Arabic"/>
          <w:b/>
          <w:bCs/>
          <w:sz w:val="32"/>
          <w:szCs w:val="32"/>
          <w:rtl/>
          <w:lang w:bidi="ar-JO"/>
        </w:rPr>
      </w:pPr>
      <w:r>
        <w:rPr>
          <w:rFonts w:ascii="Simplified Arabic" w:hAnsi="Simplified Arabic" w:cs="Simplified Arabic" w:hint="cs"/>
          <w:b/>
          <w:bCs/>
          <w:sz w:val="32"/>
          <w:szCs w:val="32"/>
          <w:lang w:bidi="ar-EG"/>
        </w:rPr>
        <w:t>2</w:t>
      </w:r>
      <w:r w:rsidRPr="0059039A">
        <w:rPr>
          <w:rFonts w:ascii="Simplified Arabic" w:hAnsi="Simplified Arabic" w:cs="Simplified Arabic"/>
          <w:b/>
          <w:bCs/>
          <w:sz w:val="32"/>
          <w:szCs w:val="32"/>
          <w:lang w:bidi="ar-JO"/>
        </w:rPr>
        <w:t>.1.</w:t>
      </w:r>
      <w:r>
        <w:rPr>
          <w:rFonts w:ascii="Simplified Arabic" w:hAnsi="Simplified Arabic" w:cs="Simplified Arabic" w:hint="cs"/>
          <w:b/>
          <w:bCs/>
          <w:sz w:val="32"/>
          <w:szCs w:val="32"/>
          <w:lang w:bidi="ar-EG"/>
        </w:rPr>
        <w:t>1</w:t>
      </w:r>
      <w:r w:rsidRPr="0059039A">
        <w:rPr>
          <w:rFonts w:ascii="Simplified Arabic" w:hAnsi="Simplified Arabic" w:cs="Simplified Arabic"/>
          <w:b/>
          <w:bCs/>
          <w:sz w:val="32"/>
          <w:szCs w:val="32"/>
          <w:rtl/>
          <w:lang w:bidi="ar-JO"/>
        </w:rPr>
        <w:t xml:space="preserve"> مفهوم </w:t>
      </w:r>
      <w:r>
        <w:rPr>
          <w:rFonts w:ascii="Simplified Arabic" w:hAnsi="Simplified Arabic" w:cs="Simplified Arabic" w:hint="cs"/>
          <w:b/>
          <w:bCs/>
          <w:sz w:val="32"/>
          <w:szCs w:val="32"/>
          <w:rtl/>
          <w:lang w:bidi="ar-JO"/>
        </w:rPr>
        <w:t xml:space="preserve">الخدمات الحكومية </w:t>
      </w:r>
      <w:r w:rsidR="00924AC5">
        <w:rPr>
          <w:rFonts w:ascii="Simplified Arabic" w:hAnsi="Simplified Arabic" w:cs="Simplified Arabic" w:hint="cs"/>
          <w:b/>
          <w:bCs/>
          <w:sz w:val="32"/>
          <w:szCs w:val="32"/>
          <w:rtl/>
          <w:lang w:bidi="ar-JO"/>
        </w:rPr>
        <w:t xml:space="preserve">الإلكترونية </w:t>
      </w:r>
    </w:p>
    <w:p w14:paraId="3D74E119" w14:textId="6A2E444E" w:rsidR="001267C4" w:rsidRDefault="001267C4" w:rsidP="001267C4">
      <w:pPr>
        <w:bidi/>
        <w:spacing w:before="240" w:line="360" w:lineRule="auto"/>
        <w:ind w:firstLine="566"/>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تنظر منظمة التعاون الاقتصادي والتنمية (</w:t>
      </w:r>
      <w:r>
        <w:rPr>
          <w:rFonts w:ascii="Simplified Arabic" w:hAnsi="Simplified Arabic" w:cs="Simplified Arabic" w:hint="cs"/>
          <w:sz w:val="28"/>
          <w:szCs w:val="28"/>
          <w:lang w:bidi="ar-EG"/>
        </w:rPr>
        <w:t>OECD</w:t>
      </w:r>
      <w:r>
        <w:rPr>
          <w:rFonts w:ascii="Simplified Arabic" w:hAnsi="Simplified Arabic" w:cs="Simplified Arabic" w:hint="cs"/>
          <w:sz w:val="28"/>
          <w:szCs w:val="28"/>
          <w:rtl/>
          <w:lang w:bidi="ar-JO"/>
        </w:rPr>
        <w:t xml:space="preserve">) إلى الحكومة الإلكترونية بوصفها توظيفًا لتقنيات المعلومات والاتصالات في تطوير العمل الحكومي، بما يسهم في رفع كفاءة الأداء </w:t>
      </w:r>
      <w:r>
        <w:rPr>
          <w:rFonts w:ascii="Simplified Arabic" w:hAnsi="Simplified Arabic" w:cs="Simplified Arabic" w:hint="cs"/>
          <w:sz w:val="28"/>
          <w:szCs w:val="28"/>
          <w:rtl/>
          <w:lang w:bidi="ar-JO"/>
        </w:rPr>
        <w:lastRenderedPageBreak/>
        <w:t>الإداري، وتعزيز الشفافية، وتوسيع نطاق مشاركة المواطنين في القضايا والقرارات ذات الصلة بالشأن العام (</w:t>
      </w:r>
      <w:r>
        <w:rPr>
          <w:rFonts w:ascii="Simplified Arabic" w:hAnsi="Simplified Arabic" w:cs="Simplified Arabic" w:hint="cs"/>
          <w:sz w:val="28"/>
          <w:szCs w:val="28"/>
          <w:lang w:bidi="ar-EG"/>
        </w:rPr>
        <w:t>Alsaad et al., 2024</w:t>
      </w:r>
      <w:r>
        <w:rPr>
          <w:rFonts w:ascii="Simplified Arabic" w:hAnsi="Simplified Arabic" w:cs="Simplified Arabic" w:hint="cs"/>
          <w:sz w:val="28"/>
          <w:szCs w:val="28"/>
          <w:rtl/>
          <w:lang w:bidi="ar-JO"/>
        </w:rPr>
        <w:t>).</w:t>
      </w:r>
    </w:p>
    <w:p w14:paraId="4E9DE7F1" w14:textId="0BFF4B37" w:rsidR="001267C4" w:rsidRDefault="001267C4" w:rsidP="001267C4">
      <w:pPr>
        <w:bidi/>
        <w:spacing w:before="240" w:line="360" w:lineRule="auto"/>
        <w:ind w:firstLine="566"/>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كما عرّفتها الأمم المتحدة بأنها استخدام التقنيات الإلكترونية، ولا سيما الإنترنت وتطبيقات الويب، لتوفير الخدمات والمعلومات الحكومية للمواطنين بصورة أكثر سهولة وفاعلية (</w:t>
      </w:r>
      <w:r>
        <w:rPr>
          <w:rFonts w:ascii="Simplified Arabic" w:hAnsi="Simplified Arabic" w:cs="Simplified Arabic" w:hint="cs"/>
          <w:sz w:val="28"/>
          <w:szCs w:val="28"/>
          <w:lang w:bidi="ar-EG"/>
        </w:rPr>
        <w:t>Ponaghan, 2022</w:t>
      </w:r>
      <w:r>
        <w:rPr>
          <w:rFonts w:ascii="Simplified Arabic" w:hAnsi="Simplified Arabic" w:cs="Simplified Arabic" w:hint="cs"/>
          <w:sz w:val="28"/>
          <w:szCs w:val="28"/>
          <w:rtl/>
          <w:lang w:bidi="ar-JO"/>
        </w:rPr>
        <w:t>).</w:t>
      </w:r>
    </w:p>
    <w:p w14:paraId="1AD7F713" w14:textId="5BF53F84" w:rsidR="001267C4" w:rsidRDefault="001267C4" w:rsidP="001267C4">
      <w:pPr>
        <w:bidi/>
        <w:spacing w:before="240" w:line="360" w:lineRule="auto"/>
        <w:ind w:firstLine="566"/>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وبصورة عامة، يمكن تعريف الحكومة الإلكترونية بأنها اعتماد الجهات الحكومية على تقنيات المعلومات والاتصالات والوسائل الرقمية في إدارة العمليات وتقديم الخدمات، بهدف تحسين كفاءة الأداء، وتبسيط الإجراءات، وتطوير جودة الخدمات المقدمة للمستفيدين، مع دعم مبادئ الشفافية وتعزيز التواصل والتفاعل مع المواطنين ( زيادات ، </w:t>
      </w:r>
      <w:r>
        <w:rPr>
          <w:rFonts w:ascii="Simplified Arabic" w:hAnsi="Simplified Arabic" w:cs="Simplified Arabic" w:hint="cs"/>
          <w:sz w:val="28"/>
          <w:szCs w:val="28"/>
          <w:lang w:bidi="ar-EG"/>
        </w:rPr>
        <w:t>2021</w:t>
      </w:r>
      <w:r>
        <w:rPr>
          <w:rFonts w:ascii="Simplified Arabic" w:hAnsi="Simplified Arabic" w:cs="Simplified Arabic" w:hint="cs"/>
          <w:sz w:val="28"/>
          <w:szCs w:val="28"/>
          <w:rtl/>
          <w:lang w:bidi="ar-JO"/>
        </w:rPr>
        <w:t>)</w:t>
      </w:r>
    </w:p>
    <w:p w14:paraId="02107877" w14:textId="77777777" w:rsidR="006D2D87" w:rsidRDefault="006D2D87" w:rsidP="00F2522F">
      <w:pPr>
        <w:bidi/>
        <w:spacing w:before="240" w:line="360" w:lineRule="auto"/>
        <w:jc w:val="both"/>
        <w:rPr>
          <w:rFonts w:ascii="Simplified Arabic" w:hAnsi="Simplified Arabic" w:cs="Simplified Arabic"/>
          <w:b/>
          <w:bCs/>
          <w:sz w:val="32"/>
          <w:szCs w:val="32"/>
          <w:rtl/>
          <w:lang w:bidi="ar-JO"/>
        </w:rPr>
      </w:pPr>
      <w:r>
        <w:rPr>
          <w:rFonts w:ascii="Simplified Arabic" w:hAnsi="Simplified Arabic" w:cs="Simplified Arabic" w:hint="cs"/>
          <w:b/>
          <w:bCs/>
          <w:sz w:val="32"/>
          <w:szCs w:val="32"/>
          <w:lang w:bidi="ar-EG"/>
        </w:rPr>
        <w:t>2</w:t>
      </w:r>
      <w:r w:rsidRPr="00CA0CD5">
        <w:rPr>
          <w:rFonts w:ascii="Simplified Arabic" w:hAnsi="Simplified Arabic" w:cs="Simplified Arabic"/>
          <w:b/>
          <w:bCs/>
          <w:sz w:val="32"/>
          <w:szCs w:val="32"/>
          <w:lang w:bidi="ar-JO"/>
        </w:rPr>
        <w:t>.1.</w:t>
      </w:r>
      <w:r>
        <w:rPr>
          <w:rFonts w:ascii="Simplified Arabic" w:hAnsi="Simplified Arabic" w:cs="Simplified Arabic" w:hint="cs"/>
          <w:b/>
          <w:bCs/>
          <w:sz w:val="32"/>
          <w:szCs w:val="32"/>
          <w:lang w:bidi="ar-EG"/>
        </w:rPr>
        <w:t>2</w:t>
      </w:r>
      <w:r w:rsidRPr="00CA0CD5">
        <w:rPr>
          <w:rFonts w:ascii="Simplified Arabic" w:hAnsi="Simplified Arabic" w:cs="Simplified Arabic"/>
          <w:b/>
          <w:bCs/>
          <w:sz w:val="32"/>
          <w:szCs w:val="32"/>
          <w:rtl/>
          <w:lang w:bidi="ar-JO"/>
        </w:rPr>
        <w:t xml:space="preserve"> </w:t>
      </w:r>
      <w:r>
        <w:rPr>
          <w:rFonts w:ascii="Simplified Arabic" w:hAnsi="Simplified Arabic" w:cs="Simplified Arabic" w:hint="cs"/>
          <w:b/>
          <w:bCs/>
          <w:sz w:val="32"/>
          <w:szCs w:val="32"/>
          <w:rtl/>
          <w:lang w:bidi="ar-JO"/>
        </w:rPr>
        <w:t>أهداف الحكومة الإلكترونية</w:t>
      </w:r>
    </w:p>
    <w:p w14:paraId="1D1287F4" w14:textId="40EF7441" w:rsidR="00E215BF" w:rsidRPr="00E215BF" w:rsidRDefault="00E215BF" w:rsidP="00E215BF">
      <w:pPr>
        <w:bidi/>
        <w:spacing w:before="240" w:line="360" w:lineRule="auto"/>
        <w:jc w:val="both"/>
        <w:rPr>
          <w:rFonts w:ascii="Simplified Arabic" w:hAnsi="Simplified Arabic" w:cs="Simplified Arabic"/>
          <w:sz w:val="28"/>
          <w:szCs w:val="28"/>
          <w:lang w:bidi="ar-EG"/>
        </w:rPr>
      </w:pPr>
      <w:r w:rsidRPr="00E215BF">
        <w:rPr>
          <w:rFonts w:ascii="Simplified Arabic" w:hAnsi="Simplified Arabic" w:cs="Simplified Arabic" w:hint="cs"/>
          <w:sz w:val="28"/>
          <w:szCs w:val="28"/>
          <w:rtl/>
          <w:lang w:bidi="ar-JO"/>
        </w:rPr>
        <w:t>تسعى الحكومة الإلكترونية إلى تحقيق مجموعة من الغايات الاستراتيجية التي تسهم في تطوير العلاقة بين الجهات الحكومية والمستفيدين، وتعزيز كفاءة العمل الحكومي. ومن أبرز هذه الأهداف:</w:t>
      </w:r>
    </w:p>
    <w:p w14:paraId="6AF651F6" w14:textId="2F67A66B" w:rsidR="00E215BF" w:rsidRDefault="00E215BF" w:rsidP="00E215BF">
      <w:pPr>
        <w:pStyle w:val="a6"/>
        <w:numPr>
          <w:ilvl w:val="0"/>
          <w:numId w:val="13"/>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تعزيز جودة حياة المواطنين وتسهيل حصولهم على الخدمات الحكومية من خلال القنوات الإلكترونية، بما يقلل الحاجة إلى المراجعات المباشرة للجهات الحكومية، كما تسهم التطبيقات الإلكترونية وأنظمة التصويت الرقمي في دعم مشاركة المواطنين في الشأن العام وتعزيز الممارسات الديمقراطية، فضلاً عن تحفيز النشاط الاقتصادي عبر تسهيل المعاملات والخدمات المقدمة للمؤسسات المختلفة (دوباخ، </w:t>
      </w:r>
      <w:r>
        <w:rPr>
          <w:rFonts w:ascii="Simplified Arabic" w:hAnsi="Simplified Arabic" w:cs="Simplified Arabic" w:hint="cs"/>
          <w:sz w:val="28"/>
          <w:szCs w:val="28"/>
          <w:lang w:bidi="ar-EG"/>
        </w:rPr>
        <w:t>2021</w:t>
      </w:r>
      <w:r>
        <w:rPr>
          <w:rFonts w:ascii="Simplified Arabic" w:hAnsi="Simplified Arabic" w:cs="Simplified Arabic" w:hint="cs"/>
          <w:sz w:val="28"/>
          <w:szCs w:val="28"/>
          <w:rtl/>
          <w:lang w:bidi="ar-EG"/>
        </w:rPr>
        <w:t>).</w:t>
      </w:r>
    </w:p>
    <w:p w14:paraId="25778947" w14:textId="070DCE65" w:rsidR="00E215BF" w:rsidRPr="00E215BF" w:rsidRDefault="00E215BF" w:rsidP="00E215BF">
      <w:pPr>
        <w:pStyle w:val="a6"/>
        <w:numPr>
          <w:ilvl w:val="0"/>
          <w:numId w:val="13"/>
        </w:numPr>
        <w:bidi/>
        <w:spacing w:before="240" w:line="360" w:lineRule="auto"/>
        <w:jc w:val="both"/>
        <w:rPr>
          <w:rFonts w:ascii="Simplified Arabic" w:hAnsi="Simplified Arabic" w:cs="Simplified Arabic"/>
          <w:sz w:val="28"/>
          <w:szCs w:val="28"/>
          <w:lang w:bidi="ar-EG"/>
        </w:rPr>
      </w:pPr>
      <w:r w:rsidRPr="00E215BF">
        <w:rPr>
          <w:rFonts w:ascii="Simplified Arabic" w:hAnsi="Simplified Arabic" w:cs="Simplified Arabic" w:hint="cs"/>
          <w:sz w:val="28"/>
          <w:szCs w:val="28"/>
          <w:rtl/>
          <w:lang w:bidi="ar-EG"/>
        </w:rPr>
        <w:lastRenderedPageBreak/>
        <w:t xml:space="preserve">رفع كفاءة الأداء الحكومي من خلال تطوير الأنظمة الإدارية وأتمتة الإجراءات، بما يحد من التكرار والازدواجية، ويساعد على تحسين تبادل البيانات والتنسيق بين المؤسسات والجهات الحكومية المختلفة (علام، </w:t>
      </w:r>
      <w:r>
        <w:rPr>
          <w:rFonts w:ascii="Simplified Arabic" w:hAnsi="Simplified Arabic" w:cs="Simplified Arabic" w:hint="cs"/>
          <w:sz w:val="28"/>
          <w:szCs w:val="28"/>
          <w:lang w:bidi="ar-EG"/>
        </w:rPr>
        <w:t>2022</w:t>
      </w:r>
      <w:r w:rsidRPr="00E215BF">
        <w:rPr>
          <w:rFonts w:ascii="Simplified Arabic" w:hAnsi="Simplified Arabic" w:cs="Simplified Arabic" w:hint="cs"/>
          <w:sz w:val="28"/>
          <w:szCs w:val="28"/>
          <w:rtl/>
          <w:lang w:bidi="ar-EG"/>
        </w:rPr>
        <w:t>).</w:t>
      </w:r>
    </w:p>
    <w:p w14:paraId="4BDFF036" w14:textId="540EF3DE" w:rsidR="00E215BF" w:rsidRPr="00E215BF" w:rsidRDefault="00E215BF" w:rsidP="00E215BF">
      <w:pPr>
        <w:pStyle w:val="a6"/>
        <w:numPr>
          <w:ilvl w:val="0"/>
          <w:numId w:val="13"/>
        </w:numPr>
        <w:bidi/>
        <w:spacing w:before="240" w:line="360" w:lineRule="auto"/>
        <w:jc w:val="both"/>
        <w:rPr>
          <w:rFonts w:ascii="Simplified Arabic" w:hAnsi="Simplified Arabic" w:cs="Simplified Arabic"/>
          <w:sz w:val="28"/>
          <w:szCs w:val="28"/>
          <w:lang w:bidi="ar-EG"/>
        </w:rPr>
      </w:pPr>
      <w:r w:rsidRPr="00E215BF">
        <w:rPr>
          <w:rFonts w:ascii="Simplified Arabic" w:hAnsi="Simplified Arabic" w:cs="Simplified Arabic" w:hint="cs"/>
          <w:sz w:val="28"/>
          <w:szCs w:val="28"/>
          <w:rtl/>
          <w:lang w:bidi="ar-EG"/>
        </w:rPr>
        <w:t xml:space="preserve">تحقيق مستويات أعلى من التكامل والتنسيق بين الجهات الحكومية ومختلف الأطراف في البيئة الخارجية، بما يضمن تقديم الخدمات بصورة أكثر فاعلية وكفاءة وبأقل تكلفة ممكنة (الشيدي، </w:t>
      </w:r>
      <w:r>
        <w:rPr>
          <w:rFonts w:ascii="Simplified Arabic" w:hAnsi="Simplified Arabic" w:cs="Simplified Arabic" w:hint="cs"/>
          <w:sz w:val="28"/>
          <w:szCs w:val="28"/>
          <w:lang w:bidi="ar-EG"/>
        </w:rPr>
        <w:t xml:space="preserve"> 2021</w:t>
      </w:r>
      <w:r w:rsidRPr="00E215BF">
        <w:rPr>
          <w:rFonts w:ascii="Simplified Arabic" w:hAnsi="Simplified Arabic" w:cs="Simplified Arabic" w:hint="cs"/>
          <w:sz w:val="28"/>
          <w:szCs w:val="28"/>
          <w:rtl/>
          <w:lang w:bidi="ar-EG"/>
        </w:rPr>
        <w:t>).</w:t>
      </w:r>
    </w:p>
    <w:p w14:paraId="05D687EB" w14:textId="380ABDA4" w:rsidR="00E215BF" w:rsidRPr="00E215BF" w:rsidRDefault="00E215BF" w:rsidP="00E215BF">
      <w:pPr>
        <w:pStyle w:val="a6"/>
        <w:numPr>
          <w:ilvl w:val="0"/>
          <w:numId w:val="13"/>
        </w:numPr>
        <w:bidi/>
        <w:spacing w:before="240" w:line="360" w:lineRule="auto"/>
        <w:jc w:val="both"/>
        <w:rPr>
          <w:rFonts w:ascii="Simplified Arabic" w:hAnsi="Simplified Arabic" w:cs="Simplified Arabic"/>
          <w:sz w:val="28"/>
          <w:szCs w:val="28"/>
          <w:lang w:bidi="ar-EG"/>
        </w:rPr>
      </w:pPr>
      <w:r w:rsidRPr="00E215BF">
        <w:rPr>
          <w:rFonts w:ascii="Simplified Arabic" w:hAnsi="Simplified Arabic" w:cs="Simplified Arabic" w:hint="cs"/>
          <w:sz w:val="28"/>
          <w:szCs w:val="28"/>
          <w:rtl/>
          <w:lang w:bidi="ar-EG"/>
        </w:rPr>
        <w:t xml:space="preserve"> دعم القطاعات الاقتصادية والخدمية المختلفة، ومن بينها القطاع السياحي، من خلال إتاحة المعلومات والخدمات إلكترونيًا، الأمر الذي يسهم في تحسين تجربة الزوار وتسهيل حصولهم على الخدمات ذات الصلة (شعباني، </w:t>
      </w:r>
      <w:r>
        <w:rPr>
          <w:rFonts w:ascii="Simplified Arabic" w:hAnsi="Simplified Arabic" w:cs="Simplified Arabic" w:hint="cs"/>
          <w:sz w:val="28"/>
          <w:szCs w:val="28"/>
          <w:lang w:bidi="ar-EG"/>
        </w:rPr>
        <w:t>2022</w:t>
      </w:r>
      <w:r w:rsidRPr="00E215BF">
        <w:rPr>
          <w:rFonts w:ascii="Simplified Arabic" w:hAnsi="Simplified Arabic" w:cs="Simplified Arabic" w:hint="cs"/>
          <w:sz w:val="28"/>
          <w:szCs w:val="28"/>
          <w:rtl/>
          <w:lang w:bidi="ar-EG"/>
        </w:rPr>
        <w:t>).</w:t>
      </w:r>
    </w:p>
    <w:p w14:paraId="59CCCAD8" w14:textId="77777777" w:rsidR="006D2D87" w:rsidRPr="0009670A" w:rsidRDefault="006D2D87" w:rsidP="00F2522F">
      <w:pPr>
        <w:bidi/>
        <w:spacing w:before="240" w:line="360" w:lineRule="auto"/>
        <w:jc w:val="both"/>
        <w:rPr>
          <w:rFonts w:ascii="Simplified Arabic" w:hAnsi="Simplified Arabic" w:cs="Simplified Arabic"/>
          <w:b/>
          <w:bCs/>
          <w:sz w:val="32"/>
          <w:szCs w:val="32"/>
          <w:rtl/>
          <w:lang w:bidi="ar-JO"/>
        </w:rPr>
      </w:pPr>
      <w:r w:rsidRPr="0009670A">
        <w:rPr>
          <w:rFonts w:ascii="Simplified Arabic" w:hAnsi="Simplified Arabic" w:cs="Simplified Arabic" w:hint="cs"/>
          <w:b/>
          <w:bCs/>
          <w:sz w:val="32"/>
          <w:szCs w:val="32"/>
          <w:lang w:bidi="ar-EG"/>
        </w:rPr>
        <w:t>2</w:t>
      </w:r>
      <w:r w:rsidRPr="0009670A">
        <w:rPr>
          <w:rFonts w:ascii="Simplified Arabic" w:hAnsi="Simplified Arabic" w:cs="Simplified Arabic"/>
          <w:b/>
          <w:bCs/>
          <w:sz w:val="32"/>
          <w:szCs w:val="32"/>
          <w:lang w:bidi="ar-JO"/>
        </w:rPr>
        <w:t>.1.</w:t>
      </w:r>
      <w:r w:rsidRPr="0009670A">
        <w:rPr>
          <w:rFonts w:ascii="Simplified Arabic" w:hAnsi="Simplified Arabic" w:cs="Simplified Arabic" w:hint="cs"/>
          <w:b/>
          <w:bCs/>
          <w:sz w:val="32"/>
          <w:szCs w:val="32"/>
          <w:lang w:bidi="ar-EG"/>
        </w:rPr>
        <w:t>3</w:t>
      </w:r>
      <w:r w:rsidRPr="0009670A">
        <w:rPr>
          <w:rFonts w:ascii="Simplified Arabic" w:hAnsi="Simplified Arabic" w:cs="Simplified Arabic"/>
          <w:b/>
          <w:bCs/>
          <w:sz w:val="32"/>
          <w:szCs w:val="32"/>
          <w:rtl/>
          <w:lang w:bidi="ar-JO"/>
        </w:rPr>
        <w:t xml:space="preserve"> </w:t>
      </w:r>
      <w:r>
        <w:rPr>
          <w:rFonts w:ascii="Simplified Arabic" w:hAnsi="Simplified Arabic" w:cs="Simplified Arabic" w:hint="cs"/>
          <w:b/>
          <w:bCs/>
          <w:sz w:val="32"/>
          <w:szCs w:val="32"/>
          <w:rtl/>
          <w:lang w:bidi="ar-JO"/>
        </w:rPr>
        <w:t xml:space="preserve">فوائد </w:t>
      </w:r>
      <w:r w:rsidRPr="0009670A">
        <w:rPr>
          <w:rFonts w:ascii="Simplified Arabic" w:hAnsi="Simplified Arabic" w:cs="Simplified Arabic" w:hint="cs"/>
          <w:b/>
          <w:bCs/>
          <w:sz w:val="32"/>
          <w:szCs w:val="32"/>
          <w:rtl/>
          <w:lang w:bidi="ar-JO"/>
        </w:rPr>
        <w:t>الحكومة الإلكترونية</w:t>
      </w:r>
    </w:p>
    <w:p w14:paraId="5B9EEEA6" w14:textId="3A8AB606" w:rsidR="005E4149" w:rsidRPr="005E4149" w:rsidRDefault="003B6BD4" w:rsidP="005E4149">
      <w:pPr>
        <w:pStyle w:val="a6"/>
        <w:numPr>
          <w:ilvl w:val="0"/>
          <w:numId w:val="13"/>
        </w:numPr>
        <w:bidi/>
        <w:spacing w:before="240"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تُسهم الحكومة الإلكترونية في دعم مبادئ الحوكمة الرشيدة من خلال توسيع قنوات التواصل والتفاعل بين الجهات الحكومية والمواطنين، عبر توفير بيئات رقمية تتيح إبداء الآراء والمشاركة في القضايا ذات الشأن العام. ويساعد ذلك في تعزيز الشفافية، وزيادة مستوى الانفتاح المؤسسي، وبناء علاقات أكثر فاعلية بين الحكومة ومتلقي الخدمات</w:t>
      </w:r>
      <w:r w:rsidR="005E4149" w:rsidRPr="005E4149">
        <w:rPr>
          <w:rFonts w:ascii="Simplified Arabic" w:hAnsi="Simplified Arabic" w:cs="Simplified Arabic" w:hint="cs"/>
          <w:sz w:val="28"/>
          <w:szCs w:val="28"/>
          <w:rtl/>
          <w:lang w:bidi="ar-EG"/>
        </w:rPr>
        <w:t xml:space="preserve"> (خليل، </w:t>
      </w:r>
      <w:r w:rsidR="005E4149">
        <w:rPr>
          <w:rFonts w:ascii="Simplified Arabic" w:hAnsi="Simplified Arabic" w:cs="Simplified Arabic" w:hint="cs"/>
          <w:sz w:val="28"/>
          <w:szCs w:val="28"/>
          <w:lang w:bidi="ar-EG"/>
        </w:rPr>
        <w:t>2021</w:t>
      </w:r>
      <w:r w:rsidR="005E4149" w:rsidRPr="005E4149">
        <w:rPr>
          <w:rFonts w:ascii="Simplified Arabic" w:hAnsi="Simplified Arabic" w:cs="Simplified Arabic" w:hint="cs"/>
          <w:sz w:val="28"/>
          <w:szCs w:val="28"/>
          <w:rtl/>
          <w:lang w:bidi="ar-EG"/>
        </w:rPr>
        <w:t>).</w:t>
      </w:r>
    </w:p>
    <w:p w14:paraId="6940A8D8" w14:textId="144AECD3" w:rsidR="005E4149" w:rsidRPr="005E4149" w:rsidRDefault="005E4149" w:rsidP="005E4149">
      <w:pPr>
        <w:pStyle w:val="a6"/>
        <w:numPr>
          <w:ilvl w:val="0"/>
          <w:numId w:val="13"/>
        </w:numPr>
        <w:bidi/>
        <w:spacing w:before="240" w:line="360" w:lineRule="auto"/>
        <w:jc w:val="both"/>
        <w:rPr>
          <w:rFonts w:ascii="Simplified Arabic" w:hAnsi="Simplified Arabic" w:cs="Simplified Arabic"/>
          <w:sz w:val="28"/>
          <w:szCs w:val="28"/>
          <w:lang w:bidi="ar-EG"/>
        </w:rPr>
      </w:pPr>
      <w:r w:rsidRPr="005E4149">
        <w:rPr>
          <w:rFonts w:ascii="Simplified Arabic" w:hAnsi="Simplified Arabic" w:cs="Simplified Arabic" w:hint="cs"/>
          <w:sz w:val="28"/>
          <w:szCs w:val="28"/>
          <w:rtl/>
          <w:lang w:bidi="ar-EG"/>
        </w:rPr>
        <w:t xml:space="preserve">تساعد الحكومة الإلكترونية على تبسيط الإجراءات الحكومية وتسريع إنجاز المعاملات، إلى جانب الحد من الاعتماد على الوثائق الورقية، كما تعزز تبادل المعلومات بين المؤسسات الحكومية وتيسر وصول المواطنين إلى السياسات والقرارات الحكومية والمعلومات العامة(الشمري، </w:t>
      </w:r>
      <w:r>
        <w:rPr>
          <w:rFonts w:ascii="Simplified Arabic" w:hAnsi="Simplified Arabic" w:cs="Simplified Arabic" w:hint="cs"/>
          <w:sz w:val="28"/>
          <w:szCs w:val="28"/>
          <w:lang w:bidi="ar-EG"/>
        </w:rPr>
        <w:t>2022</w:t>
      </w:r>
      <w:r w:rsidRPr="005E4149">
        <w:rPr>
          <w:rFonts w:ascii="Simplified Arabic" w:hAnsi="Simplified Arabic" w:cs="Simplified Arabic" w:hint="cs"/>
          <w:sz w:val="28"/>
          <w:szCs w:val="28"/>
          <w:rtl/>
          <w:lang w:bidi="ar-EG"/>
        </w:rPr>
        <w:t>).</w:t>
      </w:r>
    </w:p>
    <w:p w14:paraId="6B314AE2" w14:textId="545BE616" w:rsidR="005E4149" w:rsidRPr="005E4149" w:rsidRDefault="005E4149" w:rsidP="005E4149">
      <w:pPr>
        <w:pStyle w:val="a6"/>
        <w:numPr>
          <w:ilvl w:val="0"/>
          <w:numId w:val="13"/>
        </w:numPr>
        <w:bidi/>
        <w:spacing w:before="240" w:line="360" w:lineRule="auto"/>
        <w:jc w:val="both"/>
        <w:rPr>
          <w:rFonts w:ascii="Simplified Arabic" w:hAnsi="Simplified Arabic" w:cs="Simplified Arabic"/>
          <w:sz w:val="28"/>
          <w:szCs w:val="28"/>
          <w:lang w:bidi="ar-EG"/>
        </w:rPr>
      </w:pPr>
      <w:r w:rsidRPr="005E4149">
        <w:rPr>
          <w:rFonts w:ascii="Simplified Arabic" w:hAnsi="Simplified Arabic" w:cs="Simplified Arabic" w:hint="cs"/>
          <w:sz w:val="28"/>
          <w:szCs w:val="28"/>
          <w:rtl/>
          <w:lang w:bidi="ar-EG"/>
        </w:rPr>
        <w:lastRenderedPageBreak/>
        <w:t xml:space="preserve"> تؤدي الحكومة الإلكترونية دورًا مهمًا في تحسين الكفاءة التشغيلية للمؤسسات الحكومية، من خلال تطوير جودة الخدمات المقدمة للمواطنين وتسهيل الحصول عليها، الأمر الذي يسهم في رفع مستوى فعالية الأداء الحكومي وتعزيز رضا المستفيدين (الحنيطي، </w:t>
      </w:r>
      <w:r>
        <w:rPr>
          <w:rFonts w:ascii="Simplified Arabic" w:hAnsi="Simplified Arabic" w:cs="Simplified Arabic" w:hint="cs"/>
          <w:sz w:val="28"/>
          <w:szCs w:val="28"/>
          <w:lang w:bidi="ar-EG"/>
        </w:rPr>
        <w:t>2022</w:t>
      </w:r>
      <w:r w:rsidRPr="005E4149">
        <w:rPr>
          <w:rFonts w:ascii="Simplified Arabic" w:hAnsi="Simplified Arabic" w:cs="Simplified Arabic" w:hint="cs"/>
          <w:sz w:val="28"/>
          <w:szCs w:val="28"/>
          <w:rtl/>
          <w:lang w:bidi="ar-EG"/>
        </w:rPr>
        <w:t>).</w:t>
      </w:r>
    </w:p>
    <w:p w14:paraId="4ED4907B" w14:textId="57724867" w:rsidR="006D2D87" w:rsidRPr="00BF3428" w:rsidRDefault="005E4149" w:rsidP="00BF3428">
      <w:pPr>
        <w:pStyle w:val="a6"/>
        <w:numPr>
          <w:ilvl w:val="0"/>
          <w:numId w:val="13"/>
        </w:numPr>
        <w:bidi/>
        <w:spacing w:before="240" w:line="360" w:lineRule="auto"/>
        <w:jc w:val="both"/>
        <w:rPr>
          <w:rFonts w:ascii="Simplified Arabic" w:hAnsi="Simplified Arabic" w:cs="Simplified Arabic"/>
          <w:sz w:val="28"/>
          <w:szCs w:val="28"/>
          <w:lang w:bidi="ar-EG"/>
        </w:rPr>
      </w:pPr>
      <w:r w:rsidRPr="005E4149">
        <w:rPr>
          <w:rFonts w:ascii="Simplified Arabic" w:hAnsi="Simplified Arabic" w:cs="Simplified Arabic" w:hint="cs"/>
          <w:sz w:val="28"/>
          <w:szCs w:val="28"/>
          <w:rtl/>
          <w:lang w:bidi="ar-EG"/>
        </w:rPr>
        <w:t xml:space="preserve"> تسهم الحكومة الإلكترونية في تقليل التكاليف الإدارية والتشغيلية عبر أتمتة العديد من الإجراءات والخدمات الحكومية، مما يحد من النفقات المرتبطة بالأساليب التقليدية ويزيد كفاءة تنفيذ المهام وإدارة البيانات الحكومية (خليل، </w:t>
      </w:r>
      <w:r>
        <w:rPr>
          <w:rFonts w:ascii="Simplified Arabic" w:hAnsi="Simplified Arabic" w:cs="Simplified Arabic" w:hint="cs"/>
          <w:sz w:val="28"/>
          <w:szCs w:val="28"/>
          <w:lang w:bidi="ar-EG"/>
        </w:rPr>
        <w:t>2021</w:t>
      </w:r>
      <w:r w:rsidRPr="005E4149">
        <w:rPr>
          <w:rFonts w:ascii="Simplified Arabic" w:hAnsi="Simplified Arabic" w:cs="Simplified Arabic" w:hint="cs"/>
          <w:sz w:val="28"/>
          <w:szCs w:val="28"/>
          <w:rtl/>
          <w:lang w:bidi="ar-EG"/>
        </w:rPr>
        <w:t>).</w:t>
      </w:r>
    </w:p>
    <w:p w14:paraId="4BB7AF00" w14:textId="6671EA05" w:rsidR="006D2D87" w:rsidRPr="009F6DE5" w:rsidRDefault="006D2D87" w:rsidP="00F2522F">
      <w:pPr>
        <w:bidi/>
        <w:spacing w:before="240" w:line="360" w:lineRule="auto"/>
        <w:jc w:val="both"/>
        <w:rPr>
          <w:rFonts w:ascii="Simplified Arabic" w:hAnsi="Simplified Arabic" w:cs="Simplified Arabic"/>
          <w:b/>
          <w:bCs/>
          <w:sz w:val="32"/>
          <w:szCs w:val="32"/>
          <w:rtl/>
          <w:lang w:bidi="ar-JO"/>
        </w:rPr>
      </w:pPr>
      <w:r>
        <w:rPr>
          <w:rFonts w:ascii="Simplified Arabic" w:hAnsi="Simplified Arabic" w:cs="Simplified Arabic" w:hint="cs"/>
          <w:b/>
          <w:bCs/>
          <w:sz w:val="32"/>
          <w:szCs w:val="32"/>
          <w:lang w:bidi="ar-EG"/>
        </w:rPr>
        <w:t>2</w:t>
      </w:r>
      <w:r w:rsidRPr="009F6DE5">
        <w:rPr>
          <w:rFonts w:ascii="Simplified Arabic" w:hAnsi="Simplified Arabic" w:cs="Simplified Arabic"/>
          <w:b/>
          <w:bCs/>
          <w:sz w:val="32"/>
          <w:szCs w:val="32"/>
          <w:lang w:bidi="ar-JO"/>
        </w:rPr>
        <w:t>.1.</w:t>
      </w:r>
      <w:r w:rsidR="00BF3428">
        <w:rPr>
          <w:rFonts w:ascii="Simplified Arabic" w:hAnsi="Simplified Arabic" w:cs="Simplified Arabic" w:hint="cs"/>
          <w:b/>
          <w:bCs/>
          <w:sz w:val="32"/>
          <w:szCs w:val="32"/>
          <w:lang w:bidi="ar-EG"/>
        </w:rPr>
        <w:t>4</w:t>
      </w:r>
      <w:r w:rsidRPr="009F6DE5">
        <w:rPr>
          <w:rFonts w:ascii="Simplified Arabic" w:hAnsi="Simplified Arabic" w:cs="Simplified Arabic"/>
          <w:b/>
          <w:bCs/>
          <w:sz w:val="32"/>
          <w:szCs w:val="32"/>
          <w:rtl/>
          <w:lang w:bidi="ar-JO"/>
        </w:rPr>
        <w:t xml:space="preserve"> </w:t>
      </w:r>
      <w:r>
        <w:rPr>
          <w:rFonts w:ascii="Simplified Arabic" w:hAnsi="Simplified Arabic" w:cs="Simplified Arabic" w:hint="cs"/>
          <w:b/>
          <w:bCs/>
          <w:sz w:val="32"/>
          <w:szCs w:val="32"/>
          <w:rtl/>
          <w:lang w:bidi="ar-JO"/>
        </w:rPr>
        <w:t>معوقات تطبيق الحكومة الإلكترونية</w:t>
      </w:r>
    </w:p>
    <w:p w14:paraId="363948A0" w14:textId="418098A9" w:rsidR="006D2D87" w:rsidRDefault="00196E4D" w:rsidP="00196E4D">
      <w:pPr>
        <w:bidi/>
        <w:spacing w:before="240"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وفقاً لـ (</w:t>
      </w:r>
      <w:r>
        <w:rPr>
          <w:rFonts w:ascii="Simplified Arabic" w:hAnsi="Simplified Arabic" w:cs="Simplified Arabic" w:hint="cs"/>
          <w:sz w:val="28"/>
          <w:szCs w:val="28"/>
          <w:lang w:bidi="ar-EG"/>
        </w:rPr>
        <w:t>Alfiani, 2024</w:t>
      </w:r>
      <w:r>
        <w:rPr>
          <w:rFonts w:ascii="Simplified Arabic" w:hAnsi="Simplified Arabic" w:cs="Simplified Arabic" w:hint="cs"/>
          <w:sz w:val="28"/>
          <w:szCs w:val="28"/>
          <w:rtl/>
          <w:lang w:bidi="ar-EG"/>
        </w:rPr>
        <w:t>)، تواجه تطبيقات الحكومة الإلكترونية مجموعة من التحديات التي قد تحد من فاعلية تنفيذها وتحقيق أهدافها المرجوة. وتتمثل هذه التحديات في الجوانب الإدارية والتنظيمية المرتبطة بضعف الدعم المؤسسي للتغيير الرقمي ومحدودية إدراك بعض العاملين لأهمية الخدمات الإلكترونية، إضافة إلى التحديات البشرية الناتجة عن نقص الكفاءات المتخصصة وضعف الخبرات والمهارات التقنية وعدم كفاية برامج التدريب والتأهيل. كما تواجه الحكومة الإلكترونية تحديات تقنية تتعلق بضعف البنية التحتية الرقمية وقصور شبكات الاتصالات والإنترنت في بعض المناطق، مما يؤثر في كفاءة تقديم الخدمات الإلكترونية واستمراريتها. وإلى جانب ذلك، تبرز التحديات المالية المتمثلة في ارتفاع تكاليف تطوير وتشغيل الأنظمة الإلكترونية، ومحدودية الموارد المالية المخصصة لتحديث البنية التحتية التقنية وتوفير الأجهزة والبرمجيات اللازمة، فضلاً عن توفير برامج التدريب والتطوير المستمر للعاملين.</w:t>
      </w:r>
    </w:p>
    <w:p w14:paraId="673952D5" w14:textId="77777777" w:rsidR="00196E4D" w:rsidRPr="00196E4D" w:rsidRDefault="00196E4D" w:rsidP="00196E4D">
      <w:pPr>
        <w:bidi/>
        <w:spacing w:before="240" w:line="360" w:lineRule="auto"/>
        <w:jc w:val="both"/>
        <w:rPr>
          <w:rFonts w:ascii="Simplified Arabic" w:hAnsi="Simplified Arabic" w:cs="Simplified Arabic"/>
          <w:sz w:val="28"/>
          <w:szCs w:val="28"/>
          <w:rtl/>
          <w:lang w:bidi="ar-EG"/>
        </w:rPr>
      </w:pPr>
    </w:p>
    <w:p w14:paraId="4EA3ECD4" w14:textId="42A7A249" w:rsidR="006D2D87" w:rsidRPr="0060581A" w:rsidRDefault="006D2D87" w:rsidP="00F2522F">
      <w:pPr>
        <w:bidi/>
        <w:spacing w:before="240" w:line="360" w:lineRule="auto"/>
        <w:jc w:val="both"/>
        <w:rPr>
          <w:rFonts w:ascii="Simplified Arabic" w:hAnsi="Simplified Arabic" w:cs="Simplified Arabic"/>
          <w:b/>
          <w:bCs/>
          <w:sz w:val="32"/>
          <w:szCs w:val="32"/>
          <w:rtl/>
          <w:lang w:bidi="ar-JO"/>
        </w:rPr>
      </w:pPr>
      <w:r w:rsidRPr="0060581A">
        <w:rPr>
          <w:rFonts w:ascii="Simplified Arabic" w:hAnsi="Simplified Arabic" w:cs="Simplified Arabic" w:hint="cs"/>
          <w:b/>
          <w:bCs/>
          <w:sz w:val="32"/>
          <w:szCs w:val="32"/>
          <w:lang w:bidi="ar-EG"/>
        </w:rPr>
        <w:lastRenderedPageBreak/>
        <w:t>2.1.</w:t>
      </w:r>
      <w:r w:rsidR="00196E4D">
        <w:rPr>
          <w:rFonts w:ascii="Simplified Arabic" w:hAnsi="Simplified Arabic" w:cs="Simplified Arabic" w:hint="cs"/>
          <w:b/>
          <w:bCs/>
          <w:sz w:val="32"/>
          <w:szCs w:val="32"/>
          <w:lang w:bidi="ar-EG"/>
        </w:rPr>
        <w:t>5</w:t>
      </w:r>
      <w:r w:rsidRPr="0060581A">
        <w:rPr>
          <w:rFonts w:ascii="Simplified Arabic" w:hAnsi="Simplified Arabic" w:cs="Simplified Arabic" w:hint="cs"/>
          <w:b/>
          <w:bCs/>
          <w:sz w:val="32"/>
          <w:szCs w:val="32"/>
          <w:rtl/>
          <w:lang w:bidi="ar-JO"/>
        </w:rPr>
        <w:t xml:space="preserve"> </w:t>
      </w:r>
      <w:r>
        <w:rPr>
          <w:rFonts w:ascii="Simplified Arabic" w:hAnsi="Simplified Arabic" w:cs="Simplified Arabic" w:hint="cs"/>
          <w:b/>
          <w:bCs/>
          <w:sz w:val="32"/>
          <w:szCs w:val="32"/>
          <w:rtl/>
          <w:lang w:bidi="ar-JO"/>
        </w:rPr>
        <w:t xml:space="preserve">مكونات عمل </w:t>
      </w:r>
      <w:r w:rsidRPr="0060581A">
        <w:rPr>
          <w:rFonts w:ascii="Simplified Arabic" w:hAnsi="Simplified Arabic" w:cs="Simplified Arabic" w:hint="cs"/>
          <w:b/>
          <w:bCs/>
          <w:sz w:val="32"/>
          <w:szCs w:val="32"/>
          <w:rtl/>
          <w:lang w:bidi="ar-JO"/>
        </w:rPr>
        <w:t xml:space="preserve">الحكومية الإلكترونية </w:t>
      </w:r>
    </w:p>
    <w:p w14:paraId="73D669FF" w14:textId="08AAA206" w:rsidR="006D2D87" w:rsidRDefault="000827D8" w:rsidP="000827D8">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تُعد الحكومة الإلكترونية امتدادًا حديثًا للعمل الحكومي التقليدي، إذ تعتمد على توظيف التقنيات الرقمية لتقديم الخدمات للمستفيدين بصورة أكثر كفاءة وسهولة، كما تسهم في تعزيز مشاركة الأفراد في الشؤون العامة وصنع القرار، الأمر الذي يدعم مبادئ الشفافية والانفتاح الحكومي. كذلك تساعد في ترشيد الإنفاق الحكومي من خلال خفض تكاليف تقديم الخدمات وتحسين استغلال الموارد مع المحافظة على جودة الأداء. ونظرًا لتنوع الجهات المستفيدة من تطبيقات الحكومة الإلكترونية، فقد صنف (</w:t>
      </w:r>
      <w:r>
        <w:rPr>
          <w:rFonts w:ascii="Simplified Arabic" w:hAnsi="Simplified Arabic" w:cs="Simplified Arabic" w:hint="cs"/>
          <w:sz w:val="28"/>
          <w:szCs w:val="28"/>
          <w:lang w:bidi="ar-EG"/>
        </w:rPr>
        <w:t>Tajeddine, 2023</w:t>
      </w:r>
      <w:r>
        <w:rPr>
          <w:rFonts w:ascii="Simplified Arabic" w:hAnsi="Simplified Arabic" w:cs="Simplified Arabic" w:hint="cs"/>
          <w:sz w:val="28"/>
          <w:szCs w:val="28"/>
          <w:rtl/>
          <w:lang w:bidi="ar-JO"/>
        </w:rPr>
        <w:t>) أهدافها ضمن عدة مجالات رئيسة، يتمثل أولها في مجال الحكومة والمواطن (</w:t>
      </w:r>
      <w:r>
        <w:rPr>
          <w:rFonts w:ascii="Simplified Arabic" w:hAnsi="Simplified Arabic" w:cs="Simplified Arabic" w:hint="cs"/>
          <w:sz w:val="28"/>
          <w:szCs w:val="28"/>
          <w:lang w:bidi="ar-EG"/>
        </w:rPr>
        <w:t>G2C</w:t>
      </w:r>
      <w:r>
        <w:rPr>
          <w:rFonts w:ascii="Simplified Arabic" w:hAnsi="Simplified Arabic" w:cs="Simplified Arabic" w:hint="cs"/>
          <w:sz w:val="28"/>
          <w:szCs w:val="28"/>
          <w:rtl/>
          <w:lang w:bidi="ar-JO"/>
        </w:rPr>
        <w:t>) الذي يركز على تسهيل حصول المواطنين على الخدمات إلكترونيًا وتعزيز مشاركتهم في العمليات الديمقراطية من خلال أدوات مثل التصويت والانتخابات الإلكترونية. أما مجال الحكومة والأعمال (</w:t>
      </w:r>
      <w:r>
        <w:rPr>
          <w:rFonts w:ascii="Simplified Arabic" w:hAnsi="Simplified Arabic" w:cs="Simplified Arabic" w:hint="cs"/>
          <w:sz w:val="28"/>
          <w:szCs w:val="28"/>
          <w:lang w:bidi="ar-EG"/>
        </w:rPr>
        <w:t>G2B</w:t>
      </w:r>
      <w:r>
        <w:rPr>
          <w:rFonts w:ascii="Simplified Arabic" w:hAnsi="Simplified Arabic" w:cs="Simplified Arabic" w:hint="cs"/>
          <w:sz w:val="28"/>
          <w:szCs w:val="28"/>
          <w:rtl/>
          <w:lang w:bidi="ar-JO"/>
        </w:rPr>
        <w:t>) فيسعى إلى دعم الأنشطة الاقتصادية عبر تبسيط الإجراءات والمعاملات بين الجهات الحكومية ومؤسسات القطاع الخاص، بما يهيئ بيئة أكثر ملاءمة للاستثمار والنمو الاقتصادي. وفيما يتعلق بمجال الحكومة والحكومة (</w:t>
      </w:r>
      <w:r>
        <w:rPr>
          <w:rFonts w:ascii="Simplified Arabic" w:hAnsi="Simplified Arabic" w:cs="Simplified Arabic" w:hint="cs"/>
          <w:sz w:val="28"/>
          <w:szCs w:val="28"/>
          <w:lang w:bidi="ar-EG"/>
        </w:rPr>
        <w:t>G2G</w:t>
      </w:r>
      <w:r>
        <w:rPr>
          <w:rFonts w:ascii="Simplified Arabic" w:hAnsi="Simplified Arabic" w:cs="Simplified Arabic" w:hint="cs"/>
          <w:sz w:val="28"/>
          <w:szCs w:val="28"/>
          <w:rtl/>
          <w:lang w:bidi="ar-JO"/>
        </w:rPr>
        <w:t>)، فإنه يهدف إلى تعزيز التكامل والتنسيق بين المؤسسات الحكومية المختلفة وتطوير تبادل المعلومات فيما بينها بما يرفع كفاءة الأداء المؤسسي. كما يهتم مجال الحكومة والموظفين (</w:t>
      </w:r>
      <w:r>
        <w:rPr>
          <w:rFonts w:ascii="Simplified Arabic" w:hAnsi="Simplified Arabic" w:cs="Simplified Arabic" w:hint="cs"/>
          <w:sz w:val="28"/>
          <w:szCs w:val="28"/>
          <w:lang w:bidi="ar-EG"/>
        </w:rPr>
        <w:t>G2E</w:t>
      </w:r>
      <w:r>
        <w:rPr>
          <w:rFonts w:ascii="Simplified Arabic" w:hAnsi="Simplified Arabic" w:cs="Simplified Arabic" w:hint="cs"/>
          <w:sz w:val="28"/>
          <w:szCs w:val="28"/>
          <w:rtl/>
          <w:lang w:bidi="ar-JO"/>
        </w:rPr>
        <w:t>) بتوفير خدمات رقمية للعاملين في القطاع العام وتسهيل إنجاز مهامهم اليومية، إضافة إلى تحسين التواصل وتبادل المعلومات بين الوحدات الحكومية المختلفة، مما ينعكس إيجابًا على الإنتاجية وجودة العمل الحكومي.</w:t>
      </w:r>
    </w:p>
    <w:p w14:paraId="17AAD95D" w14:textId="77777777" w:rsidR="000827D8" w:rsidRDefault="000827D8" w:rsidP="000827D8">
      <w:pPr>
        <w:bidi/>
        <w:spacing w:before="240" w:line="360" w:lineRule="auto"/>
        <w:jc w:val="both"/>
        <w:rPr>
          <w:rFonts w:ascii="Simplified Arabic" w:hAnsi="Simplified Arabic" w:cs="Simplified Arabic"/>
          <w:sz w:val="28"/>
          <w:szCs w:val="28"/>
          <w:rtl/>
          <w:lang w:bidi="ar-JO"/>
        </w:rPr>
      </w:pPr>
    </w:p>
    <w:p w14:paraId="08211F11" w14:textId="77777777" w:rsidR="000827D8" w:rsidRPr="000827D8" w:rsidRDefault="000827D8" w:rsidP="000827D8">
      <w:pPr>
        <w:bidi/>
        <w:spacing w:before="240" w:line="360" w:lineRule="auto"/>
        <w:jc w:val="both"/>
        <w:rPr>
          <w:rFonts w:ascii="Simplified Arabic" w:hAnsi="Simplified Arabic" w:cs="Simplified Arabic"/>
          <w:sz w:val="28"/>
          <w:szCs w:val="28"/>
          <w:lang w:bidi="ar-EG"/>
        </w:rPr>
      </w:pPr>
    </w:p>
    <w:p w14:paraId="297E7D53" w14:textId="0C94F5A0" w:rsidR="006D2D87" w:rsidRPr="00042BF0" w:rsidRDefault="00042BF0" w:rsidP="00042BF0">
      <w:pPr>
        <w:bidi/>
        <w:spacing w:before="240" w:line="360" w:lineRule="auto"/>
        <w:jc w:val="both"/>
        <w:rPr>
          <w:rFonts w:ascii="Simplified Arabic" w:hAnsi="Simplified Arabic" w:cs="Simplified Arabic"/>
          <w:b/>
          <w:bCs/>
          <w:sz w:val="32"/>
          <w:szCs w:val="32"/>
          <w:rtl/>
          <w:lang w:bidi="ar-JO"/>
        </w:rPr>
      </w:pPr>
      <w:r>
        <w:rPr>
          <w:rFonts w:ascii="Simplified Arabic" w:hAnsi="Simplified Arabic" w:cs="Simplified Arabic" w:hint="cs"/>
          <w:b/>
          <w:bCs/>
          <w:sz w:val="32"/>
          <w:szCs w:val="32"/>
          <w:lang w:bidi="ar-EG"/>
        </w:rPr>
        <w:lastRenderedPageBreak/>
        <w:t xml:space="preserve"> 2.1.6</w:t>
      </w:r>
      <w:r w:rsidR="006D2D87" w:rsidRPr="00042BF0">
        <w:rPr>
          <w:rFonts w:ascii="Simplified Arabic" w:hAnsi="Simplified Arabic" w:cs="Simplified Arabic" w:hint="cs"/>
          <w:b/>
          <w:bCs/>
          <w:sz w:val="32"/>
          <w:szCs w:val="32"/>
          <w:rtl/>
          <w:lang w:bidi="ar-JO"/>
        </w:rPr>
        <w:t xml:space="preserve">أبعاد الحكومية الإلكترونية </w:t>
      </w:r>
    </w:p>
    <w:p w14:paraId="749A9E62" w14:textId="0ED491CB" w:rsidR="006D2D87" w:rsidRPr="00042BF0" w:rsidRDefault="000F0BE0" w:rsidP="00042BF0">
      <w:pPr>
        <w:pStyle w:val="a6"/>
        <w:numPr>
          <w:ilvl w:val="0"/>
          <w:numId w:val="49"/>
        </w:numPr>
        <w:bidi/>
        <w:spacing w:before="240" w:line="360" w:lineRule="auto"/>
        <w:jc w:val="both"/>
        <w:rPr>
          <w:rFonts w:ascii="Simplified Arabic" w:hAnsi="Simplified Arabic" w:cs="Simplified Arabic"/>
          <w:sz w:val="28"/>
          <w:szCs w:val="28"/>
          <w:lang w:bidi="ar-EG"/>
        </w:rPr>
      </w:pPr>
      <w:r w:rsidRPr="00042BF0">
        <w:rPr>
          <w:rFonts w:ascii="Simplified Arabic" w:hAnsi="Simplified Arabic" w:cs="Simplified Arabic" w:hint="cs"/>
          <w:b/>
          <w:bCs/>
          <w:sz w:val="28"/>
          <w:szCs w:val="28"/>
          <w:rtl/>
          <w:lang w:bidi="ar-EG"/>
        </w:rPr>
        <w:t xml:space="preserve">البعد الأول </w:t>
      </w:r>
      <w:r w:rsidR="006D2D87" w:rsidRPr="00042BF0">
        <w:rPr>
          <w:rFonts w:ascii="Simplified Arabic" w:hAnsi="Simplified Arabic" w:cs="Simplified Arabic" w:hint="cs"/>
          <w:b/>
          <w:bCs/>
          <w:sz w:val="28"/>
          <w:szCs w:val="28"/>
          <w:rtl/>
          <w:lang w:bidi="ar-EG"/>
        </w:rPr>
        <w:t>سهولة الاستخدام</w:t>
      </w:r>
      <w:r w:rsidR="006D2D87" w:rsidRPr="00042BF0">
        <w:rPr>
          <w:rFonts w:ascii="Simplified Arabic" w:hAnsi="Simplified Arabic" w:cs="Simplified Arabic" w:hint="cs"/>
          <w:sz w:val="28"/>
          <w:szCs w:val="28"/>
          <w:lang w:bidi="ar-EG"/>
        </w:rPr>
        <w:t xml:space="preserve">: </w:t>
      </w:r>
      <w:r w:rsidR="00042BF0" w:rsidRPr="00042BF0">
        <w:rPr>
          <w:rFonts w:ascii="Simplified Arabic" w:hAnsi="Simplified Arabic" w:cs="Simplified Arabic" w:hint="cs"/>
          <w:sz w:val="28"/>
          <w:szCs w:val="28"/>
          <w:rtl/>
          <w:lang w:bidi="ar-EG"/>
        </w:rPr>
        <w:t>تشير سهولة الاستخدام إلى مدى إدراك الأفراد أن التعامل مع نظام أو تطبيق معين يتم دون تعقيد أو جهد كبير، وأن خصائصه ووظائفه تساهم في إنجاز المهام المطلوبة بكفاءة وفعالية (</w:t>
      </w:r>
      <w:r w:rsidR="00042BF0" w:rsidRPr="00042BF0">
        <w:rPr>
          <w:rFonts w:ascii="Simplified Arabic" w:hAnsi="Simplified Arabic" w:cs="Simplified Arabic" w:hint="cs"/>
          <w:sz w:val="28"/>
          <w:szCs w:val="28"/>
          <w:lang w:bidi="ar-EG"/>
        </w:rPr>
        <w:t>Ru-Zhue, 2025</w:t>
      </w:r>
      <w:r w:rsidR="00042BF0" w:rsidRPr="00042BF0">
        <w:rPr>
          <w:rFonts w:ascii="Simplified Arabic" w:hAnsi="Simplified Arabic" w:cs="Simplified Arabic" w:hint="cs"/>
          <w:sz w:val="28"/>
          <w:szCs w:val="28"/>
          <w:rtl/>
          <w:lang w:bidi="ar-EG"/>
        </w:rPr>
        <w:t>). وفي سياق الخدمات الحكومية الإلكترونية، تُعد سهولة الاستخدام من المحددات الرئيسة التي تؤثر في توجهات المواطنين نحو تبني الخدمات الرقمية والاستفادة منها، حيث يسهم التصميم الواضح للمنصات الإلكترونية وسهولة التنقل بين خدماتها في تبسيط إجراءات المعاملات الحكومية وتقليل الوقت والجهد اللازمين لإنجازها. كما أن توفير واجهات استخدام مرنة ومفهومة لمختلف فئات المستخدمين، بغض النظر عن مستوى خبرتهم التقنية، يعزز من تقبلهم لهذه الخدمات ويرفع مستوى رضاهم عنها. إضافة إلى ذلك، فإن سهولة الاستخدام تقلل من الصعوبات الإدراكية التي قد تواجه المستفيدين أثناء التعامل مع الأنظمة الإلكترونية، مما يشجعهم على الاعتماد عليها بصورة مستمرة ويحد من تفضيلهم للأساليب التقليدية في الحصول على الخدمات الحكومية (</w:t>
      </w:r>
      <w:r w:rsidR="00042BF0" w:rsidRPr="00042BF0">
        <w:rPr>
          <w:rFonts w:ascii="Simplified Arabic" w:hAnsi="Simplified Arabic" w:cs="Simplified Arabic" w:hint="cs"/>
          <w:sz w:val="28"/>
          <w:szCs w:val="28"/>
          <w:lang w:bidi="ar-EG"/>
        </w:rPr>
        <w:t>Al-Shaikhli, 2023</w:t>
      </w:r>
      <w:r w:rsidR="00042BF0" w:rsidRPr="00042BF0">
        <w:rPr>
          <w:rFonts w:ascii="Simplified Arabic" w:hAnsi="Simplified Arabic" w:cs="Simplified Arabic" w:hint="cs"/>
          <w:sz w:val="28"/>
          <w:szCs w:val="28"/>
          <w:rtl/>
          <w:lang w:bidi="ar-EG"/>
        </w:rPr>
        <w:t>).</w:t>
      </w:r>
    </w:p>
    <w:p w14:paraId="0EE3B17C" w14:textId="54105E5D" w:rsidR="006D2D87" w:rsidRPr="003978F3" w:rsidRDefault="00366456" w:rsidP="0001666B">
      <w:pPr>
        <w:pStyle w:val="a6"/>
        <w:numPr>
          <w:ilvl w:val="0"/>
          <w:numId w:val="50"/>
        </w:numPr>
        <w:bidi/>
        <w:spacing w:before="240" w:line="360" w:lineRule="auto"/>
        <w:jc w:val="both"/>
        <w:rPr>
          <w:rFonts w:ascii="Simplified Arabic" w:hAnsi="Simplified Arabic" w:cs="Simplified Arabic"/>
          <w:sz w:val="28"/>
          <w:szCs w:val="28"/>
          <w:lang w:bidi="ar-EG"/>
        </w:rPr>
      </w:pPr>
      <w:r w:rsidRPr="00366456">
        <w:rPr>
          <w:rFonts w:ascii="Simplified Arabic" w:hAnsi="Simplified Arabic" w:cs="Simplified Arabic" w:hint="cs"/>
          <w:b/>
          <w:bCs/>
          <w:sz w:val="28"/>
          <w:szCs w:val="28"/>
          <w:rtl/>
          <w:lang w:bidi="ar-EG"/>
        </w:rPr>
        <w:t>البعد الثاني:</w:t>
      </w:r>
      <w:r w:rsidR="006D2D87" w:rsidRPr="00366456">
        <w:rPr>
          <w:rFonts w:ascii="Simplified Arabic" w:hAnsi="Simplified Arabic" w:cs="Simplified Arabic" w:hint="cs"/>
          <w:b/>
          <w:bCs/>
          <w:sz w:val="28"/>
          <w:szCs w:val="28"/>
          <w:rtl/>
          <w:lang w:bidi="ar-EG"/>
        </w:rPr>
        <w:t>موثوقية دقة الخدمات</w:t>
      </w:r>
      <w:r>
        <w:rPr>
          <w:rFonts w:ascii="Simplified Arabic" w:hAnsi="Simplified Arabic" w:cs="Simplified Arabic" w:hint="cs"/>
          <w:b/>
          <w:bCs/>
          <w:sz w:val="28"/>
          <w:szCs w:val="28"/>
          <w:rtl/>
          <w:lang w:bidi="ar-EG"/>
        </w:rPr>
        <w:t xml:space="preserve">: </w:t>
      </w:r>
      <w:r w:rsidR="006D2D87">
        <w:rPr>
          <w:rFonts w:ascii="Simplified Arabic" w:hAnsi="Simplified Arabic" w:cs="Simplified Arabic" w:hint="cs"/>
          <w:sz w:val="28"/>
          <w:szCs w:val="28"/>
          <w:lang w:bidi="ar-EG"/>
        </w:rPr>
        <w:t xml:space="preserve"> </w:t>
      </w:r>
      <w:r w:rsidR="0001666B">
        <w:rPr>
          <w:rFonts w:ascii="Simplified Arabic" w:hAnsi="Simplified Arabic" w:cs="Simplified Arabic" w:hint="cs"/>
          <w:sz w:val="28"/>
          <w:szCs w:val="28"/>
          <w:rtl/>
          <w:lang w:bidi="ar-EG"/>
        </w:rPr>
        <w:t xml:space="preserve">يتعلق هذا البعد بمدى موثوقية الخدمات الإلكترونية وجودتها، من خلال ضمان دقة تنفيذ المعاملات وتقديم الخدمات دون وقوع أخطاء قد تؤثر في تجربة المستخدم أو نتائج الخدمة. كما يشمل توفير معلومات حديثة يتم تحديثها بصورة مستمرة لضمان حصول المستفيدين على بيانات دقيقة وملائمة لاحتياجاتهم. إضافة إلى ذلك، يركز هذا البعد على حماية بيانات المستخدمين والحفاظ على سريتها وخصوصيتها من خلال </w:t>
      </w:r>
      <w:r w:rsidR="0001666B">
        <w:rPr>
          <w:rFonts w:ascii="Simplified Arabic" w:hAnsi="Simplified Arabic" w:cs="Simplified Arabic" w:hint="cs"/>
          <w:sz w:val="28"/>
          <w:szCs w:val="28"/>
          <w:rtl/>
          <w:lang w:bidi="ar-EG"/>
        </w:rPr>
        <w:lastRenderedPageBreak/>
        <w:t>تطبيق إجراءات أمنية فعالة تضمن سلامة المعلومات المتداولة عبر المنصات الإلكترونية (</w:t>
      </w:r>
      <w:r w:rsidR="0001666B">
        <w:rPr>
          <w:rFonts w:ascii="Simplified Arabic" w:hAnsi="Simplified Arabic" w:cs="Simplified Arabic" w:hint="cs"/>
          <w:sz w:val="28"/>
          <w:szCs w:val="28"/>
          <w:lang w:bidi="ar-EG"/>
        </w:rPr>
        <w:t>Kanaan, 2023</w:t>
      </w:r>
      <w:r w:rsidR="0001666B">
        <w:rPr>
          <w:rFonts w:ascii="Simplified Arabic" w:hAnsi="Simplified Arabic" w:cs="Simplified Arabic" w:hint="cs"/>
          <w:sz w:val="28"/>
          <w:szCs w:val="28"/>
          <w:rtl/>
          <w:lang w:bidi="ar-EG"/>
        </w:rPr>
        <w:t>).</w:t>
      </w:r>
    </w:p>
    <w:p w14:paraId="0AE6B8FA" w14:textId="115A7282" w:rsidR="002835DC" w:rsidRPr="004E1648" w:rsidRDefault="006D2D87" w:rsidP="004E1648">
      <w:pPr>
        <w:pStyle w:val="a6"/>
        <w:numPr>
          <w:ilvl w:val="0"/>
          <w:numId w:val="41"/>
        </w:numPr>
        <w:bidi/>
        <w:spacing w:before="240" w:line="360" w:lineRule="auto"/>
        <w:jc w:val="both"/>
        <w:rPr>
          <w:rFonts w:ascii="Simplified Arabic" w:hAnsi="Simplified Arabic" w:cs="Simplified Arabic"/>
          <w:sz w:val="28"/>
          <w:szCs w:val="28"/>
          <w:lang w:bidi="ar-EG"/>
        </w:rPr>
      </w:pPr>
      <w:r w:rsidRPr="003B6BD4">
        <w:rPr>
          <w:rFonts w:ascii="Simplified Arabic" w:hAnsi="Simplified Arabic" w:cs="Simplified Arabic" w:hint="cs"/>
          <w:b/>
          <w:bCs/>
          <w:sz w:val="28"/>
          <w:szCs w:val="28"/>
          <w:rtl/>
          <w:lang w:bidi="ar-EG"/>
        </w:rPr>
        <w:t>ا</w:t>
      </w:r>
      <w:r w:rsidR="0001666B" w:rsidRPr="003B6BD4">
        <w:rPr>
          <w:rFonts w:ascii="Simplified Arabic" w:hAnsi="Simplified Arabic" w:cs="Simplified Arabic" w:hint="cs"/>
          <w:b/>
          <w:bCs/>
          <w:sz w:val="28"/>
          <w:szCs w:val="28"/>
          <w:rtl/>
          <w:lang w:bidi="ar-EG"/>
        </w:rPr>
        <w:t xml:space="preserve">لبعد الثالث: </w:t>
      </w:r>
      <w:r w:rsidR="003B6BD4">
        <w:rPr>
          <w:rFonts w:ascii="Simplified Arabic" w:hAnsi="Simplified Arabic" w:cs="Simplified Arabic" w:hint="cs"/>
          <w:b/>
          <w:bCs/>
          <w:sz w:val="28"/>
          <w:szCs w:val="28"/>
          <w:rtl/>
          <w:lang w:bidi="ar-EG"/>
        </w:rPr>
        <w:t xml:space="preserve">الامن </w:t>
      </w:r>
      <w:r w:rsidRPr="003B6BD4">
        <w:rPr>
          <w:rFonts w:ascii="Simplified Arabic" w:hAnsi="Simplified Arabic" w:cs="Simplified Arabic" w:hint="cs"/>
          <w:b/>
          <w:bCs/>
          <w:sz w:val="28"/>
          <w:szCs w:val="28"/>
          <w:rtl/>
          <w:lang w:bidi="ar-EG"/>
        </w:rPr>
        <w:t xml:space="preserve">والسرية </w:t>
      </w:r>
      <w:r>
        <w:rPr>
          <w:rFonts w:ascii="Simplified Arabic" w:hAnsi="Simplified Arabic" w:cs="Simplified Arabic" w:hint="cs"/>
          <w:sz w:val="28"/>
          <w:szCs w:val="28"/>
          <w:lang w:bidi="ar-EG"/>
        </w:rPr>
        <w:t xml:space="preserve">: </w:t>
      </w:r>
      <w:r w:rsidR="004E1648">
        <w:rPr>
          <w:rFonts w:ascii="Simplified Arabic" w:hAnsi="Simplified Arabic" w:cs="Simplified Arabic" w:hint="cs"/>
          <w:sz w:val="28"/>
          <w:szCs w:val="28"/>
          <w:rtl/>
          <w:lang w:bidi="ar-EG"/>
        </w:rPr>
        <w:t>تشير إلى مدى قدرة الأنظمة الإلكترونية على حماية المعلومات الشخصية للمستخدمين ومنع الوصول إليها أو مشاركتها مع جهات غير مصرح لها، الأمر الذي يعزز ثقة المستفيدين بالخدمات المقدمة عبر الإنترنت. وتُعد السرية من العناصر الأساسية في بيئة الخدمات الإلكترونية نظرًا للمخاوف المرتبطة بإمكانية إساءة استخدام البيانات الشخصية أو تسربها إلى أطراف مجهولة. كما تشمل توفير مستويات مناسبة من الحماية للمعاملات الإلكترونية وبيانات الدفع والمعلومات الخاصة بالمستخدمين، إلى جانب إظهار التزام المواقع الإلكترونية بمعايير الأمان والخصوصية بما يسهم في تعزيز المصداقية والثقة المتبادلة بين المستخدم والمؤسسة. ولذلك يُنظر إلى أمن المواقع الإلكترونية وحماية البيانات باعتبارهما من المؤشرات المهمة في تقييم جودة الخدمات المقدمة عبر الإنترنت (</w:t>
      </w:r>
      <w:r w:rsidR="004E1648">
        <w:rPr>
          <w:rFonts w:ascii="Simplified Arabic" w:hAnsi="Simplified Arabic" w:cs="Simplified Arabic" w:hint="cs"/>
          <w:sz w:val="28"/>
          <w:szCs w:val="28"/>
          <w:lang w:bidi="ar-EG"/>
        </w:rPr>
        <w:t>Mustafa et al., 2021</w:t>
      </w:r>
      <w:r w:rsidR="004E1648">
        <w:rPr>
          <w:rFonts w:ascii="Simplified Arabic" w:hAnsi="Simplified Arabic" w:cs="Simplified Arabic" w:hint="cs"/>
          <w:sz w:val="28"/>
          <w:szCs w:val="28"/>
          <w:rtl/>
          <w:lang w:bidi="ar-EG"/>
        </w:rPr>
        <w:t>)</w:t>
      </w:r>
    </w:p>
    <w:p w14:paraId="75A94FF1" w14:textId="7B154010" w:rsidR="006D2D87" w:rsidRPr="009F6DE5" w:rsidRDefault="00C860BE" w:rsidP="00F2522F">
      <w:pPr>
        <w:bidi/>
        <w:spacing w:before="240" w:line="360" w:lineRule="auto"/>
        <w:jc w:val="both"/>
        <w:rPr>
          <w:rFonts w:ascii="Simplified Arabic" w:hAnsi="Simplified Arabic" w:cs="Simplified Arabic"/>
          <w:b/>
          <w:bCs/>
          <w:sz w:val="32"/>
          <w:szCs w:val="32"/>
          <w:rtl/>
          <w:lang w:bidi="ar-JO"/>
        </w:rPr>
      </w:pPr>
      <w:r>
        <w:rPr>
          <w:rFonts w:ascii="Simplified Arabic" w:hAnsi="Simplified Arabic" w:cs="Simplified Arabic"/>
          <w:b/>
          <w:bCs/>
          <w:sz w:val="32"/>
          <w:szCs w:val="32"/>
          <w:lang w:bidi="ar-EG"/>
        </w:rPr>
        <w:t>2.2</w:t>
      </w:r>
      <w:r w:rsidRPr="009F6DE5">
        <w:rPr>
          <w:rFonts w:ascii="Simplified Arabic" w:hAnsi="Simplified Arabic" w:cs="Simplified Arabic" w:hint="cs"/>
          <w:b/>
          <w:bCs/>
          <w:sz w:val="32"/>
          <w:szCs w:val="32"/>
          <w:rtl/>
          <w:lang w:bidi="ar-JO"/>
        </w:rPr>
        <w:t xml:space="preserve"> </w:t>
      </w:r>
      <w:r>
        <w:rPr>
          <w:rFonts w:ascii="Simplified Arabic" w:hAnsi="Simplified Arabic" w:cs="Simplified Arabic" w:hint="cs"/>
          <w:b/>
          <w:bCs/>
          <w:sz w:val="32"/>
          <w:szCs w:val="32"/>
          <w:rtl/>
          <w:lang w:bidi="ar-JO"/>
        </w:rPr>
        <w:t>المبحث</w:t>
      </w:r>
      <w:r w:rsidR="006D2D87">
        <w:rPr>
          <w:rFonts w:ascii="Simplified Arabic" w:hAnsi="Simplified Arabic" w:cs="Simplified Arabic" w:hint="cs"/>
          <w:b/>
          <w:bCs/>
          <w:sz w:val="32"/>
          <w:szCs w:val="32"/>
          <w:rtl/>
          <w:lang w:bidi="ar-JO"/>
        </w:rPr>
        <w:t xml:space="preserve"> </w:t>
      </w:r>
      <w:r w:rsidR="00C821CE">
        <w:rPr>
          <w:rFonts w:ascii="Simplified Arabic" w:hAnsi="Simplified Arabic" w:cs="Simplified Arabic" w:hint="cs"/>
          <w:b/>
          <w:bCs/>
          <w:sz w:val="32"/>
          <w:szCs w:val="32"/>
          <w:rtl/>
          <w:lang w:bidi="ar-JO"/>
        </w:rPr>
        <w:t>الثاني:</w:t>
      </w:r>
      <w:r w:rsidR="006D2D87">
        <w:rPr>
          <w:rFonts w:ascii="Simplified Arabic" w:hAnsi="Simplified Arabic" w:cs="Simplified Arabic" w:hint="cs"/>
          <w:b/>
          <w:bCs/>
          <w:sz w:val="32"/>
          <w:szCs w:val="32"/>
          <w:rtl/>
          <w:lang w:bidi="ar-JO"/>
        </w:rPr>
        <w:t xml:space="preserve"> رضا المواطنين </w:t>
      </w:r>
    </w:p>
    <w:p w14:paraId="15F38BEC" w14:textId="09706E34" w:rsidR="006D2D87" w:rsidRDefault="00125E52" w:rsidP="00040119">
      <w:pPr>
        <w:bidi/>
        <w:spacing w:before="240" w:line="360" w:lineRule="auto"/>
        <w:ind w:firstLine="566"/>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تحرص الحكومات على تعزيز مستوى رضا المواطنين عن الخدمات التي تقدمها من خلال الاستفادة من تقنيات المعلومات والاتصالات وتوظيفها في تطوير الخدمات الحكومية الإلكترونية. ويهدف هذا التوجه إلى توفير المعلومات والخدمات بصورة أكثر سهولة وسرعة وملاءمة لاحتياجات المستفيدين، بما يسهم في تحسين تجربتهم عند التعامل مع الجهات الحكومية. ويُعد رضا المواطنين أحد المؤشرات المهمة لنجاح الحكومة الإلكترونية، إذ يعكس مدى تقبل المستخدمين للخدمات </w:t>
      </w:r>
      <w:r>
        <w:rPr>
          <w:rFonts w:ascii="Simplified Arabic" w:hAnsi="Simplified Arabic" w:cs="Simplified Arabic" w:hint="cs"/>
          <w:sz w:val="28"/>
          <w:szCs w:val="28"/>
          <w:rtl/>
          <w:lang w:bidi="ar-JO"/>
        </w:rPr>
        <w:lastRenderedPageBreak/>
        <w:t>الرقمية وتقييمهم الإيجابي لجودتها وكفاءتها، كما يؤثر بشكل مباشر في استمرار استخدام هذه الخدمات والاعتماد عليها في إنجاز المعاملات الحكومية المختلفة (</w:t>
      </w:r>
      <w:r>
        <w:rPr>
          <w:rFonts w:ascii="Simplified Arabic" w:hAnsi="Simplified Arabic" w:cs="Simplified Arabic" w:hint="cs"/>
          <w:sz w:val="28"/>
          <w:szCs w:val="28"/>
          <w:lang w:bidi="ar-EG"/>
        </w:rPr>
        <w:t>Alshurideh, 2023</w:t>
      </w:r>
      <w:r>
        <w:rPr>
          <w:rFonts w:ascii="Simplified Arabic" w:hAnsi="Simplified Arabic" w:cs="Simplified Arabic" w:hint="cs"/>
          <w:sz w:val="28"/>
          <w:szCs w:val="28"/>
          <w:rtl/>
          <w:lang w:bidi="ar-JO"/>
        </w:rPr>
        <w:t>).</w:t>
      </w:r>
    </w:p>
    <w:p w14:paraId="3B4B90F6" w14:textId="4D00107A" w:rsidR="006D2D87" w:rsidRDefault="00C860BE" w:rsidP="00F2522F">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b/>
          <w:bCs/>
          <w:sz w:val="32"/>
          <w:szCs w:val="32"/>
          <w:lang w:bidi="ar-EG"/>
        </w:rPr>
        <w:t>2.2.1</w:t>
      </w:r>
      <w:r w:rsidRPr="009F6DE5">
        <w:rPr>
          <w:rFonts w:ascii="Simplified Arabic" w:hAnsi="Simplified Arabic" w:cs="Simplified Arabic" w:hint="cs"/>
          <w:b/>
          <w:bCs/>
          <w:sz w:val="32"/>
          <w:szCs w:val="32"/>
          <w:rtl/>
          <w:lang w:bidi="ar-JO"/>
        </w:rPr>
        <w:t xml:space="preserve"> مفهوم</w:t>
      </w:r>
      <w:r w:rsidR="006D2D87">
        <w:rPr>
          <w:rFonts w:ascii="Simplified Arabic" w:hAnsi="Simplified Arabic" w:cs="Simplified Arabic" w:hint="cs"/>
          <w:b/>
          <w:bCs/>
          <w:sz w:val="32"/>
          <w:szCs w:val="32"/>
          <w:rtl/>
          <w:lang w:bidi="ar-JO"/>
        </w:rPr>
        <w:t xml:space="preserve"> رضا المواطنين</w:t>
      </w:r>
      <w:r w:rsidR="006D2D87">
        <w:rPr>
          <w:rFonts w:ascii="Simplified Arabic" w:hAnsi="Simplified Arabic" w:cs="Simplified Arabic" w:hint="cs"/>
          <w:sz w:val="28"/>
          <w:szCs w:val="28"/>
          <w:rtl/>
          <w:lang w:bidi="ar-JO"/>
        </w:rPr>
        <w:t xml:space="preserve"> </w:t>
      </w:r>
    </w:p>
    <w:p w14:paraId="3CE11FDB" w14:textId="77777777" w:rsidR="007E5E50" w:rsidRDefault="007E5E50" w:rsidP="00125E52">
      <w:pPr>
        <w:bidi/>
        <w:spacing w:before="240" w:line="360" w:lineRule="auto"/>
        <w:ind w:firstLine="566"/>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يُشير رضا المواطنين إلى درجة الارتياح والتقييم الإيجابي الذي يكونه الأفراد تجاه الخدمات المقدمة لهم، ويظهر ذلك عندما تنجح هذه الخدمات في تلبية احتياجاتهم والاستجابة لتوقعاتهم بالشكل الذي يرغبون به. ويتشكل مستوى الرضا من خلال المقارنة بين توقعات المواطن المسبقة وبين الأداء الفعلي للخدمة بعد الحصول عليها، حيث يؤدي توافق الأداء مع التوقعات أو تجاوزها إلى زيادة مستوى الرضا، في حين يؤدي انخفاض الأداء عن المستوى المتوقع إلى تراجع هذا الشعور (</w:t>
      </w:r>
      <w:r>
        <w:rPr>
          <w:rFonts w:ascii="Simplified Arabic" w:hAnsi="Simplified Arabic" w:cs="Simplified Arabic" w:hint="cs"/>
          <w:sz w:val="28"/>
          <w:szCs w:val="28"/>
          <w:lang w:bidi="ar-EG"/>
        </w:rPr>
        <w:t>Ginting et al., 2023</w:t>
      </w:r>
      <w:r>
        <w:rPr>
          <w:rFonts w:ascii="Simplified Arabic" w:hAnsi="Simplified Arabic" w:cs="Simplified Arabic" w:hint="cs"/>
          <w:sz w:val="28"/>
          <w:szCs w:val="28"/>
          <w:rtl/>
          <w:lang w:bidi="ar-JO"/>
        </w:rPr>
        <w:t xml:space="preserve">). </w:t>
      </w:r>
    </w:p>
    <w:p w14:paraId="64132E79" w14:textId="238FF7EA" w:rsidR="006D2D87" w:rsidRPr="008A5CC8" w:rsidRDefault="007E5E50" w:rsidP="007E5E50">
      <w:pPr>
        <w:bidi/>
        <w:spacing w:before="240" w:line="360" w:lineRule="auto"/>
        <w:ind w:firstLine="566"/>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كما يُنظر إلى رضا المواطنين بوصفه مؤشرًا يعكس مدى انسجام جودة الخدمات المقدمة مع توقعات المستفيدين، ويعتمد في جوهره على الخبرات والتجارب التي يمر بها الأفراد أثناء تعاملهم مع المؤسسات والخدمات العامة، والتي تشكل أساس تقييمهم النهائي لمستوى الأداء وجودة الخدمة (</w:t>
      </w:r>
      <w:r>
        <w:rPr>
          <w:rFonts w:ascii="Simplified Arabic" w:hAnsi="Simplified Arabic" w:cs="Simplified Arabic" w:hint="cs"/>
          <w:sz w:val="28"/>
          <w:szCs w:val="28"/>
          <w:lang w:bidi="ar-EG"/>
        </w:rPr>
        <w:t>Favero et al., 2024</w:t>
      </w:r>
      <w:r>
        <w:rPr>
          <w:rFonts w:ascii="Simplified Arabic" w:hAnsi="Simplified Arabic" w:cs="Simplified Arabic" w:hint="cs"/>
          <w:sz w:val="28"/>
          <w:szCs w:val="28"/>
          <w:rtl/>
          <w:lang w:bidi="ar-JO"/>
        </w:rPr>
        <w:t>).</w:t>
      </w:r>
    </w:p>
    <w:p w14:paraId="4EEABC10" w14:textId="77777777" w:rsidR="006D2D87" w:rsidRPr="009F6DE5" w:rsidRDefault="006D2D87" w:rsidP="00F2522F">
      <w:pPr>
        <w:bidi/>
        <w:spacing w:before="240" w:line="360" w:lineRule="auto"/>
        <w:jc w:val="both"/>
        <w:rPr>
          <w:rFonts w:ascii="Simplified Arabic" w:hAnsi="Simplified Arabic" w:cs="Simplified Arabic"/>
          <w:b/>
          <w:bCs/>
          <w:sz w:val="32"/>
          <w:szCs w:val="32"/>
          <w:rtl/>
          <w:lang w:bidi="ar-JO"/>
        </w:rPr>
      </w:pPr>
      <w:r w:rsidRPr="009F6DE5">
        <w:rPr>
          <w:rFonts w:ascii="Simplified Arabic" w:hAnsi="Simplified Arabic" w:cs="Simplified Arabic"/>
          <w:b/>
          <w:bCs/>
          <w:sz w:val="32"/>
          <w:szCs w:val="32"/>
          <w:lang w:bidi="ar-JO"/>
        </w:rPr>
        <w:t>2.2.</w:t>
      </w:r>
      <w:r>
        <w:rPr>
          <w:rFonts w:ascii="Simplified Arabic" w:hAnsi="Simplified Arabic" w:cs="Simplified Arabic" w:hint="cs"/>
          <w:b/>
          <w:bCs/>
          <w:sz w:val="32"/>
          <w:szCs w:val="32"/>
          <w:lang w:bidi="ar-EG"/>
        </w:rPr>
        <w:t>3</w:t>
      </w:r>
      <w:r w:rsidRPr="009F6DE5">
        <w:rPr>
          <w:rFonts w:ascii="Simplified Arabic" w:hAnsi="Simplified Arabic" w:cs="Simplified Arabic"/>
          <w:b/>
          <w:bCs/>
          <w:sz w:val="32"/>
          <w:szCs w:val="32"/>
          <w:rtl/>
          <w:lang w:bidi="ar-JO"/>
        </w:rPr>
        <w:t xml:space="preserve"> </w:t>
      </w:r>
      <w:r>
        <w:rPr>
          <w:rFonts w:ascii="Simplified Arabic" w:hAnsi="Simplified Arabic" w:cs="Simplified Arabic" w:hint="cs"/>
          <w:b/>
          <w:bCs/>
          <w:sz w:val="32"/>
          <w:szCs w:val="32"/>
          <w:rtl/>
          <w:lang w:bidi="ar-JO"/>
        </w:rPr>
        <w:t xml:space="preserve">أبعاد رضا المواطنين </w:t>
      </w:r>
    </w:p>
    <w:p w14:paraId="1E3D7F11" w14:textId="17268B56" w:rsidR="006D2D87" w:rsidRDefault="002F5A2E" w:rsidP="00F2522F">
      <w:pPr>
        <w:bidi/>
        <w:spacing w:before="240" w:line="360" w:lineRule="auto"/>
        <w:ind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استندت الدراسة إلى الأبعاد التي قدمها (</w:t>
      </w:r>
      <w:r>
        <w:rPr>
          <w:rFonts w:ascii="Simplified Arabic" w:hAnsi="Simplified Arabic" w:cs="Simplified Arabic" w:hint="cs"/>
          <w:sz w:val="28"/>
          <w:szCs w:val="28"/>
          <w:lang w:bidi="ar-EG"/>
        </w:rPr>
        <w:t>Mbaiden et al., 2021</w:t>
      </w:r>
      <w:r>
        <w:rPr>
          <w:rFonts w:ascii="Simplified Arabic" w:hAnsi="Simplified Arabic" w:cs="Simplified Arabic" w:hint="cs"/>
          <w:sz w:val="28"/>
          <w:szCs w:val="28"/>
          <w:rtl/>
          <w:lang w:bidi="ar-JO"/>
        </w:rPr>
        <w:t xml:space="preserve">) لقياس رضا المواطنين، وذلك لملاءمتها لطبيعة الخدمات الحكومية وقدرتها على عكس مختلف الجوانب المؤثرة في تقييم المواطنين لهذه الخدمات. كما تُعد هذه الأبعاد من أكثر المقاييس استخدامًا في الدراسات </w:t>
      </w:r>
      <w:r>
        <w:rPr>
          <w:rFonts w:ascii="Simplified Arabic" w:hAnsi="Simplified Arabic" w:cs="Simplified Arabic" w:hint="cs"/>
          <w:sz w:val="28"/>
          <w:szCs w:val="28"/>
          <w:rtl/>
          <w:lang w:bidi="ar-JO"/>
        </w:rPr>
        <w:lastRenderedPageBreak/>
        <w:t>ذات الصلة، لما توفره من إطار شامل يساعد في فهم مستوى رضا المواطنين وتحديد العوامل التي تسهم في تحسين جودة الخدمات الحكومية المقدمة، ويمكن عرض هذه الأبعاد على النحو الآتي:</w:t>
      </w:r>
    </w:p>
    <w:p w14:paraId="1397D274" w14:textId="14670341" w:rsidR="00783639" w:rsidRPr="00783639" w:rsidRDefault="00783639" w:rsidP="00783639">
      <w:pPr>
        <w:pStyle w:val="a6"/>
        <w:numPr>
          <w:ilvl w:val="0"/>
          <w:numId w:val="12"/>
        </w:numPr>
        <w:bidi/>
        <w:spacing w:before="240" w:line="360" w:lineRule="auto"/>
        <w:jc w:val="both"/>
        <w:rPr>
          <w:rFonts w:ascii="Simplified Arabic" w:hAnsi="Simplified Arabic" w:cs="Simplified Arabic"/>
          <w:sz w:val="28"/>
          <w:szCs w:val="28"/>
          <w:lang w:bidi="ar-EG"/>
        </w:rPr>
      </w:pPr>
      <w:r w:rsidRPr="00783639">
        <w:rPr>
          <w:rFonts w:ascii="Simplified Arabic" w:hAnsi="Simplified Arabic" w:cs="Simplified Arabic" w:hint="cs"/>
          <w:b/>
          <w:bCs/>
          <w:sz w:val="28"/>
          <w:szCs w:val="28"/>
          <w:rtl/>
          <w:lang w:bidi="ar-JO"/>
        </w:rPr>
        <w:t>البعد الأول: الرضا عن المعاملة</w:t>
      </w:r>
      <w:r>
        <w:rPr>
          <w:rFonts w:ascii="Simplified Arabic" w:hAnsi="Simplified Arabic" w:cs="Simplified Arabic" w:hint="cs"/>
          <w:sz w:val="28"/>
          <w:szCs w:val="28"/>
          <w:rtl/>
          <w:lang w:bidi="ar-JO"/>
        </w:rPr>
        <w:t>، ويقصد به مستوى رضا المواطنين عن تجربة استخدام الخدمات الحكومية الإلكترونية من حيث سهولة الوصول إلى الخدمات، وبساطة الإجراءات، وسرعة إنجاز المعاملات، ومدى قدرتها على تلبية احتياجاتهم بكفاءة وفاعلية.</w:t>
      </w:r>
    </w:p>
    <w:p w14:paraId="14792A89" w14:textId="73F524D2" w:rsidR="00783639" w:rsidRPr="00783639" w:rsidRDefault="00783639" w:rsidP="00783639">
      <w:pPr>
        <w:pStyle w:val="a6"/>
        <w:numPr>
          <w:ilvl w:val="0"/>
          <w:numId w:val="12"/>
        </w:numPr>
        <w:bidi/>
        <w:spacing w:before="240" w:line="360" w:lineRule="auto"/>
        <w:jc w:val="both"/>
        <w:rPr>
          <w:rFonts w:ascii="Simplified Arabic" w:hAnsi="Simplified Arabic" w:cs="Simplified Arabic"/>
          <w:sz w:val="28"/>
          <w:szCs w:val="28"/>
          <w:lang w:bidi="ar-EG"/>
        </w:rPr>
      </w:pPr>
      <w:r w:rsidRPr="00783639">
        <w:rPr>
          <w:rFonts w:ascii="Simplified Arabic" w:hAnsi="Simplified Arabic" w:cs="Simplified Arabic" w:hint="cs"/>
          <w:b/>
          <w:bCs/>
          <w:sz w:val="28"/>
          <w:szCs w:val="28"/>
          <w:rtl/>
          <w:lang w:bidi="ar-JO"/>
        </w:rPr>
        <w:t>البعد الثاني: الرضا عن الشفافية</w:t>
      </w:r>
      <w:r>
        <w:rPr>
          <w:rFonts w:ascii="Simplified Arabic" w:hAnsi="Simplified Arabic" w:cs="Simplified Arabic" w:hint="cs"/>
          <w:sz w:val="28"/>
          <w:szCs w:val="28"/>
          <w:rtl/>
          <w:lang w:bidi="ar-JO"/>
        </w:rPr>
        <w:t>، ويعبر عن درجة رضا المواطنين تجاه وضوح المعلومات والإجراءات الحكومية المتاحة عبر المنصات الإلكترونية، ومدى دقة هذه المعلومات وحداثتها وسهولة الوصول إليها، بما يعزز الثقة في الخدمات الحكومية الإلكترونية.</w:t>
      </w:r>
    </w:p>
    <w:p w14:paraId="5C4CED9D" w14:textId="6ACE42D6" w:rsidR="006D2D87" w:rsidRPr="006E6F6B" w:rsidRDefault="00783639" w:rsidP="006E6F6B">
      <w:pPr>
        <w:pStyle w:val="a6"/>
        <w:numPr>
          <w:ilvl w:val="0"/>
          <w:numId w:val="12"/>
        </w:numPr>
        <w:bidi/>
        <w:spacing w:before="240" w:line="360" w:lineRule="auto"/>
        <w:jc w:val="both"/>
        <w:rPr>
          <w:rFonts w:ascii="Simplified Arabic" w:hAnsi="Simplified Arabic" w:cs="Simplified Arabic"/>
          <w:sz w:val="28"/>
          <w:szCs w:val="28"/>
          <w:rtl/>
          <w:lang w:bidi="ar-JO"/>
        </w:rPr>
      </w:pPr>
      <w:r w:rsidRPr="00552E91">
        <w:rPr>
          <w:rFonts w:ascii="Simplified Arabic" w:hAnsi="Simplified Arabic" w:cs="Simplified Arabic" w:hint="cs"/>
          <w:b/>
          <w:bCs/>
          <w:sz w:val="28"/>
          <w:szCs w:val="28"/>
          <w:rtl/>
          <w:lang w:bidi="ar-JO"/>
        </w:rPr>
        <w:t>البعد الثالث: الرضا عن التفاعلية</w:t>
      </w:r>
      <w:r>
        <w:rPr>
          <w:rFonts w:ascii="Simplified Arabic" w:hAnsi="Simplified Arabic" w:cs="Simplified Arabic" w:hint="cs"/>
          <w:sz w:val="28"/>
          <w:szCs w:val="28"/>
          <w:rtl/>
          <w:lang w:bidi="ar-JO"/>
        </w:rPr>
        <w:t>، ويشير إلى مستوى رضا المواطنين عن إمكانيات التواصل والتفاعل التي توفرها الجهات الحكومية عبر قنواتها الإلكترونية، من حيث سرعة الاستجابة للاستفسارات والشكاوى وتوفير الدعم اللازم للمستفيدين.</w:t>
      </w:r>
    </w:p>
    <w:p w14:paraId="0E448E2F" w14:textId="7727FEF4" w:rsidR="006D2D87" w:rsidRPr="006E793D" w:rsidRDefault="006D2D87" w:rsidP="00F2522F">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 </w:t>
      </w:r>
      <w:r w:rsidR="00BB1E72" w:rsidRPr="006E793D">
        <w:rPr>
          <w:rFonts w:ascii="Simplified Arabic" w:hAnsi="Simplified Arabic" w:cs="Simplified Arabic"/>
          <w:b/>
          <w:bCs/>
          <w:sz w:val="32"/>
          <w:szCs w:val="32"/>
          <w:lang w:bidi="ar-EG"/>
        </w:rPr>
        <w:t>2.2.</w:t>
      </w:r>
      <w:r w:rsidR="00CC1049">
        <w:rPr>
          <w:rFonts w:ascii="Simplified Arabic" w:hAnsi="Simplified Arabic" w:cs="Simplified Arabic" w:hint="cs"/>
          <w:b/>
          <w:bCs/>
          <w:sz w:val="32"/>
          <w:szCs w:val="32"/>
          <w:lang w:bidi="ar-EG"/>
        </w:rPr>
        <w:t>4</w:t>
      </w:r>
      <w:r w:rsidR="00BB1E72" w:rsidRPr="006E793D">
        <w:rPr>
          <w:rFonts w:ascii="Simplified Arabic" w:hAnsi="Simplified Arabic" w:cs="Simplified Arabic" w:hint="cs"/>
          <w:b/>
          <w:bCs/>
          <w:sz w:val="32"/>
          <w:szCs w:val="32"/>
          <w:rtl/>
          <w:lang w:bidi="ar-JO"/>
        </w:rPr>
        <w:t xml:space="preserve"> علاقة</w:t>
      </w:r>
      <w:r>
        <w:rPr>
          <w:rFonts w:ascii="Simplified Arabic" w:hAnsi="Simplified Arabic" w:cs="Simplified Arabic" w:hint="cs"/>
          <w:b/>
          <w:bCs/>
          <w:sz w:val="32"/>
          <w:szCs w:val="32"/>
          <w:rtl/>
          <w:lang w:bidi="ar-JO"/>
        </w:rPr>
        <w:t xml:space="preserve"> جودة الخدمة الالكترونية برضا العميل</w:t>
      </w:r>
    </w:p>
    <w:p w14:paraId="770F54FF" w14:textId="52F95655" w:rsidR="006D2D87" w:rsidRPr="00CE4929" w:rsidRDefault="006D2D87" w:rsidP="00F2522F">
      <w:pPr>
        <w:bidi/>
        <w:spacing w:before="240" w:line="360" w:lineRule="auto"/>
        <w:jc w:val="both"/>
        <w:rPr>
          <w:rFonts w:ascii="Simplified Arabic" w:hAnsi="Simplified Arabic" w:cs="Simplified Arabic"/>
          <w:b/>
          <w:bCs/>
          <w:sz w:val="28"/>
          <w:szCs w:val="28"/>
          <w:rtl/>
          <w:lang w:bidi="ar-JO"/>
        </w:rPr>
      </w:pPr>
      <w:r w:rsidRPr="00CE4929">
        <w:rPr>
          <w:rFonts w:ascii="Simplified Arabic" w:hAnsi="Simplified Arabic" w:cs="Simplified Arabic" w:hint="cs"/>
          <w:b/>
          <w:bCs/>
          <w:sz w:val="28"/>
          <w:szCs w:val="28"/>
          <w:rtl/>
          <w:lang w:bidi="ar-JO"/>
        </w:rPr>
        <w:t xml:space="preserve">اولا : </w:t>
      </w:r>
      <w:r w:rsidR="003B6BD4">
        <w:rPr>
          <w:rFonts w:ascii="Simplified Arabic" w:hAnsi="Simplified Arabic" w:cs="Simplified Arabic" w:hint="cs"/>
          <w:b/>
          <w:bCs/>
          <w:sz w:val="28"/>
          <w:szCs w:val="28"/>
          <w:rtl/>
          <w:lang w:bidi="ar-JO"/>
        </w:rPr>
        <w:t>العلاقة بين بعد</w:t>
      </w:r>
      <w:r w:rsidRPr="00CE4929">
        <w:rPr>
          <w:rFonts w:ascii="Simplified Arabic" w:hAnsi="Simplified Arabic" w:cs="Simplified Arabic" w:hint="cs"/>
          <w:b/>
          <w:bCs/>
          <w:sz w:val="28"/>
          <w:szCs w:val="28"/>
          <w:rtl/>
          <w:lang w:bidi="ar-JO"/>
        </w:rPr>
        <w:t xml:space="preserve"> سهولة الاستخدام </w:t>
      </w:r>
      <w:r w:rsidR="003B6BD4">
        <w:rPr>
          <w:rFonts w:ascii="Simplified Arabic" w:hAnsi="Simplified Arabic" w:cs="Simplified Arabic" w:hint="cs"/>
          <w:b/>
          <w:bCs/>
          <w:sz w:val="28"/>
          <w:szCs w:val="28"/>
          <w:rtl/>
          <w:lang w:bidi="ar-JO"/>
        </w:rPr>
        <w:t>و رضا</w:t>
      </w:r>
      <w:r w:rsidRPr="00CE4929">
        <w:rPr>
          <w:rFonts w:ascii="Simplified Arabic" w:hAnsi="Simplified Arabic" w:cs="Simplified Arabic" w:hint="cs"/>
          <w:b/>
          <w:bCs/>
          <w:sz w:val="28"/>
          <w:szCs w:val="28"/>
          <w:rtl/>
          <w:lang w:bidi="ar-JO"/>
        </w:rPr>
        <w:t xml:space="preserve"> </w:t>
      </w:r>
      <w:r w:rsidR="003B6BD4">
        <w:rPr>
          <w:rFonts w:ascii="Simplified Arabic" w:hAnsi="Simplified Arabic" w:cs="Simplified Arabic" w:hint="cs"/>
          <w:b/>
          <w:bCs/>
          <w:sz w:val="28"/>
          <w:szCs w:val="28"/>
          <w:rtl/>
          <w:lang w:bidi="ar-JO"/>
        </w:rPr>
        <w:t xml:space="preserve">المواطنين </w:t>
      </w:r>
    </w:p>
    <w:p w14:paraId="223CB61F" w14:textId="7AE5902E" w:rsidR="006D2D87" w:rsidRDefault="003417E3" w:rsidP="00F2522F">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تؤدي سهولة الاستخدام دورًا محوريًا في تشكيل مستوى رضا المستخدمين عن الخدمات الإلكترونية، حيث إن تصميم المنصات بطريقة واضحة وسهلة الفهم يساعد الأفراد على إنجاز مهامهم بكفاءة أكبر ويشجعهم على الاستمرار في استخدام الخدمة مستقبلاً. كما أن توفير واجهات استخدام بسيطة وتنظيم محتوى الموقع أو التطبيق بصورة منطقية يسهم في تحسين تجربة المستخدم ويعزز اتجاهاته الإيجابية نحو الخدمة الإلكترونية. وفي المقابل، قد يؤدي تعقيد الإجراءات أو صعوبة التعامل مع </w:t>
      </w:r>
      <w:r>
        <w:rPr>
          <w:rFonts w:ascii="Simplified Arabic" w:hAnsi="Simplified Arabic" w:cs="Simplified Arabic" w:hint="cs"/>
          <w:sz w:val="28"/>
          <w:szCs w:val="28"/>
          <w:rtl/>
          <w:lang w:bidi="ar-JO"/>
        </w:rPr>
        <w:lastRenderedPageBreak/>
        <w:t xml:space="preserve">الأنظمة الرقمية إلى تقليل مستوى الرضا وإضعاف الإقبال على استخدامها، خاصة في الخدمات الحكومية التي تستهدف شرائح متنوعة من المجتمع. لذلك فإن تصميم الخدمات الإلكترونية بما يضمن سهولة الوصول إليها والتنقل بين مكوناتها وإنجاز المعاملات دون عوائق تقنية ينعكس إيجابًا على ثقة المستخدم ورضاه عن الخدمة المقدمة </w:t>
      </w:r>
      <w:r w:rsidR="006D2D87">
        <w:rPr>
          <w:rFonts w:ascii="Simplified Arabic" w:hAnsi="Simplified Arabic" w:cs="Simplified Arabic" w:hint="cs"/>
          <w:sz w:val="28"/>
          <w:szCs w:val="28"/>
          <w:rtl/>
          <w:lang w:bidi="ar-JO"/>
        </w:rPr>
        <w:t xml:space="preserve">(محمد الشريف، </w:t>
      </w:r>
      <w:r w:rsidR="006D2D87">
        <w:rPr>
          <w:rFonts w:ascii="Simplified Arabic" w:hAnsi="Simplified Arabic" w:cs="Simplified Arabic" w:hint="cs"/>
          <w:sz w:val="28"/>
          <w:szCs w:val="28"/>
          <w:lang w:bidi="ar-EG"/>
        </w:rPr>
        <w:t>2023</w:t>
      </w:r>
      <w:r w:rsidR="006D2D87">
        <w:rPr>
          <w:rFonts w:ascii="Simplified Arabic" w:hAnsi="Simplified Arabic" w:cs="Simplified Arabic" w:hint="cs"/>
          <w:sz w:val="28"/>
          <w:szCs w:val="28"/>
          <w:rtl/>
          <w:lang w:bidi="ar-JO"/>
        </w:rPr>
        <w:t>).</w:t>
      </w:r>
    </w:p>
    <w:p w14:paraId="0E2383EE" w14:textId="16628C7C" w:rsidR="006D2D87" w:rsidRPr="00CE4929" w:rsidRDefault="006D2D87" w:rsidP="00F2522F">
      <w:pPr>
        <w:bidi/>
        <w:spacing w:before="240" w:line="360" w:lineRule="auto"/>
        <w:jc w:val="both"/>
        <w:rPr>
          <w:rFonts w:ascii="Simplified Arabic" w:hAnsi="Simplified Arabic" w:cs="Simplified Arabic"/>
          <w:b/>
          <w:bCs/>
          <w:sz w:val="28"/>
          <w:szCs w:val="28"/>
          <w:rtl/>
          <w:lang w:bidi="ar-JO"/>
        </w:rPr>
      </w:pPr>
      <w:r w:rsidRPr="00CE4929">
        <w:rPr>
          <w:rFonts w:ascii="Simplified Arabic" w:hAnsi="Simplified Arabic" w:cs="Simplified Arabic" w:hint="cs"/>
          <w:b/>
          <w:bCs/>
          <w:sz w:val="28"/>
          <w:szCs w:val="28"/>
          <w:rtl/>
          <w:lang w:bidi="ar-JO"/>
        </w:rPr>
        <w:t xml:space="preserve">ثانيا : </w:t>
      </w:r>
      <w:r w:rsidR="003B6BD4">
        <w:rPr>
          <w:rFonts w:ascii="Simplified Arabic" w:hAnsi="Simplified Arabic" w:cs="Simplified Arabic" w:hint="cs"/>
          <w:b/>
          <w:bCs/>
          <w:sz w:val="28"/>
          <w:szCs w:val="28"/>
          <w:rtl/>
          <w:lang w:bidi="ar-JO"/>
        </w:rPr>
        <w:t>العلاقة بين بعد</w:t>
      </w:r>
      <w:r w:rsidRPr="00CE4929">
        <w:rPr>
          <w:rFonts w:ascii="Simplified Arabic" w:hAnsi="Simplified Arabic" w:cs="Simplified Arabic" w:hint="cs"/>
          <w:b/>
          <w:bCs/>
          <w:sz w:val="28"/>
          <w:szCs w:val="28"/>
          <w:rtl/>
          <w:lang w:bidi="ar-JO"/>
        </w:rPr>
        <w:t xml:space="preserve"> جودة المعلومات </w:t>
      </w:r>
      <w:r w:rsidR="003B6BD4">
        <w:rPr>
          <w:rFonts w:ascii="Simplified Arabic" w:hAnsi="Simplified Arabic" w:cs="Simplified Arabic" w:hint="cs"/>
          <w:b/>
          <w:bCs/>
          <w:sz w:val="28"/>
          <w:szCs w:val="28"/>
          <w:rtl/>
          <w:lang w:bidi="ar-JO"/>
        </w:rPr>
        <w:t xml:space="preserve">ورضا المواطنين </w:t>
      </w:r>
    </w:p>
    <w:p w14:paraId="4FE058FA" w14:textId="5E4775A8" w:rsidR="006D2D87" w:rsidRDefault="00690CEB" w:rsidP="00C62322">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تمثل جودة المعلومات أحد العناصر الأساسية لنجاح الخدمات الإلكترونية، إذ يعتمد المستخدمون على ما توفره المواقع والتطبيقات من بيانات ومعلومات عند إنجاز معاملاتهم أو اتخاذ قراراتهم. وترتبط جودة المعلومات بمدى دقتها وموثوقيتها وحداثتها، إضافة إلى طريقة عرضها وتنظيمها بما يسهل فهمها والاستفادة منها. وقد أشار جيمس أوبراين (</w:t>
      </w:r>
      <w:r>
        <w:rPr>
          <w:rFonts w:ascii="Simplified Arabic" w:hAnsi="Simplified Arabic" w:cs="Simplified Arabic" w:hint="cs"/>
          <w:sz w:val="28"/>
          <w:szCs w:val="28"/>
          <w:lang w:bidi="ar-EG"/>
        </w:rPr>
        <w:t>J.A. O’Brien</w:t>
      </w:r>
      <w:r>
        <w:rPr>
          <w:rFonts w:ascii="Simplified Arabic" w:hAnsi="Simplified Arabic" w:cs="Simplified Arabic" w:hint="cs"/>
          <w:sz w:val="28"/>
          <w:szCs w:val="28"/>
          <w:rtl/>
          <w:lang w:bidi="ar-JO"/>
        </w:rPr>
        <w:t>) إلى أن تقييم جودة المعلومات يستند إلى مجموعة من الأبعاد الرئيسة تشمل توقيت توفر المعلومات، وشكل عرضها، ومحتواها. وكلما كانت المعلومات المقدمة واضحة ومحدثة وذات صلة باحتياجات المستخدم، ارتفع مستوى ثقته بالخدمة الإلكترونية وتحسنت تجربته في استخدامها، الأمر الذي ينعكس بصورة إيجابية على مستوى رضاه وتقييمه العام للخدمة المقدمة</w:t>
      </w:r>
      <w:r w:rsidR="006D2D87">
        <w:rPr>
          <w:rFonts w:ascii="Simplified Arabic" w:hAnsi="Simplified Arabic" w:cs="Simplified Arabic" w:hint="cs"/>
          <w:sz w:val="28"/>
          <w:szCs w:val="28"/>
          <w:rtl/>
          <w:lang w:bidi="ar-JO"/>
        </w:rPr>
        <w:t xml:space="preserve"> (كريمة غياد، </w:t>
      </w:r>
      <w:r w:rsidR="006D2D87">
        <w:rPr>
          <w:rFonts w:ascii="Simplified Arabic" w:hAnsi="Simplified Arabic" w:cs="Simplified Arabic" w:hint="cs"/>
          <w:sz w:val="28"/>
          <w:szCs w:val="28"/>
          <w:lang w:bidi="ar-EG"/>
        </w:rPr>
        <w:t>2021</w:t>
      </w:r>
      <w:r w:rsidR="006D2D87">
        <w:rPr>
          <w:rFonts w:ascii="Simplified Arabic" w:hAnsi="Simplified Arabic" w:cs="Simplified Arabic" w:hint="cs"/>
          <w:sz w:val="28"/>
          <w:szCs w:val="28"/>
          <w:rtl/>
          <w:lang w:bidi="ar-JO"/>
        </w:rPr>
        <w:t>).</w:t>
      </w:r>
    </w:p>
    <w:p w14:paraId="6CC25AF0" w14:textId="26B60DB4" w:rsidR="006D2D87" w:rsidRPr="00CE4929" w:rsidRDefault="006D2D87" w:rsidP="00F2522F">
      <w:pPr>
        <w:bidi/>
        <w:spacing w:before="240" w:line="360" w:lineRule="auto"/>
        <w:jc w:val="both"/>
        <w:rPr>
          <w:rFonts w:ascii="Simplified Arabic" w:hAnsi="Simplified Arabic" w:cs="Simplified Arabic"/>
          <w:b/>
          <w:bCs/>
          <w:sz w:val="28"/>
          <w:szCs w:val="28"/>
          <w:rtl/>
          <w:lang w:bidi="ar-JO"/>
        </w:rPr>
      </w:pPr>
      <w:r w:rsidRPr="00CE4929">
        <w:rPr>
          <w:rFonts w:ascii="Simplified Arabic" w:hAnsi="Simplified Arabic" w:cs="Simplified Arabic" w:hint="cs"/>
          <w:b/>
          <w:bCs/>
          <w:sz w:val="28"/>
          <w:szCs w:val="28"/>
          <w:rtl/>
          <w:lang w:bidi="ar-JO"/>
        </w:rPr>
        <w:t xml:space="preserve">ثالثا : </w:t>
      </w:r>
      <w:r w:rsidR="003B6BD4">
        <w:rPr>
          <w:rFonts w:ascii="Simplified Arabic" w:hAnsi="Simplified Arabic" w:cs="Simplified Arabic" w:hint="cs"/>
          <w:b/>
          <w:bCs/>
          <w:sz w:val="28"/>
          <w:szCs w:val="28"/>
          <w:rtl/>
          <w:lang w:bidi="ar-JO"/>
        </w:rPr>
        <w:t>العلاقة بين بعد</w:t>
      </w:r>
      <w:r w:rsidRPr="00CE4929">
        <w:rPr>
          <w:rFonts w:ascii="Simplified Arabic" w:hAnsi="Simplified Arabic" w:cs="Simplified Arabic" w:hint="cs"/>
          <w:b/>
          <w:bCs/>
          <w:sz w:val="28"/>
          <w:szCs w:val="28"/>
          <w:rtl/>
          <w:lang w:bidi="ar-JO"/>
        </w:rPr>
        <w:t xml:space="preserve"> تصميم التطبيق </w:t>
      </w:r>
      <w:r w:rsidR="003B6BD4">
        <w:rPr>
          <w:rFonts w:ascii="Simplified Arabic" w:hAnsi="Simplified Arabic" w:cs="Simplified Arabic" w:hint="cs"/>
          <w:b/>
          <w:bCs/>
          <w:sz w:val="28"/>
          <w:szCs w:val="28"/>
          <w:rtl/>
          <w:lang w:bidi="ar-JO"/>
        </w:rPr>
        <w:t>ورضا</w:t>
      </w:r>
      <w:r w:rsidRPr="00CE4929">
        <w:rPr>
          <w:rFonts w:ascii="Simplified Arabic" w:hAnsi="Simplified Arabic" w:cs="Simplified Arabic" w:hint="cs"/>
          <w:b/>
          <w:bCs/>
          <w:sz w:val="28"/>
          <w:szCs w:val="28"/>
          <w:rtl/>
          <w:lang w:bidi="ar-JO"/>
        </w:rPr>
        <w:t xml:space="preserve"> </w:t>
      </w:r>
      <w:r w:rsidR="003B6BD4">
        <w:rPr>
          <w:rFonts w:ascii="Simplified Arabic" w:hAnsi="Simplified Arabic" w:cs="Simplified Arabic" w:hint="cs"/>
          <w:b/>
          <w:bCs/>
          <w:sz w:val="28"/>
          <w:szCs w:val="28"/>
          <w:rtl/>
          <w:lang w:bidi="ar-JO"/>
        </w:rPr>
        <w:t xml:space="preserve">المواطنين </w:t>
      </w:r>
    </w:p>
    <w:p w14:paraId="7727AD82" w14:textId="7A4B8ECA" w:rsidR="006D2D87" w:rsidRDefault="004F4C40" w:rsidP="00F2522F">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يُشكل تصميم المواقع والتطبيقات الإلكترونية أحد العوامل الرئيسة التي تؤثر في تجربة المستخدم وتقييمه للخدمة المقدمة، حيث يساهم التصميم الواضح والمنظم في تكوين صورة إيجابية عن المؤسسة منذ اللحظات الأولى للتفاعل معها. كما أن سهولة التنقل بين الصفحات وترتيب المحتوى بطريقة منطقية وجذابة يساعدان المستخدم على الوصول إلى ما يحتاجه بكفاءة أكبر، مما يعزز </w:t>
      </w:r>
      <w:r>
        <w:rPr>
          <w:rFonts w:ascii="Simplified Arabic" w:hAnsi="Simplified Arabic" w:cs="Simplified Arabic" w:hint="cs"/>
          <w:sz w:val="28"/>
          <w:szCs w:val="28"/>
          <w:rtl/>
          <w:lang w:bidi="ar-JO"/>
        </w:rPr>
        <w:lastRenderedPageBreak/>
        <w:t>استمراره في استخدام الخدمة. وفي المقابل، فإن الواجهات المعقدة أو غير المنظمة قد تؤدي إلى صعوبات في الاستخدام وتقلل من رغبة الأفراد في العودة إلى الموقع أو التطبيق. إضافة إلى ذلك، فإن إتاحة وسائل تواصل وتفاعل تسمح للمستخدمين بتقديم آرائهم ومقترحاتهم تسهم في تطوير الخدمات وتحسين أدائها بشكل مستمر، الأمر الذي ينعكس إيجابًا على مستوى رضاهم عن الخدمات الإلكترونية</w:t>
      </w:r>
      <w:r w:rsidR="006D2D87">
        <w:rPr>
          <w:rFonts w:ascii="Simplified Arabic" w:hAnsi="Simplified Arabic" w:cs="Simplified Arabic" w:hint="cs"/>
          <w:sz w:val="28"/>
          <w:szCs w:val="28"/>
          <w:rtl/>
          <w:lang w:bidi="ar-JO"/>
        </w:rPr>
        <w:t xml:space="preserve">(محمد الشريف، </w:t>
      </w:r>
      <w:r w:rsidR="006D2D87">
        <w:rPr>
          <w:rFonts w:ascii="Simplified Arabic" w:hAnsi="Simplified Arabic" w:cs="Simplified Arabic" w:hint="cs"/>
          <w:sz w:val="28"/>
          <w:szCs w:val="28"/>
          <w:lang w:bidi="ar-EG"/>
        </w:rPr>
        <w:t>2023</w:t>
      </w:r>
      <w:r w:rsidR="006D2D87">
        <w:rPr>
          <w:rFonts w:ascii="Simplified Arabic" w:hAnsi="Simplified Arabic" w:cs="Simplified Arabic" w:hint="cs"/>
          <w:sz w:val="28"/>
          <w:szCs w:val="28"/>
          <w:rtl/>
          <w:lang w:bidi="ar-JO"/>
        </w:rPr>
        <w:t>).</w:t>
      </w:r>
    </w:p>
    <w:p w14:paraId="48384BE3" w14:textId="053E7215" w:rsidR="006D2D87" w:rsidRPr="00CE4929" w:rsidRDefault="006D2D87" w:rsidP="00F2522F">
      <w:pPr>
        <w:bidi/>
        <w:spacing w:before="240" w:line="360" w:lineRule="auto"/>
        <w:jc w:val="both"/>
        <w:rPr>
          <w:rFonts w:ascii="Simplified Arabic" w:hAnsi="Simplified Arabic" w:cs="Simplified Arabic"/>
          <w:b/>
          <w:bCs/>
          <w:sz w:val="28"/>
          <w:szCs w:val="28"/>
          <w:rtl/>
          <w:lang w:bidi="ar-JO"/>
        </w:rPr>
      </w:pPr>
      <w:r w:rsidRPr="00CE4929">
        <w:rPr>
          <w:rFonts w:ascii="Simplified Arabic" w:hAnsi="Simplified Arabic" w:cs="Simplified Arabic" w:hint="cs"/>
          <w:b/>
          <w:bCs/>
          <w:sz w:val="28"/>
          <w:szCs w:val="28"/>
          <w:rtl/>
          <w:lang w:bidi="ar-JO"/>
        </w:rPr>
        <w:t xml:space="preserve">رابعا : </w:t>
      </w:r>
      <w:r w:rsidR="003B6BD4">
        <w:rPr>
          <w:rFonts w:ascii="Simplified Arabic" w:hAnsi="Simplified Arabic" w:cs="Simplified Arabic" w:hint="cs"/>
          <w:b/>
          <w:bCs/>
          <w:sz w:val="28"/>
          <w:szCs w:val="28"/>
          <w:rtl/>
          <w:lang w:bidi="ar-JO"/>
        </w:rPr>
        <w:t xml:space="preserve">العلاقة بين بعد </w:t>
      </w:r>
      <w:r w:rsidRPr="00CE4929">
        <w:rPr>
          <w:rFonts w:ascii="Simplified Arabic" w:hAnsi="Simplified Arabic" w:cs="Simplified Arabic" w:hint="cs"/>
          <w:b/>
          <w:bCs/>
          <w:sz w:val="28"/>
          <w:szCs w:val="28"/>
          <w:rtl/>
          <w:lang w:bidi="ar-JO"/>
        </w:rPr>
        <w:t xml:space="preserve">الأمن والسرية </w:t>
      </w:r>
      <w:r w:rsidR="003B6BD4">
        <w:rPr>
          <w:rFonts w:ascii="Simplified Arabic" w:hAnsi="Simplified Arabic" w:cs="Simplified Arabic" w:hint="cs"/>
          <w:b/>
          <w:bCs/>
          <w:sz w:val="28"/>
          <w:szCs w:val="28"/>
          <w:rtl/>
          <w:lang w:bidi="ar-JO"/>
        </w:rPr>
        <w:t xml:space="preserve">ورضا المواطنين </w:t>
      </w:r>
    </w:p>
    <w:p w14:paraId="32C42074" w14:textId="2CF12282" w:rsidR="006D2D87" w:rsidRDefault="00EE6B4C" w:rsidP="00EE6B4C">
      <w:pPr>
        <w:bidi/>
        <w:spacing w:before="240"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يمثل الأمن والسرية عاملين جوهريين في تعزيز رضا المستخدمين عن الخدمات الإلكترونية، إذ يرتبط الأمن بقدرة الأنظمة الإلكترونية على حماية المعاملات والعمليات الرقمية من المخاطر والتهديدات المختلفة، بما يضمن للمستخدم إجراء تعاملاته بأمان واطمئنان. أما السرية فتتعلق بحماية البيانات الشخصية للمستخدمين والحفاظ على خصوصيتها ومنع الوصول إليها أو استخدامها من قبل جهات غير مخولة. وعندما توفر المواقع والتطبيقات الإلكترونية إجراءات أمنية فعالة وسياسات واضحة لحماية المعلومات، يزداد مستوى الثقة لدى المستخدمين تجاه الخدمة، ويشعرون بقدر أكبر من الأمان أثناء استخدامها. وينعكس ذلك بصورة إيجابية على تقييمهم للخدمة ورضاهم عنها، كما يسهم في تعزيز استمرارهم في استخدامها والاعتماد عليها في إنجاز معاملاتهم المختلفة</w:t>
      </w:r>
      <w:r w:rsidR="006D2D87">
        <w:rPr>
          <w:rFonts w:ascii="Simplified Arabic" w:hAnsi="Simplified Arabic" w:cs="Simplified Arabic" w:hint="cs"/>
          <w:sz w:val="28"/>
          <w:szCs w:val="28"/>
          <w:rtl/>
          <w:lang w:bidi="ar-JO"/>
        </w:rPr>
        <w:t xml:space="preserve"> (كريمة غياد، </w:t>
      </w:r>
      <w:r w:rsidR="006D2D87">
        <w:rPr>
          <w:rFonts w:ascii="Simplified Arabic" w:hAnsi="Simplified Arabic" w:cs="Simplified Arabic" w:hint="cs"/>
          <w:sz w:val="28"/>
          <w:szCs w:val="28"/>
          <w:lang w:bidi="ar-EG"/>
        </w:rPr>
        <w:t>2021</w:t>
      </w:r>
      <w:r w:rsidR="006D2D87">
        <w:rPr>
          <w:rFonts w:ascii="Simplified Arabic" w:hAnsi="Simplified Arabic" w:cs="Simplified Arabic" w:hint="cs"/>
          <w:sz w:val="28"/>
          <w:szCs w:val="28"/>
          <w:rtl/>
          <w:lang w:bidi="ar-JO"/>
        </w:rPr>
        <w:t>).</w:t>
      </w:r>
    </w:p>
    <w:p w14:paraId="291DC594" w14:textId="415D766A" w:rsidR="006D2D87" w:rsidRPr="002C33E4" w:rsidRDefault="006D2D87" w:rsidP="00F2522F">
      <w:pPr>
        <w:bidi/>
        <w:spacing w:before="240" w:line="360" w:lineRule="auto"/>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خامسا : </w:t>
      </w:r>
      <w:r w:rsidR="003B6BD4">
        <w:rPr>
          <w:rFonts w:ascii="Simplified Arabic" w:hAnsi="Simplified Arabic" w:cs="Simplified Arabic" w:hint="cs"/>
          <w:b/>
          <w:bCs/>
          <w:sz w:val="28"/>
          <w:szCs w:val="28"/>
          <w:rtl/>
          <w:lang w:bidi="ar-JO"/>
        </w:rPr>
        <w:t>العلاقة بين بعد</w:t>
      </w:r>
      <w:r w:rsidRPr="002C33E4">
        <w:rPr>
          <w:rFonts w:ascii="Simplified Arabic" w:hAnsi="Simplified Arabic" w:cs="Simplified Arabic" w:hint="cs"/>
          <w:b/>
          <w:bCs/>
          <w:sz w:val="28"/>
          <w:szCs w:val="28"/>
          <w:rtl/>
          <w:lang w:bidi="ar-JO"/>
        </w:rPr>
        <w:t xml:space="preserve"> الاعتمادية </w:t>
      </w:r>
      <w:r w:rsidR="003B6BD4">
        <w:rPr>
          <w:rFonts w:ascii="Simplified Arabic" w:hAnsi="Simplified Arabic" w:cs="Simplified Arabic" w:hint="cs"/>
          <w:b/>
          <w:bCs/>
          <w:sz w:val="28"/>
          <w:szCs w:val="28"/>
          <w:rtl/>
          <w:lang w:bidi="ar-JO"/>
        </w:rPr>
        <w:t xml:space="preserve">ورضا المواطنين </w:t>
      </w:r>
    </w:p>
    <w:p w14:paraId="521BE086" w14:textId="1CE15D87" w:rsidR="000D324A" w:rsidRPr="00974DCB" w:rsidRDefault="000D324A" w:rsidP="000D324A">
      <w:pPr>
        <w:bidi/>
        <w:spacing w:before="240"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تُعد الاعتمادية من المقومات الرئيسة التي تحدد جودة الخدمات الإلكترونية، إذ تعكس قدرة الخدمة على العمل بصورة مستقرة وموثوقة على المدى الطويل. ويرتبط هذا البعد بمدى انتظام أداء المواقع </w:t>
      </w:r>
      <w:r>
        <w:rPr>
          <w:rFonts w:ascii="Simplified Arabic" w:hAnsi="Simplified Arabic" w:cs="Simplified Arabic" w:hint="cs"/>
          <w:sz w:val="28"/>
          <w:szCs w:val="28"/>
          <w:rtl/>
          <w:lang w:bidi="ar-JO"/>
        </w:rPr>
        <w:lastRenderedPageBreak/>
        <w:t xml:space="preserve">والتطبيقات الإلكترونية واستمرارية تقديم خدماتها بكفاءة دون انقطاعات أو مشكلات متكررة، إضافة إلى قدرتها على معالجة الأعطال التقنية وتحديث أنظمتها بشكل مستمر. وكلما اتسمت الخدمة بالثبات والموثوقية، زادت ثقة المستخدمين بها وارتفعت احتمالية استمرارهم في استخدامها، مما ينعكس إيجابًا على مستوى رضاهم ، وتحظى العلاقة بين جودة الخدمة ورضا العملاء باهتمام واسع في الأدبيات الإدارية والتسويقية، نظرًا لأن رضا العملاء يُعد مؤشرًا مهمًا على نجاح المؤسسات في تقديم خدمات تلبي احتياجات المستفيدين وتوقعاتهم. كما يسهم تحقيق مستويات مرتفعة من الرضا في تعزيز ولاء العملاء ودعم القدرة التنافسية للمؤسسات. ويعتمد تكوّن الرضا بدرجة كبيرة على إدراك العميل لجودة الخدمة التي يحصل عليها، حيث إن تقييمه الإيجابي لمستوى الجودة يشكل أساسًا لتكوين مشاعر الرضا تجاه الخدمة واستمراره في التعامل معها(كريمة غياد، </w:t>
      </w:r>
      <w:r>
        <w:rPr>
          <w:rFonts w:ascii="Simplified Arabic" w:hAnsi="Simplified Arabic" w:cs="Simplified Arabic" w:hint="cs"/>
          <w:sz w:val="28"/>
          <w:szCs w:val="28"/>
          <w:lang w:bidi="ar-EG"/>
        </w:rPr>
        <w:t>2021</w:t>
      </w:r>
      <w:r>
        <w:rPr>
          <w:rFonts w:ascii="Simplified Arabic" w:hAnsi="Simplified Arabic" w:cs="Simplified Arabic" w:hint="cs"/>
          <w:sz w:val="28"/>
          <w:szCs w:val="28"/>
          <w:rtl/>
          <w:lang w:bidi="ar-JO"/>
        </w:rPr>
        <w:t xml:space="preserve">). </w:t>
      </w:r>
    </w:p>
    <w:p w14:paraId="6EC884ED" w14:textId="77777777" w:rsidR="006D2D87" w:rsidRPr="009F6DE5" w:rsidRDefault="006D2D87" w:rsidP="00F2522F">
      <w:pPr>
        <w:bidi/>
        <w:spacing w:line="360" w:lineRule="auto"/>
        <w:jc w:val="both"/>
        <w:rPr>
          <w:rFonts w:ascii="Simplified Arabic" w:hAnsi="Simplified Arabic" w:cs="Simplified Arabic"/>
          <w:b/>
          <w:bCs/>
          <w:sz w:val="32"/>
          <w:szCs w:val="32"/>
          <w:rtl/>
          <w:lang w:bidi="ar-JO"/>
        </w:rPr>
      </w:pPr>
      <w:r w:rsidRPr="009F6DE5">
        <w:rPr>
          <w:rFonts w:ascii="Simplified Arabic" w:hAnsi="Simplified Arabic" w:cs="Simplified Arabic"/>
          <w:b/>
          <w:bCs/>
          <w:sz w:val="32"/>
          <w:szCs w:val="32"/>
          <w:rtl/>
          <w:lang w:bidi="ar-JO"/>
        </w:rPr>
        <w:t xml:space="preserve">المبحث </w:t>
      </w:r>
      <w:r>
        <w:rPr>
          <w:rFonts w:ascii="Simplified Arabic" w:hAnsi="Simplified Arabic" w:cs="Simplified Arabic" w:hint="cs"/>
          <w:b/>
          <w:bCs/>
          <w:sz w:val="32"/>
          <w:szCs w:val="32"/>
          <w:rtl/>
          <w:lang w:bidi="ar-JO"/>
        </w:rPr>
        <w:t xml:space="preserve">الخامس </w:t>
      </w:r>
      <w:r w:rsidRPr="009F6DE5">
        <w:rPr>
          <w:rFonts w:ascii="Simplified Arabic" w:hAnsi="Simplified Arabic" w:cs="Simplified Arabic"/>
          <w:b/>
          <w:bCs/>
          <w:sz w:val="32"/>
          <w:szCs w:val="32"/>
          <w:rtl/>
          <w:lang w:bidi="ar-JO"/>
        </w:rPr>
        <w:t xml:space="preserve">: الدراسات السابقة ذات الصلة </w:t>
      </w:r>
    </w:p>
    <w:p w14:paraId="1DA05A08" w14:textId="77777777" w:rsidR="006D2D87" w:rsidRPr="008A5CC8" w:rsidRDefault="006D2D87" w:rsidP="00F2522F">
      <w:pPr>
        <w:bidi/>
        <w:spacing w:line="360" w:lineRule="auto"/>
        <w:ind w:firstLine="720"/>
        <w:jc w:val="both"/>
        <w:rPr>
          <w:rFonts w:ascii="Simplified Arabic" w:hAnsi="Simplified Arabic" w:cs="Simplified Arabic"/>
          <w:sz w:val="28"/>
          <w:szCs w:val="28"/>
          <w:rtl/>
          <w:lang w:bidi="ar-JO"/>
        </w:rPr>
      </w:pPr>
      <w:r w:rsidRPr="008A5CC8">
        <w:rPr>
          <w:rFonts w:ascii="Simplified Arabic" w:hAnsi="Simplified Arabic" w:cs="Simplified Arabic"/>
          <w:sz w:val="28"/>
          <w:szCs w:val="28"/>
          <w:rtl/>
          <w:lang w:bidi="ar-JO"/>
        </w:rPr>
        <w:t>فيما يلي عرض لأهم الدراسات بعد الاطلاع على بعض الدراسات السابقة المرتبطة بمواضيع الدراسة الحالية:</w:t>
      </w:r>
    </w:p>
    <w:p w14:paraId="2BAAA7F8" w14:textId="77777777" w:rsidR="006D2D87" w:rsidRPr="009F6DE5" w:rsidRDefault="006D2D87" w:rsidP="00F2522F">
      <w:pPr>
        <w:bidi/>
        <w:spacing w:after="0" w:line="360" w:lineRule="auto"/>
        <w:jc w:val="both"/>
        <w:rPr>
          <w:rFonts w:ascii="Simplified Arabic" w:eastAsia="Simplified Arabic" w:hAnsi="Simplified Arabic" w:cs="Simplified Arabic"/>
          <w:b/>
          <w:bCs/>
          <w:sz w:val="32"/>
          <w:szCs w:val="32"/>
          <w:rtl/>
        </w:rPr>
      </w:pPr>
      <w:r w:rsidRPr="009F6DE5">
        <w:rPr>
          <w:rFonts w:ascii="Simplified Arabic" w:eastAsia="Simplified Arabic" w:hAnsi="Simplified Arabic" w:cs="Simplified Arabic"/>
          <w:b/>
          <w:bCs/>
          <w:sz w:val="32"/>
          <w:szCs w:val="32"/>
          <w:rtl/>
        </w:rPr>
        <w:t xml:space="preserve">أولاً: الدراسات المتعلقة بالمتغير المستقل </w:t>
      </w:r>
      <w:r>
        <w:rPr>
          <w:rFonts w:ascii="Simplified Arabic" w:eastAsia="Simplified Arabic" w:hAnsi="Simplified Arabic" w:cs="Simplified Arabic" w:hint="cs"/>
          <w:b/>
          <w:bCs/>
          <w:sz w:val="32"/>
          <w:szCs w:val="32"/>
          <w:rtl/>
        </w:rPr>
        <w:t>خدمات الحكومة الإلكترونية</w:t>
      </w:r>
    </w:p>
    <w:p w14:paraId="7FB68F5D" w14:textId="2A1785FC" w:rsidR="00CF5617" w:rsidRDefault="00CF5617" w:rsidP="0050567E">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هدفت دراسة لطايفة (</w:t>
      </w:r>
      <w:r>
        <w:rPr>
          <w:rFonts w:ascii="Simplified Arabic" w:eastAsia="Simplified Arabic" w:hAnsi="Simplified Arabic" w:cs="Simplified Arabic" w:hint="cs"/>
          <w:sz w:val="28"/>
          <w:szCs w:val="28"/>
          <w:lang w:bidi="ar-EG"/>
        </w:rPr>
        <w:t>2026</w:t>
      </w:r>
      <w:r>
        <w:rPr>
          <w:rFonts w:ascii="Simplified Arabic" w:eastAsia="Simplified Arabic" w:hAnsi="Simplified Arabic" w:cs="Simplified Arabic" w:hint="cs"/>
          <w:sz w:val="28"/>
          <w:szCs w:val="28"/>
          <w:rtl/>
        </w:rPr>
        <w:t xml:space="preserve">) </w:t>
      </w:r>
      <w:r w:rsidR="00D0232D">
        <w:rPr>
          <w:rFonts w:ascii="Simplified Arabic" w:eastAsia="Simplified Arabic" w:hAnsi="Simplified Arabic" w:cs="Simplified Arabic" w:hint="cs"/>
          <w:sz w:val="28"/>
          <w:szCs w:val="28"/>
          <w:rtl/>
        </w:rPr>
        <w:t xml:space="preserve"> إلى تحليل أثر عدد من العوامل المرتبطة بالخدمات المصرفية الإلكترونية، والمتمثلة في تصميم المواقع الإلكترونية، وجودة الخدمات الإلكترونية، والمنفعة المتوقعة، وموثوقية النظام، وجودة الاتصال بالإنترنت، في مستوى استخدام عملاء المصارف الإسلامية الأردنية للخدمات المصرفية الإلكترونية في محافظة المفرق. واعتمدت الدراسة المنهج الوصفي التحليلي، حيث جُمعت البيانات من خلال استبانة وُزعت على عينة مكونة من (351) </w:t>
      </w:r>
      <w:r w:rsidR="00D0232D">
        <w:rPr>
          <w:rFonts w:ascii="Simplified Arabic" w:eastAsia="Simplified Arabic" w:hAnsi="Simplified Arabic" w:cs="Simplified Arabic" w:hint="cs"/>
          <w:sz w:val="28"/>
          <w:szCs w:val="28"/>
          <w:rtl/>
        </w:rPr>
        <w:lastRenderedPageBreak/>
        <w:t>مستجيبًا، وتمت معالجة البيانات وتحليلها باستخدام برنامج التحليل الإحصائي (</w:t>
      </w:r>
      <w:r w:rsidR="00D0232D">
        <w:rPr>
          <w:rFonts w:ascii="Simplified Arabic" w:eastAsia="Simplified Arabic" w:hAnsi="Simplified Arabic" w:cs="Simplified Arabic" w:hint="cs"/>
          <w:sz w:val="28"/>
          <w:szCs w:val="28"/>
          <w:lang w:bidi="ar-EG"/>
        </w:rPr>
        <w:t>SPSS</w:t>
      </w:r>
      <w:r w:rsidR="00D0232D">
        <w:rPr>
          <w:rFonts w:ascii="Simplified Arabic" w:eastAsia="Simplified Arabic" w:hAnsi="Simplified Arabic" w:cs="Simplified Arabic" w:hint="cs"/>
          <w:sz w:val="28"/>
          <w:szCs w:val="28"/>
          <w:rtl/>
        </w:rPr>
        <w:t>). وأظهرت النتائج وجود تأثير إيجابي ذي دلالة إحصائية لكل من جودة الخدمات الإلكترونية، والمنفعة المتوقعة، وموثوقية النظام، وجودة الاتصال بالإنترنت في تعزيز استخدام العملاء للخدمات المصرفية الإلكترونية. وفي ضوء النتائج، أوصت الدراسة بأهمية تطوير أنظمة معلومات وقواعد بيانات إلكترونية متكاملة للعملاء، والعمل على تحديثها بصورة مستمرة بما يسهم في فهم احتياجاتهم المصرفية وتلبيتها بكفاءة أكبر.</w:t>
      </w:r>
    </w:p>
    <w:p w14:paraId="348C7C92" w14:textId="05A0A3E2" w:rsidR="00CF5617" w:rsidRDefault="00CF5617" w:rsidP="0050567E">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وركزت دراسة شمدين أحمد (</w:t>
      </w:r>
      <w:r w:rsidR="0050567E">
        <w:rPr>
          <w:rFonts w:ascii="Simplified Arabic" w:eastAsia="Simplified Arabic" w:hAnsi="Simplified Arabic" w:cs="Simplified Arabic" w:hint="cs"/>
          <w:sz w:val="28"/>
          <w:szCs w:val="28"/>
          <w:lang w:bidi="ar-EG"/>
        </w:rPr>
        <w:t>2024</w:t>
      </w:r>
      <w:r>
        <w:rPr>
          <w:rFonts w:ascii="Simplified Arabic" w:eastAsia="Simplified Arabic" w:hAnsi="Simplified Arabic" w:cs="Simplified Arabic" w:hint="cs"/>
          <w:sz w:val="28"/>
          <w:szCs w:val="28"/>
          <w:rtl/>
        </w:rPr>
        <w:t xml:space="preserve">) </w:t>
      </w:r>
      <w:r w:rsidR="00A541E1">
        <w:rPr>
          <w:rFonts w:ascii="Simplified Arabic" w:eastAsia="Simplified Arabic" w:hAnsi="Simplified Arabic" w:cs="Simplified Arabic" w:hint="cs"/>
          <w:sz w:val="28"/>
          <w:szCs w:val="28"/>
          <w:rtl/>
        </w:rPr>
        <w:t>إلى استقصاء أثر أبعاد جودة الخدمات الإلكترونية، والتي شملت سهولة الاستخدام، وموثوقية الخدمات ودقتها، وخدمات الإشعارات ومتابعة المعاملات، إضافة إلى تكامل الخدمات المتاحة عبر تطبيق "معاملاتي"، في مستوى تبني المواطنين السوريين للخدمات الحكومية الإلكترونية المقدمة عبر الهواتف الذكية. واعتمدت الدراسة المنهج الوصفي التحليلي، حيث جُمعت البيانات باستخدام استبانة وُزعت على عينة بلغت (150) فردًا، وتم تحليل البيانات إحصائيًا باستخدام برنامج (</w:t>
      </w:r>
      <w:r w:rsidR="00A541E1">
        <w:rPr>
          <w:rFonts w:ascii="Simplified Arabic" w:eastAsia="Simplified Arabic" w:hAnsi="Simplified Arabic" w:cs="Simplified Arabic" w:hint="cs"/>
          <w:sz w:val="28"/>
          <w:szCs w:val="28"/>
          <w:lang w:bidi="ar-EG"/>
        </w:rPr>
        <w:t>SPSS</w:t>
      </w:r>
      <w:r w:rsidR="00A541E1">
        <w:rPr>
          <w:rFonts w:ascii="Simplified Arabic" w:eastAsia="Simplified Arabic" w:hAnsi="Simplified Arabic" w:cs="Simplified Arabic" w:hint="cs"/>
          <w:sz w:val="28"/>
          <w:szCs w:val="28"/>
          <w:rtl/>
        </w:rPr>
        <w:t>). وأظهرت النتائج أن جميع الأبعاد المدروسة لجودة الخدمات الإلكترونية أسهمت بصورة إيجابية وذات دلالة إحصائية في تعزيز تبني المستخدمين للتطبيق. وفي ضوء هذه النتائج، أوصت الدراسة بضرورة تطوير تجربة المستخدم من خلال تبسيط الإجراءات الإلكترونية، وتقليص عدد الخطوات المطلوبة لإنجاز الخدمات، وتحسين أنظمة الإشعارات ومتابعة المعاملات، فضلًا عن تعزيز التكامل بين الخدمات المختلفة ضمن بيئة رقمية موحدة تلبي احتياجات المستفيدين بكفاءة أكبر.</w:t>
      </w:r>
    </w:p>
    <w:p w14:paraId="186783C6" w14:textId="7EEB52ED" w:rsidR="00CF5617" w:rsidRDefault="00CF5617" w:rsidP="0050567E">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أما دراسة </w:t>
      </w:r>
      <w:r>
        <w:rPr>
          <w:rFonts w:ascii="Simplified Arabic" w:eastAsia="Simplified Arabic" w:hAnsi="Simplified Arabic" w:cs="Simplified Arabic" w:hint="cs"/>
          <w:sz w:val="28"/>
          <w:szCs w:val="28"/>
          <w:lang w:bidi="ar-EG"/>
        </w:rPr>
        <w:t>Benlahcene Abderrahmane et al. (2024)</w:t>
      </w:r>
      <w:r>
        <w:rPr>
          <w:rFonts w:ascii="Simplified Arabic" w:eastAsia="Simplified Arabic" w:hAnsi="Simplified Arabic" w:cs="Simplified Arabic" w:hint="cs"/>
          <w:sz w:val="28"/>
          <w:szCs w:val="28"/>
          <w:rtl/>
        </w:rPr>
        <w:t xml:space="preserve">، فقد اهتمت </w:t>
      </w:r>
      <w:r w:rsidR="00B31BB5">
        <w:rPr>
          <w:rFonts w:ascii="Simplified Arabic" w:eastAsia="Simplified Arabic" w:hAnsi="Simplified Arabic" w:cs="Simplified Arabic" w:hint="cs"/>
          <w:sz w:val="28"/>
          <w:szCs w:val="28"/>
          <w:rtl/>
        </w:rPr>
        <w:t xml:space="preserve">على استكشاف أبرز التحديات والمعوقات التي تحد من مشاركة المواطنين إلكترونيًا، بوصفهم الفئة المستهدفة والمستفيدة من خدمات الحكومة الإلكترونية. واعتمدت الدراسة أسلوب المراجعة المنهجية للأدبيات </w:t>
      </w:r>
      <w:r w:rsidR="00B31BB5">
        <w:rPr>
          <w:rFonts w:ascii="Simplified Arabic" w:eastAsia="Simplified Arabic" w:hAnsi="Simplified Arabic" w:cs="Simplified Arabic" w:hint="cs"/>
          <w:sz w:val="28"/>
          <w:szCs w:val="28"/>
          <w:rtl/>
        </w:rPr>
        <w:lastRenderedPageBreak/>
        <w:t xml:space="preserve">وفق معايير </w:t>
      </w:r>
      <w:r w:rsidR="00B31BB5">
        <w:rPr>
          <w:rFonts w:ascii="Simplified Arabic" w:eastAsia="Simplified Arabic" w:hAnsi="Simplified Arabic" w:cs="Simplified Arabic" w:hint="cs"/>
          <w:sz w:val="28"/>
          <w:szCs w:val="28"/>
          <w:lang w:bidi="ar-EG"/>
        </w:rPr>
        <w:t>PRISMA 2020</w:t>
      </w:r>
      <w:r w:rsidR="00B31BB5">
        <w:rPr>
          <w:rFonts w:ascii="Simplified Arabic" w:eastAsia="Simplified Arabic" w:hAnsi="Simplified Arabic" w:cs="Simplified Arabic" w:hint="cs"/>
          <w:sz w:val="28"/>
          <w:szCs w:val="28"/>
          <w:rtl/>
        </w:rPr>
        <w:t xml:space="preserve">، من خلال توظيف منهجية تجمع بين إطار </w:t>
      </w:r>
      <w:r w:rsidR="00B31BB5">
        <w:rPr>
          <w:rFonts w:ascii="Simplified Arabic" w:eastAsia="Simplified Arabic" w:hAnsi="Simplified Arabic" w:cs="Simplified Arabic" w:hint="cs"/>
          <w:sz w:val="28"/>
          <w:szCs w:val="28"/>
          <w:lang w:bidi="ar-EG"/>
        </w:rPr>
        <w:t>Kitchenham &amp; Charters</w:t>
      </w:r>
      <w:r w:rsidR="00B31BB5">
        <w:rPr>
          <w:rFonts w:ascii="Simplified Arabic" w:eastAsia="Simplified Arabic" w:hAnsi="Simplified Arabic" w:cs="Simplified Arabic" w:hint="cs"/>
          <w:sz w:val="28"/>
          <w:szCs w:val="28"/>
          <w:rtl/>
        </w:rPr>
        <w:t xml:space="preserve"> ومنهج </w:t>
      </w:r>
      <w:r w:rsidR="00B31BB5">
        <w:rPr>
          <w:rFonts w:ascii="Simplified Arabic" w:eastAsia="Simplified Arabic" w:hAnsi="Simplified Arabic" w:cs="Simplified Arabic" w:hint="cs"/>
          <w:sz w:val="28"/>
          <w:szCs w:val="28"/>
          <w:lang w:bidi="ar-EG"/>
        </w:rPr>
        <w:t>Webster &amp; Watson</w:t>
      </w:r>
      <w:r w:rsidR="00B31BB5">
        <w:rPr>
          <w:rFonts w:ascii="Simplified Arabic" w:eastAsia="Simplified Arabic" w:hAnsi="Simplified Arabic" w:cs="Simplified Arabic" w:hint="cs"/>
          <w:sz w:val="28"/>
          <w:szCs w:val="28"/>
          <w:rtl/>
        </w:rPr>
        <w:t>، مع تحليل الدراسات المنشورة خلال الفترة من عام 2010 إلى عام 2022. وأظهرت النتائج أن معظم الدراسات السابقة أولت اهتمامًا أكبر للجوانب التقنية والعوامل السياسية المؤثرة في المشاركة الإلكترونية، بينما حظيت الجوانب النفسية والاجتماعية باهتمام أقل. وبناءً على ذلك، أوصت الدراسة بضرورة توسيع نطاق البحث ليشمل العوامل السلوكية والنفسية والاجتماعية، بما يسهم في فهم أعمق لتجارب المستخدمين وأنماط تفاعلهم مع منصات المشاركة الحكومية الإلكترونية.</w:t>
      </w:r>
    </w:p>
    <w:p w14:paraId="14A37073" w14:textId="7320F9F5" w:rsidR="00CF5617" w:rsidRDefault="00CF5617" w:rsidP="0050567E">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وفي دراسة </w:t>
      </w:r>
      <w:r>
        <w:rPr>
          <w:rFonts w:ascii="Simplified Arabic" w:eastAsia="Simplified Arabic" w:hAnsi="Simplified Arabic" w:cs="Simplified Arabic" w:hint="cs"/>
          <w:sz w:val="28"/>
          <w:szCs w:val="28"/>
          <w:lang w:bidi="ar-EG"/>
        </w:rPr>
        <w:t>Nawafleh &amp; Khasawneh (2024)</w:t>
      </w:r>
      <w:r>
        <w:rPr>
          <w:rFonts w:ascii="Simplified Arabic" w:eastAsia="Simplified Arabic" w:hAnsi="Simplified Arabic" w:cs="Simplified Arabic" w:hint="cs"/>
          <w:sz w:val="28"/>
          <w:szCs w:val="28"/>
          <w:rtl/>
        </w:rPr>
        <w:t xml:space="preserve">، </w:t>
      </w:r>
      <w:r w:rsidR="002A2779">
        <w:rPr>
          <w:rFonts w:ascii="Simplified Arabic" w:eastAsia="Simplified Arabic" w:hAnsi="Simplified Arabic" w:cs="Simplified Arabic" w:hint="cs"/>
          <w:sz w:val="28"/>
          <w:szCs w:val="28"/>
          <w:rtl/>
        </w:rPr>
        <w:t>هدفت الدراسة إلى تحليل العوامل المؤثرة في الولاء الإلكتروني للمواطنين تجاه خدمات الحكومة الإلكترونية، مع التركيز على جودة الخدمات الإلكترونية بوصفها أحد المحددات الرئيسة، ودراسة دور الثقة الإلكترونية كمتغير وسيط، وقلق النظام كمتغير معدل في هذه العلاقة. واعتمدت الدراسة المنهج الوصفي التحليلي، حيث تم جمع البيانات من خلال استبانة طُبقت على عينة مكونة من (532) مشاركًا. وأظهرت النتائج أن جودة الخدمات الإلكترونية تسهم بصورة إيجابية في تعزيز الثقة الإلكترونية ورفع مستويات الرضا، الأمر الذي ينعكس بدوره على تنمية الولاء الإلكتروني لدى المستخدمين. وفي ضوء هذه النتائج، أوصت الدراسة بمواصلة تطوير جودة الخدمات الرقمية المقدمة، والعمل على تبسيط الإجراءات الإلكترونية، والاهتمام بملاحظات المستخدمين ومقترحاتهم بما يسهم في تعزيز الرضا وتحقيق مستويات أعلى من الولاء تجاه الخدمات الحكومية الإلكترونية.</w:t>
      </w:r>
    </w:p>
    <w:p w14:paraId="467C30F9" w14:textId="57B528F5" w:rsidR="000C2817" w:rsidRPr="008A5CC8" w:rsidRDefault="00CF5617" w:rsidP="002A2779">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وفي سياق متصل، تناولت دراسة غياد كريمة (</w:t>
      </w:r>
      <w:r w:rsidR="0050567E">
        <w:rPr>
          <w:rFonts w:ascii="Simplified Arabic" w:eastAsia="Simplified Arabic" w:hAnsi="Simplified Arabic" w:cs="Simplified Arabic" w:hint="cs"/>
          <w:sz w:val="28"/>
          <w:szCs w:val="28"/>
          <w:lang w:bidi="ar-EG"/>
        </w:rPr>
        <w:t>2021</w:t>
      </w:r>
      <w:r>
        <w:rPr>
          <w:rFonts w:ascii="Simplified Arabic" w:eastAsia="Simplified Arabic" w:hAnsi="Simplified Arabic" w:cs="Simplified Arabic" w:hint="cs"/>
          <w:sz w:val="28"/>
          <w:szCs w:val="28"/>
          <w:rtl/>
        </w:rPr>
        <w:t xml:space="preserve">) </w:t>
      </w:r>
      <w:r w:rsidR="00744B12">
        <w:rPr>
          <w:rFonts w:ascii="Simplified Arabic" w:eastAsia="Simplified Arabic" w:hAnsi="Simplified Arabic" w:cs="Simplified Arabic" w:hint="cs"/>
          <w:sz w:val="28"/>
          <w:szCs w:val="28"/>
          <w:rtl/>
        </w:rPr>
        <w:t xml:space="preserve"> التعرف إلى أثر أبعاد جودة الخدمات الإلكترونية المقدمة عبر الموقع الإلكتروني لبريد الجزائر، والمتمثلة في سهولة الاستخدام، وجودة المعلومات، وتصميم الموقع، والأمن والخصوصية، في مستوى رضا المستخدمين عن </w:t>
      </w:r>
      <w:r w:rsidR="00744B12">
        <w:rPr>
          <w:rFonts w:ascii="Simplified Arabic" w:eastAsia="Simplified Arabic" w:hAnsi="Simplified Arabic" w:cs="Simplified Arabic" w:hint="cs"/>
          <w:sz w:val="28"/>
          <w:szCs w:val="28"/>
          <w:rtl/>
        </w:rPr>
        <w:lastRenderedPageBreak/>
        <w:t>الخدمات الإلكترونية. واعتمدت الدراسة المنهج الوصفي التحليلي، حيث جُمعت البيانات من خلال استبانة وُزعت على عينة بلغت (80) مستخدمًا في بلدية سكيكدة، وتم تحليل البيانات باستخدام برنامج (</w:t>
      </w:r>
      <w:r w:rsidR="00744B12">
        <w:rPr>
          <w:rFonts w:ascii="Simplified Arabic" w:eastAsia="Simplified Arabic" w:hAnsi="Simplified Arabic" w:cs="Simplified Arabic" w:hint="cs"/>
          <w:sz w:val="28"/>
          <w:szCs w:val="28"/>
          <w:lang w:bidi="ar-EG"/>
        </w:rPr>
        <w:t>SPSS</w:t>
      </w:r>
      <w:r w:rsidR="00744B12">
        <w:rPr>
          <w:rFonts w:ascii="Simplified Arabic" w:eastAsia="Simplified Arabic" w:hAnsi="Simplified Arabic" w:cs="Simplified Arabic" w:hint="cs"/>
          <w:sz w:val="28"/>
          <w:szCs w:val="28"/>
          <w:rtl/>
        </w:rPr>
        <w:t>). وأشارت النتائج إلى تمتع المستخدمين بدرجة مرتفعة نسبيًا من الرضا تجاه الخدمات الإلكترونية التي يوفرها الموقع. وفي ضوء هذه النتائج، أوصت الدراسة بمواصلة تطوير الموقع الإلكتروني وتحسين خصائصه الفنية والوظيفية بصورة مستمرة، مع الاهتمام بالابتكار في تقديم الخدمات بما يعزز جودتها ويسهم في دعم المكانة التنافسية للمؤسسة.</w:t>
      </w:r>
    </w:p>
    <w:p w14:paraId="73B16B73" w14:textId="77777777" w:rsidR="006D2D87" w:rsidRPr="009F6DE5" w:rsidRDefault="006D2D87" w:rsidP="00F2522F">
      <w:pPr>
        <w:bidi/>
        <w:spacing w:after="0" w:line="360" w:lineRule="auto"/>
        <w:jc w:val="both"/>
        <w:rPr>
          <w:rFonts w:ascii="Simplified Arabic" w:eastAsia="Simplified Arabic" w:hAnsi="Simplified Arabic" w:cs="Simplified Arabic"/>
          <w:b/>
          <w:bCs/>
          <w:sz w:val="32"/>
          <w:szCs w:val="32"/>
          <w:rtl/>
        </w:rPr>
      </w:pPr>
      <w:r w:rsidRPr="009F6DE5">
        <w:rPr>
          <w:rFonts w:ascii="Simplified Arabic" w:eastAsia="Simplified Arabic" w:hAnsi="Simplified Arabic" w:cs="Simplified Arabic"/>
          <w:b/>
          <w:bCs/>
          <w:sz w:val="32"/>
          <w:szCs w:val="32"/>
          <w:rtl/>
        </w:rPr>
        <w:t xml:space="preserve">ثانياً: الدراسات المتعلقة بالمتغير التابع </w:t>
      </w:r>
      <w:r>
        <w:rPr>
          <w:rFonts w:ascii="Simplified Arabic" w:eastAsia="Simplified Arabic" w:hAnsi="Simplified Arabic" w:cs="Simplified Arabic" w:hint="cs"/>
          <w:b/>
          <w:bCs/>
          <w:sz w:val="32"/>
          <w:szCs w:val="32"/>
          <w:rtl/>
        </w:rPr>
        <w:t>رضا المواطنين</w:t>
      </w:r>
    </w:p>
    <w:p w14:paraId="58569A2D" w14:textId="5355645D" w:rsidR="001A1E9A" w:rsidRDefault="001A1E9A" w:rsidP="001A1E9A">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سعت دراسة الكاسبي (</w:t>
      </w:r>
      <w:r>
        <w:rPr>
          <w:rFonts w:ascii="Simplified Arabic" w:eastAsia="Simplified Arabic" w:hAnsi="Simplified Arabic" w:cs="Simplified Arabic" w:hint="cs"/>
          <w:sz w:val="28"/>
          <w:szCs w:val="28"/>
          <w:lang w:bidi="ar-EG"/>
        </w:rPr>
        <w:t>2024</w:t>
      </w:r>
      <w:r>
        <w:rPr>
          <w:rFonts w:ascii="Simplified Arabic" w:eastAsia="Simplified Arabic" w:hAnsi="Simplified Arabic" w:cs="Simplified Arabic" w:hint="cs"/>
          <w:sz w:val="28"/>
          <w:szCs w:val="28"/>
          <w:rtl/>
        </w:rPr>
        <w:t>) إلى التعرف على أثر تطبيقات الهاتف المحمول في مستوى رضا المواطنين عن الخدمات الحكومية من خلال أبعاد: "الوقت والاستجابه"، و"السهوله والراحه"، و"الشفافيه والثقه"، وذلك في محافظه جنوب الشرقيه بسلطنه عمان. واعتمدت الدراسه المنهج الوصفي التحليلي، فيما جرى استخدام الاستبانه لجمع البيانات من عينه بلغ حجمها (353) مشاركًا، وتم تحليل البيانات بواسطة برنامج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rPr>
        <w:t>). وبينت النتائج وجود علاقه ذات دلاله إحصائيه بين استخدام تطبيقات الهاتف المحمول ومستوى رضا المواطنين عن الخدمات الحكوميه. كما أوصت الدراسه بالتوسع في تحويل الخدمات والإجراءات الحكوميه إلى تطبيقات ذكيه، لما لذلك من دور في تحسين تجربه المستفيدين ورفع مستوى الرضا لديهم، إلى جانب تأهيل العاملين القائمين على إداره هذه التطبيقات وتطويرها باستمرار.</w:t>
      </w:r>
    </w:p>
    <w:p w14:paraId="0BA1230B" w14:textId="5BF13431" w:rsidR="001A1E9A" w:rsidRDefault="001A1E9A" w:rsidP="00744B12">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أما دراسة </w:t>
      </w:r>
      <w:r>
        <w:rPr>
          <w:rFonts w:ascii="Simplified Arabic" w:eastAsia="Simplified Arabic" w:hAnsi="Simplified Arabic" w:cs="Simplified Arabic" w:hint="cs"/>
          <w:sz w:val="28"/>
          <w:szCs w:val="28"/>
          <w:lang w:bidi="ar-EG"/>
        </w:rPr>
        <w:t>Lin, Hongchuan (2023)</w:t>
      </w:r>
      <w:r>
        <w:rPr>
          <w:rFonts w:ascii="Simplified Arabic" w:eastAsia="Simplified Arabic" w:hAnsi="Simplified Arabic" w:cs="Simplified Arabic" w:hint="cs"/>
          <w:sz w:val="28"/>
          <w:szCs w:val="28"/>
          <w:rtl/>
        </w:rPr>
        <w:t xml:space="preserve">، فقد تناولت تحليل العلاقه بين استجابه الحكومه ورضا المواطنين، مع التركيز على تأثير أنماط الاستجابه الحكوميه المختلفة والعوامل الخارجيه المرتبطه بها. واستندت الدراسه إلى المنهج الكمي التحليلي، مع الاعتماد على بيانات ضخمه تضمنت (79,360) طلبًا بيئيًا قُدمت إلى السلطات المحليه في الصين، إضافة إلى (100,905) </w:t>
      </w:r>
      <w:r>
        <w:rPr>
          <w:rFonts w:ascii="Simplified Arabic" w:eastAsia="Simplified Arabic" w:hAnsi="Simplified Arabic" w:cs="Simplified Arabic" w:hint="cs"/>
          <w:sz w:val="28"/>
          <w:szCs w:val="28"/>
          <w:rtl/>
        </w:rPr>
        <w:lastRenderedPageBreak/>
        <w:t>تقييمات بيئيه من المواطنين خلال الفتره الممتده بين عامي 2013 و2018. وتمت معالجه البيانات باستخدام أساليب إحصائيه متقدمه لقياس أثر الاستجابات الإجرائيه والتفسيريه والإحاليه على رضا المواطنين. وأظهرت النتائج أن الاستجابات الإجرائيه والتفسيريه ترتبط بارتفاع مستوى الرضا، في حين كان للاستجابات الإحاليه تأثير سلبي. كما تبين أن هذه العلاقه تتأثر بالضغوط الخارجيه الصادره عن الحكومه المركزيه والرأي العام. وأوصت الدراسه بضروره تعزيز الاستجابات المباشره والتفسيريه وتقليل الاعتماد على الإحاله بما يسهم في تعزيز رضا المواطنين.</w:t>
      </w:r>
    </w:p>
    <w:p w14:paraId="477371C8" w14:textId="50FCA610" w:rsidR="001A1E9A" w:rsidRDefault="001A1E9A" w:rsidP="001A1E9A">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وفي دراسة قتلو شيرين (</w:t>
      </w:r>
      <w:r>
        <w:rPr>
          <w:rFonts w:ascii="Simplified Arabic" w:eastAsia="Simplified Arabic" w:hAnsi="Simplified Arabic" w:cs="Simplified Arabic" w:hint="cs"/>
          <w:sz w:val="28"/>
          <w:szCs w:val="28"/>
          <w:lang w:bidi="ar-EG"/>
        </w:rPr>
        <w:t>2022</w:t>
      </w:r>
      <w:r>
        <w:rPr>
          <w:rFonts w:ascii="Simplified Arabic" w:eastAsia="Simplified Arabic" w:hAnsi="Simplified Arabic" w:cs="Simplified Arabic" w:hint="cs"/>
          <w:sz w:val="28"/>
          <w:szCs w:val="28"/>
          <w:rtl/>
        </w:rPr>
        <w:t>)، تم بحث واقع الحكومه الإلكترونيه وعلاقته برضا المواطنين في محكمتي دورا والخليل. واعتمدت الدراسه المنهج الوصفي التحليلي، وتم جمع البيانات من خلال الاستبانه لعينه مكونه من (100) مشارك. كما استخدم برنامج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rPr>
        <w:t>) في تحليل البيانات. وأشارت النتائج إلى أن مستوى تطبيق الحكومه الإلكترونيه جاء بدرجه متوسطه من وجهه نظر العاملين. وأوصت الدراسه بضروره دعم استمراريه العمل الإلكتروني والحد من انقطاع الخدمات، والعمل على تطوير المؤسسات الحكوميه للانتقال نحو نموذج الحكومه المؤتمته ضمن مفهوم "الحكومه بلا ورق". كما أكدت أهمية توفير بنيه تحتيه تقنيه متكامله تشمل الشبكات والأجهزه والمعدات اللازمه، إلى جانب تبني سياسات للتحسين المستمر وتقديم برامج تدريبيه متخصصه للعاملين في مجال الحكومه الإلكترونيه بما يعزز رضا المواطنين عن الخدمات المقدمه.</w:t>
      </w:r>
    </w:p>
    <w:p w14:paraId="5E9F661B" w14:textId="0BA39CF2" w:rsidR="001A1E9A" w:rsidRPr="008A5CC8" w:rsidRDefault="001A1E9A" w:rsidP="00903522">
      <w:pPr>
        <w:bidi/>
        <w:spacing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أما دراسة (</w:t>
      </w:r>
      <w:r>
        <w:rPr>
          <w:rFonts w:ascii="Simplified Arabic" w:eastAsia="Simplified Arabic" w:hAnsi="Simplified Arabic" w:cs="Simplified Arabic" w:hint="cs"/>
          <w:sz w:val="28"/>
          <w:szCs w:val="28"/>
          <w:lang w:bidi="ar-EG"/>
        </w:rPr>
        <w:t>José Fernando et al., 2022</w:t>
      </w:r>
      <w:r>
        <w:rPr>
          <w:rFonts w:ascii="Simplified Arabic" w:eastAsia="Simplified Arabic" w:hAnsi="Simplified Arabic" w:cs="Simplified Arabic" w:hint="cs"/>
          <w:sz w:val="28"/>
          <w:szCs w:val="28"/>
          <w:rtl/>
        </w:rPr>
        <w:t xml:space="preserve">)، فقد </w:t>
      </w:r>
      <w:r w:rsidR="00903522">
        <w:rPr>
          <w:rFonts w:ascii="Simplified Arabic" w:eastAsia="Simplified Arabic" w:hAnsi="Simplified Arabic" w:cs="Simplified Arabic" w:hint="cs"/>
          <w:sz w:val="28"/>
          <w:szCs w:val="28"/>
          <w:rtl/>
        </w:rPr>
        <w:t>سعت إلى قياس مستوى ولاء المواطنين للمسؤولين المحليين المنتخبين في المناطق الريفية، من خلال بحث العلاقة بين جودة الخدمات العامة التي تقدمها البلديات وكل من القيمة المدركة ورضا المواطنين. واعتمدت الدراسة المنهج الوصفي التحليلي، حيث تم جمع البيانات بواسطة استبانة طُبقت على عينة مكونة من (428) مشاركًا، ثم جرى تحليل البيانات باستخدام برنامج (</w:t>
      </w:r>
      <w:r w:rsidR="00903522">
        <w:rPr>
          <w:rFonts w:ascii="Simplified Arabic" w:eastAsia="Simplified Arabic" w:hAnsi="Simplified Arabic" w:cs="Simplified Arabic" w:hint="cs"/>
          <w:sz w:val="28"/>
          <w:szCs w:val="28"/>
          <w:lang w:bidi="ar-EG"/>
        </w:rPr>
        <w:t>Warp-PLS 7.0</w:t>
      </w:r>
      <w:r w:rsidR="00903522">
        <w:rPr>
          <w:rFonts w:ascii="Simplified Arabic" w:eastAsia="Simplified Arabic" w:hAnsi="Simplified Arabic" w:cs="Simplified Arabic" w:hint="cs"/>
          <w:sz w:val="28"/>
          <w:szCs w:val="28"/>
          <w:rtl/>
        </w:rPr>
        <w:t xml:space="preserve">). وأظهرت النتائج أن </w:t>
      </w:r>
      <w:r w:rsidR="00903522">
        <w:rPr>
          <w:rFonts w:ascii="Simplified Arabic" w:eastAsia="Simplified Arabic" w:hAnsi="Simplified Arabic" w:cs="Simplified Arabic" w:hint="cs"/>
          <w:sz w:val="28"/>
          <w:szCs w:val="28"/>
          <w:rtl/>
        </w:rPr>
        <w:lastRenderedPageBreak/>
        <w:t>مستوى الولاء تجاه المسؤولين المنتخبين يتأثر بدرجة الرضا عن الخدمات العامة المقدمة، كما بينت أن الجودة المدركة تمثل عنصرًا مؤثرًا في تعزيز العلاقة بين القيمة المدركة والرضا العام للمواطنين. وفي ضوء النتائج، أوصت الدراسة بأهمية تبني برامج تطوير مستمرة لتحسين جودة الخدمات البلدية في المناطق الريفية، بما يسهم في تعزيز رضا المواطنين وزيادة ثقتهم وولائهم تجاه القيادات المحلية المنتخبة.</w:t>
      </w:r>
    </w:p>
    <w:p w14:paraId="1B78FAB3" w14:textId="298E5C50" w:rsidR="006D2D87" w:rsidRPr="009F6DE5" w:rsidRDefault="00B47CAB" w:rsidP="00F2522F">
      <w:pPr>
        <w:bidi/>
        <w:spacing w:after="0"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rtl/>
        </w:rPr>
        <w:t>ثالثا</w:t>
      </w:r>
      <w:r w:rsidR="006D2D87" w:rsidRPr="009F6DE5">
        <w:rPr>
          <w:rFonts w:ascii="Simplified Arabic" w:eastAsia="Simplified Arabic" w:hAnsi="Simplified Arabic" w:cs="Simplified Arabic"/>
          <w:b/>
          <w:bCs/>
          <w:sz w:val="32"/>
          <w:szCs w:val="32"/>
          <w:rtl/>
        </w:rPr>
        <w:t xml:space="preserve">: </w:t>
      </w:r>
      <w:r w:rsidR="006D2D87" w:rsidRPr="009F6DE5">
        <w:rPr>
          <w:rFonts w:ascii="Simplified Arabic" w:eastAsia="Simplified Arabic" w:hAnsi="Simplified Arabic" w:cs="Simplified Arabic" w:hint="cs"/>
          <w:b/>
          <w:bCs/>
          <w:sz w:val="32"/>
          <w:szCs w:val="32"/>
          <w:rtl/>
        </w:rPr>
        <w:t>ما يمي</w:t>
      </w:r>
      <w:r w:rsidR="006D2D87" w:rsidRPr="009F6DE5">
        <w:rPr>
          <w:rFonts w:ascii="Simplified Arabic" w:eastAsia="Simplified Arabic" w:hAnsi="Simplified Arabic" w:cs="Simplified Arabic" w:hint="eastAsia"/>
          <w:b/>
          <w:bCs/>
          <w:sz w:val="32"/>
          <w:szCs w:val="32"/>
          <w:rtl/>
        </w:rPr>
        <w:t>ز</w:t>
      </w:r>
      <w:r w:rsidR="006D2D87" w:rsidRPr="009F6DE5">
        <w:rPr>
          <w:rFonts w:ascii="Simplified Arabic" w:eastAsia="Simplified Arabic" w:hAnsi="Simplified Arabic" w:cs="Simplified Arabic"/>
          <w:b/>
          <w:bCs/>
          <w:sz w:val="32"/>
          <w:szCs w:val="32"/>
          <w:rtl/>
        </w:rPr>
        <w:t xml:space="preserve"> الدراسة الحالية عن الدراسات السابقة </w:t>
      </w:r>
    </w:p>
    <w:p w14:paraId="6D946B93" w14:textId="0270519A" w:rsidR="006D2D87" w:rsidRPr="008A5CC8" w:rsidRDefault="003D3AE0" w:rsidP="00F2522F">
      <w:pPr>
        <w:bidi/>
        <w:spacing w:line="360" w:lineRule="auto"/>
        <w:ind w:firstLine="566"/>
        <w:jc w:val="both"/>
        <w:rPr>
          <w:rFonts w:ascii="Simplified Arabic" w:hAnsi="Simplified Arabic" w:cs="Simplified Arabic"/>
          <w:sz w:val="28"/>
          <w:szCs w:val="28"/>
          <w:lang w:bidi="ar-JO"/>
        </w:rPr>
      </w:pPr>
      <w:r w:rsidRPr="003D3AE0">
        <w:rPr>
          <w:rFonts w:ascii="Simplified Arabic" w:hAnsi="Simplified Arabic" w:cs="Simplified Arabic" w:hint="cs"/>
          <w:sz w:val="28"/>
          <w:szCs w:val="28"/>
          <w:rtl/>
          <w:lang w:bidi="ar-JO"/>
        </w:rPr>
        <w:t>تتميز الدراسه الحاليه عن الدراسات السابقه بأنها تجمع بين متغيري جودة الخدمات الحكوميه الإلكترونيه ورضا المواطنين ضمن نموذج واحد، بما يسهم في تقديم فهم أكثر شمولًا للعلاقه بينهما. كما تتميز الدراسه بتطبيقها في بيئه المملكه العربيه السعوديه، التي تشهد تطورًا متسارعًا في مجال التحول الرقمي وتوسّعًا في تقديم الخدمات الحكوميه الإلكترونيه. واستفاد الباحث من الدراسات السابقه في بناء الإطار النظري للدراسه، وتحديد متغيراتها وأبعادها، وصياغه فرضياتها، وتطوير أداة الدراسه، فضلًا عن تفسير النتائج ومقارنتها بنتائج الدراسات ذات الصله.</w:t>
      </w:r>
    </w:p>
    <w:p w14:paraId="71EFD5F8" w14:textId="77777777" w:rsidR="006D2D87" w:rsidRDefault="006D2D87" w:rsidP="00F2522F">
      <w:pPr>
        <w:bidi/>
        <w:spacing w:line="360" w:lineRule="auto"/>
        <w:jc w:val="center"/>
        <w:rPr>
          <w:rFonts w:ascii="Simplified Arabic" w:eastAsia="Simplified Arabic" w:hAnsi="Simplified Arabic" w:cs="Simplified Arabic"/>
          <w:b/>
          <w:bCs/>
          <w:sz w:val="36"/>
          <w:szCs w:val="36"/>
          <w:rtl/>
        </w:rPr>
      </w:pPr>
    </w:p>
    <w:p w14:paraId="18F076C5" w14:textId="77777777" w:rsidR="006D2D87" w:rsidRDefault="006D2D87" w:rsidP="00F2522F">
      <w:pPr>
        <w:bidi/>
        <w:spacing w:line="360" w:lineRule="auto"/>
        <w:jc w:val="center"/>
        <w:rPr>
          <w:rFonts w:ascii="Simplified Arabic" w:eastAsia="Simplified Arabic" w:hAnsi="Simplified Arabic" w:cs="Simplified Arabic"/>
          <w:b/>
          <w:bCs/>
          <w:sz w:val="36"/>
          <w:szCs w:val="36"/>
          <w:rtl/>
        </w:rPr>
      </w:pPr>
    </w:p>
    <w:p w14:paraId="5C0917CA" w14:textId="77777777" w:rsidR="006D2D87" w:rsidRDefault="006D2D87" w:rsidP="00F2522F">
      <w:pPr>
        <w:bidi/>
        <w:spacing w:line="360" w:lineRule="auto"/>
        <w:jc w:val="center"/>
        <w:rPr>
          <w:rFonts w:ascii="Simplified Arabic" w:eastAsia="Simplified Arabic" w:hAnsi="Simplified Arabic" w:cs="Simplified Arabic"/>
          <w:b/>
          <w:bCs/>
          <w:sz w:val="36"/>
          <w:szCs w:val="36"/>
          <w:rtl/>
        </w:rPr>
      </w:pPr>
    </w:p>
    <w:p w14:paraId="25C9BCED" w14:textId="77777777" w:rsidR="00B47CAB" w:rsidRDefault="00B47CAB" w:rsidP="003D3AE0">
      <w:pPr>
        <w:bidi/>
        <w:spacing w:line="360" w:lineRule="auto"/>
        <w:rPr>
          <w:rFonts w:ascii="Simplified Arabic" w:eastAsia="Simplified Arabic" w:hAnsi="Simplified Arabic" w:cs="Simplified Arabic"/>
          <w:b/>
          <w:bCs/>
          <w:sz w:val="36"/>
          <w:szCs w:val="36"/>
          <w:rtl/>
        </w:rPr>
      </w:pPr>
    </w:p>
    <w:p w14:paraId="2D885894" w14:textId="77777777" w:rsidR="008158F1" w:rsidRPr="00946521" w:rsidRDefault="008158F1" w:rsidP="00946521">
      <w:pPr>
        <w:bidi/>
        <w:spacing w:before="240" w:after="240" w:line="360" w:lineRule="auto"/>
        <w:jc w:val="both"/>
        <w:rPr>
          <w:rFonts w:ascii="Simplified Arabic" w:eastAsia="Simplified Arabic" w:hAnsi="Simplified Arabic" w:cs="Simplified Arabic"/>
          <w:color w:val="000000" w:themeColor="text1"/>
          <w:sz w:val="28"/>
          <w:szCs w:val="28"/>
          <w:rtl/>
          <w:lang w:bidi="ar-JO"/>
        </w:rPr>
      </w:pPr>
    </w:p>
    <w:p w14:paraId="636D965B" w14:textId="2F88C8B3" w:rsidR="00805AD7" w:rsidRDefault="00805AD7" w:rsidP="008158F1">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r w:rsidRPr="001F03AC">
        <w:rPr>
          <w:rFonts w:ascii="Simplified Arabic" w:eastAsia="Simplified Arabic" w:hAnsi="Simplified Arabic" w:cs="Simplified Arabic"/>
          <w:b/>
          <w:bCs/>
          <w:color w:val="000000" w:themeColor="text1"/>
          <w:sz w:val="32"/>
          <w:szCs w:val="32"/>
          <w:rtl/>
          <w:lang w:bidi="ar-JO"/>
        </w:rPr>
        <w:lastRenderedPageBreak/>
        <w:t>قائمة المراجع</w:t>
      </w:r>
    </w:p>
    <w:p w14:paraId="592D4185" w14:textId="77777777" w:rsidR="00A4067B" w:rsidRPr="001F03AC" w:rsidRDefault="00A4067B" w:rsidP="00A4067B">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p>
    <w:p w14:paraId="45CE11EA" w14:textId="67F59C79" w:rsidR="00805AD7" w:rsidRPr="000444D0" w:rsidRDefault="00805AD7" w:rsidP="000444D0">
      <w:pPr>
        <w:bidi/>
        <w:spacing w:after="0" w:line="360" w:lineRule="auto"/>
        <w:ind w:left="720" w:hanging="720"/>
        <w:jc w:val="both"/>
        <w:rPr>
          <w:rFonts w:ascii="Simplified Arabic" w:eastAsia="Simplified Arabic" w:hAnsi="Simplified Arabic" w:cs="Simplified Arabic"/>
          <w:b/>
          <w:bCs/>
          <w:color w:val="000000" w:themeColor="text1"/>
          <w:sz w:val="32"/>
          <w:szCs w:val="32"/>
          <w:rtl/>
          <w:lang w:bidi="ar-JO"/>
        </w:rPr>
      </w:pPr>
      <w:r w:rsidRPr="001F03AC">
        <w:rPr>
          <w:rFonts w:ascii="Simplified Arabic" w:eastAsia="Simplified Arabic" w:hAnsi="Simplified Arabic" w:cs="Simplified Arabic"/>
          <w:b/>
          <w:bCs/>
          <w:color w:val="000000" w:themeColor="text1"/>
          <w:sz w:val="32"/>
          <w:szCs w:val="32"/>
          <w:rtl/>
          <w:lang w:bidi="ar-JO"/>
        </w:rPr>
        <w:t xml:space="preserve">المراجع باللغة العربية </w:t>
      </w:r>
    </w:p>
    <w:p w14:paraId="3B620468" w14:textId="2BA5C057" w:rsidR="00A26FB4" w:rsidRDefault="00A26FB4" w:rsidP="002227C7">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الحنيطي، أ. ب. ض. (2022). دور الحكومة الإلكترونية في تحسين جودة الخدمات من وجهة نظر موظفيها (رسالة ماجستير غير منشورة). جامعة مؤتة، الأردن</w:t>
      </w:r>
    </w:p>
    <w:p w14:paraId="27B946F8" w14:textId="10D097C3" w:rsidR="00A26FB4" w:rsidRDefault="00A26FB4" w:rsidP="002227C7">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الشيدي، ن. ب. م. (2021). تقييم قبول المستخدم لخدمات الحكومة الإلكترونية: تأثير إطار النهج الموحد على السحابة الحكومية. مجلة الإداري، (164)، 259–281.</w:t>
      </w:r>
    </w:p>
    <w:p w14:paraId="1719E75E" w14:textId="2D5AC944" w:rsidR="00A26FB4" w:rsidRDefault="00A26FB4" w:rsidP="002227C7">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الشمري، ع. إ. أ. (2022). أثر الحكومة الإلكترونية المحلية في تطوير اللامركزية الإدارية. مجلة مركز بابل للدراسات الإنسانية، 12، 629–652.</w:t>
      </w:r>
    </w:p>
    <w:p w14:paraId="0BDBD5AD" w14:textId="0EE7FCBD" w:rsidR="00A26FB4" w:rsidRDefault="00A26FB4" w:rsidP="002227C7">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الكاسبي، أ. ب. خ. (2024). أثر تطبيقات الهاتف المحمول على رضا المواطنين عن جودة الخدمات الحكومية: دراسة حالة محافظة جنوب الشرقية بسلطنة عمان. جامعة الشرقية.</w:t>
      </w:r>
    </w:p>
    <w:p w14:paraId="3C660BAF" w14:textId="74D799A0" w:rsidR="00A26FB4" w:rsidRDefault="00A26FB4" w:rsidP="002227C7">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خليل، إ. (2021). بحث عن خدمات الحكومة الإلكترونية. موقع ملزمتي.</w:t>
      </w:r>
    </w:p>
    <w:p w14:paraId="31DB15DC" w14:textId="77777777" w:rsidR="00A26FB4" w:rsidRDefault="00A26FB4" w:rsidP="00A26FB4">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دوباخ، س. (2021). الحكومة الإلكترونية كأداة لتحسين الخدمات العامة. مجلة العلوم الإنسانية، 334–356.</w:t>
      </w:r>
    </w:p>
    <w:p w14:paraId="3CE2783B" w14:textId="77777777" w:rsidR="00A26FB4" w:rsidRDefault="00A26FB4" w:rsidP="00A26FB4">
      <w:pPr>
        <w:bidi/>
        <w:spacing w:line="480" w:lineRule="auto"/>
        <w:ind w:left="720" w:hanging="709"/>
        <w:jc w:val="both"/>
        <w:rPr>
          <w:rFonts w:ascii="Simplified Arabic" w:hAnsi="Simplified Arabic" w:cs="Simplified Arabic"/>
          <w:color w:val="222222"/>
          <w:sz w:val="28"/>
          <w:szCs w:val="28"/>
          <w:shd w:val="clear" w:color="auto" w:fill="FFFFFF"/>
          <w:rtl/>
        </w:rPr>
      </w:pPr>
    </w:p>
    <w:p w14:paraId="32EBD100" w14:textId="0E2D8D75" w:rsidR="00A26FB4" w:rsidRDefault="00A26FB4" w:rsidP="002227C7">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زيادات، ز. (2021). تحول البلديات من دور الخدمات إلى قيادة التنمية المستدامة وإدارة المشاريع من خلال الخطط التطويرية. المجلة العربية للنشر العلمي، (35)، 256–274.</w:t>
      </w:r>
    </w:p>
    <w:p w14:paraId="571DDED5" w14:textId="04987E6D" w:rsidR="00A26FB4" w:rsidRDefault="00A26FB4" w:rsidP="002227C7">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شعباني، ل. ع. (2022). أهمية تطبيق الحوكمة الإلكترونية في تحقيق التنمية المستدامة بالدول النامية. المجلة الدولية للأبحاث في العلوم التربوية والإنسانية والآداب واللغات، 223–246.</w:t>
      </w:r>
    </w:p>
    <w:p w14:paraId="2FFA7BB4" w14:textId="77777777" w:rsidR="00A26FB4" w:rsidRDefault="00A26FB4" w:rsidP="00A26FB4">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شمدين، أ. (2024). أثر توفر أبعاد جودة الخدمات الإلكترونية لتطبيق معاملاتي في تبني المواطنين للخدمات الحكومية الإلكترونية عبر الجوال. الجامعة الافتراضية السورية.</w:t>
      </w:r>
    </w:p>
    <w:p w14:paraId="37687891" w14:textId="77777777" w:rsidR="00A26FB4" w:rsidRDefault="00A26FB4" w:rsidP="00A26FB4">
      <w:pPr>
        <w:bidi/>
        <w:spacing w:line="480" w:lineRule="auto"/>
        <w:ind w:left="720" w:hanging="709"/>
        <w:jc w:val="both"/>
        <w:rPr>
          <w:rFonts w:ascii="Simplified Arabic" w:hAnsi="Simplified Arabic" w:cs="Simplified Arabic"/>
          <w:color w:val="222222"/>
          <w:sz w:val="28"/>
          <w:szCs w:val="28"/>
          <w:shd w:val="clear" w:color="auto" w:fill="FFFFFF"/>
          <w:rtl/>
        </w:rPr>
      </w:pPr>
    </w:p>
    <w:p w14:paraId="3DE613CA" w14:textId="77777777" w:rsidR="00A26FB4" w:rsidRDefault="00A26FB4" w:rsidP="00A26FB4">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علام، ن. م. (2022). واقع التحول الرقمي للأرشيف ودوره في تطبيق الحكومة الإلكترونية في مصر. كلية الآداب، جامعة القاهرة، (28)، 355–420.</w:t>
      </w:r>
    </w:p>
    <w:p w14:paraId="3E92004E" w14:textId="77777777" w:rsidR="00A26FB4" w:rsidRDefault="00A26FB4" w:rsidP="00A26FB4">
      <w:pPr>
        <w:bidi/>
        <w:spacing w:line="480" w:lineRule="auto"/>
        <w:ind w:left="720" w:hanging="709"/>
        <w:jc w:val="both"/>
        <w:rPr>
          <w:rFonts w:ascii="Simplified Arabic" w:hAnsi="Simplified Arabic" w:cs="Simplified Arabic"/>
          <w:color w:val="222222"/>
          <w:sz w:val="28"/>
          <w:szCs w:val="28"/>
          <w:shd w:val="clear" w:color="auto" w:fill="FFFFFF"/>
          <w:rtl/>
        </w:rPr>
      </w:pPr>
    </w:p>
    <w:p w14:paraId="7EDFD743" w14:textId="6936C28F" w:rsidR="00A26FB4" w:rsidRDefault="00A26FB4" w:rsidP="002227C7">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lastRenderedPageBreak/>
        <w:t>غياد، ك. (2021). أثر جودة الخدمة الإلكترونية على رضا العملاء: دراسة على عينة من زبائن بريد الجزائر في سكيكدة. مجلة الدراسات الاقتصادية والبحوث في الطاقات المتجددة، 8(2)، 109–134.</w:t>
      </w:r>
    </w:p>
    <w:p w14:paraId="2609F316" w14:textId="74D2D32B" w:rsidR="00A26FB4" w:rsidRDefault="00A26FB4" w:rsidP="002227C7">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قتلو، ش. خ. م. (2022). واقع الحكومة الإلكترونية وعلاقتها برضا المواطنين: دراسة حالة محكمتي دورا والخليل (رسالة ماجستير غير منشورة). جامعة القدس، فلسطين.</w:t>
      </w:r>
    </w:p>
    <w:p w14:paraId="57CD83EA" w14:textId="56FC160D" w:rsidR="00A26FB4" w:rsidRDefault="00A26FB4" w:rsidP="002227C7">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لطايفة، أ. س. (2026). العوامل المؤثرة في استخدام الخدمات المصرفية الإلكترونية في المصارف الإسلامية الأردنية في محافظة المفرق من وجهة نظر العملاء. مجلة إسرا الدولية للمالية، 16(2)، 77–105.</w:t>
      </w:r>
    </w:p>
    <w:p w14:paraId="7F7572B9" w14:textId="74578396" w:rsidR="00A26FB4" w:rsidRDefault="00A26FB4" w:rsidP="002227C7">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عميرة، م. ا.، ومرحوم، م. (2023). أثر جودة الخدمات الإلكترونية على رضا الزبون: دراسة حالة جوميا الجزائر (</w:t>
      </w:r>
      <w:r>
        <w:rPr>
          <w:rFonts w:ascii="Simplified Arabic" w:hAnsi="Simplified Arabic" w:cs="Simplified Arabic" w:hint="cs"/>
          <w:color w:val="222222"/>
          <w:sz w:val="28"/>
          <w:szCs w:val="28"/>
          <w:shd w:val="clear" w:color="auto" w:fill="FFFFFF"/>
          <w:lang w:bidi="ar-EG"/>
        </w:rPr>
        <w:t>Jumia DZ</w:t>
      </w:r>
      <w:r>
        <w:rPr>
          <w:rFonts w:ascii="Simplified Arabic" w:hAnsi="Simplified Arabic" w:cs="Simplified Arabic" w:hint="cs"/>
          <w:color w:val="222222"/>
          <w:sz w:val="28"/>
          <w:szCs w:val="28"/>
          <w:shd w:val="clear" w:color="auto" w:fill="FFFFFF"/>
          <w:rtl/>
        </w:rPr>
        <w:t>) (رسالة ماجستير غير منشورة). جامعة جيجل، الجزائر.</w:t>
      </w:r>
    </w:p>
    <w:p w14:paraId="5CB8450E" w14:textId="1FE6CD1D" w:rsidR="00A26FB4" w:rsidRDefault="00A26FB4" w:rsidP="002227C7">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غياد، ك. (2021). أثر جودة الخدمات الإلكترونية في تحقيق رضا الزبائن: دراسة على عينة من زبائن مؤسسة بريد الجزائر بسكيكدة. مجلة الدراسات الاقتصادية والبحوث في الطاقات المتجددة، 8(2)، 122.</w:t>
      </w:r>
    </w:p>
    <w:p w14:paraId="243E245F" w14:textId="3209F5FC" w:rsidR="00A26FB4" w:rsidRPr="000444D0" w:rsidRDefault="00A26FB4" w:rsidP="00A26FB4">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lastRenderedPageBreak/>
        <w:t xml:space="preserve">المنصة الوطنية الموحدة. (2022). المنصة الوطنية الموحدة. </w:t>
      </w:r>
      <w:hyperlink r:id="rId12" w:history="1">
        <w:r w:rsidRPr="00383A27">
          <w:rPr>
            <w:rStyle w:val="Hyperlink"/>
            <w:rFonts w:ascii="Simplified Arabic" w:hAnsi="Simplified Arabic" w:cs="Simplified Arabic"/>
            <w:sz w:val="28"/>
            <w:szCs w:val="28"/>
            <w:shd w:val="clear" w:color="auto" w:fill="FFFFFF"/>
            <w:lang w:bidi="ar-EG"/>
          </w:rPr>
          <w:t>https://www.my.gov.sa</w:t>
        </w:r>
      </w:hyperlink>
      <w:r>
        <w:rPr>
          <w:rFonts w:ascii="Simplified Arabic" w:hAnsi="Simplified Arabic" w:cs="Simplified Arabic" w:hint="cs"/>
          <w:color w:val="222222"/>
          <w:sz w:val="28"/>
          <w:szCs w:val="28"/>
          <w:shd w:val="clear" w:color="auto" w:fill="FFFFFF"/>
          <w:lang w:bidi="ar-EG"/>
        </w:rPr>
        <w:t xml:space="preserve"> </w:t>
      </w:r>
    </w:p>
    <w:p w14:paraId="43AF085D" w14:textId="763F517F" w:rsidR="00805AD7" w:rsidRPr="008A5CC8" w:rsidRDefault="00805AD7" w:rsidP="008D7036">
      <w:pPr>
        <w:bidi/>
        <w:spacing w:after="0" w:line="360" w:lineRule="auto"/>
        <w:ind w:left="720" w:hanging="720"/>
        <w:jc w:val="both"/>
        <w:rPr>
          <w:rFonts w:ascii="Simplified Arabic" w:eastAsia="Simplified Arabic" w:hAnsi="Simplified Arabic" w:cs="Simplified Arabic"/>
          <w:b/>
          <w:bCs/>
          <w:sz w:val="28"/>
          <w:szCs w:val="28"/>
          <w:rtl/>
          <w:lang w:bidi="ar-JO"/>
        </w:rPr>
      </w:pPr>
      <w:r w:rsidRPr="008A5CC8">
        <w:rPr>
          <w:rFonts w:ascii="Simplified Arabic" w:eastAsia="Simplified Arabic" w:hAnsi="Simplified Arabic" w:cs="Simplified Arabic"/>
          <w:b/>
          <w:bCs/>
          <w:sz w:val="28"/>
          <w:szCs w:val="28"/>
          <w:rtl/>
          <w:lang w:bidi="ar-JO"/>
        </w:rPr>
        <w:t xml:space="preserve">المراجع باللغة الإنجليزية </w:t>
      </w:r>
    </w:p>
    <w:p w14:paraId="407E7A1B" w14:textId="1B55EBD2" w:rsidR="00403BCA" w:rsidRPr="006B5B76" w:rsidRDefault="00403BCA" w:rsidP="00403BCA">
      <w:pPr>
        <w:spacing w:before="240" w:after="0" w:line="360" w:lineRule="auto"/>
        <w:ind w:left="567" w:hanging="567"/>
        <w:jc w:val="both"/>
        <w:rPr>
          <w:rFonts w:asciiTheme="minorBidi" w:hAnsiTheme="minorBidi" w:cstheme="minorBidi"/>
          <w:sz w:val="24"/>
          <w:szCs w:val="24"/>
          <w:shd w:val="clear" w:color="auto" w:fill="FFFFFF"/>
          <w:lang w:bidi="ar-EG"/>
        </w:rPr>
      </w:pPr>
      <w:r w:rsidRPr="006B5B76">
        <w:rPr>
          <w:rFonts w:asciiTheme="minorBidi" w:hAnsiTheme="minorBidi" w:cstheme="minorBidi"/>
          <w:sz w:val="24"/>
          <w:szCs w:val="24"/>
          <w:shd w:val="clear" w:color="auto" w:fill="FFFFFF"/>
          <w:lang w:bidi="ar-EG"/>
        </w:rPr>
        <w:t xml:space="preserve">Al-Shaikhli, D. (2023). The effect of the tracking technology on students' perceptions of their continuing intention to use a learning management system. Education and Information Technologies, 28(1), 343–371. </w:t>
      </w:r>
      <w:hyperlink r:id="rId13" w:history="1">
        <w:r w:rsidRPr="006B5B76">
          <w:rPr>
            <w:rStyle w:val="Hyperlink"/>
            <w:rFonts w:asciiTheme="minorBidi" w:hAnsiTheme="minorBidi" w:cstheme="minorBidi"/>
            <w:sz w:val="24"/>
            <w:szCs w:val="24"/>
            <w:shd w:val="clear" w:color="auto" w:fill="FFFFFF"/>
            <w:lang w:bidi="ar-EG"/>
          </w:rPr>
          <w:t>https://doi.org/10.1007/s10639-022-11156-8</w:t>
        </w:r>
      </w:hyperlink>
    </w:p>
    <w:p w14:paraId="79D501ED" w14:textId="4A4486A5" w:rsidR="00403BCA" w:rsidRPr="006B5B76" w:rsidRDefault="00403BCA" w:rsidP="00403BCA">
      <w:pPr>
        <w:spacing w:before="240" w:after="0" w:line="360" w:lineRule="auto"/>
        <w:ind w:left="567" w:hanging="567"/>
        <w:jc w:val="both"/>
        <w:rPr>
          <w:rFonts w:asciiTheme="minorBidi" w:hAnsiTheme="minorBidi" w:cstheme="minorBidi"/>
          <w:sz w:val="24"/>
          <w:szCs w:val="24"/>
          <w:shd w:val="clear" w:color="auto" w:fill="FFFFFF"/>
          <w:lang w:bidi="ar-EG"/>
        </w:rPr>
      </w:pPr>
      <w:r w:rsidRPr="006B5B76">
        <w:rPr>
          <w:rFonts w:asciiTheme="minorBidi" w:hAnsiTheme="minorBidi" w:cstheme="minorBidi"/>
          <w:sz w:val="24"/>
          <w:szCs w:val="24"/>
          <w:shd w:val="clear" w:color="auto" w:fill="FFFFFF"/>
          <w:lang w:bidi="ar-EG"/>
        </w:rPr>
        <w:t xml:space="preserve">Alfiani, H., Aditya, S. K., Lusa, S., Sensuse, D. I., Putro, P. A. W., &amp; Indriasari, S. (2024). E-government issues in developing countries using TOE and UTAUT frameworks: A systematic review. Policy &amp; Governance Review, 8(2), 169–191. </w:t>
      </w:r>
      <w:hyperlink r:id="rId14" w:history="1">
        <w:r w:rsidRPr="006B5B76">
          <w:rPr>
            <w:rStyle w:val="Hyperlink"/>
            <w:rFonts w:asciiTheme="minorBidi" w:hAnsiTheme="minorBidi" w:cstheme="minorBidi"/>
            <w:sz w:val="24"/>
            <w:szCs w:val="24"/>
            <w:shd w:val="clear" w:color="auto" w:fill="FFFFFF"/>
            <w:lang w:bidi="ar-EG"/>
          </w:rPr>
          <w:t>https://doi.org/10.30589/pgr.v8i2.932</w:t>
        </w:r>
      </w:hyperlink>
    </w:p>
    <w:p w14:paraId="54CA4111" w14:textId="41EE39FD" w:rsidR="00403BCA" w:rsidRPr="006B5B76" w:rsidRDefault="00403BCA" w:rsidP="00403BCA">
      <w:pPr>
        <w:spacing w:before="240" w:after="0" w:line="360" w:lineRule="auto"/>
        <w:ind w:left="567" w:hanging="567"/>
        <w:jc w:val="both"/>
        <w:rPr>
          <w:rFonts w:asciiTheme="minorBidi" w:hAnsiTheme="minorBidi" w:cstheme="minorBidi"/>
          <w:sz w:val="24"/>
          <w:szCs w:val="24"/>
          <w:shd w:val="clear" w:color="auto" w:fill="FFFFFF"/>
          <w:lang w:bidi="ar-EG"/>
        </w:rPr>
      </w:pPr>
      <w:r w:rsidRPr="006B5B76">
        <w:rPr>
          <w:rFonts w:asciiTheme="minorBidi" w:hAnsiTheme="minorBidi" w:cstheme="minorBidi"/>
          <w:sz w:val="24"/>
          <w:szCs w:val="24"/>
          <w:shd w:val="clear" w:color="auto" w:fill="FFFFFF"/>
          <w:lang w:bidi="ar-EG"/>
        </w:rPr>
        <w:t>Alsaad, A., Alkhawaldeh, A., Elrehail, H., &amp; Almomani, R. (2024). Linking e-government development and quality of governance to trust in government: Evidence from OECD member countries. Transforming Government: People, Process and Policy, 18(4), 575–593.</w:t>
      </w:r>
    </w:p>
    <w:p w14:paraId="2087549B" w14:textId="6B3374C7" w:rsidR="00403BCA" w:rsidRPr="006B5B76" w:rsidRDefault="00403BCA" w:rsidP="00403BCA">
      <w:pPr>
        <w:spacing w:before="240" w:after="0" w:line="360" w:lineRule="auto"/>
        <w:ind w:left="567" w:hanging="567"/>
        <w:jc w:val="both"/>
        <w:rPr>
          <w:rFonts w:asciiTheme="minorBidi" w:hAnsiTheme="minorBidi" w:cstheme="minorBidi"/>
          <w:sz w:val="24"/>
          <w:szCs w:val="24"/>
          <w:shd w:val="clear" w:color="auto" w:fill="FFFFFF"/>
          <w:lang w:bidi="ar-EG"/>
        </w:rPr>
      </w:pPr>
      <w:r w:rsidRPr="006B5B76">
        <w:rPr>
          <w:rFonts w:asciiTheme="minorBidi" w:hAnsiTheme="minorBidi" w:cstheme="minorBidi"/>
          <w:sz w:val="24"/>
          <w:szCs w:val="24"/>
          <w:shd w:val="clear" w:color="auto" w:fill="FFFFFF"/>
          <w:lang w:bidi="ar-EG"/>
        </w:rPr>
        <w:t>Alshurideh, M., Al Kurdi, B., &amp; Salloum, S. A. (2023). The impact of digital transformation on e-government services. International Journal of Data and Network Science, 7(2), 563–578.</w:t>
      </w:r>
    </w:p>
    <w:p w14:paraId="6CADB20D" w14:textId="3013D647" w:rsidR="00403BCA" w:rsidRPr="006B5B76" w:rsidRDefault="00403BCA" w:rsidP="00403BCA">
      <w:pPr>
        <w:spacing w:before="240" w:after="0" w:line="360" w:lineRule="auto"/>
        <w:ind w:left="567" w:hanging="567"/>
        <w:jc w:val="both"/>
        <w:rPr>
          <w:rFonts w:asciiTheme="minorBidi" w:hAnsiTheme="minorBidi" w:cstheme="minorBidi"/>
          <w:sz w:val="24"/>
          <w:szCs w:val="24"/>
          <w:shd w:val="clear" w:color="auto" w:fill="FFFFFF"/>
          <w:lang w:bidi="ar-EG"/>
        </w:rPr>
      </w:pPr>
      <w:r w:rsidRPr="006B5B76">
        <w:rPr>
          <w:rFonts w:asciiTheme="minorBidi" w:hAnsiTheme="minorBidi" w:cstheme="minorBidi"/>
          <w:sz w:val="24"/>
          <w:szCs w:val="24"/>
          <w:shd w:val="clear" w:color="auto" w:fill="FFFFFF"/>
          <w:lang w:bidi="ar-EG"/>
        </w:rPr>
        <w:t>Benlahcene Abderrahmane, Awang, H., Mansor, N. S., Ghazali, O., Nadzir, M. M., Yamin, F. M., Haruna, I. U., &amp; Malami, S. T. S. (2024). Citizens' e-participation through e-government services: A systematic literature review. Cogent Social Sciences, 10(1), 2415526.</w:t>
      </w:r>
    </w:p>
    <w:p w14:paraId="5E9482DA" w14:textId="4EB9D7B9" w:rsidR="00403BCA" w:rsidRPr="006B5B76" w:rsidRDefault="00403BCA" w:rsidP="000B4C68">
      <w:pPr>
        <w:spacing w:before="240" w:after="0" w:line="360" w:lineRule="auto"/>
        <w:ind w:left="567" w:hanging="567"/>
        <w:jc w:val="both"/>
        <w:rPr>
          <w:rFonts w:asciiTheme="minorBidi" w:hAnsiTheme="minorBidi" w:cstheme="minorBidi"/>
          <w:sz w:val="24"/>
          <w:szCs w:val="24"/>
          <w:shd w:val="clear" w:color="auto" w:fill="FFFFFF"/>
          <w:lang w:bidi="ar-EG"/>
        </w:rPr>
      </w:pPr>
      <w:r w:rsidRPr="006B5B76">
        <w:rPr>
          <w:rFonts w:asciiTheme="minorBidi" w:hAnsiTheme="minorBidi" w:cstheme="minorBidi"/>
          <w:sz w:val="24"/>
          <w:szCs w:val="24"/>
          <w:shd w:val="clear" w:color="auto" w:fill="FFFFFF"/>
          <w:lang w:bidi="ar-EG"/>
        </w:rPr>
        <w:t xml:space="preserve">Favero, N., Walker, R. M., &amp; Zhang, J. (2024). A dynamic study of citizen satisfaction: Replicating and extending Van Ryzin's testing the expectancy disconfirmation model of citizen satisfaction with local government. Public Management Review, 1–19. </w:t>
      </w:r>
      <w:hyperlink r:id="rId15" w:history="1">
        <w:r w:rsidRPr="006B5B76">
          <w:rPr>
            <w:rStyle w:val="Hyperlink"/>
            <w:rFonts w:asciiTheme="minorBidi" w:hAnsiTheme="minorBidi" w:cstheme="minorBidi"/>
            <w:sz w:val="24"/>
            <w:szCs w:val="24"/>
            <w:shd w:val="clear" w:color="auto" w:fill="FFFFFF"/>
            <w:lang w:bidi="ar-EG"/>
          </w:rPr>
          <w:t>https://doi.org/10.1080/14719037.2024.2304130</w:t>
        </w:r>
      </w:hyperlink>
    </w:p>
    <w:p w14:paraId="026CC5C8" w14:textId="77777777" w:rsidR="00403BCA" w:rsidRPr="006B5B76" w:rsidRDefault="00403BCA" w:rsidP="000B4C68">
      <w:pPr>
        <w:spacing w:before="240" w:after="0" w:line="360" w:lineRule="auto"/>
        <w:ind w:left="567" w:hanging="567"/>
        <w:jc w:val="both"/>
        <w:rPr>
          <w:rFonts w:asciiTheme="minorBidi" w:hAnsiTheme="minorBidi" w:cstheme="minorBidi"/>
          <w:sz w:val="24"/>
          <w:szCs w:val="24"/>
          <w:shd w:val="clear" w:color="auto" w:fill="FFFFFF"/>
          <w:lang w:bidi="ar-EG"/>
        </w:rPr>
      </w:pPr>
    </w:p>
    <w:p w14:paraId="7FB86A19" w14:textId="04102F7F" w:rsidR="00403BCA" w:rsidRPr="006B5B76" w:rsidRDefault="00403BCA" w:rsidP="00403BCA">
      <w:pPr>
        <w:spacing w:before="240" w:after="0" w:line="360" w:lineRule="auto"/>
        <w:ind w:left="567" w:hanging="567"/>
        <w:jc w:val="both"/>
        <w:rPr>
          <w:rFonts w:asciiTheme="minorBidi" w:hAnsiTheme="minorBidi" w:cstheme="minorBidi"/>
          <w:sz w:val="24"/>
          <w:szCs w:val="24"/>
          <w:shd w:val="clear" w:color="auto" w:fill="FFFFFF"/>
          <w:lang w:bidi="ar-EG"/>
        </w:rPr>
      </w:pPr>
      <w:r w:rsidRPr="006B5B76">
        <w:rPr>
          <w:rFonts w:asciiTheme="minorBidi" w:hAnsiTheme="minorBidi" w:cstheme="minorBidi"/>
          <w:sz w:val="24"/>
          <w:szCs w:val="24"/>
          <w:shd w:val="clear" w:color="auto" w:fill="FFFFFF"/>
          <w:lang w:bidi="ar-EG"/>
        </w:rPr>
        <w:lastRenderedPageBreak/>
        <w:t>Ginting, Y., Chandra, T., Miran, I., &amp; Yusriadi, Y. (2023). Repurchase intention of e-commerce customers in Indonesia: An overview of the effect of e-service quality, e-word of mouth, customer trust, and customer satisfaction mediation. International Journal of Data and Network Science, 7(1), 329–340.</w:t>
      </w:r>
    </w:p>
    <w:p w14:paraId="719713A0" w14:textId="7BFADC79" w:rsidR="00403BCA" w:rsidRPr="006B5B76" w:rsidRDefault="00403BCA" w:rsidP="00403BCA">
      <w:pPr>
        <w:spacing w:before="240" w:after="0" w:line="360" w:lineRule="auto"/>
        <w:ind w:left="567" w:hanging="567"/>
        <w:jc w:val="both"/>
        <w:rPr>
          <w:rFonts w:asciiTheme="minorBidi" w:hAnsiTheme="minorBidi" w:cstheme="minorBidi"/>
          <w:sz w:val="24"/>
          <w:szCs w:val="24"/>
          <w:shd w:val="clear" w:color="auto" w:fill="FFFFFF"/>
          <w:lang w:bidi="ar-EG"/>
        </w:rPr>
      </w:pPr>
      <w:r w:rsidRPr="006B5B76">
        <w:rPr>
          <w:rFonts w:asciiTheme="minorBidi" w:hAnsiTheme="minorBidi" w:cstheme="minorBidi"/>
          <w:sz w:val="24"/>
          <w:szCs w:val="24"/>
          <w:shd w:val="clear" w:color="auto" w:fill="FFFFFF"/>
          <w:lang w:bidi="ar-EG"/>
        </w:rPr>
        <w:t xml:space="preserve">Hochstetter, J., Diaz, I., Dieguez, M., Espinosa, R., Arango-López, I., &amp; Cares, C. (2022). Assessing transparency in e-government electronic processes. IEEE Access, 10, 3074–3087. </w:t>
      </w:r>
      <w:hyperlink r:id="rId16" w:history="1">
        <w:r w:rsidRPr="006B5B76">
          <w:rPr>
            <w:rStyle w:val="Hyperlink"/>
            <w:rFonts w:asciiTheme="minorBidi" w:hAnsiTheme="minorBidi" w:cstheme="minorBidi"/>
            <w:sz w:val="24"/>
            <w:szCs w:val="24"/>
            <w:shd w:val="clear" w:color="auto" w:fill="FFFFFF"/>
            <w:lang w:bidi="ar-EG"/>
          </w:rPr>
          <w:t>https://doi.org/10.1109/ACCESS.2021.3137799</w:t>
        </w:r>
      </w:hyperlink>
    </w:p>
    <w:p w14:paraId="576C262A" w14:textId="61E8F6C8" w:rsidR="00403BCA" w:rsidRPr="006B5B76" w:rsidRDefault="00403BCA" w:rsidP="00403BCA">
      <w:pPr>
        <w:spacing w:before="240" w:after="0" w:line="360" w:lineRule="auto"/>
        <w:ind w:left="567" w:hanging="567"/>
        <w:jc w:val="both"/>
        <w:rPr>
          <w:rFonts w:asciiTheme="minorBidi" w:hAnsiTheme="minorBidi" w:cstheme="minorBidi"/>
          <w:sz w:val="24"/>
          <w:szCs w:val="24"/>
          <w:shd w:val="clear" w:color="auto" w:fill="FFFFFF"/>
          <w:lang w:bidi="ar-EG"/>
        </w:rPr>
      </w:pPr>
      <w:r w:rsidRPr="006B5B76">
        <w:rPr>
          <w:rFonts w:asciiTheme="minorBidi" w:hAnsiTheme="minorBidi" w:cstheme="minorBidi"/>
          <w:sz w:val="24"/>
          <w:szCs w:val="24"/>
          <w:shd w:val="clear" w:color="auto" w:fill="FFFFFF"/>
          <w:lang w:bidi="ar-EG"/>
        </w:rPr>
        <w:t>Kanaan, R. K., Al-Lozi, M., &amp; Almomani, H. (2023). The effect of quality, security, and privacy factors on trust and intention to use e-government services. International Journal of Data and Network Science, 7(1), 35–44.</w:t>
      </w:r>
    </w:p>
    <w:p w14:paraId="20AB5E8A" w14:textId="415034FE" w:rsidR="00403BCA" w:rsidRPr="006B5B76" w:rsidRDefault="00403BCA" w:rsidP="00403BCA">
      <w:pPr>
        <w:spacing w:before="240" w:after="0" w:line="360" w:lineRule="auto"/>
        <w:ind w:left="567" w:hanging="567"/>
        <w:jc w:val="both"/>
        <w:rPr>
          <w:rFonts w:asciiTheme="minorBidi" w:hAnsiTheme="minorBidi" w:cstheme="minorBidi"/>
          <w:sz w:val="24"/>
          <w:szCs w:val="24"/>
          <w:shd w:val="clear" w:color="auto" w:fill="FFFFFF"/>
          <w:lang w:bidi="ar-EG"/>
        </w:rPr>
      </w:pPr>
      <w:r w:rsidRPr="006B5B76">
        <w:rPr>
          <w:rFonts w:asciiTheme="minorBidi" w:hAnsiTheme="minorBidi" w:cstheme="minorBidi"/>
          <w:sz w:val="24"/>
          <w:szCs w:val="24"/>
          <w:shd w:val="clear" w:color="auto" w:fill="FFFFFF"/>
          <w:lang w:bidi="ar-EG"/>
        </w:rPr>
        <w:t>Mbaidin, H., Alomari, K. M., &amp; Al Jbour, R. S. (2021). The impact of e-services quality on citizens' satisfaction: An applied study in El Ain Municipality, UAE. International Journal of Entrepreneurship, 25(Special Issue), 1–13.</w:t>
      </w:r>
    </w:p>
    <w:p w14:paraId="37DC7A80" w14:textId="3D0DC20D" w:rsidR="00403BCA" w:rsidRPr="006B5B76" w:rsidRDefault="00403BCA" w:rsidP="00403BCA">
      <w:pPr>
        <w:spacing w:before="240" w:after="0" w:line="360" w:lineRule="auto"/>
        <w:ind w:left="567" w:hanging="567"/>
        <w:jc w:val="both"/>
        <w:rPr>
          <w:rFonts w:asciiTheme="minorBidi" w:hAnsiTheme="minorBidi" w:cstheme="minorBidi"/>
          <w:sz w:val="24"/>
          <w:szCs w:val="24"/>
          <w:shd w:val="clear" w:color="auto" w:fill="FFFFFF"/>
          <w:lang w:bidi="ar-EG"/>
        </w:rPr>
      </w:pPr>
      <w:r w:rsidRPr="006B5B76">
        <w:rPr>
          <w:rFonts w:asciiTheme="minorBidi" w:hAnsiTheme="minorBidi" w:cstheme="minorBidi"/>
          <w:sz w:val="24"/>
          <w:szCs w:val="24"/>
          <w:shd w:val="clear" w:color="auto" w:fill="FFFFFF"/>
          <w:lang w:bidi="ar-EG"/>
        </w:rPr>
        <w:t>Nawafleh, S., &amp; Khasawneh, A. (2024). Drivers of citizens' e-loyalty in e-government services: E-service quality mediated by e-trust based on moderating role by system anxiety. Transforming Government: People, Process and Policy, 18(2), 217–240.</w:t>
      </w:r>
    </w:p>
    <w:p w14:paraId="5CF2A61B" w14:textId="53DA3507" w:rsidR="00403BCA" w:rsidRPr="006B5B76" w:rsidRDefault="00403BCA" w:rsidP="00403BCA">
      <w:pPr>
        <w:spacing w:before="240" w:after="0" w:line="360" w:lineRule="auto"/>
        <w:ind w:left="567" w:hanging="567"/>
        <w:jc w:val="both"/>
        <w:rPr>
          <w:rFonts w:asciiTheme="minorBidi" w:hAnsiTheme="minorBidi" w:cstheme="minorBidi"/>
          <w:sz w:val="24"/>
          <w:szCs w:val="24"/>
          <w:shd w:val="clear" w:color="auto" w:fill="FFFFFF"/>
          <w:lang w:bidi="ar-EG"/>
        </w:rPr>
      </w:pPr>
      <w:r w:rsidRPr="006B5B76">
        <w:rPr>
          <w:rFonts w:asciiTheme="minorBidi" w:hAnsiTheme="minorBidi" w:cstheme="minorBidi"/>
          <w:sz w:val="24"/>
          <w:szCs w:val="24"/>
          <w:shd w:val="clear" w:color="auto" w:fill="FFFFFF"/>
          <w:lang w:bidi="ar-EG"/>
        </w:rPr>
        <w:t>Ponaghan, S. A. (2022). Benchmarking e-government: A global perspective—Assessing the UN member states. United Nations.</w:t>
      </w:r>
    </w:p>
    <w:p w14:paraId="6EDFD05E" w14:textId="7531323E" w:rsidR="00403BCA" w:rsidRPr="006B5B76" w:rsidRDefault="00403BCA" w:rsidP="00403BCA">
      <w:pPr>
        <w:spacing w:before="240" w:after="0" w:line="360" w:lineRule="auto"/>
        <w:ind w:left="567" w:hanging="567"/>
        <w:jc w:val="both"/>
        <w:rPr>
          <w:rFonts w:asciiTheme="minorBidi" w:hAnsiTheme="minorBidi" w:cstheme="minorBidi"/>
          <w:sz w:val="24"/>
          <w:szCs w:val="24"/>
          <w:shd w:val="clear" w:color="auto" w:fill="FFFFFF"/>
          <w:lang w:bidi="ar-EG"/>
        </w:rPr>
      </w:pPr>
      <w:r w:rsidRPr="006B5B76">
        <w:rPr>
          <w:rFonts w:asciiTheme="minorBidi" w:hAnsiTheme="minorBidi" w:cstheme="minorBidi"/>
          <w:sz w:val="24"/>
          <w:szCs w:val="24"/>
          <w:shd w:val="clear" w:color="auto" w:fill="FFFFFF"/>
          <w:lang w:bidi="ar-EG"/>
        </w:rPr>
        <w:t xml:space="preserve">Vargas, M. A. P. (2023). La transformación digital en las instituciones de educación superior de la ciudad de La Paz. Revista Tribunal, 3(6), 84–99. </w:t>
      </w:r>
      <w:hyperlink r:id="rId17" w:history="1">
        <w:r w:rsidRPr="006B5B76">
          <w:rPr>
            <w:rStyle w:val="Hyperlink"/>
            <w:rFonts w:asciiTheme="minorBidi" w:hAnsiTheme="minorBidi" w:cstheme="minorBidi"/>
            <w:sz w:val="24"/>
            <w:szCs w:val="24"/>
            <w:shd w:val="clear" w:color="auto" w:fill="FFFFFF"/>
            <w:lang w:bidi="ar-EG"/>
          </w:rPr>
          <w:t>https://doi.org/10.59659/revistatribunal.v316.33</w:t>
        </w:r>
      </w:hyperlink>
    </w:p>
    <w:p w14:paraId="1B4989E1" w14:textId="77777777" w:rsidR="00403BCA" w:rsidRPr="006B5B76" w:rsidRDefault="00403BCA" w:rsidP="000B4C68">
      <w:pPr>
        <w:spacing w:before="240" w:after="0" w:line="360" w:lineRule="auto"/>
        <w:ind w:left="567" w:hanging="567"/>
        <w:jc w:val="both"/>
        <w:rPr>
          <w:rFonts w:asciiTheme="minorBidi" w:hAnsiTheme="minorBidi" w:cstheme="minorBidi"/>
          <w:sz w:val="24"/>
          <w:szCs w:val="24"/>
          <w:shd w:val="clear" w:color="auto" w:fill="FFFFFF"/>
          <w:rtl/>
          <w:lang w:bidi="ar-EG"/>
        </w:rPr>
      </w:pPr>
      <w:r w:rsidRPr="006B5B76">
        <w:rPr>
          <w:rFonts w:asciiTheme="minorBidi" w:hAnsiTheme="minorBidi" w:cstheme="minorBidi"/>
          <w:sz w:val="24"/>
          <w:szCs w:val="24"/>
          <w:shd w:val="clear" w:color="auto" w:fill="FFFFFF"/>
          <w:lang w:bidi="ar-EG"/>
        </w:rPr>
        <w:t>Zahid, H. A., Abu-Shanab, E., &amp; Javed, H. M. U. (2022). Determinants of intention to use e-government services: An integrated marketing relationship view. Telematics and Informatics, 68, 101778. https://doi.org/10.1016/j.tele.2022.101778</w:t>
      </w:r>
    </w:p>
    <w:p w14:paraId="235212F3" w14:textId="4E594239" w:rsidR="00552AA0" w:rsidRPr="00AF7CA1" w:rsidRDefault="00552AA0" w:rsidP="00E86107">
      <w:pPr>
        <w:spacing w:after="0" w:line="240" w:lineRule="auto"/>
        <w:jc w:val="both"/>
        <w:rPr>
          <w:rFonts w:ascii="Simplified Arabic" w:hAnsi="Simplified Arabic" w:cs="Simplified Arabic"/>
          <w:b/>
          <w:bCs/>
          <w:color w:val="000000" w:themeColor="text1"/>
          <w:sz w:val="24"/>
          <w:szCs w:val="24"/>
          <w:rtl/>
          <w:lang w:bidi="ar-JO"/>
        </w:rPr>
      </w:pPr>
      <w:bookmarkStart w:id="1" w:name="_jds6xmqzq0eq" w:colFirst="0" w:colLast="0"/>
      <w:bookmarkEnd w:id="1"/>
    </w:p>
    <w:sectPr w:rsidR="00552AA0" w:rsidRPr="00AF7CA1" w:rsidSect="005F6B03">
      <w:headerReference w:type="default" r:id="rId18"/>
      <w:footerReference w:type="even" r:id="rId19"/>
      <w:footerReference w:type="default" r:id="rId20"/>
      <w:pgSz w:w="11907" w:h="16840" w:code="9"/>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3751E" w14:textId="77777777" w:rsidR="00335FE4" w:rsidRDefault="00335FE4" w:rsidP="00987746">
      <w:pPr>
        <w:spacing w:after="0" w:line="240" w:lineRule="auto"/>
      </w:pPr>
      <w:r>
        <w:separator/>
      </w:r>
    </w:p>
  </w:endnote>
  <w:endnote w:type="continuationSeparator" w:id="0">
    <w:p w14:paraId="65385EF3" w14:textId="77777777" w:rsidR="00335FE4" w:rsidRDefault="00335FE4" w:rsidP="00987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dobeArabic-Regular">
    <w:altName w:val="Times New Roman"/>
    <w:charset w:val="B4"/>
    <w:family w:val="auto"/>
    <w:pitch w:val="default"/>
    <w:sig w:usb0="00000000"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Yu Mincho">
    <w:panose1 w:val="02020400000000000000"/>
    <w:charset w:val="80"/>
    <w:family w:val="roman"/>
    <w:pitch w:val="variable"/>
    <w:sig w:usb0="800002E7" w:usb1="2AC7FCFF" w:usb2="00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rabic Transparent">
    <w:altName w:val="Sylfaen"/>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5"/>
      </w:rPr>
      <w:id w:val="-1520928195"/>
      <w:docPartObj>
        <w:docPartGallery w:val="Page Numbers (Bottom of Page)"/>
        <w:docPartUnique/>
      </w:docPartObj>
    </w:sdtPr>
    <w:sdtEndPr>
      <w:rPr>
        <w:rStyle w:val="af5"/>
      </w:rPr>
    </w:sdtEndPr>
    <w:sdtContent>
      <w:p w14:paraId="04430940" w14:textId="73290DF5" w:rsidR="00DA7FE8" w:rsidRDefault="00DA7FE8" w:rsidP="00682A8D">
        <w:pPr>
          <w:pStyle w:val="ac"/>
          <w:framePr w:wrap="none" w:vAnchor="text" w:hAnchor="margin" w:xAlign="center" w:y="1"/>
          <w:jc w:val="center"/>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tl/>
          </w:rPr>
          <w:t>‌ب</w:t>
        </w:r>
        <w:r>
          <w:rPr>
            <w:rStyle w:val="af5"/>
          </w:rPr>
          <w:fldChar w:fldCharType="end"/>
        </w:r>
      </w:p>
    </w:sdtContent>
  </w:sdt>
  <w:p w14:paraId="36E16588" w14:textId="77777777" w:rsidR="00DA7FE8" w:rsidRDefault="00DA7FE8">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897B7" w14:textId="77777777" w:rsidR="0082721D" w:rsidRDefault="00A83A5C" w:rsidP="001B0B25">
    <w:pPr>
      <w:pStyle w:val="ac"/>
      <w:framePr w:wrap="none" w:vAnchor="text" w:hAnchor="margin" w:xAlign="center" w:y="1"/>
      <w:jc w:val="center"/>
      <w:rPr>
        <w:rStyle w:val="af5"/>
      </w:rPr>
    </w:pPr>
    <w:r>
      <w:rPr>
        <w:rStyle w:val="af5"/>
      </w:rPr>
      <w:fldChar w:fldCharType="begin"/>
    </w:r>
    <w:r w:rsidR="00885DA4">
      <w:rPr>
        <w:rStyle w:val="af5"/>
      </w:rPr>
      <w:instrText xml:space="preserve"> PAGE </w:instrText>
    </w:r>
    <w:r>
      <w:rPr>
        <w:rStyle w:val="af5"/>
      </w:rPr>
      <w:fldChar w:fldCharType="end"/>
    </w:r>
  </w:p>
  <w:p w14:paraId="103F97ED" w14:textId="38007440" w:rsidR="00885DA4" w:rsidRDefault="00885DA4">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D111C" w14:textId="77777777" w:rsidR="0082721D" w:rsidRDefault="00A83A5C" w:rsidP="001B0B25">
    <w:pPr>
      <w:pStyle w:val="ac"/>
      <w:framePr w:wrap="none" w:vAnchor="text" w:hAnchor="margin" w:xAlign="center" w:y="1"/>
      <w:jc w:val="center"/>
      <w:rPr>
        <w:rStyle w:val="af5"/>
      </w:rPr>
    </w:pPr>
    <w:r>
      <w:rPr>
        <w:rStyle w:val="af5"/>
      </w:rPr>
      <w:fldChar w:fldCharType="begin"/>
    </w:r>
    <w:r w:rsidR="00885DA4">
      <w:rPr>
        <w:rStyle w:val="af5"/>
      </w:rPr>
      <w:instrText xml:space="preserve"> PAGE </w:instrText>
    </w:r>
    <w:r>
      <w:rPr>
        <w:rStyle w:val="af5"/>
      </w:rPr>
      <w:fldChar w:fldCharType="separate"/>
    </w:r>
    <w:r w:rsidR="00777FF4">
      <w:rPr>
        <w:rStyle w:val="af5"/>
        <w:rFonts w:hint="cs"/>
        <w:noProof/>
        <w:rtl/>
      </w:rPr>
      <w:t>‌أ</w:t>
    </w:r>
    <w:r>
      <w:rPr>
        <w:rStyle w:val="af5"/>
      </w:rPr>
      <w:fldChar w:fldCharType="end"/>
    </w:r>
  </w:p>
  <w:p w14:paraId="3AC281B4" w14:textId="21610081" w:rsidR="00885DA4" w:rsidRDefault="00885DA4">
    <w:pPr>
      <w:pStyle w:val="ac"/>
      <w:rPr>
        <w:lang w:bidi="ar-J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43AAA" w14:textId="77777777" w:rsidR="00335FE4" w:rsidRDefault="00335FE4" w:rsidP="00987746">
      <w:pPr>
        <w:spacing w:after="0" w:line="240" w:lineRule="auto"/>
      </w:pPr>
      <w:r>
        <w:rPr>
          <w:rFonts w:hint="cs"/>
        </w:rPr>
        <w:separator/>
      </w:r>
    </w:p>
  </w:footnote>
  <w:footnote w:type="continuationSeparator" w:id="0">
    <w:p w14:paraId="4D7C4E1D" w14:textId="77777777" w:rsidR="00335FE4" w:rsidRDefault="00335FE4" w:rsidP="009877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1B2B4" w14:textId="77777777" w:rsidR="00EF091C" w:rsidRDefault="00EF091C">
    <w:pPr>
      <w:pStyle w:val="ab"/>
    </w:pPr>
  </w:p>
  <w:p w14:paraId="5F318ADD" w14:textId="77777777" w:rsidR="00EF091C" w:rsidRDefault="00EF091C">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4FF45" w14:textId="77777777" w:rsidR="00435FC5" w:rsidRDefault="00435FC5">
    <w:pPr>
      <w:pStyle w:val="ab"/>
    </w:pPr>
  </w:p>
  <w:p w14:paraId="3AA1BCE7" w14:textId="77777777" w:rsidR="00435FC5" w:rsidRDefault="00435FC5">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FF1EB" w14:textId="77777777" w:rsidR="0082721D" w:rsidRDefault="0082721D">
    <w:pPr>
      <w:pStyle w:val="ab"/>
    </w:pPr>
  </w:p>
  <w:p w14:paraId="17AE79AC" w14:textId="77777777" w:rsidR="007B10F9" w:rsidRDefault="007B10F9">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1C63B8F"/>
    <w:multiLevelType w:val="hybridMultilevel"/>
    <w:tmpl w:val="26748E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2EE1034"/>
    <w:multiLevelType w:val="hybridMultilevel"/>
    <w:tmpl w:val="A5CAB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FF3F5F"/>
    <w:multiLevelType w:val="hybridMultilevel"/>
    <w:tmpl w:val="CD6C49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7CD76F3"/>
    <w:multiLevelType w:val="hybridMultilevel"/>
    <w:tmpl w:val="2F1221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02876D5"/>
    <w:multiLevelType w:val="hybridMultilevel"/>
    <w:tmpl w:val="339A224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0F40FA0"/>
    <w:multiLevelType w:val="hybridMultilevel"/>
    <w:tmpl w:val="41D284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1481ED4"/>
    <w:multiLevelType w:val="hybridMultilevel"/>
    <w:tmpl w:val="E23253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D1860F8"/>
    <w:multiLevelType w:val="hybridMultilevel"/>
    <w:tmpl w:val="E392E5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7318F"/>
    <w:multiLevelType w:val="hybridMultilevel"/>
    <w:tmpl w:val="E6E0C4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DBA269B"/>
    <w:multiLevelType w:val="hybridMultilevel"/>
    <w:tmpl w:val="E3AE4A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E154531"/>
    <w:multiLevelType w:val="hybridMultilevel"/>
    <w:tmpl w:val="3B049B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F7A496D"/>
    <w:multiLevelType w:val="multilevel"/>
    <w:tmpl w:val="AFD4DAFC"/>
    <w:lvl w:ilvl="0">
      <w:start w:val="1"/>
      <w:numFmt w:val="decimal"/>
      <w:lvlText w:val="%1."/>
      <w:lvlJc w:val="left"/>
      <w:pPr>
        <w:ind w:left="36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8" w15:restartNumberingAfterBreak="0">
    <w:nsid w:val="1F943309"/>
    <w:multiLevelType w:val="hybridMultilevel"/>
    <w:tmpl w:val="395CE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3D900A8"/>
    <w:multiLevelType w:val="hybridMultilevel"/>
    <w:tmpl w:val="C94048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4B20A30"/>
    <w:multiLevelType w:val="hybridMultilevel"/>
    <w:tmpl w:val="6B647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D8733B"/>
    <w:multiLevelType w:val="hybridMultilevel"/>
    <w:tmpl w:val="609E23E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51263B"/>
    <w:multiLevelType w:val="hybridMultilevel"/>
    <w:tmpl w:val="98A8E7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D722B9A"/>
    <w:multiLevelType w:val="hybridMultilevel"/>
    <w:tmpl w:val="0276E8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5059DA"/>
    <w:multiLevelType w:val="hybridMultilevel"/>
    <w:tmpl w:val="91D4F6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0502976"/>
    <w:multiLevelType w:val="hybridMultilevel"/>
    <w:tmpl w:val="9F1A14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1B828EE"/>
    <w:multiLevelType w:val="hybridMultilevel"/>
    <w:tmpl w:val="FF6EC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252DD6"/>
    <w:multiLevelType w:val="hybridMultilevel"/>
    <w:tmpl w:val="01345E92"/>
    <w:lvl w:ilvl="0" w:tplc="D6E6EE8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3C390D3D"/>
    <w:multiLevelType w:val="hybridMultilevel"/>
    <w:tmpl w:val="F92CC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FD7C50"/>
    <w:multiLevelType w:val="hybridMultilevel"/>
    <w:tmpl w:val="C16AB5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F90377C"/>
    <w:multiLevelType w:val="hybridMultilevel"/>
    <w:tmpl w:val="98C8D8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0E42B3F"/>
    <w:multiLevelType w:val="hybridMultilevel"/>
    <w:tmpl w:val="669601A4"/>
    <w:lvl w:ilvl="0" w:tplc="04090001">
      <w:start w:val="1"/>
      <w:numFmt w:val="bullet"/>
      <w:lvlText w:val=""/>
      <w:lvlJc w:val="left"/>
      <w:pPr>
        <w:ind w:left="0" w:hanging="360"/>
      </w:pPr>
      <w:rPr>
        <w:rFonts w:ascii="Symbol" w:hAnsi="Symbol"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2" w15:restartNumberingAfterBreak="0">
    <w:nsid w:val="417D1528"/>
    <w:multiLevelType w:val="hybridMultilevel"/>
    <w:tmpl w:val="C37632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47AA7C64"/>
    <w:multiLevelType w:val="multilevel"/>
    <w:tmpl w:val="3F80A01E"/>
    <w:lvl w:ilvl="0">
      <w:start w:val="1"/>
      <w:numFmt w:val="bullet"/>
      <w:lvlText w:val=""/>
      <w:lvlJc w:val="left"/>
      <w:pPr>
        <w:ind w:left="360" w:hanging="360"/>
      </w:pPr>
      <w:rPr>
        <w:rFonts w:ascii="Symbol" w:hAnsi="Symbol" w:hint="default"/>
      </w:rPr>
    </w:lvl>
    <w:lvl w:ilvl="1">
      <w:start w:val="1"/>
      <w:numFmt w:val="bullet"/>
      <w:lvlText w:val=""/>
      <w:lvlJc w:val="left"/>
      <w:pPr>
        <w:ind w:left="0" w:hanging="360"/>
      </w:pPr>
      <w:rPr>
        <w:rFonts w:ascii="Symbol" w:hAnsi="Symbol" w:hint="default"/>
      </w:rPr>
    </w:lvl>
    <w:lvl w:ilvl="2">
      <w:start w:val="4"/>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4" w15:restartNumberingAfterBreak="0">
    <w:nsid w:val="4B8B4908"/>
    <w:multiLevelType w:val="hybridMultilevel"/>
    <w:tmpl w:val="D3585E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BBB1628"/>
    <w:multiLevelType w:val="hybridMultilevel"/>
    <w:tmpl w:val="681695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01E5C79"/>
    <w:multiLevelType w:val="hybridMultilevel"/>
    <w:tmpl w:val="CD4A2A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68A2E37"/>
    <w:multiLevelType w:val="hybridMultilevel"/>
    <w:tmpl w:val="6DEA13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75D40EE"/>
    <w:multiLevelType w:val="hybridMultilevel"/>
    <w:tmpl w:val="577A4A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A721683"/>
    <w:multiLevelType w:val="hybridMultilevel"/>
    <w:tmpl w:val="64B872A8"/>
    <w:lvl w:ilvl="0" w:tplc="CA5EF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62286788"/>
    <w:multiLevelType w:val="hybridMultilevel"/>
    <w:tmpl w:val="8EEA38F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22E54AB"/>
    <w:multiLevelType w:val="hybridMultilevel"/>
    <w:tmpl w:val="F078CD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B502B2B"/>
    <w:multiLevelType w:val="hybridMultilevel"/>
    <w:tmpl w:val="9B988C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0995D5B"/>
    <w:multiLevelType w:val="hybridMultilevel"/>
    <w:tmpl w:val="5C106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15E79B8"/>
    <w:multiLevelType w:val="hybridMultilevel"/>
    <w:tmpl w:val="1A1C08AE"/>
    <w:lvl w:ilvl="0" w:tplc="D89A19D4">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23777A3"/>
    <w:multiLevelType w:val="hybridMultilevel"/>
    <w:tmpl w:val="DEDC52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4AD67E9"/>
    <w:multiLevelType w:val="multilevel"/>
    <w:tmpl w:val="FFFFFFFF"/>
    <w:lvl w:ilvl="0">
      <w:start w:val="2"/>
      <w:numFmt w:val="decimal"/>
      <w:lvlText w:val="%1"/>
      <w:lvlJc w:val="left"/>
      <w:pPr>
        <w:ind w:left="744" w:hanging="744"/>
      </w:pPr>
      <w:rPr>
        <w:rFonts w:hint="default"/>
      </w:rPr>
    </w:lvl>
    <w:lvl w:ilvl="1">
      <w:start w:val="1"/>
      <w:numFmt w:val="decimal"/>
      <w:lvlText w:val="%1.%2"/>
      <w:lvlJc w:val="left"/>
      <w:pPr>
        <w:ind w:left="744" w:hanging="744"/>
      </w:pPr>
      <w:rPr>
        <w:rFonts w:hint="default"/>
      </w:rPr>
    </w:lvl>
    <w:lvl w:ilvl="2">
      <w:start w:val="6"/>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766D1318"/>
    <w:multiLevelType w:val="hybridMultilevel"/>
    <w:tmpl w:val="4FE8E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9FB6010"/>
    <w:multiLevelType w:val="hybridMultilevel"/>
    <w:tmpl w:val="7E645AEE"/>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916942"/>
    <w:multiLevelType w:val="hybridMultilevel"/>
    <w:tmpl w:val="E8687988"/>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4372914">
    <w:abstractNumId w:val="31"/>
  </w:num>
  <w:num w:numId="2" w16cid:durableId="133498261">
    <w:abstractNumId w:val="47"/>
  </w:num>
  <w:num w:numId="3" w16cid:durableId="1940982568">
    <w:abstractNumId w:val="33"/>
  </w:num>
  <w:num w:numId="4" w16cid:durableId="157891491">
    <w:abstractNumId w:val="28"/>
  </w:num>
  <w:num w:numId="5" w16cid:durableId="1161190328">
    <w:abstractNumId w:val="30"/>
  </w:num>
  <w:num w:numId="6" w16cid:durableId="120852244">
    <w:abstractNumId w:val="17"/>
  </w:num>
  <w:num w:numId="7" w16cid:durableId="1352802460">
    <w:abstractNumId w:val="38"/>
  </w:num>
  <w:num w:numId="8" w16cid:durableId="1813250867">
    <w:abstractNumId w:val="35"/>
  </w:num>
  <w:num w:numId="9" w16cid:durableId="727723623">
    <w:abstractNumId w:val="27"/>
  </w:num>
  <w:num w:numId="10" w16cid:durableId="762145635">
    <w:abstractNumId w:val="11"/>
  </w:num>
  <w:num w:numId="11" w16cid:durableId="1279028468">
    <w:abstractNumId w:val="22"/>
  </w:num>
  <w:num w:numId="12" w16cid:durableId="862937858">
    <w:abstractNumId w:val="9"/>
  </w:num>
  <w:num w:numId="13" w16cid:durableId="1625648312">
    <w:abstractNumId w:val="18"/>
  </w:num>
  <w:num w:numId="14" w16cid:durableId="242566882">
    <w:abstractNumId w:val="16"/>
  </w:num>
  <w:num w:numId="15" w16cid:durableId="326978438">
    <w:abstractNumId w:val="13"/>
  </w:num>
  <w:num w:numId="16" w16cid:durableId="1902935358">
    <w:abstractNumId w:val="8"/>
  </w:num>
  <w:num w:numId="17" w16cid:durableId="1380207741">
    <w:abstractNumId w:val="14"/>
  </w:num>
  <w:num w:numId="18" w16cid:durableId="1115253750">
    <w:abstractNumId w:val="6"/>
  </w:num>
  <w:num w:numId="19" w16cid:durableId="155659264">
    <w:abstractNumId w:val="25"/>
  </w:num>
  <w:num w:numId="20" w16cid:durableId="860094999">
    <w:abstractNumId w:val="34"/>
  </w:num>
  <w:num w:numId="21" w16cid:durableId="1740904199">
    <w:abstractNumId w:val="24"/>
  </w:num>
  <w:num w:numId="22" w16cid:durableId="681590011">
    <w:abstractNumId w:val="15"/>
  </w:num>
  <w:num w:numId="23" w16cid:durableId="631442558">
    <w:abstractNumId w:val="45"/>
  </w:num>
  <w:num w:numId="24" w16cid:durableId="505439226">
    <w:abstractNumId w:val="32"/>
  </w:num>
  <w:num w:numId="25" w16cid:durableId="596400450">
    <w:abstractNumId w:val="10"/>
  </w:num>
  <w:num w:numId="26" w16cid:durableId="1693341857">
    <w:abstractNumId w:val="21"/>
  </w:num>
  <w:num w:numId="27" w16cid:durableId="147094735">
    <w:abstractNumId w:val="40"/>
  </w:num>
  <w:num w:numId="28" w16cid:durableId="1682511415">
    <w:abstractNumId w:val="49"/>
  </w:num>
  <w:num w:numId="29" w16cid:durableId="1010912865">
    <w:abstractNumId w:val="19"/>
  </w:num>
  <w:num w:numId="30" w16cid:durableId="1043016627">
    <w:abstractNumId w:val="29"/>
  </w:num>
  <w:num w:numId="31" w16cid:durableId="1606764066">
    <w:abstractNumId w:val="5"/>
  </w:num>
  <w:num w:numId="32" w16cid:durableId="1818496926">
    <w:abstractNumId w:val="4"/>
    <w:lvlOverride w:ilvl="0">
      <w:startOverride w:val="1"/>
    </w:lvlOverride>
  </w:num>
  <w:num w:numId="33" w16cid:durableId="680739202">
    <w:abstractNumId w:val="3"/>
  </w:num>
  <w:num w:numId="34" w16cid:durableId="732848231">
    <w:abstractNumId w:val="2"/>
  </w:num>
  <w:num w:numId="35" w16cid:durableId="152990728">
    <w:abstractNumId w:val="1"/>
    <w:lvlOverride w:ilvl="0">
      <w:startOverride w:val="1"/>
    </w:lvlOverride>
  </w:num>
  <w:num w:numId="36" w16cid:durableId="59061169">
    <w:abstractNumId w:val="0"/>
    <w:lvlOverride w:ilvl="0">
      <w:startOverride w:val="1"/>
    </w:lvlOverride>
  </w:num>
  <w:num w:numId="37" w16cid:durableId="1366517176">
    <w:abstractNumId w:val="23"/>
  </w:num>
  <w:num w:numId="38" w16cid:durableId="545143892">
    <w:abstractNumId w:val="39"/>
  </w:num>
  <w:num w:numId="39" w16cid:durableId="1636987367">
    <w:abstractNumId w:val="44"/>
  </w:num>
  <w:num w:numId="40" w16cid:durableId="1084843537">
    <w:abstractNumId w:val="42"/>
  </w:num>
  <w:num w:numId="41" w16cid:durableId="884292980">
    <w:abstractNumId w:val="36"/>
  </w:num>
  <w:num w:numId="42" w16cid:durableId="58943459">
    <w:abstractNumId w:val="48"/>
  </w:num>
  <w:num w:numId="43" w16cid:durableId="687214278">
    <w:abstractNumId w:val="7"/>
  </w:num>
  <w:num w:numId="44" w16cid:durableId="355087274">
    <w:abstractNumId w:val="26"/>
  </w:num>
  <w:num w:numId="45" w16cid:durableId="68701135">
    <w:abstractNumId w:val="12"/>
  </w:num>
  <w:num w:numId="46" w16cid:durableId="2111657703">
    <w:abstractNumId w:val="20"/>
  </w:num>
  <w:num w:numId="47" w16cid:durableId="1629700126">
    <w:abstractNumId w:val="43"/>
  </w:num>
  <w:num w:numId="48" w16cid:durableId="329211264">
    <w:abstractNumId w:val="46"/>
  </w:num>
  <w:num w:numId="49" w16cid:durableId="85079619">
    <w:abstractNumId w:val="41"/>
  </w:num>
  <w:num w:numId="50" w16cid:durableId="133452784">
    <w:abstractNumId w:val="3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activeWritingStyle w:appName="MSWord" w:lang="ar-SA" w:vendorID="64" w:dllVersion="0" w:nlCheck="1" w:checkStyle="0"/>
  <w:activeWritingStyle w:appName="MSWord" w:lang="en-US" w:vendorID="64" w:dllVersion="0" w:nlCheck="1" w:checkStyle="0"/>
  <w:activeWritingStyle w:appName="MSWord" w:lang="ar-EG" w:vendorID="64" w:dllVersion="0" w:nlCheck="1" w:checkStyle="0"/>
  <w:activeWritingStyle w:appName="MSWord" w:lang="ar-JO" w:vendorID="64" w:dllVersion="0" w:nlCheck="1" w:checkStyle="0"/>
  <w:activeWritingStyle w:appName="MSWord" w:lang="en-GB" w:vendorID="64" w:dllVersion="0" w:nlCheck="1" w:checkStyle="0"/>
  <w:activeWritingStyle w:appName="MSWord" w:lang="fr-FR" w:vendorID="64" w:dllVersion="0" w:nlCheck="1" w:checkStyle="0"/>
  <w:activeWritingStyle w:appName="MSWord" w:lang="ar-DZ" w:vendorID="64" w:dllVersion="0" w:nlCheck="1" w:checkStyle="0"/>
  <w:activeWritingStyle w:appName="MSWord" w:lang="ar-AE"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DE9"/>
    <w:rsid w:val="00000556"/>
    <w:rsid w:val="00001351"/>
    <w:rsid w:val="00002CB5"/>
    <w:rsid w:val="00002FE6"/>
    <w:rsid w:val="00004263"/>
    <w:rsid w:val="00004774"/>
    <w:rsid w:val="00005711"/>
    <w:rsid w:val="00005B04"/>
    <w:rsid w:val="00005BE5"/>
    <w:rsid w:val="00005C83"/>
    <w:rsid w:val="00006F7F"/>
    <w:rsid w:val="0001062D"/>
    <w:rsid w:val="00010C27"/>
    <w:rsid w:val="00011DFB"/>
    <w:rsid w:val="00012963"/>
    <w:rsid w:val="00012D5D"/>
    <w:rsid w:val="0001301D"/>
    <w:rsid w:val="00014E7A"/>
    <w:rsid w:val="00016190"/>
    <w:rsid w:val="0001666B"/>
    <w:rsid w:val="00017065"/>
    <w:rsid w:val="000174AF"/>
    <w:rsid w:val="00017A2A"/>
    <w:rsid w:val="00017A9A"/>
    <w:rsid w:val="00017EE3"/>
    <w:rsid w:val="00020250"/>
    <w:rsid w:val="00022084"/>
    <w:rsid w:val="000223BE"/>
    <w:rsid w:val="000224B8"/>
    <w:rsid w:val="00022538"/>
    <w:rsid w:val="00022860"/>
    <w:rsid w:val="00023A9F"/>
    <w:rsid w:val="00024A45"/>
    <w:rsid w:val="00024B79"/>
    <w:rsid w:val="000253FC"/>
    <w:rsid w:val="00025E77"/>
    <w:rsid w:val="00030B20"/>
    <w:rsid w:val="00031AE1"/>
    <w:rsid w:val="0003399E"/>
    <w:rsid w:val="00034026"/>
    <w:rsid w:val="000345F4"/>
    <w:rsid w:val="000347B7"/>
    <w:rsid w:val="00034A29"/>
    <w:rsid w:val="00034D20"/>
    <w:rsid w:val="00035889"/>
    <w:rsid w:val="0003674F"/>
    <w:rsid w:val="00036D3E"/>
    <w:rsid w:val="00037542"/>
    <w:rsid w:val="0003778D"/>
    <w:rsid w:val="00037BC1"/>
    <w:rsid w:val="00040119"/>
    <w:rsid w:val="00040760"/>
    <w:rsid w:val="00040E7F"/>
    <w:rsid w:val="00041A62"/>
    <w:rsid w:val="00042BF0"/>
    <w:rsid w:val="00043298"/>
    <w:rsid w:val="0004365B"/>
    <w:rsid w:val="000444D0"/>
    <w:rsid w:val="000444F5"/>
    <w:rsid w:val="00044F4F"/>
    <w:rsid w:val="00044FB9"/>
    <w:rsid w:val="0004521D"/>
    <w:rsid w:val="000456B5"/>
    <w:rsid w:val="000464E5"/>
    <w:rsid w:val="000476F8"/>
    <w:rsid w:val="00047AB8"/>
    <w:rsid w:val="00051A6C"/>
    <w:rsid w:val="000537EA"/>
    <w:rsid w:val="00054A29"/>
    <w:rsid w:val="0005599A"/>
    <w:rsid w:val="00056A6F"/>
    <w:rsid w:val="00056B96"/>
    <w:rsid w:val="000603B2"/>
    <w:rsid w:val="00060DE4"/>
    <w:rsid w:val="000613D0"/>
    <w:rsid w:val="000616AE"/>
    <w:rsid w:val="000616F1"/>
    <w:rsid w:val="00061F7B"/>
    <w:rsid w:val="00062BE5"/>
    <w:rsid w:val="000644AD"/>
    <w:rsid w:val="00064629"/>
    <w:rsid w:val="000665A0"/>
    <w:rsid w:val="0006693A"/>
    <w:rsid w:val="00066B9F"/>
    <w:rsid w:val="00066DAE"/>
    <w:rsid w:val="00070162"/>
    <w:rsid w:val="00072238"/>
    <w:rsid w:val="0007264B"/>
    <w:rsid w:val="00073DC6"/>
    <w:rsid w:val="00074435"/>
    <w:rsid w:val="00074B73"/>
    <w:rsid w:val="0007536B"/>
    <w:rsid w:val="00076712"/>
    <w:rsid w:val="00076D81"/>
    <w:rsid w:val="00077DB2"/>
    <w:rsid w:val="0008022B"/>
    <w:rsid w:val="00080C7E"/>
    <w:rsid w:val="00082515"/>
    <w:rsid w:val="000827D8"/>
    <w:rsid w:val="00084150"/>
    <w:rsid w:val="00084788"/>
    <w:rsid w:val="00084A65"/>
    <w:rsid w:val="00084BEE"/>
    <w:rsid w:val="00085DC4"/>
    <w:rsid w:val="00085F93"/>
    <w:rsid w:val="000869F2"/>
    <w:rsid w:val="0008787E"/>
    <w:rsid w:val="00087C0E"/>
    <w:rsid w:val="00087EB0"/>
    <w:rsid w:val="000901CB"/>
    <w:rsid w:val="00090DD1"/>
    <w:rsid w:val="0009192C"/>
    <w:rsid w:val="00091E79"/>
    <w:rsid w:val="0009272C"/>
    <w:rsid w:val="000939FE"/>
    <w:rsid w:val="0009512E"/>
    <w:rsid w:val="00095958"/>
    <w:rsid w:val="00095968"/>
    <w:rsid w:val="00095F2A"/>
    <w:rsid w:val="00097A28"/>
    <w:rsid w:val="000A04CE"/>
    <w:rsid w:val="000A0B4E"/>
    <w:rsid w:val="000A1080"/>
    <w:rsid w:val="000A14AB"/>
    <w:rsid w:val="000A289E"/>
    <w:rsid w:val="000A30D8"/>
    <w:rsid w:val="000A33CF"/>
    <w:rsid w:val="000A5784"/>
    <w:rsid w:val="000A6A87"/>
    <w:rsid w:val="000A6E3F"/>
    <w:rsid w:val="000B24F6"/>
    <w:rsid w:val="000B2B53"/>
    <w:rsid w:val="000B47D0"/>
    <w:rsid w:val="000B4C68"/>
    <w:rsid w:val="000B4F13"/>
    <w:rsid w:val="000B4FF3"/>
    <w:rsid w:val="000B51DA"/>
    <w:rsid w:val="000B5344"/>
    <w:rsid w:val="000B7956"/>
    <w:rsid w:val="000C059A"/>
    <w:rsid w:val="000C0668"/>
    <w:rsid w:val="000C2155"/>
    <w:rsid w:val="000C21DB"/>
    <w:rsid w:val="000C2817"/>
    <w:rsid w:val="000C2C0B"/>
    <w:rsid w:val="000C2F3A"/>
    <w:rsid w:val="000C37BF"/>
    <w:rsid w:val="000C4CD7"/>
    <w:rsid w:val="000C4D76"/>
    <w:rsid w:val="000C58E4"/>
    <w:rsid w:val="000C6328"/>
    <w:rsid w:val="000C720C"/>
    <w:rsid w:val="000D2061"/>
    <w:rsid w:val="000D22BA"/>
    <w:rsid w:val="000D2D18"/>
    <w:rsid w:val="000D324A"/>
    <w:rsid w:val="000D387C"/>
    <w:rsid w:val="000D49C4"/>
    <w:rsid w:val="000D6573"/>
    <w:rsid w:val="000D7A10"/>
    <w:rsid w:val="000E0B13"/>
    <w:rsid w:val="000E0CC9"/>
    <w:rsid w:val="000E30B0"/>
    <w:rsid w:val="000E358E"/>
    <w:rsid w:val="000E37A2"/>
    <w:rsid w:val="000E5212"/>
    <w:rsid w:val="000E6225"/>
    <w:rsid w:val="000E68CD"/>
    <w:rsid w:val="000F0BE0"/>
    <w:rsid w:val="000F0F63"/>
    <w:rsid w:val="000F1658"/>
    <w:rsid w:val="000F37F9"/>
    <w:rsid w:val="000F47E2"/>
    <w:rsid w:val="000F5FB4"/>
    <w:rsid w:val="000F6037"/>
    <w:rsid w:val="000F643E"/>
    <w:rsid w:val="000F6A3A"/>
    <w:rsid w:val="00100424"/>
    <w:rsid w:val="00100AD3"/>
    <w:rsid w:val="00100FB1"/>
    <w:rsid w:val="001018C2"/>
    <w:rsid w:val="00102B9E"/>
    <w:rsid w:val="00103021"/>
    <w:rsid w:val="00104168"/>
    <w:rsid w:val="001045E2"/>
    <w:rsid w:val="00104862"/>
    <w:rsid w:val="00104A0E"/>
    <w:rsid w:val="0010714A"/>
    <w:rsid w:val="001106A4"/>
    <w:rsid w:val="00110BF4"/>
    <w:rsid w:val="0011144E"/>
    <w:rsid w:val="00112070"/>
    <w:rsid w:val="001144D8"/>
    <w:rsid w:val="00114A14"/>
    <w:rsid w:val="00114AC8"/>
    <w:rsid w:val="00115CCA"/>
    <w:rsid w:val="00116C34"/>
    <w:rsid w:val="00117051"/>
    <w:rsid w:val="00120115"/>
    <w:rsid w:val="00120448"/>
    <w:rsid w:val="00120862"/>
    <w:rsid w:val="00121930"/>
    <w:rsid w:val="001219CB"/>
    <w:rsid w:val="00122BA5"/>
    <w:rsid w:val="00122E4C"/>
    <w:rsid w:val="00122E77"/>
    <w:rsid w:val="0012417F"/>
    <w:rsid w:val="00124B07"/>
    <w:rsid w:val="00125E52"/>
    <w:rsid w:val="001267C4"/>
    <w:rsid w:val="00126B62"/>
    <w:rsid w:val="00126BF6"/>
    <w:rsid w:val="00127461"/>
    <w:rsid w:val="00127590"/>
    <w:rsid w:val="00130A12"/>
    <w:rsid w:val="00131F77"/>
    <w:rsid w:val="001321E2"/>
    <w:rsid w:val="00132896"/>
    <w:rsid w:val="001328E3"/>
    <w:rsid w:val="00132B97"/>
    <w:rsid w:val="00133A84"/>
    <w:rsid w:val="0013479F"/>
    <w:rsid w:val="00134B22"/>
    <w:rsid w:val="00135357"/>
    <w:rsid w:val="001355C9"/>
    <w:rsid w:val="00135DF5"/>
    <w:rsid w:val="00136707"/>
    <w:rsid w:val="0013720A"/>
    <w:rsid w:val="0013722C"/>
    <w:rsid w:val="001377F0"/>
    <w:rsid w:val="00137BE0"/>
    <w:rsid w:val="001407A1"/>
    <w:rsid w:val="00141660"/>
    <w:rsid w:val="00141D78"/>
    <w:rsid w:val="00142969"/>
    <w:rsid w:val="00143040"/>
    <w:rsid w:val="0014345E"/>
    <w:rsid w:val="001437A2"/>
    <w:rsid w:val="00144B7D"/>
    <w:rsid w:val="00145BF9"/>
    <w:rsid w:val="00146275"/>
    <w:rsid w:val="001465DA"/>
    <w:rsid w:val="00146D3F"/>
    <w:rsid w:val="001478D3"/>
    <w:rsid w:val="00147ED9"/>
    <w:rsid w:val="001501B1"/>
    <w:rsid w:val="00150CEA"/>
    <w:rsid w:val="00150D22"/>
    <w:rsid w:val="00152AD3"/>
    <w:rsid w:val="00154F82"/>
    <w:rsid w:val="00155216"/>
    <w:rsid w:val="0015528E"/>
    <w:rsid w:val="0015560B"/>
    <w:rsid w:val="00155611"/>
    <w:rsid w:val="00155A65"/>
    <w:rsid w:val="001561CF"/>
    <w:rsid w:val="001567CB"/>
    <w:rsid w:val="00156F36"/>
    <w:rsid w:val="00157677"/>
    <w:rsid w:val="0015793D"/>
    <w:rsid w:val="001600C9"/>
    <w:rsid w:val="001601F6"/>
    <w:rsid w:val="00160901"/>
    <w:rsid w:val="00160F9B"/>
    <w:rsid w:val="00161134"/>
    <w:rsid w:val="001649C1"/>
    <w:rsid w:val="0016557F"/>
    <w:rsid w:val="00165DD2"/>
    <w:rsid w:val="0016644F"/>
    <w:rsid w:val="00167237"/>
    <w:rsid w:val="001673C1"/>
    <w:rsid w:val="00170A61"/>
    <w:rsid w:val="001727C2"/>
    <w:rsid w:val="001730EC"/>
    <w:rsid w:val="001750F1"/>
    <w:rsid w:val="00175701"/>
    <w:rsid w:val="001762D2"/>
    <w:rsid w:val="00176300"/>
    <w:rsid w:val="00180C0F"/>
    <w:rsid w:val="00182CBC"/>
    <w:rsid w:val="00183FA5"/>
    <w:rsid w:val="001847CC"/>
    <w:rsid w:val="00184CAE"/>
    <w:rsid w:val="00186130"/>
    <w:rsid w:val="00186E47"/>
    <w:rsid w:val="00187E62"/>
    <w:rsid w:val="00190351"/>
    <w:rsid w:val="0019078F"/>
    <w:rsid w:val="00190EEA"/>
    <w:rsid w:val="0019113C"/>
    <w:rsid w:val="00191879"/>
    <w:rsid w:val="00192E80"/>
    <w:rsid w:val="00193658"/>
    <w:rsid w:val="00193A81"/>
    <w:rsid w:val="0019493C"/>
    <w:rsid w:val="00195F14"/>
    <w:rsid w:val="00196E22"/>
    <w:rsid w:val="00196E4D"/>
    <w:rsid w:val="00197373"/>
    <w:rsid w:val="00197E35"/>
    <w:rsid w:val="001A134F"/>
    <w:rsid w:val="001A1E9A"/>
    <w:rsid w:val="001A20EE"/>
    <w:rsid w:val="001A2520"/>
    <w:rsid w:val="001A3C41"/>
    <w:rsid w:val="001A4B08"/>
    <w:rsid w:val="001A5CD4"/>
    <w:rsid w:val="001A6EF5"/>
    <w:rsid w:val="001A7014"/>
    <w:rsid w:val="001A78FE"/>
    <w:rsid w:val="001A7D99"/>
    <w:rsid w:val="001B0AD0"/>
    <w:rsid w:val="001B0B25"/>
    <w:rsid w:val="001B24F0"/>
    <w:rsid w:val="001B271B"/>
    <w:rsid w:val="001B2857"/>
    <w:rsid w:val="001B2A84"/>
    <w:rsid w:val="001B4C93"/>
    <w:rsid w:val="001B54CE"/>
    <w:rsid w:val="001B6147"/>
    <w:rsid w:val="001B682B"/>
    <w:rsid w:val="001B6C82"/>
    <w:rsid w:val="001B7943"/>
    <w:rsid w:val="001C0BF2"/>
    <w:rsid w:val="001C1111"/>
    <w:rsid w:val="001C23E4"/>
    <w:rsid w:val="001C37C7"/>
    <w:rsid w:val="001C3B4D"/>
    <w:rsid w:val="001C5D1F"/>
    <w:rsid w:val="001C6A26"/>
    <w:rsid w:val="001D0141"/>
    <w:rsid w:val="001D125B"/>
    <w:rsid w:val="001D13C5"/>
    <w:rsid w:val="001D277F"/>
    <w:rsid w:val="001D2E72"/>
    <w:rsid w:val="001D2FFE"/>
    <w:rsid w:val="001D32DF"/>
    <w:rsid w:val="001D3926"/>
    <w:rsid w:val="001D397F"/>
    <w:rsid w:val="001D3E81"/>
    <w:rsid w:val="001D4212"/>
    <w:rsid w:val="001D55B5"/>
    <w:rsid w:val="001D570F"/>
    <w:rsid w:val="001D6606"/>
    <w:rsid w:val="001D70AC"/>
    <w:rsid w:val="001E0507"/>
    <w:rsid w:val="001E09F7"/>
    <w:rsid w:val="001E0B5B"/>
    <w:rsid w:val="001E2B7A"/>
    <w:rsid w:val="001E3477"/>
    <w:rsid w:val="001E381C"/>
    <w:rsid w:val="001E588C"/>
    <w:rsid w:val="001E5BD7"/>
    <w:rsid w:val="001E696A"/>
    <w:rsid w:val="001E7E0E"/>
    <w:rsid w:val="001F03AC"/>
    <w:rsid w:val="001F068E"/>
    <w:rsid w:val="001F1986"/>
    <w:rsid w:val="001F1DEB"/>
    <w:rsid w:val="001F2178"/>
    <w:rsid w:val="001F259D"/>
    <w:rsid w:val="001F2946"/>
    <w:rsid w:val="001F29F3"/>
    <w:rsid w:val="001F30E6"/>
    <w:rsid w:val="001F3475"/>
    <w:rsid w:val="001F3703"/>
    <w:rsid w:val="001F4142"/>
    <w:rsid w:val="001F5616"/>
    <w:rsid w:val="001F6474"/>
    <w:rsid w:val="001F6713"/>
    <w:rsid w:val="001F6E6B"/>
    <w:rsid w:val="001F75F1"/>
    <w:rsid w:val="001F7861"/>
    <w:rsid w:val="002005B1"/>
    <w:rsid w:val="00200A94"/>
    <w:rsid w:val="002014C5"/>
    <w:rsid w:val="00201A97"/>
    <w:rsid w:val="00203AEC"/>
    <w:rsid w:val="00204DE9"/>
    <w:rsid w:val="0020628D"/>
    <w:rsid w:val="002063C3"/>
    <w:rsid w:val="00206CA7"/>
    <w:rsid w:val="002105C4"/>
    <w:rsid w:val="0021084B"/>
    <w:rsid w:val="00210CAD"/>
    <w:rsid w:val="00210F04"/>
    <w:rsid w:val="00211569"/>
    <w:rsid w:val="00212C1F"/>
    <w:rsid w:val="0021327B"/>
    <w:rsid w:val="00213581"/>
    <w:rsid w:val="002139C1"/>
    <w:rsid w:val="00214278"/>
    <w:rsid w:val="00215C80"/>
    <w:rsid w:val="00216C04"/>
    <w:rsid w:val="00220724"/>
    <w:rsid w:val="00220A74"/>
    <w:rsid w:val="002221C6"/>
    <w:rsid w:val="00222237"/>
    <w:rsid w:val="0022248B"/>
    <w:rsid w:val="002227C7"/>
    <w:rsid w:val="00223EAA"/>
    <w:rsid w:val="00224220"/>
    <w:rsid w:val="00224958"/>
    <w:rsid w:val="00224D19"/>
    <w:rsid w:val="00225B2F"/>
    <w:rsid w:val="00225CC2"/>
    <w:rsid w:val="002264F9"/>
    <w:rsid w:val="00230126"/>
    <w:rsid w:val="002323E3"/>
    <w:rsid w:val="002329D4"/>
    <w:rsid w:val="00233589"/>
    <w:rsid w:val="002344B8"/>
    <w:rsid w:val="00234A9B"/>
    <w:rsid w:val="00234AA4"/>
    <w:rsid w:val="0023529B"/>
    <w:rsid w:val="00237CF7"/>
    <w:rsid w:val="00237EE9"/>
    <w:rsid w:val="0024232B"/>
    <w:rsid w:val="00243151"/>
    <w:rsid w:val="00244AD7"/>
    <w:rsid w:val="00245A28"/>
    <w:rsid w:val="00245F2D"/>
    <w:rsid w:val="00247261"/>
    <w:rsid w:val="00247C1F"/>
    <w:rsid w:val="0025048F"/>
    <w:rsid w:val="00250BCD"/>
    <w:rsid w:val="002517D9"/>
    <w:rsid w:val="00252117"/>
    <w:rsid w:val="00252C95"/>
    <w:rsid w:val="00252CA3"/>
    <w:rsid w:val="0025567C"/>
    <w:rsid w:val="00256856"/>
    <w:rsid w:val="00257E0E"/>
    <w:rsid w:val="00260628"/>
    <w:rsid w:val="00261DC5"/>
    <w:rsid w:val="00262C9C"/>
    <w:rsid w:val="00262EAE"/>
    <w:rsid w:val="002632A7"/>
    <w:rsid w:val="00263AE9"/>
    <w:rsid w:val="00264D70"/>
    <w:rsid w:val="00266C11"/>
    <w:rsid w:val="0026781C"/>
    <w:rsid w:val="002712BC"/>
    <w:rsid w:val="002718DE"/>
    <w:rsid w:val="00271B8B"/>
    <w:rsid w:val="002744D3"/>
    <w:rsid w:val="00274BF9"/>
    <w:rsid w:val="00275FCF"/>
    <w:rsid w:val="00276644"/>
    <w:rsid w:val="00276CB0"/>
    <w:rsid w:val="00276CDB"/>
    <w:rsid w:val="0027751A"/>
    <w:rsid w:val="002814A4"/>
    <w:rsid w:val="00281636"/>
    <w:rsid w:val="00281C51"/>
    <w:rsid w:val="00282188"/>
    <w:rsid w:val="00282378"/>
    <w:rsid w:val="002835DC"/>
    <w:rsid w:val="00283A16"/>
    <w:rsid w:val="00283CBD"/>
    <w:rsid w:val="0028435E"/>
    <w:rsid w:val="002874A1"/>
    <w:rsid w:val="00290124"/>
    <w:rsid w:val="00291159"/>
    <w:rsid w:val="00294B56"/>
    <w:rsid w:val="00296AD4"/>
    <w:rsid w:val="00296B99"/>
    <w:rsid w:val="002A0E47"/>
    <w:rsid w:val="002A11A6"/>
    <w:rsid w:val="002A1C51"/>
    <w:rsid w:val="002A2132"/>
    <w:rsid w:val="002A25E3"/>
    <w:rsid w:val="002A2779"/>
    <w:rsid w:val="002A781C"/>
    <w:rsid w:val="002B13CD"/>
    <w:rsid w:val="002B210F"/>
    <w:rsid w:val="002B2431"/>
    <w:rsid w:val="002B291D"/>
    <w:rsid w:val="002B3274"/>
    <w:rsid w:val="002B38A2"/>
    <w:rsid w:val="002B4110"/>
    <w:rsid w:val="002B5148"/>
    <w:rsid w:val="002B7399"/>
    <w:rsid w:val="002B756B"/>
    <w:rsid w:val="002C0887"/>
    <w:rsid w:val="002C0D47"/>
    <w:rsid w:val="002C1B0F"/>
    <w:rsid w:val="002C2301"/>
    <w:rsid w:val="002C2B79"/>
    <w:rsid w:val="002C33E4"/>
    <w:rsid w:val="002C354E"/>
    <w:rsid w:val="002C35AB"/>
    <w:rsid w:val="002C5025"/>
    <w:rsid w:val="002C78BC"/>
    <w:rsid w:val="002D00C9"/>
    <w:rsid w:val="002D2DC3"/>
    <w:rsid w:val="002D4260"/>
    <w:rsid w:val="002D47C7"/>
    <w:rsid w:val="002D4A26"/>
    <w:rsid w:val="002D5048"/>
    <w:rsid w:val="002D60F7"/>
    <w:rsid w:val="002D65E8"/>
    <w:rsid w:val="002E005D"/>
    <w:rsid w:val="002E0112"/>
    <w:rsid w:val="002E01E9"/>
    <w:rsid w:val="002E06CE"/>
    <w:rsid w:val="002E1374"/>
    <w:rsid w:val="002E1878"/>
    <w:rsid w:val="002E1970"/>
    <w:rsid w:val="002E1AFE"/>
    <w:rsid w:val="002E1B92"/>
    <w:rsid w:val="002E2318"/>
    <w:rsid w:val="002E3507"/>
    <w:rsid w:val="002E3CE5"/>
    <w:rsid w:val="002E41F6"/>
    <w:rsid w:val="002E4651"/>
    <w:rsid w:val="002E4C76"/>
    <w:rsid w:val="002E5128"/>
    <w:rsid w:val="002E6CB7"/>
    <w:rsid w:val="002E7373"/>
    <w:rsid w:val="002E766F"/>
    <w:rsid w:val="002E7BDB"/>
    <w:rsid w:val="002E7BE4"/>
    <w:rsid w:val="002F1E88"/>
    <w:rsid w:val="002F24C3"/>
    <w:rsid w:val="002F3056"/>
    <w:rsid w:val="002F454A"/>
    <w:rsid w:val="002F4D03"/>
    <w:rsid w:val="002F5A2E"/>
    <w:rsid w:val="002F5A7C"/>
    <w:rsid w:val="002F687B"/>
    <w:rsid w:val="002F7ECC"/>
    <w:rsid w:val="00300515"/>
    <w:rsid w:val="00301C74"/>
    <w:rsid w:val="0030384E"/>
    <w:rsid w:val="00303DAC"/>
    <w:rsid w:val="003049FF"/>
    <w:rsid w:val="00305E94"/>
    <w:rsid w:val="00306D59"/>
    <w:rsid w:val="0030712A"/>
    <w:rsid w:val="003074FE"/>
    <w:rsid w:val="00307842"/>
    <w:rsid w:val="00307F1E"/>
    <w:rsid w:val="00310E24"/>
    <w:rsid w:val="00311FAE"/>
    <w:rsid w:val="00312F22"/>
    <w:rsid w:val="00313657"/>
    <w:rsid w:val="0031390D"/>
    <w:rsid w:val="00315872"/>
    <w:rsid w:val="00315AA3"/>
    <w:rsid w:val="003164DB"/>
    <w:rsid w:val="003165D6"/>
    <w:rsid w:val="0032087C"/>
    <w:rsid w:val="00320A85"/>
    <w:rsid w:val="00321314"/>
    <w:rsid w:val="003219A6"/>
    <w:rsid w:val="003221A0"/>
    <w:rsid w:val="00322308"/>
    <w:rsid w:val="003226C5"/>
    <w:rsid w:val="00323949"/>
    <w:rsid w:val="00323E3B"/>
    <w:rsid w:val="003252CE"/>
    <w:rsid w:val="00332DA6"/>
    <w:rsid w:val="00333760"/>
    <w:rsid w:val="00333922"/>
    <w:rsid w:val="00333947"/>
    <w:rsid w:val="00334BC9"/>
    <w:rsid w:val="00335B31"/>
    <w:rsid w:val="00335D39"/>
    <w:rsid w:val="00335FE4"/>
    <w:rsid w:val="00340B01"/>
    <w:rsid w:val="003410A6"/>
    <w:rsid w:val="003411AD"/>
    <w:rsid w:val="003417E3"/>
    <w:rsid w:val="0034326F"/>
    <w:rsid w:val="00344167"/>
    <w:rsid w:val="00344AA0"/>
    <w:rsid w:val="00345F86"/>
    <w:rsid w:val="003465E0"/>
    <w:rsid w:val="00347803"/>
    <w:rsid w:val="00347F92"/>
    <w:rsid w:val="00350115"/>
    <w:rsid w:val="00351495"/>
    <w:rsid w:val="003526A9"/>
    <w:rsid w:val="00352952"/>
    <w:rsid w:val="00353061"/>
    <w:rsid w:val="00354290"/>
    <w:rsid w:val="003547B2"/>
    <w:rsid w:val="0035567C"/>
    <w:rsid w:val="00355ABB"/>
    <w:rsid w:val="0035664D"/>
    <w:rsid w:val="003573B6"/>
    <w:rsid w:val="0036116D"/>
    <w:rsid w:val="00361BB1"/>
    <w:rsid w:val="00362EA0"/>
    <w:rsid w:val="00363672"/>
    <w:rsid w:val="00364007"/>
    <w:rsid w:val="003650B1"/>
    <w:rsid w:val="00365398"/>
    <w:rsid w:val="00365DD4"/>
    <w:rsid w:val="00366456"/>
    <w:rsid w:val="003674AC"/>
    <w:rsid w:val="003703AB"/>
    <w:rsid w:val="00370F4C"/>
    <w:rsid w:val="003719B8"/>
    <w:rsid w:val="00371E2A"/>
    <w:rsid w:val="00371E3A"/>
    <w:rsid w:val="00372C89"/>
    <w:rsid w:val="00374277"/>
    <w:rsid w:val="00375C60"/>
    <w:rsid w:val="003762FC"/>
    <w:rsid w:val="0037734F"/>
    <w:rsid w:val="003801E7"/>
    <w:rsid w:val="00380910"/>
    <w:rsid w:val="00381847"/>
    <w:rsid w:val="00381EBF"/>
    <w:rsid w:val="003833C9"/>
    <w:rsid w:val="00383536"/>
    <w:rsid w:val="003855BC"/>
    <w:rsid w:val="00385892"/>
    <w:rsid w:val="0038602A"/>
    <w:rsid w:val="00386485"/>
    <w:rsid w:val="00387EE1"/>
    <w:rsid w:val="003909CB"/>
    <w:rsid w:val="00391438"/>
    <w:rsid w:val="003915EB"/>
    <w:rsid w:val="00392764"/>
    <w:rsid w:val="00393479"/>
    <w:rsid w:val="00393891"/>
    <w:rsid w:val="00393A81"/>
    <w:rsid w:val="00393ACD"/>
    <w:rsid w:val="00393BD3"/>
    <w:rsid w:val="003945ED"/>
    <w:rsid w:val="00394859"/>
    <w:rsid w:val="00394DAB"/>
    <w:rsid w:val="0039534C"/>
    <w:rsid w:val="00397153"/>
    <w:rsid w:val="003978F3"/>
    <w:rsid w:val="00397F86"/>
    <w:rsid w:val="003A0075"/>
    <w:rsid w:val="003A0595"/>
    <w:rsid w:val="003A0D64"/>
    <w:rsid w:val="003A225D"/>
    <w:rsid w:val="003A2BC5"/>
    <w:rsid w:val="003A4138"/>
    <w:rsid w:val="003A42F7"/>
    <w:rsid w:val="003A43FE"/>
    <w:rsid w:val="003A4897"/>
    <w:rsid w:val="003A6003"/>
    <w:rsid w:val="003A623F"/>
    <w:rsid w:val="003A72E2"/>
    <w:rsid w:val="003B10BA"/>
    <w:rsid w:val="003B15D5"/>
    <w:rsid w:val="003B17D6"/>
    <w:rsid w:val="003B2BBC"/>
    <w:rsid w:val="003B40FE"/>
    <w:rsid w:val="003B43FF"/>
    <w:rsid w:val="003B5281"/>
    <w:rsid w:val="003B69ED"/>
    <w:rsid w:val="003B6BD4"/>
    <w:rsid w:val="003C0445"/>
    <w:rsid w:val="003C057C"/>
    <w:rsid w:val="003C08F4"/>
    <w:rsid w:val="003C09A5"/>
    <w:rsid w:val="003C0E89"/>
    <w:rsid w:val="003C174D"/>
    <w:rsid w:val="003C2F85"/>
    <w:rsid w:val="003C3C4E"/>
    <w:rsid w:val="003C4123"/>
    <w:rsid w:val="003C7404"/>
    <w:rsid w:val="003D05E3"/>
    <w:rsid w:val="003D1B7D"/>
    <w:rsid w:val="003D1E03"/>
    <w:rsid w:val="003D2192"/>
    <w:rsid w:val="003D2851"/>
    <w:rsid w:val="003D3AE0"/>
    <w:rsid w:val="003D41FA"/>
    <w:rsid w:val="003D4D07"/>
    <w:rsid w:val="003D4F93"/>
    <w:rsid w:val="003D5D67"/>
    <w:rsid w:val="003D7D41"/>
    <w:rsid w:val="003E0428"/>
    <w:rsid w:val="003E1C71"/>
    <w:rsid w:val="003E2321"/>
    <w:rsid w:val="003E2475"/>
    <w:rsid w:val="003E2954"/>
    <w:rsid w:val="003E2C9D"/>
    <w:rsid w:val="003E2CC6"/>
    <w:rsid w:val="003E2D37"/>
    <w:rsid w:val="003E4479"/>
    <w:rsid w:val="003E6773"/>
    <w:rsid w:val="003F013A"/>
    <w:rsid w:val="003F2FD4"/>
    <w:rsid w:val="003F344A"/>
    <w:rsid w:val="003F371B"/>
    <w:rsid w:val="003F3755"/>
    <w:rsid w:val="003F3BEA"/>
    <w:rsid w:val="003F5DED"/>
    <w:rsid w:val="003F6DF4"/>
    <w:rsid w:val="00400207"/>
    <w:rsid w:val="004003A9"/>
    <w:rsid w:val="004034DB"/>
    <w:rsid w:val="00403531"/>
    <w:rsid w:val="00403BCA"/>
    <w:rsid w:val="00404097"/>
    <w:rsid w:val="00405139"/>
    <w:rsid w:val="004061C3"/>
    <w:rsid w:val="004071B5"/>
    <w:rsid w:val="00407666"/>
    <w:rsid w:val="00407F39"/>
    <w:rsid w:val="00410AF1"/>
    <w:rsid w:val="00411EE4"/>
    <w:rsid w:val="00412748"/>
    <w:rsid w:val="00413651"/>
    <w:rsid w:val="00413859"/>
    <w:rsid w:val="00414094"/>
    <w:rsid w:val="004145C4"/>
    <w:rsid w:val="0041650E"/>
    <w:rsid w:val="00416A19"/>
    <w:rsid w:val="00417CEF"/>
    <w:rsid w:val="00420997"/>
    <w:rsid w:val="0042102A"/>
    <w:rsid w:val="0042114F"/>
    <w:rsid w:val="004217DF"/>
    <w:rsid w:val="00425274"/>
    <w:rsid w:val="00425E8A"/>
    <w:rsid w:val="00426C42"/>
    <w:rsid w:val="00426E4B"/>
    <w:rsid w:val="0042748A"/>
    <w:rsid w:val="004275A9"/>
    <w:rsid w:val="00427E66"/>
    <w:rsid w:val="004302E3"/>
    <w:rsid w:val="00430507"/>
    <w:rsid w:val="004307AA"/>
    <w:rsid w:val="00432148"/>
    <w:rsid w:val="00432B27"/>
    <w:rsid w:val="00432F8B"/>
    <w:rsid w:val="004333B6"/>
    <w:rsid w:val="00433604"/>
    <w:rsid w:val="00433889"/>
    <w:rsid w:val="0043414C"/>
    <w:rsid w:val="00434986"/>
    <w:rsid w:val="00434C28"/>
    <w:rsid w:val="004358F9"/>
    <w:rsid w:val="00435FC5"/>
    <w:rsid w:val="0043662E"/>
    <w:rsid w:val="00437F7D"/>
    <w:rsid w:val="00440A45"/>
    <w:rsid w:val="004417CA"/>
    <w:rsid w:val="00442761"/>
    <w:rsid w:val="004428B6"/>
    <w:rsid w:val="0044358A"/>
    <w:rsid w:val="004455E4"/>
    <w:rsid w:val="004466E5"/>
    <w:rsid w:val="00447696"/>
    <w:rsid w:val="00447B09"/>
    <w:rsid w:val="00450D24"/>
    <w:rsid w:val="004515A6"/>
    <w:rsid w:val="00451C3F"/>
    <w:rsid w:val="00452B01"/>
    <w:rsid w:val="004539B9"/>
    <w:rsid w:val="00454F36"/>
    <w:rsid w:val="00455489"/>
    <w:rsid w:val="00457D82"/>
    <w:rsid w:val="00461E77"/>
    <w:rsid w:val="00462284"/>
    <w:rsid w:val="00463827"/>
    <w:rsid w:val="00463AD1"/>
    <w:rsid w:val="00463BD6"/>
    <w:rsid w:val="00464397"/>
    <w:rsid w:val="004650BB"/>
    <w:rsid w:val="00465CFF"/>
    <w:rsid w:val="00465D31"/>
    <w:rsid w:val="00465E0C"/>
    <w:rsid w:val="00466E66"/>
    <w:rsid w:val="00466F14"/>
    <w:rsid w:val="00467F27"/>
    <w:rsid w:val="004703A2"/>
    <w:rsid w:val="004716B1"/>
    <w:rsid w:val="00471DDD"/>
    <w:rsid w:val="00472034"/>
    <w:rsid w:val="0047277B"/>
    <w:rsid w:val="00472A16"/>
    <w:rsid w:val="00473811"/>
    <w:rsid w:val="00474150"/>
    <w:rsid w:val="00474590"/>
    <w:rsid w:val="00475C0E"/>
    <w:rsid w:val="004761F0"/>
    <w:rsid w:val="00477C98"/>
    <w:rsid w:val="00477FA3"/>
    <w:rsid w:val="004809BA"/>
    <w:rsid w:val="00480C38"/>
    <w:rsid w:val="0048109A"/>
    <w:rsid w:val="00482563"/>
    <w:rsid w:val="00482F6F"/>
    <w:rsid w:val="004833A0"/>
    <w:rsid w:val="00484040"/>
    <w:rsid w:val="004847FC"/>
    <w:rsid w:val="0048598B"/>
    <w:rsid w:val="00485DCA"/>
    <w:rsid w:val="00487357"/>
    <w:rsid w:val="00490580"/>
    <w:rsid w:val="00491212"/>
    <w:rsid w:val="004912C4"/>
    <w:rsid w:val="00491C66"/>
    <w:rsid w:val="00492F64"/>
    <w:rsid w:val="00493C03"/>
    <w:rsid w:val="00495105"/>
    <w:rsid w:val="004952BA"/>
    <w:rsid w:val="004957FB"/>
    <w:rsid w:val="00495A22"/>
    <w:rsid w:val="00495ED2"/>
    <w:rsid w:val="00496100"/>
    <w:rsid w:val="00496417"/>
    <w:rsid w:val="004A19A3"/>
    <w:rsid w:val="004A26A7"/>
    <w:rsid w:val="004A2799"/>
    <w:rsid w:val="004A28DB"/>
    <w:rsid w:val="004A2F6C"/>
    <w:rsid w:val="004A3037"/>
    <w:rsid w:val="004A360B"/>
    <w:rsid w:val="004A3CEC"/>
    <w:rsid w:val="004A3E4E"/>
    <w:rsid w:val="004A7983"/>
    <w:rsid w:val="004A79EB"/>
    <w:rsid w:val="004A7BD4"/>
    <w:rsid w:val="004B2235"/>
    <w:rsid w:val="004B2659"/>
    <w:rsid w:val="004B2ED0"/>
    <w:rsid w:val="004B2F8F"/>
    <w:rsid w:val="004B3C0E"/>
    <w:rsid w:val="004B4738"/>
    <w:rsid w:val="004B5263"/>
    <w:rsid w:val="004B5782"/>
    <w:rsid w:val="004B57CA"/>
    <w:rsid w:val="004B70FB"/>
    <w:rsid w:val="004B7BAD"/>
    <w:rsid w:val="004B7F24"/>
    <w:rsid w:val="004C0476"/>
    <w:rsid w:val="004C0B04"/>
    <w:rsid w:val="004C1326"/>
    <w:rsid w:val="004C1501"/>
    <w:rsid w:val="004C1A55"/>
    <w:rsid w:val="004C1DC6"/>
    <w:rsid w:val="004C232F"/>
    <w:rsid w:val="004C3217"/>
    <w:rsid w:val="004C356A"/>
    <w:rsid w:val="004C4124"/>
    <w:rsid w:val="004C7C4B"/>
    <w:rsid w:val="004C7F08"/>
    <w:rsid w:val="004D0917"/>
    <w:rsid w:val="004D1311"/>
    <w:rsid w:val="004D187D"/>
    <w:rsid w:val="004D1E30"/>
    <w:rsid w:val="004D2340"/>
    <w:rsid w:val="004D2992"/>
    <w:rsid w:val="004D2CE7"/>
    <w:rsid w:val="004D33C5"/>
    <w:rsid w:val="004D4A28"/>
    <w:rsid w:val="004D5AE1"/>
    <w:rsid w:val="004D65DA"/>
    <w:rsid w:val="004E0A16"/>
    <w:rsid w:val="004E1648"/>
    <w:rsid w:val="004E1927"/>
    <w:rsid w:val="004E2647"/>
    <w:rsid w:val="004E59CC"/>
    <w:rsid w:val="004E5C47"/>
    <w:rsid w:val="004E63C9"/>
    <w:rsid w:val="004E74C8"/>
    <w:rsid w:val="004E7B5A"/>
    <w:rsid w:val="004F030C"/>
    <w:rsid w:val="004F16BB"/>
    <w:rsid w:val="004F3450"/>
    <w:rsid w:val="004F39C9"/>
    <w:rsid w:val="004F423D"/>
    <w:rsid w:val="004F4B86"/>
    <w:rsid w:val="004F4B9C"/>
    <w:rsid w:val="004F4C40"/>
    <w:rsid w:val="004F51BA"/>
    <w:rsid w:val="004F5DED"/>
    <w:rsid w:val="005011C6"/>
    <w:rsid w:val="005017EC"/>
    <w:rsid w:val="00501BC8"/>
    <w:rsid w:val="0050204B"/>
    <w:rsid w:val="00503599"/>
    <w:rsid w:val="00503654"/>
    <w:rsid w:val="00503D3C"/>
    <w:rsid w:val="0050567E"/>
    <w:rsid w:val="00507AA0"/>
    <w:rsid w:val="00507CD0"/>
    <w:rsid w:val="00511773"/>
    <w:rsid w:val="00512628"/>
    <w:rsid w:val="00512D0F"/>
    <w:rsid w:val="00513BE5"/>
    <w:rsid w:val="005140C9"/>
    <w:rsid w:val="00514C9F"/>
    <w:rsid w:val="00515F95"/>
    <w:rsid w:val="00516052"/>
    <w:rsid w:val="00516BFC"/>
    <w:rsid w:val="00517CBB"/>
    <w:rsid w:val="00520784"/>
    <w:rsid w:val="005212B8"/>
    <w:rsid w:val="00522AA7"/>
    <w:rsid w:val="00522F2B"/>
    <w:rsid w:val="005238A5"/>
    <w:rsid w:val="00523CD2"/>
    <w:rsid w:val="005246FB"/>
    <w:rsid w:val="0052537C"/>
    <w:rsid w:val="00525F86"/>
    <w:rsid w:val="005262FD"/>
    <w:rsid w:val="0053015F"/>
    <w:rsid w:val="0053020D"/>
    <w:rsid w:val="005317C8"/>
    <w:rsid w:val="0053290A"/>
    <w:rsid w:val="00535614"/>
    <w:rsid w:val="00535D60"/>
    <w:rsid w:val="00537BC1"/>
    <w:rsid w:val="005401E1"/>
    <w:rsid w:val="00540B1C"/>
    <w:rsid w:val="0054251E"/>
    <w:rsid w:val="00542733"/>
    <w:rsid w:val="0054322D"/>
    <w:rsid w:val="005439F3"/>
    <w:rsid w:val="00543DA1"/>
    <w:rsid w:val="00544371"/>
    <w:rsid w:val="00544A48"/>
    <w:rsid w:val="00544FC2"/>
    <w:rsid w:val="005479F8"/>
    <w:rsid w:val="005502B0"/>
    <w:rsid w:val="00550708"/>
    <w:rsid w:val="0055137F"/>
    <w:rsid w:val="00551FB4"/>
    <w:rsid w:val="00552AA0"/>
    <w:rsid w:val="00552E91"/>
    <w:rsid w:val="00553AFE"/>
    <w:rsid w:val="005561BC"/>
    <w:rsid w:val="00556559"/>
    <w:rsid w:val="005576A1"/>
    <w:rsid w:val="005577D6"/>
    <w:rsid w:val="0056017B"/>
    <w:rsid w:val="00560B8E"/>
    <w:rsid w:val="00560F77"/>
    <w:rsid w:val="00561174"/>
    <w:rsid w:val="005628B5"/>
    <w:rsid w:val="00563AEA"/>
    <w:rsid w:val="00563E12"/>
    <w:rsid w:val="0056422B"/>
    <w:rsid w:val="00565963"/>
    <w:rsid w:val="00565C9A"/>
    <w:rsid w:val="005677DE"/>
    <w:rsid w:val="00567F96"/>
    <w:rsid w:val="005714F8"/>
    <w:rsid w:val="005724EF"/>
    <w:rsid w:val="00573BA5"/>
    <w:rsid w:val="0057446A"/>
    <w:rsid w:val="00574ADB"/>
    <w:rsid w:val="00575E31"/>
    <w:rsid w:val="00577210"/>
    <w:rsid w:val="005775FE"/>
    <w:rsid w:val="00577638"/>
    <w:rsid w:val="00577C64"/>
    <w:rsid w:val="00580E53"/>
    <w:rsid w:val="005817DD"/>
    <w:rsid w:val="00581B98"/>
    <w:rsid w:val="00581EB9"/>
    <w:rsid w:val="00582FFB"/>
    <w:rsid w:val="0058393C"/>
    <w:rsid w:val="00583C12"/>
    <w:rsid w:val="00583C86"/>
    <w:rsid w:val="00583F29"/>
    <w:rsid w:val="00584D9F"/>
    <w:rsid w:val="00584F59"/>
    <w:rsid w:val="00585CC8"/>
    <w:rsid w:val="00586483"/>
    <w:rsid w:val="00587153"/>
    <w:rsid w:val="0059039A"/>
    <w:rsid w:val="005905F3"/>
    <w:rsid w:val="00590832"/>
    <w:rsid w:val="00591134"/>
    <w:rsid w:val="005921C8"/>
    <w:rsid w:val="00592775"/>
    <w:rsid w:val="00593A2B"/>
    <w:rsid w:val="005941CE"/>
    <w:rsid w:val="00594B3F"/>
    <w:rsid w:val="00594C84"/>
    <w:rsid w:val="00595C15"/>
    <w:rsid w:val="00595C75"/>
    <w:rsid w:val="0059604D"/>
    <w:rsid w:val="00596C10"/>
    <w:rsid w:val="00596D11"/>
    <w:rsid w:val="00597A01"/>
    <w:rsid w:val="005A193F"/>
    <w:rsid w:val="005A1E6E"/>
    <w:rsid w:val="005A4243"/>
    <w:rsid w:val="005A44F3"/>
    <w:rsid w:val="005A4935"/>
    <w:rsid w:val="005A498A"/>
    <w:rsid w:val="005A7218"/>
    <w:rsid w:val="005A7AA4"/>
    <w:rsid w:val="005B04F0"/>
    <w:rsid w:val="005B0BD8"/>
    <w:rsid w:val="005B0CFB"/>
    <w:rsid w:val="005B1716"/>
    <w:rsid w:val="005B1A43"/>
    <w:rsid w:val="005B35C1"/>
    <w:rsid w:val="005B491F"/>
    <w:rsid w:val="005B4E3D"/>
    <w:rsid w:val="005B52CB"/>
    <w:rsid w:val="005B54EA"/>
    <w:rsid w:val="005B5B10"/>
    <w:rsid w:val="005B771B"/>
    <w:rsid w:val="005B7B84"/>
    <w:rsid w:val="005C1649"/>
    <w:rsid w:val="005C1ED8"/>
    <w:rsid w:val="005C28BB"/>
    <w:rsid w:val="005C48B8"/>
    <w:rsid w:val="005C4A5C"/>
    <w:rsid w:val="005C6268"/>
    <w:rsid w:val="005C730C"/>
    <w:rsid w:val="005D0524"/>
    <w:rsid w:val="005D0E32"/>
    <w:rsid w:val="005D0F91"/>
    <w:rsid w:val="005D1AFF"/>
    <w:rsid w:val="005D2FBF"/>
    <w:rsid w:val="005D3884"/>
    <w:rsid w:val="005D67FA"/>
    <w:rsid w:val="005D6C1C"/>
    <w:rsid w:val="005D7491"/>
    <w:rsid w:val="005E191D"/>
    <w:rsid w:val="005E1B85"/>
    <w:rsid w:val="005E2649"/>
    <w:rsid w:val="005E2F85"/>
    <w:rsid w:val="005E4149"/>
    <w:rsid w:val="005E4E5F"/>
    <w:rsid w:val="005E4F62"/>
    <w:rsid w:val="005E525E"/>
    <w:rsid w:val="005E53BF"/>
    <w:rsid w:val="005E69B2"/>
    <w:rsid w:val="005E7012"/>
    <w:rsid w:val="005F0218"/>
    <w:rsid w:val="005F0E03"/>
    <w:rsid w:val="005F0F72"/>
    <w:rsid w:val="005F3812"/>
    <w:rsid w:val="005F4F68"/>
    <w:rsid w:val="005F510E"/>
    <w:rsid w:val="005F51DB"/>
    <w:rsid w:val="005F5700"/>
    <w:rsid w:val="005F6B03"/>
    <w:rsid w:val="005F7FA7"/>
    <w:rsid w:val="00601C78"/>
    <w:rsid w:val="00603858"/>
    <w:rsid w:val="006050A3"/>
    <w:rsid w:val="006056B4"/>
    <w:rsid w:val="00605BC6"/>
    <w:rsid w:val="006069C7"/>
    <w:rsid w:val="00606A51"/>
    <w:rsid w:val="00606AA4"/>
    <w:rsid w:val="00610035"/>
    <w:rsid w:val="00611001"/>
    <w:rsid w:val="00611672"/>
    <w:rsid w:val="00611E14"/>
    <w:rsid w:val="00612984"/>
    <w:rsid w:val="00613B0A"/>
    <w:rsid w:val="006143DC"/>
    <w:rsid w:val="00615B57"/>
    <w:rsid w:val="006162C2"/>
    <w:rsid w:val="00616B1E"/>
    <w:rsid w:val="00620316"/>
    <w:rsid w:val="00620945"/>
    <w:rsid w:val="006214EE"/>
    <w:rsid w:val="00621A0B"/>
    <w:rsid w:val="0062287A"/>
    <w:rsid w:val="006238EB"/>
    <w:rsid w:val="00624A36"/>
    <w:rsid w:val="0062510A"/>
    <w:rsid w:val="00625D73"/>
    <w:rsid w:val="006265AF"/>
    <w:rsid w:val="0062750C"/>
    <w:rsid w:val="00630A42"/>
    <w:rsid w:val="00630E09"/>
    <w:rsid w:val="00631FB6"/>
    <w:rsid w:val="00632127"/>
    <w:rsid w:val="00632DF1"/>
    <w:rsid w:val="00632E36"/>
    <w:rsid w:val="00633C97"/>
    <w:rsid w:val="00634479"/>
    <w:rsid w:val="0063467F"/>
    <w:rsid w:val="006370FB"/>
    <w:rsid w:val="00637CF7"/>
    <w:rsid w:val="006406E3"/>
    <w:rsid w:val="00640BB6"/>
    <w:rsid w:val="006412EA"/>
    <w:rsid w:val="006413BA"/>
    <w:rsid w:val="00641C5D"/>
    <w:rsid w:val="00642A0E"/>
    <w:rsid w:val="00642F5B"/>
    <w:rsid w:val="00643347"/>
    <w:rsid w:val="006448A0"/>
    <w:rsid w:val="00644E13"/>
    <w:rsid w:val="006453D4"/>
    <w:rsid w:val="0064669F"/>
    <w:rsid w:val="00646C6C"/>
    <w:rsid w:val="00646FBB"/>
    <w:rsid w:val="0065051B"/>
    <w:rsid w:val="006506E6"/>
    <w:rsid w:val="00654065"/>
    <w:rsid w:val="00654A05"/>
    <w:rsid w:val="00655595"/>
    <w:rsid w:val="006558B4"/>
    <w:rsid w:val="00660B23"/>
    <w:rsid w:val="00660D95"/>
    <w:rsid w:val="00660FE7"/>
    <w:rsid w:val="00661600"/>
    <w:rsid w:val="00662504"/>
    <w:rsid w:val="00662791"/>
    <w:rsid w:val="00662FC1"/>
    <w:rsid w:val="00663042"/>
    <w:rsid w:val="00664A22"/>
    <w:rsid w:val="0066501F"/>
    <w:rsid w:val="00666B42"/>
    <w:rsid w:val="00667BB1"/>
    <w:rsid w:val="00670107"/>
    <w:rsid w:val="0067021E"/>
    <w:rsid w:val="00670634"/>
    <w:rsid w:val="00670E34"/>
    <w:rsid w:val="00671528"/>
    <w:rsid w:val="0067223E"/>
    <w:rsid w:val="00672636"/>
    <w:rsid w:val="00672AC7"/>
    <w:rsid w:val="00673437"/>
    <w:rsid w:val="0067452A"/>
    <w:rsid w:val="00674CAA"/>
    <w:rsid w:val="006755CB"/>
    <w:rsid w:val="00675BD9"/>
    <w:rsid w:val="006760FC"/>
    <w:rsid w:val="006770D7"/>
    <w:rsid w:val="00677C66"/>
    <w:rsid w:val="006804A0"/>
    <w:rsid w:val="00680B86"/>
    <w:rsid w:val="006813D9"/>
    <w:rsid w:val="0068258C"/>
    <w:rsid w:val="00682659"/>
    <w:rsid w:val="00683DD0"/>
    <w:rsid w:val="0068435B"/>
    <w:rsid w:val="00684967"/>
    <w:rsid w:val="00684C0C"/>
    <w:rsid w:val="00685A4E"/>
    <w:rsid w:val="00685FB3"/>
    <w:rsid w:val="006860DF"/>
    <w:rsid w:val="00687ED5"/>
    <w:rsid w:val="0069046E"/>
    <w:rsid w:val="0069094D"/>
    <w:rsid w:val="00690CEB"/>
    <w:rsid w:val="00691551"/>
    <w:rsid w:val="00692897"/>
    <w:rsid w:val="00693638"/>
    <w:rsid w:val="006936EF"/>
    <w:rsid w:val="006959E5"/>
    <w:rsid w:val="006975FF"/>
    <w:rsid w:val="00697C60"/>
    <w:rsid w:val="006A1E44"/>
    <w:rsid w:val="006A26A4"/>
    <w:rsid w:val="006A2F1F"/>
    <w:rsid w:val="006A5276"/>
    <w:rsid w:val="006A52A0"/>
    <w:rsid w:val="006A52D8"/>
    <w:rsid w:val="006A698E"/>
    <w:rsid w:val="006A6BC5"/>
    <w:rsid w:val="006B0219"/>
    <w:rsid w:val="006B11CA"/>
    <w:rsid w:val="006B1CF4"/>
    <w:rsid w:val="006B2FE6"/>
    <w:rsid w:val="006B3A0A"/>
    <w:rsid w:val="006B4697"/>
    <w:rsid w:val="006B4A38"/>
    <w:rsid w:val="006B4C63"/>
    <w:rsid w:val="006B51B2"/>
    <w:rsid w:val="006B535C"/>
    <w:rsid w:val="006B539E"/>
    <w:rsid w:val="006B541F"/>
    <w:rsid w:val="006B5709"/>
    <w:rsid w:val="006B5B76"/>
    <w:rsid w:val="006B6F8F"/>
    <w:rsid w:val="006C0D12"/>
    <w:rsid w:val="006C11ED"/>
    <w:rsid w:val="006C2B21"/>
    <w:rsid w:val="006C2F30"/>
    <w:rsid w:val="006C364C"/>
    <w:rsid w:val="006C46B0"/>
    <w:rsid w:val="006C4F10"/>
    <w:rsid w:val="006C53AB"/>
    <w:rsid w:val="006C544B"/>
    <w:rsid w:val="006C55BF"/>
    <w:rsid w:val="006C75F2"/>
    <w:rsid w:val="006D0715"/>
    <w:rsid w:val="006D2113"/>
    <w:rsid w:val="006D2D87"/>
    <w:rsid w:val="006D356C"/>
    <w:rsid w:val="006D4419"/>
    <w:rsid w:val="006D48F5"/>
    <w:rsid w:val="006D49A8"/>
    <w:rsid w:val="006D4FF0"/>
    <w:rsid w:val="006D5344"/>
    <w:rsid w:val="006D56CC"/>
    <w:rsid w:val="006D620B"/>
    <w:rsid w:val="006D6E04"/>
    <w:rsid w:val="006D74D5"/>
    <w:rsid w:val="006D7F93"/>
    <w:rsid w:val="006E0131"/>
    <w:rsid w:val="006E0A84"/>
    <w:rsid w:val="006E1878"/>
    <w:rsid w:val="006E2FF8"/>
    <w:rsid w:val="006E4531"/>
    <w:rsid w:val="006E5A0D"/>
    <w:rsid w:val="006E5A90"/>
    <w:rsid w:val="006E6F6B"/>
    <w:rsid w:val="006E7590"/>
    <w:rsid w:val="006E793D"/>
    <w:rsid w:val="006E7FEA"/>
    <w:rsid w:val="006F05CB"/>
    <w:rsid w:val="006F11ED"/>
    <w:rsid w:val="006F130D"/>
    <w:rsid w:val="006F18B2"/>
    <w:rsid w:val="006F24FA"/>
    <w:rsid w:val="006F2E42"/>
    <w:rsid w:val="006F31DF"/>
    <w:rsid w:val="006F324B"/>
    <w:rsid w:val="006F3294"/>
    <w:rsid w:val="006F4564"/>
    <w:rsid w:val="006F47C6"/>
    <w:rsid w:val="006F576E"/>
    <w:rsid w:val="006F5EC0"/>
    <w:rsid w:val="006F61F3"/>
    <w:rsid w:val="006F6E63"/>
    <w:rsid w:val="006F7F2A"/>
    <w:rsid w:val="00700770"/>
    <w:rsid w:val="00700F73"/>
    <w:rsid w:val="007013AC"/>
    <w:rsid w:val="00701E17"/>
    <w:rsid w:val="0070275B"/>
    <w:rsid w:val="00702A43"/>
    <w:rsid w:val="00702C0E"/>
    <w:rsid w:val="00702D8B"/>
    <w:rsid w:val="007035D7"/>
    <w:rsid w:val="00703FB5"/>
    <w:rsid w:val="00704741"/>
    <w:rsid w:val="00705154"/>
    <w:rsid w:val="00706F88"/>
    <w:rsid w:val="007102E8"/>
    <w:rsid w:val="00710785"/>
    <w:rsid w:val="00711440"/>
    <w:rsid w:val="00712A3D"/>
    <w:rsid w:val="0071360A"/>
    <w:rsid w:val="0071396F"/>
    <w:rsid w:val="0071419A"/>
    <w:rsid w:val="00714E2F"/>
    <w:rsid w:val="00715253"/>
    <w:rsid w:val="0071569B"/>
    <w:rsid w:val="00715C6C"/>
    <w:rsid w:val="0071630A"/>
    <w:rsid w:val="0072046D"/>
    <w:rsid w:val="00721D36"/>
    <w:rsid w:val="007244B1"/>
    <w:rsid w:val="00724512"/>
    <w:rsid w:val="007250D5"/>
    <w:rsid w:val="00725963"/>
    <w:rsid w:val="007261D9"/>
    <w:rsid w:val="0072656F"/>
    <w:rsid w:val="00727077"/>
    <w:rsid w:val="007279B6"/>
    <w:rsid w:val="007305E3"/>
    <w:rsid w:val="007309A5"/>
    <w:rsid w:val="00731EF4"/>
    <w:rsid w:val="00733E7C"/>
    <w:rsid w:val="0073559D"/>
    <w:rsid w:val="00735BAF"/>
    <w:rsid w:val="00735EF4"/>
    <w:rsid w:val="00737AA9"/>
    <w:rsid w:val="00744B12"/>
    <w:rsid w:val="00744EA6"/>
    <w:rsid w:val="00746313"/>
    <w:rsid w:val="007478A5"/>
    <w:rsid w:val="00750AB3"/>
    <w:rsid w:val="00751B20"/>
    <w:rsid w:val="007521AC"/>
    <w:rsid w:val="0075344F"/>
    <w:rsid w:val="00753ADB"/>
    <w:rsid w:val="007544FC"/>
    <w:rsid w:val="007546A3"/>
    <w:rsid w:val="00754E35"/>
    <w:rsid w:val="00756452"/>
    <w:rsid w:val="00756A7C"/>
    <w:rsid w:val="00756E2B"/>
    <w:rsid w:val="00756EEA"/>
    <w:rsid w:val="00757659"/>
    <w:rsid w:val="00760C66"/>
    <w:rsid w:val="0076110B"/>
    <w:rsid w:val="00762EF6"/>
    <w:rsid w:val="00764220"/>
    <w:rsid w:val="007643AD"/>
    <w:rsid w:val="00764D34"/>
    <w:rsid w:val="007665E3"/>
    <w:rsid w:val="00767AD3"/>
    <w:rsid w:val="007703C6"/>
    <w:rsid w:val="007725A6"/>
    <w:rsid w:val="007740FA"/>
    <w:rsid w:val="00775418"/>
    <w:rsid w:val="00775D57"/>
    <w:rsid w:val="00775F35"/>
    <w:rsid w:val="00776FB1"/>
    <w:rsid w:val="00777FF4"/>
    <w:rsid w:val="00780E6C"/>
    <w:rsid w:val="00781D7C"/>
    <w:rsid w:val="00782043"/>
    <w:rsid w:val="0078207E"/>
    <w:rsid w:val="00782AFF"/>
    <w:rsid w:val="007833CA"/>
    <w:rsid w:val="00783639"/>
    <w:rsid w:val="00783EB4"/>
    <w:rsid w:val="00784470"/>
    <w:rsid w:val="00784949"/>
    <w:rsid w:val="00784E57"/>
    <w:rsid w:val="00785CA8"/>
    <w:rsid w:val="00785F06"/>
    <w:rsid w:val="00786D85"/>
    <w:rsid w:val="007870A8"/>
    <w:rsid w:val="0079024F"/>
    <w:rsid w:val="007914D7"/>
    <w:rsid w:val="00791B47"/>
    <w:rsid w:val="00792CC0"/>
    <w:rsid w:val="00793106"/>
    <w:rsid w:val="00794C30"/>
    <w:rsid w:val="00795D56"/>
    <w:rsid w:val="007968B8"/>
    <w:rsid w:val="007975A9"/>
    <w:rsid w:val="007A02AB"/>
    <w:rsid w:val="007A15D3"/>
    <w:rsid w:val="007A2389"/>
    <w:rsid w:val="007A4515"/>
    <w:rsid w:val="007A45C2"/>
    <w:rsid w:val="007A48BC"/>
    <w:rsid w:val="007A4DC5"/>
    <w:rsid w:val="007A73CC"/>
    <w:rsid w:val="007B0A86"/>
    <w:rsid w:val="007B10F9"/>
    <w:rsid w:val="007B2C85"/>
    <w:rsid w:val="007B3923"/>
    <w:rsid w:val="007B4AA7"/>
    <w:rsid w:val="007B5B33"/>
    <w:rsid w:val="007B759D"/>
    <w:rsid w:val="007C0FA3"/>
    <w:rsid w:val="007C2871"/>
    <w:rsid w:val="007C326C"/>
    <w:rsid w:val="007C33F2"/>
    <w:rsid w:val="007C404C"/>
    <w:rsid w:val="007C4C20"/>
    <w:rsid w:val="007C6B74"/>
    <w:rsid w:val="007C6FD4"/>
    <w:rsid w:val="007C75B2"/>
    <w:rsid w:val="007C7B4F"/>
    <w:rsid w:val="007D05BE"/>
    <w:rsid w:val="007D0F27"/>
    <w:rsid w:val="007D15BF"/>
    <w:rsid w:val="007D2D97"/>
    <w:rsid w:val="007D3468"/>
    <w:rsid w:val="007D392C"/>
    <w:rsid w:val="007D539F"/>
    <w:rsid w:val="007D6020"/>
    <w:rsid w:val="007D6F12"/>
    <w:rsid w:val="007D760A"/>
    <w:rsid w:val="007D7EA1"/>
    <w:rsid w:val="007E06D6"/>
    <w:rsid w:val="007E09D4"/>
    <w:rsid w:val="007E0C48"/>
    <w:rsid w:val="007E0D40"/>
    <w:rsid w:val="007E152D"/>
    <w:rsid w:val="007E1D87"/>
    <w:rsid w:val="007E1EDA"/>
    <w:rsid w:val="007E2446"/>
    <w:rsid w:val="007E2F3F"/>
    <w:rsid w:val="007E4119"/>
    <w:rsid w:val="007E5AC9"/>
    <w:rsid w:val="007E5E50"/>
    <w:rsid w:val="007E5EFB"/>
    <w:rsid w:val="007E6938"/>
    <w:rsid w:val="007E759A"/>
    <w:rsid w:val="007E7776"/>
    <w:rsid w:val="007F0112"/>
    <w:rsid w:val="007F24AB"/>
    <w:rsid w:val="007F2965"/>
    <w:rsid w:val="007F2BD5"/>
    <w:rsid w:val="007F37EE"/>
    <w:rsid w:val="007F388D"/>
    <w:rsid w:val="007F6925"/>
    <w:rsid w:val="007F6D64"/>
    <w:rsid w:val="007F6DEE"/>
    <w:rsid w:val="007F737D"/>
    <w:rsid w:val="007F79FC"/>
    <w:rsid w:val="00800FFF"/>
    <w:rsid w:val="00801EEF"/>
    <w:rsid w:val="00801F3C"/>
    <w:rsid w:val="00802123"/>
    <w:rsid w:val="00802BAB"/>
    <w:rsid w:val="0080303A"/>
    <w:rsid w:val="00803A4A"/>
    <w:rsid w:val="00803D8B"/>
    <w:rsid w:val="00804FBA"/>
    <w:rsid w:val="00805AD7"/>
    <w:rsid w:val="00806825"/>
    <w:rsid w:val="0081086C"/>
    <w:rsid w:val="00810DB7"/>
    <w:rsid w:val="008121BD"/>
    <w:rsid w:val="00812716"/>
    <w:rsid w:val="00812D14"/>
    <w:rsid w:val="00813339"/>
    <w:rsid w:val="00814653"/>
    <w:rsid w:val="008158F1"/>
    <w:rsid w:val="00816B16"/>
    <w:rsid w:val="00817138"/>
    <w:rsid w:val="00817428"/>
    <w:rsid w:val="008216A0"/>
    <w:rsid w:val="00821775"/>
    <w:rsid w:val="0082254D"/>
    <w:rsid w:val="00823350"/>
    <w:rsid w:val="00823661"/>
    <w:rsid w:val="00823DE1"/>
    <w:rsid w:val="00824EDB"/>
    <w:rsid w:val="008260D7"/>
    <w:rsid w:val="00826200"/>
    <w:rsid w:val="0082721D"/>
    <w:rsid w:val="00832C81"/>
    <w:rsid w:val="008344F6"/>
    <w:rsid w:val="0083630D"/>
    <w:rsid w:val="00836C4A"/>
    <w:rsid w:val="00837299"/>
    <w:rsid w:val="00840371"/>
    <w:rsid w:val="008411E4"/>
    <w:rsid w:val="00842FF3"/>
    <w:rsid w:val="00843480"/>
    <w:rsid w:val="00843BA0"/>
    <w:rsid w:val="008444C9"/>
    <w:rsid w:val="00844848"/>
    <w:rsid w:val="0084769B"/>
    <w:rsid w:val="008479AA"/>
    <w:rsid w:val="0085001D"/>
    <w:rsid w:val="00850655"/>
    <w:rsid w:val="00851266"/>
    <w:rsid w:val="0085295C"/>
    <w:rsid w:val="00852BF1"/>
    <w:rsid w:val="00854CB4"/>
    <w:rsid w:val="0085507A"/>
    <w:rsid w:val="00856033"/>
    <w:rsid w:val="00856607"/>
    <w:rsid w:val="008572FB"/>
    <w:rsid w:val="008574F7"/>
    <w:rsid w:val="008577B7"/>
    <w:rsid w:val="00860518"/>
    <w:rsid w:val="0086056F"/>
    <w:rsid w:val="00860C8F"/>
    <w:rsid w:val="00861B2A"/>
    <w:rsid w:val="00861E91"/>
    <w:rsid w:val="00862B29"/>
    <w:rsid w:val="00862F14"/>
    <w:rsid w:val="00864329"/>
    <w:rsid w:val="00864DEC"/>
    <w:rsid w:val="0086510C"/>
    <w:rsid w:val="00866953"/>
    <w:rsid w:val="00867019"/>
    <w:rsid w:val="008700F2"/>
    <w:rsid w:val="00870D8E"/>
    <w:rsid w:val="00871C00"/>
    <w:rsid w:val="00873A81"/>
    <w:rsid w:val="00874E07"/>
    <w:rsid w:val="0087680A"/>
    <w:rsid w:val="00876BEF"/>
    <w:rsid w:val="00877817"/>
    <w:rsid w:val="00881388"/>
    <w:rsid w:val="00882B01"/>
    <w:rsid w:val="008831EA"/>
    <w:rsid w:val="008837CE"/>
    <w:rsid w:val="0088394D"/>
    <w:rsid w:val="0088542E"/>
    <w:rsid w:val="00885B10"/>
    <w:rsid w:val="00885DA4"/>
    <w:rsid w:val="008865F1"/>
    <w:rsid w:val="008869D7"/>
    <w:rsid w:val="008873B2"/>
    <w:rsid w:val="00887C14"/>
    <w:rsid w:val="00887FE6"/>
    <w:rsid w:val="008905CC"/>
    <w:rsid w:val="00890989"/>
    <w:rsid w:val="00890E45"/>
    <w:rsid w:val="00891748"/>
    <w:rsid w:val="008933FD"/>
    <w:rsid w:val="00893C9D"/>
    <w:rsid w:val="008943A8"/>
    <w:rsid w:val="008950FA"/>
    <w:rsid w:val="0089605C"/>
    <w:rsid w:val="0089634F"/>
    <w:rsid w:val="00896A54"/>
    <w:rsid w:val="00897494"/>
    <w:rsid w:val="008A3692"/>
    <w:rsid w:val="008A3873"/>
    <w:rsid w:val="008A3FE7"/>
    <w:rsid w:val="008A44A2"/>
    <w:rsid w:val="008A490F"/>
    <w:rsid w:val="008A4CF4"/>
    <w:rsid w:val="008A54F9"/>
    <w:rsid w:val="008A5CC8"/>
    <w:rsid w:val="008A622D"/>
    <w:rsid w:val="008A6BF7"/>
    <w:rsid w:val="008B0153"/>
    <w:rsid w:val="008B0C7E"/>
    <w:rsid w:val="008B0D13"/>
    <w:rsid w:val="008B1EB3"/>
    <w:rsid w:val="008B2E5D"/>
    <w:rsid w:val="008B35B4"/>
    <w:rsid w:val="008B4D41"/>
    <w:rsid w:val="008B5271"/>
    <w:rsid w:val="008B571C"/>
    <w:rsid w:val="008B6397"/>
    <w:rsid w:val="008B7950"/>
    <w:rsid w:val="008C1054"/>
    <w:rsid w:val="008C2309"/>
    <w:rsid w:val="008C2E93"/>
    <w:rsid w:val="008C302C"/>
    <w:rsid w:val="008C3ECC"/>
    <w:rsid w:val="008C5748"/>
    <w:rsid w:val="008C76A9"/>
    <w:rsid w:val="008C76E6"/>
    <w:rsid w:val="008C7F85"/>
    <w:rsid w:val="008D1133"/>
    <w:rsid w:val="008D2253"/>
    <w:rsid w:val="008D2D19"/>
    <w:rsid w:val="008D520D"/>
    <w:rsid w:val="008D5EC8"/>
    <w:rsid w:val="008D7036"/>
    <w:rsid w:val="008D783E"/>
    <w:rsid w:val="008E1752"/>
    <w:rsid w:val="008E183C"/>
    <w:rsid w:val="008E283C"/>
    <w:rsid w:val="008E29F2"/>
    <w:rsid w:val="008E2AF9"/>
    <w:rsid w:val="008E3240"/>
    <w:rsid w:val="008E45F1"/>
    <w:rsid w:val="008E4C8B"/>
    <w:rsid w:val="008E4E06"/>
    <w:rsid w:val="008E4F80"/>
    <w:rsid w:val="008E5961"/>
    <w:rsid w:val="008E61F8"/>
    <w:rsid w:val="008E6C43"/>
    <w:rsid w:val="008E7171"/>
    <w:rsid w:val="008F0245"/>
    <w:rsid w:val="008F3249"/>
    <w:rsid w:val="008F35CF"/>
    <w:rsid w:val="008F3DDA"/>
    <w:rsid w:val="008F419F"/>
    <w:rsid w:val="008F4551"/>
    <w:rsid w:val="008F488B"/>
    <w:rsid w:val="008F4BA8"/>
    <w:rsid w:val="008F56EE"/>
    <w:rsid w:val="008F61E0"/>
    <w:rsid w:val="008F687E"/>
    <w:rsid w:val="00900DFD"/>
    <w:rsid w:val="00900E1B"/>
    <w:rsid w:val="00901A79"/>
    <w:rsid w:val="00902663"/>
    <w:rsid w:val="009026A3"/>
    <w:rsid w:val="00903522"/>
    <w:rsid w:val="00905042"/>
    <w:rsid w:val="0090546A"/>
    <w:rsid w:val="00906543"/>
    <w:rsid w:val="009076D6"/>
    <w:rsid w:val="00907815"/>
    <w:rsid w:val="00910EF7"/>
    <w:rsid w:val="009113F1"/>
    <w:rsid w:val="00912155"/>
    <w:rsid w:val="009123B9"/>
    <w:rsid w:val="009124BD"/>
    <w:rsid w:val="00912B88"/>
    <w:rsid w:val="00912DE6"/>
    <w:rsid w:val="009139A4"/>
    <w:rsid w:val="00914D5A"/>
    <w:rsid w:val="00915179"/>
    <w:rsid w:val="00915F27"/>
    <w:rsid w:val="009169AA"/>
    <w:rsid w:val="00916C4A"/>
    <w:rsid w:val="009206CD"/>
    <w:rsid w:val="00920B88"/>
    <w:rsid w:val="00921BB9"/>
    <w:rsid w:val="0092213F"/>
    <w:rsid w:val="00922CFB"/>
    <w:rsid w:val="00923619"/>
    <w:rsid w:val="009241EC"/>
    <w:rsid w:val="00924957"/>
    <w:rsid w:val="009249FD"/>
    <w:rsid w:val="00924AC5"/>
    <w:rsid w:val="00926427"/>
    <w:rsid w:val="00926A0F"/>
    <w:rsid w:val="0092769D"/>
    <w:rsid w:val="00927A54"/>
    <w:rsid w:val="00927A5B"/>
    <w:rsid w:val="00927B9E"/>
    <w:rsid w:val="009304D4"/>
    <w:rsid w:val="00931FD7"/>
    <w:rsid w:val="0093326D"/>
    <w:rsid w:val="009332C5"/>
    <w:rsid w:val="00935444"/>
    <w:rsid w:val="00936F26"/>
    <w:rsid w:val="00937290"/>
    <w:rsid w:val="00940487"/>
    <w:rsid w:val="009416F6"/>
    <w:rsid w:val="009449F8"/>
    <w:rsid w:val="00945375"/>
    <w:rsid w:val="00945EC7"/>
    <w:rsid w:val="00946521"/>
    <w:rsid w:val="00947572"/>
    <w:rsid w:val="00947F2D"/>
    <w:rsid w:val="00950089"/>
    <w:rsid w:val="009502C0"/>
    <w:rsid w:val="00950497"/>
    <w:rsid w:val="00953AF4"/>
    <w:rsid w:val="0095441E"/>
    <w:rsid w:val="009556AA"/>
    <w:rsid w:val="00955DA7"/>
    <w:rsid w:val="00957B4A"/>
    <w:rsid w:val="00960187"/>
    <w:rsid w:val="009601F9"/>
    <w:rsid w:val="00961104"/>
    <w:rsid w:val="00963AEC"/>
    <w:rsid w:val="009649E6"/>
    <w:rsid w:val="009659EA"/>
    <w:rsid w:val="00965B51"/>
    <w:rsid w:val="00966C48"/>
    <w:rsid w:val="00966CEB"/>
    <w:rsid w:val="009674C6"/>
    <w:rsid w:val="00972058"/>
    <w:rsid w:val="00972D04"/>
    <w:rsid w:val="00973E8E"/>
    <w:rsid w:val="00974DCB"/>
    <w:rsid w:val="00974F71"/>
    <w:rsid w:val="0097705F"/>
    <w:rsid w:val="00980E0C"/>
    <w:rsid w:val="00981408"/>
    <w:rsid w:val="009826B2"/>
    <w:rsid w:val="00982D2A"/>
    <w:rsid w:val="009838BE"/>
    <w:rsid w:val="00984789"/>
    <w:rsid w:val="0098495F"/>
    <w:rsid w:val="0098582F"/>
    <w:rsid w:val="0098685C"/>
    <w:rsid w:val="00987746"/>
    <w:rsid w:val="00991714"/>
    <w:rsid w:val="00992B5B"/>
    <w:rsid w:val="00992F75"/>
    <w:rsid w:val="009932FB"/>
    <w:rsid w:val="0099335E"/>
    <w:rsid w:val="0099357A"/>
    <w:rsid w:val="00993BCC"/>
    <w:rsid w:val="00994194"/>
    <w:rsid w:val="009946E3"/>
    <w:rsid w:val="00995CCA"/>
    <w:rsid w:val="00995D2B"/>
    <w:rsid w:val="0099623E"/>
    <w:rsid w:val="009A061C"/>
    <w:rsid w:val="009A0D69"/>
    <w:rsid w:val="009A1299"/>
    <w:rsid w:val="009A1333"/>
    <w:rsid w:val="009A2154"/>
    <w:rsid w:val="009A44C6"/>
    <w:rsid w:val="009A49F8"/>
    <w:rsid w:val="009A4CCB"/>
    <w:rsid w:val="009A5E2C"/>
    <w:rsid w:val="009A61B7"/>
    <w:rsid w:val="009A692D"/>
    <w:rsid w:val="009A6E1A"/>
    <w:rsid w:val="009B0CC0"/>
    <w:rsid w:val="009B2225"/>
    <w:rsid w:val="009B2461"/>
    <w:rsid w:val="009B2E62"/>
    <w:rsid w:val="009B2EED"/>
    <w:rsid w:val="009B2FC9"/>
    <w:rsid w:val="009B40AF"/>
    <w:rsid w:val="009B425F"/>
    <w:rsid w:val="009B5305"/>
    <w:rsid w:val="009B5310"/>
    <w:rsid w:val="009B56A3"/>
    <w:rsid w:val="009B6C36"/>
    <w:rsid w:val="009B6F95"/>
    <w:rsid w:val="009B70BC"/>
    <w:rsid w:val="009B725C"/>
    <w:rsid w:val="009C02D6"/>
    <w:rsid w:val="009C0C9E"/>
    <w:rsid w:val="009C1790"/>
    <w:rsid w:val="009C1815"/>
    <w:rsid w:val="009C20CB"/>
    <w:rsid w:val="009C52CB"/>
    <w:rsid w:val="009C7DC3"/>
    <w:rsid w:val="009D18A0"/>
    <w:rsid w:val="009D3C35"/>
    <w:rsid w:val="009D3EC2"/>
    <w:rsid w:val="009D5A8A"/>
    <w:rsid w:val="009D69D9"/>
    <w:rsid w:val="009D6F12"/>
    <w:rsid w:val="009D75BE"/>
    <w:rsid w:val="009E073A"/>
    <w:rsid w:val="009E1C71"/>
    <w:rsid w:val="009E1FC7"/>
    <w:rsid w:val="009E207A"/>
    <w:rsid w:val="009E2165"/>
    <w:rsid w:val="009E222B"/>
    <w:rsid w:val="009E2369"/>
    <w:rsid w:val="009E320F"/>
    <w:rsid w:val="009E4C18"/>
    <w:rsid w:val="009E68D2"/>
    <w:rsid w:val="009E6CA2"/>
    <w:rsid w:val="009E6E7E"/>
    <w:rsid w:val="009E7CE7"/>
    <w:rsid w:val="009F1997"/>
    <w:rsid w:val="009F1B62"/>
    <w:rsid w:val="009F3AFF"/>
    <w:rsid w:val="009F3D92"/>
    <w:rsid w:val="009F4DF1"/>
    <w:rsid w:val="009F4F6B"/>
    <w:rsid w:val="009F5216"/>
    <w:rsid w:val="009F5664"/>
    <w:rsid w:val="009F5C3B"/>
    <w:rsid w:val="009F6AC7"/>
    <w:rsid w:val="009F6DE5"/>
    <w:rsid w:val="009F6E04"/>
    <w:rsid w:val="009F7147"/>
    <w:rsid w:val="00A00AB5"/>
    <w:rsid w:val="00A0259D"/>
    <w:rsid w:val="00A029A1"/>
    <w:rsid w:val="00A02A84"/>
    <w:rsid w:val="00A03B7A"/>
    <w:rsid w:val="00A04581"/>
    <w:rsid w:val="00A04871"/>
    <w:rsid w:val="00A05469"/>
    <w:rsid w:val="00A054AD"/>
    <w:rsid w:val="00A063EC"/>
    <w:rsid w:val="00A107D9"/>
    <w:rsid w:val="00A12468"/>
    <w:rsid w:val="00A1289F"/>
    <w:rsid w:val="00A12A75"/>
    <w:rsid w:val="00A1525C"/>
    <w:rsid w:val="00A1551B"/>
    <w:rsid w:val="00A16113"/>
    <w:rsid w:val="00A163CF"/>
    <w:rsid w:val="00A20630"/>
    <w:rsid w:val="00A20A99"/>
    <w:rsid w:val="00A215BB"/>
    <w:rsid w:val="00A2176E"/>
    <w:rsid w:val="00A21DF6"/>
    <w:rsid w:val="00A22792"/>
    <w:rsid w:val="00A22BE3"/>
    <w:rsid w:val="00A238CD"/>
    <w:rsid w:val="00A2544A"/>
    <w:rsid w:val="00A258DB"/>
    <w:rsid w:val="00A26FB4"/>
    <w:rsid w:val="00A2780E"/>
    <w:rsid w:val="00A31512"/>
    <w:rsid w:val="00A3179C"/>
    <w:rsid w:val="00A317B3"/>
    <w:rsid w:val="00A31F1F"/>
    <w:rsid w:val="00A31FD6"/>
    <w:rsid w:val="00A32AE7"/>
    <w:rsid w:val="00A33010"/>
    <w:rsid w:val="00A3579C"/>
    <w:rsid w:val="00A36DFB"/>
    <w:rsid w:val="00A400C5"/>
    <w:rsid w:val="00A4067B"/>
    <w:rsid w:val="00A40A49"/>
    <w:rsid w:val="00A42588"/>
    <w:rsid w:val="00A42A34"/>
    <w:rsid w:val="00A43C09"/>
    <w:rsid w:val="00A43EC1"/>
    <w:rsid w:val="00A455BF"/>
    <w:rsid w:val="00A45D7C"/>
    <w:rsid w:val="00A46B07"/>
    <w:rsid w:val="00A47168"/>
    <w:rsid w:val="00A47BEF"/>
    <w:rsid w:val="00A50A5F"/>
    <w:rsid w:val="00A5113D"/>
    <w:rsid w:val="00A51B0B"/>
    <w:rsid w:val="00A52AC4"/>
    <w:rsid w:val="00A530E7"/>
    <w:rsid w:val="00A5327E"/>
    <w:rsid w:val="00A537D8"/>
    <w:rsid w:val="00A53907"/>
    <w:rsid w:val="00A541E1"/>
    <w:rsid w:val="00A541E2"/>
    <w:rsid w:val="00A5429D"/>
    <w:rsid w:val="00A54E74"/>
    <w:rsid w:val="00A56080"/>
    <w:rsid w:val="00A56126"/>
    <w:rsid w:val="00A561FB"/>
    <w:rsid w:val="00A5679B"/>
    <w:rsid w:val="00A5777F"/>
    <w:rsid w:val="00A579B1"/>
    <w:rsid w:val="00A60C32"/>
    <w:rsid w:val="00A6184B"/>
    <w:rsid w:val="00A62673"/>
    <w:rsid w:val="00A63F9C"/>
    <w:rsid w:val="00A640FA"/>
    <w:rsid w:val="00A64B5E"/>
    <w:rsid w:val="00A64F82"/>
    <w:rsid w:val="00A655A8"/>
    <w:rsid w:val="00A66090"/>
    <w:rsid w:val="00A660B4"/>
    <w:rsid w:val="00A6622D"/>
    <w:rsid w:val="00A66E65"/>
    <w:rsid w:val="00A6777A"/>
    <w:rsid w:val="00A70085"/>
    <w:rsid w:val="00A701C1"/>
    <w:rsid w:val="00A701C6"/>
    <w:rsid w:val="00A70B53"/>
    <w:rsid w:val="00A719C5"/>
    <w:rsid w:val="00A719C9"/>
    <w:rsid w:val="00A726A3"/>
    <w:rsid w:val="00A7296F"/>
    <w:rsid w:val="00A736F3"/>
    <w:rsid w:val="00A752CB"/>
    <w:rsid w:val="00A755AA"/>
    <w:rsid w:val="00A7612F"/>
    <w:rsid w:val="00A775D6"/>
    <w:rsid w:val="00A8066A"/>
    <w:rsid w:val="00A811AE"/>
    <w:rsid w:val="00A820FB"/>
    <w:rsid w:val="00A8381B"/>
    <w:rsid w:val="00A83A5C"/>
    <w:rsid w:val="00A83F57"/>
    <w:rsid w:val="00A84BCC"/>
    <w:rsid w:val="00A8539E"/>
    <w:rsid w:val="00A867FD"/>
    <w:rsid w:val="00A87384"/>
    <w:rsid w:val="00A907E3"/>
    <w:rsid w:val="00A9167D"/>
    <w:rsid w:val="00A91E89"/>
    <w:rsid w:val="00A92755"/>
    <w:rsid w:val="00A927CF"/>
    <w:rsid w:val="00A92F33"/>
    <w:rsid w:val="00A93B88"/>
    <w:rsid w:val="00A94105"/>
    <w:rsid w:val="00A95ABB"/>
    <w:rsid w:val="00A9610D"/>
    <w:rsid w:val="00A977B4"/>
    <w:rsid w:val="00A97C68"/>
    <w:rsid w:val="00AA0D7B"/>
    <w:rsid w:val="00AA1415"/>
    <w:rsid w:val="00AA1626"/>
    <w:rsid w:val="00AA1C79"/>
    <w:rsid w:val="00AA23A5"/>
    <w:rsid w:val="00AA359D"/>
    <w:rsid w:val="00AA3CB3"/>
    <w:rsid w:val="00AA3D73"/>
    <w:rsid w:val="00AA552B"/>
    <w:rsid w:val="00AA61FB"/>
    <w:rsid w:val="00AA6478"/>
    <w:rsid w:val="00AA7583"/>
    <w:rsid w:val="00AA78A3"/>
    <w:rsid w:val="00AA7FAB"/>
    <w:rsid w:val="00AB307B"/>
    <w:rsid w:val="00AB50E8"/>
    <w:rsid w:val="00AB6B05"/>
    <w:rsid w:val="00AC039F"/>
    <w:rsid w:val="00AC0457"/>
    <w:rsid w:val="00AC0BBC"/>
    <w:rsid w:val="00AC1072"/>
    <w:rsid w:val="00AC1F09"/>
    <w:rsid w:val="00AC33F6"/>
    <w:rsid w:val="00AC4972"/>
    <w:rsid w:val="00AC4F66"/>
    <w:rsid w:val="00AC50A5"/>
    <w:rsid w:val="00AC53B4"/>
    <w:rsid w:val="00AC60A7"/>
    <w:rsid w:val="00AC656A"/>
    <w:rsid w:val="00AC6D64"/>
    <w:rsid w:val="00AD1EB6"/>
    <w:rsid w:val="00AD399A"/>
    <w:rsid w:val="00AD60BD"/>
    <w:rsid w:val="00AD6E28"/>
    <w:rsid w:val="00AD6F40"/>
    <w:rsid w:val="00AE0035"/>
    <w:rsid w:val="00AE1477"/>
    <w:rsid w:val="00AE17D7"/>
    <w:rsid w:val="00AE1892"/>
    <w:rsid w:val="00AE27B0"/>
    <w:rsid w:val="00AE28F2"/>
    <w:rsid w:val="00AE3225"/>
    <w:rsid w:val="00AE475D"/>
    <w:rsid w:val="00AE4C38"/>
    <w:rsid w:val="00AE5878"/>
    <w:rsid w:val="00AE5D44"/>
    <w:rsid w:val="00AE671D"/>
    <w:rsid w:val="00AE7452"/>
    <w:rsid w:val="00AE75EF"/>
    <w:rsid w:val="00AE7AD5"/>
    <w:rsid w:val="00AF12C3"/>
    <w:rsid w:val="00AF1A1E"/>
    <w:rsid w:val="00AF26DD"/>
    <w:rsid w:val="00AF2C23"/>
    <w:rsid w:val="00AF2F10"/>
    <w:rsid w:val="00AF3C2C"/>
    <w:rsid w:val="00AF4DE3"/>
    <w:rsid w:val="00AF5134"/>
    <w:rsid w:val="00AF63C0"/>
    <w:rsid w:val="00AF6C87"/>
    <w:rsid w:val="00AF7894"/>
    <w:rsid w:val="00AF7897"/>
    <w:rsid w:val="00AF7CA1"/>
    <w:rsid w:val="00B002D7"/>
    <w:rsid w:val="00B007C3"/>
    <w:rsid w:val="00B012B6"/>
    <w:rsid w:val="00B01321"/>
    <w:rsid w:val="00B01672"/>
    <w:rsid w:val="00B0191E"/>
    <w:rsid w:val="00B03812"/>
    <w:rsid w:val="00B039CA"/>
    <w:rsid w:val="00B044B4"/>
    <w:rsid w:val="00B04CD2"/>
    <w:rsid w:val="00B05963"/>
    <w:rsid w:val="00B05E1A"/>
    <w:rsid w:val="00B0632C"/>
    <w:rsid w:val="00B06C61"/>
    <w:rsid w:val="00B06E48"/>
    <w:rsid w:val="00B10984"/>
    <w:rsid w:val="00B11477"/>
    <w:rsid w:val="00B12257"/>
    <w:rsid w:val="00B125C4"/>
    <w:rsid w:val="00B1277B"/>
    <w:rsid w:val="00B12C1A"/>
    <w:rsid w:val="00B141E9"/>
    <w:rsid w:val="00B147D6"/>
    <w:rsid w:val="00B1615D"/>
    <w:rsid w:val="00B17EB7"/>
    <w:rsid w:val="00B20DF3"/>
    <w:rsid w:val="00B215DD"/>
    <w:rsid w:val="00B22CE4"/>
    <w:rsid w:val="00B22D46"/>
    <w:rsid w:val="00B2367F"/>
    <w:rsid w:val="00B24C88"/>
    <w:rsid w:val="00B24E12"/>
    <w:rsid w:val="00B258C3"/>
    <w:rsid w:val="00B25A99"/>
    <w:rsid w:val="00B26761"/>
    <w:rsid w:val="00B26CCC"/>
    <w:rsid w:val="00B27247"/>
    <w:rsid w:val="00B272FB"/>
    <w:rsid w:val="00B27DED"/>
    <w:rsid w:val="00B27F6A"/>
    <w:rsid w:val="00B30450"/>
    <w:rsid w:val="00B31014"/>
    <w:rsid w:val="00B310CA"/>
    <w:rsid w:val="00B31BB5"/>
    <w:rsid w:val="00B32F5F"/>
    <w:rsid w:val="00B336A7"/>
    <w:rsid w:val="00B33A50"/>
    <w:rsid w:val="00B3493E"/>
    <w:rsid w:val="00B378CF"/>
    <w:rsid w:val="00B4033A"/>
    <w:rsid w:val="00B4059E"/>
    <w:rsid w:val="00B405BA"/>
    <w:rsid w:val="00B40DBC"/>
    <w:rsid w:val="00B41A90"/>
    <w:rsid w:val="00B41DD3"/>
    <w:rsid w:val="00B41E59"/>
    <w:rsid w:val="00B41EB1"/>
    <w:rsid w:val="00B43E2A"/>
    <w:rsid w:val="00B44762"/>
    <w:rsid w:val="00B449BA"/>
    <w:rsid w:val="00B44B3C"/>
    <w:rsid w:val="00B45844"/>
    <w:rsid w:val="00B4649F"/>
    <w:rsid w:val="00B46B3A"/>
    <w:rsid w:val="00B47045"/>
    <w:rsid w:val="00B47361"/>
    <w:rsid w:val="00B47CAB"/>
    <w:rsid w:val="00B47E4E"/>
    <w:rsid w:val="00B508C5"/>
    <w:rsid w:val="00B5215F"/>
    <w:rsid w:val="00B524B0"/>
    <w:rsid w:val="00B52C99"/>
    <w:rsid w:val="00B5547B"/>
    <w:rsid w:val="00B55AD4"/>
    <w:rsid w:val="00B55F36"/>
    <w:rsid w:val="00B570A8"/>
    <w:rsid w:val="00B57764"/>
    <w:rsid w:val="00B60C1F"/>
    <w:rsid w:val="00B6104F"/>
    <w:rsid w:val="00B62337"/>
    <w:rsid w:val="00B64063"/>
    <w:rsid w:val="00B64824"/>
    <w:rsid w:val="00B66028"/>
    <w:rsid w:val="00B66172"/>
    <w:rsid w:val="00B66FDF"/>
    <w:rsid w:val="00B671D2"/>
    <w:rsid w:val="00B67A55"/>
    <w:rsid w:val="00B708D0"/>
    <w:rsid w:val="00B70E1F"/>
    <w:rsid w:val="00B71311"/>
    <w:rsid w:val="00B7204D"/>
    <w:rsid w:val="00B72258"/>
    <w:rsid w:val="00B7237E"/>
    <w:rsid w:val="00B72F47"/>
    <w:rsid w:val="00B735F7"/>
    <w:rsid w:val="00B73EF1"/>
    <w:rsid w:val="00B740FB"/>
    <w:rsid w:val="00B74E86"/>
    <w:rsid w:val="00B76309"/>
    <w:rsid w:val="00B766C9"/>
    <w:rsid w:val="00B76E6E"/>
    <w:rsid w:val="00B76FB7"/>
    <w:rsid w:val="00B77F8D"/>
    <w:rsid w:val="00B808B3"/>
    <w:rsid w:val="00B8163D"/>
    <w:rsid w:val="00B8183B"/>
    <w:rsid w:val="00B81C71"/>
    <w:rsid w:val="00B82901"/>
    <w:rsid w:val="00B848A9"/>
    <w:rsid w:val="00B85018"/>
    <w:rsid w:val="00B85639"/>
    <w:rsid w:val="00B87088"/>
    <w:rsid w:val="00B872B9"/>
    <w:rsid w:val="00B87796"/>
    <w:rsid w:val="00B87FA0"/>
    <w:rsid w:val="00B918E6"/>
    <w:rsid w:val="00B92161"/>
    <w:rsid w:val="00B92C34"/>
    <w:rsid w:val="00B92F48"/>
    <w:rsid w:val="00B93B31"/>
    <w:rsid w:val="00B93E60"/>
    <w:rsid w:val="00B946AC"/>
    <w:rsid w:val="00BA23A0"/>
    <w:rsid w:val="00BA24C0"/>
    <w:rsid w:val="00BA2C32"/>
    <w:rsid w:val="00BA3150"/>
    <w:rsid w:val="00BA3DEA"/>
    <w:rsid w:val="00BA3F0D"/>
    <w:rsid w:val="00BA3F51"/>
    <w:rsid w:val="00BA40D8"/>
    <w:rsid w:val="00BA5AFD"/>
    <w:rsid w:val="00BA5B7C"/>
    <w:rsid w:val="00BA662A"/>
    <w:rsid w:val="00BA6CDB"/>
    <w:rsid w:val="00BA718D"/>
    <w:rsid w:val="00BB1E72"/>
    <w:rsid w:val="00BB3480"/>
    <w:rsid w:val="00BB3F8E"/>
    <w:rsid w:val="00BB52DE"/>
    <w:rsid w:val="00BB6513"/>
    <w:rsid w:val="00BB692F"/>
    <w:rsid w:val="00BC0D82"/>
    <w:rsid w:val="00BC0DD2"/>
    <w:rsid w:val="00BC0F3E"/>
    <w:rsid w:val="00BC26C4"/>
    <w:rsid w:val="00BC2992"/>
    <w:rsid w:val="00BC5F9A"/>
    <w:rsid w:val="00BD00DD"/>
    <w:rsid w:val="00BD0CBF"/>
    <w:rsid w:val="00BD12B6"/>
    <w:rsid w:val="00BD2E19"/>
    <w:rsid w:val="00BD461D"/>
    <w:rsid w:val="00BD4A7B"/>
    <w:rsid w:val="00BD5508"/>
    <w:rsid w:val="00BD6771"/>
    <w:rsid w:val="00BD6ACA"/>
    <w:rsid w:val="00BD788E"/>
    <w:rsid w:val="00BD7986"/>
    <w:rsid w:val="00BD79EB"/>
    <w:rsid w:val="00BE0DBF"/>
    <w:rsid w:val="00BE0EDD"/>
    <w:rsid w:val="00BE3871"/>
    <w:rsid w:val="00BE3C30"/>
    <w:rsid w:val="00BE72EB"/>
    <w:rsid w:val="00BF0EB7"/>
    <w:rsid w:val="00BF1A80"/>
    <w:rsid w:val="00BF2AFE"/>
    <w:rsid w:val="00BF310F"/>
    <w:rsid w:val="00BF3428"/>
    <w:rsid w:val="00BF3E98"/>
    <w:rsid w:val="00BF43E3"/>
    <w:rsid w:val="00BF546C"/>
    <w:rsid w:val="00BF6A9D"/>
    <w:rsid w:val="00BF7307"/>
    <w:rsid w:val="00BF7EFE"/>
    <w:rsid w:val="00C00C4E"/>
    <w:rsid w:val="00C010B0"/>
    <w:rsid w:val="00C0135B"/>
    <w:rsid w:val="00C01973"/>
    <w:rsid w:val="00C019F3"/>
    <w:rsid w:val="00C023D6"/>
    <w:rsid w:val="00C027C2"/>
    <w:rsid w:val="00C028E6"/>
    <w:rsid w:val="00C0311F"/>
    <w:rsid w:val="00C04229"/>
    <w:rsid w:val="00C04CDE"/>
    <w:rsid w:val="00C05190"/>
    <w:rsid w:val="00C055F3"/>
    <w:rsid w:val="00C05718"/>
    <w:rsid w:val="00C0680F"/>
    <w:rsid w:val="00C10CB4"/>
    <w:rsid w:val="00C10DAE"/>
    <w:rsid w:val="00C11B47"/>
    <w:rsid w:val="00C11FEA"/>
    <w:rsid w:val="00C124C4"/>
    <w:rsid w:val="00C12C5B"/>
    <w:rsid w:val="00C12DCE"/>
    <w:rsid w:val="00C1334F"/>
    <w:rsid w:val="00C136EC"/>
    <w:rsid w:val="00C14AF7"/>
    <w:rsid w:val="00C15039"/>
    <w:rsid w:val="00C15D85"/>
    <w:rsid w:val="00C1729B"/>
    <w:rsid w:val="00C2044E"/>
    <w:rsid w:val="00C20F1C"/>
    <w:rsid w:val="00C21443"/>
    <w:rsid w:val="00C21742"/>
    <w:rsid w:val="00C224DE"/>
    <w:rsid w:val="00C225A4"/>
    <w:rsid w:val="00C22CF1"/>
    <w:rsid w:val="00C2498C"/>
    <w:rsid w:val="00C27650"/>
    <w:rsid w:val="00C3165B"/>
    <w:rsid w:val="00C317E9"/>
    <w:rsid w:val="00C31DAE"/>
    <w:rsid w:val="00C32155"/>
    <w:rsid w:val="00C32910"/>
    <w:rsid w:val="00C342F9"/>
    <w:rsid w:val="00C35FE4"/>
    <w:rsid w:val="00C36026"/>
    <w:rsid w:val="00C3612B"/>
    <w:rsid w:val="00C36364"/>
    <w:rsid w:val="00C4016B"/>
    <w:rsid w:val="00C403CF"/>
    <w:rsid w:val="00C40A45"/>
    <w:rsid w:val="00C41A39"/>
    <w:rsid w:val="00C42273"/>
    <w:rsid w:val="00C436E0"/>
    <w:rsid w:val="00C45137"/>
    <w:rsid w:val="00C45D37"/>
    <w:rsid w:val="00C45FAC"/>
    <w:rsid w:val="00C46855"/>
    <w:rsid w:val="00C47695"/>
    <w:rsid w:val="00C47C74"/>
    <w:rsid w:val="00C50263"/>
    <w:rsid w:val="00C54B58"/>
    <w:rsid w:val="00C551E5"/>
    <w:rsid w:val="00C55D23"/>
    <w:rsid w:val="00C56EED"/>
    <w:rsid w:val="00C57E58"/>
    <w:rsid w:val="00C60E49"/>
    <w:rsid w:val="00C62322"/>
    <w:rsid w:val="00C62B5A"/>
    <w:rsid w:val="00C63141"/>
    <w:rsid w:val="00C638DF"/>
    <w:rsid w:val="00C64F56"/>
    <w:rsid w:val="00C65F23"/>
    <w:rsid w:val="00C65F76"/>
    <w:rsid w:val="00C66218"/>
    <w:rsid w:val="00C66A14"/>
    <w:rsid w:val="00C66CE4"/>
    <w:rsid w:val="00C66E93"/>
    <w:rsid w:val="00C701C6"/>
    <w:rsid w:val="00C7023F"/>
    <w:rsid w:val="00C72083"/>
    <w:rsid w:val="00C73F94"/>
    <w:rsid w:val="00C746EE"/>
    <w:rsid w:val="00C74D0D"/>
    <w:rsid w:val="00C75775"/>
    <w:rsid w:val="00C75BFC"/>
    <w:rsid w:val="00C761FE"/>
    <w:rsid w:val="00C7679C"/>
    <w:rsid w:val="00C76B60"/>
    <w:rsid w:val="00C80542"/>
    <w:rsid w:val="00C821CE"/>
    <w:rsid w:val="00C82253"/>
    <w:rsid w:val="00C827B3"/>
    <w:rsid w:val="00C82D37"/>
    <w:rsid w:val="00C836B4"/>
    <w:rsid w:val="00C8406D"/>
    <w:rsid w:val="00C845CD"/>
    <w:rsid w:val="00C84798"/>
    <w:rsid w:val="00C84D93"/>
    <w:rsid w:val="00C84EA1"/>
    <w:rsid w:val="00C85093"/>
    <w:rsid w:val="00C8538F"/>
    <w:rsid w:val="00C859F0"/>
    <w:rsid w:val="00C860BE"/>
    <w:rsid w:val="00C8675C"/>
    <w:rsid w:val="00C86D69"/>
    <w:rsid w:val="00C86EBC"/>
    <w:rsid w:val="00C90296"/>
    <w:rsid w:val="00C90539"/>
    <w:rsid w:val="00C90814"/>
    <w:rsid w:val="00C9098E"/>
    <w:rsid w:val="00C90A5E"/>
    <w:rsid w:val="00C90DBE"/>
    <w:rsid w:val="00C90E19"/>
    <w:rsid w:val="00C91C28"/>
    <w:rsid w:val="00C92CE4"/>
    <w:rsid w:val="00C94147"/>
    <w:rsid w:val="00C94A89"/>
    <w:rsid w:val="00C94C6D"/>
    <w:rsid w:val="00C94DD7"/>
    <w:rsid w:val="00C94DF4"/>
    <w:rsid w:val="00C94FC5"/>
    <w:rsid w:val="00C96743"/>
    <w:rsid w:val="00C970EB"/>
    <w:rsid w:val="00C97917"/>
    <w:rsid w:val="00C97E73"/>
    <w:rsid w:val="00CA01D0"/>
    <w:rsid w:val="00CA166A"/>
    <w:rsid w:val="00CA1D6E"/>
    <w:rsid w:val="00CA2049"/>
    <w:rsid w:val="00CA2B7A"/>
    <w:rsid w:val="00CA369A"/>
    <w:rsid w:val="00CA4999"/>
    <w:rsid w:val="00CA530E"/>
    <w:rsid w:val="00CA6069"/>
    <w:rsid w:val="00CA7AE9"/>
    <w:rsid w:val="00CB0211"/>
    <w:rsid w:val="00CB056B"/>
    <w:rsid w:val="00CB14EA"/>
    <w:rsid w:val="00CB1779"/>
    <w:rsid w:val="00CB339A"/>
    <w:rsid w:val="00CB4981"/>
    <w:rsid w:val="00CB55BD"/>
    <w:rsid w:val="00CB59B0"/>
    <w:rsid w:val="00CB7FD6"/>
    <w:rsid w:val="00CC0F5F"/>
    <w:rsid w:val="00CC1049"/>
    <w:rsid w:val="00CC4EFB"/>
    <w:rsid w:val="00CC5AC5"/>
    <w:rsid w:val="00CC5BF4"/>
    <w:rsid w:val="00CC5E28"/>
    <w:rsid w:val="00CC61D3"/>
    <w:rsid w:val="00CC6F95"/>
    <w:rsid w:val="00CC70C8"/>
    <w:rsid w:val="00CC76AE"/>
    <w:rsid w:val="00CD0D57"/>
    <w:rsid w:val="00CD1B61"/>
    <w:rsid w:val="00CD24D7"/>
    <w:rsid w:val="00CD25C9"/>
    <w:rsid w:val="00CD2E3E"/>
    <w:rsid w:val="00CD450D"/>
    <w:rsid w:val="00CD4A30"/>
    <w:rsid w:val="00CD5155"/>
    <w:rsid w:val="00CD7AB9"/>
    <w:rsid w:val="00CD7B7F"/>
    <w:rsid w:val="00CD7D09"/>
    <w:rsid w:val="00CE0B54"/>
    <w:rsid w:val="00CE0D81"/>
    <w:rsid w:val="00CE204B"/>
    <w:rsid w:val="00CE231E"/>
    <w:rsid w:val="00CE25DC"/>
    <w:rsid w:val="00CE2FCE"/>
    <w:rsid w:val="00CE4042"/>
    <w:rsid w:val="00CE4929"/>
    <w:rsid w:val="00CE49AD"/>
    <w:rsid w:val="00CE4D96"/>
    <w:rsid w:val="00CE50F1"/>
    <w:rsid w:val="00CE5148"/>
    <w:rsid w:val="00CE5CDD"/>
    <w:rsid w:val="00CE7066"/>
    <w:rsid w:val="00CE78C7"/>
    <w:rsid w:val="00CE7BC2"/>
    <w:rsid w:val="00CE7BC3"/>
    <w:rsid w:val="00CF00BB"/>
    <w:rsid w:val="00CF25B2"/>
    <w:rsid w:val="00CF2CE9"/>
    <w:rsid w:val="00CF3366"/>
    <w:rsid w:val="00CF51C2"/>
    <w:rsid w:val="00CF5407"/>
    <w:rsid w:val="00CF5613"/>
    <w:rsid w:val="00CF5617"/>
    <w:rsid w:val="00CF620A"/>
    <w:rsid w:val="00D012B4"/>
    <w:rsid w:val="00D01CE4"/>
    <w:rsid w:val="00D0232D"/>
    <w:rsid w:val="00D02936"/>
    <w:rsid w:val="00D02DAA"/>
    <w:rsid w:val="00D02E7E"/>
    <w:rsid w:val="00D0328C"/>
    <w:rsid w:val="00D03420"/>
    <w:rsid w:val="00D0421C"/>
    <w:rsid w:val="00D052C3"/>
    <w:rsid w:val="00D0537E"/>
    <w:rsid w:val="00D057C1"/>
    <w:rsid w:val="00D05EBD"/>
    <w:rsid w:val="00D06619"/>
    <w:rsid w:val="00D0680F"/>
    <w:rsid w:val="00D10EB8"/>
    <w:rsid w:val="00D11E84"/>
    <w:rsid w:val="00D1306B"/>
    <w:rsid w:val="00D13D32"/>
    <w:rsid w:val="00D1444B"/>
    <w:rsid w:val="00D14A86"/>
    <w:rsid w:val="00D14C94"/>
    <w:rsid w:val="00D20265"/>
    <w:rsid w:val="00D20F95"/>
    <w:rsid w:val="00D2311B"/>
    <w:rsid w:val="00D23155"/>
    <w:rsid w:val="00D23445"/>
    <w:rsid w:val="00D23BB8"/>
    <w:rsid w:val="00D23C9C"/>
    <w:rsid w:val="00D24DEE"/>
    <w:rsid w:val="00D25372"/>
    <w:rsid w:val="00D25CFC"/>
    <w:rsid w:val="00D2641B"/>
    <w:rsid w:val="00D264B5"/>
    <w:rsid w:val="00D26FF5"/>
    <w:rsid w:val="00D278CF"/>
    <w:rsid w:val="00D3049B"/>
    <w:rsid w:val="00D30880"/>
    <w:rsid w:val="00D32594"/>
    <w:rsid w:val="00D328AC"/>
    <w:rsid w:val="00D32E16"/>
    <w:rsid w:val="00D330E2"/>
    <w:rsid w:val="00D33F4A"/>
    <w:rsid w:val="00D35812"/>
    <w:rsid w:val="00D35867"/>
    <w:rsid w:val="00D35A69"/>
    <w:rsid w:val="00D35BCB"/>
    <w:rsid w:val="00D369FB"/>
    <w:rsid w:val="00D36F91"/>
    <w:rsid w:val="00D37C4B"/>
    <w:rsid w:val="00D40430"/>
    <w:rsid w:val="00D41BE5"/>
    <w:rsid w:val="00D429B5"/>
    <w:rsid w:val="00D42BEB"/>
    <w:rsid w:val="00D43C66"/>
    <w:rsid w:val="00D4415F"/>
    <w:rsid w:val="00D44E40"/>
    <w:rsid w:val="00D451F4"/>
    <w:rsid w:val="00D462FE"/>
    <w:rsid w:val="00D470BD"/>
    <w:rsid w:val="00D47794"/>
    <w:rsid w:val="00D47A33"/>
    <w:rsid w:val="00D47B18"/>
    <w:rsid w:val="00D47E8F"/>
    <w:rsid w:val="00D47F20"/>
    <w:rsid w:val="00D50D5F"/>
    <w:rsid w:val="00D5114C"/>
    <w:rsid w:val="00D516F3"/>
    <w:rsid w:val="00D54BC0"/>
    <w:rsid w:val="00D55947"/>
    <w:rsid w:val="00D55E74"/>
    <w:rsid w:val="00D5765C"/>
    <w:rsid w:val="00D61CC4"/>
    <w:rsid w:val="00D629C0"/>
    <w:rsid w:val="00D63916"/>
    <w:rsid w:val="00D63BFB"/>
    <w:rsid w:val="00D64B7F"/>
    <w:rsid w:val="00D64E00"/>
    <w:rsid w:val="00D64E27"/>
    <w:rsid w:val="00D64EF4"/>
    <w:rsid w:val="00D64FB4"/>
    <w:rsid w:val="00D652C1"/>
    <w:rsid w:val="00D65497"/>
    <w:rsid w:val="00D6635D"/>
    <w:rsid w:val="00D67337"/>
    <w:rsid w:val="00D673F9"/>
    <w:rsid w:val="00D67D5F"/>
    <w:rsid w:val="00D703DC"/>
    <w:rsid w:val="00D707D7"/>
    <w:rsid w:val="00D72380"/>
    <w:rsid w:val="00D731B3"/>
    <w:rsid w:val="00D73C90"/>
    <w:rsid w:val="00D73EB3"/>
    <w:rsid w:val="00D74996"/>
    <w:rsid w:val="00D74FA7"/>
    <w:rsid w:val="00D7513E"/>
    <w:rsid w:val="00D76135"/>
    <w:rsid w:val="00D765C2"/>
    <w:rsid w:val="00D76A3C"/>
    <w:rsid w:val="00D77766"/>
    <w:rsid w:val="00D77BE6"/>
    <w:rsid w:val="00D77C6E"/>
    <w:rsid w:val="00D80461"/>
    <w:rsid w:val="00D805BC"/>
    <w:rsid w:val="00D8064A"/>
    <w:rsid w:val="00D81745"/>
    <w:rsid w:val="00D82630"/>
    <w:rsid w:val="00D82765"/>
    <w:rsid w:val="00D82F22"/>
    <w:rsid w:val="00D84A19"/>
    <w:rsid w:val="00D84A48"/>
    <w:rsid w:val="00D84F0F"/>
    <w:rsid w:val="00D850EA"/>
    <w:rsid w:val="00D85183"/>
    <w:rsid w:val="00D86ABE"/>
    <w:rsid w:val="00D86CF8"/>
    <w:rsid w:val="00D874D7"/>
    <w:rsid w:val="00D876DE"/>
    <w:rsid w:val="00D9222F"/>
    <w:rsid w:val="00D92677"/>
    <w:rsid w:val="00D92913"/>
    <w:rsid w:val="00D93003"/>
    <w:rsid w:val="00D933AD"/>
    <w:rsid w:val="00D93AF7"/>
    <w:rsid w:val="00D94013"/>
    <w:rsid w:val="00D9445B"/>
    <w:rsid w:val="00D9637D"/>
    <w:rsid w:val="00DA114B"/>
    <w:rsid w:val="00DA1D02"/>
    <w:rsid w:val="00DA1F61"/>
    <w:rsid w:val="00DA3A75"/>
    <w:rsid w:val="00DA3E66"/>
    <w:rsid w:val="00DA3EB9"/>
    <w:rsid w:val="00DA41BE"/>
    <w:rsid w:val="00DA4AFE"/>
    <w:rsid w:val="00DA69A7"/>
    <w:rsid w:val="00DA7FE8"/>
    <w:rsid w:val="00DB0F12"/>
    <w:rsid w:val="00DB1B8F"/>
    <w:rsid w:val="00DB1E66"/>
    <w:rsid w:val="00DB2F23"/>
    <w:rsid w:val="00DB37F8"/>
    <w:rsid w:val="00DB3FC9"/>
    <w:rsid w:val="00DB44E1"/>
    <w:rsid w:val="00DB4528"/>
    <w:rsid w:val="00DB469D"/>
    <w:rsid w:val="00DB48D1"/>
    <w:rsid w:val="00DB540A"/>
    <w:rsid w:val="00DB5BB4"/>
    <w:rsid w:val="00DB5FD2"/>
    <w:rsid w:val="00DB6311"/>
    <w:rsid w:val="00DC05E9"/>
    <w:rsid w:val="00DC0D22"/>
    <w:rsid w:val="00DC3628"/>
    <w:rsid w:val="00DC3E85"/>
    <w:rsid w:val="00DC6732"/>
    <w:rsid w:val="00DC6B51"/>
    <w:rsid w:val="00DD0659"/>
    <w:rsid w:val="00DD1F75"/>
    <w:rsid w:val="00DD2889"/>
    <w:rsid w:val="00DD30CB"/>
    <w:rsid w:val="00DD31CF"/>
    <w:rsid w:val="00DD45E5"/>
    <w:rsid w:val="00DD7568"/>
    <w:rsid w:val="00DD7CDF"/>
    <w:rsid w:val="00DD7D1B"/>
    <w:rsid w:val="00DE0103"/>
    <w:rsid w:val="00DE0249"/>
    <w:rsid w:val="00DE09AB"/>
    <w:rsid w:val="00DE26EB"/>
    <w:rsid w:val="00DE333D"/>
    <w:rsid w:val="00DE3737"/>
    <w:rsid w:val="00DE37B3"/>
    <w:rsid w:val="00DE3AA2"/>
    <w:rsid w:val="00DE4AF8"/>
    <w:rsid w:val="00DE59A9"/>
    <w:rsid w:val="00DE617F"/>
    <w:rsid w:val="00DF13A2"/>
    <w:rsid w:val="00DF1655"/>
    <w:rsid w:val="00DF1913"/>
    <w:rsid w:val="00DF22CE"/>
    <w:rsid w:val="00DF3D06"/>
    <w:rsid w:val="00DF563A"/>
    <w:rsid w:val="00DF5B58"/>
    <w:rsid w:val="00DF7979"/>
    <w:rsid w:val="00E01028"/>
    <w:rsid w:val="00E011FC"/>
    <w:rsid w:val="00E01871"/>
    <w:rsid w:val="00E01E39"/>
    <w:rsid w:val="00E0246B"/>
    <w:rsid w:val="00E0296F"/>
    <w:rsid w:val="00E03895"/>
    <w:rsid w:val="00E03D9B"/>
    <w:rsid w:val="00E058CD"/>
    <w:rsid w:val="00E07D83"/>
    <w:rsid w:val="00E10230"/>
    <w:rsid w:val="00E106F4"/>
    <w:rsid w:val="00E1089D"/>
    <w:rsid w:val="00E10BDC"/>
    <w:rsid w:val="00E10D17"/>
    <w:rsid w:val="00E10D54"/>
    <w:rsid w:val="00E10F46"/>
    <w:rsid w:val="00E113A7"/>
    <w:rsid w:val="00E12376"/>
    <w:rsid w:val="00E126ED"/>
    <w:rsid w:val="00E12C2F"/>
    <w:rsid w:val="00E1315A"/>
    <w:rsid w:val="00E138B0"/>
    <w:rsid w:val="00E13B08"/>
    <w:rsid w:val="00E13B7F"/>
    <w:rsid w:val="00E144BF"/>
    <w:rsid w:val="00E14BE1"/>
    <w:rsid w:val="00E153A4"/>
    <w:rsid w:val="00E163E5"/>
    <w:rsid w:val="00E166EC"/>
    <w:rsid w:val="00E169C2"/>
    <w:rsid w:val="00E20639"/>
    <w:rsid w:val="00E2148D"/>
    <w:rsid w:val="00E215BF"/>
    <w:rsid w:val="00E22B40"/>
    <w:rsid w:val="00E230F8"/>
    <w:rsid w:val="00E23CEF"/>
    <w:rsid w:val="00E24539"/>
    <w:rsid w:val="00E250F8"/>
    <w:rsid w:val="00E272C9"/>
    <w:rsid w:val="00E30377"/>
    <w:rsid w:val="00E31005"/>
    <w:rsid w:val="00E3248E"/>
    <w:rsid w:val="00E32810"/>
    <w:rsid w:val="00E32C90"/>
    <w:rsid w:val="00E34579"/>
    <w:rsid w:val="00E34685"/>
    <w:rsid w:val="00E3655D"/>
    <w:rsid w:val="00E40020"/>
    <w:rsid w:val="00E408DF"/>
    <w:rsid w:val="00E40E40"/>
    <w:rsid w:val="00E41263"/>
    <w:rsid w:val="00E42CF2"/>
    <w:rsid w:val="00E442B1"/>
    <w:rsid w:val="00E44996"/>
    <w:rsid w:val="00E4543A"/>
    <w:rsid w:val="00E4578B"/>
    <w:rsid w:val="00E458D3"/>
    <w:rsid w:val="00E50138"/>
    <w:rsid w:val="00E51335"/>
    <w:rsid w:val="00E51FE5"/>
    <w:rsid w:val="00E52C1F"/>
    <w:rsid w:val="00E52EDA"/>
    <w:rsid w:val="00E54450"/>
    <w:rsid w:val="00E54679"/>
    <w:rsid w:val="00E559F7"/>
    <w:rsid w:val="00E5790D"/>
    <w:rsid w:val="00E6045A"/>
    <w:rsid w:val="00E60F37"/>
    <w:rsid w:val="00E61AF2"/>
    <w:rsid w:val="00E61E74"/>
    <w:rsid w:val="00E62559"/>
    <w:rsid w:val="00E630C5"/>
    <w:rsid w:val="00E667F5"/>
    <w:rsid w:val="00E668A9"/>
    <w:rsid w:val="00E66C50"/>
    <w:rsid w:val="00E66F48"/>
    <w:rsid w:val="00E6769E"/>
    <w:rsid w:val="00E67A04"/>
    <w:rsid w:val="00E70FBB"/>
    <w:rsid w:val="00E71322"/>
    <w:rsid w:val="00E713F4"/>
    <w:rsid w:val="00E72789"/>
    <w:rsid w:val="00E72FDB"/>
    <w:rsid w:val="00E7302B"/>
    <w:rsid w:val="00E73387"/>
    <w:rsid w:val="00E73AAA"/>
    <w:rsid w:val="00E73D75"/>
    <w:rsid w:val="00E73F8D"/>
    <w:rsid w:val="00E743EF"/>
    <w:rsid w:val="00E75822"/>
    <w:rsid w:val="00E762D2"/>
    <w:rsid w:val="00E7702A"/>
    <w:rsid w:val="00E77872"/>
    <w:rsid w:val="00E80CC3"/>
    <w:rsid w:val="00E81438"/>
    <w:rsid w:val="00E81DC4"/>
    <w:rsid w:val="00E82F9A"/>
    <w:rsid w:val="00E83CE3"/>
    <w:rsid w:val="00E85B31"/>
    <w:rsid w:val="00E86107"/>
    <w:rsid w:val="00E86A48"/>
    <w:rsid w:val="00E8776E"/>
    <w:rsid w:val="00E9174A"/>
    <w:rsid w:val="00E929BC"/>
    <w:rsid w:val="00E94B23"/>
    <w:rsid w:val="00EA1D46"/>
    <w:rsid w:val="00EA2EAA"/>
    <w:rsid w:val="00EA3A9C"/>
    <w:rsid w:val="00EA3C6A"/>
    <w:rsid w:val="00EA51CC"/>
    <w:rsid w:val="00EA5534"/>
    <w:rsid w:val="00EA5956"/>
    <w:rsid w:val="00EA7863"/>
    <w:rsid w:val="00EA7F90"/>
    <w:rsid w:val="00EB103B"/>
    <w:rsid w:val="00EB1482"/>
    <w:rsid w:val="00EB2CE8"/>
    <w:rsid w:val="00EB39F2"/>
    <w:rsid w:val="00EB3C7E"/>
    <w:rsid w:val="00EB4AA9"/>
    <w:rsid w:val="00EB4E83"/>
    <w:rsid w:val="00EB4EA2"/>
    <w:rsid w:val="00EB5611"/>
    <w:rsid w:val="00EB56D5"/>
    <w:rsid w:val="00EB6B8F"/>
    <w:rsid w:val="00EC0D48"/>
    <w:rsid w:val="00EC0EDD"/>
    <w:rsid w:val="00EC1356"/>
    <w:rsid w:val="00EC15A0"/>
    <w:rsid w:val="00EC22A9"/>
    <w:rsid w:val="00EC2738"/>
    <w:rsid w:val="00EC280B"/>
    <w:rsid w:val="00EC286B"/>
    <w:rsid w:val="00EC2C97"/>
    <w:rsid w:val="00EC4C36"/>
    <w:rsid w:val="00EC6B4E"/>
    <w:rsid w:val="00EC6DB4"/>
    <w:rsid w:val="00EC742D"/>
    <w:rsid w:val="00EC7900"/>
    <w:rsid w:val="00ED3F7E"/>
    <w:rsid w:val="00ED5BA3"/>
    <w:rsid w:val="00ED620E"/>
    <w:rsid w:val="00ED6741"/>
    <w:rsid w:val="00ED73ED"/>
    <w:rsid w:val="00ED7526"/>
    <w:rsid w:val="00EE081B"/>
    <w:rsid w:val="00EE3153"/>
    <w:rsid w:val="00EE3DDC"/>
    <w:rsid w:val="00EE4196"/>
    <w:rsid w:val="00EE4D2E"/>
    <w:rsid w:val="00EE4D3E"/>
    <w:rsid w:val="00EE4DD0"/>
    <w:rsid w:val="00EE620E"/>
    <w:rsid w:val="00EE6B4C"/>
    <w:rsid w:val="00EE782D"/>
    <w:rsid w:val="00EE7BEF"/>
    <w:rsid w:val="00EF091C"/>
    <w:rsid w:val="00EF0E5D"/>
    <w:rsid w:val="00EF0FC0"/>
    <w:rsid w:val="00EF20F2"/>
    <w:rsid w:val="00EF2220"/>
    <w:rsid w:val="00EF2530"/>
    <w:rsid w:val="00EF3CCA"/>
    <w:rsid w:val="00EF4031"/>
    <w:rsid w:val="00EF4077"/>
    <w:rsid w:val="00EF4500"/>
    <w:rsid w:val="00EF5252"/>
    <w:rsid w:val="00EF577D"/>
    <w:rsid w:val="00EF61C1"/>
    <w:rsid w:val="00EF6BCF"/>
    <w:rsid w:val="00EF70CC"/>
    <w:rsid w:val="00EF7507"/>
    <w:rsid w:val="00EF78FF"/>
    <w:rsid w:val="00EF7982"/>
    <w:rsid w:val="00F03195"/>
    <w:rsid w:val="00F033F9"/>
    <w:rsid w:val="00F04EF2"/>
    <w:rsid w:val="00F05BC0"/>
    <w:rsid w:val="00F06290"/>
    <w:rsid w:val="00F0703A"/>
    <w:rsid w:val="00F07C46"/>
    <w:rsid w:val="00F07DC4"/>
    <w:rsid w:val="00F118CE"/>
    <w:rsid w:val="00F1265B"/>
    <w:rsid w:val="00F12695"/>
    <w:rsid w:val="00F128D9"/>
    <w:rsid w:val="00F129AB"/>
    <w:rsid w:val="00F1340E"/>
    <w:rsid w:val="00F14941"/>
    <w:rsid w:val="00F1517A"/>
    <w:rsid w:val="00F15536"/>
    <w:rsid w:val="00F16188"/>
    <w:rsid w:val="00F17A37"/>
    <w:rsid w:val="00F17AFA"/>
    <w:rsid w:val="00F20638"/>
    <w:rsid w:val="00F22757"/>
    <w:rsid w:val="00F252FD"/>
    <w:rsid w:val="00F256F6"/>
    <w:rsid w:val="00F25723"/>
    <w:rsid w:val="00F2626A"/>
    <w:rsid w:val="00F27024"/>
    <w:rsid w:val="00F302DF"/>
    <w:rsid w:val="00F309A3"/>
    <w:rsid w:val="00F32CCF"/>
    <w:rsid w:val="00F32DE9"/>
    <w:rsid w:val="00F32F1E"/>
    <w:rsid w:val="00F333C6"/>
    <w:rsid w:val="00F3378A"/>
    <w:rsid w:val="00F3484F"/>
    <w:rsid w:val="00F35430"/>
    <w:rsid w:val="00F4030F"/>
    <w:rsid w:val="00F41563"/>
    <w:rsid w:val="00F41685"/>
    <w:rsid w:val="00F416C3"/>
    <w:rsid w:val="00F42A1C"/>
    <w:rsid w:val="00F431EA"/>
    <w:rsid w:val="00F43742"/>
    <w:rsid w:val="00F442D3"/>
    <w:rsid w:val="00F46583"/>
    <w:rsid w:val="00F474AD"/>
    <w:rsid w:val="00F50061"/>
    <w:rsid w:val="00F5016A"/>
    <w:rsid w:val="00F50B49"/>
    <w:rsid w:val="00F5115D"/>
    <w:rsid w:val="00F53632"/>
    <w:rsid w:val="00F536A2"/>
    <w:rsid w:val="00F54A19"/>
    <w:rsid w:val="00F5551C"/>
    <w:rsid w:val="00F55CCF"/>
    <w:rsid w:val="00F561C4"/>
    <w:rsid w:val="00F572E9"/>
    <w:rsid w:val="00F60163"/>
    <w:rsid w:val="00F60EF0"/>
    <w:rsid w:val="00F61F60"/>
    <w:rsid w:val="00F621FB"/>
    <w:rsid w:val="00F62B9B"/>
    <w:rsid w:val="00F636E3"/>
    <w:rsid w:val="00F6416B"/>
    <w:rsid w:val="00F641D9"/>
    <w:rsid w:val="00F643F3"/>
    <w:rsid w:val="00F650DB"/>
    <w:rsid w:val="00F65CE1"/>
    <w:rsid w:val="00F6683B"/>
    <w:rsid w:val="00F66A48"/>
    <w:rsid w:val="00F66C41"/>
    <w:rsid w:val="00F67232"/>
    <w:rsid w:val="00F674E2"/>
    <w:rsid w:val="00F67C6E"/>
    <w:rsid w:val="00F70043"/>
    <w:rsid w:val="00F70613"/>
    <w:rsid w:val="00F72CC9"/>
    <w:rsid w:val="00F7317D"/>
    <w:rsid w:val="00F7380E"/>
    <w:rsid w:val="00F7437A"/>
    <w:rsid w:val="00F751E2"/>
    <w:rsid w:val="00F75392"/>
    <w:rsid w:val="00F755AC"/>
    <w:rsid w:val="00F75907"/>
    <w:rsid w:val="00F8124C"/>
    <w:rsid w:val="00F83B9A"/>
    <w:rsid w:val="00F84771"/>
    <w:rsid w:val="00F84B5A"/>
    <w:rsid w:val="00F8551D"/>
    <w:rsid w:val="00F85808"/>
    <w:rsid w:val="00F85C75"/>
    <w:rsid w:val="00F85E22"/>
    <w:rsid w:val="00F86D9F"/>
    <w:rsid w:val="00F9271E"/>
    <w:rsid w:val="00F93B37"/>
    <w:rsid w:val="00F93EBD"/>
    <w:rsid w:val="00F94E52"/>
    <w:rsid w:val="00F9652F"/>
    <w:rsid w:val="00F96B8A"/>
    <w:rsid w:val="00F96BF4"/>
    <w:rsid w:val="00F96D72"/>
    <w:rsid w:val="00FA0386"/>
    <w:rsid w:val="00FA0543"/>
    <w:rsid w:val="00FA1292"/>
    <w:rsid w:val="00FA208B"/>
    <w:rsid w:val="00FA251E"/>
    <w:rsid w:val="00FA2D2A"/>
    <w:rsid w:val="00FA30E0"/>
    <w:rsid w:val="00FA3FAD"/>
    <w:rsid w:val="00FA444B"/>
    <w:rsid w:val="00FA477F"/>
    <w:rsid w:val="00FA63BE"/>
    <w:rsid w:val="00FA69DD"/>
    <w:rsid w:val="00FA7967"/>
    <w:rsid w:val="00FB272C"/>
    <w:rsid w:val="00FB2EFE"/>
    <w:rsid w:val="00FB329F"/>
    <w:rsid w:val="00FB541E"/>
    <w:rsid w:val="00FB6F2B"/>
    <w:rsid w:val="00FB78FE"/>
    <w:rsid w:val="00FC0AEB"/>
    <w:rsid w:val="00FC1CBA"/>
    <w:rsid w:val="00FC1ED5"/>
    <w:rsid w:val="00FC1EEB"/>
    <w:rsid w:val="00FC2501"/>
    <w:rsid w:val="00FC2D2D"/>
    <w:rsid w:val="00FC3924"/>
    <w:rsid w:val="00FC3F45"/>
    <w:rsid w:val="00FC49B8"/>
    <w:rsid w:val="00FC59D0"/>
    <w:rsid w:val="00FC6FD9"/>
    <w:rsid w:val="00FC735C"/>
    <w:rsid w:val="00FC7BD4"/>
    <w:rsid w:val="00FC7DD2"/>
    <w:rsid w:val="00FD044A"/>
    <w:rsid w:val="00FD07D1"/>
    <w:rsid w:val="00FD150C"/>
    <w:rsid w:val="00FD37DE"/>
    <w:rsid w:val="00FD38F5"/>
    <w:rsid w:val="00FD461C"/>
    <w:rsid w:val="00FD5A01"/>
    <w:rsid w:val="00FD5D29"/>
    <w:rsid w:val="00FD638C"/>
    <w:rsid w:val="00FD6CD1"/>
    <w:rsid w:val="00FD6FC4"/>
    <w:rsid w:val="00FD71AE"/>
    <w:rsid w:val="00FD73CB"/>
    <w:rsid w:val="00FD7829"/>
    <w:rsid w:val="00FD783B"/>
    <w:rsid w:val="00FE07EB"/>
    <w:rsid w:val="00FE09EE"/>
    <w:rsid w:val="00FE11AC"/>
    <w:rsid w:val="00FE1424"/>
    <w:rsid w:val="00FE1E1F"/>
    <w:rsid w:val="00FE2965"/>
    <w:rsid w:val="00FE3B39"/>
    <w:rsid w:val="00FE4360"/>
    <w:rsid w:val="00FE45E1"/>
    <w:rsid w:val="00FE5FD4"/>
    <w:rsid w:val="00FE735D"/>
    <w:rsid w:val="00FE7B68"/>
    <w:rsid w:val="00FF0BE7"/>
    <w:rsid w:val="00FF193A"/>
    <w:rsid w:val="00FF1A95"/>
    <w:rsid w:val="00FF2933"/>
    <w:rsid w:val="00FF2FAA"/>
    <w:rsid w:val="00FF506F"/>
    <w:rsid w:val="00FF520E"/>
    <w:rsid w:val="00FF59A1"/>
    <w:rsid w:val="00FF6689"/>
    <w:rsid w:val="00FF66DC"/>
    <w:rsid w:val="00FF69E0"/>
    <w:rsid w:val="00FF7073"/>
    <w:rsid w:val="00FF76F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46DFF"/>
  <w15:chartTrackingRefBased/>
  <w15:docId w15:val="{238375DA-B0A3-4E69-BE2C-177004851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04DE9"/>
    <w:pPr>
      <w:spacing w:after="160" w:line="256" w:lineRule="auto"/>
    </w:pPr>
    <w:rPr>
      <w:kern w:val="2"/>
      <w:sz w:val="22"/>
      <w:szCs w:val="22"/>
    </w:rPr>
  </w:style>
  <w:style w:type="paragraph" w:styleId="1">
    <w:name w:val="heading 1"/>
    <w:basedOn w:val="a1"/>
    <w:next w:val="a1"/>
    <w:link w:val="1Char"/>
    <w:uiPriority w:val="9"/>
    <w:qFormat/>
    <w:rsid w:val="00B01321"/>
    <w:pPr>
      <w:tabs>
        <w:tab w:val="right" w:pos="9192"/>
      </w:tabs>
      <w:bidi/>
      <w:spacing w:after="0" w:line="360" w:lineRule="auto"/>
      <w:outlineLvl w:val="0"/>
    </w:pPr>
    <w:rPr>
      <w:rFonts w:ascii="Simplified Arabic" w:eastAsia="Simplified Arabic" w:hAnsi="Simplified Arabic" w:cs="Simplified Arabic"/>
      <w:bCs/>
      <w:sz w:val="32"/>
      <w:szCs w:val="32"/>
      <w:lang w:bidi="ar-EG"/>
    </w:rPr>
  </w:style>
  <w:style w:type="paragraph" w:styleId="21">
    <w:name w:val="heading 2"/>
    <w:basedOn w:val="a1"/>
    <w:link w:val="2Char"/>
    <w:uiPriority w:val="9"/>
    <w:qFormat/>
    <w:rsid w:val="00E7302B"/>
    <w:pPr>
      <w:keepNext/>
      <w:bidi/>
      <w:spacing w:before="100" w:beforeAutospacing="1" w:after="100" w:afterAutospacing="1" w:line="240" w:lineRule="auto"/>
      <w:outlineLvl w:val="1"/>
    </w:pPr>
    <w:rPr>
      <w:rFonts w:ascii="Simplified Arabic" w:eastAsia="Simplified Arabic" w:hAnsi="Simplified Arabic" w:cs="Simplified Arabic"/>
      <w:b/>
      <w:bCs/>
      <w:color w:val="000000" w:themeColor="text1"/>
      <w:kern w:val="0"/>
      <w:sz w:val="28"/>
      <w:szCs w:val="28"/>
      <w:lang w:bidi="ar-EG"/>
    </w:rPr>
  </w:style>
  <w:style w:type="paragraph" w:styleId="31">
    <w:name w:val="heading 3"/>
    <w:basedOn w:val="a1"/>
    <w:next w:val="a1"/>
    <w:link w:val="3Char"/>
    <w:uiPriority w:val="9"/>
    <w:unhideWhenUsed/>
    <w:qFormat/>
    <w:rsid w:val="00E7302B"/>
    <w:pPr>
      <w:keepNext/>
      <w:bidi/>
      <w:spacing w:after="0" w:line="240" w:lineRule="auto"/>
      <w:ind w:left="2340" w:hanging="2340"/>
      <w:outlineLvl w:val="2"/>
    </w:pPr>
    <w:rPr>
      <w:rFonts w:ascii="Simplified Arabic" w:eastAsia="Times New Roman" w:hAnsi="Simplified Arabic" w:cs="Simplified Arabic"/>
      <w:bCs/>
      <w:color w:val="000000" w:themeColor="text1"/>
      <w:kern w:val="0"/>
      <w:sz w:val="24"/>
      <w:szCs w:val="24"/>
    </w:rPr>
  </w:style>
  <w:style w:type="paragraph" w:styleId="4">
    <w:name w:val="heading 4"/>
    <w:basedOn w:val="a1"/>
    <w:next w:val="a1"/>
    <w:link w:val="4Char"/>
    <w:uiPriority w:val="9"/>
    <w:unhideWhenUsed/>
    <w:qFormat/>
    <w:rsid w:val="007244B1"/>
    <w:pPr>
      <w:keepNext/>
      <w:tabs>
        <w:tab w:val="left" w:pos="281"/>
      </w:tabs>
      <w:bidi/>
      <w:spacing w:after="0" w:line="240" w:lineRule="auto"/>
      <w:ind w:left="1826" w:hanging="1800"/>
      <w:jc w:val="both"/>
      <w:outlineLvl w:val="3"/>
    </w:pPr>
    <w:rPr>
      <w:rFonts w:ascii="Times New Roman" w:eastAsia="Times New Roman" w:hAnsi="Times New Roman" w:cs="Times New Roman"/>
      <w:b/>
      <w:color w:val="000000"/>
      <w:kern w:val="0"/>
      <w:sz w:val="24"/>
      <w:szCs w:val="24"/>
    </w:rPr>
  </w:style>
  <w:style w:type="paragraph" w:styleId="5">
    <w:name w:val="heading 5"/>
    <w:basedOn w:val="a1"/>
    <w:next w:val="a1"/>
    <w:link w:val="5Char"/>
    <w:uiPriority w:val="9"/>
    <w:unhideWhenUsed/>
    <w:qFormat/>
    <w:rsid w:val="007244B1"/>
    <w:pPr>
      <w:bidi/>
      <w:spacing w:before="240" w:after="60" w:line="240" w:lineRule="auto"/>
      <w:outlineLvl w:val="4"/>
    </w:pPr>
    <w:rPr>
      <w:rFonts w:ascii="Times New Roman" w:eastAsia="Times New Roman" w:hAnsi="Times New Roman" w:cs="Times New Roman"/>
      <w:b/>
      <w:i/>
      <w:color w:val="000000"/>
      <w:kern w:val="0"/>
      <w:sz w:val="26"/>
      <w:szCs w:val="26"/>
    </w:rPr>
  </w:style>
  <w:style w:type="paragraph" w:styleId="6">
    <w:name w:val="heading 6"/>
    <w:basedOn w:val="a1"/>
    <w:next w:val="a1"/>
    <w:link w:val="6Char"/>
    <w:uiPriority w:val="9"/>
    <w:unhideWhenUsed/>
    <w:qFormat/>
    <w:rsid w:val="007244B1"/>
    <w:pPr>
      <w:keepNext/>
      <w:bidi/>
      <w:spacing w:after="0" w:line="240" w:lineRule="auto"/>
      <w:jc w:val="both"/>
      <w:outlineLvl w:val="5"/>
    </w:pPr>
    <w:rPr>
      <w:rFonts w:ascii="Courier New" w:eastAsia="Courier New" w:hAnsi="Courier New" w:cs="Courier New"/>
      <w:color w:val="000000"/>
      <w:kern w:val="0"/>
      <w:sz w:val="28"/>
      <w:szCs w:val="28"/>
    </w:rPr>
  </w:style>
  <w:style w:type="paragraph" w:styleId="7">
    <w:name w:val="heading 7"/>
    <w:basedOn w:val="a1"/>
    <w:next w:val="a1"/>
    <w:link w:val="7Char"/>
    <w:uiPriority w:val="9"/>
    <w:semiHidden/>
    <w:unhideWhenUsed/>
    <w:qFormat/>
    <w:rsid w:val="009D5A8A"/>
    <w:pPr>
      <w:keepNext/>
      <w:keepLines/>
      <w:spacing w:before="40" w:after="0" w:line="278" w:lineRule="auto"/>
      <w:outlineLvl w:val="6"/>
    </w:pPr>
    <w:rPr>
      <w:rFonts w:asciiTheme="minorHAnsi" w:eastAsiaTheme="majorEastAsia" w:hAnsiTheme="minorHAnsi" w:cstheme="majorBidi"/>
      <w:color w:val="595959" w:themeColor="text1" w:themeTint="A6"/>
      <w:sz w:val="24"/>
      <w:szCs w:val="24"/>
      <w14:ligatures w14:val="standardContextual"/>
    </w:rPr>
  </w:style>
  <w:style w:type="paragraph" w:styleId="8">
    <w:name w:val="heading 8"/>
    <w:basedOn w:val="a1"/>
    <w:next w:val="a1"/>
    <w:link w:val="8Char"/>
    <w:uiPriority w:val="9"/>
    <w:semiHidden/>
    <w:unhideWhenUsed/>
    <w:qFormat/>
    <w:rsid w:val="009D5A8A"/>
    <w:pPr>
      <w:keepNext/>
      <w:keepLines/>
      <w:spacing w:after="0" w:line="278" w:lineRule="auto"/>
      <w:outlineLvl w:val="7"/>
    </w:pPr>
    <w:rPr>
      <w:rFonts w:asciiTheme="minorHAnsi" w:eastAsiaTheme="majorEastAsia" w:hAnsiTheme="minorHAnsi" w:cstheme="majorBidi"/>
      <w:i/>
      <w:iCs/>
      <w:color w:val="272727" w:themeColor="text1" w:themeTint="D8"/>
      <w:sz w:val="24"/>
      <w:szCs w:val="24"/>
      <w14:ligatures w14:val="standardContextual"/>
    </w:rPr>
  </w:style>
  <w:style w:type="paragraph" w:styleId="9">
    <w:name w:val="heading 9"/>
    <w:basedOn w:val="a1"/>
    <w:next w:val="a1"/>
    <w:link w:val="9Char"/>
    <w:uiPriority w:val="9"/>
    <w:semiHidden/>
    <w:unhideWhenUsed/>
    <w:qFormat/>
    <w:rsid w:val="009D5A8A"/>
    <w:pPr>
      <w:keepNext/>
      <w:keepLines/>
      <w:spacing w:after="0" w:line="278" w:lineRule="auto"/>
      <w:outlineLvl w:val="8"/>
    </w:pPr>
    <w:rPr>
      <w:rFonts w:asciiTheme="minorHAnsi" w:eastAsiaTheme="majorEastAsia" w:hAnsiTheme="minorHAnsi" w:cstheme="majorBidi"/>
      <w:color w:val="272727" w:themeColor="text1" w:themeTint="D8"/>
      <w:sz w:val="24"/>
      <w:szCs w:val="24"/>
      <w14:ligatures w14:val="standardContextu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uiPriority w:val="22"/>
    <w:qFormat/>
    <w:rsid w:val="00E7302B"/>
    <w:rPr>
      <w:rFonts w:ascii="Simplified Arabic" w:eastAsia="Simplified Arabic" w:hAnsi="Simplified Arabic" w:cs="Simplified Arabic"/>
      <w:bCs/>
      <w:color w:val="000000" w:themeColor="text1"/>
      <w:sz w:val="28"/>
      <w:szCs w:val="28"/>
    </w:rPr>
  </w:style>
  <w:style w:type="character" w:customStyle="1" w:styleId="2Char">
    <w:name w:val="عنوان 2 Char"/>
    <w:basedOn w:val="a2"/>
    <w:link w:val="21"/>
    <w:uiPriority w:val="9"/>
    <w:rsid w:val="00E7302B"/>
    <w:rPr>
      <w:rFonts w:ascii="Simplified Arabic" w:eastAsia="Simplified Arabic" w:hAnsi="Simplified Arabic" w:cs="Simplified Arabic"/>
      <w:b/>
      <w:bCs/>
      <w:color w:val="000000" w:themeColor="text1"/>
      <w:sz w:val="28"/>
      <w:szCs w:val="28"/>
      <w:lang w:bidi="ar-EG"/>
    </w:rPr>
  </w:style>
  <w:style w:type="paragraph" w:styleId="a6">
    <w:name w:val="List Paragraph"/>
    <w:aliases w:val="سرد الفقرات1,List Paragraph1,List Paragraph11,NumberedList,سرد الفقرات2,List Paragraph2,Use Case List Paragraph,lp1,List Paragraph111,lp11,RFP SUB Points,b1,Bullet for no #'s,Body Bullet,Figure_name,Equipment,List_TIS,SOP Lvl2"/>
    <w:basedOn w:val="a1"/>
    <w:link w:val="Char"/>
    <w:uiPriority w:val="34"/>
    <w:qFormat/>
    <w:rsid w:val="0053290A"/>
    <w:pPr>
      <w:spacing w:after="200" w:line="276" w:lineRule="auto"/>
      <w:ind w:left="720"/>
      <w:contextualSpacing/>
    </w:pPr>
    <w:rPr>
      <w:kern w:val="0"/>
    </w:rPr>
  </w:style>
  <w:style w:type="table" w:styleId="a7">
    <w:name w:val="Table Grid"/>
    <w:basedOn w:val="a3"/>
    <w:uiPriority w:val="39"/>
    <w:qFormat/>
    <w:rsid w:val="0053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سرد الفقرات Char"/>
    <w:aliases w:val="سرد الفقرات1 Char,List Paragraph1 Char,List Paragraph11 Char,NumberedList Char,سرد الفقرات2 Char,List Paragraph2 Char,Use Case List Paragraph Char,lp1 Char,List Paragraph111 Char,lp11 Char,RFP SUB Points Char,b1 Char,Body Bullet Char"/>
    <w:link w:val="a6"/>
    <w:uiPriority w:val="34"/>
    <w:qFormat/>
    <w:locked/>
    <w:rsid w:val="00987746"/>
  </w:style>
  <w:style w:type="paragraph" w:styleId="a8">
    <w:name w:val="Normal (Web)"/>
    <w:aliases w:val=" webb"/>
    <w:basedOn w:val="a1"/>
    <w:link w:val="Char0"/>
    <w:uiPriority w:val="99"/>
    <w:unhideWhenUsed/>
    <w:rsid w:val="00987746"/>
    <w:pPr>
      <w:spacing w:before="100" w:beforeAutospacing="1" w:after="100" w:afterAutospacing="1" w:line="240" w:lineRule="auto"/>
    </w:pPr>
    <w:rPr>
      <w:rFonts w:ascii="Times New Roman" w:eastAsia="Times New Roman" w:hAnsi="Times New Roman" w:cs="Times New Roman"/>
      <w:kern w:val="0"/>
      <w:sz w:val="24"/>
      <w:szCs w:val="24"/>
      <w:lang w:val="x-none" w:eastAsia="x-none"/>
    </w:rPr>
  </w:style>
  <w:style w:type="paragraph" w:styleId="a9">
    <w:name w:val="Body Text Indent"/>
    <w:basedOn w:val="a1"/>
    <w:link w:val="Char1"/>
    <w:qFormat/>
    <w:rsid w:val="00987746"/>
    <w:pPr>
      <w:bidi/>
      <w:spacing w:after="0" w:line="240" w:lineRule="auto"/>
      <w:ind w:firstLine="608"/>
      <w:jc w:val="lowKashida"/>
    </w:pPr>
    <w:rPr>
      <w:rFonts w:ascii="Times New Roman" w:eastAsia="Times New Roman" w:hAnsi="Times New Roman" w:cs="Times New Roman"/>
      <w:kern w:val="0"/>
      <w:sz w:val="20"/>
      <w:szCs w:val="36"/>
      <w:lang w:val="fr-FR" w:eastAsia="fr-FR"/>
    </w:rPr>
  </w:style>
  <w:style w:type="character" w:customStyle="1" w:styleId="Char1">
    <w:name w:val="نص أساسي بمسافة بادئة Char"/>
    <w:basedOn w:val="a2"/>
    <w:link w:val="a9"/>
    <w:qFormat/>
    <w:rsid w:val="00987746"/>
    <w:rPr>
      <w:rFonts w:ascii="Times New Roman" w:eastAsia="Times New Roman" w:hAnsi="Times New Roman" w:cs="Times New Roman"/>
      <w:sz w:val="20"/>
      <w:szCs w:val="36"/>
      <w:lang w:val="fr-FR" w:eastAsia="fr-FR"/>
    </w:rPr>
  </w:style>
  <w:style w:type="paragraph" w:styleId="aa">
    <w:name w:val="caption"/>
    <w:basedOn w:val="a1"/>
    <w:next w:val="a1"/>
    <w:autoRedefine/>
    <w:uiPriority w:val="35"/>
    <w:unhideWhenUsed/>
    <w:qFormat/>
    <w:rsid w:val="00BE3871"/>
    <w:pPr>
      <w:keepNext/>
      <w:bidi/>
      <w:spacing w:after="0" w:line="240" w:lineRule="auto"/>
      <w:jc w:val="center"/>
    </w:pPr>
    <w:rPr>
      <w:rFonts w:ascii="Simplified Arabic" w:eastAsia="Simplified Arabic" w:hAnsi="Simplified Arabic" w:cs="Simplified Arabic"/>
      <w:b/>
      <w:bCs/>
      <w:kern w:val="0"/>
      <w:sz w:val="28"/>
      <w:szCs w:val="28"/>
      <w:lang w:eastAsia="ar-SA"/>
    </w:rPr>
  </w:style>
  <w:style w:type="paragraph" w:styleId="ab">
    <w:name w:val="header"/>
    <w:basedOn w:val="a1"/>
    <w:link w:val="Char2"/>
    <w:uiPriority w:val="99"/>
    <w:unhideWhenUsed/>
    <w:rsid w:val="00987746"/>
    <w:pPr>
      <w:tabs>
        <w:tab w:val="center" w:pos="4680"/>
        <w:tab w:val="right" w:pos="9360"/>
      </w:tabs>
      <w:spacing w:after="0" w:line="240" w:lineRule="auto"/>
    </w:pPr>
    <w:rPr>
      <w:kern w:val="0"/>
    </w:rPr>
  </w:style>
  <w:style w:type="character" w:customStyle="1" w:styleId="Char2">
    <w:name w:val="رأس الصفحة Char"/>
    <w:basedOn w:val="a2"/>
    <w:link w:val="ab"/>
    <w:uiPriority w:val="99"/>
    <w:rsid w:val="00987746"/>
  </w:style>
  <w:style w:type="paragraph" w:styleId="ac">
    <w:name w:val="footer"/>
    <w:basedOn w:val="a1"/>
    <w:link w:val="Char3"/>
    <w:uiPriority w:val="99"/>
    <w:unhideWhenUsed/>
    <w:rsid w:val="00987746"/>
    <w:pPr>
      <w:tabs>
        <w:tab w:val="center" w:pos="4680"/>
        <w:tab w:val="right" w:pos="9360"/>
      </w:tabs>
      <w:spacing w:after="0" w:line="240" w:lineRule="auto"/>
    </w:pPr>
    <w:rPr>
      <w:kern w:val="0"/>
    </w:rPr>
  </w:style>
  <w:style w:type="character" w:customStyle="1" w:styleId="Char3">
    <w:name w:val="تذييل الصفحة Char"/>
    <w:basedOn w:val="a2"/>
    <w:link w:val="ac"/>
    <w:uiPriority w:val="99"/>
    <w:rsid w:val="00987746"/>
  </w:style>
  <w:style w:type="paragraph" w:styleId="ad">
    <w:name w:val="Balloon Text"/>
    <w:basedOn w:val="a1"/>
    <w:link w:val="Char4"/>
    <w:uiPriority w:val="99"/>
    <w:semiHidden/>
    <w:unhideWhenUsed/>
    <w:rsid w:val="00987746"/>
    <w:pPr>
      <w:spacing w:after="0" w:line="240" w:lineRule="auto"/>
    </w:pPr>
    <w:rPr>
      <w:rFonts w:ascii="Segoe UI" w:hAnsi="Segoe UI" w:cs="Segoe UI"/>
      <w:kern w:val="0"/>
      <w:sz w:val="18"/>
      <w:szCs w:val="18"/>
    </w:rPr>
  </w:style>
  <w:style w:type="character" w:customStyle="1" w:styleId="Char4">
    <w:name w:val="نص في بالون Char"/>
    <w:basedOn w:val="a2"/>
    <w:link w:val="ad"/>
    <w:uiPriority w:val="99"/>
    <w:semiHidden/>
    <w:rsid w:val="00987746"/>
    <w:rPr>
      <w:rFonts w:ascii="Segoe UI" w:hAnsi="Segoe UI" w:cs="Segoe UI"/>
      <w:sz w:val="18"/>
      <w:szCs w:val="18"/>
    </w:rPr>
  </w:style>
  <w:style w:type="character" w:customStyle="1" w:styleId="y2iqfc">
    <w:name w:val="y2iqfc"/>
    <w:basedOn w:val="a2"/>
    <w:rsid w:val="00987746"/>
  </w:style>
  <w:style w:type="paragraph" w:styleId="HTML">
    <w:name w:val="HTML Preformatted"/>
    <w:basedOn w:val="a1"/>
    <w:link w:val="HTMLChar"/>
    <w:uiPriority w:val="99"/>
    <w:unhideWhenUsed/>
    <w:rsid w:val="00987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rPr>
  </w:style>
  <w:style w:type="character" w:customStyle="1" w:styleId="HTMLChar">
    <w:name w:val="بتنسيق HTML مسبق Char"/>
    <w:basedOn w:val="a2"/>
    <w:link w:val="HTML"/>
    <w:uiPriority w:val="99"/>
    <w:rsid w:val="00987746"/>
    <w:rPr>
      <w:rFonts w:ascii="Courier New" w:eastAsia="Times New Roman" w:hAnsi="Courier New" w:cs="Courier New"/>
      <w:sz w:val="20"/>
      <w:szCs w:val="20"/>
    </w:rPr>
  </w:style>
  <w:style w:type="character" w:customStyle="1" w:styleId="referencesurname">
    <w:name w:val="reference__surname"/>
    <w:basedOn w:val="a2"/>
    <w:rsid w:val="00987746"/>
  </w:style>
  <w:style w:type="character" w:customStyle="1" w:styleId="markedcontent">
    <w:name w:val="markedcontent"/>
    <w:basedOn w:val="a2"/>
    <w:rsid w:val="00987746"/>
  </w:style>
  <w:style w:type="table" w:customStyle="1" w:styleId="TableGrid">
    <w:name w:val="TableGrid"/>
    <w:rsid w:val="00987746"/>
    <w:rPr>
      <w:rFonts w:eastAsia="Times New Roman"/>
      <w:sz w:val="22"/>
      <w:szCs w:val="22"/>
    </w:rPr>
    <w:tblPr>
      <w:tblCellMar>
        <w:top w:w="0" w:type="dxa"/>
        <w:left w:w="0" w:type="dxa"/>
        <w:bottom w:w="0" w:type="dxa"/>
        <w:right w:w="0" w:type="dxa"/>
      </w:tblCellMar>
    </w:tblPr>
  </w:style>
  <w:style w:type="paragraph" w:customStyle="1" w:styleId="reference">
    <w:name w:val="reference"/>
    <w:basedOn w:val="a1"/>
    <w:rsid w:val="00987746"/>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a2"/>
    <w:uiPriority w:val="99"/>
    <w:unhideWhenUsed/>
    <w:rsid w:val="00987746"/>
    <w:rPr>
      <w:color w:val="0563C1"/>
      <w:u w:val="single"/>
    </w:rPr>
  </w:style>
  <w:style w:type="character" w:customStyle="1" w:styleId="UnresolvedMention1">
    <w:name w:val="Unresolved Mention1"/>
    <w:basedOn w:val="a2"/>
    <w:uiPriority w:val="99"/>
    <w:semiHidden/>
    <w:unhideWhenUsed/>
    <w:rsid w:val="00987746"/>
    <w:rPr>
      <w:color w:val="605E5C"/>
      <w:shd w:val="clear" w:color="auto" w:fill="E1DFDD"/>
    </w:rPr>
  </w:style>
  <w:style w:type="paragraph" w:customStyle="1" w:styleId="BasicParagraph">
    <w:name w:val="[Basic Paragraph]"/>
    <w:basedOn w:val="a1"/>
    <w:uiPriority w:val="99"/>
    <w:rsid w:val="00987746"/>
    <w:pPr>
      <w:widowControl w:val="0"/>
      <w:autoSpaceDE w:val="0"/>
      <w:autoSpaceDN w:val="0"/>
      <w:bidi/>
      <w:adjustRightInd w:val="0"/>
      <w:spacing w:after="0" w:line="288" w:lineRule="auto"/>
      <w:textAlignment w:val="center"/>
    </w:pPr>
    <w:rPr>
      <w:rFonts w:ascii="AdobeArabic-Regular" w:eastAsia="Times New Roman" w:cs="AdobeArabic-Regular"/>
      <w:color w:val="000000"/>
      <w:kern w:val="0"/>
      <w:sz w:val="24"/>
      <w:szCs w:val="24"/>
      <w:lang w:bidi="ar-YE"/>
    </w:rPr>
  </w:style>
  <w:style w:type="character" w:styleId="ae">
    <w:name w:val="Subtle Reference"/>
    <w:basedOn w:val="a2"/>
    <w:uiPriority w:val="31"/>
    <w:qFormat/>
    <w:rsid w:val="00987746"/>
    <w:rPr>
      <w:smallCaps/>
      <w:color w:val="ED7D31"/>
      <w:u w:val="single"/>
    </w:rPr>
  </w:style>
  <w:style w:type="paragraph" w:customStyle="1" w:styleId="rtl">
    <w:name w:val="rtl"/>
    <w:basedOn w:val="a1"/>
    <w:rsid w:val="00987746"/>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af">
    <w:name w:val="Placeholder Text"/>
    <w:basedOn w:val="a2"/>
    <w:uiPriority w:val="99"/>
    <w:semiHidden/>
    <w:rsid w:val="00987746"/>
    <w:rPr>
      <w:color w:val="808080"/>
    </w:rPr>
  </w:style>
  <w:style w:type="character" w:customStyle="1" w:styleId="name">
    <w:name w:val="name"/>
    <w:basedOn w:val="a2"/>
    <w:rsid w:val="00987746"/>
  </w:style>
  <w:style w:type="paragraph" w:customStyle="1" w:styleId="10">
    <w:name w:val="بلا تباعد1"/>
    <w:link w:val="NoSpacingChar1"/>
    <w:qFormat/>
    <w:rsid w:val="00496100"/>
    <w:pPr>
      <w:bidi/>
      <w:spacing w:line="480" w:lineRule="auto"/>
    </w:pPr>
    <w:rPr>
      <w:rFonts w:eastAsia="Times New Roman" w:cs="Times New Roman"/>
      <w:sz w:val="22"/>
      <w:szCs w:val="22"/>
    </w:rPr>
  </w:style>
  <w:style w:type="character" w:customStyle="1" w:styleId="NoSpacingChar1">
    <w:name w:val="No Spacing Char1"/>
    <w:link w:val="10"/>
    <w:rsid w:val="00496100"/>
    <w:rPr>
      <w:rFonts w:eastAsia="Times New Roman" w:cs="Times New Roman"/>
      <w:sz w:val="22"/>
      <w:szCs w:val="22"/>
    </w:rPr>
  </w:style>
  <w:style w:type="paragraph" w:customStyle="1" w:styleId="Normal1">
    <w:name w:val="Normal1"/>
    <w:rsid w:val="00987746"/>
    <w:pPr>
      <w:bidi/>
      <w:spacing w:after="200" w:line="276" w:lineRule="auto"/>
    </w:pPr>
    <w:rPr>
      <w:rFonts w:cs="Calibri"/>
      <w:sz w:val="22"/>
      <w:szCs w:val="22"/>
    </w:rPr>
  </w:style>
  <w:style w:type="table" w:customStyle="1" w:styleId="60">
    <w:name w:val="شبكة جدول6"/>
    <w:basedOn w:val="a3"/>
    <w:next w:val="a7"/>
    <w:uiPriority w:val="59"/>
    <w:rsid w:val="009877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عادي (ويب) Char"/>
    <w:aliases w:val=" webb Char"/>
    <w:link w:val="a8"/>
    <w:uiPriority w:val="99"/>
    <w:locked/>
    <w:rsid w:val="00987746"/>
    <w:rPr>
      <w:rFonts w:ascii="Times New Roman" w:eastAsia="Times New Roman" w:hAnsi="Times New Roman" w:cs="Times New Roman"/>
      <w:sz w:val="24"/>
      <w:szCs w:val="24"/>
    </w:rPr>
  </w:style>
  <w:style w:type="character" w:customStyle="1" w:styleId="Char5">
    <w:name w:val="بلا تباعد Char"/>
    <w:link w:val="22"/>
    <w:locked/>
    <w:rsid w:val="00987746"/>
    <w:rPr>
      <w:sz w:val="24"/>
      <w:szCs w:val="24"/>
      <w:lang w:val="en-US" w:eastAsia="en-US" w:bidi="ar-SA"/>
    </w:rPr>
  </w:style>
  <w:style w:type="paragraph" w:customStyle="1" w:styleId="22">
    <w:name w:val="بلا تباعد2"/>
    <w:link w:val="Char5"/>
    <w:qFormat/>
    <w:rsid w:val="00987746"/>
    <w:rPr>
      <w:sz w:val="24"/>
      <w:szCs w:val="24"/>
    </w:rPr>
  </w:style>
  <w:style w:type="character" w:customStyle="1" w:styleId="1Char">
    <w:name w:val="العنوان 1 Char"/>
    <w:basedOn w:val="a2"/>
    <w:link w:val="1"/>
    <w:uiPriority w:val="9"/>
    <w:rsid w:val="00B01321"/>
    <w:rPr>
      <w:rFonts w:ascii="Simplified Arabic" w:eastAsia="Simplified Arabic" w:hAnsi="Simplified Arabic" w:cs="Simplified Arabic"/>
      <w:bCs/>
      <w:kern w:val="2"/>
      <w:sz w:val="32"/>
      <w:szCs w:val="32"/>
      <w:lang w:bidi="ar-EG"/>
    </w:rPr>
  </w:style>
  <w:style w:type="character" w:customStyle="1" w:styleId="3Char">
    <w:name w:val="عنوان 3 Char"/>
    <w:basedOn w:val="a2"/>
    <w:link w:val="31"/>
    <w:uiPriority w:val="9"/>
    <w:rsid w:val="00E7302B"/>
    <w:rPr>
      <w:rFonts w:ascii="Simplified Arabic" w:eastAsia="Times New Roman" w:hAnsi="Simplified Arabic" w:cs="Simplified Arabic"/>
      <w:bCs/>
      <w:color w:val="000000" w:themeColor="text1"/>
      <w:sz w:val="24"/>
      <w:szCs w:val="24"/>
    </w:rPr>
  </w:style>
  <w:style w:type="character" w:customStyle="1" w:styleId="4Char">
    <w:name w:val="عنوان 4 Char"/>
    <w:basedOn w:val="a2"/>
    <w:link w:val="4"/>
    <w:uiPriority w:val="9"/>
    <w:rsid w:val="007244B1"/>
    <w:rPr>
      <w:rFonts w:ascii="Times New Roman" w:eastAsia="Times New Roman" w:hAnsi="Times New Roman" w:cs="Times New Roman"/>
      <w:b/>
      <w:color w:val="000000"/>
      <w:sz w:val="24"/>
      <w:szCs w:val="24"/>
    </w:rPr>
  </w:style>
  <w:style w:type="character" w:customStyle="1" w:styleId="5Char">
    <w:name w:val="عنوان 5 Char"/>
    <w:basedOn w:val="a2"/>
    <w:link w:val="5"/>
    <w:uiPriority w:val="9"/>
    <w:rsid w:val="007244B1"/>
    <w:rPr>
      <w:rFonts w:ascii="Times New Roman" w:eastAsia="Times New Roman" w:hAnsi="Times New Roman" w:cs="Times New Roman"/>
      <w:b/>
      <w:i/>
      <w:color w:val="000000"/>
      <w:sz w:val="26"/>
      <w:szCs w:val="26"/>
    </w:rPr>
  </w:style>
  <w:style w:type="character" w:customStyle="1" w:styleId="6Char">
    <w:name w:val="عنوان 6 Char"/>
    <w:basedOn w:val="a2"/>
    <w:link w:val="6"/>
    <w:uiPriority w:val="9"/>
    <w:rsid w:val="007244B1"/>
    <w:rPr>
      <w:rFonts w:ascii="Courier New" w:eastAsia="Courier New" w:hAnsi="Courier New" w:cs="Courier New"/>
      <w:color w:val="000000"/>
      <w:sz w:val="28"/>
      <w:szCs w:val="28"/>
    </w:rPr>
  </w:style>
  <w:style w:type="paragraph" w:styleId="af0">
    <w:name w:val="Title"/>
    <w:basedOn w:val="a1"/>
    <w:next w:val="a1"/>
    <w:link w:val="Char6"/>
    <w:uiPriority w:val="10"/>
    <w:qFormat/>
    <w:rsid w:val="007244B1"/>
    <w:pPr>
      <w:bidi/>
      <w:spacing w:after="180" w:line="309" w:lineRule="auto"/>
      <w:jc w:val="center"/>
    </w:pPr>
    <w:rPr>
      <w:rFonts w:ascii="Times New Roman" w:eastAsia="Times New Roman" w:hAnsi="Times New Roman" w:cs="Times New Roman"/>
      <w:b/>
      <w:color w:val="000080"/>
      <w:kern w:val="0"/>
      <w:sz w:val="32"/>
      <w:szCs w:val="32"/>
      <w:u w:val="single"/>
    </w:rPr>
  </w:style>
  <w:style w:type="character" w:customStyle="1" w:styleId="Char6">
    <w:name w:val="العنوان Char"/>
    <w:basedOn w:val="a2"/>
    <w:link w:val="af0"/>
    <w:uiPriority w:val="10"/>
    <w:rsid w:val="007244B1"/>
    <w:rPr>
      <w:rFonts w:ascii="Times New Roman" w:eastAsia="Times New Roman" w:hAnsi="Times New Roman" w:cs="Times New Roman"/>
      <w:b/>
      <w:color w:val="000080"/>
      <w:sz w:val="32"/>
      <w:szCs w:val="32"/>
      <w:u w:val="single"/>
    </w:rPr>
  </w:style>
  <w:style w:type="paragraph" w:styleId="af1">
    <w:name w:val="Subtitle"/>
    <w:basedOn w:val="a1"/>
    <w:next w:val="a1"/>
    <w:link w:val="Char7"/>
    <w:uiPriority w:val="11"/>
    <w:qFormat/>
    <w:rsid w:val="007244B1"/>
    <w:pPr>
      <w:bidi/>
      <w:spacing w:after="560" w:line="240" w:lineRule="auto"/>
      <w:jc w:val="center"/>
    </w:pPr>
    <w:rPr>
      <w:rFonts w:ascii="Cambria" w:eastAsia="Cambria" w:hAnsi="Cambria" w:cs="Cambria"/>
      <w:smallCaps/>
      <w:color w:val="000000"/>
      <w:kern w:val="0"/>
      <w:sz w:val="18"/>
      <w:szCs w:val="18"/>
    </w:rPr>
  </w:style>
  <w:style w:type="character" w:customStyle="1" w:styleId="Char7">
    <w:name w:val="عنوان فرعي Char"/>
    <w:basedOn w:val="a2"/>
    <w:link w:val="af1"/>
    <w:uiPriority w:val="11"/>
    <w:rsid w:val="007244B1"/>
    <w:rPr>
      <w:rFonts w:ascii="Cambria" w:eastAsia="Cambria" w:hAnsi="Cambria" w:cs="Cambria"/>
      <w:smallCaps/>
      <w:color w:val="000000"/>
      <w:sz w:val="18"/>
      <w:szCs w:val="18"/>
    </w:rPr>
  </w:style>
  <w:style w:type="character" w:styleId="af2">
    <w:name w:val="Unresolved Mention"/>
    <w:basedOn w:val="a2"/>
    <w:uiPriority w:val="99"/>
    <w:semiHidden/>
    <w:unhideWhenUsed/>
    <w:rsid w:val="00A258DB"/>
    <w:rPr>
      <w:color w:val="605E5C"/>
      <w:shd w:val="clear" w:color="auto" w:fill="E1DFDD"/>
    </w:rPr>
  </w:style>
  <w:style w:type="character" w:styleId="af3">
    <w:name w:val="FollowedHyperlink"/>
    <w:basedOn w:val="a2"/>
    <w:uiPriority w:val="99"/>
    <w:semiHidden/>
    <w:unhideWhenUsed/>
    <w:rsid w:val="00C15039"/>
    <w:rPr>
      <w:color w:val="954F72"/>
      <w:u w:val="single"/>
    </w:rPr>
  </w:style>
  <w:style w:type="paragraph" w:styleId="af4">
    <w:name w:val="TOC Heading"/>
    <w:basedOn w:val="1"/>
    <w:next w:val="a1"/>
    <w:uiPriority w:val="39"/>
    <w:unhideWhenUsed/>
    <w:qFormat/>
    <w:rsid w:val="00760C66"/>
    <w:pPr>
      <w:keepNext/>
      <w:keepLines/>
      <w:tabs>
        <w:tab w:val="clear" w:pos="9192"/>
      </w:tabs>
      <w:bidi w:val="0"/>
      <w:spacing w:before="240" w:line="259" w:lineRule="auto"/>
      <w:outlineLvl w:val="9"/>
    </w:pPr>
    <w:rPr>
      <w:rFonts w:ascii="Calibri Light" w:eastAsia="Times New Roman" w:hAnsi="Calibri Light" w:cs="Times New Roman"/>
      <w:b/>
      <w:bCs w:val="0"/>
      <w:color w:val="2F5496"/>
      <w:kern w:val="0"/>
      <w:lang w:bidi="ar-SA"/>
    </w:rPr>
  </w:style>
  <w:style w:type="paragraph" w:styleId="11">
    <w:name w:val="toc 1"/>
    <w:basedOn w:val="a1"/>
    <w:next w:val="a1"/>
    <w:autoRedefine/>
    <w:uiPriority w:val="39"/>
    <w:unhideWhenUsed/>
    <w:rsid w:val="00760C66"/>
    <w:pPr>
      <w:tabs>
        <w:tab w:val="right" w:leader="dot" w:pos="9737"/>
      </w:tabs>
      <w:bidi/>
      <w:spacing w:after="100"/>
    </w:pPr>
  </w:style>
  <w:style w:type="character" w:styleId="af5">
    <w:name w:val="page number"/>
    <w:basedOn w:val="a2"/>
    <w:uiPriority w:val="99"/>
    <w:semiHidden/>
    <w:unhideWhenUsed/>
    <w:rsid w:val="00885DA4"/>
  </w:style>
  <w:style w:type="character" w:customStyle="1" w:styleId="7Char">
    <w:name w:val="عنوان 7 Char"/>
    <w:basedOn w:val="a2"/>
    <w:link w:val="7"/>
    <w:uiPriority w:val="9"/>
    <w:semiHidden/>
    <w:rsid w:val="009D5A8A"/>
    <w:rPr>
      <w:rFonts w:asciiTheme="minorHAnsi" w:eastAsiaTheme="majorEastAsia" w:hAnsiTheme="minorHAnsi" w:cstheme="majorBidi"/>
      <w:color w:val="595959" w:themeColor="text1" w:themeTint="A6"/>
      <w:kern w:val="2"/>
      <w:sz w:val="24"/>
      <w:szCs w:val="24"/>
      <w14:ligatures w14:val="standardContextual"/>
    </w:rPr>
  </w:style>
  <w:style w:type="character" w:customStyle="1" w:styleId="8Char">
    <w:name w:val="عنوان 8 Char"/>
    <w:basedOn w:val="a2"/>
    <w:link w:val="8"/>
    <w:uiPriority w:val="9"/>
    <w:semiHidden/>
    <w:rsid w:val="009D5A8A"/>
    <w:rPr>
      <w:rFonts w:asciiTheme="minorHAnsi" w:eastAsiaTheme="majorEastAsia" w:hAnsiTheme="minorHAnsi" w:cstheme="majorBidi"/>
      <w:i/>
      <w:iCs/>
      <w:color w:val="272727" w:themeColor="text1" w:themeTint="D8"/>
      <w:kern w:val="2"/>
      <w:sz w:val="24"/>
      <w:szCs w:val="24"/>
      <w14:ligatures w14:val="standardContextual"/>
    </w:rPr>
  </w:style>
  <w:style w:type="character" w:customStyle="1" w:styleId="9Char">
    <w:name w:val="عنوان 9 Char"/>
    <w:basedOn w:val="a2"/>
    <w:link w:val="9"/>
    <w:uiPriority w:val="9"/>
    <w:semiHidden/>
    <w:rsid w:val="009D5A8A"/>
    <w:rPr>
      <w:rFonts w:asciiTheme="minorHAnsi" w:eastAsiaTheme="majorEastAsia" w:hAnsiTheme="minorHAnsi" w:cstheme="majorBidi"/>
      <w:color w:val="272727" w:themeColor="text1" w:themeTint="D8"/>
      <w:kern w:val="2"/>
      <w:sz w:val="24"/>
      <w:szCs w:val="24"/>
      <w14:ligatures w14:val="standardContextual"/>
    </w:rPr>
  </w:style>
  <w:style w:type="paragraph" w:styleId="af6">
    <w:name w:val="Quote"/>
    <w:basedOn w:val="a1"/>
    <w:next w:val="a1"/>
    <w:link w:val="Char8"/>
    <w:uiPriority w:val="29"/>
    <w:qFormat/>
    <w:rsid w:val="009D5A8A"/>
    <w:pPr>
      <w:spacing w:before="160" w:line="278" w:lineRule="auto"/>
      <w:jc w:val="center"/>
    </w:pPr>
    <w:rPr>
      <w:rFonts w:asciiTheme="minorHAnsi" w:eastAsiaTheme="minorHAnsi" w:hAnsiTheme="minorHAnsi" w:cstheme="minorBidi"/>
      <w:i/>
      <w:iCs/>
      <w:color w:val="404040" w:themeColor="text1" w:themeTint="BF"/>
      <w:sz w:val="24"/>
      <w:szCs w:val="24"/>
      <w14:ligatures w14:val="standardContextual"/>
    </w:rPr>
  </w:style>
  <w:style w:type="character" w:customStyle="1" w:styleId="Char8">
    <w:name w:val="اقتباس Char"/>
    <w:basedOn w:val="a2"/>
    <w:link w:val="af6"/>
    <w:uiPriority w:val="29"/>
    <w:rsid w:val="009D5A8A"/>
    <w:rPr>
      <w:rFonts w:asciiTheme="minorHAnsi" w:eastAsiaTheme="minorHAnsi" w:hAnsiTheme="minorHAnsi" w:cstheme="minorBidi"/>
      <w:i/>
      <w:iCs/>
      <w:color w:val="404040" w:themeColor="text1" w:themeTint="BF"/>
      <w:kern w:val="2"/>
      <w:sz w:val="24"/>
      <w:szCs w:val="24"/>
      <w14:ligatures w14:val="standardContextual"/>
    </w:rPr>
  </w:style>
  <w:style w:type="character" w:styleId="af7">
    <w:name w:val="Intense Emphasis"/>
    <w:basedOn w:val="a2"/>
    <w:uiPriority w:val="21"/>
    <w:qFormat/>
    <w:rsid w:val="009D5A8A"/>
    <w:rPr>
      <w:i/>
      <w:iCs/>
      <w:color w:val="0F4761" w:themeColor="accent1" w:themeShade="BF"/>
    </w:rPr>
  </w:style>
  <w:style w:type="paragraph" w:styleId="af8">
    <w:name w:val="Intense Quote"/>
    <w:basedOn w:val="a1"/>
    <w:next w:val="a1"/>
    <w:link w:val="Char9"/>
    <w:uiPriority w:val="30"/>
    <w:qFormat/>
    <w:rsid w:val="009D5A8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sz w:val="24"/>
      <w:szCs w:val="24"/>
      <w14:ligatures w14:val="standardContextual"/>
    </w:rPr>
  </w:style>
  <w:style w:type="character" w:customStyle="1" w:styleId="Char9">
    <w:name w:val="اقتباس مكثف Char"/>
    <w:basedOn w:val="a2"/>
    <w:link w:val="af8"/>
    <w:uiPriority w:val="30"/>
    <w:rsid w:val="009D5A8A"/>
    <w:rPr>
      <w:rFonts w:asciiTheme="minorHAnsi" w:eastAsiaTheme="minorHAnsi" w:hAnsiTheme="minorHAnsi" w:cstheme="minorBidi"/>
      <w:i/>
      <w:iCs/>
      <w:color w:val="0F4761" w:themeColor="accent1" w:themeShade="BF"/>
      <w:kern w:val="2"/>
      <w:sz w:val="24"/>
      <w:szCs w:val="24"/>
      <w14:ligatures w14:val="standardContextual"/>
    </w:rPr>
  </w:style>
  <w:style w:type="character" w:styleId="af9">
    <w:name w:val="Intense Reference"/>
    <w:basedOn w:val="a2"/>
    <w:uiPriority w:val="32"/>
    <w:qFormat/>
    <w:rsid w:val="009D5A8A"/>
    <w:rPr>
      <w:b/>
      <w:bCs/>
      <w:smallCaps/>
      <w:color w:val="0F4761" w:themeColor="accent1" w:themeShade="BF"/>
      <w:spacing w:val="5"/>
    </w:rPr>
  </w:style>
  <w:style w:type="numbering" w:customStyle="1" w:styleId="NoList1">
    <w:name w:val="No List1"/>
    <w:next w:val="a4"/>
    <w:uiPriority w:val="99"/>
    <w:semiHidden/>
    <w:unhideWhenUsed/>
    <w:rsid w:val="00814653"/>
  </w:style>
  <w:style w:type="character" w:customStyle="1" w:styleId="s2">
    <w:name w:val="s2"/>
    <w:basedOn w:val="a2"/>
    <w:rsid w:val="00BE3C30"/>
  </w:style>
  <w:style w:type="paragraph" w:customStyle="1" w:styleId="p2">
    <w:name w:val="p2"/>
    <w:basedOn w:val="a1"/>
    <w:rsid w:val="00BE3C30"/>
    <w:pPr>
      <w:spacing w:after="0" w:line="240" w:lineRule="auto"/>
    </w:pPr>
    <w:rPr>
      <w:rFonts w:ascii=".AppleSystemUIFont" w:eastAsia="Yu Mincho" w:hAnsi=".AppleSystemUIFont" w:cs="Times New Roman"/>
      <w:kern w:val="0"/>
      <w:sz w:val="26"/>
      <w:szCs w:val="26"/>
    </w:rPr>
  </w:style>
  <w:style w:type="character" w:customStyle="1" w:styleId="apple-converted-space">
    <w:name w:val="apple-converted-space"/>
    <w:basedOn w:val="a2"/>
    <w:rsid w:val="00BE3C30"/>
  </w:style>
  <w:style w:type="paragraph" w:styleId="23">
    <w:name w:val="toc 2"/>
    <w:basedOn w:val="a1"/>
    <w:next w:val="a1"/>
    <w:autoRedefine/>
    <w:uiPriority w:val="39"/>
    <w:unhideWhenUsed/>
    <w:rsid w:val="001A2520"/>
    <w:pPr>
      <w:spacing w:after="100"/>
      <w:ind w:left="220"/>
    </w:pPr>
  </w:style>
  <w:style w:type="paragraph" w:styleId="32">
    <w:name w:val="toc 3"/>
    <w:basedOn w:val="a1"/>
    <w:next w:val="a1"/>
    <w:autoRedefine/>
    <w:uiPriority w:val="39"/>
    <w:unhideWhenUsed/>
    <w:rsid w:val="000476F8"/>
    <w:pPr>
      <w:tabs>
        <w:tab w:val="right" w:leader="dot" w:pos="9737"/>
      </w:tabs>
      <w:bidi/>
      <w:spacing w:after="100"/>
      <w:ind w:left="440"/>
      <w:jc w:val="both"/>
    </w:pPr>
  </w:style>
  <w:style w:type="paragraph" w:styleId="40">
    <w:name w:val="toc 4"/>
    <w:basedOn w:val="a1"/>
    <w:next w:val="a1"/>
    <w:autoRedefine/>
    <w:uiPriority w:val="39"/>
    <w:unhideWhenUsed/>
    <w:rsid w:val="000476F8"/>
    <w:pPr>
      <w:spacing w:after="100" w:line="278" w:lineRule="auto"/>
      <w:ind w:left="720"/>
    </w:pPr>
    <w:rPr>
      <w:rFonts w:asciiTheme="minorHAnsi" w:eastAsiaTheme="minorEastAsia" w:hAnsiTheme="minorHAnsi" w:cstheme="minorBidi"/>
      <w:sz w:val="24"/>
      <w:szCs w:val="24"/>
      <w:lang w:val="en-GB" w:eastAsia="en-GB"/>
      <w14:ligatures w14:val="standardContextual"/>
    </w:rPr>
  </w:style>
  <w:style w:type="paragraph" w:styleId="50">
    <w:name w:val="toc 5"/>
    <w:basedOn w:val="a1"/>
    <w:next w:val="a1"/>
    <w:autoRedefine/>
    <w:uiPriority w:val="39"/>
    <w:unhideWhenUsed/>
    <w:rsid w:val="000476F8"/>
    <w:pPr>
      <w:spacing w:after="100" w:line="278" w:lineRule="auto"/>
      <w:ind w:left="960"/>
    </w:pPr>
    <w:rPr>
      <w:rFonts w:asciiTheme="minorHAnsi" w:eastAsiaTheme="minorEastAsia" w:hAnsiTheme="minorHAnsi" w:cstheme="minorBidi"/>
      <w:sz w:val="24"/>
      <w:szCs w:val="24"/>
      <w:lang w:val="en-GB" w:eastAsia="en-GB"/>
      <w14:ligatures w14:val="standardContextual"/>
    </w:rPr>
  </w:style>
  <w:style w:type="paragraph" w:styleId="61">
    <w:name w:val="toc 6"/>
    <w:basedOn w:val="a1"/>
    <w:next w:val="a1"/>
    <w:autoRedefine/>
    <w:uiPriority w:val="39"/>
    <w:unhideWhenUsed/>
    <w:rsid w:val="000476F8"/>
    <w:pPr>
      <w:spacing w:after="100" w:line="278" w:lineRule="auto"/>
      <w:ind w:left="1200"/>
    </w:pPr>
    <w:rPr>
      <w:rFonts w:asciiTheme="minorHAnsi" w:eastAsiaTheme="minorEastAsia" w:hAnsiTheme="minorHAnsi" w:cstheme="minorBidi"/>
      <w:sz w:val="24"/>
      <w:szCs w:val="24"/>
      <w:lang w:val="en-GB" w:eastAsia="en-GB"/>
      <w14:ligatures w14:val="standardContextual"/>
    </w:rPr>
  </w:style>
  <w:style w:type="paragraph" w:styleId="70">
    <w:name w:val="toc 7"/>
    <w:basedOn w:val="a1"/>
    <w:next w:val="a1"/>
    <w:autoRedefine/>
    <w:uiPriority w:val="39"/>
    <w:unhideWhenUsed/>
    <w:rsid w:val="000476F8"/>
    <w:pPr>
      <w:spacing w:after="100" w:line="278" w:lineRule="auto"/>
      <w:ind w:left="1440"/>
    </w:pPr>
    <w:rPr>
      <w:rFonts w:asciiTheme="minorHAnsi" w:eastAsiaTheme="minorEastAsia" w:hAnsiTheme="minorHAnsi" w:cstheme="minorBidi"/>
      <w:sz w:val="24"/>
      <w:szCs w:val="24"/>
      <w:lang w:val="en-GB" w:eastAsia="en-GB"/>
      <w14:ligatures w14:val="standardContextual"/>
    </w:rPr>
  </w:style>
  <w:style w:type="paragraph" w:styleId="80">
    <w:name w:val="toc 8"/>
    <w:basedOn w:val="a1"/>
    <w:next w:val="a1"/>
    <w:autoRedefine/>
    <w:uiPriority w:val="39"/>
    <w:unhideWhenUsed/>
    <w:rsid w:val="000476F8"/>
    <w:pPr>
      <w:spacing w:after="100" w:line="278" w:lineRule="auto"/>
      <w:ind w:left="1680"/>
    </w:pPr>
    <w:rPr>
      <w:rFonts w:asciiTheme="minorHAnsi" w:eastAsiaTheme="minorEastAsia" w:hAnsiTheme="minorHAnsi" w:cstheme="minorBidi"/>
      <w:sz w:val="24"/>
      <w:szCs w:val="24"/>
      <w:lang w:val="en-GB" w:eastAsia="en-GB"/>
      <w14:ligatures w14:val="standardContextual"/>
    </w:rPr>
  </w:style>
  <w:style w:type="paragraph" w:styleId="90">
    <w:name w:val="toc 9"/>
    <w:basedOn w:val="a1"/>
    <w:next w:val="a1"/>
    <w:autoRedefine/>
    <w:uiPriority w:val="39"/>
    <w:unhideWhenUsed/>
    <w:rsid w:val="000476F8"/>
    <w:pPr>
      <w:spacing w:after="100" w:line="278" w:lineRule="auto"/>
      <w:ind w:left="1920"/>
    </w:pPr>
    <w:rPr>
      <w:rFonts w:asciiTheme="minorHAnsi" w:eastAsiaTheme="minorEastAsia" w:hAnsiTheme="minorHAnsi" w:cstheme="minorBidi"/>
      <w:sz w:val="24"/>
      <w:szCs w:val="24"/>
      <w:lang w:val="en-GB" w:eastAsia="en-GB"/>
      <w14:ligatures w14:val="standardContextual"/>
    </w:rPr>
  </w:style>
  <w:style w:type="table" w:styleId="33">
    <w:name w:val="Plain Table 3"/>
    <w:basedOn w:val="a3"/>
    <w:uiPriority w:val="43"/>
    <w:rsid w:val="000476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Grid9">
    <w:name w:val="Table Grid9"/>
    <w:basedOn w:val="a3"/>
    <w:next w:val="a7"/>
    <w:uiPriority w:val="39"/>
    <w:rsid w:val="00A6184B"/>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2">
    <w:name w:val="Grid Table 6 Colorful"/>
    <w:basedOn w:val="a3"/>
    <w:uiPriority w:val="51"/>
    <w:rsid w:val="005140C9"/>
    <w:rPr>
      <w:rFonts w:asciiTheme="minorHAnsi" w:eastAsiaTheme="minorEastAsia" w:hAnsiTheme="minorHAnsi" w:cstheme="minorBidi"/>
      <w:color w:val="000000" w:themeColor="text1"/>
      <w:kern w:val="2"/>
      <w:sz w:val="24"/>
      <w:szCs w:val="24"/>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a">
    <w:name w:val="annotation reference"/>
    <w:basedOn w:val="a2"/>
    <w:uiPriority w:val="99"/>
    <w:semiHidden/>
    <w:unhideWhenUsed/>
    <w:rsid w:val="001F7861"/>
    <w:rPr>
      <w:sz w:val="16"/>
      <w:szCs w:val="16"/>
    </w:rPr>
  </w:style>
  <w:style w:type="paragraph" w:styleId="afb">
    <w:name w:val="annotation text"/>
    <w:basedOn w:val="a1"/>
    <w:link w:val="Chara"/>
    <w:uiPriority w:val="99"/>
    <w:unhideWhenUsed/>
    <w:rsid w:val="001F7861"/>
    <w:pPr>
      <w:spacing w:line="240" w:lineRule="auto"/>
    </w:pPr>
    <w:rPr>
      <w:rFonts w:asciiTheme="minorHAnsi" w:eastAsiaTheme="minorHAnsi" w:hAnsiTheme="minorHAnsi" w:cstheme="minorBidi"/>
      <w:kern w:val="0"/>
      <w:sz w:val="20"/>
      <w:szCs w:val="20"/>
    </w:rPr>
  </w:style>
  <w:style w:type="character" w:customStyle="1" w:styleId="Chara">
    <w:name w:val="نص تعليق Char"/>
    <w:basedOn w:val="a2"/>
    <w:link w:val="afb"/>
    <w:uiPriority w:val="99"/>
    <w:rsid w:val="001F7861"/>
    <w:rPr>
      <w:rFonts w:asciiTheme="minorHAnsi" w:eastAsiaTheme="minorHAnsi" w:hAnsiTheme="minorHAnsi" w:cstheme="minorBidi"/>
    </w:rPr>
  </w:style>
  <w:style w:type="paragraph" w:styleId="afc">
    <w:name w:val="annotation subject"/>
    <w:basedOn w:val="afb"/>
    <w:next w:val="afb"/>
    <w:link w:val="Charb"/>
    <w:uiPriority w:val="99"/>
    <w:semiHidden/>
    <w:unhideWhenUsed/>
    <w:rsid w:val="001F7861"/>
    <w:rPr>
      <w:b/>
      <w:bCs/>
    </w:rPr>
  </w:style>
  <w:style w:type="character" w:customStyle="1" w:styleId="Charb">
    <w:name w:val="موضوع تعليق Char"/>
    <w:basedOn w:val="Chara"/>
    <w:link w:val="afc"/>
    <w:uiPriority w:val="99"/>
    <w:semiHidden/>
    <w:rsid w:val="001F7861"/>
    <w:rPr>
      <w:rFonts w:asciiTheme="minorHAnsi" w:eastAsiaTheme="minorHAnsi" w:hAnsiTheme="minorHAnsi" w:cstheme="minorBidi"/>
      <w:b/>
      <w:bCs/>
    </w:rPr>
  </w:style>
  <w:style w:type="paragraph" w:styleId="afd">
    <w:name w:val="Body Text"/>
    <w:basedOn w:val="a1"/>
    <w:link w:val="Charc"/>
    <w:uiPriority w:val="99"/>
    <w:qFormat/>
    <w:rsid w:val="001F7861"/>
    <w:pPr>
      <w:widowControl w:val="0"/>
      <w:autoSpaceDE w:val="0"/>
      <w:autoSpaceDN w:val="0"/>
      <w:spacing w:after="0" w:line="240" w:lineRule="auto"/>
    </w:pPr>
    <w:rPr>
      <w:rFonts w:ascii="Microsoft Sans Serif" w:eastAsia="Microsoft Sans Serif" w:hAnsi="Microsoft Sans Serif" w:cs="Microsoft Sans Serif"/>
      <w:kern w:val="0"/>
      <w:sz w:val="28"/>
      <w:szCs w:val="28"/>
    </w:rPr>
  </w:style>
  <w:style w:type="character" w:customStyle="1" w:styleId="Charc">
    <w:name w:val="نص أساسي Char"/>
    <w:basedOn w:val="a2"/>
    <w:link w:val="afd"/>
    <w:uiPriority w:val="99"/>
    <w:rsid w:val="001F7861"/>
    <w:rPr>
      <w:rFonts w:ascii="Microsoft Sans Serif" w:eastAsia="Microsoft Sans Serif" w:hAnsi="Microsoft Sans Serif" w:cs="Microsoft Sans Serif"/>
      <w:sz w:val="28"/>
      <w:szCs w:val="28"/>
    </w:rPr>
  </w:style>
  <w:style w:type="paragraph" w:customStyle="1" w:styleId="nova-legacy-e-listitem">
    <w:name w:val="nova-legacy-e-list__item"/>
    <w:basedOn w:val="a1"/>
    <w:uiPriority w:val="99"/>
    <w:rsid w:val="001F7861"/>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afe">
    <w:name w:val="Bibliography"/>
    <w:basedOn w:val="a1"/>
    <w:next w:val="a1"/>
    <w:uiPriority w:val="37"/>
    <w:unhideWhenUsed/>
    <w:rsid w:val="001F7861"/>
    <w:pPr>
      <w:spacing w:line="259" w:lineRule="auto"/>
    </w:pPr>
    <w:rPr>
      <w:rFonts w:asciiTheme="minorHAnsi" w:eastAsiaTheme="minorHAnsi" w:hAnsiTheme="minorHAnsi" w:cstheme="minorBidi"/>
      <w:kern w:val="0"/>
    </w:rPr>
  </w:style>
  <w:style w:type="character" w:styleId="aff">
    <w:name w:val="Emphasis"/>
    <w:basedOn w:val="a2"/>
    <w:uiPriority w:val="20"/>
    <w:qFormat/>
    <w:rsid w:val="001F7861"/>
    <w:rPr>
      <w:i/>
      <w:iCs/>
    </w:rPr>
  </w:style>
  <w:style w:type="table" w:customStyle="1" w:styleId="TableGrid1">
    <w:name w:val="Table Grid1"/>
    <w:basedOn w:val="a3"/>
    <w:next w:val="a7"/>
    <w:uiPriority w:val="59"/>
    <w:rsid w:val="001F7861"/>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a3"/>
    <w:uiPriority w:val="59"/>
    <w:rsid w:val="001F7861"/>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line number"/>
    <w:basedOn w:val="a2"/>
    <w:uiPriority w:val="99"/>
    <w:semiHidden/>
    <w:unhideWhenUsed/>
    <w:rsid w:val="001F7861"/>
  </w:style>
  <w:style w:type="character" w:styleId="aff1">
    <w:name w:val="Book Title"/>
    <w:basedOn w:val="a2"/>
    <w:uiPriority w:val="33"/>
    <w:qFormat/>
    <w:rsid w:val="001F7861"/>
    <w:rPr>
      <w:b/>
      <w:bCs/>
      <w:i/>
      <w:iCs/>
      <w:spacing w:val="5"/>
    </w:rPr>
  </w:style>
  <w:style w:type="paragraph" w:customStyle="1" w:styleId="Default">
    <w:name w:val="Default"/>
    <w:uiPriority w:val="99"/>
    <w:rsid w:val="001F7861"/>
    <w:pPr>
      <w:autoSpaceDE w:val="0"/>
      <w:autoSpaceDN w:val="0"/>
      <w:adjustRightInd w:val="0"/>
    </w:pPr>
    <w:rPr>
      <w:rFonts w:ascii="Cambria" w:eastAsiaTheme="minorHAnsi" w:hAnsi="Cambria" w:cs="Cambria"/>
      <w:color w:val="000000"/>
      <w:sz w:val="24"/>
      <w:szCs w:val="24"/>
    </w:rPr>
  </w:style>
  <w:style w:type="paragraph" w:customStyle="1" w:styleId="ng-star-inserted">
    <w:name w:val="ng-star-inserted"/>
    <w:basedOn w:val="a1"/>
    <w:rsid w:val="001F7861"/>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g-star-inserted1">
    <w:name w:val="ng-star-inserted1"/>
    <w:basedOn w:val="a2"/>
    <w:rsid w:val="001F7861"/>
  </w:style>
  <w:style w:type="character" w:customStyle="1" w:styleId="relative">
    <w:name w:val="relative"/>
    <w:basedOn w:val="a2"/>
    <w:rsid w:val="001F7861"/>
  </w:style>
  <w:style w:type="character" w:customStyle="1" w:styleId="ms-1">
    <w:name w:val="ms-1"/>
    <w:basedOn w:val="a2"/>
    <w:rsid w:val="001F7861"/>
  </w:style>
  <w:style w:type="character" w:customStyle="1" w:styleId="max-w-full">
    <w:name w:val="max-w-full"/>
    <w:basedOn w:val="a2"/>
    <w:rsid w:val="001F7861"/>
  </w:style>
  <w:style w:type="character" w:customStyle="1" w:styleId="-me-1">
    <w:name w:val="-me-1"/>
    <w:basedOn w:val="a2"/>
    <w:rsid w:val="001F7861"/>
  </w:style>
  <w:style w:type="character" w:styleId="aff2">
    <w:name w:val="footnote reference"/>
    <w:aliases w:val="(Footnote Reference)"/>
    <w:unhideWhenUsed/>
    <w:rsid w:val="001F7861"/>
    <w:rPr>
      <w:vertAlign w:val="superscript"/>
    </w:rPr>
  </w:style>
  <w:style w:type="character" w:customStyle="1" w:styleId="UnresolvedMention2">
    <w:name w:val="Unresolved Mention2"/>
    <w:basedOn w:val="a2"/>
    <w:uiPriority w:val="99"/>
    <w:semiHidden/>
    <w:unhideWhenUsed/>
    <w:rsid w:val="001F7861"/>
    <w:rPr>
      <w:color w:val="605E5C"/>
      <w:shd w:val="clear" w:color="auto" w:fill="E1DFDD"/>
    </w:rPr>
  </w:style>
  <w:style w:type="character" w:customStyle="1" w:styleId="UnresolvedMention3">
    <w:name w:val="Unresolved Mention3"/>
    <w:basedOn w:val="a2"/>
    <w:uiPriority w:val="99"/>
    <w:semiHidden/>
    <w:unhideWhenUsed/>
    <w:rsid w:val="001F7861"/>
    <w:rPr>
      <w:color w:val="605E5C"/>
      <w:shd w:val="clear" w:color="auto" w:fill="E1DFDD"/>
    </w:rPr>
  </w:style>
  <w:style w:type="character" w:customStyle="1" w:styleId="whitespace-nowrap">
    <w:name w:val="whitespace-nowrap!"/>
    <w:basedOn w:val="a2"/>
    <w:rsid w:val="001F7861"/>
  </w:style>
  <w:style w:type="table" w:customStyle="1" w:styleId="24">
    <w:name w:val="شبكة جدول2"/>
    <w:basedOn w:val="a3"/>
    <w:next w:val="a7"/>
    <w:uiPriority w:val="39"/>
    <w:rsid w:val="001F7861"/>
    <w:pPr>
      <w:bidi/>
      <w:spacing w:afterAutospacing="1"/>
      <w:ind w:left="29" w:right="29"/>
      <w:jc w:val="both"/>
    </w:pPr>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footnote text"/>
    <w:aliases w:val=" Char Char Char Char,Char Char Char Char Char,ARM footnote Text,Footnote Text Char1,Footnote Text Char2,Footnote Text Char11,Footnote Text Char3,Footnote Text Char4,Footnote Text Char5,Footnote Text Char6,Footnote Text Char12,Footnote New"/>
    <w:basedOn w:val="a1"/>
    <w:link w:val="Chard"/>
    <w:unhideWhenUsed/>
    <w:rsid w:val="001F7861"/>
    <w:pPr>
      <w:bidi/>
      <w:spacing w:after="0" w:line="240" w:lineRule="auto"/>
    </w:pPr>
    <w:rPr>
      <w:rFonts w:cs="Times New Roman"/>
      <w:kern w:val="0"/>
      <w:sz w:val="20"/>
      <w:szCs w:val="20"/>
      <w:lang w:val="x-none" w:eastAsia="x-none"/>
    </w:rPr>
  </w:style>
  <w:style w:type="character" w:customStyle="1" w:styleId="Chard">
    <w:name w:val="نص حاشية سفلية Char"/>
    <w:aliases w:val=" Char Char Char Char Char,Char Char Char Char Char Char,ARM footnote Text Char,Footnote Text Char1 Char,Footnote Text Char2 Char,Footnote Text Char11 Char,Footnote Text Char3 Char,Footnote Text Char4 Char,Footnote Text Char5 Char"/>
    <w:basedOn w:val="a2"/>
    <w:link w:val="aff3"/>
    <w:rsid w:val="001F7861"/>
    <w:rPr>
      <w:rFonts w:cs="Times New Roman"/>
      <w:lang w:val="x-none" w:eastAsia="x-none"/>
    </w:rPr>
  </w:style>
  <w:style w:type="paragraph" w:styleId="aff4">
    <w:name w:val="macro"/>
    <w:link w:val="Chare"/>
    <w:uiPriority w:val="99"/>
    <w:semiHidden/>
    <w:unhideWhenUsed/>
    <w:rsid w:val="001F7861"/>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rPr>
  </w:style>
  <w:style w:type="character" w:customStyle="1" w:styleId="Chare">
    <w:name w:val="نص ماكرو Char"/>
    <w:basedOn w:val="a2"/>
    <w:link w:val="aff4"/>
    <w:uiPriority w:val="99"/>
    <w:semiHidden/>
    <w:rsid w:val="001F7861"/>
    <w:rPr>
      <w:rFonts w:ascii="Courier" w:eastAsiaTheme="minorEastAsia" w:hAnsi="Courier" w:cstheme="minorBidi"/>
    </w:rPr>
  </w:style>
  <w:style w:type="paragraph" w:styleId="aff5">
    <w:name w:val="List"/>
    <w:basedOn w:val="a1"/>
    <w:uiPriority w:val="99"/>
    <w:semiHidden/>
    <w:unhideWhenUsed/>
    <w:rsid w:val="001F7861"/>
    <w:pPr>
      <w:spacing w:after="200" w:line="276" w:lineRule="auto"/>
      <w:ind w:left="360" w:hanging="360"/>
      <w:contextualSpacing/>
    </w:pPr>
    <w:rPr>
      <w:rFonts w:ascii="Times New Roman" w:eastAsiaTheme="minorEastAsia" w:hAnsi="Times New Roman" w:cs="Times New Roman"/>
      <w:kern w:val="0"/>
      <w:sz w:val="24"/>
      <w:szCs w:val="24"/>
    </w:rPr>
  </w:style>
  <w:style w:type="paragraph" w:styleId="a0">
    <w:name w:val="List Bullet"/>
    <w:basedOn w:val="a1"/>
    <w:uiPriority w:val="99"/>
    <w:semiHidden/>
    <w:unhideWhenUsed/>
    <w:rsid w:val="001F7861"/>
    <w:pPr>
      <w:numPr>
        <w:numId w:val="31"/>
      </w:numPr>
      <w:tabs>
        <w:tab w:val="clear" w:pos="36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a">
    <w:name w:val="List Number"/>
    <w:basedOn w:val="a1"/>
    <w:uiPriority w:val="99"/>
    <w:semiHidden/>
    <w:unhideWhenUsed/>
    <w:rsid w:val="001F7861"/>
    <w:pPr>
      <w:numPr>
        <w:numId w:val="32"/>
      </w:numPr>
      <w:tabs>
        <w:tab w:val="clear" w:pos="36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25">
    <w:name w:val="List 2"/>
    <w:basedOn w:val="a1"/>
    <w:uiPriority w:val="99"/>
    <w:semiHidden/>
    <w:unhideWhenUsed/>
    <w:rsid w:val="001F7861"/>
    <w:pPr>
      <w:spacing w:after="200" w:line="276" w:lineRule="auto"/>
      <w:ind w:left="720" w:hanging="360"/>
      <w:contextualSpacing/>
    </w:pPr>
    <w:rPr>
      <w:rFonts w:ascii="Times New Roman" w:eastAsiaTheme="minorEastAsia" w:hAnsi="Times New Roman" w:cs="Times New Roman"/>
      <w:kern w:val="0"/>
      <w:sz w:val="24"/>
      <w:szCs w:val="24"/>
    </w:rPr>
  </w:style>
  <w:style w:type="paragraph" w:styleId="34">
    <w:name w:val="List 3"/>
    <w:basedOn w:val="a1"/>
    <w:uiPriority w:val="99"/>
    <w:semiHidden/>
    <w:unhideWhenUsed/>
    <w:rsid w:val="001F7861"/>
    <w:pPr>
      <w:spacing w:after="200" w:line="276" w:lineRule="auto"/>
      <w:ind w:left="1080" w:hanging="360"/>
      <w:contextualSpacing/>
    </w:pPr>
    <w:rPr>
      <w:rFonts w:ascii="Times New Roman" w:eastAsiaTheme="minorEastAsia" w:hAnsi="Times New Roman" w:cs="Times New Roman"/>
      <w:kern w:val="0"/>
      <w:sz w:val="24"/>
      <w:szCs w:val="24"/>
    </w:rPr>
  </w:style>
  <w:style w:type="paragraph" w:styleId="20">
    <w:name w:val="List Bullet 2"/>
    <w:basedOn w:val="a1"/>
    <w:uiPriority w:val="99"/>
    <w:semiHidden/>
    <w:unhideWhenUsed/>
    <w:rsid w:val="001F7861"/>
    <w:pPr>
      <w:numPr>
        <w:numId w:val="33"/>
      </w:numPr>
      <w:tabs>
        <w:tab w:val="clear" w:pos="72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30">
    <w:name w:val="List Bullet 3"/>
    <w:basedOn w:val="a1"/>
    <w:uiPriority w:val="99"/>
    <w:semiHidden/>
    <w:unhideWhenUsed/>
    <w:rsid w:val="001F7861"/>
    <w:pPr>
      <w:numPr>
        <w:numId w:val="34"/>
      </w:numPr>
      <w:tabs>
        <w:tab w:val="clear" w:pos="108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2">
    <w:name w:val="List Number 2"/>
    <w:basedOn w:val="a1"/>
    <w:uiPriority w:val="99"/>
    <w:semiHidden/>
    <w:unhideWhenUsed/>
    <w:rsid w:val="001F7861"/>
    <w:pPr>
      <w:numPr>
        <w:numId w:val="35"/>
      </w:numPr>
      <w:tabs>
        <w:tab w:val="clear" w:pos="72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3">
    <w:name w:val="List Number 3"/>
    <w:basedOn w:val="a1"/>
    <w:uiPriority w:val="99"/>
    <w:semiHidden/>
    <w:unhideWhenUsed/>
    <w:rsid w:val="001F7861"/>
    <w:pPr>
      <w:numPr>
        <w:numId w:val="36"/>
      </w:numPr>
      <w:tabs>
        <w:tab w:val="clear" w:pos="108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aff6">
    <w:name w:val="List Continue"/>
    <w:basedOn w:val="a1"/>
    <w:uiPriority w:val="99"/>
    <w:semiHidden/>
    <w:unhideWhenUsed/>
    <w:rsid w:val="001F7861"/>
    <w:pPr>
      <w:spacing w:after="120" w:line="276" w:lineRule="auto"/>
      <w:ind w:left="360"/>
      <w:contextualSpacing/>
    </w:pPr>
    <w:rPr>
      <w:rFonts w:ascii="Times New Roman" w:eastAsiaTheme="minorEastAsia" w:hAnsi="Times New Roman" w:cs="Times New Roman"/>
      <w:kern w:val="0"/>
      <w:sz w:val="24"/>
      <w:szCs w:val="24"/>
    </w:rPr>
  </w:style>
  <w:style w:type="paragraph" w:styleId="26">
    <w:name w:val="List Continue 2"/>
    <w:basedOn w:val="a1"/>
    <w:uiPriority w:val="99"/>
    <w:semiHidden/>
    <w:unhideWhenUsed/>
    <w:rsid w:val="001F7861"/>
    <w:pPr>
      <w:spacing w:after="120" w:line="276" w:lineRule="auto"/>
      <w:ind w:left="720"/>
      <w:contextualSpacing/>
    </w:pPr>
    <w:rPr>
      <w:rFonts w:ascii="Times New Roman" w:eastAsiaTheme="minorEastAsia" w:hAnsi="Times New Roman" w:cs="Times New Roman"/>
      <w:kern w:val="0"/>
      <w:sz w:val="24"/>
      <w:szCs w:val="24"/>
    </w:rPr>
  </w:style>
  <w:style w:type="paragraph" w:styleId="35">
    <w:name w:val="List Continue 3"/>
    <w:basedOn w:val="a1"/>
    <w:uiPriority w:val="99"/>
    <w:semiHidden/>
    <w:unhideWhenUsed/>
    <w:rsid w:val="001F7861"/>
    <w:pPr>
      <w:spacing w:after="120" w:line="276" w:lineRule="auto"/>
      <w:ind w:left="1080"/>
      <w:contextualSpacing/>
    </w:pPr>
    <w:rPr>
      <w:rFonts w:ascii="Times New Roman" w:eastAsiaTheme="minorEastAsia" w:hAnsi="Times New Roman" w:cs="Times New Roman"/>
      <w:kern w:val="0"/>
      <w:sz w:val="24"/>
      <w:szCs w:val="24"/>
    </w:rPr>
  </w:style>
  <w:style w:type="paragraph" w:styleId="aff7">
    <w:name w:val="Body Text First Indent"/>
    <w:basedOn w:val="afd"/>
    <w:link w:val="Char10"/>
    <w:uiPriority w:val="99"/>
    <w:semiHidden/>
    <w:unhideWhenUsed/>
    <w:rsid w:val="001F7861"/>
    <w:pPr>
      <w:widowControl/>
      <w:autoSpaceDE/>
      <w:autoSpaceDN/>
      <w:spacing w:after="160" w:line="256" w:lineRule="auto"/>
      <w:ind w:firstLine="360"/>
    </w:pPr>
  </w:style>
  <w:style w:type="character" w:customStyle="1" w:styleId="Charf">
    <w:name w:val="نص أساسي بمسافة بادئة للسطر الأول Char"/>
    <w:basedOn w:val="Charc"/>
    <w:link w:val="12"/>
    <w:uiPriority w:val="99"/>
    <w:rsid w:val="001F7861"/>
    <w:rPr>
      <w:rFonts w:ascii="Microsoft Sans Serif" w:eastAsia="Microsoft Sans Serif" w:hAnsi="Microsoft Sans Serif" w:cs="Microsoft Sans Serif"/>
      <w:sz w:val="28"/>
      <w:szCs w:val="28"/>
    </w:rPr>
  </w:style>
  <w:style w:type="character" w:customStyle="1" w:styleId="Char10">
    <w:name w:val="نص أساسي بمسافة بادئة للسطر الأول Char1"/>
    <w:basedOn w:val="Charc"/>
    <w:link w:val="aff7"/>
    <w:uiPriority w:val="99"/>
    <w:semiHidden/>
    <w:rsid w:val="001F7861"/>
    <w:rPr>
      <w:rFonts w:ascii="Microsoft Sans Serif" w:eastAsia="Microsoft Sans Serif" w:hAnsi="Microsoft Sans Serif" w:cs="Microsoft Sans Serif"/>
      <w:sz w:val="28"/>
      <w:szCs w:val="28"/>
    </w:rPr>
  </w:style>
  <w:style w:type="paragraph" w:styleId="27">
    <w:name w:val="Body Text 2"/>
    <w:basedOn w:val="a1"/>
    <w:link w:val="2Char0"/>
    <w:uiPriority w:val="99"/>
    <w:semiHidden/>
    <w:unhideWhenUsed/>
    <w:rsid w:val="001F7861"/>
    <w:pPr>
      <w:spacing w:after="120" w:line="480" w:lineRule="auto"/>
    </w:pPr>
    <w:rPr>
      <w:rFonts w:ascii="Times New Roman" w:eastAsiaTheme="minorEastAsia" w:hAnsi="Times New Roman" w:cs="Times New Roman"/>
      <w:kern w:val="0"/>
      <w:sz w:val="24"/>
      <w:szCs w:val="24"/>
    </w:rPr>
  </w:style>
  <w:style w:type="character" w:customStyle="1" w:styleId="2Char0">
    <w:name w:val="نص أساسي 2 Char"/>
    <w:basedOn w:val="a2"/>
    <w:link w:val="27"/>
    <w:uiPriority w:val="99"/>
    <w:semiHidden/>
    <w:rsid w:val="001F7861"/>
    <w:rPr>
      <w:rFonts w:ascii="Times New Roman" w:eastAsiaTheme="minorEastAsia" w:hAnsi="Times New Roman" w:cs="Times New Roman"/>
      <w:sz w:val="24"/>
      <w:szCs w:val="24"/>
    </w:rPr>
  </w:style>
  <w:style w:type="paragraph" w:styleId="36">
    <w:name w:val="Body Text 3"/>
    <w:basedOn w:val="a1"/>
    <w:link w:val="3Char0"/>
    <w:uiPriority w:val="99"/>
    <w:semiHidden/>
    <w:unhideWhenUsed/>
    <w:rsid w:val="001F7861"/>
    <w:pPr>
      <w:spacing w:after="120" w:line="276" w:lineRule="auto"/>
    </w:pPr>
    <w:rPr>
      <w:rFonts w:ascii="Times New Roman" w:eastAsiaTheme="minorEastAsia" w:hAnsi="Times New Roman" w:cs="Times New Roman"/>
      <w:kern w:val="0"/>
      <w:sz w:val="16"/>
      <w:szCs w:val="16"/>
    </w:rPr>
  </w:style>
  <w:style w:type="character" w:customStyle="1" w:styleId="3Char0">
    <w:name w:val="نص أساسي 3 Char"/>
    <w:basedOn w:val="a2"/>
    <w:link w:val="36"/>
    <w:uiPriority w:val="99"/>
    <w:semiHidden/>
    <w:rsid w:val="001F7861"/>
    <w:rPr>
      <w:rFonts w:ascii="Times New Roman" w:eastAsiaTheme="minorEastAsia" w:hAnsi="Times New Roman" w:cs="Times New Roman"/>
      <w:sz w:val="16"/>
      <w:szCs w:val="16"/>
    </w:rPr>
  </w:style>
  <w:style w:type="paragraph" w:styleId="aff8">
    <w:name w:val="No Spacing"/>
    <w:uiPriority w:val="1"/>
    <w:qFormat/>
    <w:rsid w:val="001F7861"/>
    <w:rPr>
      <w:rFonts w:asciiTheme="minorHAnsi" w:eastAsiaTheme="minorEastAsia" w:hAnsiTheme="minorHAnsi" w:cstheme="minorBidi"/>
      <w:sz w:val="22"/>
      <w:szCs w:val="22"/>
    </w:rPr>
  </w:style>
  <w:style w:type="paragraph" w:customStyle="1" w:styleId="13">
    <w:name w:val="العنوان1"/>
    <w:basedOn w:val="a1"/>
    <w:next w:val="a1"/>
    <w:uiPriority w:val="10"/>
    <w:qFormat/>
    <w:rsid w:val="001F7861"/>
    <w:pPr>
      <w:bidi/>
      <w:spacing w:after="80" w:line="240" w:lineRule="auto"/>
      <w:contextualSpacing/>
    </w:pPr>
    <w:rPr>
      <w:rFonts w:ascii="Calibri Light" w:eastAsia="Times New Roman" w:hAnsi="Calibri Light" w:cs="Times New Roman"/>
      <w:spacing w:val="-10"/>
      <w:kern w:val="28"/>
      <w:sz w:val="56"/>
      <w:szCs w:val="56"/>
      <w14:ligatures w14:val="standardContextual"/>
    </w:rPr>
  </w:style>
  <w:style w:type="paragraph" w:customStyle="1" w:styleId="14">
    <w:name w:val="عنوان فرعي1"/>
    <w:basedOn w:val="a1"/>
    <w:next w:val="a1"/>
    <w:uiPriority w:val="11"/>
    <w:qFormat/>
    <w:rsid w:val="001F7861"/>
    <w:pPr>
      <w:bidi/>
      <w:spacing w:after="0" w:line="240" w:lineRule="auto"/>
    </w:pPr>
    <w:rPr>
      <w:rFonts w:ascii="Times New Roman" w:eastAsia="Times New Roman" w:hAnsi="Times New Roman" w:cs="Times New Roman"/>
      <w:color w:val="595959"/>
      <w:spacing w:val="15"/>
      <w:sz w:val="28"/>
      <w:szCs w:val="28"/>
      <w14:ligatures w14:val="standardContextual"/>
    </w:rPr>
  </w:style>
  <w:style w:type="paragraph" w:customStyle="1" w:styleId="15">
    <w:name w:val="اقتباس1"/>
    <w:basedOn w:val="a1"/>
    <w:next w:val="a1"/>
    <w:uiPriority w:val="29"/>
    <w:qFormat/>
    <w:rsid w:val="001F7861"/>
    <w:pPr>
      <w:bidi/>
      <w:spacing w:before="160" w:after="0" w:line="240" w:lineRule="auto"/>
      <w:jc w:val="center"/>
    </w:pPr>
    <w:rPr>
      <w:rFonts w:ascii="Times New Roman" w:eastAsia="Times New Roman" w:hAnsi="Times New Roman" w:cs="Times New Roman"/>
      <w:i/>
      <w:iCs/>
      <w:color w:val="404040"/>
      <w:sz w:val="24"/>
      <w:szCs w:val="24"/>
      <w14:ligatures w14:val="standardContextual"/>
    </w:rPr>
  </w:style>
  <w:style w:type="paragraph" w:customStyle="1" w:styleId="16">
    <w:name w:val="اقتباس مكثف1"/>
    <w:basedOn w:val="a1"/>
    <w:next w:val="a1"/>
    <w:uiPriority w:val="30"/>
    <w:qFormat/>
    <w:rsid w:val="001F7861"/>
    <w:pPr>
      <w:pBdr>
        <w:top w:val="single" w:sz="4" w:space="10" w:color="2F5496"/>
        <w:bottom w:val="single" w:sz="4" w:space="10" w:color="2F5496"/>
      </w:pBdr>
      <w:bidi/>
      <w:spacing w:before="360" w:after="360" w:line="240" w:lineRule="auto"/>
      <w:ind w:left="864" w:right="864"/>
      <w:jc w:val="center"/>
    </w:pPr>
    <w:rPr>
      <w:rFonts w:ascii="Times New Roman" w:eastAsia="Times New Roman" w:hAnsi="Times New Roman" w:cs="Times New Roman"/>
      <w:i/>
      <w:iCs/>
      <w:color w:val="2F5496"/>
      <w:sz w:val="24"/>
      <w:szCs w:val="24"/>
      <w14:ligatures w14:val="standardContextual"/>
    </w:rPr>
  </w:style>
  <w:style w:type="paragraph" w:customStyle="1" w:styleId="12">
    <w:name w:val="نص أساسي بمسافة بادئة للسطر الأول1"/>
    <w:basedOn w:val="afd"/>
    <w:next w:val="aff7"/>
    <w:link w:val="Charf"/>
    <w:uiPriority w:val="99"/>
    <w:rsid w:val="001F7861"/>
    <w:pPr>
      <w:widowControl/>
      <w:autoSpaceDE/>
      <w:autoSpaceDN/>
      <w:spacing w:after="200" w:line="276" w:lineRule="auto"/>
      <w:ind w:firstLine="360"/>
    </w:pPr>
  </w:style>
  <w:style w:type="paragraph" w:customStyle="1" w:styleId="17">
    <w:name w:val="نص في بالون1"/>
    <w:basedOn w:val="a1"/>
    <w:next w:val="ad"/>
    <w:uiPriority w:val="99"/>
    <w:semiHidden/>
    <w:rsid w:val="001F7861"/>
    <w:pPr>
      <w:spacing w:after="0" w:line="240" w:lineRule="auto"/>
    </w:pPr>
    <w:rPr>
      <w:rFonts w:ascii="Tahoma" w:eastAsia="Times New Roman" w:hAnsi="Tahoma" w:cs="Tahoma"/>
      <w:kern w:val="0"/>
      <w:sz w:val="16"/>
      <w:szCs w:val="16"/>
    </w:rPr>
  </w:style>
  <w:style w:type="character" w:styleId="aff9">
    <w:name w:val="Subtle Emphasis"/>
    <w:basedOn w:val="a2"/>
    <w:uiPriority w:val="19"/>
    <w:qFormat/>
    <w:rsid w:val="001F7861"/>
    <w:rPr>
      <w:i/>
      <w:iCs/>
      <w:color w:val="808080" w:themeColor="text1" w:themeTint="7F"/>
    </w:rPr>
  </w:style>
  <w:style w:type="character" w:customStyle="1" w:styleId="18">
    <w:name w:val="إشارة لم يتم حلها1"/>
    <w:basedOn w:val="a2"/>
    <w:uiPriority w:val="99"/>
    <w:semiHidden/>
    <w:rsid w:val="001F7861"/>
    <w:rPr>
      <w:color w:val="605E5C"/>
      <w:shd w:val="clear" w:color="auto" w:fill="E1DFDD"/>
    </w:rPr>
  </w:style>
  <w:style w:type="character" w:customStyle="1" w:styleId="19">
    <w:name w:val="تأكيد مكثف1"/>
    <w:basedOn w:val="a2"/>
    <w:uiPriority w:val="21"/>
    <w:qFormat/>
    <w:rsid w:val="001F7861"/>
    <w:rPr>
      <w:i/>
      <w:iCs/>
      <w:color w:val="2F5496"/>
    </w:rPr>
  </w:style>
  <w:style w:type="character" w:customStyle="1" w:styleId="1a">
    <w:name w:val="مرجع مكثف1"/>
    <w:basedOn w:val="a2"/>
    <w:uiPriority w:val="32"/>
    <w:qFormat/>
    <w:rsid w:val="001F7861"/>
    <w:rPr>
      <w:b/>
      <w:bCs/>
      <w:smallCaps/>
      <w:color w:val="2F5496"/>
      <w:spacing w:val="5"/>
    </w:rPr>
  </w:style>
  <w:style w:type="character" w:customStyle="1" w:styleId="1b">
    <w:name w:val="ارتباط تشعبي متبع1"/>
    <w:basedOn w:val="a2"/>
    <w:uiPriority w:val="99"/>
    <w:semiHidden/>
    <w:rsid w:val="001F7861"/>
    <w:rPr>
      <w:color w:val="954F72"/>
      <w:u w:val="single"/>
    </w:rPr>
  </w:style>
  <w:style w:type="character" w:customStyle="1" w:styleId="Char11">
    <w:name w:val="العنوان Char1"/>
    <w:basedOn w:val="a2"/>
    <w:uiPriority w:val="10"/>
    <w:rsid w:val="001F7861"/>
    <w:rPr>
      <w:rFonts w:asciiTheme="majorHAnsi" w:eastAsiaTheme="majorEastAsia" w:hAnsiTheme="majorHAnsi" w:cstheme="majorBidi" w:hint="default"/>
      <w:color w:val="0A1D30" w:themeColor="text2" w:themeShade="BF"/>
      <w:spacing w:val="5"/>
      <w:kern w:val="28"/>
      <w:sz w:val="52"/>
      <w:szCs w:val="52"/>
    </w:rPr>
  </w:style>
  <w:style w:type="character" w:customStyle="1" w:styleId="Char12">
    <w:name w:val="عنوان فرعي Char1"/>
    <w:basedOn w:val="a2"/>
    <w:uiPriority w:val="11"/>
    <w:rsid w:val="001F7861"/>
    <w:rPr>
      <w:rFonts w:asciiTheme="majorHAnsi" w:eastAsiaTheme="majorEastAsia" w:hAnsiTheme="majorHAnsi" w:cstheme="majorBidi" w:hint="default"/>
      <w:i/>
      <w:iCs/>
      <w:color w:val="156082" w:themeColor="accent1"/>
      <w:spacing w:val="15"/>
      <w:sz w:val="24"/>
      <w:szCs w:val="24"/>
    </w:rPr>
  </w:style>
  <w:style w:type="character" w:customStyle="1" w:styleId="Char13">
    <w:name w:val="اقتباس Char1"/>
    <w:basedOn w:val="a2"/>
    <w:uiPriority w:val="29"/>
    <w:rsid w:val="001F7861"/>
    <w:rPr>
      <w:rFonts w:ascii="Times New Roman" w:eastAsia="Times New Roman" w:hAnsi="Times New Roman" w:cs="Times New Roman" w:hint="default"/>
      <w:i/>
      <w:iCs/>
      <w:color w:val="000000" w:themeColor="text1"/>
      <w:sz w:val="24"/>
      <w:szCs w:val="24"/>
    </w:rPr>
  </w:style>
  <w:style w:type="character" w:customStyle="1" w:styleId="Char14">
    <w:name w:val="اقتباس مكثف Char1"/>
    <w:basedOn w:val="a2"/>
    <w:uiPriority w:val="30"/>
    <w:rsid w:val="001F7861"/>
    <w:rPr>
      <w:rFonts w:ascii="Times New Roman" w:eastAsia="Times New Roman" w:hAnsi="Times New Roman" w:cs="Times New Roman" w:hint="default"/>
      <w:b/>
      <w:bCs/>
      <w:i/>
      <w:iCs/>
      <w:color w:val="156082" w:themeColor="accent1"/>
      <w:sz w:val="24"/>
      <w:szCs w:val="24"/>
    </w:rPr>
  </w:style>
  <w:style w:type="character" w:customStyle="1" w:styleId="yiv793953985bumpedfont15">
    <w:name w:val="yiv793953985bumpedfont15"/>
    <w:basedOn w:val="a2"/>
    <w:rsid w:val="001F7861"/>
  </w:style>
  <w:style w:type="character" w:customStyle="1" w:styleId="Char15">
    <w:name w:val="نص في بالون Char1"/>
    <w:basedOn w:val="a2"/>
    <w:uiPriority w:val="99"/>
    <w:semiHidden/>
    <w:locked/>
    <w:rsid w:val="001F7861"/>
    <w:rPr>
      <w:rFonts w:ascii="Tahoma" w:eastAsia="Times New Roman" w:hAnsi="Tahoma" w:cs="Tahoma"/>
      <w:sz w:val="18"/>
      <w:szCs w:val="18"/>
    </w:rPr>
  </w:style>
  <w:style w:type="character" w:customStyle="1" w:styleId="28">
    <w:name w:val="إشارة لم يتم حلها2"/>
    <w:basedOn w:val="a2"/>
    <w:uiPriority w:val="99"/>
    <w:semiHidden/>
    <w:rsid w:val="001F7861"/>
    <w:rPr>
      <w:color w:val="605E5C"/>
      <w:shd w:val="clear" w:color="auto" w:fill="E1DFDD"/>
    </w:rPr>
  </w:style>
  <w:style w:type="table" w:styleId="affa">
    <w:name w:val="Light Shading"/>
    <w:basedOn w:val="a3"/>
    <w:uiPriority w:val="60"/>
    <w:rsid w:val="001F7861"/>
    <w:rPr>
      <w:rFonts w:asciiTheme="minorHAnsi" w:eastAsiaTheme="minorEastAsia"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ffb">
    <w:name w:val="Light List"/>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ffc">
    <w:name w:val="Light Grid"/>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c">
    <w:name w:val="Medium Shading 1"/>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29">
    <w:name w:val="Medium Shading 2"/>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d">
    <w:name w:val="Medium List 1"/>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2a">
    <w:name w:val="Medium List 2"/>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e">
    <w:name w:val="Medium Grid 1"/>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2b">
    <w:name w:val="Medium Grid 2"/>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37">
    <w:name w:val="Medium Grid 3"/>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affd">
    <w:name w:val="Dark List"/>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affe">
    <w:name w:val="Colorful Shading"/>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afff">
    <w:name w:val="Colorful List"/>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afff0">
    <w:name w:val="Colorful Grid"/>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
    <w:name w:val="Light Shading Accent 1"/>
    <w:basedOn w:val="a3"/>
    <w:uiPriority w:val="60"/>
    <w:rsid w:val="001F7861"/>
    <w:rPr>
      <w:rFonts w:asciiTheme="minorHAnsi" w:eastAsiaTheme="minorEastAsia" w:hAnsiTheme="minorHAnsi" w:cstheme="minorBidi"/>
      <w:color w:val="0F4761" w:themeColor="accent1" w:themeShade="BF"/>
      <w:sz w:val="22"/>
      <w:szCs w:val="22"/>
    </w:rPr>
    <w:tblPr>
      <w:tblStyleRowBandSize w:val="1"/>
      <w:tblStyleColBandSize w:val="1"/>
      <w:tblBorders>
        <w:top w:val="single" w:sz="8" w:space="0" w:color="156082" w:themeColor="accent1"/>
        <w:bottom w:val="single" w:sz="8" w:space="0" w:color="156082" w:themeColor="accent1"/>
      </w:tblBorders>
    </w:tblPr>
    <w:tblStylePr w:type="fir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10">
    <w:name w:val="Light List Accent 1"/>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11">
    <w:name w:val="Light Grid Accent 1"/>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1-1">
    <w:name w:val="Medium Shading 1 Accent 1"/>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2-1">
    <w:name w:val="Medium Shading 2 Accent 1"/>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0">
    <w:name w:val="Medium List 1 Accent 1"/>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hint="default"/>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2-10">
    <w:name w:val="Medium List 2 Accent 1"/>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1-11">
    <w:name w:val="Medium Grid 1 Accent 1"/>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2-11">
    <w:name w:val="Medium Grid 2 Accent 1"/>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3-1">
    <w:name w:val="Medium Grid 3 Accent 1"/>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12">
    <w:name w:val="Dark List Accent 1"/>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13">
    <w:name w:val="Colorful Shading Accent 1"/>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14">
    <w:name w:val="Colorful List Accent 1"/>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15">
    <w:name w:val="Colorful Grid Accent 1"/>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2">
    <w:name w:val="Light Shading Accent 2"/>
    <w:basedOn w:val="a3"/>
    <w:uiPriority w:val="60"/>
    <w:rsid w:val="001F7861"/>
    <w:rPr>
      <w:rFonts w:asciiTheme="minorHAnsi" w:eastAsiaTheme="minorEastAsia" w:hAnsiTheme="minorHAnsi" w:cstheme="minorBidi"/>
      <w:color w:val="BF4E14" w:themeColor="accent2" w:themeShade="BF"/>
      <w:sz w:val="22"/>
      <w:szCs w:val="22"/>
    </w:rPr>
    <w:tblPr>
      <w:tblStyleRowBandSize w:val="1"/>
      <w:tblStyleColBandSize w:val="1"/>
      <w:tblBorders>
        <w:top w:val="single" w:sz="8" w:space="0" w:color="E97132" w:themeColor="accent2"/>
        <w:bottom w:val="single" w:sz="8" w:space="0" w:color="E97132" w:themeColor="accent2"/>
      </w:tblBorders>
    </w:tblPr>
    <w:tblStylePr w:type="fir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20">
    <w:name w:val="Light List Accent 2"/>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21">
    <w:name w:val="Light Grid Accent 2"/>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1-2">
    <w:name w:val="Medium Shading 1 Accent 2"/>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2-2">
    <w:name w:val="Medium Shading 2 Accent 2"/>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0">
    <w:name w:val="Medium List 1 Accent 2"/>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hint="default"/>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2-20">
    <w:name w:val="Medium List 2 Accent 2"/>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1-21">
    <w:name w:val="Medium Grid 1 Accent 2"/>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2-21">
    <w:name w:val="Medium Grid 2 Accent 2"/>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3-2">
    <w:name w:val="Medium Grid 3 Accent 2"/>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22">
    <w:name w:val="Dark List Accent 2"/>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23">
    <w:name w:val="Colorful Shading Accent 2"/>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24">
    <w:name w:val="Colorful List Accent 2"/>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25">
    <w:name w:val="Colorful Grid Accent 2"/>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3">
    <w:name w:val="Light Shading Accent 3"/>
    <w:basedOn w:val="a3"/>
    <w:uiPriority w:val="60"/>
    <w:rsid w:val="001F7861"/>
    <w:rPr>
      <w:rFonts w:asciiTheme="minorHAnsi" w:eastAsiaTheme="minorEastAsia" w:hAnsiTheme="minorHAnsi" w:cstheme="minorBidi"/>
      <w:color w:val="124F1A" w:themeColor="accent3" w:themeShade="BF"/>
      <w:sz w:val="22"/>
      <w:szCs w:val="22"/>
    </w:rPr>
    <w:tblPr>
      <w:tblStyleRowBandSize w:val="1"/>
      <w:tblStyleColBandSize w:val="1"/>
      <w:tblBorders>
        <w:top w:val="single" w:sz="8" w:space="0" w:color="196B24" w:themeColor="accent3"/>
        <w:bottom w:val="single" w:sz="8" w:space="0" w:color="196B24" w:themeColor="accent3"/>
      </w:tblBorders>
    </w:tblPr>
    <w:tblStylePr w:type="fir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30">
    <w:name w:val="Light List Accent 3"/>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31">
    <w:name w:val="Light Grid Accent 3"/>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1-3">
    <w:name w:val="Medium Shading 1 Accent 3"/>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2-3">
    <w:name w:val="Medium Shading 2 Accent 3"/>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30">
    <w:name w:val="Medium List 1 Accent 3"/>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hint="default"/>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2-30">
    <w:name w:val="Medium List 2 Accent 3"/>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1-31">
    <w:name w:val="Medium Grid 1 Accent 3"/>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2-31">
    <w:name w:val="Medium Grid 2 Accent 3"/>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3-3">
    <w:name w:val="Medium Grid 3 Accent 3"/>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32">
    <w:name w:val="Dark List Accent 3"/>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33">
    <w:name w:val="Colorful Shading Accent 3"/>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34">
    <w:name w:val="Colorful List Accent 3"/>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35">
    <w:name w:val="Colorful Grid Accent 3"/>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4">
    <w:name w:val="Light Shading Accent 4"/>
    <w:basedOn w:val="a3"/>
    <w:uiPriority w:val="60"/>
    <w:rsid w:val="001F7861"/>
    <w:rPr>
      <w:rFonts w:asciiTheme="minorHAnsi" w:eastAsiaTheme="minorEastAsia" w:hAnsiTheme="minorHAnsi" w:cstheme="minorBidi"/>
      <w:color w:val="0B769F" w:themeColor="accent4" w:themeShade="BF"/>
      <w:sz w:val="22"/>
      <w:szCs w:val="22"/>
    </w:rPr>
    <w:tblPr>
      <w:tblStyleRowBandSize w:val="1"/>
      <w:tblStyleColBandSize w:val="1"/>
      <w:tblBorders>
        <w:top w:val="single" w:sz="8" w:space="0" w:color="0F9ED5" w:themeColor="accent4"/>
        <w:bottom w:val="single" w:sz="8" w:space="0" w:color="0F9ED5" w:themeColor="accent4"/>
      </w:tblBorders>
    </w:tblPr>
    <w:tblStylePr w:type="fir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40">
    <w:name w:val="Light List Accent 4"/>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Lines="0" w:before="0" w:beforeAutospacing="0" w:afterLines="0" w:after="0" w:afterAutospacing="0" w:line="240" w:lineRule="auto"/>
      </w:pPr>
      <w:rPr>
        <w:b/>
        <w:bCs/>
        <w:color w:val="FFFFFF" w:themeColor="background1"/>
      </w:rPr>
      <w:tblPr/>
      <w:tcPr>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41">
    <w:name w:val="Light Grid Accent 4"/>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1-4">
    <w:name w:val="Medium Shading 1 Accent 4"/>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2-4">
    <w:name w:val="Medium Shading 2 Accent 4"/>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40">
    <w:name w:val="Medium List 1 Accent 4"/>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hint="default"/>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2-40">
    <w:name w:val="Medium List 2 Accent 4"/>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1-41">
    <w:name w:val="Medium Grid 1 Accent 4"/>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2-41">
    <w:name w:val="Medium Grid 2 Accent 4"/>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3-4">
    <w:name w:val="Medium Grid 3 Accent 4"/>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42">
    <w:name w:val="Dark List Accent 4"/>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43">
    <w:name w:val="Colorful Shading Accent 4"/>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44">
    <w:name w:val="Colorful List Accent 4"/>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45">
    <w:name w:val="Colorful Grid Accent 4"/>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5">
    <w:name w:val="Light Shading Accent 5"/>
    <w:basedOn w:val="a3"/>
    <w:uiPriority w:val="60"/>
    <w:rsid w:val="001F7861"/>
    <w:rPr>
      <w:rFonts w:asciiTheme="minorHAnsi" w:eastAsiaTheme="minorEastAsia" w:hAnsiTheme="minorHAnsi" w:cstheme="minorBidi"/>
      <w:color w:val="77206D" w:themeColor="accent5" w:themeShade="BF"/>
      <w:sz w:val="22"/>
      <w:szCs w:val="22"/>
    </w:rPr>
    <w:tblPr>
      <w:tblStyleRowBandSize w:val="1"/>
      <w:tblStyleColBandSize w:val="1"/>
      <w:tblBorders>
        <w:top w:val="single" w:sz="8" w:space="0" w:color="A02B93" w:themeColor="accent5"/>
        <w:bottom w:val="single" w:sz="8" w:space="0" w:color="A02B93" w:themeColor="accent5"/>
      </w:tblBorders>
    </w:tblPr>
    <w:tblStylePr w:type="fir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50">
    <w:name w:val="Light List Accent 5"/>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Lines="0" w:before="0" w:beforeAutospacing="0" w:afterLines="0" w:after="0" w:afterAutospacing="0" w:line="240" w:lineRule="auto"/>
      </w:pPr>
      <w:rPr>
        <w:b/>
        <w:bCs/>
        <w:color w:val="FFFFFF" w:themeColor="background1"/>
      </w:rPr>
      <w:tblPr/>
      <w:tcPr>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51">
    <w:name w:val="Light Grid Accent 5"/>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1-5">
    <w:name w:val="Medium Shading 1 Accent 5"/>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2-5">
    <w:name w:val="Medium Shading 2 Accent 5"/>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50">
    <w:name w:val="Medium List 1 Accent 5"/>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hint="default"/>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2-50">
    <w:name w:val="Medium List 2 Accent 5"/>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1-51">
    <w:name w:val="Medium Grid 1 Accent 5"/>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2-51">
    <w:name w:val="Medium Grid 2 Accent 5"/>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3-5">
    <w:name w:val="Medium Grid 3 Accent 5"/>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52">
    <w:name w:val="Dark List Accent 5"/>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53">
    <w:name w:val="Colorful Shading Accent 5"/>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54">
    <w:name w:val="Colorful List Accent 5"/>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55">
    <w:name w:val="Colorful Grid Accent 5"/>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6">
    <w:name w:val="Light Shading Accent 6"/>
    <w:basedOn w:val="a3"/>
    <w:uiPriority w:val="60"/>
    <w:rsid w:val="001F7861"/>
    <w:rPr>
      <w:rFonts w:asciiTheme="minorHAnsi" w:eastAsiaTheme="minorEastAsia" w:hAnsiTheme="minorHAnsi" w:cstheme="minorBidi"/>
      <w:color w:val="3A7C22" w:themeColor="accent6" w:themeShade="BF"/>
      <w:sz w:val="22"/>
      <w:szCs w:val="22"/>
    </w:rPr>
    <w:tblPr>
      <w:tblStyleRowBandSize w:val="1"/>
      <w:tblStyleColBandSize w:val="1"/>
      <w:tblBorders>
        <w:top w:val="single" w:sz="8" w:space="0" w:color="4EA72E" w:themeColor="accent6"/>
        <w:bottom w:val="single" w:sz="8" w:space="0" w:color="4EA72E" w:themeColor="accent6"/>
      </w:tblBorders>
    </w:tblPr>
    <w:tblStylePr w:type="fir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60">
    <w:name w:val="Light List Accent 6"/>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Lines="0" w:before="0" w:beforeAutospacing="0" w:afterLines="0" w:after="0" w:afterAutospacing="0" w:line="240" w:lineRule="auto"/>
      </w:pPr>
      <w:rPr>
        <w:b/>
        <w:bCs/>
        <w:color w:val="FFFFFF" w:themeColor="background1"/>
      </w:rPr>
      <w:tblPr/>
      <w:tcPr>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61">
    <w:name w:val="Light Grid Accent 6"/>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1-6">
    <w:name w:val="Medium Shading 1 Accent 6"/>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2-6">
    <w:name w:val="Medium Shading 2 Accent 6"/>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60">
    <w:name w:val="Medium List 1 Accent 6"/>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hint="default"/>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2-60">
    <w:name w:val="Medium List 2 Accent 6"/>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61">
    <w:name w:val="Medium Grid 1 Accent 6"/>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2-61">
    <w:name w:val="Medium Grid 2 Accent 6"/>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3-6">
    <w:name w:val="Medium Grid 3 Accent 6"/>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62">
    <w:name w:val="Dark List Accent 6"/>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63">
    <w:name w:val="Colorful Shading Accent 6"/>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64">
    <w:name w:val="Colorful List Accent 6"/>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65">
    <w:name w:val="Colorful Grid Accent 6"/>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customStyle="1" w:styleId="1f">
    <w:name w:val="شبكة جدول1"/>
    <w:basedOn w:val="a3"/>
    <w:uiPriority w:val="39"/>
    <w:rsid w:val="001F7861"/>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uiPriority w:val="59"/>
    <w:rsid w:val="001F786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a2"/>
    <w:uiPriority w:val="99"/>
    <w:semiHidden/>
    <w:unhideWhenUsed/>
    <w:rsid w:val="001F7861"/>
    <w:rPr>
      <w:color w:val="605E5C"/>
      <w:shd w:val="clear" w:color="auto" w:fill="E1DFDD"/>
    </w:rPr>
  </w:style>
  <w:style w:type="character" w:customStyle="1" w:styleId="UnresolvedMention5">
    <w:name w:val="Unresolved Mention5"/>
    <w:basedOn w:val="a2"/>
    <w:uiPriority w:val="99"/>
    <w:semiHidden/>
    <w:unhideWhenUsed/>
    <w:rsid w:val="001F7861"/>
    <w:rPr>
      <w:color w:val="605E5C"/>
      <w:shd w:val="clear" w:color="auto" w:fill="E1DFDD"/>
    </w:rPr>
  </w:style>
  <w:style w:type="character" w:customStyle="1" w:styleId="38">
    <w:name w:val="إشارة لم يتم حلها3"/>
    <w:basedOn w:val="a2"/>
    <w:uiPriority w:val="99"/>
    <w:semiHidden/>
    <w:unhideWhenUsed/>
    <w:rsid w:val="001F7861"/>
    <w:rPr>
      <w:color w:val="605E5C"/>
      <w:shd w:val="clear" w:color="auto" w:fill="E1DFDD"/>
    </w:rPr>
  </w:style>
  <w:style w:type="character" w:customStyle="1" w:styleId="UnresolvedMention6">
    <w:name w:val="Unresolved Mention6"/>
    <w:basedOn w:val="a2"/>
    <w:uiPriority w:val="99"/>
    <w:semiHidden/>
    <w:unhideWhenUsed/>
    <w:rsid w:val="001F7861"/>
    <w:rPr>
      <w:color w:val="605E5C"/>
      <w:shd w:val="clear" w:color="auto" w:fill="E1DFDD"/>
    </w:rPr>
  </w:style>
  <w:style w:type="table" w:styleId="1f0">
    <w:name w:val="Grid Table 1 Light"/>
    <w:basedOn w:val="a3"/>
    <w:uiPriority w:val="46"/>
    <w:rsid w:val="0092213F"/>
    <w:rPr>
      <w:rFonts w:eastAsia="Arabic Transparent"/>
      <w:sz w:val="24"/>
      <w:szCs w:val="24"/>
      <w:lang w:v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afff1">
    <w:name w:val="Grid Table Light"/>
    <w:basedOn w:val="a3"/>
    <w:uiPriority w:val="40"/>
    <w:rsid w:val="0092213F"/>
    <w:rPr>
      <w:rFonts w:asciiTheme="minorHAnsi" w:eastAsiaTheme="minorHAnsi" w:hAnsiTheme="minorHAnsi" w:cstheme="minorBidi"/>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85207">
      <w:bodyDiv w:val="1"/>
      <w:marLeft w:val="0"/>
      <w:marRight w:val="0"/>
      <w:marTop w:val="0"/>
      <w:marBottom w:val="0"/>
      <w:divBdr>
        <w:top w:val="none" w:sz="0" w:space="0" w:color="auto"/>
        <w:left w:val="none" w:sz="0" w:space="0" w:color="auto"/>
        <w:bottom w:val="none" w:sz="0" w:space="0" w:color="auto"/>
        <w:right w:val="none" w:sz="0" w:space="0" w:color="auto"/>
      </w:divBdr>
      <w:divsChild>
        <w:div w:id="357586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580679">
      <w:bodyDiv w:val="1"/>
      <w:marLeft w:val="0"/>
      <w:marRight w:val="0"/>
      <w:marTop w:val="0"/>
      <w:marBottom w:val="0"/>
      <w:divBdr>
        <w:top w:val="none" w:sz="0" w:space="0" w:color="auto"/>
        <w:left w:val="none" w:sz="0" w:space="0" w:color="auto"/>
        <w:bottom w:val="none" w:sz="0" w:space="0" w:color="auto"/>
        <w:right w:val="none" w:sz="0" w:space="0" w:color="auto"/>
      </w:divBdr>
      <w:divsChild>
        <w:div w:id="1697000598">
          <w:marLeft w:val="0"/>
          <w:marRight w:val="0"/>
          <w:marTop w:val="0"/>
          <w:marBottom w:val="0"/>
          <w:divBdr>
            <w:top w:val="none" w:sz="0" w:space="0" w:color="auto"/>
            <w:left w:val="none" w:sz="0" w:space="0" w:color="auto"/>
            <w:bottom w:val="none" w:sz="0" w:space="0" w:color="auto"/>
            <w:right w:val="none" w:sz="0" w:space="0" w:color="auto"/>
          </w:divBdr>
          <w:divsChild>
            <w:div w:id="1607812787">
              <w:marLeft w:val="0"/>
              <w:marRight w:val="0"/>
              <w:marTop w:val="0"/>
              <w:marBottom w:val="0"/>
              <w:divBdr>
                <w:top w:val="none" w:sz="0" w:space="0" w:color="auto"/>
                <w:left w:val="none" w:sz="0" w:space="0" w:color="auto"/>
                <w:bottom w:val="none" w:sz="0" w:space="0" w:color="auto"/>
                <w:right w:val="none" w:sz="0" w:space="0" w:color="auto"/>
              </w:divBdr>
              <w:divsChild>
                <w:div w:id="361438032">
                  <w:marLeft w:val="0"/>
                  <w:marRight w:val="0"/>
                  <w:marTop w:val="0"/>
                  <w:marBottom w:val="0"/>
                  <w:divBdr>
                    <w:top w:val="none" w:sz="0" w:space="0" w:color="auto"/>
                    <w:left w:val="none" w:sz="0" w:space="0" w:color="auto"/>
                    <w:bottom w:val="none" w:sz="0" w:space="0" w:color="auto"/>
                    <w:right w:val="none" w:sz="0" w:space="0" w:color="auto"/>
                  </w:divBdr>
                  <w:divsChild>
                    <w:div w:id="106819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39380">
      <w:bodyDiv w:val="1"/>
      <w:marLeft w:val="0"/>
      <w:marRight w:val="0"/>
      <w:marTop w:val="0"/>
      <w:marBottom w:val="0"/>
      <w:divBdr>
        <w:top w:val="none" w:sz="0" w:space="0" w:color="auto"/>
        <w:left w:val="none" w:sz="0" w:space="0" w:color="auto"/>
        <w:bottom w:val="none" w:sz="0" w:space="0" w:color="auto"/>
        <w:right w:val="none" w:sz="0" w:space="0" w:color="auto"/>
      </w:divBdr>
    </w:div>
    <w:div w:id="64694144">
      <w:bodyDiv w:val="1"/>
      <w:marLeft w:val="0"/>
      <w:marRight w:val="0"/>
      <w:marTop w:val="0"/>
      <w:marBottom w:val="0"/>
      <w:divBdr>
        <w:top w:val="none" w:sz="0" w:space="0" w:color="auto"/>
        <w:left w:val="none" w:sz="0" w:space="0" w:color="auto"/>
        <w:bottom w:val="none" w:sz="0" w:space="0" w:color="auto"/>
        <w:right w:val="none" w:sz="0" w:space="0" w:color="auto"/>
      </w:divBdr>
    </w:div>
    <w:div w:id="75176466">
      <w:bodyDiv w:val="1"/>
      <w:marLeft w:val="0"/>
      <w:marRight w:val="0"/>
      <w:marTop w:val="0"/>
      <w:marBottom w:val="0"/>
      <w:divBdr>
        <w:top w:val="none" w:sz="0" w:space="0" w:color="auto"/>
        <w:left w:val="none" w:sz="0" w:space="0" w:color="auto"/>
        <w:bottom w:val="none" w:sz="0" w:space="0" w:color="auto"/>
        <w:right w:val="none" w:sz="0" w:space="0" w:color="auto"/>
      </w:divBdr>
    </w:div>
    <w:div w:id="84150152">
      <w:bodyDiv w:val="1"/>
      <w:marLeft w:val="0"/>
      <w:marRight w:val="0"/>
      <w:marTop w:val="0"/>
      <w:marBottom w:val="0"/>
      <w:divBdr>
        <w:top w:val="none" w:sz="0" w:space="0" w:color="auto"/>
        <w:left w:val="none" w:sz="0" w:space="0" w:color="auto"/>
        <w:bottom w:val="none" w:sz="0" w:space="0" w:color="auto"/>
        <w:right w:val="none" w:sz="0" w:space="0" w:color="auto"/>
      </w:divBdr>
    </w:div>
    <w:div w:id="166946990">
      <w:bodyDiv w:val="1"/>
      <w:marLeft w:val="0"/>
      <w:marRight w:val="0"/>
      <w:marTop w:val="0"/>
      <w:marBottom w:val="0"/>
      <w:divBdr>
        <w:top w:val="none" w:sz="0" w:space="0" w:color="auto"/>
        <w:left w:val="none" w:sz="0" w:space="0" w:color="auto"/>
        <w:bottom w:val="none" w:sz="0" w:space="0" w:color="auto"/>
        <w:right w:val="none" w:sz="0" w:space="0" w:color="auto"/>
      </w:divBdr>
    </w:div>
    <w:div w:id="167061229">
      <w:bodyDiv w:val="1"/>
      <w:marLeft w:val="0"/>
      <w:marRight w:val="0"/>
      <w:marTop w:val="0"/>
      <w:marBottom w:val="0"/>
      <w:divBdr>
        <w:top w:val="none" w:sz="0" w:space="0" w:color="auto"/>
        <w:left w:val="none" w:sz="0" w:space="0" w:color="auto"/>
        <w:bottom w:val="none" w:sz="0" w:space="0" w:color="auto"/>
        <w:right w:val="none" w:sz="0" w:space="0" w:color="auto"/>
      </w:divBdr>
      <w:divsChild>
        <w:div w:id="1025181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114624">
      <w:bodyDiv w:val="1"/>
      <w:marLeft w:val="0"/>
      <w:marRight w:val="0"/>
      <w:marTop w:val="0"/>
      <w:marBottom w:val="0"/>
      <w:divBdr>
        <w:top w:val="none" w:sz="0" w:space="0" w:color="auto"/>
        <w:left w:val="none" w:sz="0" w:space="0" w:color="auto"/>
        <w:bottom w:val="none" w:sz="0" w:space="0" w:color="auto"/>
        <w:right w:val="none" w:sz="0" w:space="0" w:color="auto"/>
      </w:divBdr>
      <w:divsChild>
        <w:div w:id="190150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213684">
      <w:bodyDiv w:val="1"/>
      <w:marLeft w:val="0"/>
      <w:marRight w:val="0"/>
      <w:marTop w:val="0"/>
      <w:marBottom w:val="0"/>
      <w:divBdr>
        <w:top w:val="none" w:sz="0" w:space="0" w:color="auto"/>
        <w:left w:val="none" w:sz="0" w:space="0" w:color="auto"/>
        <w:bottom w:val="none" w:sz="0" w:space="0" w:color="auto"/>
        <w:right w:val="none" w:sz="0" w:space="0" w:color="auto"/>
      </w:divBdr>
    </w:div>
    <w:div w:id="213978142">
      <w:bodyDiv w:val="1"/>
      <w:marLeft w:val="0"/>
      <w:marRight w:val="0"/>
      <w:marTop w:val="0"/>
      <w:marBottom w:val="0"/>
      <w:divBdr>
        <w:top w:val="none" w:sz="0" w:space="0" w:color="auto"/>
        <w:left w:val="none" w:sz="0" w:space="0" w:color="auto"/>
        <w:bottom w:val="none" w:sz="0" w:space="0" w:color="auto"/>
        <w:right w:val="none" w:sz="0" w:space="0" w:color="auto"/>
      </w:divBdr>
    </w:div>
    <w:div w:id="243875843">
      <w:bodyDiv w:val="1"/>
      <w:marLeft w:val="0"/>
      <w:marRight w:val="0"/>
      <w:marTop w:val="0"/>
      <w:marBottom w:val="0"/>
      <w:divBdr>
        <w:top w:val="none" w:sz="0" w:space="0" w:color="auto"/>
        <w:left w:val="none" w:sz="0" w:space="0" w:color="auto"/>
        <w:bottom w:val="none" w:sz="0" w:space="0" w:color="auto"/>
        <w:right w:val="none" w:sz="0" w:space="0" w:color="auto"/>
      </w:divBdr>
    </w:div>
    <w:div w:id="247882344">
      <w:bodyDiv w:val="1"/>
      <w:marLeft w:val="0"/>
      <w:marRight w:val="0"/>
      <w:marTop w:val="0"/>
      <w:marBottom w:val="0"/>
      <w:divBdr>
        <w:top w:val="none" w:sz="0" w:space="0" w:color="auto"/>
        <w:left w:val="none" w:sz="0" w:space="0" w:color="auto"/>
        <w:bottom w:val="none" w:sz="0" w:space="0" w:color="auto"/>
        <w:right w:val="none" w:sz="0" w:space="0" w:color="auto"/>
      </w:divBdr>
    </w:div>
    <w:div w:id="286863341">
      <w:bodyDiv w:val="1"/>
      <w:marLeft w:val="0"/>
      <w:marRight w:val="0"/>
      <w:marTop w:val="0"/>
      <w:marBottom w:val="0"/>
      <w:divBdr>
        <w:top w:val="none" w:sz="0" w:space="0" w:color="auto"/>
        <w:left w:val="none" w:sz="0" w:space="0" w:color="auto"/>
        <w:bottom w:val="none" w:sz="0" w:space="0" w:color="auto"/>
        <w:right w:val="none" w:sz="0" w:space="0" w:color="auto"/>
      </w:divBdr>
    </w:div>
    <w:div w:id="292563160">
      <w:bodyDiv w:val="1"/>
      <w:marLeft w:val="0"/>
      <w:marRight w:val="0"/>
      <w:marTop w:val="0"/>
      <w:marBottom w:val="0"/>
      <w:divBdr>
        <w:top w:val="none" w:sz="0" w:space="0" w:color="auto"/>
        <w:left w:val="none" w:sz="0" w:space="0" w:color="auto"/>
        <w:bottom w:val="none" w:sz="0" w:space="0" w:color="auto"/>
        <w:right w:val="none" w:sz="0" w:space="0" w:color="auto"/>
      </w:divBdr>
    </w:div>
    <w:div w:id="307439160">
      <w:bodyDiv w:val="1"/>
      <w:marLeft w:val="0"/>
      <w:marRight w:val="0"/>
      <w:marTop w:val="0"/>
      <w:marBottom w:val="0"/>
      <w:divBdr>
        <w:top w:val="none" w:sz="0" w:space="0" w:color="auto"/>
        <w:left w:val="none" w:sz="0" w:space="0" w:color="auto"/>
        <w:bottom w:val="none" w:sz="0" w:space="0" w:color="auto"/>
        <w:right w:val="none" w:sz="0" w:space="0" w:color="auto"/>
      </w:divBdr>
    </w:div>
    <w:div w:id="338124830">
      <w:bodyDiv w:val="1"/>
      <w:marLeft w:val="0"/>
      <w:marRight w:val="0"/>
      <w:marTop w:val="0"/>
      <w:marBottom w:val="0"/>
      <w:divBdr>
        <w:top w:val="none" w:sz="0" w:space="0" w:color="auto"/>
        <w:left w:val="none" w:sz="0" w:space="0" w:color="auto"/>
        <w:bottom w:val="none" w:sz="0" w:space="0" w:color="auto"/>
        <w:right w:val="none" w:sz="0" w:space="0" w:color="auto"/>
      </w:divBdr>
    </w:div>
    <w:div w:id="528026930">
      <w:bodyDiv w:val="1"/>
      <w:marLeft w:val="0"/>
      <w:marRight w:val="0"/>
      <w:marTop w:val="0"/>
      <w:marBottom w:val="0"/>
      <w:divBdr>
        <w:top w:val="none" w:sz="0" w:space="0" w:color="auto"/>
        <w:left w:val="none" w:sz="0" w:space="0" w:color="auto"/>
        <w:bottom w:val="none" w:sz="0" w:space="0" w:color="auto"/>
        <w:right w:val="none" w:sz="0" w:space="0" w:color="auto"/>
      </w:divBdr>
    </w:div>
    <w:div w:id="568075899">
      <w:bodyDiv w:val="1"/>
      <w:marLeft w:val="0"/>
      <w:marRight w:val="0"/>
      <w:marTop w:val="0"/>
      <w:marBottom w:val="0"/>
      <w:divBdr>
        <w:top w:val="none" w:sz="0" w:space="0" w:color="auto"/>
        <w:left w:val="none" w:sz="0" w:space="0" w:color="auto"/>
        <w:bottom w:val="none" w:sz="0" w:space="0" w:color="auto"/>
        <w:right w:val="none" w:sz="0" w:space="0" w:color="auto"/>
      </w:divBdr>
    </w:div>
    <w:div w:id="585960247">
      <w:bodyDiv w:val="1"/>
      <w:marLeft w:val="0"/>
      <w:marRight w:val="0"/>
      <w:marTop w:val="0"/>
      <w:marBottom w:val="0"/>
      <w:divBdr>
        <w:top w:val="none" w:sz="0" w:space="0" w:color="auto"/>
        <w:left w:val="none" w:sz="0" w:space="0" w:color="auto"/>
        <w:bottom w:val="none" w:sz="0" w:space="0" w:color="auto"/>
        <w:right w:val="none" w:sz="0" w:space="0" w:color="auto"/>
      </w:divBdr>
    </w:div>
    <w:div w:id="624779418">
      <w:bodyDiv w:val="1"/>
      <w:marLeft w:val="0"/>
      <w:marRight w:val="0"/>
      <w:marTop w:val="0"/>
      <w:marBottom w:val="0"/>
      <w:divBdr>
        <w:top w:val="none" w:sz="0" w:space="0" w:color="auto"/>
        <w:left w:val="none" w:sz="0" w:space="0" w:color="auto"/>
        <w:bottom w:val="none" w:sz="0" w:space="0" w:color="auto"/>
        <w:right w:val="none" w:sz="0" w:space="0" w:color="auto"/>
      </w:divBdr>
    </w:div>
    <w:div w:id="706567851">
      <w:bodyDiv w:val="1"/>
      <w:marLeft w:val="0"/>
      <w:marRight w:val="0"/>
      <w:marTop w:val="0"/>
      <w:marBottom w:val="0"/>
      <w:divBdr>
        <w:top w:val="none" w:sz="0" w:space="0" w:color="auto"/>
        <w:left w:val="none" w:sz="0" w:space="0" w:color="auto"/>
        <w:bottom w:val="none" w:sz="0" w:space="0" w:color="auto"/>
        <w:right w:val="none" w:sz="0" w:space="0" w:color="auto"/>
      </w:divBdr>
    </w:div>
    <w:div w:id="737943319">
      <w:bodyDiv w:val="1"/>
      <w:marLeft w:val="0"/>
      <w:marRight w:val="0"/>
      <w:marTop w:val="0"/>
      <w:marBottom w:val="0"/>
      <w:divBdr>
        <w:top w:val="none" w:sz="0" w:space="0" w:color="auto"/>
        <w:left w:val="none" w:sz="0" w:space="0" w:color="auto"/>
        <w:bottom w:val="none" w:sz="0" w:space="0" w:color="auto"/>
        <w:right w:val="none" w:sz="0" w:space="0" w:color="auto"/>
      </w:divBdr>
    </w:div>
    <w:div w:id="766967933">
      <w:bodyDiv w:val="1"/>
      <w:marLeft w:val="0"/>
      <w:marRight w:val="0"/>
      <w:marTop w:val="0"/>
      <w:marBottom w:val="0"/>
      <w:divBdr>
        <w:top w:val="none" w:sz="0" w:space="0" w:color="auto"/>
        <w:left w:val="none" w:sz="0" w:space="0" w:color="auto"/>
        <w:bottom w:val="none" w:sz="0" w:space="0" w:color="auto"/>
        <w:right w:val="none" w:sz="0" w:space="0" w:color="auto"/>
      </w:divBdr>
    </w:div>
    <w:div w:id="778255485">
      <w:bodyDiv w:val="1"/>
      <w:marLeft w:val="0"/>
      <w:marRight w:val="0"/>
      <w:marTop w:val="0"/>
      <w:marBottom w:val="0"/>
      <w:divBdr>
        <w:top w:val="none" w:sz="0" w:space="0" w:color="auto"/>
        <w:left w:val="none" w:sz="0" w:space="0" w:color="auto"/>
        <w:bottom w:val="none" w:sz="0" w:space="0" w:color="auto"/>
        <w:right w:val="none" w:sz="0" w:space="0" w:color="auto"/>
      </w:divBdr>
    </w:div>
    <w:div w:id="778718280">
      <w:bodyDiv w:val="1"/>
      <w:marLeft w:val="0"/>
      <w:marRight w:val="0"/>
      <w:marTop w:val="0"/>
      <w:marBottom w:val="0"/>
      <w:divBdr>
        <w:top w:val="none" w:sz="0" w:space="0" w:color="auto"/>
        <w:left w:val="none" w:sz="0" w:space="0" w:color="auto"/>
        <w:bottom w:val="none" w:sz="0" w:space="0" w:color="auto"/>
        <w:right w:val="none" w:sz="0" w:space="0" w:color="auto"/>
      </w:divBdr>
    </w:div>
    <w:div w:id="880821848">
      <w:bodyDiv w:val="1"/>
      <w:marLeft w:val="0"/>
      <w:marRight w:val="0"/>
      <w:marTop w:val="0"/>
      <w:marBottom w:val="0"/>
      <w:divBdr>
        <w:top w:val="none" w:sz="0" w:space="0" w:color="auto"/>
        <w:left w:val="none" w:sz="0" w:space="0" w:color="auto"/>
        <w:bottom w:val="none" w:sz="0" w:space="0" w:color="auto"/>
        <w:right w:val="none" w:sz="0" w:space="0" w:color="auto"/>
      </w:divBdr>
      <w:divsChild>
        <w:div w:id="223301802">
          <w:marLeft w:val="0"/>
          <w:marRight w:val="0"/>
          <w:marTop w:val="0"/>
          <w:marBottom w:val="0"/>
          <w:divBdr>
            <w:top w:val="none" w:sz="0" w:space="0" w:color="auto"/>
            <w:left w:val="none" w:sz="0" w:space="0" w:color="auto"/>
            <w:bottom w:val="none" w:sz="0" w:space="0" w:color="auto"/>
            <w:right w:val="none" w:sz="0" w:space="0" w:color="auto"/>
          </w:divBdr>
          <w:divsChild>
            <w:div w:id="1624339471">
              <w:marLeft w:val="0"/>
              <w:marRight w:val="0"/>
              <w:marTop w:val="0"/>
              <w:marBottom w:val="0"/>
              <w:divBdr>
                <w:top w:val="none" w:sz="0" w:space="0" w:color="auto"/>
                <w:left w:val="none" w:sz="0" w:space="0" w:color="auto"/>
                <w:bottom w:val="none" w:sz="0" w:space="0" w:color="auto"/>
                <w:right w:val="none" w:sz="0" w:space="0" w:color="auto"/>
              </w:divBdr>
              <w:divsChild>
                <w:div w:id="1805851696">
                  <w:marLeft w:val="0"/>
                  <w:marRight w:val="0"/>
                  <w:marTop w:val="0"/>
                  <w:marBottom w:val="0"/>
                  <w:divBdr>
                    <w:top w:val="none" w:sz="0" w:space="0" w:color="auto"/>
                    <w:left w:val="none" w:sz="0" w:space="0" w:color="auto"/>
                    <w:bottom w:val="none" w:sz="0" w:space="0" w:color="auto"/>
                    <w:right w:val="none" w:sz="0" w:space="0" w:color="auto"/>
                  </w:divBdr>
                  <w:divsChild>
                    <w:div w:id="938371029">
                      <w:marLeft w:val="0"/>
                      <w:marRight w:val="0"/>
                      <w:marTop w:val="0"/>
                      <w:marBottom w:val="0"/>
                      <w:divBdr>
                        <w:top w:val="none" w:sz="0" w:space="0" w:color="auto"/>
                        <w:left w:val="none" w:sz="0" w:space="0" w:color="auto"/>
                        <w:bottom w:val="none" w:sz="0" w:space="0" w:color="auto"/>
                        <w:right w:val="none" w:sz="0" w:space="0" w:color="auto"/>
                      </w:divBdr>
                      <w:divsChild>
                        <w:div w:id="405491238">
                          <w:marLeft w:val="0"/>
                          <w:marRight w:val="0"/>
                          <w:marTop w:val="0"/>
                          <w:marBottom w:val="0"/>
                          <w:divBdr>
                            <w:top w:val="none" w:sz="0" w:space="0" w:color="auto"/>
                            <w:left w:val="none" w:sz="0" w:space="0" w:color="auto"/>
                            <w:bottom w:val="none" w:sz="0" w:space="0" w:color="auto"/>
                            <w:right w:val="none" w:sz="0" w:space="0" w:color="auto"/>
                          </w:divBdr>
                          <w:divsChild>
                            <w:div w:id="189099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8075438">
      <w:bodyDiv w:val="1"/>
      <w:marLeft w:val="0"/>
      <w:marRight w:val="0"/>
      <w:marTop w:val="0"/>
      <w:marBottom w:val="0"/>
      <w:divBdr>
        <w:top w:val="none" w:sz="0" w:space="0" w:color="auto"/>
        <w:left w:val="none" w:sz="0" w:space="0" w:color="auto"/>
        <w:bottom w:val="none" w:sz="0" w:space="0" w:color="auto"/>
        <w:right w:val="none" w:sz="0" w:space="0" w:color="auto"/>
      </w:divBdr>
    </w:div>
    <w:div w:id="969244340">
      <w:bodyDiv w:val="1"/>
      <w:marLeft w:val="0"/>
      <w:marRight w:val="0"/>
      <w:marTop w:val="0"/>
      <w:marBottom w:val="0"/>
      <w:divBdr>
        <w:top w:val="none" w:sz="0" w:space="0" w:color="auto"/>
        <w:left w:val="none" w:sz="0" w:space="0" w:color="auto"/>
        <w:bottom w:val="none" w:sz="0" w:space="0" w:color="auto"/>
        <w:right w:val="none" w:sz="0" w:space="0" w:color="auto"/>
      </w:divBdr>
    </w:div>
    <w:div w:id="974215146">
      <w:bodyDiv w:val="1"/>
      <w:marLeft w:val="0"/>
      <w:marRight w:val="0"/>
      <w:marTop w:val="0"/>
      <w:marBottom w:val="0"/>
      <w:divBdr>
        <w:top w:val="none" w:sz="0" w:space="0" w:color="auto"/>
        <w:left w:val="none" w:sz="0" w:space="0" w:color="auto"/>
        <w:bottom w:val="none" w:sz="0" w:space="0" w:color="auto"/>
        <w:right w:val="none" w:sz="0" w:space="0" w:color="auto"/>
      </w:divBdr>
    </w:div>
    <w:div w:id="998848124">
      <w:bodyDiv w:val="1"/>
      <w:marLeft w:val="0"/>
      <w:marRight w:val="0"/>
      <w:marTop w:val="0"/>
      <w:marBottom w:val="0"/>
      <w:divBdr>
        <w:top w:val="none" w:sz="0" w:space="0" w:color="auto"/>
        <w:left w:val="none" w:sz="0" w:space="0" w:color="auto"/>
        <w:bottom w:val="none" w:sz="0" w:space="0" w:color="auto"/>
        <w:right w:val="none" w:sz="0" w:space="0" w:color="auto"/>
      </w:divBdr>
    </w:div>
    <w:div w:id="1021468440">
      <w:bodyDiv w:val="1"/>
      <w:marLeft w:val="0"/>
      <w:marRight w:val="0"/>
      <w:marTop w:val="0"/>
      <w:marBottom w:val="0"/>
      <w:divBdr>
        <w:top w:val="none" w:sz="0" w:space="0" w:color="auto"/>
        <w:left w:val="none" w:sz="0" w:space="0" w:color="auto"/>
        <w:bottom w:val="none" w:sz="0" w:space="0" w:color="auto"/>
        <w:right w:val="none" w:sz="0" w:space="0" w:color="auto"/>
      </w:divBdr>
      <w:divsChild>
        <w:div w:id="1340041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4623059">
      <w:bodyDiv w:val="1"/>
      <w:marLeft w:val="0"/>
      <w:marRight w:val="0"/>
      <w:marTop w:val="0"/>
      <w:marBottom w:val="0"/>
      <w:divBdr>
        <w:top w:val="none" w:sz="0" w:space="0" w:color="auto"/>
        <w:left w:val="none" w:sz="0" w:space="0" w:color="auto"/>
        <w:bottom w:val="none" w:sz="0" w:space="0" w:color="auto"/>
        <w:right w:val="none" w:sz="0" w:space="0" w:color="auto"/>
      </w:divBdr>
    </w:div>
    <w:div w:id="1067457397">
      <w:bodyDiv w:val="1"/>
      <w:marLeft w:val="0"/>
      <w:marRight w:val="0"/>
      <w:marTop w:val="0"/>
      <w:marBottom w:val="0"/>
      <w:divBdr>
        <w:top w:val="none" w:sz="0" w:space="0" w:color="auto"/>
        <w:left w:val="none" w:sz="0" w:space="0" w:color="auto"/>
        <w:bottom w:val="none" w:sz="0" w:space="0" w:color="auto"/>
        <w:right w:val="none" w:sz="0" w:space="0" w:color="auto"/>
      </w:divBdr>
      <w:divsChild>
        <w:div w:id="18506062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7611963">
      <w:bodyDiv w:val="1"/>
      <w:marLeft w:val="0"/>
      <w:marRight w:val="0"/>
      <w:marTop w:val="0"/>
      <w:marBottom w:val="0"/>
      <w:divBdr>
        <w:top w:val="none" w:sz="0" w:space="0" w:color="auto"/>
        <w:left w:val="none" w:sz="0" w:space="0" w:color="auto"/>
        <w:bottom w:val="none" w:sz="0" w:space="0" w:color="auto"/>
        <w:right w:val="none" w:sz="0" w:space="0" w:color="auto"/>
      </w:divBdr>
    </w:div>
    <w:div w:id="1163854094">
      <w:bodyDiv w:val="1"/>
      <w:marLeft w:val="0"/>
      <w:marRight w:val="0"/>
      <w:marTop w:val="0"/>
      <w:marBottom w:val="0"/>
      <w:divBdr>
        <w:top w:val="none" w:sz="0" w:space="0" w:color="auto"/>
        <w:left w:val="none" w:sz="0" w:space="0" w:color="auto"/>
        <w:bottom w:val="none" w:sz="0" w:space="0" w:color="auto"/>
        <w:right w:val="none" w:sz="0" w:space="0" w:color="auto"/>
      </w:divBdr>
    </w:div>
    <w:div w:id="1182738817">
      <w:bodyDiv w:val="1"/>
      <w:marLeft w:val="0"/>
      <w:marRight w:val="0"/>
      <w:marTop w:val="0"/>
      <w:marBottom w:val="0"/>
      <w:divBdr>
        <w:top w:val="none" w:sz="0" w:space="0" w:color="auto"/>
        <w:left w:val="none" w:sz="0" w:space="0" w:color="auto"/>
        <w:bottom w:val="none" w:sz="0" w:space="0" w:color="auto"/>
        <w:right w:val="none" w:sz="0" w:space="0" w:color="auto"/>
      </w:divBdr>
    </w:div>
    <w:div w:id="1183863853">
      <w:bodyDiv w:val="1"/>
      <w:marLeft w:val="0"/>
      <w:marRight w:val="0"/>
      <w:marTop w:val="0"/>
      <w:marBottom w:val="0"/>
      <w:divBdr>
        <w:top w:val="none" w:sz="0" w:space="0" w:color="auto"/>
        <w:left w:val="none" w:sz="0" w:space="0" w:color="auto"/>
        <w:bottom w:val="none" w:sz="0" w:space="0" w:color="auto"/>
        <w:right w:val="none" w:sz="0" w:space="0" w:color="auto"/>
      </w:divBdr>
      <w:divsChild>
        <w:div w:id="313996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8595612">
      <w:bodyDiv w:val="1"/>
      <w:marLeft w:val="0"/>
      <w:marRight w:val="0"/>
      <w:marTop w:val="0"/>
      <w:marBottom w:val="0"/>
      <w:divBdr>
        <w:top w:val="none" w:sz="0" w:space="0" w:color="auto"/>
        <w:left w:val="none" w:sz="0" w:space="0" w:color="auto"/>
        <w:bottom w:val="none" w:sz="0" w:space="0" w:color="auto"/>
        <w:right w:val="none" w:sz="0" w:space="0" w:color="auto"/>
      </w:divBdr>
      <w:divsChild>
        <w:div w:id="1730762053">
          <w:marLeft w:val="0"/>
          <w:marRight w:val="0"/>
          <w:marTop w:val="0"/>
          <w:marBottom w:val="0"/>
          <w:divBdr>
            <w:top w:val="none" w:sz="0" w:space="0" w:color="auto"/>
            <w:left w:val="none" w:sz="0" w:space="0" w:color="auto"/>
            <w:bottom w:val="none" w:sz="0" w:space="0" w:color="auto"/>
            <w:right w:val="none" w:sz="0" w:space="0" w:color="auto"/>
          </w:divBdr>
          <w:divsChild>
            <w:div w:id="1085224886">
              <w:marLeft w:val="0"/>
              <w:marRight w:val="0"/>
              <w:marTop w:val="0"/>
              <w:marBottom w:val="0"/>
              <w:divBdr>
                <w:top w:val="none" w:sz="0" w:space="0" w:color="auto"/>
                <w:left w:val="none" w:sz="0" w:space="0" w:color="auto"/>
                <w:bottom w:val="none" w:sz="0" w:space="0" w:color="auto"/>
                <w:right w:val="none" w:sz="0" w:space="0" w:color="auto"/>
              </w:divBdr>
              <w:divsChild>
                <w:div w:id="415830829">
                  <w:marLeft w:val="0"/>
                  <w:marRight w:val="0"/>
                  <w:marTop w:val="0"/>
                  <w:marBottom w:val="0"/>
                  <w:divBdr>
                    <w:top w:val="none" w:sz="0" w:space="0" w:color="auto"/>
                    <w:left w:val="none" w:sz="0" w:space="0" w:color="auto"/>
                    <w:bottom w:val="none" w:sz="0" w:space="0" w:color="auto"/>
                    <w:right w:val="none" w:sz="0" w:space="0" w:color="auto"/>
                  </w:divBdr>
                  <w:divsChild>
                    <w:div w:id="201826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715844">
      <w:bodyDiv w:val="1"/>
      <w:marLeft w:val="0"/>
      <w:marRight w:val="0"/>
      <w:marTop w:val="0"/>
      <w:marBottom w:val="0"/>
      <w:divBdr>
        <w:top w:val="none" w:sz="0" w:space="0" w:color="auto"/>
        <w:left w:val="none" w:sz="0" w:space="0" w:color="auto"/>
        <w:bottom w:val="none" w:sz="0" w:space="0" w:color="auto"/>
        <w:right w:val="none" w:sz="0" w:space="0" w:color="auto"/>
      </w:divBdr>
    </w:div>
    <w:div w:id="1292521637">
      <w:bodyDiv w:val="1"/>
      <w:marLeft w:val="0"/>
      <w:marRight w:val="0"/>
      <w:marTop w:val="0"/>
      <w:marBottom w:val="0"/>
      <w:divBdr>
        <w:top w:val="none" w:sz="0" w:space="0" w:color="auto"/>
        <w:left w:val="none" w:sz="0" w:space="0" w:color="auto"/>
        <w:bottom w:val="none" w:sz="0" w:space="0" w:color="auto"/>
        <w:right w:val="none" w:sz="0" w:space="0" w:color="auto"/>
      </w:divBdr>
    </w:div>
    <w:div w:id="1298953695">
      <w:bodyDiv w:val="1"/>
      <w:marLeft w:val="0"/>
      <w:marRight w:val="0"/>
      <w:marTop w:val="0"/>
      <w:marBottom w:val="0"/>
      <w:divBdr>
        <w:top w:val="none" w:sz="0" w:space="0" w:color="auto"/>
        <w:left w:val="none" w:sz="0" w:space="0" w:color="auto"/>
        <w:bottom w:val="none" w:sz="0" w:space="0" w:color="auto"/>
        <w:right w:val="none" w:sz="0" w:space="0" w:color="auto"/>
      </w:divBdr>
    </w:div>
    <w:div w:id="1349793970">
      <w:bodyDiv w:val="1"/>
      <w:marLeft w:val="0"/>
      <w:marRight w:val="0"/>
      <w:marTop w:val="0"/>
      <w:marBottom w:val="0"/>
      <w:divBdr>
        <w:top w:val="none" w:sz="0" w:space="0" w:color="auto"/>
        <w:left w:val="none" w:sz="0" w:space="0" w:color="auto"/>
        <w:bottom w:val="none" w:sz="0" w:space="0" w:color="auto"/>
        <w:right w:val="none" w:sz="0" w:space="0" w:color="auto"/>
      </w:divBdr>
    </w:div>
    <w:div w:id="1365011492">
      <w:bodyDiv w:val="1"/>
      <w:marLeft w:val="0"/>
      <w:marRight w:val="0"/>
      <w:marTop w:val="0"/>
      <w:marBottom w:val="0"/>
      <w:divBdr>
        <w:top w:val="none" w:sz="0" w:space="0" w:color="auto"/>
        <w:left w:val="none" w:sz="0" w:space="0" w:color="auto"/>
        <w:bottom w:val="none" w:sz="0" w:space="0" w:color="auto"/>
        <w:right w:val="none" w:sz="0" w:space="0" w:color="auto"/>
      </w:divBdr>
    </w:div>
    <w:div w:id="1403603754">
      <w:bodyDiv w:val="1"/>
      <w:marLeft w:val="0"/>
      <w:marRight w:val="0"/>
      <w:marTop w:val="0"/>
      <w:marBottom w:val="0"/>
      <w:divBdr>
        <w:top w:val="none" w:sz="0" w:space="0" w:color="auto"/>
        <w:left w:val="none" w:sz="0" w:space="0" w:color="auto"/>
        <w:bottom w:val="none" w:sz="0" w:space="0" w:color="auto"/>
        <w:right w:val="none" w:sz="0" w:space="0" w:color="auto"/>
      </w:divBdr>
    </w:div>
    <w:div w:id="1410542895">
      <w:bodyDiv w:val="1"/>
      <w:marLeft w:val="0"/>
      <w:marRight w:val="0"/>
      <w:marTop w:val="0"/>
      <w:marBottom w:val="0"/>
      <w:divBdr>
        <w:top w:val="none" w:sz="0" w:space="0" w:color="auto"/>
        <w:left w:val="none" w:sz="0" w:space="0" w:color="auto"/>
        <w:bottom w:val="none" w:sz="0" w:space="0" w:color="auto"/>
        <w:right w:val="none" w:sz="0" w:space="0" w:color="auto"/>
      </w:divBdr>
    </w:div>
    <w:div w:id="1445809109">
      <w:bodyDiv w:val="1"/>
      <w:marLeft w:val="0"/>
      <w:marRight w:val="0"/>
      <w:marTop w:val="0"/>
      <w:marBottom w:val="0"/>
      <w:divBdr>
        <w:top w:val="none" w:sz="0" w:space="0" w:color="auto"/>
        <w:left w:val="none" w:sz="0" w:space="0" w:color="auto"/>
        <w:bottom w:val="none" w:sz="0" w:space="0" w:color="auto"/>
        <w:right w:val="none" w:sz="0" w:space="0" w:color="auto"/>
      </w:divBdr>
    </w:div>
    <w:div w:id="1526138068">
      <w:bodyDiv w:val="1"/>
      <w:marLeft w:val="0"/>
      <w:marRight w:val="0"/>
      <w:marTop w:val="0"/>
      <w:marBottom w:val="0"/>
      <w:divBdr>
        <w:top w:val="none" w:sz="0" w:space="0" w:color="auto"/>
        <w:left w:val="none" w:sz="0" w:space="0" w:color="auto"/>
        <w:bottom w:val="none" w:sz="0" w:space="0" w:color="auto"/>
        <w:right w:val="none" w:sz="0" w:space="0" w:color="auto"/>
      </w:divBdr>
    </w:div>
    <w:div w:id="1541085588">
      <w:bodyDiv w:val="1"/>
      <w:marLeft w:val="0"/>
      <w:marRight w:val="0"/>
      <w:marTop w:val="0"/>
      <w:marBottom w:val="0"/>
      <w:divBdr>
        <w:top w:val="none" w:sz="0" w:space="0" w:color="auto"/>
        <w:left w:val="none" w:sz="0" w:space="0" w:color="auto"/>
        <w:bottom w:val="none" w:sz="0" w:space="0" w:color="auto"/>
        <w:right w:val="none" w:sz="0" w:space="0" w:color="auto"/>
      </w:divBdr>
    </w:div>
    <w:div w:id="1644307581">
      <w:bodyDiv w:val="1"/>
      <w:marLeft w:val="0"/>
      <w:marRight w:val="0"/>
      <w:marTop w:val="0"/>
      <w:marBottom w:val="0"/>
      <w:divBdr>
        <w:top w:val="none" w:sz="0" w:space="0" w:color="auto"/>
        <w:left w:val="none" w:sz="0" w:space="0" w:color="auto"/>
        <w:bottom w:val="none" w:sz="0" w:space="0" w:color="auto"/>
        <w:right w:val="none" w:sz="0" w:space="0" w:color="auto"/>
      </w:divBdr>
    </w:div>
    <w:div w:id="1697534049">
      <w:bodyDiv w:val="1"/>
      <w:marLeft w:val="0"/>
      <w:marRight w:val="0"/>
      <w:marTop w:val="0"/>
      <w:marBottom w:val="0"/>
      <w:divBdr>
        <w:top w:val="none" w:sz="0" w:space="0" w:color="auto"/>
        <w:left w:val="none" w:sz="0" w:space="0" w:color="auto"/>
        <w:bottom w:val="none" w:sz="0" w:space="0" w:color="auto"/>
        <w:right w:val="none" w:sz="0" w:space="0" w:color="auto"/>
      </w:divBdr>
      <w:divsChild>
        <w:div w:id="951329377">
          <w:marLeft w:val="0"/>
          <w:marRight w:val="0"/>
          <w:marTop w:val="0"/>
          <w:marBottom w:val="0"/>
          <w:divBdr>
            <w:top w:val="none" w:sz="0" w:space="0" w:color="auto"/>
            <w:left w:val="none" w:sz="0" w:space="0" w:color="auto"/>
            <w:bottom w:val="none" w:sz="0" w:space="0" w:color="auto"/>
            <w:right w:val="none" w:sz="0" w:space="0" w:color="auto"/>
          </w:divBdr>
          <w:divsChild>
            <w:div w:id="44453368">
              <w:marLeft w:val="0"/>
              <w:marRight w:val="0"/>
              <w:marTop w:val="0"/>
              <w:marBottom w:val="0"/>
              <w:divBdr>
                <w:top w:val="none" w:sz="0" w:space="0" w:color="auto"/>
                <w:left w:val="none" w:sz="0" w:space="0" w:color="auto"/>
                <w:bottom w:val="none" w:sz="0" w:space="0" w:color="auto"/>
                <w:right w:val="none" w:sz="0" w:space="0" w:color="auto"/>
              </w:divBdr>
              <w:divsChild>
                <w:div w:id="1100612001">
                  <w:marLeft w:val="0"/>
                  <w:marRight w:val="0"/>
                  <w:marTop w:val="0"/>
                  <w:marBottom w:val="0"/>
                  <w:divBdr>
                    <w:top w:val="none" w:sz="0" w:space="0" w:color="auto"/>
                    <w:left w:val="none" w:sz="0" w:space="0" w:color="auto"/>
                    <w:bottom w:val="none" w:sz="0" w:space="0" w:color="auto"/>
                    <w:right w:val="none" w:sz="0" w:space="0" w:color="auto"/>
                  </w:divBdr>
                  <w:divsChild>
                    <w:div w:id="427425800">
                      <w:marLeft w:val="0"/>
                      <w:marRight w:val="0"/>
                      <w:marTop w:val="0"/>
                      <w:marBottom w:val="0"/>
                      <w:divBdr>
                        <w:top w:val="none" w:sz="0" w:space="0" w:color="auto"/>
                        <w:left w:val="none" w:sz="0" w:space="0" w:color="auto"/>
                        <w:bottom w:val="none" w:sz="0" w:space="0" w:color="auto"/>
                        <w:right w:val="none" w:sz="0" w:space="0" w:color="auto"/>
                      </w:divBdr>
                      <w:divsChild>
                        <w:div w:id="4986348">
                          <w:marLeft w:val="0"/>
                          <w:marRight w:val="0"/>
                          <w:marTop w:val="0"/>
                          <w:marBottom w:val="0"/>
                          <w:divBdr>
                            <w:top w:val="none" w:sz="0" w:space="0" w:color="auto"/>
                            <w:left w:val="none" w:sz="0" w:space="0" w:color="auto"/>
                            <w:bottom w:val="none" w:sz="0" w:space="0" w:color="auto"/>
                            <w:right w:val="none" w:sz="0" w:space="0" w:color="auto"/>
                          </w:divBdr>
                          <w:divsChild>
                            <w:div w:id="5127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6856170">
      <w:bodyDiv w:val="1"/>
      <w:marLeft w:val="0"/>
      <w:marRight w:val="0"/>
      <w:marTop w:val="0"/>
      <w:marBottom w:val="0"/>
      <w:divBdr>
        <w:top w:val="none" w:sz="0" w:space="0" w:color="auto"/>
        <w:left w:val="none" w:sz="0" w:space="0" w:color="auto"/>
        <w:bottom w:val="none" w:sz="0" w:space="0" w:color="auto"/>
        <w:right w:val="none" w:sz="0" w:space="0" w:color="auto"/>
      </w:divBdr>
    </w:div>
    <w:div w:id="1758549713">
      <w:bodyDiv w:val="1"/>
      <w:marLeft w:val="0"/>
      <w:marRight w:val="0"/>
      <w:marTop w:val="0"/>
      <w:marBottom w:val="0"/>
      <w:divBdr>
        <w:top w:val="none" w:sz="0" w:space="0" w:color="auto"/>
        <w:left w:val="none" w:sz="0" w:space="0" w:color="auto"/>
        <w:bottom w:val="none" w:sz="0" w:space="0" w:color="auto"/>
        <w:right w:val="none" w:sz="0" w:space="0" w:color="auto"/>
      </w:divBdr>
      <w:divsChild>
        <w:div w:id="599127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9348752">
      <w:bodyDiv w:val="1"/>
      <w:marLeft w:val="0"/>
      <w:marRight w:val="0"/>
      <w:marTop w:val="0"/>
      <w:marBottom w:val="0"/>
      <w:divBdr>
        <w:top w:val="none" w:sz="0" w:space="0" w:color="auto"/>
        <w:left w:val="none" w:sz="0" w:space="0" w:color="auto"/>
        <w:bottom w:val="none" w:sz="0" w:space="0" w:color="auto"/>
        <w:right w:val="none" w:sz="0" w:space="0" w:color="auto"/>
      </w:divBdr>
    </w:div>
    <w:div w:id="1777823739">
      <w:bodyDiv w:val="1"/>
      <w:marLeft w:val="0"/>
      <w:marRight w:val="0"/>
      <w:marTop w:val="0"/>
      <w:marBottom w:val="0"/>
      <w:divBdr>
        <w:top w:val="none" w:sz="0" w:space="0" w:color="auto"/>
        <w:left w:val="none" w:sz="0" w:space="0" w:color="auto"/>
        <w:bottom w:val="none" w:sz="0" w:space="0" w:color="auto"/>
        <w:right w:val="none" w:sz="0" w:space="0" w:color="auto"/>
      </w:divBdr>
    </w:div>
    <w:div w:id="1832870673">
      <w:bodyDiv w:val="1"/>
      <w:marLeft w:val="0"/>
      <w:marRight w:val="0"/>
      <w:marTop w:val="0"/>
      <w:marBottom w:val="0"/>
      <w:divBdr>
        <w:top w:val="none" w:sz="0" w:space="0" w:color="auto"/>
        <w:left w:val="none" w:sz="0" w:space="0" w:color="auto"/>
        <w:bottom w:val="none" w:sz="0" w:space="0" w:color="auto"/>
        <w:right w:val="none" w:sz="0" w:space="0" w:color="auto"/>
      </w:divBdr>
      <w:divsChild>
        <w:div w:id="1619604059">
          <w:marLeft w:val="0"/>
          <w:marRight w:val="0"/>
          <w:marTop w:val="0"/>
          <w:marBottom w:val="0"/>
          <w:divBdr>
            <w:top w:val="none" w:sz="0" w:space="0" w:color="auto"/>
            <w:left w:val="none" w:sz="0" w:space="0" w:color="auto"/>
            <w:bottom w:val="none" w:sz="0" w:space="0" w:color="auto"/>
            <w:right w:val="none" w:sz="0" w:space="0" w:color="auto"/>
          </w:divBdr>
          <w:divsChild>
            <w:div w:id="373770327">
              <w:marLeft w:val="0"/>
              <w:marRight w:val="0"/>
              <w:marTop w:val="0"/>
              <w:marBottom w:val="0"/>
              <w:divBdr>
                <w:top w:val="none" w:sz="0" w:space="0" w:color="auto"/>
                <w:left w:val="none" w:sz="0" w:space="0" w:color="auto"/>
                <w:bottom w:val="none" w:sz="0" w:space="0" w:color="auto"/>
                <w:right w:val="none" w:sz="0" w:space="0" w:color="auto"/>
              </w:divBdr>
              <w:divsChild>
                <w:div w:id="1874533342">
                  <w:marLeft w:val="0"/>
                  <w:marRight w:val="0"/>
                  <w:marTop w:val="0"/>
                  <w:marBottom w:val="0"/>
                  <w:divBdr>
                    <w:top w:val="none" w:sz="0" w:space="0" w:color="auto"/>
                    <w:left w:val="none" w:sz="0" w:space="0" w:color="auto"/>
                    <w:bottom w:val="none" w:sz="0" w:space="0" w:color="auto"/>
                    <w:right w:val="none" w:sz="0" w:space="0" w:color="auto"/>
                  </w:divBdr>
                  <w:divsChild>
                    <w:div w:id="13866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904618">
      <w:bodyDiv w:val="1"/>
      <w:marLeft w:val="0"/>
      <w:marRight w:val="0"/>
      <w:marTop w:val="0"/>
      <w:marBottom w:val="0"/>
      <w:divBdr>
        <w:top w:val="none" w:sz="0" w:space="0" w:color="auto"/>
        <w:left w:val="none" w:sz="0" w:space="0" w:color="auto"/>
        <w:bottom w:val="none" w:sz="0" w:space="0" w:color="auto"/>
        <w:right w:val="none" w:sz="0" w:space="0" w:color="auto"/>
      </w:divBdr>
      <w:divsChild>
        <w:div w:id="776483636">
          <w:marLeft w:val="0"/>
          <w:marRight w:val="0"/>
          <w:marTop w:val="0"/>
          <w:marBottom w:val="0"/>
          <w:divBdr>
            <w:top w:val="none" w:sz="0" w:space="0" w:color="auto"/>
            <w:left w:val="none" w:sz="0" w:space="0" w:color="auto"/>
            <w:bottom w:val="none" w:sz="0" w:space="0" w:color="auto"/>
            <w:right w:val="none" w:sz="0" w:space="0" w:color="auto"/>
          </w:divBdr>
          <w:divsChild>
            <w:div w:id="1607427090">
              <w:marLeft w:val="0"/>
              <w:marRight w:val="0"/>
              <w:marTop w:val="0"/>
              <w:marBottom w:val="0"/>
              <w:divBdr>
                <w:top w:val="none" w:sz="0" w:space="0" w:color="auto"/>
                <w:left w:val="none" w:sz="0" w:space="0" w:color="auto"/>
                <w:bottom w:val="none" w:sz="0" w:space="0" w:color="auto"/>
                <w:right w:val="none" w:sz="0" w:space="0" w:color="auto"/>
              </w:divBdr>
              <w:divsChild>
                <w:div w:id="1547255194">
                  <w:marLeft w:val="0"/>
                  <w:marRight w:val="0"/>
                  <w:marTop w:val="0"/>
                  <w:marBottom w:val="0"/>
                  <w:divBdr>
                    <w:top w:val="none" w:sz="0" w:space="0" w:color="auto"/>
                    <w:left w:val="none" w:sz="0" w:space="0" w:color="auto"/>
                    <w:bottom w:val="none" w:sz="0" w:space="0" w:color="auto"/>
                    <w:right w:val="none" w:sz="0" w:space="0" w:color="auto"/>
                  </w:divBdr>
                  <w:divsChild>
                    <w:div w:id="100300691">
                      <w:marLeft w:val="0"/>
                      <w:marRight w:val="0"/>
                      <w:marTop w:val="0"/>
                      <w:marBottom w:val="0"/>
                      <w:divBdr>
                        <w:top w:val="none" w:sz="0" w:space="0" w:color="auto"/>
                        <w:left w:val="none" w:sz="0" w:space="0" w:color="auto"/>
                        <w:bottom w:val="none" w:sz="0" w:space="0" w:color="auto"/>
                        <w:right w:val="none" w:sz="0" w:space="0" w:color="auto"/>
                      </w:divBdr>
                      <w:divsChild>
                        <w:div w:id="1735158528">
                          <w:marLeft w:val="0"/>
                          <w:marRight w:val="0"/>
                          <w:marTop w:val="0"/>
                          <w:marBottom w:val="0"/>
                          <w:divBdr>
                            <w:top w:val="none" w:sz="0" w:space="0" w:color="auto"/>
                            <w:left w:val="none" w:sz="0" w:space="0" w:color="auto"/>
                            <w:bottom w:val="none" w:sz="0" w:space="0" w:color="auto"/>
                            <w:right w:val="none" w:sz="0" w:space="0" w:color="auto"/>
                          </w:divBdr>
                          <w:divsChild>
                            <w:div w:id="121288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5704054">
      <w:bodyDiv w:val="1"/>
      <w:marLeft w:val="0"/>
      <w:marRight w:val="0"/>
      <w:marTop w:val="0"/>
      <w:marBottom w:val="0"/>
      <w:divBdr>
        <w:top w:val="none" w:sz="0" w:space="0" w:color="auto"/>
        <w:left w:val="none" w:sz="0" w:space="0" w:color="auto"/>
        <w:bottom w:val="none" w:sz="0" w:space="0" w:color="auto"/>
        <w:right w:val="none" w:sz="0" w:space="0" w:color="auto"/>
      </w:divBdr>
    </w:div>
    <w:div w:id="1957130800">
      <w:bodyDiv w:val="1"/>
      <w:marLeft w:val="0"/>
      <w:marRight w:val="0"/>
      <w:marTop w:val="0"/>
      <w:marBottom w:val="0"/>
      <w:divBdr>
        <w:top w:val="none" w:sz="0" w:space="0" w:color="auto"/>
        <w:left w:val="none" w:sz="0" w:space="0" w:color="auto"/>
        <w:bottom w:val="none" w:sz="0" w:space="0" w:color="auto"/>
        <w:right w:val="none" w:sz="0" w:space="0" w:color="auto"/>
      </w:divBdr>
      <w:divsChild>
        <w:div w:id="1162430789">
          <w:marLeft w:val="0"/>
          <w:marRight w:val="0"/>
          <w:marTop w:val="0"/>
          <w:marBottom w:val="0"/>
          <w:divBdr>
            <w:top w:val="none" w:sz="0" w:space="0" w:color="auto"/>
            <w:left w:val="none" w:sz="0" w:space="0" w:color="auto"/>
            <w:bottom w:val="none" w:sz="0" w:space="0" w:color="auto"/>
            <w:right w:val="none" w:sz="0" w:space="0" w:color="auto"/>
          </w:divBdr>
          <w:divsChild>
            <w:div w:id="898201840">
              <w:marLeft w:val="0"/>
              <w:marRight w:val="0"/>
              <w:marTop w:val="0"/>
              <w:marBottom w:val="0"/>
              <w:divBdr>
                <w:top w:val="none" w:sz="0" w:space="0" w:color="auto"/>
                <w:left w:val="none" w:sz="0" w:space="0" w:color="auto"/>
                <w:bottom w:val="none" w:sz="0" w:space="0" w:color="auto"/>
                <w:right w:val="none" w:sz="0" w:space="0" w:color="auto"/>
              </w:divBdr>
              <w:divsChild>
                <w:div w:id="1432697131">
                  <w:marLeft w:val="0"/>
                  <w:marRight w:val="0"/>
                  <w:marTop w:val="0"/>
                  <w:marBottom w:val="0"/>
                  <w:divBdr>
                    <w:top w:val="none" w:sz="0" w:space="0" w:color="auto"/>
                    <w:left w:val="none" w:sz="0" w:space="0" w:color="auto"/>
                    <w:bottom w:val="none" w:sz="0" w:space="0" w:color="auto"/>
                    <w:right w:val="none" w:sz="0" w:space="0" w:color="auto"/>
                  </w:divBdr>
                  <w:divsChild>
                    <w:div w:id="71573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299255">
      <w:bodyDiv w:val="1"/>
      <w:marLeft w:val="0"/>
      <w:marRight w:val="0"/>
      <w:marTop w:val="0"/>
      <w:marBottom w:val="0"/>
      <w:divBdr>
        <w:top w:val="none" w:sz="0" w:space="0" w:color="auto"/>
        <w:left w:val="none" w:sz="0" w:space="0" w:color="auto"/>
        <w:bottom w:val="none" w:sz="0" w:space="0" w:color="auto"/>
        <w:right w:val="none" w:sz="0" w:space="0" w:color="auto"/>
      </w:divBdr>
    </w:div>
    <w:div w:id="2064017580">
      <w:bodyDiv w:val="1"/>
      <w:marLeft w:val="0"/>
      <w:marRight w:val="0"/>
      <w:marTop w:val="0"/>
      <w:marBottom w:val="0"/>
      <w:divBdr>
        <w:top w:val="none" w:sz="0" w:space="0" w:color="auto"/>
        <w:left w:val="none" w:sz="0" w:space="0" w:color="auto"/>
        <w:bottom w:val="none" w:sz="0" w:space="0" w:color="auto"/>
        <w:right w:val="none" w:sz="0" w:space="0" w:color="auto"/>
      </w:divBdr>
    </w:div>
    <w:div w:id="2111003308">
      <w:bodyDiv w:val="1"/>
      <w:marLeft w:val="0"/>
      <w:marRight w:val="0"/>
      <w:marTop w:val="0"/>
      <w:marBottom w:val="0"/>
      <w:divBdr>
        <w:top w:val="none" w:sz="0" w:space="0" w:color="auto"/>
        <w:left w:val="none" w:sz="0" w:space="0" w:color="auto"/>
        <w:bottom w:val="none" w:sz="0" w:space="0" w:color="auto"/>
        <w:right w:val="none" w:sz="0" w:space="0" w:color="auto"/>
      </w:divBdr>
    </w:div>
    <w:div w:id="2133018651">
      <w:bodyDiv w:val="1"/>
      <w:marLeft w:val="0"/>
      <w:marRight w:val="0"/>
      <w:marTop w:val="0"/>
      <w:marBottom w:val="0"/>
      <w:divBdr>
        <w:top w:val="none" w:sz="0" w:space="0" w:color="auto"/>
        <w:left w:val="none" w:sz="0" w:space="0" w:color="auto"/>
        <w:bottom w:val="none" w:sz="0" w:space="0" w:color="auto"/>
        <w:right w:val="none" w:sz="0" w:space="0" w:color="auto"/>
      </w:divBdr>
      <w:divsChild>
        <w:div w:id="1580407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3421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doi.org/10.1007/s10639-022-11156-8" TargetMode="External" /><Relationship Id="rId18" Type="http://schemas.openxmlformats.org/officeDocument/2006/relationships/header" Target="header3.xm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www.my.gov.sa" TargetMode="External" /><Relationship Id="rId17" Type="http://schemas.openxmlformats.org/officeDocument/2006/relationships/hyperlink" Target="https://doi.org/10.59659/revistatribunal.v316.33" TargetMode="External" /><Relationship Id="rId2" Type="http://schemas.openxmlformats.org/officeDocument/2006/relationships/numbering" Target="numbering.xml" /><Relationship Id="rId16" Type="http://schemas.openxmlformats.org/officeDocument/2006/relationships/hyperlink" Target="https://doi.org/10.1109/ACCESS.2021.3137799" TargetMode="External" /><Relationship Id="rId20"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hyperlink" Target="https://doi.org/10.1080/14719037.2024.2304130" TargetMode="External" /><Relationship Id="rId10" Type="http://schemas.openxmlformats.org/officeDocument/2006/relationships/footer" Target="footer1.xml" /><Relationship Id="rId19"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hyperlink" Target="https://doi.org/10.30589/pgr.v8i2.932"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76099-CEFC-4D9B-AA21-E5142FBDC02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5747</Words>
  <Characters>32759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38430</CharactersWithSpaces>
  <SharedDoc>false</SharedDoc>
  <HLinks>
    <vt:vector size="144" baseType="variant">
      <vt:variant>
        <vt:i4>1114161</vt:i4>
      </vt:variant>
      <vt:variant>
        <vt:i4>140</vt:i4>
      </vt:variant>
      <vt:variant>
        <vt:i4>0</vt:i4>
      </vt:variant>
      <vt:variant>
        <vt:i4>5</vt:i4>
      </vt:variant>
      <vt:variant>
        <vt:lpwstr/>
      </vt:variant>
      <vt:variant>
        <vt:lpwstr>_Toc215777179</vt:lpwstr>
      </vt:variant>
      <vt:variant>
        <vt:i4>1114161</vt:i4>
      </vt:variant>
      <vt:variant>
        <vt:i4>134</vt:i4>
      </vt:variant>
      <vt:variant>
        <vt:i4>0</vt:i4>
      </vt:variant>
      <vt:variant>
        <vt:i4>5</vt:i4>
      </vt:variant>
      <vt:variant>
        <vt:lpwstr/>
      </vt:variant>
      <vt:variant>
        <vt:lpwstr>_Toc215777178</vt:lpwstr>
      </vt:variant>
      <vt:variant>
        <vt:i4>1114161</vt:i4>
      </vt:variant>
      <vt:variant>
        <vt:i4>128</vt:i4>
      </vt:variant>
      <vt:variant>
        <vt:i4>0</vt:i4>
      </vt:variant>
      <vt:variant>
        <vt:i4>5</vt:i4>
      </vt:variant>
      <vt:variant>
        <vt:lpwstr/>
      </vt:variant>
      <vt:variant>
        <vt:lpwstr>_Toc215777176</vt:lpwstr>
      </vt:variant>
      <vt:variant>
        <vt:i4>1114161</vt:i4>
      </vt:variant>
      <vt:variant>
        <vt:i4>122</vt:i4>
      </vt:variant>
      <vt:variant>
        <vt:i4>0</vt:i4>
      </vt:variant>
      <vt:variant>
        <vt:i4>5</vt:i4>
      </vt:variant>
      <vt:variant>
        <vt:lpwstr/>
      </vt:variant>
      <vt:variant>
        <vt:lpwstr>_Toc215777175</vt:lpwstr>
      </vt:variant>
      <vt:variant>
        <vt:i4>1114161</vt:i4>
      </vt:variant>
      <vt:variant>
        <vt:i4>116</vt:i4>
      </vt:variant>
      <vt:variant>
        <vt:i4>0</vt:i4>
      </vt:variant>
      <vt:variant>
        <vt:i4>5</vt:i4>
      </vt:variant>
      <vt:variant>
        <vt:lpwstr/>
      </vt:variant>
      <vt:variant>
        <vt:lpwstr>_Toc215777172</vt:lpwstr>
      </vt:variant>
      <vt:variant>
        <vt:i4>1114161</vt:i4>
      </vt:variant>
      <vt:variant>
        <vt:i4>110</vt:i4>
      </vt:variant>
      <vt:variant>
        <vt:i4>0</vt:i4>
      </vt:variant>
      <vt:variant>
        <vt:i4>5</vt:i4>
      </vt:variant>
      <vt:variant>
        <vt:lpwstr/>
      </vt:variant>
      <vt:variant>
        <vt:lpwstr>_Toc215777171</vt:lpwstr>
      </vt:variant>
      <vt:variant>
        <vt:i4>1114161</vt:i4>
      </vt:variant>
      <vt:variant>
        <vt:i4>104</vt:i4>
      </vt:variant>
      <vt:variant>
        <vt:i4>0</vt:i4>
      </vt:variant>
      <vt:variant>
        <vt:i4>5</vt:i4>
      </vt:variant>
      <vt:variant>
        <vt:lpwstr/>
      </vt:variant>
      <vt:variant>
        <vt:lpwstr>_Toc215777170</vt:lpwstr>
      </vt:variant>
      <vt:variant>
        <vt:i4>1048625</vt:i4>
      </vt:variant>
      <vt:variant>
        <vt:i4>98</vt:i4>
      </vt:variant>
      <vt:variant>
        <vt:i4>0</vt:i4>
      </vt:variant>
      <vt:variant>
        <vt:i4>5</vt:i4>
      </vt:variant>
      <vt:variant>
        <vt:lpwstr/>
      </vt:variant>
      <vt:variant>
        <vt:lpwstr>_Toc215777169</vt:lpwstr>
      </vt:variant>
      <vt:variant>
        <vt:i4>1048625</vt:i4>
      </vt:variant>
      <vt:variant>
        <vt:i4>92</vt:i4>
      </vt:variant>
      <vt:variant>
        <vt:i4>0</vt:i4>
      </vt:variant>
      <vt:variant>
        <vt:i4>5</vt:i4>
      </vt:variant>
      <vt:variant>
        <vt:lpwstr/>
      </vt:variant>
      <vt:variant>
        <vt:lpwstr>_Toc215777168</vt:lpwstr>
      </vt:variant>
      <vt:variant>
        <vt:i4>1048625</vt:i4>
      </vt:variant>
      <vt:variant>
        <vt:i4>86</vt:i4>
      </vt:variant>
      <vt:variant>
        <vt:i4>0</vt:i4>
      </vt:variant>
      <vt:variant>
        <vt:i4>5</vt:i4>
      </vt:variant>
      <vt:variant>
        <vt:lpwstr/>
      </vt:variant>
      <vt:variant>
        <vt:lpwstr>_Toc215777167</vt:lpwstr>
      </vt:variant>
      <vt:variant>
        <vt:i4>1048625</vt:i4>
      </vt:variant>
      <vt:variant>
        <vt:i4>80</vt:i4>
      </vt:variant>
      <vt:variant>
        <vt:i4>0</vt:i4>
      </vt:variant>
      <vt:variant>
        <vt:i4>5</vt:i4>
      </vt:variant>
      <vt:variant>
        <vt:lpwstr/>
      </vt:variant>
      <vt:variant>
        <vt:lpwstr>_Toc215777166</vt:lpwstr>
      </vt:variant>
      <vt:variant>
        <vt:i4>1048625</vt:i4>
      </vt:variant>
      <vt:variant>
        <vt:i4>74</vt:i4>
      </vt:variant>
      <vt:variant>
        <vt:i4>0</vt:i4>
      </vt:variant>
      <vt:variant>
        <vt:i4>5</vt:i4>
      </vt:variant>
      <vt:variant>
        <vt:lpwstr/>
      </vt:variant>
      <vt:variant>
        <vt:lpwstr>_Toc215777165</vt:lpwstr>
      </vt:variant>
      <vt:variant>
        <vt:i4>1048625</vt:i4>
      </vt:variant>
      <vt:variant>
        <vt:i4>68</vt:i4>
      </vt:variant>
      <vt:variant>
        <vt:i4>0</vt:i4>
      </vt:variant>
      <vt:variant>
        <vt:i4>5</vt:i4>
      </vt:variant>
      <vt:variant>
        <vt:lpwstr/>
      </vt:variant>
      <vt:variant>
        <vt:lpwstr>_Toc215777161</vt:lpwstr>
      </vt:variant>
      <vt:variant>
        <vt:i4>1245233</vt:i4>
      </vt:variant>
      <vt:variant>
        <vt:i4>62</vt:i4>
      </vt:variant>
      <vt:variant>
        <vt:i4>0</vt:i4>
      </vt:variant>
      <vt:variant>
        <vt:i4>5</vt:i4>
      </vt:variant>
      <vt:variant>
        <vt:lpwstr/>
      </vt:variant>
      <vt:variant>
        <vt:lpwstr>_Toc215777159</vt:lpwstr>
      </vt:variant>
      <vt:variant>
        <vt:i4>1245233</vt:i4>
      </vt:variant>
      <vt:variant>
        <vt:i4>56</vt:i4>
      </vt:variant>
      <vt:variant>
        <vt:i4>0</vt:i4>
      </vt:variant>
      <vt:variant>
        <vt:i4>5</vt:i4>
      </vt:variant>
      <vt:variant>
        <vt:lpwstr/>
      </vt:variant>
      <vt:variant>
        <vt:lpwstr>_Toc215777158</vt:lpwstr>
      </vt:variant>
      <vt:variant>
        <vt:i4>1245233</vt:i4>
      </vt:variant>
      <vt:variant>
        <vt:i4>50</vt:i4>
      </vt:variant>
      <vt:variant>
        <vt:i4>0</vt:i4>
      </vt:variant>
      <vt:variant>
        <vt:i4>5</vt:i4>
      </vt:variant>
      <vt:variant>
        <vt:lpwstr/>
      </vt:variant>
      <vt:variant>
        <vt:lpwstr>_Toc215777157</vt:lpwstr>
      </vt:variant>
      <vt:variant>
        <vt:i4>1245233</vt:i4>
      </vt:variant>
      <vt:variant>
        <vt:i4>44</vt:i4>
      </vt:variant>
      <vt:variant>
        <vt:i4>0</vt:i4>
      </vt:variant>
      <vt:variant>
        <vt:i4>5</vt:i4>
      </vt:variant>
      <vt:variant>
        <vt:lpwstr/>
      </vt:variant>
      <vt:variant>
        <vt:lpwstr>_Toc215777156</vt:lpwstr>
      </vt:variant>
      <vt:variant>
        <vt:i4>1245233</vt:i4>
      </vt:variant>
      <vt:variant>
        <vt:i4>38</vt:i4>
      </vt:variant>
      <vt:variant>
        <vt:i4>0</vt:i4>
      </vt:variant>
      <vt:variant>
        <vt:i4>5</vt:i4>
      </vt:variant>
      <vt:variant>
        <vt:lpwstr/>
      </vt:variant>
      <vt:variant>
        <vt:lpwstr>_Toc215777155</vt:lpwstr>
      </vt:variant>
      <vt:variant>
        <vt:i4>1245233</vt:i4>
      </vt:variant>
      <vt:variant>
        <vt:i4>32</vt:i4>
      </vt:variant>
      <vt:variant>
        <vt:i4>0</vt:i4>
      </vt:variant>
      <vt:variant>
        <vt:i4>5</vt:i4>
      </vt:variant>
      <vt:variant>
        <vt:lpwstr/>
      </vt:variant>
      <vt:variant>
        <vt:lpwstr>_Toc215777154</vt:lpwstr>
      </vt:variant>
      <vt:variant>
        <vt:i4>1245233</vt:i4>
      </vt:variant>
      <vt:variant>
        <vt:i4>26</vt:i4>
      </vt:variant>
      <vt:variant>
        <vt:i4>0</vt:i4>
      </vt:variant>
      <vt:variant>
        <vt:i4>5</vt:i4>
      </vt:variant>
      <vt:variant>
        <vt:lpwstr/>
      </vt:variant>
      <vt:variant>
        <vt:lpwstr>_Toc215777153</vt:lpwstr>
      </vt:variant>
      <vt:variant>
        <vt:i4>1245233</vt:i4>
      </vt:variant>
      <vt:variant>
        <vt:i4>20</vt:i4>
      </vt:variant>
      <vt:variant>
        <vt:i4>0</vt:i4>
      </vt:variant>
      <vt:variant>
        <vt:i4>5</vt:i4>
      </vt:variant>
      <vt:variant>
        <vt:lpwstr/>
      </vt:variant>
      <vt:variant>
        <vt:lpwstr>_Toc215777152</vt:lpwstr>
      </vt:variant>
      <vt:variant>
        <vt:i4>1245233</vt:i4>
      </vt:variant>
      <vt:variant>
        <vt:i4>14</vt:i4>
      </vt:variant>
      <vt:variant>
        <vt:i4>0</vt:i4>
      </vt:variant>
      <vt:variant>
        <vt:i4>5</vt:i4>
      </vt:variant>
      <vt:variant>
        <vt:lpwstr/>
      </vt:variant>
      <vt:variant>
        <vt:lpwstr>_Toc215777151</vt:lpwstr>
      </vt:variant>
      <vt:variant>
        <vt:i4>1245233</vt:i4>
      </vt:variant>
      <vt:variant>
        <vt:i4>8</vt:i4>
      </vt:variant>
      <vt:variant>
        <vt:i4>0</vt:i4>
      </vt:variant>
      <vt:variant>
        <vt:i4>5</vt:i4>
      </vt:variant>
      <vt:variant>
        <vt:lpwstr/>
      </vt:variant>
      <vt:variant>
        <vt:lpwstr>_Toc215777150</vt:lpwstr>
      </vt:variant>
      <vt:variant>
        <vt:i4>1179697</vt:i4>
      </vt:variant>
      <vt:variant>
        <vt:i4>2</vt:i4>
      </vt:variant>
      <vt:variant>
        <vt:i4>0</vt:i4>
      </vt:variant>
      <vt:variant>
        <vt:i4>5</vt:i4>
      </vt:variant>
      <vt:variant>
        <vt:lpwstr/>
      </vt:variant>
      <vt:variant>
        <vt:lpwstr>_Toc215777149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dc:creator>
  <cp:keywords/>
  <cp:lastModifiedBy>زين المعاني</cp:lastModifiedBy>
  <cp:revision>2</cp:revision>
  <cp:lastPrinted>2026-04-17T19:12:00Z</cp:lastPrinted>
  <dcterms:created xsi:type="dcterms:W3CDTF">2026-07-04T21:45:00Z</dcterms:created>
  <dcterms:modified xsi:type="dcterms:W3CDTF">2026-07-04T21:45:00Z</dcterms:modified>
</cp:coreProperties>
</file>