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F1666" w14:textId="6292445C" w:rsidR="009D7917" w:rsidRPr="008117D6" w:rsidRDefault="002A6C95" w:rsidP="00EF133F">
      <w:pPr>
        <w:bidi/>
        <w:rPr>
          <w:rFonts w:asciiTheme="majorBidi" w:hAnsiTheme="majorBidi" w:cstheme="majorBidi"/>
          <w:rtl/>
        </w:rPr>
      </w:pPr>
      <w:r w:rsidRPr="008117D6">
        <w:rPr>
          <w:rFonts w:asciiTheme="majorBidi" w:hAnsiTheme="majorBidi" w:cstheme="majorBidi"/>
          <w:noProof/>
        </w:rPr>
        <w:drawing>
          <wp:anchor distT="0" distB="0" distL="114300" distR="114300" simplePos="0" relativeHeight="251661312" behindDoc="0" locked="0" layoutInCell="1" allowOverlap="1" wp14:anchorId="476DC662" wp14:editId="033C3FCE">
            <wp:simplePos x="0" y="0"/>
            <wp:positionH relativeFrom="margin">
              <wp:posOffset>0</wp:posOffset>
            </wp:positionH>
            <wp:positionV relativeFrom="margin">
              <wp:posOffset>-320040</wp:posOffset>
            </wp:positionV>
            <wp:extent cx="1143000" cy="1143000"/>
            <wp:effectExtent l="0" t="0" r="0" b="0"/>
            <wp:wrapSquare wrapText="bothSides"/>
            <wp:docPr id="829474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766585" name="Picture 12777665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anchor>
        </w:drawing>
      </w:r>
      <w:r w:rsidR="009D7917" w:rsidRPr="008117D6">
        <w:rPr>
          <w:rFonts w:asciiTheme="majorBidi" w:hAnsiTheme="majorBidi" w:cstheme="majorBidi"/>
          <w:rtl/>
        </w:rPr>
        <w:t xml:space="preserve">جامعة </w:t>
      </w:r>
      <w:proofErr w:type="spellStart"/>
      <w:r w:rsidR="009D7917" w:rsidRPr="008117D6">
        <w:rPr>
          <w:rFonts w:asciiTheme="majorBidi" w:hAnsiTheme="majorBidi" w:cstheme="majorBidi"/>
          <w:rtl/>
        </w:rPr>
        <w:t>ميدأوشن</w:t>
      </w:r>
      <w:proofErr w:type="spellEnd"/>
    </w:p>
    <w:p w14:paraId="570B4934" w14:textId="003DEBF8" w:rsidR="009D7917" w:rsidRPr="008117D6" w:rsidRDefault="009D7917" w:rsidP="009D7917">
      <w:pPr>
        <w:bidi/>
        <w:rPr>
          <w:rFonts w:asciiTheme="majorBidi" w:hAnsiTheme="majorBidi" w:cstheme="majorBidi"/>
          <w:rtl/>
        </w:rPr>
      </w:pPr>
      <w:r w:rsidRPr="008117D6">
        <w:rPr>
          <w:rFonts w:asciiTheme="majorBidi" w:hAnsiTheme="majorBidi" w:cstheme="majorBidi"/>
          <w:rtl/>
        </w:rPr>
        <w:t xml:space="preserve">كلية الاعلام والتسويق </w:t>
      </w:r>
    </w:p>
    <w:p w14:paraId="67043D5C" w14:textId="77777777" w:rsidR="009D7917" w:rsidRPr="008117D6" w:rsidRDefault="009D7917" w:rsidP="009D7917">
      <w:pPr>
        <w:bidi/>
        <w:rPr>
          <w:rFonts w:asciiTheme="majorBidi" w:hAnsiTheme="majorBidi" w:cstheme="majorBidi"/>
          <w:rtl/>
        </w:rPr>
      </w:pPr>
      <w:r w:rsidRPr="008117D6">
        <w:rPr>
          <w:rFonts w:asciiTheme="majorBidi" w:hAnsiTheme="majorBidi" w:cstheme="majorBidi"/>
          <w:rtl/>
        </w:rPr>
        <w:t xml:space="preserve">ماجستير تسويق رقمي </w:t>
      </w:r>
    </w:p>
    <w:p w14:paraId="28B2DAB9" w14:textId="77777777" w:rsidR="009D7917" w:rsidRPr="008117D6" w:rsidRDefault="009D7917" w:rsidP="009D7917">
      <w:pPr>
        <w:jc w:val="right"/>
        <w:rPr>
          <w:rFonts w:asciiTheme="majorBidi" w:hAnsiTheme="majorBidi" w:cstheme="majorBidi"/>
        </w:rPr>
      </w:pPr>
    </w:p>
    <w:p w14:paraId="707DBF0D" w14:textId="77777777" w:rsidR="009D7917" w:rsidRDefault="009D7917" w:rsidP="009D7917">
      <w:pPr>
        <w:jc w:val="right"/>
        <w:rPr>
          <w:rFonts w:asciiTheme="majorBidi" w:hAnsiTheme="majorBidi" w:cstheme="majorBidi"/>
        </w:rPr>
      </w:pPr>
    </w:p>
    <w:p w14:paraId="4CD42D95" w14:textId="77777777" w:rsidR="009D7917" w:rsidRPr="008117D6" w:rsidRDefault="009D7917" w:rsidP="00F037D5">
      <w:pPr>
        <w:rPr>
          <w:rFonts w:asciiTheme="majorBidi" w:hAnsiTheme="majorBidi" w:cstheme="majorBidi"/>
        </w:rPr>
      </w:pPr>
    </w:p>
    <w:p w14:paraId="23173961" w14:textId="1AB09008" w:rsidR="009D7917" w:rsidRPr="00E12838" w:rsidRDefault="00E12838" w:rsidP="00E12838">
      <w:pPr>
        <w:bidi/>
        <w:jc w:val="center"/>
        <w:rPr>
          <w:rFonts w:asciiTheme="majorBidi" w:hAnsiTheme="majorBidi" w:cstheme="majorBidi"/>
          <w:sz w:val="28"/>
          <w:szCs w:val="28"/>
          <w:rtl/>
        </w:rPr>
      </w:pPr>
      <w:r w:rsidRPr="00E12838">
        <w:rPr>
          <w:rFonts w:asciiTheme="majorBidi" w:hAnsiTheme="majorBidi" w:cstheme="majorBidi" w:hint="cs"/>
          <w:sz w:val="28"/>
          <w:szCs w:val="28"/>
          <w:rtl/>
        </w:rPr>
        <w:t>خطة بحثية عن</w:t>
      </w:r>
    </w:p>
    <w:p w14:paraId="016FB55E" w14:textId="597E57C5" w:rsidR="009D7917" w:rsidRPr="008117D6" w:rsidRDefault="009D7917" w:rsidP="009D7917">
      <w:pPr>
        <w:jc w:val="center"/>
        <w:rPr>
          <w:rFonts w:asciiTheme="majorBidi" w:hAnsiTheme="majorBidi" w:cstheme="majorBidi"/>
          <w:sz w:val="28"/>
          <w:szCs w:val="28"/>
        </w:rPr>
      </w:pPr>
      <w:r w:rsidRPr="008117D6">
        <w:rPr>
          <w:rFonts w:asciiTheme="majorBidi" w:hAnsiTheme="majorBidi" w:cstheme="majorBidi"/>
          <w:sz w:val="28"/>
          <w:szCs w:val="28"/>
          <w:rtl/>
        </w:rPr>
        <w:t>تأثير مصداقية المؤثرين الرقميين على سلوك المستهلك في عصر الذكاء الاصطناعي</w:t>
      </w:r>
      <w:r w:rsidR="00E12838">
        <w:rPr>
          <w:rFonts w:asciiTheme="majorBidi" w:hAnsiTheme="majorBidi" w:cstheme="majorBidi" w:hint="cs"/>
          <w:sz w:val="28"/>
          <w:szCs w:val="28"/>
          <w:rtl/>
        </w:rPr>
        <w:t xml:space="preserve"> (</w:t>
      </w:r>
      <w:r w:rsidRPr="008117D6">
        <w:rPr>
          <w:rFonts w:asciiTheme="majorBidi" w:hAnsiTheme="majorBidi" w:cstheme="majorBidi"/>
          <w:sz w:val="28"/>
          <w:szCs w:val="28"/>
          <w:rtl/>
        </w:rPr>
        <w:t>دراسة ميدانية</w:t>
      </w:r>
      <w:r w:rsidR="00E12838">
        <w:rPr>
          <w:rFonts w:asciiTheme="majorBidi" w:hAnsiTheme="majorBidi" w:cstheme="majorBidi" w:hint="cs"/>
          <w:sz w:val="28"/>
          <w:szCs w:val="28"/>
          <w:rtl/>
        </w:rPr>
        <w:t>)</w:t>
      </w:r>
    </w:p>
    <w:p w14:paraId="3BA4245B" w14:textId="77777777" w:rsidR="009D7917" w:rsidRPr="008117D6" w:rsidRDefault="009D7917" w:rsidP="009D7917">
      <w:pPr>
        <w:jc w:val="center"/>
        <w:rPr>
          <w:rFonts w:asciiTheme="majorBidi" w:hAnsiTheme="majorBidi" w:cstheme="majorBidi"/>
          <w:sz w:val="28"/>
          <w:szCs w:val="28"/>
        </w:rPr>
      </w:pPr>
    </w:p>
    <w:p w14:paraId="231387C2" w14:textId="77777777" w:rsidR="009D7917" w:rsidRPr="008117D6" w:rsidRDefault="009D7917" w:rsidP="009D7917">
      <w:pPr>
        <w:jc w:val="center"/>
        <w:rPr>
          <w:rFonts w:asciiTheme="majorBidi" w:hAnsiTheme="majorBidi" w:cstheme="majorBidi"/>
          <w:sz w:val="28"/>
          <w:szCs w:val="28"/>
        </w:rPr>
      </w:pPr>
      <w:r w:rsidRPr="008117D6">
        <w:rPr>
          <w:rFonts w:asciiTheme="majorBidi" w:hAnsiTheme="majorBidi" w:cstheme="majorBidi"/>
          <w:sz w:val="28"/>
          <w:szCs w:val="28"/>
        </w:rPr>
        <w:t>The Impact of Digital Influencers’ Credibility on Consumer Behavior in the Age of Artificial Intelligence: A Field Study</w:t>
      </w:r>
    </w:p>
    <w:p w14:paraId="71F6875A" w14:textId="77777777" w:rsidR="009D7917" w:rsidRPr="008117D6" w:rsidRDefault="009D7917" w:rsidP="009D7917">
      <w:pPr>
        <w:rPr>
          <w:rFonts w:asciiTheme="majorBidi" w:hAnsiTheme="majorBidi" w:cstheme="majorBidi"/>
          <w:rtl/>
        </w:rPr>
      </w:pPr>
    </w:p>
    <w:p w14:paraId="19B38175" w14:textId="77777777" w:rsidR="009D7917" w:rsidRPr="008117D6" w:rsidRDefault="009D7917" w:rsidP="009D7917">
      <w:pPr>
        <w:jc w:val="center"/>
        <w:rPr>
          <w:rFonts w:asciiTheme="majorBidi" w:hAnsiTheme="majorBidi" w:cstheme="majorBidi"/>
          <w:sz w:val="28"/>
          <w:szCs w:val="28"/>
          <w:rtl/>
        </w:rPr>
      </w:pPr>
    </w:p>
    <w:p w14:paraId="167A1F6D" w14:textId="36F68AC2" w:rsidR="009D7917" w:rsidRPr="008117D6" w:rsidRDefault="009D7917" w:rsidP="009D7917">
      <w:pPr>
        <w:jc w:val="center"/>
        <w:rPr>
          <w:rFonts w:asciiTheme="majorBidi" w:hAnsiTheme="majorBidi" w:cstheme="majorBidi"/>
          <w:sz w:val="28"/>
          <w:szCs w:val="28"/>
          <w:rtl/>
        </w:rPr>
      </w:pPr>
      <w:r w:rsidRPr="008117D6">
        <w:rPr>
          <w:rFonts w:asciiTheme="majorBidi" w:hAnsiTheme="majorBidi" w:cstheme="majorBidi"/>
          <w:sz w:val="28"/>
          <w:szCs w:val="28"/>
          <w:rtl/>
        </w:rPr>
        <w:t>اعداد: رغد</w:t>
      </w:r>
      <w:r w:rsidR="002A6C95">
        <w:rPr>
          <w:rFonts w:asciiTheme="majorBidi" w:hAnsiTheme="majorBidi" w:cstheme="majorBidi" w:hint="cs"/>
          <w:sz w:val="28"/>
          <w:szCs w:val="28"/>
          <w:rtl/>
        </w:rPr>
        <w:t xml:space="preserve"> أحمد</w:t>
      </w:r>
      <w:r w:rsidRPr="008117D6">
        <w:rPr>
          <w:rFonts w:asciiTheme="majorBidi" w:hAnsiTheme="majorBidi" w:cstheme="majorBidi"/>
          <w:sz w:val="28"/>
          <w:szCs w:val="28"/>
          <w:rtl/>
        </w:rPr>
        <w:t xml:space="preserve"> أبو النجا </w:t>
      </w:r>
    </w:p>
    <w:p w14:paraId="66145BBB" w14:textId="77777777" w:rsidR="009D7917" w:rsidRPr="008117D6" w:rsidRDefault="009D7917" w:rsidP="009D7917">
      <w:pPr>
        <w:jc w:val="center"/>
        <w:rPr>
          <w:rFonts w:asciiTheme="majorBidi" w:hAnsiTheme="majorBidi" w:cstheme="majorBidi"/>
          <w:sz w:val="28"/>
          <w:szCs w:val="28"/>
          <w:rtl/>
        </w:rPr>
      </w:pPr>
      <w:r w:rsidRPr="008117D6">
        <w:rPr>
          <w:rFonts w:asciiTheme="majorBidi" w:hAnsiTheme="majorBidi" w:cstheme="majorBidi"/>
          <w:sz w:val="28"/>
          <w:szCs w:val="28"/>
          <w:rtl/>
        </w:rPr>
        <w:t>الرقم الأكاديمي: 253000370</w:t>
      </w:r>
    </w:p>
    <w:p w14:paraId="36100B8C" w14:textId="77777777" w:rsidR="009D7917" w:rsidRPr="008117D6" w:rsidRDefault="009D7917" w:rsidP="009D7917">
      <w:pPr>
        <w:jc w:val="center"/>
        <w:rPr>
          <w:rFonts w:asciiTheme="majorBidi" w:hAnsiTheme="majorBidi" w:cstheme="majorBidi"/>
          <w:sz w:val="28"/>
          <w:szCs w:val="28"/>
          <w:rtl/>
        </w:rPr>
      </w:pPr>
      <w:r w:rsidRPr="008117D6">
        <w:rPr>
          <w:rFonts w:asciiTheme="majorBidi" w:hAnsiTheme="majorBidi" w:cstheme="majorBidi"/>
          <w:sz w:val="28"/>
          <w:szCs w:val="28"/>
          <w:rtl/>
        </w:rPr>
        <w:t>تحت اشراف</w:t>
      </w:r>
    </w:p>
    <w:p w14:paraId="2097C1F1" w14:textId="77777777" w:rsidR="009D7917" w:rsidRPr="008117D6" w:rsidRDefault="009D7917" w:rsidP="009D7917">
      <w:pPr>
        <w:jc w:val="center"/>
        <w:rPr>
          <w:rFonts w:asciiTheme="majorBidi" w:hAnsiTheme="majorBidi" w:cstheme="majorBidi"/>
          <w:sz w:val="28"/>
          <w:szCs w:val="28"/>
          <w:rtl/>
        </w:rPr>
      </w:pPr>
      <w:r w:rsidRPr="008117D6">
        <w:rPr>
          <w:rFonts w:asciiTheme="majorBidi" w:hAnsiTheme="majorBidi" w:cstheme="majorBidi"/>
          <w:sz w:val="28"/>
          <w:szCs w:val="28"/>
          <w:rtl/>
        </w:rPr>
        <w:t xml:space="preserve">د. محمد العويس </w:t>
      </w:r>
    </w:p>
    <w:p w14:paraId="78F80A59" w14:textId="77777777" w:rsidR="009D7917" w:rsidRPr="008117D6" w:rsidRDefault="009D7917" w:rsidP="009D7917">
      <w:pPr>
        <w:jc w:val="center"/>
        <w:rPr>
          <w:rFonts w:asciiTheme="majorBidi" w:hAnsiTheme="majorBidi" w:cstheme="majorBidi"/>
          <w:sz w:val="28"/>
          <w:szCs w:val="28"/>
        </w:rPr>
      </w:pPr>
      <w:r w:rsidRPr="008117D6">
        <w:rPr>
          <w:rFonts w:asciiTheme="majorBidi" w:hAnsiTheme="majorBidi" w:cstheme="majorBidi"/>
          <w:sz w:val="28"/>
          <w:szCs w:val="28"/>
        </w:rPr>
        <w:t>2026/06</w:t>
      </w:r>
      <w:r w:rsidRPr="008117D6">
        <w:rPr>
          <w:rFonts w:asciiTheme="majorBidi" w:hAnsiTheme="majorBidi" w:cstheme="majorBidi"/>
          <w:sz w:val="28"/>
          <w:szCs w:val="28"/>
          <w:rtl/>
        </w:rPr>
        <w:t xml:space="preserve"> </w:t>
      </w:r>
    </w:p>
    <w:p w14:paraId="5EB1E354" w14:textId="77777777" w:rsidR="009D7917" w:rsidRPr="008117D6" w:rsidRDefault="009D7917" w:rsidP="009D7917">
      <w:pPr>
        <w:jc w:val="center"/>
        <w:rPr>
          <w:rFonts w:asciiTheme="majorBidi" w:hAnsiTheme="majorBidi" w:cstheme="majorBidi"/>
          <w:sz w:val="28"/>
          <w:szCs w:val="28"/>
        </w:rPr>
      </w:pPr>
    </w:p>
    <w:p w14:paraId="696AF60A" w14:textId="77777777" w:rsidR="009D7917" w:rsidRPr="008117D6" w:rsidRDefault="009D7917" w:rsidP="009D7917">
      <w:pPr>
        <w:jc w:val="center"/>
        <w:rPr>
          <w:rFonts w:asciiTheme="majorBidi" w:hAnsiTheme="majorBidi" w:cstheme="majorBidi"/>
          <w:sz w:val="28"/>
          <w:szCs w:val="28"/>
        </w:rPr>
      </w:pPr>
    </w:p>
    <w:p w14:paraId="5FF4984D" w14:textId="0C24831A" w:rsidR="002C63A4" w:rsidRDefault="002C63A4"/>
    <w:p w14:paraId="44B195D1" w14:textId="77777777" w:rsidR="009D7917" w:rsidRDefault="009D7917" w:rsidP="009D7917">
      <w:pPr>
        <w:bidi/>
        <w:rPr>
          <w:rFonts w:cs="Arial"/>
        </w:rPr>
      </w:pPr>
    </w:p>
    <w:p w14:paraId="7B952AC6" w14:textId="77777777" w:rsidR="002A6C95" w:rsidRDefault="002A6C95" w:rsidP="003F745A">
      <w:pPr>
        <w:bidi/>
        <w:rPr>
          <w:rFonts w:asciiTheme="majorBidi" w:hAnsiTheme="majorBidi" w:cstheme="majorBidi"/>
          <w:b/>
          <w:bCs/>
          <w:sz w:val="36"/>
          <w:szCs w:val="36"/>
          <w:rtl/>
        </w:rPr>
      </w:pPr>
    </w:p>
    <w:p w14:paraId="25A3FCDA" w14:textId="77777777" w:rsidR="003A2D6F" w:rsidRDefault="003A2D6F" w:rsidP="00AD211B">
      <w:pPr>
        <w:bidi/>
        <w:rPr>
          <w:rFonts w:asciiTheme="majorBidi" w:hAnsiTheme="majorBidi" w:cstheme="majorBidi"/>
          <w:b/>
          <w:bCs/>
          <w:sz w:val="32"/>
          <w:szCs w:val="32"/>
        </w:rPr>
      </w:pPr>
    </w:p>
    <w:p w14:paraId="700AB6A7" w14:textId="49C8564F" w:rsidR="00FC49B3" w:rsidRDefault="00E12838" w:rsidP="003A2D6F">
      <w:pPr>
        <w:bidi/>
        <w:rPr>
          <w:rFonts w:asciiTheme="majorBidi" w:hAnsiTheme="majorBidi" w:cstheme="majorBidi"/>
          <w:b/>
          <w:bCs/>
          <w:sz w:val="32"/>
          <w:szCs w:val="32"/>
          <w:rtl/>
        </w:rPr>
      </w:pPr>
      <w:r w:rsidRPr="00E12838">
        <w:rPr>
          <w:rFonts w:asciiTheme="majorBidi" w:hAnsiTheme="majorBidi" w:cstheme="majorBidi" w:hint="cs"/>
          <w:b/>
          <w:bCs/>
          <w:sz w:val="32"/>
          <w:szCs w:val="32"/>
          <w:rtl/>
        </w:rPr>
        <w:lastRenderedPageBreak/>
        <w:t xml:space="preserve">الدراسات السابقة </w:t>
      </w:r>
    </w:p>
    <w:p w14:paraId="6C6971D6" w14:textId="0DADD37E" w:rsidR="006B4751" w:rsidRDefault="00FC49B3" w:rsidP="00E6795F">
      <w:pPr>
        <w:bidi/>
        <w:spacing w:line="360" w:lineRule="auto"/>
        <w:rPr>
          <w:rFonts w:asciiTheme="majorBidi" w:hAnsiTheme="majorBidi" w:cs="Times New Roman"/>
          <w:rtl/>
        </w:rPr>
      </w:pPr>
      <w:r w:rsidRPr="00FC49B3">
        <w:rPr>
          <w:rFonts w:asciiTheme="majorBidi" w:hAnsiTheme="majorBidi" w:cs="Times New Roman"/>
          <w:rtl/>
        </w:rPr>
        <w:t>تمثل الدراسات السابقة أساسًا مهمًا في بناء الإطار العلمي للدراسة، إذ تسهم في التعرف على ما توصلت إليه البحوث السابقة من نتائج، وتحديد أوجه الاتفاق والاختلاف بينها، والاستفادة منها في بناء الإطار النظري وصياغة مشكلة الدراسة وأهدافها وفروضها. وانطلاقًا من ذلك، تم تقسيم الدراسات السابقة إلى محورين رئيسين وفقًا لموضوعاتها، وذلك على النحو الآتي:</w:t>
      </w:r>
    </w:p>
    <w:p w14:paraId="07BB1320" w14:textId="68ACDCDE" w:rsidR="00AD211B" w:rsidRDefault="00AD211B" w:rsidP="00AD211B">
      <w:pPr>
        <w:pStyle w:val="ListParagraph"/>
        <w:numPr>
          <w:ilvl w:val="0"/>
          <w:numId w:val="2"/>
        </w:numPr>
        <w:bidi/>
        <w:spacing w:line="360" w:lineRule="auto"/>
        <w:rPr>
          <w:rFonts w:asciiTheme="majorBidi" w:hAnsiTheme="majorBidi" w:cstheme="majorBidi"/>
        </w:rPr>
      </w:pPr>
      <w:r>
        <w:rPr>
          <w:rFonts w:asciiTheme="majorBidi" w:hAnsiTheme="majorBidi" w:cstheme="majorBidi" w:hint="cs"/>
          <w:rtl/>
        </w:rPr>
        <w:t>المحور الأول: الدراسات المتعلقة بمصداقية المؤثرين الرقميين</w:t>
      </w:r>
    </w:p>
    <w:p w14:paraId="24967413" w14:textId="7A6E846C" w:rsidR="00AD211B" w:rsidRPr="00AD211B" w:rsidRDefault="00AD211B" w:rsidP="00AD211B">
      <w:pPr>
        <w:pStyle w:val="ListParagraph"/>
        <w:numPr>
          <w:ilvl w:val="0"/>
          <w:numId w:val="2"/>
        </w:numPr>
        <w:bidi/>
        <w:spacing w:line="360" w:lineRule="auto"/>
        <w:rPr>
          <w:rFonts w:asciiTheme="majorBidi" w:hAnsiTheme="majorBidi" w:cstheme="majorBidi"/>
          <w:rtl/>
        </w:rPr>
      </w:pPr>
      <w:r>
        <w:rPr>
          <w:rFonts w:asciiTheme="majorBidi" w:hAnsiTheme="majorBidi" w:cstheme="majorBidi" w:hint="cs"/>
          <w:rtl/>
        </w:rPr>
        <w:t>المحور الثاني: الدراسات المتعلقة بسلوك المستهلك في ظل التسويق عبر المؤثرين والذكاء الاصطناعي.</w:t>
      </w:r>
    </w:p>
    <w:p w14:paraId="663130E5" w14:textId="759955CD" w:rsidR="00E97AA9" w:rsidRPr="00E12838" w:rsidRDefault="009D7917" w:rsidP="006B4751">
      <w:pPr>
        <w:bidi/>
        <w:spacing w:line="360" w:lineRule="auto"/>
        <w:rPr>
          <w:rFonts w:asciiTheme="majorBidi" w:hAnsiTheme="majorBidi" w:cstheme="majorBidi"/>
          <w:b/>
          <w:bCs/>
          <w:sz w:val="32"/>
          <w:szCs w:val="32"/>
        </w:rPr>
      </w:pPr>
      <w:r w:rsidRPr="00E12838">
        <w:rPr>
          <w:rFonts w:asciiTheme="majorBidi" w:hAnsiTheme="majorBidi" w:cstheme="majorBidi"/>
          <w:b/>
          <w:bCs/>
          <w:sz w:val="32"/>
          <w:szCs w:val="32"/>
          <w:rtl/>
        </w:rPr>
        <w:t>المحور الأول: الدراسات المتعلقة بمصداقية المؤثرين الرقميين</w:t>
      </w:r>
    </w:p>
    <w:p w14:paraId="0A259A68" w14:textId="1D260B6E" w:rsidR="00E6795F" w:rsidRPr="00E6795F" w:rsidRDefault="00E6795F" w:rsidP="00E6795F">
      <w:pPr>
        <w:bidi/>
        <w:spacing w:line="360" w:lineRule="auto"/>
        <w:jc w:val="both"/>
        <w:rPr>
          <w:rFonts w:asciiTheme="majorBidi" w:hAnsiTheme="majorBidi" w:cs="Times New Roman"/>
        </w:rPr>
      </w:pPr>
      <w:r w:rsidRPr="00E6795F">
        <w:rPr>
          <w:rFonts w:asciiTheme="majorBidi" w:hAnsiTheme="majorBidi" w:cs="Times New Roman"/>
          <w:rtl/>
        </w:rPr>
        <w:t xml:space="preserve">هدفت دراسة </w:t>
      </w:r>
      <w:proofErr w:type="spellStart"/>
      <w:r w:rsidRPr="00E6795F">
        <w:rPr>
          <w:rFonts w:asciiTheme="majorBidi" w:hAnsiTheme="majorBidi" w:cs="Times New Roman"/>
        </w:rPr>
        <w:t>Jayasingh</w:t>
      </w:r>
      <w:proofErr w:type="spellEnd"/>
      <w:r w:rsidRPr="00E6795F">
        <w:rPr>
          <w:rFonts w:asciiTheme="majorBidi" w:hAnsiTheme="majorBidi" w:cs="Times New Roman"/>
          <w:rtl/>
        </w:rPr>
        <w:t xml:space="preserve"> وآخرون (2025) بعنوان “أثر مصداقية المؤثرين المعتمدين على الذكاء الاصطناعي في تفاعل المستهلكين ونية الشراء” إلى التعرف على أثر مصداقية المؤثرين المعتمدين على الذكاء الاصطناعي في تعزيز تفاعل المستهلكين ونوايا الشراء، وذلك في ظل التوسع المتزايد في استخدام الشخصيات الافتراضية ضمن استراتيجيات التسويق الرقمي. كما سعت الدراسة إلى استكشاف مدى قدرة المؤثرين الافتراضيين على بناء الثقة لدى الجمهور، ومدى تأثير أبعاد المصداقية في استجابة المستهلكين للمحتوى التسويقي الذي يقدمونه.</w:t>
      </w:r>
    </w:p>
    <w:p w14:paraId="499BAB6E" w14:textId="57914A9C" w:rsidR="00E6795F" w:rsidRPr="00E6795F" w:rsidRDefault="00E6795F" w:rsidP="00E6795F">
      <w:pPr>
        <w:bidi/>
        <w:spacing w:line="360" w:lineRule="auto"/>
        <w:jc w:val="both"/>
        <w:rPr>
          <w:rFonts w:asciiTheme="majorBidi" w:hAnsiTheme="majorBidi" w:cs="Times New Roman"/>
        </w:rPr>
      </w:pPr>
      <w:r w:rsidRPr="00E6795F">
        <w:rPr>
          <w:rFonts w:asciiTheme="majorBidi" w:hAnsiTheme="majorBidi" w:cs="Times New Roman"/>
          <w:rtl/>
        </w:rPr>
        <w:t>واعتمدت الدراسة على المنهج الكمي، واستخدمت الاستبانة أداةً رئيسة لجمع البيانات من عينة من مستخدمي وسائل التواصل الاجتماعي الذين يتابعون المؤثرين المعتمدين على تقنيات الذكاء الاصطناعي. كما ركزت الدراسة على قياس العلاقة بين مصداقية المؤثر الافتراضي ومستوى تفاعل المستهلكين مع المحتوى، بالإضافة إلى قياس أثر هذه المصداقية في تعزيز نية الشراء.</w:t>
      </w:r>
    </w:p>
    <w:p w14:paraId="43D45F0D" w14:textId="77777777" w:rsidR="00E6795F" w:rsidRDefault="00E6795F" w:rsidP="00E6795F">
      <w:pPr>
        <w:bidi/>
        <w:spacing w:line="360" w:lineRule="auto"/>
        <w:jc w:val="both"/>
        <w:rPr>
          <w:rFonts w:asciiTheme="majorBidi" w:hAnsiTheme="majorBidi" w:cs="Times New Roman"/>
          <w:rtl/>
        </w:rPr>
      </w:pPr>
      <w:r w:rsidRPr="00E6795F">
        <w:rPr>
          <w:rFonts w:asciiTheme="majorBidi" w:hAnsiTheme="majorBidi" w:cs="Times New Roman"/>
          <w:rtl/>
        </w:rPr>
        <w:t>وأظهرت نتائج الدراسة وجود تأثير إيجابي ذي دلالة إحصائية لمصداقية المؤثرين الافتراضيين في زيادة تفاعل المستهلكين مع المحتوى الرقمي، كما بينت أن ارتفاع مستوى الثقة بالمؤثر يسهم في تعزيز نية الشراء لدى المستهلكين. كذلك أشارت النتائج إلى أن إدراك المستهلك لخبرة المؤثر وأصالة المحتوى الذي يقدمه يؤدي إلى تحسين تقبل الرسائل التسويقية وزيادة فاعليتها، مما يؤكد أهمية المصداقية بوصفها أحد العوامل الرئيسة المؤثرة في نجاح التسويق عبر المؤثرين المعتمدين على الذكاء الاصطنا</w:t>
      </w:r>
      <w:r>
        <w:rPr>
          <w:rFonts w:asciiTheme="majorBidi" w:hAnsiTheme="majorBidi" w:cs="Times New Roman" w:hint="cs"/>
          <w:rtl/>
        </w:rPr>
        <w:t>عي.</w:t>
      </w:r>
    </w:p>
    <w:p w14:paraId="0C4D9447" w14:textId="77777777" w:rsidR="00E6795F" w:rsidRDefault="00E6795F" w:rsidP="00E6795F">
      <w:pPr>
        <w:bidi/>
        <w:spacing w:line="360" w:lineRule="auto"/>
        <w:jc w:val="both"/>
        <w:rPr>
          <w:rFonts w:asciiTheme="majorBidi" w:hAnsiTheme="majorBidi" w:cs="Times New Roman"/>
        </w:rPr>
      </w:pPr>
    </w:p>
    <w:p w14:paraId="067BA6DF" w14:textId="72BAC141" w:rsidR="00CC7E49" w:rsidRPr="00FB3F6B" w:rsidRDefault="00DC2C00" w:rsidP="00CC7E49">
      <w:pPr>
        <w:bidi/>
        <w:spacing w:line="360" w:lineRule="auto"/>
        <w:jc w:val="both"/>
        <w:rPr>
          <w:rFonts w:asciiTheme="majorBidi" w:hAnsiTheme="majorBidi" w:cs="Times New Roman"/>
        </w:rPr>
      </w:pPr>
      <w:r>
        <w:rPr>
          <w:rFonts w:asciiTheme="majorBidi" w:hAnsiTheme="majorBidi" w:cs="Times New Roman" w:hint="cs"/>
          <w:rtl/>
        </w:rPr>
        <w:t>تناولت</w:t>
      </w:r>
      <w:r w:rsidR="00CC7E49" w:rsidRPr="00FB3F6B">
        <w:rPr>
          <w:rFonts w:asciiTheme="majorBidi" w:hAnsiTheme="majorBidi" w:cs="Times New Roman"/>
          <w:rtl/>
        </w:rPr>
        <w:t xml:space="preserve"> دراسة </w:t>
      </w:r>
      <w:r w:rsidR="00CC7E49" w:rsidRPr="00FB3F6B">
        <w:rPr>
          <w:rFonts w:asciiTheme="majorBidi" w:hAnsiTheme="majorBidi" w:cs="Times New Roman"/>
        </w:rPr>
        <w:t>Saad</w:t>
      </w:r>
      <w:r w:rsidR="00CC7E49" w:rsidRPr="00FB3F6B">
        <w:rPr>
          <w:rFonts w:asciiTheme="majorBidi" w:hAnsiTheme="majorBidi" w:cs="Times New Roman"/>
          <w:rtl/>
        </w:rPr>
        <w:t xml:space="preserve"> </w:t>
      </w:r>
      <w:r w:rsidR="00CC7E49" w:rsidRPr="00FB3F6B">
        <w:rPr>
          <w:rFonts w:asciiTheme="majorBidi" w:hAnsiTheme="majorBidi" w:cs="Times New Roman" w:hint="cs"/>
          <w:rtl/>
        </w:rPr>
        <w:t>وآخرون</w:t>
      </w:r>
      <w:r w:rsidR="00CC7E49" w:rsidRPr="00FB3F6B">
        <w:rPr>
          <w:rFonts w:asciiTheme="majorBidi" w:hAnsiTheme="majorBidi" w:cs="Times New Roman"/>
          <w:rtl/>
        </w:rPr>
        <w:t xml:space="preserve"> (2025) بعنوان "أثر التسويق عبر المؤثرين في المصداقية ونية الشراء: دراسة على طلبة جامعة بيشة في المملكة العربية السعودية" إلى التعرف على أثر التسويق عبر المؤثرين في تعزيز المصداقية لدى المستهلكين وانعكاس ذلك على نية الشراء، مع التركيز على دور الشفافية والعوامل الثقافية في تشكيل سلوك المستهلك السعودي.  </w:t>
      </w:r>
    </w:p>
    <w:p w14:paraId="50BD68D1" w14:textId="77777777" w:rsidR="00CC7E49" w:rsidRPr="00FB3F6B" w:rsidRDefault="00CC7E49" w:rsidP="00CC7E49">
      <w:pPr>
        <w:bidi/>
        <w:spacing w:line="360" w:lineRule="auto"/>
        <w:jc w:val="both"/>
        <w:rPr>
          <w:rFonts w:asciiTheme="majorBidi" w:hAnsiTheme="majorBidi" w:cs="Times New Roman"/>
        </w:rPr>
      </w:pPr>
      <w:r w:rsidRPr="00FB3F6B">
        <w:rPr>
          <w:rFonts w:asciiTheme="majorBidi" w:hAnsiTheme="majorBidi" w:cs="Times New Roman"/>
          <w:rtl/>
        </w:rPr>
        <w:t xml:space="preserve">واعتمدت الدراسة على المنهج الوصفي التحليلي، واستخدمت الاستبانة الإلكترونية لجمع البيانات من 384 طالبًا وطالبة في جامعة بيشة بالمملكة العربية السعودية، وتم تحليل البيانات باستخدام نمذجة المعادلات الهيكلية لاختبار العلاقات بين متغيرات الدراسة.  </w:t>
      </w:r>
    </w:p>
    <w:p w14:paraId="0D6AEF6C" w14:textId="77777777" w:rsidR="00CC7E49" w:rsidRDefault="00CC7E49" w:rsidP="00CC7E49">
      <w:pPr>
        <w:bidi/>
        <w:spacing w:line="360" w:lineRule="auto"/>
        <w:jc w:val="both"/>
        <w:rPr>
          <w:rFonts w:asciiTheme="majorBidi" w:hAnsiTheme="majorBidi" w:cs="Times New Roman"/>
        </w:rPr>
      </w:pPr>
      <w:r w:rsidRPr="00FB3F6B">
        <w:rPr>
          <w:rFonts w:asciiTheme="majorBidi" w:hAnsiTheme="majorBidi" w:cs="Times New Roman"/>
          <w:rtl/>
        </w:rPr>
        <w:lastRenderedPageBreak/>
        <w:t>وأظهرت نتائج الدراسة أن خصائص المؤثرين الرقميين تسهم بصورة إيجابية في تعزيز نية الشراء لدى المستهلكين، وأن المصداقية تعد من أهم العوامل المؤثرة في بناء الثقة بالمحتوى الذي يقدمه المؤثر. كما بينت النتائج أن الشفافية في الإفصاح عن المحتوى الإعلاني، ومراعاة الخصائص الثقافية للمجتمع السعودي، تعززان فاعلية التسويق عبر المؤثرين وتزيدان من استجابة المستهلكين للرسائل التسويقية. وأوصت الدراسة بضرورة اختيار المؤثرين الذين يتمتعون بدرجة مرتفعة من المصداقية والثقة عند تصميم الحملات التسويقية، لما لذلك من أثر مباشر في رفع نية الشراء لدى الجمهور المستهدف.</w:t>
      </w:r>
    </w:p>
    <w:p w14:paraId="0137960F" w14:textId="77777777" w:rsidR="00CC7E49" w:rsidRDefault="00CC7E49" w:rsidP="00CC7E49">
      <w:pPr>
        <w:bidi/>
        <w:spacing w:line="360" w:lineRule="auto"/>
        <w:jc w:val="both"/>
        <w:rPr>
          <w:rFonts w:asciiTheme="majorBidi" w:hAnsiTheme="majorBidi" w:cs="Times New Roman"/>
        </w:rPr>
      </w:pPr>
    </w:p>
    <w:p w14:paraId="22D5ED78" w14:textId="3AED5E6C" w:rsidR="00CC7E49" w:rsidRPr="00E6795F" w:rsidRDefault="00DC2C00" w:rsidP="00CC7E49">
      <w:pPr>
        <w:bidi/>
        <w:spacing w:line="360" w:lineRule="auto"/>
        <w:jc w:val="both"/>
        <w:rPr>
          <w:rFonts w:asciiTheme="majorBidi" w:hAnsiTheme="majorBidi" w:cs="Times New Roman"/>
        </w:rPr>
      </w:pPr>
      <w:r>
        <w:rPr>
          <w:rFonts w:asciiTheme="majorBidi" w:hAnsiTheme="majorBidi" w:cs="Times New Roman" w:hint="cs"/>
          <w:rtl/>
        </w:rPr>
        <w:t>عملت</w:t>
      </w:r>
      <w:r w:rsidR="00CC7E49" w:rsidRPr="00E6795F">
        <w:rPr>
          <w:rFonts w:asciiTheme="majorBidi" w:hAnsiTheme="majorBidi" w:cs="Times New Roman"/>
          <w:rtl/>
        </w:rPr>
        <w:t xml:space="preserve"> دراسة </w:t>
      </w:r>
      <w:r w:rsidR="00CC7E49" w:rsidRPr="00E6795F">
        <w:rPr>
          <w:rFonts w:asciiTheme="majorBidi" w:hAnsiTheme="majorBidi" w:cs="Times New Roman"/>
        </w:rPr>
        <w:t>Javed</w:t>
      </w:r>
      <w:r w:rsidR="00CC7E49" w:rsidRPr="00E6795F">
        <w:rPr>
          <w:rFonts w:asciiTheme="majorBidi" w:hAnsiTheme="majorBidi" w:cs="Times New Roman"/>
          <w:rtl/>
        </w:rPr>
        <w:t xml:space="preserve"> وآخرون (2024) بعنوان “أثر المؤشرات الاستدلالية والمنهجية في إدراك مصداقية محتوى المؤثرين عبر منصة </w:t>
      </w:r>
      <w:proofErr w:type="spellStart"/>
      <w:r w:rsidR="00CC7E49" w:rsidRPr="00E6795F">
        <w:rPr>
          <w:rFonts w:asciiTheme="majorBidi" w:hAnsiTheme="majorBidi" w:cs="Times New Roman"/>
          <w:rtl/>
        </w:rPr>
        <w:t>ويبو</w:t>
      </w:r>
      <w:proofErr w:type="spellEnd"/>
      <w:r w:rsidR="00CC7E49" w:rsidRPr="00E6795F">
        <w:rPr>
          <w:rFonts w:asciiTheme="majorBidi" w:hAnsiTheme="majorBidi" w:cs="Times New Roman"/>
          <w:rtl/>
        </w:rPr>
        <w:t>” إلى فحص العوامل التي تؤثر في إدراك الجمهور لمصداقية المحتوى الذي يقدمه المؤثرون عبر وسائل التواصل الاجتماعي، مع التركيز على دور خصائص المؤثر وجودة المحتوى ومستوى تفاعل المتابعين في تكوين الانطباعات حول مصداقية الرسائل التسويقية. كما سعت الدراسة إلى توضيح كيفية تأثير هذه العوامل في مدى تقبل الجمهور للمحتوى المنشور واستجابته له.</w:t>
      </w:r>
    </w:p>
    <w:p w14:paraId="0403CCF2" w14:textId="77777777" w:rsidR="00CC7E49" w:rsidRPr="00E6795F" w:rsidRDefault="00CC7E49" w:rsidP="00CC7E49">
      <w:pPr>
        <w:bidi/>
        <w:spacing w:line="360" w:lineRule="auto"/>
        <w:jc w:val="both"/>
        <w:rPr>
          <w:rFonts w:asciiTheme="majorBidi" w:hAnsiTheme="majorBidi" w:cs="Times New Roman"/>
        </w:rPr>
      </w:pPr>
      <w:r w:rsidRPr="00E6795F">
        <w:rPr>
          <w:rFonts w:asciiTheme="majorBidi" w:hAnsiTheme="majorBidi" w:cs="Times New Roman"/>
          <w:rtl/>
        </w:rPr>
        <w:t>واعتمدت الدراسة على المنهج الوصفي التحليلي لدراسة العلاقة بين المتغيرات، وتحليل العوامل المؤثرة في إدراك المصداقية لدى مستخدمي وسائل التواصل الاجتماعي. كما تناولت الدراسة مجموعة من الأبعاد المرتبطة بالمحتوى التسويقي، مثل جودة المعلومات، وخصائص المؤثر، ومستوى التفاعل مع المتابعين، بهدف التعرف على مدى إسهام كل منها في بناء الثقة بالمحتوى المنشور.</w:t>
      </w:r>
    </w:p>
    <w:p w14:paraId="20DA03CF" w14:textId="77777777" w:rsidR="00CC7E49" w:rsidRDefault="00CC7E49" w:rsidP="00CC7E49">
      <w:pPr>
        <w:bidi/>
        <w:spacing w:line="360" w:lineRule="auto"/>
        <w:jc w:val="both"/>
        <w:rPr>
          <w:rFonts w:asciiTheme="majorBidi" w:hAnsiTheme="majorBidi" w:cstheme="majorBidi"/>
        </w:rPr>
      </w:pPr>
      <w:r w:rsidRPr="00E6795F">
        <w:rPr>
          <w:rFonts w:asciiTheme="majorBidi" w:hAnsiTheme="majorBidi" w:cs="Times New Roman"/>
          <w:rtl/>
        </w:rPr>
        <w:t>وأظهرت نتائج الدراسة أن خصائص المؤثر، وجودة المحتوى، ومستوى مشاركة المتابعين تؤثر بصورة مباشرة وإيجابية في إدراك مصداقية المحتوى، كما بينت أن ارتفاع مستوى المصداقية يزيد من قبول الجمهور للرسائل التسويقية ويعزز من فاعليتها. وأكدت الدراسة أن تقديم محتوى يتميز بالدقة والوضوح والمصداقية يسهم في بناء علاقة أكثر ثقة بين المؤثر والجمهور، الأمر الذي ينعكس إيجابًا على اتجاهات المستهلكين واستجابتهم للمحتوى التسويقي</w:t>
      </w:r>
      <w:r w:rsidRPr="006B4751">
        <w:rPr>
          <w:rFonts w:asciiTheme="majorBidi" w:hAnsiTheme="majorBidi" w:cstheme="majorBidi"/>
        </w:rPr>
        <w:t xml:space="preserve">.  </w:t>
      </w:r>
    </w:p>
    <w:p w14:paraId="2C5EFC0B" w14:textId="77777777" w:rsidR="00CC7E49" w:rsidRDefault="00CC7E49" w:rsidP="00CC7E49">
      <w:pPr>
        <w:bidi/>
        <w:spacing w:line="360" w:lineRule="auto"/>
        <w:jc w:val="both"/>
        <w:rPr>
          <w:rFonts w:asciiTheme="majorBidi" w:hAnsiTheme="majorBidi" w:cstheme="majorBidi"/>
        </w:rPr>
      </w:pPr>
    </w:p>
    <w:p w14:paraId="25D6A05E" w14:textId="1BD14C73" w:rsidR="00CC7E49" w:rsidRPr="006A1DE6" w:rsidRDefault="00DC2C00" w:rsidP="00CC7E49">
      <w:pPr>
        <w:bidi/>
        <w:spacing w:line="360" w:lineRule="auto"/>
        <w:jc w:val="both"/>
        <w:rPr>
          <w:rFonts w:asciiTheme="majorBidi" w:hAnsiTheme="majorBidi" w:cstheme="majorBidi"/>
        </w:rPr>
      </w:pPr>
      <w:r>
        <w:rPr>
          <w:rFonts w:asciiTheme="majorBidi" w:hAnsiTheme="majorBidi" w:cs="Times New Roman" w:hint="cs"/>
          <w:rtl/>
        </w:rPr>
        <w:t xml:space="preserve">ناقشت </w:t>
      </w:r>
      <w:r w:rsidR="00CC7E49" w:rsidRPr="006A1DE6">
        <w:rPr>
          <w:rFonts w:asciiTheme="majorBidi" w:hAnsiTheme="majorBidi" w:cs="Times New Roman"/>
          <w:rtl/>
        </w:rPr>
        <w:t xml:space="preserve">دراسة </w:t>
      </w:r>
      <w:r w:rsidR="00CC7E49" w:rsidRPr="006A1DE6">
        <w:rPr>
          <w:rFonts w:asciiTheme="majorBidi" w:hAnsiTheme="majorBidi" w:cstheme="majorBidi"/>
        </w:rPr>
        <w:t xml:space="preserve">Han &amp; </w:t>
      </w:r>
      <w:proofErr w:type="spellStart"/>
      <w:r w:rsidR="00CC7E49" w:rsidRPr="006A1DE6">
        <w:rPr>
          <w:rFonts w:asciiTheme="majorBidi" w:hAnsiTheme="majorBidi" w:cstheme="majorBidi"/>
        </w:rPr>
        <w:t>Balabanis</w:t>
      </w:r>
      <w:proofErr w:type="spellEnd"/>
      <w:r w:rsidR="00CC7E49" w:rsidRPr="006A1DE6">
        <w:rPr>
          <w:rFonts w:asciiTheme="majorBidi" w:hAnsiTheme="majorBidi" w:cs="Times New Roman"/>
          <w:rtl/>
        </w:rPr>
        <w:t xml:space="preserve"> (2024) بعنوان التحليل البعدي لتأثير المؤثرين عبر وسائل التواصل الاجتماعي: المحددات الرئيسة والأسس النظرية إلى تقديم إطار نظري متكامل يفسر العوامل المؤثرة في فعالية التسويق عبر المؤثرين في وسائل التواصل الاجتماعي، من خلال تجميع وتحليل نتائج الدراسات السابقة المتعلقة بالمؤثرين الرقميين. كما هدفت إلى تحديد أهم العوامل التي تسهم في تعزيز تأثير المؤثرين في اتجاهات المستهلكين وسلوكهم الشرائي، مع توضيح أكثر النظريات استخدامًا في تفسير هذا التأثير.  </w:t>
      </w:r>
    </w:p>
    <w:p w14:paraId="35D3099F" w14:textId="77777777" w:rsidR="00CC7E49" w:rsidRPr="006A1DE6" w:rsidRDefault="00CC7E49" w:rsidP="00CC7E49">
      <w:pPr>
        <w:bidi/>
        <w:spacing w:line="360" w:lineRule="auto"/>
        <w:jc w:val="both"/>
        <w:rPr>
          <w:rFonts w:asciiTheme="majorBidi" w:hAnsiTheme="majorBidi" w:cstheme="majorBidi"/>
        </w:rPr>
      </w:pPr>
      <w:r w:rsidRPr="006A1DE6">
        <w:rPr>
          <w:rFonts w:asciiTheme="majorBidi" w:hAnsiTheme="majorBidi" w:cs="Times New Roman"/>
          <w:rtl/>
        </w:rPr>
        <w:t>واعتمدت الدراسة على منهج التحليل البعدي (</w:t>
      </w:r>
      <w:r w:rsidRPr="006A1DE6">
        <w:rPr>
          <w:rFonts w:asciiTheme="majorBidi" w:hAnsiTheme="majorBidi" w:cstheme="majorBidi"/>
        </w:rPr>
        <w:t>Meta-analysis</w:t>
      </w:r>
      <w:r w:rsidRPr="006A1DE6">
        <w:rPr>
          <w:rFonts w:asciiTheme="majorBidi" w:hAnsiTheme="majorBidi" w:cs="Times New Roman"/>
          <w:rtl/>
        </w:rPr>
        <w:t>)، حيث قام الباحثان بتحليل 250 حجم أثر (</w:t>
      </w:r>
      <w:r w:rsidRPr="006A1DE6">
        <w:rPr>
          <w:rFonts w:asciiTheme="majorBidi" w:hAnsiTheme="majorBidi" w:cstheme="majorBidi"/>
        </w:rPr>
        <w:t>Effect Sizes</w:t>
      </w:r>
      <w:r w:rsidRPr="006A1DE6">
        <w:rPr>
          <w:rFonts w:asciiTheme="majorBidi" w:hAnsiTheme="majorBidi" w:cs="Times New Roman"/>
          <w:rtl/>
        </w:rPr>
        <w:t xml:space="preserve">) مستخرجًا من 53 دراسة علمية شملت ما يزيد على 25,000 مشارك، وذلك بهدف دمج نتائج الدراسات السابقة واستخلاص نتائج أكثر دقة وموثوقية حول العوامل المؤثرة في فعالية المؤثرين الرقميين. كما تناولت الدراسة أثر عدد من المتغيرات، مثل </w:t>
      </w:r>
      <w:r w:rsidRPr="006A1DE6">
        <w:rPr>
          <w:rFonts w:asciiTheme="majorBidi" w:hAnsiTheme="majorBidi" w:cs="Times New Roman"/>
          <w:rtl/>
        </w:rPr>
        <w:lastRenderedPageBreak/>
        <w:t xml:space="preserve">المصداقية، والثقة، والخبرة المدركة، والجاذبية، والعلاقة شبه الاجتماعية، والتوافق بين المؤثر والعلامة التجارية، إضافة إلى دراسة تأثير نوع المنصة، ونوع المنتج، ونوع المؤثر، والاختلافات الجغرافية بوصفها متغيرات معدلة للعلاقة.  </w:t>
      </w:r>
    </w:p>
    <w:p w14:paraId="5A6FBF60" w14:textId="2CBBBAD0" w:rsidR="00CC7E49" w:rsidRDefault="00CC7E49" w:rsidP="00CC7E49">
      <w:pPr>
        <w:bidi/>
        <w:spacing w:line="360" w:lineRule="auto"/>
        <w:jc w:val="both"/>
        <w:rPr>
          <w:rFonts w:asciiTheme="majorBidi" w:hAnsiTheme="majorBidi" w:cs="Times New Roman"/>
        </w:rPr>
      </w:pPr>
      <w:r w:rsidRPr="006A1DE6">
        <w:rPr>
          <w:rFonts w:asciiTheme="majorBidi" w:hAnsiTheme="majorBidi" w:cs="Times New Roman"/>
          <w:rtl/>
        </w:rPr>
        <w:t>وأظهرت نتائج الدراسة أن مصداقية المؤثر الرقمي، ولا سيما الثقة والخبرة المدركة، تُعد من أقوى العوامل المؤثرة في تشكيل اتجاهات المستهلكين وسلوكهم الشرائي. كما بينت أن نظرية مصداقية المصدر (</w:t>
      </w:r>
      <w:r w:rsidRPr="006A1DE6">
        <w:rPr>
          <w:rFonts w:asciiTheme="majorBidi" w:hAnsiTheme="majorBidi" w:cstheme="majorBidi"/>
        </w:rPr>
        <w:t>Source Credibility Theory</w:t>
      </w:r>
      <w:r w:rsidRPr="006A1DE6">
        <w:rPr>
          <w:rFonts w:asciiTheme="majorBidi" w:hAnsiTheme="majorBidi" w:cs="Times New Roman"/>
          <w:rtl/>
        </w:rPr>
        <w:t>) كانت أكثر النظريات قدرة على تفسير تأثير المؤثرين في المستهلكين مقارنة بالنظريات الأخرى، مثل نظرية العلاقة شبه الاجتماعية ونظرية التوافق. كذلك أكدت النتائج أن اختلاف نوع المنصة الرقمية، وطبيعة المنتج، ونوع المؤثر، والبيئة الجغرافية يؤدي إلى اختلاف مستوى تأثير المؤثرين في المستهلكين، مما يؤكد أهمية اختيار المؤثر المناسب بما يتوافق مع طبيعة الجمهور والعلامة التجارية لتحقيق أفضل النتائج التسويقية.</w:t>
      </w:r>
    </w:p>
    <w:p w14:paraId="7FCBA4E1" w14:textId="77777777" w:rsidR="00CC7E49" w:rsidRDefault="00CC7E49" w:rsidP="00CC7E49">
      <w:pPr>
        <w:bidi/>
        <w:spacing w:line="360" w:lineRule="auto"/>
        <w:jc w:val="both"/>
        <w:rPr>
          <w:rFonts w:asciiTheme="majorBidi" w:hAnsiTheme="majorBidi" w:cs="Times New Roman"/>
          <w:rtl/>
        </w:rPr>
      </w:pPr>
    </w:p>
    <w:p w14:paraId="0C0DA81C" w14:textId="375227FA" w:rsidR="00CC7E49" w:rsidRPr="00CC6503" w:rsidRDefault="00DC2C00" w:rsidP="00CC7E49">
      <w:pPr>
        <w:bidi/>
        <w:spacing w:line="360" w:lineRule="auto"/>
        <w:jc w:val="both"/>
        <w:rPr>
          <w:rFonts w:asciiTheme="majorBidi" w:hAnsiTheme="majorBidi" w:cstheme="majorBidi"/>
        </w:rPr>
      </w:pPr>
      <w:r>
        <w:rPr>
          <w:rFonts w:asciiTheme="majorBidi" w:hAnsiTheme="majorBidi" w:cs="Times New Roman" w:hint="cs"/>
          <w:rtl/>
        </w:rPr>
        <w:t>سعت</w:t>
      </w:r>
      <w:r w:rsidR="00CC7E49" w:rsidRPr="00CC6503">
        <w:rPr>
          <w:rFonts w:asciiTheme="majorBidi" w:hAnsiTheme="majorBidi" w:cs="Times New Roman"/>
          <w:rtl/>
        </w:rPr>
        <w:t xml:space="preserve"> دراسة </w:t>
      </w:r>
      <w:proofErr w:type="spellStart"/>
      <w:r w:rsidR="00CC7E49" w:rsidRPr="00CC6503">
        <w:rPr>
          <w:rFonts w:asciiTheme="majorBidi" w:hAnsiTheme="majorBidi" w:cstheme="majorBidi"/>
        </w:rPr>
        <w:t>Yudha</w:t>
      </w:r>
      <w:proofErr w:type="spellEnd"/>
      <w:r w:rsidR="00CC7E49" w:rsidRPr="00CC6503">
        <w:rPr>
          <w:rFonts w:asciiTheme="majorBidi" w:hAnsiTheme="majorBidi" w:cs="Times New Roman"/>
          <w:rtl/>
        </w:rPr>
        <w:t xml:space="preserve"> (2023) بعنوان “منظور نظرية تأثير المصدر: أثر قيادة الرأي، والعلاقة شبه الاجتماعية، ومصداقية المؤثرين في نية الشراء” إلى التعرف على أثر قيادة الرأي، والعلاقة شبه الاجتماعية بين المؤثرين ومتابعيهم، ومصداقية المؤثرين في تشكيل نية الشراء لدى المستهلكين، وذلك بالاعتماد على نظرية تأثير المصدر. كما سعت الدراسة إلى توضيح كيفية إسهام هذه العوامل في تعزيز فاعلية التسويق عبر المؤثرين وبناء الثقة بين المؤثرين والجمهور.</w:t>
      </w:r>
    </w:p>
    <w:p w14:paraId="02F6F2AC" w14:textId="77777777" w:rsidR="00CC7E49" w:rsidRPr="00CC6503" w:rsidRDefault="00CC7E49" w:rsidP="00CC7E49">
      <w:pPr>
        <w:bidi/>
        <w:spacing w:line="360" w:lineRule="auto"/>
        <w:jc w:val="both"/>
        <w:rPr>
          <w:rFonts w:asciiTheme="majorBidi" w:hAnsiTheme="majorBidi" w:cstheme="majorBidi"/>
        </w:rPr>
      </w:pPr>
      <w:r w:rsidRPr="00CC6503">
        <w:rPr>
          <w:rFonts w:asciiTheme="majorBidi" w:hAnsiTheme="majorBidi" w:cs="Times New Roman"/>
          <w:rtl/>
        </w:rPr>
        <w:t>واعتمدت الدراسة على المنهج الكمي، واستخدمت الاستبانة أداةً لجمع البيانات من عينة من مستخدمي وسائل التواصل الاجتماعي، بهدف قياس العلاقة بين قيادة الرأي، والعلاقة شبه الاجتماعية، ومصداقية المؤثرين، ونية الشراء لدى المستهلكين. كما ركزت الدراسة على تحليل مدى تأثير كل متغير في تكوين اتجاهات إيجابية نحو المنتجات والعلامات التجارية التي يروج لها المؤثرون.</w:t>
      </w:r>
    </w:p>
    <w:p w14:paraId="44F6A9EF" w14:textId="1F27FD1B" w:rsidR="00CC6503" w:rsidRPr="003A2D6F" w:rsidRDefault="00CC7E49" w:rsidP="003A2D6F">
      <w:pPr>
        <w:bidi/>
        <w:spacing w:line="360" w:lineRule="auto"/>
        <w:jc w:val="both"/>
        <w:rPr>
          <w:rFonts w:asciiTheme="majorBidi" w:hAnsiTheme="majorBidi" w:cs="Times New Roman"/>
        </w:rPr>
      </w:pPr>
      <w:r w:rsidRPr="00CC6503">
        <w:rPr>
          <w:rFonts w:asciiTheme="majorBidi" w:hAnsiTheme="majorBidi" w:cs="Times New Roman"/>
          <w:rtl/>
        </w:rPr>
        <w:t>وأظهرت نتائج الدراسة أن قيادة الرأي والعلاقة شبه الاجتماعية ومصداقية المؤثرين تؤثر جميعها تأثيرًا إيجابيًا في نية الشراء لدى المستهلكين، كما بينت أن العلاقة التي يبنيها المؤثر مع متابعيه تسهم في زيادة مستوى الثقة بالمحتوى الذي يقدمه، مما يعزز تقبل المستهلكين للرسائل التسويقية. كذلك أكدت الدراسة أن تمتع المؤثر بالمصداقية والخبرة والقدرة على التأثير في الجمهور يسهم في رفع فاعلية الحملات التسويقية، ويزيد من احتمالية اتخاذ المستهلك قرار الشراء، الأمر الذي يبرز أهمية اختيار المؤثرين المناسبين لتحقيق أهداف التسويق الرقمي.</w:t>
      </w:r>
    </w:p>
    <w:p w14:paraId="43820E3D" w14:textId="35FADBED" w:rsidR="00B25BB6" w:rsidRPr="00B25BB6" w:rsidRDefault="00E97AA9" w:rsidP="0075206F">
      <w:pPr>
        <w:bidi/>
        <w:spacing w:line="360" w:lineRule="auto"/>
        <w:jc w:val="both"/>
        <w:rPr>
          <w:rFonts w:asciiTheme="majorBidi" w:hAnsiTheme="majorBidi" w:cstheme="majorBidi"/>
          <w:b/>
          <w:bCs/>
          <w:sz w:val="28"/>
          <w:szCs w:val="28"/>
        </w:rPr>
      </w:pPr>
      <w:r w:rsidRPr="00B25BB6">
        <w:rPr>
          <w:rFonts w:asciiTheme="majorBidi" w:hAnsiTheme="majorBidi" w:cstheme="majorBidi"/>
          <w:b/>
          <w:bCs/>
          <w:sz w:val="28"/>
          <w:szCs w:val="28"/>
          <w:rtl/>
        </w:rPr>
        <w:t>المحور الثاني: الدراسات المتعلقة بسلوك المستهلك في ظل التسويق عبر المؤثرين والذكاء الاصطناعي</w:t>
      </w:r>
    </w:p>
    <w:p w14:paraId="1B78F608" w14:textId="10825E10" w:rsidR="00CC6503" w:rsidRPr="00CC6503" w:rsidRDefault="00DC2C00" w:rsidP="00CC6503">
      <w:pPr>
        <w:bidi/>
        <w:spacing w:line="360" w:lineRule="auto"/>
        <w:jc w:val="both"/>
        <w:rPr>
          <w:rFonts w:asciiTheme="majorBidi" w:hAnsiTheme="majorBidi" w:cs="Times New Roman"/>
        </w:rPr>
      </w:pPr>
      <w:r>
        <w:rPr>
          <w:rFonts w:asciiTheme="majorBidi" w:hAnsiTheme="majorBidi" w:cs="Times New Roman" w:hint="cs"/>
          <w:rtl/>
        </w:rPr>
        <w:t xml:space="preserve"> ناقشت </w:t>
      </w:r>
      <w:r w:rsidR="00CC6503" w:rsidRPr="00CC6503">
        <w:rPr>
          <w:rFonts w:asciiTheme="majorBidi" w:hAnsiTheme="majorBidi" w:cs="Times New Roman"/>
          <w:rtl/>
        </w:rPr>
        <w:t xml:space="preserve">دراسة </w:t>
      </w:r>
      <w:r w:rsidR="00CC6503" w:rsidRPr="00CC6503">
        <w:rPr>
          <w:rFonts w:asciiTheme="majorBidi" w:hAnsiTheme="majorBidi" w:cs="Times New Roman"/>
        </w:rPr>
        <w:t>Chen</w:t>
      </w:r>
      <w:r w:rsidR="00CC6503" w:rsidRPr="00CC6503">
        <w:rPr>
          <w:rFonts w:asciiTheme="majorBidi" w:hAnsiTheme="majorBidi" w:cs="Times New Roman"/>
          <w:rtl/>
        </w:rPr>
        <w:t xml:space="preserve"> وآخرون (2024) بعنوان “قوة المؤثرين: كيف يؤثر التسويق عبر المؤثرين في تشكيل نوايا الشراء لدى المستهلكين؟” إلى التعرف على أثر التسويق عبر المؤثرين في تشكيل نوايا الشراء لدى المستهلكين، وبيان الدور الذي تؤديه مصداقية المؤثرين وخصائصهم في التأثير على اتجاهات المستهلكين نحو المنتجات والعلامات التجارية. كما سعت الدراسة إلى توضيح كيفية إسهام التسويق عبر المؤثرين في تعزيز ثقة المستهلكين بالمحتوى التسويقي، وانعكاس ذلك على قراراتهم الشرائية.</w:t>
      </w:r>
    </w:p>
    <w:p w14:paraId="69C1FB40" w14:textId="74F533BC" w:rsidR="00CC6503" w:rsidRPr="00CC6503" w:rsidRDefault="00CC6503" w:rsidP="00CC6503">
      <w:pPr>
        <w:bidi/>
        <w:spacing w:line="360" w:lineRule="auto"/>
        <w:jc w:val="both"/>
        <w:rPr>
          <w:rFonts w:asciiTheme="majorBidi" w:hAnsiTheme="majorBidi" w:cs="Times New Roman"/>
        </w:rPr>
      </w:pPr>
      <w:r w:rsidRPr="00CC6503">
        <w:rPr>
          <w:rFonts w:asciiTheme="majorBidi" w:hAnsiTheme="majorBidi" w:cs="Times New Roman"/>
          <w:rtl/>
        </w:rPr>
        <w:lastRenderedPageBreak/>
        <w:t>واعتمدت الدراسة على المنهج الكمي، حيث استخدمت الاستبانة أداةً لجمع البيانات من عينة من مستخدمي وسائل التواصل الاجتماعي، بهدف تحليل العلاقة بين التسويق عبر المؤثرين ونية الشراء لدى المستهلكين. كما ركزت الدراسة على قياس أثر مجموعة من العوامل، من أبرزها مصداقية المؤثر، وجودة المحتوى، ومستوى التفاعل مع المتابعين، في تكوين اتجاهات المستهلكين نحو المنتجات المعلن عنها.</w:t>
      </w:r>
    </w:p>
    <w:p w14:paraId="47EC7CD8" w14:textId="51D0A658" w:rsidR="00E97AA9" w:rsidRDefault="00CC6503" w:rsidP="00CC6503">
      <w:pPr>
        <w:bidi/>
        <w:spacing w:line="360" w:lineRule="auto"/>
        <w:jc w:val="both"/>
        <w:rPr>
          <w:rFonts w:asciiTheme="majorBidi" w:hAnsiTheme="majorBidi" w:cstheme="majorBidi"/>
          <w:rtl/>
        </w:rPr>
      </w:pPr>
      <w:r w:rsidRPr="00CC6503">
        <w:rPr>
          <w:rFonts w:asciiTheme="majorBidi" w:hAnsiTheme="majorBidi" w:cs="Times New Roman"/>
          <w:rtl/>
        </w:rPr>
        <w:t xml:space="preserve">وأظهرت نتائج الدراسة أن التسويق عبر المؤثرين يسهم بصورة إيجابية في تعزيز نية الشراء لدى المستهلكين، وأن ارتفاع مستوى مصداقية المؤثر يزيد من ثقة المستهلكين بالمحتوى التسويقي ويؤثر في تقييمهم للمنتجات والعلامات التجارية. كما بينت النتائج أن التفاعل المستمر بين المؤثرين ومتابعيهم يعزز من فاعلية الحملات التسويقية، ويؤدي إلى تكوين اتجاهات إيجابية نحو المنتجات، مما يرفع احتمالية اتخاذ قرار الشراء. وأكدت الدراسة أن نجاح التسويق عبر المؤثرين يعتمد بدرجة كبيرة على اختيار مؤثرين يتمتعون بالمصداقية والخبرة والقدرة على بناء علاقة ثقة مع </w:t>
      </w:r>
      <w:proofErr w:type="spellStart"/>
      <w:proofErr w:type="gramStart"/>
      <w:r w:rsidRPr="00CC6503">
        <w:rPr>
          <w:rFonts w:asciiTheme="majorBidi" w:hAnsiTheme="majorBidi" w:cs="Times New Roman"/>
          <w:rtl/>
        </w:rPr>
        <w:t>جمهورهم.</w:t>
      </w:r>
      <w:r w:rsidR="00EE716D" w:rsidRPr="00EE716D">
        <w:rPr>
          <w:rFonts w:asciiTheme="majorBidi" w:hAnsiTheme="majorBidi" w:cs="Times New Roman"/>
          <w:rtl/>
        </w:rPr>
        <w:t>هدفت</w:t>
      </w:r>
      <w:proofErr w:type="spellEnd"/>
      <w:proofErr w:type="gramEnd"/>
      <w:r w:rsidR="00EE716D" w:rsidRPr="00EE716D">
        <w:rPr>
          <w:rFonts w:asciiTheme="majorBidi" w:hAnsiTheme="majorBidi" w:cs="Times New Roman"/>
          <w:rtl/>
        </w:rPr>
        <w:t xml:space="preserve"> دراسة </w:t>
      </w:r>
      <w:r w:rsidR="00EE716D" w:rsidRPr="00EE716D">
        <w:rPr>
          <w:rFonts w:asciiTheme="majorBidi" w:hAnsiTheme="majorBidi" w:cstheme="majorBidi"/>
        </w:rPr>
        <w:t>Liu &amp; Zheng</w:t>
      </w:r>
      <w:r w:rsidR="00EE716D" w:rsidRPr="00EE716D">
        <w:rPr>
          <w:rFonts w:asciiTheme="majorBidi" w:hAnsiTheme="majorBidi" w:cs="Times New Roman"/>
          <w:rtl/>
        </w:rPr>
        <w:t xml:space="preserve"> (2024) بعنوان “القوة الإقناعية للمؤثرين في وسائل التواصل الاجتماعي في تعزيز مصداقية العلامة التجارية ونية الشراء</w:t>
      </w:r>
      <w:r w:rsidR="00E97AA9" w:rsidRPr="006B4751">
        <w:rPr>
          <w:rFonts w:asciiTheme="majorBidi" w:hAnsiTheme="majorBidi" w:cstheme="majorBidi"/>
          <w:rtl/>
        </w:rPr>
        <w:t xml:space="preserve">” إلى استكشاف الدور </w:t>
      </w:r>
      <w:proofErr w:type="spellStart"/>
      <w:r w:rsidR="00E97AA9" w:rsidRPr="006B4751">
        <w:rPr>
          <w:rFonts w:asciiTheme="majorBidi" w:hAnsiTheme="majorBidi" w:cstheme="majorBidi"/>
          <w:rtl/>
        </w:rPr>
        <w:t>الإقناعي</w:t>
      </w:r>
      <w:proofErr w:type="spellEnd"/>
      <w:r w:rsidR="00E97AA9" w:rsidRPr="006B4751">
        <w:rPr>
          <w:rFonts w:asciiTheme="majorBidi" w:hAnsiTheme="majorBidi" w:cstheme="majorBidi"/>
          <w:rtl/>
        </w:rPr>
        <w:t xml:space="preserve"> للمؤثرين الرقميين في تعزيز مصداقية العلامات التجارية ونية الشراء لدى المستهلكين. واعتمدت الدراسة على نموذج احتمالية التوسع في الإقناع (</w:t>
      </w:r>
      <w:r w:rsidR="00E97AA9" w:rsidRPr="006B4751">
        <w:rPr>
          <w:rFonts w:asciiTheme="majorBidi" w:hAnsiTheme="majorBidi" w:cstheme="majorBidi"/>
        </w:rPr>
        <w:t>ELM</w:t>
      </w:r>
      <w:r w:rsidR="00E97AA9" w:rsidRPr="006B4751">
        <w:rPr>
          <w:rFonts w:asciiTheme="majorBidi" w:hAnsiTheme="majorBidi" w:cstheme="majorBidi"/>
          <w:rtl/>
        </w:rPr>
        <w:t xml:space="preserve">)، وأظهرت النتائج أن أصالة المحتوى والقيمة المعلوماتية والتشابه المدرك بين المؤثر والمتابع تؤثر بصورة إيجابية في السلوك الاستهلاكي وفي تقييم العلامة التجارية.  </w:t>
      </w:r>
    </w:p>
    <w:p w14:paraId="68FC3993" w14:textId="77777777" w:rsidR="00E12838" w:rsidRPr="00E12838" w:rsidRDefault="00E12838" w:rsidP="00E12838">
      <w:pPr>
        <w:bidi/>
        <w:spacing w:line="360" w:lineRule="auto"/>
        <w:jc w:val="both"/>
        <w:rPr>
          <w:rFonts w:asciiTheme="majorBidi" w:hAnsiTheme="majorBidi" w:cstheme="majorBidi"/>
        </w:rPr>
      </w:pPr>
    </w:p>
    <w:p w14:paraId="58D77470" w14:textId="73A78A9A" w:rsidR="001D43FE" w:rsidRPr="001D43FE" w:rsidRDefault="001D43FE" w:rsidP="001D43FE">
      <w:pPr>
        <w:bidi/>
        <w:spacing w:line="360" w:lineRule="auto"/>
        <w:jc w:val="both"/>
        <w:rPr>
          <w:rFonts w:asciiTheme="majorBidi" w:hAnsiTheme="majorBidi" w:cs="Times New Roman"/>
        </w:rPr>
      </w:pPr>
      <w:r w:rsidRPr="001D43FE">
        <w:rPr>
          <w:rFonts w:asciiTheme="majorBidi" w:hAnsiTheme="majorBidi" w:cs="Times New Roman"/>
          <w:rtl/>
        </w:rPr>
        <w:t xml:space="preserve">هدفت دراسة </w:t>
      </w:r>
      <w:r w:rsidRPr="001D43FE">
        <w:rPr>
          <w:rFonts w:asciiTheme="majorBidi" w:hAnsiTheme="majorBidi" w:cs="Times New Roman"/>
        </w:rPr>
        <w:t>Kim &amp; Wang</w:t>
      </w:r>
      <w:r w:rsidRPr="001D43FE">
        <w:rPr>
          <w:rFonts w:asciiTheme="majorBidi" w:hAnsiTheme="majorBidi" w:cs="Times New Roman"/>
          <w:rtl/>
        </w:rPr>
        <w:t xml:space="preserve"> (2024) بعنوان “المؤثر البشري مقابل المؤثر الافتراضي: الدور الوسيط لمصداقية المصدر والأصالة في فعالية الإعلان في تسويق المؤثرين المعتمد على الذكاء الاصطناعي” إلى المقارنة بين تأثير المؤثرين البشريين والمؤثرين الافتراضيين المعتمدين على الذكاء الاصطناعي في فعالية الإعلانات الرقمية، مع التركيز على الدور الوسيط لكل من مصداقية المصدر والأصالة المدركة في تشكيل استجابات المستهلكين تجاه الرسائل التسويقية، وبيان مدى اختلاف تأثير كل نوع من المؤثرين في البيئات الربحية وغير الربحية.  </w:t>
      </w:r>
    </w:p>
    <w:p w14:paraId="3A06ABF9" w14:textId="4D602A26" w:rsidR="001D43FE" w:rsidRPr="001D43FE" w:rsidRDefault="001D43FE" w:rsidP="001D43FE">
      <w:pPr>
        <w:bidi/>
        <w:spacing w:line="360" w:lineRule="auto"/>
        <w:jc w:val="both"/>
        <w:rPr>
          <w:rFonts w:asciiTheme="majorBidi" w:hAnsiTheme="majorBidi" w:cs="Times New Roman"/>
        </w:rPr>
      </w:pPr>
      <w:r w:rsidRPr="001D43FE">
        <w:rPr>
          <w:rFonts w:asciiTheme="majorBidi" w:hAnsiTheme="majorBidi" w:cs="Times New Roman"/>
          <w:rtl/>
        </w:rPr>
        <w:t xml:space="preserve">واعتمدت الدراسة على المنهج </w:t>
      </w:r>
      <w:r w:rsidRPr="001D43FE">
        <w:rPr>
          <w:rFonts w:asciiTheme="majorBidi" w:hAnsiTheme="majorBidi" w:cs="Times New Roman" w:hint="cs"/>
          <w:rtl/>
        </w:rPr>
        <w:t>التجريبي</w:t>
      </w:r>
      <w:r>
        <w:rPr>
          <w:rFonts w:asciiTheme="majorBidi" w:hAnsiTheme="majorBidi" w:cs="Times New Roman"/>
          <w:rtl/>
        </w:rPr>
        <w:t>،</w:t>
      </w:r>
      <w:r w:rsidRPr="001D43FE">
        <w:rPr>
          <w:rFonts w:asciiTheme="majorBidi" w:hAnsiTheme="majorBidi" w:cs="Times New Roman"/>
          <w:rtl/>
        </w:rPr>
        <w:t xml:space="preserve"> حيث استخدم الباحثان تصميمًا تجريبيًا للمقارنة بين ثلاثة أنواع من المؤثرين، وهم: المؤثر البشري، والمؤثر الافتراضي الشبيه بالإنسان، والمؤثر الافتراضي ذي الطابع الكرتوني. كما جرى قياس إدراك المشاركين لمصداقية المصدر والأصالة وفعالية الإعلان في كل حالة، مع مقارنة تأثير الرسائل ذات الأهداف الربحية وغير الربحية في استجابات المستهلكين.  </w:t>
      </w:r>
    </w:p>
    <w:p w14:paraId="58F1317B" w14:textId="36BCAF65" w:rsidR="00BB0370" w:rsidRDefault="001D43FE" w:rsidP="001D43FE">
      <w:pPr>
        <w:bidi/>
        <w:spacing w:line="360" w:lineRule="auto"/>
        <w:jc w:val="both"/>
        <w:rPr>
          <w:rFonts w:asciiTheme="majorBidi" w:hAnsiTheme="majorBidi" w:cs="Times New Roman"/>
        </w:rPr>
      </w:pPr>
      <w:r w:rsidRPr="001D43FE">
        <w:rPr>
          <w:rFonts w:asciiTheme="majorBidi" w:hAnsiTheme="majorBidi" w:cs="Times New Roman"/>
          <w:rtl/>
        </w:rPr>
        <w:t xml:space="preserve">وأظهرت نتائج الدراسة أن المؤثرين الافتراضيين الشبيهين بالإنسان يمكن أن يحققوا مستوى من الفاعلية يماثل المؤثرين البشريين، خاصةً في الرسائل ذات الطابع غير الربحي، نتيجة ارتفاع مستوى الأصالة المدركة ومصداقية المصدر لدى الجمهور. كما بينت النتائج أن هذه الأفضلية تنخفض عند تقديم الرسائل ذات الأهداف الربحية، إذ تصبح استجابة المستهلكين للمؤثرين الافتراضيين أقل إيجابية مقارنة بالمؤثرين البشريين. كذلك أكدت الدراسة أن مصداقية المصدر والأصالة تؤديان دورًا وسيطًا أساسيًا في تفسير العلاقة بين نوع المؤثر وفعالية الإعلان، مما يشير إلى أن نجاح حملات التسويق المعتمدة على الذكاء </w:t>
      </w:r>
      <w:r w:rsidRPr="001D43FE">
        <w:rPr>
          <w:rFonts w:asciiTheme="majorBidi" w:hAnsiTheme="majorBidi" w:cs="Times New Roman"/>
          <w:rtl/>
        </w:rPr>
        <w:lastRenderedPageBreak/>
        <w:t>الاصطناعي لا يعتمد فقط على استخدام مؤثر افتراضي، وإنما على قدرة هذا المؤثر على بناء الثقة وإظهار قدر من الأصالة لدى الجمهور المستهدف</w:t>
      </w:r>
      <w:r>
        <w:rPr>
          <w:rFonts w:asciiTheme="majorBidi" w:hAnsiTheme="majorBidi" w:cs="Times New Roman"/>
        </w:rPr>
        <w:t>.</w:t>
      </w:r>
    </w:p>
    <w:p w14:paraId="5247A811" w14:textId="77777777" w:rsidR="00BB0370" w:rsidRDefault="00BB0370" w:rsidP="00BB0370">
      <w:pPr>
        <w:bidi/>
        <w:spacing w:line="360" w:lineRule="auto"/>
        <w:jc w:val="both"/>
        <w:rPr>
          <w:rFonts w:asciiTheme="majorBidi" w:hAnsiTheme="majorBidi" w:cstheme="majorBidi"/>
          <w:rtl/>
        </w:rPr>
      </w:pPr>
    </w:p>
    <w:p w14:paraId="2E45833E" w14:textId="51850F0E" w:rsidR="004D2359" w:rsidRPr="004D2359" w:rsidRDefault="00DC2C00" w:rsidP="004D2359">
      <w:pPr>
        <w:bidi/>
        <w:spacing w:line="360" w:lineRule="auto"/>
        <w:jc w:val="both"/>
        <w:rPr>
          <w:rFonts w:asciiTheme="majorBidi" w:hAnsiTheme="majorBidi" w:cstheme="majorBidi"/>
        </w:rPr>
      </w:pPr>
      <w:r>
        <w:rPr>
          <w:rFonts w:asciiTheme="majorBidi" w:hAnsiTheme="majorBidi" w:cs="Times New Roman" w:hint="cs"/>
          <w:rtl/>
        </w:rPr>
        <w:t xml:space="preserve">قامت </w:t>
      </w:r>
      <w:r w:rsidR="004D2359" w:rsidRPr="004D2359">
        <w:rPr>
          <w:rFonts w:asciiTheme="majorBidi" w:hAnsiTheme="majorBidi" w:cs="Times New Roman"/>
          <w:rtl/>
        </w:rPr>
        <w:t xml:space="preserve">دراسة نور (2024) بعنوان “دراسة تأثير أنشطة التسويق عبر وسائل التواصل الاجتماعي على اتخاذ قرارات الشراء من خلال الدور الوسيط لنتائج استجابة السوق” إلى التعرف على تأثير أبعاد أنشطة التسويق عبر وسائل التواصل الاجتماعي في عملية اتخاذ قرارات الشراء لدى المستهلكين، مع دراسة الدور الوسيط لنتائج استجابة السوق المتمثلة في رضا العملاء وثقتهم وولائهم، وقياس مدى إسهام هذه المتغيرات في تعزيز فاعلية التسويق الرقمي.  </w:t>
      </w:r>
    </w:p>
    <w:p w14:paraId="1C2AEE98" w14:textId="4C01EBB3" w:rsidR="004D2359" w:rsidRPr="004D2359" w:rsidRDefault="004D2359" w:rsidP="004D2359">
      <w:pPr>
        <w:bidi/>
        <w:spacing w:line="360" w:lineRule="auto"/>
        <w:jc w:val="both"/>
        <w:rPr>
          <w:rFonts w:asciiTheme="majorBidi" w:hAnsiTheme="majorBidi" w:cstheme="majorBidi"/>
        </w:rPr>
      </w:pPr>
      <w:r w:rsidRPr="004D2359">
        <w:rPr>
          <w:rFonts w:asciiTheme="majorBidi" w:hAnsiTheme="majorBidi" w:cs="Times New Roman"/>
          <w:rtl/>
        </w:rPr>
        <w:t xml:space="preserve">واعتمدت الدراسة على المنهج الوصفي التحليلي، واستخدمت الاستبانة الإلكترونية أداةً لجمع البيانات من 385 عميلاً من مستخدمي موقع </w:t>
      </w:r>
      <w:r>
        <w:rPr>
          <w:rFonts w:asciiTheme="majorBidi" w:hAnsiTheme="majorBidi" w:cstheme="majorBidi" w:hint="cs"/>
          <w:rtl/>
        </w:rPr>
        <w:t>أمازون</w:t>
      </w:r>
      <w:r w:rsidRPr="004D2359">
        <w:rPr>
          <w:rFonts w:asciiTheme="majorBidi" w:hAnsiTheme="majorBidi" w:cs="Times New Roman"/>
          <w:rtl/>
        </w:rPr>
        <w:t xml:space="preserve"> في مصر، من مختلف الفئات العمرية والاجتماعية. كما جرى تحليل البيانات باستخدام الأساليب الإحصائية المناسبة لاختبار فرضيات الدراسة وقياس العلاقات بين المتغيرات.  </w:t>
      </w:r>
    </w:p>
    <w:p w14:paraId="53DB0907" w14:textId="360FF15F" w:rsidR="00BB0370" w:rsidRPr="00C8024A" w:rsidRDefault="004D2359" w:rsidP="004D2359">
      <w:pPr>
        <w:bidi/>
        <w:spacing w:line="360" w:lineRule="auto"/>
        <w:jc w:val="both"/>
        <w:rPr>
          <w:rFonts w:asciiTheme="majorBidi" w:hAnsiTheme="majorBidi" w:cstheme="majorBidi"/>
        </w:rPr>
      </w:pPr>
      <w:r w:rsidRPr="004D2359">
        <w:rPr>
          <w:rFonts w:asciiTheme="majorBidi" w:hAnsiTheme="majorBidi" w:cs="Times New Roman"/>
          <w:rtl/>
        </w:rPr>
        <w:t>وأظهرت نتائج الدراسة وجود تأثير إيجابي ذي دلالة إحصائية لأنشطة التسويق عبر وسائل التواصل الاجتماعي، والمتمثلة في الترفيه، والتفاعل، ومواكبة الاتجاهات، والإعلانات، في نتائج استجابة السوق وفي عملية اتخاذ قرارات الشراء. كما بينت النتائج وجود علاقة إيجابية مباشرة بين قرارات الشراء وكلٍ من ثقة العملاء وولائهم، في حين كان رضا العملاء من العوامل المؤثرة بصورة معنوية في قرارات الشراء. وأوصت الدراسة بضرورة اهتمام المؤسسات بتطوير أنشطة التسويق عبر وسائل التواصل الاجتماعي بما يسهم في تعزيز ثقة العملاء ورضاهم وولائهم، لما لذلك من أثر في تحسين قرارات الشراء وزيادة فاعلية الأداء التسويقي.</w:t>
      </w:r>
    </w:p>
    <w:p w14:paraId="0DA6E997" w14:textId="77777777" w:rsidR="00BB0370" w:rsidRPr="00BB0370" w:rsidRDefault="00BB0370" w:rsidP="00BB0370">
      <w:pPr>
        <w:bidi/>
        <w:spacing w:line="360" w:lineRule="auto"/>
        <w:jc w:val="both"/>
        <w:rPr>
          <w:rFonts w:asciiTheme="majorBidi" w:hAnsiTheme="majorBidi" w:cs="Times New Roman"/>
        </w:rPr>
      </w:pPr>
    </w:p>
    <w:p w14:paraId="184CAFF6" w14:textId="64A023E4" w:rsidR="00BB0370" w:rsidRPr="00BB0370" w:rsidRDefault="00DC2C00" w:rsidP="00BB0370">
      <w:pPr>
        <w:bidi/>
        <w:spacing w:line="360" w:lineRule="auto"/>
        <w:jc w:val="both"/>
        <w:rPr>
          <w:rFonts w:asciiTheme="majorBidi" w:hAnsiTheme="majorBidi" w:cs="Times New Roman"/>
        </w:rPr>
      </w:pPr>
      <w:r>
        <w:rPr>
          <w:rFonts w:asciiTheme="majorBidi" w:hAnsiTheme="majorBidi" w:cs="Times New Roman" w:hint="cs"/>
          <w:rtl/>
        </w:rPr>
        <w:t xml:space="preserve">استكشفت </w:t>
      </w:r>
      <w:r w:rsidR="00BB0370" w:rsidRPr="00BB0370">
        <w:rPr>
          <w:rFonts w:asciiTheme="majorBidi" w:hAnsiTheme="majorBidi" w:cs="Times New Roman"/>
          <w:rtl/>
        </w:rPr>
        <w:t xml:space="preserve">دراسة </w:t>
      </w:r>
      <w:proofErr w:type="spellStart"/>
      <w:r w:rsidR="00BB0370" w:rsidRPr="00BB0370">
        <w:rPr>
          <w:rFonts w:asciiTheme="majorBidi" w:hAnsiTheme="majorBidi" w:cs="Times New Roman"/>
          <w:rtl/>
        </w:rPr>
        <w:t>البياري</w:t>
      </w:r>
      <w:proofErr w:type="spellEnd"/>
      <w:r w:rsidR="00BB0370" w:rsidRPr="00BB0370">
        <w:rPr>
          <w:rFonts w:asciiTheme="majorBidi" w:hAnsiTheme="majorBidi" w:cs="Times New Roman"/>
          <w:rtl/>
        </w:rPr>
        <w:t xml:space="preserve"> </w:t>
      </w:r>
      <w:proofErr w:type="spellStart"/>
      <w:r w:rsidR="00BB0370" w:rsidRPr="00BB0370">
        <w:rPr>
          <w:rFonts w:asciiTheme="majorBidi" w:hAnsiTheme="majorBidi" w:cs="Times New Roman"/>
          <w:rtl/>
        </w:rPr>
        <w:t>وقرمون</w:t>
      </w:r>
      <w:proofErr w:type="spellEnd"/>
      <w:r w:rsidR="00BB0370" w:rsidRPr="00BB0370">
        <w:rPr>
          <w:rFonts w:asciiTheme="majorBidi" w:hAnsiTheme="majorBidi" w:cs="Times New Roman"/>
          <w:rtl/>
        </w:rPr>
        <w:t xml:space="preserve"> (2024) بعنوان “أثر مصداقية المؤثرين الرقميين في سلوك المستهلك عبر منصات التواصل الاجتماعي” إلى التعرف على أثر مصداقية المؤثرين الرقميين في سلوك المستهلك، وبيان مدى إسهام أبعاد المصداقية، والمتمثلة في الثقة والخبرة والجاذبية، في التأثير على اتجاهات المستهلكين وقراراتهم الشرائية عبر منصات التواصل الاجتماعي. كما سعت الدراسة إلى توضيح أهمية التسويق عبر المؤثرين بوصفه أحد الأساليب الحديثة التي تعتمد عليها المؤسسات في الوصول إلى المستهلكين وتعزيز العلاقة معهم.</w:t>
      </w:r>
    </w:p>
    <w:p w14:paraId="1D07A3D6" w14:textId="02EF9E14" w:rsidR="00BB0370" w:rsidRPr="00BB0370" w:rsidRDefault="00BB0370" w:rsidP="00BB0370">
      <w:pPr>
        <w:bidi/>
        <w:spacing w:line="360" w:lineRule="auto"/>
        <w:jc w:val="both"/>
        <w:rPr>
          <w:rFonts w:asciiTheme="majorBidi" w:hAnsiTheme="majorBidi" w:cs="Times New Roman"/>
        </w:rPr>
      </w:pPr>
      <w:r w:rsidRPr="00BB0370">
        <w:rPr>
          <w:rFonts w:asciiTheme="majorBidi" w:hAnsiTheme="majorBidi" w:cs="Times New Roman"/>
          <w:rtl/>
        </w:rPr>
        <w:t>واعتمدت الدراسة على المنهج الوصفي التحليلي، حيث استخدمت الاستبانة أداةً لجمع البيانات من عينة من مستخدمي وسائل التواصل الاجتماعي، بهدف تحليل العلاقة بين مصداقية المؤثرين الرقميين وسلوك المستهلك. كما ركزت الدراسة على قياس أثر خصائص المؤثرين ومستوى تفاعلهم مع الجمهور في بناء الثقة بالمحتوى التسويقي، وانعكاس ذلك على اتجاهات المستهلكين نحو المنتجات والعلامات التجارية.</w:t>
      </w:r>
    </w:p>
    <w:p w14:paraId="2DE93B30" w14:textId="57713876" w:rsidR="00BB0370" w:rsidRDefault="00BB0370" w:rsidP="001D43FE">
      <w:pPr>
        <w:bidi/>
        <w:spacing w:line="360" w:lineRule="auto"/>
        <w:jc w:val="both"/>
        <w:rPr>
          <w:rFonts w:asciiTheme="majorBidi" w:hAnsiTheme="majorBidi" w:cs="Times New Roman"/>
        </w:rPr>
      </w:pPr>
      <w:r w:rsidRPr="00BB0370">
        <w:rPr>
          <w:rFonts w:asciiTheme="majorBidi" w:hAnsiTheme="majorBidi" w:cs="Times New Roman"/>
          <w:rtl/>
        </w:rPr>
        <w:lastRenderedPageBreak/>
        <w:t>وأظهرت نتائج الدراسة أن مصداقية المؤثرين الرقميين تؤثر تأثيرًا إيجابيًا في سلوك المستهلك، وأن الثقة التي يمنحها المستهلك للمؤثر تسهم في زيادة تقبله للرسائل التسويقية وتعزيز اتجاهاته الإيجابية نحو المنتجات المعلن عنها. كما بينت النتائج أن الخبرة والجاذبية والتفاعل المستمر مع الجمهور تعد من العوامل الرئيسة التي تزيد من فاعلية التسويق عبر المؤثرين، وتؤثر في قرارات الشراء لدى المستهلكين. وأكدت الدراسة أهمية اعتماد المؤسسات على مؤثرين يتمتعون بدرجة عالية من المصداقية؛ لما لذلك من أثر في تحسين نتائج الحملات التسويقية وبناء علاقات أكثر استدامة مع العملاء.</w:t>
      </w:r>
    </w:p>
    <w:p w14:paraId="7FBDEED9" w14:textId="77777777" w:rsidR="00B25BB6" w:rsidRDefault="00B25BB6" w:rsidP="00B25BB6">
      <w:pPr>
        <w:bidi/>
        <w:spacing w:line="360" w:lineRule="auto"/>
        <w:jc w:val="both"/>
        <w:rPr>
          <w:rFonts w:asciiTheme="majorBidi" w:hAnsiTheme="majorBidi" w:cs="Times New Roman"/>
        </w:rPr>
      </w:pPr>
    </w:p>
    <w:p w14:paraId="51373833" w14:textId="77777777" w:rsidR="00B25BB6" w:rsidRPr="00BB0370" w:rsidRDefault="00B25BB6" w:rsidP="00B25BB6">
      <w:pPr>
        <w:bidi/>
        <w:spacing w:line="360" w:lineRule="auto"/>
        <w:jc w:val="both"/>
        <w:rPr>
          <w:rFonts w:asciiTheme="majorBidi" w:hAnsiTheme="majorBidi" w:cs="Times New Roman"/>
        </w:rPr>
      </w:pPr>
      <w:r w:rsidRPr="00BB0370">
        <w:rPr>
          <w:rFonts w:asciiTheme="majorBidi" w:hAnsiTheme="majorBidi" w:cs="Times New Roman"/>
          <w:rtl/>
        </w:rPr>
        <w:t xml:space="preserve">هدفت دراسة </w:t>
      </w:r>
      <w:r w:rsidRPr="00BB0370">
        <w:rPr>
          <w:rFonts w:asciiTheme="majorBidi" w:hAnsiTheme="majorBidi" w:cs="Times New Roman"/>
        </w:rPr>
        <w:t>Khurshid</w:t>
      </w:r>
      <w:r w:rsidRPr="00BB0370">
        <w:rPr>
          <w:rFonts w:asciiTheme="majorBidi" w:hAnsiTheme="majorBidi" w:cs="Times New Roman"/>
          <w:rtl/>
        </w:rPr>
        <w:t xml:space="preserve"> وآخرون (2024) بعنوان “أثر التسويق عبر المؤثرين في توجهات المستهلكين نحو العلامات التجارية التجميلية بعد جائحة كوفيد-19” إلى التعرف على تأثير التسويق عبر المؤثرين في تشكيل توجهات المستهلكين ونواياهم الشرائية تجاه العلامات التجارية التجميلية في مرحلة ما بعد جائحة كوفيد-19. كما سعت الدراسة إلى استكشاف مدى إسهام مصداقية المؤثرين في تعزيز ثقة المستهلكين بالعلامات التجارية، ودورها في التأثير على قرارات الشراء في ظل التغيرات التي شهدها سلوك المستهلك بعد الجائحة.</w:t>
      </w:r>
    </w:p>
    <w:p w14:paraId="4D55616C" w14:textId="7442BDFC" w:rsidR="00B25BB6" w:rsidRPr="00BB0370" w:rsidRDefault="00B25BB6" w:rsidP="00B25BB6">
      <w:pPr>
        <w:bidi/>
        <w:spacing w:line="360" w:lineRule="auto"/>
        <w:jc w:val="both"/>
        <w:rPr>
          <w:rFonts w:asciiTheme="majorBidi" w:hAnsiTheme="majorBidi" w:cs="Times New Roman"/>
        </w:rPr>
      </w:pPr>
      <w:r w:rsidRPr="00BB0370">
        <w:rPr>
          <w:rFonts w:asciiTheme="majorBidi" w:hAnsiTheme="majorBidi" w:cs="Times New Roman"/>
          <w:rtl/>
        </w:rPr>
        <w:t>واعتمدت الدراسة على المنهج الكمي، حيث استخدمت الاستبانة أداةً رئيسة لجمع البيانات من عينة من مستخدمي وسائل التواصل الاجتماعي المهتمين بمنتجات التجميل، بهدف تحليل العلاقة بين التسويق عبر المؤثرين واتجاهات المستهلكين ونواياهم الشرائية. كما ركزت الدراسة على قياس أثر أبعاد مصداقية المؤثر، مثل الثقة والخبرة والجاذبية، في تعزيز فاعلية الحملات التسويقية الخاصة بالعلامات التجارية التجميلية.</w:t>
      </w:r>
    </w:p>
    <w:p w14:paraId="6772F673" w14:textId="3F7F54D9" w:rsidR="004D2359" w:rsidRDefault="00B25BB6" w:rsidP="00B25BB6">
      <w:pPr>
        <w:bidi/>
        <w:spacing w:line="360" w:lineRule="auto"/>
        <w:jc w:val="both"/>
        <w:rPr>
          <w:rFonts w:asciiTheme="majorBidi" w:hAnsiTheme="majorBidi" w:cs="Times New Roman"/>
        </w:rPr>
      </w:pPr>
      <w:r w:rsidRPr="00BB0370">
        <w:rPr>
          <w:rFonts w:asciiTheme="majorBidi" w:hAnsiTheme="majorBidi" w:cs="Times New Roman"/>
          <w:rtl/>
        </w:rPr>
        <w:t>وأظهرت نتائج الدراسة أن التسويق عبر المؤثرين يؤدي دورًا مهمًا في تكوين اتجاهات إيجابية لدى المستهلكين نحو العلامات التجارية التجميلية، كما بينت أن ارتفاع مستوى مصداقية المؤثر يسهم في تعزيز ثقة المستهلكين بالعلامة التجارية وزيادة نيتهم الشرائية. كذلك أشارت النتائج إلى أن المحتوى الذي يقدمه المؤثرون بطريقة صادقة وموثوقة يسهم في تحسين الصورة الذهنية للعلامة التجارية، ويزيد من فعالية الحملات التسويقية، مما يؤكد أهمية الاعتماد على مؤثرين يتمتعون بالمصداقية والخبرة لتحقيق أهداف التسويق الرقمي، خاصة في مرحلة ما بعد جائحة كوفيد-19.</w:t>
      </w:r>
    </w:p>
    <w:p w14:paraId="2890F30D" w14:textId="77777777" w:rsidR="00B25BB6" w:rsidRPr="00EE716D" w:rsidRDefault="00B25BB6" w:rsidP="00B25BB6">
      <w:pPr>
        <w:bidi/>
        <w:spacing w:line="360" w:lineRule="auto"/>
        <w:jc w:val="both"/>
        <w:rPr>
          <w:rFonts w:asciiTheme="majorBidi" w:hAnsiTheme="majorBidi" w:cstheme="majorBidi"/>
        </w:rPr>
      </w:pPr>
    </w:p>
    <w:p w14:paraId="5BC8F3DE" w14:textId="054E9A7C" w:rsidR="00B25BB6" w:rsidRPr="00BB0370" w:rsidRDefault="00DC2C00" w:rsidP="00B25BB6">
      <w:pPr>
        <w:bidi/>
        <w:spacing w:line="360" w:lineRule="auto"/>
        <w:jc w:val="both"/>
        <w:rPr>
          <w:rFonts w:asciiTheme="majorBidi" w:hAnsiTheme="majorBidi" w:cs="Times New Roman"/>
        </w:rPr>
      </w:pPr>
      <w:r>
        <w:rPr>
          <w:rFonts w:asciiTheme="majorBidi" w:hAnsiTheme="majorBidi" w:cs="Times New Roman" w:hint="cs"/>
          <w:rtl/>
        </w:rPr>
        <w:t xml:space="preserve">ركّزت </w:t>
      </w:r>
      <w:r w:rsidR="00B25BB6" w:rsidRPr="00BB0370">
        <w:rPr>
          <w:rFonts w:asciiTheme="majorBidi" w:hAnsiTheme="majorBidi" w:cs="Times New Roman"/>
          <w:rtl/>
        </w:rPr>
        <w:t xml:space="preserve">دراسة </w:t>
      </w:r>
      <w:r w:rsidR="00B25BB6" w:rsidRPr="00BB0370">
        <w:rPr>
          <w:rFonts w:asciiTheme="majorBidi" w:hAnsiTheme="majorBidi" w:cs="Times New Roman"/>
        </w:rPr>
        <w:t>Coutinho</w:t>
      </w:r>
      <w:r w:rsidR="00B25BB6" w:rsidRPr="00BB0370">
        <w:rPr>
          <w:rFonts w:asciiTheme="majorBidi" w:hAnsiTheme="majorBidi" w:cs="Times New Roman"/>
          <w:rtl/>
        </w:rPr>
        <w:t xml:space="preserve"> وآخرون (2023) بعنوان “مصداقية المؤثرين عبر وسائل التواصل الاجتماعي وأثرها في نية الشراء” إلى التعرف على أثر مصداقية المؤثرين عبر وسائل التواصل الاجتماعي في نية الشراء لدى المستهلكين، وبيان مدى إسهام عناصر المصداقية، مثل الثقة والخبرة والجاذبية، في تشكيل اتجاهات المستهلكين نحو المنتجات والعلامات التجارية. كما سعت الدراسة إلى توضيح العلاقة بين مصداقية المؤثرين وفاعلية التسويق عبر وسائل التواصل الاجتماعي في التأثير على السلوك الشرائي للمستهلكين.</w:t>
      </w:r>
    </w:p>
    <w:p w14:paraId="47407AB1" w14:textId="77777777" w:rsidR="00B25BB6" w:rsidRPr="00BB0370" w:rsidRDefault="00B25BB6" w:rsidP="00B25BB6">
      <w:pPr>
        <w:bidi/>
        <w:spacing w:line="360" w:lineRule="auto"/>
        <w:jc w:val="both"/>
        <w:rPr>
          <w:rFonts w:asciiTheme="majorBidi" w:hAnsiTheme="majorBidi" w:cs="Times New Roman"/>
        </w:rPr>
      </w:pPr>
      <w:r w:rsidRPr="00BB0370">
        <w:rPr>
          <w:rFonts w:asciiTheme="majorBidi" w:hAnsiTheme="majorBidi" w:cs="Times New Roman"/>
          <w:rtl/>
        </w:rPr>
        <w:lastRenderedPageBreak/>
        <w:t>واعتمدت الدراسة على المنهج الكمي، حيث استخدمت الاستبانة أداةً رئيسة لجمع البيانات من عينة من مستخدمي وسائل التواصل الاجتماعي، بهدف تحليل العلاقة بين أبعاد مصداقية المؤثرين ونية الشراء لدى المستهلكين. كما ركزت الدراسة على قياس تأثير الثقة بالمؤثر، ومستوى خبرته، وجاذبيته في تكوين اتجاهات إيجابية نحو المنتجات التي يروج لها عبر المنصات الرقمية.</w:t>
      </w:r>
    </w:p>
    <w:p w14:paraId="473FAE4F" w14:textId="18240231" w:rsidR="003A2D6F" w:rsidRDefault="00B25BB6" w:rsidP="003A2D6F">
      <w:pPr>
        <w:bidi/>
        <w:spacing w:line="360" w:lineRule="auto"/>
        <w:jc w:val="both"/>
        <w:rPr>
          <w:rFonts w:asciiTheme="majorBidi" w:hAnsiTheme="majorBidi" w:cs="Times New Roman"/>
        </w:rPr>
      </w:pPr>
      <w:r w:rsidRPr="00BB0370">
        <w:rPr>
          <w:rFonts w:asciiTheme="majorBidi" w:hAnsiTheme="majorBidi" w:cs="Times New Roman"/>
          <w:rtl/>
        </w:rPr>
        <w:t>وأظهرت نتائج الدراسة أن مصداقية المؤثرين تؤثر تأثيرًا إيجابيًا ذا دلالة إحصائية في نية الشراء لدى المستهلكين، كما بينت أن الثقة والخبرة اللتين يتمتع بهما المؤثر تسهمان في تعزيز قبول المستهلكين للرسائل التسويقية وزيادة اقتناعهم بالمنتجات والعلامات التجارية المعلن عنها. كذلك أكدت النتائج أن ارتفاع مستوى المصداقية يؤدي إلى بناء علاقة أكثر قوة بين المؤثر ومتابعيه، الأمر الذي ينعكس إيجابًا على فعالية الحملات التسويقية وزيادة احتمالية اتخاذ المستهلك قرار الشراء، مما يبرز أهمية اختيار مؤثرين يتمتعون بالمصداقية والقدرة على التأثير في الجمهور المستهدف.</w:t>
      </w:r>
    </w:p>
    <w:p w14:paraId="72DDC52B" w14:textId="77777777" w:rsidR="003A2D6F" w:rsidRPr="003A2D6F" w:rsidRDefault="003A2D6F" w:rsidP="003A2D6F">
      <w:pPr>
        <w:bidi/>
        <w:spacing w:line="360" w:lineRule="auto"/>
        <w:jc w:val="both"/>
        <w:rPr>
          <w:rFonts w:asciiTheme="majorBidi" w:hAnsiTheme="majorBidi" w:cs="Times New Roman"/>
          <w:rtl/>
        </w:rPr>
      </w:pPr>
    </w:p>
    <w:p w14:paraId="66B15909" w14:textId="77777777" w:rsidR="003A2D6F" w:rsidRPr="006B4751" w:rsidRDefault="003A2D6F" w:rsidP="003A2D6F">
      <w:pPr>
        <w:bidi/>
        <w:spacing w:line="360" w:lineRule="auto"/>
        <w:jc w:val="both"/>
        <w:rPr>
          <w:rFonts w:asciiTheme="majorBidi" w:hAnsiTheme="majorBidi" w:cstheme="majorBidi"/>
          <w:b/>
          <w:bCs/>
          <w:color w:val="4472C4" w:themeColor="accent1"/>
          <w:sz w:val="32"/>
          <w:szCs w:val="32"/>
        </w:rPr>
      </w:pPr>
      <w:r w:rsidRPr="006B4751">
        <w:rPr>
          <w:rFonts w:asciiTheme="majorBidi" w:hAnsiTheme="majorBidi" w:cstheme="majorBidi"/>
          <w:b/>
          <w:bCs/>
          <w:color w:val="4472C4" w:themeColor="accent1"/>
          <w:sz w:val="32"/>
          <w:szCs w:val="32"/>
          <w:rtl/>
        </w:rPr>
        <w:t>المقدمة</w:t>
      </w:r>
    </w:p>
    <w:p w14:paraId="3CB1AC99" w14:textId="77777777" w:rsidR="003A2D6F" w:rsidRPr="00D824FA" w:rsidRDefault="003A2D6F" w:rsidP="003A2D6F">
      <w:pPr>
        <w:bidi/>
        <w:spacing w:line="360" w:lineRule="auto"/>
        <w:jc w:val="both"/>
        <w:rPr>
          <w:rFonts w:asciiTheme="majorBidi" w:hAnsiTheme="majorBidi" w:cstheme="majorBidi"/>
        </w:rPr>
      </w:pPr>
      <w:r w:rsidRPr="00D824FA">
        <w:rPr>
          <w:rFonts w:asciiTheme="majorBidi" w:hAnsiTheme="majorBidi" w:cs="Times New Roman"/>
          <w:rtl/>
        </w:rPr>
        <w:t>شهد العالم خلال السنوات الأخيرة تطورًا متسارعًا في تقنيات الذكاء الاصطناعي، مما أسهم في إحداث تغيرات جوهرية في مجال التسويق الرقمي، ولا سيما في أساليب التواصل بين العلامات التجارية والمستهلكين عبر منصات التواصل الاجتماعي. وقد أصبح المؤثرون الرقميون من أبرز الأدوات التسويقية التي تعتمد عليها المؤسسات في الترويج لمنتجاتها وخدماتها، نظرًا لقدرتهم على التأثير في اتجاهات المستهلكين وقراراتهم الشرائية.</w:t>
      </w:r>
    </w:p>
    <w:p w14:paraId="07374CDE" w14:textId="77777777" w:rsidR="003A2D6F" w:rsidRPr="00D824FA" w:rsidRDefault="003A2D6F" w:rsidP="003A2D6F">
      <w:pPr>
        <w:bidi/>
        <w:spacing w:line="360" w:lineRule="auto"/>
        <w:jc w:val="both"/>
        <w:rPr>
          <w:rFonts w:asciiTheme="majorBidi" w:hAnsiTheme="majorBidi" w:cstheme="majorBidi"/>
        </w:rPr>
      </w:pPr>
      <w:r w:rsidRPr="00D824FA">
        <w:rPr>
          <w:rFonts w:asciiTheme="majorBidi" w:hAnsiTheme="majorBidi" w:cs="Times New Roman"/>
          <w:rtl/>
        </w:rPr>
        <w:t>وتعد مصداقية المؤثرين الرقميين من أهم العوامل التي تحدد مدى فعالية الرسائل التسويقية، إذ تسهم في بناء ثقة المستهلك وتعزيز استجابته للمحتوى المقدم. ومع التطور المتزايد في تطبيقات الذكاء الاصطناعي وظهور المؤثرين الافتراضيين والمحتوى المُنشأ باستخدام تقنيات الذكاء الاصطناعي، برزت تساؤلات حول مدى تأثير هذه التقنيات في إدراك المستهلك لمصداقية المؤثرين، وانعكاس ذلك على سلوكه الشرائي.</w:t>
      </w:r>
    </w:p>
    <w:p w14:paraId="6F8C879C" w14:textId="77777777" w:rsidR="003A2D6F" w:rsidRPr="00D71029" w:rsidRDefault="003A2D6F" w:rsidP="003A2D6F">
      <w:pPr>
        <w:bidi/>
        <w:spacing w:line="360" w:lineRule="auto"/>
        <w:jc w:val="both"/>
        <w:rPr>
          <w:rFonts w:asciiTheme="majorBidi" w:hAnsiTheme="majorBidi" w:cs="Times New Roman"/>
          <w:rtl/>
        </w:rPr>
      </w:pPr>
      <w:r w:rsidRPr="00D824FA">
        <w:rPr>
          <w:rFonts w:asciiTheme="majorBidi" w:hAnsiTheme="majorBidi" w:cs="Times New Roman"/>
          <w:rtl/>
        </w:rPr>
        <w:t>وفي ظل هذا التطور، تسعى الدراسة الحالية إلى بحث تأثير مصداقية المؤثرين الرقميين على سلوك المستهلك في عصر الذكاء الاصطناعي، من خلال التعرف على أثر أبعاد المصداقية المتمثلة في الثقة، والخبرة، والجاذبية، والأصالة في سلوك المستهلك، إضافة إلى دراسة العلاقة بين إدراك استخدام الذكاء الاصطناعي ومصداقية المؤثرين الرقميين. كما تستند الدراسة إلى نظرية مصداقية المصدر بوصفها الإطار النظري الذي يفسر العلاقة بين متغيرات الدراسة، بما يسهم في إثراء الأدبيات العلمية وتقديم نتائج يمكن أن تفيد الباحثين والممارسين في مجال التسويق الرقمي.</w:t>
      </w:r>
    </w:p>
    <w:p w14:paraId="4B7800D8" w14:textId="63E5AB58" w:rsidR="0075206F" w:rsidRPr="0075206F" w:rsidRDefault="0075206F" w:rsidP="0075206F">
      <w:pPr>
        <w:bidi/>
        <w:spacing w:line="360" w:lineRule="auto"/>
        <w:jc w:val="both"/>
        <w:rPr>
          <w:rFonts w:asciiTheme="majorBidi" w:hAnsiTheme="majorBidi" w:cstheme="majorBidi"/>
          <w:b/>
          <w:bCs/>
          <w:sz w:val="28"/>
          <w:szCs w:val="28"/>
        </w:rPr>
      </w:pPr>
      <w:r w:rsidRPr="0075206F">
        <w:rPr>
          <w:rFonts w:asciiTheme="majorBidi" w:hAnsiTheme="majorBidi" w:cs="Times New Roman"/>
          <w:b/>
          <w:bCs/>
          <w:sz w:val="28"/>
          <w:szCs w:val="28"/>
          <w:rtl/>
        </w:rPr>
        <w:t>التعليق على الدراسات السابقة</w:t>
      </w:r>
    </w:p>
    <w:p w14:paraId="091F6B1C" w14:textId="7B29AC5F" w:rsidR="0075206F" w:rsidRPr="0075206F" w:rsidRDefault="0075206F" w:rsidP="0075206F">
      <w:pPr>
        <w:bidi/>
        <w:spacing w:line="360" w:lineRule="auto"/>
        <w:jc w:val="both"/>
        <w:rPr>
          <w:rFonts w:asciiTheme="majorBidi" w:hAnsiTheme="majorBidi" w:cstheme="majorBidi"/>
        </w:rPr>
      </w:pPr>
      <w:r w:rsidRPr="0075206F">
        <w:rPr>
          <w:rFonts w:asciiTheme="majorBidi" w:hAnsiTheme="majorBidi" w:cs="Times New Roman"/>
          <w:rtl/>
        </w:rPr>
        <w:t>من خلال مراجعة الدراسات السابقة، يتضح وجود مجموعة من النقاط المشتركة التي شكلت أساسًا لفهم العلاقة بين مصداقية المؤثرين الرقميين وسلوك المستهلك، ويمكن تلخيصها فيما يلي:</w:t>
      </w:r>
    </w:p>
    <w:p w14:paraId="155CC0FB" w14:textId="77777777" w:rsidR="0075206F" w:rsidRPr="0075206F" w:rsidRDefault="0075206F" w:rsidP="0075206F">
      <w:pPr>
        <w:bidi/>
        <w:spacing w:line="360" w:lineRule="auto"/>
        <w:jc w:val="both"/>
        <w:rPr>
          <w:rFonts w:asciiTheme="majorBidi" w:hAnsiTheme="majorBidi" w:cstheme="majorBidi"/>
        </w:rPr>
      </w:pPr>
      <w:r w:rsidRPr="0075206F">
        <w:rPr>
          <w:rFonts w:asciiTheme="majorBidi" w:hAnsiTheme="majorBidi" w:cs="Times New Roman"/>
          <w:rtl/>
        </w:rPr>
        <w:lastRenderedPageBreak/>
        <w:t>1. اتفقت معظم الدراسات السابقة على وجود تأثير إيجابي لمصداقية المؤثرين الرقميين على سلوك المستهلك، وخاصة فيما يتعلق بنية الشراء، وتكوين الاتجاهات الإيجابية نحو المنتجات والعلامات التجارية.</w:t>
      </w:r>
    </w:p>
    <w:p w14:paraId="22640C51" w14:textId="77777777" w:rsidR="0075206F" w:rsidRPr="0075206F" w:rsidRDefault="0075206F" w:rsidP="0075206F">
      <w:pPr>
        <w:bidi/>
        <w:spacing w:line="360" w:lineRule="auto"/>
        <w:jc w:val="both"/>
        <w:rPr>
          <w:rFonts w:asciiTheme="majorBidi" w:hAnsiTheme="majorBidi" w:cstheme="majorBidi"/>
        </w:rPr>
      </w:pPr>
      <w:r w:rsidRPr="0075206F">
        <w:rPr>
          <w:rFonts w:asciiTheme="majorBidi" w:hAnsiTheme="majorBidi" w:cs="Times New Roman"/>
          <w:rtl/>
        </w:rPr>
        <w:t>2. أشارت غالبية الدراسات إلى أن مصداقية المؤثرين الرقميين تعتمد على مجموعة من الأبعاد الأساسية، أبرزها الثقة، والخبرة، والجاذبية، والأصالة، باعتبارها عوامل رئيسية تؤثر في إدراك المستهلك للمؤثر وفاعلية الرسالة التسويقية.</w:t>
      </w:r>
    </w:p>
    <w:p w14:paraId="73393C91" w14:textId="77777777" w:rsidR="0075206F" w:rsidRPr="0075206F" w:rsidRDefault="0075206F" w:rsidP="0075206F">
      <w:pPr>
        <w:bidi/>
        <w:spacing w:line="360" w:lineRule="auto"/>
        <w:jc w:val="both"/>
        <w:rPr>
          <w:rFonts w:asciiTheme="majorBidi" w:hAnsiTheme="majorBidi" w:cstheme="majorBidi"/>
        </w:rPr>
      </w:pPr>
      <w:r w:rsidRPr="0075206F">
        <w:rPr>
          <w:rFonts w:asciiTheme="majorBidi" w:hAnsiTheme="majorBidi" w:cs="Times New Roman"/>
          <w:rtl/>
        </w:rPr>
        <w:t>3. أوضحت الدراسات السابقة أن جودة المحتوى المنشور ومستوى التفاعل بين المؤثر والمتابع يسهمان في تعزيز ثقة المستهلك، وزيادة فاعلية الحملات التسويقية عبر المنصات الرقمية.</w:t>
      </w:r>
    </w:p>
    <w:p w14:paraId="75D568E7" w14:textId="77777777" w:rsidR="0075206F" w:rsidRPr="0075206F" w:rsidRDefault="0075206F" w:rsidP="0075206F">
      <w:pPr>
        <w:bidi/>
        <w:spacing w:line="360" w:lineRule="auto"/>
        <w:jc w:val="both"/>
        <w:rPr>
          <w:rFonts w:asciiTheme="majorBidi" w:hAnsiTheme="majorBidi" w:cstheme="majorBidi"/>
        </w:rPr>
      </w:pPr>
      <w:r w:rsidRPr="0075206F">
        <w:rPr>
          <w:rFonts w:asciiTheme="majorBidi" w:hAnsiTheme="majorBidi" w:cs="Times New Roman"/>
          <w:rtl/>
        </w:rPr>
        <w:t>4. اختلفت الدراسات في السياقات التطبيقية التي تناولتها، حيث ركز بعضها على قطاعات محددة مثل قطاع التجميل، والتجارة الإلكترونية، والسياحة، كما اختلفت من حيث المجتمعات المستهدفة وحجم وطبيعة العينات المستخدمة، مما يشير إلى أهمية دراسة تأثير مصداقية المؤثرين ضمن سياقات جديدة.</w:t>
      </w:r>
    </w:p>
    <w:p w14:paraId="17266B38" w14:textId="77777777" w:rsidR="0075206F" w:rsidRPr="0075206F" w:rsidRDefault="0075206F" w:rsidP="0075206F">
      <w:pPr>
        <w:bidi/>
        <w:spacing w:line="360" w:lineRule="auto"/>
        <w:jc w:val="both"/>
        <w:rPr>
          <w:rFonts w:asciiTheme="majorBidi" w:hAnsiTheme="majorBidi" w:cstheme="majorBidi"/>
        </w:rPr>
      </w:pPr>
      <w:r w:rsidRPr="0075206F">
        <w:rPr>
          <w:rFonts w:asciiTheme="majorBidi" w:hAnsiTheme="majorBidi" w:cs="Times New Roman"/>
          <w:rtl/>
        </w:rPr>
        <w:t>5. اعتمدت بعض الدراسات على متغيرات وسيطة لتفسير العلاقة بين مصداقية المؤثرين وسلوك المستهلك، مثل الثقة بالعلامة التجارية، والعلاقة الاجتماعية المدركة بين المؤثر والمتابع، والتشابه المدرك، مما يعكس تعدد العوامل المؤثرة في استجابة المستهلك للرسائل التسويقية.</w:t>
      </w:r>
    </w:p>
    <w:p w14:paraId="37EBFC37" w14:textId="77777777" w:rsidR="0075206F" w:rsidRPr="0075206F" w:rsidRDefault="0075206F" w:rsidP="0075206F">
      <w:pPr>
        <w:bidi/>
        <w:spacing w:line="360" w:lineRule="auto"/>
        <w:jc w:val="both"/>
        <w:rPr>
          <w:rFonts w:asciiTheme="majorBidi" w:hAnsiTheme="majorBidi" w:cstheme="majorBidi"/>
        </w:rPr>
      </w:pPr>
      <w:r w:rsidRPr="0075206F">
        <w:rPr>
          <w:rFonts w:asciiTheme="majorBidi" w:hAnsiTheme="majorBidi" w:cs="Times New Roman"/>
          <w:rtl/>
        </w:rPr>
        <w:t>6. استفادت الدراسة الحالية من الدراسات السابقة في بناء الإطار النظري وتحديد المتغيرات الرئيسية، وصياغة الفرضيات البحثية، واختيار الأبعاد المناسبة لقياس مصداقية المؤثرين الرقميين وتأثيرها على سلوك المستهلك.</w:t>
      </w:r>
    </w:p>
    <w:p w14:paraId="396DE22C" w14:textId="73379EA6" w:rsidR="00FC49B3" w:rsidRPr="0075206F" w:rsidRDefault="0075206F" w:rsidP="0075206F">
      <w:pPr>
        <w:bidi/>
        <w:spacing w:line="360" w:lineRule="auto"/>
        <w:jc w:val="both"/>
        <w:rPr>
          <w:rFonts w:asciiTheme="majorBidi" w:hAnsiTheme="majorBidi" w:cs="Times New Roman"/>
          <w:rtl/>
        </w:rPr>
      </w:pPr>
      <w:r w:rsidRPr="0075206F">
        <w:rPr>
          <w:rFonts w:asciiTheme="majorBidi" w:hAnsiTheme="majorBidi" w:cs="Times New Roman"/>
          <w:rtl/>
        </w:rPr>
        <w:t>7. تتميز الدراسة الحالية عن الدراسات السابقة بتركيزها على تأثير مصداقية المؤثرين الرقميين في سلوك المستهلك في ظل التطورات الحديثة في مجال الذكاء الاصطناعي، مع الاهتمام بدور المؤثرين الافتراضيين وتطبيقات الذكاء الاصطناعي في التسويق الرقمي، وهو جانب لا يزال بحاجة إلى مزيد من الدراسة خاصة في البيئة السعودية.</w:t>
      </w:r>
    </w:p>
    <w:p w14:paraId="7B4E0CA2" w14:textId="37B952A4" w:rsidR="0075206F" w:rsidRPr="0075206F" w:rsidRDefault="0075206F" w:rsidP="0075206F">
      <w:pPr>
        <w:bidi/>
        <w:spacing w:line="360" w:lineRule="auto"/>
        <w:jc w:val="both"/>
        <w:rPr>
          <w:rFonts w:asciiTheme="majorBidi" w:hAnsiTheme="majorBidi" w:cs="Times New Roman"/>
          <w:b/>
          <w:bCs/>
          <w:sz w:val="28"/>
          <w:szCs w:val="28"/>
        </w:rPr>
      </w:pPr>
      <w:r w:rsidRPr="0075206F">
        <w:rPr>
          <w:rFonts w:asciiTheme="majorBidi" w:hAnsiTheme="majorBidi" w:cs="Times New Roman"/>
          <w:b/>
          <w:bCs/>
          <w:sz w:val="28"/>
          <w:szCs w:val="28"/>
          <w:rtl/>
        </w:rPr>
        <w:t>الفجوة البحثية</w:t>
      </w:r>
    </w:p>
    <w:p w14:paraId="6283AAA0" w14:textId="5BA4382A" w:rsidR="0075206F" w:rsidRPr="0075206F" w:rsidRDefault="0075206F" w:rsidP="0075206F">
      <w:pPr>
        <w:bidi/>
        <w:spacing w:line="360" w:lineRule="auto"/>
        <w:jc w:val="both"/>
        <w:rPr>
          <w:rFonts w:asciiTheme="majorBidi" w:hAnsiTheme="majorBidi" w:cs="Times New Roman"/>
        </w:rPr>
      </w:pPr>
      <w:r w:rsidRPr="0075206F">
        <w:rPr>
          <w:rFonts w:asciiTheme="majorBidi" w:hAnsiTheme="majorBidi" w:cs="Times New Roman"/>
          <w:rtl/>
        </w:rPr>
        <w:t>على الرغم من أن الدراسات السابقة تناولت تأثير مصداقية المؤثرين الرقميين على عدد من مخرجات سلوك المستهلك، مثل نية الشراء، والولاء للعلامة التجارية، وتقييم المنتجات، واتجاهات المستهلكين، كما تناولت بعض الدراسات دور المؤثرين الافتراضيين المدعومين بتقنيات الذكاء الاصطناعي، إلا أن معظم هذه الدراسات ركزت على سياقات محددة أو قطاعات تطبيقية مختلفة، مع محدودية تناول العلاقة الشاملة بين أبعاد مصداقية المؤثرين الرقميين وسلوك المستهلك في ظل التطورات المتسارعة في تقنيات الذكاء الاصطناعي.</w:t>
      </w:r>
    </w:p>
    <w:p w14:paraId="558456D9" w14:textId="3A10674B" w:rsidR="0075206F" w:rsidRPr="0075206F" w:rsidRDefault="0075206F" w:rsidP="0075206F">
      <w:pPr>
        <w:bidi/>
        <w:spacing w:line="360" w:lineRule="auto"/>
        <w:jc w:val="both"/>
        <w:rPr>
          <w:rFonts w:asciiTheme="majorBidi" w:hAnsiTheme="majorBidi" w:cs="Times New Roman"/>
        </w:rPr>
      </w:pPr>
      <w:r w:rsidRPr="0075206F">
        <w:rPr>
          <w:rFonts w:asciiTheme="majorBidi" w:hAnsiTheme="majorBidi" w:cs="Times New Roman"/>
          <w:rtl/>
        </w:rPr>
        <w:t>كما يلاحظ وجود نقص في الدراسات التي بحثت تأثير أبعاد مصداقية المؤثرين الرقميين، والمتمثلة في الثقة والخبرة والجاذبية والأصالة، على سلوك المستهلك ضمن البيئة السعودية، خاصة مع التحولات الحديثة التي يشهدها مجال التسويق الرقمي وظهور المؤثرين الافتراضيين القائمين على تقنيات الذكاء الاصطناعي.</w:t>
      </w:r>
    </w:p>
    <w:p w14:paraId="3F8DB2C8" w14:textId="53D68C31" w:rsidR="0075206F" w:rsidRDefault="0075206F" w:rsidP="004D0065">
      <w:pPr>
        <w:bidi/>
        <w:spacing w:line="360" w:lineRule="auto"/>
        <w:jc w:val="both"/>
        <w:rPr>
          <w:rFonts w:asciiTheme="majorBidi" w:hAnsiTheme="majorBidi" w:cstheme="majorBidi"/>
        </w:rPr>
      </w:pPr>
      <w:r w:rsidRPr="0075206F">
        <w:rPr>
          <w:rFonts w:asciiTheme="majorBidi" w:hAnsiTheme="majorBidi" w:cs="Times New Roman"/>
          <w:rtl/>
        </w:rPr>
        <w:lastRenderedPageBreak/>
        <w:t xml:space="preserve">وبناءً على ذلك، تتمثل الفجوة البحثية للدراسة الحالية في محاولة سد هذا النقص من خلال دراسة أثر مصداقية المؤثرين الرقميين على سلوك المستهلك في عصر الذكاء الاصطناعي، مع التركيز على أبعاد المصداقية ودورها في تشكيل استجابات المستهلكين، بما يسهم في إثراء الأدبيات العربية وتقديم نتائج يمكن أن تساعد المؤسسات والعلامات التجارية في تطوير استراتيجيات التسويق عبر </w:t>
      </w:r>
      <w:r w:rsidRPr="0075206F">
        <w:rPr>
          <w:rFonts w:asciiTheme="majorBidi" w:hAnsiTheme="majorBidi" w:cs="Times New Roman" w:hint="cs"/>
          <w:rtl/>
        </w:rPr>
        <w:t>المؤثرين.</w:t>
      </w:r>
      <w:r w:rsidRPr="0075206F">
        <w:rPr>
          <w:rFonts w:asciiTheme="majorBidi" w:hAnsiTheme="majorBidi" w:cstheme="majorBidi" w:hint="cs"/>
          <w:rtl/>
        </w:rPr>
        <w:t xml:space="preserve"> </w:t>
      </w:r>
    </w:p>
    <w:p w14:paraId="1D9DDB70" w14:textId="77777777" w:rsidR="00DC2C00" w:rsidRDefault="00DC2C00" w:rsidP="004D0065">
      <w:pPr>
        <w:bidi/>
        <w:spacing w:line="360" w:lineRule="auto"/>
        <w:jc w:val="both"/>
        <w:rPr>
          <w:rFonts w:asciiTheme="majorBidi" w:hAnsiTheme="majorBidi" w:cs="Times New Roman"/>
          <w:b/>
          <w:bCs/>
          <w:sz w:val="28"/>
          <w:szCs w:val="28"/>
          <w:rtl/>
        </w:rPr>
      </w:pPr>
    </w:p>
    <w:p w14:paraId="4A620D67" w14:textId="34182706" w:rsidR="004D0065" w:rsidRPr="004D0065" w:rsidRDefault="004D0065" w:rsidP="00DC2C00">
      <w:pPr>
        <w:bidi/>
        <w:spacing w:line="360" w:lineRule="auto"/>
        <w:jc w:val="both"/>
        <w:rPr>
          <w:rFonts w:asciiTheme="majorBidi" w:hAnsiTheme="majorBidi" w:cstheme="majorBidi"/>
          <w:b/>
          <w:bCs/>
          <w:sz w:val="28"/>
          <w:szCs w:val="28"/>
        </w:rPr>
      </w:pPr>
      <w:r w:rsidRPr="004D0065">
        <w:rPr>
          <w:rFonts w:asciiTheme="majorBidi" w:hAnsiTheme="majorBidi" w:cs="Times New Roman"/>
          <w:b/>
          <w:bCs/>
          <w:sz w:val="28"/>
          <w:szCs w:val="28"/>
          <w:rtl/>
        </w:rPr>
        <w:t>مشكلة الدراسة</w:t>
      </w:r>
    </w:p>
    <w:p w14:paraId="272CB41B" w14:textId="27010B5A" w:rsidR="004D0065" w:rsidRPr="004D0065" w:rsidRDefault="004D0065" w:rsidP="004D0065">
      <w:pPr>
        <w:bidi/>
        <w:spacing w:line="360" w:lineRule="auto"/>
        <w:jc w:val="both"/>
        <w:rPr>
          <w:rFonts w:asciiTheme="majorBidi" w:hAnsiTheme="majorBidi" w:cstheme="majorBidi"/>
        </w:rPr>
      </w:pPr>
      <w:r w:rsidRPr="004D0065">
        <w:rPr>
          <w:rFonts w:asciiTheme="majorBidi" w:hAnsiTheme="majorBidi" w:cs="Times New Roman"/>
          <w:rtl/>
        </w:rPr>
        <w:t>شهدت السنوات الأخيرة نموًا متزايدًا في استخدام المؤثرين الرقميين باعتبارهم أحد أهم أدوات التسويق الحديثة، حيث تعتمد العديد من المؤسسات والعلامات التجارية عليهم للوصول إلى الجمهور المستهدف والتأثير في اتجاهاته وقراراته الشرائية. ومع التطور المتسارع في تقنيات الذكاء الاصطناعي وظهور المؤثرين الافتراضيين، أصبحت مصداقية المؤثرين الرقميين من الموضوعات البحثية المهمة، نظرًا لدورها في تشكيل إدراكات المستهلكين وسلوكياتهم الشرائية.</w:t>
      </w:r>
    </w:p>
    <w:p w14:paraId="7C229213" w14:textId="6E1D5588" w:rsidR="004D0065" w:rsidRPr="004D0065" w:rsidRDefault="004D0065" w:rsidP="004D0065">
      <w:pPr>
        <w:bidi/>
        <w:spacing w:line="360" w:lineRule="auto"/>
        <w:jc w:val="both"/>
        <w:rPr>
          <w:rFonts w:asciiTheme="majorBidi" w:hAnsiTheme="majorBidi" w:cstheme="majorBidi"/>
        </w:rPr>
      </w:pPr>
      <w:r w:rsidRPr="004D0065">
        <w:rPr>
          <w:rFonts w:asciiTheme="majorBidi" w:hAnsiTheme="majorBidi" w:cs="Times New Roman"/>
          <w:rtl/>
        </w:rPr>
        <w:t>وعلى الرغم من الانتشار الواسع لاستخدام المؤثرين الرقميين في الأنشطة التسويقية، إلا أن مستوى الثقة والمصداقية التي يمنحها المستهلكون لهؤلاء المؤثرين يختلف من شخص لآخر، خاصة مع ظهور مؤثرين يعتمدون على تقنيات الذكاء الاصطناعي، مما يثير الحاجة إلى فهم العوامل التي تؤثر في إدراك المستهلك لمصداقية المؤثرين الرقميين.</w:t>
      </w:r>
    </w:p>
    <w:p w14:paraId="7139DA96" w14:textId="77777777" w:rsidR="004D0065" w:rsidRPr="004D0065" w:rsidRDefault="004D0065" w:rsidP="004D0065">
      <w:pPr>
        <w:bidi/>
        <w:spacing w:line="360" w:lineRule="auto"/>
        <w:jc w:val="both"/>
        <w:rPr>
          <w:rFonts w:asciiTheme="majorBidi" w:hAnsiTheme="majorBidi" w:cs="Times New Roman"/>
        </w:rPr>
      </w:pPr>
      <w:r w:rsidRPr="004D0065">
        <w:rPr>
          <w:rFonts w:asciiTheme="majorBidi" w:hAnsiTheme="majorBidi" w:cs="Times New Roman"/>
          <w:rtl/>
        </w:rPr>
        <w:t>ومن هنا تتمثل مشكلة الدراسة في محاولة الكشف عن مدى تأثير مصداقية المؤثرين الرقميين بأبعادها المختلفة (الثقة، والخبرة، والجاذبية، والأصالة) على سلوك المستهلك في عصر الذكاء الاصطناعي، وذلك من خلال دراسة هذا التأثير في البيئة السعودية.</w:t>
      </w:r>
    </w:p>
    <w:p w14:paraId="53592F7D" w14:textId="7723DBF2" w:rsidR="00166FE9" w:rsidRPr="00166FE9" w:rsidRDefault="00214324" w:rsidP="00166FE9">
      <w:pPr>
        <w:bidi/>
        <w:spacing w:line="360" w:lineRule="auto"/>
        <w:jc w:val="both"/>
        <w:rPr>
          <w:rFonts w:asciiTheme="majorBidi" w:hAnsiTheme="majorBidi" w:cstheme="majorBidi"/>
          <w:b/>
          <w:bCs/>
          <w:sz w:val="28"/>
          <w:szCs w:val="28"/>
        </w:rPr>
      </w:pPr>
      <w:r w:rsidRPr="00166FE9">
        <w:rPr>
          <w:rFonts w:asciiTheme="majorBidi" w:hAnsiTheme="majorBidi" w:cstheme="majorBidi"/>
          <w:b/>
          <w:bCs/>
          <w:sz w:val="28"/>
          <w:szCs w:val="28"/>
          <w:rtl/>
        </w:rPr>
        <w:t>أهمية الدراسة</w:t>
      </w:r>
    </w:p>
    <w:p w14:paraId="7FCDEC43" w14:textId="0608C328"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تنبع أهمية هذه الدراسة من التوسع المتزايد في استخدام المؤثرين الرقميين بوصفهم أحد أبرز أدوات التسويق الرقمي، إلى جانب التطورات المتسارعة في تقنيات الذكاء الاصطناعي التي أسهمت في ظهور المؤثرين الافتراضيين وتغيير طبيعة المحتوى التسويقي وأساليب التأثير في المستهلك. كما تستمد الدراسة أهميتها من الحاجة إلى فهم أثر مصداقية المؤثرين الرقميين بأبعادها المختلفة في سلوك المستهلك، خاصة في البيئة السعودية، بما يسهم في سد جانب من الفجوة البحثية التي كشفت عنها الدراسات السابقة. ويمكن توضيح أهمية الدراسة فيما يأتي:</w:t>
      </w:r>
    </w:p>
    <w:p w14:paraId="5298CC39" w14:textId="35B9C854" w:rsidR="00166FE9" w:rsidRPr="00166FE9" w:rsidRDefault="00166FE9" w:rsidP="00166FE9">
      <w:pPr>
        <w:bidi/>
        <w:spacing w:line="360" w:lineRule="auto"/>
        <w:jc w:val="both"/>
        <w:rPr>
          <w:rFonts w:asciiTheme="majorBidi" w:hAnsiTheme="majorBidi" w:cstheme="majorBidi"/>
          <w:b/>
          <w:bCs/>
          <w:sz w:val="28"/>
          <w:szCs w:val="28"/>
        </w:rPr>
      </w:pPr>
      <w:r w:rsidRPr="00166FE9">
        <w:rPr>
          <w:rFonts w:asciiTheme="majorBidi" w:hAnsiTheme="majorBidi" w:cs="Times New Roman"/>
          <w:b/>
          <w:bCs/>
          <w:sz w:val="28"/>
          <w:szCs w:val="28"/>
          <w:rtl/>
        </w:rPr>
        <w:t>أولاً: الأهمية العلمية</w:t>
      </w:r>
    </w:p>
    <w:p w14:paraId="4ADF941A"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sz w:val="28"/>
          <w:szCs w:val="28"/>
          <w:rtl/>
        </w:rPr>
        <w:t>1</w:t>
      </w:r>
      <w:r w:rsidRPr="00166FE9">
        <w:rPr>
          <w:rFonts w:asciiTheme="majorBidi" w:hAnsiTheme="majorBidi" w:cs="Times New Roman"/>
          <w:rtl/>
        </w:rPr>
        <w:t>. تسهم الدراسة في إثراء الأدبيات العلمية المتعلقة بمصداقية المؤثرين الرقميين وسلوك المستهلك في ظل التطورات المتسارعة في الذكاء الاصطناعي.</w:t>
      </w:r>
    </w:p>
    <w:p w14:paraId="7E418AC6"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lastRenderedPageBreak/>
        <w:t>2. تساعد في توضيح أثر أبعاد مصداقية المؤثرين الرقميين (الثقة، والخبرة، والجاذبية، والأصالة) في سلوك المستهلك داخل البيئة السعودية.</w:t>
      </w:r>
    </w:p>
    <w:p w14:paraId="3375CC43"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3. تقدم إطارًا علميًا يربط بين التسويق عبر المؤثرين، والذكاء الاصطناعي، وسلوك المستهلك، بما يدعم الباحثين في تطوير دراسات مستقبلية في هذا المجال.</w:t>
      </w:r>
    </w:p>
    <w:p w14:paraId="4929E368"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4. تسهم في سد جانب من الفجوة البحثية المتعلقة بدراسة مصداقية المؤثرين الرقميين، وخاصة المؤثرين الافتراضيين المعتمدين على الذكاء الاصطناعي، في البيئة السعودية.</w:t>
      </w:r>
    </w:p>
    <w:p w14:paraId="6705E80B" w14:textId="77777777" w:rsidR="00166FE9" w:rsidRPr="00166FE9" w:rsidRDefault="00166FE9" w:rsidP="00166FE9">
      <w:pPr>
        <w:bidi/>
        <w:spacing w:line="360" w:lineRule="auto"/>
        <w:jc w:val="both"/>
        <w:rPr>
          <w:rFonts w:asciiTheme="majorBidi" w:hAnsiTheme="majorBidi" w:cstheme="majorBidi"/>
        </w:rPr>
      </w:pPr>
    </w:p>
    <w:p w14:paraId="6F94DEA2" w14:textId="7DD41136" w:rsidR="00166FE9" w:rsidRPr="003A2D6F" w:rsidRDefault="00166FE9" w:rsidP="00166FE9">
      <w:pPr>
        <w:bidi/>
        <w:spacing w:line="360" w:lineRule="auto"/>
        <w:jc w:val="both"/>
        <w:rPr>
          <w:rFonts w:asciiTheme="majorBidi" w:hAnsiTheme="majorBidi" w:cstheme="majorBidi"/>
          <w:b/>
          <w:bCs/>
          <w:sz w:val="28"/>
          <w:szCs w:val="28"/>
        </w:rPr>
      </w:pPr>
      <w:r w:rsidRPr="003A2D6F">
        <w:rPr>
          <w:rFonts w:asciiTheme="majorBidi" w:hAnsiTheme="majorBidi" w:cs="Times New Roman"/>
          <w:b/>
          <w:bCs/>
          <w:sz w:val="28"/>
          <w:szCs w:val="28"/>
          <w:rtl/>
        </w:rPr>
        <w:t>ثانيًا: الأهمية التطبيقية</w:t>
      </w:r>
    </w:p>
    <w:p w14:paraId="3D2DE88F"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1. تساعد الشركات والعلامات التجارية على اختيار المؤثرين الرقميين الأكثر مصداقية بما يعزز فاعلية الحملات التسويقية.</w:t>
      </w:r>
    </w:p>
    <w:p w14:paraId="253F8B98"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2. تقدم مؤشرات عملية للمسوقين حول الأبعاد الأكثر تأثيرًا في سلوك المستهلك عند تصميم الحملات التسويقية الرقمية.</w:t>
      </w:r>
    </w:p>
    <w:p w14:paraId="11DB114D"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3. تدعم صناع القرار في بناء استراتيجيات تسويق تعتمد على تعزيز ثقة المستهلك بالمؤثرين الرقميين في ظل انتشار تقنيات الذكاء الاصطناعي.</w:t>
      </w:r>
    </w:p>
    <w:p w14:paraId="1CB5D067" w14:textId="52F92961" w:rsidR="00166FE9" w:rsidRPr="006D3316" w:rsidRDefault="00166FE9" w:rsidP="006D3316">
      <w:pPr>
        <w:bidi/>
        <w:spacing w:line="360" w:lineRule="auto"/>
        <w:jc w:val="both"/>
        <w:rPr>
          <w:rFonts w:asciiTheme="majorBidi" w:hAnsiTheme="majorBidi" w:cs="Times New Roman"/>
        </w:rPr>
      </w:pPr>
      <w:r w:rsidRPr="00166FE9">
        <w:rPr>
          <w:rFonts w:asciiTheme="majorBidi" w:hAnsiTheme="majorBidi" w:cs="Times New Roman"/>
          <w:rtl/>
        </w:rPr>
        <w:t>4. تساعد المؤثرين الرقميين على تطوير محتواهم وتعزيز عناصر المصداقية لديهم بما ينعكس إيجابًا على تفاعل الجمهور وسلوكه الشرائي</w:t>
      </w:r>
      <w:r>
        <w:rPr>
          <w:rFonts w:asciiTheme="majorBidi" w:hAnsiTheme="majorBidi" w:cs="Times New Roman"/>
        </w:rPr>
        <w:t>.</w:t>
      </w:r>
    </w:p>
    <w:p w14:paraId="6703D833" w14:textId="75491C3E" w:rsidR="00166FE9" w:rsidRPr="006D3316" w:rsidRDefault="00166FE9" w:rsidP="00166FE9">
      <w:pPr>
        <w:bidi/>
        <w:spacing w:line="360" w:lineRule="auto"/>
        <w:jc w:val="both"/>
        <w:rPr>
          <w:rFonts w:asciiTheme="majorBidi" w:hAnsiTheme="majorBidi" w:cstheme="majorBidi"/>
          <w:b/>
          <w:bCs/>
          <w:color w:val="0070C0"/>
          <w:sz w:val="28"/>
          <w:szCs w:val="28"/>
        </w:rPr>
      </w:pPr>
      <w:r w:rsidRPr="006D3316">
        <w:rPr>
          <w:rFonts w:asciiTheme="majorBidi" w:hAnsiTheme="majorBidi" w:cs="Times New Roman"/>
          <w:b/>
          <w:bCs/>
          <w:color w:val="0070C0"/>
          <w:sz w:val="28"/>
          <w:szCs w:val="28"/>
          <w:rtl/>
        </w:rPr>
        <w:t>فروض الدراسة</w:t>
      </w:r>
    </w:p>
    <w:p w14:paraId="5D0DC233" w14:textId="10CD6C2A" w:rsidR="00166FE9" w:rsidRPr="00166FE9" w:rsidRDefault="00166FE9" w:rsidP="00166FE9">
      <w:pPr>
        <w:bidi/>
        <w:spacing w:line="360" w:lineRule="auto"/>
        <w:jc w:val="both"/>
        <w:rPr>
          <w:rFonts w:asciiTheme="majorBidi" w:hAnsiTheme="majorBidi" w:cstheme="majorBidi"/>
          <w:b/>
          <w:bCs/>
          <w:sz w:val="28"/>
          <w:szCs w:val="28"/>
        </w:rPr>
      </w:pPr>
      <w:r w:rsidRPr="00166FE9">
        <w:rPr>
          <w:rFonts w:asciiTheme="majorBidi" w:hAnsiTheme="majorBidi" w:cs="Times New Roman"/>
          <w:b/>
          <w:bCs/>
          <w:sz w:val="28"/>
          <w:szCs w:val="28"/>
          <w:rtl/>
        </w:rPr>
        <w:t>الفرض الرئيس</w:t>
      </w:r>
    </w:p>
    <w:p w14:paraId="722B411C" w14:textId="5A771135"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 xml:space="preserve">يوجد أثر ذو دلالة إحصائية لمصداقية المؤثرين الرقميين </w:t>
      </w:r>
      <w:r w:rsidR="00707E38">
        <w:rPr>
          <w:rFonts w:asciiTheme="majorBidi" w:hAnsiTheme="majorBidi" w:cs="Times New Roman" w:hint="cs"/>
          <w:rtl/>
        </w:rPr>
        <w:t>على</w:t>
      </w:r>
      <w:r w:rsidRPr="00166FE9">
        <w:rPr>
          <w:rFonts w:asciiTheme="majorBidi" w:hAnsiTheme="majorBidi" w:cs="Times New Roman"/>
          <w:rtl/>
        </w:rPr>
        <w:t xml:space="preserve"> سلوك المستهلك في عصر الذكاء الاصطناعي.</w:t>
      </w:r>
    </w:p>
    <w:p w14:paraId="1015637D" w14:textId="31D18412" w:rsidR="00166FE9" w:rsidRPr="00166FE9" w:rsidRDefault="00166FE9" w:rsidP="00166FE9">
      <w:pPr>
        <w:bidi/>
        <w:spacing w:line="360" w:lineRule="auto"/>
        <w:jc w:val="both"/>
        <w:rPr>
          <w:rFonts w:asciiTheme="majorBidi" w:hAnsiTheme="majorBidi" w:cstheme="majorBidi"/>
          <w:b/>
          <w:bCs/>
          <w:sz w:val="28"/>
          <w:szCs w:val="28"/>
        </w:rPr>
      </w:pPr>
      <w:r w:rsidRPr="00166FE9">
        <w:rPr>
          <w:rFonts w:asciiTheme="majorBidi" w:hAnsiTheme="majorBidi" w:cs="Times New Roman"/>
          <w:b/>
          <w:bCs/>
          <w:sz w:val="28"/>
          <w:szCs w:val="28"/>
          <w:rtl/>
        </w:rPr>
        <w:t>الفروض الفرعية</w:t>
      </w:r>
    </w:p>
    <w:p w14:paraId="1F965BA0"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1. يوجد أثر ذو دلالة إحصائية للثقة بالمؤثر الرقمي في سلوك المستهلك.</w:t>
      </w:r>
    </w:p>
    <w:p w14:paraId="6645C45B"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2. يوجد أثر ذو دلالة إحصائية لخبرة المؤثر الرقمي في سلوك المستهلك.</w:t>
      </w:r>
    </w:p>
    <w:p w14:paraId="1D8AB43C"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3. يوجد أثر ذو دلالة إحصائية لجاذبية المؤثر الرقمي في سلوك المستهلك.</w:t>
      </w:r>
    </w:p>
    <w:p w14:paraId="6D31236E" w14:textId="77777777" w:rsidR="00166FE9" w:rsidRPr="00166FE9" w:rsidRDefault="00166FE9" w:rsidP="00166FE9">
      <w:pPr>
        <w:bidi/>
        <w:spacing w:line="360" w:lineRule="auto"/>
        <w:jc w:val="both"/>
        <w:rPr>
          <w:rFonts w:asciiTheme="majorBidi" w:hAnsiTheme="majorBidi" w:cstheme="majorBidi"/>
        </w:rPr>
      </w:pPr>
      <w:r w:rsidRPr="00166FE9">
        <w:rPr>
          <w:rFonts w:asciiTheme="majorBidi" w:hAnsiTheme="majorBidi" w:cs="Times New Roman"/>
          <w:rtl/>
        </w:rPr>
        <w:t>4. يوجد أثر ذو دلالة إحصائية لأصالة المحتوى في سلوك المستهلك.</w:t>
      </w:r>
    </w:p>
    <w:p w14:paraId="6BC16C22" w14:textId="6BDF81D4" w:rsidR="00166FE9" w:rsidRPr="006D3316" w:rsidRDefault="00166FE9" w:rsidP="00707E38">
      <w:pPr>
        <w:bidi/>
        <w:spacing w:line="360" w:lineRule="auto"/>
        <w:jc w:val="both"/>
        <w:rPr>
          <w:rFonts w:asciiTheme="majorBidi" w:hAnsiTheme="majorBidi" w:cs="Times New Roman"/>
        </w:rPr>
      </w:pPr>
    </w:p>
    <w:p w14:paraId="305E2001" w14:textId="0CC6E17D" w:rsidR="006D3316" w:rsidRDefault="00214324" w:rsidP="006D3316">
      <w:pPr>
        <w:bidi/>
        <w:spacing w:line="360" w:lineRule="auto"/>
        <w:jc w:val="both"/>
        <w:rPr>
          <w:rFonts w:asciiTheme="majorBidi" w:hAnsiTheme="majorBidi" w:cstheme="majorBidi"/>
          <w:b/>
          <w:bCs/>
          <w:color w:val="4472C4" w:themeColor="accent1"/>
          <w:sz w:val="32"/>
          <w:szCs w:val="32"/>
        </w:rPr>
      </w:pPr>
      <w:r w:rsidRPr="006B4751">
        <w:rPr>
          <w:rFonts w:asciiTheme="majorBidi" w:hAnsiTheme="majorBidi" w:cstheme="majorBidi"/>
          <w:b/>
          <w:bCs/>
          <w:color w:val="4472C4" w:themeColor="accent1"/>
          <w:sz w:val="32"/>
          <w:szCs w:val="32"/>
          <w:rtl/>
        </w:rPr>
        <w:t>مفاهيم الدراسة</w:t>
      </w:r>
    </w:p>
    <w:p w14:paraId="78934C34" w14:textId="53B826F5" w:rsidR="00854434" w:rsidRPr="00854434" w:rsidRDefault="00854434" w:rsidP="00854434">
      <w:pPr>
        <w:bidi/>
        <w:spacing w:line="360" w:lineRule="auto"/>
        <w:jc w:val="both"/>
        <w:rPr>
          <w:rFonts w:asciiTheme="majorBidi" w:hAnsiTheme="majorBidi" w:cstheme="majorBidi"/>
          <w:b/>
          <w:bCs/>
          <w:sz w:val="28"/>
          <w:szCs w:val="28"/>
        </w:rPr>
      </w:pPr>
      <w:r w:rsidRPr="00854434">
        <w:rPr>
          <w:rFonts w:asciiTheme="majorBidi" w:hAnsiTheme="majorBidi" w:cs="Times New Roman"/>
          <w:b/>
          <w:bCs/>
          <w:sz w:val="28"/>
          <w:szCs w:val="28"/>
          <w:rtl/>
        </w:rPr>
        <w:t>المفهوم النظري للذكاء الاصطناعي</w:t>
      </w:r>
    </w:p>
    <w:p w14:paraId="235559FE" w14:textId="5ABB6715" w:rsidR="00854434" w:rsidRPr="00854434" w:rsidRDefault="00854434" w:rsidP="00854434">
      <w:pPr>
        <w:bidi/>
        <w:spacing w:line="360" w:lineRule="auto"/>
        <w:jc w:val="both"/>
        <w:rPr>
          <w:rFonts w:asciiTheme="majorBidi" w:hAnsiTheme="majorBidi" w:cstheme="majorBidi"/>
        </w:rPr>
      </w:pPr>
      <w:r w:rsidRPr="00854434">
        <w:rPr>
          <w:rFonts w:asciiTheme="majorBidi" w:hAnsiTheme="majorBidi" w:cs="Times New Roman"/>
          <w:rtl/>
        </w:rPr>
        <w:t>يشير الذكاء الاصطناعي إلى الأنظمة والتقنيات القادرة على محاكاة الذكاء البشري من خلال التعلم والتحليل واتخاذ القرارات، ويستخدم في مجال التسويق الرقمي لتحليل بيانات المستهلكين، وتخصيص المحتوى، وإنشاء المؤثرين الافتراضيين، وتحسين كفاءة الحملات التسويقية.</w:t>
      </w:r>
    </w:p>
    <w:p w14:paraId="2F8055B0" w14:textId="626E87EA" w:rsidR="00854434" w:rsidRPr="00854434" w:rsidRDefault="00854434" w:rsidP="00854434">
      <w:pPr>
        <w:bidi/>
        <w:spacing w:line="360" w:lineRule="auto"/>
        <w:jc w:val="both"/>
        <w:rPr>
          <w:rFonts w:asciiTheme="majorBidi" w:hAnsiTheme="majorBidi" w:cstheme="majorBidi"/>
          <w:b/>
          <w:bCs/>
          <w:sz w:val="28"/>
          <w:szCs w:val="28"/>
        </w:rPr>
      </w:pPr>
      <w:r w:rsidRPr="00854434">
        <w:rPr>
          <w:rFonts w:asciiTheme="majorBidi" w:hAnsiTheme="majorBidi" w:cs="Times New Roman"/>
          <w:b/>
          <w:bCs/>
          <w:sz w:val="28"/>
          <w:szCs w:val="28"/>
          <w:rtl/>
        </w:rPr>
        <w:t>المفهوم الإجرائي للذكاء الاصطناعي</w:t>
      </w:r>
    </w:p>
    <w:p w14:paraId="5E4BF3FA" w14:textId="7E7EAB7B" w:rsidR="00166FE9" w:rsidRPr="00854434" w:rsidRDefault="00854434" w:rsidP="00854434">
      <w:pPr>
        <w:bidi/>
        <w:spacing w:line="360" w:lineRule="auto"/>
        <w:jc w:val="both"/>
        <w:rPr>
          <w:rFonts w:asciiTheme="majorBidi" w:hAnsiTheme="majorBidi" w:cstheme="majorBidi"/>
        </w:rPr>
      </w:pPr>
      <w:r w:rsidRPr="00854434">
        <w:rPr>
          <w:rFonts w:asciiTheme="majorBidi" w:hAnsiTheme="majorBidi" w:cs="Times New Roman"/>
          <w:rtl/>
        </w:rPr>
        <w:t>يقصد بالذكاء الاصطناعي في هذه الدراسة البيئة التسويقية التي تستخدم تطبيقات الذكاء الاصطناعي، وبخاصة المؤثرين الرقميين المدعومين بالذكاء الاصطناعي، بوصفه السياق الذي تُدرس فيه العلاقة بين مصداقية المؤثرين الرقميين وسلوك المستهلك، دون اعتباره متغيرًا مستقلًا في الدراسة</w:t>
      </w:r>
    </w:p>
    <w:p w14:paraId="6BD40E02" w14:textId="562B82F6" w:rsidR="00214324" w:rsidRPr="00166FE9" w:rsidRDefault="00214324" w:rsidP="00166FE9">
      <w:pPr>
        <w:bidi/>
        <w:spacing w:line="360" w:lineRule="auto"/>
        <w:jc w:val="both"/>
        <w:rPr>
          <w:rFonts w:asciiTheme="majorBidi" w:hAnsiTheme="majorBidi" w:cstheme="majorBidi"/>
          <w:b/>
          <w:bCs/>
          <w:color w:val="4472C4" w:themeColor="accent1"/>
          <w:sz w:val="32"/>
          <w:szCs w:val="32"/>
        </w:rPr>
      </w:pPr>
      <w:r w:rsidRPr="006B4751">
        <w:rPr>
          <w:rFonts w:asciiTheme="majorBidi" w:hAnsiTheme="majorBidi" w:cstheme="majorBidi"/>
          <w:b/>
          <w:bCs/>
          <w:sz w:val="28"/>
          <w:szCs w:val="28"/>
          <w:rtl/>
        </w:rPr>
        <w:t>المفهوم النظري لمصداقية المؤثرين الرقميين</w:t>
      </w:r>
    </w:p>
    <w:p w14:paraId="0D3FAE65" w14:textId="08F301F5"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تشير مصداقية المؤثرين الرقميين إلى درجة الثقة والخبرة والجاذبية والأصالة التي يدركها المتابعون لدى المؤثر، والتي تؤثر في مدى قبولهم للمحتوى الذي يقدمه واستجابتهم له.</w:t>
      </w:r>
    </w:p>
    <w:p w14:paraId="50C8D20B" w14:textId="0C5AC733"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المفهوم الإجرائي لمصداقية المؤثرين الرقميين</w:t>
      </w:r>
    </w:p>
    <w:p w14:paraId="7840A309" w14:textId="71529A36"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هي الدرجة التي يحصل عليها المبحوث في استبانة الدراسة فيما يتعلق بأبعاد الثقة والخبرة والجاذبية والأصالة للمؤثر الرقمي.</w:t>
      </w:r>
    </w:p>
    <w:p w14:paraId="030ED9FA" w14:textId="0A89AF72" w:rsidR="00794B77" w:rsidRPr="00794B77" w:rsidRDefault="00214324" w:rsidP="00794B77">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المفهوم النظري لسلوك المستهلك</w:t>
      </w:r>
    </w:p>
    <w:p w14:paraId="0EDE8B10" w14:textId="5F1C5897" w:rsidR="00794B77" w:rsidRDefault="00794B77" w:rsidP="00794B77">
      <w:pPr>
        <w:bidi/>
        <w:spacing w:line="360" w:lineRule="auto"/>
        <w:jc w:val="both"/>
        <w:rPr>
          <w:rFonts w:asciiTheme="majorBidi" w:hAnsiTheme="majorBidi" w:cs="Times New Roman"/>
        </w:rPr>
      </w:pPr>
      <w:r w:rsidRPr="00794B77">
        <w:rPr>
          <w:rFonts w:asciiTheme="majorBidi" w:hAnsiTheme="majorBidi" w:cs="Times New Roman"/>
          <w:rtl/>
        </w:rPr>
        <w:t>تشير مصداقية المؤثرين الرقميين إلى مدى إدراك المتابعين لثقة المؤثر وخبرته وجاذبيته وأصالة المحتوى الذي يقدمه، بما يؤثر في قبولهم للرسائل التسويقية واستجابتهم لها، وتُعد مصداقية المصدر من أهم العوامل المؤثرة في فعالية التسويق عبر المؤثرين</w:t>
      </w:r>
      <w:r>
        <w:rPr>
          <w:rFonts w:asciiTheme="majorBidi" w:hAnsiTheme="majorBidi" w:cs="Times New Roman"/>
        </w:rPr>
        <w:t>.</w:t>
      </w:r>
    </w:p>
    <w:p w14:paraId="48068B59" w14:textId="325F58CD" w:rsidR="00214324" w:rsidRPr="006B4751" w:rsidRDefault="00214324" w:rsidP="00794B77">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المفهوم الإجرائي لسلوك المستهلك</w:t>
      </w:r>
    </w:p>
    <w:p w14:paraId="01F1D3B4" w14:textId="44C51E40" w:rsidR="00794B77" w:rsidRPr="006D3316" w:rsidRDefault="00214324" w:rsidP="006D3316">
      <w:pPr>
        <w:bidi/>
        <w:spacing w:line="360" w:lineRule="auto"/>
        <w:jc w:val="both"/>
        <w:rPr>
          <w:rFonts w:asciiTheme="majorBidi" w:hAnsiTheme="majorBidi" w:cstheme="majorBidi"/>
        </w:rPr>
      </w:pPr>
      <w:r w:rsidRPr="006B4751">
        <w:rPr>
          <w:rFonts w:asciiTheme="majorBidi" w:hAnsiTheme="majorBidi" w:cstheme="majorBidi"/>
          <w:rtl/>
        </w:rPr>
        <w:t>هو الدرجة التي يحصل عليها المبحوث في استبانة الدراسة فيما يتعلق باتجاهاته الشرائية وتأثره بالمحتوى الذي يقدمه المؤثر الرقمي.</w:t>
      </w:r>
    </w:p>
    <w:p w14:paraId="17C77744" w14:textId="77777777" w:rsidR="003A2D6F" w:rsidRDefault="003A2D6F" w:rsidP="00794B77">
      <w:pPr>
        <w:bidi/>
        <w:spacing w:line="360" w:lineRule="auto"/>
        <w:jc w:val="both"/>
        <w:rPr>
          <w:rFonts w:asciiTheme="majorBidi" w:hAnsiTheme="majorBidi" w:cstheme="majorBidi"/>
          <w:b/>
          <w:bCs/>
          <w:color w:val="4472C4" w:themeColor="accent1"/>
          <w:sz w:val="32"/>
          <w:szCs w:val="32"/>
        </w:rPr>
      </w:pPr>
    </w:p>
    <w:p w14:paraId="2BA89C8D" w14:textId="72B7FF3B" w:rsidR="00214324" w:rsidRPr="006B4751" w:rsidRDefault="00214324" w:rsidP="003A2D6F">
      <w:pPr>
        <w:bidi/>
        <w:spacing w:line="360" w:lineRule="auto"/>
        <w:jc w:val="both"/>
        <w:rPr>
          <w:rFonts w:asciiTheme="majorBidi" w:hAnsiTheme="majorBidi" w:cstheme="majorBidi"/>
          <w:b/>
          <w:bCs/>
          <w:color w:val="4472C4" w:themeColor="accent1"/>
          <w:sz w:val="32"/>
          <w:szCs w:val="32"/>
        </w:rPr>
      </w:pPr>
      <w:r w:rsidRPr="006B4751">
        <w:rPr>
          <w:rFonts w:asciiTheme="majorBidi" w:hAnsiTheme="majorBidi" w:cstheme="majorBidi"/>
          <w:b/>
          <w:bCs/>
          <w:color w:val="4472C4" w:themeColor="accent1"/>
          <w:sz w:val="32"/>
          <w:szCs w:val="32"/>
          <w:rtl/>
        </w:rPr>
        <w:lastRenderedPageBreak/>
        <w:t>الإطار المنهجي</w:t>
      </w:r>
    </w:p>
    <w:p w14:paraId="240D8978" w14:textId="59070C22"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منهج الدراسة</w:t>
      </w:r>
    </w:p>
    <w:p w14:paraId="0A757FDD" w14:textId="7DB99DFA"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تعتمد الدراسة على المنهج الوصفي التحليلي؛ لملاءمته لطبيعة الدراسة وأهدافها، حيث يسهم في وصف الظاهرة وتحليل العلاقات بين متغيراتها.</w:t>
      </w:r>
    </w:p>
    <w:p w14:paraId="00904F38" w14:textId="3136F122"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مجتمع الدراسة</w:t>
      </w:r>
    </w:p>
    <w:p w14:paraId="7FD52C7A" w14:textId="54EE6B5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يتكون مجتمع الدراسة من مستخدمي وسائل التواصل الاجتماعي في المملكة العربية السعودية ممن يتابعون المؤثرين الرقميين عبر المنصات المختلفة.</w:t>
      </w:r>
    </w:p>
    <w:p w14:paraId="2C68CD41" w14:textId="4A36E7AB"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عينة الدراسة</w:t>
      </w:r>
    </w:p>
    <w:p w14:paraId="7FCC5DA4" w14:textId="2EAC9B6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عينة عشوائية من مستخدمي وسائل التواصل الاجتماعي في المملكة العربية السعودية.</w:t>
      </w:r>
      <w:r w:rsidR="00B73248">
        <w:rPr>
          <w:rFonts w:asciiTheme="majorBidi" w:hAnsiTheme="majorBidi" w:cstheme="majorBidi" w:hint="cs"/>
          <w:rtl/>
        </w:rPr>
        <w:t xml:space="preserve"> </w:t>
      </w:r>
      <w:r w:rsidR="00B73248" w:rsidRPr="00B73248">
        <w:rPr>
          <w:rFonts w:asciiTheme="majorBidi" w:hAnsiTheme="majorBidi" w:cs="Times New Roman"/>
          <w:rtl/>
        </w:rPr>
        <w:t>تتكون عينة الدراسة من (384)</w:t>
      </w:r>
      <w:r w:rsidR="00B73248">
        <w:rPr>
          <w:rFonts w:asciiTheme="majorBidi" w:hAnsiTheme="majorBidi" w:cs="Times New Roman" w:hint="cs"/>
          <w:rtl/>
        </w:rPr>
        <w:t xml:space="preserve"> </w:t>
      </w:r>
      <w:r w:rsidR="00B73248" w:rsidRPr="00B73248">
        <w:rPr>
          <w:rFonts w:asciiTheme="majorBidi" w:hAnsiTheme="majorBidi" w:cs="Times New Roman"/>
          <w:rtl/>
        </w:rPr>
        <w:t xml:space="preserve">من مستخدمي وسائل التواصل الاجتماعي في المملكة العربية السعودية ممن يتابعون المؤثرين الرقميين، ويتم اختيارهم بطريقة العينة العشوائية البسيطة. وقد تم تحديد حجم العينة بالاعتماد على معادلة </w:t>
      </w:r>
      <w:proofErr w:type="spellStart"/>
      <w:r w:rsidR="00B73248" w:rsidRPr="00B73248">
        <w:rPr>
          <w:rFonts w:asciiTheme="majorBidi" w:hAnsiTheme="majorBidi" w:cs="Times New Roman"/>
          <w:rtl/>
        </w:rPr>
        <w:t>كريجسي</w:t>
      </w:r>
      <w:proofErr w:type="spellEnd"/>
      <w:r w:rsidR="00B73248" w:rsidRPr="00B73248">
        <w:rPr>
          <w:rFonts w:asciiTheme="majorBidi" w:hAnsiTheme="majorBidi" w:cs="Times New Roman"/>
          <w:rtl/>
        </w:rPr>
        <w:t xml:space="preserve"> ومورغان (</w:t>
      </w:r>
      <w:proofErr w:type="spellStart"/>
      <w:r w:rsidR="00B73248" w:rsidRPr="00B73248">
        <w:rPr>
          <w:rFonts w:asciiTheme="majorBidi" w:hAnsiTheme="majorBidi" w:cstheme="majorBidi"/>
        </w:rPr>
        <w:t>Krejcie</w:t>
      </w:r>
      <w:proofErr w:type="spellEnd"/>
      <w:r w:rsidR="00B73248" w:rsidRPr="00B73248">
        <w:rPr>
          <w:rFonts w:asciiTheme="majorBidi" w:hAnsiTheme="majorBidi" w:cstheme="majorBidi"/>
        </w:rPr>
        <w:t xml:space="preserve"> &amp; Morgan, 1970</w:t>
      </w:r>
      <w:r w:rsidR="00B73248" w:rsidRPr="00B73248">
        <w:rPr>
          <w:rFonts w:asciiTheme="majorBidi" w:hAnsiTheme="majorBidi" w:cs="Times New Roman"/>
          <w:rtl/>
        </w:rPr>
        <w:t>)، والتي تشير إلى أن الحجم المناسب للعينة في المجتمعات الكبيرة يبلغ (384) مفردة عند مستوى ثقة (95%) وهامش خطأ (5%)، وهو حجم عينة مناسب لتحقيق أهداف الدراسة وإمكانية تعميم نتائجها.</w:t>
      </w:r>
    </w:p>
    <w:p w14:paraId="5A8F965D" w14:textId="37627093"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أداة الدراسة</w:t>
      </w:r>
    </w:p>
    <w:p w14:paraId="745BB4DB" w14:textId="32203894"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الاستبانة الإلكترونية، لكونها الأداة الأكثر ملاءمة لجمع البيانات المتعلقة بآراء واتجاهات المستهلكين.</w:t>
      </w:r>
    </w:p>
    <w:p w14:paraId="202454C5" w14:textId="2EAAEFA6"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الأساليب الإحصائية</w:t>
      </w:r>
    </w:p>
    <w:p w14:paraId="2CD4C6EF"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1. المتوسطات الحسابية والانحرافات المعيارية.</w:t>
      </w:r>
    </w:p>
    <w:p w14:paraId="79E08F98"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2. معامل ارتباط بيرسون.</w:t>
      </w:r>
    </w:p>
    <w:p w14:paraId="36F1B314"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3. اختبار (</w:t>
      </w:r>
      <w:r w:rsidRPr="006B4751">
        <w:rPr>
          <w:rFonts w:asciiTheme="majorBidi" w:hAnsiTheme="majorBidi" w:cstheme="majorBidi"/>
        </w:rPr>
        <w:t>T-Test</w:t>
      </w:r>
      <w:r w:rsidRPr="006B4751">
        <w:rPr>
          <w:rFonts w:asciiTheme="majorBidi" w:hAnsiTheme="majorBidi" w:cstheme="majorBidi"/>
          <w:rtl/>
        </w:rPr>
        <w:t>).</w:t>
      </w:r>
    </w:p>
    <w:p w14:paraId="716FDFA7"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4. تحليل التباين الأحادي (</w:t>
      </w:r>
      <w:r w:rsidRPr="006B4751">
        <w:rPr>
          <w:rFonts w:asciiTheme="majorBidi" w:hAnsiTheme="majorBidi" w:cstheme="majorBidi"/>
        </w:rPr>
        <w:t>ANOVA</w:t>
      </w:r>
      <w:r w:rsidRPr="006B4751">
        <w:rPr>
          <w:rFonts w:asciiTheme="majorBidi" w:hAnsiTheme="majorBidi" w:cstheme="majorBidi"/>
          <w:rtl/>
        </w:rPr>
        <w:t>).</w:t>
      </w:r>
    </w:p>
    <w:p w14:paraId="6BE3FE41"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5. تحليل الانحدار الخطي البسيط والمتعدد.</w:t>
      </w:r>
    </w:p>
    <w:p w14:paraId="249DF5BB"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 xml:space="preserve">6. اختبار الثبات باستخدام معامل ألفا </w:t>
      </w:r>
      <w:proofErr w:type="spellStart"/>
      <w:r w:rsidRPr="006B4751">
        <w:rPr>
          <w:rFonts w:asciiTheme="majorBidi" w:hAnsiTheme="majorBidi" w:cstheme="majorBidi"/>
          <w:rtl/>
        </w:rPr>
        <w:t>كرونباخ</w:t>
      </w:r>
      <w:proofErr w:type="spellEnd"/>
      <w:r w:rsidRPr="006B4751">
        <w:rPr>
          <w:rFonts w:asciiTheme="majorBidi" w:hAnsiTheme="majorBidi" w:cstheme="majorBidi"/>
          <w:rtl/>
        </w:rPr>
        <w:t>.</w:t>
      </w:r>
    </w:p>
    <w:p w14:paraId="422858F4" w14:textId="19276633" w:rsidR="00FD69C2"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lastRenderedPageBreak/>
        <w:t>7. اختبار الصدق الظاهري وصدق الاتساق الداخلي.</w:t>
      </w:r>
    </w:p>
    <w:p w14:paraId="4E70A422" w14:textId="569DEDE9" w:rsidR="00794B77" w:rsidRPr="00794B77" w:rsidRDefault="00794B77" w:rsidP="00794B77">
      <w:pPr>
        <w:bidi/>
        <w:spacing w:line="360" w:lineRule="auto"/>
        <w:jc w:val="both"/>
        <w:rPr>
          <w:rFonts w:asciiTheme="majorBidi" w:hAnsiTheme="majorBidi" w:cstheme="majorBidi"/>
          <w:b/>
          <w:bCs/>
          <w:sz w:val="28"/>
          <w:szCs w:val="28"/>
        </w:rPr>
      </w:pPr>
      <w:r w:rsidRPr="00794B77">
        <w:rPr>
          <w:rFonts w:asciiTheme="majorBidi" w:hAnsiTheme="majorBidi" w:cs="Times New Roman"/>
          <w:b/>
          <w:bCs/>
          <w:sz w:val="28"/>
          <w:szCs w:val="28"/>
          <w:rtl/>
        </w:rPr>
        <w:t>مجالات الدراسة</w:t>
      </w:r>
    </w:p>
    <w:p w14:paraId="52557C4D" w14:textId="77777777" w:rsidR="00794B77" w:rsidRPr="00794B77" w:rsidRDefault="00794B77" w:rsidP="00794B77">
      <w:pPr>
        <w:bidi/>
        <w:spacing w:line="360" w:lineRule="auto"/>
        <w:jc w:val="both"/>
        <w:rPr>
          <w:rFonts w:asciiTheme="majorBidi" w:hAnsiTheme="majorBidi" w:cstheme="majorBidi"/>
          <w:b/>
          <w:bCs/>
          <w:color w:val="4472C4" w:themeColor="accent1"/>
          <w:sz w:val="28"/>
          <w:szCs w:val="28"/>
        </w:rPr>
      </w:pPr>
      <w:r w:rsidRPr="00794B77">
        <w:rPr>
          <w:rFonts w:asciiTheme="majorBidi" w:hAnsiTheme="majorBidi" w:cs="Times New Roman"/>
          <w:b/>
          <w:bCs/>
          <w:color w:val="4472C4" w:themeColor="accent1"/>
          <w:sz w:val="28"/>
          <w:szCs w:val="28"/>
          <w:rtl/>
        </w:rPr>
        <w:t>1- المجال الموضوعي</w:t>
      </w:r>
    </w:p>
    <w:p w14:paraId="564D7CC7" w14:textId="03BCE0EF" w:rsidR="00794B77" w:rsidRPr="00794B77" w:rsidRDefault="00794B77" w:rsidP="00794B77">
      <w:pPr>
        <w:bidi/>
        <w:spacing w:line="360" w:lineRule="auto"/>
        <w:jc w:val="both"/>
        <w:rPr>
          <w:rFonts w:asciiTheme="majorBidi" w:hAnsiTheme="majorBidi" w:cstheme="majorBidi"/>
        </w:rPr>
      </w:pPr>
      <w:r w:rsidRPr="00794B77">
        <w:rPr>
          <w:rFonts w:asciiTheme="majorBidi" w:hAnsiTheme="majorBidi" w:cs="Times New Roman"/>
          <w:rtl/>
        </w:rPr>
        <w:t>يتناول البحث أثر مصداقية المؤثرين الرقميين بأبعادها (الثقة، الخبرة، الجاذبية، والأصالة) في سلوك المستهلك في عصر الذكاء الاصطناعي.</w:t>
      </w:r>
    </w:p>
    <w:p w14:paraId="75B8C7CA" w14:textId="77777777" w:rsidR="00794B77" w:rsidRPr="0094587B" w:rsidRDefault="00794B77" w:rsidP="00794B77">
      <w:pPr>
        <w:bidi/>
        <w:spacing w:line="360" w:lineRule="auto"/>
        <w:jc w:val="both"/>
        <w:rPr>
          <w:rFonts w:asciiTheme="majorBidi" w:hAnsiTheme="majorBidi" w:cstheme="majorBidi"/>
          <w:b/>
          <w:bCs/>
          <w:color w:val="4472C4" w:themeColor="accent1"/>
          <w:sz w:val="28"/>
          <w:szCs w:val="28"/>
        </w:rPr>
      </w:pPr>
      <w:r w:rsidRPr="0094587B">
        <w:rPr>
          <w:rFonts w:asciiTheme="majorBidi" w:hAnsiTheme="majorBidi" w:cs="Times New Roman"/>
          <w:b/>
          <w:bCs/>
          <w:color w:val="4472C4" w:themeColor="accent1"/>
          <w:sz w:val="28"/>
          <w:szCs w:val="28"/>
          <w:rtl/>
        </w:rPr>
        <w:t>2- المجال البشري</w:t>
      </w:r>
    </w:p>
    <w:p w14:paraId="36A8ACCB" w14:textId="000DE9C6" w:rsidR="00794B77" w:rsidRPr="00794B77" w:rsidRDefault="00794B77" w:rsidP="00794B77">
      <w:pPr>
        <w:bidi/>
        <w:spacing w:line="360" w:lineRule="auto"/>
        <w:jc w:val="both"/>
        <w:rPr>
          <w:rFonts w:asciiTheme="majorBidi" w:hAnsiTheme="majorBidi" w:cstheme="majorBidi"/>
        </w:rPr>
      </w:pPr>
      <w:r w:rsidRPr="00794B77">
        <w:rPr>
          <w:rFonts w:asciiTheme="majorBidi" w:hAnsiTheme="majorBidi" w:cs="Times New Roman"/>
          <w:rtl/>
        </w:rPr>
        <w:t>يقتصر البحث على مستخدمي وسائل التواصل الاجتماعي في المملكة العربية السعودية ممن يتابعون المؤثرين الرقميين.</w:t>
      </w:r>
    </w:p>
    <w:p w14:paraId="7FF9BE82" w14:textId="77777777" w:rsidR="00794B77" w:rsidRPr="0094587B" w:rsidRDefault="00794B77" w:rsidP="00794B77">
      <w:pPr>
        <w:bidi/>
        <w:spacing w:line="360" w:lineRule="auto"/>
        <w:jc w:val="both"/>
        <w:rPr>
          <w:rFonts w:asciiTheme="majorBidi" w:hAnsiTheme="majorBidi" w:cstheme="majorBidi"/>
          <w:b/>
          <w:bCs/>
          <w:color w:val="4472C4" w:themeColor="accent1"/>
          <w:sz w:val="28"/>
          <w:szCs w:val="28"/>
        </w:rPr>
      </w:pPr>
      <w:r w:rsidRPr="0094587B">
        <w:rPr>
          <w:rFonts w:asciiTheme="majorBidi" w:hAnsiTheme="majorBidi" w:cs="Times New Roman"/>
          <w:b/>
          <w:bCs/>
          <w:color w:val="4472C4" w:themeColor="accent1"/>
          <w:sz w:val="28"/>
          <w:szCs w:val="28"/>
          <w:rtl/>
        </w:rPr>
        <w:t>3- المجال المكاني</w:t>
      </w:r>
    </w:p>
    <w:p w14:paraId="687C5434" w14:textId="30CE0634" w:rsidR="00794B77" w:rsidRPr="00794B77" w:rsidRDefault="00794B77" w:rsidP="00794B77">
      <w:pPr>
        <w:bidi/>
        <w:spacing w:line="360" w:lineRule="auto"/>
        <w:jc w:val="both"/>
        <w:rPr>
          <w:rFonts w:asciiTheme="majorBidi" w:hAnsiTheme="majorBidi" w:cstheme="majorBidi"/>
        </w:rPr>
      </w:pPr>
      <w:r w:rsidRPr="00794B77">
        <w:rPr>
          <w:rFonts w:asciiTheme="majorBidi" w:hAnsiTheme="majorBidi" w:cs="Times New Roman"/>
          <w:rtl/>
        </w:rPr>
        <w:t>المملكة العربية السعودية.</w:t>
      </w:r>
    </w:p>
    <w:p w14:paraId="04B73B17" w14:textId="77777777" w:rsidR="00794B77" w:rsidRPr="0094587B" w:rsidRDefault="00794B77" w:rsidP="00794B77">
      <w:pPr>
        <w:bidi/>
        <w:spacing w:line="360" w:lineRule="auto"/>
        <w:jc w:val="both"/>
        <w:rPr>
          <w:rFonts w:asciiTheme="majorBidi" w:hAnsiTheme="majorBidi" w:cstheme="majorBidi"/>
          <w:b/>
          <w:bCs/>
          <w:color w:val="4472C4" w:themeColor="accent1"/>
          <w:sz w:val="28"/>
          <w:szCs w:val="28"/>
        </w:rPr>
      </w:pPr>
      <w:r w:rsidRPr="0094587B">
        <w:rPr>
          <w:rFonts w:asciiTheme="majorBidi" w:hAnsiTheme="majorBidi" w:cs="Times New Roman"/>
          <w:b/>
          <w:bCs/>
          <w:color w:val="4472C4" w:themeColor="accent1"/>
          <w:sz w:val="28"/>
          <w:szCs w:val="28"/>
          <w:rtl/>
        </w:rPr>
        <w:t>4- المجال الزمني</w:t>
      </w:r>
    </w:p>
    <w:p w14:paraId="5A4F0B9B" w14:textId="46EB254D" w:rsidR="00794B77" w:rsidRPr="006B4751" w:rsidRDefault="00794B77" w:rsidP="00794B77">
      <w:pPr>
        <w:bidi/>
        <w:spacing w:line="360" w:lineRule="auto"/>
        <w:jc w:val="both"/>
        <w:rPr>
          <w:rFonts w:asciiTheme="majorBidi" w:hAnsiTheme="majorBidi" w:cstheme="majorBidi"/>
        </w:rPr>
      </w:pPr>
      <w:r w:rsidRPr="00794B77">
        <w:rPr>
          <w:rFonts w:asciiTheme="majorBidi" w:hAnsiTheme="majorBidi" w:cs="Times New Roman"/>
          <w:rtl/>
        </w:rPr>
        <w:t xml:space="preserve">تطبق الدراسة خلال </w:t>
      </w:r>
      <w:r w:rsidR="006D3316" w:rsidRPr="00794B77">
        <w:rPr>
          <w:rFonts w:asciiTheme="majorBidi" w:hAnsiTheme="majorBidi" w:cs="Times New Roman" w:hint="cs"/>
          <w:rtl/>
        </w:rPr>
        <w:t>العام 2026</w:t>
      </w:r>
      <w:r w:rsidRPr="00794B77">
        <w:rPr>
          <w:rFonts w:asciiTheme="majorBidi" w:hAnsiTheme="majorBidi" w:cs="Times New Roman"/>
          <w:rtl/>
        </w:rPr>
        <w:t xml:space="preserve">م </w:t>
      </w:r>
    </w:p>
    <w:p w14:paraId="7CF8E04B" w14:textId="20E967CD" w:rsidR="00214324" w:rsidRDefault="00214324" w:rsidP="002A6C95">
      <w:pPr>
        <w:bidi/>
        <w:spacing w:line="360" w:lineRule="auto"/>
        <w:jc w:val="both"/>
        <w:rPr>
          <w:rFonts w:asciiTheme="majorBidi" w:hAnsiTheme="majorBidi" w:cstheme="majorBidi"/>
          <w:b/>
          <w:bCs/>
          <w:color w:val="0D0D0D" w:themeColor="text1" w:themeTint="F2"/>
          <w:sz w:val="32"/>
          <w:szCs w:val="32"/>
        </w:rPr>
      </w:pPr>
      <w:r w:rsidRPr="0094587B">
        <w:rPr>
          <w:rFonts w:asciiTheme="majorBidi" w:hAnsiTheme="majorBidi" w:cstheme="majorBidi"/>
          <w:b/>
          <w:bCs/>
          <w:color w:val="0D0D0D" w:themeColor="text1" w:themeTint="F2"/>
          <w:sz w:val="32"/>
          <w:szCs w:val="32"/>
          <w:rtl/>
        </w:rPr>
        <w:t>الإطار النظري</w:t>
      </w:r>
    </w:p>
    <w:p w14:paraId="2D585101" w14:textId="0C16E2C0" w:rsidR="006D3316" w:rsidRPr="006D3316" w:rsidRDefault="006D3316" w:rsidP="006D3316">
      <w:pPr>
        <w:bidi/>
        <w:spacing w:line="360" w:lineRule="auto"/>
        <w:jc w:val="both"/>
        <w:rPr>
          <w:rFonts w:asciiTheme="majorBidi" w:hAnsiTheme="majorBidi" w:cstheme="majorBidi"/>
          <w:color w:val="0D0D0D" w:themeColor="text1" w:themeTint="F2"/>
        </w:rPr>
      </w:pPr>
      <w:r w:rsidRPr="006D3316">
        <w:rPr>
          <w:rFonts w:asciiTheme="majorBidi" w:hAnsiTheme="majorBidi" w:cs="Times New Roman"/>
          <w:color w:val="0D0D0D" w:themeColor="text1" w:themeTint="F2"/>
          <w:rtl/>
        </w:rPr>
        <w:t>يمثل الإطار النظري الأساس العلمي الذي تستند إليه الدراسة في تفسير العلاقة بين متغيراتها، حيث يستعرض المفاهيم والنظريات والأدبيات المرتبطة بالمؤثرين الرقميين، ومصداقيتهم، وسلوك المستهلك، ودور الذكاء الاصطناعي في تطوير التسويق الرقمي، بما يسهم في بناء الأساس النظري الذي تقوم عليه الدراسة الحالية.</w:t>
      </w:r>
    </w:p>
    <w:p w14:paraId="0E97622D" w14:textId="36647712" w:rsidR="00281F91" w:rsidRPr="00B73248" w:rsidRDefault="001D1163" w:rsidP="002A6C95">
      <w:pPr>
        <w:bidi/>
        <w:spacing w:line="360" w:lineRule="auto"/>
        <w:jc w:val="both"/>
        <w:rPr>
          <w:rFonts w:asciiTheme="majorBidi" w:hAnsiTheme="majorBidi" w:cstheme="majorBidi"/>
          <w:b/>
          <w:bCs/>
          <w:color w:val="4472C4" w:themeColor="accent1"/>
          <w:sz w:val="28"/>
          <w:szCs w:val="28"/>
        </w:rPr>
      </w:pPr>
      <w:r>
        <w:rPr>
          <w:rFonts w:asciiTheme="majorBidi" w:hAnsiTheme="majorBidi" w:cstheme="majorBidi" w:hint="cs"/>
          <w:b/>
          <w:bCs/>
          <w:color w:val="4472C4" w:themeColor="accent1"/>
          <w:sz w:val="28"/>
          <w:szCs w:val="28"/>
          <w:rtl/>
        </w:rPr>
        <w:t>ال</w:t>
      </w:r>
      <w:r w:rsidR="0043384E">
        <w:rPr>
          <w:rFonts w:asciiTheme="majorBidi" w:hAnsiTheme="majorBidi" w:cstheme="majorBidi" w:hint="cs"/>
          <w:b/>
          <w:bCs/>
          <w:color w:val="4472C4" w:themeColor="accent1"/>
          <w:sz w:val="28"/>
          <w:szCs w:val="28"/>
          <w:rtl/>
        </w:rPr>
        <w:t>محور</w:t>
      </w:r>
      <w:r w:rsidR="00B73248" w:rsidRPr="00B73248">
        <w:rPr>
          <w:rFonts w:asciiTheme="majorBidi" w:hAnsiTheme="majorBidi" w:cstheme="majorBidi" w:hint="cs"/>
          <w:b/>
          <w:bCs/>
          <w:color w:val="4472C4" w:themeColor="accent1"/>
          <w:sz w:val="28"/>
          <w:szCs w:val="28"/>
          <w:rtl/>
        </w:rPr>
        <w:t xml:space="preserve"> </w:t>
      </w:r>
      <w:r w:rsidR="00214324" w:rsidRPr="00B73248">
        <w:rPr>
          <w:rFonts w:asciiTheme="majorBidi" w:hAnsiTheme="majorBidi" w:cstheme="majorBidi"/>
          <w:b/>
          <w:bCs/>
          <w:color w:val="4472C4" w:themeColor="accent1"/>
          <w:sz w:val="28"/>
          <w:szCs w:val="28"/>
          <w:rtl/>
        </w:rPr>
        <w:t>الأول: المؤثرون الرقميون</w:t>
      </w:r>
    </w:p>
    <w:p w14:paraId="1D610C1D" w14:textId="353FF12D" w:rsidR="00214324"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مفهوم المؤثرين الرقميين</w:t>
      </w:r>
    </w:p>
    <w:p w14:paraId="245E01BE" w14:textId="5F1C99AD" w:rsidR="00214324" w:rsidRPr="0043384E" w:rsidRDefault="00214324" w:rsidP="00B73248">
      <w:pPr>
        <w:bidi/>
        <w:spacing w:line="360" w:lineRule="auto"/>
        <w:jc w:val="both"/>
        <w:rPr>
          <w:rFonts w:asciiTheme="majorBidi" w:hAnsiTheme="majorBidi" w:cstheme="majorBidi"/>
          <w:b/>
          <w:bCs/>
          <w:sz w:val="28"/>
          <w:szCs w:val="28"/>
        </w:rPr>
      </w:pPr>
      <w:r w:rsidRPr="0043384E">
        <w:rPr>
          <w:rFonts w:asciiTheme="majorBidi" w:hAnsiTheme="majorBidi" w:cstheme="majorBidi"/>
          <w:b/>
          <w:bCs/>
          <w:sz w:val="28"/>
          <w:szCs w:val="28"/>
          <w:rtl/>
        </w:rPr>
        <w:t>أنواع المؤثرين الرقميين</w:t>
      </w:r>
    </w:p>
    <w:p w14:paraId="1900140D" w14:textId="0FF61596" w:rsidR="00FD69C2"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يمكن تصنيف المؤثرين الرقميين إلى عدة أنواع وفقًا لعدد المتابعين أو طبيعة المحتوى الذي يقدمونه، ومن أبرزها</w:t>
      </w:r>
      <w:r w:rsidR="00FD69C2" w:rsidRPr="006B4751">
        <w:rPr>
          <w:rFonts w:asciiTheme="majorBidi" w:hAnsiTheme="majorBidi" w:cstheme="majorBidi"/>
        </w:rPr>
        <w:t>:</w:t>
      </w:r>
    </w:p>
    <w:p w14:paraId="13E7252D"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1. المؤثرون المشاهير (</w:t>
      </w:r>
      <w:r w:rsidRPr="006B4751">
        <w:rPr>
          <w:rFonts w:asciiTheme="majorBidi" w:hAnsiTheme="majorBidi" w:cstheme="majorBidi"/>
        </w:rPr>
        <w:t>Mega Influencers</w:t>
      </w:r>
      <w:r w:rsidRPr="006B4751">
        <w:rPr>
          <w:rFonts w:asciiTheme="majorBidi" w:hAnsiTheme="majorBidi" w:cstheme="majorBidi"/>
          <w:rtl/>
        </w:rPr>
        <w:t>).</w:t>
      </w:r>
    </w:p>
    <w:p w14:paraId="2589E659"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2. المؤثرون الكبار (</w:t>
      </w:r>
      <w:r w:rsidRPr="006B4751">
        <w:rPr>
          <w:rFonts w:asciiTheme="majorBidi" w:hAnsiTheme="majorBidi" w:cstheme="majorBidi"/>
        </w:rPr>
        <w:t>Macro Influencers</w:t>
      </w:r>
      <w:r w:rsidRPr="006B4751">
        <w:rPr>
          <w:rFonts w:asciiTheme="majorBidi" w:hAnsiTheme="majorBidi" w:cstheme="majorBidi"/>
          <w:rtl/>
        </w:rPr>
        <w:t>).</w:t>
      </w:r>
    </w:p>
    <w:p w14:paraId="3656A43F"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lastRenderedPageBreak/>
        <w:t>3. المؤثرون المتوسطون (</w:t>
      </w:r>
      <w:r w:rsidRPr="006B4751">
        <w:rPr>
          <w:rFonts w:asciiTheme="majorBidi" w:hAnsiTheme="majorBidi" w:cstheme="majorBidi"/>
        </w:rPr>
        <w:t>Micro Influencers</w:t>
      </w:r>
      <w:r w:rsidRPr="006B4751">
        <w:rPr>
          <w:rFonts w:asciiTheme="majorBidi" w:hAnsiTheme="majorBidi" w:cstheme="majorBidi"/>
          <w:rtl/>
        </w:rPr>
        <w:t>).</w:t>
      </w:r>
    </w:p>
    <w:p w14:paraId="34E7DC67"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4. المؤثرون الصغار أو المتخصصون (</w:t>
      </w:r>
      <w:r w:rsidRPr="006B4751">
        <w:rPr>
          <w:rFonts w:asciiTheme="majorBidi" w:hAnsiTheme="majorBidi" w:cstheme="majorBidi"/>
        </w:rPr>
        <w:t>Nano Influencers</w:t>
      </w:r>
      <w:r w:rsidRPr="006B4751">
        <w:rPr>
          <w:rFonts w:asciiTheme="majorBidi" w:hAnsiTheme="majorBidi" w:cstheme="majorBidi"/>
          <w:rtl/>
        </w:rPr>
        <w:t>).</w:t>
      </w:r>
    </w:p>
    <w:p w14:paraId="0390EC4E" w14:textId="6B2D72F3"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5. المؤثرون الافتراضيون المعتمدون على الذكاء الاصطناعي (</w:t>
      </w:r>
      <w:r w:rsidRPr="006B4751">
        <w:rPr>
          <w:rFonts w:asciiTheme="majorBidi" w:hAnsiTheme="majorBidi" w:cstheme="majorBidi"/>
        </w:rPr>
        <w:t>Virtual Influencers</w:t>
      </w:r>
      <w:r w:rsidRPr="006B4751">
        <w:rPr>
          <w:rFonts w:asciiTheme="majorBidi" w:hAnsiTheme="majorBidi" w:cstheme="majorBidi"/>
          <w:rtl/>
        </w:rPr>
        <w:t>).</w:t>
      </w:r>
    </w:p>
    <w:p w14:paraId="7303E61C" w14:textId="6EA6D27D"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أهمية المؤثرين الرقميين</w:t>
      </w:r>
    </w:p>
    <w:p w14:paraId="2AA16420" w14:textId="499FC378" w:rsidR="00FD69C2"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تتمثل أهمية المؤثرين الرقميين في قدرتهم على بناء علاقات مباشرة مع الجمهور، وزيادة الوعي بالعلامة التجارية، وتعزيز الثقة بالمنتجات والخدمات، والتأثير في قرارات الشراء لدى المستهلكين.</w:t>
      </w:r>
    </w:p>
    <w:p w14:paraId="09DD4709" w14:textId="77777777" w:rsidR="0043384E" w:rsidRDefault="0043384E" w:rsidP="002A6C95">
      <w:pPr>
        <w:bidi/>
        <w:spacing w:line="360" w:lineRule="auto"/>
        <w:jc w:val="both"/>
        <w:rPr>
          <w:rFonts w:asciiTheme="majorBidi" w:hAnsiTheme="majorBidi" w:cstheme="majorBidi"/>
          <w:b/>
          <w:bCs/>
          <w:color w:val="4472C4" w:themeColor="accent1"/>
          <w:sz w:val="28"/>
          <w:szCs w:val="28"/>
          <w:rtl/>
        </w:rPr>
      </w:pPr>
    </w:p>
    <w:p w14:paraId="274D9382" w14:textId="596B7110" w:rsidR="00214324" w:rsidRPr="00B73248" w:rsidRDefault="001D1163" w:rsidP="0043384E">
      <w:pPr>
        <w:bidi/>
        <w:spacing w:line="360" w:lineRule="auto"/>
        <w:jc w:val="both"/>
        <w:rPr>
          <w:rFonts w:asciiTheme="majorBidi" w:hAnsiTheme="majorBidi" w:cstheme="majorBidi"/>
          <w:b/>
          <w:bCs/>
          <w:color w:val="4472C4" w:themeColor="accent1"/>
          <w:sz w:val="28"/>
          <w:szCs w:val="28"/>
        </w:rPr>
      </w:pPr>
      <w:r w:rsidRPr="00B73248">
        <w:rPr>
          <w:rFonts w:asciiTheme="majorBidi" w:hAnsiTheme="majorBidi" w:cstheme="majorBidi" w:hint="cs"/>
          <w:b/>
          <w:bCs/>
          <w:color w:val="4472C4" w:themeColor="accent1"/>
          <w:sz w:val="28"/>
          <w:szCs w:val="28"/>
          <w:rtl/>
        </w:rPr>
        <w:t>ال</w:t>
      </w:r>
      <w:r w:rsidR="0043384E">
        <w:rPr>
          <w:rFonts w:asciiTheme="majorBidi" w:hAnsiTheme="majorBidi" w:cstheme="majorBidi" w:hint="cs"/>
          <w:b/>
          <w:bCs/>
          <w:color w:val="4472C4" w:themeColor="accent1"/>
          <w:sz w:val="28"/>
          <w:szCs w:val="28"/>
          <w:rtl/>
        </w:rPr>
        <w:t>محور</w:t>
      </w:r>
      <w:r w:rsidR="00B73248" w:rsidRPr="00B73248">
        <w:rPr>
          <w:rFonts w:asciiTheme="majorBidi" w:hAnsiTheme="majorBidi" w:cstheme="majorBidi" w:hint="cs"/>
          <w:b/>
          <w:bCs/>
          <w:color w:val="4472C4" w:themeColor="accent1"/>
          <w:sz w:val="28"/>
          <w:szCs w:val="28"/>
          <w:rtl/>
        </w:rPr>
        <w:t xml:space="preserve"> </w:t>
      </w:r>
      <w:r w:rsidR="00214324" w:rsidRPr="00B73248">
        <w:rPr>
          <w:rFonts w:asciiTheme="majorBidi" w:hAnsiTheme="majorBidi" w:cstheme="majorBidi"/>
          <w:b/>
          <w:bCs/>
          <w:color w:val="4472C4" w:themeColor="accent1"/>
          <w:sz w:val="28"/>
          <w:szCs w:val="28"/>
          <w:rtl/>
        </w:rPr>
        <w:t>الثاني: مصداقية المؤثرين الرقميين</w:t>
      </w:r>
    </w:p>
    <w:p w14:paraId="0F99B856" w14:textId="2373091E"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 xml:space="preserve">مفهوم </w:t>
      </w:r>
      <w:r w:rsidR="00927085">
        <w:rPr>
          <w:rFonts w:asciiTheme="majorBidi" w:hAnsiTheme="majorBidi" w:cstheme="majorBidi" w:hint="cs"/>
          <w:b/>
          <w:bCs/>
          <w:sz w:val="28"/>
          <w:szCs w:val="28"/>
          <w:rtl/>
        </w:rPr>
        <w:t>مصداقية المؤثرين الرقميين</w:t>
      </w:r>
    </w:p>
    <w:p w14:paraId="445E1939" w14:textId="5ECEE00D" w:rsidR="00214324" w:rsidRDefault="00214324" w:rsidP="002A6C95">
      <w:pPr>
        <w:bidi/>
        <w:spacing w:line="360" w:lineRule="auto"/>
        <w:jc w:val="both"/>
        <w:rPr>
          <w:rFonts w:asciiTheme="majorBidi" w:hAnsiTheme="majorBidi" w:cstheme="majorBidi"/>
          <w:rtl/>
        </w:rPr>
      </w:pPr>
      <w:r w:rsidRPr="006B4751">
        <w:rPr>
          <w:rFonts w:asciiTheme="majorBidi" w:hAnsiTheme="majorBidi" w:cstheme="majorBidi"/>
          <w:rtl/>
        </w:rPr>
        <w:t>تعد المصداقية من أهم العوامل التي تحدد فعالية المؤثر الرقمي، وتشير إلى درجة الثقة التي يمنحها المتابعون للمعلومات والتوصيات التي يقدمها المؤثر عبر منصات التواصل الاجتماعي.</w:t>
      </w:r>
    </w:p>
    <w:p w14:paraId="2E6661E6" w14:textId="77777777" w:rsidR="00927085" w:rsidRPr="0020711C" w:rsidRDefault="00927085" w:rsidP="00927085">
      <w:pPr>
        <w:bidi/>
        <w:spacing w:line="360" w:lineRule="auto"/>
        <w:jc w:val="both"/>
        <w:rPr>
          <w:rFonts w:asciiTheme="majorBidi" w:hAnsiTheme="majorBidi" w:cstheme="majorBidi"/>
        </w:rPr>
      </w:pPr>
      <w:r w:rsidRPr="0020711C">
        <w:rPr>
          <w:rFonts w:asciiTheme="majorBidi" w:hAnsiTheme="majorBidi" w:cs="Times New Roman"/>
          <w:rtl/>
        </w:rPr>
        <w:t>نظرية مصداقية المصدر (</w:t>
      </w:r>
      <w:r w:rsidRPr="0020711C">
        <w:rPr>
          <w:rFonts w:asciiTheme="majorBidi" w:hAnsiTheme="majorBidi" w:cstheme="majorBidi"/>
        </w:rPr>
        <w:t>Source Credibility Theory</w:t>
      </w:r>
      <w:r w:rsidRPr="0020711C">
        <w:rPr>
          <w:rFonts w:asciiTheme="majorBidi" w:hAnsiTheme="majorBidi" w:cs="Times New Roman"/>
          <w:rtl/>
        </w:rPr>
        <w:t>)</w:t>
      </w:r>
    </w:p>
    <w:p w14:paraId="28C682DB" w14:textId="77777777" w:rsidR="00927085" w:rsidRPr="0020711C" w:rsidRDefault="00927085" w:rsidP="00927085">
      <w:pPr>
        <w:bidi/>
        <w:spacing w:line="360" w:lineRule="auto"/>
        <w:jc w:val="both"/>
        <w:rPr>
          <w:rFonts w:asciiTheme="majorBidi" w:hAnsiTheme="majorBidi" w:cstheme="majorBidi"/>
          <w:color w:val="0070C0"/>
          <w:sz w:val="28"/>
          <w:szCs w:val="28"/>
        </w:rPr>
      </w:pPr>
      <w:r w:rsidRPr="0020711C">
        <w:rPr>
          <w:rFonts w:asciiTheme="majorBidi" w:hAnsiTheme="majorBidi" w:cs="Times New Roman"/>
          <w:color w:val="0070C0"/>
          <w:sz w:val="28"/>
          <w:szCs w:val="28"/>
          <w:rtl/>
        </w:rPr>
        <w:t>تعريف النظرية</w:t>
      </w:r>
    </w:p>
    <w:p w14:paraId="6296DE47" w14:textId="77777777" w:rsidR="00927085" w:rsidRPr="0020711C" w:rsidRDefault="00927085" w:rsidP="00927085">
      <w:pPr>
        <w:bidi/>
        <w:spacing w:line="360" w:lineRule="auto"/>
        <w:jc w:val="both"/>
        <w:rPr>
          <w:rFonts w:asciiTheme="majorBidi" w:hAnsiTheme="majorBidi" w:cstheme="majorBidi"/>
        </w:rPr>
      </w:pPr>
      <w:r w:rsidRPr="0020711C">
        <w:rPr>
          <w:rFonts w:asciiTheme="majorBidi" w:hAnsiTheme="majorBidi" w:cs="Times New Roman"/>
          <w:rtl/>
        </w:rPr>
        <w:t>تُعد نظرية مصداقية المصدر (</w:t>
      </w:r>
      <w:r w:rsidRPr="0020711C">
        <w:rPr>
          <w:rFonts w:asciiTheme="majorBidi" w:hAnsiTheme="majorBidi" w:cstheme="majorBidi"/>
        </w:rPr>
        <w:t>Source Credibility Theory</w:t>
      </w:r>
      <w:r w:rsidRPr="0020711C">
        <w:rPr>
          <w:rFonts w:asciiTheme="majorBidi" w:hAnsiTheme="majorBidi" w:cs="Times New Roman"/>
          <w:rtl/>
        </w:rPr>
        <w:t>) من أبرز النظريات المستخدمة في مجالات الاتصال والإعلان والتسويق، وتركز على أن فعالية الرسالة الاتصالية تعتمد بدرجة كبيرة على مدى إدراك المتلقي لمصداقية مصدر الرسالة. وترى النظرية أن الرسائل الصادرة عن مصدر يتمتع بدرجة عالية من الثقة والخبرة تكون أكثر قدرة على التأثير في اتجاهات الأفراد ومواقفهم وسلوكهم مقارنة بالرسائل الصادرة عن مصادر منخفضة المصداقية. وقد أصبحت هذه النظرية من أكثر الأطر النظرية استخدامًا في الدراسات المتعلقة بالتسويق عبر المؤثرين الرقميين، لما تفسره من دور مصداقية المؤثر في تشكيل استجابات المستهلكين.</w:t>
      </w:r>
    </w:p>
    <w:p w14:paraId="50DA3803" w14:textId="77777777" w:rsidR="00927085" w:rsidRPr="0020711C" w:rsidRDefault="00927085" w:rsidP="00927085">
      <w:pPr>
        <w:bidi/>
        <w:spacing w:line="360" w:lineRule="auto"/>
        <w:jc w:val="both"/>
        <w:rPr>
          <w:rFonts w:asciiTheme="majorBidi" w:hAnsiTheme="majorBidi" w:cstheme="majorBidi"/>
          <w:color w:val="0070C0"/>
          <w:sz w:val="28"/>
          <w:szCs w:val="28"/>
        </w:rPr>
      </w:pPr>
      <w:r w:rsidRPr="0020711C">
        <w:rPr>
          <w:rFonts w:asciiTheme="majorBidi" w:hAnsiTheme="majorBidi" w:cs="Times New Roman"/>
          <w:color w:val="0070C0"/>
          <w:sz w:val="28"/>
          <w:szCs w:val="28"/>
          <w:rtl/>
        </w:rPr>
        <w:t>نشأة النظرية</w:t>
      </w:r>
    </w:p>
    <w:p w14:paraId="5EA3AC58" w14:textId="77777777" w:rsidR="00927085" w:rsidRPr="0020711C" w:rsidRDefault="00927085" w:rsidP="00927085">
      <w:pPr>
        <w:bidi/>
        <w:spacing w:line="360" w:lineRule="auto"/>
        <w:jc w:val="both"/>
        <w:rPr>
          <w:rFonts w:asciiTheme="majorBidi" w:hAnsiTheme="majorBidi" w:cstheme="majorBidi"/>
        </w:rPr>
      </w:pPr>
      <w:r w:rsidRPr="0020711C">
        <w:rPr>
          <w:rFonts w:asciiTheme="majorBidi" w:hAnsiTheme="majorBidi" w:cs="Times New Roman"/>
          <w:rtl/>
        </w:rPr>
        <w:t xml:space="preserve">ترجع أصول نظرية مصداقية المصدر إلى دراسات الاتصال والإقناع التي قدمها </w:t>
      </w:r>
      <w:proofErr w:type="spellStart"/>
      <w:r w:rsidRPr="0020711C">
        <w:rPr>
          <w:rFonts w:asciiTheme="majorBidi" w:hAnsiTheme="majorBidi" w:cs="Times New Roman"/>
          <w:rtl/>
        </w:rPr>
        <w:t>هوفلاند</w:t>
      </w:r>
      <w:proofErr w:type="spellEnd"/>
      <w:r w:rsidRPr="0020711C">
        <w:rPr>
          <w:rFonts w:asciiTheme="majorBidi" w:hAnsiTheme="majorBidi" w:cs="Times New Roman"/>
          <w:rtl/>
        </w:rPr>
        <w:t xml:space="preserve"> </w:t>
      </w:r>
      <w:proofErr w:type="spellStart"/>
      <w:r w:rsidRPr="0020711C">
        <w:rPr>
          <w:rFonts w:asciiTheme="majorBidi" w:hAnsiTheme="majorBidi" w:cs="Times New Roman"/>
          <w:rtl/>
        </w:rPr>
        <w:t>وجانيس</w:t>
      </w:r>
      <w:proofErr w:type="spellEnd"/>
      <w:r w:rsidRPr="0020711C">
        <w:rPr>
          <w:rFonts w:asciiTheme="majorBidi" w:hAnsiTheme="majorBidi" w:cs="Times New Roman"/>
          <w:rtl/>
        </w:rPr>
        <w:t xml:space="preserve"> وكيلي (</w:t>
      </w:r>
      <w:r w:rsidRPr="0020711C">
        <w:rPr>
          <w:rFonts w:asciiTheme="majorBidi" w:hAnsiTheme="majorBidi" w:cstheme="majorBidi"/>
        </w:rPr>
        <w:t>Hovland, Janis &amp; Kelley, 1953</w:t>
      </w:r>
      <w:r w:rsidRPr="0020711C">
        <w:rPr>
          <w:rFonts w:asciiTheme="majorBidi" w:hAnsiTheme="majorBidi" w:cs="Times New Roman"/>
          <w:rtl/>
        </w:rPr>
        <w:t xml:space="preserve">)، والتي أوضحت أن تأثير الرسالة يعتمد بصورة كبيرة على خصائص المصدر الذي يقدمها. وقد بينت هذه الدراسات أن إدراك الجمهور لخبرة المصدر وموثوقيته يؤدي إلى زيادة قبول الرسالة والإقناع بها. وفيما بعد، طُورت النظرية </w:t>
      </w:r>
      <w:r w:rsidRPr="0020711C">
        <w:rPr>
          <w:rFonts w:asciiTheme="majorBidi" w:hAnsiTheme="majorBidi" w:cs="Times New Roman"/>
          <w:rtl/>
        </w:rPr>
        <w:lastRenderedPageBreak/>
        <w:t>في مجال التسويق والإعلان، وأصبحت الأساس الذي تعتمد عليه العديد من الدراسات في تفسير تأثير المشاهير والمؤثرين الرقميين في اتجاهات المستهلكين وسلوكهم الشرائي</w:t>
      </w:r>
      <w:r>
        <w:rPr>
          <w:rFonts w:asciiTheme="majorBidi" w:hAnsiTheme="majorBidi" w:cs="Times New Roman"/>
        </w:rPr>
        <w:t>.</w:t>
      </w:r>
    </w:p>
    <w:p w14:paraId="4817A354" w14:textId="77777777" w:rsidR="00927085" w:rsidRPr="0020711C" w:rsidRDefault="00927085" w:rsidP="00927085">
      <w:pPr>
        <w:bidi/>
        <w:spacing w:line="360" w:lineRule="auto"/>
        <w:jc w:val="both"/>
        <w:rPr>
          <w:rFonts w:asciiTheme="majorBidi" w:hAnsiTheme="majorBidi" w:cstheme="majorBidi"/>
          <w:color w:val="0070C0"/>
        </w:rPr>
      </w:pPr>
      <w:r w:rsidRPr="0020711C">
        <w:rPr>
          <w:rFonts w:asciiTheme="majorBidi" w:hAnsiTheme="majorBidi" w:cs="Times New Roman"/>
          <w:color w:val="0070C0"/>
          <w:rtl/>
        </w:rPr>
        <w:t>أبعاد نظرية مصداقية المصدر</w:t>
      </w:r>
    </w:p>
    <w:p w14:paraId="4DE1B4EB" w14:textId="77777777" w:rsidR="00927085" w:rsidRPr="0020711C" w:rsidRDefault="00927085" w:rsidP="00927085">
      <w:pPr>
        <w:bidi/>
        <w:spacing w:line="360" w:lineRule="auto"/>
        <w:jc w:val="both"/>
        <w:rPr>
          <w:rFonts w:asciiTheme="majorBidi" w:hAnsiTheme="majorBidi" w:cstheme="majorBidi"/>
        </w:rPr>
      </w:pPr>
      <w:r w:rsidRPr="0020711C">
        <w:rPr>
          <w:rFonts w:asciiTheme="majorBidi" w:hAnsiTheme="majorBidi" w:cs="Times New Roman"/>
          <w:rtl/>
        </w:rPr>
        <w:t>تعتمد النظرية على مجموعة من الأبعاد الرئيسة التي تحدد مستوى مصداقية المصدر، وتشمل:</w:t>
      </w:r>
    </w:p>
    <w:p w14:paraId="66E66852" w14:textId="77777777" w:rsidR="00927085" w:rsidRPr="0020711C" w:rsidRDefault="00927085" w:rsidP="00927085">
      <w:pPr>
        <w:bidi/>
        <w:spacing w:line="360" w:lineRule="auto"/>
        <w:jc w:val="both"/>
        <w:rPr>
          <w:rFonts w:asciiTheme="majorBidi" w:hAnsiTheme="majorBidi" w:cstheme="majorBidi"/>
          <w:color w:val="0070C0"/>
        </w:rPr>
      </w:pPr>
      <w:r w:rsidRPr="0020711C">
        <w:rPr>
          <w:rFonts w:asciiTheme="majorBidi" w:hAnsiTheme="majorBidi" w:cs="Times New Roman"/>
          <w:color w:val="0070C0"/>
          <w:rtl/>
        </w:rPr>
        <w:t xml:space="preserve">1- الثقة </w:t>
      </w:r>
    </w:p>
    <w:p w14:paraId="303D0089" w14:textId="77777777" w:rsidR="00927085" w:rsidRDefault="00927085" w:rsidP="00927085">
      <w:pPr>
        <w:bidi/>
        <w:spacing w:line="360" w:lineRule="auto"/>
        <w:jc w:val="both"/>
        <w:rPr>
          <w:rFonts w:asciiTheme="majorBidi" w:hAnsiTheme="majorBidi" w:cs="Times New Roman"/>
          <w:rtl/>
        </w:rPr>
      </w:pPr>
      <w:r w:rsidRPr="0020711C">
        <w:rPr>
          <w:rFonts w:asciiTheme="majorBidi" w:hAnsiTheme="majorBidi" w:cs="Times New Roman"/>
          <w:rtl/>
        </w:rPr>
        <w:t>ويقصد بها مدى اعتقاد المتابع بأن المؤثر يقدم معلومات صادقة وموضوعية ولا يسعى إلى تضليل الجمهور، مما يعزز قبول الرسائل التسويقية التي يقدمها.</w:t>
      </w:r>
    </w:p>
    <w:p w14:paraId="3C2802EB" w14:textId="77777777" w:rsidR="00927085" w:rsidRPr="0020711C" w:rsidRDefault="00927085" w:rsidP="00927085">
      <w:pPr>
        <w:bidi/>
        <w:spacing w:line="360" w:lineRule="auto"/>
        <w:jc w:val="both"/>
        <w:rPr>
          <w:rFonts w:asciiTheme="majorBidi" w:hAnsiTheme="majorBidi" w:cstheme="majorBidi"/>
        </w:rPr>
      </w:pPr>
    </w:p>
    <w:p w14:paraId="2F4A4D14" w14:textId="240CA812" w:rsidR="00927085" w:rsidRPr="0020711C" w:rsidRDefault="00927085" w:rsidP="00927085">
      <w:pPr>
        <w:bidi/>
        <w:spacing w:line="360" w:lineRule="auto"/>
        <w:jc w:val="both"/>
        <w:rPr>
          <w:rFonts w:asciiTheme="majorBidi" w:hAnsiTheme="majorBidi" w:cstheme="majorBidi"/>
          <w:color w:val="0070C0"/>
        </w:rPr>
      </w:pPr>
      <w:r>
        <w:rPr>
          <w:rFonts w:asciiTheme="majorBidi" w:hAnsiTheme="majorBidi" w:cs="Times New Roman" w:hint="cs"/>
          <w:color w:val="0070C0"/>
          <w:rtl/>
        </w:rPr>
        <w:t>2</w:t>
      </w:r>
      <w:r w:rsidRPr="0020711C">
        <w:rPr>
          <w:rFonts w:asciiTheme="majorBidi" w:hAnsiTheme="majorBidi" w:cs="Times New Roman"/>
          <w:color w:val="0070C0"/>
          <w:rtl/>
        </w:rPr>
        <w:t xml:space="preserve">- الخبرة </w:t>
      </w:r>
    </w:p>
    <w:p w14:paraId="507BD2C7" w14:textId="77777777" w:rsidR="00927085" w:rsidRPr="0020711C" w:rsidRDefault="00927085" w:rsidP="00927085">
      <w:pPr>
        <w:bidi/>
        <w:spacing w:line="360" w:lineRule="auto"/>
        <w:jc w:val="both"/>
        <w:rPr>
          <w:rFonts w:asciiTheme="majorBidi" w:hAnsiTheme="majorBidi" w:cstheme="majorBidi"/>
        </w:rPr>
      </w:pPr>
      <w:r w:rsidRPr="0020711C">
        <w:rPr>
          <w:rFonts w:asciiTheme="majorBidi" w:hAnsiTheme="majorBidi" w:cs="Times New Roman"/>
          <w:rtl/>
        </w:rPr>
        <w:t>وتشير إلى امتلاك المؤثر المعرفة والمهارات والخبرة في المجال الذي يقدم فيه المحتوى، الأمر الذي يزيد من اقتناع المتابعين بآرائه وتوصياته.</w:t>
      </w:r>
    </w:p>
    <w:p w14:paraId="39520651" w14:textId="77777777" w:rsidR="00927085" w:rsidRPr="0020711C" w:rsidRDefault="00927085" w:rsidP="00927085">
      <w:pPr>
        <w:bidi/>
        <w:spacing w:line="360" w:lineRule="auto"/>
        <w:jc w:val="both"/>
        <w:rPr>
          <w:rFonts w:asciiTheme="majorBidi" w:hAnsiTheme="majorBidi" w:cstheme="majorBidi"/>
          <w:color w:val="0070C0"/>
        </w:rPr>
      </w:pPr>
      <w:r w:rsidRPr="0020711C">
        <w:rPr>
          <w:rFonts w:asciiTheme="majorBidi" w:hAnsiTheme="majorBidi" w:cs="Times New Roman"/>
          <w:color w:val="0070C0"/>
          <w:rtl/>
        </w:rPr>
        <w:t xml:space="preserve">3- الجاذبية </w:t>
      </w:r>
    </w:p>
    <w:p w14:paraId="1AC92C17" w14:textId="77777777" w:rsidR="00927085" w:rsidRPr="0020711C" w:rsidRDefault="00927085" w:rsidP="00927085">
      <w:pPr>
        <w:bidi/>
        <w:spacing w:line="360" w:lineRule="auto"/>
        <w:jc w:val="both"/>
        <w:rPr>
          <w:rFonts w:asciiTheme="majorBidi" w:hAnsiTheme="majorBidi" w:cstheme="majorBidi"/>
        </w:rPr>
      </w:pPr>
      <w:r w:rsidRPr="0020711C">
        <w:rPr>
          <w:rFonts w:asciiTheme="majorBidi" w:hAnsiTheme="majorBidi" w:cs="Times New Roman"/>
          <w:rtl/>
        </w:rPr>
        <w:t>وتعبر عن درجة قبول المتابعين للمؤثر من الناحية الشخصية أو الاجتماعية أو الشكلية، وما يترتب على ذلك من زيادة قدرته على جذب الانتباه والتأثير في الجمهور.</w:t>
      </w:r>
    </w:p>
    <w:p w14:paraId="32AD3FF4" w14:textId="77777777" w:rsidR="00927085" w:rsidRPr="0020711C" w:rsidRDefault="00927085" w:rsidP="00927085">
      <w:pPr>
        <w:bidi/>
        <w:spacing w:line="360" w:lineRule="auto"/>
        <w:jc w:val="both"/>
        <w:rPr>
          <w:rFonts w:asciiTheme="majorBidi" w:hAnsiTheme="majorBidi" w:cstheme="majorBidi"/>
          <w:color w:val="0070C0"/>
        </w:rPr>
      </w:pPr>
      <w:r w:rsidRPr="0020711C">
        <w:rPr>
          <w:rFonts w:asciiTheme="majorBidi" w:hAnsiTheme="majorBidi" w:cs="Times New Roman"/>
          <w:color w:val="0070C0"/>
          <w:rtl/>
        </w:rPr>
        <w:t xml:space="preserve">4- الأصالة </w:t>
      </w:r>
    </w:p>
    <w:p w14:paraId="2542A425" w14:textId="09773F42" w:rsidR="00927085" w:rsidRDefault="00927085" w:rsidP="00927085">
      <w:pPr>
        <w:bidi/>
        <w:spacing w:line="360" w:lineRule="auto"/>
        <w:jc w:val="both"/>
        <w:rPr>
          <w:rFonts w:asciiTheme="majorBidi" w:hAnsiTheme="majorBidi" w:cs="Times New Roman"/>
        </w:rPr>
      </w:pPr>
      <w:r w:rsidRPr="00927085">
        <w:rPr>
          <w:rFonts w:asciiTheme="majorBidi" w:hAnsiTheme="majorBidi" w:cs="Times New Roman"/>
          <w:rtl/>
        </w:rPr>
        <w:t>تعتمد نظرية مصداقية المصدر في صورتها التقليدية على ثلاثة أبعاد رئيسة هي: الثقة، والخبرة، والجاذبية، بينما أضافت الدراسات الحديثة في مجال التسويق عبر المؤثرين بُعد الأصالة بوصفه أحد العوامل المهمة في تعزيز مصداقية المؤثر الرقمي، ولذلك اعتمدت الدراسة الحالية هذا البعد انسجامًا مع الأدبيات الحديثة</w:t>
      </w:r>
      <w:r>
        <w:rPr>
          <w:rFonts w:asciiTheme="majorBidi" w:hAnsiTheme="majorBidi" w:cs="Times New Roman"/>
        </w:rPr>
        <w:t>.</w:t>
      </w:r>
    </w:p>
    <w:p w14:paraId="033BA62A" w14:textId="7AF85E32" w:rsidR="00927085" w:rsidRPr="0020711C" w:rsidRDefault="00927085" w:rsidP="00927085">
      <w:pPr>
        <w:bidi/>
        <w:spacing w:line="360" w:lineRule="auto"/>
        <w:jc w:val="both"/>
        <w:rPr>
          <w:rFonts w:asciiTheme="majorBidi" w:hAnsiTheme="majorBidi" w:cstheme="majorBidi"/>
          <w:color w:val="0070C0"/>
        </w:rPr>
      </w:pPr>
      <w:r w:rsidRPr="0020711C">
        <w:rPr>
          <w:rFonts w:asciiTheme="majorBidi" w:hAnsiTheme="majorBidi" w:cs="Times New Roman"/>
          <w:color w:val="0070C0"/>
          <w:rtl/>
        </w:rPr>
        <w:t>سبب اختيار النظرية في الدراسة الحالية</w:t>
      </w:r>
    </w:p>
    <w:p w14:paraId="63E99C6F" w14:textId="377F5AF2" w:rsidR="00927085" w:rsidRPr="00927085" w:rsidRDefault="00927085" w:rsidP="00927085">
      <w:pPr>
        <w:bidi/>
        <w:spacing w:line="360" w:lineRule="auto"/>
        <w:jc w:val="both"/>
        <w:rPr>
          <w:rFonts w:asciiTheme="majorBidi" w:hAnsiTheme="majorBidi" w:cstheme="majorBidi"/>
        </w:rPr>
      </w:pPr>
      <w:r w:rsidRPr="0020711C">
        <w:rPr>
          <w:rFonts w:asciiTheme="majorBidi" w:hAnsiTheme="majorBidi" w:cs="Times New Roman"/>
          <w:rtl/>
        </w:rPr>
        <w:t>اعتمدت الدراسة الحالية على نظرية مصداقية المصدر لأنها تُعد الإطار النظري الأكثر ملاءمة لتفسير العلاقة بين مصداقية المؤثرين الرقميين وسلوك المستهلك في عصر الذكاء الاصطناعي. وتفسر النظرية كيف تؤثر خصائص المؤثر، مثل الثقة والخبرة والجاذبية، في إدراك المستهلك لمصداقيته، ومن ثم في استجابته للمحتوى التسويقي واتخاذ قراراته الشرائية. كما أن إضافة الأصالة تتوافق مع التطورات الحديثة في التسويق الرقمي، ولا سيما مع انتشار المؤثرين الافتراضيين المعتمدين على تقنيات الذكاء الاصطناعي.</w:t>
      </w:r>
    </w:p>
    <w:p w14:paraId="14233667" w14:textId="77777777" w:rsidR="00927085" w:rsidRPr="0020711C" w:rsidRDefault="00927085" w:rsidP="00927085">
      <w:pPr>
        <w:bidi/>
        <w:spacing w:line="360" w:lineRule="auto"/>
        <w:jc w:val="both"/>
        <w:rPr>
          <w:rFonts w:asciiTheme="majorBidi" w:hAnsiTheme="majorBidi" w:cstheme="majorBidi"/>
          <w:color w:val="0070C0"/>
        </w:rPr>
      </w:pPr>
      <w:r w:rsidRPr="0020711C">
        <w:rPr>
          <w:rFonts w:asciiTheme="majorBidi" w:hAnsiTheme="majorBidi" w:cs="Times New Roman"/>
          <w:color w:val="0070C0"/>
          <w:rtl/>
        </w:rPr>
        <w:lastRenderedPageBreak/>
        <w:t>علاقة النظرية بمتغيرات الدراسة</w:t>
      </w:r>
    </w:p>
    <w:p w14:paraId="25EACC5C" w14:textId="77777777" w:rsidR="00927085" w:rsidRPr="0020711C" w:rsidRDefault="00927085" w:rsidP="00927085">
      <w:pPr>
        <w:bidi/>
        <w:spacing w:line="360" w:lineRule="auto"/>
        <w:jc w:val="both"/>
        <w:rPr>
          <w:rFonts w:asciiTheme="majorBidi" w:hAnsiTheme="majorBidi" w:cstheme="majorBidi"/>
        </w:rPr>
      </w:pPr>
      <w:r w:rsidRPr="0020711C">
        <w:rPr>
          <w:rFonts w:asciiTheme="majorBidi" w:hAnsiTheme="majorBidi" w:cs="Times New Roman"/>
          <w:rtl/>
        </w:rPr>
        <w:t>تستند الدراسة الحالية إلى نظرية مصداقية المصدر في تفسير العلاقة بين متغيراتها، حيث تمثل مصداقية المؤثرين الرقميين المتغير المستقل، وتقاس من خلال أبعاد الثقة، والخبرة، والجاذبية، والأصالة، في حين يمثل سلوك المستهلك المتغير التابع. ووفقًا للنظرية، فإن ارتفاع مستوى مصداقية المؤثر يؤدي إلى زيادة ثقة المستهلك بالمحتوى التسويقي، وتعزيز اتجاهاته الإيجابية نحو المنتجات، ورفع احتمالية اتخاذ قرار الشراء. كما تسهم هذه النظرية في تفسير تأثير استخدام تقنيات الذكاء الاصطناعي والمؤثرين الافتراضيين في إدراك المستهلك لمصداقية المؤثرين، بما ينعكس على سلوكهم الا</w:t>
      </w:r>
      <w:r w:rsidRPr="0020711C">
        <w:rPr>
          <w:rFonts w:asciiTheme="majorBidi" w:hAnsiTheme="majorBidi" w:cs="Times New Roman" w:hint="cs"/>
          <w:rtl/>
        </w:rPr>
        <w:t>ستهلاكي</w:t>
      </w:r>
      <w:r w:rsidRPr="0020711C">
        <w:rPr>
          <w:rFonts w:asciiTheme="majorBidi" w:hAnsiTheme="majorBidi" w:cs="Times New Roman"/>
        </w:rPr>
        <w:t>.</w:t>
      </w:r>
    </w:p>
    <w:p w14:paraId="1D255C0E" w14:textId="6F887F7D" w:rsidR="004308CF" w:rsidRPr="004308CF" w:rsidRDefault="004308CF" w:rsidP="004308CF">
      <w:pPr>
        <w:bidi/>
        <w:spacing w:line="360" w:lineRule="auto"/>
        <w:jc w:val="both"/>
        <w:rPr>
          <w:rFonts w:asciiTheme="majorBidi" w:hAnsiTheme="majorBidi" w:cstheme="majorBidi"/>
          <w:b/>
          <w:bCs/>
          <w:sz w:val="28"/>
          <w:szCs w:val="28"/>
        </w:rPr>
      </w:pPr>
      <w:r w:rsidRPr="004308CF">
        <w:rPr>
          <w:rFonts w:asciiTheme="majorBidi" w:hAnsiTheme="majorBidi" w:cs="Times New Roman"/>
          <w:b/>
          <w:bCs/>
          <w:sz w:val="28"/>
          <w:szCs w:val="28"/>
          <w:rtl/>
        </w:rPr>
        <w:t>النموذج المفاهيمي للدراسة</w:t>
      </w:r>
    </w:p>
    <w:p w14:paraId="7DDEC16B" w14:textId="563844EF" w:rsidR="004308CF" w:rsidRDefault="004308CF" w:rsidP="004308CF">
      <w:pPr>
        <w:bidi/>
        <w:spacing w:line="360" w:lineRule="auto"/>
        <w:jc w:val="both"/>
        <w:rPr>
          <w:rFonts w:asciiTheme="majorBidi" w:hAnsiTheme="majorBidi" w:cs="Times New Roman"/>
        </w:rPr>
      </w:pPr>
      <w:r w:rsidRPr="004308CF">
        <w:rPr>
          <w:rFonts w:asciiTheme="majorBidi" w:hAnsiTheme="majorBidi" w:cs="Times New Roman"/>
          <w:rtl/>
        </w:rPr>
        <w:t>في ضوء نظرية مصداقية المصدر والدراسات السابقة، تفترض الدراسة أن مصداقية المؤثرين الرقميين، ممثلة في الثقة والخبرة والجاذبية والأصالة، تؤثر في سلوك المستهلك، كما تفترض وجود علاقة بين إدراك استخدام الذكاء الاصطناعي ومصداقية المؤثر الرقمي، وهو ما يوضحه النموذج المفاهيمي للدراسة</w:t>
      </w:r>
      <w:r>
        <w:rPr>
          <w:rFonts w:asciiTheme="majorBidi" w:hAnsiTheme="majorBidi" w:cs="Times New Roman"/>
        </w:rPr>
        <w:t>.</w:t>
      </w:r>
    </w:p>
    <w:p w14:paraId="7B552745" w14:textId="5445C500" w:rsidR="00CF74C1" w:rsidRPr="004308CF" w:rsidRDefault="00CF74C1" w:rsidP="00CF74C1">
      <w:pPr>
        <w:bidi/>
        <w:spacing w:line="360" w:lineRule="auto"/>
        <w:jc w:val="both"/>
        <w:rPr>
          <w:rFonts w:asciiTheme="majorBidi" w:hAnsiTheme="majorBidi" w:cstheme="majorBidi"/>
        </w:rPr>
      </w:pPr>
      <w:r>
        <w:rPr>
          <w:rFonts w:asciiTheme="majorBidi" w:hAnsiTheme="majorBidi" w:cstheme="majorBidi"/>
          <w:noProof/>
        </w:rPr>
        <w:drawing>
          <wp:inline distT="0" distB="0" distL="0" distR="0" wp14:anchorId="30C06FA8" wp14:editId="7B45B18A">
            <wp:extent cx="2766060" cy="2016328"/>
            <wp:effectExtent l="0" t="0" r="0" b="3175"/>
            <wp:docPr id="1296100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00962" name="Picture 129610096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6060" cy="2016328"/>
                    </a:xfrm>
                    <a:prstGeom prst="rect">
                      <a:avLst/>
                    </a:prstGeom>
                  </pic:spPr>
                </pic:pic>
              </a:graphicData>
            </a:graphic>
          </wp:inline>
        </w:drawing>
      </w:r>
    </w:p>
    <w:p w14:paraId="6790ABB8" w14:textId="284B8AD8"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أهمية المصداقية في التسويق الرقمي</w:t>
      </w:r>
    </w:p>
    <w:p w14:paraId="72B01121" w14:textId="52B0B2C2" w:rsidR="002A6C95" w:rsidRPr="00B73248" w:rsidRDefault="00214324" w:rsidP="00B73248">
      <w:pPr>
        <w:bidi/>
        <w:spacing w:line="360" w:lineRule="auto"/>
        <w:jc w:val="both"/>
        <w:rPr>
          <w:rFonts w:asciiTheme="majorBidi" w:hAnsiTheme="majorBidi" w:cstheme="majorBidi"/>
          <w:rtl/>
        </w:rPr>
      </w:pPr>
      <w:r w:rsidRPr="006B4751">
        <w:rPr>
          <w:rFonts w:asciiTheme="majorBidi" w:hAnsiTheme="majorBidi" w:cstheme="majorBidi"/>
          <w:rtl/>
        </w:rPr>
        <w:t>تسهم المصداقية في زيادة فعالية الحملات التسويقية الرقمية، كما تؤثر بصورة مباشرة في تكوين الاتجاهات الإيجابية نحو العلامات التجارية وتعزيز نوايا الشراء لدى المستهلكين.</w:t>
      </w:r>
    </w:p>
    <w:p w14:paraId="3DC9B876" w14:textId="482627FE" w:rsidR="00214324" w:rsidRPr="00B73248" w:rsidRDefault="001D1163" w:rsidP="002A6C95">
      <w:pPr>
        <w:bidi/>
        <w:spacing w:line="360" w:lineRule="auto"/>
        <w:jc w:val="both"/>
        <w:rPr>
          <w:rFonts w:asciiTheme="majorBidi" w:hAnsiTheme="majorBidi" w:cstheme="majorBidi"/>
          <w:b/>
          <w:bCs/>
          <w:color w:val="4472C4" w:themeColor="accent1"/>
          <w:sz w:val="28"/>
          <w:szCs w:val="28"/>
        </w:rPr>
      </w:pPr>
      <w:r w:rsidRPr="00B73248">
        <w:rPr>
          <w:rFonts w:asciiTheme="majorBidi" w:hAnsiTheme="majorBidi" w:cstheme="majorBidi" w:hint="cs"/>
          <w:b/>
          <w:bCs/>
          <w:color w:val="4472C4" w:themeColor="accent1"/>
          <w:sz w:val="28"/>
          <w:szCs w:val="28"/>
          <w:rtl/>
        </w:rPr>
        <w:t>ال</w:t>
      </w:r>
      <w:r w:rsidR="0043384E">
        <w:rPr>
          <w:rFonts w:asciiTheme="majorBidi" w:hAnsiTheme="majorBidi" w:cstheme="majorBidi" w:hint="cs"/>
          <w:b/>
          <w:bCs/>
          <w:color w:val="4472C4" w:themeColor="accent1"/>
          <w:sz w:val="28"/>
          <w:szCs w:val="28"/>
          <w:rtl/>
        </w:rPr>
        <w:t>محور</w:t>
      </w:r>
      <w:r w:rsidR="00214324" w:rsidRPr="00B73248">
        <w:rPr>
          <w:rFonts w:asciiTheme="majorBidi" w:hAnsiTheme="majorBidi" w:cstheme="majorBidi"/>
          <w:b/>
          <w:bCs/>
          <w:color w:val="4472C4" w:themeColor="accent1"/>
          <w:sz w:val="28"/>
          <w:szCs w:val="28"/>
          <w:rtl/>
        </w:rPr>
        <w:t xml:space="preserve"> الثالث: سلوك المستهلك</w:t>
      </w:r>
    </w:p>
    <w:p w14:paraId="35E24ED7" w14:textId="3B358288"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مفهوم سلوك المستهلك</w:t>
      </w:r>
    </w:p>
    <w:p w14:paraId="3E758AEF" w14:textId="5A4AAB1D"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يعرف سلوك المستهلك بأنه مجموعة الأنشطة والتصرفات والقرارات التي يقوم بها الأفراد عند البحث عن المنتجات أو الخدمات واختيارها وشرائها واستخدامها وتقييمها.</w:t>
      </w:r>
    </w:p>
    <w:p w14:paraId="79D4431A" w14:textId="0EDD6211"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مراحل اتخاذ القرار الشرائي</w:t>
      </w:r>
    </w:p>
    <w:p w14:paraId="4C43FF9A" w14:textId="5E07E4AA"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lastRenderedPageBreak/>
        <w:t>تمر عملية اتخاذ القرار الشرائي بعدة مراحل رئيسة تتمثل في:</w:t>
      </w:r>
    </w:p>
    <w:p w14:paraId="67B1A264"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1. إدراك الحاجة.</w:t>
      </w:r>
    </w:p>
    <w:p w14:paraId="24AFC24D"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2. البحث عن المعلومات.</w:t>
      </w:r>
    </w:p>
    <w:p w14:paraId="05BDD400"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3. تقييم البدائل.</w:t>
      </w:r>
    </w:p>
    <w:p w14:paraId="5E7AB72D"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4. اتخاذ قرار الشراء.</w:t>
      </w:r>
    </w:p>
    <w:p w14:paraId="2A90061A" w14:textId="7D935544"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5. تقييم ما بعد الشراء.</w:t>
      </w:r>
    </w:p>
    <w:p w14:paraId="2412D1D3" w14:textId="6FDC3A54" w:rsidR="00214324" w:rsidRPr="006B4751" w:rsidRDefault="00214324" w:rsidP="002A6C95">
      <w:pPr>
        <w:bidi/>
        <w:spacing w:line="360" w:lineRule="auto"/>
        <w:jc w:val="both"/>
        <w:rPr>
          <w:rFonts w:asciiTheme="majorBidi" w:hAnsiTheme="majorBidi" w:cstheme="majorBidi"/>
          <w:b/>
          <w:bCs/>
          <w:color w:val="4472C4" w:themeColor="accent1"/>
          <w:sz w:val="32"/>
          <w:szCs w:val="32"/>
        </w:rPr>
      </w:pPr>
      <w:r w:rsidRPr="006B4751">
        <w:rPr>
          <w:rFonts w:asciiTheme="majorBidi" w:hAnsiTheme="majorBidi" w:cstheme="majorBidi"/>
          <w:b/>
          <w:bCs/>
          <w:color w:val="4472C4" w:themeColor="accent1"/>
          <w:sz w:val="32"/>
          <w:szCs w:val="32"/>
          <w:rtl/>
        </w:rPr>
        <w:t>العوامل المؤثرة في سلوك المستهلك</w:t>
      </w:r>
    </w:p>
    <w:p w14:paraId="38F3F26A" w14:textId="6EB689EB"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العوامل الشخصية</w:t>
      </w:r>
    </w:p>
    <w:p w14:paraId="1549DCA1" w14:textId="183B1AD3"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مثل العمر والدخل والتعليم ونمط الحياة.</w:t>
      </w:r>
    </w:p>
    <w:p w14:paraId="533F8D88" w14:textId="6BD601AB"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العوامل الاجتماعية</w:t>
      </w:r>
    </w:p>
    <w:p w14:paraId="5EB014A7" w14:textId="2E80D3B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مثل الأسرة والأصدقاء والجماعات المرجعية والمؤثرين الرقميين.</w:t>
      </w:r>
    </w:p>
    <w:p w14:paraId="5E2892BA" w14:textId="0C0ADC5C"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العوامل النفسية</w:t>
      </w:r>
    </w:p>
    <w:p w14:paraId="57AE5A87" w14:textId="1F46DCC3"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مثل الدوافع والإدراك والتعلم والاتجاهات.</w:t>
      </w:r>
    </w:p>
    <w:p w14:paraId="14B586F5" w14:textId="17B463CE"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العوامل الثقافية</w:t>
      </w:r>
    </w:p>
    <w:p w14:paraId="15CC6F9F" w14:textId="7C8FF10A"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مثل القيم والعادات والتقاليد السائدة في المجتمع.</w:t>
      </w:r>
    </w:p>
    <w:p w14:paraId="40B87DE0" w14:textId="7E659A04"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العلاقة بين المؤثرين الرقميين وسلوك المستهلك</w:t>
      </w:r>
    </w:p>
    <w:p w14:paraId="3F80D5E4" w14:textId="529D0E2F" w:rsidR="00FD69C2" w:rsidRPr="006B4751" w:rsidRDefault="00214324" w:rsidP="001D1163">
      <w:pPr>
        <w:bidi/>
        <w:spacing w:line="360" w:lineRule="auto"/>
        <w:jc w:val="both"/>
        <w:rPr>
          <w:rFonts w:asciiTheme="majorBidi" w:hAnsiTheme="majorBidi" w:cstheme="majorBidi"/>
        </w:rPr>
      </w:pPr>
      <w:r w:rsidRPr="006B4751">
        <w:rPr>
          <w:rFonts w:asciiTheme="majorBidi" w:hAnsiTheme="majorBidi" w:cstheme="majorBidi"/>
          <w:rtl/>
        </w:rPr>
        <w:t>أصبحت منصات التواصل الاجتماعي بيئة خصبة للتأثير في قرارات المستهلكين، حيث يعتمد العديد من الأفراد على مراجعات المؤثرين وتوصياتهم عند اتخاذ القرارات الشرائية، مما يجعل مصداقية المؤثر عنصرًا حاسمًا في تشكيل السلوك الاستهلاكي.</w:t>
      </w:r>
    </w:p>
    <w:p w14:paraId="2F99589A" w14:textId="77777777" w:rsidR="004308CF" w:rsidRDefault="004308CF" w:rsidP="001D1163">
      <w:pPr>
        <w:bidi/>
        <w:spacing w:line="360" w:lineRule="auto"/>
        <w:jc w:val="both"/>
        <w:rPr>
          <w:rFonts w:asciiTheme="majorBidi" w:hAnsiTheme="majorBidi" w:cstheme="majorBidi"/>
          <w:b/>
          <w:bCs/>
          <w:color w:val="4472C4" w:themeColor="accent1"/>
          <w:sz w:val="28"/>
          <w:szCs w:val="28"/>
        </w:rPr>
      </w:pPr>
    </w:p>
    <w:p w14:paraId="5C375AA3" w14:textId="47B96D0D" w:rsidR="001D1163" w:rsidRPr="00B73248" w:rsidRDefault="001D1163" w:rsidP="004308CF">
      <w:pPr>
        <w:bidi/>
        <w:spacing w:line="360" w:lineRule="auto"/>
        <w:jc w:val="both"/>
        <w:rPr>
          <w:rFonts w:asciiTheme="majorBidi" w:hAnsiTheme="majorBidi" w:cstheme="majorBidi"/>
          <w:b/>
          <w:bCs/>
          <w:color w:val="4472C4" w:themeColor="accent1"/>
          <w:sz w:val="28"/>
          <w:szCs w:val="28"/>
        </w:rPr>
      </w:pPr>
      <w:r w:rsidRPr="00B73248">
        <w:rPr>
          <w:rFonts w:asciiTheme="majorBidi" w:hAnsiTheme="majorBidi" w:cstheme="majorBidi" w:hint="cs"/>
          <w:b/>
          <w:bCs/>
          <w:color w:val="4472C4" w:themeColor="accent1"/>
          <w:sz w:val="28"/>
          <w:szCs w:val="28"/>
          <w:rtl/>
        </w:rPr>
        <w:t>ال</w:t>
      </w:r>
      <w:r w:rsidR="0043384E">
        <w:rPr>
          <w:rFonts w:asciiTheme="majorBidi" w:hAnsiTheme="majorBidi" w:cstheme="majorBidi" w:hint="cs"/>
          <w:b/>
          <w:bCs/>
          <w:color w:val="4472C4" w:themeColor="accent1"/>
          <w:sz w:val="28"/>
          <w:szCs w:val="28"/>
          <w:rtl/>
        </w:rPr>
        <w:t xml:space="preserve">محور </w:t>
      </w:r>
      <w:r w:rsidR="00B73248" w:rsidRPr="00B73248">
        <w:rPr>
          <w:rFonts w:asciiTheme="majorBidi" w:hAnsiTheme="majorBidi" w:cstheme="majorBidi" w:hint="cs"/>
          <w:b/>
          <w:bCs/>
          <w:color w:val="4472C4" w:themeColor="accent1"/>
          <w:sz w:val="28"/>
          <w:szCs w:val="28"/>
          <w:rtl/>
        </w:rPr>
        <w:t>الراب</w:t>
      </w:r>
      <w:r w:rsidR="00B73248" w:rsidRPr="00B73248">
        <w:rPr>
          <w:rFonts w:asciiTheme="majorBidi" w:hAnsiTheme="majorBidi" w:cstheme="majorBidi" w:hint="eastAsia"/>
          <w:b/>
          <w:bCs/>
          <w:color w:val="4472C4" w:themeColor="accent1"/>
          <w:sz w:val="28"/>
          <w:szCs w:val="28"/>
          <w:rtl/>
        </w:rPr>
        <w:t>ع</w:t>
      </w:r>
      <w:r w:rsidR="00214324" w:rsidRPr="00B73248">
        <w:rPr>
          <w:rFonts w:asciiTheme="majorBidi" w:hAnsiTheme="majorBidi" w:cstheme="majorBidi"/>
          <w:b/>
          <w:bCs/>
          <w:color w:val="4472C4" w:themeColor="accent1"/>
          <w:sz w:val="28"/>
          <w:szCs w:val="28"/>
          <w:rtl/>
        </w:rPr>
        <w:t xml:space="preserve">: الذكاء الاصطناعي والتسويق </w:t>
      </w:r>
      <w:r w:rsidR="00927085">
        <w:rPr>
          <w:rFonts w:asciiTheme="majorBidi" w:hAnsiTheme="majorBidi" w:cstheme="majorBidi" w:hint="cs"/>
          <w:b/>
          <w:bCs/>
          <w:color w:val="4472C4" w:themeColor="accent1"/>
          <w:sz w:val="28"/>
          <w:szCs w:val="28"/>
          <w:rtl/>
        </w:rPr>
        <w:t>عبر المؤثرين الرقميين</w:t>
      </w:r>
    </w:p>
    <w:p w14:paraId="5F563883" w14:textId="1AD296E6"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lastRenderedPageBreak/>
        <w:t>مفهوم الذكاء الاصطناعي</w:t>
      </w:r>
    </w:p>
    <w:p w14:paraId="136C66AB" w14:textId="391F026C"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الذكاء الاصطناعي هو مجموعة من الأنظمة والتقنيات القادرة على محاكاة القدرات العقلية البشرية مثل التعلم والتحليل واتخاذ القرارات.</w:t>
      </w:r>
    </w:p>
    <w:p w14:paraId="0C0522A7" w14:textId="1BF3AA62"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تطبيقات الذكاء الاصطناعي في التسويق الرقمي</w:t>
      </w:r>
    </w:p>
    <w:p w14:paraId="3C0F095B"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1. تحليل سلوك العملاء.</w:t>
      </w:r>
    </w:p>
    <w:p w14:paraId="27E6B3BD"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2. التنبؤ بالاحتياجات الشرائية.</w:t>
      </w:r>
    </w:p>
    <w:p w14:paraId="588A1EAB"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3. تخصيص المحتوى التسويقي.</w:t>
      </w:r>
    </w:p>
    <w:p w14:paraId="45C76B20" w14:textId="77777777"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4. تطوير روبوتات المحادثة.</w:t>
      </w:r>
    </w:p>
    <w:p w14:paraId="754F0CE7" w14:textId="77777777" w:rsidR="00F30BA3" w:rsidRDefault="00214324" w:rsidP="00F30BA3">
      <w:pPr>
        <w:bidi/>
        <w:spacing w:line="360" w:lineRule="auto"/>
        <w:jc w:val="both"/>
        <w:rPr>
          <w:rFonts w:asciiTheme="majorBidi" w:hAnsiTheme="majorBidi" w:cstheme="majorBidi"/>
          <w:rtl/>
        </w:rPr>
      </w:pPr>
      <w:r w:rsidRPr="006B4751">
        <w:rPr>
          <w:rFonts w:asciiTheme="majorBidi" w:hAnsiTheme="majorBidi" w:cstheme="majorBidi"/>
          <w:rtl/>
        </w:rPr>
        <w:t>5. تحسين الحملات الإعلانية الرقمية.</w:t>
      </w:r>
    </w:p>
    <w:p w14:paraId="3512FA84" w14:textId="4D489A2A" w:rsidR="00214324" w:rsidRPr="00F30BA3" w:rsidRDefault="00214324" w:rsidP="00F30BA3">
      <w:pPr>
        <w:bidi/>
        <w:spacing w:line="360" w:lineRule="auto"/>
        <w:jc w:val="both"/>
        <w:rPr>
          <w:rFonts w:asciiTheme="majorBidi" w:hAnsiTheme="majorBidi" w:cstheme="majorBidi"/>
        </w:rPr>
      </w:pPr>
      <w:r w:rsidRPr="006B4751">
        <w:rPr>
          <w:rFonts w:asciiTheme="majorBidi" w:hAnsiTheme="majorBidi" w:cstheme="majorBidi"/>
          <w:b/>
          <w:bCs/>
          <w:sz w:val="28"/>
          <w:szCs w:val="28"/>
          <w:rtl/>
        </w:rPr>
        <w:t>المؤثرون الافتراضيون</w:t>
      </w:r>
    </w:p>
    <w:p w14:paraId="002529CA" w14:textId="6BE1137D" w:rsidR="00214324" w:rsidRPr="006B4751" w:rsidRDefault="00214324" w:rsidP="002A6C95">
      <w:pPr>
        <w:bidi/>
        <w:spacing w:line="360" w:lineRule="auto"/>
        <w:jc w:val="both"/>
        <w:rPr>
          <w:rFonts w:asciiTheme="majorBidi" w:hAnsiTheme="majorBidi" w:cstheme="majorBidi"/>
        </w:rPr>
      </w:pPr>
      <w:r w:rsidRPr="006B4751">
        <w:rPr>
          <w:rFonts w:asciiTheme="majorBidi" w:hAnsiTheme="majorBidi" w:cstheme="majorBidi"/>
          <w:rtl/>
        </w:rPr>
        <w:t>ظهر نوع جديد من المؤثرين يعرف بالمؤثرين الافتراضيين، وهم شخصيات رقمية يتم إنشاؤها باستخدام تقنيات الذكاء الاصطناعي والحاسوب، وتستخدم في التسويق والترويج للعلامات التجارية.</w:t>
      </w:r>
    </w:p>
    <w:p w14:paraId="7D35EC3A" w14:textId="31DA9E30" w:rsidR="00214324" w:rsidRPr="006B4751" w:rsidRDefault="00214324" w:rsidP="002A6C95">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الذكاء الاصطناعي ومصداقية المؤثرين</w:t>
      </w:r>
    </w:p>
    <w:p w14:paraId="29F10C7F" w14:textId="2A20A2EF" w:rsidR="002A6C95" w:rsidRPr="00B73248" w:rsidRDefault="00214324" w:rsidP="00B73248">
      <w:pPr>
        <w:bidi/>
        <w:spacing w:line="360" w:lineRule="auto"/>
        <w:jc w:val="both"/>
        <w:rPr>
          <w:rFonts w:asciiTheme="majorBidi" w:hAnsiTheme="majorBidi" w:cstheme="majorBidi"/>
          <w:rtl/>
        </w:rPr>
      </w:pPr>
      <w:r w:rsidRPr="006B4751">
        <w:rPr>
          <w:rFonts w:asciiTheme="majorBidi" w:hAnsiTheme="majorBidi" w:cstheme="majorBidi"/>
          <w:rtl/>
        </w:rPr>
        <w:t>أدى انتشار تقنيات الذكاء الاصطناعي إلى إثارة العديد من التساؤلات حول مدى مصداقية المحتوى الذي يتم إنتاجه أو الترويج له من خلال المؤثرين الافتراضيين، ومدى قدرة المستهلك على التمييز بين المحتوى الحقيقي والمحتوى المُنشأ بالذكاء الاصطناعي.</w:t>
      </w:r>
    </w:p>
    <w:p w14:paraId="39FAF254" w14:textId="77777777" w:rsidR="00D71029" w:rsidRDefault="00D71029" w:rsidP="002A6C95">
      <w:pPr>
        <w:bidi/>
        <w:spacing w:line="360" w:lineRule="auto"/>
        <w:jc w:val="both"/>
        <w:rPr>
          <w:rFonts w:asciiTheme="majorBidi" w:hAnsiTheme="majorBidi" w:cstheme="majorBidi"/>
          <w:b/>
          <w:bCs/>
          <w:sz w:val="28"/>
          <w:szCs w:val="28"/>
          <w:rtl/>
        </w:rPr>
      </w:pPr>
    </w:p>
    <w:p w14:paraId="234236EA" w14:textId="2F10FE5D" w:rsidR="00214324" w:rsidRPr="006B4751" w:rsidRDefault="00214324" w:rsidP="00D71029">
      <w:pPr>
        <w:bidi/>
        <w:spacing w:line="360" w:lineRule="auto"/>
        <w:jc w:val="both"/>
        <w:rPr>
          <w:rFonts w:asciiTheme="majorBidi" w:hAnsiTheme="majorBidi" w:cstheme="majorBidi"/>
          <w:b/>
          <w:bCs/>
          <w:sz w:val="28"/>
          <w:szCs w:val="28"/>
        </w:rPr>
      </w:pPr>
      <w:r w:rsidRPr="006B4751">
        <w:rPr>
          <w:rFonts w:asciiTheme="majorBidi" w:hAnsiTheme="majorBidi" w:cstheme="majorBidi"/>
          <w:b/>
          <w:bCs/>
          <w:sz w:val="28"/>
          <w:szCs w:val="28"/>
          <w:rtl/>
        </w:rPr>
        <w:t>العلاقة بين الذكاء الاصطناعي وسلوك المستهلك</w:t>
      </w:r>
    </w:p>
    <w:p w14:paraId="0DFE5FFE" w14:textId="07C21FC0" w:rsidR="006B4751" w:rsidRDefault="00214324" w:rsidP="002A6C95">
      <w:pPr>
        <w:bidi/>
        <w:spacing w:line="360" w:lineRule="auto"/>
        <w:jc w:val="both"/>
        <w:rPr>
          <w:rFonts w:asciiTheme="majorBidi" w:hAnsiTheme="majorBidi" w:cstheme="majorBidi"/>
          <w:rtl/>
        </w:rPr>
      </w:pPr>
      <w:r w:rsidRPr="006B4751">
        <w:rPr>
          <w:rFonts w:asciiTheme="majorBidi" w:hAnsiTheme="majorBidi" w:cstheme="majorBidi"/>
          <w:rtl/>
        </w:rPr>
        <w:t>يسهم الذكاء الاصطناعي في فهم احتياجات المستهلكين بصورة أكثر دقة، كما يساعد في تصميم محتوى مخصص يلائم اهتماماتهم، الأمر الذي يزيد من احتمالية التأثير في قراراتهم الشرائية وسلوكهم الاستهلاكي.</w:t>
      </w:r>
    </w:p>
    <w:p w14:paraId="08F5E6CA" w14:textId="4A383B44" w:rsidR="00D824FA" w:rsidRDefault="00927085" w:rsidP="00D71029">
      <w:pPr>
        <w:bidi/>
        <w:spacing w:line="360" w:lineRule="auto"/>
        <w:jc w:val="both"/>
        <w:rPr>
          <w:rFonts w:asciiTheme="majorBidi" w:hAnsiTheme="majorBidi" w:cstheme="majorBidi"/>
          <w:rtl/>
        </w:rPr>
      </w:pPr>
      <w:r w:rsidRPr="00927085">
        <w:rPr>
          <w:rFonts w:asciiTheme="majorBidi" w:hAnsiTheme="majorBidi" w:cs="Times New Roman"/>
          <w:rtl/>
        </w:rPr>
        <w:t xml:space="preserve">يتضح مما سبق أن التطورات المتسارعة في الذكاء الاصطناعي أدت إلى تغيرات جوهرية في أساليب التسويق الرقمي، وأسهمت في ظهور المؤثرين الافتراضيين، الأمر الذي جعل مصداقية المؤثرين الرقميين من أهم العوامل المؤثرة في سلوك المستهلك. </w:t>
      </w:r>
      <w:r w:rsidRPr="00927085">
        <w:rPr>
          <w:rFonts w:asciiTheme="majorBidi" w:hAnsiTheme="majorBidi" w:cs="Times New Roman"/>
          <w:rtl/>
        </w:rPr>
        <w:lastRenderedPageBreak/>
        <w:t>ومن ثم تستند الدراسة الحالية إلى هذا الإطار النظري لتفسير العلاقة بين مصداقية المؤثرين الرقميين وسلوك المستهلك في ظل تطبيقات الذكاء الاصطناعي</w:t>
      </w:r>
    </w:p>
    <w:p w14:paraId="2E218A9E" w14:textId="77777777" w:rsidR="00D71029" w:rsidRDefault="00D71029" w:rsidP="00D71029">
      <w:pPr>
        <w:bidi/>
        <w:spacing w:line="360" w:lineRule="auto"/>
        <w:jc w:val="both"/>
        <w:rPr>
          <w:rFonts w:asciiTheme="majorBidi" w:hAnsiTheme="majorBidi" w:cstheme="majorBidi"/>
          <w:rtl/>
        </w:rPr>
      </w:pPr>
    </w:p>
    <w:p w14:paraId="503B4D45" w14:textId="77777777" w:rsidR="00D71029" w:rsidRDefault="00D71029" w:rsidP="00D71029">
      <w:pPr>
        <w:bidi/>
        <w:spacing w:line="360" w:lineRule="auto"/>
        <w:jc w:val="both"/>
        <w:rPr>
          <w:rFonts w:asciiTheme="majorBidi" w:hAnsiTheme="majorBidi" w:cstheme="majorBidi"/>
          <w:rtl/>
        </w:rPr>
      </w:pPr>
    </w:p>
    <w:p w14:paraId="1C7802B7" w14:textId="77777777" w:rsidR="00D71029" w:rsidRDefault="00D71029" w:rsidP="00D71029">
      <w:pPr>
        <w:bidi/>
        <w:spacing w:line="360" w:lineRule="auto"/>
        <w:jc w:val="both"/>
        <w:rPr>
          <w:rFonts w:asciiTheme="majorBidi" w:hAnsiTheme="majorBidi" w:cstheme="majorBidi"/>
          <w:rtl/>
        </w:rPr>
      </w:pPr>
    </w:p>
    <w:p w14:paraId="619080F7" w14:textId="77777777" w:rsidR="00D71029" w:rsidRDefault="00D71029" w:rsidP="00D71029">
      <w:pPr>
        <w:bidi/>
        <w:spacing w:line="360" w:lineRule="auto"/>
        <w:jc w:val="both"/>
        <w:rPr>
          <w:rFonts w:asciiTheme="majorBidi" w:hAnsiTheme="majorBidi" w:cstheme="majorBidi"/>
          <w:rtl/>
        </w:rPr>
      </w:pPr>
    </w:p>
    <w:p w14:paraId="2CD17267" w14:textId="77777777" w:rsidR="00D71029" w:rsidRDefault="00D71029" w:rsidP="00D71029">
      <w:pPr>
        <w:bidi/>
        <w:spacing w:line="360" w:lineRule="auto"/>
        <w:jc w:val="both"/>
        <w:rPr>
          <w:rFonts w:asciiTheme="majorBidi" w:hAnsiTheme="majorBidi" w:cstheme="majorBidi"/>
          <w:rtl/>
        </w:rPr>
      </w:pPr>
    </w:p>
    <w:p w14:paraId="028B6DCC" w14:textId="77777777" w:rsidR="00D71029" w:rsidRDefault="00D71029" w:rsidP="00D71029">
      <w:pPr>
        <w:bidi/>
        <w:spacing w:line="360" w:lineRule="auto"/>
        <w:jc w:val="both"/>
        <w:rPr>
          <w:rFonts w:asciiTheme="majorBidi" w:hAnsiTheme="majorBidi" w:cstheme="majorBidi"/>
          <w:rtl/>
        </w:rPr>
      </w:pPr>
    </w:p>
    <w:p w14:paraId="26F6FE95" w14:textId="77777777" w:rsidR="00D71029" w:rsidRDefault="00D71029" w:rsidP="00D71029">
      <w:pPr>
        <w:bidi/>
        <w:spacing w:line="360" w:lineRule="auto"/>
        <w:jc w:val="both"/>
        <w:rPr>
          <w:rFonts w:asciiTheme="majorBidi" w:hAnsiTheme="majorBidi" w:cstheme="majorBidi"/>
          <w:rtl/>
        </w:rPr>
      </w:pPr>
    </w:p>
    <w:p w14:paraId="2288295D" w14:textId="77777777" w:rsidR="00D71029" w:rsidRDefault="00D71029" w:rsidP="00D71029">
      <w:pPr>
        <w:bidi/>
        <w:spacing w:line="360" w:lineRule="auto"/>
        <w:jc w:val="both"/>
        <w:rPr>
          <w:rFonts w:asciiTheme="majorBidi" w:hAnsiTheme="majorBidi" w:cstheme="majorBidi"/>
          <w:rtl/>
        </w:rPr>
      </w:pPr>
    </w:p>
    <w:p w14:paraId="24D524FA" w14:textId="77777777" w:rsidR="00D71029" w:rsidRDefault="00D71029" w:rsidP="00D71029">
      <w:pPr>
        <w:bidi/>
        <w:spacing w:line="360" w:lineRule="auto"/>
        <w:jc w:val="both"/>
        <w:rPr>
          <w:rFonts w:asciiTheme="majorBidi" w:hAnsiTheme="majorBidi" w:cstheme="majorBidi"/>
          <w:rtl/>
        </w:rPr>
      </w:pPr>
    </w:p>
    <w:p w14:paraId="12AB6D93" w14:textId="77777777" w:rsidR="00D71029" w:rsidRDefault="00D71029" w:rsidP="00D71029">
      <w:pPr>
        <w:bidi/>
        <w:spacing w:line="360" w:lineRule="auto"/>
        <w:jc w:val="both"/>
        <w:rPr>
          <w:rFonts w:asciiTheme="majorBidi" w:hAnsiTheme="majorBidi" w:cstheme="majorBidi"/>
          <w:rtl/>
        </w:rPr>
      </w:pPr>
    </w:p>
    <w:p w14:paraId="2CEF0894" w14:textId="77777777" w:rsidR="00D71029" w:rsidRDefault="00D71029" w:rsidP="00D71029">
      <w:pPr>
        <w:bidi/>
        <w:spacing w:line="360" w:lineRule="auto"/>
        <w:jc w:val="both"/>
        <w:rPr>
          <w:rFonts w:asciiTheme="majorBidi" w:hAnsiTheme="majorBidi" w:cstheme="majorBidi"/>
          <w:rtl/>
        </w:rPr>
      </w:pPr>
    </w:p>
    <w:p w14:paraId="43EB6FD4" w14:textId="77777777" w:rsidR="001B1F07" w:rsidRDefault="001B1F07" w:rsidP="001B1F07">
      <w:pPr>
        <w:bidi/>
        <w:spacing w:line="360" w:lineRule="auto"/>
        <w:jc w:val="both"/>
        <w:rPr>
          <w:rFonts w:asciiTheme="majorBidi" w:hAnsiTheme="majorBidi" w:cstheme="majorBidi"/>
        </w:rPr>
      </w:pPr>
    </w:p>
    <w:p w14:paraId="0EAFC560" w14:textId="77777777" w:rsidR="00707E38" w:rsidRDefault="00707E38" w:rsidP="00707E38">
      <w:pPr>
        <w:bidi/>
        <w:spacing w:line="360" w:lineRule="auto"/>
        <w:jc w:val="both"/>
        <w:rPr>
          <w:rFonts w:asciiTheme="majorBidi" w:hAnsiTheme="majorBidi" w:cstheme="majorBidi"/>
        </w:rPr>
      </w:pPr>
    </w:p>
    <w:p w14:paraId="43205CEA" w14:textId="77777777" w:rsidR="00707E38" w:rsidRDefault="00707E38" w:rsidP="00707E38">
      <w:pPr>
        <w:bidi/>
        <w:spacing w:line="360" w:lineRule="auto"/>
        <w:jc w:val="both"/>
        <w:rPr>
          <w:rFonts w:asciiTheme="majorBidi" w:hAnsiTheme="majorBidi" w:cstheme="majorBidi"/>
        </w:rPr>
      </w:pPr>
    </w:p>
    <w:p w14:paraId="56B0BCF7" w14:textId="77777777" w:rsidR="00707E38" w:rsidRDefault="00707E38" w:rsidP="00707E38">
      <w:pPr>
        <w:bidi/>
        <w:spacing w:line="360" w:lineRule="auto"/>
        <w:jc w:val="both"/>
        <w:rPr>
          <w:rFonts w:asciiTheme="majorBidi" w:hAnsiTheme="majorBidi" w:cstheme="majorBidi"/>
        </w:rPr>
      </w:pPr>
    </w:p>
    <w:p w14:paraId="35217ABE" w14:textId="77777777" w:rsidR="00707E38" w:rsidRDefault="00707E38" w:rsidP="00707E38">
      <w:pPr>
        <w:bidi/>
        <w:spacing w:line="360" w:lineRule="auto"/>
        <w:jc w:val="both"/>
        <w:rPr>
          <w:rFonts w:asciiTheme="majorBidi" w:hAnsiTheme="majorBidi" w:cstheme="majorBidi"/>
        </w:rPr>
      </w:pPr>
    </w:p>
    <w:p w14:paraId="0F4A48E0" w14:textId="77777777" w:rsidR="00707E38" w:rsidRDefault="00707E38" w:rsidP="00707E38">
      <w:pPr>
        <w:bidi/>
        <w:spacing w:line="360" w:lineRule="auto"/>
        <w:jc w:val="both"/>
        <w:rPr>
          <w:rFonts w:asciiTheme="majorBidi" w:hAnsiTheme="majorBidi" w:cstheme="majorBidi"/>
        </w:rPr>
      </w:pPr>
    </w:p>
    <w:p w14:paraId="69F63436" w14:textId="77777777" w:rsidR="00707E38" w:rsidRDefault="00707E38" w:rsidP="00707E38">
      <w:pPr>
        <w:bidi/>
        <w:spacing w:line="360" w:lineRule="auto"/>
        <w:jc w:val="both"/>
        <w:rPr>
          <w:rFonts w:asciiTheme="majorBidi" w:hAnsiTheme="majorBidi" w:cstheme="majorBidi"/>
        </w:rPr>
      </w:pPr>
    </w:p>
    <w:p w14:paraId="50E4F328" w14:textId="77777777" w:rsidR="00707E38" w:rsidRDefault="00707E38" w:rsidP="00707E38">
      <w:pPr>
        <w:bidi/>
        <w:spacing w:line="360" w:lineRule="auto"/>
        <w:jc w:val="both"/>
        <w:rPr>
          <w:rFonts w:asciiTheme="majorBidi" w:hAnsiTheme="majorBidi" w:cstheme="majorBidi"/>
          <w:b/>
          <w:bCs/>
          <w:sz w:val="28"/>
          <w:szCs w:val="28"/>
          <w:u w:val="single"/>
        </w:rPr>
      </w:pPr>
    </w:p>
    <w:p w14:paraId="62FC30B2" w14:textId="76006A2B" w:rsidR="006B4751" w:rsidRPr="00EF133F" w:rsidRDefault="006B4751" w:rsidP="00D824FA">
      <w:pPr>
        <w:bidi/>
        <w:spacing w:line="360" w:lineRule="auto"/>
        <w:jc w:val="both"/>
        <w:rPr>
          <w:rFonts w:asciiTheme="majorBidi" w:hAnsiTheme="majorBidi" w:cstheme="majorBidi"/>
          <w:b/>
          <w:bCs/>
          <w:sz w:val="28"/>
          <w:szCs w:val="28"/>
          <w:u w:val="single"/>
        </w:rPr>
      </w:pPr>
      <w:r w:rsidRPr="00EF133F">
        <w:rPr>
          <w:rFonts w:asciiTheme="majorBidi" w:hAnsiTheme="majorBidi" w:cstheme="majorBidi"/>
          <w:b/>
          <w:bCs/>
          <w:sz w:val="28"/>
          <w:szCs w:val="28"/>
          <w:u w:val="single"/>
          <w:rtl/>
        </w:rPr>
        <w:lastRenderedPageBreak/>
        <w:t xml:space="preserve">المراجع العربية </w:t>
      </w:r>
    </w:p>
    <w:p w14:paraId="5CD7E9B2" w14:textId="26240C34" w:rsidR="00356C03" w:rsidRDefault="00D824FA" w:rsidP="00D824FA">
      <w:pPr>
        <w:pStyle w:val="ListParagraph"/>
        <w:numPr>
          <w:ilvl w:val="0"/>
          <w:numId w:val="1"/>
        </w:numPr>
        <w:bidi/>
        <w:spacing w:line="360" w:lineRule="auto"/>
        <w:jc w:val="both"/>
        <w:rPr>
          <w:rFonts w:asciiTheme="majorBidi" w:hAnsiTheme="majorBidi" w:cstheme="majorBidi"/>
        </w:rPr>
      </w:pPr>
      <w:r w:rsidRPr="00D824FA">
        <w:rPr>
          <w:rFonts w:asciiTheme="majorBidi" w:hAnsiTheme="majorBidi" w:cs="Times New Roman"/>
          <w:rtl/>
        </w:rPr>
        <w:t>خرشيد، س.، أيوب، د.، وكورتم، و. (2024</w:t>
      </w:r>
      <w:r w:rsidRPr="00D824FA">
        <w:rPr>
          <w:rFonts w:asciiTheme="majorBidi" w:hAnsiTheme="majorBidi" w:cs="Times New Roman" w:hint="cs"/>
          <w:rtl/>
        </w:rPr>
        <w:t>). تأثي</w:t>
      </w:r>
      <w:r w:rsidRPr="00D824FA">
        <w:rPr>
          <w:rFonts w:asciiTheme="majorBidi" w:hAnsiTheme="majorBidi" w:cs="Times New Roman" w:hint="eastAsia"/>
          <w:rtl/>
        </w:rPr>
        <w:t>ر</w:t>
      </w:r>
      <w:r w:rsidRPr="00D824FA">
        <w:rPr>
          <w:rFonts w:asciiTheme="majorBidi" w:hAnsiTheme="majorBidi" w:cs="Times New Roman"/>
          <w:rtl/>
        </w:rPr>
        <w:t xml:space="preserve"> التسويق عبر المؤثرين على نوايا المستهلكين تجاه العلامات التجارية لمستحضرات التجميل بعد جائحة كوفيد-19. المجلة العربية للإدارة، 44(1)، 339–</w:t>
      </w:r>
      <w:r w:rsidRPr="001D1E92">
        <w:rPr>
          <w:rFonts w:asciiTheme="majorBidi" w:hAnsiTheme="majorBidi" w:cs="Times New Roman"/>
          <w:color w:val="4472C4" w:themeColor="accent1"/>
          <w:u w:val="single"/>
          <w:rtl/>
        </w:rPr>
        <w:t>348.</w:t>
      </w:r>
      <w:r w:rsidRPr="001D1E92">
        <w:rPr>
          <w:rFonts w:asciiTheme="majorBidi" w:hAnsiTheme="majorBidi" w:cstheme="majorBidi"/>
          <w:color w:val="4472C4" w:themeColor="accent1"/>
          <w:u w:val="single"/>
        </w:rPr>
        <w:t>https://doi.org/10.21608/aja.2023.241772.1544</w:t>
      </w:r>
    </w:p>
    <w:p w14:paraId="79CB7EFB" w14:textId="5D1D2FC8" w:rsidR="00D824FA" w:rsidRPr="00D824FA" w:rsidRDefault="00D824FA" w:rsidP="00D824FA">
      <w:pPr>
        <w:pStyle w:val="ListParagraph"/>
        <w:bidi/>
        <w:spacing w:line="360" w:lineRule="auto"/>
        <w:jc w:val="both"/>
        <w:rPr>
          <w:rFonts w:asciiTheme="majorBidi" w:hAnsiTheme="majorBidi" w:cstheme="majorBidi"/>
        </w:rPr>
      </w:pPr>
    </w:p>
    <w:p w14:paraId="68CF4D47" w14:textId="1C6E3097" w:rsidR="00A34177" w:rsidRDefault="004D2359" w:rsidP="00B25BB6">
      <w:pPr>
        <w:pStyle w:val="ListParagraph"/>
        <w:numPr>
          <w:ilvl w:val="0"/>
          <w:numId w:val="1"/>
        </w:numPr>
        <w:bidi/>
        <w:rPr>
          <w:rFonts w:asciiTheme="majorBidi" w:hAnsiTheme="majorBidi" w:cs="Times New Roman"/>
        </w:rPr>
      </w:pPr>
      <w:r w:rsidRPr="004D2359">
        <w:rPr>
          <w:rFonts w:asciiTheme="majorBidi" w:hAnsiTheme="majorBidi" w:cs="Times New Roman"/>
          <w:rtl/>
        </w:rPr>
        <w:t>نور، عائشة طارق. (2024). دراسة تأثير أنشطة التسويق عبر وسائل التواصل الاجتماعي على اتخاذ قرارات الشراء من خلال الدور الوسيط لنتائج استجابة السوق. مجلة البحوث المالية والتجارية، 25(2)، 389–424</w:t>
      </w:r>
      <w:r w:rsidRPr="004D2359">
        <w:rPr>
          <w:rFonts w:asciiTheme="majorBidi" w:hAnsiTheme="majorBidi" w:cs="Times New Roman"/>
        </w:rPr>
        <w:t xml:space="preserve">. </w:t>
      </w:r>
      <w:hyperlink r:id="rId10" w:history="1">
        <w:r w:rsidRPr="00721AA1">
          <w:rPr>
            <w:rStyle w:val="Hyperlink"/>
            <w:rFonts w:asciiTheme="majorBidi" w:hAnsiTheme="majorBidi" w:cs="Times New Roman"/>
          </w:rPr>
          <w:t>https://doi.org/10.21608/jsst.2024.253501.1706</w:t>
        </w:r>
      </w:hyperlink>
    </w:p>
    <w:p w14:paraId="04616948" w14:textId="77777777" w:rsidR="001D43FE" w:rsidRDefault="001D43FE" w:rsidP="00A34177">
      <w:pPr>
        <w:pStyle w:val="ListParagraph"/>
        <w:rPr>
          <w:rFonts w:asciiTheme="majorBidi" w:hAnsiTheme="majorBidi" w:cs="Times New Roman"/>
          <w:rtl/>
        </w:rPr>
      </w:pPr>
    </w:p>
    <w:p w14:paraId="77FF7A1A" w14:textId="77777777" w:rsidR="004D2359" w:rsidRPr="00A34177" w:rsidRDefault="004D2359" w:rsidP="00A34177">
      <w:pPr>
        <w:pStyle w:val="ListParagraph"/>
        <w:rPr>
          <w:rFonts w:asciiTheme="majorBidi" w:hAnsiTheme="majorBidi" w:cstheme="majorBidi"/>
          <w:rtl/>
        </w:rPr>
      </w:pPr>
    </w:p>
    <w:p w14:paraId="57F8185C" w14:textId="33B42789" w:rsidR="00D824FA" w:rsidRDefault="001B1F07" w:rsidP="00D824FA">
      <w:pPr>
        <w:bidi/>
        <w:spacing w:line="360" w:lineRule="auto"/>
        <w:jc w:val="both"/>
        <w:rPr>
          <w:rFonts w:asciiTheme="majorBidi" w:hAnsiTheme="majorBidi" w:cs="Times New Roman"/>
        </w:rPr>
      </w:pPr>
      <w:proofErr w:type="spellStart"/>
      <w:r w:rsidRPr="001B1F07">
        <w:rPr>
          <w:rFonts w:asciiTheme="majorBidi" w:hAnsiTheme="majorBidi" w:cs="Times New Roman"/>
          <w:rtl/>
        </w:rPr>
        <w:t>بياري</w:t>
      </w:r>
      <w:proofErr w:type="spellEnd"/>
      <w:r w:rsidRPr="001B1F07">
        <w:rPr>
          <w:rFonts w:asciiTheme="majorBidi" w:hAnsiTheme="majorBidi" w:cs="Times New Roman"/>
          <w:rtl/>
        </w:rPr>
        <w:t xml:space="preserve">، هـ.، </w:t>
      </w:r>
      <w:proofErr w:type="spellStart"/>
      <w:r w:rsidRPr="001B1F07">
        <w:rPr>
          <w:rFonts w:asciiTheme="majorBidi" w:hAnsiTheme="majorBidi" w:cs="Times New Roman"/>
          <w:rtl/>
        </w:rPr>
        <w:t>وغرامون</w:t>
      </w:r>
      <w:proofErr w:type="spellEnd"/>
      <w:r w:rsidRPr="001B1F07">
        <w:rPr>
          <w:rFonts w:asciiTheme="majorBidi" w:hAnsiTheme="majorBidi" w:cs="Times New Roman"/>
          <w:rtl/>
        </w:rPr>
        <w:t>، هـ. (2024)</w:t>
      </w:r>
      <w:r>
        <w:rPr>
          <w:rFonts w:asciiTheme="majorBidi" w:hAnsiTheme="majorBidi" w:cs="Times New Roman" w:hint="cs"/>
          <w:rtl/>
        </w:rPr>
        <w:t xml:space="preserve"> </w:t>
      </w:r>
      <w:r w:rsidR="00D824FA" w:rsidRPr="00D824FA">
        <w:rPr>
          <w:rFonts w:asciiTheme="majorBidi" w:hAnsiTheme="majorBidi" w:cs="Times New Roman"/>
          <w:rtl/>
        </w:rPr>
        <w:t>تأثير الكلمة المنطوقة الإلكترونية (</w:t>
      </w:r>
      <w:r w:rsidR="00D824FA" w:rsidRPr="00D824FA">
        <w:rPr>
          <w:rFonts w:asciiTheme="majorBidi" w:hAnsiTheme="majorBidi" w:cstheme="majorBidi"/>
        </w:rPr>
        <w:t>e-WOM</w:t>
      </w:r>
      <w:r w:rsidR="00D824FA" w:rsidRPr="00D824FA">
        <w:rPr>
          <w:rFonts w:asciiTheme="majorBidi" w:hAnsiTheme="majorBidi" w:cs="Times New Roman"/>
          <w:rtl/>
        </w:rPr>
        <w:t>) على نوايا الشراء لدى المستخدم النهائي: دراسة حول تأثير قنوات الكلمة المنطوقة الإلكترونية في سوق الضيافة السعودي. الاستدامة، 16(8)، 3163</w:t>
      </w:r>
      <w:r w:rsidR="00D824FA">
        <w:rPr>
          <w:rFonts w:asciiTheme="majorBidi" w:hAnsiTheme="majorBidi" w:cs="Times New Roman"/>
        </w:rPr>
        <w:t>.</w:t>
      </w:r>
    </w:p>
    <w:p w14:paraId="2D0483DE" w14:textId="77777777" w:rsidR="00D824FA" w:rsidRPr="001D1E92" w:rsidRDefault="00D824FA" w:rsidP="00D824FA">
      <w:pPr>
        <w:bidi/>
        <w:spacing w:line="360" w:lineRule="auto"/>
        <w:jc w:val="both"/>
        <w:rPr>
          <w:rFonts w:asciiTheme="majorBidi" w:hAnsiTheme="majorBidi" w:cstheme="majorBidi"/>
          <w:color w:val="4472C4" w:themeColor="accent1"/>
          <w:u w:val="single"/>
        </w:rPr>
      </w:pPr>
      <w:r w:rsidRPr="001D1E92">
        <w:rPr>
          <w:rFonts w:asciiTheme="majorBidi" w:hAnsiTheme="majorBidi" w:cstheme="majorBidi"/>
          <w:color w:val="4472C4" w:themeColor="accent1"/>
          <w:u w:val="single"/>
        </w:rPr>
        <w:t>https://doi.org/10.3390/su16083163</w:t>
      </w:r>
    </w:p>
    <w:p w14:paraId="41852C62" w14:textId="77777777" w:rsidR="00D824FA" w:rsidRPr="00D824FA" w:rsidRDefault="00D824FA" w:rsidP="00D824FA">
      <w:pPr>
        <w:bidi/>
        <w:spacing w:line="360" w:lineRule="auto"/>
        <w:jc w:val="both"/>
        <w:rPr>
          <w:rFonts w:asciiTheme="majorBidi" w:hAnsiTheme="majorBidi" w:cs="Times New Roman"/>
        </w:rPr>
      </w:pPr>
    </w:p>
    <w:p w14:paraId="35C45FAE" w14:textId="77777777" w:rsidR="001D43FE" w:rsidRDefault="001D43FE" w:rsidP="001D43FE">
      <w:pPr>
        <w:bidi/>
        <w:spacing w:line="360" w:lineRule="auto"/>
        <w:jc w:val="both"/>
        <w:rPr>
          <w:rFonts w:asciiTheme="majorBidi" w:hAnsiTheme="majorBidi" w:cstheme="majorBidi"/>
        </w:rPr>
      </w:pPr>
    </w:p>
    <w:p w14:paraId="4D710569" w14:textId="77777777" w:rsidR="001D43FE" w:rsidRDefault="001D43FE" w:rsidP="001D43FE">
      <w:pPr>
        <w:bidi/>
        <w:spacing w:line="360" w:lineRule="auto"/>
        <w:jc w:val="both"/>
        <w:rPr>
          <w:rFonts w:asciiTheme="majorBidi" w:hAnsiTheme="majorBidi" w:cstheme="majorBidi"/>
        </w:rPr>
      </w:pPr>
    </w:p>
    <w:p w14:paraId="2A68D702" w14:textId="77777777" w:rsidR="001D43FE" w:rsidRDefault="001D43FE" w:rsidP="001D43FE">
      <w:pPr>
        <w:bidi/>
        <w:spacing w:line="360" w:lineRule="auto"/>
        <w:jc w:val="both"/>
        <w:rPr>
          <w:rFonts w:asciiTheme="majorBidi" w:hAnsiTheme="majorBidi" w:cstheme="majorBidi"/>
        </w:rPr>
      </w:pPr>
    </w:p>
    <w:p w14:paraId="7B492F7F" w14:textId="77777777" w:rsidR="001D43FE" w:rsidRDefault="001D43FE" w:rsidP="001D43FE">
      <w:pPr>
        <w:bidi/>
        <w:spacing w:line="360" w:lineRule="auto"/>
        <w:jc w:val="both"/>
        <w:rPr>
          <w:rFonts w:asciiTheme="majorBidi" w:hAnsiTheme="majorBidi" w:cstheme="majorBidi"/>
        </w:rPr>
      </w:pPr>
    </w:p>
    <w:p w14:paraId="1A3B5FC5" w14:textId="77777777" w:rsidR="001D43FE" w:rsidRDefault="001D43FE" w:rsidP="001D43FE">
      <w:pPr>
        <w:bidi/>
        <w:spacing w:line="360" w:lineRule="auto"/>
        <w:jc w:val="both"/>
        <w:rPr>
          <w:rFonts w:asciiTheme="majorBidi" w:hAnsiTheme="majorBidi" w:cstheme="majorBidi"/>
        </w:rPr>
      </w:pPr>
    </w:p>
    <w:p w14:paraId="0D0BDEA1" w14:textId="77777777" w:rsidR="001D43FE" w:rsidRDefault="001D43FE" w:rsidP="001D43FE">
      <w:pPr>
        <w:bidi/>
        <w:spacing w:line="360" w:lineRule="auto"/>
        <w:jc w:val="both"/>
        <w:rPr>
          <w:rFonts w:asciiTheme="majorBidi" w:hAnsiTheme="majorBidi" w:cstheme="majorBidi"/>
        </w:rPr>
      </w:pPr>
    </w:p>
    <w:p w14:paraId="10F69799" w14:textId="77777777" w:rsidR="001D43FE" w:rsidRDefault="001D43FE" w:rsidP="001D43FE">
      <w:pPr>
        <w:bidi/>
        <w:spacing w:line="360" w:lineRule="auto"/>
        <w:jc w:val="both"/>
        <w:rPr>
          <w:rFonts w:asciiTheme="majorBidi" w:hAnsiTheme="majorBidi" w:cstheme="majorBidi"/>
        </w:rPr>
      </w:pPr>
    </w:p>
    <w:p w14:paraId="48ADA0BE" w14:textId="77777777" w:rsidR="001D43FE" w:rsidRDefault="001D43FE" w:rsidP="001D43FE">
      <w:pPr>
        <w:bidi/>
        <w:spacing w:line="360" w:lineRule="auto"/>
        <w:jc w:val="both"/>
        <w:rPr>
          <w:rFonts w:asciiTheme="majorBidi" w:hAnsiTheme="majorBidi" w:cstheme="majorBidi"/>
        </w:rPr>
      </w:pPr>
    </w:p>
    <w:p w14:paraId="3AC99A37" w14:textId="77777777" w:rsidR="001D43FE" w:rsidRDefault="001D43FE" w:rsidP="001D43FE">
      <w:pPr>
        <w:bidi/>
        <w:spacing w:line="360" w:lineRule="auto"/>
        <w:jc w:val="both"/>
        <w:rPr>
          <w:rFonts w:asciiTheme="majorBidi" w:hAnsiTheme="majorBidi" w:cstheme="majorBidi"/>
        </w:rPr>
      </w:pPr>
    </w:p>
    <w:p w14:paraId="79668182" w14:textId="77777777" w:rsidR="001D43FE" w:rsidRDefault="001D43FE" w:rsidP="001D43FE">
      <w:pPr>
        <w:bidi/>
        <w:spacing w:line="360" w:lineRule="auto"/>
        <w:jc w:val="both"/>
        <w:rPr>
          <w:rFonts w:asciiTheme="majorBidi" w:hAnsiTheme="majorBidi" w:cstheme="majorBidi"/>
          <w:rtl/>
        </w:rPr>
      </w:pPr>
    </w:p>
    <w:p w14:paraId="0D2EC38F" w14:textId="77777777" w:rsidR="001B1F07" w:rsidRPr="006B4751" w:rsidRDefault="001B1F07" w:rsidP="001B1F07">
      <w:pPr>
        <w:bidi/>
        <w:spacing w:line="360" w:lineRule="auto"/>
        <w:jc w:val="both"/>
        <w:rPr>
          <w:rFonts w:asciiTheme="majorBidi" w:hAnsiTheme="majorBidi" w:cstheme="majorBidi"/>
        </w:rPr>
      </w:pPr>
    </w:p>
    <w:p w14:paraId="027E6DE9" w14:textId="474B24C3" w:rsidR="006B4751" w:rsidRPr="00EF133F" w:rsidRDefault="006B4751" w:rsidP="00AC031B">
      <w:pPr>
        <w:bidi/>
        <w:spacing w:line="360" w:lineRule="auto"/>
        <w:jc w:val="both"/>
        <w:rPr>
          <w:rFonts w:asciiTheme="majorBidi" w:hAnsiTheme="majorBidi" w:cstheme="majorBidi"/>
          <w:b/>
          <w:bCs/>
          <w:sz w:val="28"/>
          <w:szCs w:val="28"/>
          <w:u w:val="single"/>
        </w:rPr>
      </w:pPr>
      <w:r w:rsidRPr="00EF133F">
        <w:rPr>
          <w:rFonts w:asciiTheme="majorBidi" w:hAnsiTheme="majorBidi" w:cstheme="majorBidi"/>
          <w:b/>
          <w:bCs/>
          <w:sz w:val="28"/>
          <w:szCs w:val="28"/>
          <w:u w:val="single"/>
          <w:rtl/>
        </w:rPr>
        <w:lastRenderedPageBreak/>
        <w:t xml:space="preserve">المراجع الاجنبية </w:t>
      </w:r>
    </w:p>
    <w:p w14:paraId="3F8D5BE9" w14:textId="77777777" w:rsidR="003F745A" w:rsidRPr="00AC031B" w:rsidRDefault="003F745A" w:rsidP="003F745A">
      <w:pPr>
        <w:pStyle w:val="ListParagraph"/>
        <w:spacing w:line="360" w:lineRule="auto"/>
        <w:jc w:val="both"/>
        <w:rPr>
          <w:rFonts w:asciiTheme="majorBidi" w:hAnsiTheme="majorBidi" w:cstheme="majorBidi"/>
        </w:rPr>
      </w:pPr>
    </w:p>
    <w:p w14:paraId="2E1B2076" w14:textId="32FE0817" w:rsidR="002A6C95" w:rsidRDefault="00EF133F" w:rsidP="00AC031B">
      <w:pPr>
        <w:pStyle w:val="ListParagraph"/>
        <w:numPr>
          <w:ilvl w:val="0"/>
          <w:numId w:val="1"/>
        </w:numPr>
        <w:spacing w:line="360" w:lineRule="auto"/>
        <w:jc w:val="both"/>
        <w:rPr>
          <w:rFonts w:asciiTheme="majorBidi" w:hAnsiTheme="majorBidi" w:cstheme="majorBidi"/>
        </w:rPr>
      </w:pPr>
      <w:r w:rsidRPr="002A6C95">
        <w:rPr>
          <w:rFonts w:asciiTheme="majorBidi" w:hAnsiTheme="majorBidi" w:cstheme="majorBidi"/>
        </w:rPr>
        <w:t>Coutinho, F., Dias, Á., &amp; Pereira, L. F. (2023). Credibility of social media influencers: Impact on purchase intention. Human Technology, 19(2), 220–237. https://doi.org/10.14254/1795-6889.2023.19-2.5</w:t>
      </w:r>
      <w:r w:rsidR="006B4751" w:rsidRPr="002A6C95">
        <w:rPr>
          <w:rFonts w:asciiTheme="majorBidi" w:hAnsiTheme="majorBidi" w:cstheme="majorBidi"/>
        </w:rPr>
        <w:t>Gubalane, A., &amp; Ha, Y. (2023). The effects of social media influencers’ credibility on product evaluation, product attitude, and purchase intention</w:t>
      </w:r>
      <w:r w:rsidR="006B4751" w:rsidRPr="002A6C95">
        <w:rPr>
          <w:rFonts w:asciiTheme="majorBidi" w:hAnsiTheme="majorBidi" w:cstheme="majorBidi"/>
          <w:rtl/>
        </w:rPr>
        <w:t>.</w:t>
      </w:r>
    </w:p>
    <w:p w14:paraId="06A785A5" w14:textId="77777777" w:rsidR="0023319A" w:rsidRDefault="0023319A" w:rsidP="0023319A">
      <w:pPr>
        <w:spacing w:line="360" w:lineRule="auto"/>
        <w:jc w:val="both"/>
        <w:rPr>
          <w:rFonts w:asciiTheme="majorBidi" w:hAnsiTheme="majorBidi" w:cstheme="majorBidi"/>
        </w:rPr>
      </w:pPr>
    </w:p>
    <w:p w14:paraId="4C988DCE" w14:textId="5065A4CB" w:rsidR="0023319A" w:rsidRPr="0023319A" w:rsidRDefault="0023319A" w:rsidP="0023319A">
      <w:pPr>
        <w:pStyle w:val="ListParagraph"/>
        <w:numPr>
          <w:ilvl w:val="0"/>
          <w:numId w:val="1"/>
        </w:numPr>
        <w:spacing w:line="360" w:lineRule="auto"/>
        <w:jc w:val="both"/>
        <w:rPr>
          <w:rFonts w:asciiTheme="majorBidi" w:hAnsiTheme="majorBidi" w:cstheme="majorBidi"/>
          <w:color w:val="4472C4" w:themeColor="accent1"/>
          <w:u w:val="single"/>
        </w:rPr>
      </w:pPr>
      <w:proofErr w:type="spellStart"/>
      <w:r w:rsidRPr="0023319A">
        <w:rPr>
          <w:rFonts w:asciiTheme="majorBidi" w:hAnsiTheme="majorBidi" w:cstheme="majorBidi"/>
        </w:rPr>
        <w:t>Gubalane</w:t>
      </w:r>
      <w:proofErr w:type="spellEnd"/>
      <w:r w:rsidRPr="0023319A">
        <w:rPr>
          <w:rFonts w:asciiTheme="majorBidi" w:hAnsiTheme="majorBidi" w:cstheme="majorBidi"/>
        </w:rPr>
        <w:t xml:space="preserve">, A., &amp; Ha, Y. (2023). The effects of social media influencers’ credibility on product evaluation, product attitude, and purchase intention: The mediating effects of product–influencer fit. International Journal of Innovative Research and Scientific Studies, 6(4), 946–959. </w:t>
      </w:r>
      <w:r w:rsidRPr="0023319A">
        <w:rPr>
          <w:rFonts w:asciiTheme="majorBidi" w:hAnsiTheme="majorBidi" w:cstheme="majorBidi"/>
          <w:color w:val="4472C4" w:themeColor="accent1"/>
          <w:u w:val="single"/>
        </w:rPr>
        <w:t xml:space="preserve">https://doi.org/10.53894/ijirss.v6i4.2116  </w:t>
      </w:r>
    </w:p>
    <w:p w14:paraId="739675A5" w14:textId="77777777" w:rsidR="006A1DE6" w:rsidRDefault="006A1DE6" w:rsidP="006A1DE6">
      <w:pPr>
        <w:spacing w:line="360" w:lineRule="auto"/>
        <w:jc w:val="both"/>
        <w:rPr>
          <w:rFonts w:asciiTheme="majorBidi" w:hAnsiTheme="majorBidi" w:cstheme="majorBidi"/>
        </w:rPr>
      </w:pPr>
    </w:p>
    <w:p w14:paraId="2BC7C58C" w14:textId="33DDB9C9" w:rsidR="006A1DE6" w:rsidRPr="006A1DE6" w:rsidRDefault="006A1DE6" w:rsidP="006A1DE6">
      <w:pPr>
        <w:pStyle w:val="ListParagraph"/>
        <w:numPr>
          <w:ilvl w:val="0"/>
          <w:numId w:val="1"/>
        </w:numPr>
        <w:spacing w:line="360" w:lineRule="auto"/>
        <w:jc w:val="both"/>
        <w:rPr>
          <w:rFonts w:asciiTheme="majorBidi" w:hAnsiTheme="majorBidi" w:cstheme="majorBidi"/>
        </w:rPr>
      </w:pPr>
      <w:r w:rsidRPr="006A1DE6">
        <w:rPr>
          <w:rFonts w:asciiTheme="majorBidi" w:hAnsiTheme="majorBidi" w:cstheme="majorBidi"/>
        </w:rPr>
        <w:t xml:space="preserve">Han, J., &amp; </w:t>
      </w:r>
      <w:proofErr w:type="spellStart"/>
      <w:r w:rsidRPr="006A1DE6">
        <w:rPr>
          <w:rFonts w:asciiTheme="majorBidi" w:hAnsiTheme="majorBidi" w:cstheme="majorBidi"/>
        </w:rPr>
        <w:t>Balabanis</w:t>
      </w:r>
      <w:proofErr w:type="spellEnd"/>
      <w:r w:rsidRPr="006A1DE6">
        <w:rPr>
          <w:rFonts w:asciiTheme="majorBidi" w:hAnsiTheme="majorBidi" w:cstheme="majorBidi"/>
        </w:rPr>
        <w:t>, G. (2024). Meta-analysis of social media influencer impact: Key antecedents and theoretical foundations. Psychology &amp; Marketing, 41(2), 394–426. https://doi.org/10.1002/mar.21927</w:t>
      </w:r>
    </w:p>
    <w:p w14:paraId="070C6EA1" w14:textId="39E6FB47" w:rsidR="002A6C95" w:rsidRPr="00D824FA" w:rsidRDefault="00EF133F" w:rsidP="00AC031B">
      <w:pPr>
        <w:pStyle w:val="ListParagraph"/>
        <w:numPr>
          <w:ilvl w:val="0"/>
          <w:numId w:val="1"/>
        </w:numPr>
        <w:spacing w:line="360" w:lineRule="auto"/>
        <w:jc w:val="both"/>
        <w:rPr>
          <w:rFonts w:asciiTheme="majorBidi" w:hAnsiTheme="majorBidi" w:cstheme="majorBidi"/>
          <w:color w:val="70AD47" w:themeColor="accent6"/>
          <w:u w:val="single"/>
        </w:rPr>
      </w:pPr>
      <w:r w:rsidRPr="002A6C95">
        <w:rPr>
          <w:rFonts w:asciiTheme="majorBidi" w:hAnsiTheme="majorBidi" w:cstheme="majorBidi"/>
        </w:rPr>
        <w:t>Javed, S., Wang, Y., Ali, A., et al. (2024). Effects of heuristic and systematic cues on perceived content credibility of Sina Weibo influencers: The moderating role of involvement. Humanities and Social Sciences Communications, 11, Article 1509</w:t>
      </w:r>
      <w:r w:rsidRPr="002A6C95">
        <w:rPr>
          <w:rFonts w:asciiTheme="majorBidi" w:hAnsiTheme="majorBidi" w:cstheme="majorBidi"/>
          <w:color w:val="70AD47" w:themeColor="accent6"/>
          <w:u w:val="single"/>
        </w:rPr>
        <w:t xml:space="preserve">. </w:t>
      </w:r>
      <w:hyperlink r:id="rId11" w:history="1">
        <w:r w:rsidR="002A6C95" w:rsidRPr="00546638">
          <w:rPr>
            <w:rStyle w:val="Hyperlink"/>
            <w:rFonts w:asciiTheme="majorBidi" w:hAnsiTheme="majorBidi" w:cstheme="majorBidi"/>
          </w:rPr>
          <w:t>https://doi.org/10.1038/s41599-024-04107-w</w:t>
        </w:r>
      </w:hyperlink>
    </w:p>
    <w:p w14:paraId="65A700FE" w14:textId="77777777" w:rsidR="00D824FA" w:rsidRDefault="00D824FA" w:rsidP="00D824FA">
      <w:pPr>
        <w:spacing w:line="360" w:lineRule="auto"/>
        <w:jc w:val="both"/>
        <w:rPr>
          <w:rFonts w:asciiTheme="majorBidi" w:hAnsiTheme="majorBidi" w:cstheme="majorBidi"/>
          <w:color w:val="70AD47" w:themeColor="accent6"/>
          <w:u w:val="single"/>
        </w:rPr>
      </w:pPr>
    </w:p>
    <w:p w14:paraId="13C3E262" w14:textId="28D02E1B" w:rsidR="00D824FA" w:rsidRPr="00D824FA" w:rsidRDefault="00D824FA" w:rsidP="00D824FA">
      <w:pPr>
        <w:pStyle w:val="ListParagraph"/>
        <w:numPr>
          <w:ilvl w:val="0"/>
          <w:numId w:val="1"/>
        </w:numPr>
        <w:spacing w:line="360" w:lineRule="auto"/>
        <w:jc w:val="both"/>
        <w:rPr>
          <w:rFonts w:asciiTheme="majorBidi" w:hAnsiTheme="majorBidi" w:cstheme="majorBidi"/>
          <w:u w:val="single"/>
        </w:rPr>
      </w:pPr>
      <w:r w:rsidRPr="00D824FA">
        <w:rPr>
          <w:rFonts w:asciiTheme="majorBidi" w:hAnsiTheme="majorBidi" w:cstheme="majorBidi"/>
          <w:u w:val="single"/>
        </w:rPr>
        <w:t>Hovland, C. I., Janis, I. L., &amp; Kelley, H. H. (1953). Communication and persuasion: Psychological studies of opinion change. Yale University Press.</w:t>
      </w:r>
    </w:p>
    <w:p w14:paraId="394CF2C3" w14:textId="77777777" w:rsidR="003F745A" w:rsidRPr="00AC031B" w:rsidRDefault="003F745A" w:rsidP="003F745A">
      <w:pPr>
        <w:pStyle w:val="ListParagraph"/>
        <w:spacing w:line="360" w:lineRule="auto"/>
        <w:jc w:val="both"/>
        <w:rPr>
          <w:rFonts w:asciiTheme="majorBidi" w:hAnsiTheme="majorBidi" w:cstheme="majorBidi"/>
          <w:color w:val="70AD47" w:themeColor="accent6"/>
          <w:u w:val="single"/>
        </w:rPr>
      </w:pPr>
    </w:p>
    <w:p w14:paraId="5E5E7F08" w14:textId="7D5DCEC2" w:rsidR="003F745A" w:rsidRPr="001B1F07" w:rsidRDefault="00EF133F" w:rsidP="001B1F07">
      <w:pPr>
        <w:pStyle w:val="ListParagraph"/>
        <w:numPr>
          <w:ilvl w:val="0"/>
          <w:numId w:val="1"/>
        </w:numPr>
        <w:spacing w:line="360" w:lineRule="auto"/>
        <w:jc w:val="both"/>
        <w:rPr>
          <w:rFonts w:asciiTheme="majorBidi" w:hAnsiTheme="majorBidi" w:cstheme="majorBidi"/>
        </w:rPr>
      </w:pPr>
      <w:r w:rsidRPr="002A6C95">
        <w:rPr>
          <w:rFonts w:asciiTheme="majorBidi" w:hAnsiTheme="majorBidi" w:cstheme="majorBidi"/>
        </w:rPr>
        <w:t xml:space="preserve">Jayasingh, S., Sivakumar, A., &amp; </w:t>
      </w:r>
      <w:proofErr w:type="spellStart"/>
      <w:r w:rsidRPr="002A6C95">
        <w:rPr>
          <w:rFonts w:asciiTheme="majorBidi" w:hAnsiTheme="majorBidi" w:cstheme="majorBidi"/>
        </w:rPr>
        <w:t>Vanathaiyan</w:t>
      </w:r>
      <w:proofErr w:type="spellEnd"/>
      <w:r w:rsidRPr="002A6C95">
        <w:rPr>
          <w:rFonts w:asciiTheme="majorBidi" w:hAnsiTheme="majorBidi" w:cstheme="majorBidi"/>
        </w:rPr>
        <w:t xml:space="preserve">, A. A. (2025). Artificial intelligence influencers’ credibility effect on consumer engagement and purchase intention. Journal of Theoretical and Applied Electronic Commerce Research, 20(1), Article 17. </w:t>
      </w:r>
      <w:r w:rsidRPr="00356C03">
        <w:rPr>
          <w:rFonts w:asciiTheme="majorBidi" w:hAnsiTheme="majorBidi" w:cstheme="majorBidi"/>
          <w:color w:val="4472C4" w:themeColor="accent1"/>
          <w:u w:val="single"/>
        </w:rPr>
        <w:t>https://doi.org/10.3390/jtaer20010017</w:t>
      </w:r>
      <w:r w:rsidR="006B4751" w:rsidRPr="00356C03">
        <w:rPr>
          <w:rFonts w:asciiTheme="majorBidi" w:hAnsiTheme="majorBidi" w:cstheme="majorBidi"/>
          <w:color w:val="4472C4" w:themeColor="accent1"/>
          <w:u w:val="single"/>
        </w:rPr>
        <w:t>Kareem, S. A., &amp; Venugopal, P. (2023).</w:t>
      </w:r>
      <w:r w:rsidR="006B4751" w:rsidRPr="00356C03">
        <w:rPr>
          <w:rFonts w:asciiTheme="majorBidi" w:hAnsiTheme="majorBidi" w:cstheme="majorBidi"/>
          <w:color w:val="4472C4" w:themeColor="accent1"/>
        </w:rPr>
        <w:t xml:space="preserve"> </w:t>
      </w:r>
      <w:r w:rsidR="006B4751" w:rsidRPr="002A6C95">
        <w:rPr>
          <w:rFonts w:asciiTheme="majorBidi" w:hAnsiTheme="majorBidi" w:cstheme="majorBidi"/>
        </w:rPr>
        <w:t xml:space="preserve">Social media </w:t>
      </w:r>
      <w:r w:rsidR="006B4751" w:rsidRPr="002A6C95">
        <w:rPr>
          <w:rFonts w:asciiTheme="majorBidi" w:hAnsiTheme="majorBidi" w:cstheme="majorBidi"/>
        </w:rPr>
        <w:lastRenderedPageBreak/>
        <w:t>influencers’ traits and purchase intention: A moderated mediation effect of attitude towards brand credibility and brand familiarity</w:t>
      </w:r>
      <w:r w:rsidR="006B4751" w:rsidRPr="002A6C95">
        <w:rPr>
          <w:rFonts w:asciiTheme="majorBidi" w:hAnsiTheme="majorBidi" w:cstheme="majorBidi"/>
          <w:rtl/>
        </w:rPr>
        <w:t>.</w:t>
      </w:r>
    </w:p>
    <w:p w14:paraId="2910D615" w14:textId="77777777" w:rsidR="001B1F07" w:rsidRPr="001B1F07" w:rsidRDefault="001B1F07" w:rsidP="001B1F07">
      <w:pPr>
        <w:pStyle w:val="ListParagraph"/>
        <w:rPr>
          <w:rFonts w:asciiTheme="majorBidi" w:hAnsiTheme="majorBidi" w:cstheme="majorBidi"/>
        </w:rPr>
      </w:pPr>
    </w:p>
    <w:p w14:paraId="04D611DE" w14:textId="5E78371A" w:rsidR="001D43FE" w:rsidRPr="001B1F07" w:rsidRDefault="003F745A" w:rsidP="001B1F07">
      <w:pPr>
        <w:pStyle w:val="ListParagraph"/>
        <w:numPr>
          <w:ilvl w:val="0"/>
          <w:numId w:val="1"/>
        </w:numPr>
        <w:spacing w:line="360" w:lineRule="auto"/>
        <w:jc w:val="both"/>
        <w:rPr>
          <w:rFonts w:asciiTheme="majorBidi" w:hAnsiTheme="majorBidi" w:cstheme="majorBidi"/>
        </w:rPr>
      </w:pPr>
      <w:proofErr w:type="spellStart"/>
      <w:r w:rsidRPr="003F745A">
        <w:rPr>
          <w:rFonts w:asciiTheme="majorBidi" w:hAnsiTheme="majorBidi" w:cstheme="majorBidi"/>
        </w:rPr>
        <w:t>Krejcie</w:t>
      </w:r>
      <w:proofErr w:type="spellEnd"/>
      <w:r w:rsidRPr="003F745A">
        <w:rPr>
          <w:rFonts w:asciiTheme="majorBidi" w:hAnsiTheme="majorBidi" w:cstheme="majorBidi"/>
        </w:rPr>
        <w:t xml:space="preserve">, R. V., &amp; Morgan, D. W. (1970). Determining sample size for research activities. Educational and Psychological Measurement, 30(3), 607–610. </w:t>
      </w:r>
      <w:hyperlink r:id="rId12" w:history="1">
        <w:r w:rsidRPr="00117350">
          <w:rPr>
            <w:rStyle w:val="Hyperlink"/>
            <w:rFonts w:asciiTheme="majorBidi" w:hAnsiTheme="majorBidi" w:cstheme="majorBidi"/>
          </w:rPr>
          <w:t>https://doi.org/10.1177/001316447003000308</w:t>
        </w:r>
      </w:hyperlink>
    </w:p>
    <w:p w14:paraId="54C1BC73" w14:textId="6296316C" w:rsidR="001D43FE" w:rsidRDefault="001D43FE" w:rsidP="001D43FE">
      <w:pPr>
        <w:pStyle w:val="ListParagraph"/>
        <w:numPr>
          <w:ilvl w:val="0"/>
          <w:numId w:val="1"/>
        </w:numPr>
        <w:spacing w:line="360" w:lineRule="auto"/>
        <w:jc w:val="both"/>
        <w:rPr>
          <w:rFonts w:asciiTheme="majorBidi" w:hAnsiTheme="majorBidi" w:cstheme="majorBidi"/>
        </w:rPr>
      </w:pPr>
      <w:r w:rsidRPr="001D43FE">
        <w:rPr>
          <w:rFonts w:asciiTheme="majorBidi" w:hAnsiTheme="majorBidi" w:cstheme="majorBidi"/>
          <w:rtl/>
        </w:rPr>
        <w:t>‏</w:t>
      </w:r>
      <w:r w:rsidRPr="001D43FE">
        <w:rPr>
          <w:rFonts w:asciiTheme="majorBidi" w:hAnsiTheme="majorBidi" w:cstheme="majorBidi"/>
        </w:rPr>
        <w:t>Kim, D., &amp; Wang, Z. (2024). Social media influencer vs. virtual influencer: The mediating role of source credibility and authenticity in advertising effectiveness within AI influencer marketing. Computers in Human Behavior: Artificial Humans, 2(2), Article 100100. https://doi.org/10.1016/j.chbah.2024.100100</w:t>
      </w:r>
    </w:p>
    <w:p w14:paraId="450A3135" w14:textId="77777777" w:rsidR="001D43FE" w:rsidRDefault="001D43FE" w:rsidP="001D43FE">
      <w:pPr>
        <w:pStyle w:val="ListParagraph"/>
        <w:spacing w:line="360" w:lineRule="auto"/>
        <w:jc w:val="both"/>
        <w:rPr>
          <w:rFonts w:asciiTheme="majorBidi" w:hAnsiTheme="majorBidi" w:cstheme="majorBidi"/>
        </w:rPr>
      </w:pPr>
    </w:p>
    <w:p w14:paraId="77FC8290" w14:textId="40FF1C6F" w:rsidR="00605DA5" w:rsidRDefault="0023319A" w:rsidP="00605DA5">
      <w:pPr>
        <w:pStyle w:val="ListParagraph"/>
        <w:spacing w:line="360" w:lineRule="auto"/>
        <w:jc w:val="both"/>
        <w:rPr>
          <w:rFonts w:asciiTheme="majorBidi" w:hAnsiTheme="majorBidi" w:cstheme="majorBidi"/>
        </w:rPr>
      </w:pPr>
      <w:r w:rsidRPr="0023319A">
        <w:rPr>
          <w:rFonts w:asciiTheme="majorBidi" w:hAnsiTheme="majorBidi" w:cstheme="majorBidi"/>
        </w:rPr>
        <w:t xml:space="preserve">Liu, X., &amp; Zheng, X. (2024). The persuasive power of social media influencers in brand credibility and purchase intention. Humanities and Social Sciences Communications, 11, Article 15. https://doi.org/10.1057/s41599-023-02512-1  </w:t>
      </w:r>
    </w:p>
    <w:p w14:paraId="18CB4933" w14:textId="77777777" w:rsidR="0023319A" w:rsidRDefault="0023319A" w:rsidP="00605DA5">
      <w:pPr>
        <w:pStyle w:val="ListParagraph"/>
        <w:spacing w:line="360" w:lineRule="auto"/>
        <w:jc w:val="both"/>
        <w:rPr>
          <w:rFonts w:asciiTheme="majorBidi" w:hAnsiTheme="majorBidi" w:cstheme="majorBidi"/>
        </w:rPr>
      </w:pPr>
    </w:p>
    <w:p w14:paraId="320BCE4A" w14:textId="6AABCF82" w:rsidR="00605DA5" w:rsidRDefault="00605DA5" w:rsidP="00605DA5">
      <w:pPr>
        <w:pStyle w:val="ListParagraph"/>
        <w:numPr>
          <w:ilvl w:val="0"/>
          <w:numId w:val="1"/>
        </w:numPr>
        <w:spacing w:line="360" w:lineRule="auto"/>
        <w:jc w:val="both"/>
        <w:rPr>
          <w:rFonts w:asciiTheme="majorBidi" w:hAnsiTheme="majorBidi" w:cstheme="majorBidi"/>
        </w:rPr>
      </w:pPr>
      <w:r w:rsidRPr="00605DA5">
        <w:rPr>
          <w:rFonts w:asciiTheme="majorBidi" w:hAnsiTheme="majorBidi" w:cstheme="majorBidi"/>
        </w:rPr>
        <w:t xml:space="preserve">Saad, M., Awad, A., Aziz, A. F., &amp; </w:t>
      </w:r>
      <w:proofErr w:type="spellStart"/>
      <w:r w:rsidRPr="00605DA5">
        <w:rPr>
          <w:rFonts w:asciiTheme="majorBidi" w:hAnsiTheme="majorBidi" w:cstheme="majorBidi"/>
        </w:rPr>
        <w:t>Shma</w:t>
      </w:r>
      <w:proofErr w:type="spellEnd"/>
      <w:r w:rsidRPr="00605DA5">
        <w:rPr>
          <w:rFonts w:asciiTheme="majorBidi" w:hAnsiTheme="majorBidi" w:cstheme="majorBidi"/>
        </w:rPr>
        <w:t xml:space="preserve">, T. R. (2025). Influencer marketing’s impact on credibility and purchase intention: A study on University of Bisha students in Saudi Arabia. Innovative Marketing, 21(1), 326–337. </w:t>
      </w:r>
      <w:r w:rsidRPr="0023319A">
        <w:rPr>
          <w:rFonts w:asciiTheme="majorBidi" w:hAnsiTheme="majorBidi" w:cstheme="majorBidi"/>
          <w:color w:val="4472C4" w:themeColor="accent1"/>
          <w:u w:val="single"/>
        </w:rPr>
        <w:t>https://doi.org/10.21511/im.21(1).2025.26</w:t>
      </w:r>
    </w:p>
    <w:p w14:paraId="1FFA69EE" w14:textId="77777777" w:rsidR="003F745A" w:rsidRPr="00AC031B" w:rsidRDefault="003F745A" w:rsidP="003F745A">
      <w:pPr>
        <w:pStyle w:val="ListParagraph"/>
        <w:spacing w:line="360" w:lineRule="auto"/>
        <w:jc w:val="both"/>
        <w:rPr>
          <w:rFonts w:asciiTheme="majorBidi" w:hAnsiTheme="majorBidi" w:cstheme="majorBidi"/>
        </w:rPr>
      </w:pPr>
    </w:p>
    <w:p w14:paraId="7BCBE1B1" w14:textId="6B2ACA65" w:rsidR="003F745A" w:rsidRDefault="0023319A" w:rsidP="003F745A">
      <w:pPr>
        <w:pStyle w:val="ListParagraph"/>
        <w:spacing w:line="360" w:lineRule="auto"/>
        <w:jc w:val="both"/>
        <w:rPr>
          <w:rFonts w:asciiTheme="majorBidi" w:hAnsiTheme="majorBidi" w:cstheme="majorBidi"/>
        </w:rPr>
      </w:pPr>
      <w:proofErr w:type="spellStart"/>
      <w:r w:rsidRPr="0023319A">
        <w:rPr>
          <w:rFonts w:asciiTheme="majorBidi" w:hAnsiTheme="majorBidi" w:cstheme="majorBidi"/>
        </w:rPr>
        <w:t>Yudha</w:t>
      </w:r>
      <w:proofErr w:type="spellEnd"/>
      <w:r w:rsidRPr="0023319A">
        <w:rPr>
          <w:rFonts w:asciiTheme="majorBidi" w:hAnsiTheme="majorBidi" w:cstheme="majorBidi"/>
        </w:rPr>
        <w:t xml:space="preserve">, A. (2023). A source effect theory perspective on how opinion leadership, parasocial relationship, and credibility influencers affect purchase intention. </w:t>
      </w:r>
      <w:proofErr w:type="spellStart"/>
      <w:r w:rsidRPr="0023319A">
        <w:rPr>
          <w:rFonts w:asciiTheme="majorBidi" w:hAnsiTheme="majorBidi" w:cstheme="majorBidi"/>
        </w:rPr>
        <w:t>Jurnal</w:t>
      </w:r>
      <w:proofErr w:type="spellEnd"/>
      <w:r w:rsidRPr="0023319A">
        <w:rPr>
          <w:rFonts w:asciiTheme="majorBidi" w:hAnsiTheme="majorBidi" w:cstheme="majorBidi"/>
        </w:rPr>
        <w:t xml:space="preserve"> </w:t>
      </w:r>
      <w:proofErr w:type="spellStart"/>
      <w:r w:rsidRPr="0023319A">
        <w:rPr>
          <w:rFonts w:asciiTheme="majorBidi" w:hAnsiTheme="majorBidi" w:cstheme="majorBidi"/>
        </w:rPr>
        <w:t>Manajemen</w:t>
      </w:r>
      <w:proofErr w:type="spellEnd"/>
      <w:r w:rsidRPr="0023319A">
        <w:rPr>
          <w:rFonts w:asciiTheme="majorBidi" w:hAnsiTheme="majorBidi" w:cstheme="majorBidi"/>
        </w:rPr>
        <w:t xml:space="preserve"> Teori dan </w:t>
      </w:r>
      <w:proofErr w:type="spellStart"/>
      <w:r w:rsidRPr="0023319A">
        <w:rPr>
          <w:rFonts w:asciiTheme="majorBidi" w:hAnsiTheme="majorBidi" w:cstheme="majorBidi"/>
        </w:rPr>
        <w:t>Terapan</w:t>
      </w:r>
      <w:proofErr w:type="spellEnd"/>
      <w:r w:rsidRPr="0023319A">
        <w:rPr>
          <w:rFonts w:asciiTheme="majorBidi" w:hAnsiTheme="majorBidi" w:cstheme="majorBidi"/>
        </w:rPr>
        <w:t xml:space="preserve"> (Journal of Theory and Applied Management), 16(2), 240–253. </w:t>
      </w:r>
      <w:hyperlink r:id="rId13" w:history="1">
        <w:r w:rsidRPr="00A04C55">
          <w:rPr>
            <w:rStyle w:val="Hyperlink"/>
            <w:rFonts w:asciiTheme="majorBidi" w:hAnsiTheme="majorBidi" w:cstheme="majorBidi"/>
          </w:rPr>
          <w:t>https://doi.org/10.20473/jmtt.v16i2.48099</w:t>
        </w:r>
      </w:hyperlink>
    </w:p>
    <w:p w14:paraId="067AE49E" w14:textId="77777777" w:rsidR="0023319A" w:rsidRPr="00AC031B" w:rsidRDefault="0023319A" w:rsidP="003F745A">
      <w:pPr>
        <w:pStyle w:val="ListParagraph"/>
        <w:spacing w:line="360" w:lineRule="auto"/>
        <w:jc w:val="both"/>
        <w:rPr>
          <w:rFonts w:asciiTheme="majorBidi" w:hAnsiTheme="majorBidi" w:cstheme="majorBidi"/>
        </w:rPr>
      </w:pPr>
    </w:p>
    <w:p w14:paraId="422DA529" w14:textId="4B2B5ED6" w:rsidR="006B4751" w:rsidRPr="00A34177" w:rsidRDefault="00EF133F" w:rsidP="00AC031B">
      <w:pPr>
        <w:pStyle w:val="ListParagraph"/>
        <w:numPr>
          <w:ilvl w:val="0"/>
          <w:numId w:val="1"/>
        </w:numPr>
        <w:spacing w:line="360" w:lineRule="auto"/>
        <w:jc w:val="both"/>
        <w:rPr>
          <w:rFonts w:asciiTheme="majorBidi" w:hAnsiTheme="majorBidi" w:cstheme="majorBidi"/>
          <w:color w:val="4472C4" w:themeColor="accent1"/>
          <w:u w:val="single"/>
        </w:rPr>
      </w:pPr>
      <w:r w:rsidRPr="00AC031B">
        <w:rPr>
          <w:rFonts w:asciiTheme="majorBidi" w:hAnsiTheme="majorBidi" w:cstheme="majorBidi"/>
        </w:rPr>
        <w:t xml:space="preserve">Kareem, S. A., &amp; Venugopal, P. (2023). Social media influencers’ traits and purchase intention: A moderated mediation effect of attitude towards brand credibility and brand familiarity. Journal of Promotion Management, 29(8), 1219–1246. </w:t>
      </w:r>
      <w:r w:rsidRPr="00A34177">
        <w:rPr>
          <w:rFonts w:asciiTheme="majorBidi" w:hAnsiTheme="majorBidi" w:cstheme="majorBidi"/>
          <w:color w:val="4472C4" w:themeColor="accent1"/>
          <w:u w:val="single"/>
        </w:rPr>
        <w:t>https://doi.org/10.1080/10496491.2023.2239204</w:t>
      </w:r>
    </w:p>
    <w:p w14:paraId="08537AFD" w14:textId="77777777" w:rsidR="006B4751" w:rsidRPr="00A34177" w:rsidRDefault="006B4751" w:rsidP="00AC031B">
      <w:pPr>
        <w:bidi/>
        <w:spacing w:line="360" w:lineRule="auto"/>
        <w:jc w:val="both"/>
        <w:rPr>
          <w:rFonts w:asciiTheme="majorBidi" w:hAnsiTheme="majorBidi" w:cstheme="majorBidi"/>
          <w:color w:val="4472C4" w:themeColor="accent1"/>
        </w:rPr>
      </w:pPr>
    </w:p>
    <w:p w14:paraId="0F9F110A" w14:textId="4650C93C" w:rsidR="006B4751" w:rsidRDefault="00C8024A" w:rsidP="00C8024A">
      <w:pPr>
        <w:bidi/>
        <w:spacing w:line="360" w:lineRule="auto"/>
      </w:pPr>
      <w:r>
        <w:rPr>
          <w:rFonts w:cs="Arial"/>
          <w:rtl/>
        </w:rPr>
        <w:t>.</w:t>
      </w:r>
    </w:p>
    <w:sectPr w:rsidR="006B4751" w:rsidSect="00F037D5">
      <w:footerReference w:type="default" r:id="rId14"/>
      <w:footerReference w:type="firs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B0E1F" w14:textId="77777777" w:rsidR="005F2583" w:rsidRDefault="005F2583" w:rsidP="009D7917">
      <w:pPr>
        <w:spacing w:after="0" w:line="240" w:lineRule="auto"/>
      </w:pPr>
      <w:r>
        <w:separator/>
      </w:r>
    </w:p>
  </w:endnote>
  <w:endnote w:type="continuationSeparator" w:id="0">
    <w:p w14:paraId="2E3401AC" w14:textId="77777777" w:rsidR="005F2583" w:rsidRDefault="005F2583" w:rsidP="009D7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8767031"/>
      <w:docPartObj>
        <w:docPartGallery w:val="Page Numbers (Bottom of Page)"/>
        <w:docPartUnique/>
      </w:docPartObj>
    </w:sdtPr>
    <w:sdtEndPr>
      <w:rPr>
        <w:noProof/>
      </w:rPr>
    </w:sdtEndPr>
    <w:sdtContent>
      <w:p w14:paraId="28A9CEF7" w14:textId="5FBBB69B" w:rsidR="002A6C95" w:rsidRDefault="002A6C95">
        <w:pPr>
          <w:pStyle w:val="Footer"/>
        </w:pPr>
        <w:r>
          <w:fldChar w:fldCharType="begin"/>
        </w:r>
        <w:r>
          <w:instrText xml:space="preserve"> PAGE   \* MERGEFORMAT </w:instrText>
        </w:r>
        <w:r>
          <w:fldChar w:fldCharType="separate"/>
        </w:r>
        <w:r>
          <w:rPr>
            <w:noProof/>
          </w:rPr>
          <w:t>2</w:t>
        </w:r>
        <w:r>
          <w:rPr>
            <w:noProof/>
          </w:rPr>
          <w:fldChar w:fldCharType="end"/>
        </w:r>
      </w:p>
    </w:sdtContent>
  </w:sdt>
  <w:p w14:paraId="43FA3EC9" w14:textId="119B0691" w:rsidR="009D7917" w:rsidRDefault="009D79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574A5" w14:textId="77777777" w:rsidR="00F037D5" w:rsidRDefault="00F037D5">
    <w:pPr>
      <w:pStyle w:val="Footer"/>
    </w:pPr>
  </w:p>
  <w:p w14:paraId="2C518026" w14:textId="77777777" w:rsidR="00F037D5" w:rsidRDefault="00F037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2BCC5" w14:textId="77777777" w:rsidR="005F2583" w:rsidRDefault="005F2583" w:rsidP="009D7917">
      <w:pPr>
        <w:spacing w:after="0" w:line="240" w:lineRule="auto"/>
      </w:pPr>
      <w:r>
        <w:separator/>
      </w:r>
    </w:p>
  </w:footnote>
  <w:footnote w:type="continuationSeparator" w:id="0">
    <w:p w14:paraId="217D74CF" w14:textId="77777777" w:rsidR="005F2583" w:rsidRDefault="005F2583" w:rsidP="009D79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055531"/>
    <w:multiLevelType w:val="hybridMultilevel"/>
    <w:tmpl w:val="A828ADC8"/>
    <w:lvl w:ilvl="0" w:tplc="D812EC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2C5FA8"/>
    <w:multiLevelType w:val="hybridMultilevel"/>
    <w:tmpl w:val="5D6A475A"/>
    <w:lvl w:ilvl="0" w:tplc="2F16D3B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5999268">
    <w:abstractNumId w:val="1"/>
  </w:num>
  <w:num w:numId="2" w16cid:durableId="1521239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917"/>
    <w:rsid w:val="000003EF"/>
    <w:rsid w:val="00014558"/>
    <w:rsid w:val="000577A6"/>
    <w:rsid w:val="00142B43"/>
    <w:rsid w:val="00142C0A"/>
    <w:rsid w:val="001574AE"/>
    <w:rsid w:val="00166FE9"/>
    <w:rsid w:val="00177AF0"/>
    <w:rsid w:val="001B1F07"/>
    <w:rsid w:val="001D1163"/>
    <w:rsid w:val="001D1E92"/>
    <w:rsid w:val="001D43FE"/>
    <w:rsid w:val="0020711C"/>
    <w:rsid w:val="00214324"/>
    <w:rsid w:val="0023319A"/>
    <w:rsid w:val="002557C6"/>
    <w:rsid w:val="00281F91"/>
    <w:rsid w:val="002A6C95"/>
    <w:rsid w:val="002C63A4"/>
    <w:rsid w:val="002D4F3B"/>
    <w:rsid w:val="00356C03"/>
    <w:rsid w:val="003969A5"/>
    <w:rsid w:val="003A24C8"/>
    <w:rsid w:val="003A2D6F"/>
    <w:rsid w:val="003C65A1"/>
    <w:rsid w:val="003D12A1"/>
    <w:rsid w:val="003F745A"/>
    <w:rsid w:val="004308CF"/>
    <w:rsid w:val="0043384E"/>
    <w:rsid w:val="004D0065"/>
    <w:rsid w:val="004D2359"/>
    <w:rsid w:val="005D0D32"/>
    <w:rsid w:val="005F2583"/>
    <w:rsid w:val="00605DA5"/>
    <w:rsid w:val="006A1DE6"/>
    <w:rsid w:val="006B12F0"/>
    <w:rsid w:val="006B4751"/>
    <w:rsid w:val="006D3316"/>
    <w:rsid w:val="006F1405"/>
    <w:rsid w:val="00707E38"/>
    <w:rsid w:val="0075206F"/>
    <w:rsid w:val="00777295"/>
    <w:rsid w:val="00794B77"/>
    <w:rsid w:val="00854434"/>
    <w:rsid w:val="0089155D"/>
    <w:rsid w:val="008D4E6E"/>
    <w:rsid w:val="00927085"/>
    <w:rsid w:val="0094587B"/>
    <w:rsid w:val="00985D7A"/>
    <w:rsid w:val="009D7917"/>
    <w:rsid w:val="009E56B7"/>
    <w:rsid w:val="00A12775"/>
    <w:rsid w:val="00A34177"/>
    <w:rsid w:val="00A8616A"/>
    <w:rsid w:val="00AC031B"/>
    <w:rsid w:val="00AC72EF"/>
    <w:rsid w:val="00AD211B"/>
    <w:rsid w:val="00B25BB6"/>
    <w:rsid w:val="00B26E1F"/>
    <w:rsid w:val="00B73248"/>
    <w:rsid w:val="00BB0370"/>
    <w:rsid w:val="00C8024A"/>
    <w:rsid w:val="00CC1951"/>
    <w:rsid w:val="00CC6503"/>
    <w:rsid w:val="00CC7E49"/>
    <w:rsid w:val="00CD0287"/>
    <w:rsid w:val="00CF74C1"/>
    <w:rsid w:val="00D00CB3"/>
    <w:rsid w:val="00D114F5"/>
    <w:rsid w:val="00D34F3A"/>
    <w:rsid w:val="00D63DC5"/>
    <w:rsid w:val="00D71029"/>
    <w:rsid w:val="00D824FA"/>
    <w:rsid w:val="00D84ABB"/>
    <w:rsid w:val="00DC2C00"/>
    <w:rsid w:val="00E12838"/>
    <w:rsid w:val="00E6795F"/>
    <w:rsid w:val="00E97AA9"/>
    <w:rsid w:val="00EC32C3"/>
    <w:rsid w:val="00EC3303"/>
    <w:rsid w:val="00EE716D"/>
    <w:rsid w:val="00EF133F"/>
    <w:rsid w:val="00F037D5"/>
    <w:rsid w:val="00F1435A"/>
    <w:rsid w:val="00F30BA3"/>
    <w:rsid w:val="00F50B86"/>
    <w:rsid w:val="00FA5094"/>
    <w:rsid w:val="00FB3F6B"/>
    <w:rsid w:val="00FC49B3"/>
    <w:rsid w:val="00FD2923"/>
    <w:rsid w:val="00FD69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B36DE"/>
  <w15:chartTrackingRefBased/>
  <w15:docId w15:val="{1E978AD0-8428-4AC6-8CD5-43A447320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917"/>
    <w:pPr>
      <w:spacing w:after="200" w:line="276" w:lineRule="auto"/>
    </w:pPr>
  </w:style>
  <w:style w:type="paragraph" w:styleId="Heading1">
    <w:name w:val="heading 1"/>
    <w:basedOn w:val="Normal"/>
    <w:next w:val="Normal"/>
    <w:link w:val="Heading1Char"/>
    <w:uiPriority w:val="9"/>
    <w:qFormat/>
    <w:rsid w:val="009D7917"/>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D7917"/>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D7917"/>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D7917"/>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D7917"/>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D7917"/>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917"/>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917"/>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917"/>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9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D79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D79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D79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D79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D79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9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9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917"/>
    <w:rPr>
      <w:rFonts w:eastAsiaTheme="majorEastAsia" w:cstheme="majorBidi"/>
      <w:color w:val="272727" w:themeColor="text1" w:themeTint="D8"/>
    </w:rPr>
  </w:style>
  <w:style w:type="paragraph" w:styleId="Title">
    <w:name w:val="Title"/>
    <w:basedOn w:val="Normal"/>
    <w:next w:val="Normal"/>
    <w:link w:val="TitleChar"/>
    <w:uiPriority w:val="10"/>
    <w:qFormat/>
    <w:rsid w:val="009D7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9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917"/>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9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917"/>
    <w:pPr>
      <w:spacing w:before="160" w:after="160" w:line="278" w:lineRule="auto"/>
      <w:jc w:val="center"/>
    </w:pPr>
    <w:rPr>
      <w:i/>
      <w:iCs/>
      <w:color w:val="404040" w:themeColor="text1" w:themeTint="BF"/>
    </w:rPr>
  </w:style>
  <w:style w:type="character" w:customStyle="1" w:styleId="QuoteChar">
    <w:name w:val="Quote Char"/>
    <w:basedOn w:val="DefaultParagraphFont"/>
    <w:link w:val="Quote"/>
    <w:uiPriority w:val="29"/>
    <w:rsid w:val="009D7917"/>
    <w:rPr>
      <w:i/>
      <w:iCs/>
      <w:color w:val="404040" w:themeColor="text1" w:themeTint="BF"/>
    </w:rPr>
  </w:style>
  <w:style w:type="paragraph" w:styleId="ListParagraph">
    <w:name w:val="List Paragraph"/>
    <w:basedOn w:val="Normal"/>
    <w:uiPriority w:val="34"/>
    <w:qFormat/>
    <w:rsid w:val="009D7917"/>
    <w:pPr>
      <w:spacing w:after="160" w:line="278" w:lineRule="auto"/>
      <w:ind w:left="720"/>
      <w:contextualSpacing/>
    </w:pPr>
  </w:style>
  <w:style w:type="character" w:styleId="IntenseEmphasis">
    <w:name w:val="Intense Emphasis"/>
    <w:basedOn w:val="DefaultParagraphFont"/>
    <w:uiPriority w:val="21"/>
    <w:qFormat/>
    <w:rsid w:val="009D7917"/>
    <w:rPr>
      <w:i/>
      <w:iCs/>
      <w:color w:val="2F5496" w:themeColor="accent1" w:themeShade="BF"/>
    </w:rPr>
  </w:style>
  <w:style w:type="paragraph" w:styleId="IntenseQuote">
    <w:name w:val="Intense Quote"/>
    <w:basedOn w:val="Normal"/>
    <w:next w:val="Normal"/>
    <w:link w:val="IntenseQuoteChar"/>
    <w:uiPriority w:val="30"/>
    <w:qFormat/>
    <w:rsid w:val="009D7917"/>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D7917"/>
    <w:rPr>
      <w:i/>
      <w:iCs/>
      <w:color w:val="2F5496" w:themeColor="accent1" w:themeShade="BF"/>
    </w:rPr>
  </w:style>
  <w:style w:type="character" w:styleId="IntenseReference">
    <w:name w:val="Intense Reference"/>
    <w:basedOn w:val="DefaultParagraphFont"/>
    <w:uiPriority w:val="32"/>
    <w:qFormat/>
    <w:rsid w:val="009D7917"/>
    <w:rPr>
      <w:b/>
      <w:bCs/>
      <w:smallCaps/>
      <w:color w:val="2F5496" w:themeColor="accent1" w:themeShade="BF"/>
      <w:spacing w:val="5"/>
    </w:rPr>
  </w:style>
  <w:style w:type="paragraph" w:styleId="Header">
    <w:name w:val="header"/>
    <w:basedOn w:val="Normal"/>
    <w:link w:val="HeaderChar"/>
    <w:uiPriority w:val="99"/>
    <w:unhideWhenUsed/>
    <w:rsid w:val="009D79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7917"/>
  </w:style>
  <w:style w:type="paragraph" w:styleId="Footer">
    <w:name w:val="footer"/>
    <w:basedOn w:val="Normal"/>
    <w:link w:val="FooterChar"/>
    <w:uiPriority w:val="99"/>
    <w:unhideWhenUsed/>
    <w:rsid w:val="009D79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7917"/>
  </w:style>
  <w:style w:type="character" w:styleId="Hyperlink">
    <w:name w:val="Hyperlink"/>
    <w:basedOn w:val="DefaultParagraphFont"/>
    <w:uiPriority w:val="99"/>
    <w:unhideWhenUsed/>
    <w:rsid w:val="00F037D5"/>
    <w:rPr>
      <w:color w:val="0563C1" w:themeColor="hyperlink"/>
      <w:u w:val="single"/>
    </w:rPr>
  </w:style>
  <w:style w:type="character" w:styleId="UnresolvedMention">
    <w:name w:val="Unresolved Mention"/>
    <w:basedOn w:val="DefaultParagraphFont"/>
    <w:uiPriority w:val="99"/>
    <w:semiHidden/>
    <w:unhideWhenUsed/>
    <w:rsid w:val="00F037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20473/jmtt.v16i2.4809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00131644700300030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8/s41599-024-04107-w"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i.org/10.21608/jsst.2024.253501.170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C9209-60B1-412C-AC6E-208B7FCC0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23</Pages>
  <Words>5732</Words>
  <Characters>32675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Raghad Abulnaja</dc:creator>
  <cp:keywords/>
  <dc:description/>
  <cp:lastModifiedBy>Raghad Abulnaja</cp:lastModifiedBy>
  <cp:revision>16</cp:revision>
  <dcterms:created xsi:type="dcterms:W3CDTF">2026-06-25T23:19:00Z</dcterms:created>
  <dcterms:modified xsi:type="dcterms:W3CDTF">2026-07-15T17:31:00Z</dcterms:modified>
</cp:coreProperties>
</file>