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A4DA9" w14:textId="77777777" w:rsidR="008C53E4" w:rsidRDefault="00000000">
      <w:pPr>
        <w:keepNext/>
        <w:keepLines/>
        <w:spacing w:after="156" w:line="265" w:lineRule="auto"/>
        <w:rPr>
          <w:rFonts w:ascii="Times New Roman" w:eastAsia="Times New Roman" w:hAnsi="Times New Roman" w:cs="Times New Roman"/>
          <w:b/>
          <w:bCs/>
          <w:sz w:val="40"/>
          <w:szCs w:val="40"/>
        </w:rPr>
      </w:pPr>
      <w:bookmarkStart w:id="0" w:name="_heading=h.ksujcv9dofb2" w:colFirst="0" w:colLast="0"/>
      <w:bookmarkEnd w:id="0"/>
      <w:r>
        <w:rPr>
          <w:noProof/>
        </w:rPr>
        <w:drawing>
          <wp:anchor distT="0" distB="0" distL="0" distR="0" simplePos="0" relativeHeight="251658240" behindDoc="1" locked="0" layoutInCell="1" hidden="0" allowOverlap="1" wp14:anchorId="64B32B41" wp14:editId="488F45F6">
            <wp:simplePos x="0" y="0"/>
            <wp:positionH relativeFrom="column">
              <wp:posOffset>1450340</wp:posOffset>
            </wp:positionH>
            <wp:positionV relativeFrom="paragraph">
              <wp:posOffset>-891280</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srcRect/>
                    <a:stretch>
                      <a:fillRect/>
                    </a:stretch>
                  </pic:blipFill>
                  <pic:spPr>
                    <a:xfrm>
                      <a:off x="0" y="0"/>
                      <a:ext cx="2938272" cy="2938272"/>
                    </a:xfrm>
                    <a:prstGeom prst="rect">
                      <a:avLst/>
                    </a:prstGeom>
                    <a:ln/>
                  </pic:spPr>
                </pic:pic>
              </a:graphicData>
            </a:graphic>
          </wp:anchor>
        </w:drawing>
      </w:r>
    </w:p>
    <w:p w14:paraId="4E521839" w14:textId="77777777" w:rsidR="008C53E4" w:rsidRDefault="008C53E4">
      <w:pPr>
        <w:keepNext/>
        <w:keepLines/>
        <w:spacing w:after="156" w:line="265" w:lineRule="auto"/>
        <w:jc w:val="center"/>
        <w:rPr>
          <w:rFonts w:ascii="Times New Roman" w:eastAsia="Times New Roman" w:hAnsi="Times New Roman" w:cs="Times New Roman"/>
          <w:b/>
          <w:bCs/>
          <w:sz w:val="40"/>
          <w:szCs w:val="40"/>
        </w:rPr>
      </w:pPr>
    </w:p>
    <w:p w14:paraId="3E7815A7" w14:textId="77777777" w:rsidR="008C53E4" w:rsidRDefault="008C53E4">
      <w:pPr>
        <w:keepNext/>
        <w:keepLines/>
        <w:spacing w:after="156" w:line="265" w:lineRule="auto"/>
        <w:jc w:val="center"/>
        <w:rPr>
          <w:rFonts w:ascii="Times New Roman" w:eastAsia="Times New Roman" w:hAnsi="Times New Roman" w:cs="Times New Roman"/>
          <w:b/>
          <w:bCs/>
          <w:sz w:val="40"/>
          <w:szCs w:val="40"/>
        </w:rPr>
      </w:pPr>
    </w:p>
    <w:p w14:paraId="1FE3846E" w14:textId="77777777" w:rsidR="008C53E4" w:rsidRDefault="008C53E4">
      <w:pPr>
        <w:spacing w:after="5" w:line="270" w:lineRule="auto"/>
        <w:ind w:left="447" w:hanging="10"/>
        <w:jc w:val="center"/>
        <w:rPr>
          <w:rFonts w:ascii="Times New Roman" w:eastAsia="Times New Roman" w:hAnsi="Times New Roman" w:cs="Times New Roman"/>
          <w:sz w:val="40"/>
          <w:szCs w:val="40"/>
        </w:rPr>
      </w:pPr>
    </w:p>
    <w:p w14:paraId="765C44DA" w14:textId="77777777" w:rsidR="008C53E4" w:rsidRDefault="00000000">
      <w:pPr>
        <w:spacing w:after="5" w:line="270" w:lineRule="auto"/>
        <w:ind w:left="447" w:hanging="10"/>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Analyzing Soil Health Indicators for Agricultural Sustainability Using Machine Learning</w:t>
      </w:r>
    </w:p>
    <w:p w14:paraId="4CCA57AE" w14:textId="77777777" w:rsidR="008C53E4" w:rsidRDefault="00000000">
      <w:pPr>
        <w:spacing w:after="376" w:line="249" w:lineRule="auto"/>
        <w:ind w:right="1366"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Prepared By</w:t>
      </w:r>
      <w:r>
        <w:rPr>
          <w:rFonts w:ascii="Times New Roman" w:eastAsia="Times New Roman" w:hAnsi="Times New Roman" w:cs="Times New Roman"/>
          <w:sz w:val="40"/>
          <w:szCs w:val="40"/>
        </w:rPr>
        <w:t xml:space="preserve"> </w:t>
      </w:r>
    </w:p>
    <w:p w14:paraId="09928B0D" w14:textId="77777777" w:rsidR="008C53E4" w:rsidRDefault="00000000">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Name: Alaa Mohammed </w:t>
      </w:r>
      <w:proofErr w:type="spellStart"/>
      <w:r>
        <w:rPr>
          <w:rFonts w:ascii="Times New Roman" w:eastAsia="Times New Roman" w:hAnsi="Times New Roman" w:cs="Times New Roman"/>
          <w:sz w:val="32"/>
          <w:szCs w:val="32"/>
        </w:rPr>
        <w:t>Jawish</w:t>
      </w:r>
      <w:proofErr w:type="spellEnd"/>
      <w:r>
        <w:rPr>
          <w:rFonts w:ascii="Times New Roman" w:eastAsia="Times New Roman" w:hAnsi="Times New Roman" w:cs="Times New Roman"/>
          <w:sz w:val="32"/>
          <w:szCs w:val="32"/>
        </w:rPr>
        <w:t xml:space="preserve">                  ID No.: 221002192</w:t>
      </w:r>
    </w:p>
    <w:p w14:paraId="55ED2738" w14:textId="77777777" w:rsidR="008C53E4" w:rsidRDefault="00000000">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Khadija Ehab Sadeq</w:t>
      </w:r>
      <w:r>
        <w:rPr>
          <w:rFonts w:ascii="Times New Roman" w:eastAsia="Times New Roman" w:hAnsi="Times New Roman" w:cs="Times New Roman"/>
          <w:sz w:val="32"/>
          <w:szCs w:val="32"/>
        </w:rPr>
        <w:tab/>
        <w:t xml:space="preserve">                         ID No.: 221002423</w:t>
      </w:r>
    </w:p>
    <w:p w14:paraId="060683B6" w14:textId="77777777" w:rsidR="008C53E4"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Submitted in fulfillment of the requirements for the degree Master of Science in Artificial Intelligence</w:t>
      </w:r>
    </w:p>
    <w:p w14:paraId="42F793F7" w14:textId="77777777" w:rsidR="008C53E4"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At</w:t>
      </w:r>
    </w:p>
    <w:p w14:paraId="2EF44313" w14:textId="77777777" w:rsidR="008C53E4" w:rsidRDefault="00000000">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College of Informatics</w:t>
      </w:r>
    </w:p>
    <w:p w14:paraId="6BBDE94C" w14:textId="77777777" w:rsidR="008C53E4" w:rsidRDefault="00000000">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Midocean University</w:t>
      </w:r>
    </w:p>
    <w:p w14:paraId="6FABE7B1" w14:textId="77777777" w:rsidR="008C53E4"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UAE</w:t>
      </w:r>
    </w:p>
    <w:p w14:paraId="30E45E79" w14:textId="77777777" w:rsidR="008C53E4" w:rsidRDefault="00000000">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Supervisor Name: Dr. Mohamed Eassa</w:t>
      </w:r>
    </w:p>
    <w:p w14:paraId="44091475" w14:textId="77777777" w:rsidR="008C53E4" w:rsidRDefault="00000000">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College of Informatics, Midocean University, Comoros</w:t>
      </w:r>
    </w:p>
    <w:p w14:paraId="2B62B7CE" w14:textId="77777777" w:rsidR="008C53E4" w:rsidRDefault="00000000">
      <w:pPr>
        <w:spacing w:after="235" w:line="249" w:lineRule="auto"/>
        <w:ind w:right="8" w:firstLine="4"/>
        <w:jc w:val="center"/>
        <w:rPr>
          <w:rFonts w:ascii="Times New Roman" w:eastAsia="Times New Roman" w:hAnsi="Times New Roman" w:cs="Times New Roman"/>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p>
    <w:p w14:paraId="05321183" w14:textId="77777777" w:rsidR="008C53E4" w:rsidRDefault="008C53E4">
      <w:pPr>
        <w:spacing w:after="235" w:line="249" w:lineRule="auto"/>
        <w:ind w:right="8" w:firstLine="4"/>
        <w:jc w:val="center"/>
        <w:rPr>
          <w:rFonts w:ascii="Times New Roman" w:eastAsia="Times New Roman" w:hAnsi="Times New Roman" w:cs="Times New Roman"/>
          <w:sz w:val="32"/>
          <w:szCs w:val="32"/>
        </w:rPr>
      </w:pPr>
    </w:p>
    <w:p w14:paraId="6CD6807D" w14:textId="77777777" w:rsidR="008C53E4" w:rsidRDefault="008C53E4">
      <w:pPr>
        <w:tabs>
          <w:tab w:val="left" w:pos="4752"/>
        </w:tabs>
        <w:spacing w:after="235" w:line="249" w:lineRule="auto"/>
        <w:ind w:right="1367" w:firstLine="4"/>
        <w:rPr>
          <w:rFonts w:ascii="Times New Roman" w:eastAsia="Times New Roman" w:hAnsi="Times New Roman" w:cs="Times New Roman"/>
          <w:sz w:val="32"/>
          <w:szCs w:val="32"/>
        </w:rPr>
      </w:pPr>
      <w:hyperlink r:id="rId10">
        <w:r>
          <w:rPr>
            <w:rFonts w:ascii="Times New Roman" w:eastAsia="Times New Roman" w:hAnsi="Times New Roman" w:cs="Times New Roman"/>
            <w:color w:val="0000FF"/>
            <w:sz w:val="32"/>
            <w:szCs w:val="32"/>
            <w:u w:val="single"/>
          </w:rPr>
          <w:t>221002192@st.midocean.edu.km</w:t>
        </w:r>
      </w:hyperlink>
      <w:r w:rsidR="00000000">
        <w:rPr>
          <w:rFonts w:ascii="Times New Roman" w:eastAsia="Times New Roman" w:hAnsi="Times New Roman" w:cs="Times New Roman"/>
          <w:sz w:val="32"/>
          <w:szCs w:val="32"/>
        </w:rPr>
        <w:t xml:space="preserve">                </w:t>
      </w:r>
      <w:hyperlink r:id="rId11">
        <w:r>
          <w:rPr>
            <w:rFonts w:ascii="Times New Roman" w:eastAsia="Times New Roman" w:hAnsi="Times New Roman" w:cs="Times New Roman"/>
            <w:color w:val="0000FF"/>
            <w:sz w:val="32"/>
            <w:szCs w:val="32"/>
            <w:u w:val="single"/>
          </w:rPr>
          <w:t xml:space="preserve"> 221002423@st.midocean.edu.km</w:t>
        </w:r>
      </w:hyperlink>
    </w:p>
    <w:p w14:paraId="7C0C3A8F" w14:textId="77777777" w:rsidR="008C53E4" w:rsidRDefault="00000000">
      <w:pPr>
        <w:tabs>
          <w:tab w:val="left" w:pos="4752"/>
        </w:tabs>
        <w:spacing w:after="235" w:line="249" w:lineRule="auto"/>
        <w:ind w:right="1367" w:firstLine="4"/>
        <w:rPr>
          <w:rFonts w:ascii="Times New Roman" w:eastAsia="Times New Roman" w:hAnsi="Times New Roman" w:cs="Times New Roman"/>
          <w:sz w:val="32"/>
          <w:szCs w:val="32"/>
        </w:rPr>
      </w:pPr>
      <w:r>
        <w:rPr>
          <w:rFonts w:ascii="Times New Roman" w:eastAsia="Times New Roman" w:hAnsi="Times New Roman" w:cs="Times New Roman"/>
          <w:sz w:val="32"/>
          <w:szCs w:val="32"/>
        </w:rPr>
        <w:tab/>
      </w:r>
    </w:p>
    <w:p w14:paraId="7C2F8997" w14:textId="77777777" w:rsidR="008C53E4" w:rsidRDefault="00000000">
      <w:pPr>
        <w:pStyle w:val="Heading1"/>
        <w:rPr>
          <w:rFonts w:ascii="Times New Roman" w:eastAsia="Times New Roman" w:hAnsi="Times New Roman" w:cs="Times New Roman"/>
          <w:b/>
          <w:bCs/>
        </w:rPr>
      </w:pPr>
      <w:r>
        <w:br w:type="page"/>
      </w:r>
      <w:bookmarkStart w:id="1" w:name="_Toc237368622"/>
      <w:r>
        <w:rPr>
          <w:rFonts w:ascii="Times New Roman" w:eastAsia="Times New Roman" w:hAnsi="Times New Roman" w:cs="Times New Roman"/>
          <w:b/>
          <w:bCs/>
        </w:rPr>
        <w:lastRenderedPageBreak/>
        <w:t>Acknowledgements</w:t>
      </w:r>
      <w:bookmarkEnd w:id="1"/>
    </w:p>
    <w:p w14:paraId="46BE599F" w14:textId="77777777" w:rsidR="008C53E4" w:rsidRDefault="008C53E4">
      <w:pPr>
        <w:spacing w:after="5" w:line="270" w:lineRule="auto"/>
        <w:ind w:left="447" w:hanging="10"/>
        <w:jc w:val="both"/>
        <w:rPr>
          <w:rFonts w:ascii="Times New Roman" w:eastAsia="Times New Roman" w:hAnsi="Times New Roman" w:cs="Times New Roman"/>
          <w:sz w:val="28"/>
          <w:szCs w:val="28"/>
        </w:rPr>
      </w:pPr>
    </w:p>
    <w:p w14:paraId="0F80F4AB" w14:textId="77777777" w:rsidR="008C53E4" w:rsidRDefault="00000000">
      <w:pPr>
        <w:spacing w:line="259"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14:paraId="6136F7AC" w14:textId="77777777" w:rsidR="008C53E4" w:rsidRDefault="008C53E4">
      <w:pPr>
        <w:spacing w:line="259" w:lineRule="auto"/>
        <w:jc w:val="both"/>
        <w:rPr>
          <w:rFonts w:ascii="Times New Roman" w:eastAsia="Times New Roman" w:hAnsi="Times New Roman" w:cs="Times New Roman"/>
          <w:sz w:val="24"/>
          <w:szCs w:val="24"/>
        </w:rPr>
      </w:pPr>
    </w:p>
    <w:p w14:paraId="14C85A21" w14:textId="77777777" w:rsidR="008C53E4" w:rsidRDefault="00000000">
      <w:pPr>
        <w:spacing w:line="259"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are also thankful to the faculty members at the College of Informatics, Midocean University, for providing a supportive academic environment that inspired independent thinking and research development.</w:t>
      </w:r>
    </w:p>
    <w:p w14:paraId="653652E4" w14:textId="77777777" w:rsidR="008C53E4" w:rsidRDefault="008C53E4">
      <w:pPr>
        <w:spacing w:line="259" w:lineRule="auto"/>
        <w:jc w:val="both"/>
        <w:rPr>
          <w:rFonts w:ascii="Times New Roman" w:eastAsia="Times New Roman" w:hAnsi="Times New Roman" w:cs="Times New Roman"/>
          <w:sz w:val="24"/>
          <w:szCs w:val="24"/>
        </w:rPr>
      </w:pPr>
    </w:p>
    <w:p w14:paraId="7016E9CA" w14:textId="77777777" w:rsidR="008C53E4" w:rsidRDefault="00000000">
      <w:pPr>
        <w:spacing w:line="259"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we would like to express our appreciation to our families for their patience, encouragement, and support during this journey.</w:t>
      </w:r>
    </w:p>
    <w:p w14:paraId="3A13D8FA" w14:textId="77777777" w:rsidR="008C53E4" w:rsidRDefault="008C53E4">
      <w:pPr>
        <w:spacing w:line="259" w:lineRule="auto"/>
        <w:jc w:val="both"/>
        <w:rPr>
          <w:rFonts w:ascii="Times New Roman" w:eastAsia="Times New Roman" w:hAnsi="Times New Roman" w:cs="Times New Roman"/>
          <w:sz w:val="24"/>
          <w:szCs w:val="24"/>
        </w:rPr>
      </w:pPr>
    </w:p>
    <w:p w14:paraId="2677CC8F" w14:textId="77777777" w:rsidR="008C53E4" w:rsidRDefault="00000000">
      <w:pPr>
        <w:spacing w:line="259" w:lineRule="auto"/>
        <w:jc w:val="both"/>
        <w:rPr>
          <w:rFonts w:ascii="Times New Roman" w:eastAsia="Times New Roman" w:hAnsi="Times New Roman" w:cs="Times New Roman"/>
          <w:sz w:val="28"/>
          <w:szCs w:val="28"/>
        </w:rPr>
      </w:pPr>
      <w:r>
        <w:br w:type="page"/>
      </w:r>
    </w:p>
    <w:p w14:paraId="5CEF4657" w14:textId="77777777" w:rsidR="008C53E4" w:rsidRPr="00DB726B" w:rsidRDefault="00000000">
      <w:pPr>
        <w:pStyle w:val="Heading1"/>
        <w:spacing w:after="80" w:line="259" w:lineRule="auto"/>
        <w:jc w:val="both"/>
        <w:rPr>
          <w:rFonts w:ascii="Times New Roman" w:eastAsia="Times New Roman" w:hAnsi="Times New Roman" w:cs="Times New Roman"/>
          <w:b/>
          <w:bCs/>
        </w:rPr>
      </w:pPr>
      <w:bookmarkStart w:id="2" w:name="_Toc237368623"/>
      <w:r w:rsidRPr="00DB726B">
        <w:rPr>
          <w:rFonts w:ascii="Times New Roman" w:eastAsia="Times New Roman" w:hAnsi="Times New Roman" w:cs="Times New Roman"/>
          <w:b/>
          <w:bCs/>
        </w:rPr>
        <w:lastRenderedPageBreak/>
        <w:t>Abstract</w:t>
      </w:r>
      <w:bookmarkEnd w:id="2"/>
    </w:p>
    <w:p w14:paraId="626A60E1"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Due to the rising human population, in correlation the need for food increases making new issues emerge because not only for climate change but also for depletion of natural resources. Agricultural sustainability is now a worldwide problem, and in order to sustain agricultural productivity, soil health is crucial because it promotes crop growth, water retention, nutrient availability and ecosystem stability. Traditional techniques for evaluating soil health are time-consuming, frequently expensive and challenging to consistently implement over broad agricultural regions. Additionally, agricultural systems produce a multiplying volume of data that cannot be effectively analyzed using traditional methods as technologies continue to advance. Because of this, machine learning surfaced as one of the most useful tools humans use to evaluate complicated soil data and help with more trustworthy agriculture decision making. This study aims to analyze multiple soil health indicators by machine learning methods in order to identify the most influential indicators related to agriculture sustainability and provide a more efficient and reliable way to have sustainable soil management.</w:t>
      </w:r>
    </w:p>
    <w:p w14:paraId="26137972" w14:textId="77777777" w:rsidR="008C53E4" w:rsidRDefault="008C53E4">
      <w:pPr>
        <w:spacing w:before="240" w:after="240"/>
        <w:rPr>
          <w:rFonts w:ascii="Times New Roman" w:eastAsia="Times New Roman" w:hAnsi="Times New Roman" w:cs="Times New Roman"/>
          <w:sz w:val="28"/>
          <w:szCs w:val="28"/>
        </w:rPr>
      </w:pPr>
    </w:p>
    <w:p w14:paraId="5426DEDB" w14:textId="77777777" w:rsidR="008C53E4" w:rsidRDefault="008C53E4">
      <w:pPr>
        <w:spacing w:before="240" w:after="240"/>
        <w:rPr>
          <w:rFonts w:ascii="Times New Roman" w:eastAsia="Times New Roman" w:hAnsi="Times New Roman" w:cs="Times New Roman"/>
          <w:sz w:val="28"/>
          <w:szCs w:val="28"/>
        </w:rPr>
      </w:pPr>
    </w:p>
    <w:p w14:paraId="72406C98" w14:textId="77777777" w:rsidR="008C53E4" w:rsidRDefault="008C53E4">
      <w:pPr>
        <w:spacing w:before="240" w:after="240"/>
        <w:rPr>
          <w:rFonts w:ascii="Times New Roman" w:eastAsia="Times New Roman" w:hAnsi="Times New Roman" w:cs="Times New Roman"/>
          <w:sz w:val="28"/>
          <w:szCs w:val="28"/>
        </w:rPr>
      </w:pPr>
    </w:p>
    <w:p w14:paraId="2C92F8C8" w14:textId="77777777" w:rsidR="008C53E4" w:rsidRDefault="008C53E4">
      <w:pPr>
        <w:spacing w:before="240" w:after="240"/>
        <w:rPr>
          <w:rFonts w:ascii="Times New Roman" w:eastAsia="Times New Roman" w:hAnsi="Times New Roman" w:cs="Times New Roman"/>
          <w:sz w:val="28"/>
          <w:szCs w:val="28"/>
        </w:rPr>
      </w:pPr>
    </w:p>
    <w:p w14:paraId="1D5EEA59" w14:textId="77777777" w:rsidR="008C53E4" w:rsidRDefault="008C53E4">
      <w:pPr>
        <w:spacing w:before="240" w:after="240"/>
        <w:rPr>
          <w:rFonts w:ascii="Times New Roman" w:eastAsia="Times New Roman" w:hAnsi="Times New Roman" w:cs="Times New Roman"/>
          <w:sz w:val="28"/>
          <w:szCs w:val="28"/>
        </w:rPr>
      </w:pPr>
    </w:p>
    <w:p w14:paraId="5D511C11" w14:textId="77777777" w:rsidR="008C53E4" w:rsidRDefault="008C53E4">
      <w:pPr>
        <w:spacing w:before="240" w:after="240"/>
        <w:rPr>
          <w:rFonts w:ascii="Times New Roman" w:eastAsia="Times New Roman" w:hAnsi="Times New Roman" w:cs="Times New Roman"/>
          <w:sz w:val="28"/>
          <w:szCs w:val="28"/>
        </w:rPr>
      </w:pPr>
    </w:p>
    <w:p w14:paraId="0BAE99D0" w14:textId="77777777" w:rsidR="008C53E4" w:rsidRDefault="008C53E4">
      <w:pPr>
        <w:spacing w:before="240" w:after="240"/>
        <w:rPr>
          <w:rFonts w:ascii="Times New Roman" w:eastAsia="Times New Roman" w:hAnsi="Times New Roman" w:cs="Times New Roman"/>
          <w:sz w:val="28"/>
          <w:szCs w:val="28"/>
        </w:rPr>
      </w:pPr>
    </w:p>
    <w:p w14:paraId="444F67AD" w14:textId="77777777" w:rsidR="008C53E4" w:rsidRDefault="008C53E4">
      <w:pPr>
        <w:spacing w:before="240" w:after="240"/>
        <w:rPr>
          <w:rFonts w:ascii="Times New Roman" w:eastAsia="Times New Roman" w:hAnsi="Times New Roman" w:cs="Times New Roman"/>
          <w:sz w:val="28"/>
          <w:szCs w:val="28"/>
        </w:rPr>
      </w:pPr>
    </w:p>
    <w:p w14:paraId="35492AA5" w14:textId="77777777" w:rsidR="008C53E4" w:rsidRDefault="008C53E4">
      <w:pPr>
        <w:spacing w:before="240" w:after="240"/>
        <w:rPr>
          <w:rFonts w:ascii="Times New Roman" w:eastAsia="Times New Roman" w:hAnsi="Times New Roman" w:cs="Times New Roman"/>
          <w:sz w:val="28"/>
          <w:szCs w:val="28"/>
        </w:rPr>
      </w:pPr>
    </w:p>
    <w:p w14:paraId="52F5CAC4" w14:textId="77777777" w:rsidR="008C53E4" w:rsidRDefault="008C53E4">
      <w:pPr>
        <w:spacing w:before="240" w:after="240"/>
        <w:rPr>
          <w:rFonts w:ascii="Times New Roman" w:eastAsia="Times New Roman" w:hAnsi="Times New Roman" w:cs="Times New Roman"/>
          <w:sz w:val="28"/>
          <w:szCs w:val="28"/>
        </w:rPr>
      </w:pPr>
    </w:p>
    <w:p w14:paraId="3A709E57" w14:textId="77777777" w:rsidR="008C53E4" w:rsidRDefault="008C53E4">
      <w:pPr>
        <w:spacing w:before="240" w:after="240"/>
        <w:rPr>
          <w:rFonts w:ascii="Times New Roman" w:eastAsia="Times New Roman" w:hAnsi="Times New Roman" w:cs="Times New Roman"/>
          <w:sz w:val="28"/>
          <w:szCs w:val="28"/>
        </w:rPr>
      </w:pPr>
    </w:p>
    <w:p w14:paraId="0D7740FB" w14:textId="77777777" w:rsidR="008C53E4" w:rsidRDefault="008C53E4">
      <w:pPr>
        <w:spacing w:before="240" w:after="240"/>
        <w:rPr>
          <w:rFonts w:ascii="Times New Roman" w:eastAsia="Times New Roman" w:hAnsi="Times New Roman" w:cs="Times New Roman"/>
          <w:sz w:val="38"/>
          <w:szCs w:val="38"/>
        </w:rPr>
      </w:pPr>
    </w:p>
    <w:p w14:paraId="33049AB3" w14:textId="77777777" w:rsidR="008C53E4" w:rsidRDefault="008C53E4">
      <w:pPr>
        <w:spacing w:before="240" w:after="240"/>
        <w:rPr>
          <w:rFonts w:ascii="Times New Roman" w:eastAsia="Times New Roman" w:hAnsi="Times New Roman" w:cs="Times New Roman"/>
          <w:sz w:val="38"/>
          <w:szCs w:val="38"/>
        </w:rPr>
      </w:pPr>
    </w:p>
    <w:p w14:paraId="52AFA3BC" w14:textId="77777777" w:rsidR="008C53E4" w:rsidRDefault="008C53E4">
      <w:pPr>
        <w:spacing w:before="240" w:after="240"/>
        <w:rPr>
          <w:rFonts w:ascii="Times New Roman" w:eastAsia="Times New Roman" w:hAnsi="Times New Roman" w:cs="Times New Roman"/>
          <w:sz w:val="38"/>
          <w:szCs w:val="38"/>
        </w:rPr>
      </w:pPr>
    </w:p>
    <w:p w14:paraId="372953EA" w14:textId="77777777" w:rsidR="008C53E4" w:rsidRDefault="00000000">
      <w:pPr>
        <w:spacing w:before="240" w:after="240"/>
        <w:rPr>
          <w:rFonts w:ascii="Times New Roman" w:eastAsia="Times New Roman" w:hAnsi="Times New Roman" w:cs="Times New Roman"/>
          <w:sz w:val="38"/>
          <w:szCs w:val="38"/>
        </w:rPr>
      </w:pPr>
      <w:r>
        <w:rPr>
          <w:rFonts w:ascii="Times New Roman" w:eastAsia="Times New Roman" w:hAnsi="Times New Roman" w:cs="Times New Roman"/>
          <w:b/>
          <w:bCs/>
          <w:sz w:val="38"/>
          <w:szCs w:val="38"/>
        </w:rPr>
        <w:lastRenderedPageBreak/>
        <w:t xml:space="preserve">Content </w:t>
      </w:r>
    </w:p>
    <w:sdt>
      <w:sdtPr>
        <w:id w:val="1965144036"/>
        <w:docPartObj>
          <w:docPartGallery w:val="Table of Contents"/>
          <w:docPartUnique/>
        </w:docPartObj>
      </w:sdtPr>
      <w:sdtContent>
        <w:p w14:paraId="5F6483EB" w14:textId="4E026D62" w:rsidR="00497F8F" w:rsidRDefault="00000000">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\u \z \t "Heading 1,1,Heading 2,2,Heading 3,3,Heading 4,4,Heading 5,5,Heading 6,6,"</w:instrText>
          </w:r>
          <w:r>
            <w:fldChar w:fldCharType="separate"/>
          </w:r>
          <w:hyperlink w:anchor="_Toc237368622" w:history="1">
            <w:r w:rsidR="00497F8F" w:rsidRPr="000368D9">
              <w:rPr>
                <w:rStyle w:val="Hyperlink"/>
                <w:rFonts w:ascii="Times New Roman" w:eastAsia="Times New Roman" w:hAnsi="Times New Roman" w:cs="Times New Roman"/>
                <w:b/>
                <w:bCs/>
                <w:noProof/>
              </w:rPr>
              <w:t>Acknowledgements</w:t>
            </w:r>
            <w:r w:rsidR="00497F8F">
              <w:rPr>
                <w:noProof/>
                <w:webHidden/>
              </w:rPr>
              <w:tab/>
            </w:r>
            <w:r w:rsidR="00497F8F">
              <w:rPr>
                <w:rStyle w:val="Hyperlink"/>
                <w:noProof/>
                <w:rtl/>
              </w:rPr>
              <w:fldChar w:fldCharType="begin"/>
            </w:r>
            <w:r w:rsidR="00497F8F">
              <w:rPr>
                <w:noProof/>
                <w:webHidden/>
              </w:rPr>
              <w:instrText xml:space="preserve"> PAGEREF _Toc237368622 \h </w:instrText>
            </w:r>
            <w:r w:rsidR="00497F8F">
              <w:rPr>
                <w:rStyle w:val="Hyperlink"/>
                <w:noProof/>
                <w:rtl/>
              </w:rPr>
            </w:r>
            <w:r w:rsidR="00497F8F">
              <w:rPr>
                <w:rStyle w:val="Hyperlink"/>
                <w:noProof/>
                <w:rtl/>
              </w:rPr>
              <w:fldChar w:fldCharType="separate"/>
            </w:r>
            <w:r w:rsidR="00576A87">
              <w:rPr>
                <w:noProof/>
                <w:webHidden/>
              </w:rPr>
              <w:t>1</w:t>
            </w:r>
            <w:r w:rsidR="00497F8F">
              <w:rPr>
                <w:rStyle w:val="Hyperlink"/>
                <w:noProof/>
                <w:rtl/>
              </w:rPr>
              <w:fldChar w:fldCharType="end"/>
            </w:r>
          </w:hyperlink>
        </w:p>
        <w:p w14:paraId="2E25BA58" w14:textId="774CBBEA"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3" w:history="1">
            <w:r w:rsidRPr="000368D9">
              <w:rPr>
                <w:rStyle w:val="Hyperlink"/>
                <w:rFonts w:ascii="Times New Roman" w:eastAsia="Times New Roman" w:hAnsi="Times New Roman" w:cs="Times New Roman"/>
                <w:noProof/>
              </w:rPr>
              <w:t>Abstract</w:t>
            </w:r>
            <w:r>
              <w:rPr>
                <w:noProof/>
                <w:webHidden/>
              </w:rPr>
              <w:tab/>
            </w:r>
            <w:r>
              <w:rPr>
                <w:rStyle w:val="Hyperlink"/>
                <w:noProof/>
                <w:rtl/>
              </w:rPr>
              <w:fldChar w:fldCharType="begin"/>
            </w:r>
            <w:r>
              <w:rPr>
                <w:noProof/>
                <w:webHidden/>
              </w:rPr>
              <w:instrText xml:space="preserve"> PAGEREF _Toc237368623 \h </w:instrText>
            </w:r>
            <w:r>
              <w:rPr>
                <w:rStyle w:val="Hyperlink"/>
                <w:noProof/>
                <w:rtl/>
              </w:rPr>
            </w:r>
            <w:r>
              <w:rPr>
                <w:rStyle w:val="Hyperlink"/>
                <w:noProof/>
                <w:rtl/>
              </w:rPr>
              <w:fldChar w:fldCharType="separate"/>
            </w:r>
            <w:r w:rsidR="00576A87">
              <w:rPr>
                <w:noProof/>
                <w:webHidden/>
              </w:rPr>
              <w:t>2</w:t>
            </w:r>
            <w:r>
              <w:rPr>
                <w:rStyle w:val="Hyperlink"/>
                <w:noProof/>
                <w:rtl/>
              </w:rPr>
              <w:fldChar w:fldCharType="end"/>
            </w:r>
          </w:hyperlink>
        </w:p>
        <w:p w14:paraId="786A91FD" w14:textId="5B512437"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4" w:history="1">
            <w:r w:rsidRPr="000368D9">
              <w:rPr>
                <w:rStyle w:val="Hyperlink"/>
                <w:rFonts w:ascii="Times New Roman" w:eastAsia="Times New Roman" w:hAnsi="Times New Roman" w:cs="Times New Roman"/>
                <w:b/>
                <w:bCs/>
                <w:noProof/>
              </w:rPr>
              <w:t>List of Abbreviations</w:t>
            </w:r>
            <w:r>
              <w:rPr>
                <w:noProof/>
                <w:webHidden/>
              </w:rPr>
              <w:tab/>
            </w:r>
            <w:r>
              <w:rPr>
                <w:rStyle w:val="Hyperlink"/>
                <w:noProof/>
                <w:rtl/>
              </w:rPr>
              <w:fldChar w:fldCharType="begin"/>
            </w:r>
            <w:r>
              <w:rPr>
                <w:noProof/>
                <w:webHidden/>
              </w:rPr>
              <w:instrText xml:space="preserve"> PAGEREF _Toc237368624 \h </w:instrText>
            </w:r>
            <w:r>
              <w:rPr>
                <w:rStyle w:val="Hyperlink"/>
                <w:noProof/>
                <w:rtl/>
              </w:rPr>
            </w:r>
            <w:r>
              <w:rPr>
                <w:rStyle w:val="Hyperlink"/>
                <w:noProof/>
                <w:rtl/>
              </w:rPr>
              <w:fldChar w:fldCharType="separate"/>
            </w:r>
            <w:r w:rsidR="00576A87">
              <w:rPr>
                <w:noProof/>
                <w:webHidden/>
              </w:rPr>
              <w:t>4</w:t>
            </w:r>
            <w:r>
              <w:rPr>
                <w:rStyle w:val="Hyperlink"/>
                <w:noProof/>
                <w:rtl/>
              </w:rPr>
              <w:fldChar w:fldCharType="end"/>
            </w:r>
          </w:hyperlink>
        </w:p>
        <w:p w14:paraId="2B6F96D0" w14:textId="13E9D693"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5" w:history="1">
            <w:r w:rsidRPr="000368D9">
              <w:rPr>
                <w:rStyle w:val="Hyperlink"/>
                <w:rFonts w:ascii="Times New Roman" w:eastAsia="Times New Roman" w:hAnsi="Times New Roman" w:cs="Times New Roman"/>
                <w:b/>
                <w:bCs/>
                <w:noProof/>
              </w:rPr>
              <w:t>List of Figures</w:t>
            </w:r>
            <w:r>
              <w:rPr>
                <w:noProof/>
                <w:webHidden/>
              </w:rPr>
              <w:tab/>
            </w:r>
            <w:r>
              <w:rPr>
                <w:rStyle w:val="Hyperlink"/>
                <w:noProof/>
                <w:rtl/>
              </w:rPr>
              <w:fldChar w:fldCharType="begin"/>
            </w:r>
            <w:r>
              <w:rPr>
                <w:noProof/>
                <w:webHidden/>
              </w:rPr>
              <w:instrText xml:space="preserve"> PAGEREF _Toc237368625 \h </w:instrText>
            </w:r>
            <w:r>
              <w:rPr>
                <w:rStyle w:val="Hyperlink"/>
                <w:noProof/>
                <w:rtl/>
              </w:rPr>
            </w:r>
            <w:r>
              <w:rPr>
                <w:rStyle w:val="Hyperlink"/>
                <w:noProof/>
                <w:rtl/>
              </w:rPr>
              <w:fldChar w:fldCharType="separate"/>
            </w:r>
            <w:r w:rsidR="00576A87">
              <w:rPr>
                <w:noProof/>
                <w:webHidden/>
              </w:rPr>
              <w:t>6</w:t>
            </w:r>
            <w:r>
              <w:rPr>
                <w:rStyle w:val="Hyperlink"/>
                <w:noProof/>
                <w:rtl/>
              </w:rPr>
              <w:fldChar w:fldCharType="end"/>
            </w:r>
          </w:hyperlink>
        </w:p>
        <w:p w14:paraId="72F985CC" w14:textId="64B65A68"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6" w:history="1">
            <w:r w:rsidRPr="000368D9">
              <w:rPr>
                <w:rStyle w:val="Hyperlink"/>
                <w:rFonts w:ascii="Times New Roman" w:eastAsia="Times New Roman" w:hAnsi="Times New Roman" w:cs="Times New Roman"/>
                <w:b/>
                <w:bCs/>
                <w:noProof/>
              </w:rPr>
              <w:t>List of Tables</w:t>
            </w:r>
            <w:r>
              <w:rPr>
                <w:noProof/>
                <w:webHidden/>
              </w:rPr>
              <w:tab/>
            </w:r>
            <w:r>
              <w:rPr>
                <w:rStyle w:val="Hyperlink"/>
                <w:noProof/>
                <w:rtl/>
              </w:rPr>
              <w:fldChar w:fldCharType="begin"/>
            </w:r>
            <w:r>
              <w:rPr>
                <w:noProof/>
                <w:webHidden/>
              </w:rPr>
              <w:instrText xml:space="preserve"> PAGEREF _Toc237368626 \h </w:instrText>
            </w:r>
            <w:r>
              <w:rPr>
                <w:rStyle w:val="Hyperlink"/>
                <w:noProof/>
                <w:rtl/>
              </w:rPr>
            </w:r>
            <w:r>
              <w:rPr>
                <w:rStyle w:val="Hyperlink"/>
                <w:noProof/>
                <w:rtl/>
              </w:rPr>
              <w:fldChar w:fldCharType="separate"/>
            </w:r>
            <w:r w:rsidR="00576A87">
              <w:rPr>
                <w:noProof/>
                <w:webHidden/>
              </w:rPr>
              <w:t>7</w:t>
            </w:r>
            <w:r>
              <w:rPr>
                <w:rStyle w:val="Hyperlink"/>
                <w:noProof/>
                <w:rtl/>
              </w:rPr>
              <w:fldChar w:fldCharType="end"/>
            </w:r>
          </w:hyperlink>
        </w:p>
        <w:p w14:paraId="698ED3F3" w14:textId="190D6DA5"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7" w:history="1">
            <w:r w:rsidRPr="000368D9">
              <w:rPr>
                <w:rStyle w:val="Hyperlink"/>
                <w:rFonts w:ascii="Times New Roman" w:eastAsia="Times New Roman" w:hAnsi="Times New Roman" w:cs="Times New Roman"/>
                <w:noProof/>
              </w:rPr>
              <w:t>Chapter 1: Introduction</w:t>
            </w:r>
            <w:r>
              <w:rPr>
                <w:noProof/>
                <w:webHidden/>
              </w:rPr>
              <w:tab/>
            </w:r>
            <w:r>
              <w:rPr>
                <w:rStyle w:val="Hyperlink"/>
                <w:noProof/>
                <w:rtl/>
              </w:rPr>
              <w:fldChar w:fldCharType="begin"/>
            </w:r>
            <w:r>
              <w:rPr>
                <w:noProof/>
                <w:webHidden/>
              </w:rPr>
              <w:instrText xml:space="preserve"> PAGEREF _Toc237368627 \h </w:instrText>
            </w:r>
            <w:r>
              <w:rPr>
                <w:rStyle w:val="Hyperlink"/>
                <w:noProof/>
                <w:rtl/>
              </w:rPr>
            </w:r>
            <w:r>
              <w:rPr>
                <w:rStyle w:val="Hyperlink"/>
                <w:noProof/>
                <w:rtl/>
              </w:rPr>
              <w:fldChar w:fldCharType="separate"/>
            </w:r>
            <w:r w:rsidR="00576A87">
              <w:rPr>
                <w:noProof/>
                <w:webHidden/>
              </w:rPr>
              <w:t>8</w:t>
            </w:r>
            <w:r>
              <w:rPr>
                <w:rStyle w:val="Hyperlink"/>
                <w:noProof/>
                <w:rtl/>
              </w:rPr>
              <w:fldChar w:fldCharType="end"/>
            </w:r>
          </w:hyperlink>
        </w:p>
        <w:p w14:paraId="27660066" w14:textId="3B69424F"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8" w:history="1">
            <w:r w:rsidRPr="000368D9">
              <w:rPr>
                <w:rStyle w:val="Hyperlink"/>
                <w:rFonts w:ascii="Times New Roman" w:eastAsia="Times New Roman" w:hAnsi="Times New Roman" w:cs="Times New Roman"/>
                <w:b/>
                <w:bCs/>
                <w:noProof/>
              </w:rPr>
              <w:t>1.1Overview</w:t>
            </w:r>
            <w:r>
              <w:rPr>
                <w:noProof/>
                <w:webHidden/>
              </w:rPr>
              <w:tab/>
            </w:r>
            <w:r>
              <w:rPr>
                <w:rStyle w:val="Hyperlink"/>
                <w:noProof/>
                <w:rtl/>
              </w:rPr>
              <w:fldChar w:fldCharType="begin"/>
            </w:r>
            <w:r>
              <w:rPr>
                <w:noProof/>
                <w:webHidden/>
              </w:rPr>
              <w:instrText xml:space="preserve"> PAGEREF _Toc237368628 \h </w:instrText>
            </w:r>
            <w:r>
              <w:rPr>
                <w:rStyle w:val="Hyperlink"/>
                <w:noProof/>
                <w:rtl/>
              </w:rPr>
            </w:r>
            <w:r>
              <w:rPr>
                <w:rStyle w:val="Hyperlink"/>
                <w:noProof/>
                <w:rtl/>
              </w:rPr>
              <w:fldChar w:fldCharType="separate"/>
            </w:r>
            <w:r w:rsidR="00576A87">
              <w:rPr>
                <w:noProof/>
                <w:webHidden/>
              </w:rPr>
              <w:t>8</w:t>
            </w:r>
            <w:r>
              <w:rPr>
                <w:rStyle w:val="Hyperlink"/>
                <w:noProof/>
                <w:rtl/>
              </w:rPr>
              <w:fldChar w:fldCharType="end"/>
            </w:r>
          </w:hyperlink>
        </w:p>
        <w:p w14:paraId="0F2A0AD8" w14:textId="39EEB893"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9" w:history="1">
            <w:r w:rsidRPr="000368D9">
              <w:rPr>
                <w:rStyle w:val="Hyperlink"/>
                <w:rFonts w:ascii="Times New Roman" w:eastAsia="Times New Roman" w:hAnsi="Times New Roman" w:cs="Times New Roman"/>
                <w:b/>
                <w:bCs/>
                <w:noProof/>
              </w:rPr>
              <w:t>1.2 Problem Definition</w:t>
            </w:r>
            <w:r>
              <w:rPr>
                <w:noProof/>
                <w:webHidden/>
              </w:rPr>
              <w:tab/>
            </w:r>
            <w:r>
              <w:rPr>
                <w:rStyle w:val="Hyperlink"/>
                <w:noProof/>
                <w:rtl/>
              </w:rPr>
              <w:fldChar w:fldCharType="begin"/>
            </w:r>
            <w:r>
              <w:rPr>
                <w:noProof/>
                <w:webHidden/>
              </w:rPr>
              <w:instrText xml:space="preserve"> PAGEREF _Toc237368629 \h </w:instrText>
            </w:r>
            <w:r>
              <w:rPr>
                <w:rStyle w:val="Hyperlink"/>
                <w:noProof/>
                <w:rtl/>
              </w:rPr>
            </w:r>
            <w:r>
              <w:rPr>
                <w:rStyle w:val="Hyperlink"/>
                <w:noProof/>
                <w:rtl/>
              </w:rPr>
              <w:fldChar w:fldCharType="separate"/>
            </w:r>
            <w:r w:rsidR="00576A87">
              <w:rPr>
                <w:noProof/>
                <w:webHidden/>
              </w:rPr>
              <w:t>9</w:t>
            </w:r>
            <w:r>
              <w:rPr>
                <w:rStyle w:val="Hyperlink"/>
                <w:noProof/>
                <w:rtl/>
              </w:rPr>
              <w:fldChar w:fldCharType="end"/>
            </w:r>
          </w:hyperlink>
        </w:p>
        <w:p w14:paraId="5AEEC660" w14:textId="6129B8B9"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0" w:history="1">
            <w:r w:rsidRPr="000368D9">
              <w:rPr>
                <w:rStyle w:val="Hyperlink"/>
                <w:rFonts w:ascii="Times New Roman" w:eastAsia="Times New Roman" w:hAnsi="Times New Roman" w:cs="Times New Roman"/>
                <w:b/>
                <w:bCs/>
                <w:noProof/>
              </w:rPr>
              <w:t>1.3 Thesis Objectives</w:t>
            </w:r>
            <w:r>
              <w:rPr>
                <w:noProof/>
                <w:webHidden/>
              </w:rPr>
              <w:tab/>
            </w:r>
            <w:r>
              <w:rPr>
                <w:rStyle w:val="Hyperlink"/>
                <w:noProof/>
                <w:rtl/>
              </w:rPr>
              <w:fldChar w:fldCharType="begin"/>
            </w:r>
            <w:r>
              <w:rPr>
                <w:noProof/>
                <w:webHidden/>
              </w:rPr>
              <w:instrText xml:space="preserve"> PAGEREF _Toc237368630 \h </w:instrText>
            </w:r>
            <w:r>
              <w:rPr>
                <w:rStyle w:val="Hyperlink"/>
                <w:noProof/>
                <w:rtl/>
              </w:rPr>
            </w:r>
            <w:r>
              <w:rPr>
                <w:rStyle w:val="Hyperlink"/>
                <w:noProof/>
                <w:rtl/>
              </w:rPr>
              <w:fldChar w:fldCharType="separate"/>
            </w:r>
            <w:r w:rsidR="00576A87">
              <w:rPr>
                <w:noProof/>
                <w:webHidden/>
              </w:rPr>
              <w:t>10</w:t>
            </w:r>
            <w:r>
              <w:rPr>
                <w:rStyle w:val="Hyperlink"/>
                <w:noProof/>
                <w:rtl/>
              </w:rPr>
              <w:fldChar w:fldCharType="end"/>
            </w:r>
          </w:hyperlink>
        </w:p>
        <w:p w14:paraId="153D3CC6" w14:textId="1808AD2E"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1" w:history="1">
            <w:r w:rsidRPr="000368D9">
              <w:rPr>
                <w:rStyle w:val="Hyperlink"/>
                <w:rFonts w:ascii="Times New Roman" w:eastAsia="Times New Roman" w:hAnsi="Times New Roman" w:cs="Times New Roman"/>
                <w:b/>
                <w:bCs/>
                <w:noProof/>
              </w:rPr>
              <w:t>1.4 Thesis Contribution</w:t>
            </w:r>
            <w:r>
              <w:rPr>
                <w:noProof/>
                <w:webHidden/>
              </w:rPr>
              <w:tab/>
            </w:r>
            <w:r>
              <w:rPr>
                <w:rStyle w:val="Hyperlink"/>
                <w:noProof/>
                <w:rtl/>
              </w:rPr>
              <w:fldChar w:fldCharType="begin"/>
            </w:r>
            <w:r>
              <w:rPr>
                <w:noProof/>
                <w:webHidden/>
              </w:rPr>
              <w:instrText xml:space="preserve"> PAGEREF _Toc237368631 \h </w:instrText>
            </w:r>
            <w:r>
              <w:rPr>
                <w:rStyle w:val="Hyperlink"/>
                <w:noProof/>
                <w:rtl/>
              </w:rPr>
            </w:r>
            <w:r>
              <w:rPr>
                <w:rStyle w:val="Hyperlink"/>
                <w:noProof/>
                <w:rtl/>
              </w:rPr>
              <w:fldChar w:fldCharType="separate"/>
            </w:r>
            <w:r w:rsidR="00576A87">
              <w:rPr>
                <w:noProof/>
                <w:webHidden/>
              </w:rPr>
              <w:t>10</w:t>
            </w:r>
            <w:r>
              <w:rPr>
                <w:rStyle w:val="Hyperlink"/>
                <w:noProof/>
                <w:rtl/>
              </w:rPr>
              <w:fldChar w:fldCharType="end"/>
            </w:r>
          </w:hyperlink>
        </w:p>
        <w:p w14:paraId="695140FC" w14:textId="46411C78"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2" w:history="1">
            <w:r w:rsidRPr="000368D9">
              <w:rPr>
                <w:rStyle w:val="Hyperlink"/>
                <w:rFonts w:ascii="Times New Roman" w:eastAsia="Times New Roman" w:hAnsi="Times New Roman" w:cs="Times New Roman"/>
                <w:b/>
                <w:bCs/>
                <w:noProof/>
              </w:rPr>
              <w:t>1.5 Thesis Organization</w:t>
            </w:r>
            <w:r>
              <w:rPr>
                <w:noProof/>
                <w:webHidden/>
              </w:rPr>
              <w:tab/>
            </w:r>
            <w:r>
              <w:rPr>
                <w:rStyle w:val="Hyperlink"/>
                <w:noProof/>
                <w:rtl/>
              </w:rPr>
              <w:fldChar w:fldCharType="begin"/>
            </w:r>
            <w:r>
              <w:rPr>
                <w:noProof/>
                <w:webHidden/>
              </w:rPr>
              <w:instrText xml:space="preserve"> PAGEREF _Toc237368632 \h </w:instrText>
            </w:r>
            <w:r>
              <w:rPr>
                <w:rStyle w:val="Hyperlink"/>
                <w:noProof/>
                <w:rtl/>
              </w:rPr>
            </w:r>
            <w:r>
              <w:rPr>
                <w:rStyle w:val="Hyperlink"/>
                <w:noProof/>
                <w:rtl/>
              </w:rPr>
              <w:fldChar w:fldCharType="separate"/>
            </w:r>
            <w:r w:rsidR="00576A87">
              <w:rPr>
                <w:noProof/>
                <w:webHidden/>
              </w:rPr>
              <w:t>10</w:t>
            </w:r>
            <w:r>
              <w:rPr>
                <w:rStyle w:val="Hyperlink"/>
                <w:noProof/>
                <w:rtl/>
              </w:rPr>
              <w:fldChar w:fldCharType="end"/>
            </w:r>
          </w:hyperlink>
        </w:p>
        <w:p w14:paraId="6D36E134" w14:textId="26676345"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3" w:history="1">
            <w:r w:rsidRPr="000368D9">
              <w:rPr>
                <w:rStyle w:val="Hyperlink"/>
                <w:rFonts w:ascii="Times New Roman" w:eastAsia="Times New Roman" w:hAnsi="Times New Roman" w:cs="Times New Roman"/>
                <w:noProof/>
              </w:rPr>
              <w:t>Chapter 2: Background and Related Work</w:t>
            </w:r>
            <w:r>
              <w:rPr>
                <w:noProof/>
                <w:webHidden/>
              </w:rPr>
              <w:tab/>
            </w:r>
            <w:r>
              <w:rPr>
                <w:rStyle w:val="Hyperlink"/>
                <w:noProof/>
                <w:rtl/>
              </w:rPr>
              <w:fldChar w:fldCharType="begin"/>
            </w:r>
            <w:r>
              <w:rPr>
                <w:noProof/>
                <w:webHidden/>
              </w:rPr>
              <w:instrText xml:space="preserve"> PAGEREF _Toc237368633 \h </w:instrText>
            </w:r>
            <w:r>
              <w:rPr>
                <w:rStyle w:val="Hyperlink"/>
                <w:noProof/>
                <w:rtl/>
              </w:rPr>
            </w:r>
            <w:r>
              <w:rPr>
                <w:rStyle w:val="Hyperlink"/>
                <w:noProof/>
                <w:rtl/>
              </w:rPr>
              <w:fldChar w:fldCharType="separate"/>
            </w:r>
            <w:r w:rsidR="00576A87">
              <w:rPr>
                <w:noProof/>
                <w:webHidden/>
              </w:rPr>
              <w:t>11</w:t>
            </w:r>
            <w:r>
              <w:rPr>
                <w:rStyle w:val="Hyperlink"/>
                <w:noProof/>
                <w:rtl/>
              </w:rPr>
              <w:fldChar w:fldCharType="end"/>
            </w:r>
          </w:hyperlink>
        </w:p>
        <w:p w14:paraId="6D6A8A0A" w14:textId="17238E5C"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4" w:history="1">
            <w:r w:rsidRPr="000368D9">
              <w:rPr>
                <w:rStyle w:val="Hyperlink"/>
                <w:rFonts w:ascii="Times New Roman" w:eastAsia="Times New Roman" w:hAnsi="Times New Roman" w:cs="Times New Roman"/>
                <w:b/>
                <w:bCs/>
                <w:noProof/>
              </w:rPr>
              <w:t>2.1 Introduction</w:t>
            </w:r>
            <w:r>
              <w:rPr>
                <w:noProof/>
                <w:webHidden/>
              </w:rPr>
              <w:tab/>
            </w:r>
            <w:r>
              <w:rPr>
                <w:rStyle w:val="Hyperlink"/>
                <w:noProof/>
                <w:rtl/>
              </w:rPr>
              <w:fldChar w:fldCharType="begin"/>
            </w:r>
            <w:r>
              <w:rPr>
                <w:noProof/>
                <w:webHidden/>
              </w:rPr>
              <w:instrText xml:space="preserve"> PAGEREF _Toc237368634 \h </w:instrText>
            </w:r>
            <w:r>
              <w:rPr>
                <w:rStyle w:val="Hyperlink"/>
                <w:noProof/>
                <w:rtl/>
              </w:rPr>
            </w:r>
            <w:r>
              <w:rPr>
                <w:rStyle w:val="Hyperlink"/>
                <w:noProof/>
                <w:rtl/>
              </w:rPr>
              <w:fldChar w:fldCharType="separate"/>
            </w:r>
            <w:r w:rsidR="00576A87">
              <w:rPr>
                <w:noProof/>
                <w:webHidden/>
              </w:rPr>
              <w:t>11</w:t>
            </w:r>
            <w:r>
              <w:rPr>
                <w:rStyle w:val="Hyperlink"/>
                <w:noProof/>
                <w:rtl/>
              </w:rPr>
              <w:fldChar w:fldCharType="end"/>
            </w:r>
          </w:hyperlink>
        </w:p>
        <w:p w14:paraId="2B3E8F1B" w14:textId="6B0D54A7"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5" w:history="1">
            <w:r w:rsidRPr="000368D9">
              <w:rPr>
                <w:rStyle w:val="Hyperlink"/>
                <w:rFonts w:ascii="Times New Roman" w:eastAsia="Times New Roman" w:hAnsi="Times New Roman" w:cs="Times New Roman"/>
                <w:b/>
                <w:bCs/>
                <w:noProof/>
              </w:rPr>
              <w:t>2.2 Background</w:t>
            </w:r>
            <w:r>
              <w:rPr>
                <w:noProof/>
                <w:webHidden/>
              </w:rPr>
              <w:tab/>
            </w:r>
            <w:r>
              <w:rPr>
                <w:rStyle w:val="Hyperlink"/>
                <w:noProof/>
                <w:rtl/>
              </w:rPr>
              <w:fldChar w:fldCharType="begin"/>
            </w:r>
            <w:r>
              <w:rPr>
                <w:noProof/>
                <w:webHidden/>
              </w:rPr>
              <w:instrText xml:space="preserve"> PAGEREF _Toc237368635 \h </w:instrText>
            </w:r>
            <w:r>
              <w:rPr>
                <w:rStyle w:val="Hyperlink"/>
                <w:noProof/>
                <w:rtl/>
              </w:rPr>
            </w:r>
            <w:r>
              <w:rPr>
                <w:rStyle w:val="Hyperlink"/>
                <w:noProof/>
                <w:rtl/>
              </w:rPr>
              <w:fldChar w:fldCharType="separate"/>
            </w:r>
            <w:r w:rsidR="00576A87">
              <w:rPr>
                <w:noProof/>
                <w:webHidden/>
              </w:rPr>
              <w:t>11</w:t>
            </w:r>
            <w:r>
              <w:rPr>
                <w:rStyle w:val="Hyperlink"/>
                <w:noProof/>
                <w:rtl/>
              </w:rPr>
              <w:fldChar w:fldCharType="end"/>
            </w:r>
          </w:hyperlink>
        </w:p>
        <w:p w14:paraId="1A04C0D3" w14:textId="3968E4DA"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6" w:history="1">
            <w:r w:rsidRPr="000368D9">
              <w:rPr>
                <w:rStyle w:val="Hyperlink"/>
                <w:rFonts w:ascii="Times New Roman" w:eastAsia="Times New Roman" w:hAnsi="Times New Roman" w:cs="Times New Roman"/>
                <w:b/>
                <w:bCs/>
                <w:noProof/>
              </w:rPr>
              <w:t>2.2.1 Soil Health Indicators</w:t>
            </w:r>
            <w:r>
              <w:rPr>
                <w:noProof/>
                <w:webHidden/>
              </w:rPr>
              <w:tab/>
            </w:r>
            <w:r>
              <w:rPr>
                <w:rStyle w:val="Hyperlink"/>
                <w:noProof/>
                <w:rtl/>
              </w:rPr>
              <w:fldChar w:fldCharType="begin"/>
            </w:r>
            <w:r>
              <w:rPr>
                <w:noProof/>
                <w:webHidden/>
              </w:rPr>
              <w:instrText xml:space="preserve"> PAGEREF _Toc237368636 \h </w:instrText>
            </w:r>
            <w:r>
              <w:rPr>
                <w:rStyle w:val="Hyperlink"/>
                <w:noProof/>
                <w:rtl/>
              </w:rPr>
            </w:r>
            <w:r>
              <w:rPr>
                <w:rStyle w:val="Hyperlink"/>
                <w:noProof/>
                <w:rtl/>
              </w:rPr>
              <w:fldChar w:fldCharType="separate"/>
            </w:r>
            <w:r w:rsidR="00576A87">
              <w:rPr>
                <w:noProof/>
                <w:webHidden/>
              </w:rPr>
              <w:t>12</w:t>
            </w:r>
            <w:r>
              <w:rPr>
                <w:rStyle w:val="Hyperlink"/>
                <w:noProof/>
                <w:rtl/>
              </w:rPr>
              <w:fldChar w:fldCharType="end"/>
            </w:r>
          </w:hyperlink>
        </w:p>
        <w:p w14:paraId="4366131A" w14:textId="0C306060"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7" w:history="1">
            <w:r w:rsidRPr="000368D9">
              <w:rPr>
                <w:rStyle w:val="Hyperlink"/>
                <w:rFonts w:ascii="Times New Roman" w:eastAsia="Times New Roman" w:hAnsi="Times New Roman" w:cs="Times New Roman"/>
                <w:b/>
                <w:bCs/>
                <w:noProof/>
              </w:rPr>
              <w:t>2.2.2 Physical Indicators</w:t>
            </w:r>
            <w:r>
              <w:rPr>
                <w:noProof/>
                <w:webHidden/>
              </w:rPr>
              <w:tab/>
            </w:r>
            <w:r>
              <w:rPr>
                <w:rStyle w:val="Hyperlink"/>
                <w:noProof/>
                <w:rtl/>
              </w:rPr>
              <w:fldChar w:fldCharType="begin"/>
            </w:r>
            <w:r>
              <w:rPr>
                <w:noProof/>
                <w:webHidden/>
              </w:rPr>
              <w:instrText xml:space="preserve"> PAGEREF _Toc237368637 \h </w:instrText>
            </w:r>
            <w:r>
              <w:rPr>
                <w:rStyle w:val="Hyperlink"/>
                <w:noProof/>
                <w:rtl/>
              </w:rPr>
            </w:r>
            <w:r>
              <w:rPr>
                <w:rStyle w:val="Hyperlink"/>
                <w:noProof/>
                <w:rtl/>
              </w:rPr>
              <w:fldChar w:fldCharType="separate"/>
            </w:r>
            <w:r w:rsidR="00576A87">
              <w:rPr>
                <w:noProof/>
                <w:webHidden/>
              </w:rPr>
              <w:t>13</w:t>
            </w:r>
            <w:r>
              <w:rPr>
                <w:rStyle w:val="Hyperlink"/>
                <w:noProof/>
                <w:rtl/>
              </w:rPr>
              <w:fldChar w:fldCharType="end"/>
            </w:r>
          </w:hyperlink>
        </w:p>
        <w:p w14:paraId="3DF7ABFB" w14:textId="5F71E84C"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8" w:history="1">
            <w:r w:rsidRPr="000368D9">
              <w:rPr>
                <w:rStyle w:val="Hyperlink"/>
                <w:rFonts w:ascii="Times New Roman" w:eastAsia="Times New Roman" w:hAnsi="Times New Roman" w:cs="Times New Roman"/>
                <w:b/>
                <w:bCs/>
                <w:noProof/>
              </w:rPr>
              <w:t>2.2.3 Chemical Indicators</w:t>
            </w:r>
            <w:r>
              <w:rPr>
                <w:noProof/>
                <w:webHidden/>
              </w:rPr>
              <w:tab/>
            </w:r>
            <w:r>
              <w:rPr>
                <w:rStyle w:val="Hyperlink"/>
                <w:noProof/>
                <w:rtl/>
              </w:rPr>
              <w:fldChar w:fldCharType="begin"/>
            </w:r>
            <w:r>
              <w:rPr>
                <w:noProof/>
                <w:webHidden/>
              </w:rPr>
              <w:instrText xml:space="preserve"> PAGEREF _Toc237368638 \h </w:instrText>
            </w:r>
            <w:r>
              <w:rPr>
                <w:rStyle w:val="Hyperlink"/>
                <w:noProof/>
                <w:rtl/>
              </w:rPr>
            </w:r>
            <w:r>
              <w:rPr>
                <w:rStyle w:val="Hyperlink"/>
                <w:noProof/>
                <w:rtl/>
              </w:rPr>
              <w:fldChar w:fldCharType="separate"/>
            </w:r>
            <w:r w:rsidR="00576A87">
              <w:rPr>
                <w:noProof/>
                <w:webHidden/>
              </w:rPr>
              <w:t>13</w:t>
            </w:r>
            <w:r>
              <w:rPr>
                <w:rStyle w:val="Hyperlink"/>
                <w:noProof/>
                <w:rtl/>
              </w:rPr>
              <w:fldChar w:fldCharType="end"/>
            </w:r>
          </w:hyperlink>
        </w:p>
        <w:p w14:paraId="618D865C" w14:textId="51B9AA04"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9" w:history="1">
            <w:r w:rsidRPr="000368D9">
              <w:rPr>
                <w:rStyle w:val="Hyperlink"/>
                <w:rFonts w:ascii="Times New Roman" w:eastAsia="Times New Roman" w:hAnsi="Times New Roman" w:cs="Times New Roman"/>
                <w:b/>
                <w:bCs/>
                <w:noProof/>
              </w:rPr>
              <w:t>2.2.4 Biological Indicators</w:t>
            </w:r>
            <w:r>
              <w:rPr>
                <w:noProof/>
                <w:webHidden/>
              </w:rPr>
              <w:tab/>
            </w:r>
            <w:r>
              <w:rPr>
                <w:rStyle w:val="Hyperlink"/>
                <w:noProof/>
                <w:rtl/>
              </w:rPr>
              <w:fldChar w:fldCharType="begin"/>
            </w:r>
            <w:r>
              <w:rPr>
                <w:noProof/>
                <w:webHidden/>
              </w:rPr>
              <w:instrText xml:space="preserve"> PAGEREF _Toc237368639 \h </w:instrText>
            </w:r>
            <w:r>
              <w:rPr>
                <w:rStyle w:val="Hyperlink"/>
                <w:noProof/>
                <w:rtl/>
              </w:rPr>
            </w:r>
            <w:r>
              <w:rPr>
                <w:rStyle w:val="Hyperlink"/>
                <w:noProof/>
                <w:rtl/>
              </w:rPr>
              <w:fldChar w:fldCharType="separate"/>
            </w:r>
            <w:r w:rsidR="00576A87">
              <w:rPr>
                <w:noProof/>
                <w:webHidden/>
              </w:rPr>
              <w:t>14</w:t>
            </w:r>
            <w:r>
              <w:rPr>
                <w:rStyle w:val="Hyperlink"/>
                <w:noProof/>
                <w:rtl/>
              </w:rPr>
              <w:fldChar w:fldCharType="end"/>
            </w:r>
          </w:hyperlink>
        </w:p>
        <w:p w14:paraId="0D6870E2" w14:textId="46FB208A"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0" w:history="1">
            <w:r w:rsidRPr="000368D9">
              <w:rPr>
                <w:rStyle w:val="Hyperlink"/>
                <w:rFonts w:ascii="Times New Roman" w:eastAsia="Times New Roman" w:hAnsi="Times New Roman" w:cs="Times New Roman"/>
                <w:b/>
                <w:bCs/>
                <w:noProof/>
              </w:rPr>
              <w:t>2.2.5 Machine Learning Algorithms (ML)</w:t>
            </w:r>
            <w:r>
              <w:rPr>
                <w:noProof/>
                <w:webHidden/>
              </w:rPr>
              <w:tab/>
            </w:r>
            <w:r>
              <w:rPr>
                <w:rStyle w:val="Hyperlink"/>
                <w:noProof/>
                <w:rtl/>
              </w:rPr>
              <w:fldChar w:fldCharType="begin"/>
            </w:r>
            <w:r>
              <w:rPr>
                <w:noProof/>
                <w:webHidden/>
              </w:rPr>
              <w:instrText xml:space="preserve"> PAGEREF _Toc237368640 \h </w:instrText>
            </w:r>
            <w:r>
              <w:rPr>
                <w:rStyle w:val="Hyperlink"/>
                <w:noProof/>
                <w:rtl/>
              </w:rPr>
            </w:r>
            <w:r>
              <w:rPr>
                <w:rStyle w:val="Hyperlink"/>
                <w:noProof/>
                <w:rtl/>
              </w:rPr>
              <w:fldChar w:fldCharType="separate"/>
            </w:r>
            <w:r w:rsidR="00576A87">
              <w:rPr>
                <w:noProof/>
                <w:webHidden/>
              </w:rPr>
              <w:t>14</w:t>
            </w:r>
            <w:r>
              <w:rPr>
                <w:rStyle w:val="Hyperlink"/>
                <w:noProof/>
                <w:rtl/>
              </w:rPr>
              <w:fldChar w:fldCharType="end"/>
            </w:r>
          </w:hyperlink>
        </w:p>
        <w:p w14:paraId="7ABF526F" w14:textId="588C0503"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1" w:history="1">
            <w:r w:rsidRPr="000368D9">
              <w:rPr>
                <w:rStyle w:val="Hyperlink"/>
                <w:rFonts w:ascii="Times New Roman" w:eastAsia="Times New Roman" w:hAnsi="Times New Roman" w:cs="Times New Roman"/>
                <w:b/>
                <w:bCs/>
                <w:noProof/>
              </w:rPr>
              <w:t>2.2.6 Evaluation Metrics</w:t>
            </w:r>
            <w:r>
              <w:rPr>
                <w:noProof/>
                <w:webHidden/>
              </w:rPr>
              <w:tab/>
            </w:r>
            <w:r>
              <w:rPr>
                <w:rStyle w:val="Hyperlink"/>
                <w:noProof/>
                <w:rtl/>
              </w:rPr>
              <w:fldChar w:fldCharType="begin"/>
            </w:r>
            <w:r>
              <w:rPr>
                <w:noProof/>
                <w:webHidden/>
              </w:rPr>
              <w:instrText xml:space="preserve"> PAGEREF _Toc237368641 \h </w:instrText>
            </w:r>
            <w:r>
              <w:rPr>
                <w:rStyle w:val="Hyperlink"/>
                <w:noProof/>
                <w:rtl/>
              </w:rPr>
            </w:r>
            <w:r>
              <w:rPr>
                <w:rStyle w:val="Hyperlink"/>
                <w:noProof/>
                <w:rtl/>
              </w:rPr>
              <w:fldChar w:fldCharType="separate"/>
            </w:r>
            <w:r w:rsidR="00576A87">
              <w:rPr>
                <w:noProof/>
                <w:webHidden/>
              </w:rPr>
              <w:t>22</w:t>
            </w:r>
            <w:r>
              <w:rPr>
                <w:rStyle w:val="Hyperlink"/>
                <w:noProof/>
                <w:rtl/>
              </w:rPr>
              <w:fldChar w:fldCharType="end"/>
            </w:r>
          </w:hyperlink>
        </w:p>
        <w:p w14:paraId="18CA5F58" w14:textId="4213CBD0"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2" w:history="1">
            <w:r w:rsidRPr="000368D9">
              <w:rPr>
                <w:rStyle w:val="Hyperlink"/>
                <w:rFonts w:ascii="Times New Roman" w:eastAsia="Times New Roman" w:hAnsi="Times New Roman" w:cs="Times New Roman"/>
                <w:b/>
                <w:bCs/>
                <w:noProof/>
              </w:rPr>
              <w:t>2.3 Related work</w:t>
            </w:r>
            <w:r>
              <w:rPr>
                <w:noProof/>
                <w:webHidden/>
              </w:rPr>
              <w:tab/>
            </w:r>
            <w:r>
              <w:rPr>
                <w:rStyle w:val="Hyperlink"/>
                <w:noProof/>
                <w:rtl/>
              </w:rPr>
              <w:fldChar w:fldCharType="begin"/>
            </w:r>
            <w:r>
              <w:rPr>
                <w:noProof/>
                <w:webHidden/>
              </w:rPr>
              <w:instrText xml:space="preserve"> PAGEREF _Toc237368642 \h </w:instrText>
            </w:r>
            <w:r>
              <w:rPr>
                <w:rStyle w:val="Hyperlink"/>
                <w:noProof/>
                <w:rtl/>
              </w:rPr>
            </w:r>
            <w:r>
              <w:rPr>
                <w:rStyle w:val="Hyperlink"/>
                <w:noProof/>
                <w:rtl/>
              </w:rPr>
              <w:fldChar w:fldCharType="separate"/>
            </w:r>
            <w:r w:rsidR="00576A87">
              <w:rPr>
                <w:noProof/>
                <w:webHidden/>
              </w:rPr>
              <w:t>24</w:t>
            </w:r>
            <w:r>
              <w:rPr>
                <w:rStyle w:val="Hyperlink"/>
                <w:noProof/>
                <w:rtl/>
              </w:rPr>
              <w:fldChar w:fldCharType="end"/>
            </w:r>
          </w:hyperlink>
        </w:p>
        <w:p w14:paraId="26B85F8E" w14:textId="3C1190DB"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3" w:history="1">
            <w:r w:rsidRPr="000368D9">
              <w:rPr>
                <w:rStyle w:val="Hyperlink"/>
                <w:rFonts w:ascii="Times New Roman" w:eastAsia="Times New Roman" w:hAnsi="Times New Roman" w:cs="Times New Roman"/>
                <w:b/>
                <w:bCs/>
                <w:noProof/>
              </w:rPr>
              <w:t>2.3.1 Classification-Based Approaches for soil health assessment</w:t>
            </w:r>
            <w:r>
              <w:rPr>
                <w:noProof/>
                <w:webHidden/>
              </w:rPr>
              <w:tab/>
            </w:r>
            <w:r>
              <w:rPr>
                <w:rStyle w:val="Hyperlink"/>
                <w:noProof/>
                <w:rtl/>
              </w:rPr>
              <w:fldChar w:fldCharType="begin"/>
            </w:r>
            <w:r>
              <w:rPr>
                <w:noProof/>
                <w:webHidden/>
              </w:rPr>
              <w:instrText xml:space="preserve"> PAGEREF _Toc237368643 \h </w:instrText>
            </w:r>
            <w:r>
              <w:rPr>
                <w:rStyle w:val="Hyperlink"/>
                <w:noProof/>
                <w:rtl/>
              </w:rPr>
            </w:r>
            <w:r>
              <w:rPr>
                <w:rStyle w:val="Hyperlink"/>
                <w:noProof/>
                <w:rtl/>
              </w:rPr>
              <w:fldChar w:fldCharType="separate"/>
            </w:r>
            <w:r w:rsidR="00576A87">
              <w:rPr>
                <w:noProof/>
                <w:webHidden/>
              </w:rPr>
              <w:t>24</w:t>
            </w:r>
            <w:r>
              <w:rPr>
                <w:rStyle w:val="Hyperlink"/>
                <w:noProof/>
                <w:rtl/>
              </w:rPr>
              <w:fldChar w:fldCharType="end"/>
            </w:r>
          </w:hyperlink>
        </w:p>
        <w:p w14:paraId="0A3680FD" w14:textId="42234D50"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4" w:history="1">
            <w:r w:rsidRPr="000368D9">
              <w:rPr>
                <w:rStyle w:val="Hyperlink"/>
                <w:rFonts w:ascii="Times New Roman" w:eastAsia="Times New Roman" w:hAnsi="Times New Roman" w:cs="Times New Roman"/>
                <w:b/>
                <w:bCs/>
                <w:noProof/>
              </w:rPr>
              <w:t>2.3.2 Regression-Based Approaches for soil health assessment</w:t>
            </w:r>
            <w:r>
              <w:rPr>
                <w:noProof/>
                <w:webHidden/>
              </w:rPr>
              <w:tab/>
            </w:r>
            <w:r>
              <w:rPr>
                <w:rStyle w:val="Hyperlink"/>
                <w:noProof/>
                <w:rtl/>
              </w:rPr>
              <w:fldChar w:fldCharType="begin"/>
            </w:r>
            <w:r>
              <w:rPr>
                <w:noProof/>
                <w:webHidden/>
              </w:rPr>
              <w:instrText xml:space="preserve"> PAGEREF _Toc237368644 \h </w:instrText>
            </w:r>
            <w:r>
              <w:rPr>
                <w:rStyle w:val="Hyperlink"/>
                <w:noProof/>
                <w:rtl/>
              </w:rPr>
            </w:r>
            <w:r>
              <w:rPr>
                <w:rStyle w:val="Hyperlink"/>
                <w:noProof/>
                <w:rtl/>
              </w:rPr>
              <w:fldChar w:fldCharType="separate"/>
            </w:r>
            <w:r w:rsidR="00576A87">
              <w:rPr>
                <w:noProof/>
                <w:webHidden/>
              </w:rPr>
              <w:t>26</w:t>
            </w:r>
            <w:r>
              <w:rPr>
                <w:rStyle w:val="Hyperlink"/>
                <w:noProof/>
                <w:rtl/>
              </w:rPr>
              <w:fldChar w:fldCharType="end"/>
            </w:r>
          </w:hyperlink>
        </w:p>
        <w:p w14:paraId="67FF1870" w14:textId="79C15277"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5" w:history="1">
            <w:r w:rsidRPr="000368D9">
              <w:rPr>
                <w:rStyle w:val="Hyperlink"/>
                <w:rFonts w:ascii="Times New Roman" w:eastAsia="Times New Roman" w:hAnsi="Times New Roman" w:cs="Times New Roman"/>
                <w:b/>
                <w:bCs/>
                <w:noProof/>
              </w:rPr>
              <w:t>2.3.3 Related work summery</w:t>
            </w:r>
            <w:r>
              <w:rPr>
                <w:noProof/>
                <w:webHidden/>
              </w:rPr>
              <w:tab/>
            </w:r>
            <w:r>
              <w:rPr>
                <w:rStyle w:val="Hyperlink"/>
                <w:noProof/>
                <w:rtl/>
              </w:rPr>
              <w:fldChar w:fldCharType="begin"/>
            </w:r>
            <w:r>
              <w:rPr>
                <w:noProof/>
                <w:webHidden/>
              </w:rPr>
              <w:instrText xml:space="preserve"> PAGEREF _Toc237368645 \h </w:instrText>
            </w:r>
            <w:r>
              <w:rPr>
                <w:rStyle w:val="Hyperlink"/>
                <w:noProof/>
                <w:rtl/>
              </w:rPr>
            </w:r>
            <w:r>
              <w:rPr>
                <w:rStyle w:val="Hyperlink"/>
                <w:noProof/>
                <w:rtl/>
              </w:rPr>
              <w:fldChar w:fldCharType="separate"/>
            </w:r>
            <w:r w:rsidR="00576A87">
              <w:rPr>
                <w:noProof/>
                <w:webHidden/>
              </w:rPr>
              <w:t>30</w:t>
            </w:r>
            <w:r>
              <w:rPr>
                <w:rStyle w:val="Hyperlink"/>
                <w:noProof/>
                <w:rtl/>
              </w:rPr>
              <w:fldChar w:fldCharType="end"/>
            </w:r>
          </w:hyperlink>
        </w:p>
        <w:p w14:paraId="4059792C" w14:textId="7DA79783"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6" w:history="1">
            <w:r w:rsidRPr="000368D9">
              <w:rPr>
                <w:rStyle w:val="Hyperlink"/>
                <w:rFonts w:ascii="Times New Roman" w:eastAsia="Times New Roman" w:hAnsi="Times New Roman" w:cs="Times New Roman"/>
                <w:b/>
                <w:bCs/>
                <w:noProof/>
              </w:rPr>
              <w:t>References</w:t>
            </w:r>
            <w:r>
              <w:rPr>
                <w:noProof/>
                <w:webHidden/>
              </w:rPr>
              <w:tab/>
            </w:r>
            <w:r>
              <w:rPr>
                <w:rStyle w:val="Hyperlink"/>
                <w:noProof/>
                <w:rtl/>
              </w:rPr>
              <w:fldChar w:fldCharType="begin"/>
            </w:r>
            <w:r>
              <w:rPr>
                <w:noProof/>
                <w:webHidden/>
              </w:rPr>
              <w:instrText xml:space="preserve"> PAGEREF _Toc237368646 \h </w:instrText>
            </w:r>
            <w:r>
              <w:rPr>
                <w:rStyle w:val="Hyperlink"/>
                <w:noProof/>
                <w:rtl/>
              </w:rPr>
            </w:r>
            <w:r>
              <w:rPr>
                <w:rStyle w:val="Hyperlink"/>
                <w:noProof/>
                <w:rtl/>
              </w:rPr>
              <w:fldChar w:fldCharType="separate"/>
            </w:r>
            <w:r w:rsidR="00576A87">
              <w:rPr>
                <w:noProof/>
                <w:webHidden/>
              </w:rPr>
              <w:t>35</w:t>
            </w:r>
            <w:r>
              <w:rPr>
                <w:rStyle w:val="Hyperlink"/>
                <w:noProof/>
                <w:rtl/>
              </w:rPr>
              <w:fldChar w:fldCharType="end"/>
            </w:r>
          </w:hyperlink>
        </w:p>
        <w:p w14:paraId="16AE5549" w14:textId="438A69D2" w:rsidR="008C53E4" w:rsidRDefault="00000000">
          <w:pPr>
            <w:widowControl w:val="0"/>
            <w:tabs>
              <w:tab w:val="right" w:leader="dot" w:pos="12000"/>
            </w:tabs>
            <w:spacing w:before="60" w:line="240" w:lineRule="auto"/>
            <w:rPr>
              <w:b/>
              <w:bCs/>
              <w:color w:val="000000"/>
            </w:rPr>
          </w:pPr>
          <w:r>
            <w:fldChar w:fldCharType="end"/>
          </w:r>
        </w:p>
      </w:sdtContent>
    </w:sdt>
    <w:p w14:paraId="390A848C" w14:textId="77777777" w:rsidR="008C53E4" w:rsidRDefault="008C53E4">
      <w:pPr>
        <w:spacing w:before="240" w:after="240"/>
        <w:rPr>
          <w:rFonts w:ascii="Times New Roman" w:eastAsia="Times New Roman" w:hAnsi="Times New Roman" w:cs="Times New Roman"/>
          <w:sz w:val="38"/>
          <w:szCs w:val="38"/>
        </w:rPr>
      </w:pPr>
    </w:p>
    <w:p w14:paraId="638BCB73" w14:textId="77777777" w:rsidR="008C53E4" w:rsidRDefault="008C53E4">
      <w:pPr>
        <w:spacing w:before="240" w:after="240"/>
        <w:rPr>
          <w:rFonts w:ascii="Times New Roman" w:eastAsia="Times New Roman" w:hAnsi="Times New Roman" w:cs="Times New Roman"/>
          <w:sz w:val="28"/>
          <w:szCs w:val="28"/>
        </w:rPr>
      </w:pPr>
    </w:p>
    <w:p w14:paraId="0508EFF8" w14:textId="77777777" w:rsidR="008C53E4" w:rsidRDefault="008C53E4">
      <w:pPr>
        <w:spacing w:before="240" w:after="240"/>
        <w:rPr>
          <w:rFonts w:ascii="Times New Roman" w:eastAsia="Times New Roman" w:hAnsi="Times New Roman" w:cs="Times New Roman"/>
          <w:sz w:val="28"/>
          <w:szCs w:val="28"/>
        </w:rPr>
      </w:pPr>
    </w:p>
    <w:p w14:paraId="42EAB3DE" w14:textId="77777777" w:rsidR="008C53E4" w:rsidRDefault="008C53E4">
      <w:pPr>
        <w:spacing w:before="240" w:after="240"/>
        <w:rPr>
          <w:rFonts w:ascii="Times New Roman" w:eastAsia="Times New Roman" w:hAnsi="Times New Roman" w:cs="Times New Roman"/>
          <w:sz w:val="28"/>
          <w:szCs w:val="28"/>
        </w:rPr>
      </w:pPr>
    </w:p>
    <w:p w14:paraId="41031D05" w14:textId="77777777" w:rsidR="008C53E4" w:rsidRDefault="00000000">
      <w:pPr>
        <w:pStyle w:val="Heading1"/>
        <w:rPr>
          <w:rFonts w:ascii="Times New Roman" w:eastAsia="Times New Roman" w:hAnsi="Times New Roman" w:cs="Times New Roman"/>
          <w:b/>
          <w:bCs/>
        </w:rPr>
      </w:pPr>
      <w:bookmarkStart w:id="3" w:name="_Toc237368624"/>
      <w:r>
        <w:rPr>
          <w:rFonts w:ascii="Times New Roman" w:eastAsia="Times New Roman" w:hAnsi="Times New Roman" w:cs="Times New Roman"/>
          <w:b/>
          <w:bCs/>
        </w:rPr>
        <w:lastRenderedPageBreak/>
        <w:t>List of Abbreviations</w:t>
      </w:r>
      <w:bookmarkEnd w:id="3"/>
    </w:p>
    <w:p w14:paraId="2F7D2CB2" w14:textId="77777777" w:rsidR="008C53E4" w:rsidRDefault="008C53E4">
      <w:pPr>
        <w:rPr>
          <w:rFonts w:ascii="Times New Roman" w:eastAsia="Times New Roman" w:hAnsi="Times New Roman" w:cs="Times New Roman"/>
          <w:b/>
          <w:bCs/>
        </w:rPr>
      </w:pPr>
    </w:p>
    <w:sdt>
      <w:sdtPr>
        <w:tag w:val="goog_rdk_0"/>
        <w:id w:val="-493506380"/>
        <w:lock w:val="contentLocked"/>
      </w:sdtPr>
      <w:sdtContent>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8C53E4" w14:paraId="311C2421" w14:textId="77777777">
            <w:trPr>
              <w:trHeight w:val="516"/>
            </w:trPr>
            <w:tc>
              <w:tcPr>
                <w:tcW w:w="4514" w:type="dxa"/>
                <w:tcMar>
                  <w:top w:w="100" w:type="dxa"/>
                  <w:left w:w="100" w:type="dxa"/>
                  <w:bottom w:w="100" w:type="dxa"/>
                  <w:right w:w="100" w:type="dxa"/>
                </w:tcMar>
              </w:tcPr>
              <w:p w14:paraId="7028875F"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b/>
                    <w:bCs/>
                  </w:rPr>
                  <w:t>Abbreviation</w:t>
                </w:r>
              </w:p>
            </w:tc>
            <w:tc>
              <w:tcPr>
                <w:tcW w:w="4514" w:type="dxa"/>
                <w:tcMar>
                  <w:top w:w="100" w:type="dxa"/>
                  <w:left w:w="100" w:type="dxa"/>
                  <w:bottom w:w="100" w:type="dxa"/>
                  <w:right w:w="100" w:type="dxa"/>
                </w:tcMar>
              </w:tcPr>
              <w:p w14:paraId="5DDE3821"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b/>
                    <w:bCs/>
                  </w:rPr>
                  <w:t>Full term</w:t>
                </w:r>
              </w:p>
            </w:tc>
          </w:tr>
          <w:tr w:rsidR="008C53E4" w14:paraId="4CA4CF8D" w14:textId="77777777">
            <w:trPr>
              <w:trHeight w:val="516"/>
            </w:trPr>
            <w:tc>
              <w:tcPr>
                <w:tcW w:w="4514" w:type="dxa"/>
                <w:tcMar>
                  <w:top w:w="100" w:type="dxa"/>
                  <w:left w:w="100" w:type="dxa"/>
                  <w:bottom w:w="100" w:type="dxa"/>
                  <w:right w:w="100" w:type="dxa"/>
                </w:tcMar>
              </w:tcPr>
              <w:p w14:paraId="1FA2CD2C"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AI  </w:t>
                </w:r>
              </w:p>
            </w:tc>
            <w:tc>
              <w:tcPr>
                <w:tcW w:w="4514" w:type="dxa"/>
                <w:tcMar>
                  <w:top w:w="100" w:type="dxa"/>
                  <w:left w:w="100" w:type="dxa"/>
                  <w:bottom w:w="100" w:type="dxa"/>
                  <w:right w:w="100" w:type="dxa"/>
                </w:tcMar>
              </w:tcPr>
              <w:p w14:paraId="43A5D9E4"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Artificial Intelligence    </w:t>
                </w:r>
              </w:p>
            </w:tc>
          </w:tr>
          <w:tr w:rsidR="008C53E4" w14:paraId="4E25C891" w14:textId="77777777">
            <w:tc>
              <w:tcPr>
                <w:tcW w:w="4514" w:type="dxa"/>
                <w:tcMar>
                  <w:top w:w="100" w:type="dxa"/>
                  <w:left w:w="100" w:type="dxa"/>
                  <w:bottom w:w="100" w:type="dxa"/>
                  <w:right w:w="100" w:type="dxa"/>
                </w:tcMar>
              </w:tcPr>
              <w:p w14:paraId="69BB3840"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ML</w:t>
                </w:r>
              </w:p>
            </w:tc>
            <w:tc>
              <w:tcPr>
                <w:tcW w:w="4514" w:type="dxa"/>
                <w:tcMar>
                  <w:top w:w="100" w:type="dxa"/>
                  <w:left w:w="100" w:type="dxa"/>
                  <w:bottom w:w="100" w:type="dxa"/>
                  <w:right w:w="100" w:type="dxa"/>
                </w:tcMar>
              </w:tcPr>
              <w:p w14:paraId="4E69DBE5"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Machine Learning</w:t>
                </w:r>
              </w:p>
            </w:tc>
          </w:tr>
          <w:tr w:rsidR="008C53E4" w14:paraId="0AACE519" w14:textId="77777777">
            <w:tc>
              <w:tcPr>
                <w:tcW w:w="4514" w:type="dxa"/>
                <w:tcMar>
                  <w:top w:w="100" w:type="dxa"/>
                  <w:left w:w="100" w:type="dxa"/>
                  <w:bottom w:w="100" w:type="dxa"/>
                  <w:right w:w="100" w:type="dxa"/>
                </w:tcMar>
              </w:tcPr>
              <w:p w14:paraId="1A8C3D7E"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DL  </w:t>
                </w:r>
              </w:p>
            </w:tc>
            <w:tc>
              <w:tcPr>
                <w:tcW w:w="4514" w:type="dxa"/>
                <w:tcMar>
                  <w:top w:w="100" w:type="dxa"/>
                  <w:left w:w="100" w:type="dxa"/>
                  <w:bottom w:w="100" w:type="dxa"/>
                  <w:right w:w="100" w:type="dxa"/>
                </w:tcMar>
              </w:tcPr>
              <w:p w14:paraId="111FC3F2"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Deep Learning</w:t>
                </w:r>
              </w:p>
            </w:tc>
          </w:tr>
          <w:tr w:rsidR="008C53E4" w14:paraId="408A50FE" w14:textId="77777777">
            <w:tc>
              <w:tcPr>
                <w:tcW w:w="4514" w:type="dxa"/>
                <w:tcMar>
                  <w:top w:w="100" w:type="dxa"/>
                  <w:left w:w="100" w:type="dxa"/>
                  <w:bottom w:w="100" w:type="dxa"/>
                  <w:right w:w="100" w:type="dxa"/>
                </w:tcMar>
              </w:tcPr>
              <w:p w14:paraId="25DD9CD1"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ANN </w:t>
                </w:r>
              </w:p>
            </w:tc>
            <w:tc>
              <w:tcPr>
                <w:tcW w:w="4514" w:type="dxa"/>
                <w:tcMar>
                  <w:top w:w="100" w:type="dxa"/>
                  <w:left w:w="100" w:type="dxa"/>
                  <w:bottom w:w="100" w:type="dxa"/>
                  <w:right w:w="100" w:type="dxa"/>
                </w:tcMar>
              </w:tcPr>
              <w:p w14:paraId="41D5C243"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Artificial Neural Network</w:t>
                </w:r>
              </w:p>
            </w:tc>
          </w:tr>
          <w:tr w:rsidR="008C53E4" w14:paraId="35E7DED0" w14:textId="77777777">
            <w:tc>
              <w:tcPr>
                <w:tcW w:w="4514" w:type="dxa"/>
                <w:tcMar>
                  <w:top w:w="100" w:type="dxa"/>
                  <w:left w:w="100" w:type="dxa"/>
                  <w:bottom w:w="100" w:type="dxa"/>
                  <w:right w:w="100" w:type="dxa"/>
                </w:tcMar>
              </w:tcPr>
              <w:p w14:paraId="1551F326"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CNN</w:t>
                </w:r>
              </w:p>
            </w:tc>
            <w:tc>
              <w:tcPr>
                <w:tcW w:w="4514" w:type="dxa"/>
                <w:tcMar>
                  <w:top w:w="100" w:type="dxa"/>
                  <w:left w:w="100" w:type="dxa"/>
                  <w:bottom w:w="100" w:type="dxa"/>
                  <w:right w:w="100" w:type="dxa"/>
                </w:tcMar>
              </w:tcPr>
              <w:p w14:paraId="03E9A83D"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Convolutional Neural Network </w:t>
                </w:r>
              </w:p>
            </w:tc>
          </w:tr>
          <w:tr w:rsidR="008C53E4" w14:paraId="5D7D7F8D" w14:textId="77777777">
            <w:tc>
              <w:tcPr>
                <w:tcW w:w="4514" w:type="dxa"/>
                <w:tcMar>
                  <w:top w:w="100" w:type="dxa"/>
                  <w:left w:w="100" w:type="dxa"/>
                  <w:bottom w:w="100" w:type="dxa"/>
                  <w:right w:w="100" w:type="dxa"/>
                </w:tcMar>
              </w:tcPr>
              <w:p w14:paraId="1B5BA350"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DNN</w:t>
                </w:r>
              </w:p>
            </w:tc>
            <w:tc>
              <w:tcPr>
                <w:tcW w:w="4514" w:type="dxa"/>
                <w:tcMar>
                  <w:top w:w="100" w:type="dxa"/>
                  <w:left w:w="100" w:type="dxa"/>
                  <w:bottom w:w="100" w:type="dxa"/>
                  <w:right w:w="100" w:type="dxa"/>
                </w:tcMar>
              </w:tcPr>
              <w:p w14:paraId="2594EE0F"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Deep Neural Network</w:t>
                </w:r>
              </w:p>
            </w:tc>
          </w:tr>
          <w:tr w:rsidR="008C53E4" w14:paraId="1EF70D78" w14:textId="77777777">
            <w:tc>
              <w:tcPr>
                <w:tcW w:w="4514" w:type="dxa"/>
                <w:tcMar>
                  <w:top w:w="100" w:type="dxa"/>
                  <w:left w:w="100" w:type="dxa"/>
                  <w:bottom w:w="100" w:type="dxa"/>
                  <w:right w:w="100" w:type="dxa"/>
                </w:tcMar>
              </w:tcPr>
              <w:p w14:paraId="329336B7"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RF</w:t>
                </w:r>
              </w:p>
            </w:tc>
            <w:tc>
              <w:tcPr>
                <w:tcW w:w="4514" w:type="dxa"/>
                <w:tcMar>
                  <w:top w:w="100" w:type="dxa"/>
                  <w:left w:w="100" w:type="dxa"/>
                  <w:bottom w:w="100" w:type="dxa"/>
                  <w:right w:w="100" w:type="dxa"/>
                </w:tcMar>
              </w:tcPr>
              <w:p w14:paraId="54A6D2EF"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Random Forest </w:t>
                </w:r>
              </w:p>
            </w:tc>
          </w:tr>
          <w:tr w:rsidR="008C53E4" w14:paraId="43EE8609" w14:textId="77777777">
            <w:tc>
              <w:tcPr>
                <w:tcW w:w="4514" w:type="dxa"/>
                <w:tcMar>
                  <w:top w:w="100" w:type="dxa"/>
                  <w:left w:w="100" w:type="dxa"/>
                  <w:bottom w:w="100" w:type="dxa"/>
                  <w:right w:w="100" w:type="dxa"/>
                </w:tcMar>
              </w:tcPr>
              <w:p w14:paraId="06CC64A0"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SVM</w:t>
                </w:r>
              </w:p>
            </w:tc>
            <w:tc>
              <w:tcPr>
                <w:tcW w:w="4514" w:type="dxa"/>
                <w:tcMar>
                  <w:top w:w="100" w:type="dxa"/>
                  <w:left w:w="100" w:type="dxa"/>
                  <w:bottom w:w="100" w:type="dxa"/>
                  <w:right w:w="100" w:type="dxa"/>
                </w:tcMar>
              </w:tcPr>
              <w:p w14:paraId="6A3D1228"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Support Vector Machine </w:t>
                </w:r>
              </w:p>
            </w:tc>
          </w:tr>
          <w:tr w:rsidR="008C53E4" w14:paraId="10E17FFA" w14:textId="77777777">
            <w:tc>
              <w:tcPr>
                <w:tcW w:w="4514" w:type="dxa"/>
                <w:tcMar>
                  <w:top w:w="100" w:type="dxa"/>
                  <w:left w:w="100" w:type="dxa"/>
                  <w:bottom w:w="100" w:type="dxa"/>
                  <w:right w:w="100" w:type="dxa"/>
                </w:tcMar>
              </w:tcPr>
              <w:p w14:paraId="3098EAA0"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KNN</w:t>
                </w:r>
              </w:p>
            </w:tc>
            <w:tc>
              <w:tcPr>
                <w:tcW w:w="4514" w:type="dxa"/>
                <w:tcMar>
                  <w:top w:w="100" w:type="dxa"/>
                  <w:left w:w="100" w:type="dxa"/>
                  <w:bottom w:w="100" w:type="dxa"/>
                  <w:right w:w="100" w:type="dxa"/>
                </w:tcMar>
              </w:tcPr>
              <w:p w14:paraId="756DD06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K-Nearest Neighbors</w:t>
                </w:r>
              </w:p>
            </w:tc>
          </w:tr>
          <w:tr w:rsidR="008C53E4" w14:paraId="27F81D0C" w14:textId="77777777">
            <w:tc>
              <w:tcPr>
                <w:tcW w:w="4514" w:type="dxa"/>
                <w:tcMar>
                  <w:top w:w="100" w:type="dxa"/>
                  <w:left w:w="100" w:type="dxa"/>
                  <w:bottom w:w="100" w:type="dxa"/>
                  <w:right w:w="100" w:type="dxa"/>
                </w:tcMar>
              </w:tcPr>
              <w:p w14:paraId="35F74AE6"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DT </w:t>
                </w:r>
              </w:p>
            </w:tc>
            <w:tc>
              <w:tcPr>
                <w:tcW w:w="4514" w:type="dxa"/>
                <w:tcMar>
                  <w:top w:w="100" w:type="dxa"/>
                  <w:left w:w="100" w:type="dxa"/>
                  <w:bottom w:w="100" w:type="dxa"/>
                  <w:right w:w="100" w:type="dxa"/>
                </w:tcMar>
              </w:tcPr>
              <w:p w14:paraId="6B01326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Decision Tree </w:t>
                </w:r>
              </w:p>
            </w:tc>
          </w:tr>
          <w:tr w:rsidR="008C53E4" w14:paraId="27386140" w14:textId="77777777">
            <w:tc>
              <w:tcPr>
                <w:tcW w:w="4514" w:type="dxa"/>
                <w:tcMar>
                  <w:top w:w="100" w:type="dxa"/>
                  <w:left w:w="100" w:type="dxa"/>
                  <w:bottom w:w="100" w:type="dxa"/>
                  <w:right w:w="100" w:type="dxa"/>
                </w:tcMar>
              </w:tcPr>
              <w:p w14:paraId="747F17A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LR   </w:t>
                </w:r>
              </w:p>
            </w:tc>
            <w:tc>
              <w:tcPr>
                <w:tcW w:w="4514" w:type="dxa"/>
                <w:tcMar>
                  <w:top w:w="100" w:type="dxa"/>
                  <w:left w:w="100" w:type="dxa"/>
                  <w:bottom w:w="100" w:type="dxa"/>
                  <w:right w:w="100" w:type="dxa"/>
                </w:tcMar>
              </w:tcPr>
              <w:p w14:paraId="4ABBF1CF"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Logistic Regression</w:t>
                </w:r>
              </w:p>
            </w:tc>
          </w:tr>
          <w:tr w:rsidR="008C53E4" w14:paraId="58000A99" w14:textId="77777777">
            <w:tc>
              <w:tcPr>
                <w:tcW w:w="4514" w:type="dxa"/>
                <w:tcMar>
                  <w:top w:w="100" w:type="dxa"/>
                  <w:left w:w="100" w:type="dxa"/>
                  <w:bottom w:w="100" w:type="dxa"/>
                  <w:right w:w="100" w:type="dxa"/>
                </w:tcMar>
              </w:tcPr>
              <w:p w14:paraId="38F79FEE"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XAI</w:t>
                </w:r>
              </w:p>
            </w:tc>
            <w:tc>
              <w:tcPr>
                <w:tcW w:w="4514" w:type="dxa"/>
                <w:tcMar>
                  <w:top w:w="100" w:type="dxa"/>
                  <w:left w:w="100" w:type="dxa"/>
                  <w:bottom w:w="100" w:type="dxa"/>
                  <w:right w:w="100" w:type="dxa"/>
                </w:tcMar>
              </w:tcPr>
              <w:p w14:paraId="0EBF3279"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Explainable Artificial Intelligence </w:t>
                </w:r>
              </w:p>
            </w:tc>
          </w:tr>
          <w:tr w:rsidR="008C53E4" w14:paraId="35A39EFB" w14:textId="77777777">
            <w:tc>
              <w:tcPr>
                <w:tcW w:w="4514" w:type="dxa"/>
                <w:tcMar>
                  <w:top w:w="100" w:type="dxa"/>
                  <w:left w:w="100" w:type="dxa"/>
                  <w:bottom w:w="100" w:type="dxa"/>
                  <w:right w:w="100" w:type="dxa"/>
                </w:tcMar>
              </w:tcPr>
              <w:p w14:paraId="14A363B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SOC</w:t>
                </w:r>
              </w:p>
            </w:tc>
            <w:tc>
              <w:tcPr>
                <w:tcW w:w="4514" w:type="dxa"/>
                <w:tcMar>
                  <w:top w:w="100" w:type="dxa"/>
                  <w:left w:w="100" w:type="dxa"/>
                  <w:bottom w:w="100" w:type="dxa"/>
                  <w:right w:w="100" w:type="dxa"/>
                </w:tcMar>
              </w:tcPr>
              <w:p w14:paraId="5B35AFBC"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Soil Organic Carbon</w:t>
                </w:r>
              </w:p>
            </w:tc>
          </w:tr>
          <w:tr w:rsidR="008C53E4" w14:paraId="0F1C011A" w14:textId="77777777">
            <w:tc>
              <w:tcPr>
                <w:tcW w:w="4514" w:type="dxa"/>
                <w:tcMar>
                  <w:top w:w="100" w:type="dxa"/>
                  <w:left w:w="100" w:type="dxa"/>
                  <w:bottom w:w="100" w:type="dxa"/>
                  <w:right w:w="100" w:type="dxa"/>
                </w:tcMar>
              </w:tcPr>
              <w:p w14:paraId="6116DB4C"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SOM</w:t>
                </w:r>
              </w:p>
            </w:tc>
            <w:tc>
              <w:tcPr>
                <w:tcW w:w="4514" w:type="dxa"/>
                <w:tcMar>
                  <w:top w:w="100" w:type="dxa"/>
                  <w:left w:w="100" w:type="dxa"/>
                  <w:bottom w:w="100" w:type="dxa"/>
                  <w:right w:w="100" w:type="dxa"/>
                </w:tcMar>
              </w:tcPr>
              <w:p w14:paraId="44E7E3D3"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Soil Organic Matter  </w:t>
                </w:r>
              </w:p>
            </w:tc>
          </w:tr>
          <w:tr w:rsidR="008C53E4" w14:paraId="48BAF8B6" w14:textId="77777777">
            <w:tc>
              <w:tcPr>
                <w:tcW w:w="4514" w:type="dxa"/>
                <w:tcMar>
                  <w:top w:w="100" w:type="dxa"/>
                  <w:left w:w="100" w:type="dxa"/>
                  <w:bottom w:w="100" w:type="dxa"/>
                  <w:right w:w="100" w:type="dxa"/>
                </w:tcMar>
              </w:tcPr>
              <w:p w14:paraId="4063080E"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CEC </w:t>
                </w:r>
              </w:p>
            </w:tc>
            <w:tc>
              <w:tcPr>
                <w:tcW w:w="4514" w:type="dxa"/>
                <w:tcMar>
                  <w:top w:w="100" w:type="dxa"/>
                  <w:left w:w="100" w:type="dxa"/>
                  <w:bottom w:w="100" w:type="dxa"/>
                  <w:right w:w="100" w:type="dxa"/>
                </w:tcMar>
              </w:tcPr>
              <w:p w14:paraId="3238D11C"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Cation Exchange Capacity</w:t>
                </w:r>
              </w:p>
            </w:tc>
          </w:tr>
          <w:tr w:rsidR="008C53E4" w14:paraId="28A62FD9" w14:textId="77777777">
            <w:tc>
              <w:tcPr>
                <w:tcW w:w="4514" w:type="dxa"/>
                <w:tcMar>
                  <w:top w:w="100" w:type="dxa"/>
                  <w:left w:w="100" w:type="dxa"/>
                  <w:bottom w:w="100" w:type="dxa"/>
                  <w:right w:w="100" w:type="dxa"/>
                </w:tcMar>
              </w:tcPr>
              <w:p w14:paraId="47E43A47"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EC</w:t>
                </w:r>
              </w:p>
            </w:tc>
            <w:tc>
              <w:tcPr>
                <w:tcW w:w="4514" w:type="dxa"/>
                <w:tcMar>
                  <w:top w:w="100" w:type="dxa"/>
                  <w:left w:w="100" w:type="dxa"/>
                  <w:bottom w:w="100" w:type="dxa"/>
                  <w:right w:w="100" w:type="dxa"/>
                </w:tcMar>
              </w:tcPr>
              <w:p w14:paraId="199C9FA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Electrical Conductivity</w:t>
                </w:r>
              </w:p>
            </w:tc>
          </w:tr>
          <w:tr w:rsidR="008C53E4" w14:paraId="06A3C8ED" w14:textId="77777777">
            <w:tc>
              <w:tcPr>
                <w:tcW w:w="4514" w:type="dxa"/>
                <w:tcMar>
                  <w:top w:w="100" w:type="dxa"/>
                  <w:left w:w="100" w:type="dxa"/>
                  <w:bottom w:w="100" w:type="dxa"/>
                  <w:right w:w="100" w:type="dxa"/>
                </w:tcMar>
              </w:tcPr>
              <w:p w14:paraId="0A8671AD"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pH  </w:t>
                </w:r>
              </w:p>
            </w:tc>
            <w:tc>
              <w:tcPr>
                <w:tcW w:w="4514" w:type="dxa"/>
                <w:tcMar>
                  <w:top w:w="100" w:type="dxa"/>
                  <w:left w:w="100" w:type="dxa"/>
                  <w:bottom w:w="100" w:type="dxa"/>
                  <w:right w:w="100" w:type="dxa"/>
                </w:tcMar>
              </w:tcPr>
              <w:p w14:paraId="62C3A528"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Potential of Hydrogen</w:t>
                </w:r>
              </w:p>
            </w:tc>
          </w:tr>
          <w:tr w:rsidR="008C53E4" w14:paraId="4635813D" w14:textId="77777777">
            <w:tc>
              <w:tcPr>
                <w:tcW w:w="4514" w:type="dxa"/>
                <w:tcMar>
                  <w:top w:w="100" w:type="dxa"/>
                  <w:left w:w="100" w:type="dxa"/>
                  <w:bottom w:w="100" w:type="dxa"/>
                  <w:right w:w="100" w:type="dxa"/>
                </w:tcMar>
              </w:tcPr>
              <w:p w14:paraId="545FD3F5"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N</w:t>
                </w:r>
              </w:p>
            </w:tc>
            <w:tc>
              <w:tcPr>
                <w:tcW w:w="4514" w:type="dxa"/>
                <w:tcMar>
                  <w:top w:w="100" w:type="dxa"/>
                  <w:left w:w="100" w:type="dxa"/>
                  <w:bottom w:w="100" w:type="dxa"/>
                  <w:right w:w="100" w:type="dxa"/>
                </w:tcMar>
              </w:tcPr>
              <w:p w14:paraId="7B53501E"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Nitrogen </w:t>
                </w:r>
              </w:p>
            </w:tc>
          </w:tr>
          <w:tr w:rsidR="008C53E4" w14:paraId="31DA3561" w14:textId="77777777">
            <w:tc>
              <w:tcPr>
                <w:tcW w:w="4514" w:type="dxa"/>
                <w:tcMar>
                  <w:top w:w="100" w:type="dxa"/>
                  <w:left w:w="100" w:type="dxa"/>
                  <w:bottom w:w="100" w:type="dxa"/>
                  <w:right w:w="100" w:type="dxa"/>
                </w:tcMar>
              </w:tcPr>
              <w:p w14:paraId="0DABE232"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P </w:t>
                </w:r>
              </w:p>
            </w:tc>
            <w:tc>
              <w:tcPr>
                <w:tcW w:w="4514" w:type="dxa"/>
                <w:tcMar>
                  <w:top w:w="100" w:type="dxa"/>
                  <w:left w:w="100" w:type="dxa"/>
                  <w:bottom w:w="100" w:type="dxa"/>
                  <w:right w:w="100" w:type="dxa"/>
                </w:tcMar>
              </w:tcPr>
              <w:p w14:paraId="16115442"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Phosphorus</w:t>
                </w:r>
              </w:p>
            </w:tc>
          </w:tr>
          <w:tr w:rsidR="008C53E4" w14:paraId="3AA2CB06" w14:textId="77777777">
            <w:tc>
              <w:tcPr>
                <w:tcW w:w="4514" w:type="dxa"/>
                <w:tcMar>
                  <w:top w:w="100" w:type="dxa"/>
                  <w:left w:w="100" w:type="dxa"/>
                  <w:bottom w:w="100" w:type="dxa"/>
                  <w:right w:w="100" w:type="dxa"/>
                </w:tcMar>
              </w:tcPr>
              <w:p w14:paraId="1B3E9611"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K</w:t>
                </w:r>
              </w:p>
            </w:tc>
            <w:tc>
              <w:tcPr>
                <w:tcW w:w="4514" w:type="dxa"/>
                <w:tcMar>
                  <w:top w:w="100" w:type="dxa"/>
                  <w:left w:w="100" w:type="dxa"/>
                  <w:bottom w:w="100" w:type="dxa"/>
                  <w:right w:w="100" w:type="dxa"/>
                </w:tcMar>
              </w:tcPr>
              <w:p w14:paraId="4B0FDD1F"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Potassium</w:t>
                </w:r>
              </w:p>
            </w:tc>
          </w:tr>
          <w:tr w:rsidR="008C53E4" w14:paraId="4DBDAC04" w14:textId="77777777">
            <w:tc>
              <w:tcPr>
                <w:tcW w:w="4514" w:type="dxa"/>
                <w:tcMar>
                  <w:top w:w="100" w:type="dxa"/>
                  <w:left w:w="100" w:type="dxa"/>
                  <w:bottom w:w="100" w:type="dxa"/>
                  <w:right w:w="100" w:type="dxa"/>
                </w:tcMar>
              </w:tcPr>
              <w:p w14:paraId="12537A14"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PTF  </w:t>
                </w:r>
              </w:p>
            </w:tc>
            <w:tc>
              <w:tcPr>
                <w:tcW w:w="4514" w:type="dxa"/>
                <w:tcMar>
                  <w:top w:w="100" w:type="dxa"/>
                  <w:left w:w="100" w:type="dxa"/>
                  <w:bottom w:w="100" w:type="dxa"/>
                  <w:right w:w="100" w:type="dxa"/>
                </w:tcMar>
              </w:tcPr>
              <w:p w14:paraId="277EFD07"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Pedotransfer Function</w:t>
                </w:r>
              </w:p>
            </w:tc>
          </w:tr>
          <w:tr w:rsidR="008C53E4" w14:paraId="15F8F8D0" w14:textId="77777777">
            <w:tc>
              <w:tcPr>
                <w:tcW w:w="4514" w:type="dxa"/>
                <w:tcMar>
                  <w:top w:w="100" w:type="dxa"/>
                  <w:left w:w="100" w:type="dxa"/>
                  <w:bottom w:w="100" w:type="dxa"/>
                  <w:right w:w="100" w:type="dxa"/>
                </w:tcMar>
              </w:tcPr>
              <w:p w14:paraId="007CF152"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RMSE </w:t>
                </w:r>
              </w:p>
            </w:tc>
            <w:tc>
              <w:tcPr>
                <w:tcW w:w="4514" w:type="dxa"/>
                <w:tcMar>
                  <w:top w:w="100" w:type="dxa"/>
                  <w:left w:w="100" w:type="dxa"/>
                  <w:bottom w:w="100" w:type="dxa"/>
                  <w:right w:w="100" w:type="dxa"/>
                </w:tcMar>
              </w:tcPr>
              <w:p w14:paraId="54427E6D"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Root Mean Square Error</w:t>
                </w:r>
              </w:p>
            </w:tc>
          </w:tr>
          <w:tr w:rsidR="008C53E4" w14:paraId="4B98E92F" w14:textId="77777777">
            <w:tc>
              <w:tcPr>
                <w:tcW w:w="4514" w:type="dxa"/>
                <w:tcMar>
                  <w:top w:w="100" w:type="dxa"/>
                  <w:left w:w="100" w:type="dxa"/>
                  <w:bottom w:w="100" w:type="dxa"/>
                  <w:right w:w="100" w:type="dxa"/>
                </w:tcMar>
              </w:tcPr>
              <w:p w14:paraId="0B6E0102"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MAE </w:t>
                </w:r>
              </w:p>
            </w:tc>
            <w:tc>
              <w:tcPr>
                <w:tcW w:w="4514" w:type="dxa"/>
                <w:tcMar>
                  <w:top w:w="100" w:type="dxa"/>
                  <w:left w:w="100" w:type="dxa"/>
                  <w:bottom w:w="100" w:type="dxa"/>
                  <w:right w:w="100" w:type="dxa"/>
                </w:tcMar>
              </w:tcPr>
              <w:p w14:paraId="16295B1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Mean Absolute Error</w:t>
                </w:r>
              </w:p>
            </w:tc>
          </w:tr>
          <w:tr w:rsidR="008C53E4" w14:paraId="4381C3D2" w14:textId="77777777">
            <w:tc>
              <w:tcPr>
                <w:tcW w:w="4514" w:type="dxa"/>
                <w:tcMar>
                  <w:top w:w="100" w:type="dxa"/>
                  <w:left w:w="100" w:type="dxa"/>
                  <w:bottom w:w="100" w:type="dxa"/>
                  <w:right w:w="100" w:type="dxa"/>
                </w:tcMar>
              </w:tcPr>
              <w:p w14:paraId="443689C3"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lastRenderedPageBreak/>
                  <w:t>R²</w:t>
                </w:r>
              </w:p>
            </w:tc>
            <w:tc>
              <w:tcPr>
                <w:tcW w:w="4514" w:type="dxa"/>
                <w:tcMar>
                  <w:top w:w="100" w:type="dxa"/>
                  <w:left w:w="100" w:type="dxa"/>
                  <w:bottom w:w="100" w:type="dxa"/>
                  <w:right w:w="100" w:type="dxa"/>
                </w:tcMar>
              </w:tcPr>
              <w:p w14:paraId="7B4FE7EF"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Coefficient of Determination</w:t>
                </w:r>
              </w:p>
            </w:tc>
          </w:tr>
          <w:tr w:rsidR="008C53E4" w14:paraId="15A75EB8" w14:textId="77777777">
            <w:tc>
              <w:tcPr>
                <w:tcW w:w="4514" w:type="dxa"/>
                <w:tcMar>
                  <w:top w:w="100" w:type="dxa"/>
                  <w:left w:w="100" w:type="dxa"/>
                  <w:bottom w:w="100" w:type="dxa"/>
                  <w:right w:w="100" w:type="dxa"/>
                </w:tcMar>
              </w:tcPr>
              <w:p w14:paraId="64421CD7"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RFR  </w:t>
                </w:r>
              </w:p>
            </w:tc>
            <w:tc>
              <w:tcPr>
                <w:tcW w:w="4514" w:type="dxa"/>
                <w:tcMar>
                  <w:top w:w="100" w:type="dxa"/>
                  <w:left w:w="100" w:type="dxa"/>
                  <w:bottom w:w="100" w:type="dxa"/>
                  <w:right w:w="100" w:type="dxa"/>
                </w:tcMar>
              </w:tcPr>
              <w:p w14:paraId="57593DDE"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Random Forest Regression </w:t>
                </w:r>
              </w:p>
            </w:tc>
          </w:tr>
          <w:tr w:rsidR="008C53E4" w14:paraId="38BB67E6" w14:textId="77777777">
            <w:tc>
              <w:tcPr>
                <w:tcW w:w="4514" w:type="dxa"/>
                <w:tcMar>
                  <w:top w:w="100" w:type="dxa"/>
                  <w:left w:w="100" w:type="dxa"/>
                  <w:bottom w:w="100" w:type="dxa"/>
                  <w:right w:w="100" w:type="dxa"/>
                </w:tcMar>
              </w:tcPr>
              <w:p w14:paraId="50E96FFE"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RFC</w:t>
                </w:r>
              </w:p>
            </w:tc>
            <w:tc>
              <w:tcPr>
                <w:tcW w:w="4514" w:type="dxa"/>
                <w:tcMar>
                  <w:top w:w="100" w:type="dxa"/>
                  <w:left w:w="100" w:type="dxa"/>
                  <w:bottom w:w="100" w:type="dxa"/>
                  <w:right w:w="100" w:type="dxa"/>
                </w:tcMar>
              </w:tcPr>
              <w:p w14:paraId="267A3120"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Random Forest Classification </w:t>
                </w:r>
              </w:p>
            </w:tc>
          </w:tr>
          <w:tr w:rsidR="008C53E4" w14:paraId="7E504355" w14:textId="77777777">
            <w:tc>
              <w:tcPr>
                <w:tcW w:w="4514" w:type="dxa"/>
                <w:tcMar>
                  <w:top w:w="100" w:type="dxa"/>
                  <w:left w:w="100" w:type="dxa"/>
                  <w:bottom w:w="100" w:type="dxa"/>
                  <w:right w:w="100" w:type="dxa"/>
                </w:tcMar>
              </w:tcPr>
              <w:p w14:paraId="088DC324" w14:textId="77777777" w:rsidR="008C53E4" w:rsidRDefault="00000000">
                <w:pPr>
                  <w:rPr>
                    <w:rFonts w:ascii="Times New Roman" w:eastAsia="Times New Roman" w:hAnsi="Times New Roman" w:cs="Times New Roman"/>
                    <w:sz w:val="16"/>
                    <w:szCs w:val="16"/>
                  </w:rPr>
                </w:pPr>
                <w:r>
                  <w:rPr>
                    <w:rFonts w:ascii="Times New Roman" w:eastAsia="Times New Roman" w:hAnsi="Times New Roman" w:cs="Times New Roman"/>
                  </w:rPr>
                  <w:t>SVR</w:t>
                </w:r>
              </w:p>
            </w:tc>
            <w:tc>
              <w:tcPr>
                <w:tcW w:w="4514" w:type="dxa"/>
                <w:tcMar>
                  <w:top w:w="100" w:type="dxa"/>
                  <w:left w:w="100" w:type="dxa"/>
                  <w:bottom w:w="100" w:type="dxa"/>
                  <w:right w:w="100" w:type="dxa"/>
                </w:tcMar>
              </w:tcPr>
              <w:p w14:paraId="4183F4B9"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 Support Vector Regression  </w:t>
                </w:r>
              </w:p>
            </w:tc>
          </w:tr>
          <w:tr w:rsidR="008C53E4" w14:paraId="048CCFD5" w14:textId="77777777">
            <w:tc>
              <w:tcPr>
                <w:tcW w:w="4514" w:type="dxa"/>
                <w:tcMar>
                  <w:top w:w="100" w:type="dxa"/>
                  <w:left w:w="100" w:type="dxa"/>
                  <w:bottom w:w="100" w:type="dxa"/>
                  <w:right w:w="100" w:type="dxa"/>
                </w:tcMar>
              </w:tcPr>
              <w:p w14:paraId="683403D2"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PLSR</w:t>
                </w:r>
              </w:p>
            </w:tc>
            <w:tc>
              <w:tcPr>
                <w:tcW w:w="4514" w:type="dxa"/>
                <w:tcMar>
                  <w:top w:w="100" w:type="dxa"/>
                  <w:left w:w="100" w:type="dxa"/>
                  <w:bottom w:w="100" w:type="dxa"/>
                  <w:right w:w="100" w:type="dxa"/>
                </w:tcMar>
              </w:tcPr>
              <w:p w14:paraId="2E837784"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Partial Least Squares Regression</w:t>
                </w:r>
              </w:p>
            </w:tc>
          </w:tr>
          <w:tr w:rsidR="008C53E4" w14:paraId="3E2AF07D" w14:textId="77777777">
            <w:tc>
              <w:tcPr>
                <w:tcW w:w="4514" w:type="dxa"/>
                <w:tcMar>
                  <w:top w:w="100" w:type="dxa"/>
                  <w:left w:w="100" w:type="dxa"/>
                  <w:bottom w:w="100" w:type="dxa"/>
                  <w:right w:w="100" w:type="dxa"/>
                </w:tcMar>
              </w:tcPr>
              <w:p w14:paraId="290DDFCB"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MLP</w:t>
                </w:r>
              </w:p>
            </w:tc>
            <w:tc>
              <w:tcPr>
                <w:tcW w:w="4514" w:type="dxa"/>
                <w:tcMar>
                  <w:top w:w="100" w:type="dxa"/>
                  <w:left w:w="100" w:type="dxa"/>
                  <w:bottom w:w="100" w:type="dxa"/>
                  <w:right w:w="100" w:type="dxa"/>
                </w:tcMar>
              </w:tcPr>
              <w:p w14:paraId="144F382E"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Multi-Layer Perceptron  </w:t>
                </w:r>
              </w:p>
            </w:tc>
          </w:tr>
          <w:tr w:rsidR="008C53E4" w14:paraId="5D6AAD59" w14:textId="77777777">
            <w:tc>
              <w:tcPr>
                <w:tcW w:w="4514" w:type="dxa"/>
                <w:tcMar>
                  <w:top w:w="100" w:type="dxa"/>
                  <w:left w:w="100" w:type="dxa"/>
                  <w:bottom w:w="100" w:type="dxa"/>
                  <w:right w:w="100" w:type="dxa"/>
                </w:tcMar>
              </w:tcPr>
              <w:p w14:paraId="1058B298"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SSL</w:t>
                </w:r>
              </w:p>
            </w:tc>
            <w:tc>
              <w:tcPr>
                <w:tcW w:w="4514" w:type="dxa"/>
                <w:tcMar>
                  <w:top w:w="100" w:type="dxa"/>
                  <w:left w:w="100" w:type="dxa"/>
                  <w:bottom w:w="100" w:type="dxa"/>
                  <w:right w:w="100" w:type="dxa"/>
                </w:tcMar>
              </w:tcPr>
              <w:p w14:paraId="35C83A20"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Self-Supervised Learning</w:t>
                </w:r>
              </w:p>
            </w:tc>
          </w:tr>
          <w:tr w:rsidR="008C53E4" w14:paraId="166E7D8E" w14:textId="77777777">
            <w:tc>
              <w:tcPr>
                <w:tcW w:w="4514" w:type="dxa"/>
                <w:tcMar>
                  <w:top w:w="100" w:type="dxa"/>
                  <w:left w:w="100" w:type="dxa"/>
                  <w:bottom w:w="100" w:type="dxa"/>
                  <w:right w:w="100" w:type="dxa"/>
                </w:tcMar>
              </w:tcPr>
              <w:p w14:paraId="6089135C"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NIR</w:t>
                </w:r>
              </w:p>
            </w:tc>
            <w:tc>
              <w:tcPr>
                <w:tcW w:w="4514" w:type="dxa"/>
                <w:tcMar>
                  <w:top w:w="100" w:type="dxa"/>
                  <w:left w:w="100" w:type="dxa"/>
                  <w:bottom w:w="100" w:type="dxa"/>
                  <w:right w:w="100" w:type="dxa"/>
                </w:tcMar>
              </w:tcPr>
              <w:p w14:paraId="05B89D12" w14:textId="77777777" w:rsidR="008C53E4" w:rsidRDefault="00000000">
                <w:pPr>
                  <w:rPr>
                    <w:rFonts w:ascii="Times New Roman" w:eastAsia="Times New Roman" w:hAnsi="Times New Roman" w:cs="Times New Roman"/>
                    <w:sz w:val="16"/>
                    <w:szCs w:val="16"/>
                  </w:rPr>
                </w:pPr>
                <w:r>
                  <w:rPr>
                    <w:rFonts w:ascii="Times New Roman" w:eastAsia="Times New Roman" w:hAnsi="Times New Roman" w:cs="Times New Roman"/>
                  </w:rPr>
                  <w:t>Near Infrared</w:t>
                </w:r>
              </w:p>
            </w:tc>
          </w:tr>
          <w:tr w:rsidR="008C53E4" w14:paraId="3D314E04" w14:textId="77777777">
            <w:tc>
              <w:tcPr>
                <w:tcW w:w="4514" w:type="dxa"/>
                <w:tcMar>
                  <w:top w:w="100" w:type="dxa"/>
                  <w:left w:w="100" w:type="dxa"/>
                  <w:bottom w:w="100" w:type="dxa"/>
                  <w:right w:w="100" w:type="dxa"/>
                </w:tcMar>
              </w:tcPr>
              <w:p w14:paraId="27D3650A"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MIR</w:t>
                </w:r>
              </w:p>
            </w:tc>
            <w:tc>
              <w:tcPr>
                <w:tcW w:w="4514" w:type="dxa"/>
                <w:tcMar>
                  <w:top w:w="100" w:type="dxa"/>
                  <w:left w:w="100" w:type="dxa"/>
                  <w:bottom w:w="100" w:type="dxa"/>
                  <w:right w:w="100" w:type="dxa"/>
                </w:tcMar>
              </w:tcPr>
              <w:p w14:paraId="73D7E9CD"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Mid Infrared </w:t>
                </w:r>
              </w:p>
            </w:tc>
          </w:tr>
          <w:tr w:rsidR="008C53E4" w14:paraId="16299163" w14:textId="77777777">
            <w:tc>
              <w:tcPr>
                <w:tcW w:w="4514" w:type="dxa"/>
                <w:tcMar>
                  <w:top w:w="100" w:type="dxa"/>
                  <w:left w:w="100" w:type="dxa"/>
                  <w:bottom w:w="100" w:type="dxa"/>
                  <w:right w:w="100" w:type="dxa"/>
                </w:tcMar>
              </w:tcPr>
              <w:p w14:paraId="278AC2B3"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GIS</w:t>
                </w:r>
              </w:p>
            </w:tc>
            <w:tc>
              <w:tcPr>
                <w:tcW w:w="4514" w:type="dxa"/>
                <w:tcMar>
                  <w:top w:w="100" w:type="dxa"/>
                  <w:left w:w="100" w:type="dxa"/>
                  <w:bottom w:w="100" w:type="dxa"/>
                  <w:right w:w="100" w:type="dxa"/>
                </w:tcMar>
              </w:tcPr>
              <w:p w14:paraId="115C1F4D"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Geographic Information System </w:t>
                </w:r>
              </w:p>
            </w:tc>
          </w:tr>
        </w:tbl>
      </w:sdtContent>
    </w:sdt>
    <w:p w14:paraId="53BB3038" w14:textId="77777777" w:rsidR="008C53E4" w:rsidRDefault="008C53E4">
      <w:pPr>
        <w:rPr>
          <w:rFonts w:ascii="Times New Roman" w:eastAsia="Times New Roman" w:hAnsi="Times New Roman" w:cs="Times New Roman"/>
          <w:b/>
          <w:bCs/>
          <w:sz w:val="28"/>
          <w:szCs w:val="28"/>
        </w:rPr>
      </w:pPr>
    </w:p>
    <w:p w14:paraId="4F35C975"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5D7E63AC"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54C292FA"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478D6453"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164EA663"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6251DC76"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7983730E"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42E1D845"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6D32B664"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4D8C06AD"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0FE8E781"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7505EC5E"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7F49CE4D"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4D7C5F6D"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3765B163"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5353062B"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33208C58"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02B4D4F4"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6E5A44F8"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1814BE02"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6ECA0A19"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57F243D6"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0421522C"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p>
    <w:p w14:paraId="0D5A04E8" w14:textId="77777777" w:rsidR="008C53E4" w:rsidRDefault="00000000">
      <w:pPr>
        <w:pStyle w:val="Heading1"/>
        <w:rPr>
          <w:rFonts w:ascii="Times New Roman" w:eastAsia="Times New Roman" w:hAnsi="Times New Roman" w:cs="Times New Roman"/>
          <w:b/>
          <w:bCs/>
        </w:rPr>
      </w:pP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28"/>
          <w:szCs w:val="28"/>
        </w:rPr>
        <w:t xml:space="preserve">  </w:t>
      </w:r>
      <w:bookmarkStart w:id="4" w:name="_Toc237368625"/>
      <w:r>
        <w:rPr>
          <w:rFonts w:ascii="Times New Roman" w:eastAsia="Times New Roman" w:hAnsi="Times New Roman" w:cs="Times New Roman"/>
          <w:b/>
          <w:bCs/>
        </w:rPr>
        <w:t>List of Figures</w:t>
      </w:r>
      <w:bookmarkEnd w:id="4"/>
    </w:p>
    <w:p w14:paraId="517ADE1F"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2.1: Random Forest Architecture</w:t>
      </w:r>
    </w:p>
    <w:p w14:paraId="71A81AAF"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2.2: Support Vector Machine Optimal Hyperplane</w:t>
      </w:r>
    </w:p>
    <w:p w14:paraId="59149A18" w14:textId="643935F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2.3:  The Structure </w:t>
      </w:r>
      <w:r w:rsidR="00497F8F">
        <w:rPr>
          <w:rFonts w:ascii="Times New Roman" w:eastAsia="Times New Roman" w:hAnsi="Times New Roman" w:cs="Times New Roman"/>
          <w:sz w:val="24"/>
          <w:szCs w:val="24"/>
        </w:rPr>
        <w:t>of Decision</w:t>
      </w:r>
      <w:r>
        <w:rPr>
          <w:rFonts w:ascii="Times New Roman" w:eastAsia="Times New Roman" w:hAnsi="Times New Roman" w:cs="Times New Roman"/>
          <w:sz w:val="24"/>
          <w:szCs w:val="24"/>
        </w:rPr>
        <w:t xml:space="preserve"> Tree </w:t>
      </w:r>
    </w:p>
    <w:p w14:paraId="06686191"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2.4: Artificial Neural Network Layers</w:t>
      </w:r>
    </w:p>
    <w:p w14:paraId="6D7398CB" w14:textId="5E3E7480"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2.5: Architecture </w:t>
      </w:r>
      <w:r w:rsidR="00497F8F">
        <w:rPr>
          <w:rFonts w:ascii="Times New Roman" w:eastAsia="Times New Roman" w:hAnsi="Times New Roman" w:cs="Times New Roman"/>
          <w:sz w:val="24"/>
          <w:szCs w:val="24"/>
        </w:rPr>
        <w:t>of Deep</w:t>
      </w:r>
      <w:r>
        <w:rPr>
          <w:rFonts w:ascii="Times New Roman" w:eastAsia="Times New Roman" w:hAnsi="Times New Roman" w:cs="Times New Roman"/>
          <w:sz w:val="24"/>
          <w:szCs w:val="24"/>
        </w:rPr>
        <w:t xml:space="preserve"> Neural Network with multiple hidden layers</w:t>
      </w:r>
    </w:p>
    <w:p w14:paraId="06B98887"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2.6: Extreme Learning Machine Structure</w:t>
      </w:r>
    </w:p>
    <w:p w14:paraId="16B7625C"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2.7: Gradient Boosting Machine Workflow</w:t>
      </w:r>
    </w:p>
    <w:p w14:paraId="1445298F" w14:textId="77777777" w:rsidR="008C53E4" w:rsidRDefault="00000000">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2.8: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Tree Structure</w:t>
      </w:r>
    </w:p>
    <w:p w14:paraId="3C580706" w14:textId="77777777" w:rsidR="008C53E4" w:rsidRDefault="00000000">
      <w:pPr>
        <w:pStyle w:val="Heading1"/>
        <w:rPr>
          <w:rFonts w:ascii="Times New Roman" w:eastAsia="Times New Roman" w:hAnsi="Times New Roman" w:cs="Times New Roman"/>
          <w:b/>
          <w:bCs/>
        </w:rPr>
      </w:pPr>
      <w:r>
        <w:br w:type="page"/>
      </w:r>
      <w:bookmarkStart w:id="5" w:name="_Toc237368626"/>
      <w:r>
        <w:rPr>
          <w:rFonts w:ascii="Times New Roman" w:eastAsia="Times New Roman" w:hAnsi="Times New Roman" w:cs="Times New Roman"/>
          <w:b/>
          <w:bCs/>
        </w:rPr>
        <w:lastRenderedPageBreak/>
        <w:t>List of Tables</w:t>
      </w:r>
      <w:bookmarkEnd w:id="5"/>
    </w:p>
    <w:p w14:paraId="1812543D" w14:textId="77777777" w:rsidR="008C53E4" w:rsidRDefault="00000000">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Table 2.1: The Related Work Summary on Machine Learning Applications for Soil Health Assessment</w:t>
      </w:r>
    </w:p>
    <w:p w14:paraId="12366096" w14:textId="77777777" w:rsidR="008C53E4" w:rsidRDefault="008C53E4">
      <w:pPr>
        <w:spacing w:before="240" w:after="240"/>
        <w:rPr>
          <w:rFonts w:ascii="Times New Roman" w:eastAsia="Times New Roman" w:hAnsi="Times New Roman" w:cs="Times New Roman"/>
          <w:b/>
          <w:bCs/>
          <w:sz w:val="40"/>
          <w:szCs w:val="40"/>
        </w:rPr>
      </w:pPr>
    </w:p>
    <w:p w14:paraId="4B24055A" w14:textId="77777777" w:rsidR="008C53E4" w:rsidRDefault="008C53E4">
      <w:pPr>
        <w:spacing w:before="240" w:after="240"/>
        <w:rPr>
          <w:rFonts w:ascii="Times New Roman" w:eastAsia="Times New Roman" w:hAnsi="Times New Roman" w:cs="Times New Roman"/>
          <w:b/>
          <w:bCs/>
          <w:sz w:val="40"/>
          <w:szCs w:val="40"/>
        </w:rPr>
      </w:pPr>
    </w:p>
    <w:p w14:paraId="3FEE23A3" w14:textId="77777777" w:rsidR="008C53E4" w:rsidRDefault="008C53E4">
      <w:pPr>
        <w:spacing w:before="240" w:after="240"/>
        <w:rPr>
          <w:rFonts w:ascii="Times New Roman" w:eastAsia="Times New Roman" w:hAnsi="Times New Roman" w:cs="Times New Roman"/>
          <w:b/>
          <w:bCs/>
          <w:sz w:val="40"/>
          <w:szCs w:val="40"/>
        </w:rPr>
      </w:pPr>
    </w:p>
    <w:p w14:paraId="2DDA0B2B" w14:textId="77777777" w:rsidR="008C53E4" w:rsidRDefault="008C53E4">
      <w:pPr>
        <w:spacing w:before="240" w:after="240"/>
        <w:rPr>
          <w:rFonts w:ascii="Times New Roman" w:eastAsia="Times New Roman" w:hAnsi="Times New Roman" w:cs="Times New Roman"/>
          <w:b/>
          <w:bCs/>
          <w:sz w:val="40"/>
          <w:szCs w:val="40"/>
        </w:rPr>
      </w:pPr>
    </w:p>
    <w:p w14:paraId="20EB3A21" w14:textId="77777777" w:rsidR="008C53E4" w:rsidRDefault="008C53E4">
      <w:pPr>
        <w:spacing w:before="240" w:after="240"/>
        <w:rPr>
          <w:rFonts w:ascii="Times New Roman" w:eastAsia="Times New Roman" w:hAnsi="Times New Roman" w:cs="Times New Roman"/>
          <w:b/>
          <w:bCs/>
          <w:sz w:val="40"/>
          <w:szCs w:val="40"/>
        </w:rPr>
      </w:pPr>
    </w:p>
    <w:p w14:paraId="7B21BEBB" w14:textId="77777777" w:rsidR="008C53E4" w:rsidRDefault="008C53E4">
      <w:pPr>
        <w:spacing w:before="240" w:after="240"/>
        <w:rPr>
          <w:rFonts w:ascii="Times New Roman" w:eastAsia="Times New Roman" w:hAnsi="Times New Roman" w:cs="Times New Roman"/>
          <w:b/>
          <w:bCs/>
          <w:sz w:val="40"/>
          <w:szCs w:val="40"/>
        </w:rPr>
      </w:pPr>
    </w:p>
    <w:p w14:paraId="589EF55B" w14:textId="77777777" w:rsidR="008C53E4" w:rsidRDefault="008C53E4">
      <w:pPr>
        <w:spacing w:before="240" w:after="240"/>
        <w:rPr>
          <w:rFonts w:ascii="Times New Roman" w:eastAsia="Times New Roman" w:hAnsi="Times New Roman" w:cs="Times New Roman"/>
          <w:b/>
          <w:bCs/>
          <w:sz w:val="40"/>
          <w:szCs w:val="40"/>
        </w:rPr>
      </w:pPr>
    </w:p>
    <w:p w14:paraId="653793C6" w14:textId="77777777" w:rsidR="008C53E4" w:rsidRDefault="008C53E4">
      <w:pPr>
        <w:spacing w:before="240" w:after="240"/>
        <w:rPr>
          <w:rFonts w:ascii="Times New Roman" w:eastAsia="Times New Roman" w:hAnsi="Times New Roman" w:cs="Times New Roman"/>
          <w:b/>
          <w:bCs/>
          <w:sz w:val="40"/>
          <w:szCs w:val="40"/>
        </w:rPr>
      </w:pPr>
    </w:p>
    <w:p w14:paraId="202D0C77" w14:textId="77777777" w:rsidR="008C53E4" w:rsidRDefault="008C53E4">
      <w:pPr>
        <w:spacing w:before="240" w:after="240"/>
        <w:rPr>
          <w:rFonts w:ascii="Times New Roman" w:eastAsia="Times New Roman" w:hAnsi="Times New Roman" w:cs="Times New Roman"/>
          <w:b/>
          <w:bCs/>
          <w:sz w:val="40"/>
          <w:szCs w:val="40"/>
        </w:rPr>
      </w:pPr>
    </w:p>
    <w:p w14:paraId="7B43FC88" w14:textId="77777777" w:rsidR="008C53E4" w:rsidRDefault="008C53E4">
      <w:pPr>
        <w:spacing w:before="240" w:after="240"/>
        <w:rPr>
          <w:rFonts w:ascii="Times New Roman" w:eastAsia="Times New Roman" w:hAnsi="Times New Roman" w:cs="Times New Roman"/>
          <w:b/>
          <w:bCs/>
          <w:sz w:val="40"/>
          <w:szCs w:val="40"/>
        </w:rPr>
      </w:pPr>
    </w:p>
    <w:p w14:paraId="7A3BDC4C" w14:textId="77777777" w:rsidR="008C53E4" w:rsidRDefault="008C53E4">
      <w:pPr>
        <w:spacing w:before="240" w:after="240"/>
        <w:rPr>
          <w:rFonts w:ascii="Times New Roman" w:eastAsia="Times New Roman" w:hAnsi="Times New Roman" w:cs="Times New Roman"/>
          <w:b/>
          <w:bCs/>
          <w:sz w:val="40"/>
          <w:szCs w:val="40"/>
        </w:rPr>
      </w:pPr>
    </w:p>
    <w:p w14:paraId="657F4937" w14:textId="77777777" w:rsidR="008C53E4" w:rsidRDefault="008C53E4">
      <w:pPr>
        <w:spacing w:before="240" w:after="240"/>
        <w:rPr>
          <w:rFonts w:ascii="Times New Roman" w:eastAsia="Times New Roman" w:hAnsi="Times New Roman" w:cs="Times New Roman"/>
          <w:b/>
          <w:bCs/>
          <w:sz w:val="40"/>
          <w:szCs w:val="40"/>
        </w:rPr>
      </w:pPr>
    </w:p>
    <w:p w14:paraId="5F28BBB0" w14:textId="77777777" w:rsidR="008C53E4" w:rsidRDefault="008C53E4">
      <w:pPr>
        <w:spacing w:before="240" w:after="240"/>
        <w:rPr>
          <w:rFonts w:ascii="Times New Roman" w:eastAsia="Times New Roman" w:hAnsi="Times New Roman" w:cs="Times New Roman"/>
          <w:b/>
          <w:bCs/>
          <w:sz w:val="40"/>
          <w:szCs w:val="40"/>
        </w:rPr>
      </w:pPr>
    </w:p>
    <w:p w14:paraId="38B540AE" w14:textId="77777777" w:rsidR="008C53E4" w:rsidRDefault="008C53E4">
      <w:pPr>
        <w:spacing w:before="240" w:after="240"/>
        <w:rPr>
          <w:rFonts w:ascii="Times New Roman" w:eastAsia="Times New Roman" w:hAnsi="Times New Roman" w:cs="Times New Roman"/>
          <w:b/>
          <w:bCs/>
          <w:sz w:val="40"/>
          <w:szCs w:val="40"/>
        </w:rPr>
      </w:pPr>
    </w:p>
    <w:p w14:paraId="1C7F22B6" w14:textId="77777777" w:rsidR="008C53E4" w:rsidRDefault="008C53E4">
      <w:pPr>
        <w:spacing w:before="240" w:after="240"/>
        <w:rPr>
          <w:rFonts w:ascii="Times New Roman" w:eastAsia="Times New Roman" w:hAnsi="Times New Roman" w:cs="Times New Roman"/>
          <w:b/>
          <w:bCs/>
          <w:sz w:val="40"/>
          <w:szCs w:val="40"/>
        </w:rPr>
      </w:pPr>
    </w:p>
    <w:p w14:paraId="54636F3E" w14:textId="77777777" w:rsidR="008C53E4" w:rsidRDefault="008C53E4">
      <w:pPr>
        <w:spacing w:before="240" w:after="240"/>
        <w:rPr>
          <w:rFonts w:ascii="Times New Roman" w:eastAsia="Times New Roman" w:hAnsi="Times New Roman" w:cs="Times New Roman"/>
          <w:b/>
          <w:bCs/>
          <w:sz w:val="40"/>
          <w:szCs w:val="40"/>
        </w:rPr>
      </w:pPr>
    </w:p>
    <w:p w14:paraId="05AF702C" w14:textId="77777777" w:rsidR="008C53E4" w:rsidRDefault="00000000">
      <w:pPr>
        <w:pStyle w:val="Heading1"/>
        <w:spacing w:before="240" w:after="240"/>
        <w:rPr>
          <w:rFonts w:ascii="Times New Roman" w:eastAsia="Times New Roman" w:hAnsi="Times New Roman" w:cs="Times New Roman"/>
        </w:rPr>
      </w:pPr>
      <w:bookmarkStart w:id="6" w:name="_Toc237368627"/>
      <w:r>
        <w:rPr>
          <w:rFonts w:ascii="Times New Roman" w:eastAsia="Times New Roman" w:hAnsi="Times New Roman" w:cs="Times New Roman"/>
        </w:rPr>
        <w:lastRenderedPageBreak/>
        <w:t>Chapter 1: Introduction</w:t>
      </w:r>
      <w:bookmarkEnd w:id="6"/>
    </w:p>
    <w:p w14:paraId="366F08E0" w14:textId="77777777" w:rsidR="008C53E4" w:rsidRDefault="00000000">
      <w:pPr>
        <w:pStyle w:val="Heading2"/>
        <w:spacing w:before="240" w:after="240"/>
        <w:rPr>
          <w:rFonts w:ascii="Times New Roman" w:eastAsia="Times New Roman" w:hAnsi="Times New Roman" w:cs="Times New Roman"/>
          <w:b/>
          <w:bCs/>
          <w:sz w:val="28"/>
          <w:szCs w:val="28"/>
        </w:rPr>
      </w:pPr>
      <w:bookmarkStart w:id="7" w:name="_Toc237368628"/>
      <w:r>
        <w:rPr>
          <w:rFonts w:ascii="Times New Roman" w:eastAsia="Times New Roman" w:hAnsi="Times New Roman" w:cs="Times New Roman"/>
          <w:b/>
          <w:bCs/>
          <w:sz w:val="28"/>
          <w:szCs w:val="28"/>
        </w:rPr>
        <w:t>1.1Overview</w:t>
      </w:r>
      <w:bookmarkEnd w:id="7"/>
    </w:p>
    <w:p w14:paraId="5CB43863" w14:textId="781A74B0"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need for agricultural sustainability has grown to a significant issue globally as food demand has risen and climate change and natural resource depletion have become a concern. </w:t>
      </w:r>
      <w:r w:rsidR="00574E1C" w:rsidRPr="00574E1C">
        <w:rPr>
          <w:rFonts w:ascii="Times New Roman" w:eastAsia="Times New Roman" w:hAnsi="Times New Roman" w:cs="Times New Roman"/>
          <w:sz w:val="24"/>
          <w:szCs w:val="24"/>
        </w:rPr>
        <w:t>Because it influences numerous processes, such as nutrient availability, crop development, water retention, and ecosystem stability, soil health is regarded as one of the most important factors to guaranty agricultural productivity.</w:t>
      </w:r>
      <w:r w:rsidR="00574E1C">
        <w:rPr>
          <w:rFonts w:ascii="Times New Roman" w:eastAsia="Times New Roman" w:hAnsi="Times New Roman" w:cs="Times New Roman"/>
          <w:sz w:val="24"/>
          <w:szCs w:val="24"/>
        </w:rPr>
        <w:t xml:space="preserve"> </w:t>
      </w:r>
      <w:r w:rsidR="0046231D">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over time, soil health has become a crucial component of sustainable agriculture. With growing demands for sustainable agriculture, the need for ongoing soil monitoring and soil management has become even more critical over the past few years [1].</w:t>
      </w:r>
    </w:p>
    <w:p w14:paraId="08E424F4" w14:textId="77777777" w:rsidR="008C53E4" w:rsidRDefault="008C53E4">
      <w:pPr>
        <w:spacing w:before="240" w:after="240"/>
        <w:jc w:val="both"/>
        <w:rPr>
          <w:rFonts w:ascii="Times New Roman" w:eastAsia="Times New Roman" w:hAnsi="Times New Roman" w:cs="Times New Roman"/>
          <w:sz w:val="24"/>
          <w:szCs w:val="24"/>
        </w:rPr>
      </w:pPr>
    </w:p>
    <w:p w14:paraId="336A6933"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Soil health meaning describes the soil to support plants, animals and humans, and function in an environmentally healthy way as a living biota [2]. Commonly used measures of soil health include: soil moisture, pH, organic carbon, nutrients, electrical conductivity, microbial activity and soil structure [1]. These indicators give information of the state of soils and their capacity to support agriculture [2].</w:t>
      </w:r>
    </w:p>
    <w:p w14:paraId="1452AB16" w14:textId="77777777" w:rsidR="008C53E4" w:rsidRDefault="008C53E4">
      <w:pPr>
        <w:spacing w:before="240" w:after="240"/>
        <w:jc w:val="both"/>
        <w:rPr>
          <w:rFonts w:ascii="Times New Roman" w:eastAsia="Times New Roman" w:hAnsi="Times New Roman" w:cs="Times New Roman"/>
          <w:sz w:val="24"/>
          <w:szCs w:val="24"/>
        </w:rPr>
      </w:pPr>
    </w:p>
    <w:p w14:paraId="427A3180"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Soil health assessment is often done traditionally using field observations and laboratory testing methods. These have the advantage of being accurate but they are time consuming, expensive and hard to apply to large agricultural areas on a continuous basis [1]. In addition, sensor use, remote sensing and precision agriculture systems have led to tremendous amounts of agricultural data that need to be analyzed and interpreted effectively. Such data can be very difficult to analyses using traditional approaches and can delay timely agricultural decisions [3].</w:t>
      </w:r>
    </w:p>
    <w:p w14:paraId="64C9D26A" w14:textId="77777777" w:rsidR="008C53E4" w:rsidRDefault="008C53E4">
      <w:pPr>
        <w:spacing w:before="240" w:after="240"/>
        <w:jc w:val="both"/>
        <w:rPr>
          <w:rFonts w:ascii="Times New Roman" w:eastAsia="Times New Roman" w:hAnsi="Times New Roman" w:cs="Times New Roman"/>
          <w:sz w:val="24"/>
          <w:szCs w:val="24"/>
        </w:rPr>
      </w:pPr>
    </w:p>
    <w:p w14:paraId="2D9A2153" w14:textId="53D0BADF" w:rsidR="008C53E4" w:rsidRDefault="00574E1C">
      <w:pPr>
        <w:spacing w:before="240" w:after="240"/>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The integration of artificial intelligence (AI) and machine learning (ML) has enabled efficient techniques for improving soil analysis and agriculture management [3].</w:t>
      </w:r>
      <w:r w:rsidR="00000000">
        <w:rPr>
          <w:rFonts w:ascii="Times New Roman" w:eastAsia="Times New Roman" w:hAnsi="Times New Roman" w:cs="Times New Roman"/>
          <w:sz w:val="24"/>
          <w:szCs w:val="24"/>
        </w:rPr>
        <w:t xml:space="preserve"> Large-scale agricultural data analysis employing machine learning approaches reveals complex relationships between soil indicators and produces accurate forecasts about soil conditions [1</w:t>
      </w:r>
      <w:r w:rsidR="0046231D">
        <w:rPr>
          <w:rFonts w:ascii="Times New Roman" w:eastAsia="Times New Roman" w:hAnsi="Times New Roman" w:cs="Times New Roman"/>
          <w:sz w:val="24"/>
          <w:szCs w:val="24"/>
        </w:rPr>
        <w:t xml:space="preserve">]. </w:t>
      </w:r>
      <w:r w:rsidRPr="00574E1C">
        <w:rPr>
          <w:rFonts w:ascii="Times New Roman" w:eastAsia="Times New Roman" w:hAnsi="Times New Roman" w:cs="Times New Roman"/>
          <w:sz w:val="24"/>
          <w:szCs w:val="24"/>
        </w:rPr>
        <w:t>In soil data analysis and agricultural decision-making, models such as Random Forest, Neural Networks, and Support Vector Machines have demonstrated a promising future [3].</w:t>
      </w:r>
    </w:p>
    <w:p w14:paraId="0CFD2773" w14:textId="77777777" w:rsidR="008C53E4" w:rsidRDefault="008C53E4">
      <w:pPr>
        <w:spacing w:before="240" w:after="240"/>
        <w:jc w:val="both"/>
        <w:rPr>
          <w:rFonts w:ascii="Times New Roman" w:eastAsia="Times New Roman" w:hAnsi="Times New Roman" w:cs="Times New Roman"/>
          <w:sz w:val="24"/>
          <w:szCs w:val="24"/>
        </w:rPr>
      </w:pPr>
    </w:p>
    <w:p w14:paraId="66DF2664"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soil science has made significant strides towards using machine learning to benefit agriculture, much of the existing literature is limited to specific soil characteristics, including soil fertility, soil moisture, or soil texture [1]. There is relatively little focus on the holistic </w:t>
      </w:r>
      <w:r>
        <w:rPr>
          <w:rFonts w:ascii="Times New Roman" w:eastAsia="Times New Roman" w:hAnsi="Times New Roman" w:cs="Times New Roman"/>
          <w:sz w:val="24"/>
          <w:szCs w:val="24"/>
        </w:rPr>
        <w:lastRenderedPageBreak/>
        <w:t>examination of many soil health indicators and how they all contribute to agricultural sustainability [1][3]. Furthermore, the relative weightage of various soil indicators is difficult to be determined because of the complexity of soils and the interaction between the different biotic, chemical and physical properties of soil [2].</w:t>
      </w:r>
    </w:p>
    <w:p w14:paraId="19D0AC56" w14:textId="77777777" w:rsidR="008C53E4" w:rsidRDefault="008C53E4">
      <w:pPr>
        <w:spacing w:before="240" w:after="240"/>
        <w:jc w:val="both"/>
        <w:rPr>
          <w:rFonts w:ascii="Times New Roman" w:eastAsia="Times New Roman" w:hAnsi="Times New Roman" w:cs="Times New Roman"/>
          <w:sz w:val="24"/>
          <w:szCs w:val="24"/>
        </w:rPr>
      </w:pPr>
    </w:p>
    <w:p w14:paraId="75702932" w14:textId="55305FC1" w:rsidR="008C53E4" w:rsidRDefault="00574E1C">
      <w:pPr>
        <w:spacing w:before="240" w:after="240"/>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This study aims to determine the most significant indicators, look into the relationships between the different indicators, and promote sustainable agriculture management techniques by applying machine learning analysis to soil health indicators.</w:t>
      </w:r>
    </w:p>
    <w:p w14:paraId="6AE947B7" w14:textId="77777777" w:rsidR="008C53E4" w:rsidRDefault="008C53E4">
      <w:pPr>
        <w:spacing w:before="240" w:after="240"/>
        <w:jc w:val="both"/>
        <w:rPr>
          <w:rFonts w:ascii="Times New Roman" w:eastAsia="Times New Roman" w:hAnsi="Times New Roman" w:cs="Times New Roman"/>
          <w:sz w:val="28"/>
          <w:szCs w:val="28"/>
        </w:rPr>
      </w:pPr>
    </w:p>
    <w:p w14:paraId="12712EB2" w14:textId="77777777" w:rsidR="008C53E4" w:rsidRDefault="00000000">
      <w:pPr>
        <w:pStyle w:val="Heading2"/>
        <w:spacing w:before="240" w:after="240"/>
        <w:jc w:val="both"/>
        <w:rPr>
          <w:rFonts w:ascii="Times New Roman" w:eastAsia="Times New Roman" w:hAnsi="Times New Roman" w:cs="Times New Roman"/>
          <w:b/>
          <w:bCs/>
          <w:sz w:val="28"/>
          <w:szCs w:val="28"/>
        </w:rPr>
      </w:pPr>
      <w:bookmarkStart w:id="8" w:name="_Toc237368629"/>
      <w:r>
        <w:rPr>
          <w:rFonts w:ascii="Times New Roman" w:eastAsia="Times New Roman" w:hAnsi="Times New Roman" w:cs="Times New Roman"/>
          <w:b/>
          <w:bCs/>
          <w:sz w:val="28"/>
          <w:szCs w:val="28"/>
        </w:rPr>
        <w:t>1.2 Problem Definition</w:t>
      </w:r>
      <w:bookmarkEnd w:id="8"/>
    </w:p>
    <w:p w14:paraId="1B1915D8"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Soil health evaluation is critical for sustainable farming in order to keep the productivity of agriculture [2]. The traditional way of analyzing the health of soils has been to use laboratory analysis and field measurements of many biological, physical, and chemical measurements. While important, these methods also are time-consuming, expensive, and hard to apply on a continuing basis over large agricultural areas [1].</w:t>
      </w:r>
    </w:p>
    <w:p w14:paraId="2C67B545" w14:textId="77777777" w:rsidR="008C53E4" w:rsidRDefault="008C53E4">
      <w:pPr>
        <w:spacing w:before="240" w:after="240"/>
        <w:jc w:val="both"/>
        <w:rPr>
          <w:rFonts w:ascii="Times New Roman" w:eastAsia="Times New Roman" w:hAnsi="Times New Roman" w:cs="Times New Roman"/>
          <w:sz w:val="24"/>
          <w:szCs w:val="24"/>
        </w:rPr>
      </w:pPr>
    </w:p>
    <w:p w14:paraId="21A1DB94" w14:textId="4C6A0240"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soil health moisture, pH, nutrient availability, organic matter, and microbial </w:t>
      </w:r>
      <w:r w:rsidR="0046231D">
        <w:rPr>
          <w:rFonts w:ascii="Times New Roman" w:eastAsia="Times New Roman" w:hAnsi="Times New Roman" w:cs="Times New Roman"/>
          <w:sz w:val="24"/>
          <w:szCs w:val="24"/>
        </w:rPr>
        <w:t>activity, several</w:t>
      </w:r>
      <w:r>
        <w:rPr>
          <w:rFonts w:ascii="Times New Roman" w:eastAsia="Times New Roman" w:hAnsi="Times New Roman" w:cs="Times New Roman"/>
          <w:sz w:val="24"/>
          <w:szCs w:val="24"/>
        </w:rPr>
        <w:t xml:space="preserve"> indicator parameters also affect the soil health factors [2]. All of these interactions are complex, which makes it difficult to accurately monitor soil conditions using traditional analytical methods [1]. With the growing development of precision agriculture, sensor technologies and remote sensing systems, there is an increasing volume of soil data with the need for more efficient and intelligent analysis [1][3].</w:t>
      </w:r>
    </w:p>
    <w:p w14:paraId="5971897E" w14:textId="77777777" w:rsidR="008C53E4" w:rsidRDefault="008C53E4">
      <w:pPr>
        <w:spacing w:before="240" w:after="240"/>
        <w:jc w:val="both"/>
        <w:rPr>
          <w:rFonts w:ascii="Times New Roman" w:eastAsia="Times New Roman" w:hAnsi="Times New Roman" w:cs="Times New Roman"/>
          <w:sz w:val="24"/>
          <w:szCs w:val="24"/>
        </w:rPr>
      </w:pPr>
    </w:p>
    <w:p w14:paraId="73B4809C" w14:textId="77C1143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a number of research on the use of machine learning in agriculture have been conducted, the majority of these studies have focused on a single soil characteristic rather than the concurrent assessment of many soil health indices. In addition, it is difficult to identify what are the most influential indicators that can contribute to agricultural sustainability [1][3][4]</w:t>
      </w:r>
      <w:r w:rsidR="00576A87">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p>
    <w:p w14:paraId="6EB6D8B4" w14:textId="77777777" w:rsidR="008C53E4" w:rsidRDefault="008C53E4">
      <w:pPr>
        <w:spacing w:before="240" w:after="240"/>
        <w:jc w:val="both"/>
        <w:rPr>
          <w:rFonts w:ascii="Times New Roman" w:eastAsia="Times New Roman" w:hAnsi="Times New Roman" w:cs="Times New Roman"/>
          <w:sz w:val="24"/>
          <w:szCs w:val="24"/>
        </w:rPr>
      </w:pPr>
    </w:p>
    <w:p w14:paraId="77A4714A"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7A9B267B" w14:textId="77777777" w:rsidR="008C53E4" w:rsidRDefault="008C53E4">
      <w:pPr>
        <w:spacing w:before="240" w:after="240"/>
        <w:rPr>
          <w:rFonts w:ascii="Times New Roman" w:eastAsia="Times New Roman" w:hAnsi="Times New Roman" w:cs="Times New Roman"/>
          <w:sz w:val="24"/>
          <w:szCs w:val="24"/>
        </w:rPr>
      </w:pPr>
    </w:p>
    <w:p w14:paraId="2D202D9A" w14:textId="77777777" w:rsidR="008C53E4" w:rsidRDefault="00000000">
      <w:pPr>
        <w:pStyle w:val="Heading2"/>
        <w:spacing w:before="160" w:after="80" w:line="259" w:lineRule="auto"/>
        <w:jc w:val="both"/>
        <w:rPr>
          <w:rFonts w:ascii="Times New Roman" w:eastAsia="Times New Roman" w:hAnsi="Times New Roman" w:cs="Times New Roman"/>
          <w:b/>
          <w:bCs/>
          <w:sz w:val="28"/>
          <w:szCs w:val="28"/>
        </w:rPr>
      </w:pPr>
      <w:bookmarkStart w:id="9" w:name="_Toc237368630"/>
      <w:r>
        <w:rPr>
          <w:rFonts w:ascii="Times New Roman" w:eastAsia="Times New Roman" w:hAnsi="Times New Roman" w:cs="Times New Roman"/>
          <w:b/>
          <w:bCs/>
          <w:sz w:val="28"/>
          <w:szCs w:val="28"/>
        </w:rPr>
        <w:lastRenderedPageBreak/>
        <w:t>1.3 Thesis Objectives</w:t>
      </w:r>
      <w:bookmarkEnd w:id="9"/>
    </w:p>
    <w:p w14:paraId="46823C98"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aims to analyze soil health indicators using machine learning techniques and support agricultural sustainability through improved soil management practices.</w:t>
      </w:r>
    </w:p>
    <w:p w14:paraId="0D5B7048" w14:textId="77777777" w:rsidR="008C53E4" w:rsidRDefault="00000000">
      <w:pPr>
        <w:numPr>
          <w:ilvl w:val="1"/>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objectives of this study are:</w:t>
      </w:r>
    </w:p>
    <w:p w14:paraId="07EF4490" w14:textId="77777777" w:rsidR="008C53E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and investigate the key soil health indicators associated with agricultural sustainability.</w:t>
      </w:r>
    </w:p>
    <w:p w14:paraId="012609F4" w14:textId="77777777" w:rsidR="008C53E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collect, preprocess, and analyze soil data obtained from available datasets.</w:t>
      </w:r>
    </w:p>
    <w:p w14:paraId="19CBE48F" w14:textId="3E0BF8A6" w:rsidR="00574E1C" w:rsidRDefault="00574E1C">
      <w:pPr>
        <w:numPr>
          <w:ilvl w:val="0"/>
          <w:numId w:val="3"/>
        </w:numPr>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 xml:space="preserve"> To use machine learning methods to examine the connections between markers of soil health.</w:t>
      </w:r>
      <w:r>
        <w:rPr>
          <w:rFonts w:ascii="Times New Roman" w:eastAsia="Times New Roman" w:hAnsi="Times New Roman" w:cs="Times New Roman"/>
          <w:sz w:val="24"/>
          <w:szCs w:val="24"/>
        </w:rPr>
        <w:t xml:space="preserve"> </w:t>
      </w:r>
    </w:p>
    <w:p w14:paraId="772718EB" w14:textId="44BAA814" w:rsidR="00574E1C" w:rsidRDefault="00574E1C">
      <w:pPr>
        <w:numPr>
          <w:ilvl w:val="0"/>
          <w:numId w:val="3"/>
        </w:numPr>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 xml:space="preserve">To determine which soil health </w:t>
      </w:r>
      <w:r w:rsidR="00996184" w:rsidRPr="00574E1C">
        <w:rPr>
          <w:rFonts w:ascii="Times New Roman" w:eastAsia="Times New Roman" w:hAnsi="Times New Roman" w:cs="Times New Roman"/>
          <w:sz w:val="24"/>
          <w:szCs w:val="24"/>
        </w:rPr>
        <w:t>indicators,</w:t>
      </w:r>
      <w:r w:rsidRPr="00574E1C">
        <w:rPr>
          <w:rFonts w:ascii="Times New Roman" w:eastAsia="Times New Roman" w:hAnsi="Times New Roman" w:cs="Times New Roman"/>
          <w:sz w:val="24"/>
          <w:szCs w:val="24"/>
        </w:rPr>
        <w:t xml:space="preserve"> have the most impact on agricultural sustainability.</w:t>
      </w:r>
    </w:p>
    <w:p w14:paraId="1EF842C0" w14:textId="77777777" w:rsidR="00574E1C" w:rsidRDefault="00574E1C">
      <w:pPr>
        <w:numPr>
          <w:ilvl w:val="0"/>
          <w:numId w:val="3"/>
        </w:numPr>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To assess and contrast the effectiveness of several machine learning models for the analysis of soil health.</w:t>
      </w:r>
    </w:p>
    <w:p w14:paraId="52769A6D" w14:textId="080F87A5" w:rsidR="008C53E4" w:rsidRPr="00574E1C" w:rsidRDefault="00574E1C" w:rsidP="00574E1C">
      <w:pPr>
        <w:pStyle w:val="ListParagraph"/>
        <w:numPr>
          <w:ilvl w:val="0"/>
          <w:numId w:val="3"/>
        </w:numPr>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To offer data-driven insights that promote soil management and sustainable agriculture decision-making.</w:t>
      </w:r>
    </w:p>
    <w:p w14:paraId="2B0F31FF" w14:textId="77777777" w:rsidR="008C53E4" w:rsidRDefault="008C53E4">
      <w:pPr>
        <w:jc w:val="both"/>
        <w:rPr>
          <w:rFonts w:ascii="Times New Roman" w:eastAsia="Times New Roman" w:hAnsi="Times New Roman" w:cs="Times New Roman"/>
          <w:sz w:val="24"/>
          <w:szCs w:val="24"/>
        </w:rPr>
      </w:pPr>
    </w:p>
    <w:p w14:paraId="00FDDAC8" w14:textId="77777777" w:rsidR="008C53E4" w:rsidRDefault="008C53E4">
      <w:pPr>
        <w:jc w:val="both"/>
        <w:rPr>
          <w:rFonts w:ascii="Times New Roman" w:eastAsia="Times New Roman" w:hAnsi="Times New Roman" w:cs="Times New Roman"/>
          <w:sz w:val="24"/>
          <w:szCs w:val="24"/>
        </w:rPr>
      </w:pPr>
    </w:p>
    <w:p w14:paraId="25BEE7A6" w14:textId="77777777" w:rsidR="008C53E4" w:rsidRDefault="00000000">
      <w:pPr>
        <w:pStyle w:val="Heading2"/>
        <w:spacing w:before="160" w:after="80" w:line="259" w:lineRule="auto"/>
        <w:jc w:val="both"/>
        <w:rPr>
          <w:rFonts w:ascii="Times New Roman" w:eastAsia="Times New Roman" w:hAnsi="Times New Roman" w:cs="Times New Roman"/>
          <w:b/>
          <w:bCs/>
          <w:sz w:val="28"/>
          <w:szCs w:val="28"/>
        </w:rPr>
      </w:pPr>
      <w:bookmarkStart w:id="10" w:name="_Toc237368631"/>
      <w:r>
        <w:rPr>
          <w:rFonts w:ascii="Times New Roman" w:eastAsia="Times New Roman" w:hAnsi="Times New Roman" w:cs="Times New Roman"/>
          <w:b/>
          <w:bCs/>
          <w:sz w:val="28"/>
          <w:szCs w:val="28"/>
        </w:rPr>
        <w:t>1.4 Thesis Contribution</w:t>
      </w:r>
      <w:bookmarkEnd w:id="10"/>
    </w:p>
    <w:p w14:paraId="271A6E27" w14:textId="77777777" w:rsidR="00574E1C" w:rsidRDefault="00574E1C" w:rsidP="00574E1C">
      <w:pPr>
        <w:spacing w:line="259" w:lineRule="auto"/>
        <w:ind w:left="360"/>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The following are some ways that this thesis is anticipated to advance artificial intelligence and sustainable agriculture:</w:t>
      </w:r>
    </w:p>
    <w:p w14:paraId="7CFCA32E" w14:textId="76333F90" w:rsidR="008C53E4" w:rsidRDefault="00000000">
      <w:pPr>
        <w:numPr>
          <w:ilvl w:val="0"/>
          <w:numId w:val="4"/>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 machine learning-based framework for analyzing multiple soil health indicators.</w:t>
      </w:r>
    </w:p>
    <w:p w14:paraId="030D282B" w14:textId="30ED9F51" w:rsidR="008C53E4" w:rsidRDefault="00574E1C">
      <w:pPr>
        <w:numPr>
          <w:ilvl w:val="0"/>
          <w:numId w:val="4"/>
        </w:numPr>
        <w:spacing w:line="259" w:lineRule="auto"/>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Determining the relative significance of several markers of soil health and how they affect agricultural sustainability.</w:t>
      </w:r>
    </w:p>
    <w:p w14:paraId="1E463B04" w14:textId="77777777" w:rsidR="00574E1C" w:rsidRPr="00574E1C" w:rsidRDefault="00574E1C" w:rsidP="00574E1C">
      <w:pPr>
        <w:pStyle w:val="ListParagraph"/>
        <w:numPr>
          <w:ilvl w:val="0"/>
          <w:numId w:val="4"/>
        </w:numPr>
        <w:spacing w:line="240" w:lineRule="auto"/>
        <w:rPr>
          <w:rFonts w:ascii="Times New Roman" w:eastAsia="Times New Roman" w:hAnsi="Times New Roman" w:cs="Times New Roman"/>
          <w:sz w:val="24"/>
          <w:szCs w:val="24"/>
          <w:lang w:val="en-US"/>
        </w:rPr>
      </w:pPr>
      <w:r w:rsidRPr="00574E1C">
        <w:rPr>
          <w:rFonts w:ascii="Times New Roman" w:eastAsia="Times New Roman" w:hAnsi="Times New Roman" w:cs="Times New Roman"/>
          <w:sz w:val="24"/>
          <w:szCs w:val="24"/>
          <w:lang w:val="en-US"/>
        </w:rPr>
        <w:t>Offering a comparative assessment of machine learning methods for analyzing soil health.</w:t>
      </w:r>
    </w:p>
    <w:p w14:paraId="3C4E2A88" w14:textId="77777777" w:rsidR="008C53E4" w:rsidRDefault="00000000">
      <w:pPr>
        <w:numPr>
          <w:ilvl w:val="0"/>
          <w:numId w:val="4"/>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Supporting farmers and agricultural decision-makers through data-driven recommendations for sustainable soil management.</w:t>
      </w:r>
    </w:p>
    <w:p w14:paraId="1DC2862A" w14:textId="00A99CA1" w:rsidR="008C53E4" w:rsidRDefault="00574E1C">
      <w:pPr>
        <w:numPr>
          <w:ilvl w:val="0"/>
          <w:numId w:val="4"/>
        </w:numPr>
        <w:spacing w:line="259" w:lineRule="auto"/>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supporting the expanding use of AI in environmental sustainability and precision agriculture.</w:t>
      </w:r>
    </w:p>
    <w:p w14:paraId="4AA1BC2B" w14:textId="77777777" w:rsidR="008C53E4" w:rsidRDefault="008C53E4">
      <w:pPr>
        <w:spacing w:line="259" w:lineRule="auto"/>
        <w:ind w:left="797"/>
        <w:jc w:val="both"/>
        <w:rPr>
          <w:rFonts w:ascii="Times New Roman" w:eastAsia="Times New Roman" w:hAnsi="Times New Roman" w:cs="Times New Roman"/>
          <w:sz w:val="28"/>
          <w:szCs w:val="28"/>
        </w:rPr>
      </w:pPr>
    </w:p>
    <w:p w14:paraId="39BC9F54" w14:textId="77777777" w:rsidR="008C53E4" w:rsidRDefault="00000000">
      <w:pPr>
        <w:pStyle w:val="Heading2"/>
        <w:spacing w:before="160" w:after="80" w:line="259" w:lineRule="auto"/>
        <w:ind w:left="360"/>
        <w:rPr>
          <w:rFonts w:ascii="Times New Roman" w:eastAsia="Times New Roman" w:hAnsi="Times New Roman" w:cs="Times New Roman"/>
          <w:b/>
          <w:bCs/>
          <w:sz w:val="28"/>
          <w:szCs w:val="28"/>
        </w:rPr>
      </w:pPr>
      <w:bookmarkStart w:id="11" w:name="_Toc237368632"/>
      <w:r>
        <w:rPr>
          <w:rFonts w:ascii="Times New Roman" w:eastAsia="Times New Roman" w:hAnsi="Times New Roman" w:cs="Times New Roman"/>
          <w:b/>
          <w:bCs/>
          <w:sz w:val="28"/>
          <w:szCs w:val="28"/>
        </w:rPr>
        <w:t>1.5 Thesis Organization</w:t>
      </w:r>
      <w:bookmarkEnd w:id="11"/>
    </w:p>
    <w:p w14:paraId="14392DF6" w14:textId="77777777" w:rsidR="008C53E4" w:rsidRDefault="00000000">
      <w:pPr>
        <w:tabs>
          <w:tab w:val="left" w:pos="567"/>
        </w:tabs>
        <w:rPr>
          <w:rFonts w:ascii="Times New Roman" w:eastAsia="Times New Roman" w:hAnsi="Times New Roman" w:cs="Times New Roman"/>
          <w:sz w:val="24"/>
          <w:szCs w:val="24"/>
        </w:rPr>
      </w:pPr>
      <w:r>
        <w:rPr>
          <w:rFonts w:ascii="Times New Roman" w:eastAsia="Times New Roman" w:hAnsi="Times New Roman" w:cs="Times New Roman"/>
          <w:sz w:val="24"/>
          <w:szCs w:val="24"/>
        </w:rPr>
        <w:t>The rest of this thesis is organized as follows.</w:t>
      </w:r>
    </w:p>
    <w:p w14:paraId="70A5050A" w14:textId="77777777" w:rsidR="008C53E4" w:rsidRDefault="00000000">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28"/>
          <w:szCs w:val="28"/>
        </w:rPr>
        <w:t>Chapter 2</w:t>
      </w:r>
      <w:r>
        <w:rPr>
          <w:rFonts w:ascii="Times New Roman" w:eastAsia="Times New Roman" w:hAnsi="Times New Roman" w:cs="Times New Roman"/>
          <w:sz w:val="26"/>
          <w:szCs w:val="26"/>
        </w:rPr>
        <w:t xml:space="preserve"> discusses the theoretical background and relevant research areas.</w:t>
      </w:r>
    </w:p>
    <w:p w14:paraId="05BF4633" w14:textId="77777777" w:rsidR="008C53E4" w:rsidRDefault="00000000">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28"/>
          <w:szCs w:val="28"/>
        </w:rPr>
        <w:t>Chapter 3</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presents the proposed methodology.</w:t>
      </w:r>
    </w:p>
    <w:p w14:paraId="15F4C5DB" w14:textId="77777777" w:rsidR="008C53E4" w:rsidRDefault="00000000">
      <w:pPr>
        <w:spacing w:line="360" w:lineRule="auto"/>
        <w:ind w:left="360"/>
        <w:rPr>
          <w:rFonts w:ascii="Times New Roman" w:eastAsia="Times New Roman" w:hAnsi="Times New Roman" w:cs="Times New Roman"/>
          <w:sz w:val="28"/>
          <w:szCs w:val="28"/>
        </w:rPr>
      </w:pPr>
      <w:r>
        <w:rPr>
          <w:rFonts w:ascii="Times New Roman" w:eastAsia="Times New Roman" w:hAnsi="Times New Roman" w:cs="Times New Roman"/>
          <w:b/>
          <w:bCs/>
          <w:sz w:val="28"/>
          <w:szCs w:val="28"/>
        </w:rPr>
        <w:t>Chapter 4</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analyzes the experimental results.</w:t>
      </w:r>
    </w:p>
    <w:p w14:paraId="6A57264B" w14:textId="77777777" w:rsidR="008C53E4" w:rsidRDefault="00000000">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b/>
          <w:bCs/>
          <w:sz w:val="28"/>
          <w:szCs w:val="28"/>
        </w:rPr>
        <w:t>Chapter 5</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concludes the study and suggests directions for future work.</w:t>
      </w:r>
    </w:p>
    <w:p w14:paraId="2C64ECE1" w14:textId="77777777" w:rsidR="008C53E4" w:rsidRDefault="008C53E4">
      <w:pPr>
        <w:spacing w:line="360" w:lineRule="auto"/>
        <w:rPr>
          <w:rFonts w:ascii="Times New Roman" w:eastAsia="Times New Roman" w:hAnsi="Times New Roman" w:cs="Times New Roman"/>
          <w:sz w:val="24"/>
          <w:szCs w:val="24"/>
        </w:rPr>
      </w:pPr>
    </w:p>
    <w:p w14:paraId="36E04137" w14:textId="77777777" w:rsidR="008C53E4" w:rsidRDefault="00000000">
      <w:pPr>
        <w:pStyle w:val="Heading1"/>
        <w:rPr>
          <w:rFonts w:ascii="Times New Roman" w:eastAsia="Times New Roman" w:hAnsi="Times New Roman" w:cs="Times New Roman"/>
        </w:rPr>
      </w:pPr>
      <w:bookmarkStart w:id="12" w:name="_Toc237368633"/>
      <w:r>
        <w:rPr>
          <w:rFonts w:ascii="Times New Roman" w:eastAsia="Times New Roman" w:hAnsi="Times New Roman" w:cs="Times New Roman"/>
        </w:rPr>
        <w:lastRenderedPageBreak/>
        <w:t>Chapter 2: Background and Related Work</w:t>
      </w:r>
      <w:bookmarkEnd w:id="12"/>
      <w:r>
        <w:rPr>
          <w:rFonts w:ascii="Times New Roman" w:eastAsia="Times New Roman" w:hAnsi="Times New Roman" w:cs="Times New Roman"/>
        </w:rPr>
        <w:t xml:space="preserve"> </w:t>
      </w:r>
    </w:p>
    <w:p w14:paraId="5432ADC6" w14:textId="77777777" w:rsidR="008C53E4" w:rsidRDefault="00000000">
      <w:pPr>
        <w:pStyle w:val="Heading2"/>
        <w:spacing w:line="360" w:lineRule="auto"/>
        <w:jc w:val="both"/>
        <w:rPr>
          <w:rFonts w:ascii="Times New Roman" w:eastAsia="Times New Roman" w:hAnsi="Times New Roman" w:cs="Times New Roman"/>
          <w:b/>
          <w:bCs/>
          <w:sz w:val="28"/>
          <w:szCs w:val="28"/>
        </w:rPr>
      </w:pPr>
      <w:bookmarkStart w:id="13" w:name="_Toc237368634"/>
      <w:r>
        <w:rPr>
          <w:rFonts w:ascii="Times New Roman" w:eastAsia="Times New Roman" w:hAnsi="Times New Roman" w:cs="Times New Roman"/>
          <w:b/>
          <w:bCs/>
          <w:sz w:val="28"/>
          <w:szCs w:val="28"/>
        </w:rPr>
        <w:t>2.1 Introduction</w:t>
      </w:r>
      <w:bookmarkEnd w:id="13"/>
    </w:p>
    <w:p w14:paraId="37417A1E"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presents a brief introduction and background information of previous studies about Soil health assessment and machine learning applications in agriculture sustainability. Some of the key ideas of soil health, soil health indicators, and agricultural sustainability will be demonstrated in this chapter. In addition to the machine learning methods that have been used for soil analysis and agriculture decision-making.</w:t>
      </w:r>
    </w:p>
    <w:p w14:paraId="65F6AE08" w14:textId="77777777" w:rsidR="008C53E4" w:rsidRDefault="008C53E4">
      <w:pPr>
        <w:jc w:val="both"/>
        <w:rPr>
          <w:rFonts w:ascii="Times New Roman" w:eastAsia="Times New Roman" w:hAnsi="Times New Roman" w:cs="Times New Roman"/>
          <w:sz w:val="24"/>
          <w:szCs w:val="24"/>
        </w:rPr>
      </w:pPr>
    </w:p>
    <w:p w14:paraId="437F60A4" w14:textId="5F36D652" w:rsidR="008C53E4" w:rsidRDefault="00574E1C">
      <w:pPr>
        <w:jc w:val="both"/>
        <w:rPr>
          <w:rFonts w:ascii="Times New Roman" w:eastAsia="Times New Roman" w:hAnsi="Times New Roman" w:cs="Times New Roman"/>
          <w:sz w:val="24"/>
          <w:szCs w:val="24"/>
        </w:rPr>
      </w:pPr>
      <w:r w:rsidRPr="00574E1C">
        <w:rPr>
          <w:rFonts w:ascii="Times New Roman" w:eastAsia="Times New Roman" w:hAnsi="Times New Roman" w:cs="Times New Roman"/>
          <w:sz w:val="24"/>
          <w:szCs w:val="24"/>
        </w:rPr>
        <w:t>Achieving sustainable agricultural productivity requires effective management of soil fertility. It helps farmers maintain the soil's ability to provide plants with the proper amount of nutrients when they need them.</w:t>
      </w:r>
      <w:r w:rsidR="00000000">
        <w:rPr>
          <w:rFonts w:ascii="Times New Roman" w:eastAsia="Times New Roman" w:hAnsi="Times New Roman" w:cs="Times New Roman"/>
          <w:sz w:val="24"/>
          <w:szCs w:val="24"/>
        </w:rPr>
        <w:t xml:space="preserve"> </w:t>
      </w:r>
      <w:r w:rsidR="008C1169" w:rsidRPr="008C1169">
        <w:rPr>
          <w:rFonts w:ascii="Times New Roman" w:eastAsia="Times New Roman" w:hAnsi="Times New Roman" w:cs="Times New Roman"/>
          <w:sz w:val="24"/>
          <w:szCs w:val="24"/>
        </w:rPr>
        <w:t>Machine learning techniques have recently been applied to soil analysis. Large volumes of agricultural data can be processed by these methods, which aid in crop and soil management decision-making [6].</w:t>
      </w:r>
    </w:p>
    <w:p w14:paraId="08AB5776" w14:textId="77777777" w:rsidR="008C53E4" w:rsidRDefault="008C53E4">
      <w:pPr>
        <w:jc w:val="both"/>
        <w:rPr>
          <w:rFonts w:ascii="Times New Roman" w:eastAsia="Times New Roman" w:hAnsi="Times New Roman" w:cs="Times New Roman"/>
          <w:sz w:val="24"/>
          <w:szCs w:val="24"/>
        </w:rPr>
      </w:pPr>
    </w:p>
    <w:p w14:paraId="30470237"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14:paraId="2F2CC23C" w14:textId="77777777" w:rsidR="008C53E4" w:rsidRDefault="008C53E4">
      <w:pPr>
        <w:jc w:val="both"/>
        <w:rPr>
          <w:rFonts w:ascii="Times New Roman" w:eastAsia="Times New Roman" w:hAnsi="Times New Roman" w:cs="Times New Roman"/>
          <w:sz w:val="24"/>
          <w:szCs w:val="24"/>
        </w:rPr>
      </w:pPr>
    </w:p>
    <w:p w14:paraId="632451DC"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background ideas of soil health, agricultural sustainability, and machine learning methods utilized in agriculture are covered in this chapter. In addition, it reviews   previous work in detail in terms of methodologies, datasets used, and evaluation techniques in order to identify their strengths, limitations, and potential research gaps related to soil health analysis. </w:t>
      </w:r>
    </w:p>
    <w:p w14:paraId="03654B81" w14:textId="77777777" w:rsidR="008C53E4" w:rsidRDefault="008C53E4">
      <w:pPr>
        <w:jc w:val="both"/>
        <w:rPr>
          <w:rFonts w:ascii="Times New Roman" w:eastAsia="Times New Roman" w:hAnsi="Times New Roman" w:cs="Times New Roman"/>
          <w:sz w:val="28"/>
          <w:szCs w:val="28"/>
        </w:rPr>
      </w:pPr>
    </w:p>
    <w:p w14:paraId="600E3A86" w14:textId="77777777" w:rsidR="008C53E4" w:rsidRDefault="008C53E4">
      <w:pPr>
        <w:jc w:val="both"/>
        <w:rPr>
          <w:rFonts w:ascii="Times New Roman" w:eastAsia="Times New Roman" w:hAnsi="Times New Roman" w:cs="Times New Roman"/>
          <w:sz w:val="28"/>
          <w:szCs w:val="28"/>
        </w:rPr>
      </w:pPr>
    </w:p>
    <w:p w14:paraId="1CE81C65" w14:textId="77777777" w:rsidR="008C53E4" w:rsidRDefault="00000000">
      <w:pPr>
        <w:pStyle w:val="Heading2"/>
        <w:spacing w:line="259" w:lineRule="auto"/>
        <w:jc w:val="both"/>
        <w:rPr>
          <w:rFonts w:ascii="Times New Roman" w:eastAsia="Times New Roman" w:hAnsi="Times New Roman" w:cs="Times New Roman"/>
          <w:b/>
          <w:bCs/>
          <w:sz w:val="24"/>
          <w:szCs w:val="24"/>
        </w:rPr>
      </w:pPr>
      <w:bookmarkStart w:id="14" w:name="_Toc237368635"/>
      <w:r>
        <w:rPr>
          <w:rFonts w:ascii="Times New Roman" w:eastAsia="Times New Roman" w:hAnsi="Times New Roman" w:cs="Times New Roman"/>
          <w:b/>
          <w:bCs/>
          <w:sz w:val="28"/>
          <w:szCs w:val="28"/>
        </w:rPr>
        <w:t>2.2 Background</w:t>
      </w:r>
      <w:bookmarkEnd w:id="14"/>
    </w:p>
    <w:p w14:paraId="0F960FE2" w14:textId="77777777" w:rsidR="008C53E4" w:rsidRDefault="008C53E4">
      <w:pPr>
        <w:spacing w:line="259" w:lineRule="auto"/>
        <w:jc w:val="both"/>
        <w:rPr>
          <w:rFonts w:ascii="Times New Roman" w:eastAsia="Times New Roman" w:hAnsi="Times New Roman" w:cs="Times New Roman"/>
          <w:sz w:val="28"/>
          <w:szCs w:val="28"/>
        </w:rPr>
      </w:pPr>
    </w:p>
    <w:p w14:paraId="0AEC05A1"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Soil health has a significant role in plant growth, maintains environmental health quality, and improves sustainable agriculture production. Healthy soil improves crop productivity, nutrient cycling, water availability, and ecosystem stability. Overall, soil health is important not just for crops and food production but also for protecting the environment and assisting in climate change.</w:t>
      </w:r>
    </w:p>
    <w:p w14:paraId="1BA0B1A1"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ECB338B" w14:textId="1CBBDD6E"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functions of healthy soil are critical for environment protection and sustaining agriculture systems. It gives </w:t>
      </w:r>
      <w:r w:rsidR="0046231D">
        <w:rPr>
          <w:rFonts w:ascii="Times New Roman" w:eastAsia="Times New Roman" w:hAnsi="Times New Roman" w:cs="Times New Roman"/>
          <w:sz w:val="24"/>
          <w:szCs w:val="24"/>
        </w:rPr>
        <w:t>the plants</w:t>
      </w:r>
      <w:r>
        <w:rPr>
          <w:rFonts w:ascii="Times New Roman" w:eastAsia="Times New Roman" w:hAnsi="Times New Roman" w:cs="Times New Roman"/>
          <w:sz w:val="24"/>
          <w:szCs w:val="24"/>
        </w:rPr>
        <w:t xml:space="preserve"> essential nutrients, improves water filtration and storage, promotes biological activity, </w:t>
      </w:r>
      <w:r w:rsidR="0046231D">
        <w:rPr>
          <w:rFonts w:ascii="Times New Roman" w:eastAsia="Times New Roman" w:hAnsi="Times New Roman" w:cs="Times New Roman"/>
          <w:sz w:val="24"/>
          <w:szCs w:val="24"/>
        </w:rPr>
        <w:t>and maintains</w:t>
      </w:r>
      <w:r>
        <w:rPr>
          <w:rFonts w:ascii="Times New Roman" w:eastAsia="Times New Roman" w:hAnsi="Times New Roman" w:cs="Times New Roman"/>
          <w:sz w:val="24"/>
          <w:szCs w:val="24"/>
        </w:rPr>
        <w:t xml:space="preserve"> a stable soil structure [2].</w:t>
      </w:r>
    </w:p>
    <w:p w14:paraId="54855554"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A275ED8" w14:textId="0689FC85" w:rsidR="008C53E4" w:rsidRDefault="008C1169">
      <w:pPr>
        <w:jc w:val="both"/>
        <w:rPr>
          <w:rFonts w:ascii="Times New Roman" w:eastAsia="Times New Roman" w:hAnsi="Times New Roman" w:cs="Times New Roman"/>
          <w:sz w:val="24"/>
          <w:szCs w:val="24"/>
        </w:rPr>
      </w:pPr>
      <w:r w:rsidRPr="008C1169">
        <w:rPr>
          <w:rFonts w:ascii="Times New Roman" w:eastAsia="Times New Roman" w:hAnsi="Times New Roman" w:cs="Times New Roman"/>
          <w:sz w:val="24"/>
          <w:szCs w:val="24"/>
        </w:rPr>
        <w:t>The health of the soil is influenced by a variety of biological, chemical, and physical elements. physical characteristics such the texture, structure, and water-holding ability of the soil.</w:t>
      </w:r>
      <w:r w:rsidR="00000000">
        <w:rPr>
          <w:rFonts w:ascii="Times New Roman" w:eastAsia="Times New Roman" w:hAnsi="Times New Roman" w:cs="Times New Roman"/>
          <w:sz w:val="24"/>
          <w:szCs w:val="24"/>
        </w:rPr>
        <w:t xml:space="preserve"> The </w:t>
      </w:r>
      <w:r w:rsidR="00000000">
        <w:rPr>
          <w:rFonts w:ascii="Times New Roman" w:eastAsia="Times New Roman" w:hAnsi="Times New Roman" w:cs="Times New Roman"/>
          <w:sz w:val="24"/>
          <w:szCs w:val="24"/>
        </w:rPr>
        <w:lastRenderedPageBreak/>
        <w:t>chemical factors such as potential pollutants, soil pH, organic carbon, nutrient availability, and electrical conductivity. Biological factors are also essential in maintaining soil functions. Examples of biological properties include microbial biomass and microbial activity. Based on this there is no single indicator that can fully describe soil health.  For this reason, soil health assessment usually depends on evaluating a group of different indicators to give a more reliable assessment [2].</w:t>
      </w:r>
    </w:p>
    <w:p w14:paraId="736E4A73"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06307C1" w14:textId="77777777" w:rsidR="008C1169" w:rsidRDefault="008C1169">
      <w:pPr>
        <w:jc w:val="both"/>
        <w:rPr>
          <w:rFonts w:ascii="Times New Roman" w:eastAsia="Times New Roman" w:hAnsi="Times New Roman" w:cs="Times New Roman"/>
          <w:sz w:val="24"/>
          <w:szCs w:val="24"/>
        </w:rPr>
      </w:pPr>
      <w:r w:rsidRPr="008C1169">
        <w:rPr>
          <w:rFonts w:ascii="Times New Roman" w:eastAsia="Times New Roman" w:hAnsi="Times New Roman" w:cs="Times New Roman"/>
          <w:sz w:val="24"/>
          <w:szCs w:val="24"/>
        </w:rPr>
        <w:t>Indicators used to evaluate the health of the soil include its biological, chemical, and physical conditions. The ability of the soil to support plant development and ecosystem services is revealed by these indicators. To accurately measure the condition of the soil, various indications are integrated [2].</w:t>
      </w:r>
    </w:p>
    <w:p w14:paraId="342A4EF4" w14:textId="186C5E1C"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23A548" w14:textId="2353EBC2"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Sustainable agriculture aims to provide enough food as demands continue to grow while protecting natural resources. It focuses on improving agricultural productivity through the efficient use of soil and other resources without affecting the needs of people in the future. Sustainable agriculture now has progressively adopted advanced </w:t>
      </w:r>
      <w:r w:rsidR="0046231D">
        <w:rPr>
          <w:rFonts w:ascii="Times New Roman" w:eastAsia="Times New Roman" w:hAnsi="Times New Roman" w:cs="Times New Roman"/>
          <w:sz w:val="24"/>
          <w:szCs w:val="24"/>
        </w:rPr>
        <w:t xml:space="preserve">technologies. </w:t>
      </w:r>
      <w:r w:rsidR="008C1169" w:rsidRPr="008C1169">
        <w:rPr>
          <w:rFonts w:ascii="Times New Roman" w:eastAsia="Times New Roman" w:hAnsi="Times New Roman" w:cs="Times New Roman"/>
          <w:sz w:val="24"/>
          <w:szCs w:val="24"/>
        </w:rPr>
        <w:t>These technologies include precision agriculture, the internet of things (IOT), and remote sensing to improve farm management and enable informed decision-making [3].</w:t>
      </w:r>
    </w:p>
    <w:p w14:paraId="30888F4D" w14:textId="66A1A2C8" w:rsidR="008C53E4" w:rsidRDefault="008C1169">
      <w:pPr>
        <w:jc w:val="both"/>
        <w:rPr>
          <w:rFonts w:ascii="Times New Roman" w:eastAsia="Times New Roman" w:hAnsi="Times New Roman" w:cs="Times New Roman"/>
          <w:sz w:val="24"/>
          <w:szCs w:val="24"/>
        </w:rPr>
      </w:pPr>
      <w:r w:rsidRPr="008C1169">
        <w:rPr>
          <w:rFonts w:ascii="Times New Roman" w:eastAsia="Times New Roman" w:hAnsi="Times New Roman" w:cs="Times New Roman"/>
          <w:sz w:val="24"/>
          <w:szCs w:val="24"/>
        </w:rPr>
        <w:t>The quick growth of digital technologies has altered how agricultural systems are managed. Drones, satellites, sensors, and other smart devices produce a lot of data for modern farming.</w:t>
      </w:r>
      <w:r w:rsidR="00000000">
        <w:rPr>
          <w:rFonts w:ascii="Times New Roman" w:eastAsia="Times New Roman" w:hAnsi="Times New Roman" w:cs="Times New Roman"/>
          <w:sz w:val="24"/>
          <w:szCs w:val="24"/>
        </w:rPr>
        <w:t xml:space="preserve"> Traditional methods are no longer sufficient for analyzing these data. Thus, ML has integrated as an effective method for processing agriculture data, identifying hidden patterns, and supporting accurate and timely decision making in sustainable agriculture [3].</w:t>
      </w:r>
    </w:p>
    <w:p w14:paraId="01EE5624"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F6B5C66" w14:textId="42DC0AF9"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Researchers have used different machine learning algorithms in agriculture to study complex data and make predictions more accurate. </w:t>
      </w:r>
      <w:r w:rsidR="008C1169" w:rsidRPr="008C1169">
        <w:rPr>
          <w:rFonts w:ascii="Times New Roman" w:eastAsia="Times New Roman" w:hAnsi="Times New Roman" w:cs="Times New Roman"/>
          <w:sz w:val="24"/>
          <w:szCs w:val="24"/>
        </w:rPr>
        <w:t>Examples of these algorithms include Random Forest, Artificial Neural Networks (ANN), Multilayer Perceptron (MLP) neural networks, Decision Trees, Support Vector Machines, and Extreme Gradient Boosting (</w:t>
      </w:r>
      <w:proofErr w:type="spellStart"/>
      <w:r w:rsidR="008C1169" w:rsidRPr="008C1169">
        <w:rPr>
          <w:rFonts w:ascii="Times New Roman" w:eastAsia="Times New Roman" w:hAnsi="Times New Roman" w:cs="Times New Roman"/>
          <w:sz w:val="24"/>
          <w:szCs w:val="24"/>
        </w:rPr>
        <w:t>XGBoost</w:t>
      </w:r>
      <w:proofErr w:type="spellEnd"/>
      <w:r w:rsidR="008C1169" w:rsidRPr="008C1169">
        <w:rPr>
          <w:rFonts w:ascii="Times New Roman" w:eastAsia="Times New Roman" w:hAnsi="Times New Roman" w:cs="Times New Roman"/>
          <w:sz w:val="24"/>
          <w:szCs w:val="24"/>
        </w:rPr>
        <w:t>). Numerous agricultural techniques, including soil analysis, disease detection, crop production prediction, and precision farming, have made use of these algorithms.</w:t>
      </w:r>
      <w:r w:rsidR="008C11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These algorithms are useful tools for assisting with sustainable agriculture management since they can examine big information and find intricate linkages. [3</w:t>
      </w:r>
      <w:r w:rsidR="0046231D">
        <w:rPr>
          <w:rFonts w:ascii="Times New Roman" w:eastAsia="Times New Roman" w:hAnsi="Times New Roman" w:cs="Times New Roman"/>
          <w:sz w:val="24"/>
          <w:szCs w:val="24"/>
        </w:rPr>
        <w:t>]. Additionally</w:t>
      </w:r>
      <w:r>
        <w:rPr>
          <w:rFonts w:ascii="Times New Roman" w:eastAsia="Times New Roman" w:hAnsi="Times New Roman" w:cs="Times New Roman"/>
          <w:sz w:val="24"/>
          <w:szCs w:val="24"/>
        </w:rPr>
        <w:t>, smart agriculture is being revolutionized by the integration of IoT and ML. Researchers have recently looked into using these technologies to automate agricultural tasks like pest control, irrigation management, weather monitoring, and soil condition monitoring. [3].</w:t>
      </w:r>
    </w:p>
    <w:p w14:paraId="44C48D2C" w14:textId="77777777" w:rsidR="008C53E4" w:rsidRDefault="008C53E4">
      <w:pPr>
        <w:jc w:val="both"/>
        <w:rPr>
          <w:rFonts w:ascii="Times New Roman" w:eastAsia="Times New Roman" w:hAnsi="Times New Roman" w:cs="Times New Roman"/>
          <w:sz w:val="28"/>
          <w:szCs w:val="28"/>
        </w:rPr>
      </w:pPr>
    </w:p>
    <w:p w14:paraId="4368B2D7" w14:textId="77777777" w:rsidR="008C53E4" w:rsidRDefault="008C53E4">
      <w:pPr>
        <w:jc w:val="both"/>
        <w:rPr>
          <w:rFonts w:ascii="Times New Roman" w:eastAsia="Times New Roman" w:hAnsi="Times New Roman" w:cs="Times New Roman"/>
          <w:sz w:val="28"/>
          <w:szCs w:val="28"/>
        </w:rPr>
      </w:pPr>
    </w:p>
    <w:p w14:paraId="22A1C47D" w14:textId="77777777" w:rsidR="008C53E4" w:rsidRDefault="008C53E4">
      <w:pPr>
        <w:jc w:val="both"/>
        <w:rPr>
          <w:rFonts w:ascii="Times New Roman" w:eastAsia="Times New Roman" w:hAnsi="Times New Roman" w:cs="Times New Roman"/>
          <w:sz w:val="28"/>
          <w:szCs w:val="28"/>
        </w:rPr>
      </w:pPr>
    </w:p>
    <w:p w14:paraId="32FBB5D8" w14:textId="77777777" w:rsidR="008C53E4" w:rsidRDefault="008C53E4">
      <w:pPr>
        <w:jc w:val="both"/>
        <w:rPr>
          <w:rFonts w:ascii="Times New Roman" w:eastAsia="Times New Roman" w:hAnsi="Times New Roman" w:cs="Times New Roman"/>
          <w:sz w:val="28"/>
          <w:szCs w:val="28"/>
        </w:rPr>
      </w:pPr>
    </w:p>
    <w:p w14:paraId="7D7BEF6A" w14:textId="77777777" w:rsidR="008C53E4" w:rsidRDefault="00000000">
      <w:pPr>
        <w:pStyle w:val="Heading3"/>
        <w:jc w:val="both"/>
        <w:rPr>
          <w:rFonts w:ascii="Times New Roman" w:eastAsia="Times New Roman" w:hAnsi="Times New Roman" w:cs="Times New Roman"/>
          <w:b/>
          <w:bCs/>
        </w:rPr>
      </w:pPr>
      <w:bookmarkStart w:id="15" w:name="_Toc237368636"/>
      <w:r>
        <w:rPr>
          <w:rFonts w:ascii="Times New Roman" w:eastAsia="Times New Roman" w:hAnsi="Times New Roman" w:cs="Times New Roman"/>
          <w:b/>
          <w:bCs/>
        </w:rPr>
        <w:t>2.2.1 Soil Health Indicators</w:t>
      </w:r>
      <w:bookmarkEnd w:id="15"/>
    </w:p>
    <w:p w14:paraId="169CAE72" w14:textId="3F1A8043"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Measurable soil characteristics are known as soil indicators. The indicators are used to assess the condition of the soil and determine how effectively it sustains plant growth and </w:t>
      </w:r>
      <w:r>
        <w:rPr>
          <w:rFonts w:ascii="Times New Roman" w:eastAsia="Times New Roman" w:hAnsi="Times New Roman" w:cs="Times New Roman"/>
          <w:sz w:val="24"/>
          <w:szCs w:val="24"/>
        </w:rPr>
        <w:lastRenderedPageBreak/>
        <w:t xml:space="preserve">environmental </w:t>
      </w:r>
      <w:r w:rsidR="0046231D">
        <w:rPr>
          <w:rFonts w:ascii="Times New Roman" w:eastAsia="Times New Roman" w:hAnsi="Times New Roman" w:cs="Times New Roman"/>
          <w:sz w:val="24"/>
          <w:szCs w:val="24"/>
        </w:rPr>
        <w:t xml:space="preserve">quality. </w:t>
      </w:r>
      <w:r w:rsidR="008C1169" w:rsidRPr="008C1169">
        <w:rPr>
          <w:rFonts w:ascii="Times New Roman" w:eastAsia="Times New Roman" w:hAnsi="Times New Roman" w:cs="Times New Roman"/>
          <w:sz w:val="24"/>
          <w:szCs w:val="24"/>
        </w:rPr>
        <w:t>These indicators offer important details regarding the physical, chemical, and biological properties of the soil. To measure soil condition, a combination of several indicators is used. [2]</w:t>
      </w:r>
    </w:p>
    <w:p w14:paraId="13DD057D" w14:textId="77777777" w:rsidR="008C53E4" w:rsidRDefault="008C53E4">
      <w:pPr>
        <w:jc w:val="both"/>
        <w:rPr>
          <w:rFonts w:ascii="Times New Roman" w:eastAsia="Times New Roman" w:hAnsi="Times New Roman" w:cs="Times New Roman"/>
          <w:sz w:val="28"/>
          <w:szCs w:val="28"/>
        </w:rPr>
      </w:pPr>
    </w:p>
    <w:p w14:paraId="2128371F" w14:textId="77777777" w:rsidR="008C53E4" w:rsidRDefault="008C53E4">
      <w:pPr>
        <w:jc w:val="both"/>
        <w:rPr>
          <w:rFonts w:ascii="Times New Roman" w:eastAsia="Times New Roman" w:hAnsi="Times New Roman" w:cs="Times New Roman"/>
          <w:b/>
          <w:bCs/>
          <w:sz w:val="32"/>
          <w:szCs w:val="32"/>
        </w:rPr>
      </w:pPr>
    </w:p>
    <w:p w14:paraId="1ED76845" w14:textId="77777777" w:rsidR="008C53E4" w:rsidRDefault="008C53E4">
      <w:pPr>
        <w:jc w:val="both"/>
        <w:rPr>
          <w:rFonts w:ascii="Times New Roman" w:eastAsia="Times New Roman" w:hAnsi="Times New Roman" w:cs="Times New Roman"/>
          <w:b/>
          <w:bCs/>
          <w:sz w:val="32"/>
          <w:szCs w:val="32"/>
        </w:rPr>
      </w:pPr>
    </w:p>
    <w:p w14:paraId="48C7E7E6" w14:textId="77777777" w:rsidR="008C53E4" w:rsidRDefault="00000000">
      <w:pPr>
        <w:pStyle w:val="Heading3"/>
        <w:jc w:val="both"/>
        <w:rPr>
          <w:rFonts w:ascii="Times New Roman" w:eastAsia="Times New Roman" w:hAnsi="Times New Roman" w:cs="Times New Roman"/>
          <w:b/>
          <w:bCs/>
        </w:rPr>
      </w:pPr>
      <w:bookmarkStart w:id="16" w:name="_Toc237368637"/>
      <w:r>
        <w:rPr>
          <w:rFonts w:ascii="Times New Roman" w:eastAsia="Times New Roman" w:hAnsi="Times New Roman" w:cs="Times New Roman"/>
          <w:b/>
          <w:bCs/>
        </w:rPr>
        <w:t>2.2.2 Physical Indicators</w:t>
      </w:r>
      <w:bookmarkEnd w:id="16"/>
    </w:p>
    <w:p w14:paraId="38182B50" w14:textId="77777777" w:rsidR="008C53E4" w:rsidRDefault="008C53E4">
      <w:pPr>
        <w:jc w:val="both"/>
        <w:rPr>
          <w:rFonts w:ascii="Times New Roman" w:eastAsia="Times New Roman" w:hAnsi="Times New Roman" w:cs="Times New Roman"/>
          <w:sz w:val="28"/>
          <w:szCs w:val="28"/>
        </w:rPr>
      </w:pPr>
    </w:p>
    <w:p w14:paraId="12425DDA" w14:textId="590E6925"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describes the physical condition </w:t>
      </w:r>
      <w:r w:rsidR="0046231D">
        <w:rPr>
          <w:rFonts w:ascii="Times New Roman" w:eastAsia="Times New Roman" w:hAnsi="Times New Roman" w:cs="Times New Roman"/>
          <w:sz w:val="24"/>
          <w:szCs w:val="24"/>
        </w:rPr>
        <w:t>of the</w:t>
      </w:r>
      <w:r>
        <w:rPr>
          <w:rFonts w:ascii="Times New Roman" w:eastAsia="Times New Roman" w:hAnsi="Times New Roman" w:cs="Times New Roman"/>
          <w:sz w:val="24"/>
          <w:szCs w:val="24"/>
        </w:rPr>
        <w:t xml:space="preserve"> soil such as soil moisture, soil texture, soil structure, and bulk density. These indicators effect water movement, root development, soil aeration, and resistance to erosion. [2]</w:t>
      </w:r>
    </w:p>
    <w:p w14:paraId="17173A1B" w14:textId="77777777" w:rsidR="008C53E4" w:rsidRDefault="008C53E4">
      <w:pPr>
        <w:jc w:val="both"/>
        <w:rPr>
          <w:rFonts w:ascii="Times New Roman" w:eastAsia="Times New Roman" w:hAnsi="Times New Roman" w:cs="Times New Roman"/>
          <w:sz w:val="28"/>
          <w:szCs w:val="28"/>
        </w:rPr>
      </w:pPr>
    </w:p>
    <w:p w14:paraId="711CE357" w14:textId="77777777" w:rsidR="008C53E4" w:rsidRPr="00C75C47" w:rsidRDefault="00000000">
      <w:pPr>
        <w:jc w:val="both"/>
        <w:rPr>
          <w:rFonts w:ascii="Times New Roman" w:eastAsia="Times New Roman" w:hAnsi="Times New Roman" w:cs="Times New Roman"/>
          <w:sz w:val="24"/>
          <w:szCs w:val="24"/>
        </w:rPr>
      </w:pPr>
      <w:r w:rsidRPr="00C75C47">
        <w:rPr>
          <w:rFonts w:ascii="Times New Roman" w:eastAsia="Times New Roman" w:hAnsi="Times New Roman" w:cs="Times New Roman"/>
          <w:b/>
          <w:bCs/>
          <w:sz w:val="24"/>
          <w:szCs w:val="24"/>
        </w:rPr>
        <w:t xml:space="preserve">1- Soil Moisture. </w:t>
      </w:r>
      <w:r w:rsidRPr="00C75C47">
        <w:rPr>
          <w:rFonts w:ascii="Times New Roman" w:eastAsia="Times New Roman" w:hAnsi="Times New Roman" w:cs="Times New Roman"/>
          <w:sz w:val="24"/>
          <w:szCs w:val="24"/>
        </w:rPr>
        <w:t>It refers to how much water is stored in the soil. Its directly affects seed germination, nutrient transport, root development, and crop productivity.[2]</w:t>
      </w:r>
    </w:p>
    <w:p w14:paraId="7C4A7005" w14:textId="77777777" w:rsidR="008C53E4" w:rsidRPr="00C75C47" w:rsidRDefault="00000000">
      <w:pPr>
        <w:jc w:val="both"/>
        <w:rPr>
          <w:rFonts w:ascii="Times New Roman" w:eastAsia="Times New Roman" w:hAnsi="Times New Roman" w:cs="Times New Roman"/>
          <w:sz w:val="24"/>
          <w:szCs w:val="24"/>
        </w:rPr>
      </w:pPr>
      <w:r w:rsidRPr="00C75C47">
        <w:rPr>
          <w:rFonts w:ascii="Times New Roman" w:eastAsia="Times New Roman" w:hAnsi="Times New Roman" w:cs="Times New Roman"/>
          <w:b/>
          <w:bCs/>
          <w:sz w:val="24"/>
          <w:szCs w:val="24"/>
        </w:rPr>
        <w:t>2- Soil Texture.</w:t>
      </w:r>
      <w:r w:rsidRPr="00C75C47">
        <w:rPr>
          <w:rFonts w:ascii="Times New Roman" w:eastAsia="Times New Roman" w:hAnsi="Times New Roman" w:cs="Times New Roman"/>
          <w:sz w:val="24"/>
          <w:szCs w:val="24"/>
        </w:rPr>
        <w:t xml:space="preserve"> Soil texture describes how soil particles are organized and how large the space between them. [1], [2]</w:t>
      </w:r>
    </w:p>
    <w:p w14:paraId="5B348260" w14:textId="1A50A710" w:rsidR="00C75C47" w:rsidRPr="00C75C47" w:rsidRDefault="00C75C47">
      <w:pPr>
        <w:jc w:val="both"/>
        <w:rPr>
          <w:rFonts w:ascii="Times New Roman" w:eastAsia="Times New Roman" w:hAnsi="Times New Roman" w:cs="Times New Roman"/>
          <w:sz w:val="24"/>
          <w:szCs w:val="24"/>
        </w:rPr>
      </w:pPr>
      <w:r w:rsidRPr="00C75C47">
        <w:rPr>
          <w:rFonts w:ascii="Times New Roman" w:eastAsia="Times New Roman" w:hAnsi="Times New Roman" w:cs="Times New Roman"/>
          <w:b/>
          <w:bCs/>
          <w:sz w:val="24"/>
          <w:szCs w:val="24"/>
        </w:rPr>
        <w:t>3- Bulk Density</w:t>
      </w:r>
      <w:r w:rsidRPr="00C75C4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C75C47">
        <w:rPr>
          <w:rFonts w:ascii="Times New Roman" w:eastAsia="Times New Roman" w:hAnsi="Times New Roman" w:cs="Times New Roman"/>
          <w:sz w:val="24"/>
          <w:szCs w:val="24"/>
        </w:rPr>
        <w:t>It is defined as the mass of dry soil per unit volume and is used to assess soil compaction, which affects water infiltration, root penetration, and air circulation inside the soil.[2]</w:t>
      </w:r>
    </w:p>
    <w:p w14:paraId="626393FC" w14:textId="363CCA64" w:rsidR="008C53E4" w:rsidRPr="00C75C47" w:rsidRDefault="00000000" w:rsidP="00C75C47">
      <w:pPr>
        <w:jc w:val="both"/>
        <w:rPr>
          <w:rFonts w:ascii="Times New Roman" w:eastAsia="Times New Roman" w:hAnsi="Times New Roman" w:cs="Times New Roman"/>
          <w:sz w:val="24"/>
          <w:szCs w:val="24"/>
        </w:rPr>
      </w:pPr>
      <w:r w:rsidRPr="00C75C47">
        <w:rPr>
          <w:rFonts w:ascii="Times New Roman" w:eastAsia="Times New Roman" w:hAnsi="Times New Roman" w:cs="Times New Roman"/>
          <w:b/>
          <w:bCs/>
          <w:sz w:val="24"/>
          <w:szCs w:val="24"/>
        </w:rPr>
        <w:t>4- Soil Structure</w:t>
      </w:r>
      <w:r w:rsidR="00C75C47" w:rsidRPr="00C75C47">
        <w:rPr>
          <w:rFonts w:ascii="Times New Roman" w:eastAsia="Times New Roman" w:hAnsi="Times New Roman" w:cs="Times New Roman"/>
          <w:sz w:val="24"/>
          <w:szCs w:val="24"/>
        </w:rPr>
        <w:t>. It outlines how soil particles are organized into aggregates to promote root penetration, water infiltration, aeration, and resistance to erosion.[2]</w:t>
      </w:r>
    </w:p>
    <w:p w14:paraId="21310822" w14:textId="77777777" w:rsidR="008C53E4" w:rsidRDefault="00000000">
      <w:pPr>
        <w:pStyle w:val="Heading3"/>
        <w:jc w:val="both"/>
        <w:rPr>
          <w:rFonts w:ascii="Times New Roman" w:eastAsia="Times New Roman" w:hAnsi="Times New Roman" w:cs="Times New Roman"/>
          <w:b/>
          <w:bCs/>
        </w:rPr>
      </w:pPr>
      <w:bookmarkStart w:id="17" w:name="_Toc237368638"/>
      <w:r>
        <w:rPr>
          <w:rFonts w:ascii="Times New Roman" w:eastAsia="Times New Roman" w:hAnsi="Times New Roman" w:cs="Times New Roman"/>
          <w:b/>
          <w:bCs/>
        </w:rPr>
        <w:t>2.2.3 Chemical Indicators</w:t>
      </w:r>
      <w:bookmarkEnd w:id="17"/>
    </w:p>
    <w:p w14:paraId="7111D52B" w14:textId="77777777" w:rsidR="008C53E4" w:rsidRDefault="008C53E4">
      <w:pPr>
        <w:jc w:val="both"/>
        <w:rPr>
          <w:rFonts w:ascii="Times New Roman" w:eastAsia="Times New Roman" w:hAnsi="Times New Roman" w:cs="Times New Roman"/>
          <w:sz w:val="28"/>
          <w:szCs w:val="28"/>
        </w:rPr>
      </w:pPr>
    </w:p>
    <w:p w14:paraId="542BC423" w14:textId="12887E9B"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Chemical indicators describe the chemical composition of soil and provide information about its fertility and nutrient availability. These indicators </w:t>
      </w:r>
      <w:r w:rsidR="0046231D">
        <w:rPr>
          <w:rFonts w:ascii="Times New Roman" w:eastAsia="Times New Roman" w:hAnsi="Times New Roman" w:cs="Times New Roman"/>
          <w:sz w:val="24"/>
          <w:szCs w:val="24"/>
        </w:rPr>
        <w:t>including soil</w:t>
      </w:r>
      <w:r>
        <w:rPr>
          <w:rFonts w:ascii="Times New Roman" w:eastAsia="Times New Roman" w:hAnsi="Times New Roman" w:cs="Times New Roman"/>
          <w:sz w:val="24"/>
          <w:szCs w:val="24"/>
        </w:rPr>
        <w:t xml:space="preserve"> organic carbon, soil pH, potassium, nitrogen, phosphorus, and electrical conductivity (EC) impact both microbial activity and plant growth.[1][2]</w:t>
      </w:r>
    </w:p>
    <w:p w14:paraId="2E1053C0" w14:textId="77777777" w:rsidR="008C53E4" w:rsidRDefault="008C53E4">
      <w:pPr>
        <w:jc w:val="both"/>
        <w:rPr>
          <w:rFonts w:ascii="Times New Roman" w:eastAsia="Times New Roman" w:hAnsi="Times New Roman" w:cs="Times New Roman"/>
          <w:sz w:val="24"/>
          <w:szCs w:val="24"/>
        </w:rPr>
      </w:pPr>
    </w:p>
    <w:p w14:paraId="4369A8D8"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 Soil </w:t>
      </w:r>
      <w:proofErr w:type="spellStart"/>
      <w:r>
        <w:rPr>
          <w:rFonts w:ascii="Times New Roman" w:eastAsia="Times New Roman" w:hAnsi="Times New Roman" w:cs="Times New Roman"/>
          <w:b/>
          <w:bCs/>
          <w:sz w:val="24"/>
          <w:szCs w:val="24"/>
        </w:rPr>
        <w:t>pH</w:t>
      </w:r>
      <w:r>
        <w:rPr>
          <w:rFonts w:ascii="Times New Roman" w:eastAsia="Times New Roman" w:hAnsi="Times New Roman" w:cs="Times New Roman"/>
          <w:sz w:val="24"/>
          <w:szCs w:val="24"/>
        </w:rPr>
        <w:t>.</w:t>
      </w:r>
      <w:proofErr w:type="spellEnd"/>
      <w:r>
        <w:rPr>
          <w:rFonts w:ascii="Times New Roman" w:eastAsia="Times New Roman" w:hAnsi="Times New Roman" w:cs="Times New Roman"/>
          <w:sz w:val="24"/>
          <w:szCs w:val="24"/>
        </w:rPr>
        <w:t xml:space="preserve"> It is an important indicator that describes the acidic or alkaline of soil. Extreme pH values can reduce nutrient uptake and negatively influence crop productivity. [2]</w:t>
      </w:r>
    </w:p>
    <w:p w14:paraId="477F33DF" w14:textId="243A4DCB"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 Soil Organic Carbon (SOC)</w:t>
      </w:r>
      <w:r>
        <w:rPr>
          <w:rFonts w:ascii="Times New Roman" w:eastAsia="Times New Roman" w:hAnsi="Times New Roman" w:cs="Times New Roman"/>
          <w:sz w:val="24"/>
          <w:szCs w:val="24"/>
        </w:rPr>
        <w:t xml:space="preserve">. It represents the amount of organic carbon that stored in the </w:t>
      </w:r>
      <w:r w:rsidR="0046231D">
        <w:rPr>
          <w:rFonts w:ascii="Times New Roman" w:eastAsia="Times New Roman" w:hAnsi="Times New Roman" w:cs="Times New Roman"/>
          <w:sz w:val="24"/>
          <w:szCs w:val="24"/>
        </w:rPr>
        <w:t>soil it</w:t>
      </w:r>
      <w:r>
        <w:rPr>
          <w:rFonts w:ascii="Times New Roman" w:eastAsia="Times New Roman" w:hAnsi="Times New Roman" w:cs="Times New Roman"/>
          <w:sz w:val="24"/>
          <w:szCs w:val="24"/>
        </w:rPr>
        <w:t xml:space="preserve"> is essential in the global carbon cycle and climate change.[2]</w:t>
      </w:r>
    </w:p>
    <w:p w14:paraId="75F5BDD6"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 Nitrogen (N).</w:t>
      </w:r>
      <w:r>
        <w:rPr>
          <w:rFonts w:ascii="Times New Roman" w:eastAsia="Times New Roman" w:hAnsi="Times New Roman" w:cs="Times New Roman"/>
          <w:sz w:val="24"/>
          <w:szCs w:val="24"/>
        </w:rPr>
        <w:t xml:space="preserve"> Nitrogen is essential for both photosynthesis and the production of proteins. Insufficient nitrogen levels can reduce crop yield.[2]</w:t>
      </w:r>
    </w:p>
    <w:p w14:paraId="6F80B40C"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 Phosphorus (P).</w:t>
      </w:r>
      <w:r>
        <w:rPr>
          <w:rFonts w:ascii="Times New Roman" w:eastAsia="Times New Roman" w:hAnsi="Times New Roman" w:cs="Times New Roman"/>
          <w:sz w:val="24"/>
          <w:szCs w:val="24"/>
        </w:rPr>
        <w:t xml:space="preserve"> Phosphorus is an essential nutrient that supports root development, energy transfer, and flowering.[2]</w:t>
      </w:r>
    </w:p>
    <w:p w14:paraId="3788338F"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 Potassium (K).</w:t>
      </w:r>
      <w:r>
        <w:rPr>
          <w:rFonts w:ascii="Times New Roman" w:eastAsia="Times New Roman" w:hAnsi="Times New Roman" w:cs="Times New Roman"/>
          <w:sz w:val="24"/>
          <w:szCs w:val="24"/>
        </w:rPr>
        <w:t xml:space="preserve"> It is a crucial nutrient that controls a number of plant functions, including as water balance, enzyme activity, and stress tolerance.1[2]</w:t>
      </w:r>
    </w:p>
    <w:p w14:paraId="7F2ED0E2"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6- Electrical Conductivity (EC).</w:t>
      </w:r>
      <w:r>
        <w:rPr>
          <w:rFonts w:ascii="Times New Roman" w:eastAsia="Times New Roman" w:hAnsi="Times New Roman" w:cs="Times New Roman"/>
          <w:sz w:val="24"/>
          <w:szCs w:val="24"/>
        </w:rPr>
        <w:t xml:space="preserve"> It is used to evaluate soil salinity, which can have an impact on the amount of water that plants absorb, by measuring the concentration of soluble salts in the soil.[2]</w:t>
      </w:r>
    </w:p>
    <w:p w14:paraId="4210696F" w14:textId="77777777" w:rsidR="008C53E4" w:rsidRDefault="008C53E4">
      <w:pPr>
        <w:jc w:val="both"/>
        <w:rPr>
          <w:rFonts w:ascii="Times New Roman" w:eastAsia="Times New Roman" w:hAnsi="Times New Roman" w:cs="Times New Roman"/>
          <w:sz w:val="28"/>
          <w:szCs w:val="28"/>
        </w:rPr>
      </w:pPr>
    </w:p>
    <w:p w14:paraId="0AA9A091" w14:textId="77777777" w:rsidR="008C53E4" w:rsidRDefault="00000000">
      <w:pPr>
        <w:pStyle w:val="Heading3"/>
        <w:jc w:val="both"/>
        <w:rPr>
          <w:rFonts w:ascii="Times New Roman" w:eastAsia="Times New Roman" w:hAnsi="Times New Roman" w:cs="Times New Roman"/>
          <w:b/>
          <w:bCs/>
        </w:rPr>
      </w:pPr>
      <w:bookmarkStart w:id="18" w:name="_Toc237368639"/>
      <w:r>
        <w:rPr>
          <w:rFonts w:ascii="Times New Roman" w:eastAsia="Times New Roman" w:hAnsi="Times New Roman" w:cs="Times New Roman"/>
          <w:b/>
          <w:bCs/>
        </w:rPr>
        <w:t>2.2.4 Biological Indicators</w:t>
      </w:r>
      <w:bookmarkEnd w:id="18"/>
    </w:p>
    <w:p w14:paraId="69D1E918" w14:textId="77777777" w:rsidR="00C75C47" w:rsidRPr="00C75C47" w:rsidRDefault="00C75C47" w:rsidP="00C75C47">
      <w:pPr>
        <w:rPr>
          <w:rFonts w:ascii="Times New Roman" w:eastAsia="Times New Roman" w:hAnsi="Times New Roman" w:cs="Times New Roman"/>
          <w:sz w:val="24"/>
          <w:szCs w:val="24"/>
        </w:rPr>
      </w:pPr>
      <w:r w:rsidRPr="00C75C47">
        <w:rPr>
          <w:rFonts w:ascii="Times New Roman" w:eastAsia="Times New Roman" w:hAnsi="Times New Roman" w:cs="Times New Roman"/>
          <w:sz w:val="24"/>
          <w:szCs w:val="24"/>
        </w:rPr>
        <w:t>It evaluates the living components and provides information about microbial activity. Common biological indicators include soil respiration, soil organic matter, and microbial activity. [1], [2].</w:t>
      </w:r>
    </w:p>
    <w:p w14:paraId="34E83F32" w14:textId="77777777" w:rsidR="00C75C47" w:rsidRPr="00C75C47" w:rsidRDefault="00C75C47" w:rsidP="00C75C47">
      <w:pPr>
        <w:rPr>
          <w:rFonts w:ascii="Times New Roman" w:eastAsia="Times New Roman" w:hAnsi="Times New Roman" w:cs="Times New Roman"/>
          <w:sz w:val="24"/>
          <w:szCs w:val="24"/>
        </w:rPr>
      </w:pPr>
    </w:p>
    <w:p w14:paraId="4CCD3635" w14:textId="77777777" w:rsidR="00C75C47" w:rsidRPr="00C75C47" w:rsidRDefault="00C75C47" w:rsidP="00C75C47">
      <w:pPr>
        <w:rPr>
          <w:rFonts w:ascii="Times New Roman" w:eastAsia="Times New Roman" w:hAnsi="Times New Roman" w:cs="Times New Roman"/>
          <w:sz w:val="24"/>
          <w:szCs w:val="24"/>
        </w:rPr>
      </w:pPr>
      <w:r w:rsidRPr="00C75C47">
        <w:rPr>
          <w:rFonts w:ascii="Times New Roman" w:eastAsia="Times New Roman" w:hAnsi="Times New Roman" w:cs="Times New Roman"/>
          <w:sz w:val="24"/>
          <w:szCs w:val="24"/>
        </w:rPr>
        <w:t xml:space="preserve">1- </w:t>
      </w:r>
      <w:r w:rsidRPr="00C75C47">
        <w:rPr>
          <w:rFonts w:ascii="Times New Roman" w:eastAsia="Times New Roman" w:hAnsi="Times New Roman" w:cs="Times New Roman"/>
          <w:b/>
          <w:bCs/>
          <w:sz w:val="24"/>
          <w:szCs w:val="24"/>
        </w:rPr>
        <w:t>Soil Organic Matter (SOM).</w:t>
      </w:r>
      <w:r w:rsidRPr="00C75C47">
        <w:rPr>
          <w:rFonts w:ascii="Times New Roman" w:eastAsia="Times New Roman" w:hAnsi="Times New Roman" w:cs="Times New Roman"/>
          <w:sz w:val="24"/>
          <w:szCs w:val="24"/>
        </w:rPr>
        <w:t xml:space="preserve"> It consists of decomposed animal and plant residues found in the soil and it improves soil structure.</w:t>
      </w:r>
    </w:p>
    <w:p w14:paraId="77A56F4F" w14:textId="77777777" w:rsidR="00C75C47" w:rsidRPr="00C75C47" w:rsidRDefault="00C75C47" w:rsidP="00C75C47">
      <w:pPr>
        <w:rPr>
          <w:rFonts w:ascii="Times New Roman" w:eastAsia="Times New Roman" w:hAnsi="Times New Roman" w:cs="Times New Roman"/>
          <w:sz w:val="24"/>
          <w:szCs w:val="24"/>
        </w:rPr>
      </w:pPr>
      <w:r w:rsidRPr="00C75C47">
        <w:rPr>
          <w:rFonts w:ascii="Times New Roman" w:eastAsia="Times New Roman" w:hAnsi="Times New Roman" w:cs="Times New Roman"/>
          <w:b/>
          <w:bCs/>
          <w:sz w:val="24"/>
          <w:szCs w:val="24"/>
        </w:rPr>
        <w:t>2- Microbial Activity.</w:t>
      </w:r>
      <w:r w:rsidRPr="00C75C47">
        <w:rPr>
          <w:rFonts w:ascii="Times New Roman" w:eastAsia="Times New Roman" w:hAnsi="Times New Roman" w:cs="Times New Roman"/>
          <w:sz w:val="24"/>
          <w:szCs w:val="24"/>
        </w:rPr>
        <w:t xml:space="preserve"> Microbial activity refers to the activity of microorganisms like fungi and bacteria in the soil high microbial activity mean healthy soil.[2]</w:t>
      </w:r>
    </w:p>
    <w:p w14:paraId="0918F478" w14:textId="29AB498D" w:rsidR="008C53E4" w:rsidRDefault="00C75C47" w:rsidP="00C75C47">
      <w:pPr>
        <w:jc w:val="both"/>
        <w:rPr>
          <w:rFonts w:ascii="Times New Roman" w:eastAsia="Times New Roman" w:hAnsi="Times New Roman" w:cs="Times New Roman"/>
          <w:sz w:val="28"/>
          <w:szCs w:val="28"/>
        </w:rPr>
      </w:pPr>
      <w:r w:rsidRPr="00C75C47">
        <w:rPr>
          <w:rFonts w:ascii="Times New Roman" w:eastAsia="Times New Roman" w:hAnsi="Times New Roman" w:cs="Times New Roman"/>
          <w:b/>
          <w:bCs/>
          <w:sz w:val="24"/>
          <w:szCs w:val="24"/>
        </w:rPr>
        <w:t>3- Soil Respiration.</w:t>
      </w:r>
      <w:r w:rsidRPr="00C75C47">
        <w:rPr>
          <w:rFonts w:ascii="Times New Roman" w:eastAsia="Times New Roman" w:hAnsi="Times New Roman" w:cs="Times New Roman"/>
          <w:sz w:val="24"/>
          <w:szCs w:val="24"/>
        </w:rPr>
        <w:t xml:space="preserve"> The amount of carbon dioxide released by soil microorganisms during the breakdown of organic materials is measured by soil respiration.</w:t>
      </w:r>
    </w:p>
    <w:p w14:paraId="1D676175" w14:textId="77777777" w:rsidR="008C53E4" w:rsidRDefault="00000000">
      <w:pPr>
        <w:pStyle w:val="Heading3"/>
        <w:jc w:val="both"/>
        <w:rPr>
          <w:rFonts w:ascii="Times New Roman" w:eastAsia="Times New Roman" w:hAnsi="Times New Roman" w:cs="Times New Roman"/>
          <w:b/>
          <w:bCs/>
        </w:rPr>
      </w:pPr>
      <w:bookmarkStart w:id="19" w:name="_Toc237368640"/>
      <w:r>
        <w:rPr>
          <w:rFonts w:ascii="Times New Roman" w:eastAsia="Times New Roman" w:hAnsi="Times New Roman" w:cs="Times New Roman"/>
          <w:b/>
          <w:bCs/>
        </w:rPr>
        <w:t>2.2.5 Machine Learning Algorithms (ML)</w:t>
      </w:r>
      <w:bookmarkEnd w:id="19"/>
    </w:p>
    <w:p w14:paraId="22129262"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management of agricultural systems has been changed because of the rapid development of digital technologies. Modern farming generates large volumes of data obtained by satellites, drones, sensors, and other smart devices. Traditional methods are no longer sufficient for analyzing these data. Thus, machine learning has become an effective method for processing agriculture data, identifying hidden patterns, and supporting accurate and timely decision making in sustainable agriculture [3].</w:t>
      </w:r>
    </w:p>
    <w:p w14:paraId="3D867B04"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B2A11E1"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Numerous machine learning (ML) techniques have been applied in agricultural research to assess challenging data and increase prediction accuracy. Examples of these methods include Artificial Neural Networks (ANN), Decision Trees, Support Vector Machines, Random Forests, Multilayer Perceptron (MLP) neural networks, and Extreme Gradient Boosting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w:t>
      </w:r>
    </w:p>
    <w:p w14:paraId="47FCE53D" w14:textId="77777777" w:rsidR="008C53E4" w:rsidRDefault="008C53E4">
      <w:pPr>
        <w:jc w:val="both"/>
        <w:rPr>
          <w:rFonts w:ascii="Times New Roman" w:eastAsia="Times New Roman" w:hAnsi="Times New Roman" w:cs="Times New Roman"/>
          <w:sz w:val="24"/>
          <w:szCs w:val="24"/>
        </w:rPr>
      </w:pPr>
    </w:p>
    <w:p w14:paraId="4BF342C8" w14:textId="12FFE3BE"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Several agricultural applications, including soil analysis, crop yield prediction, precision farming, and disease detection, have made use of these algorithms. They can be helpful tools for supporting sustainable agriculture management that analyze large volumes of data and uncover complex relationships [3]. In </w:t>
      </w:r>
      <w:r w:rsidR="0046231D">
        <w:rPr>
          <w:rFonts w:ascii="Times New Roman" w:eastAsia="Times New Roman" w:hAnsi="Times New Roman" w:cs="Times New Roman"/>
          <w:sz w:val="24"/>
          <w:szCs w:val="24"/>
        </w:rPr>
        <w:t>addition, Smart</w:t>
      </w:r>
      <w:r>
        <w:rPr>
          <w:rFonts w:ascii="Times New Roman" w:eastAsia="Times New Roman" w:hAnsi="Times New Roman" w:cs="Times New Roman"/>
          <w:sz w:val="24"/>
          <w:szCs w:val="24"/>
        </w:rPr>
        <w:t xml:space="preserve"> agriculture is being revolutionized by the combination of IoT and ML. In more recent times, scientists have looked into using these technologies to automate other farm tasks like soil condition monitoring, weather monitoring, irrigation management, and insect control [3].</w:t>
      </w:r>
    </w:p>
    <w:p w14:paraId="4E55C287"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Random Forest (RF)</w:t>
      </w:r>
      <w:r>
        <w:rPr>
          <w:rFonts w:ascii="Times New Roman" w:eastAsia="Times New Roman" w:hAnsi="Times New Roman" w:cs="Times New Roman"/>
          <w:sz w:val="28"/>
          <w:szCs w:val="28"/>
        </w:rPr>
        <w:t xml:space="preserve"> </w:t>
      </w:r>
    </w:p>
    <w:p w14:paraId="4B14A702"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ensemble algorithm is an aggregation of multiple decision trees with the aim of boosting the accuracy of data classification and prediction. This approach is particularly reliable as it can handle noisy data, is not prone to overfitting and is good for large data and input variables. </w:t>
      </w:r>
    </w:p>
    <w:p w14:paraId="7257DC21"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When using an ensemble algorithm, the following formula can be used to calculate the regression results:</w:t>
      </w:r>
    </w:p>
    <w:p w14:paraId="2FA4C71D" w14:textId="2ABC3BED"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acc>
          <m:accPr>
            <m:ctrlPr>
              <w:rPr>
                <w:rFonts w:ascii="Times New Roman" w:eastAsia="Times New Roman" w:hAnsi="Times New Roman" w:cs="Times New Roman"/>
                <w:sz w:val="24"/>
                <w:szCs w:val="24"/>
              </w:rPr>
            </m:ctrlPr>
          </m:accPr>
          <m:e>
            <m:r>
              <w:rPr>
                <w:rFonts w:ascii="Times New Roman" w:eastAsia="Times New Roman" w:hAnsi="Times New Roman" w:cs="Times New Roman"/>
                <w:sz w:val="24"/>
                <w:szCs w:val="24"/>
              </w:rPr>
              <m:t>y</m:t>
            </m:r>
          </m:e>
        </m:acc>
        <m:r>
          <w:rPr>
            <w:rFonts w:ascii="Times New Roman" w:eastAsia="Times New Roman" w:hAnsi="Times New Roman" w:cs="Times New Roman"/>
            <w:sz w:val="24"/>
            <w:szCs w:val="24"/>
          </w:rPr>
          <m:t>=</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B</m:t>
            </m:r>
          </m:den>
        </m:f>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b=1</m:t>
            </m:r>
          </m:sub>
          <m:sup>
            <m:r>
              <w:rPr>
                <w:rFonts w:ascii="Times New Roman" w:eastAsia="Times New Roman" w:hAnsi="Times New Roman" w:cs="Times New Roman"/>
                <w:sz w:val="24"/>
                <w:szCs w:val="24"/>
              </w:rPr>
              <m:t>B</m:t>
            </m:r>
          </m:sup>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b</m:t>
                </m:r>
              </m:sub>
            </m:sSub>
            <m:r>
              <w:rPr>
                <w:rFonts w:ascii="Times New Roman" w:eastAsia="Times New Roman" w:hAnsi="Times New Roman" w:cs="Times New Roman"/>
                <w:sz w:val="24"/>
                <w:szCs w:val="24"/>
              </w:rPr>
              <m:t>(x)</m:t>
            </m:r>
          </m:e>
        </m:nary>
        <m:r>
          <w:rPr>
            <w:rFonts w:ascii="Times New Roman" w:eastAsia="Times New Roman" w:hAnsi="Times New Roman" w:cs="Times New Roman"/>
            <w:sz w:val="24"/>
            <w:szCs w:val="24"/>
          </w:rPr>
          <m:t xml:space="preserve"> </m:t>
        </m:r>
      </m:oMath>
      <w:r>
        <w:rPr>
          <w:rFonts w:ascii="Times New Roman" w:eastAsia="Times New Roman" w:hAnsi="Times New Roman" w:cs="Times New Roman"/>
          <w:sz w:val="24"/>
          <w:szCs w:val="24"/>
        </w:rPr>
        <w:t xml:space="preserve">   (1) </w:t>
      </w:r>
    </w:p>
    <w:p w14:paraId="5F777761" w14:textId="77777777" w:rsidR="008C53E4" w:rsidRDefault="00000000">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where </w:t>
      </w:r>
      <m:oMath>
        <m:r>
          <w:rPr>
            <w:rFonts w:ascii="Times New Roman" w:eastAsia="Times New Roman" w:hAnsi="Times New Roman" w:cs="Times New Roman"/>
            <w:sz w:val="24"/>
            <w:szCs w:val="24"/>
          </w:rPr>
          <m:t>B</m:t>
        </m:r>
      </m:oMath>
      <w:r>
        <w:rPr>
          <w:rFonts w:ascii="Times New Roman" w:eastAsia="Times New Roman" w:hAnsi="Times New Roman" w:cs="Times New Roman"/>
          <w:sz w:val="24"/>
          <w:szCs w:val="24"/>
        </w:rPr>
        <w:t xml:space="preserve"> is the total number of trees and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b</m:t>
            </m:r>
          </m:sub>
        </m:sSub>
        <m:r>
          <w:rPr>
            <w:rFonts w:ascii="Times New Roman" w:eastAsia="Times New Roman" w:hAnsi="Times New Roman" w:cs="Times New Roman"/>
            <w:sz w:val="24"/>
            <w:szCs w:val="24"/>
          </w:rPr>
          <m:t>(x)</m:t>
        </m:r>
      </m:oMath>
      <w:r>
        <w:rPr>
          <w:rFonts w:ascii="Times New Roman" w:eastAsia="Times New Roman" w:hAnsi="Times New Roman" w:cs="Times New Roman"/>
          <w:sz w:val="24"/>
          <w:szCs w:val="24"/>
        </w:rPr>
        <w:t xml:space="preserve"> represents the estimation of the  </w:t>
      </w:r>
      <m:oMath>
        <m:r>
          <w:rPr>
            <w:rFonts w:ascii="Times New Roman" w:eastAsia="Times New Roman" w:hAnsi="Times New Roman" w:cs="Times New Roman"/>
            <w:sz w:val="24"/>
            <w:szCs w:val="24"/>
          </w:rPr>
          <m:t>b</m:t>
        </m:r>
      </m:oMath>
      <w:r>
        <w:rPr>
          <w:rFonts w:ascii="Times New Roman" w:eastAsia="Times New Roman" w:hAnsi="Times New Roman" w:cs="Times New Roman"/>
          <w:sz w:val="24"/>
          <w:szCs w:val="24"/>
        </w:rPr>
        <w:t xml:space="preserve">-th decision tree. </w:t>
      </w:r>
    </w:p>
    <w:p w14:paraId="052BA7E6" w14:textId="77777777" w:rsidR="008C53E4" w:rsidRDefault="00000000">
      <w:pPr>
        <w:jc w:val="center"/>
        <w:rPr>
          <w:rFonts w:ascii="Times New Roman" w:eastAsia="Times New Roman" w:hAnsi="Times New Roman" w:cs="Times New Roman"/>
          <w:i/>
          <w:iCs/>
          <w:sz w:val="28"/>
          <w:szCs w:val="28"/>
        </w:rPr>
      </w:pPr>
      <w:r>
        <w:rPr>
          <w:rFonts w:ascii="Times New Roman" w:eastAsia="Times New Roman" w:hAnsi="Times New Roman" w:cs="Times New Roman"/>
          <w:i/>
          <w:iCs/>
          <w:noProof/>
          <w:sz w:val="28"/>
          <w:szCs w:val="28"/>
        </w:rPr>
        <w:drawing>
          <wp:inline distT="114300" distB="114300" distL="114300" distR="114300" wp14:anchorId="3B7BD70B" wp14:editId="18F59152">
            <wp:extent cx="3125210" cy="2476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125210" cy="2476500"/>
                    </a:xfrm>
                    <a:prstGeom prst="rect">
                      <a:avLst/>
                    </a:prstGeom>
                    <a:ln/>
                  </pic:spPr>
                </pic:pic>
              </a:graphicData>
            </a:graphic>
          </wp:inline>
        </w:drawing>
      </w:r>
    </w:p>
    <w:p w14:paraId="76D4C5FE" w14:textId="77777777" w:rsidR="008C53E4" w:rsidRDefault="00000000">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Figure 2.1: Random Forest architecture</w:t>
      </w:r>
    </w:p>
    <w:p w14:paraId="5BBC9E41" w14:textId="77777777" w:rsidR="008C53E4" w:rsidRDefault="008C53E4">
      <w:pPr>
        <w:jc w:val="both"/>
        <w:rPr>
          <w:rFonts w:ascii="Times New Roman" w:eastAsia="Times New Roman" w:hAnsi="Times New Roman" w:cs="Times New Roman"/>
          <w:i/>
          <w:iCs/>
          <w:sz w:val="28"/>
          <w:szCs w:val="28"/>
        </w:rPr>
      </w:pPr>
    </w:p>
    <w:p w14:paraId="6E0FFC8D" w14:textId="77777777" w:rsidR="008C53E4" w:rsidRDefault="00000000">
      <w:pPr>
        <w:tabs>
          <w:tab w:val="left" w:pos="7164"/>
        </w:tabs>
        <w:jc w:val="both"/>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ab/>
      </w:r>
    </w:p>
    <w:p w14:paraId="677C0804" w14:textId="77777777" w:rsidR="008C53E4" w:rsidRDefault="008C53E4">
      <w:pPr>
        <w:jc w:val="both"/>
        <w:rPr>
          <w:rFonts w:ascii="Times New Roman" w:eastAsia="Times New Roman" w:hAnsi="Times New Roman" w:cs="Times New Roman"/>
          <w:b/>
          <w:bCs/>
          <w:sz w:val="28"/>
          <w:szCs w:val="28"/>
        </w:rPr>
      </w:pPr>
    </w:p>
    <w:p w14:paraId="1C4C7A9D"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Support Vector Machine (SVM)</w:t>
      </w:r>
      <w:r>
        <w:rPr>
          <w:rFonts w:ascii="Times New Roman" w:eastAsia="Times New Roman" w:hAnsi="Times New Roman" w:cs="Times New Roman"/>
          <w:sz w:val="28"/>
          <w:szCs w:val="28"/>
        </w:rPr>
        <w:t xml:space="preserve"> </w:t>
      </w:r>
    </w:p>
    <w:p w14:paraId="3D08A7DC"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 a type of supervised ML algorithm that is applied for regression and classification analysis. It is based on determining the best separating hyperplane that divides the space of classes SVM uses kernel functions for the best approximation of the surface between the categories. In the linear model case.</w:t>
      </w:r>
    </w:p>
    <w:p w14:paraId="101C8010" w14:textId="77777777" w:rsidR="008C53E4"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expression gives the function:</w:t>
      </w:r>
    </w:p>
    <w:p w14:paraId="306990D3" w14:textId="4E8A2E83"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mi</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n</m:t>
            </m:r>
          </m:e>
          <m:sub>
            <m:r>
              <w:rPr>
                <w:rFonts w:ascii="Times New Roman" w:eastAsia="Times New Roman" w:hAnsi="Times New Roman" w:cs="Times New Roman"/>
                <w:sz w:val="24"/>
                <w:szCs w:val="24"/>
              </w:rPr>
              <m:t>w,b,ξ</m:t>
            </m:r>
          </m:sub>
        </m:sSub>
        <m:r>
          <w:rPr>
            <w:rFonts w:ascii="Times New Roman" w:eastAsia="Times New Roman" w:hAnsi="Times New Roman" w:cs="Times New Roman"/>
            <w:sz w:val="24"/>
            <w:szCs w:val="24"/>
          </w:rPr>
          <m:t>(</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2</m:t>
            </m:r>
          </m:den>
        </m:f>
        <m:r>
          <w:rPr>
            <w:rFonts w:ascii="Times New Roman" w:eastAsia="Times New Roman" w:hAnsi="Times New Roman" w:cs="Times New Roman"/>
            <w:sz w:val="24"/>
            <w:szCs w:val="24"/>
          </w:rPr>
          <m:t>∥w</m:t>
        </m:r>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r>
          <w:rPr>
            <w:rFonts w:ascii="Times New Roman" w:eastAsia="Times New Roman" w:hAnsi="Times New Roman" w:cs="Times New Roman"/>
            <w:sz w:val="24"/>
            <w:szCs w:val="24"/>
          </w:rPr>
          <m:t>+C</m:t>
        </m:r>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ξ</m:t>
                </m:r>
              </m:e>
              <m:sub>
                <m:r>
                  <w:rPr>
                    <w:rFonts w:ascii="Times New Roman" w:eastAsia="Times New Roman" w:hAnsi="Times New Roman" w:cs="Times New Roman"/>
                    <w:sz w:val="24"/>
                    <w:szCs w:val="24"/>
                  </w:rPr>
                  <m:t>i</m:t>
                </m:r>
              </m:sub>
            </m:sSub>
          </m:e>
        </m:nary>
        <m:r>
          <w:rPr>
            <w:rFonts w:ascii="Times New Roman" w:eastAsia="Times New Roman" w:hAnsi="Times New Roman" w:cs="Times New Roman"/>
            <w:sz w:val="24"/>
            <w:szCs w:val="24"/>
          </w:rPr>
          <m:t>)</m:t>
        </m:r>
      </m:oMath>
      <w:r>
        <w:rPr>
          <w:rFonts w:ascii="Times New Roman" w:eastAsia="Times New Roman" w:hAnsi="Times New Roman" w:cs="Times New Roman"/>
          <w:sz w:val="24"/>
          <w:szCs w:val="24"/>
        </w:rPr>
        <w:t xml:space="preserve">  (2)</w:t>
      </w:r>
    </w:p>
    <w:p w14:paraId="5CE5AC2B" w14:textId="77777777" w:rsidR="008C53E4" w:rsidRDefault="008C53E4">
      <w:pPr>
        <w:jc w:val="both"/>
        <w:rPr>
          <w:rFonts w:ascii="Times New Roman" w:eastAsia="Times New Roman" w:hAnsi="Times New Roman" w:cs="Times New Roman"/>
          <w:sz w:val="24"/>
          <w:szCs w:val="24"/>
        </w:rPr>
      </w:pPr>
    </w:p>
    <w:p w14:paraId="720ACC54" w14:textId="77777777" w:rsidR="008C53E4" w:rsidRDefault="00000000">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subject to the constraints</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(w⋅</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x</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+b)≥1-</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ξ</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and </w:t>
      </w:r>
      <m:oMath>
        <m:sSub>
          <m:sSubPr>
            <m:ctrlPr>
              <w:rPr>
                <w:rFonts w:ascii="Times New Roman" w:eastAsia="Times New Roman" w:hAnsi="Times New Roman" w:cs="Times New Roman"/>
                <w:sz w:val="24"/>
                <w:szCs w:val="24"/>
              </w:rPr>
            </m:ctrlPr>
          </m:sSubPr>
          <m:e>
            <m:r>
              <w:rPr>
                <w:rFonts w:ascii="Cambria Math" w:hAnsi="Cambria Math"/>
              </w:rPr>
              <m:t>ξ</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≥0</m:t>
        </m:r>
      </m:oMath>
      <w:r>
        <w:rPr>
          <w:rFonts w:ascii="Times New Roman" w:eastAsia="Times New Roman" w:hAnsi="Times New Roman" w:cs="Times New Roman"/>
          <w:sz w:val="24"/>
          <w:szCs w:val="24"/>
        </w:rPr>
        <w:t xml:space="preserve"> where </w:t>
      </w:r>
      <m:oMath>
        <m:r>
          <w:rPr>
            <w:rFonts w:ascii="Times New Roman" w:eastAsia="Times New Roman" w:hAnsi="Times New Roman" w:cs="Times New Roman"/>
            <w:sz w:val="24"/>
            <w:szCs w:val="24"/>
          </w:rPr>
          <m:t>w</m:t>
        </m:r>
      </m:oMath>
      <w:r>
        <w:rPr>
          <w:rFonts w:ascii="Times New Roman" w:eastAsia="Times New Roman" w:hAnsi="Times New Roman" w:cs="Times New Roman"/>
          <w:sz w:val="24"/>
          <w:szCs w:val="24"/>
        </w:rPr>
        <w:t xml:space="preserve">represents the weight vector </w:t>
      </w:r>
      <m:oMath>
        <m:r>
          <w:rPr>
            <w:rFonts w:ascii="Times New Roman" w:eastAsia="Times New Roman" w:hAnsi="Times New Roman" w:cs="Times New Roman"/>
            <w:sz w:val="24"/>
            <w:szCs w:val="24"/>
          </w:rPr>
          <m:t>c</m:t>
        </m:r>
      </m:oMath>
      <w:r>
        <w:rPr>
          <w:rFonts w:ascii="Times New Roman" w:eastAsia="Times New Roman" w:hAnsi="Times New Roman" w:cs="Times New Roman"/>
          <w:sz w:val="24"/>
          <w:szCs w:val="24"/>
        </w:rPr>
        <w:t xml:space="preserve"> is the regularization parameter and </w:t>
      </w:r>
      <m:oMath>
        <m:sSub>
          <m:sSubPr>
            <m:ctrlPr>
              <w:rPr>
                <w:rFonts w:ascii="Times New Roman" w:eastAsia="Times New Roman" w:hAnsi="Times New Roman" w:cs="Times New Roman"/>
                <w:sz w:val="24"/>
                <w:szCs w:val="24"/>
              </w:rPr>
            </m:ctrlPr>
          </m:sSubPr>
          <m:e>
            <m:r>
              <w:rPr>
                <w:rFonts w:ascii="Cambria Math" w:hAnsi="Cambria Math"/>
              </w:rPr>
              <m:t>ξ</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represents the slack variables for margin violations. </w:t>
      </w:r>
    </w:p>
    <w:p w14:paraId="234DA323" w14:textId="77777777" w:rsidR="008C53E4" w:rsidRDefault="00000000">
      <w:pPr>
        <w:jc w:val="center"/>
        <w:rPr>
          <w:rFonts w:ascii="Times New Roman" w:eastAsia="Times New Roman" w:hAnsi="Times New Roman" w:cs="Times New Roman"/>
          <w:i/>
          <w:iCs/>
          <w:sz w:val="28"/>
          <w:szCs w:val="28"/>
        </w:rPr>
      </w:pPr>
      <w:r>
        <w:rPr>
          <w:rFonts w:ascii="Times New Roman" w:eastAsia="Times New Roman" w:hAnsi="Times New Roman" w:cs="Times New Roman"/>
          <w:i/>
          <w:iCs/>
          <w:noProof/>
          <w:sz w:val="28"/>
          <w:szCs w:val="28"/>
        </w:rPr>
        <w:lastRenderedPageBreak/>
        <w:drawing>
          <wp:inline distT="114300" distB="114300" distL="114300" distR="114300" wp14:anchorId="1FD4C5D7" wp14:editId="40B694C9">
            <wp:extent cx="4021476" cy="267875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021476" cy="2678757"/>
                    </a:xfrm>
                    <a:prstGeom prst="rect">
                      <a:avLst/>
                    </a:prstGeom>
                    <a:ln/>
                  </pic:spPr>
                </pic:pic>
              </a:graphicData>
            </a:graphic>
          </wp:inline>
        </w:drawing>
      </w:r>
    </w:p>
    <w:p w14:paraId="7478297D" w14:textId="77777777" w:rsidR="008C53E4" w:rsidRDefault="00000000">
      <w:pPr>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sz w:val="28"/>
          <w:szCs w:val="28"/>
        </w:rPr>
        <w:t>Figure 2.2: Support Vector Machine optimal</w:t>
      </w:r>
      <w:r>
        <w:rPr>
          <w:rFonts w:ascii="Times New Roman" w:eastAsia="Times New Roman" w:hAnsi="Times New Roman" w:cs="Times New Roman"/>
          <w:b/>
          <w:bCs/>
          <w:i/>
          <w:iCs/>
          <w:sz w:val="28"/>
          <w:szCs w:val="28"/>
        </w:rPr>
        <w:t xml:space="preserve"> </w:t>
      </w:r>
      <w:r>
        <w:rPr>
          <w:rFonts w:ascii="Times New Roman" w:eastAsia="Times New Roman" w:hAnsi="Times New Roman" w:cs="Times New Roman"/>
          <w:b/>
          <w:bCs/>
          <w:sz w:val="28"/>
          <w:szCs w:val="28"/>
        </w:rPr>
        <w:t>hyperplane</w:t>
      </w:r>
    </w:p>
    <w:p w14:paraId="40DC8DF5" w14:textId="77777777" w:rsidR="008C53E4" w:rsidRDefault="008C53E4">
      <w:pPr>
        <w:jc w:val="both"/>
        <w:rPr>
          <w:rFonts w:ascii="Times New Roman" w:eastAsia="Times New Roman" w:hAnsi="Times New Roman" w:cs="Times New Roman"/>
          <w:i/>
          <w:iCs/>
          <w:sz w:val="28"/>
          <w:szCs w:val="28"/>
        </w:rPr>
      </w:pPr>
    </w:p>
    <w:p w14:paraId="683EB90F" w14:textId="77777777" w:rsidR="008C53E4" w:rsidRDefault="008C53E4">
      <w:pPr>
        <w:jc w:val="both"/>
        <w:rPr>
          <w:rFonts w:ascii="Times New Roman" w:eastAsia="Times New Roman" w:hAnsi="Times New Roman" w:cs="Times New Roman"/>
          <w:i/>
          <w:iCs/>
          <w:sz w:val="28"/>
          <w:szCs w:val="28"/>
        </w:rPr>
      </w:pPr>
    </w:p>
    <w:p w14:paraId="229438A8" w14:textId="77777777" w:rsidR="008C53E4" w:rsidRDefault="008C53E4">
      <w:pPr>
        <w:jc w:val="both"/>
        <w:rPr>
          <w:rFonts w:ascii="Times New Roman" w:eastAsia="Times New Roman" w:hAnsi="Times New Roman" w:cs="Times New Roman"/>
          <w:i/>
          <w:iCs/>
          <w:sz w:val="28"/>
          <w:szCs w:val="28"/>
        </w:rPr>
      </w:pPr>
    </w:p>
    <w:p w14:paraId="0721B142" w14:textId="77777777" w:rsidR="00D5330C" w:rsidRDefault="00D5330C">
      <w:pPr>
        <w:jc w:val="both"/>
        <w:rPr>
          <w:rFonts w:ascii="Times New Roman" w:eastAsia="Times New Roman" w:hAnsi="Times New Roman" w:cs="Times New Roman"/>
          <w:i/>
          <w:iCs/>
          <w:sz w:val="28"/>
          <w:szCs w:val="28"/>
        </w:rPr>
      </w:pPr>
    </w:p>
    <w:p w14:paraId="53069D05" w14:textId="77777777" w:rsidR="00D5330C" w:rsidRDefault="00D5330C">
      <w:pPr>
        <w:jc w:val="both"/>
        <w:rPr>
          <w:rFonts w:ascii="Times New Roman" w:eastAsia="Times New Roman" w:hAnsi="Times New Roman" w:cs="Times New Roman"/>
          <w:i/>
          <w:iCs/>
          <w:sz w:val="28"/>
          <w:szCs w:val="28"/>
        </w:rPr>
      </w:pPr>
    </w:p>
    <w:p w14:paraId="2C61F09D" w14:textId="77777777" w:rsidR="00D5330C" w:rsidRDefault="00D5330C">
      <w:pPr>
        <w:jc w:val="both"/>
        <w:rPr>
          <w:rFonts w:ascii="Times New Roman" w:eastAsia="Times New Roman" w:hAnsi="Times New Roman" w:cs="Times New Roman"/>
          <w:i/>
          <w:iCs/>
          <w:sz w:val="28"/>
          <w:szCs w:val="28"/>
        </w:rPr>
      </w:pPr>
    </w:p>
    <w:p w14:paraId="12EEC7BE" w14:textId="77777777" w:rsidR="00D5330C" w:rsidRDefault="00D5330C">
      <w:pPr>
        <w:jc w:val="both"/>
        <w:rPr>
          <w:rFonts w:ascii="Times New Roman" w:eastAsia="Times New Roman" w:hAnsi="Times New Roman" w:cs="Times New Roman"/>
          <w:i/>
          <w:iCs/>
          <w:sz w:val="28"/>
          <w:szCs w:val="28"/>
        </w:rPr>
      </w:pPr>
    </w:p>
    <w:p w14:paraId="2B4E3B35" w14:textId="77777777" w:rsidR="008C53E4" w:rsidRDefault="008C53E4">
      <w:pPr>
        <w:jc w:val="both"/>
        <w:rPr>
          <w:rFonts w:ascii="Times New Roman" w:eastAsia="Times New Roman" w:hAnsi="Times New Roman" w:cs="Times New Roman"/>
          <w:i/>
          <w:iCs/>
          <w:sz w:val="28"/>
          <w:szCs w:val="28"/>
        </w:rPr>
      </w:pPr>
    </w:p>
    <w:p w14:paraId="7342203D"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3. Decision Tree (DT). </w:t>
      </w:r>
    </w:p>
    <w:p w14:paraId="4ADBC902"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Is considered as a supervised learning method which models the data as a decision tree based on a few decision rules. This algorithm is quite simple to interpret and it needs little data preparation and is frequently applied for the soil classification and prediction problems. For the classification tasks. The decision trees pick the best splitting criteria. according to the lowest Gini Impurity.</w:t>
      </w:r>
    </w:p>
    <w:p w14:paraId="6CBB2D83"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which is calculated by the equation below:</w:t>
      </w:r>
    </w:p>
    <w:p w14:paraId="63CDE7FC" w14:textId="77777777" w:rsidR="008C53E4" w:rsidRDefault="008C53E4">
      <w:pPr>
        <w:jc w:val="both"/>
        <w:rPr>
          <w:rFonts w:ascii="Times New Roman" w:eastAsia="Times New Roman" w:hAnsi="Times New Roman" w:cs="Times New Roman"/>
          <w:sz w:val="24"/>
          <w:szCs w:val="24"/>
        </w:rPr>
      </w:pPr>
    </w:p>
    <w:p w14:paraId="6D498FE0" w14:textId="7527EA84"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Gini=1-</m:t>
        </m:r>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c</m:t>
            </m:r>
          </m:sup>
          <m:e>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p</m:t>
                </m:r>
              </m:e>
              <m:sub>
                <m:r>
                  <w:rPr>
                    <w:rFonts w:ascii="Times New Roman" w:eastAsia="Times New Roman" w:hAnsi="Times New Roman" w:cs="Times New Roman"/>
                    <w:sz w:val="24"/>
                    <w:szCs w:val="24"/>
                  </w:rPr>
                  <m:t>i</m:t>
                </m:r>
              </m:sub>
            </m:sSub>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e>
        </m:nary>
      </m:oMath>
      <w:r>
        <w:rPr>
          <w:rFonts w:ascii="Times New Roman" w:eastAsia="Times New Roman" w:hAnsi="Times New Roman" w:cs="Times New Roman"/>
          <w:sz w:val="24"/>
          <w:szCs w:val="24"/>
        </w:rPr>
        <w:t xml:space="preserve">     (3)</w:t>
      </w:r>
    </w:p>
    <w:p w14:paraId="3A2182B4" w14:textId="77777777" w:rsidR="008C53E4" w:rsidRDefault="00000000">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Where </w:t>
      </w:r>
      <m:oMath>
        <m:r>
          <w:rPr>
            <w:rFonts w:ascii="Times New Roman" w:eastAsia="Times New Roman" w:hAnsi="Times New Roman" w:cs="Times New Roman"/>
            <w:sz w:val="24"/>
            <w:szCs w:val="24"/>
          </w:rPr>
          <m:t xml:space="preserve"> </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p</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is the probability of an item belonging to class </w:t>
      </w:r>
      <m:oMath>
        <m:r>
          <w:rPr>
            <w:rFonts w:ascii="Times New Roman" w:eastAsia="Times New Roman" w:hAnsi="Times New Roman" w:cs="Times New Roman"/>
            <w:sz w:val="24"/>
            <w:szCs w:val="24"/>
          </w:rPr>
          <m:t>i</m:t>
        </m:r>
      </m:oMath>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c</m:t>
        </m:r>
      </m:oMath>
      <w:r>
        <w:rPr>
          <w:rFonts w:ascii="Times New Roman" w:eastAsia="Times New Roman" w:hAnsi="Times New Roman" w:cs="Times New Roman"/>
          <w:sz w:val="24"/>
          <w:szCs w:val="24"/>
        </w:rPr>
        <w:t xml:space="preserve"> = the total no. of classes. </w:t>
      </w:r>
    </w:p>
    <w:p w14:paraId="32A016D2" w14:textId="77777777" w:rsidR="008C53E4" w:rsidRDefault="00000000">
      <w:pPr>
        <w:jc w:val="both"/>
        <w:rPr>
          <w:rFonts w:ascii="Times New Roman" w:eastAsia="Times New Roman" w:hAnsi="Times New Roman" w:cs="Times New Roman"/>
          <w:i/>
          <w:iCs/>
          <w:sz w:val="28"/>
          <w:szCs w:val="28"/>
        </w:rPr>
      </w:pPr>
      <w:r>
        <w:rPr>
          <w:rFonts w:ascii="Times New Roman" w:eastAsia="Times New Roman" w:hAnsi="Times New Roman" w:cs="Times New Roman"/>
          <w:i/>
          <w:iCs/>
          <w:noProof/>
          <w:sz w:val="28"/>
          <w:szCs w:val="28"/>
        </w:rPr>
        <w:lastRenderedPageBreak/>
        <w:drawing>
          <wp:inline distT="114300" distB="114300" distL="114300" distR="114300" wp14:anchorId="3776A808" wp14:editId="5E18F98B">
            <wp:extent cx="6381750" cy="3588133"/>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6381750" cy="3588133"/>
                    </a:xfrm>
                    <a:prstGeom prst="rect">
                      <a:avLst/>
                    </a:prstGeom>
                    <a:ln/>
                  </pic:spPr>
                </pic:pic>
              </a:graphicData>
            </a:graphic>
          </wp:inline>
        </w:drawing>
      </w:r>
    </w:p>
    <w:p w14:paraId="4298518D" w14:textId="3A756E1F" w:rsidR="008C53E4" w:rsidRDefault="00000000">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Figure </w:t>
      </w:r>
      <w:r w:rsidR="0046231D">
        <w:rPr>
          <w:rFonts w:ascii="Times New Roman" w:eastAsia="Times New Roman" w:hAnsi="Times New Roman" w:cs="Times New Roman"/>
          <w:b/>
          <w:bCs/>
          <w:sz w:val="28"/>
          <w:szCs w:val="28"/>
        </w:rPr>
        <w:t>2.3: The structure</w:t>
      </w:r>
      <w:r>
        <w:rPr>
          <w:rFonts w:ascii="Times New Roman" w:eastAsia="Times New Roman" w:hAnsi="Times New Roman" w:cs="Times New Roman"/>
          <w:b/>
          <w:bCs/>
          <w:sz w:val="28"/>
          <w:szCs w:val="28"/>
        </w:rPr>
        <w:t xml:space="preserve"> </w:t>
      </w:r>
      <w:r w:rsidR="0046231D">
        <w:rPr>
          <w:rFonts w:ascii="Times New Roman" w:eastAsia="Times New Roman" w:hAnsi="Times New Roman" w:cs="Times New Roman"/>
          <w:b/>
          <w:bCs/>
          <w:sz w:val="28"/>
          <w:szCs w:val="28"/>
        </w:rPr>
        <w:t>of Decision</w:t>
      </w:r>
      <w:r>
        <w:rPr>
          <w:rFonts w:ascii="Times New Roman" w:eastAsia="Times New Roman" w:hAnsi="Times New Roman" w:cs="Times New Roman"/>
          <w:b/>
          <w:bCs/>
          <w:sz w:val="28"/>
          <w:szCs w:val="28"/>
        </w:rPr>
        <w:t xml:space="preserve"> Tree </w:t>
      </w:r>
    </w:p>
    <w:p w14:paraId="717AFCA6" w14:textId="77777777" w:rsidR="008C53E4" w:rsidRDefault="008C53E4">
      <w:pPr>
        <w:jc w:val="both"/>
        <w:rPr>
          <w:rFonts w:ascii="Times New Roman" w:eastAsia="Times New Roman" w:hAnsi="Times New Roman" w:cs="Times New Roman"/>
          <w:b/>
          <w:bCs/>
          <w:sz w:val="28"/>
          <w:szCs w:val="28"/>
        </w:rPr>
      </w:pPr>
    </w:p>
    <w:p w14:paraId="33AAA7B5" w14:textId="77777777" w:rsidR="00D5330C" w:rsidRDefault="00D5330C">
      <w:pPr>
        <w:jc w:val="both"/>
        <w:rPr>
          <w:rFonts w:ascii="Times New Roman" w:eastAsia="Times New Roman" w:hAnsi="Times New Roman" w:cs="Times New Roman"/>
          <w:b/>
          <w:bCs/>
          <w:sz w:val="28"/>
          <w:szCs w:val="28"/>
        </w:rPr>
      </w:pPr>
    </w:p>
    <w:p w14:paraId="0B2CD7D5" w14:textId="77777777" w:rsidR="00D5330C" w:rsidRDefault="00D5330C">
      <w:pPr>
        <w:jc w:val="both"/>
        <w:rPr>
          <w:rFonts w:ascii="Times New Roman" w:eastAsia="Times New Roman" w:hAnsi="Times New Roman" w:cs="Times New Roman"/>
          <w:b/>
          <w:bCs/>
          <w:sz w:val="28"/>
          <w:szCs w:val="28"/>
        </w:rPr>
      </w:pPr>
    </w:p>
    <w:p w14:paraId="7265BE56" w14:textId="77777777" w:rsidR="00D5330C" w:rsidRDefault="00D5330C">
      <w:pPr>
        <w:jc w:val="both"/>
        <w:rPr>
          <w:rFonts w:ascii="Times New Roman" w:eastAsia="Times New Roman" w:hAnsi="Times New Roman" w:cs="Times New Roman"/>
          <w:b/>
          <w:bCs/>
          <w:sz w:val="28"/>
          <w:szCs w:val="28"/>
        </w:rPr>
      </w:pPr>
    </w:p>
    <w:p w14:paraId="7A2945B6" w14:textId="77777777" w:rsidR="00D5330C" w:rsidRDefault="00D5330C">
      <w:pPr>
        <w:jc w:val="both"/>
        <w:rPr>
          <w:rFonts w:ascii="Times New Roman" w:eastAsia="Times New Roman" w:hAnsi="Times New Roman" w:cs="Times New Roman"/>
          <w:b/>
          <w:bCs/>
          <w:sz w:val="28"/>
          <w:szCs w:val="28"/>
        </w:rPr>
      </w:pPr>
    </w:p>
    <w:p w14:paraId="4DAAF6D0" w14:textId="77777777" w:rsidR="00D5330C" w:rsidRDefault="00D5330C">
      <w:pPr>
        <w:jc w:val="both"/>
        <w:rPr>
          <w:rFonts w:ascii="Times New Roman" w:eastAsia="Times New Roman" w:hAnsi="Times New Roman" w:cs="Times New Roman"/>
          <w:b/>
          <w:bCs/>
          <w:sz w:val="28"/>
          <w:szCs w:val="28"/>
        </w:rPr>
      </w:pPr>
    </w:p>
    <w:p w14:paraId="163B56EE"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4. Artificial Neural Network (ANN). </w:t>
      </w:r>
    </w:p>
    <w:p w14:paraId="52205FFA" w14:textId="77777777" w:rsidR="001E2948" w:rsidRPr="001E2948" w:rsidRDefault="001E2948" w:rsidP="001E2948">
      <w:pPr>
        <w:shd w:val="clear" w:color="auto" w:fill="FFFFFF"/>
        <w:rPr>
          <w:rFonts w:ascii="Times New Roman" w:eastAsia="Times New Roman" w:hAnsi="Times New Roman" w:cs="Times New Roman"/>
          <w:color w:val="212529"/>
          <w:sz w:val="24"/>
          <w:szCs w:val="24"/>
        </w:rPr>
      </w:pPr>
      <w:r w:rsidRPr="001E2948">
        <w:rPr>
          <w:rFonts w:ascii="Times New Roman" w:eastAsia="Times New Roman" w:hAnsi="Times New Roman" w:cs="Times New Roman"/>
          <w:color w:val="212529"/>
          <w:sz w:val="24"/>
          <w:szCs w:val="24"/>
        </w:rPr>
        <w:t>The input, hidden, and output layers make up this artificial neural network. The complex nonlinear interactions of many chemical and physical properties of soil health indicators can be effectively captured by artificial neural networks (ANNs).</w:t>
      </w:r>
    </w:p>
    <w:p w14:paraId="1962784E" w14:textId="3F0EC93F" w:rsidR="008C53E4" w:rsidRDefault="001E2948" w:rsidP="001E2948">
      <w:pPr>
        <w:shd w:val="clear" w:color="auto" w:fill="FFFFFF"/>
        <w:rPr>
          <w:rFonts w:ascii="Times New Roman" w:eastAsia="Times New Roman" w:hAnsi="Times New Roman" w:cs="Times New Roman"/>
          <w:color w:val="212529"/>
          <w:sz w:val="24"/>
          <w:szCs w:val="24"/>
        </w:rPr>
      </w:pPr>
      <w:r w:rsidRPr="001E2948">
        <w:rPr>
          <w:rFonts w:ascii="Times New Roman" w:eastAsia="Times New Roman" w:hAnsi="Times New Roman" w:cs="Times New Roman"/>
          <w:color w:val="212529"/>
          <w:sz w:val="24"/>
          <w:szCs w:val="24"/>
        </w:rPr>
        <w:t>A single neuron's output is given by the following formula:</w:t>
      </w:r>
    </w:p>
    <w:p w14:paraId="71AE19C8" w14:textId="77777777" w:rsidR="008C53E4" w:rsidRDefault="008C53E4">
      <w:pPr>
        <w:jc w:val="both"/>
        <w:rPr>
          <w:rFonts w:ascii="Times New Roman" w:eastAsia="Times New Roman" w:hAnsi="Times New Roman" w:cs="Times New Roman"/>
          <w:sz w:val="24"/>
          <w:szCs w:val="24"/>
        </w:rPr>
      </w:pPr>
    </w:p>
    <w:p w14:paraId="3F1FF881" w14:textId="2DEB92E6"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y=f(</m:t>
        </m:r>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w</m:t>
                </m:r>
              </m:e>
              <m:sub>
                <m:r>
                  <w:rPr>
                    <w:rFonts w:ascii="Times New Roman" w:eastAsia="Times New Roman" w:hAnsi="Times New Roman" w:cs="Times New Roman"/>
                    <w:sz w:val="24"/>
                    <w:szCs w:val="24"/>
                  </w:rPr>
                  <m:t>i</m:t>
                </m:r>
              </m:sub>
            </m:sSub>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x</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 xml:space="preserve">+b </m:t>
            </m:r>
          </m:e>
        </m:nary>
        <m:r>
          <w:rPr>
            <w:rFonts w:ascii="Times New Roman" w:eastAsia="Times New Roman" w:hAnsi="Times New Roman" w:cs="Times New Roman"/>
            <w:sz w:val="24"/>
            <w:szCs w:val="24"/>
          </w:rPr>
          <m:t>)</m:t>
        </m:r>
      </m:oMath>
      <w:r>
        <w:rPr>
          <w:rFonts w:ascii="Times New Roman" w:eastAsia="Times New Roman" w:hAnsi="Times New Roman" w:cs="Times New Roman"/>
          <w:sz w:val="24"/>
          <w:szCs w:val="24"/>
        </w:rPr>
        <w:t xml:space="preserve">     (4)</w:t>
      </w:r>
    </w:p>
    <w:p w14:paraId="488D479A" w14:textId="77777777" w:rsidR="008C53E4" w:rsidRDefault="008C53E4">
      <w:pPr>
        <w:jc w:val="both"/>
        <w:rPr>
          <w:rFonts w:ascii="Times New Roman" w:eastAsia="Times New Roman" w:hAnsi="Times New Roman" w:cs="Times New Roman"/>
          <w:sz w:val="24"/>
          <w:szCs w:val="24"/>
        </w:rPr>
      </w:pPr>
    </w:p>
    <w:p w14:paraId="6F00B782" w14:textId="77777777" w:rsidR="008C53E4" w:rsidRDefault="00000000">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where </w:t>
      </w:r>
      <m:oMath>
        <m:r>
          <w:rPr>
            <w:rFonts w:ascii="Times New Roman" w:eastAsia="Times New Roman" w:hAnsi="Times New Roman" w:cs="Times New Roman"/>
            <w:sz w:val="24"/>
            <w:szCs w:val="24"/>
          </w:rPr>
          <m:t>b</m:t>
        </m:r>
      </m:oMath>
      <w:r>
        <w:rPr>
          <w:rFonts w:ascii="Times New Roman" w:eastAsia="Times New Roman" w:hAnsi="Times New Roman" w:cs="Times New Roman"/>
          <w:sz w:val="24"/>
          <w:szCs w:val="24"/>
        </w:rPr>
        <w:t xml:space="preserve"> is the bias term,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x</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represents the input features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w</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denotes the corresponding weights and </w:t>
      </w:r>
      <m:oMath>
        <m:r>
          <w:rPr>
            <w:rFonts w:ascii="Times New Roman" w:eastAsia="Times New Roman" w:hAnsi="Times New Roman" w:cs="Times New Roman"/>
            <w:sz w:val="24"/>
            <w:szCs w:val="24"/>
          </w:rPr>
          <m:t>f</m:t>
        </m:r>
      </m:oMath>
      <w:r>
        <w:rPr>
          <w:rFonts w:ascii="Times New Roman" w:eastAsia="Times New Roman" w:hAnsi="Times New Roman" w:cs="Times New Roman"/>
          <w:sz w:val="24"/>
          <w:szCs w:val="24"/>
        </w:rPr>
        <w:t xml:space="preserve"> is the activation function (such as ReLU or Sigmoid). </w:t>
      </w:r>
    </w:p>
    <w:p w14:paraId="098CEAE5" w14:textId="77777777" w:rsidR="008C53E4" w:rsidRDefault="00000000">
      <w:pPr>
        <w:jc w:val="both"/>
        <w:rPr>
          <w:rFonts w:ascii="Times New Roman" w:eastAsia="Times New Roman" w:hAnsi="Times New Roman" w:cs="Times New Roman"/>
          <w:i/>
          <w:iCs/>
          <w:sz w:val="28"/>
          <w:szCs w:val="28"/>
        </w:rPr>
      </w:pPr>
      <w:r>
        <w:rPr>
          <w:rFonts w:ascii="Times New Roman" w:eastAsia="Times New Roman" w:hAnsi="Times New Roman" w:cs="Times New Roman"/>
          <w:i/>
          <w:iCs/>
          <w:noProof/>
          <w:sz w:val="28"/>
          <w:szCs w:val="28"/>
        </w:rPr>
        <w:lastRenderedPageBreak/>
        <w:drawing>
          <wp:inline distT="114300" distB="114300" distL="114300" distR="114300" wp14:anchorId="7F2A4400" wp14:editId="137FB388">
            <wp:extent cx="4714875" cy="36957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r="3883"/>
                    <a:stretch>
                      <a:fillRect/>
                    </a:stretch>
                  </pic:blipFill>
                  <pic:spPr>
                    <a:xfrm>
                      <a:off x="0" y="0"/>
                      <a:ext cx="4714875" cy="3695700"/>
                    </a:xfrm>
                    <a:prstGeom prst="rect">
                      <a:avLst/>
                    </a:prstGeom>
                    <a:ln/>
                  </pic:spPr>
                </pic:pic>
              </a:graphicData>
            </a:graphic>
          </wp:inline>
        </w:drawing>
      </w:r>
    </w:p>
    <w:p w14:paraId="7E1BFF9F" w14:textId="3732DD2F" w:rsidR="008C53E4" w:rsidRDefault="00000000">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sz w:val="24"/>
          <w:szCs w:val="24"/>
        </w:rPr>
        <w:t xml:space="preserve">Figure 2.4: Structure </w:t>
      </w:r>
      <w:r w:rsidR="0046231D">
        <w:rPr>
          <w:rFonts w:ascii="Times New Roman" w:eastAsia="Times New Roman" w:hAnsi="Times New Roman" w:cs="Times New Roman"/>
          <w:b/>
          <w:bCs/>
          <w:sz w:val="24"/>
          <w:szCs w:val="24"/>
        </w:rPr>
        <w:t>of Artificial</w:t>
      </w:r>
      <w:r>
        <w:rPr>
          <w:rFonts w:ascii="Times New Roman" w:eastAsia="Times New Roman" w:hAnsi="Times New Roman" w:cs="Times New Roman"/>
          <w:b/>
          <w:bCs/>
          <w:sz w:val="24"/>
          <w:szCs w:val="24"/>
        </w:rPr>
        <w:t xml:space="preserve"> Neural Network with input, hidden, and output layers</w:t>
      </w:r>
    </w:p>
    <w:p w14:paraId="132A6BF4" w14:textId="77777777" w:rsidR="008C53E4" w:rsidRDefault="008C53E4">
      <w:pPr>
        <w:jc w:val="right"/>
        <w:rPr>
          <w:rFonts w:ascii="Times New Roman" w:eastAsia="Times New Roman" w:hAnsi="Times New Roman" w:cs="Times New Roman"/>
          <w:i/>
          <w:iCs/>
          <w:sz w:val="28"/>
          <w:szCs w:val="28"/>
        </w:rPr>
      </w:pPr>
    </w:p>
    <w:p w14:paraId="5D7C2669" w14:textId="77777777" w:rsidR="008C53E4" w:rsidRDefault="008C53E4">
      <w:pPr>
        <w:jc w:val="both"/>
        <w:rPr>
          <w:rFonts w:ascii="Times New Roman" w:eastAsia="Times New Roman" w:hAnsi="Times New Roman" w:cs="Times New Roman"/>
          <w:i/>
          <w:iCs/>
          <w:sz w:val="28"/>
          <w:szCs w:val="28"/>
        </w:rPr>
      </w:pPr>
    </w:p>
    <w:p w14:paraId="7EDA81E0" w14:textId="77777777" w:rsidR="008C53E4" w:rsidRDefault="008C53E4">
      <w:pPr>
        <w:jc w:val="both"/>
        <w:rPr>
          <w:rFonts w:ascii="Times New Roman" w:eastAsia="Times New Roman" w:hAnsi="Times New Roman" w:cs="Times New Roman"/>
          <w:i/>
          <w:iCs/>
          <w:sz w:val="28"/>
          <w:szCs w:val="28"/>
        </w:rPr>
      </w:pPr>
    </w:p>
    <w:p w14:paraId="1FB5789F"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 Deep Neural Network (DNN).</w:t>
      </w:r>
    </w:p>
    <w:p w14:paraId="0FE12430"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is an advanced form of ANN having many layers, enabling it to learn multiple levels of representation from data. The network involves more than one hidden layer in order to learn nonlinear combinations of the input data better thus allowing the algorithm to automatically learn intricate functions from high-dimensional agricultural data.</w:t>
      </w:r>
    </w:p>
    <w:p w14:paraId="4B35F04C"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The output of any given layer </w:t>
      </w:r>
      <m:oMath>
        <m:r>
          <w:rPr>
            <w:rFonts w:ascii="Times New Roman" w:eastAsia="Times New Roman" w:hAnsi="Times New Roman" w:cs="Times New Roman"/>
            <w:color w:val="212529"/>
            <w:sz w:val="24"/>
            <w:szCs w:val="24"/>
          </w:rPr>
          <m:t>l</m:t>
        </m:r>
      </m:oMath>
      <w:r>
        <w:rPr>
          <w:rFonts w:ascii="Times New Roman" w:eastAsia="Times New Roman" w:hAnsi="Times New Roman" w:cs="Times New Roman"/>
          <w:color w:val="212529"/>
          <w:sz w:val="24"/>
          <w:szCs w:val="24"/>
        </w:rPr>
        <w:t xml:space="preserve"> in the network can be defined by the equation below: </w:t>
      </w:r>
    </w:p>
    <w:p w14:paraId="6F50698D"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h</m:t>
            </m:r>
          </m:e>
          <m:sup>
            <m:r>
              <w:rPr>
                <w:rFonts w:ascii="Times New Roman" w:eastAsia="Times New Roman" w:hAnsi="Times New Roman" w:cs="Times New Roman"/>
                <w:color w:val="212529"/>
                <w:sz w:val="24"/>
                <w:szCs w:val="24"/>
              </w:rPr>
              <m:t>l</m:t>
            </m:r>
          </m:sup>
        </m:sSup>
        <m:r>
          <w:rPr>
            <w:rFonts w:ascii="Times New Roman" w:eastAsia="Times New Roman" w:hAnsi="Times New Roman" w:cs="Times New Roman"/>
            <w:color w:val="212529"/>
            <w:sz w:val="24"/>
            <w:szCs w:val="24"/>
          </w:rPr>
          <m:t>=σ(</m:t>
        </m:r>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W</m:t>
            </m:r>
          </m:e>
          <m:sup>
            <m:r>
              <w:rPr>
                <w:rFonts w:ascii="Times New Roman" w:eastAsia="Times New Roman" w:hAnsi="Times New Roman" w:cs="Times New Roman"/>
                <w:color w:val="212529"/>
                <w:sz w:val="24"/>
                <w:szCs w:val="24"/>
              </w:rPr>
              <m:t>(l)</m:t>
            </m:r>
          </m:sup>
        </m:sSup>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h</m:t>
            </m:r>
          </m:e>
          <m:sup>
            <m:r>
              <w:rPr>
                <w:rFonts w:ascii="Times New Roman" w:eastAsia="Times New Roman" w:hAnsi="Times New Roman" w:cs="Times New Roman"/>
                <w:color w:val="212529"/>
                <w:sz w:val="24"/>
                <w:szCs w:val="24"/>
              </w:rPr>
              <m:t>(l-1)</m:t>
            </m:r>
          </m:sup>
        </m:sSup>
        <m:r>
          <w:rPr>
            <w:rFonts w:ascii="Times New Roman" w:eastAsia="Times New Roman" w:hAnsi="Times New Roman" w:cs="Times New Roman"/>
            <w:color w:val="212529"/>
            <w:sz w:val="24"/>
            <w:szCs w:val="24"/>
          </w:rPr>
          <m:t>+</m:t>
        </m:r>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b</m:t>
            </m:r>
          </m:e>
          <m:sup>
            <m:r>
              <w:rPr>
                <w:rFonts w:ascii="Times New Roman" w:eastAsia="Times New Roman" w:hAnsi="Times New Roman" w:cs="Times New Roman"/>
                <w:color w:val="212529"/>
                <w:sz w:val="24"/>
                <w:szCs w:val="24"/>
              </w:rPr>
              <m:t>(l)</m:t>
            </m:r>
          </m:sup>
        </m:sSup>
        <m:r>
          <w:rPr>
            <w:rFonts w:ascii="Times New Roman" w:eastAsia="Times New Roman" w:hAnsi="Times New Roman" w:cs="Times New Roman"/>
            <w:color w:val="212529"/>
            <w:sz w:val="24"/>
            <w:szCs w:val="24"/>
          </w:rPr>
          <m:t>)</m:t>
        </m:r>
      </m:oMath>
      <w:r>
        <w:rPr>
          <w:rFonts w:ascii="Times New Roman" w:eastAsia="Times New Roman" w:hAnsi="Times New Roman" w:cs="Times New Roman"/>
          <w:color w:val="212529"/>
          <w:sz w:val="24"/>
          <w:szCs w:val="24"/>
        </w:rPr>
        <w:t xml:space="preserve">       (5)</w:t>
      </w:r>
    </w:p>
    <w:p w14:paraId="7AEE2D2C" w14:textId="77777777" w:rsidR="008C53E4" w:rsidRDefault="008C53E4">
      <w:pPr>
        <w:shd w:val="clear" w:color="auto" w:fill="FFFFFF"/>
        <w:jc w:val="both"/>
        <w:rPr>
          <w:rFonts w:ascii="Times New Roman" w:eastAsia="Times New Roman" w:hAnsi="Times New Roman" w:cs="Times New Roman"/>
          <w:color w:val="212529"/>
          <w:sz w:val="24"/>
          <w:szCs w:val="24"/>
        </w:rPr>
      </w:pPr>
    </w:p>
    <w:p w14:paraId="1E47E101"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where </w:t>
      </w:r>
      <m:oMath>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h</m:t>
            </m:r>
          </m:e>
          <m:sup>
            <m:r>
              <w:rPr>
                <w:rFonts w:ascii="Times New Roman" w:eastAsia="Times New Roman" w:hAnsi="Times New Roman" w:cs="Times New Roman"/>
                <w:color w:val="212529"/>
                <w:sz w:val="24"/>
                <w:szCs w:val="24"/>
              </w:rPr>
              <m:t>l</m:t>
            </m:r>
          </m:sup>
        </m:sSup>
      </m:oMath>
      <w:r>
        <w:rPr>
          <w:rFonts w:ascii="Times New Roman" w:eastAsia="Times New Roman" w:hAnsi="Times New Roman" w:cs="Times New Roman"/>
          <w:color w:val="212529"/>
          <w:sz w:val="24"/>
          <w:szCs w:val="24"/>
        </w:rPr>
        <w:t xml:space="preserve"> represents the activations of layer </w:t>
      </w:r>
      <m:oMath>
        <m:r>
          <w:rPr>
            <w:rFonts w:ascii="Times New Roman" w:eastAsia="Times New Roman" w:hAnsi="Times New Roman" w:cs="Times New Roman"/>
            <w:color w:val="212529"/>
            <w:sz w:val="24"/>
            <w:szCs w:val="24"/>
          </w:rPr>
          <m:t>l</m:t>
        </m:r>
      </m:oMath>
      <w:r>
        <w:rPr>
          <w:rFonts w:ascii="Times New Roman" w:eastAsia="Times New Roman" w:hAnsi="Times New Roman" w:cs="Times New Roman"/>
          <w:color w:val="212529"/>
          <w:sz w:val="24"/>
          <w:szCs w:val="24"/>
        </w:rPr>
        <w:t xml:space="preserve"> and </w:t>
      </w:r>
      <m:oMath>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W</m:t>
            </m:r>
          </m:e>
          <m:sup>
            <m:r>
              <w:rPr>
                <w:rFonts w:ascii="Times New Roman" w:eastAsia="Times New Roman" w:hAnsi="Times New Roman" w:cs="Times New Roman"/>
                <w:color w:val="212529"/>
                <w:sz w:val="24"/>
                <w:szCs w:val="24"/>
              </w:rPr>
              <m:t>(l)</m:t>
            </m:r>
          </m:sup>
        </m:sSup>
      </m:oMath>
      <w:r>
        <w:rPr>
          <w:rFonts w:ascii="Times New Roman" w:eastAsia="Times New Roman" w:hAnsi="Times New Roman" w:cs="Times New Roman"/>
          <w:color w:val="212529"/>
          <w:sz w:val="24"/>
          <w:szCs w:val="24"/>
        </w:rPr>
        <w:t xml:space="preserve"> is the weight matrix for layer </w:t>
      </w:r>
      <m:oMath>
        <m:r>
          <w:rPr>
            <w:rFonts w:ascii="Times New Roman" w:eastAsia="Times New Roman" w:hAnsi="Times New Roman" w:cs="Times New Roman"/>
            <w:color w:val="212529"/>
            <w:sz w:val="24"/>
            <w:szCs w:val="24"/>
          </w:rPr>
          <m:t>l</m:t>
        </m:r>
      </m:oMath>
      <w:r>
        <w:rPr>
          <w:rFonts w:ascii="Times New Roman" w:eastAsia="Times New Roman" w:hAnsi="Times New Roman" w:cs="Times New Roman"/>
          <w:color w:val="212529"/>
          <w:sz w:val="24"/>
          <w:szCs w:val="24"/>
        </w:rPr>
        <w:t xml:space="preserve"> and </w:t>
      </w:r>
      <m:oMath>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b</m:t>
            </m:r>
          </m:e>
          <m:sup>
            <m:r>
              <w:rPr>
                <w:rFonts w:ascii="Times New Roman" w:eastAsia="Times New Roman" w:hAnsi="Times New Roman" w:cs="Times New Roman"/>
                <w:color w:val="212529"/>
                <w:sz w:val="24"/>
                <w:szCs w:val="24"/>
              </w:rPr>
              <m:t>(l)</m:t>
            </m:r>
          </m:sup>
        </m:sSup>
      </m:oMath>
      <w:r>
        <w:rPr>
          <w:rFonts w:ascii="Times New Roman" w:eastAsia="Times New Roman" w:hAnsi="Times New Roman" w:cs="Times New Roman"/>
          <w:color w:val="212529"/>
          <w:sz w:val="24"/>
          <w:szCs w:val="24"/>
        </w:rPr>
        <w:t xml:space="preserve">is the bias vector and </w:t>
      </w:r>
      <m:oMath>
        <m:r>
          <w:rPr>
            <w:rFonts w:ascii="Cambria Math" w:hAnsi="Cambria Math"/>
          </w:rPr>
          <m:t>σ</m:t>
        </m:r>
      </m:oMath>
      <w:r>
        <w:rPr>
          <w:rFonts w:ascii="Times New Roman" w:eastAsia="Times New Roman" w:hAnsi="Times New Roman" w:cs="Times New Roman"/>
          <w:color w:val="212529"/>
          <w:sz w:val="24"/>
          <w:szCs w:val="24"/>
        </w:rPr>
        <w:t xml:space="preserve"> is the non-linear activation function. </w:t>
      </w:r>
    </w:p>
    <w:p w14:paraId="468FAC1E" w14:textId="77777777" w:rsidR="008C53E4"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251721E1" wp14:editId="037B746E">
            <wp:extent cx="5731200" cy="32258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200" cy="3225800"/>
                    </a:xfrm>
                    <a:prstGeom prst="rect">
                      <a:avLst/>
                    </a:prstGeom>
                    <a:ln/>
                  </pic:spPr>
                </pic:pic>
              </a:graphicData>
            </a:graphic>
          </wp:inline>
        </w:drawing>
      </w:r>
    </w:p>
    <w:p w14:paraId="10CAE30D" w14:textId="29469F1E" w:rsidR="008C53E4" w:rsidRDefault="00000000">
      <w:pPr>
        <w:jc w:val="right"/>
        <w:rPr>
          <w:rFonts w:ascii="Times New Roman" w:eastAsia="Times New Roman" w:hAnsi="Times New Roman" w:cs="Times New Roman"/>
          <w:b/>
          <w:bCs/>
          <w:sz w:val="28"/>
          <w:szCs w:val="28"/>
        </w:rPr>
      </w:pPr>
      <w:r>
        <w:rPr>
          <w:rFonts w:ascii="Times New Roman" w:eastAsia="Times New Roman" w:hAnsi="Times New Roman" w:cs="Times New Roman"/>
          <w:b/>
          <w:bCs/>
          <w:sz w:val="24"/>
          <w:szCs w:val="24"/>
        </w:rPr>
        <w:t xml:space="preserve">Figure 2.5: architecture </w:t>
      </w:r>
      <w:r w:rsidR="0046231D">
        <w:rPr>
          <w:rFonts w:ascii="Times New Roman" w:eastAsia="Times New Roman" w:hAnsi="Times New Roman" w:cs="Times New Roman"/>
          <w:b/>
          <w:bCs/>
          <w:sz w:val="24"/>
          <w:szCs w:val="24"/>
        </w:rPr>
        <w:t>of Deep</w:t>
      </w:r>
      <w:r>
        <w:rPr>
          <w:rFonts w:ascii="Times New Roman" w:eastAsia="Times New Roman" w:hAnsi="Times New Roman" w:cs="Times New Roman"/>
          <w:b/>
          <w:bCs/>
          <w:sz w:val="24"/>
          <w:szCs w:val="24"/>
        </w:rPr>
        <w:t xml:space="preserve"> Neural Network with multiple hidden layers</w:t>
      </w:r>
    </w:p>
    <w:p w14:paraId="52752FA1" w14:textId="77777777" w:rsidR="008C53E4" w:rsidRDefault="008C53E4">
      <w:pPr>
        <w:jc w:val="both"/>
        <w:rPr>
          <w:rFonts w:ascii="Times New Roman" w:eastAsia="Times New Roman" w:hAnsi="Times New Roman" w:cs="Times New Roman"/>
          <w:sz w:val="28"/>
          <w:szCs w:val="28"/>
        </w:rPr>
      </w:pPr>
    </w:p>
    <w:p w14:paraId="74B11F62" w14:textId="77777777" w:rsidR="008C53E4" w:rsidRDefault="008C53E4">
      <w:pPr>
        <w:jc w:val="both"/>
        <w:rPr>
          <w:rFonts w:ascii="Times New Roman" w:eastAsia="Times New Roman" w:hAnsi="Times New Roman" w:cs="Times New Roman"/>
          <w:sz w:val="28"/>
          <w:szCs w:val="28"/>
        </w:rPr>
      </w:pPr>
    </w:p>
    <w:p w14:paraId="4A0DE205" w14:textId="77777777" w:rsidR="008C53E4" w:rsidRDefault="008C53E4">
      <w:pPr>
        <w:jc w:val="both"/>
        <w:rPr>
          <w:rFonts w:ascii="Times New Roman" w:eastAsia="Times New Roman" w:hAnsi="Times New Roman" w:cs="Times New Roman"/>
          <w:sz w:val="28"/>
          <w:szCs w:val="28"/>
        </w:rPr>
      </w:pPr>
    </w:p>
    <w:p w14:paraId="11A4B78E"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 Extreme Learning Machine (ELM).</w:t>
      </w:r>
    </w:p>
    <w:p w14:paraId="77227EFA" w14:textId="265169E0" w:rsidR="008C53E4" w:rsidRDefault="001E2948">
      <w:pPr>
        <w:shd w:val="clear" w:color="auto" w:fill="FFFFFF"/>
        <w:jc w:val="both"/>
        <w:rPr>
          <w:rFonts w:ascii="Times New Roman" w:eastAsia="Times New Roman" w:hAnsi="Times New Roman" w:cs="Times New Roman"/>
          <w:color w:val="212529"/>
          <w:sz w:val="24"/>
          <w:szCs w:val="24"/>
        </w:rPr>
      </w:pPr>
      <w:r w:rsidRPr="001E2948">
        <w:rPr>
          <w:rFonts w:ascii="Times New Roman" w:eastAsia="Times New Roman" w:hAnsi="Times New Roman" w:cs="Times New Roman"/>
          <w:color w:val="212529"/>
          <w:sz w:val="24"/>
          <w:szCs w:val="24"/>
        </w:rPr>
        <w:t>The Extreme Learning Machine (ELM) is a kind of feed-forward neural network in which the output layer weights are calculated analytically and the hidden layer weights are both fixed and unpredictable. because iterative training is not required.</w:t>
      </w:r>
      <w:r>
        <w:rPr>
          <w:rFonts w:ascii="Times New Roman" w:eastAsia="Times New Roman" w:hAnsi="Times New Roman" w:cs="Times New Roman"/>
          <w:color w:val="212529"/>
          <w:sz w:val="24"/>
          <w:szCs w:val="24"/>
        </w:rPr>
        <w:t xml:space="preserve"> </w:t>
      </w:r>
      <w:r w:rsidR="00000000">
        <w:rPr>
          <w:rFonts w:ascii="Times New Roman" w:eastAsia="Times New Roman" w:hAnsi="Times New Roman" w:cs="Times New Roman"/>
          <w:color w:val="212529"/>
          <w:sz w:val="24"/>
          <w:szCs w:val="24"/>
        </w:rPr>
        <w:t>The calculation becomes extremely fast. Compared to classical algorithms ELM can be several times faster which makes it suitable for large sets of data such as the soil data set discussed above.</w:t>
      </w:r>
    </w:p>
    <w:p w14:paraId="016E2619"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formula that is used for calculation of weights is expressed below:</w:t>
      </w:r>
    </w:p>
    <w:p w14:paraId="79B8487F" w14:textId="77777777" w:rsidR="008C53E4" w:rsidRDefault="008C53E4">
      <w:pPr>
        <w:shd w:val="clear" w:color="auto" w:fill="FFFFFF"/>
        <w:rPr>
          <w:rFonts w:ascii="Times New Roman" w:eastAsia="Times New Roman" w:hAnsi="Times New Roman" w:cs="Times New Roman"/>
          <w:color w:val="212529"/>
          <w:sz w:val="24"/>
          <w:szCs w:val="24"/>
        </w:rPr>
      </w:pPr>
    </w:p>
    <w:p w14:paraId="2DC231EA" w14:textId="4BF95C59"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β=H†Y   </w:t>
      </w:r>
      <w:proofErr w:type="gramStart"/>
      <w:r>
        <w:rPr>
          <w:rFonts w:ascii="Times New Roman" w:eastAsia="Times New Roman" w:hAnsi="Times New Roman" w:cs="Times New Roman"/>
          <w:color w:val="212529"/>
          <w:sz w:val="24"/>
          <w:szCs w:val="24"/>
        </w:rPr>
        <w:t xml:space="preserve"> </w:t>
      </w:r>
      <w:r w:rsidR="000D39F3">
        <w:rPr>
          <w:rFonts w:ascii="Times New Roman" w:eastAsia="Times New Roman" w:hAnsi="Times New Roman" w:cs="Times New Roman"/>
          <w:color w:val="212529"/>
          <w:sz w:val="24"/>
          <w:szCs w:val="24"/>
        </w:rPr>
        <w:t xml:space="preserve">  (</w:t>
      </w:r>
      <w:proofErr w:type="gramEnd"/>
      <w:r>
        <w:rPr>
          <w:rFonts w:ascii="Times New Roman" w:eastAsia="Times New Roman" w:hAnsi="Times New Roman" w:cs="Times New Roman"/>
          <w:color w:val="212529"/>
          <w:sz w:val="24"/>
          <w:szCs w:val="24"/>
        </w:rPr>
        <w:t>6)</w:t>
      </w:r>
    </w:p>
    <w:p w14:paraId="0E01B41B" w14:textId="77777777"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where H is the hidden layer output matrix H† its generalized inverse and Y the target matrix. </w:t>
      </w:r>
    </w:p>
    <w:p w14:paraId="726717F8" w14:textId="77777777" w:rsidR="008C53E4" w:rsidRDefault="008C53E4">
      <w:pPr>
        <w:shd w:val="clear" w:color="auto" w:fill="FFFFFF"/>
        <w:rPr>
          <w:rFonts w:ascii="Times New Roman" w:eastAsia="Times New Roman" w:hAnsi="Times New Roman" w:cs="Times New Roman"/>
          <w:color w:val="212529"/>
          <w:sz w:val="28"/>
          <w:szCs w:val="28"/>
        </w:rPr>
      </w:pPr>
    </w:p>
    <w:p w14:paraId="780F6CB7" w14:textId="77777777" w:rsidR="008C53E4"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322E6293" wp14:editId="3888673C">
            <wp:extent cx="5731200" cy="28702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731200" cy="2870200"/>
                    </a:xfrm>
                    <a:prstGeom prst="rect">
                      <a:avLst/>
                    </a:prstGeom>
                    <a:ln/>
                  </pic:spPr>
                </pic:pic>
              </a:graphicData>
            </a:graphic>
          </wp:inline>
        </w:drawing>
      </w:r>
    </w:p>
    <w:p w14:paraId="02CAB0C7" w14:textId="77777777" w:rsidR="008C53E4" w:rsidRDefault="008C53E4">
      <w:pPr>
        <w:shd w:val="clear" w:color="auto" w:fill="FFFFFF"/>
        <w:rPr>
          <w:rFonts w:ascii="Times New Roman" w:eastAsia="Times New Roman" w:hAnsi="Times New Roman" w:cs="Times New Roman"/>
          <w:color w:val="212529"/>
          <w:sz w:val="28"/>
          <w:szCs w:val="28"/>
        </w:rPr>
      </w:pPr>
    </w:p>
    <w:p w14:paraId="34EC855B" w14:textId="77777777" w:rsidR="008C53E4" w:rsidRDefault="008C53E4">
      <w:pPr>
        <w:shd w:val="clear" w:color="auto" w:fill="FFFFFF"/>
        <w:rPr>
          <w:rFonts w:ascii="Times New Roman" w:eastAsia="Times New Roman" w:hAnsi="Times New Roman" w:cs="Times New Roman"/>
          <w:color w:val="212529"/>
          <w:sz w:val="28"/>
          <w:szCs w:val="28"/>
        </w:rPr>
      </w:pPr>
    </w:p>
    <w:p w14:paraId="70C4BD57" w14:textId="77777777" w:rsidR="008C53E4" w:rsidRDefault="008C53E4">
      <w:pPr>
        <w:shd w:val="clear" w:color="auto" w:fill="FFFFFF"/>
        <w:rPr>
          <w:rFonts w:ascii="Times New Roman" w:eastAsia="Times New Roman" w:hAnsi="Times New Roman" w:cs="Times New Roman"/>
          <w:color w:val="212529"/>
          <w:sz w:val="28"/>
          <w:szCs w:val="28"/>
        </w:rPr>
      </w:pPr>
    </w:p>
    <w:p w14:paraId="46A095CF" w14:textId="77777777" w:rsidR="008C53E4" w:rsidRDefault="00000000">
      <w:pPr>
        <w:shd w:val="clear" w:color="auto" w:fill="FFFFFF"/>
        <w:jc w:val="center"/>
        <w:rPr>
          <w:rFonts w:ascii="Times New Roman" w:eastAsia="Times New Roman" w:hAnsi="Times New Roman" w:cs="Times New Roman"/>
          <w:b/>
          <w:bCs/>
          <w:color w:val="212529"/>
          <w:sz w:val="24"/>
          <w:szCs w:val="24"/>
        </w:rPr>
      </w:pPr>
      <w:r>
        <w:rPr>
          <w:rFonts w:ascii="Times New Roman" w:eastAsia="Times New Roman" w:hAnsi="Times New Roman" w:cs="Times New Roman"/>
          <w:b/>
          <w:bCs/>
          <w:color w:val="212529"/>
          <w:sz w:val="24"/>
          <w:szCs w:val="24"/>
        </w:rPr>
        <w:t>Figure 2.6: Extreme Learning Machine structure</w:t>
      </w:r>
    </w:p>
    <w:p w14:paraId="19A012EC" w14:textId="77777777" w:rsidR="008C53E4" w:rsidRDefault="008C53E4">
      <w:pPr>
        <w:shd w:val="clear" w:color="auto" w:fill="FFFFFF"/>
        <w:rPr>
          <w:rFonts w:ascii="Times New Roman" w:eastAsia="Times New Roman" w:hAnsi="Times New Roman" w:cs="Times New Roman"/>
          <w:color w:val="212529"/>
          <w:sz w:val="28"/>
          <w:szCs w:val="28"/>
        </w:rPr>
      </w:pPr>
    </w:p>
    <w:p w14:paraId="2D02B0B7" w14:textId="77777777" w:rsidR="008C53E4" w:rsidRDefault="008C53E4">
      <w:pPr>
        <w:shd w:val="clear" w:color="auto" w:fill="FFFFFF"/>
        <w:rPr>
          <w:rFonts w:ascii="Times New Roman" w:eastAsia="Times New Roman" w:hAnsi="Times New Roman" w:cs="Times New Roman"/>
          <w:color w:val="212529"/>
          <w:sz w:val="28"/>
          <w:szCs w:val="28"/>
        </w:rPr>
      </w:pPr>
    </w:p>
    <w:p w14:paraId="5B42332C" w14:textId="77777777" w:rsidR="008C53E4" w:rsidRDefault="008C53E4">
      <w:pPr>
        <w:jc w:val="both"/>
        <w:rPr>
          <w:rFonts w:ascii="Times New Roman" w:eastAsia="Times New Roman" w:hAnsi="Times New Roman" w:cs="Times New Roman"/>
          <w:sz w:val="28"/>
          <w:szCs w:val="28"/>
        </w:rPr>
      </w:pPr>
    </w:p>
    <w:p w14:paraId="15B1FEE5" w14:textId="77777777" w:rsidR="008C53E4" w:rsidRDefault="008C53E4">
      <w:pPr>
        <w:jc w:val="both"/>
        <w:rPr>
          <w:rFonts w:ascii="Times New Roman" w:eastAsia="Times New Roman" w:hAnsi="Times New Roman" w:cs="Times New Roman"/>
          <w:sz w:val="28"/>
          <w:szCs w:val="28"/>
        </w:rPr>
      </w:pPr>
    </w:p>
    <w:p w14:paraId="688C5DD9"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7. Gradient Boosting Machine (GBM).</w:t>
      </w:r>
    </w:p>
    <w:p w14:paraId="6BF932AF" w14:textId="7E0F2D01" w:rsidR="008C53E4" w:rsidRDefault="001E2948">
      <w:pPr>
        <w:spacing w:before="240" w:after="240"/>
        <w:jc w:val="both"/>
        <w:rPr>
          <w:rFonts w:ascii="Times New Roman" w:eastAsia="Times New Roman" w:hAnsi="Times New Roman" w:cs="Times New Roman"/>
          <w:color w:val="212529"/>
          <w:sz w:val="24"/>
          <w:szCs w:val="24"/>
        </w:rPr>
      </w:pPr>
      <w:r w:rsidRPr="001E2948">
        <w:rPr>
          <w:rFonts w:ascii="Times New Roman" w:eastAsia="Times New Roman" w:hAnsi="Times New Roman" w:cs="Times New Roman"/>
          <w:color w:val="212529"/>
          <w:sz w:val="24"/>
          <w:szCs w:val="24"/>
        </w:rPr>
        <w:t>It constructs trees in a sequential fashion, training each new tree to correct the errors of the previous one.</w:t>
      </w:r>
      <w:r w:rsidR="00000000">
        <w:rPr>
          <w:rFonts w:ascii="Times New Roman" w:eastAsia="Times New Roman" w:hAnsi="Times New Roman" w:cs="Times New Roman"/>
          <w:color w:val="212529"/>
          <w:sz w:val="24"/>
          <w:szCs w:val="24"/>
        </w:rPr>
        <w:t xml:space="preserve"> As opposed to the random forest algorithm, GB sequentially enhances the prediction accuracy by concentrating on minimizing residuals from the trees and therefore can capture complex relationships that exist between soil indicators.</w:t>
      </w:r>
    </w:p>
    <w:p w14:paraId="521A5025" w14:textId="77777777" w:rsidR="008C53E4"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color w:val="212529"/>
          <w:sz w:val="24"/>
          <w:szCs w:val="24"/>
        </w:rPr>
        <w:t>The model is updated by decreasing the loss function:</w:t>
      </w:r>
    </w:p>
    <w:p w14:paraId="56817CEC" w14:textId="0E90D278" w:rsidR="008C53E4" w:rsidRDefault="00000000">
      <w:pPr>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m</m:t>
            </m:r>
          </m:sub>
        </m:sSub>
        <m:r>
          <w:rPr>
            <w:rFonts w:ascii="Times New Roman" w:eastAsia="Times New Roman" w:hAnsi="Times New Roman" w:cs="Times New Roman"/>
            <w:sz w:val="24"/>
            <w:szCs w:val="24"/>
          </w:rPr>
          <m:t>(x)=</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m-1</m:t>
            </m:r>
          </m:sub>
        </m:sSub>
        <m:r>
          <w:rPr>
            <w:rFonts w:ascii="Times New Roman" w:eastAsia="Times New Roman" w:hAnsi="Times New Roman" w:cs="Times New Roman"/>
            <w:sz w:val="24"/>
            <w:szCs w:val="24"/>
          </w:rPr>
          <m:t>(x)+</m:t>
        </m:r>
        <m:box>
          <m:boxPr>
            <m:opEmu m:val="1"/>
            <m:ctrlPr>
              <w:rPr>
                <w:rFonts w:ascii="Times New Roman" w:eastAsia="Times New Roman" w:hAnsi="Times New Roman" w:cs="Times New Roman"/>
                <w:sz w:val="24"/>
                <w:szCs w:val="24"/>
              </w:rPr>
            </m:ctrlPr>
          </m:boxPr>
          <m:e>
            <m:r>
              <w:rPr>
                <w:rFonts w:ascii="Times New Roman" w:eastAsia="Times New Roman" w:hAnsi="Times New Roman" w:cs="Times New Roman"/>
                <w:sz w:val="24"/>
                <w:szCs w:val="24"/>
              </w:rPr>
              <m:t>arg</m:t>
            </m:r>
          </m:e>
        </m:box>
        <m:r>
          <w:rPr>
            <w:rFonts w:ascii="Times New Roman" w:eastAsia="Times New Roman" w:hAnsi="Times New Roman" w:cs="Times New Roman"/>
            <w:sz w:val="24"/>
            <w:szCs w:val="24"/>
          </w:rPr>
          <m:t xml:space="preserve"> mi</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n</m:t>
            </m:r>
          </m:e>
          <m:sub>
            <m:r>
              <w:rPr>
                <w:rFonts w:ascii="Times New Roman" w:eastAsia="Times New Roman" w:hAnsi="Times New Roman" w:cs="Times New Roman"/>
                <w:sz w:val="24"/>
                <w:szCs w:val="24"/>
              </w:rPr>
              <m:t>h</m:t>
            </m:r>
          </m:sub>
        </m:sSub>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Cambria Math" w:eastAsia="Times New Roman" w:hAnsi="Cambria Math" w:cs="Times New Roman"/>
                <w:sz w:val="24"/>
                <w:szCs w:val="24"/>
              </w:rPr>
              <m:t>L(</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m-1</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)+h(</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r>
              <m:rPr>
                <m:sty m:val="b"/>
              </m:rPr>
              <w:rPr>
                <w:rFonts w:ascii="Cambria Math" w:eastAsia="Times New Roman" w:hAnsi="Cambria Math" w:cs="Times New Roman"/>
                <w:sz w:val="24"/>
                <w:szCs w:val="24"/>
              </w:rPr>
              <m:t xml:space="preserve">      </m:t>
            </m:r>
          </m:e>
        </m:nary>
      </m:oMath>
      <w:r>
        <w:rPr>
          <w:rFonts w:ascii="Times New Roman" w:eastAsia="Times New Roman" w:hAnsi="Times New Roman" w:cs="Times New Roman"/>
          <w:sz w:val="24"/>
          <w:szCs w:val="24"/>
        </w:rPr>
        <w:t>(7)</w:t>
      </w:r>
    </w:p>
    <w:p w14:paraId="40A24FA3" w14:textId="77777777" w:rsidR="008C53E4"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where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m</m:t>
            </m:r>
          </m:sub>
        </m:sSub>
        <m:r>
          <w:rPr>
            <w:rFonts w:ascii="Times New Roman" w:eastAsia="Times New Roman" w:hAnsi="Times New Roman" w:cs="Times New Roman"/>
            <w:sz w:val="24"/>
            <w:szCs w:val="24"/>
          </w:rPr>
          <m:t>(x)</m:t>
        </m:r>
      </m:oMath>
      <w:r>
        <w:rPr>
          <w:rFonts w:ascii="Times New Roman" w:eastAsia="Times New Roman" w:hAnsi="Times New Roman" w:cs="Times New Roman"/>
          <w:sz w:val="24"/>
          <w:szCs w:val="24"/>
        </w:rPr>
        <w:t xml:space="preserve"> is the model at iteration m and </w:t>
      </w:r>
      <m:oMath>
        <m:r>
          <w:rPr>
            <w:rFonts w:ascii="Times New Roman" w:eastAsia="Times New Roman" w:hAnsi="Times New Roman" w:cs="Times New Roman"/>
            <w:sz w:val="24"/>
            <w:szCs w:val="24"/>
          </w:rPr>
          <m:t>h(x)</m:t>
        </m:r>
      </m:oMath>
      <w:r>
        <w:rPr>
          <w:rFonts w:ascii="Times New Roman" w:eastAsia="Times New Roman" w:hAnsi="Times New Roman" w:cs="Times New Roman"/>
          <w:sz w:val="24"/>
          <w:szCs w:val="24"/>
        </w:rPr>
        <w:t xml:space="preserve"> is the weak learner fitted to the residuals. </w:t>
      </w:r>
    </w:p>
    <w:p w14:paraId="2DD5FB41"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114300" distB="114300" distL="114300" distR="114300" wp14:anchorId="63ED4DB9" wp14:editId="21CBA5C0">
            <wp:extent cx="5731200" cy="32258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14:paraId="0514BAB1" w14:textId="77777777" w:rsidR="008C53E4"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2.7: Gradient Boosting Machine workflow</w:t>
      </w:r>
    </w:p>
    <w:p w14:paraId="074AD61F" w14:textId="77777777" w:rsidR="008C53E4" w:rsidRDefault="008C53E4">
      <w:pPr>
        <w:jc w:val="center"/>
        <w:rPr>
          <w:rFonts w:ascii="Times New Roman" w:eastAsia="Times New Roman" w:hAnsi="Times New Roman" w:cs="Times New Roman"/>
          <w:sz w:val="28"/>
          <w:szCs w:val="28"/>
        </w:rPr>
      </w:pPr>
    </w:p>
    <w:p w14:paraId="5D05111E"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8. </w:t>
      </w:r>
      <w:proofErr w:type="spellStart"/>
      <w:r>
        <w:rPr>
          <w:rFonts w:ascii="Times New Roman" w:eastAsia="Times New Roman" w:hAnsi="Times New Roman" w:cs="Times New Roman"/>
          <w:b/>
          <w:bCs/>
          <w:sz w:val="28"/>
          <w:szCs w:val="28"/>
        </w:rPr>
        <w:t>XGBoost</w:t>
      </w:r>
      <w:proofErr w:type="spellEnd"/>
      <w:r>
        <w:rPr>
          <w:rFonts w:ascii="Times New Roman" w:eastAsia="Times New Roman" w:hAnsi="Times New Roman" w:cs="Times New Roman"/>
          <w:b/>
          <w:bCs/>
          <w:sz w:val="28"/>
          <w:szCs w:val="28"/>
        </w:rPr>
        <w:t>.</w:t>
      </w:r>
    </w:p>
    <w:p w14:paraId="266E8C09" w14:textId="7E3B6461" w:rsidR="008C53E4" w:rsidRDefault="001E2948">
      <w:pPr>
        <w:shd w:val="clear" w:color="auto" w:fill="FFFFFF"/>
        <w:rPr>
          <w:rFonts w:ascii="Times New Roman" w:eastAsia="Times New Roman" w:hAnsi="Times New Roman" w:cs="Times New Roman"/>
          <w:color w:val="212529"/>
          <w:sz w:val="24"/>
          <w:szCs w:val="24"/>
        </w:rPr>
      </w:pPr>
      <w:r w:rsidRPr="001E2948">
        <w:rPr>
          <w:rFonts w:ascii="Times New Roman" w:eastAsia="Times New Roman" w:hAnsi="Times New Roman" w:cs="Times New Roman"/>
          <w:color w:val="212529"/>
          <w:sz w:val="24"/>
          <w:szCs w:val="24"/>
        </w:rPr>
        <w:t>It is an optimized regularized gradient boosting application that is mainly intended to be extremely accurate and efficient. It has built-in regularization to handle missing data automatically and avoid overfitting and model complexity.</w:t>
      </w:r>
      <w:r w:rsidR="00000000">
        <w:rPr>
          <w:rFonts w:ascii="Times New Roman" w:eastAsia="Times New Roman" w:hAnsi="Times New Roman" w:cs="Times New Roman"/>
          <w:color w:val="212529"/>
          <w:sz w:val="24"/>
          <w:szCs w:val="24"/>
        </w:rPr>
        <w:t xml:space="preserve"> An important feature for many real-life applications such as agricultural yield prediction which is the main goal of this research.</w:t>
      </w:r>
    </w:p>
    <w:p w14:paraId="79FEEA77" w14:textId="77777777"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objective function minimized at every step is:</w:t>
      </w:r>
    </w:p>
    <w:p w14:paraId="4375D616" w14:textId="77777777" w:rsidR="008C53E4" w:rsidRDefault="008C53E4">
      <w:pPr>
        <w:shd w:val="clear" w:color="auto" w:fill="FFFFFF"/>
        <w:rPr>
          <w:rFonts w:ascii="Times New Roman" w:eastAsia="Times New Roman" w:hAnsi="Times New Roman" w:cs="Times New Roman"/>
          <w:color w:val="212529"/>
          <w:sz w:val="24"/>
          <w:szCs w:val="24"/>
        </w:rPr>
      </w:pPr>
    </w:p>
    <w:p w14:paraId="1AA2D167" w14:textId="411BA9D4"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r>
          <w:rPr>
            <w:rFonts w:ascii="Times New Roman" w:eastAsia="Times New Roman" w:hAnsi="Times New Roman" w:cs="Times New Roman"/>
            <w:color w:val="212529"/>
            <w:sz w:val="24"/>
            <w:szCs w:val="24"/>
          </w:rPr>
          <m:t>Ob</m:t>
        </m:r>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j</m:t>
            </m:r>
          </m:e>
          <m:sup>
            <m:r>
              <w:rPr>
                <w:rFonts w:ascii="Times New Roman" w:eastAsia="Times New Roman" w:hAnsi="Times New Roman" w:cs="Times New Roman"/>
                <w:color w:val="212529"/>
                <w:sz w:val="24"/>
                <w:szCs w:val="24"/>
              </w:rPr>
              <m:t>(t)</m:t>
            </m:r>
          </m:sup>
        </m:sSup>
        <m:r>
          <w:rPr>
            <w:rFonts w:ascii="Times New Roman" w:eastAsia="Times New Roman" w:hAnsi="Times New Roman" w:cs="Times New Roman"/>
            <w:color w:val="212529"/>
            <w:sz w:val="24"/>
            <w:szCs w:val="24"/>
          </w:rPr>
          <m:t>=</m:t>
        </m:r>
        <m:nary>
          <m:naryPr>
            <m:chr m:val="∑"/>
            <m:ctrlPr>
              <w:rPr>
                <w:rFonts w:ascii="Times New Roman" w:eastAsia="Times New Roman" w:hAnsi="Times New Roman" w:cs="Times New Roman"/>
                <w:color w:val="212529"/>
                <w:sz w:val="24"/>
                <w:szCs w:val="24"/>
              </w:rPr>
            </m:ctrlPr>
          </m:naryPr>
          <m:sub>
            <m:r>
              <w:rPr>
                <w:rFonts w:ascii="Times New Roman" w:eastAsia="Times New Roman" w:hAnsi="Times New Roman" w:cs="Times New Roman"/>
                <w:color w:val="212529"/>
                <w:sz w:val="24"/>
                <w:szCs w:val="24"/>
              </w:rPr>
              <m:t>i=1</m:t>
            </m:r>
          </m:sub>
          <m:sup>
            <m:r>
              <w:rPr>
                <w:rFonts w:ascii="Times New Roman" w:eastAsia="Times New Roman" w:hAnsi="Times New Roman" w:cs="Times New Roman"/>
                <w:color w:val="212529"/>
                <w:sz w:val="24"/>
                <w:szCs w:val="24"/>
              </w:rPr>
              <m:t>n</m:t>
            </m:r>
          </m:sup>
          <m:e>
            <m:r>
              <w:rPr>
                <w:rFonts w:ascii="Cambria Math" w:eastAsia="Times New Roman" w:hAnsi="Cambria Math" w:cs="Times New Roman"/>
                <w:color w:val="212529"/>
                <w:sz w:val="24"/>
                <w:szCs w:val="24"/>
              </w:rPr>
              <m:t>L(</m:t>
            </m:r>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y</m:t>
                </m:r>
              </m:e>
              <m:sub>
                <m:r>
                  <w:rPr>
                    <w:rFonts w:ascii="Cambria Math" w:eastAsia="Times New Roman" w:hAnsi="Cambria Math" w:cs="Times New Roman"/>
                    <w:color w:val="212529"/>
                    <w:sz w:val="24"/>
                    <w:szCs w:val="24"/>
                  </w:rPr>
                  <m:t>i</m:t>
                </m:r>
              </m:sub>
            </m:sSub>
            <m:r>
              <w:rPr>
                <w:rFonts w:ascii="Cambria Math" w:eastAsia="Times New Roman" w:hAnsi="Cambria Math" w:cs="Times New Roman"/>
                <w:color w:val="212529"/>
                <w:sz w:val="24"/>
                <w:szCs w:val="24"/>
              </w:rPr>
              <m:t>,</m:t>
            </m:r>
            <m:sSup>
              <m:sSupPr>
                <m:ctrlPr>
                  <w:rPr>
                    <w:rFonts w:ascii="Cambria Math" w:eastAsia="Times New Roman" w:hAnsi="Cambria Math" w:cs="Times New Roman"/>
                    <w:color w:val="212529"/>
                    <w:sz w:val="24"/>
                    <w:szCs w:val="24"/>
                  </w:rPr>
                </m:ctrlPr>
              </m:sSupPr>
              <m:e>
                <m:acc>
                  <m:accPr>
                    <m:ctrlPr>
                      <w:rPr>
                        <w:rFonts w:ascii="Cambria Math" w:eastAsia="Times New Roman" w:hAnsi="Cambria Math" w:cs="Times New Roman"/>
                        <w:color w:val="212529"/>
                        <w:sz w:val="24"/>
                        <w:szCs w:val="24"/>
                      </w:rPr>
                    </m:ctrlPr>
                  </m:accPr>
                  <m:e>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y</m:t>
                        </m:r>
                      </m:e>
                      <m:sub>
                        <m:r>
                          <w:rPr>
                            <w:rFonts w:ascii="Cambria Math" w:eastAsia="Times New Roman" w:hAnsi="Cambria Math" w:cs="Times New Roman"/>
                            <w:color w:val="212529"/>
                            <w:sz w:val="24"/>
                            <w:szCs w:val="24"/>
                          </w:rPr>
                          <m:t>i</m:t>
                        </m:r>
                      </m:sub>
                    </m:sSub>
                  </m:e>
                </m:acc>
              </m:e>
              <m:sup>
                <m:r>
                  <w:rPr>
                    <w:rFonts w:ascii="Cambria Math" w:eastAsia="Times New Roman" w:hAnsi="Cambria Math" w:cs="Times New Roman"/>
                    <w:color w:val="212529"/>
                    <w:sz w:val="24"/>
                    <w:szCs w:val="24"/>
                  </w:rPr>
                  <m:t>(t-1)</m:t>
                </m:r>
              </m:sup>
            </m:sSup>
            <m:r>
              <w:rPr>
                <w:rFonts w:ascii="Cambria Math" w:eastAsia="Times New Roman" w:hAnsi="Cambria Math" w:cs="Times New Roman"/>
                <w:color w:val="212529"/>
                <w:sz w:val="24"/>
                <w:szCs w:val="24"/>
              </w:rPr>
              <m:t>+</m:t>
            </m:r>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f</m:t>
                </m:r>
              </m:e>
              <m:sub>
                <m:r>
                  <w:rPr>
                    <w:rFonts w:ascii="Cambria Math" w:eastAsia="Times New Roman" w:hAnsi="Cambria Math" w:cs="Times New Roman"/>
                    <w:color w:val="212529"/>
                    <w:sz w:val="24"/>
                    <w:szCs w:val="24"/>
                  </w:rPr>
                  <m:t>t</m:t>
                </m:r>
              </m:sub>
            </m:sSub>
            <m:r>
              <w:rPr>
                <w:rFonts w:ascii="Cambria Math" w:eastAsia="Times New Roman" w:hAnsi="Cambria Math" w:cs="Times New Roman"/>
                <w:color w:val="212529"/>
                <w:sz w:val="24"/>
                <w:szCs w:val="24"/>
              </w:rPr>
              <m:t>(</m:t>
            </m:r>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x</m:t>
                </m:r>
              </m:e>
              <m:sub>
                <m:r>
                  <w:rPr>
                    <w:rFonts w:ascii="Cambria Math" w:eastAsia="Times New Roman" w:hAnsi="Cambria Math" w:cs="Times New Roman"/>
                    <w:color w:val="212529"/>
                    <w:sz w:val="24"/>
                    <w:szCs w:val="24"/>
                  </w:rPr>
                  <m:t>i</m:t>
                </m:r>
              </m:sub>
            </m:sSub>
            <m:r>
              <w:rPr>
                <w:rFonts w:ascii="Cambria Math" w:eastAsia="Times New Roman" w:hAnsi="Cambria Math" w:cs="Times New Roman"/>
                <w:color w:val="212529"/>
                <w:sz w:val="24"/>
                <w:szCs w:val="24"/>
              </w:rPr>
              <m:t>))+Ω(</m:t>
            </m:r>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f</m:t>
                </m:r>
              </m:e>
              <m:sub>
                <m:r>
                  <w:rPr>
                    <w:rFonts w:ascii="Cambria Math" w:eastAsia="Times New Roman" w:hAnsi="Cambria Math" w:cs="Times New Roman"/>
                    <w:color w:val="212529"/>
                    <w:sz w:val="24"/>
                    <w:szCs w:val="24"/>
                  </w:rPr>
                  <m:t>t</m:t>
                </m:r>
              </m:sub>
            </m:sSub>
            <m:r>
              <w:rPr>
                <w:rFonts w:ascii="Cambria Math" w:eastAsia="Times New Roman" w:hAnsi="Cambria Math" w:cs="Times New Roman"/>
                <w:color w:val="212529"/>
                <w:sz w:val="24"/>
                <w:szCs w:val="24"/>
              </w:rPr>
              <m:t>)</m:t>
            </m:r>
            <m:r>
              <m:rPr>
                <m:sty m:val="p"/>
              </m:rPr>
              <w:rPr>
                <w:rFonts w:ascii="Cambria Math" w:eastAsia="Times New Roman" w:hAnsi="Cambria Math" w:cs="Times New Roman"/>
                <w:color w:val="212529"/>
                <w:sz w:val="24"/>
                <w:szCs w:val="24"/>
              </w:rPr>
              <m:t xml:space="preserve">      </m:t>
            </m:r>
          </m:e>
        </m:nary>
      </m:oMath>
      <w:r>
        <w:rPr>
          <w:rFonts w:ascii="Times New Roman" w:eastAsia="Times New Roman" w:hAnsi="Times New Roman" w:cs="Times New Roman"/>
          <w:color w:val="212529"/>
          <w:sz w:val="24"/>
          <w:szCs w:val="24"/>
        </w:rPr>
        <w:t>(8)</w:t>
      </w:r>
    </w:p>
    <w:p w14:paraId="734813DD" w14:textId="77777777"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where L = the loss function </w:t>
      </w:r>
      <w:proofErr w:type="spellStart"/>
      <w:r>
        <w:rPr>
          <w:rFonts w:ascii="Times New Roman" w:eastAsia="Times New Roman" w:hAnsi="Times New Roman" w:cs="Times New Roman"/>
          <w:color w:val="212529"/>
          <w:sz w:val="24"/>
          <w:szCs w:val="24"/>
        </w:rPr>
        <w:t>ftf_t</w:t>
      </w:r>
      <w:proofErr w:type="spellEnd"/>
      <w:r>
        <w:rPr>
          <w:rFonts w:ascii="Times New Roman" w:eastAsia="Times New Roman" w:hAnsi="Times New Roman" w:cs="Times New Roman"/>
          <w:color w:val="212529"/>
          <w:sz w:val="24"/>
          <w:szCs w:val="24"/>
        </w:rPr>
        <w:t xml:space="preserve"> ft​ the new tree and Ω(ft)\Omega(</w:t>
      </w:r>
      <w:proofErr w:type="spellStart"/>
      <w:r>
        <w:rPr>
          <w:rFonts w:ascii="Times New Roman" w:eastAsia="Times New Roman" w:hAnsi="Times New Roman" w:cs="Times New Roman"/>
          <w:color w:val="212529"/>
          <w:sz w:val="24"/>
          <w:szCs w:val="24"/>
        </w:rPr>
        <w:t>f_t</w:t>
      </w:r>
      <w:proofErr w:type="spellEnd"/>
      <w:r>
        <w:rPr>
          <w:rFonts w:ascii="Times New Roman" w:eastAsia="Times New Roman" w:hAnsi="Times New Roman" w:cs="Times New Roman"/>
          <w:color w:val="212529"/>
          <w:sz w:val="24"/>
          <w:szCs w:val="24"/>
        </w:rPr>
        <w:t>) Ω(ft​) penalizes tree complexity.</w:t>
      </w:r>
    </w:p>
    <w:p w14:paraId="2F2EEF03" w14:textId="77777777" w:rsidR="008C53E4"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1CA26DAD" wp14:editId="1E563ECC">
            <wp:extent cx="4457700" cy="41910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4457700" cy="4191000"/>
                    </a:xfrm>
                    <a:prstGeom prst="rect">
                      <a:avLst/>
                    </a:prstGeom>
                    <a:ln/>
                  </pic:spPr>
                </pic:pic>
              </a:graphicData>
            </a:graphic>
          </wp:inline>
        </w:drawing>
      </w:r>
    </w:p>
    <w:p w14:paraId="369404F5" w14:textId="77777777" w:rsidR="008C53E4" w:rsidRDefault="00000000">
      <w:pPr>
        <w:shd w:val="clear" w:color="auto" w:fill="FFFFFF"/>
        <w:jc w:val="center"/>
        <w:rPr>
          <w:rFonts w:ascii="Times New Roman" w:eastAsia="Times New Roman" w:hAnsi="Times New Roman" w:cs="Times New Roman"/>
          <w:b/>
          <w:bCs/>
          <w:color w:val="212529"/>
          <w:sz w:val="28"/>
          <w:szCs w:val="28"/>
        </w:rPr>
      </w:pPr>
      <w:r>
        <w:rPr>
          <w:rFonts w:ascii="Times New Roman" w:eastAsia="Times New Roman" w:hAnsi="Times New Roman" w:cs="Times New Roman"/>
          <w:b/>
          <w:bCs/>
          <w:color w:val="212529"/>
          <w:sz w:val="28"/>
          <w:szCs w:val="28"/>
        </w:rPr>
        <w:t xml:space="preserve">Figure 2.8: </w:t>
      </w:r>
      <w:proofErr w:type="spellStart"/>
      <w:r>
        <w:rPr>
          <w:rFonts w:ascii="Times New Roman" w:eastAsia="Times New Roman" w:hAnsi="Times New Roman" w:cs="Times New Roman"/>
          <w:b/>
          <w:bCs/>
          <w:color w:val="212529"/>
          <w:sz w:val="28"/>
          <w:szCs w:val="28"/>
        </w:rPr>
        <w:t>XGBoost</w:t>
      </w:r>
      <w:proofErr w:type="spellEnd"/>
      <w:r>
        <w:rPr>
          <w:rFonts w:ascii="Times New Roman" w:eastAsia="Times New Roman" w:hAnsi="Times New Roman" w:cs="Times New Roman"/>
          <w:b/>
          <w:bCs/>
          <w:color w:val="212529"/>
          <w:sz w:val="28"/>
          <w:szCs w:val="28"/>
        </w:rPr>
        <w:t xml:space="preserve"> tree structure</w:t>
      </w:r>
    </w:p>
    <w:p w14:paraId="678EEDB0" w14:textId="77777777" w:rsidR="008C53E4" w:rsidRDefault="008C53E4">
      <w:pPr>
        <w:shd w:val="clear" w:color="auto" w:fill="FFFFFF"/>
        <w:jc w:val="right"/>
        <w:rPr>
          <w:rFonts w:ascii="Times New Roman" w:eastAsia="Times New Roman" w:hAnsi="Times New Roman" w:cs="Times New Roman"/>
          <w:color w:val="212529"/>
          <w:sz w:val="28"/>
          <w:szCs w:val="28"/>
        </w:rPr>
      </w:pPr>
    </w:p>
    <w:p w14:paraId="71416C19" w14:textId="77777777" w:rsidR="008C53E4"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b/>
          <w:bCs/>
          <w:sz w:val="28"/>
          <w:szCs w:val="28"/>
        </w:rPr>
        <w:t>9. Convolutional Neural Network (CNN)</w:t>
      </w:r>
      <w:r>
        <w:rPr>
          <w:rFonts w:ascii="Times New Roman" w:eastAsia="Times New Roman" w:hAnsi="Times New Roman" w:cs="Times New Roman"/>
          <w:color w:val="212529"/>
          <w:sz w:val="28"/>
          <w:szCs w:val="28"/>
        </w:rPr>
        <w:t xml:space="preserve"> </w:t>
      </w:r>
    </w:p>
    <w:p w14:paraId="75DD0240"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It is a deep learning model used to structured data processing as a grid, be it images or, in this case, soil data. They can be successfully applied to data mining problems such as the one with the hyperspectral soil readings since they allow to automatically learn important features or filters and without performing an explicit search.</w:t>
      </w:r>
    </w:p>
    <w:p w14:paraId="3AAC452A"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The convolution operation works as the sliding of the filter above the data matrix:    </w:t>
      </w:r>
    </w:p>
    <w:p w14:paraId="7DE63618" w14:textId="77777777" w:rsidR="008C53E4" w:rsidRDefault="008C53E4">
      <w:pPr>
        <w:shd w:val="clear" w:color="auto" w:fill="FFFFFF"/>
        <w:jc w:val="both"/>
        <w:rPr>
          <w:rFonts w:ascii="Times New Roman" w:eastAsia="Times New Roman" w:hAnsi="Times New Roman" w:cs="Times New Roman"/>
          <w:color w:val="212529"/>
          <w:sz w:val="24"/>
          <w:szCs w:val="24"/>
        </w:rPr>
      </w:pPr>
    </w:p>
    <w:p w14:paraId="03B62EC2"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r>
          <w:rPr>
            <w:rFonts w:ascii="Times New Roman" w:eastAsia="Times New Roman" w:hAnsi="Times New Roman" w:cs="Times New Roman"/>
            <w:color w:val="212529"/>
            <w:sz w:val="24"/>
            <w:szCs w:val="24"/>
          </w:rPr>
          <m:t xml:space="preserve">      S(i,j)=(I*K)(i,j)= mnI(i-m,j-n)K(m,n)    </m:t>
        </m:r>
      </m:oMath>
      <w:r>
        <w:rPr>
          <w:rFonts w:ascii="Times New Roman" w:eastAsia="Times New Roman" w:hAnsi="Times New Roman" w:cs="Times New Roman"/>
          <w:color w:val="212529"/>
          <w:sz w:val="24"/>
          <w:szCs w:val="24"/>
        </w:rPr>
        <w:t>(9)</w:t>
      </w:r>
    </w:p>
    <w:p w14:paraId="7F2C7BA6" w14:textId="77777777" w:rsidR="008C53E4" w:rsidRDefault="008C53E4">
      <w:pPr>
        <w:shd w:val="clear" w:color="auto" w:fill="FFFFFF"/>
        <w:jc w:val="both"/>
        <w:rPr>
          <w:rFonts w:ascii="Times New Roman" w:eastAsia="Times New Roman" w:hAnsi="Times New Roman" w:cs="Times New Roman"/>
          <w:color w:val="212529"/>
          <w:sz w:val="24"/>
          <w:szCs w:val="24"/>
        </w:rPr>
      </w:pPr>
    </w:p>
    <w:p w14:paraId="689091D4"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where </w:t>
      </w:r>
      <m:oMath>
        <m:r>
          <w:rPr>
            <w:rFonts w:ascii="Times New Roman" w:eastAsia="Times New Roman" w:hAnsi="Times New Roman" w:cs="Times New Roman"/>
            <w:color w:val="212529"/>
            <w:sz w:val="24"/>
            <w:szCs w:val="24"/>
          </w:rPr>
          <m:t xml:space="preserve">S(i,j) </m:t>
        </m:r>
      </m:oMath>
      <w:r>
        <w:rPr>
          <w:rFonts w:ascii="Times New Roman" w:eastAsia="Times New Roman" w:hAnsi="Times New Roman" w:cs="Times New Roman"/>
          <w:color w:val="212529"/>
          <w:sz w:val="24"/>
          <w:szCs w:val="24"/>
        </w:rPr>
        <w:t xml:space="preserve"> is the resulting output feature map. </w:t>
      </w:r>
    </w:p>
    <w:p w14:paraId="0D375C0B" w14:textId="77777777" w:rsidR="008C53E4" w:rsidRDefault="008C53E4">
      <w:pPr>
        <w:jc w:val="both"/>
        <w:rPr>
          <w:rFonts w:ascii="Times New Roman" w:eastAsia="Times New Roman" w:hAnsi="Times New Roman" w:cs="Times New Roman"/>
          <w:sz w:val="24"/>
          <w:szCs w:val="24"/>
        </w:rPr>
      </w:pPr>
    </w:p>
    <w:p w14:paraId="1FD2C64C" w14:textId="77777777" w:rsidR="008C53E4" w:rsidRDefault="008C53E4">
      <w:pPr>
        <w:jc w:val="both"/>
        <w:rPr>
          <w:rFonts w:ascii="Times New Roman" w:eastAsia="Times New Roman" w:hAnsi="Times New Roman" w:cs="Times New Roman"/>
          <w:sz w:val="28"/>
          <w:szCs w:val="28"/>
        </w:rPr>
      </w:pPr>
    </w:p>
    <w:p w14:paraId="740E2334" w14:textId="77777777" w:rsidR="008C53E4" w:rsidRDefault="00000000">
      <w:pPr>
        <w:pStyle w:val="Heading3"/>
        <w:spacing w:after="240"/>
        <w:jc w:val="both"/>
        <w:rPr>
          <w:rFonts w:ascii="Times New Roman" w:eastAsia="Times New Roman" w:hAnsi="Times New Roman" w:cs="Times New Roman"/>
          <w:b/>
          <w:bCs/>
        </w:rPr>
      </w:pPr>
      <w:bookmarkStart w:id="20" w:name="_Toc237368641"/>
      <w:r>
        <w:rPr>
          <w:rFonts w:ascii="Times New Roman" w:eastAsia="Times New Roman" w:hAnsi="Times New Roman" w:cs="Times New Roman"/>
          <w:b/>
          <w:bCs/>
        </w:rPr>
        <w:t>2.2.6 Evaluation Metrics</w:t>
      </w:r>
      <w:bookmarkEnd w:id="20"/>
    </w:p>
    <w:p w14:paraId="50038C66" w14:textId="77777777" w:rsidR="001E2948" w:rsidRPr="001E2948" w:rsidRDefault="001E2948" w:rsidP="001E2948">
      <w:pPr>
        <w:spacing w:after="240"/>
        <w:ind w:left="360"/>
        <w:rPr>
          <w:sz w:val="28"/>
          <w:szCs w:val="28"/>
        </w:rPr>
      </w:pPr>
      <w:r w:rsidRPr="001E2948">
        <w:rPr>
          <w:rFonts w:ascii="Times New Roman" w:eastAsia="Times New Roman" w:hAnsi="Times New Roman" w:cs="Times New Roman"/>
          <w:sz w:val="24"/>
          <w:szCs w:val="24"/>
        </w:rPr>
        <w:t>Certain assessment criteria will be used to precisely assess the performance and prediction abilities of the installed ML models. The precision of the model predictions and the error margins can be better understood using these mathematical metrics:</w:t>
      </w:r>
    </w:p>
    <w:p w14:paraId="32941132" w14:textId="23069EB7" w:rsidR="008C53E4" w:rsidRDefault="00000000">
      <w:pPr>
        <w:numPr>
          <w:ilvl w:val="0"/>
          <w:numId w:val="1"/>
        </w:numPr>
        <w:spacing w:after="240"/>
        <w:rPr>
          <w:sz w:val="28"/>
          <w:szCs w:val="28"/>
        </w:rPr>
      </w:pPr>
      <w:r>
        <w:rPr>
          <w:rFonts w:ascii="Times New Roman" w:eastAsia="Times New Roman" w:hAnsi="Times New Roman" w:cs="Times New Roman"/>
          <w:b/>
          <w:bCs/>
          <w:sz w:val="28"/>
          <w:szCs w:val="28"/>
        </w:rPr>
        <w:lastRenderedPageBreak/>
        <w:t>Coefficient of Determination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b/>
          <w:bCs/>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 xml:space="preserve">Evaluates how good the model predicts the variance of the target variable. A higher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R</m:t>
            </m:r>
          </m:e>
          <m:sup>
            <m:r>
              <w:rPr>
                <w:rFonts w:ascii="Times New Roman" w:eastAsia="Times New Roman" w:hAnsi="Times New Roman" w:cs="Times New Roman"/>
                <w:sz w:val="24"/>
                <w:szCs w:val="24"/>
              </w:rPr>
              <m:t>2</m:t>
            </m:r>
          </m:sup>
        </m:sSup>
      </m:oMath>
      <w:r>
        <w:rPr>
          <w:rFonts w:ascii="Times New Roman" w:eastAsia="Times New Roman" w:hAnsi="Times New Roman" w:cs="Times New Roman"/>
          <w:sz w:val="24"/>
          <w:szCs w:val="24"/>
        </w:rPr>
        <w:t xml:space="preserve"> indicates a better fit.</w:t>
      </w:r>
    </w:p>
    <w:p w14:paraId="7564768A" w14:textId="1F0B4F13" w:rsidR="008C53E4" w:rsidRDefault="00000000">
      <w:pPr>
        <w:spacing w:after="24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R</m:t>
            </m:r>
          </m:e>
          <m:sup>
            <m:r>
              <w:rPr>
                <w:rFonts w:ascii="Times New Roman" w:eastAsia="Times New Roman" w:hAnsi="Times New Roman" w:cs="Times New Roman"/>
                <w:sz w:val="24"/>
                <w:szCs w:val="24"/>
              </w:rPr>
              <m:t>2</m:t>
            </m:r>
          </m:sup>
        </m:sSup>
        <m:r>
          <w:rPr>
            <w:rFonts w:ascii="Times New Roman" w:eastAsia="Times New Roman" w:hAnsi="Times New Roman" w:cs="Times New Roman"/>
            <w:sz w:val="24"/>
            <w:szCs w:val="24"/>
          </w:rPr>
          <m:t>=1-</m:t>
        </m:r>
        <m:f>
          <m:fPr>
            <m:ctrlPr>
              <w:rPr>
                <w:rFonts w:ascii="Times New Roman" w:eastAsia="Times New Roman" w:hAnsi="Times New Roman" w:cs="Times New Roman"/>
                <w:sz w:val="24"/>
                <w:szCs w:val="24"/>
              </w:rPr>
            </m:ctrlPr>
          </m:fPr>
          <m:num>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m:t>
                </m:r>
                <m:acc>
                  <m:accPr>
                    <m:ctrlPr>
                      <w:rPr>
                        <w:rFonts w:ascii="Times New Roman" w:eastAsia="Times New Roman" w:hAnsi="Times New Roman" w:cs="Times New Roman"/>
                        <w:sz w:val="24"/>
                        <w:szCs w:val="24"/>
                      </w:rPr>
                    </m:ctrlPr>
                  </m:accPr>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e>
                </m:acc>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e>
            </m:nary>
          </m:num>
          <m:den>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m:t>
                </m:r>
                <m:acc>
                  <m:accPr>
                    <m:chr m:val="̄"/>
                    <m:ctrlPr>
                      <w:rPr>
                        <w:rFonts w:ascii="Times New Roman" w:eastAsia="Times New Roman" w:hAnsi="Times New Roman" w:cs="Times New Roman"/>
                        <w:sz w:val="24"/>
                        <w:szCs w:val="24"/>
                      </w:rPr>
                    </m:ctrlPr>
                  </m:accPr>
                  <m:e>
                    <m:r>
                      <w:rPr>
                        <w:rFonts w:ascii="Times New Roman" w:eastAsia="Times New Roman" w:hAnsi="Times New Roman" w:cs="Times New Roman"/>
                        <w:sz w:val="24"/>
                        <w:szCs w:val="24"/>
                      </w:rPr>
                      <m:t>y</m:t>
                    </m:r>
                  </m:e>
                </m:acc>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e>
            </m:nary>
          </m:den>
        </m:f>
      </m:oMath>
      <w:r>
        <w:rPr>
          <w:rFonts w:ascii="Times New Roman" w:eastAsia="Times New Roman" w:hAnsi="Times New Roman" w:cs="Times New Roman"/>
          <w:sz w:val="24"/>
          <w:szCs w:val="24"/>
        </w:rPr>
        <w:t xml:space="preserve">            (10)</w:t>
      </w:r>
    </w:p>
    <w:p w14:paraId="2A2481FF" w14:textId="77777777" w:rsidR="008C53E4" w:rsidRDefault="00000000">
      <w:pPr>
        <w:spacing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8"/>
          <w:szCs w:val="28"/>
        </w:rPr>
        <w:t>Root Mean Square Error (RMSE)</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determines the square root of the average of the squared differences between the actual values and predicted. It is highly sensitive to huge errors.</w:t>
      </w:r>
    </w:p>
    <w:p w14:paraId="559BE2D6" w14:textId="77777777" w:rsidR="008C53E4" w:rsidRDefault="008C53E4">
      <w:pPr>
        <w:spacing w:line="259" w:lineRule="auto"/>
        <w:jc w:val="both"/>
        <w:rPr>
          <w:rFonts w:ascii="Times New Roman" w:eastAsia="Times New Roman" w:hAnsi="Times New Roman" w:cs="Times New Roman"/>
          <w:sz w:val="24"/>
          <w:szCs w:val="24"/>
        </w:rPr>
      </w:pPr>
    </w:p>
    <w:p w14:paraId="585A055B" w14:textId="0793808F" w:rsidR="008C53E4" w:rsidRDefault="00000000">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RSME=</m:t>
        </m:r>
        <m:rad>
          <m:radPr>
            <m:degHide m:val="1"/>
            <m:ctrlPr>
              <w:rPr>
                <w:rFonts w:ascii="Times New Roman" w:eastAsia="Times New Roman" w:hAnsi="Times New Roman" w:cs="Times New Roman"/>
                <w:sz w:val="24"/>
                <w:szCs w:val="24"/>
              </w:rPr>
            </m:ctrlPr>
          </m:radPr>
          <m:deg/>
          <m:e>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n</m:t>
                </m:r>
              </m:den>
            </m:f>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m:t>
                </m:r>
                <m:acc>
                  <m:accPr>
                    <m:ctrlPr>
                      <w:rPr>
                        <w:rFonts w:ascii="Times New Roman" w:eastAsia="Times New Roman" w:hAnsi="Times New Roman" w:cs="Times New Roman"/>
                        <w:sz w:val="24"/>
                        <w:szCs w:val="24"/>
                      </w:rPr>
                    </m:ctrlPr>
                  </m:accPr>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e>
                </m:acc>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e>
            </m:nary>
          </m:e>
        </m:rad>
        <m:r>
          <w:rPr>
            <w:rFonts w:ascii="Times New Roman" w:eastAsia="Times New Roman" w:hAnsi="Times New Roman" w:cs="Times New Roman"/>
            <w:sz w:val="24"/>
            <w:szCs w:val="24"/>
          </w:rPr>
          <m:t xml:space="preserve"> </m:t>
        </m:r>
      </m:oMath>
      <w:r>
        <w:rPr>
          <w:rFonts w:ascii="Times New Roman" w:eastAsia="Times New Roman" w:hAnsi="Times New Roman" w:cs="Times New Roman"/>
          <w:sz w:val="24"/>
          <w:szCs w:val="24"/>
        </w:rPr>
        <w:t xml:space="preserve">              (11)</w:t>
      </w:r>
    </w:p>
    <w:p w14:paraId="108C5731" w14:textId="77777777" w:rsidR="008C53E4" w:rsidRDefault="008C53E4">
      <w:pPr>
        <w:spacing w:line="259" w:lineRule="auto"/>
        <w:jc w:val="both"/>
        <w:rPr>
          <w:rFonts w:ascii="Times New Roman" w:eastAsia="Times New Roman" w:hAnsi="Times New Roman" w:cs="Times New Roman"/>
          <w:sz w:val="28"/>
          <w:szCs w:val="28"/>
        </w:rPr>
      </w:pPr>
    </w:p>
    <w:p w14:paraId="72F9B230" w14:textId="77777777" w:rsidR="008C53E4" w:rsidRDefault="008C53E4">
      <w:pPr>
        <w:spacing w:line="259" w:lineRule="auto"/>
        <w:jc w:val="both"/>
        <w:rPr>
          <w:rFonts w:ascii="Times New Roman" w:eastAsia="Times New Roman" w:hAnsi="Times New Roman" w:cs="Times New Roman"/>
          <w:sz w:val="28"/>
          <w:szCs w:val="28"/>
        </w:rPr>
      </w:pPr>
    </w:p>
    <w:p w14:paraId="7035CEE6" w14:textId="77777777" w:rsidR="008C53E4" w:rsidRDefault="008C53E4">
      <w:pPr>
        <w:spacing w:line="259" w:lineRule="auto"/>
        <w:jc w:val="both"/>
        <w:rPr>
          <w:rFonts w:ascii="Times New Roman" w:eastAsia="Times New Roman" w:hAnsi="Times New Roman" w:cs="Times New Roman"/>
          <w:sz w:val="28"/>
          <w:szCs w:val="28"/>
        </w:rPr>
      </w:pPr>
    </w:p>
    <w:p w14:paraId="5B4F4A4F" w14:textId="77777777" w:rsidR="008C53E4" w:rsidRDefault="008C53E4">
      <w:pPr>
        <w:spacing w:line="259" w:lineRule="auto"/>
        <w:jc w:val="both"/>
        <w:rPr>
          <w:rFonts w:ascii="Times New Roman" w:eastAsia="Times New Roman" w:hAnsi="Times New Roman" w:cs="Times New Roman"/>
          <w:sz w:val="28"/>
          <w:szCs w:val="28"/>
        </w:rPr>
      </w:pPr>
    </w:p>
    <w:p w14:paraId="0BE2A32D" w14:textId="781A78ED" w:rsidR="008C53E4" w:rsidRDefault="00000000">
      <w:pPr>
        <w:spacing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8"/>
          <w:szCs w:val="28"/>
        </w:rPr>
        <w:t>Mean Absolute Error (MAE)</w:t>
      </w:r>
      <w:r>
        <w:rPr>
          <w:rFonts w:ascii="Times New Roman" w:eastAsia="Times New Roman" w:hAnsi="Times New Roman" w:cs="Times New Roman"/>
          <w:sz w:val="28"/>
          <w:szCs w:val="28"/>
        </w:rPr>
        <w:t xml:space="preserve">: </w:t>
      </w:r>
      <w:r w:rsidR="00996184">
        <w:rPr>
          <w:rFonts w:ascii="Times New Roman" w:eastAsia="Times New Roman" w:hAnsi="Times New Roman" w:cs="Times New Roman"/>
          <w:sz w:val="24"/>
          <w:szCs w:val="24"/>
        </w:rPr>
        <w:t>determine</w:t>
      </w:r>
      <w:r>
        <w:rPr>
          <w:rFonts w:ascii="Times New Roman" w:eastAsia="Times New Roman" w:hAnsi="Times New Roman" w:cs="Times New Roman"/>
          <w:sz w:val="24"/>
          <w:szCs w:val="24"/>
        </w:rPr>
        <w:t xml:space="preserve"> the average of the absolute differences between the actual </w:t>
      </w:r>
      <w:r w:rsidR="00996184">
        <w:rPr>
          <w:rFonts w:ascii="Times New Roman" w:eastAsia="Times New Roman" w:hAnsi="Times New Roman" w:cs="Times New Roman"/>
          <w:sz w:val="24"/>
          <w:szCs w:val="24"/>
        </w:rPr>
        <w:t>values and</w:t>
      </w:r>
      <w:r>
        <w:rPr>
          <w:rFonts w:ascii="Times New Roman" w:eastAsia="Times New Roman" w:hAnsi="Times New Roman" w:cs="Times New Roman"/>
          <w:sz w:val="24"/>
          <w:szCs w:val="24"/>
        </w:rPr>
        <w:t xml:space="preserve"> the predicted values, offering a linear evaluate of the average error.</w:t>
      </w:r>
    </w:p>
    <w:p w14:paraId="109AAD19"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8EF50F5" w14:textId="0CDA6819" w:rsidR="008C53E4" w:rsidRDefault="00000000">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MAE=</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n</m:t>
            </m:r>
          </m:den>
        </m:f>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acc>
              <m:accPr>
                <m:ctrlPr>
                  <w:rPr>
                    <w:rFonts w:ascii="Cambria Math" w:eastAsia="Times New Roman" w:hAnsi="Cambria Math" w:cs="Times New Roman"/>
                    <w:sz w:val="24"/>
                    <w:szCs w:val="24"/>
                  </w:rPr>
                </m:ctrlPr>
              </m:acc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e>
            </m:acc>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 xml:space="preserve"> </m:t>
            </m:r>
          </m:e>
        </m:nary>
        <m:r>
          <w:rPr>
            <w:rFonts w:ascii="Times New Roman" w:eastAsia="Times New Roman" w:hAnsi="Times New Roman" w:cs="Times New Roman"/>
            <w:sz w:val="24"/>
            <w:szCs w:val="24"/>
          </w:rPr>
          <m:t xml:space="preserve"> </m:t>
        </m:r>
      </m:oMath>
      <w:r>
        <w:rPr>
          <w:rFonts w:ascii="Times New Roman" w:eastAsia="Times New Roman" w:hAnsi="Times New Roman" w:cs="Times New Roman"/>
          <w:sz w:val="24"/>
          <w:szCs w:val="24"/>
        </w:rPr>
        <w:t xml:space="preserve">                      (12)</w:t>
      </w:r>
    </w:p>
    <w:p w14:paraId="30017550" w14:textId="77777777" w:rsidR="008C53E4" w:rsidRDefault="00000000">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Accuracy: </w:t>
      </w:r>
      <w:r>
        <w:rPr>
          <w:rFonts w:ascii="Times New Roman" w:eastAsia="Times New Roman" w:hAnsi="Times New Roman" w:cs="Times New Roman"/>
          <w:sz w:val="24"/>
          <w:szCs w:val="24"/>
        </w:rPr>
        <w:t xml:space="preserve">this metric refers to the ratio of the number of correct classifications made by the algorithm and the total number of classifications: </w:t>
      </w:r>
    </w:p>
    <w:p w14:paraId="42FE3B47" w14:textId="77777777" w:rsidR="008C53E4" w:rsidRDefault="008C53E4">
      <w:pPr>
        <w:spacing w:line="259" w:lineRule="auto"/>
        <w:jc w:val="both"/>
        <w:rPr>
          <w:rFonts w:ascii="Times New Roman" w:eastAsia="Times New Roman" w:hAnsi="Times New Roman" w:cs="Times New Roman"/>
          <w:sz w:val="24"/>
          <w:szCs w:val="24"/>
        </w:rPr>
      </w:pPr>
    </w:p>
    <w:p w14:paraId="2E34FBFE" w14:textId="77777777" w:rsidR="008C53E4" w:rsidRDefault="00000000">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Accuracy =</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 xml:space="preserve">TP+TN </m:t>
            </m:r>
          </m:num>
          <m:den>
            <m:r>
              <w:rPr>
                <w:rFonts w:ascii="Times New Roman" w:eastAsia="Times New Roman" w:hAnsi="Times New Roman" w:cs="Times New Roman"/>
                <w:sz w:val="24"/>
                <w:szCs w:val="24"/>
              </w:rPr>
              <m:t>TP+TN+FP+FN</m:t>
            </m:r>
          </m:den>
        </m:f>
      </m:oMath>
      <w:r>
        <w:rPr>
          <w:rFonts w:ascii="Times New Roman" w:eastAsia="Times New Roman" w:hAnsi="Times New Roman" w:cs="Times New Roman"/>
          <w:sz w:val="24"/>
          <w:szCs w:val="24"/>
        </w:rPr>
        <w:t xml:space="preserve">        (13)</w:t>
      </w:r>
    </w:p>
    <w:p w14:paraId="41B41A03" w14:textId="77777777" w:rsidR="008C53E4" w:rsidRDefault="008C53E4">
      <w:pPr>
        <w:spacing w:line="259" w:lineRule="auto"/>
        <w:jc w:val="both"/>
        <w:rPr>
          <w:rFonts w:ascii="Times New Roman" w:eastAsia="Times New Roman" w:hAnsi="Times New Roman" w:cs="Times New Roman"/>
          <w:sz w:val="24"/>
          <w:szCs w:val="24"/>
        </w:rPr>
      </w:pPr>
    </w:p>
    <w:p w14:paraId="3556BDA8"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4"/>
          <w:szCs w:val="24"/>
        </w:rPr>
        <w:t xml:space="preserve">Precision: </w:t>
      </w:r>
      <w:r>
        <w:rPr>
          <w:rFonts w:ascii="Times New Roman" w:eastAsia="Times New Roman" w:hAnsi="Times New Roman" w:cs="Times New Roman"/>
          <w:color w:val="212529"/>
          <w:sz w:val="24"/>
          <w:szCs w:val="24"/>
        </w:rPr>
        <w:t>defines the ratio of samples predicted as a specific class correctly predicted by the algorithm. if the precision is high, it is less likely that the soil health is predicted healthy when it is not:</w:t>
      </w:r>
    </w:p>
    <w:p w14:paraId="5BB6A454"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08CB239A"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r>
          <w:rPr>
            <w:rFonts w:ascii="Times New Roman" w:eastAsia="Times New Roman" w:hAnsi="Times New Roman" w:cs="Times New Roman"/>
            <w:color w:val="212529"/>
            <w:sz w:val="24"/>
            <w:szCs w:val="24"/>
          </w:rPr>
          <m:t>Precision=</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TP</m:t>
            </m:r>
          </m:num>
          <m:den>
            <m:r>
              <w:rPr>
                <w:rFonts w:ascii="Times New Roman" w:eastAsia="Times New Roman" w:hAnsi="Times New Roman" w:cs="Times New Roman"/>
                <w:sz w:val="24"/>
                <w:szCs w:val="24"/>
              </w:rPr>
              <m:t>TP+FP</m:t>
            </m:r>
          </m:den>
        </m:f>
        <m:r>
          <w:rPr>
            <w:rFonts w:ascii="Times New Roman" w:eastAsia="Times New Roman" w:hAnsi="Times New Roman" w:cs="Times New Roman"/>
            <w:color w:val="212529"/>
            <w:sz w:val="24"/>
            <w:szCs w:val="24"/>
          </w:rPr>
          <m:t xml:space="preserve"> </m:t>
        </m:r>
      </m:oMath>
      <w:r>
        <w:rPr>
          <w:rFonts w:ascii="Times New Roman" w:eastAsia="Times New Roman" w:hAnsi="Times New Roman" w:cs="Times New Roman"/>
          <w:color w:val="212529"/>
          <w:sz w:val="24"/>
          <w:szCs w:val="24"/>
        </w:rPr>
        <w:t xml:space="preserve">        (14)</w:t>
      </w:r>
    </w:p>
    <w:p w14:paraId="742192CC"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4709A3BB"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4"/>
          <w:szCs w:val="24"/>
        </w:rPr>
        <w:t xml:space="preserve">Recall: </w:t>
      </w:r>
      <w:r>
        <w:rPr>
          <w:rFonts w:ascii="Times New Roman" w:eastAsia="Times New Roman" w:hAnsi="Times New Roman" w:cs="Times New Roman"/>
          <w:color w:val="212529"/>
          <w:sz w:val="24"/>
          <w:szCs w:val="24"/>
        </w:rPr>
        <w:t>is the ratio of samples of a specific class predicted correctly by the algorithm. In other words. it indicates whether the algorithm predicts healthy soils as healthy and unhealthy soils as unhealthy:</w:t>
      </w:r>
    </w:p>
    <w:p w14:paraId="57DB0E14"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09B80A9B"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r>
          <w:rPr>
            <w:rFonts w:ascii="Times New Roman" w:eastAsia="Times New Roman" w:hAnsi="Times New Roman" w:cs="Times New Roman"/>
            <w:color w:val="212529"/>
            <w:sz w:val="24"/>
            <w:szCs w:val="24"/>
          </w:rPr>
          <m:t>Recall =</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TP</m:t>
            </m:r>
          </m:num>
          <m:den>
            <m:r>
              <w:rPr>
                <w:rFonts w:ascii="Times New Roman" w:eastAsia="Times New Roman" w:hAnsi="Times New Roman" w:cs="Times New Roman"/>
                <w:sz w:val="24"/>
                <w:szCs w:val="24"/>
              </w:rPr>
              <m:t>TP+FN</m:t>
            </m:r>
          </m:den>
        </m:f>
      </m:oMath>
      <w:r>
        <w:rPr>
          <w:rFonts w:ascii="Times New Roman" w:eastAsia="Times New Roman" w:hAnsi="Times New Roman" w:cs="Times New Roman"/>
          <w:color w:val="212529"/>
          <w:sz w:val="24"/>
          <w:szCs w:val="24"/>
        </w:rPr>
        <w:t xml:space="preserve">              (15)</w:t>
      </w:r>
    </w:p>
    <w:p w14:paraId="747BA104"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45DD05F2"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4"/>
          <w:szCs w:val="24"/>
        </w:rPr>
        <w:t>F1-Score:</w:t>
      </w:r>
      <w:r>
        <w:rPr>
          <w:rFonts w:ascii="Times New Roman" w:eastAsia="Times New Roman" w:hAnsi="Times New Roman" w:cs="Times New Roman"/>
          <w:color w:val="212529"/>
          <w:sz w:val="24"/>
          <w:szCs w:val="24"/>
        </w:rPr>
        <w:t xml:space="preserve"> represents the harmonic mean of Precision and Recall and is used when the distribution of classes is not equal:</w:t>
      </w:r>
    </w:p>
    <w:p w14:paraId="4B39F98B"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0A27212A"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lastRenderedPageBreak/>
        <w:t xml:space="preserve">                                                </w:t>
      </w:r>
      <m:oMath>
        <m:r>
          <w:rPr>
            <w:rFonts w:ascii="Times New Roman" w:eastAsia="Times New Roman" w:hAnsi="Times New Roman" w:cs="Times New Roman"/>
            <w:color w:val="212529"/>
            <w:sz w:val="24"/>
            <w:szCs w:val="24"/>
          </w:rPr>
          <m:t xml:space="preserve">F1=2× </m:t>
        </m:r>
        <m:f>
          <m:fPr>
            <m:ctrlPr>
              <w:rPr>
                <w:rFonts w:ascii="Times New Roman" w:eastAsia="Times New Roman" w:hAnsi="Times New Roman" w:cs="Times New Roman"/>
                <w:color w:val="212529"/>
                <w:sz w:val="24"/>
                <w:szCs w:val="24"/>
              </w:rPr>
            </m:ctrlPr>
          </m:fPr>
          <m:num>
            <m:r>
              <w:rPr>
                <w:rFonts w:ascii="Times New Roman" w:eastAsia="Times New Roman" w:hAnsi="Times New Roman" w:cs="Times New Roman"/>
                <w:color w:val="212529"/>
                <w:sz w:val="24"/>
                <w:szCs w:val="24"/>
              </w:rPr>
              <m:t xml:space="preserve">Precision×Recall​ </m:t>
            </m:r>
          </m:num>
          <m:den>
            <m:r>
              <w:rPr>
                <w:rFonts w:ascii="Times New Roman" w:eastAsia="Times New Roman" w:hAnsi="Times New Roman" w:cs="Times New Roman"/>
                <w:color w:val="212529"/>
                <w:sz w:val="24"/>
                <w:szCs w:val="24"/>
              </w:rPr>
              <m:t xml:space="preserve">Precision+Recall​ </m:t>
            </m:r>
          </m:den>
        </m:f>
      </m:oMath>
      <w:r>
        <w:rPr>
          <w:rFonts w:ascii="Times New Roman" w:eastAsia="Times New Roman" w:hAnsi="Times New Roman" w:cs="Times New Roman"/>
          <w:color w:val="212529"/>
          <w:sz w:val="24"/>
          <w:szCs w:val="24"/>
        </w:rPr>
        <w:t xml:space="preserve">         (16)</w:t>
      </w:r>
    </w:p>
    <w:p w14:paraId="1A300FAB" w14:textId="77777777" w:rsidR="008C53E4" w:rsidRDefault="008C53E4">
      <w:pPr>
        <w:spacing w:line="259" w:lineRule="auto"/>
        <w:jc w:val="both"/>
        <w:rPr>
          <w:rFonts w:ascii="Times New Roman" w:eastAsia="Times New Roman" w:hAnsi="Times New Roman" w:cs="Times New Roman"/>
          <w:sz w:val="28"/>
          <w:szCs w:val="28"/>
        </w:rPr>
      </w:pPr>
    </w:p>
    <w:p w14:paraId="40D5CA91" w14:textId="77777777" w:rsidR="008C53E4" w:rsidRDefault="008C53E4">
      <w:pPr>
        <w:spacing w:line="259" w:lineRule="auto"/>
        <w:jc w:val="both"/>
        <w:rPr>
          <w:rFonts w:ascii="Times New Roman" w:eastAsia="Times New Roman" w:hAnsi="Times New Roman" w:cs="Times New Roman"/>
          <w:sz w:val="28"/>
          <w:szCs w:val="28"/>
        </w:rPr>
      </w:pPr>
    </w:p>
    <w:p w14:paraId="64C90666" w14:textId="77777777" w:rsidR="008C53E4" w:rsidRDefault="008C53E4">
      <w:pPr>
        <w:spacing w:line="259" w:lineRule="auto"/>
        <w:jc w:val="both"/>
        <w:rPr>
          <w:rFonts w:ascii="Times New Roman" w:eastAsia="Times New Roman" w:hAnsi="Times New Roman" w:cs="Times New Roman"/>
          <w:sz w:val="28"/>
          <w:szCs w:val="28"/>
        </w:rPr>
      </w:pPr>
    </w:p>
    <w:p w14:paraId="0F075C36" w14:textId="77777777" w:rsidR="008C53E4" w:rsidRDefault="00000000">
      <w:pPr>
        <w:pStyle w:val="Heading2"/>
        <w:spacing w:line="259" w:lineRule="auto"/>
        <w:jc w:val="both"/>
        <w:rPr>
          <w:rFonts w:ascii="Times New Roman" w:eastAsia="Times New Roman" w:hAnsi="Times New Roman" w:cs="Times New Roman"/>
          <w:sz w:val="24"/>
          <w:szCs w:val="24"/>
        </w:rPr>
      </w:pPr>
      <w:bookmarkStart w:id="21" w:name="_Toc237368642"/>
      <w:r>
        <w:rPr>
          <w:rFonts w:ascii="Times New Roman" w:eastAsia="Times New Roman" w:hAnsi="Times New Roman" w:cs="Times New Roman"/>
          <w:b/>
          <w:bCs/>
          <w:sz w:val="28"/>
          <w:szCs w:val="28"/>
        </w:rPr>
        <w:t>2.3 Related work</w:t>
      </w:r>
      <w:bookmarkEnd w:id="21"/>
    </w:p>
    <w:p w14:paraId="28693F56" w14:textId="77777777" w:rsidR="008C53E4" w:rsidRDefault="008C53E4">
      <w:pPr>
        <w:spacing w:line="259" w:lineRule="auto"/>
        <w:jc w:val="both"/>
        <w:rPr>
          <w:rFonts w:ascii="Times New Roman" w:eastAsia="Times New Roman" w:hAnsi="Times New Roman" w:cs="Times New Roman"/>
          <w:sz w:val="28"/>
          <w:szCs w:val="28"/>
        </w:rPr>
      </w:pPr>
    </w:p>
    <w:p w14:paraId="68AF972A"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w:t>
      </w:r>
      <w:r>
        <w:rPr>
          <w:rFonts w:ascii="Times New Roman" w:eastAsia="Times New Roman" w:hAnsi="Times New Roman" w:cs="Times New Roman"/>
          <w:sz w:val="28"/>
          <w:szCs w:val="28"/>
        </w:rPr>
        <w:t xml:space="preserve"> </w:t>
      </w:r>
    </w:p>
    <w:p w14:paraId="334706B1"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46D88560" w14:textId="77777777" w:rsidR="008C53E4" w:rsidRDefault="00000000">
      <w:pPr>
        <w:pStyle w:val="Heading3"/>
        <w:jc w:val="both"/>
        <w:rPr>
          <w:rFonts w:ascii="Times New Roman" w:eastAsia="Times New Roman" w:hAnsi="Times New Roman" w:cs="Times New Roman"/>
          <w:b/>
          <w:bCs/>
        </w:rPr>
      </w:pPr>
      <w:bookmarkStart w:id="22" w:name="_Toc237368643"/>
      <w:r>
        <w:rPr>
          <w:rFonts w:ascii="Times New Roman" w:eastAsia="Times New Roman" w:hAnsi="Times New Roman" w:cs="Times New Roman"/>
          <w:b/>
          <w:bCs/>
        </w:rPr>
        <w:t>2.3.1 Classification-Based Approaches for soil health assessment</w:t>
      </w:r>
      <w:bookmarkEnd w:id="22"/>
    </w:p>
    <w:p w14:paraId="7B817BE1" w14:textId="77777777" w:rsidR="008C53E4" w:rsidRDefault="008C53E4">
      <w:pPr>
        <w:jc w:val="both"/>
        <w:rPr>
          <w:rFonts w:ascii="Times New Roman" w:eastAsia="Times New Roman" w:hAnsi="Times New Roman" w:cs="Times New Roman"/>
          <w:b/>
          <w:bCs/>
          <w:sz w:val="28"/>
          <w:szCs w:val="28"/>
        </w:rPr>
      </w:pPr>
    </w:p>
    <w:p w14:paraId="317A55EF" w14:textId="663A0CD3"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Rao and Reddy (2026) proposed the </w:t>
      </w:r>
      <w:proofErr w:type="spellStart"/>
      <w:r>
        <w:rPr>
          <w:rFonts w:ascii="Times New Roman" w:eastAsia="Times New Roman" w:hAnsi="Times New Roman" w:cs="Times New Roman"/>
          <w:sz w:val="24"/>
          <w:szCs w:val="24"/>
        </w:rPr>
        <w:t>AgriMind</w:t>
      </w:r>
      <w:proofErr w:type="spellEnd"/>
      <w:r>
        <w:rPr>
          <w:rFonts w:ascii="Times New Roman" w:eastAsia="Times New Roman" w:hAnsi="Times New Roman" w:cs="Times New Roman"/>
          <w:sz w:val="24"/>
          <w:szCs w:val="24"/>
        </w:rPr>
        <w:t xml:space="preserve"> Intelligent Fertility Predictor (AMIFP) for classification of the soil fertility using deep learning techniques. The proposed framework integrated a novel preprocessing method (SIC), an attention-based deep learning model (ALADN), and a genetic hyperparameter optimization algorithm (GPSHO). The study used 880 soil samples from the Kaggle </w:t>
      </w:r>
      <w:r w:rsidR="0046231D">
        <w:rPr>
          <w:rFonts w:ascii="Times New Roman" w:eastAsia="Times New Roman" w:hAnsi="Times New Roman" w:cs="Times New Roman"/>
          <w:sz w:val="24"/>
          <w:szCs w:val="24"/>
        </w:rPr>
        <w:t>dataset, The</w:t>
      </w:r>
      <w:r>
        <w:rPr>
          <w:rFonts w:ascii="Times New Roman" w:eastAsia="Times New Roman" w:hAnsi="Times New Roman" w:cs="Times New Roman"/>
          <w:sz w:val="24"/>
          <w:szCs w:val="24"/>
        </w:rPr>
        <w:t xml:space="preserve"> dataset was separated into training, validation, and testing categories (70,10,20). </w:t>
      </w:r>
      <w:r w:rsidR="001E2948" w:rsidRPr="001E2948">
        <w:rPr>
          <w:rFonts w:ascii="Times New Roman" w:eastAsia="Times New Roman" w:hAnsi="Times New Roman" w:cs="Times New Roman"/>
          <w:sz w:val="24"/>
          <w:szCs w:val="24"/>
        </w:rPr>
        <w:t>The results showed that the model did a good job of categorizing soil fertility, with accuracy of 98.65%, precision of 98.73%, recall of 98.65%, and F1-score of 98.70%.</w:t>
      </w:r>
      <w:r w:rsidR="001E29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 the evaluation was limited to a single public dataset which may affect in generalize the model to different soil conditions.[7]</w:t>
      </w:r>
    </w:p>
    <w:p w14:paraId="3D3F7A95" w14:textId="77777777" w:rsidR="008C53E4" w:rsidRDefault="008C53E4">
      <w:pPr>
        <w:jc w:val="both"/>
        <w:rPr>
          <w:rFonts w:ascii="Times New Roman" w:eastAsia="Times New Roman" w:hAnsi="Times New Roman" w:cs="Times New Roman"/>
          <w:sz w:val="24"/>
          <w:szCs w:val="24"/>
        </w:rPr>
      </w:pPr>
    </w:p>
    <w:p w14:paraId="474E67EA" w14:textId="77777777" w:rsidR="008C53E4" w:rsidRDefault="008C53E4">
      <w:pPr>
        <w:jc w:val="both"/>
        <w:rPr>
          <w:rFonts w:ascii="Times New Roman" w:eastAsia="Times New Roman" w:hAnsi="Times New Roman" w:cs="Times New Roman"/>
          <w:sz w:val="24"/>
          <w:szCs w:val="24"/>
        </w:rPr>
      </w:pPr>
    </w:p>
    <w:p w14:paraId="25F56848" w14:textId="12856059"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Behera et al. (2026) </w:t>
      </w:r>
      <w:r w:rsidR="001E2948" w:rsidRPr="001E2948">
        <w:rPr>
          <w:rFonts w:ascii="Times New Roman" w:eastAsia="Times New Roman" w:hAnsi="Times New Roman" w:cs="Times New Roman"/>
          <w:sz w:val="24"/>
          <w:szCs w:val="24"/>
        </w:rPr>
        <w:t>evaluated a few machine learning classifiers to improve soil fertility prediction. In order to determine the soil fertility, sixteen machine learning classifiers</w:t>
      </w:r>
      <w:r w:rsidR="001E2948">
        <w:rPr>
          <w:rFonts w:ascii="Times New Roman" w:eastAsia="Times New Roman" w:hAnsi="Times New Roman" w:cs="Times New Roman"/>
          <w:sz w:val="24"/>
          <w:szCs w:val="24"/>
        </w:rPr>
        <w:t xml:space="preserve"> </w:t>
      </w:r>
      <w:r w:rsidR="001E2948" w:rsidRPr="001E2948">
        <w:rPr>
          <w:rFonts w:ascii="Times New Roman" w:eastAsia="Times New Roman" w:hAnsi="Times New Roman" w:cs="Times New Roman"/>
          <w:sz w:val="24"/>
          <w:szCs w:val="24"/>
        </w:rPr>
        <w:t>including ensemble-based, instance-based, learner-based, and probabilistic-based classifiers</w:t>
      </w:r>
      <w:r w:rsidR="001E2948">
        <w:rPr>
          <w:rFonts w:ascii="Times New Roman" w:eastAsia="Times New Roman" w:hAnsi="Times New Roman" w:cs="Times New Roman"/>
          <w:sz w:val="24"/>
          <w:szCs w:val="24"/>
        </w:rPr>
        <w:t xml:space="preserve"> </w:t>
      </w:r>
      <w:r w:rsidR="001E2948" w:rsidRPr="001E2948">
        <w:rPr>
          <w:rFonts w:ascii="Times New Roman" w:eastAsia="Times New Roman" w:hAnsi="Times New Roman" w:cs="Times New Roman"/>
          <w:sz w:val="24"/>
          <w:szCs w:val="24"/>
        </w:rPr>
        <w:t>were compared.</w:t>
      </w:r>
      <w:r>
        <w:rPr>
          <w:rFonts w:ascii="Times New Roman" w:eastAsia="Times New Roman" w:hAnsi="Times New Roman" w:cs="Times New Roman"/>
          <w:sz w:val="24"/>
          <w:szCs w:val="24"/>
        </w:rPr>
        <w:t xml:space="preserve"> The study was based on 880 soil samples available from Kaggle with 12 physicochemical soil properties. The result indicated that the RF model gave best accuracy with the rate of 90.91% over all other models. The performance of the model was however found to be relatively low for one of the minority classes, suggesting that the model faced problems with class imbalance and overlapping feature distributions. [8]</w:t>
      </w:r>
    </w:p>
    <w:p w14:paraId="52AE57B0" w14:textId="77777777" w:rsidR="008C53E4" w:rsidRDefault="008C53E4">
      <w:pPr>
        <w:jc w:val="both"/>
        <w:rPr>
          <w:rFonts w:ascii="Times New Roman" w:eastAsia="Times New Roman" w:hAnsi="Times New Roman" w:cs="Times New Roman"/>
          <w:sz w:val="24"/>
          <w:szCs w:val="24"/>
        </w:rPr>
      </w:pPr>
    </w:p>
    <w:p w14:paraId="0566EA5C" w14:textId="77777777" w:rsidR="008C53E4" w:rsidRDefault="008C53E4">
      <w:pPr>
        <w:jc w:val="both"/>
        <w:rPr>
          <w:rFonts w:ascii="Times New Roman" w:eastAsia="Times New Roman" w:hAnsi="Times New Roman" w:cs="Times New Roman"/>
          <w:sz w:val="24"/>
          <w:szCs w:val="24"/>
        </w:rPr>
      </w:pPr>
    </w:p>
    <w:p w14:paraId="583982B8" w14:textId="1FB0F0BE" w:rsidR="008C53E4" w:rsidRDefault="00000000">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Kullayamma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Venkatanaresh</w:t>
      </w:r>
      <w:proofErr w:type="spellEnd"/>
      <w:r>
        <w:rPr>
          <w:rFonts w:ascii="Times New Roman" w:eastAsia="Times New Roman" w:hAnsi="Times New Roman" w:cs="Times New Roman"/>
          <w:sz w:val="24"/>
          <w:szCs w:val="24"/>
        </w:rPr>
        <w:t xml:space="preserve"> (2024) suggested a deep learning model for automatically recommending crops depending on climate, fertilizer, and soil. Real-time Maharashtra datasets and Kaggle datasets were used in the study. </w:t>
      </w:r>
      <w:r w:rsidR="00E75053" w:rsidRPr="00E75053">
        <w:rPr>
          <w:rFonts w:ascii="Times New Roman" w:eastAsia="Times New Roman" w:hAnsi="Times New Roman" w:cs="Times New Roman"/>
          <w:sz w:val="24"/>
          <w:szCs w:val="24"/>
        </w:rPr>
        <w:t xml:space="preserve">The study proposed the Concurrent Excited Gated Recurrent Unit (CEGRU) concept. To improve the model's performance, parameters were </w:t>
      </w:r>
      <w:r w:rsidR="00E75053" w:rsidRPr="00E75053">
        <w:rPr>
          <w:rFonts w:ascii="Times New Roman" w:eastAsia="Times New Roman" w:hAnsi="Times New Roman" w:cs="Times New Roman"/>
          <w:sz w:val="24"/>
          <w:szCs w:val="24"/>
        </w:rPr>
        <w:lastRenderedPageBreak/>
        <w:t>optimized using the Hunter-Prey Optimization (HPO) technique.</w:t>
      </w:r>
      <w:r w:rsidR="00E7505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proposed approach was evaluated by using many performance metrics, including positive predictive value (PPV), accuracy, kappa, time complexity, RMSE, recall, and sensitivity. The result showed that the framework achieved high classification results with an </w:t>
      </w:r>
      <w:r w:rsidR="0046231D">
        <w:rPr>
          <w:rFonts w:ascii="Times New Roman" w:eastAsia="Times New Roman" w:hAnsi="Times New Roman" w:cs="Times New Roman"/>
          <w:sz w:val="24"/>
          <w:szCs w:val="24"/>
        </w:rPr>
        <w:t>accuracy value</w:t>
      </w:r>
      <w:r>
        <w:rPr>
          <w:rFonts w:ascii="Times New Roman" w:eastAsia="Times New Roman" w:hAnsi="Times New Roman" w:cs="Times New Roman"/>
          <w:sz w:val="24"/>
          <w:szCs w:val="24"/>
        </w:rPr>
        <w:t xml:space="preserve"> of 99.2% and 99.3% for Maharashtra and Kaggle dataset. However, the study focused on recommending suitable crops according to </w:t>
      </w:r>
      <w:r w:rsidR="0046231D">
        <w:rPr>
          <w:rFonts w:ascii="Times New Roman" w:eastAsia="Times New Roman" w:hAnsi="Times New Roman" w:cs="Times New Roman"/>
          <w:sz w:val="24"/>
          <w:szCs w:val="24"/>
        </w:rPr>
        <w:t>the climatic</w:t>
      </w:r>
      <w:r>
        <w:rPr>
          <w:rFonts w:ascii="Times New Roman" w:eastAsia="Times New Roman" w:hAnsi="Times New Roman" w:cs="Times New Roman"/>
          <w:sz w:val="24"/>
          <w:szCs w:val="24"/>
        </w:rPr>
        <w:t xml:space="preserve"> conditions and soil fertilizer, while the proposed research focuses on analyzing multiple soil health indicators.[9]</w:t>
      </w:r>
    </w:p>
    <w:p w14:paraId="3158A8A2" w14:textId="77777777" w:rsidR="008C53E4" w:rsidRDefault="008C53E4">
      <w:pPr>
        <w:jc w:val="both"/>
        <w:rPr>
          <w:rFonts w:ascii="Times New Roman" w:eastAsia="Times New Roman" w:hAnsi="Times New Roman" w:cs="Times New Roman"/>
          <w:sz w:val="24"/>
          <w:szCs w:val="24"/>
        </w:rPr>
      </w:pPr>
    </w:p>
    <w:p w14:paraId="314A15E3" w14:textId="77777777" w:rsidR="008C53E4" w:rsidRDefault="008C53E4">
      <w:pPr>
        <w:jc w:val="both"/>
        <w:rPr>
          <w:rFonts w:ascii="Times New Roman" w:eastAsia="Times New Roman" w:hAnsi="Times New Roman" w:cs="Times New Roman"/>
          <w:sz w:val="24"/>
          <w:szCs w:val="24"/>
        </w:rPr>
      </w:pPr>
    </w:p>
    <w:p w14:paraId="02366070" w14:textId="567B67B0"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Badshah et al. (2024) proposed ML models for agricultural prediction tasks using both classification and regression frameworks based on two different datasets</w:t>
      </w:r>
      <w:r w:rsidR="001E308B">
        <w:rPr>
          <w:rFonts w:ascii="Times New Roman" w:eastAsia="Times New Roman" w:hAnsi="Times New Roman" w:cs="Times New Roman"/>
          <w:sz w:val="24"/>
          <w:szCs w:val="24"/>
        </w:rPr>
        <w:t xml:space="preserve">. </w:t>
      </w:r>
      <w:r w:rsidR="001E308B" w:rsidRPr="001E308B">
        <w:rPr>
          <w:rFonts w:ascii="Times New Roman" w:eastAsia="Times New Roman" w:hAnsi="Times New Roman" w:cs="Times New Roman"/>
          <w:sz w:val="24"/>
          <w:szCs w:val="24"/>
        </w:rPr>
        <w:t>The authors used a dataset from Kaggle with soil properties and environmental conditions such as temperature, humidity, pH and nutrient levels in the first crop suggestion. Various classification techniques such as Decision Tree (DT), Extra Tree Classifier (ETC), Random Forest (RF), K-Nearest Neighbor (KNN), Logistic Regression (LR), Support Vector Machine (SVM), and Gaussian Naive Bayes (GNB) were compared. The Random Forest (RF) model uses Explainable AI (XAI), feature engineering, and K-fold cross validation to get the maximum classification accuracy of 99.7%. Moreover, regression prediction models for wheat yield were used based on the data of Food and Agriculture Organization (FAO) and World Bank.</w:t>
      </w:r>
      <w:r w:rsidR="001E30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outcome demonstrated that Support Vector Regressor (SVR) with hyperparameter optimization and K-fold cross-validation performed best, achieving an accuracy of 99.9% with R2 Score. Additionally, model predictions were interpreted using Explainable AI techniques like Feature Importance and LIME. However, the study focused mainly on crop recommendation and yield prediction, where soil parameters were used as input features, while the proposed research focuses on analyzing multiple soil health indicators and identifying the most influential factors affecting agricultural sustainability using machine learning techniques.[10]</w:t>
      </w:r>
    </w:p>
    <w:p w14:paraId="7B1E5A49" w14:textId="77777777" w:rsidR="008C53E4" w:rsidRDefault="008C53E4">
      <w:pPr>
        <w:jc w:val="both"/>
        <w:rPr>
          <w:rFonts w:ascii="Times New Roman" w:eastAsia="Times New Roman" w:hAnsi="Times New Roman" w:cs="Times New Roman"/>
          <w:sz w:val="24"/>
          <w:szCs w:val="24"/>
        </w:rPr>
      </w:pPr>
    </w:p>
    <w:p w14:paraId="15627BA7" w14:textId="4BF6BD96" w:rsidR="008C53E4" w:rsidRDefault="001E308B">
      <w:pPr>
        <w:jc w:val="both"/>
        <w:rPr>
          <w:rFonts w:ascii="Times New Roman" w:eastAsia="Times New Roman" w:hAnsi="Times New Roman" w:cs="Times New Roman"/>
          <w:sz w:val="24"/>
          <w:szCs w:val="24"/>
        </w:rPr>
      </w:pPr>
      <w:r w:rsidRPr="001E308B">
        <w:rPr>
          <w:rFonts w:ascii="Times New Roman" w:eastAsia="Times New Roman" w:hAnsi="Times New Roman" w:cs="Times New Roman"/>
          <w:sz w:val="24"/>
          <w:szCs w:val="24"/>
        </w:rPr>
        <w:t>Sarangi et al. (2024) developed a machine learning approach to assess soil fertility by using topography data, temperature, rainfall, moisture, nutrient level, nitrogen, phosphorus, potassium, and phosphorus. The dataset used was a public data set on the Kaggle website. The aim of the study was to make the soil fertile or unfertile. Four classification algorithms (Logistic Regression (LR), K-Nearest Neighbors (KNN), Naive Bayes (NB), Decision Tree (DT)) are used to determine the best classifier. Results showed that the Decision Tree classifier outperformed Logistic Regression and KNN with an accuracy of 89% and an accuracy of around 90% respectively, in some of the evaluation metrics. The study, however, only examined binary soil fertility classification and looked at neither several soil health indicators nor which were most influential on agricultural sustainability. [11]</w:t>
      </w:r>
    </w:p>
    <w:p w14:paraId="7E2E6731" w14:textId="77777777" w:rsidR="008C53E4" w:rsidRDefault="008C53E4">
      <w:pPr>
        <w:jc w:val="both"/>
        <w:rPr>
          <w:rFonts w:ascii="Times New Roman" w:eastAsia="Times New Roman" w:hAnsi="Times New Roman" w:cs="Times New Roman"/>
          <w:sz w:val="24"/>
          <w:szCs w:val="24"/>
        </w:rPr>
      </w:pPr>
    </w:p>
    <w:p w14:paraId="5539C57A" w14:textId="6A60FA6A"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Chandra et al. (2023) discussed utilizing Random Forest classification to create an explainable AI (XAI) model for predicting soil fertility. It used several soil characteristics including nitrogen, pH, potassium, phosphorus, electrical conductivity, and organic </w:t>
      </w:r>
      <w:r w:rsidR="0046231D">
        <w:rPr>
          <w:rFonts w:ascii="Times New Roman" w:eastAsia="Times New Roman" w:hAnsi="Times New Roman" w:cs="Times New Roman"/>
          <w:sz w:val="24"/>
          <w:szCs w:val="24"/>
        </w:rPr>
        <w:t>carbon. The</w:t>
      </w:r>
      <w:r>
        <w:rPr>
          <w:rFonts w:ascii="Times New Roman" w:eastAsia="Times New Roman" w:hAnsi="Times New Roman" w:cs="Times New Roman"/>
          <w:sz w:val="24"/>
          <w:szCs w:val="24"/>
        </w:rPr>
        <w:t xml:space="preserve"> LUCAS 2018 Topsoil dataset was utilized in this investigation.  To explain the outcome, the authors integrated Random Forest, SHAP, and k-means clustering. </w:t>
      </w:r>
      <w:r w:rsidR="001E308B" w:rsidRPr="001E308B">
        <w:rPr>
          <w:rFonts w:ascii="Times New Roman" w:eastAsia="Times New Roman" w:hAnsi="Times New Roman" w:cs="Times New Roman"/>
          <w:sz w:val="24"/>
          <w:szCs w:val="24"/>
        </w:rPr>
        <w:t xml:space="preserve">The result was obtained with an accuracy of 97.02% which demonstrated the effectiveness of explainable machine learning in </w:t>
      </w:r>
      <w:r w:rsidR="001E308B" w:rsidRPr="001E308B">
        <w:rPr>
          <w:rFonts w:ascii="Times New Roman" w:eastAsia="Times New Roman" w:hAnsi="Times New Roman" w:cs="Times New Roman"/>
          <w:sz w:val="24"/>
          <w:szCs w:val="24"/>
        </w:rPr>
        <w:lastRenderedPageBreak/>
        <w:t>measuring soil fertility. However, this study was focused only on predicting soil fertility and did not look at several soil health indices [12].</w:t>
      </w:r>
    </w:p>
    <w:p w14:paraId="2459AAC5" w14:textId="77777777" w:rsidR="008C53E4" w:rsidRDefault="008C53E4">
      <w:pPr>
        <w:jc w:val="both"/>
        <w:rPr>
          <w:rFonts w:ascii="Times New Roman" w:eastAsia="Times New Roman" w:hAnsi="Times New Roman" w:cs="Times New Roman"/>
          <w:sz w:val="28"/>
          <w:szCs w:val="28"/>
        </w:rPr>
      </w:pPr>
    </w:p>
    <w:p w14:paraId="1EF90C0E" w14:textId="77777777" w:rsidR="008C53E4" w:rsidRDefault="00000000">
      <w:pPr>
        <w:pStyle w:val="Heading3"/>
        <w:jc w:val="both"/>
        <w:rPr>
          <w:rFonts w:ascii="Times New Roman" w:eastAsia="Times New Roman" w:hAnsi="Times New Roman" w:cs="Times New Roman"/>
          <w:b/>
          <w:bCs/>
        </w:rPr>
      </w:pPr>
      <w:bookmarkStart w:id="23" w:name="_Toc237368644"/>
      <w:r>
        <w:rPr>
          <w:rFonts w:ascii="Times New Roman" w:eastAsia="Times New Roman" w:hAnsi="Times New Roman" w:cs="Times New Roman"/>
          <w:b/>
          <w:bCs/>
        </w:rPr>
        <w:t>2.3.2 Regression-Based Approaches for soil health assessment</w:t>
      </w:r>
      <w:bookmarkEnd w:id="23"/>
    </w:p>
    <w:p w14:paraId="5350294F" w14:textId="77777777" w:rsidR="008C53E4" w:rsidRDefault="008C53E4">
      <w:pPr>
        <w:jc w:val="both"/>
        <w:rPr>
          <w:rFonts w:ascii="Times New Roman" w:eastAsia="Times New Roman" w:hAnsi="Times New Roman" w:cs="Times New Roman"/>
          <w:sz w:val="28"/>
          <w:szCs w:val="28"/>
        </w:rPr>
      </w:pPr>
    </w:p>
    <w:p w14:paraId="454DACB1" w14:textId="4D284055"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Ghahremani et al. (2026) </w:t>
      </w:r>
      <w:r w:rsidR="00C91991" w:rsidRPr="00C91991">
        <w:rPr>
          <w:rFonts w:ascii="Times New Roman" w:eastAsia="Times New Roman" w:hAnsi="Times New Roman" w:cs="Times New Roman"/>
          <w:sz w:val="24"/>
          <w:szCs w:val="24"/>
        </w:rPr>
        <w:t>Created a novel high-resolution CONUS soil inorganic carbon (SIC) mapping approach based on the ISRIC World Soil Information Service (</w:t>
      </w:r>
      <w:proofErr w:type="spellStart"/>
      <w:r w:rsidR="00C91991" w:rsidRPr="00C91991">
        <w:rPr>
          <w:rFonts w:ascii="Times New Roman" w:eastAsia="Times New Roman" w:hAnsi="Times New Roman" w:cs="Times New Roman"/>
          <w:sz w:val="24"/>
          <w:szCs w:val="24"/>
        </w:rPr>
        <w:t>WoSIS</w:t>
      </w:r>
      <w:proofErr w:type="spellEnd"/>
      <w:r w:rsidR="00C91991" w:rsidRPr="00C91991">
        <w:rPr>
          <w:rFonts w:ascii="Times New Roman" w:eastAsia="Times New Roman" w:hAnsi="Times New Roman" w:cs="Times New Roman"/>
          <w:sz w:val="24"/>
          <w:szCs w:val="24"/>
        </w:rPr>
        <w:t>) database at 30 m resolution provided by the machine learning models trained from climate and land surface parameters. Two machine learning models were used: Random Forest Regression (RFR) and Random Forest Classification (RFC) to estimate the SIC.</w:t>
      </w:r>
      <w:r>
        <w:rPr>
          <w:rFonts w:ascii="Times New Roman" w:eastAsia="Times New Roman" w:hAnsi="Times New Roman" w:cs="Times New Roman"/>
          <w:sz w:val="24"/>
          <w:szCs w:val="24"/>
        </w:rPr>
        <w:t xml:space="preserve"> </w:t>
      </w:r>
      <w:r w:rsidR="00C91991" w:rsidRPr="00C91991">
        <w:rPr>
          <w:rFonts w:ascii="Times New Roman" w:eastAsia="Times New Roman" w:hAnsi="Times New Roman" w:cs="Times New Roman"/>
          <w:sz w:val="24"/>
          <w:szCs w:val="24"/>
        </w:rPr>
        <w:t>The Random Forest Regression model predicted with higher accuracy (0.56) and lower RMSE (15 kg/m2), as compared to the Classification model. It was found in this study that soil pH affects significantly the distribution of soil inorganic carbon.</w:t>
      </w:r>
      <w:r>
        <w:rPr>
          <w:rFonts w:ascii="Times New Roman" w:eastAsia="Times New Roman" w:hAnsi="Times New Roman" w:cs="Times New Roman"/>
          <w:sz w:val="24"/>
          <w:szCs w:val="24"/>
        </w:rPr>
        <w:t xml:space="preserve"> The study did focus on mapping soil inorganic carbon, but the proposed research will aim to examine a range of soil health indicators to gain a clearer understanding of their role in ensuring sustainable farming.</w:t>
      </w:r>
      <w:r w:rsidR="00653DAD">
        <w:rPr>
          <w:rFonts w:ascii="Times New Roman" w:eastAsia="Times New Roman" w:hAnsi="Times New Roman" w:cs="Times New Roman"/>
          <w:sz w:val="24"/>
          <w:szCs w:val="24"/>
        </w:rPr>
        <w:t>[13]</w:t>
      </w:r>
    </w:p>
    <w:p w14:paraId="4FE6D8D8" w14:textId="77777777" w:rsidR="008C53E4" w:rsidRDefault="008C53E4">
      <w:pPr>
        <w:jc w:val="both"/>
        <w:rPr>
          <w:rFonts w:ascii="Times New Roman" w:eastAsia="Times New Roman" w:hAnsi="Times New Roman" w:cs="Times New Roman"/>
          <w:sz w:val="24"/>
          <w:szCs w:val="24"/>
        </w:rPr>
      </w:pPr>
    </w:p>
    <w:p w14:paraId="6619A870" w14:textId="77777777" w:rsidR="008C53E4" w:rsidRDefault="008C53E4">
      <w:pPr>
        <w:jc w:val="both"/>
        <w:rPr>
          <w:rFonts w:ascii="Times New Roman" w:eastAsia="Times New Roman" w:hAnsi="Times New Roman" w:cs="Times New Roman"/>
          <w:sz w:val="24"/>
          <w:szCs w:val="24"/>
        </w:rPr>
      </w:pPr>
    </w:p>
    <w:p w14:paraId="015FC5F4" w14:textId="0E5A813C"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 et al. (2026) </w:t>
      </w:r>
      <w:r w:rsidR="00C91991" w:rsidRPr="00C91991">
        <w:rPr>
          <w:rFonts w:ascii="Times New Roman" w:eastAsia="Times New Roman" w:hAnsi="Times New Roman" w:cs="Times New Roman"/>
          <w:sz w:val="24"/>
          <w:szCs w:val="24"/>
        </w:rPr>
        <w:t>proposed a system for self-supervised multi-fidelity learning that predicts different soil characteristics using spectral data.</w:t>
      </w:r>
      <w:r>
        <w:rPr>
          <w:rFonts w:ascii="Times New Roman" w:eastAsia="Times New Roman" w:hAnsi="Times New Roman" w:cs="Times New Roman"/>
          <w:sz w:val="24"/>
          <w:szCs w:val="24"/>
        </w:rPr>
        <w:t xml:space="preserve"> The study used the dataset from the (USDA-NRCS-NSSC-KSSL) database, a paired NIR–MIR dataset, and the North American Proficiency Testing (NAPT) dataset. The proposed framework combined Self-Supervised Learning (SSL) with a Multi-Layer Perceptron (MLP) and compared its performance with conventional MLP and Partial Least Squares Regression (PLSR) models. The MIR-SSL-MLP model achieved best prediction performance for several soil properties, obtaining R² of 0.95 for total carbon, 0.91 for total nitrogen, 0.93 for estimated organic carbon, and 0.79 for </w:t>
      </w:r>
      <w:proofErr w:type="spellStart"/>
      <w:r>
        <w:rPr>
          <w:rFonts w:ascii="Times New Roman" w:eastAsia="Times New Roman" w:hAnsi="Times New Roman" w:cs="Times New Roman"/>
          <w:sz w:val="24"/>
          <w:szCs w:val="24"/>
        </w:rPr>
        <w:t>pH.</w:t>
      </w:r>
      <w:proofErr w:type="spellEnd"/>
      <w:r>
        <w:rPr>
          <w:rFonts w:ascii="Times New Roman" w:eastAsia="Times New Roman" w:hAnsi="Times New Roman" w:cs="Times New Roman"/>
          <w:sz w:val="24"/>
          <w:szCs w:val="24"/>
        </w:rPr>
        <w:t xml:space="preserve"> However, the proposed framework relied mainly on soil spectral datasets and did not integrate environmental or remote sensing variables for soil health assessment. [14] </w:t>
      </w:r>
    </w:p>
    <w:p w14:paraId="5239DF61" w14:textId="77777777" w:rsidR="008C53E4" w:rsidRDefault="008C53E4">
      <w:pPr>
        <w:jc w:val="both"/>
        <w:rPr>
          <w:rFonts w:ascii="Times New Roman" w:eastAsia="Times New Roman" w:hAnsi="Times New Roman" w:cs="Times New Roman"/>
          <w:sz w:val="24"/>
          <w:szCs w:val="24"/>
        </w:rPr>
      </w:pPr>
    </w:p>
    <w:p w14:paraId="113B7FDB" w14:textId="77777777" w:rsidR="008C53E4" w:rsidRDefault="008C53E4">
      <w:pPr>
        <w:jc w:val="both"/>
        <w:rPr>
          <w:rFonts w:ascii="Times New Roman" w:eastAsia="Times New Roman" w:hAnsi="Times New Roman" w:cs="Times New Roman"/>
          <w:sz w:val="24"/>
          <w:szCs w:val="24"/>
        </w:rPr>
      </w:pPr>
    </w:p>
    <w:p w14:paraId="75168D2D" w14:textId="3C42C2E7" w:rsidR="008C53E4" w:rsidRDefault="00C91991">
      <w:pPr>
        <w:jc w:val="both"/>
        <w:rPr>
          <w:rFonts w:ascii="Times New Roman" w:eastAsia="Times New Roman" w:hAnsi="Times New Roman" w:cs="Times New Roman"/>
          <w:sz w:val="24"/>
          <w:szCs w:val="24"/>
        </w:rPr>
      </w:pPr>
      <w:r w:rsidRPr="00C91991">
        <w:rPr>
          <w:rFonts w:ascii="Times New Roman" w:eastAsia="Times New Roman" w:hAnsi="Times New Roman" w:cs="Times New Roman"/>
          <w:sz w:val="24"/>
          <w:szCs w:val="24"/>
        </w:rPr>
        <w:t xml:space="preserve">Khatun et al. (2026) explored the potential use of mid-infrared (MIR) spectroscopy data, along with machine learning, to predict soil organic carbon (SOC) in a non-destructive and efficient way. The study used the Open Soil Spectral Library (OSSL) that was assembled from soil spectral data from several databases world-wide, such as KSSL, LUCAS, </w:t>
      </w:r>
      <w:proofErr w:type="spellStart"/>
      <w:r w:rsidRPr="00C91991">
        <w:rPr>
          <w:rFonts w:ascii="Times New Roman" w:eastAsia="Times New Roman" w:hAnsi="Times New Roman" w:cs="Times New Roman"/>
          <w:sz w:val="24"/>
          <w:szCs w:val="24"/>
        </w:rPr>
        <w:t>RaCA</w:t>
      </w:r>
      <w:proofErr w:type="spellEnd"/>
      <w:r w:rsidRPr="00C91991">
        <w:rPr>
          <w:rFonts w:ascii="Times New Roman" w:eastAsia="Times New Roman" w:hAnsi="Times New Roman" w:cs="Times New Roman"/>
          <w:sz w:val="24"/>
          <w:szCs w:val="24"/>
        </w:rPr>
        <w:t xml:space="preserve">, </w:t>
      </w:r>
      <w:proofErr w:type="spellStart"/>
      <w:r w:rsidRPr="00C91991">
        <w:rPr>
          <w:rFonts w:ascii="Times New Roman" w:eastAsia="Times New Roman" w:hAnsi="Times New Roman" w:cs="Times New Roman"/>
          <w:sz w:val="24"/>
          <w:szCs w:val="24"/>
        </w:rPr>
        <w:t>AfSIS</w:t>
      </w:r>
      <w:proofErr w:type="spellEnd"/>
      <w:r w:rsidRPr="00C91991">
        <w:rPr>
          <w:rFonts w:ascii="Times New Roman" w:eastAsia="Times New Roman" w:hAnsi="Times New Roman" w:cs="Times New Roman"/>
          <w:sz w:val="24"/>
          <w:szCs w:val="24"/>
        </w:rPr>
        <w:t xml:space="preserve"> and ICRAF–ISRIC. The mid-infrared (MIR) spectral data were used to build the Random Forest (RF) and Partial Least Squares Regression (PLSR) models, which were then used to calculate the importance of the different spectral wavelengths using Shapley Additive Explanations (SHAP). The RF model was the best after Grid-Search hyperparameter optimization with R2 of 0.98 and RMSEP (root mean square error) of 1.45%. The proposed search, however, was directed towards searching for elements of agricultural sustainability that are best captured by a number of soil health parameters using machine learning algorithms, while the study was directed towards the prediction of soil organic carbon using spectral data.</w:t>
      </w:r>
      <w:r w:rsidR="00653DAD">
        <w:rPr>
          <w:rFonts w:ascii="Times New Roman" w:eastAsia="Times New Roman" w:hAnsi="Times New Roman" w:cs="Times New Roman"/>
          <w:sz w:val="24"/>
          <w:szCs w:val="24"/>
        </w:rPr>
        <w:t>[15]</w:t>
      </w:r>
    </w:p>
    <w:p w14:paraId="5AC144C9" w14:textId="77777777" w:rsidR="00C91991" w:rsidRDefault="00C91991">
      <w:pPr>
        <w:jc w:val="both"/>
        <w:rPr>
          <w:rFonts w:ascii="Times New Roman" w:eastAsia="Times New Roman" w:hAnsi="Times New Roman" w:cs="Times New Roman"/>
          <w:sz w:val="24"/>
          <w:szCs w:val="24"/>
        </w:rPr>
      </w:pPr>
    </w:p>
    <w:p w14:paraId="7D32E903" w14:textId="77777777" w:rsidR="008C53E4" w:rsidRDefault="008C53E4">
      <w:pPr>
        <w:jc w:val="both"/>
        <w:rPr>
          <w:rFonts w:ascii="Times New Roman" w:eastAsia="Times New Roman" w:hAnsi="Times New Roman" w:cs="Times New Roman"/>
          <w:sz w:val="24"/>
          <w:szCs w:val="24"/>
        </w:rPr>
      </w:pPr>
    </w:p>
    <w:p w14:paraId="2B3A1269" w14:textId="402A46BE" w:rsidR="00653DAD" w:rsidRDefault="00653DAD" w:rsidP="00653DAD">
      <w:pPr>
        <w:jc w:val="both"/>
        <w:rPr>
          <w:rFonts w:ascii="Times New Roman" w:eastAsia="Times New Roman" w:hAnsi="Times New Roman" w:cs="Times New Roman"/>
          <w:sz w:val="24"/>
          <w:szCs w:val="24"/>
        </w:rPr>
      </w:pPr>
      <w:proofErr w:type="spellStart"/>
      <w:r w:rsidRPr="00653DAD">
        <w:rPr>
          <w:rFonts w:ascii="Times New Roman" w:eastAsia="Times New Roman" w:hAnsi="Times New Roman" w:cs="Times New Roman"/>
          <w:sz w:val="24"/>
          <w:szCs w:val="24"/>
        </w:rPr>
        <w:t>Aouabed</w:t>
      </w:r>
      <w:proofErr w:type="spellEnd"/>
      <w:r w:rsidRPr="00653DAD">
        <w:rPr>
          <w:rFonts w:ascii="Times New Roman" w:eastAsia="Times New Roman" w:hAnsi="Times New Roman" w:cs="Times New Roman"/>
          <w:sz w:val="24"/>
          <w:szCs w:val="24"/>
        </w:rPr>
        <w:t xml:space="preserve"> et al. (2026) Examined the possibility of machine learning approaches to estimate the taxonomic and functional composition of soil microbial communities based on data from two existing soil microbiome datasets: (1) data gathered by Averill et al., and (2) data from the NEON database, which was used to test multiple deep learning and machine learning models. Several machine learning models were tested and benchmarks, such as Support Vector Regression (SVR), Gradient Boosting (GB), Multilayer Perceptron (MLP), Random Forest (RF), Ridge Regression, Lasso Regression, and k-Nearest Neighbors (k-NN), were considered. From the experimental results, the predictive performance of ML models was found to be better than that of deep learning models on most of the prediction tasks with less training data. Gradient boosting showed the highest prediction performance with R2 = 0.57 for the bacterial dataset and R2 = 0.45 for the fungal functional </w:t>
      </w:r>
      <w:r w:rsidRPr="00653DAD">
        <w:rPr>
          <w:rFonts w:ascii="Times New Roman" w:eastAsia="Times New Roman" w:hAnsi="Times New Roman" w:cs="Times New Roman"/>
          <w:sz w:val="24"/>
          <w:szCs w:val="24"/>
        </w:rPr>
        <w:t>group's</w:t>
      </w:r>
      <w:r w:rsidRPr="00653DAD">
        <w:rPr>
          <w:rFonts w:ascii="Times New Roman" w:eastAsia="Times New Roman" w:hAnsi="Times New Roman" w:cs="Times New Roman"/>
          <w:sz w:val="24"/>
          <w:szCs w:val="24"/>
        </w:rPr>
        <w:t xml:space="preserve"> </w:t>
      </w:r>
      <w:r w:rsidRPr="00653DAD">
        <w:rPr>
          <w:rFonts w:ascii="Times New Roman" w:eastAsia="Times New Roman" w:hAnsi="Times New Roman" w:cs="Times New Roman"/>
          <w:sz w:val="24"/>
          <w:szCs w:val="24"/>
        </w:rPr>
        <w:t>dataset. An</w:t>
      </w:r>
      <w:r w:rsidRPr="00653DAD">
        <w:rPr>
          <w:rFonts w:ascii="Times New Roman" w:eastAsia="Times New Roman" w:hAnsi="Times New Roman" w:cs="Times New Roman"/>
          <w:sz w:val="24"/>
          <w:szCs w:val="24"/>
        </w:rPr>
        <w:t xml:space="preserve"> R2 value of 0.45 for the fungal functional </w:t>
      </w:r>
      <w:r w:rsidRPr="00653DAD">
        <w:rPr>
          <w:rFonts w:ascii="Times New Roman" w:eastAsia="Times New Roman" w:hAnsi="Times New Roman" w:cs="Times New Roman"/>
          <w:sz w:val="24"/>
          <w:szCs w:val="24"/>
        </w:rPr>
        <w:t>group's</w:t>
      </w:r>
      <w:r w:rsidRPr="00653DAD">
        <w:rPr>
          <w:rFonts w:ascii="Times New Roman" w:eastAsia="Times New Roman" w:hAnsi="Times New Roman" w:cs="Times New Roman"/>
          <w:sz w:val="24"/>
          <w:szCs w:val="24"/>
        </w:rPr>
        <w:t xml:space="preserve"> dataset and 0.57 for the bacterial dataset were recorded for Gradient boosting. The study focused on predicting the composition of the soil microbiome, a biological measure of soil health; </w:t>
      </w:r>
      <w:r w:rsidRPr="00653DAD">
        <w:rPr>
          <w:rFonts w:ascii="Times New Roman" w:eastAsia="Times New Roman" w:hAnsi="Times New Roman" w:cs="Times New Roman"/>
          <w:sz w:val="24"/>
          <w:szCs w:val="24"/>
        </w:rPr>
        <w:t>however,</w:t>
      </w:r>
      <w:r w:rsidRPr="00653DAD">
        <w:rPr>
          <w:rFonts w:ascii="Times New Roman" w:eastAsia="Times New Roman" w:hAnsi="Times New Roman" w:cs="Times New Roman"/>
          <w:sz w:val="24"/>
          <w:szCs w:val="24"/>
        </w:rPr>
        <w:t xml:space="preserve"> the proposed study targeted a range of physical and chemical measures of soil health and identified which factors are most important for agricultural sustainability. [16]</w:t>
      </w:r>
    </w:p>
    <w:p w14:paraId="634AD60C" w14:textId="77777777" w:rsidR="00653DAD" w:rsidRDefault="00653DAD" w:rsidP="00653DAD">
      <w:pPr>
        <w:jc w:val="both"/>
        <w:rPr>
          <w:rFonts w:ascii="Times New Roman" w:eastAsia="Times New Roman" w:hAnsi="Times New Roman" w:cs="Times New Roman"/>
          <w:sz w:val="24"/>
          <w:szCs w:val="24"/>
        </w:rPr>
      </w:pPr>
    </w:p>
    <w:p w14:paraId="3459A852" w14:textId="77777777" w:rsidR="008C53E4" w:rsidRDefault="008C53E4">
      <w:pPr>
        <w:rPr>
          <w:rFonts w:ascii="Times New Roman" w:eastAsia="Times New Roman" w:hAnsi="Times New Roman" w:cs="Times New Roman"/>
          <w:sz w:val="24"/>
          <w:szCs w:val="24"/>
        </w:rPr>
      </w:pPr>
    </w:p>
    <w:p w14:paraId="6E9B2242" w14:textId="47D8C39B"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Kassai et al. (2025) </w:t>
      </w:r>
      <w:r w:rsidR="00653DAD" w:rsidRPr="00653DAD">
        <w:rPr>
          <w:rFonts w:ascii="Times New Roman" w:eastAsia="Times New Roman" w:hAnsi="Times New Roman" w:cs="Times New Roman"/>
          <w:sz w:val="24"/>
          <w:szCs w:val="24"/>
        </w:rPr>
        <w:t xml:space="preserve">developed </w:t>
      </w:r>
      <w:proofErr w:type="spellStart"/>
      <w:r w:rsidR="00653DAD" w:rsidRPr="00653DAD">
        <w:rPr>
          <w:rFonts w:ascii="Times New Roman" w:eastAsia="Times New Roman" w:hAnsi="Times New Roman" w:cs="Times New Roman"/>
          <w:sz w:val="24"/>
          <w:szCs w:val="24"/>
        </w:rPr>
        <w:t>pedotransfer</w:t>
      </w:r>
      <w:proofErr w:type="spellEnd"/>
      <w:r w:rsidR="00653DAD" w:rsidRPr="00653DAD">
        <w:rPr>
          <w:rFonts w:ascii="Times New Roman" w:eastAsia="Times New Roman" w:hAnsi="Times New Roman" w:cs="Times New Roman"/>
          <w:sz w:val="24"/>
          <w:szCs w:val="24"/>
        </w:rPr>
        <w:t xml:space="preserve"> functions (PTFs) to determine the particle size distribution according to soil properties. The Random Forest method was used to train and assess the prediction models using the Hungarian Detailed Soil </w:t>
      </w:r>
      <w:proofErr w:type="spellStart"/>
      <w:r w:rsidR="00653DAD" w:rsidRPr="00653DAD">
        <w:rPr>
          <w:rFonts w:ascii="Times New Roman" w:eastAsia="Times New Roman" w:hAnsi="Times New Roman" w:cs="Times New Roman"/>
          <w:sz w:val="24"/>
          <w:szCs w:val="24"/>
        </w:rPr>
        <w:t>Hydrophysical</w:t>
      </w:r>
      <w:proofErr w:type="spellEnd"/>
      <w:r w:rsidR="00653DAD" w:rsidRPr="00653DAD">
        <w:rPr>
          <w:rFonts w:ascii="Times New Roman" w:eastAsia="Times New Roman" w:hAnsi="Times New Roman" w:cs="Times New Roman"/>
          <w:sz w:val="24"/>
          <w:szCs w:val="24"/>
        </w:rPr>
        <w:t xml:space="preserve"> Database, which contains 3,970 soil profiles.</w:t>
      </w:r>
      <w:r>
        <w:rPr>
          <w:rFonts w:ascii="Times New Roman" w:eastAsia="Times New Roman" w:hAnsi="Times New Roman" w:cs="Times New Roman"/>
          <w:sz w:val="24"/>
          <w:szCs w:val="24"/>
        </w:rPr>
        <w:t xml:space="preserve"> The study also made use of the </w:t>
      </w:r>
      <w:r w:rsidR="0046231D">
        <w:rPr>
          <w:rFonts w:ascii="Times New Roman" w:eastAsia="Times New Roman" w:hAnsi="Times New Roman" w:cs="Times New Roman"/>
          <w:sz w:val="24"/>
          <w:szCs w:val="24"/>
        </w:rPr>
        <w:t>publicly</w:t>
      </w:r>
      <w:r>
        <w:rPr>
          <w:rFonts w:ascii="Times New Roman" w:eastAsia="Times New Roman" w:hAnsi="Times New Roman" w:cs="Times New Roman"/>
          <w:sz w:val="24"/>
          <w:szCs w:val="24"/>
        </w:rPr>
        <w:t xml:space="preserve"> accessible NATASA database, which has 1,372 soil profiles. </w:t>
      </w:r>
      <w:r w:rsidR="00653DAD" w:rsidRPr="00653DAD">
        <w:rPr>
          <w:rFonts w:ascii="Times New Roman" w:eastAsia="Times New Roman" w:hAnsi="Times New Roman" w:cs="Times New Roman"/>
          <w:sz w:val="24"/>
          <w:szCs w:val="24"/>
        </w:rPr>
        <w:t>High-resolution digital soil maps for the fractions of sand, silt, and clay were produced using Random Forest Kriging (RFK). According to the constructed model, the PTFs' R2 values are 0.58 for silt, 0.69 for clay, and 0.74 for sand content. Furthermore, the RFK models achieved R² values of 0.19 to 0.67 for clay, 0.49 to 0.62 for silt, and 0.69 to 0.74 for sand.</w:t>
      </w:r>
      <w:r>
        <w:rPr>
          <w:rFonts w:ascii="Times New Roman" w:eastAsia="Times New Roman" w:hAnsi="Times New Roman" w:cs="Times New Roman"/>
          <w:sz w:val="24"/>
          <w:szCs w:val="24"/>
        </w:rPr>
        <w:t xml:space="preserve"> However, the study focused on soil texture mapping rather than analyzing multiple soil health indicators affecting agricultural sustainability.[17]</w:t>
      </w:r>
    </w:p>
    <w:p w14:paraId="507E4153" w14:textId="77777777" w:rsidR="008C53E4" w:rsidRDefault="008C53E4">
      <w:pPr>
        <w:jc w:val="both"/>
        <w:rPr>
          <w:rFonts w:ascii="Times New Roman" w:eastAsia="Times New Roman" w:hAnsi="Times New Roman" w:cs="Times New Roman"/>
          <w:sz w:val="24"/>
          <w:szCs w:val="24"/>
        </w:rPr>
      </w:pPr>
    </w:p>
    <w:p w14:paraId="169CF707" w14:textId="77777777" w:rsidR="008C53E4" w:rsidRDefault="008C53E4">
      <w:pPr>
        <w:jc w:val="both"/>
        <w:rPr>
          <w:rFonts w:ascii="Times New Roman" w:eastAsia="Times New Roman" w:hAnsi="Times New Roman" w:cs="Times New Roman"/>
          <w:sz w:val="24"/>
          <w:szCs w:val="24"/>
        </w:rPr>
      </w:pPr>
    </w:p>
    <w:p w14:paraId="69EDF4E7" w14:textId="5E57C1F5" w:rsidR="008C53E4" w:rsidRDefault="00000000" w:rsidP="00653DA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and Ma (2024) </w:t>
      </w:r>
      <w:r w:rsidR="00653DAD" w:rsidRPr="00653DAD">
        <w:rPr>
          <w:rFonts w:ascii="Times New Roman" w:eastAsia="Times New Roman" w:hAnsi="Times New Roman" w:cs="Times New Roman"/>
          <w:sz w:val="24"/>
          <w:szCs w:val="24"/>
        </w:rPr>
        <w:t xml:space="preserve">Based on information from the </w:t>
      </w:r>
      <w:proofErr w:type="spellStart"/>
      <w:r w:rsidR="00653DAD" w:rsidRPr="00653DAD">
        <w:rPr>
          <w:rFonts w:ascii="Times New Roman" w:eastAsia="Times New Roman" w:hAnsi="Times New Roman" w:cs="Times New Roman"/>
          <w:sz w:val="24"/>
          <w:szCs w:val="24"/>
        </w:rPr>
        <w:t>WoSIS</w:t>
      </w:r>
      <w:proofErr w:type="spellEnd"/>
      <w:r w:rsidR="00653DAD" w:rsidRPr="00653DAD">
        <w:rPr>
          <w:rFonts w:ascii="Times New Roman" w:eastAsia="Times New Roman" w:hAnsi="Times New Roman" w:cs="Times New Roman"/>
          <w:sz w:val="24"/>
          <w:szCs w:val="24"/>
        </w:rPr>
        <w:t xml:space="preserve"> database, the model is focused on prediction of soil field capacity (FC) and permanent wilting point (PWP). Artificial Neural Networks (ANN) and Gene-Expression Programming (GEP) models have been used to estimate the hydraulic properties of the soil. The model showed that the ANN model was better than the GEP model, which was reflected in the NRMSE values of 19.9% and 29.9% respectively for PWP and FC prediction. In addition, the mean absolute error (MAE) of the ANN model was reduced by 51.54% for the FC and 56.38% for the PWP in comparison to the conventional linear models. The study, however, only addressed soil hydraulic properties and did not examine several soil health indicators which impact agricultural sustainability.</w:t>
      </w:r>
      <w:r w:rsidR="00653DAD">
        <w:rPr>
          <w:rFonts w:ascii="Times New Roman" w:eastAsia="Times New Roman" w:hAnsi="Times New Roman" w:cs="Times New Roman"/>
          <w:sz w:val="24"/>
          <w:szCs w:val="24"/>
        </w:rPr>
        <w:t>[18]</w:t>
      </w:r>
    </w:p>
    <w:p w14:paraId="68D939F3" w14:textId="77777777" w:rsidR="008C53E4" w:rsidRDefault="008C53E4">
      <w:pPr>
        <w:jc w:val="both"/>
        <w:rPr>
          <w:rFonts w:ascii="Times New Roman" w:eastAsia="Times New Roman" w:hAnsi="Times New Roman" w:cs="Times New Roman"/>
          <w:sz w:val="24"/>
          <w:szCs w:val="24"/>
        </w:rPr>
      </w:pPr>
    </w:p>
    <w:p w14:paraId="70911F07" w14:textId="0BA03FDF"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Nauman et al. (2024) </w:t>
      </w:r>
      <w:r w:rsidR="00653DAD" w:rsidRPr="00653DAD">
        <w:rPr>
          <w:rFonts w:ascii="Times New Roman" w:eastAsia="Times New Roman" w:hAnsi="Times New Roman" w:cs="Times New Roman"/>
          <w:sz w:val="24"/>
          <w:szCs w:val="24"/>
        </w:rPr>
        <w:t>used a Random Forest-based digital soil mapping framework with hybrid training sets to create predictive digital soil property maps for the continental United States.</w:t>
      </w:r>
      <w:r>
        <w:rPr>
          <w:rFonts w:ascii="Times New Roman" w:eastAsia="Times New Roman" w:hAnsi="Times New Roman" w:cs="Times New Roman"/>
          <w:sz w:val="24"/>
          <w:szCs w:val="24"/>
        </w:rPr>
        <w:t xml:space="preserve"> </w:t>
      </w:r>
      <w:r w:rsidR="004174F0" w:rsidRPr="004174F0">
        <w:rPr>
          <w:rFonts w:ascii="Times New Roman" w:eastAsia="Times New Roman" w:hAnsi="Times New Roman" w:cs="Times New Roman"/>
          <w:sz w:val="24"/>
          <w:szCs w:val="24"/>
        </w:rPr>
        <w:t xml:space="preserve">The National Soil Information System (NASIS), the National Cooperative Soil Survey (NCSS) </w:t>
      </w:r>
      <w:r w:rsidR="004174F0" w:rsidRPr="004174F0">
        <w:rPr>
          <w:rFonts w:ascii="Times New Roman" w:eastAsia="Times New Roman" w:hAnsi="Times New Roman" w:cs="Times New Roman"/>
          <w:sz w:val="24"/>
          <w:szCs w:val="24"/>
        </w:rPr>
        <w:lastRenderedPageBreak/>
        <w:t>Soil Characterization Database, and the Soil Survey Geographic Database (SSURGO) were among the publicly accessible datasets that the study combined to create 100 m resolution maps for a number of soil properties, such as various chemical parameters, physical parameters, carbon, textural fractions, and depth to restrictions.</w:t>
      </w:r>
      <w:r>
        <w:rPr>
          <w:rFonts w:ascii="Times New Roman" w:eastAsia="Times New Roman" w:hAnsi="Times New Roman" w:cs="Times New Roman"/>
          <w:sz w:val="24"/>
          <w:szCs w:val="24"/>
        </w:rPr>
        <w:t xml:space="preserve"> A hybrid training strategy used to increase training data.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relationships among multiple soil health indicators for agricultural sustainability.[19]</w:t>
      </w:r>
    </w:p>
    <w:p w14:paraId="0A604423" w14:textId="77777777" w:rsidR="008C53E4" w:rsidRDefault="008C53E4">
      <w:pPr>
        <w:jc w:val="both"/>
        <w:rPr>
          <w:rFonts w:ascii="Times New Roman" w:eastAsia="Times New Roman" w:hAnsi="Times New Roman" w:cs="Times New Roman"/>
          <w:sz w:val="24"/>
          <w:szCs w:val="24"/>
        </w:rPr>
      </w:pPr>
    </w:p>
    <w:p w14:paraId="2A22981B" w14:textId="77777777" w:rsidR="008C53E4" w:rsidRDefault="008C53E4">
      <w:pPr>
        <w:jc w:val="both"/>
        <w:rPr>
          <w:rFonts w:ascii="Times New Roman" w:eastAsia="Times New Roman" w:hAnsi="Times New Roman" w:cs="Times New Roman"/>
          <w:sz w:val="24"/>
          <w:szCs w:val="24"/>
        </w:rPr>
      </w:pPr>
    </w:p>
    <w:p w14:paraId="0C320FCA" w14:textId="47D2D0A4"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Zhai et al. (2024) focused on simultaneously predicting multiple soil properties by a partially shared multi-task learning model (PS-MTL-LUCAS). In order to enhance prediction accuracy and interpret significant spectrum information, the study suggested a multi-task deep learning architecture in conjunction with </w:t>
      </w:r>
      <w:proofErr w:type="spellStart"/>
      <w:r>
        <w:rPr>
          <w:rFonts w:ascii="Times New Roman" w:eastAsia="Times New Roman" w:hAnsi="Times New Roman" w:cs="Times New Roman"/>
          <w:sz w:val="24"/>
          <w:szCs w:val="24"/>
        </w:rPr>
        <w:t>SHapley</w:t>
      </w:r>
      <w:proofErr w:type="spellEnd"/>
      <w:r>
        <w:rPr>
          <w:rFonts w:ascii="Times New Roman" w:eastAsia="Times New Roman" w:hAnsi="Times New Roman" w:cs="Times New Roman"/>
          <w:sz w:val="24"/>
          <w:szCs w:val="24"/>
        </w:rPr>
        <w:t xml:space="preserve"> Additive </w:t>
      </w:r>
      <w:proofErr w:type="spellStart"/>
      <w:proofErr w:type="gramStart"/>
      <w:r>
        <w:rPr>
          <w:rFonts w:ascii="Times New Roman" w:eastAsia="Times New Roman" w:hAnsi="Times New Roman" w:cs="Times New Roman"/>
          <w:sz w:val="24"/>
          <w:szCs w:val="24"/>
        </w:rPr>
        <w:t>exPlanations</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SHAP). </w:t>
      </w:r>
      <w:r w:rsidR="004174F0" w:rsidRPr="004174F0">
        <w:rPr>
          <w:rFonts w:ascii="Times New Roman" w:eastAsia="Times New Roman" w:hAnsi="Times New Roman" w:cs="Times New Roman"/>
          <w:sz w:val="24"/>
          <w:szCs w:val="24"/>
        </w:rPr>
        <w:t>The LUCAS Topsoil Dataset (2009) was used to estimate seven soil parameters: pH, phosphorus (P), nitrogen (N), potassium (K), organic carbon (OC), cation exchange capacity (CEC), and calcium carbonate (</w:t>
      </w:r>
      <w:proofErr w:type="spellStart"/>
      <w:r w:rsidR="004174F0" w:rsidRPr="004174F0">
        <w:rPr>
          <w:rFonts w:ascii="Times New Roman" w:eastAsia="Times New Roman" w:hAnsi="Times New Roman" w:cs="Times New Roman"/>
          <w:sz w:val="24"/>
          <w:szCs w:val="24"/>
        </w:rPr>
        <w:t>CaCO</w:t>
      </w:r>
      <w:proofErr w:type="spellEnd"/>
      <w:r w:rsidR="004174F0" w:rsidRPr="004174F0">
        <w:rPr>
          <w:rFonts w:ascii="Times New Roman" w:eastAsia="Times New Roman" w:hAnsi="Times New Roman" w:cs="Times New Roman"/>
          <w:sz w:val="24"/>
          <w:szCs w:val="24"/>
        </w:rPr>
        <w:t xml:space="preserve">₃). With </w:t>
      </w:r>
      <w:r w:rsidR="00576A87">
        <w:rPr>
          <w:rFonts w:ascii="Times New Roman" w:eastAsia="Times New Roman" w:hAnsi="Times New Roman" w:cs="Times New Roman"/>
          <w:sz w:val="24"/>
          <w:szCs w:val="24"/>
        </w:rPr>
        <w:t>R</w:t>
      </w:r>
      <w:proofErr w:type="gramStart"/>
      <w:r w:rsidR="00576A87">
        <w:rPr>
          <w:rFonts w:ascii="Times New Roman" w:eastAsia="Times New Roman" w:hAnsi="Times New Roman" w:cs="Times New Roman"/>
          <w:sz w:val="24"/>
          <w:szCs w:val="24"/>
        </w:rPr>
        <w:t xml:space="preserve">² </w:t>
      </w:r>
      <w:r w:rsidR="004174F0" w:rsidRPr="004174F0">
        <w:rPr>
          <w:rFonts w:ascii="Times New Roman" w:eastAsia="Times New Roman" w:hAnsi="Times New Roman" w:cs="Times New Roman"/>
          <w:sz w:val="24"/>
          <w:szCs w:val="24"/>
        </w:rPr>
        <w:t xml:space="preserve"> values</w:t>
      </w:r>
      <w:proofErr w:type="gramEnd"/>
      <w:r w:rsidR="004174F0" w:rsidRPr="004174F0">
        <w:rPr>
          <w:rFonts w:ascii="Times New Roman" w:eastAsia="Times New Roman" w:hAnsi="Times New Roman" w:cs="Times New Roman"/>
          <w:sz w:val="24"/>
          <w:szCs w:val="24"/>
        </w:rPr>
        <w:t xml:space="preserve"> of 0.952, 0.936, 0.945, 0.413, 0.837, 0.624, and 0.956 for </w:t>
      </w:r>
      <w:proofErr w:type="spellStart"/>
      <w:r w:rsidR="004174F0" w:rsidRPr="004174F0">
        <w:rPr>
          <w:rFonts w:ascii="Times New Roman" w:eastAsia="Times New Roman" w:hAnsi="Times New Roman" w:cs="Times New Roman"/>
          <w:sz w:val="24"/>
          <w:szCs w:val="24"/>
        </w:rPr>
        <w:t>CaCO</w:t>
      </w:r>
      <w:proofErr w:type="spellEnd"/>
      <w:r w:rsidR="004174F0" w:rsidRPr="004174F0">
        <w:rPr>
          <w:rFonts w:ascii="Times New Roman" w:eastAsia="Times New Roman" w:hAnsi="Times New Roman" w:cs="Times New Roman"/>
          <w:sz w:val="24"/>
          <w:szCs w:val="24"/>
        </w:rPr>
        <w:t>₃, N, pH, P, CEC, K, and OC, respectively, the results demonstrated excellent prediction performance.</w:t>
      </w:r>
      <w:r>
        <w:rPr>
          <w:rFonts w:ascii="Times New Roman" w:eastAsia="Times New Roman" w:hAnsi="Times New Roman" w:cs="Times New Roman"/>
          <w:sz w:val="24"/>
          <w:szCs w:val="24"/>
        </w:rPr>
        <w:t xml:space="preserve"> However, the study was tested only on the LUCAS Topsoil Dataset using Vis–NIR spectroscopy data, and did not evaluate other soil datasets or under real field conditions.[20]</w:t>
      </w:r>
    </w:p>
    <w:p w14:paraId="779472E6" w14:textId="77777777" w:rsidR="008C53E4" w:rsidRDefault="008C53E4">
      <w:pPr>
        <w:jc w:val="both"/>
        <w:rPr>
          <w:rFonts w:ascii="Times New Roman" w:eastAsia="Times New Roman" w:hAnsi="Times New Roman" w:cs="Times New Roman"/>
          <w:sz w:val="24"/>
          <w:szCs w:val="24"/>
        </w:rPr>
      </w:pPr>
    </w:p>
    <w:p w14:paraId="1508DC71" w14:textId="77777777" w:rsidR="008C53E4" w:rsidRDefault="008C53E4">
      <w:pPr>
        <w:jc w:val="both"/>
        <w:rPr>
          <w:rFonts w:ascii="Times New Roman" w:eastAsia="Times New Roman" w:hAnsi="Times New Roman" w:cs="Times New Roman"/>
          <w:sz w:val="24"/>
          <w:szCs w:val="24"/>
        </w:rPr>
      </w:pPr>
    </w:p>
    <w:p w14:paraId="0FFD8A55" w14:textId="524CAAB5" w:rsidR="008C53E4" w:rsidRDefault="00000000">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Saberioon</w:t>
      </w:r>
      <w:proofErr w:type="spellEnd"/>
      <w:r>
        <w:rPr>
          <w:rFonts w:ascii="Times New Roman" w:eastAsia="Times New Roman" w:hAnsi="Times New Roman" w:cs="Times New Roman"/>
          <w:sz w:val="24"/>
          <w:szCs w:val="24"/>
        </w:rPr>
        <w:t xml:space="preserve"> et al. (2024) </w:t>
      </w:r>
      <w:r w:rsidR="004174F0" w:rsidRPr="004174F0">
        <w:rPr>
          <w:rFonts w:ascii="Times New Roman" w:eastAsia="Times New Roman" w:hAnsi="Times New Roman" w:cs="Times New Roman"/>
          <w:sz w:val="24"/>
          <w:szCs w:val="24"/>
        </w:rPr>
        <w:t xml:space="preserve">improved soil organic carbon prediction using deep learning techniques. A total of 11441 samples were employed in the study from the LUCAS Soil Database. Several models were evaluated: Random Forest (RF) model, Fully Connected Neural Network (FCNN), One-Dimensional Convolutional Neural Network (1DCNN) and Stacked </w:t>
      </w:r>
      <w:proofErr w:type="spellStart"/>
      <w:r w:rsidR="004174F0" w:rsidRPr="004174F0">
        <w:rPr>
          <w:rFonts w:ascii="Times New Roman" w:eastAsia="Times New Roman" w:hAnsi="Times New Roman" w:cs="Times New Roman"/>
          <w:sz w:val="24"/>
          <w:szCs w:val="24"/>
        </w:rPr>
        <w:t>AutoEncoder</w:t>
      </w:r>
      <w:proofErr w:type="spellEnd"/>
      <w:r w:rsidR="004174F0" w:rsidRPr="004174F0">
        <w:rPr>
          <w:rFonts w:ascii="Times New Roman" w:eastAsia="Times New Roman" w:hAnsi="Times New Roman" w:cs="Times New Roman"/>
          <w:sz w:val="24"/>
          <w:szCs w:val="24"/>
        </w:rPr>
        <w:t xml:space="preserve"> (SAE). The SAE-1DCNN model gave the best prediction results with </w:t>
      </w:r>
      <w:r w:rsidR="00576A87">
        <w:rPr>
          <w:rFonts w:ascii="Times New Roman" w:eastAsia="Times New Roman" w:hAnsi="Times New Roman" w:cs="Times New Roman"/>
          <w:sz w:val="24"/>
          <w:szCs w:val="24"/>
        </w:rPr>
        <w:t>R</w:t>
      </w:r>
      <w:proofErr w:type="gramStart"/>
      <w:r w:rsidR="00576A87">
        <w:rPr>
          <w:rFonts w:ascii="Times New Roman" w:eastAsia="Times New Roman" w:hAnsi="Times New Roman" w:cs="Times New Roman"/>
          <w:sz w:val="24"/>
          <w:szCs w:val="24"/>
        </w:rPr>
        <w:t xml:space="preserve">² </w:t>
      </w:r>
      <w:r w:rsidR="004174F0" w:rsidRPr="004174F0">
        <w:rPr>
          <w:rFonts w:ascii="Times New Roman" w:eastAsia="Times New Roman" w:hAnsi="Times New Roman" w:cs="Times New Roman"/>
          <w:sz w:val="24"/>
          <w:szCs w:val="24"/>
        </w:rPr>
        <w:t xml:space="preserve"> =</w:t>
      </w:r>
      <w:proofErr w:type="gramEnd"/>
      <w:r w:rsidR="004174F0" w:rsidRPr="004174F0">
        <w:rPr>
          <w:rFonts w:ascii="Times New Roman" w:eastAsia="Times New Roman" w:hAnsi="Times New Roman" w:cs="Times New Roman"/>
          <w:sz w:val="24"/>
          <w:szCs w:val="24"/>
        </w:rPr>
        <w:t xml:space="preserve"> 0.784 and RMSE = 3.94. The study did not assess some soil health indicators that impact agricultural sustainability, however, but it merely attempted to predict the Soil Organic Carbon (SOC).</w:t>
      </w:r>
      <w:r w:rsidR="004174F0">
        <w:rPr>
          <w:rFonts w:ascii="Times New Roman" w:eastAsia="Times New Roman" w:hAnsi="Times New Roman" w:cs="Times New Roman"/>
          <w:sz w:val="24"/>
          <w:szCs w:val="24"/>
        </w:rPr>
        <w:t>[21]</w:t>
      </w:r>
    </w:p>
    <w:p w14:paraId="0CB0A9F6" w14:textId="77777777" w:rsidR="008C53E4" w:rsidRDefault="008C53E4">
      <w:pPr>
        <w:jc w:val="both"/>
        <w:rPr>
          <w:rFonts w:ascii="Times New Roman" w:eastAsia="Times New Roman" w:hAnsi="Times New Roman" w:cs="Times New Roman"/>
          <w:sz w:val="24"/>
          <w:szCs w:val="24"/>
        </w:rPr>
      </w:pPr>
    </w:p>
    <w:p w14:paraId="7074F5FD" w14:textId="06678480"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et al. (2023) </w:t>
      </w:r>
      <w:r w:rsidR="004174F0" w:rsidRPr="004174F0">
        <w:rPr>
          <w:rFonts w:ascii="Times New Roman" w:eastAsia="Times New Roman" w:hAnsi="Times New Roman" w:cs="Times New Roman"/>
          <w:sz w:val="24"/>
          <w:szCs w:val="24"/>
        </w:rPr>
        <w:t>investigated the prediction of soil organic carbon (SOC) using the Visible and Near Infrared Diffuse Reflectance Spectroscopy (Vis-NIR DRS) equipment. Using the LUCAS EU-wide Topsoil Database, the study compared several prediction methods, including Global Partial Least Squares Regression (PLSR), Local PLSR, k-means clustering with PLSR, and hierarchical clustering with PLSR.</w:t>
      </w:r>
      <w:r>
        <w:rPr>
          <w:rFonts w:ascii="Times New Roman" w:eastAsia="Times New Roman" w:hAnsi="Times New Roman" w:cs="Times New Roman"/>
          <w:sz w:val="24"/>
          <w:szCs w:val="24"/>
        </w:rPr>
        <w:t xml:space="preserve"> The outcome presented that the ideal performance were provided by the local PLSR approach achieving R² value of 0.75</w:t>
      </w:r>
      <w:r w:rsidR="0046231D">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RPIQ) of 2.846, and (RMSEP) of 13.38 g/kg however the model running time was about 30.05 s. same performance were provided by the k-means clustering </w:t>
      </w:r>
      <w:r w:rsidR="0046231D">
        <w:rPr>
          <w:rFonts w:ascii="Times New Roman" w:eastAsia="Times New Roman" w:hAnsi="Times New Roman" w:cs="Times New Roman"/>
          <w:sz w:val="24"/>
          <w:szCs w:val="24"/>
        </w:rPr>
        <w:t>technique achieving</w:t>
      </w:r>
      <w:r>
        <w:rPr>
          <w:rFonts w:ascii="Times New Roman" w:eastAsia="Times New Roman" w:hAnsi="Times New Roman" w:cs="Times New Roman"/>
          <w:sz w:val="24"/>
          <w:szCs w:val="24"/>
        </w:rPr>
        <w:t xml:space="preserve"> R</w:t>
      </w:r>
      <w:r w:rsidR="0046231D">
        <w:rPr>
          <w:rFonts w:ascii="Times New Roman" w:eastAsia="Times New Roman" w:hAnsi="Times New Roman" w:cs="Times New Roman"/>
          <w:sz w:val="24"/>
          <w:szCs w:val="24"/>
        </w:rPr>
        <w:t>² value</w:t>
      </w:r>
      <w:r>
        <w:rPr>
          <w:rFonts w:ascii="Times New Roman" w:eastAsia="Times New Roman" w:hAnsi="Times New Roman" w:cs="Times New Roman"/>
          <w:sz w:val="24"/>
          <w:szCs w:val="24"/>
        </w:rPr>
        <w:t xml:space="preserve"> of 0.75, RMSEP of 14.61 g/kg and RPIQ of 2.844, at only 4.52 s. However, the study focused only on Soil Organic Carbon prediction while the proposed research aims to analyze multiple soil health indicators to better understand their contribution to sustainable agriculture. [22]</w:t>
      </w:r>
    </w:p>
    <w:p w14:paraId="520DF0E2" w14:textId="77777777" w:rsidR="008C53E4" w:rsidRDefault="008C53E4">
      <w:pPr>
        <w:jc w:val="both"/>
        <w:rPr>
          <w:rFonts w:ascii="Times New Roman" w:eastAsia="Times New Roman" w:hAnsi="Times New Roman" w:cs="Times New Roman"/>
          <w:sz w:val="24"/>
          <w:szCs w:val="24"/>
        </w:rPr>
      </w:pPr>
    </w:p>
    <w:p w14:paraId="7BDEDF3F" w14:textId="6E4E3646" w:rsidR="008C53E4" w:rsidRDefault="00000000">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Omondiagbe</w:t>
      </w:r>
      <w:proofErr w:type="spellEnd"/>
      <w:r>
        <w:rPr>
          <w:rFonts w:ascii="Times New Roman" w:eastAsia="Times New Roman" w:hAnsi="Times New Roman" w:cs="Times New Roman"/>
          <w:sz w:val="24"/>
          <w:szCs w:val="24"/>
        </w:rPr>
        <w:t xml:space="preserve"> et al. (2023) developed an automated deep learning algorithm to predict soil texture. </w:t>
      </w:r>
      <w:r w:rsidR="004174F0" w:rsidRPr="004174F0">
        <w:rPr>
          <w:rFonts w:ascii="Times New Roman" w:eastAsia="Times New Roman" w:hAnsi="Times New Roman" w:cs="Times New Roman"/>
          <w:sz w:val="24"/>
          <w:szCs w:val="24"/>
        </w:rPr>
        <w:t>The study used Deep Convolutional Neural Networks (CNNs) with Adapted Population-Based Training (Adapted-PBT) and Bayesian Optimization to enhance model performance. The LUCAS Soil Library and the Kellogg Soil Survey Laboratory (KSSL) provided a dataset. The results showed that the PBT model provides the best prediction performance, with model efficiency coefficient (MEC) values of 0.90 for clay, 0.81 for sand, and 0.78 for silt.</w:t>
      </w:r>
      <w:r>
        <w:rPr>
          <w:rFonts w:ascii="Times New Roman" w:eastAsia="Times New Roman" w:hAnsi="Times New Roman" w:cs="Times New Roman"/>
          <w:sz w:val="24"/>
          <w:szCs w:val="24"/>
        </w:rPr>
        <w:t xml:space="preserve"> However, the search based on predicting soil texture properties (sand, silt, and clay) and did not investigate other soil health indicators or their relationships.[23]</w:t>
      </w:r>
    </w:p>
    <w:p w14:paraId="3027693A" w14:textId="77777777" w:rsidR="008C53E4" w:rsidRDefault="008C53E4">
      <w:pPr>
        <w:jc w:val="both"/>
        <w:rPr>
          <w:rFonts w:ascii="Times New Roman" w:eastAsia="Times New Roman" w:hAnsi="Times New Roman" w:cs="Times New Roman"/>
          <w:sz w:val="24"/>
          <w:szCs w:val="24"/>
        </w:rPr>
      </w:pPr>
    </w:p>
    <w:p w14:paraId="72FC9AED" w14:textId="03B4DAD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Piccoli et al. (2023) </w:t>
      </w:r>
      <w:r w:rsidR="004174F0" w:rsidRPr="004174F0">
        <w:rPr>
          <w:rFonts w:ascii="Times New Roman" w:eastAsia="Times New Roman" w:hAnsi="Times New Roman" w:cs="Times New Roman"/>
          <w:sz w:val="24"/>
          <w:szCs w:val="24"/>
        </w:rPr>
        <w:t>suggested using an adaptive deep neural architecture to forecast various soil properties based on hyperspectral signature analysis. The study employed the LUCAS soil dataset and a simulated PRISMA hyperspectral dataset to evaluate the model.</w:t>
      </w:r>
      <w:r w:rsidR="004174F0">
        <w:rPr>
          <w:rFonts w:ascii="Times New Roman" w:eastAsia="Times New Roman" w:hAnsi="Times New Roman" w:cs="Times New Roman"/>
          <w:sz w:val="24"/>
          <w:szCs w:val="24"/>
        </w:rPr>
        <w:t xml:space="preserve"> </w:t>
      </w:r>
      <w:r w:rsidR="004174F0" w:rsidRPr="004174F0">
        <w:rPr>
          <w:rFonts w:ascii="Times New Roman" w:eastAsia="Times New Roman" w:hAnsi="Times New Roman" w:cs="Times New Roman"/>
          <w:sz w:val="24"/>
          <w:szCs w:val="24"/>
        </w:rPr>
        <w:t>The model is built on a flexible neural architecture that can automatically adjust to the spectral library during analysis and go back to the spectral bands that most contribute to the prediction of a given variable.</w:t>
      </w:r>
      <w:r>
        <w:rPr>
          <w:rFonts w:ascii="Times New Roman" w:eastAsia="Times New Roman" w:hAnsi="Times New Roman" w:cs="Times New Roman"/>
          <w:sz w:val="24"/>
          <w:szCs w:val="24"/>
        </w:rPr>
        <w:t xml:space="preserve"> The model accomplishes a total R² of around 0.75. More clearly, R² values exceeding 0.90 for pH and </w:t>
      </w:r>
      <w:proofErr w:type="spellStart"/>
      <w:r>
        <w:rPr>
          <w:rFonts w:ascii="Times New Roman" w:eastAsia="Times New Roman" w:hAnsi="Times New Roman" w:cs="Times New Roman"/>
          <w:sz w:val="24"/>
          <w:szCs w:val="24"/>
        </w:rPr>
        <w:t>CaCO</w:t>
      </w:r>
      <w:proofErr w:type="spellEnd"/>
      <w:r>
        <w:rPr>
          <w:rFonts w:ascii="Times New Roman" w:eastAsia="Times New Roman" w:hAnsi="Times New Roman" w:cs="Times New Roman"/>
          <w:sz w:val="24"/>
          <w:szCs w:val="24"/>
        </w:rPr>
        <w:t>₃, while organic carbon, nitrogen, clay, sand, silt, and cation exchange capacity achieved R² values between 0.70 and 0.89. However, the study relied mainly on hyperspectral information and did not include additional environmental or management factors.[24]</w:t>
      </w:r>
    </w:p>
    <w:p w14:paraId="5FD07387" w14:textId="77777777" w:rsidR="008C53E4" w:rsidRDefault="008C53E4">
      <w:pPr>
        <w:jc w:val="both"/>
        <w:rPr>
          <w:rFonts w:ascii="Times New Roman" w:eastAsia="Times New Roman" w:hAnsi="Times New Roman" w:cs="Times New Roman"/>
          <w:sz w:val="24"/>
          <w:szCs w:val="24"/>
        </w:rPr>
      </w:pPr>
    </w:p>
    <w:p w14:paraId="5AECDE94" w14:textId="77777777" w:rsidR="008C53E4" w:rsidRDefault="008C53E4">
      <w:pPr>
        <w:jc w:val="both"/>
        <w:rPr>
          <w:rFonts w:ascii="Times New Roman" w:eastAsia="Times New Roman" w:hAnsi="Times New Roman" w:cs="Times New Roman"/>
          <w:sz w:val="24"/>
          <w:szCs w:val="24"/>
        </w:rPr>
      </w:pPr>
    </w:p>
    <w:p w14:paraId="4C23BA1E" w14:textId="71E3EA91"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Rahmani et al. (2022) </w:t>
      </w:r>
      <w:r w:rsidR="00996184" w:rsidRPr="00996184">
        <w:rPr>
          <w:rFonts w:ascii="Times New Roman" w:eastAsia="Times New Roman" w:hAnsi="Times New Roman" w:cs="Times New Roman"/>
          <w:sz w:val="24"/>
          <w:szCs w:val="24"/>
        </w:rPr>
        <w:t>Used LiDAR-derived terrain features to produce digital maps of soil organic matter (SOM) and cation exchange capacity (CEC) and compared the accuracy of SOM and CEC maps produced by universal kriging, Cubist, and random forest with Soil Survey Geographic (SSURGO) database. R2 value for SOM was in the range of 0.44 to 0.45 and for CEC was in the range of 0.39 to 0.44, which showed similar performance.</w:t>
      </w:r>
      <w:r w:rsidR="004174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 the study focused on mapping two soil properties within a local study area and did not investigate multiple soil health indicators or employ large-scale global soil datasets relevant to agricultural sustainability.[25]</w:t>
      </w:r>
    </w:p>
    <w:p w14:paraId="11A7EF63" w14:textId="77777777" w:rsidR="008C53E4" w:rsidRDefault="008C53E4">
      <w:pPr>
        <w:jc w:val="both"/>
        <w:rPr>
          <w:rFonts w:ascii="Times New Roman" w:eastAsia="Times New Roman" w:hAnsi="Times New Roman" w:cs="Times New Roman"/>
          <w:sz w:val="24"/>
          <w:szCs w:val="24"/>
        </w:rPr>
      </w:pPr>
    </w:p>
    <w:p w14:paraId="72975E50" w14:textId="77777777" w:rsidR="008C53E4" w:rsidRDefault="008C53E4">
      <w:pPr>
        <w:jc w:val="both"/>
        <w:rPr>
          <w:rFonts w:ascii="Times New Roman" w:eastAsia="Times New Roman" w:hAnsi="Times New Roman" w:cs="Times New Roman"/>
          <w:sz w:val="24"/>
          <w:szCs w:val="24"/>
        </w:rPr>
      </w:pPr>
    </w:p>
    <w:p w14:paraId="340A097E" w14:textId="77777777" w:rsidR="008C53E4" w:rsidRDefault="008C53E4">
      <w:pPr>
        <w:jc w:val="both"/>
        <w:rPr>
          <w:rFonts w:ascii="Times New Roman" w:eastAsia="Times New Roman" w:hAnsi="Times New Roman" w:cs="Times New Roman"/>
          <w:sz w:val="24"/>
          <w:szCs w:val="24"/>
        </w:rPr>
      </w:pPr>
    </w:p>
    <w:p w14:paraId="001AE5F1" w14:textId="231A5772"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Ramcharan et al. (2017) </w:t>
      </w:r>
      <w:r w:rsidR="00996184" w:rsidRPr="00996184">
        <w:rPr>
          <w:rFonts w:ascii="Times New Roman" w:eastAsia="Times New Roman" w:hAnsi="Times New Roman" w:cs="Times New Roman"/>
          <w:sz w:val="24"/>
          <w:szCs w:val="24"/>
        </w:rPr>
        <w:t xml:space="preserve">outlined a model that uses the Random Forest to create a soil bulk density </w:t>
      </w:r>
      <w:proofErr w:type="spellStart"/>
      <w:r w:rsidR="00996184" w:rsidRPr="00996184">
        <w:rPr>
          <w:rFonts w:ascii="Times New Roman" w:eastAsia="Times New Roman" w:hAnsi="Times New Roman" w:cs="Times New Roman"/>
          <w:sz w:val="24"/>
          <w:szCs w:val="24"/>
        </w:rPr>
        <w:t>pedotransfer</w:t>
      </w:r>
      <w:proofErr w:type="spellEnd"/>
      <w:r w:rsidR="00996184" w:rsidRPr="00996184">
        <w:rPr>
          <w:rFonts w:ascii="Times New Roman" w:eastAsia="Times New Roman" w:hAnsi="Times New Roman" w:cs="Times New Roman"/>
          <w:sz w:val="24"/>
          <w:szCs w:val="24"/>
        </w:rPr>
        <w:t xml:space="preserve"> function (PTF). About 46,000 soil strata from the publicly accessible National Cooperative Soil Survey (NCSS) Soil Characterization Database in the US were used in the study. Surficial materials and hierarchy ecosystem land classifications were added to the data. Five-fold cross validation showed that the average RMSPE of the model was 0.13 g cm–3 and the average MPE was -0.001 g cm–3.  Furthermore, the PTF was used to complete the gaps in the bulk density data and to improve soil organic carbon (SOC) stock assessment. This study did not consider multiple soil health indicators however, only soil bulk density was analyzed and predicted</w:t>
      </w:r>
      <w:r>
        <w:rPr>
          <w:rFonts w:ascii="Times New Roman" w:eastAsia="Times New Roman" w:hAnsi="Times New Roman" w:cs="Times New Roman"/>
          <w:sz w:val="24"/>
          <w:szCs w:val="24"/>
        </w:rPr>
        <w:t>. [26]</w:t>
      </w:r>
    </w:p>
    <w:p w14:paraId="22F406C0" w14:textId="77777777" w:rsidR="008C53E4" w:rsidRDefault="008C53E4">
      <w:pPr>
        <w:jc w:val="both"/>
        <w:rPr>
          <w:rFonts w:ascii="Times New Roman" w:eastAsia="Times New Roman" w:hAnsi="Times New Roman" w:cs="Times New Roman"/>
          <w:sz w:val="28"/>
          <w:szCs w:val="28"/>
        </w:rPr>
      </w:pPr>
    </w:p>
    <w:p w14:paraId="06B3B013" w14:textId="77777777" w:rsidR="008C53E4" w:rsidRDefault="008C53E4">
      <w:pPr>
        <w:jc w:val="both"/>
        <w:rPr>
          <w:rFonts w:ascii="Times New Roman" w:eastAsia="Times New Roman" w:hAnsi="Times New Roman" w:cs="Times New Roman"/>
          <w:sz w:val="28"/>
          <w:szCs w:val="28"/>
        </w:rPr>
      </w:pPr>
    </w:p>
    <w:p w14:paraId="7C5FEB40" w14:textId="77777777" w:rsidR="008C53E4" w:rsidRDefault="00000000">
      <w:pPr>
        <w:pStyle w:val="Heading3"/>
        <w:jc w:val="both"/>
        <w:rPr>
          <w:rFonts w:ascii="Times New Roman" w:eastAsia="Times New Roman" w:hAnsi="Times New Roman" w:cs="Times New Roman"/>
          <w:b/>
          <w:bCs/>
        </w:rPr>
      </w:pPr>
      <w:bookmarkStart w:id="24" w:name="_Toc237368645"/>
      <w:r>
        <w:rPr>
          <w:rFonts w:ascii="Times New Roman" w:eastAsia="Times New Roman" w:hAnsi="Times New Roman" w:cs="Times New Roman"/>
          <w:b/>
          <w:bCs/>
        </w:rPr>
        <w:lastRenderedPageBreak/>
        <w:t>2.3.3 Related work summery</w:t>
      </w:r>
      <w:bookmarkEnd w:id="24"/>
    </w:p>
    <w:p w14:paraId="06D0E812" w14:textId="77777777" w:rsidR="008C53E4" w:rsidRDefault="008C53E4">
      <w:pPr>
        <w:jc w:val="both"/>
        <w:rPr>
          <w:rFonts w:ascii="Times New Roman" w:eastAsia="Times New Roman" w:hAnsi="Times New Roman" w:cs="Times New Roman"/>
          <w:sz w:val="28"/>
          <w:szCs w:val="28"/>
        </w:rPr>
      </w:pPr>
    </w:p>
    <w:p w14:paraId="1763AAB9" w14:textId="4986A05D" w:rsidR="008C53E4" w:rsidRDefault="00996184">
      <w:pPr>
        <w:jc w:val="both"/>
        <w:rPr>
          <w:rFonts w:ascii="Times New Roman" w:eastAsia="Times New Roman" w:hAnsi="Times New Roman" w:cs="Times New Roman"/>
          <w:sz w:val="24"/>
          <w:szCs w:val="24"/>
        </w:rPr>
      </w:pPr>
      <w:r w:rsidRPr="00996184">
        <w:rPr>
          <w:rFonts w:ascii="Times New Roman" w:eastAsia="Times New Roman" w:hAnsi="Times New Roman" w:cs="Times New Roman"/>
          <w:sz w:val="24"/>
          <w:szCs w:val="24"/>
        </w:rPr>
        <w:t>It has been demonstrated that machine learning techniques are useful for researching different soil characteristics and for making agricultural management decisions. The majority of regression-based research has been done to use spectral data or environmental variables to predict certain soil qualities, such as soil organic carbon, soil texture, and hydraulic parameters.</w:t>
      </w:r>
      <w:r w:rsidR="00000000">
        <w:rPr>
          <w:rFonts w:ascii="Times New Roman" w:eastAsia="Times New Roman" w:hAnsi="Times New Roman" w:cs="Times New Roman"/>
          <w:sz w:val="24"/>
          <w:szCs w:val="24"/>
        </w:rPr>
        <w:t xml:space="preserve"> Most of these studies focused on a small number of soil indicators rather than on soil health in its </w:t>
      </w:r>
      <w:r w:rsidR="0046231D">
        <w:rPr>
          <w:rFonts w:ascii="Times New Roman" w:eastAsia="Times New Roman" w:hAnsi="Times New Roman" w:cs="Times New Roman"/>
          <w:sz w:val="24"/>
          <w:szCs w:val="24"/>
        </w:rPr>
        <w:t>entirety. These</w:t>
      </w:r>
      <w:r w:rsidR="00000000">
        <w:rPr>
          <w:rFonts w:ascii="Times New Roman" w:eastAsia="Times New Roman" w:hAnsi="Times New Roman" w:cs="Times New Roman"/>
          <w:sz w:val="24"/>
          <w:szCs w:val="24"/>
        </w:rPr>
        <w:t xml:space="preserve"> methods have had promising prediction performance, but most studies tested a small number of soil indicators, not soil health as a whole.</w:t>
      </w:r>
    </w:p>
    <w:p w14:paraId="659926D0" w14:textId="77777777" w:rsidR="008C53E4" w:rsidRDefault="008C53E4">
      <w:pPr>
        <w:jc w:val="both"/>
        <w:rPr>
          <w:rFonts w:ascii="Times New Roman" w:eastAsia="Times New Roman" w:hAnsi="Times New Roman" w:cs="Times New Roman"/>
          <w:sz w:val="24"/>
          <w:szCs w:val="24"/>
        </w:rPr>
      </w:pPr>
    </w:p>
    <w:p w14:paraId="3F72EED3" w14:textId="113F8BA2"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on the other hand, classification-based approaches have been used in soil fertility assessment and agricultural recommendation tasks. </w:t>
      </w:r>
      <w:r w:rsidR="00996184" w:rsidRPr="00996184">
        <w:rPr>
          <w:rFonts w:ascii="Times New Roman" w:eastAsia="Times New Roman" w:hAnsi="Times New Roman" w:cs="Times New Roman"/>
          <w:sz w:val="24"/>
          <w:szCs w:val="24"/>
        </w:rPr>
        <w:t>In these investigations, it was discovered that the machine learning classifiers could accurately classify soil conditions.</w:t>
      </w:r>
      <w:r w:rsidR="0099618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 there are many existing works that were limited to predefined classes (e.g., fertile/non-fertile classes) and did not investigate the contributions of each indicator of soil health.</w:t>
      </w:r>
    </w:p>
    <w:p w14:paraId="3740F8C2" w14:textId="77777777" w:rsidR="008C53E4" w:rsidRDefault="008C53E4">
      <w:pPr>
        <w:jc w:val="both"/>
        <w:rPr>
          <w:rFonts w:ascii="Times New Roman" w:eastAsia="Times New Roman" w:hAnsi="Times New Roman" w:cs="Times New Roman"/>
          <w:sz w:val="24"/>
          <w:szCs w:val="24"/>
        </w:rPr>
      </w:pPr>
    </w:p>
    <w:p w14:paraId="5293F7BA"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there is a need for a holistic assessment approach that takes several soil health indicators simultaneously and establishes the most significant factors that are associated with sustainable agriculture.</w:t>
      </w:r>
    </w:p>
    <w:p w14:paraId="11937ED4" w14:textId="77777777" w:rsidR="008C53E4" w:rsidRDefault="008C53E4">
      <w:pPr>
        <w:jc w:val="both"/>
        <w:rPr>
          <w:rFonts w:ascii="Times New Roman" w:eastAsia="Times New Roman" w:hAnsi="Times New Roman" w:cs="Times New Roman"/>
          <w:sz w:val="28"/>
          <w:szCs w:val="28"/>
        </w:rPr>
      </w:pPr>
    </w:p>
    <w:p w14:paraId="62753FD7" w14:textId="77777777" w:rsidR="008C53E4" w:rsidRDefault="008C53E4">
      <w:pPr>
        <w:jc w:val="both"/>
        <w:rPr>
          <w:rFonts w:ascii="Times New Roman" w:eastAsia="Times New Roman" w:hAnsi="Times New Roman" w:cs="Times New Roman"/>
          <w:sz w:val="28"/>
          <w:szCs w:val="28"/>
        </w:rPr>
      </w:pPr>
    </w:p>
    <w:p w14:paraId="471EF71E" w14:textId="77777777" w:rsidR="008C53E4" w:rsidRDefault="008C53E4">
      <w:pPr>
        <w:jc w:val="both"/>
        <w:rPr>
          <w:rFonts w:ascii="Times New Roman" w:eastAsia="Times New Roman" w:hAnsi="Times New Roman" w:cs="Times New Roman"/>
          <w:sz w:val="28"/>
          <w:szCs w:val="28"/>
        </w:rPr>
      </w:pPr>
    </w:p>
    <w:p w14:paraId="09FB15D7" w14:textId="77777777" w:rsidR="008C53E4" w:rsidRDefault="008C53E4">
      <w:pPr>
        <w:jc w:val="both"/>
        <w:rPr>
          <w:rFonts w:ascii="Times New Roman" w:eastAsia="Times New Roman" w:hAnsi="Times New Roman" w:cs="Times New Roman"/>
          <w:sz w:val="28"/>
          <w:szCs w:val="28"/>
        </w:rPr>
      </w:pPr>
    </w:p>
    <w:p w14:paraId="008187B7" w14:textId="77777777" w:rsidR="008C53E4" w:rsidRDefault="008C53E4">
      <w:pPr>
        <w:jc w:val="both"/>
        <w:rPr>
          <w:rFonts w:ascii="Times New Roman" w:eastAsia="Times New Roman" w:hAnsi="Times New Roman" w:cs="Times New Roman"/>
          <w:sz w:val="28"/>
          <w:szCs w:val="28"/>
        </w:rPr>
      </w:pPr>
    </w:p>
    <w:p w14:paraId="04402A36" w14:textId="77777777" w:rsidR="008C53E4" w:rsidRDefault="008C53E4">
      <w:pPr>
        <w:jc w:val="both"/>
        <w:rPr>
          <w:rFonts w:ascii="Times New Roman" w:eastAsia="Times New Roman" w:hAnsi="Times New Roman" w:cs="Times New Roman"/>
          <w:sz w:val="28"/>
          <w:szCs w:val="28"/>
        </w:rPr>
      </w:pPr>
    </w:p>
    <w:p w14:paraId="2CA00BF9" w14:textId="77777777" w:rsidR="008C53E4" w:rsidRDefault="008C53E4">
      <w:pPr>
        <w:jc w:val="both"/>
        <w:rPr>
          <w:rFonts w:ascii="Times New Roman" w:eastAsia="Times New Roman" w:hAnsi="Times New Roman" w:cs="Times New Roman"/>
          <w:sz w:val="28"/>
          <w:szCs w:val="28"/>
        </w:rPr>
      </w:pPr>
    </w:p>
    <w:p w14:paraId="12F810D5" w14:textId="77777777" w:rsidR="008C53E4" w:rsidRDefault="008C53E4">
      <w:pPr>
        <w:jc w:val="both"/>
        <w:rPr>
          <w:rFonts w:ascii="Times New Roman" w:eastAsia="Times New Roman" w:hAnsi="Times New Roman" w:cs="Times New Roman"/>
          <w:sz w:val="28"/>
          <w:szCs w:val="28"/>
        </w:rPr>
      </w:pPr>
    </w:p>
    <w:p w14:paraId="51AA6680" w14:textId="77777777" w:rsidR="008C53E4" w:rsidRDefault="008C53E4">
      <w:pPr>
        <w:jc w:val="both"/>
        <w:rPr>
          <w:rFonts w:ascii="Times New Roman" w:eastAsia="Times New Roman" w:hAnsi="Times New Roman" w:cs="Times New Roman"/>
          <w:sz w:val="28"/>
          <w:szCs w:val="28"/>
        </w:rPr>
      </w:pPr>
    </w:p>
    <w:p w14:paraId="112B17A7" w14:textId="77777777" w:rsidR="008C53E4" w:rsidRDefault="008C53E4">
      <w:pPr>
        <w:jc w:val="both"/>
        <w:rPr>
          <w:rFonts w:ascii="Times New Roman" w:eastAsia="Times New Roman" w:hAnsi="Times New Roman" w:cs="Times New Roman"/>
          <w:sz w:val="28"/>
          <w:szCs w:val="28"/>
        </w:rPr>
      </w:pPr>
    </w:p>
    <w:p w14:paraId="72430A30" w14:textId="77777777" w:rsidR="0046231D" w:rsidRDefault="0046231D" w:rsidP="0046231D">
      <w:pPr>
        <w:spacing w:line="259" w:lineRule="auto"/>
        <w:rPr>
          <w:rFonts w:ascii="Times New Roman" w:eastAsia="Times New Roman" w:hAnsi="Times New Roman" w:cs="Times New Roman"/>
          <w:sz w:val="28"/>
          <w:szCs w:val="28"/>
        </w:rPr>
      </w:pPr>
    </w:p>
    <w:p w14:paraId="28CC3446" w14:textId="77777777" w:rsidR="00576A87" w:rsidRDefault="00576A87" w:rsidP="0046231D">
      <w:pPr>
        <w:spacing w:line="259" w:lineRule="auto"/>
        <w:rPr>
          <w:rFonts w:ascii="Times New Roman" w:eastAsia="Times New Roman" w:hAnsi="Times New Roman" w:cs="Times New Roman"/>
          <w:sz w:val="28"/>
          <w:szCs w:val="28"/>
        </w:rPr>
      </w:pPr>
    </w:p>
    <w:p w14:paraId="7EF2A638" w14:textId="77777777" w:rsidR="00576A87" w:rsidRDefault="00576A87" w:rsidP="0046231D">
      <w:pPr>
        <w:spacing w:line="259" w:lineRule="auto"/>
        <w:rPr>
          <w:rFonts w:ascii="Times New Roman" w:eastAsia="Times New Roman" w:hAnsi="Times New Roman" w:cs="Times New Roman"/>
          <w:sz w:val="28"/>
          <w:szCs w:val="28"/>
        </w:rPr>
      </w:pPr>
    </w:p>
    <w:p w14:paraId="49EE3550" w14:textId="77777777" w:rsidR="00576A87" w:rsidRDefault="00576A87" w:rsidP="0046231D">
      <w:pPr>
        <w:spacing w:line="259" w:lineRule="auto"/>
        <w:rPr>
          <w:rFonts w:ascii="Times New Roman" w:eastAsia="Times New Roman" w:hAnsi="Times New Roman" w:cs="Times New Roman"/>
          <w:sz w:val="28"/>
          <w:szCs w:val="28"/>
        </w:rPr>
      </w:pPr>
    </w:p>
    <w:p w14:paraId="17AEA441" w14:textId="77777777" w:rsidR="00576A87" w:rsidRDefault="00576A87" w:rsidP="0046231D">
      <w:pPr>
        <w:spacing w:line="259" w:lineRule="auto"/>
        <w:rPr>
          <w:rFonts w:ascii="Times New Roman" w:eastAsia="Times New Roman" w:hAnsi="Times New Roman" w:cs="Times New Roman"/>
          <w:sz w:val="28"/>
          <w:szCs w:val="28"/>
        </w:rPr>
      </w:pPr>
    </w:p>
    <w:p w14:paraId="2E5A850C" w14:textId="77777777" w:rsidR="00576A87" w:rsidRDefault="00576A87" w:rsidP="0046231D">
      <w:pPr>
        <w:spacing w:line="259" w:lineRule="auto"/>
        <w:rPr>
          <w:rFonts w:ascii="Times New Roman" w:eastAsia="Times New Roman" w:hAnsi="Times New Roman" w:cs="Times New Roman"/>
          <w:sz w:val="28"/>
          <w:szCs w:val="28"/>
        </w:rPr>
      </w:pPr>
    </w:p>
    <w:p w14:paraId="11148847" w14:textId="77777777" w:rsidR="00576A87" w:rsidRDefault="00576A87" w:rsidP="0046231D">
      <w:pPr>
        <w:spacing w:line="259" w:lineRule="auto"/>
        <w:rPr>
          <w:rFonts w:ascii="Times New Roman" w:eastAsia="Times New Roman" w:hAnsi="Times New Roman" w:cs="Times New Roman"/>
          <w:sz w:val="28"/>
          <w:szCs w:val="28"/>
        </w:rPr>
      </w:pPr>
    </w:p>
    <w:p w14:paraId="76528596" w14:textId="77777777" w:rsidR="00576A87" w:rsidRDefault="00576A87" w:rsidP="0046231D">
      <w:pPr>
        <w:spacing w:line="259" w:lineRule="auto"/>
        <w:rPr>
          <w:rFonts w:ascii="Times New Roman" w:eastAsia="Times New Roman" w:hAnsi="Times New Roman" w:cs="Times New Roman"/>
          <w:sz w:val="28"/>
          <w:szCs w:val="28"/>
        </w:rPr>
      </w:pPr>
    </w:p>
    <w:p w14:paraId="451A4BC4" w14:textId="77777777" w:rsidR="00576A87" w:rsidRDefault="00576A87" w:rsidP="0046231D">
      <w:pPr>
        <w:spacing w:line="259" w:lineRule="auto"/>
        <w:rPr>
          <w:rFonts w:ascii="Times New Roman" w:eastAsia="Times New Roman" w:hAnsi="Times New Roman" w:cs="Times New Roman"/>
          <w:b/>
          <w:bCs/>
          <w:sz w:val="28"/>
          <w:szCs w:val="28"/>
        </w:rPr>
      </w:pPr>
    </w:p>
    <w:p w14:paraId="1CCB448D" w14:textId="77777777" w:rsidR="0046231D" w:rsidRDefault="0046231D">
      <w:pPr>
        <w:spacing w:line="259" w:lineRule="auto"/>
        <w:jc w:val="center"/>
        <w:rPr>
          <w:rFonts w:ascii="Times New Roman" w:eastAsia="Times New Roman" w:hAnsi="Times New Roman" w:cs="Times New Roman"/>
          <w:b/>
          <w:bCs/>
          <w:sz w:val="28"/>
          <w:szCs w:val="28"/>
        </w:rPr>
      </w:pPr>
    </w:p>
    <w:p w14:paraId="7ED4AF2D" w14:textId="48812091" w:rsidR="008C53E4" w:rsidRDefault="00000000">
      <w:pPr>
        <w:spacing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2.1: The Related Work Summary on Machine Learning Applications for Soil Health Assessment</w:t>
      </w:r>
    </w:p>
    <w:tbl>
      <w:tblPr>
        <w:tblStyle w:val="a0"/>
        <w:tblW w:w="1017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570"/>
        <w:gridCol w:w="1350"/>
        <w:gridCol w:w="825"/>
        <w:gridCol w:w="1755"/>
        <w:gridCol w:w="1410"/>
        <w:gridCol w:w="1200"/>
        <w:gridCol w:w="3060"/>
      </w:tblGrid>
      <w:tr w:rsidR="008C53E4" w14:paraId="07993D6E" w14:textId="77777777" w:rsidTr="008C53E4">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570" w:type="dxa"/>
          </w:tcPr>
          <w:p w14:paraId="40513BD2" w14:textId="77777777" w:rsidR="008C53E4" w:rsidRDefault="00000000">
            <w:pPr>
              <w:spacing w:line="259"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Ref</w:t>
            </w:r>
          </w:p>
        </w:tc>
        <w:tc>
          <w:tcPr>
            <w:tcW w:w="1350" w:type="dxa"/>
          </w:tcPr>
          <w:p w14:paraId="0770C57A"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Author</w:t>
            </w:r>
          </w:p>
        </w:tc>
        <w:tc>
          <w:tcPr>
            <w:tcW w:w="825" w:type="dxa"/>
          </w:tcPr>
          <w:p w14:paraId="0C54992A"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Year</w:t>
            </w:r>
          </w:p>
        </w:tc>
        <w:tc>
          <w:tcPr>
            <w:tcW w:w="1755" w:type="dxa"/>
          </w:tcPr>
          <w:p w14:paraId="24848A72"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Technique Used</w:t>
            </w:r>
          </w:p>
        </w:tc>
        <w:tc>
          <w:tcPr>
            <w:tcW w:w="1410" w:type="dxa"/>
          </w:tcPr>
          <w:p w14:paraId="0BBFF502"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Accuracy</w:t>
            </w:r>
          </w:p>
        </w:tc>
        <w:tc>
          <w:tcPr>
            <w:tcW w:w="1200" w:type="dxa"/>
          </w:tcPr>
          <w:p w14:paraId="5E270D0A"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Dataset</w:t>
            </w:r>
          </w:p>
        </w:tc>
        <w:tc>
          <w:tcPr>
            <w:tcW w:w="3060" w:type="dxa"/>
          </w:tcPr>
          <w:p w14:paraId="1B2C2522"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Comparison with This Research</w:t>
            </w:r>
          </w:p>
        </w:tc>
      </w:tr>
      <w:tr w:rsidR="008C53E4" w14:paraId="7CF20E91" w14:textId="77777777" w:rsidTr="008C53E4">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570" w:type="dxa"/>
          </w:tcPr>
          <w:p w14:paraId="1CD661A8"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1350" w:type="dxa"/>
          </w:tcPr>
          <w:p w14:paraId="676D2273"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Rao and Reddy</w:t>
            </w:r>
          </w:p>
        </w:tc>
        <w:tc>
          <w:tcPr>
            <w:tcW w:w="825" w:type="dxa"/>
          </w:tcPr>
          <w:p w14:paraId="60CF8D5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156EFEBB"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SIC</w:t>
            </w:r>
          </w:p>
          <w:p w14:paraId="5E2F0C8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ALADN</w:t>
            </w:r>
          </w:p>
          <w:p w14:paraId="4E003A2F"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GPSHO</w:t>
            </w:r>
          </w:p>
        </w:tc>
        <w:tc>
          <w:tcPr>
            <w:tcW w:w="1410" w:type="dxa"/>
          </w:tcPr>
          <w:p w14:paraId="79C4FE2E"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precision 98.73%, accuracy 98.65%, F1-score 98.70%</w:t>
            </w:r>
          </w:p>
          <w:p w14:paraId="15581423"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recall 98.65%, and </w:t>
            </w:r>
          </w:p>
        </w:tc>
        <w:tc>
          <w:tcPr>
            <w:tcW w:w="1200" w:type="dxa"/>
          </w:tcPr>
          <w:p w14:paraId="6F094C11"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dataset containing 880 soil samples</w:t>
            </w:r>
          </w:p>
        </w:tc>
        <w:tc>
          <w:tcPr>
            <w:tcW w:w="3060" w:type="dxa"/>
          </w:tcPr>
          <w:p w14:paraId="52B821B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using only one publicly available dataset</w:t>
            </w:r>
          </w:p>
        </w:tc>
      </w:tr>
      <w:tr w:rsidR="008C53E4" w14:paraId="093EF84D" w14:textId="77777777" w:rsidTr="008C53E4">
        <w:trPr>
          <w:trHeight w:val="1104"/>
        </w:trPr>
        <w:tc>
          <w:tcPr>
            <w:cnfStyle w:val="001000000000" w:firstRow="0" w:lastRow="0" w:firstColumn="1" w:lastColumn="0" w:oddVBand="0" w:evenVBand="0" w:oddHBand="0" w:evenHBand="0" w:firstRowFirstColumn="0" w:firstRowLastColumn="0" w:lastRowFirstColumn="0" w:lastRowLastColumn="0"/>
            <w:tcW w:w="570" w:type="dxa"/>
          </w:tcPr>
          <w:p w14:paraId="6D25CD81"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p>
        </w:tc>
        <w:tc>
          <w:tcPr>
            <w:tcW w:w="1350" w:type="dxa"/>
          </w:tcPr>
          <w:p w14:paraId="5E49BF6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Behera et al.</w:t>
            </w:r>
          </w:p>
        </w:tc>
        <w:tc>
          <w:tcPr>
            <w:tcW w:w="825" w:type="dxa"/>
          </w:tcPr>
          <w:p w14:paraId="4E3FCD4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2026 </w:t>
            </w:r>
          </w:p>
        </w:tc>
        <w:tc>
          <w:tcPr>
            <w:tcW w:w="1755" w:type="dxa"/>
          </w:tcPr>
          <w:p w14:paraId="00B2B287"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 machine learning classifiers</w:t>
            </w:r>
          </w:p>
          <w:p w14:paraId="62778C14" w14:textId="77777777" w:rsidR="008C53E4" w:rsidRDefault="008C53E4">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1F45CD76"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 (accuracy =90.91%</w:t>
            </w:r>
          </w:p>
        </w:tc>
        <w:tc>
          <w:tcPr>
            <w:tcW w:w="1200" w:type="dxa"/>
          </w:tcPr>
          <w:p w14:paraId="53E7DFEA"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Kaggle dataset containing 880 soil samples </w:t>
            </w:r>
          </w:p>
        </w:tc>
        <w:tc>
          <w:tcPr>
            <w:tcW w:w="3060" w:type="dxa"/>
          </w:tcPr>
          <w:p w14:paraId="0185E8C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model showed relatively low performance for one of the minority classes</w:t>
            </w:r>
          </w:p>
        </w:tc>
      </w:tr>
      <w:tr w:rsidR="008C53E4" w14:paraId="74395B8C" w14:textId="77777777" w:rsidTr="008C53E4">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4FC860B0"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p>
        </w:tc>
        <w:tc>
          <w:tcPr>
            <w:tcW w:w="1350" w:type="dxa"/>
          </w:tcPr>
          <w:p w14:paraId="5532268D"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Venkatanaresh</w:t>
            </w:r>
            <w:proofErr w:type="spellEnd"/>
            <w:r>
              <w:rPr>
                <w:rFonts w:ascii="Times New Roman" w:eastAsia="Times New Roman" w:hAnsi="Times New Roman" w:cs="Times New Roman"/>
                <w:b/>
                <w:bCs/>
                <w:sz w:val="20"/>
                <w:szCs w:val="20"/>
              </w:rPr>
              <w:t xml:space="preserve"> and </w:t>
            </w:r>
            <w:proofErr w:type="spellStart"/>
            <w:r>
              <w:rPr>
                <w:rFonts w:ascii="Times New Roman" w:eastAsia="Times New Roman" w:hAnsi="Times New Roman" w:cs="Times New Roman"/>
                <w:b/>
                <w:bCs/>
                <w:sz w:val="20"/>
                <w:szCs w:val="20"/>
              </w:rPr>
              <w:t>Kullayamma</w:t>
            </w:r>
            <w:proofErr w:type="spellEnd"/>
          </w:p>
        </w:tc>
        <w:tc>
          <w:tcPr>
            <w:tcW w:w="825" w:type="dxa"/>
          </w:tcPr>
          <w:p w14:paraId="7FFDD2E0"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78FCB8B"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CEGRU</w:t>
            </w:r>
          </w:p>
          <w:p w14:paraId="72806A2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HPO</w:t>
            </w:r>
          </w:p>
          <w:p w14:paraId="43769359"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36FF83FE"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accuracies of 99.2% and 99.3%</w:t>
            </w:r>
          </w:p>
        </w:tc>
        <w:tc>
          <w:tcPr>
            <w:tcW w:w="1200" w:type="dxa"/>
          </w:tcPr>
          <w:p w14:paraId="037765C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 Maharashtra</w:t>
            </w:r>
          </w:p>
        </w:tc>
        <w:tc>
          <w:tcPr>
            <w:tcW w:w="3060" w:type="dxa"/>
          </w:tcPr>
          <w:p w14:paraId="1687D66A"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recommending suitable crops based on soil, fertilizer</w:t>
            </w:r>
          </w:p>
        </w:tc>
      </w:tr>
      <w:tr w:rsidR="008C53E4" w14:paraId="493BF14D" w14:textId="77777777" w:rsidTr="008C53E4">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577A0F28"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[10]</w:t>
            </w:r>
          </w:p>
        </w:tc>
        <w:tc>
          <w:tcPr>
            <w:tcW w:w="1350" w:type="dxa"/>
          </w:tcPr>
          <w:p w14:paraId="00A450C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Badshah et al</w:t>
            </w:r>
          </w:p>
        </w:tc>
        <w:tc>
          <w:tcPr>
            <w:tcW w:w="825" w:type="dxa"/>
          </w:tcPr>
          <w:p w14:paraId="3ABB43DF"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3D27A598"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(ETC), (LR), (DT), (RF), (KNN), (GNB), and (SVM).</w:t>
            </w:r>
          </w:p>
        </w:tc>
        <w:tc>
          <w:tcPr>
            <w:tcW w:w="1410" w:type="dxa"/>
          </w:tcPr>
          <w:p w14:paraId="3508868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 by Random Forest by accuracy of 99.7% by use K-fold cross</w:t>
            </w:r>
          </w:p>
        </w:tc>
        <w:tc>
          <w:tcPr>
            <w:tcW w:w="1200" w:type="dxa"/>
          </w:tcPr>
          <w:p w14:paraId="231D6F0A"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crop recommendation dataset obtained from Kaggle,</w:t>
            </w:r>
          </w:p>
          <w:p w14:paraId="3B399A7D"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2BE88EAB"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FAO</w:t>
            </w:r>
          </w:p>
        </w:tc>
        <w:tc>
          <w:tcPr>
            <w:tcW w:w="3060" w:type="dxa"/>
          </w:tcPr>
          <w:p w14:paraId="13B6071F"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focused mainly on crop recommendation and yield prediction</w:t>
            </w:r>
          </w:p>
        </w:tc>
      </w:tr>
      <w:tr w:rsidR="008C53E4" w14:paraId="4E3FEFC5" w14:textId="77777777" w:rsidTr="008C53E4">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1BA4E3ED"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w:t>
            </w:r>
          </w:p>
        </w:tc>
        <w:tc>
          <w:tcPr>
            <w:tcW w:w="1350" w:type="dxa"/>
          </w:tcPr>
          <w:p w14:paraId="1FC8C37B"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Sarangi et al.</w:t>
            </w:r>
          </w:p>
        </w:tc>
        <w:tc>
          <w:tcPr>
            <w:tcW w:w="825" w:type="dxa"/>
          </w:tcPr>
          <w:p w14:paraId="74000AFD"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0B28CC9"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LR, KNN, NB, DT. </w:t>
            </w:r>
          </w:p>
        </w:tc>
        <w:tc>
          <w:tcPr>
            <w:tcW w:w="1410" w:type="dxa"/>
          </w:tcPr>
          <w:p w14:paraId="1CCFE50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DT best accuracy of 89%</w:t>
            </w:r>
          </w:p>
        </w:tc>
        <w:tc>
          <w:tcPr>
            <w:tcW w:w="1200" w:type="dxa"/>
          </w:tcPr>
          <w:p w14:paraId="6E92B1A8"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Kaggel</w:t>
            </w:r>
            <w:proofErr w:type="spellEnd"/>
          </w:p>
        </w:tc>
        <w:tc>
          <w:tcPr>
            <w:tcW w:w="3060" w:type="dxa"/>
          </w:tcPr>
          <w:p w14:paraId="0CB671FF"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binary soil fertility classification</w:t>
            </w:r>
          </w:p>
        </w:tc>
      </w:tr>
      <w:tr w:rsidR="008C53E4" w14:paraId="0CEDEF53" w14:textId="77777777" w:rsidTr="008C53E4">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05DE31E3"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w:t>
            </w:r>
          </w:p>
        </w:tc>
        <w:tc>
          <w:tcPr>
            <w:tcW w:w="1350" w:type="dxa"/>
          </w:tcPr>
          <w:p w14:paraId="382C725C"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Chandra et al.</w:t>
            </w:r>
          </w:p>
        </w:tc>
        <w:tc>
          <w:tcPr>
            <w:tcW w:w="825" w:type="dxa"/>
          </w:tcPr>
          <w:p w14:paraId="1C2C034C"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5F874636"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w:t>
            </w:r>
          </w:p>
          <w:p w14:paraId="639D6A0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Random Forest classifier, </w:t>
            </w:r>
            <w:proofErr w:type="spellStart"/>
            <w:r>
              <w:rPr>
                <w:rFonts w:ascii="Times New Roman" w:eastAsia="Times New Roman" w:hAnsi="Times New Roman" w:cs="Times New Roman"/>
                <w:b/>
                <w:bCs/>
                <w:sz w:val="20"/>
                <w:szCs w:val="20"/>
              </w:rPr>
              <w:t>Shap</w:t>
            </w:r>
            <w:proofErr w:type="spellEnd"/>
          </w:p>
        </w:tc>
        <w:tc>
          <w:tcPr>
            <w:tcW w:w="1410" w:type="dxa"/>
          </w:tcPr>
          <w:p w14:paraId="28F92AF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~97%</w:t>
            </w:r>
          </w:p>
        </w:tc>
        <w:tc>
          <w:tcPr>
            <w:tcW w:w="1200" w:type="dxa"/>
          </w:tcPr>
          <w:p w14:paraId="79F1335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2018 topsoil dataset</w:t>
            </w:r>
          </w:p>
        </w:tc>
        <w:tc>
          <w:tcPr>
            <w:tcW w:w="3060" w:type="dxa"/>
          </w:tcPr>
          <w:p w14:paraId="354AAD7A"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fertility prediction</w:t>
            </w:r>
          </w:p>
        </w:tc>
      </w:tr>
      <w:tr w:rsidR="008C53E4" w14:paraId="05F57583" w14:textId="77777777" w:rsidTr="008C53E4">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1F02FA01"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[13]</w:t>
            </w:r>
          </w:p>
        </w:tc>
        <w:tc>
          <w:tcPr>
            <w:tcW w:w="1350" w:type="dxa"/>
          </w:tcPr>
          <w:p w14:paraId="503DAA57"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Ghahremani et al.</w:t>
            </w:r>
          </w:p>
        </w:tc>
        <w:tc>
          <w:tcPr>
            <w:tcW w:w="825" w:type="dxa"/>
          </w:tcPr>
          <w:p w14:paraId="68BCAB5D"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2906EDD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w:t>
            </w:r>
          </w:p>
          <w:p w14:paraId="09E04AB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RFC</w:t>
            </w:r>
          </w:p>
          <w:p w14:paraId="7CA046D8"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2BCAB4EC"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 with an RMSE of 15 kg/m², while RFC accuracy of 0.56.</w:t>
            </w:r>
          </w:p>
          <w:p w14:paraId="1A8B7D4E"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p w14:paraId="7452DC52"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9DB1E77"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ISRIC World Soil Information Service (</w:t>
            </w: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database</w:t>
            </w:r>
          </w:p>
        </w:tc>
        <w:tc>
          <w:tcPr>
            <w:tcW w:w="3060" w:type="dxa"/>
          </w:tcPr>
          <w:p w14:paraId="562C8BA1"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soil inorganic carbon</w:t>
            </w:r>
          </w:p>
        </w:tc>
      </w:tr>
      <w:tr w:rsidR="008C53E4" w14:paraId="25E4A28C" w14:textId="77777777" w:rsidTr="008C53E4">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34A9C3C9"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c>
          <w:tcPr>
            <w:tcW w:w="1350" w:type="dxa"/>
          </w:tcPr>
          <w:p w14:paraId="6FC8BB6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Sun et al.</w:t>
            </w:r>
          </w:p>
        </w:tc>
        <w:tc>
          <w:tcPr>
            <w:tcW w:w="825" w:type="dxa"/>
          </w:tcPr>
          <w:p w14:paraId="02CA3FE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24024089"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SSL, MLP</w:t>
            </w:r>
          </w:p>
          <w:p w14:paraId="0572836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compared</w:t>
            </w:r>
          </w:p>
          <w:p w14:paraId="15285A7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performance with</w:t>
            </w:r>
          </w:p>
          <w:p w14:paraId="482362B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108EFE5E"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 conventional MLP models.</w:t>
            </w:r>
          </w:p>
          <w:p w14:paraId="58C1279A"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519156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MIR-SSL-MLP model</w:t>
            </w:r>
          </w:p>
          <w:p w14:paraId="2E574E83"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w:t>
            </w:r>
          </w:p>
          <w:p w14:paraId="666BCA9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of</w:t>
            </w:r>
          </w:p>
          <w:p w14:paraId="5048A66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0.95 carbon,</w:t>
            </w:r>
          </w:p>
          <w:p w14:paraId="0E248E3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0.91 nitrogen,</w:t>
            </w:r>
          </w:p>
          <w:p w14:paraId="2B6FC04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0.93 organic carbon,</w:t>
            </w:r>
          </w:p>
          <w:p w14:paraId="7930FCE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0.79 for pH</w:t>
            </w:r>
          </w:p>
          <w:p w14:paraId="6763D75A"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7C498E01"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(USDA-NRCS-NSSC-KSSL) database</w:t>
            </w:r>
          </w:p>
          <w:p w14:paraId="2CD9B54D"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Testing (NAPT) dataset.</w:t>
            </w:r>
          </w:p>
          <w:p w14:paraId="370D050B"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0987481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soil spectral datasets and did not integrate environmental or remote sensing variables for soil health assessment.</w:t>
            </w:r>
          </w:p>
        </w:tc>
      </w:tr>
      <w:tr w:rsidR="008C53E4" w14:paraId="4E5A8450" w14:textId="77777777" w:rsidTr="008C53E4">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4F3C9DB0"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1350" w:type="dxa"/>
          </w:tcPr>
          <w:p w14:paraId="637A580E"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Khatun et al.</w:t>
            </w:r>
          </w:p>
        </w:tc>
        <w:tc>
          <w:tcPr>
            <w:tcW w:w="825" w:type="dxa"/>
          </w:tcPr>
          <w:p w14:paraId="6790F93C"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3FB65F12"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5269FB12"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46D1D0F5"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7A4A24A9"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96D698C"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0.98</w:t>
            </w:r>
          </w:p>
          <w:p w14:paraId="4576E6F7"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 1.45%</w:t>
            </w:r>
          </w:p>
          <w:p w14:paraId="7D877A07"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516158C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(OSSL)</w:t>
            </w:r>
          </w:p>
          <w:p w14:paraId="1E96A17B"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including KSSL, LUCAS, </w:t>
            </w:r>
            <w:proofErr w:type="spellStart"/>
            <w:r>
              <w:rPr>
                <w:rFonts w:ascii="Times New Roman" w:eastAsia="Times New Roman" w:hAnsi="Times New Roman" w:cs="Times New Roman"/>
                <w:b/>
                <w:bCs/>
                <w:sz w:val="20"/>
                <w:szCs w:val="20"/>
              </w:rPr>
              <w:t>RaCA</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AfSIS</w:t>
            </w:r>
            <w:proofErr w:type="spellEnd"/>
            <w:r>
              <w:rPr>
                <w:rFonts w:ascii="Times New Roman" w:eastAsia="Times New Roman" w:hAnsi="Times New Roman" w:cs="Times New Roman"/>
                <w:b/>
                <w:bCs/>
                <w:sz w:val="20"/>
                <w:szCs w:val="20"/>
              </w:rPr>
              <w:t>, and ICRAF–ISRIC</w:t>
            </w:r>
          </w:p>
          <w:p w14:paraId="13BDBC76"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70F3A6F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only focused on predicting SOC from spectral information</w:t>
            </w:r>
          </w:p>
        </w:tc>
      </w:tr>
      <w:tr w:rsidR="008C53E4" w14:paraId="1B7E0CFA" w14:textId="77777777" w:rsidTr="008C53E4">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0192DEB0"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1350" w:type="dxa"/>
          </w:tcPr>
          <w:p w14:paraId="7A75AF7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Aouabed</w:t>
            </w:r>
            <w:proofErr w:type="spellEnd"/>
            <w:r>
              <w:rPr>
                <w:rFonts w:ascii="Times New Roman" w:eastAsia="Times New Roman" w:hAnsi="Times New Roman" w:cs="Times New Roman"/>
                <w:b/>
                <w:bCs/>
                <w:sz w:val="20"/>
                <w:szCs w:val="20"/>
              </w:rPr>
              <w:t xml:space="preserve"> et al.</w:t>
            </w:r>
          </w:p>
        </w:tc>
        <w:tc>
          <w:tcPr>
            <w:tcW w:w="825" w:type="dxa"/>
          </w:tcPr>
          <w:p w14:paraId="0FD89A6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03A76B43"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48CA8BA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KNN </w:t>
            </w:r>
          </w:p>
          <w:p w14:paraId="1D5C8D3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GB</w:t>
            </w:r>
          </w:p>
          <w:p w14:paraId="02A24104"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SVR</w:t>
            </w:r>
          </w:p>
          <w:p w14:paraId="25A4D540"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Ridge Regression</w:t>
            </w:r>
          </w:p>
          <w:p w14:paraId="3F95C4D4"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Lasso Regression</w:t>
            </w:r>
          </w:p>
          <w:p w14:paraId="6FACDBE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Multilayer Perceptron (MLP) Regressor</w:t>
            </w:r>
          </w:p>
        </w:tc>
        <w:tc>
          <w:tcPr>
            <w:tcW w:w="1410" w:type="dxa"/>
          </w:tcPr>
          <w:p w14:paraId="557DBD9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best overall</w:t>
            </w:r>
          </w:p>
          <w:p w14:paraId="53DED6A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R²=0.57 by (GB)</w:t>
            </w:r>
          </w:p>
        </w:tc>
        <w:tc>
          <w:tcPr>
            <w:tcW w:w="1200" w:type="dxa"/>
          </w:tcPr>
          <w:p w14:paraId="26DE3A49"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Averill et al. Dataset</w:t>
            </w:r>
          </w:p>
          <w:p w14:paraId="366EC608"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52AFEDA2" w14:textId="77777777" w:rsidR="008C53E4"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NEON Dataset</w:t>
            </w:r>
          </w:p>
        </w:tc>
        <w:tc>
          <w:tcPr>
            <w:tcW w:w="3060" w:type="dxa"/>
          </w:tcPr>
          <w:p w14:paraId="423C39B1"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microbiome composition</w:t>
            </w:r>
          </w:p>
        </w:tc>
      </w:tr>
      <w:tr w:rsidR="008C53E4" w14:paraId="0CFF6E5D" w14:textId="77777777" w:rsidTr="008C53E4">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4DC485D9"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w:t>
            </w:r>
          </w:p>
        </w:tc>
        <w:tc>
          <w:tcPr>
            <w:tcW w:w="1350" w:type="dxa"/>
          </w:tcPr>
          <w:p w14:paraId="074FA41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Kassai et al.</w:t>
            </w:r>
          </w:p>
        </w:tc>
        <w:tc>
          <w:tcPr>
            <w:tcW w:w="825" w:type="dxa"/>
          </w:tcPr>
          <w:p w14:paraId="15559F3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2025</w:t>
            </w:r>
          </w:p>
        </w:tc>
        <w:tc>
          <w:tcPr>
            <w:tcW w:w="1755" w:type="dxa"/>
          </w:tcPr>
          <w:p w14:paraId="10C959D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p w14:paraId="17897A8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Kriging (RFK)</w:t>
            </w:r>
          </w:p>
        </w:tc>
        <w:tc>
          <w:tcPr>
            <w:tcW w:w="1410" w:type="dxa"/>
          </w:tcPr>
          <w:p w14:paraId="102E87EE"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PTF R²</w:t>
            </w:r>
          </w:p>
          <w:p w14:paraId="642164BD"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 = 0.69</w:t>
            </w:r>
          </w:p>
          <w:p w14:paraId="7022981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 0.58</w:t>
            </w:r>
          </w:p>
          <w:p w14:paraId="7A31F76E"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 = 0.74,</w:t>
            </w:r>
          </w:p>
          <w:p w14:paraId="69EE3D01"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RFK R²</w:t>
            </w:r>
          </w:p>
          <w:p w14:paraId="73A74DEA"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Clay0.19–0.67</w:t>
            </w:r>
          </w:p>
          <w:p w14:paraId="74650231"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0.49–0.62</w:t>
            </w:r>
          </w:p>
          <w:p w14:paraId="6211F92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Sand0.69–0.74</w:t>
            </w:r>
          </w:p>
          <w:p w14:paraId="668F2D0B"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1DBFF8D5"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NATASA database</w:t>
            </w:r>
          </w:p>
          <w:p w14:paraId="68B9C431"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39A86A36"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texture mapping rather than analyzing multiple soil health indicators</w:t>
            </w:r>
          </w:p>
        </w:tc>
      </w:tr>
      <w:tr w:rsidR="008C53E4" w14:paraId="051A6BAB" w14:textId="77777777" w:rsidTr="008C53E4">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3E39A9F8"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w:t>
            </w:r>
          </w:p>
        </w:tc>
        <w:tc>
          <w:tcPr>
            <w:tcW w:w="1350" w:type="dxa"/>
          </w:tcPr>
          <w:p w14:paraId="453A742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and Ma</w:t>
            </w:r>
          </w:p>
        </w:tc>
        <w:tc>
          <w:tcPr>
            <w:tcW w:w="825" w:type="dxa"/>
          </w:tcPr>
          <w:p w14:paraId="6E87971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62BC6F20"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(ANN)</w:t>
            </w:r>
          </w:p>
          <w:p w14:paraId="71FFFEC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(GEP)</w:t>
            </w:r>
          </w:p>
          <w:p w14:paraId="04DD340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LinearRegression</w:t>
            </w:r>
            <w:proofErr w:type="spellEnd"/>
            <w:r>
              <w:rPr>
                <w:rFonts w:ascii="Times New Roman" w:eastAsia="Times New Roman" w:hAnsi="Times New Roman" w:cs="Times New Roman"/>
                <w:b/>
                <w:bCs/>
                <w:sz w:val="20"/>
                <w:szCs w:val="20"/>
              </w:rPr>
              <w:t xml:space="preserve"> for comparison</w:t>
            </w:r>
          </w:p>
        </w:tc>
        <w:tc>
          <w:tcPr>
            <w:tcW w:w="1410" w:type="dxa"/>
          </w:tcPr>
          <w:p w14:paraId="35223C46"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ANN model made the best for PWP </w:t>
            </w:r>
          </w:p>
          <w:p w14:paraId="7D6F1EB2"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NRMSE</w:t>
            </w:r>
          </w:p>
          <w:p w14:paraId="2AF987A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(19.9%)</w:t>
            </w:r>
          </w:p>
          <w:p w14:paraId="41D4F3CB"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while GEP</w:t>
            </w:r>
          </w:p>
          <w:p w14:paraId="21999774"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an NRMSE (29.9%)</w:t>
            </w:r>
          </w:p>
          <w:p w14:paraId="1C53F56A"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5BFAA6C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xml:space="preserve"> database.</w:t>
            </w:r>
          </w:p>
        </w:tc>
        <w:tc>
          <w:tcPr>
            <w:tcW w:w="3060" w:type="dxa"/>
          </w:tcPr>
          <w:p w14:paraId="39DD97EF"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hydraulic properties</w:t>
            </w:r>
          </w:p>
        </w:tc>
      </w:tr>
      <w:tr w:rsidR="008C53E4" w14:paraId="0E48E826" w14:textId="77777777" w:rsidTr="008C53E4">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61A1294E"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w:t>
            </w:r>
          </w:p>
        </w:tc>
        <w:tc>
          <w:tcPr>
            <w:tcW w:w="1350" w:type="dxa"/>
          </w:tcPr>
          <w:p w14:paraId="7EBA794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Nauman et al.</w:t>
            </w:r>
          </w:p>
        </w:tc>
        <w:tc>
          <w:tcPr>
            <w:tcW w:w="825" w:type="dxa"/>
          </w:tcPr>
          <w:p w14:paraId="52CBF18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74FEE78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7204BAB8"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w:t>
            </w:r>
          </w:p>
          <w:p w14:paraId="3A7C2A2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between</w:t>
            </w:r>
          </w:p>
          <w:p w14:paraId="4869865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0.5 and</w:t>
            </w:r>
          </w:p>
          <w:p w14:paraId="13527FBC"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 under cross-validation.</w:t>
            </w:r>
          </w:p>
        </w:tc>
        <w:tc>
          <w:tcPr>
            <w:tcW w:w="1200" w:type="dxa"/>
          </w:tcPr>
          <w:p w14:paraId="5EFB0C83"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NCSS </w:t>
            </w:r>
          </w:p>
          <w:p w14:paraId="601BE6CA"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SSURGO / </w:t>
            </w:r>
            <w:proofErr w:type="spellStart"/>
            <w:r>
              <w:rPr>
                <w:rFonts w:ascii="Times New Roman" w:eastAsia="Times New Roman" w:hAnsi="Times New Roman" w:cs="Times New Roman"/>
                <w:b/>
                <w:bCs/>
                <w:sz w:val="20"/>
                <w:szCs w:val="20"/>
              </w:rPr>
              <w:t>gSSURGO</w:t>
            </w:r>
            <w:proofErr w:type="spellEnd"/>
          </w:p>
          <w:p w14:paraId="2971AE1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NASIS</w:t>
            </w:r>
          </w:p>
          <w:p w14:paraId="0931B3D5"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52CC9A51"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digital soil mapping for the United States and did not investigate the relationships among multiple soil health indicators</w:t>
            </w:r>
          </w:p>
        </w:tc>
      </w:tr>
      <w:tr w:rsidR="008C53E4" w14:paraId="13FCF226" w14:textId="77777777" w:rsidTr="008C53E4">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1DFEC1AA"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[20]</w:t>
            </w:r>
          </w:p>
        </w:tc>
        <w:tc>
          <w:tcPr>
            <w:tcW w:w="1350" w:type="dxa"/>
          </w:tcPr>
          <w:p w14:paraId="515851A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Zhai et al.</w:t>
            </w:r>
          </w:p>
        </w:tc>
        <w:tc>
          <w:tcPr>
            <w:tcW w:w="825" w:type="dxa"/>
          </w:tcPr>
          <w:p w14:paraId="444144AA"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16F41529"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PS-MTL-LUCAS</w:t>
            </w:r>
          </w:p>
          <w:p w14:paraId="2CDC92D9"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24FA5737"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32F09E4A"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achieving R² values of 0.945(Ph), 0.936(N), 0.413(P), 0.624(k), 0.837(CEC), 0.952(OC), and 0.956(</w:t>
            </w:r>
            <w:proofErr w:type="spellStart"/>
            <w:r>
              <w:rPr>
                <w:rFonts w:ascii="Times New Roman" w:eastAsia="Times New Roman" w:hAnsi="Times New Roman" w:cs="Times New Roman"/>
                <w:b/>
                <w:bCs/>
                <w:sz w:val="20"/>
                <w:szCs w:val="20"/>
              </w:rPr>
              <w:t>CaCO</w:t>
            </w:r>
            <w:proofErr w:type="spellEnd"/>
            <w:r>
              <w:rPr>
                <w:rFonts w:ascii="Times New Roman" w:eastAsia="Times New Roman" w:hAnsi="Times New Roman" w:cs="Times New Roman"/>
                <w:b/>
                <w:bCs/>
                <w:sz w:val="20"/>
                <w:szCs w:val="20"/>
              </w:rPr>
              <w:t>₃)</w:t>
            </w:r>
            <w:r>
              <w:rPr>
                <w:rFonts w:ascii="Times New Roman" w:eastAsia="Times New Roman" w:hAnsi="Times New Roman" w:cs="Times New Roman"/>
                <w:b/>
                <w:bCs/>
                <w:sz w:val="20"/>
                <w:szCs w:val="20"/>
              </w:rPr>
              <w:br/>
            </w:r>
          </w:p>
        </w:tc>
        <w:tc>
          <w:tcPr>
            <w:tcW w:w="1200" w:type="dxa"/>
          </w:tcPr>
          <w:p w14:paraId="53F55765"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Topsoil Dataset (2009)</w:t>
            </w:r>
          </w:p>
        </w:tc>
        <w:tc>
          <w:tcPr>
            <w:tcW w:w="3060" w:type="dxa"/>
          </w:tcPr>
          <w:p w14:paraId="0626A7B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only on the LUCAS Topsoil Dataset using Vis–NIR spectroscopy data </w:t>
            </w:r>
          </w:p>
        </w:tc>
      </w:tr>
      <w:tr w:rsidR="008C53E4" w14:paraId="2F9BEC23" w14:textId="77777777" w:rsidTr="008C53E4">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69E24709"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[21]</w:t>
            </w:r>
          </w:p>
        </w:tc>
        <w:tc>
          <w:tcPr>
            <w:tcW w:w="1350" w:type="dxa"/>
          </w:tcPr>
          <w:p w14:paraId="28CC1D0E"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Saberioon</w:t>
            </w:r>
            <w:proofErr w:type="spellEnd"/>
            <w:r>
              <w:rPr>
                <w:rFonts w:ascii="Times New Roman" w:eastAsia="Times New Roman" w:hAnsi="Times New Roman" w:cs="Times New Roman"/>
                <w:b/>
                <w:bCs/>
                <w:sz w:val="20"/>
                <w:szCs w:val="20"/>
              </w:rPr>
              <w:t xml:space="preserve"> et al.</w:t>
            </w:r>
          </w:p>
        </w:tc>
        <w:tc>
          <w:tcPr>
            <w:tcW w:w="825" w:type="dxa"/>
          </w:tcPr>
          <w:p w14:paraId="3983746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031691B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1DCNN</w:t>
            </w:r>
          </w:p>
          <w:p w14:paraId="13E075E4"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FCNN</w:t>
            </w:r>
          </w:p>
          <w:p w14:paraId="25177AF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w:t>
            </w:r>
          </w:p>
          <w:p w14:paraId="10D4CC4B"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4EAE1111"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6D19F62"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SAE-1DCNN made the best result with an R² of 0.784 and an RMSE of 3.94.</w:t>
            </w:r>
          </w:p>
        </w:tc>
        <w:tc>
          <w:tcPr>
            <w:tcW w:w="1200" w:type="dxa"/>
          </w:tcPr>
          <w:p w14:paraId="32DC1CCA" w14:textId="23DE899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11441 </w:t>
            </w:r>
            <w:r w:rsidR="0046231D">
              <w:rPr>
                <w:rFonts w:ascii="Times New Roman" w:eastAsia="Times New Roman" w:hAnsi="Times New Roman" w:cs="Times New Roman"/>
                <w:b/>
                <w:bCs/>
                <w:sz w:val="20"/>
                <w:szCs w:val="20"/>
              </w:rPr>
              <w:t>samples collected</w:t>
            </w:r>
            <w:r>
              <w:rPr>
                <w:rFonts w:ascii="Times New Roman" w:eastAsia="Times New Roman" w:hAnsi="Times New Roman" w:cs="Times New Roman"/>
                <w:b/>
                <w:bCs/>
                <w:sz w:val="20"/>
                <w:szCs w:val="20"/>
              </w:rPr>
              <w:t xml:space="preserve"> from LUCAS Soil Database</w:t>
            </w:r>
          </w:p>
        </w:tc>
        <w:tc>
          <w:tcPr>
            <w:tcW w:w="3060" w:type="dxa"/>
          </w:tcPr>
          <w:p w14:paraId="41492EF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(SOC)</w:t>
            </w:r>
          </w:p>
        </w:tc>
      </w:tr>
      <w:tr w:rsidR="008C53E4" w14:paraId="1B57B902" w14:textId="77777777" w:rsidTr="008C53E4">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BBEC0DA"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w:t>
            </w:r>
          </w:p>
        </w:tc>
        <w:tc>
          <w:tcPr>
            <w:tcW w:w="1350" w:type="dxa"/>
          </w:tcPr>
          <w:p w14:paraId="2FF91F46"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et al.</w:t>
            </w:r>
          </w:p>
        </w:tc>
        <w:tc>
          <w:tcPr>
            <w:tcW w:w="825" w:type="dxa"/>
          </w:tcPr>
          <w:p w14:paraId="03317D20"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1C99ED0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Global PLSR</w:t>
            </w:r>
          </w:p>
          <w:p w14:paraId="5827B695"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Local PLSR</w:t>
            </w:r>
          </w:p>
          <w:p w14:paraId="06945F14"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 + PLSR</w:t>
            </w:r>
          </w:p>
          <w:p w14:paraId="051039C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Hierarchical clustering + PLSR</w:t>
            </w:r>
          </w:p>
          <w:p w14:paraId="5A85C4B6"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8D85B26"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best results </w:t>
            </w:r>
          </w:p>
          <w:p w14:paraId="7F2DA34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for local PLSR</w:t>
            </w:r>
          </w:p>
          <w:p w14:paraId="14DD0EBE"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0.75, RPIQ) =2.846</w:t>
            </w:r>
          </w:p>
          <w:p w14:paraId="7F8B5AE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13.38 g/kg</w:t>
            </w:r>
          </w:p>
          <w:p w14:paraId="202C1004"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556F1BBB" w14:textId="77777777" w:rsidR="008C53E4" w:rsidRDefault="008C53E4">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287AA34"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EU-wide Topsoil Database</w:t>
            </w:r>
          </w:p>
        </w:tc>
        <w:tc>
          <w:tcPr>
            <w:tcW w:w="3060" w:type="dxa"/>
          </w:tcPr>
          <w:p w14:paraId="49995B7D"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SOC prediction</w:t>
            </w:r>
          </w:p>
        </w:tc>
      </w:tr>
      <w:tr w:rsidR="008C53E4" w14:paraId="69385194" w14:textId="77777777" w:rsidTr="008C53E4">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F61391A"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w:t>
            </w:r>
          </w:p>
        </w:tc>
        <w:tc>
          <w:tcPr>
            <w:tcW w:w="1350" w:type="dxa"/>
          </w:tcPr>
          <w:p w14:paraId="1FD856D7"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Omondiagbe</w:t>
            </w:r>
            <w:proofErr w:type="spellEnd"/>
            <w:r>
              <w:rPr>
                <w:rFonts w:ascii="Times New Roman" w:eastAsia="Times New Roman" w:hAnsi="Times New Roman" w:cs="Times New Roman"/>
                <w:b/>
                <w:bCs/>
                <w:sz w:val="20"/>
                <w:szCs w:val="20"/>
              </w:rPr>
              <w:t xml:space="preserve"> et al.</w:t>
            </w:r>
          </w:p>
        </w:tc>
        <w:tc>
          <w:tcPr>
            <w:tcW w:w="825" w:type="dxa"/>
          </w:tcPr>
          <w:p w14:paraId="4988390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2023 </w:t>
            </w:r>
          </w:p>
        </w:tc>
        <w:tc>
          <w:tcPr>
            <w:tcW w:w="1755" w:type="dxa"/>
          </w:tcPr>
          <w:p w14:paraId="0A00302A"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(Adapted-PBT)</w:t>
            </w:r>
          </w:p>
          <w:p w14:paraId="44446957"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Bayesian Optimization</w:t>
            </w:r>
          </w:p>
          <w:p w14:paraId="0F89FD49"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(CNN)</w:t>
            </w:r>
          </w:p>
          <w:p w14:paraId="3BC6825B"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c>
          <w:tcPr>
            <w:tcW w:w="1410" w:type="dxa"/>
          </w:tcPr>
          <w:p w14:paraId="4983B6A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PBT</w:t>
            </w:r>
          </w:p>
          <w:p w14:paraId="5D03C79D"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prediction</w:t>
            </w:r>
          </w:p>
          <w:p w14:paraId="750DB7C9"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w:t>
            </w:r>
          </w:p>
          <w:p w14:paraId="2A508D7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(MEC)</w:t>
            </w:r>
          </w:p>
          <w:p w14:paraId="6F50A470"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 0.90 for clay,</w:t>
            </w:r>
          </w:p>
          <w:p w14:paraId="03C14717"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0.81 for sand, and 0.78 for silt.</w:t>
            </w:r>
          </w:p>
          <w:p w14:paraId="28D0EE23"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724C71B4"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w:t>
            </w:r>
          </w:p>
          <w:p w14:paraId="79B3010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w:t>
            </w:r>
          </w:p>
          <w:p w14:paraId="633C1089"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KSSL</w:t>
            </w:r>
          </w:p>
          <w:p w14:paraId="12533642"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D55375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soil texture properties (sand, silt, and clay)</w:t>
            </w:r>
          </w:p>
        </w:tc>
      </w:tr>
      <w:tr w:rsidR="008C53E4" w14:paraId="303C3E25" w14:textId="77777777" w:rsidTr="008C53E4">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309E8038"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[24]</w:t>
            </w:r>
          </w:p>
        </w:tc>
        <w:tc>
          <w:tcPr>
            <w:tcW w:w="1350" w:type="dxa"/>
          </w:tcPr>
          <w:p w14:paraId="4BA9BBEF"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Piccoli et al.</w:t>
            </w:r>
          </w:p>
        </w:tc>
        <w:tc>
          <w:tcPr>
            <w:tcW w:w="825" w:type="dxa"/>
          </w:tcPr>
          <w:p w14:paraId="499BA6A0"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73542A0E"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Adaptive Deep Convolutional Neural Network.</w:t>
            </w:r>
          </w:p>
          <w:p w14:paraId="7EDE446E"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Neural Architecture Search (NAS).</w:t>
            </w:r>
          </w:p>
          <w:p w14:paraId="2FF43F26" w14:textId="77777777" w:rsidR="008C53E4" w:rsidRDefault="008C53E4">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48277324" w14:textId="5BF2D9C4" w:rsidR="008C53E4" w:rsidRDefault="0046231D">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sidRPr="0046231D">
              <w:rPr>
                <w:rFonts w:ascii="Times New Roman" w:eastAsia="Times New Roman" w:hAnsi="Times New Roman" w:cs="Times New Roman"/>
                <w:b/>
                <w:bCs/>
                <w:sz w:val="20"/>
                <w:szCs w:val="20"/>
              </w:rPr>
              <w:t>Overall R² ≈ 0.75.</w:t>
            </w:r>
          </w:p>
        </w:tc>
        <w:tc>
          <w:tcPr>
            <w:tcW w:w="1200" w:type="dxa"/>
          </w:tcPr>
          <w:p w14:paraId="2C78F9DB"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dataset.</w:t>
            </w:r>
          </w:p>
          <w:p w14:paraId="38160EDD"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PRISMA simulated dataset.</w:t>
            </w:r>
          </w:p>
          <w:p w14:paraId="414518FD"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2DC808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hyperspectral information and did not include additional environmental or management factors.</w:t>
            </w:r>
          </w:p>
        </w:tc>
      </w:tr>
      <w:tr w:rsidR="008C53E4" w14:paraId="7C2EC13C" w14:textId="77777777" w:rsidTr="008C53E4">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1228EFA1"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[25]</w:t>
            </w:r>
          </w:p>
        </w:tc>
        <w:tc>
          <w:tcPr>
            <w:tcW w:w="1350" w:type="dxa"/>
          </w:tcPr>
          <w:p w14:paraId="477DB35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Rahmani et al.</w:t>
            </w:r>
          </w:p>
        </w:tc>
        <w:tc>
          <w:tcPr>
            <w:tcW w:w="825" w:type="dxa"/>
          </w:tcPr>
          <w:p w14:paraId="3C556E1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346C3FC5"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(RF), Cubist,</w:t>
            </w:r>
          </w:p>
          <w:p w14:paraId="37D727E2"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Universal Kriging (UK)</w:t>
            </w:r>
          </w:p>
          <w:p w14:paraId="5421CF3C"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30180B3D"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SOM</w:t>
            </w:r>
          </w:p>
          <w:p w14:paraId="2573DFDB"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0.44 to 0.45,</w:t>
            </w:r>
          </w:p>
          <w:p w14:paraId="695F8CFA"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CEC</w:t>
            </w:r>
          </w:p>
          <w:p w14:paraId="11B04A6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0.39 to 0.44</w:t>
            </w:r>
          </w:p>
          <w:p w14:paraId="33234DBA"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6C699928"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(SSURGO)</w:t>
            </w:r>
          </w:p>
        </w:tc>
        <w:tc>
          <w:tcPr>
            <w:tcW w:w="3060" w:type="dxa"/>
          </w:tcPr>
          <w:p w14:paraId="2A258367"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two soil properties within a local study area and did not investigate multiple soil health indicators</w:t>
            </w:r>
          </w:p>
        </w:tc>
      </w:tr>
      <w:tr w:rsidR="008C53E4" w14:paraId="2CC1AE36" w14:textId="77777777" w:rsidTr="008C53E4">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28B80B31"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[26]</w:t>
            </w:r>
          </w:p>
        </w:tc>
        <w:tc>
          <w:tcPr>
            <w:tcW w:w="1350" w:type="dxa"/>
          </w:tcPr>
          <w:p w14:paraId="37921BF6"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Ramcharan et al.</w:t>
            </w:r>
          </w:p>
        </w:tc>
        <w:tc>
          <w:tcPr>
            <w:tcW w:w="825" w:type="dxa"/>
          </w:tcPr>
          <w:p w14:paraId="7B4778F1"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2017</w:t>
            </w:r>
          </w:p>
        </w:tc>
        <w:tc>
          <w:tcPr>
            <w:tcW w:w="1755" w:type="dxa"/>
          </w:tcPr>
          <w:p w14:paraId="7FF7A7D0"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5AEDD6EA" w14:textId="615F8263"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RMSPE was </w:t>
            </w:r>
            <w:r w:rsidR="0046231D">
              <w:rPr>
                <w:rFonts w:ascii="Times New Roman" w:eastAsia="Times New Roman" w:hAnsi="Times New Roman" w:cs="Times New Roman"/>
                <w:b/>
                <w:bCs/>
                <w:sz w:val="20"/>
                <w:szCs w:val="20"/>
              </w:rPr>
              <w:t xml:space="preserve">0.13 </w:t>
            </w:r>
            <w:proofErr w:type="spellStart"/>
            <w:r w:rsidR="0046231D">
              <w:rPr>
                <w:rFonts w:ascii="Times New Roman" w:eastAsia="Times New Roman" w:hAnsi="Times New Roman" w:cs="Times New Roman"/>
                <w:b/>
                <w:bCs/>
                <w:sz w:val="20"/>
                <w:szCs w:val="20"/>
              </w:rPr>
              <w:t>gcm</w:t>
            </w:r>
            <w:proofErr w:type="spellEnd"/>
            <w:r>
              <w:rPr>
                <w:rFonts w:ascii="Times New Roman" w:eastAsia="Times New Roman" w:hAnsi="Times New Roman" w:cs="Times New Roman"/>
                <w:b/>
                <w:bCs/>
                <w:sz w:val="20"/>
                <w:szCs w:val="20"/>
              </w:rPr>
              <w:t>–3 in average</w:t>
            </w:r>
          </w:p>
          <w:p w14:paraId="715AAEB0"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MPE was 0.001 </w:t>
            </w:r>
            <w:proofErr w:type="spellStart"/>
            <w:r>
              <w:rPr>
                <w:rFonts w:ascii="Times New Roman" w:eastAsia="Times New Roman" w:hAnsi="Times New Roman" w:cs="Times New Roman"/>
                <w:b/>
                <w:bCs/>
                <w:sz w:val="20"/>
                <w:szCs w:val="20"/>
              </w:rPr>
              <w:t>gcm</w:t>
            </w:r>
            <w:proofErr w:type="spellEnd"/>
            <w:r>
              <w:rPr>
                <w:rFonts w:ascii="Times New Roman" w:eastAsia="Times New Roman" w:hAnsi="Times New Roman" w:cs="Times New Roman"/>
                <w:b/>
                <w:bCs/>
                <w:sz w:val="20"/>
                <w:szCs w:val="20"/>
              </w:rPr>
              <w:t>–3.</w:t>
            </w:r>
          </w:p>
          <w:p w14:paraId="3EEC946B"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150697BA" w14:textId="77777777" w:rsidR="008C53E4" w:rsidRDefault="008C53E4">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38F77FA8" w14:textId="2782C26A"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45,818 </w:t>
            </w:r>
            <w:r w:rsidR="0046231D">
              <w:rPr>
                <w:rFonts w:ascii="Times New Roman" w:eastAsia="Times New Roman" w:hAnsi="Times New Roman" w:cs="Times New Roman"/>
                <w:b/>
                <w:bCs/>
                <w:sz w:val="20"/>
                <w:szCs w:val="20"/>
              </w:rPr>
              <w:t>soils</w:t>
            </w:r>
          </w:p>
          <w:p w14:paraId="09E915A5"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(NCSS</w:t>
            </w:r>
          </w:p>
          <w:p w14:paraId="4DF0049A"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0BED617D"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bulk density only</w:t>
            </w:r>
          </w:p>
        </w:tc>
      </w:tr>
    </w:tbl>
    <w:p w14:paraId="1D451121" w14:textId="77777777" w:rsidR="008C53E4" w:rsidRDefault="008C53E4">
      <w:pPr>
        <w:widowControl w:val="0"/>
        <w:pBdr>
          <w:top w:val="nil"/>
          <w:left w:val="nil"/>
          <w:bottom w:val="nil"/>
          <w:right w:val="nil"/>
          <w:between w:val="nil"/>
        </w:pBdr>
        <w:rPr>
          <w:rFonts w:ascii="Times New Roman" w:eastAsia="Times New Roman" w:hAnsi="Times New Roman" w:cs="Times New Roman"/>
          <w:b/>
          <w:bCs/>
          <w:sz w:val="20"/>
          <w:szCs w:val="20"/>
        </w:rPr>
      </w:pPr>
    </w:p>
    <w:p w14:paraId="7DAEEBB6" w14:textId="77777777" w:rsidR="008C53E4" w:rsidRDefault="008C53E4">
      <w:pPr>
        <w:spacing w:line="259" w:lineRule="auto"/>
        <w:jc w:val="both"/>
        <w:rPr>
          <w:rFonts w:ascii="Times New Roman" w:eastAsia="Times New Roman" w:hAnsi="Times New Roman" w:cs="Times New Roman"/>
          <w:b/>
          <w:bCs/>
          <w:sz w:val="28"/>
          <w:szCs w:val="28"/>
        </w:rPr>
      </w:pPr>
    </w:p>
    <w:p w14:paraId="3A95A552" w14:textId="77777777" w:rsidR="008C53E4" w:rsidRDefault="008C53E4">
      <w:pPr>
        <w:spacing w:line="259" w:lineRule="auto"/>
        <w:jc w:val="both"/>
        <w:rPr>
          <w:rFonts w:ascii="Times New Roman" w:eastAsia="Times New Roman" w:hAnsi="Times New Roman" w:cs="Times New Roman"/>
          <w:sz w:val="28"/>
          <w:szCs w:val="28"/>
        </w:rPr>
      </w:pPr>
    </w:p>
    <w:p w14:paraId="4291C421" w14:textId="77777777" w:rsidR="008C53E4" w:rsidRDefault="008C53E4">
      <w:pPr>
        <w:pStyle w:val="Heading1"/>
        <w:spacing w:before="360" w:after="80" w:line="259" w:lineRule="auto"/>
        <w:jc w:val="both"/>
        <w:rPr>
          <w:rFonts w:ascii="Times New Roman" w:eastAsia="Times New Roman" w:hAnsi="Times New Roman" w:cs="Times New Roman"/>
          <w:b/>
          <w:bCs/>
          <w:sz w:val="36"/>
          <w:szCs w:val="36"/>
        </w:rPr>
      </w:pPr>
      <w:bookmarkStart w:id="25" w:name="_heading=h.bh4nbqg9rnk4" w:colFirst="0" w:colLast="0"/>
      <w:bookmarkEnd w:id="25"/>
    </w:p>
    <w:p w14:paraId="6D1DF017" w14:textId="77777777" w:rsidR="008C53E4" w:rsidRDefault="008C53E4">
      <w:pPr>
        <w:pStyle w:val="Heading1"/>
        <w:spacing w:before="360" w:after="80" w:line="259" w:lineRule="auto"/>
        <w:jc w:val="both"/>
        <w:rPr>
          <w:rFonts w:ascii="Times New Roman" w:eastAsia="Times New Roman" w:hAnsi="Times New Roman" w:cs="Times New Roman"/>
          <w:b/>
          <w:bCs/>
          <w:sz w:val="36"/>
          <w:szCs w:val="36"/>
        </w:rPr>
      </w:pPr>
    </w:p>
    <w:p w14:paraId="309094D9" w14:textId="77777777" w:rsidR="008C53E4" w:rsidRDefault="008C53E4">
      <w:pPr>
        <w:rPr>
          <w:rFonts w:ascii="Times New Roman" w:eastAsia="Times New Roman" w:hAnsi="Times New Roman" w:cs="Times New Roman"/>
        </w:rPr>
      </w:pPr>
    </w:p>
    <w:p w14:paraId="35AB114A" w14:textId="77777777" w:rsidR="008C53E4" w:rsidRDefault="008C53E4">
      <w:pPr>
        <w:rPr>
          <w:rFonts w:ascii="Times New Roman" w:eastAsia="Times New Roman" w:hAnsi="Times New Roman" w:cs="Times New Roman"/>
        </w:rPr>
      </w:pPr>
    </w:p>
    <w:p w14:paraId="7EC31028" w14:textId="77777777" w:rsidR="008C53E4" w:rsidRDefault="008C53E4">
      <w:pPr>
        <w:rPr>
          <w:rFonts w:ascii="Times New Roman" w:eastAsia="Times New Roman" w:hAnsi="Times New Roman" w:cs="Times New Roman"/>
        </w:rPr>
      </w:pPr>
    </w:p>
    <w:p w14:paraId="1C4FCB4A" w14:textId="77777777" w:rsidR="008C53E4" w:rsidRDefault="008C53E4">
      <w:pPr>
        <w:pStyle w:val="Heading1"/>
        <w:spacing w:before="360" w:after="80" w:line="259" w:lineRule="auto"/>
        <w:jc w:val="both"/>
        <w:rPr>
          <w:rFonts w:ascii="Times New Roman" w:eastAsia="Times New Roman" w:hAnsi="Times New Roman" w:cs="Times New Roman"/>
          <w:b/>
          <w:bCs/>
          <w:sz w:val="36"/>
          <w:szCs w:val="36"/>
        </w:rPr>
      </w:pPr>
    </w:p>
    <w:p w14:paraId="3C3699FE" w14:textId="77777777" w:rsidR="008C53E4" w:rsidRDefault="008C53E4">
      <w:pPr>
        <w:rPr>
          <w:rFonts w:ascii="Times New Roman" w:eastAsia="Times New Roman" w:hAnsi="Times New Roman" w:cs="Times New Roman"/>
        </w:rPr>
      </w:pPr>
    </w:p>
    <w:p w14:paraId="15BE8363" w14:textId="77777777" w:rsidR="008C53E4" w:rsidRDefault="008C53E4">
      <w:pPr>
        <w:rPr>
          <w:rFonts w:ascii="Times New Roman" w:eastAsia="Times New Roman" w:hAnsi="Times New Roman" w:cs="Times New Roman"/>
        </w:rPr>
      </w:pPr>
    </w:p>
    <w:p w14:paraId="48C325D6" w14:textId="77777777" w:rsidR="008C53E4" w:rsidRDefault="008C53E4">
      <w:pPr>
        <w:rPr>
          <w:rFonts w:ascii="Times New Roman" w:eastAsia="Times New Roman" w:hAnsi="Times New Roman" w:cs="Times New Roman"/>
        </w:rPr>
      </w:pPr>
    </w:p>
    <w:p w14:paraId="018F576A" w14:textId="77777777" w:rsidR="008C53E4" w:rsidRDefault="008C53E4">
      <w:pPr>
        <w:rPr>
          <w:rFonts w:ascii="Times New Roman" w:eastAsia="Times New Roman" w:hAnsi="Times New Roman" w:cs="Times New Roman"/>
        </w:rPr>
      </w:pPr>
    </w:p>
    <w:p w14:paraId="73193AB9" w14:textId="77777777" w:rsidR="008C53E4" w:rsidRDefault="008C53E4">
      <w:pPr>
        <w:rPr>
          <w:rFonts w:ascii="Times New Roman" w:eastAsia="Times New Roman" w:hAnsi="Times New Roman" w:cs="Times New Roman"/>
        </w:rPr>
      </w:pPr>
    </w:p>
    <w:p w14:paraId="29EEB469" w14:textId="77777777" w:rsidR="008C53E4" w:rsidRDefault="008C53E4">
      <w:pPr>
        <w:rPr>
          <w:rFonts w:ascii="Times New Roman" w:eastAsia="Times New Roman" w:hAnsi="Times New Roman" w:cs="Times New Roman"/>
        </w:rPr>
      </w:pPr>
    </w:p>
    <w:p w14:paraId="458BE00F" w14:textId="77777777" w:rsidR="008C53E4" w:rsidRDefault="008C53E4">
      <w:pPr>
        <w:rPr>
          <w:rFonts w:ascii="Times New Roman" w:eastAsia="Times New Roman" w:hAnsi="Times New Roman" w:cs="Times New Roman"/>
        </w:rPr>
      </w:pPr>
    </w:p>
    <w:p w14:paraId="221F76F8" w14:textId="77777777" w:rsidR="008C53E4" w:rsidRDefault="008C53E4">
      <w:pPr>
        <w:rPr>
          <w:rFonts w:ascii="Times New Roman" w:eastAsia="Times New Roman" w:hAnsi="Times New Roman" w:cs="Times New Roman"/>
        </w:rPr>
      </w:pPr>
    </w:p>
    <w:p w14:paraId="2C23C191" w14:textId="77777777" w:rsidR="008C53E4" w:rsidRDefault="008C53E4">
      <w:pPr>
        <w:rPr>
          <w:rFonts w:ascii="Times New Roman" w:eastAsia="Times New Roman" w:hAnsi="Times New Roman" w:cs="Times New Roman"/>
        </w:rPr>
      </w:pPr>
    </w:p>
    <w:p w14:paraId="72C5975D" w14:textId="77777777" w:rsidR="008C53E4" w:rsidRDefault="008C53E4">
      <w:pPr>
        <w:rPr>
          <w:rFonts w:ascii="Times New Roman" w:eastAsia="Times New Roman" w:hAnsi="Times New Roman" w:cs="Times New Roman"/>
        </w:rPr>
      </w:pPr>
    </w:p>
    <w:p w14:paraId="214CB3C3" w14:textId="77777777" w:rsidR="008C53E4" w:rsidRDefault="008C53E4">
      <w:pPr>
        <w:rPr>
          <w:rFonts w:ascii="Times New Roman" w:eastAsia="Times New Roman" w:hAnsi="Times New Roman" w:cs="Times New Roman"/>
        </w:rPr>
      </w:pPr>
    </w:p>
    <w:p w14:paraId="169905C0" w14:textId="77777777" w:rsidR="008C53E4" w:rsidRDefault="008C53E4">
      <w:pPr>
        <w:rPr>
          <w:rFonts w:ascii="Times New Roman" w:eastAsia="Times New Roman" w:hAnsi="Times New Roman" w:cs="Times New Roman"/>
        </w:rPr>
      </w:pPr>
    </w:p>
    <w:p w14:paraId="1FF6FDFB" w14:textId="77777777" w:rsidR="008C53E4" w:rsidRDefault="008C53E4">
      <w:pPr>
        <w:rPr>
          <w:rFonts w:ascii="Times New Roman" w:eastAsia="Times New Roman" w:hAnsi="Times New Roman" w:cs="Times New Roman"/>
        </w:rPr>
      </w:pPr>
    </w:p>
    <w:p w14:paraId="617A4127" w14:textId="77777777" w:rsidR="008C53E4" w:rsidRDefault="00000000">
      <w:pPr>
        <w:pStyle w:val="Heading1"/>
        <w:spacing w:after="80" w:line="259" w:lineRule="auto"/>
        <w:jc w:val="both"/>
        <w:rPr>
          <w:rFonts w:ascii="Times New Roman" w:eastAsia="Times New Roman" w:hAnsi="Times New Roman" w:cs="Times New Roman"/>
          <w:b/>
          <w:bCs/>
        </w:rPr>
      </w:pPr>
      <w:bookmarkStart w:id="26" w:name="_Toc237368646"/>
      <w:r>
        <w:rPr>
          <w:rFonts w:ascii="Times New Roman" w:eastAsia="Times New Roman" w:hAnsi="Times New Roman" w:cs="Times New Roman"/>
          <w:b/>
          <w:bCs/>
        </w:rPr>
        <w:lastRenderedPageBreak/>
        <w:t>References</w:t>
      </w:r>
      <w:bookmarkEnd w:id="26"/>
    </w:p>
    <w:p w14:paraId="2A224D23"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 F. A. Diaz-Gonzalez, J. Vuelvas, C. A. Correa, V. E. Vallejo, and D. Patino " Machine learning and remote sensing techniques applied to estimate soil indicators</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Review" 2021 </w:t>
      </w:r>
      <w:hyperlink r:id="rId20">
        <w:r w:rsidR="008C53E4">
          <w:rPr>
            <w:rFonts w:ascii="Times New Roman" w:eastAsia="Times New Roman" w:hAnsi="Times New Roman" w:cs="Times New Roman"/>
          </w:rPr>
          <w:t>Doi: 10.1016/j.ecolind.2021.108517</w:t>
        </w:r>
      </w:hyperlink>
    </w:p>
    <w:p w14:paraId="00F5F4A3"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D.-C. Topa, S. </w:t>
      </w:r>
      <w:proofErr w:type="spellStart"/>
      <w:r>
        <w:rPr>
          <w:rFonts w:ascii="Times New Roman" w:eastAsia="Times New Roman" w:hAnsi="Times New Roman" w:cs="Times New Roman"/>
        </w:rPr>
        <w:t>Căpsună</w:t>
      </w:r>
      <w:proofErr w:type="spellEnd"/>
      <w:r>
        <w:rPr>
          <w:rFonts w:ascii="Times New Roman" w:eastAsia="Times New Roman" w:hAnsi="Times New Roman" w:cs="Times New Roman"/>
        </w:rPr>
        <w:t xml:space="preserve">, A.-E. </w:t>
      </w:r>
      <w:proofErr w:type="spellStart"/>
      <w:r>
        <w:rPr>
          <w:rFonts w:ascii="Times New Roman" w:eastAsia="Times New Roman" w:hAnsi="Times New Roman" w:cs="Times New Roman"/>
        </w:rPr>
        <w:t>Calistru</w:t>
      </w:r>
      <w:proofErr w:type="spellEnd"/>
      <w:r>
        <w:rPr>
          <w:rFonts w:ascii="Times New Roman" w:eastAsia="Times New Roman" w:hAnsi="Times New Roman" w:cs="Times New Roman"/>
        </w:rPr>
        <w:t xml:space="preserve"> and C. </w:t>
      </w:r>
      <w:proofErr w:type="spellStart"/>
      <w:r>
        <w:rPr>
          <w:rFonts w:ascii="Times New Roman" w:eastAsia="Times New Roman" w:hAnsi="Times New Roman" w:cs="Times New Roman"/>
        </w:rPr>
        <w:t>Ailincăi</w:t>
      </w:r>
      <w:proofErr w:type="spellEnd"/>
      <w:r>
        <w:rPr>
          <w:rFonts w:ascii="Times New Roman" w:eastAsia="Times New Roman" w:hAnsi="Times New Roman" w:cs="Times New Roman"/>
        </w:rPr>
        <w:t>" Sustainable Practices for Enhancing Soil Health and Crop Quality in Modern Agriculture _ A Review"2025</w:t>
      </w:r>
      <w:hyperlink r:id="rId21">
        <w:r w:rsidR="008C53E4">
          <w:rPr>
            <w:rFonts w:ascii="Times New Roman" w:eastAsia="Times New Roman" w:hAnsi="Times New Roman" w:cs="Times New Roman"/>
          </w:rPr>
          <w:t xml:space="preserve"> Doi:10.3390/agriculture15090998</w:t>
        </w:r>
      </w:hyperlink>
    </w:p>
    <w:p w14:paraId="76B6B82D" w14:textId="77777777" w:rsidR="008C53E4" w:rsidRDefault="008C53E4">
      <w:pPr>
        <w:spacing w:after="160" w:line="259" w:lineRule="auto"/>
        <w:jc w:val="both"/>
        <w:rPr>
          <w:rFonts w:ascii="Times New Roman" w:eastAsia="Times New Roman" w:hAnsi="Times New Roman" w:cs="Times New Roman"/>
        </w:rPr>
      </w:pPr>
    </w:p>
    <w:p w14:paraId="5AC48192"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rPr>
        <w:t>J. B.-Valencia, V. G.-Pineda, E. R.-Vera, M. M.-Herrera, A. V.-Arias, R. H.-García, and J. Valencia" Machine Learning in Sustainable Agriculture _ Systematic Review and Research Perspectives"2025</w:t>
      </w:r>
      <w:hyperlink r:id="rId22">
        <w:r w:rsidR="008C53E4">
          <w:rPr>
            <w:rFonts w:ascii="Times New Roman" w:eastAsia="Times New Roman" w:hAnsi="Times New Roman" w:cs="Times New Roman"/>
          </w:rPr>
          <w:t xml:space="preserve"> Doi: 10.3390/agriculture15040377</w:t>
        </w:r>
      </w:hyperlink>
    </w:p>
    <w:p w14:paraId="3FABA0B8" w14:textId="77777777" w:rsidR="008C53E4" w:rsidRDefault="008C53E4">
      <w:pPr>
        <w:spacing w:after="160" w:line="259" w:lineRule="auto"/>
        <w:ind w:left="720"/>
        <w:jc w:val="both"/>
        <w:rPr>
          <w:rFonts w:ascii="Times New Roman" w:eastAsia="Times New Roman" w:hAnsi="Times New Roman" w:cs="Times New Roman"/>
        </w:rPr>
      </w:pPr>
    </w:p>
    <w:p w14:paraId="36419527"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S. </w:t>
      </w:r>
      <w:proofErr w:type="spellStart"/>
      <w:r>
        <w:rPr>
          <w:rFonts w:ascii="Times New Roman" w:eastAsia="Times New Roman" w:hAnsi="Times New Roman" w:cs="Times New Roman"/>
        </w:rPr>
        <w:t>Motia</w:t>
      </w:r>
      <w:proofErr w:type="spellEnd"/>
      <w:r>
        <w:rPr>
          <w:rFonts w:ascii="Times New Roman" w:eastAsia="Times New Roman" w:hAnsi="Times New Roman" w:cs="Times New Roman"/>
        </w:rPr>
        <w:t xml:space="preserve">, and S. Reddy, “Exploration of machine learning methods for prediction and assessment of soil properties for agricultural soil management: a quantitative evaluation”2021 </w:t>
      </w:r>
      <w:hyperlink r:id="rId23">
        <w:r w:rsidR="008C53E4">
          <w:rPr>
            <w:rFonts w:ascii="Times New Roman" w:eastAsia="Times New Roman" w:hAnsi="Times New Roman" w:cs="Times New Roman"/>
          </w:rPr>
          <w:t>Doi: 10.1088/1742-6596/1950/1/012037</w:t>
        </w:r>
      </w:hyperlink>
    </w:p>
    <w:p w14:paraId="0D03B8A3" w14:textId="77777777" w:rsidR="008C53E4" w:rsidRDefault="008C53E4">
      <w:pPr>
        <w:spacing w:after="160" w:line="259" w:lineRule="auto"/>
        <w:jc w:val="both"/>
        <w:rPr>
          <w:rFonts w:ascii="Times New Roman" w:eastAsia="Times New Roman" w:hAnsi="Times New Roman" w:cs="Times New Roman"/>
        </w:rPr>
      </w:pPr>
    </w:p>
    <w:p w14:paraId="62CEF2EB"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 M. Awais, S. M. Z. A. Naqvi, H. Zhang, L. Li, W. Zhang, F. A. Awwad, E. A. A. Ismail, M. I. Khan, V. Raghavan and J. Hu*" AI and machine learning for soil </w:t>
      </w:r>
      <w:proofErr w:type="spellStart"/>
      <w:r>
        <w:rPr>
          <w:rFonts w:ascii="Times New Roman" w:eastAsia="Times New Roman" w:hAnsi="Times New Roman" w:cs="Times New Roman"/>
        </w:rPr>
        <w:t>analysis_an</w:t>
      </w:r>
      <w:proofErr w:type="spellEnd"/>
      <w:r>
        <w:rPr>
          <w:rFonts w:ascii="Times New Roman" w:eastAsia="Times New Roman" w:hAnsi="Times New Roman" w:cs="Times New Roman"/>
        </w:rPr>
        <w:t xml:space="preserve"> assessment of sustainable agricultural practices"2023 </w:t>
      </w:r>
      <w:hyperlink r:id="rId24">
        <w:r w:rsidR="008C53E4">
          <w:rPr>
            <w:rFonts w:ascii="Times New Roman" w:eastAsia="Times New Roman" w:hAnsi="Times New Roman" w:cs="Times New Roman"/>
          </w:rPr>
          <w:t>Doi: 10.1186/s40643-023-00710-y</w:t>
        </w:r>
      </w:hyperlink>
    </w:p>
    <w:p w14:paraId="384A19EE" w14:textId="77777777" w:rsidR="008C53E4" w:rsidRDefault="008C53E4">
      <w:pPr>
        <w:spacing w:after="160" w:line="259" w:lineRule="auto"/>
        <w:jc w:val="both"/>
        <w:rPr>
          <w:rFonts w:ascii="Times New Roman" w:eastAsia="Times New Roman" w:hAnsi="Times New Roman" w:cs="Times New Roman"/>
        </w:rPr>
      </w:pPr>
    </w:p>
    <w:p w14:paraId="0DD1A345" w14:textId="77777777" w:rsidR="008C53E4" w:rsidRDefault="00000000">
      <w:pPr>
        <w:numPr>
          <w:ilvl w:val="0"/>
          <w:numId w:val="2"/>
        </w:num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 T. B. Sheeba, L. D. V. Anand, G. Manohar, S. Selvan, B. Wilfred, K. Muthukumar, S. Padmavathy, P. R. Kumar, and B. T. Asfaw " Machine Learning Algorithm for Soil Analysis and Classification of Micronutrients in IoT-Enabled Automated Farms"2022 </w:t>
      </w:r>
      <w:hyperlink r:id="rId25">
        <w:r w:rsidR="008C53E4">
          <w:rPr>
            <w:rFonts w:ascii="Times New Roman" w:eastAsia="Times New Roman" w:hAnsi="Times New Roman" w:cs="Times New Roman"/>
          </w:rPr>
          <w:t>Doi:10.1155/2022/5343965</w:t>
        </w:r>
      </w:hyperlink>
    </w:p>
    <w:p w14:paraId="3E713F72" w14:textId="77777777" w:rsidR="008C53E4" w:rsidRDefault="008C53E4">
      <w:pPr>
        <w:spacing w:line="259" w:lineRule="auto"/>
        <w:jc w:val="both"/>
        <w:rPr>
          <w:rFonts w:ascii="Times New Roman" w:eastAsia="Times New Roman" w:hAnsi="Times New Roman" w:cs="Times New Roman"/>
        </w:rPr>
      </w:pPr>
    </w:p>
    <w:p w14:paraId="199BC6CB" w14:textId="77777777" w:rsidR="008C53E4" w:rsidRDefault="008C53E4">
      <w:pPr>
        <w:spacing w:line="259" w:lineRule="auto"/>
        <w:jc w:val="both"/>
        <w:rPr>
          <w:rFonts w:ascii="Times New Roman" w:eastAsia="Times New Roman" w:hAnsi="Times New Roman" w:cs="Times New Roman"/>
        </w:rPr>
      </w:pPr>
    </w:p>
    <w:p w14:paraId="08260D13" w14:textId="77777777" w:rsidR="008C53E4" w:rsidRDefault="008C53E4">
      <w:pPr>
        <w:spacing w:after="160" w:line="259" w:lineRule="auto"/>
        <w:jc w:val="both"/>
        <w:rPr>
          <w:rFonts w:ascii="Times New Roman" w:eastAsia="Times New Roman" w:hAnsi="Times New Roman" w:cs="Times New Roman"/>
        </w:rPr>
      </w:pPr>
    </w:p>
    <w:p w14:paraId="36D055A3"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RV. R. Rao and U. S. Reddy “</w:t>
      </w:r>
      <w:proofErr w:type="spellStart"/>
      <w:r>
        <w:rPr>
          <w:rFonts w:ascii="Times New Roman" w:eastAsia="Times New Roman" w:hAnsi="Times New Roman" w:cs="Times New Roman"/>
        </w:rPr>
        <w:t>Agrimind</w:t>
      </w:r>
      <w:proofErr w:type="spellEnd"/>
      <w:r>
        <w:rPr>
          <w:rFonts w:ascii="Times New Roman" w:eastAsia="Times New Roman" w:hAnsi="Times New Roman" w:cs="Times New Roman"/>
        </w:rPr>
        <w:t xml:space="preserve"> intelligent deep learning framework for accurate soil fertility prediction” 2026 </w:t>
      </w:r>
      <w:hyperlink r:id="rId26">
        <w:r w:rsidR="008C53E4">
          <w:rPr>
            <w:rFonts w:ascii="Times New Roman" w:eastAsia="Times New Roman" w:hAnsi="Times New Roman" w:cs="Times New Roman"/>
          </w:rPr>
          <w:t>Doi: 10.1038/s41598-026-50366-9</w:t>
        </w:r>
      </w:hyperlink>
    </w:p>
    <w:p w14:paraId="71722FD8" w14:textId="77777777" w:rsidR="008C53E4" w:rsidRDefault="008C53E4">
      <w:pPr>
        <w:spacing w:after="160" w:line="259" w:lineRule="auto"/>
        <w:ind w:left="720"/>
        <w:jc w:val="both"/>
        <w:rPr>
          <w:rFonts w:ascii="Times New Roman" w:eastAsia="Times New Roman" w:hAnsi="Times New Roman" w:cs="Times New Roman"/>
        </w:rPr>
      </w:pPr>
    </w:p>
    <w:p w14:paraId="44A2654F" w14:textId="77777777" w:rsidR="008C53E4" w:rsidRDefault="008C53E4">
      <w:pPr>
        <w:spacing w:after="160" w:line="259" w:lineRule="auto"/>
        <w:jc w:val="both"/>
        <w:rPr>
          <w:rFonts w:ascii="Times New Roman" w:eastAsia="Times New Roman" w:hAnsi="Times New Roman" w:cs="Times New Roman"/>
        </w:rPr>
      </w:pPr>
    </w:p>
    <w:p w14:paraId="25155AA6"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H. Behera, R. K. </w:t>
      </w:r>
      <w:proofErr w:type="spellStart"/>
      <w:proofErr w:type="gramStart"/>
      <w:r>
        <w:rPr>
          <w:rFonts w:ascii="Times New Roman" w:eastAsia="Times New Roman" w:hAnsi="Times New Roman" w:cs="Times New Roman"/>
        </w:rPr>
        <w:t>Gouda,B</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Nayak, N. </w:t>
      </w:r>
      <w:proofErr w:type="spellStart"/>
      <w:r>
        <w:rPr>
          <w:rFonts w:ascii="Times New Roman" w:eastAsia="Times New Roman" w:hAnsi="Times New Roman" w:cs="Times New Roman"/>
        </w:rPr>
        <w:t>Padhy</w:t>
      </w:r>
      <w:proofErr w:type="spellEnd"/>
      <w:r>
        <w:rPr>
          <w:rFonts w:ascii="Times New Roman" w:eastAsia="Times New Roman" w:hAnsi="Times New Roman" w:cs="Times New Roman"/>
        </w:rPr>
        <w:t xml:space="preserve">, R. Panigrahi and P. K. </w:t>
      </w:r>
      <w:proofErr w:type="spellStart"/>
      <w:r>
        <w:rPr>
          <w:rFonts w:ascii="Times New Roman" w:eastAsia="Times New Roman" w:hAnsi="Times New Roman" w:cs="Times New Roman"/>
        </w:rPr>
        <w:t>Mahapatro</w:t>
      </w:r>
      <w:proofErr w:type="spellEnd"/>
      <w:r>
        <w:rPr>
          <w:rFonts w:ascii="Times New Roman" w:eastAsia="Times New Roman" w:hAnsi="Times New Roman" w:cs="Times New Roman"/>
        </w:rPr>
        <w:t xml:space="preserve"> “An In-Depth Comparative Analysis of Machine Learning Models for Soil Fertility Prediction” 2026 Doi: 10.3390/engproc2026124116</w:t>
      </w:r>
    </w:p>
    <w:p w14:paraId="3F4348B4" w14:textId="77777777" w:rsidR="008C53E4" w:rsidRDefault="008C53E4">
      <w:pPr>
        <w:spacing w:after="160" w:line="259" w:lineRule="auto"/>
        <w:ind w:left="720"/>
        <w:jc w:val="both"/>
        <w:rPr>
          <w:rFonts w:ascii="Times New Roman" w:eastAsia="Times New Roman" w:hAnsi="Times New Roman" w:cs="Times New Roman"/>
        </w:rPr>
      </w:pPr>
    </w:p>
    <w:p w14:paraId="1348F64A" w14:textId="77777777" w:rsidR="008C53E4" w:rsidRDefault="008C53E4">
      <w:pPr>
        <w:spacing w:after="160" w:line="259" w:lineRule="auto"/>
        <w:ind w:left="720"/>
        <w:jc w:val="both"/>
        <w:rPr>
          <w:rFonts w:ascii="Times New Roman" w:eastAsia="Times New Roman" w:hAnsi="Times New Roman" w:cs="Times New Roman"/>
        </w:rPr>
      </w:pPr>
    </w:p>
    <w:p w14:paraId="711D20A3"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M. </w:t>
      </w:r>
      <w:proofErr w:type="spellStart"/>
      <w:r>
        <w:rPr>
          <w:rFonts w:ascii="Times New Roman" w:eastAsia="Times New Roman" w:hAnsi="Times New Roman" w:cs="Times New Roman"/>
        </w:rPr>
        <w:t>Venkatanaresh</w:t>
      </w:r>
      <w:proofErr w:type="spellEnd"/>
      <w:r>
        <w:rPr>
          <w:rFonts w:ascii="Times New Roman" w:eastAsia="Times New Roman" w:hAnsi="Times New Roman" w:cs="Times New Roman"/>
        </w:rPr>
        <w:t xml:space="preserve"> and I. </w:t>
      </w:r>
      <w:proofErr w:type="spellStart"/>
      <w:r>
        <w:rPr>
          <w:rFonts w:ascii="Times New Roman" w:eastAsia="Times New Roman" w:hAnsi="Times New Roman" w:cs="Times New Roman"/>
        </w:rPr>
        <w:t>Kullayamma</w:t>
      </w:r>
      <w:proofErr w:type="spellEnd"/>
      <w:r>
        <w:rPr>
          <w:rFonts w:ascii="Times New Roman" w:eastAsia="Times New Roman" w:hAnsi="Times New Roman" w:cs="Times New Roman"/>
        </w:rPr>
        <w:t xml:space="preserve"> “Deep learning based concurrent excited gated recurrent unit for crop recommendation based on soil and climatic conditions’ 2024</w:t>
      </w:r>
    </w:p>
    <w:p w14:paraId="057A106B" w14:textId="77777777" w:rsidR="008C53E4" w:rsidRDefault="008C53E4">
      <w:pPr>
        <w:spacing w:after="160" w:line="259" w:lineRule="auto"/>
        <w:ind w:left="720"/>
        <w:jc w:val="both"/>
        <w:rPr>
          <w:rFonts w:ascii="Times New Roman" w:eastAsia="Times New Roman" w:hAnsi="Times New Roman" w:cs="Times New Roman"/>
        </w:rPr>
      </w:pPr>
      <w:hyperlink r:id="rId27">
        <w:r>
          <w:rPr>
            <w:rFonts w:ascii="Times New Roman" w:eastAsia="Times New Roman" w:hAnsi="Times New Roman" w:cs="Times New Roman"/>
          </w:rPr>
          <w:t>Doi: 10.1007/s11042- 023-18004-y</w:t>
        </w:r>
      </w:hyperlink>
    </w:p>
    <w:p w14:paraId="36D48E72" w14:textId="77777777" w:rsidR="008C53E4" w:rsidRDefault="008C53E4">
      <w:pPr>
        <w:spacing w:after="160" w:line="259" w:lineRule="auto"/>
        <w:ind w:left="720"/>
        <w:jc w:val="both"/>
        <w:rPr>
          <w:rFonts w:ascii="Times New Roman" w:eastAsia="Times New Roman" w:hAnsi="Times New Roman" w:cs="Times New Roman"/>
        </w:rPr>
      </w:pPr>
    </w:p>
    <w:p w14:paraId="13698063"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A. Badshah, F. </w:t>
      </w:r>
      <w:proofErr w:type="spellStart"/>
      <w:proofErr w:type="gramStart"/>
      <w:r>
        <w:rPr>
          <w:rFonts w:ascii="Times New Roman" w:eastAsia="Times New Roman" w:hAnsi="Times New Roman" w:cs="Times New Roman"/>
        </w:rPr>
        <w:t>Din,B</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Y. Alkazemi, K. Z. </w:t>
      </w:r>
      <w:proofErr w:type="spellStart"/>
      <w:r>
        <w:rPr>
          <w:rFonts w:ascii="Times New Roman" w:eastAsia="Times New Roman" w:hAnsi="Times New Roman" w:cs="Times New Roman"/>
        </w:rPr>
        <w:t>Zamli</w:t>
      </w:r>
      <w:proofErr w:type="spellEnd"/>
      <w:r>
        <w:rPr>
          <w:rFonts w:ascii="Times New Roman" w:eastAsia="Times New Roman" w:hAnsi="Times New Roman" w:cs="Times New Roman"/>
        </w:rPr>
        <w:t xml:space="preserve">, and M. Haris “Crop Classification and Yield Prediction Using Robust Machine Learning Models for Agricultural Sustainability” 2024 </w:t>
      </w:r>
      <w:hyperlink r:id="rId28">
        <w:r w:rsidR="008C53E4">
          <w:rPr>
            <w:rFonts w:ascii="Times New Roman" w:eastAsia="Times New Roman" w:hAnsi="Times New Roman" w:cs="Times New Roman"/>
          </w:rPr>
          <w:t>Doi: 10.1109/ACCESS.2024.3486653</w:t>
        </w:r>
      </w:hyperlink>
    </w:p>
    <w:p w14:paraId="516F08B1" w14:textId="77777777" w:rsidR="008C53E4" w:rsidRDefault="008C53E4">
      <w:pPr>
        <w:ind w:left="720"/>
        <w:jc w:val="both"/>
        <w:rPr>
          <w:rFonts w:ascii="Times New Roman" w:eastAsia="Times New Roman" w:hAnsi="Times New Roman" w:cs="Times New Roman"/>
        </w:rPr>
      </w:pPr>
    </w:p>
    <w:p w14:paraId="2BAD4704" w14:textId="77777777" w:rsidR="008C53E4" w:rsidRDefault="008C53E4">
      <w:pPr>
        <w:ind w:left="720"/>
        <w:jc w:val="both"/>
        <w:rPr>
          <w:rFonts w:ascii="Times New Roman" w:eastAsia="Times New Roman" w:hAnsi="Times New Roman" w:cs="Times New Roman"/>
        </w:rPr>
      </w:pPr>
    </w:p>
    <w:p w14:paraId="318A40B1"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A. Sarangi, S. K. </w:t>
      </w:r>
      <w:proofErr w:type="spellStart"/>
      <w:r>
        <w:rPr>
          <w:rFonts w:ascii="Times New Roman" w:eastAsia="Times New Roman" w:hAnsi="Times New Roman" w:cs="Times New Roman"/>
        </w:rPr>
        <w:t>Raula</w:t>
      </w:r>
      <w:proofErr w:type="spellEnd"/>
      <w:r>
        <w:rPr>
          <w:rFonts w:ascii="Times New Roman" w:eastAsia="Times New Roman" w:hAnsi="Times New Roman" w:cs="Times New Roman"/>
        </w:rPr>
        <w:t xml:space="preserve">, S. Ghoshal, S. Kumar, S. Kumar, C. S. Kumar and N. </w:t>
      </w:r>
      <w:proofErr w:type="spellStart"/>
      <w:r>
        <w:rPr>
          <w:rFonts w:ascii="Times New Roman" w:eastAsia="Times New Roman" w:hAnsi="Times New Roman" w:cs="Times New Roman"/>
        </w:rPr>
        <w:t>Padhy</w:t>
      </w:r>
      <w:proofErr w:type="spellEnd"/>
      <w:r>
        <w:rPr>
          <w:rFonts w:ascii="Times New Roman" w:eastAsia="Times New Roman" w:hAnsi="Times New Roman" w:cs="Times New Roman"/>
        </w:rPr>
        <w:t xml:space="preserve"> “Enhancing Process Control in Agriculture: Leveraging Machine Learning for Soil Fertility Assessment” 2024 </w:t>
      </w:r>
      <w:hyperlink r:id="rId29">
        <w:r w:rsidR="008C53E4">
          <w:rPr>
            <w:rFonts w:ascii="Times New Roman" w:eastAsia="Times New Roman" w:hAnsi="Times New Roman" w:cs="Times New Roman"/>
          </w:rPr>
          <w:t>Doi: 10.3390/engproc2024067031</w:t>
        </w:r>
      </w:hyperlink>
    </w:p>
    <w:p w14:paraId="1FE090C8" w14:textId="77777777" w:rsidR="008C53E4" w:rsidRDefault="008C53E4">
      <w:pPr>
        <w:ind w:left="720"/>
        <w:jc w:val="both"/>
        <w:rPr>
          <w:rFonts w:ascii="Times New Roman" w:eastAsia="Times New Roman" w:hAnsi="Times New Roman" w:cs="Times New Roman"/>
        </w:rPr>
      </w:pPr>
    </w:p>
    <w:p w14:paraId="051F1144" w14:textId="77777777" w:rsidR="008C53E4" w:rsidRDefault="008C53E4">
      <w:pPr>
        <w:ind w:left="720"/>
        <w:jc w:val="both"/>
        <w:rPr>
          <w:rFonts w:ascii="Times New Roman" w:eastAsia="Times New Roman" w:hAnsi="Times New Roman" w:cs="Times New Roman"/>
        </w:rPr>
      </w:pPr>
    </w:p>
    <w:p w14:paraId="13E6118E"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H. Chandra, P. M. Pawar, R. Elakkiya, P. S. </w:t>
      </w:r>
      <w:proofErr w:type="spellStart"/>
      <w:r>
        <w:rPr>
          <w:rFonts w:ascii="Times New Roman" w:eastAsia="Times New Roman" w:hAnsi="Times New Roman" w:cs="Times New Roman"/>
        </w:rPr>
        <w:t>Tamizharasan</w:t>
      </w:r>
      <w:proofErr w:type="spellEnd"/>
      <w:r>
        <w:rPr>
          <w:rFonts w:ascii="Times New Roman" w:eastAsia="Times New Roman" w:hAnsi="Times New Roman" w:cs="Times New Roman"/>
        </w:rPr>
        <w:t xml:space="preserve">, R. </w:t>
      </w:r>
      <w:proofErr w:type="spellStart"/>
      <w:r>
        <w:rPr>
          <w:rFonts w:ascii="Times New Roman" w:eastAsia="Times New Roman" w:hAnsi="Times New Roman" w:cs="Times New Roman"/>
        </w:rPr>
        <w:t>Muthalagu</w:t>
      </w:r>
      <w:proofErr w:type="spellEnd"/>
      <w:r>
        <w:rPr>
          <w:rFonts w:ascii="Times New Roman" w:eastAsia="Times New Roman" w:hAnsi="Times New Roman" w:cs="Times New Roman"/>
        </w:rPr>
        <w:t xml:space="preserve">, and A. </w:t>
      </w:r>
      <w:proofErr w:type="spellStart"/>
      <w:r>
        <w:rPr>
          <w:rFonts w:ascii="Times New Roman" w:eastAsia="Times New Roman" w:hAnsi="Times New Roman" w:cs="Times New Roman"/>
        </w:rPr>
        <w:t>Panthakkan</w:t>
      </w:r>
      <w:proofErr w:type="spellEnd"/>
      <w:r>
        <w:rPr>
          <w:rFonts w:ascii="Times New Roman" w:eastAsia="Times New Roman" w:hAnsi="Times New Roman" w:cs="Times New Roman"/>
        </w:rPr>
        <w:t>” Explainable AI for Soil Fertility Prediction” 2023 Doi: 10.1109/ACCESS.2023.3311827</w:t>
      </w:r>
    </w:p>
    <w:p w14:paraId="7C3C42BC" w14:textId="77777777" w:rsidR="008C53E4" w:rsidRDefault="008C53E4">
      <w:pPr>
        <w:ind w:left="720"/>
        <w:jc w:val="both"/>
        <w:rPr>
          <w:rFonts w:ascii="Times New Roman" w:eastAsia="Times New Roman" w:hAnsi="Times New Roman" w:cs="Times New Roman"/>
        </w:rPr>
      </w:pPr>
    </w:p>
    <w:p w14:paraId="2ED91172"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Z. Ghahremani, D. Huber, A. M. Rad, M. J. Johnson, and J. Pierce “A Machine Learning-Based High-Resolution Inventory of Soil Inorganic Carbon Across the Contiguous United States” 2026 </w:t>
      </w:r>
      <w:hyperlink r:id="rId30">
        <w:r w:rsidR="008C53E4">
          <w:rPr>
            <w:rFonts w:ascii="Times New Roman" w:eastAsia="Times New Roman" w:hAnsi="Times New Roman" w:cs="Times New Roman"/>
          </w:rPr>
          <w:t>Doi: 10.1029/2025GL120355</w:t>
        </w:r>
      </w:hyperlink>
    </w:p>
    <w:p w14:paraId="587F12A9" w14:textId="77777777" w:rsidR="008C53E4" w:rsidRDefault="008C53E4">
      <w:pPr>
        <w:pBdr>
          <w:top w:val="nil"/>
          <w:left w:val="nil"/>
          <w:bottom w:val="nil"/>
          <w:right w:val="nil"/>
          <w:between w:val="nil"/>
        </w:pBdr>
        <w:ind w:left="720"/>
        <w:jc w:val="both"/>
        <w:rPr>
          <w:rFonts w:ascii="Times New Roman" w:eastAsia="Times New Roman" w:hAnsi="Times New Roman" w:cs="Times New Roman"/>
          <w:color w:val="000000"/>
        </w:rPr>
      </w:pPr>
    </w:p>
    <w:p w14:paraId="1DFBCBD7" w14:textId="77777777" w:rsidR="008C53E4" w:rsidRDefault="008C53E4">
      <w:pPr>
        <w:ind w:left="720"/>
        <w:jc w:val="both"/>
        <w:rPr>
          <w:rFonts w:ascii="Times New Roman" w:eastAsia="Times New Roman" w:hAnsi="Times New Roman" w:cs="Times New Roman"/>
        </w:rPr>
      </w:pPr>
    </w:p>
    <w:p w14:paraId="5FC7C6E7"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 L. Sun, J. L. </w:t>
      </w:r>
      <w:proofErr w:type="spellStart"/>
      <w:r>
        <w:rPr>
          <w:rFonts w:ascii="Times New Roman" w:eastAsia="Times New Roman" w:hAnsi="Times New Roman" w:cs="Times New Roman"/>
        </w:rPr>
        <w:t>Safanelli</w:t>
      </w:r>
      <w:proofErr w:type="spellEnd"/>
      <w:r>
        <w:rPr>
          <w:rFonts w:ascii="Times New Roman" w:eastAsia="Times New Roman" w:hAnsi="Times New Roman" w:cs="Times New Roman"/>
        </w:rPr>
        <w:t xml:space="preserve">, J. Sanderman, K. Georgiou, C. Brungard, K. Grover, B. G. Hopkins, Sh. Liu, and P.-T. Bremer “Self-supervised and multi-fidelity learning for extended predictive soil spectroscopy” 2026 </w:t>
      </w:r>
      <w:hyperlink r:id="rId31">
        <w:r w:rsidR="008C53E4">
          <w:rPr>
            <w:rFonts w:ascii="Times New Roman" w:eastAsia="Times New Roman" w:hAnsi="Times New Roman" w:cs="Times New Roman"/>
          </w:rPr>
          <w:t>Doi: 10.1016/j.geoderma.2026.117764</w:t>
        </w:r>
      </w:hyperlink>
    </w:p>
    <w:p w14:paraId="0E2676EB" w14:textId="77777777" w:rsidR="008C53E4" w:rsidRDefault="008C53E4">
      <w:pPr>
        <w:pBdr>
          <w:top w:val="nil"/>
          <w:left w:val="nil"/>
          <w:bottom w:val="nil"/>
          <w:right w:val="nil"/>
          <w:between w:val="nil"/>
        </w:pBdr>
        <w:ind w:left="720"/>
        <w:jc w:val="both"/>
        <w:rPr>
          <w:rFonts w:ascii="Times New Roman" w:eastAsia="Times New Roman" w:hAnsi="Times New Roman" w:cs="Times New Roman"/>
          <w:color w:val="000000"/>
        </w:rPr>
      </w:pPr>
    </w:p>
    <w:p w14:paraId="74ACD788"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M. M. Khatun, Md. A. Hasan, Md S. A. Chyon, R. </w:t>
      </w:r>
      <w:proofErr w:type="spellStart"/>
      <w:r>
        <w:rPr>
          <w:rFonts w:ascii="Times New Roman" w:eastAsia="Times New Roman" w:hAnsi="Times New Roman" w:cs="Times New Roman"/>
        </w:rPr>
        <w:t>Anzoom</w:t>
      </w:r>
      <w:proofErr w:type="spellEnd"/>
      <w:r>
        <w:rPr>
          <w:rFonts w:ascii="Times New Roman" w:eastAsia="Times New Roman" w:hAnsi="Times New Roman" w:cs="Times New Roman"/>
        </w:rPr>
        <w:t xml:space="preserve">, Md W. Ahmed, Md. S. Azam, S.M. H. S. Iqbal, Md. A. Rahim, Md. N. Imtiaz, and Md. </w:t>
      </w:r>
      <w:proofErr w:type="spellStart"/>
      <w:proofErr w:type="gramStart"/>
      <w:r>
        <w:rPr>
          <w:rFonts w:ascii="Times New Roman" w:eastAsia="Times New Roman" w:hAnsi="Times New Roman" w:cs="Times New Roman"/>
        </w:rPr>
        <w:t>T.Ahmed</w:t>
      </w:r>
      <w:proofErr w:type="spellEnd"/>
      <w:proofErr w:type="gramEnd"/>
      <w:r>
        <w:rPr>
          <w:rFonts w:ascii="Times New Roman" w:eastAsia="Times New Roman" w:hAnsi="Times New Roman" w:cs="Times New Roman"/>
        </w:rPr>
        <w:t xml:space="preserve"> “Estimating soil organic carbon by integrating mid-infrared spectroscopy with explainable machine learning” 2026 </w:t>
      </w:r>
      <w:hyperlink r:id="rId32">
        <w:r w:rsidR="008C53E4">
          <w:rPr>
            <w:rFonts w:ascii="Times New Roman" w:eastAsia="Times New Roman" w:hAnsi="Times New Roman" w:cs="Times New Roman"/>
          </w:rPr>
          <w:t>Doi: 10.1016/j.rechem.2026.103386</w:t>
        </w:r>
      </w:hyperlink>
    </w:p>
    <w:p w14:paraId="25D56528" w14:textId="77777777" w:rsidR="008C53E4" w:rsidRDefault="008C53E4">
      <w:pPr>
        <w:ind w:left="720"/>
        <w:jc w:val="both"/>
        <w:rPr>
          <w:rFonts w:ascii="Times New Roman" w:eastAsia="Times New Roman" w:hAnsi="Times New Roman" w:cs="Times New Roman"/>
        </w:rPr>
      </w:pPr>
    </w:p>
    <w:p w14:paraId="069686FA"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Z. </w:t>
      </w:r>
      <w:proofErr w:type="spellStart"/>
      <w:proofErr w:type="gramStart"/>
      <w:r>
        <w:rPr>
          <w:rFonts w:ascii="Times New Roman" w:eastAsia="Times New Roman" w:hAnsi="Times New Roman" w:cs="Times New Roman"/>
        </w:rPr>
        <w:t>Aouabed,M</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A. </w:t>
      </w:r>
      <w:proofErr w:type="spellStart"/>
      <w:r>
        <w:rPr>
          <w:rFonts w:ascii="Times New Roman" w:eastAsia="Times New Roman" w:hAnsi="Times New Roman" w:cs="Times New Roman"/>
        </w:rPr>
        <w:t>Bouaoune</w:t>
      </w:r>
      <w:proofErr w:type="spellEnd"/>
      <w:r>
        <w:rPr>
          <w:rFonts w:ascii="Times New Roman" w:eastAsia="Times New Roman" w:hAnsi="Times New Roman" w:cs="Times New Roman"/>
        </w:rPr>
        <w:t xml:space="preserve">, V. Therrien, M. </w:t>
      </w:r>
      <w:proofErr w:type="spellStart"/>
      <w:proofErr w:type="gramStart"/>
      <w:r>
        <w:rPr>
          <w:rFonts w:ascii="Times New Roman" w:eastAsia="Times New Roman" w:hAnsi="Times New Roman" w:cs="Times New Roman"/>
        </w:rPr>
        <w:t>Bakhtyari,V</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Makarenkov</w:t>
      </w:r>
      <w:proofErr w:type="spellEnd"/>
      <w:r>
        <w:rPr>
          <w:rFonts w:ascii="Times New Roman" w:eastAsia="Times New Roman" w:hAnsi="Times New Roman" w:cs="Times New Roman"/>
        </w:rPr>
        <w:t xml:space="preserve"> and M. Hijri “Soil microbiome prediction using traditional machine learning and deep learning models” 2026  </w:t>
      </w:r>
      <w:hyperlink r:id="rId33">
        <w:r w:rsidR="008C53E4">
          <w:rPr>
            <w:rFonts w:ascii="Times New Roman" w:eastAsia="Times New Roman" w:hAnsi="Times New Roman" w:cs="Times New Roman"/>
          </w:rPr>
          <w:t>Doi: 10.1038/s41598-026-39537-w</w:t>
        </w:r>
      </w:hyperlink>
    </w:p>
    <w:p w14:paraId="57C4D752" w14:textId="77777777" w:rsidR="008C53E4" w:rsidRDefault="008C53E4">
      <w:pPr>
        <w:ind w:left="720"/>
        <w:jc w:val="both"/>
        <w:rPr>
          <w:rFonts w:ascii="Times New Roman" w:eastAsia="Times New Roman" w:hAnsi="Times New Roman" w:cs="Times New Roman"/>
        </w:rPr>
      </w:pPr>
    </w:p>
    <w:p w14:paraId="35854EF7"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P. </w:t>
      </w:r>
      <w:proofErr w:type="spellStart"/>
      <w:proofErr w:type="gramStart"/>
      <w:r>
        <w:rPr>
          <w:rFonts w:ascii="Times New Roman" w:eastAsia="Times New Roman" w:hAnsi="Times New Roman" w:cs="Times New Roman"/>
        </w:rPr>
        <w:t>Kassai,G</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Szatmári, M. </w:t>
      </w:r>
      <w:proofErr w:type="spellStart"/>
      <w:proofErr w:type="gramStart"/>
      <w:r>
        <w:rPr>
          <w:rFonts w:ascii="Times New Roman" w:eastAsia="Times New Roman" w:hAnsi="Times New Roman" w:cs="Times New Roman"/>
        </w:rPr>
        <w:t>Kocsis,B</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Szabó, A. Makó, J. Mészáros, Z. Magyar, K. Takács, L. Pásztor, and A. </w:t>
      </w:r>
      <w:proofErr w:type="spellStart"/>
      <w:r>
        <w:rPr>
          <w:rFonts w:ascii="Times New Roman" w:eastAsia="Times New Roman" w:hAnsi="Times New Roman" w:cs="Times New Roman"/>
        </w:rPr>
        <w:t>Laborczi</w:t>
      </w:r>
      <w:proofErr w:type="spellEnd"/>
      <w:r>
        <w:rPr>
          <w:rFonts w:ascii="Times New Roman" w:eastAsia="Times New Roman" w:hAnsi="Times New Roman" w:cs="Times New Roman"/>
        </w:rPr>
        <w:t xml:space="preserve">. “Large-scale mapping of soil particle size distribution using legacy data and machine learning-based </w:t>
      </w:r>
      <w:proofErr w:type="spellStart"/>
      <w:r>
        <w:rPr>
          <w:rFonts w:ascii="Times New Roman" w:eastAsia="Times New Roman" w:hAnsi="Times New Roman" w:cs="Times New Roman"/>
        </w:rPr>
        <w:t>pedotransfer</w:t>
      </w:r>
      <w:proofErr w:type="spellEnd"/>
      <w:r>
        <w:rPr>
          <w:rFonts w:ascii="Times New Roman" w:eastAsia="Times New Roman" w:hAnsi="Times New Roman" w:cs="Times New Roman"/>
        </w:rPr>
        <w:t xml:space="preserve"> functions” 2025 </w:t>
      </w:r>
      <w:hyperlink r:id="rId34">
        <w:r w:rsidR="008C53E4">
          <w:rPr>
            <w:rFonts w:ascii="Times New Roman" w:eastAsia="Times New Roman" w:hAnsi="Times New Roman" w:cs="Times New Roman"/>
          </w:rPr>
          <w:t>Doi: 10.1016/j.geoderma.2025.117178</w:t>
        </w:r>
      </w:hyperlink>
    </w:p>
    <w:p w14:paraId="56331BF7" w14:textId="77777777" w:rsidR="008C53E4" w:rsidRDefault="008C53E4">
      <w:pPr>
        <w:pBdr>
          <w:top w:val="nil"/>
          <w:left w:val="nil"/>
          <w:bottom w:val="nil"/>
          <w:right w:val="nil"/>
          <w:between w:val="nil"/>
        </w:pBdr>
        <w:ind w:left="720"/>
        <w:jc w:val="both"/>
        <w:rPr>
          <w:rFonts w:ascii="Times New Roman" w:eastAsia="Times New Roman" w:hAnsi="Times New Roman" w:cs="Times New Roman"/>
          <w:color w:val="000000"/>
        </w:rPr>
      </w:pPr>
    </w:p>
    <w:p w14:paraId="01C4C274"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L. Liu and X. Ma” Prediction of Soil Field Capacity and Permanent Wilting Point Using Accessible Parameters by Machine Learning” 2024 </w:t>
      </w:r>
      <w:hyperlink r:id="rId35">
        <w:r w:rsidR="008C53E4">
          <w:rPr>
            <w:rFonts w:ascii="Times New Roman" w:eastAsia="Times New Roman" w:hAnsi="Times New Roman" w:cs="Times New Roman"/>
          </w:rPr>
          <w:t>Doi: 10.3390/agriengineering6030151</w:t>
        </w:r>
      </w:hyperlink>
    </w:p>
    <w:p w14:paraId="746488F2" w14:textId="77777777" w:rsidR="008C53E4" w:rsidRDefault="008C53E4">
      <w:pPr>
        <w:pBdr>
          <w:top w:val="nil"/>
          <w:left w:val="nil"/>
          <w:bottom w:val="nil"/>
          <w:right w:val="nil"/>
          <w:between w:val="nil"/>
        </w:pBdr>
        <w:ind w:left="720"/>
        <w:jc w:val="both"/>
        <w:rPr>
          <w:rFonts w:ascii="Times New Roman" w:eastAsia="Times New Roman" w:hAnsi="Times New Roman" w:cs="Times New Roman"/>
          <w:color w:val="000000"/>
        </w:rPr>
      </w:pPr>
    </w:p>
    <w:p w14:paraId="4FE69D95"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T. W. Nauman, S. K.-Brown, S. M. Roecker, C. Brungard, D. White, J. Philippe, and J. A. Thompson “Soil landscapes of the United States (SOLUS): Developing predictive soil property maps of the conterminous United States using hybrid training sets” 2024 </w:t>
      </w:r>
      <w:hyperlink r:id="rId36">
        <w:r w:rsidR="008C53E4">
          <w:rPr>
            <w:rFonts w:ascii="Times New Roman" w:eastAsia="Times New Roman" w:hAnsi="Times New Roman" w:cs="Times New Roman"/>
          </w:rPr>
          <w:t>Doi: 10.1002/saj2.20769</w:t>
        </w:r>
      </w:hyperlink>
    </w:p>
    <w:p w14:paraId="5D383CA9" w14:textId="77777777" w:rsidR="008C53E4" w:rsidRDefault="008C53E4">
      <w:pPr>
        <w:ind w:left="720"/>
        <w:rPr>
          <w:rFonts w:ascii="Times New Roman" w:eastAsia="Times New Roman" w:hAnsi="Times New Roman" w:cs="Times New Roman"/>
        </w:rPr>
      </w:pPr>
    </w:p>
    <w:p w14:paraId="517C0FF0"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color w:val="000000"/>
        </w:rPr>
        <w:lastRenderedPageBreak/>
        <w:t>Z</w:t>
      </w:r>
      <w:r>
        <w:rPr>
          <w:rFonts w:ascii="Times New Roman" w:eastAsia="Times New Roman" w:hAnsi="Times New Roman" w:cs="Times New Roman"/>
        </w:rPr>
        <w:t xml:space="preserve">. </w:t>
      </w:r>
      <w:proofErr w:type="spellStart"/>
      <w:proofErr w:type="gramStart"/>
      <w:r>
        <w:rPr>
          <w:rFonts w:ascii="Times New Roman" w:eastAsia="Times New Roman" w:hAnsi="Times New Roman" w:cs="Times New Roman"/>
        </w:rPr>
        <w:t>Zhai,H</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Yu, F. Chen, J. Hu, H. Xu, and X. Zhou. ”PS-MTL-</w:t>
      </w:r>
      <w:proofErr w:type="gramStart"/>
      <w:r>
        <w:rPr>
          <w:rFonts w:ascii="Times New Roman" w:eastAsia="Times New Roman" w:hAnsi="Times New Roman" w:cs="Times New Roman"/>
        </w:rPr>
        <w:t>LUCAS..</w:t>
      </w:r>
      <w:proofErr w:type="gramEnd"/>
      <w:r>
        <w:rPr>
          <w:rFonts w:ascii="Times New Roman" w:eastAsia="Times New Roman" w:hAnsi="Times New Roman" w:cs="Times New Roman"/>
        </w:rPr>
        <w:t xml:space="preserve"> A partially shared multi-task learning model for simultaneously predicting multiple soil properties” 2024 </w:t>
      </w:r>
      <w:hyperlink r:id="rId37">
        <w:r w:rsidR="008C53E4">
          <w:rPr>
            <w:rFonts w:ascii="Times New Roman" w:eastAsia="Times New Roman" w:hAnsi="Times New Roman" w:cs="Times New Roman"/>
          </w:rPr>
          <w:t>Doi: 10.1016/j.ecoinf.2024.102784</w:t>
        </w:r>
      </w:hyperlink>
    </w:p>
    <w:p w14:paraId="1F7C3D49" w14:textId="77777777" w:rsidR="008C53E4" w:rsidRDefault="008C53E4">
      <w:pPr>
        <w:pBdr>
          <w:top w:val="nil"/>
          <w:left w:val="nil"/>
          <w:bottom w:val="nil"/>
          <w:right w:val="nil"/>
          <w:between w:val="nil"/>
        </w:pBdr>
        <w:ind w:left="720"/>
        <w:rPr>
          <w:rFonts w:ascii="Times New Roman" w:eastAsia="Times New Roman" w:hAnsi="Times New Roman" w:cs="Times New Roman"/>
          <w:color w:val="000000"/>
        </w:rPr>
      </w:pPr>
    </w:p>
    <w:p w14:paraId="7C47DDDA"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M. M. </w:t>
      </w:r>
      <w:proofErr w:type="spellStart"/>
      <w:r>
        <w:rPr>
          <w:rFonts w:ascii="Times New Roman" w:eastAsia="Times New Roman" w:hAnsi="Times New Roman" w:cs="Times New Roman"/>
        </w:rPr>
        <w:t>Saberioon</w:t>
      </w:r>
      <w:proofErr w:type="spellEnd"/>
      <w:r>
        <w:rPr>
          <w:rFonts w:ascii="Times New Roman" w:eastAsia="Times New Roman" w:hAnsi="Times New Roman" w:cs="Times New Roman"/>
        </w:rPr>
        <w:t xml:space="preserve">, A. Gholizadeh, A. Ghaznavi, S. </w:t>
      </w:r>
      <w:proofErr w:type="spellStart"/>
      <w:r>
        <w:rPr>
          <w:rFonts w:ascii="Times New Roman" w:eastAsia="Times New Roman" w:hAnsi="Times New Roman" w:cs="Times New Roman"/>
        </w:rPr>
        <w:t>Chabrillat</w:t>
      </w:r>
      <w:proofErr w:type="spellEnd"/>
      <w:r>
        <w:rPr>
          <w:rFonts w:ascii="Times New Roman" w:eastAsia="Times New Roman" w:hAnsi="Times New Roman" w:cs="Times New Roman"/>
        </w:rPr>
        <w:t xml:space="preserve">, and V. Khosravi “Enhancing soil organic carbon prediction of LUCAS soil database using deep learning and deep feature selection”2024 </w:t>
      </w:r>
      <w:hyperlink r:id="rId38">
        <w:r w:rsidR="008C53E4">
          <w:rPr>
            <w:rFonts w:ascii="Times New Roman" w:eastAsia="Times New Roman" w:hAnsi="Times New Roman" w:cs="Times New Roman"/>
          </w:rPr>
          <w:t>Doi: 10.1016/j.compag.2024.109494</w:t>
        </w:r>
      </w:hyperlink>
      <w:r>
        <w:rPr>
          <w:rFonts w:ascii="Times New Roman" w:eastAsia="Times New Roman" w:hAnsi="Times New Roman" w:cs="Times New Roman"/>
        </w:rPr>
        <w:t xml:space="preserve"> </w:t>
      </w:r>
    </w:p>
    <w:p w14:paraId="6C16E735" w14:textId="77777777" w:rsidR="008C53E4" w:rsidRDefault="008C53E4">
      <w:pPr>
        <w:ind w:left="720"/>
        <w:rPr>
          <w:rFonts w:ascii="Times New Roman" w:eastAsia="Times New Roman" w:hAnsi="Times New Roman" w:cs="Times New Roman"/>
        </w:rPr>
      </w:pPr>
    </w:p>
    <w:p w14:paraId="45B0D590" w14:textId="77777777" w:rsidR="008C53E4" w:rsidRDefault="008C53E4">
      <w:pPr>
        <w:pBdr>
          <w:top w:val="nil"/>
          <w:left w:val="nil"/>
          <w:bottom w:val="nil"/>
          <w:right w:val="nil"/>
          <w:between w:val="nil"/>
        </w:pBdr>
        <w:ind w:left="720"/>
        <w:rPr>
          <w:rFonts w:ascii="Times New Roman" w:eastAsia="Times New Roman" w:hAnsi="Times New Roman" w:cs="Times New Roman"/>
          <w:color w:val="000000"/>
        </w:rPr>
      </w:pPr>
    </w:p>
    <w:p w14:paraId="2BFDD226"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B. Liu, B. Guo, R. Zhuo, F. Dai, and H. Chi “Prediction of the soil organic carbon in the LUCAS soil database based on spectral clustering” 2023 </w:t>
      </w:r>
      <w:hyperlink r:id="rId39">
        <w:r w:rsidR="008C53E4">
          <w:rPr>
            <w:rFonts w:ascii="Times New Roman" w:eastAsia="Times New Roman" w:hAnsi="Times New Roman" w:cs="Times New Roman"/>
          </w:rPr>
          <w:t>Doi: 10.17221/97/2022-SWR</w:t>
        </w:r>
      </w:hyperlink>
    </w:p>
    <w:p w14:paraId="4373D7AB" w14:textId="77777777" w:rsidR="008C53E4" w:rsidRDefault="008C53E4">
      <w:pPr>
        <w:ind w:left="720"/>
        <w:rPr>
          <w:rFonts w:ascii="Times New Roman" w:eastAsia="Times New Roman" w:hAnsi="Times New Roman" w:cs="Times New Roman"/>
        </w:rPr>
      </w:pPr>
    </w:p>
    <w:p w14:paraId="4E25891F" w14:textId="77777777" w:rsidR="008C53E4" w:rsidRDefault="008C53E4">
      <w:pPr>
        <w:ind w:left="720"/>
        <w:rPr>
          <w:rFonts w:ascii="Times New Roman" w:eastAsia="Times New Roman" w:hAnsi="Times New Roman" w:cs="Times New Roman"/>
        </w:rPr>
      </w:pPr>
    </w:p>
    <w:p w14:paraId="110A477A"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color w:val="000000"/>
        </w:rPr>
        <w:t xml:space="preserve">O. P. </w:t>
      </w:r>
      <w:proofErr w:type="spellStart"/>
      <w:r>
        <w:rPr>
          <w:rFonts w:ascii="Times New Roman" w:eastAsia="Times New Roman" w:hAnsi="Times New Roman" w:cs="Times New Roman"/>
          <w:color w:val="000000"/>
        </w:rPr>
        <w:t>Omondiagbe</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Sh. A. </w:t>
      </w:r>
      <w:proofErr w:type="spellStart"/>
      <w:proofErr w:type="gramStart"/>
      <w:r>
        <w:rPr>
          <w:rFonts w:ascii="Times New Roman" w:eastAsia="Times New Roman" w:hAnsi="Times New Roman" w:cs="Times New Roman"/>
        </w:rPr>
        <w:t>Licorish,S</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G. </w:t>
      </w:r>
      <w:proofErr w:type="spellStart"/>
      <w:r>
        <w:rPr>
          <w:rFonts w:ascii="Times New Roman" w:eastAsia="Times New Roman" w:hAnsi="Times New Roman" w:cs="Times New Roman"/>
        </w:rPr>
        <w:t>MacDonell</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and</w:t>
      </w:r>
      <w:r>
        <w:rPr>
          <w:rFonts w:ascii="Times New Roman" w:eastAsia="Times New Roman" w:hAnsi="Times New Roman" w:cs="Times New Roman"/>
        </w:rPr>
        <w:t>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Lilburne</w:t>
      </w:r>
      <w:proofErr w:type="spellEnd"/>
      <w:r>
        <w:rPr>
          <w:rFonts w:ascii="Times New Roman" w:eastAsia="Times New Roman" w:hAnsi="Times New Roman" w:cs="Times New Roman"/>
          <w:color w:val="000000"/>
        </w:rPr>
        <w:t xml:space="preserve">.” Soil texture prediction with automated deep convolutional neural networks and population-based learning” 2023 </w:t>
      </w:r>
      <w:hyperlink r:id="rId40">
        <w:r w:rsidR="008C53E4">
          <w:rPr>
            <w:rFonts w:ascii="Times New Roman" w:eastAsia="Times New Roman" w:hAnsi="Times New Roman" w:cs="Times New Roman"/>
          </w:rPr>
          <w:t>Doi: 10.1016/j.geoderma.2023.116521</w:t>
        </w:r>
      </w:hyperlink>
    </w:p>
    <w:p w14:paraId="5264C54C" w14:textId="77777777" w:rsidR="008C53E4" w:rsidRDefault="008C53E4">
      <w:pPr>
        <w:ind w:left="720"/>
        <w:rPr>
          <w:rFonts w:ascii="Times New Roman" w:eastAsia="Times New Roman" w:hAnsi="Times New Roman" w:cs="Times New Roman"/>
        </w:rPr>
      </w:pPr>
    </w:p>
    <w:p w14:paraId="7EF1D45D"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F. Piccoli, R. </w:t>
      </w:r>
      <w:proofErr w:type="spellStart"/>
      <w:proofErr w:type="gramStart"/>
      <w:r>
        <w:rPr>
          <w:rFonts w:ascii="Times New Roman" w:eastAsia="Times New Roman" w:hAnsi="Times New Roman" w:cs="Times New Roman"/>
        </w:rPr>
        <w:t>Colombo,M</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w:t>
      </w:r>
      <w:proofErr w:type="spellStart"/>
      <w:proofErr w:type="gramStart"/>
      <w:r>
        <w:rPr>
          <w:rFonts w:ascii="Times New Roman" w:eastAsia="Times New Roman" w:hAnsi="Times New Roman" w:cs="Times New Roman"/>
        </w:rPr>
        <w:t>Rossini,P</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Napoletano and R. </w:t>
      </w:r>
      <w:proofErr w:type="gramStart"/>
      <w:r>
        <w:rPr>
          <w:rFonts w:ascii="Times New Roman" w:eastAsia="Times New Roman" w:hAnsi="Times New Roman" w:cs="Times New Roman"/>
        </w:rPr>
        <w:t>Schettini  “</w:t>
      </w:r>
      <w:proofErr w:type="gramEnd"/>
      <w:r>
        <w:rPr>
          <w:rFonts w:ascii="Times New Roman" w:eastAsia="Times New Roman" w:hAnsi="Times New Roman" w:cs="Times New Roman"/>
        </w:rPr>
        <w:t xml:space="preserve">A deep scalable neural architecture for soil properties estimation from spectral information” 2023 </w:t>
      </w:r>
      <w:hyperlink r:id="rId41">
        <w:r w:rsidR="008C53E4">
          <w:rPr>
            <w:rFonts w:ascii="Times New Roman" w:eastAsia="Times New Roman" w:hAnsi="Times New Roman" w:cs="Times New Roman"/>
            <w:color w:val="000000"/>
          </w:rPr>
          <w:t>Doi: 10.1016/j.cageo.2023.105433</w:t>
        </w:r>
      </w:hyperlink>
    </w:p>
    <w:p w14:paraId="1E6CF93C" w14:textId="77777777" w:rsidR="008C53E4" w:rsidRDefault="008C53E4">
      <w:pPr>
        <w:pBdr>
          <w:top w:val="nil"/>
          <w:left w:val="nil"/>
          <w:bottom w:val="nil"/>
          <w:right w:val="nil"/>
          <w:between w:val="nil"/>
        </w:pBdr>
        <w:ind w:left="720"/>
        <w:rPr>
          <w:rFonts w:ascii="Times New Roman" w:eastAsia="Times New Roman" w:hAnsi="Times New Roman" w:cs="Times New Roman"/>
          <w:color w:val="000000"/>
        </w:rPr>
      </w:pPr>
    </w:p>
    <w:p w14:paraId="55A2399A"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Sh. R. Rahmani, J. P. Ackerson, D. Schulze, K. Adhikari and Z. Libohova “Digital Mapping of Soil Organic Matter and Cation Exchange Capacity in a Low Relief Landscape Using LiDAR Data” 2022 </w:t>
      </w:r>
      <w:hyperlink r:id="rId42">
        <w:r w:rsidR="008C53E4">
          <w:rPr>
            <w:rFonts w:ascii="Times New Roman" w:eastAsia="Times New Roman" w:hAnsi="Times New Roman" w:cs="Times New Roman"/>
          </w:rPr>
          <w:t>Doi: 10.3390/agronomy12061338</w:t>
        </w:r>
      </w:hyperlink>
    </w:p>
    <w:p w14:paraId="4B88BBBC" w14:textId="77777777" w:rsidR="008C53E4" w:rsidRDefault="008C53E4">
      <w:pPr>
        <w:ind w:left="720"/>
        <w:rPr>
          <w:rFonts w:ascii="Times New Roman" w:eastAsia="Times New Roman" w:hAnsi="Times New Roman" w:cs="Times New Roman"/>
        </w:rPr>
      </w:pPr>
    </w:p>
    <w:p w14:paraId="5796FFA0" w14:textId="77777777" w:rsidR="008C53E4" w:rsidRDefault="008C53E4">
      <w:pPr>
        <w:ind w:left="720"/>
        <w:rPr>
          <w:rFonts w:ascii="Times New Roman" w:eastAsia="Times New Roman" w:hAnsi="Times New Roman" w:cs="Times New Roman"/>
        </w:rPr>
      </w:pPr>
    </w:p>
    <w:p w14:paraId="56D97F48" w14:textId="77777777" w:rsidR="008C53E4" w:rsidRDefault="008C53E4">
      <w:pPr>
        <w:pBdr>
          <w:top w:val="nil"/>
          <w:left w:val="nil"/>
          <w:bottom w:val="nil"/>
          <w:right w:val="nil"/>
          <w:between w:val="nil"/>
        </w:pBdr>
        <w:ind w:left="720"/>
        <w:rPr>
          <w:rFonts w:ascii="Times New Roman" w:eastAsia="Times New Roman" w:hAnsi="Times New Roman" w:cs="Times New Roman"/>
          <w:color w:val="000000"/>
        </w:rPr>
      </w:pPr>
    </w:p>
    <w:p w14:paraId="70F4C50B"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A. Ramcharan, T. Hengl, D. Beaudette, and S. Wills “A Soil Bulk Density </w:t>
      </w:r>
      <w:proofErr w:type="spellStart"/>
      <w:r>
        <w:rPr>
          <w:rFonts w:ascii="Times New Roman" w:eastAsia="Times New Roman" w:hAnsi="Times New Roman" w:cs="Times New Roman"/>
        </w:rPr>
        <w:t>Pedotransfer</w:t>
      </w:r>
      <w:proofErr w:type="spellEnd"/>
      <w:r>
        <w:rPr>
          <w:rFonts w:ascii="Times New Roman" w:eastAsia="Times New Roman" w:hAnsi="Times New Roman" w:cs="Times New Roman"/>
        </w:rPr>
        <w:t xml:space="preserve"> Function Based on Machine Learning: A Case Study with the NCSS Soil Characterization Database” 2017 </w:t>
      </w:r>
      <w:hyperlink r:id="rId43">
        <w:r w:rsidR="008C53E4">
          <w:rPr>
            <w:rFonts w:ascii="Times New Roman" w:eastAsia="Times New Roman" w:hAnsi="Times New Roman" w:cs="Times New Roman"/>
          </w:rPr>
          <w:t>Doi: 10.2136/sssaj2016.12.0421</w:t>
        </w:r>
      </w:hyperlink>
    </w:p>
    <w:p w14:paraId="793839AB" w14:textId="77777777" w:rsidR="008C53E4" w:rsidRDefault="008C53E4">
      <w:pPr>
        <w:ind w:left="720"/>
        <w:rPr>
          <w:rFonts w:ascii="Times New Roman" w:eastAsia="Times New Roman" w:hAnsi="Times New Roman" w:cs="Times New Roman"/>
        </w:rPr>
      </w:pPr>
    </w:p>
    <w:p w14:paraId="7D094CEE" w14:textId="77777777" w:rsidR="008C53E4" w:rsidRDefault="008C53E4">
      <w:pPr>
        <w:ind w:left="720"/>
        <w:rPr>
          <w:rFonts w:ascii="Times New Roman" w:eastAsia="Times New Roman" w:hAnsi="Times New Roman" w:cs="Times New Roman"/>
        </w:rPr>
      </w:pPr>
    </w:p>
    <w:p w14:paraId="68D93162" w14:textId="77777777" w:rsidR="008C53E4" w:rsidRDefault="008C53E4">
      <w:pPr>
        <w:rPr>
          <w:rFonts w:ascii="Times New Roman" w:eastAsia="Times New Roman" w:hAnsi="Times New Roman" w:cs="Times New Roman"/>
        </w:rPr>
      </w:pPr>
    </w:p>
    <w:p w14:paraId="6F485E3B" w14:textId="77777777" w:rsidR="008C53E4" w:rsidRDefault="008C53E4">
      <w:pPr>
        <w:rPr>
          <w:rFonts w:ascii="Times New Roman" w:eastAsia="Times New Roman" w:hAnsi="Times New Roman" w:cs="Times New Roman"/>
        </w:rPr>
      </w:pPr>
    </w:p>
    <w:p w14:paraId="4653F146" w14:textId="77777777" w:rsidR="008C53E4" w:rsidRDefault="008C53E4">
      <w:pPr>
        <w:rPr>
          <w:rFonts w:ascii="Times New Roman" w:eastAsia="Times New Roman" w:hAnsi="Times New Roman" w:cs="Times New Roman"/>
        </w:rPr>
      </w:pPr>
    </w:p>
    <w:p w14:paraId="1D5BDD61" w14:textId="77777777" w:rsidR="008C53E4" w:rsidRDefault="008C53E4">
      <w:pPr>
        <w:rPr>
          <w:rFonts w:ascii="Times New Roman" w:eastAsia="Times New Roman" w:hAnsi="Times New Roman" w:cs="Times New Roman"/>
        </w:rPr>
      </w:pPr>
    </w:p>
    <w:p w14:paraId="684888A2" w14:textId="77777777" w:rsidR="008C53E4" w:rsidRDefault="008C53E4">
      <w:pPr>
        <w:ind w:left="720"/>
        <w:rPr>
          <w:rFonts w:ascii="Times New Roman" w:eastAsia="Times New Roman" w:hAnsi="Times New Roman" w:cs="Times New Roman"/>
        </w:rPr>
      </w:pPr>
    </w:p>
    <w:p w14:paraId="41AEAA1C" w14:textId="77777777" w:rsidR="008C53E4" w:rsidRDefault="008C53E4">
      <w:pPr>
        <w:rPr>
          <w:rFonts w:ascii="Times New Roman" w:eastAsia="Times New Roman" w:hAnsi="Times New Roman" w:cs="Times New Roman"/>
        </w:rPr>
      </w:pPr>
    </w:p>
    <w:p w14:paraId="64C0C64B" w14:textId="77777777" w:rsidR="008C53E4" w:rsidRDefault="008C53E4">
      <w:pPr>
        <w:ind w:left="720"/>
        <w:rPr>
          <w:rFonts w:ascii="Times New Roman" w:eastAsia="Times New Roman" w:hAnsi="Times New Roman" w:cs="Times New Roman"/>
        </w:rPr>
      </w:pPr>
    </w:p>
    <w:p w14:paraId="52840815" w14:textId="77777777" w:rsidR="008C53E4" w:rsidRDefault="008C53E4">
      <w:pPr>
        <w:ind w:left="720"/>
        <w:rPr>
          <w:rFonts w:ascii="Times New Roman" w:eastAsia="Times New Roman" w:hAnsi="Times New Roman" w:cs="Times New Roman"/>
        </w:rPr>
      </w:pPr>
    </w:p>
    <w:p w14:paraId="2E36E97E" w14:textId="77777777" w:rsidR="008C53E4" w:rsidRDefault="008C53E4">
      <w:pPr>
        <w:rPr>
          <w:rFonts w:ascii="Times New Roman" w:eastAsia="Times New Roman" w:hAnsi="Times New Roman" w:cs="Times New Roman"/>
        </w:rPr>
      </w:pPr>
    </w:p>
    <w:p w14:paraId="0BA854C7" w14:textId="77777777" w:rsidR="008C53E4" w:rsidRDefault="008C53E4">
      <w:pPr>
        <w:ind w:left="720"/>
        <w:rPr>
          <w:rFonts w:ascii="Times New Roman" w:eastAsia="Times New Roman" w:hAnsi="Times New Roman" w:cs="Times New Roman"/>
        </w:rPr>
      </w:pPr>
    </w:p>
    <w:p w14:paraId="53C90D24" w14:textId="77777777" w:rsidR="008C53E4" w:rsidRDefault="008C53E4">
      <w:pPr>
        <w:ind w:left="720"/>
        <w:rPr>
          <w:rFonts w:ascii="Times New Roman" w:eastAsia="Times New Roman" w:hAnsi="Times New Roman" w:cs="Times New Roman"/>
        </w:rPr>
      </w:pPr>
    </w:p>
    <w:p w14:paraId="6309F66B" w14:textId="77777777" w:rsidR="008C53E4" w:rsidRDefault="008C53E4">
      <w:pPr>
        <w:rPr>
          <w:rFonts w:ascii="Times New Roman" w:eastAsia="Times New Roman" w:hAnsi="Times New Roman" w:cs="Times New Roman"/>
        </w:rPr>
      </w:pPr>
    </w:p>
    <w:p w14:paraId="103F46A2" w14:textId="77777777" w:rsidR="008C53E4" w:rsidRDefault="008C53E4">
      <w:pPr>
        <w:ind w:left="720"/>
        <w:rPr>
          <w:rFonts w:ascii="Times New Roman" w:eastAsia="Times New Roman" w:hAnsi="Times New Roman" w:cs="Times New Roman"/>
        </w:rPr>
      </w:pPr>
    </w:p>
    <w:p w14:paraId="66856D92" w14:textId="77777777" w:rsidR="008C53E4" w:rsidRDefault="008C53E4">
      <w:pPr>
        <w:ind w:left="720"/>
        <w:rPr>
          <w:rFonts w:ascii="Times New Roman" w:eastAsia="Times New Roman" w:hAnsi="Times New Roman" w:cs="Times New Roman"/>
        </w:rPr>
      </w:pPr>
    </w:p>
    <w:p w14:paraId="27C96723" w14:textId="77777777" w:rsidR="008C53E4" w:rsidRDefault="008C53E4">
      <w:pPr>
        <w:rPr>
          <w:rFonts w:ascii="Times New Roman" w:eastAsia="Times New Roman" w:hAnsi="Times New Roman" w:cs="Times New Roman"/>
        </w:rPr>
      </w:pPr>
    </w:p>
    <w:p w14:paraId="74866F2C" w14:textId="77777777" w:rsidR="008C53E4" w:rsidRDefault="008C53E4">
      <w:pPr>
        <w:ind w:left="1440"/>
        <w:rPr>
          <w:rFonts w:ascii="Times New Roman" w:eastAsia="Times New Roman" w:hAnsi="Times New Roman" w:cs="Times New Roman"/>
        </w:rPr>
      </w:pPr>
    </w:p>
    <w:p w14:paraId="6463D36F" w14:textId="77777777" w:rsidR="008C53E4" w:rsidRDefault="008C53E4">
      <w:pPr>
        <w:spacing w:before="240" w:after="240"/>
        <w:rPr>
          <w:rFonts w:ascii="Times New Roman" w:eastAsia="Times New Roman" w:hAnsi="Times New Roman" w:cs="Times New Roman"/>
          <w:sz w:val="28"/>
          <w:szCs w:val="28"/>
        </w:rPr>
      </w:pPr>
    </w:p>
    <w:p w14:paraId="3F8C4755" w14:textId="77777777" w:rsidR="00DB726B" w:rsidRDefault="00DB726B">
      <w:pPr>
        <w:spacing w:before="240" w:after="240"/>
        <w:rPr>
          <w:rFonts w:ascii="Times New Roman" w:eastAsia="Times New Roman" w:hAnsi="Times New Roman" w:cs="Times New Roman"/>
          <w:sz w:val="28"/>
          <w:szCs w:val="28"/>
        </w:rPr>
      </w:pPr>
    </w:p>
    <w:sectPr w:rsidR="00DB726B">
      <w:footerReference w:type="default" r:id="rId44"/>
      <w:footerReference w:type="first" r:id="rId4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105C0" w14:textId="77777777" w:rsidR="009636CF" w:rsidRDefault="009636CF">
      <w:pPr>
        <w:spacing w:line="240" w:lineRule="auto"/>
      </w:pPr>
      <w:r>
        <w:separator/>
      </w:r>
    </w:p>
  </w:endnote>
  <w:endnote w:type="continuationSeparator" w:id="0">
    <w:p w14:paraId="490DAE9D" w14:textId="77777777" w:rsidR="009636CF" w:rsidRDefault="009636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7C3F179-E3A3-4A57-A1DB-736D96ED7C9C}"/>
  </w:font>
  <w:font w:name="Cambria Math">
    <w:panose1 w:val="02040503050406030204"/>
    <w:charset w:val="00"/>
    <w:family w:val="roman"/>
    <w:pitch w:val="variable"/>
    <w:sig w:usb0="E00006FF" w:usb1="420024FF" w:usb2="02000000" w:usb3="00000000" w:csb0="0000019F" w:csb1="00000000"/>
    <w:embedRegular r:id="rId2" w:fontKey="{485CA712-6339-498F-ABEE-3FA1AC4E76C3}"/>
    <w:embedBold r:id="rId3" w:fontKey="{059A6565-A6DA-478A-A997-BA54B4AC2B7F}"/>
    <w:embedItalic r:id="rId4" w:fontKey="{60FF25ED-0244-4934-9877-D47E0E628621}"/>
  </w:font>
  <w:font w:name="Calibri">
    <w:panose1 w:val="020F0502020204030204"/>
    <w:charset w:val="00"/>
    <w:family w:val="swiss"/>
    <w:pitch w:val="variable"/>
    <w:sig w:usb0="E4002EFF" w:usb1="C000247B" w:usb2="00000009" w:usb3="00000000" w:csb0="000001FF" w:csb1="00000000"/>
    <w:embedRegular r:id="rId5" w:fontKey="{F1F52BB4-3EDD-4CD9-A0D6-7091D47FFA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6522D" w14:textId="77777777" w:rsidR="008C53E4" w:rsidRDefault="00000000">
    <w:pPr>
      <w:bidi/>
      <w:jc w:val="right"/>
    </w:pPr>
    <w:r>
      <w:fldChar w:fldCharType="begin"/>
    </w:r>
    <w:r>
      <w:instrText>PAGE</w:instrText>
    </w:r>
    <w:r>
      <w:fldChar w:fldCharType="separate"/>
    </w:r>
    <w:r w:rsidR="0046231D">
      <w:rPr>
        <w:noProof/>
        <w:rtl/>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33A98" w14:textId="77777777" w:rsidR="008C53E4" w:rsidRDefault="00000000">
    <w:pPr>
      <w:bidi/>
      <w:jc w:val="right"/>
    </w:pPr>
    <w:r>
      <w:fldChar w:fldCharType="begin"/>
    </w:r>
    <w:r>
      <w:instrText>PAGE</w:instrText>
    </w:r>
    <w:r>
      <w:fldChar w:fldCharType="separate"/>
    </w:r>
    <w:r w:rsidR="0046231D">
      <w:rPr>
        <w:noProof/>
        <w:rtl/>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0017A" w14:textId="77777777" w:rsidR="009636CF" w:rsidRDefault="009636CF">
      <w:pPr>
        <w:spacing w:line="240" w:lineRule="auto"/>
      </w:pPr>
      <w:r>
        <w:separator/>
      </w:r>
    </w:p>
  </w:footnote>
  <w:footnote w:type="continuationSeparator" w:id="0">
    <w:p w14:paraId="579ADEAB" w14:textId="77777777" w:rsidR="009636CF" w:rsidRDefault="009636C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D10DF"/>
    <w:multiLevelType w:val="multilevel"/>
    <w:tmpl w:val="C39491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341B304B"/>
    <w:multiLevelType w:val="multilevel"/>
    <w:tmpl w:val="D6EE0D38"/>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4AE62049"/>
    <w:multiLevelType w:val="multilevel"/>
    <w:tmpl w:val="A832F2B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AF6A8E"/>
    <w:multiLevelType w:val="hybridMultilevel"/>
    <w:tmpl w:val="4D124404"/>
    <w:lvl w:ilvl="0" w:tplc="C74EB9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537773"/>
    <w:multiLevelType w:val="multilevel"/>
    <w:tmpl w:val="D6F89F7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3365801">
    <w:abstractNumId w:val="4"/>
  </w:num>
  <w:num w:numId="2" w16cid:durableId="173615258">
    <w:abstractNumId w:val="0"/>
  </w:num>
  <w:num w:numId="3" w16cid:durableId="379013057">
    <w:abstractNumId w:val="2"/>
  </w:num>
  <w:num w:numId="4" w16cid:durableId="2087337271">
    <w:abstractNumId w:val="1"/>
  </w:num>
  <w:num w:numId="5" w16cid:durableId="18351030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E4"/>
    <w:rsid w:val="000D39F3"/>
    <w:rsid w:val="001E2948"/>
    <w:rsid w:val="001E308B"/>
    <w:rsid w:val="00255396"/>
    <w:rsid w:val="004174F0"/>
    <w:rsid w:val="0046231D"/>
    <w:rsid w:val="00497F8F"/>
    <w:rsid w:val="00574E1C"/>
    <w:rsid w:val="00576A87"/>
    <w:rsid w:val="00653DAD"/>
    <w:rsid w:val="006E03BD"/>
    <w:rsid w:val="008C1169"/>
    <w:rsid w:val="008C53E4"/>
    <w:rsid w:val="009636CF"/>
    <w:rsid w:val="00996184"/>
    <w:rsid w:val="00C75C47"/>
    <w:rsid w:val="00C91991"/>
    <w:rsid w:val="00D5330C"/>
    <w:rsid w:val="00DB726B"/>
    <w:rsid w:val="00E75053"/>
    <w:rsid w:val="00E97B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2541"/>
  <w15:docId w15:val="{62CEA63B-ADA3-41BD-9266-8700B9005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paragraph" w:styleId="TOC1">
    <w:name w:val="toc 1"/>
    <w:basedOn w:val="Normal"/>
    <w:next w:val="Normal"/>
    <w:autoRedefine/>
    <w:uiPriority w:val="39"/>
    <w:unhideWhenUsed/>
    <w:rsid w:val="0046231D"/>
    <w:pPr>
      <w:spacing w:after="100"/>
    </w:pPr>
  </w:style>
  <w:style w:type="paragraph" w:styleId="TOC2">
    <w:name w:val="toc 2"/>
    <w:basedOn w:val="Normal"/>
    <w:next w:val="Normal"/>
    <w:autoRedefine/>
    <w:uiPriority w:val="39"/>
    <w:unhideWhenUsed/>
    <w:rsid w:val="0046231D"/>
    <w:pPr>
      <w:spacing w:after="100"/>
      <w:ind w:left="220"/>
    </w:pPr>
  </w:style>
  <w:style w:type="paragraph" w:styleId="TOC3">
    <w:name w:val="toc 3"/>
    <w:basedOn w:val="Normal"/>
    <w:next w:val="Normal"/>
    <w:autoRedefine/>
    <w:uiPriority w:val="39"/>
    <w:unhideWhenUsed/>
    <w:rsid w:val="0046231D"/>
    <w:pPr>
      <w:spacing w:after="100"/>
      <w:ind w:left="440"/>
    </w:pPr>
  </w:style>
  <w:style w:type="character" w:styleId="Hyperlink">
    <w:name w:val="Hyperlink"/>
    <w:basedOn w:val="DefaultParagraphFont"/>
    <w:uiPriority w:val="99"/>
    <w:unhideWhenUsed/>
    <w:rsid w:val="0046231D"/>
    <w:rPr>
      <w:color w:val="0000FF" w:themeColor="hyperlink"/>
      <w:u w:val="single"/>
    </w:rPr>
  </w:style>
  <w:style w:type="paragraph" w:styleId="Header">
    <w:name w:val="header"/>
    <w:basedOn w:val="Normal"/>
    <w:link w:val="HeaderChar"/>
    <w:uiPriority w:val="99"/>
    <w:unhideWhenUsed/>
    <w:rsid w:val="0046231D"/>
    <w:pPr>
      <w:tabs>
        <w:tab w:val="center" w:pos="4153"/>
        <w:tab w:val="right" w:pos="8306"/>
      </w:tabs>
      <w:spacing w:line="240" w:lineRule="auto"/>
    </w:pPr>
  </w:style>
  <w:style w:type="character" w:customStyle="1" w:styleId="HeaderChar">
    <w:name w:val="Header Char"/>
    <w:basedOn w:val="DefaultParagraphFont"/>
    <w:link w:val="Header"/>
    <w:uiPriority w:val="99"/>
    <w:rsid w:val="0046231D"/>
  </w:style>
  <w:style w:type="paragraph" w:styleId="Footer">
    <w:name w:val="footer"/>
    <w:basedOn w:val="Normal"/>
    <w:link w:val="FooterChar"/>
    <w:uiPriority w:val="99"/>
    <w:unhideWhenUsed/>
    <w:rsid w:val="0046231D"/>
    <w:pPr>
      <w:tabs>
        <w:tab w:val="center" w:pos="4153"/>
        <w:tab w:val="right" w:pos="8306"/>
      </w:tabs>
      <w:spacing w:line="240" w:lineRule="auto"/>
    </w:pPr>
  </w:style>
  <w:style w:type="character" w:customStyle="1" w:styleId="FooterChar">
    <w:name w:val="Footer Char"/>
    <w:basedOn w:val="DefaultParagraphFont"/>
    <w:link w:val="Footer"/>
    <w:uiPriority w:val="99"/>
    <w:rsid w:val="0046231D"/>
  </w:style>
  <w:style w:type="paragraph" w:styleId="ListParagraph">
    <w:name w:val="List Paragraph"/>
    <w:basedOn w:val="Normal"/>
    <w:uiPriority w:val="34"/>
    <w:qFormat/>
    <w:rsid w:val="00574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1038/s41598-026-50366-9" TargetMode="External"/><Relationship Id="rId39" Type="http://schemas.openxmlformats.org/officeDocument/2006/relationships/hyperlink" Target="https://doi.org/10.17221/97/2022-SWR" TargetMode="External"/><Relationship Id="rId21" Type="http://schemas.openxmlformats.org/officeDocument/2006/relationships/hyperlink" Target="https://doi.org/10.3390/agriculture15090998" TargetMode="External"/><Relationship Id="rId34" Type="http://schemas.openxmlformats.org/officeDocument/2006/relationships/hyperlink" Target="https://doi.org/10.1016/j.geoderma.2025.117178" TargetMode="External"/><Relationship Id="rId42" Type="http://schemas.openxmlformats.org/officeDocument/2006/relationships/hyperlink" Target="https://doi.org/10.3390/agronomy12061338"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doi.org/10.3390/engproc202406703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0221002423@st.midocean.edu.km" TargetMode="External"/><Relationship Id="rId24" Type="http://schemas.openxmlformats.org/officeDocument/2006/relationships/hyperlink" Target="https://doi.org/10.1186/s40643-023-00710-y" TargetMode="External"/><Relationship Id="rId32" Type="http://schemas.openxmlformats.org/officeDocument/2006/relationships/hyperlink" Target="https://doi.org/10.1016/j.rechem.2026.103386" TargetMode="External"/><Relationship Id="rId37" Type="http://schemas.openxmlformats.org/officeDocument/2006/relationships/hyperlink" Target="https://doi.org/10.1016/j.ecoinf.2024.102784" TargetMode="External"/><Relationship Id="rId40" Type="http://schemas.openxmlformats.org/officeDocument/2006/relationships/hyperlink" Target="https://doi.org/10.1016/j.geoderma.2023.116521"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doi.org/10.1088/1742-6596/1950/1/012037" TargetMode="External"/><Relationship Id="rId28" Type="http://schemas.openxmlformats.org/officeDocument/2006/relationships/hyperlink" Target="https://doi.org/10.1109/ACCESS.2024.3486653" TargetMode="External"/><Relationship Id="rId36" Type="http://schemas.openxmlformats.org/officeDocument/2006/relationships/hyperlink" Target="https://doi.org/10.1002/saj2.20769" TargetMode="External"/><Relationship Id="rId10" Type="http://schemas.openxmlformats.org/officeDocument/2006/relationships/hyperlink" Target="mailto:221002192@st.midocean.edu.km" TargetMode="External"/><Relationship Id="rId19" Type="http://schemas.openxmlformats.org/officeDocument/2006/relationships/image" Target="media/image9.png"/><Relationship Id="rId31" Type="http://schemas.openxmlformats.org/officeDocument/2006/relationships/hyperlink" Target="https://doi.org/10.1016/j.geoderma.2026.117764"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doi.org/10.3390/agriculture15040377" TargetMode="External"/><Relationship Id="rId27" Type="http://schemas.openxmlformats.org/officeDocument/2006/relationships/hyperlink" Target="https://doi.org/10.1007/s11042-%20023-18004-y" TargetMode="External"/><Relationship Id="rId30" Type="http://schemas.openxmlformats.org/officeDocument/2006/relationships/hyperlink" Target="https://doi.org/10.1029/2025GL120355" TargetMode="External"/><Relationship Id="rId35" Type="http://schemas.openxmlformats.org/officeDocument/2006/relationships/hyperlink" Target="https://doi.org/10.3390/agriengineering6030151" TargetMode="External"/><Relationship Id="rId43" Type="http://schemas.openxmlformats.org/officeDocument/2006/relationships/hyperlink" Target="https://doi.org/10.2136/sssaj2016.12.0421"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1155/2022/5343965" TargetMode="External"/><Relationship Id="rId33" Type="http://schemas.openxmlformats.org/officeDocument/2006/relationships/hyperlink" Target="https://doi.org/10.1038/s41598-026-39537-w" TargetMode="External"/><Relationship Id="rId38" Type="http://schemas.openxmlformats.org/officeDocument/2006/relationships/hyperlink" Target="https://doi.org/10.1016/j.compag.2024.109494" TargetMode="External"/><Relationship Id="rId46" Type="http://schemas.openxmlformats.org/officeDocument/2006/relationships/fontTable" Target="fontTable.xml"/><Relationship Id="rId20" Type="http://schemas.openxmlformats.org/officeDocument/2006/relationships/hyperlink" Target="https://doi.org/10.1016/j.ecolind.2021.108517" TargetMode="External"/><Relationship Id="rId41" Type="http://schemas.openxmlformats.org/officeDocument/2006/relationships/hyperlink" Target="https://doi.org/10.1016/j.cageo.2023.10543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ORYPvn4E7hS7QyNYSl0SvVW5tg==">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</go:docsCustomData>
</go:gDocsCustomXmlDataStorage>
</file>

<file path=customXml/itemProps1.xml><?xml version="1.0" encoding="utf-8"?>
<ds:datastoreItem xmlns:ds="http://schemas.openxmlformats.org/officeDocument/2006/customXml" ds:itemID="{0218DA6F-6C07-436C-993C-C194C7D523F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39</Pages>
  <Words>9543</Words>
  <Characters>54398</Characters>
  <Application>Microsoft Office Word</Application>
  <DocSecurity>0</DocSecurity>
  <Lines>453</Lines>
  <Paragraphs>127</Paragraphs>
  <ScaleCrop>false</ScaleCrop>
  <Company/>
  <LinksUpToDate>false</LinksUpToDate>
  <CharactersWithSpaces>63814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Alaa Mohamad</dc:creator>
  <cp:lastModifiedBy>Alaa Mohammed</cp:lastModifiedBy>
  <cp:revision>2</cp:revision>
  <dcterms:created xsi:type="dcterms:W3CDTF">2026-08-19T14:17:00Z</dcterms:created>
  <dcterms:modified xsi:type="dcterms:W3CDTF">2026-08-19T14:17:00Z</dcterms:modified>
</cp:coreProperties>
</file>