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A19F5" w14:textId="77777777" w:rsidR="004A3520" w:rsidRPr="00E149F5" w:rsidRDefault="004A3520" w:rsidP="00E149F5">
      <w:pPr>
        <w:spacing w:line="480" w:lineRule="auto"/>
        <w:rPr>
          <w:rFonts w:asciiTheme="majorBidi" w:hAnsiTheme="majorBidi" w:cstheme="majorBidi"/>
          <w:b/>
          <w:bCs/>
          <w:noProof/>
          <w:sz w:val="40"/>
          <w:szCs w:val="40"/>
          <w:rtl/>
        </w:rPr>
      </w:pPr>
    </w:p>
    <w:p w14:paraId="46C5D8D4"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b/>
          <w:bCs/>
          <w:color w:val="000000" w:themeColor="text1"/>
          <w:sz w:val="36"/>
          <w:szCs w:val="36"/>
          <w:rtl/>
        </w:rPr>
      </w:pPr>
    </w:p>
    <w:p w14:paraId="63946201"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b/>
          <w:bCs/>
          <w:color w:val="000000" w:themeColor="text1"/>
          <w:sz w:val="36"/>
          <w:szCs w:val="36"/>
          <w:rtl/>
        </w:rPr>
      </w:pPr>
    </w:p>
    <w:p w14:paraId="206D94D6" w14:textId="535398D2"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b/>
          <w:bCs/>
          <w:color w:val="000000" w:themeColor="text1"/>
          <w:sz w:val="36"/>
          <w:szCs w:val="36"/>
          <w:rtl/>
        </w:rPr>
      </w:pPr>
      <w:r w:rsidRPr="00E149F5">
        <w:rPr>
          <w:rFonts w:asciiTheme="majorBidi" w:hAnsiTheme="majorBidi" w:cstheme="majorBidi"/>
          <w:b/>
          <w:bCs/>
          <w:color w:val="000000" w:themeColor="text1"/>
          <w:sz w:val="36"/>
          <w:szCs w:val="36"/>
          <w:rtl/>
        </w:rPr>
        <w:t>تقييم فعالية أدوات إدارة المخاطر لدعم استمرارية الأعمال في المشاريع خلال الأزمات في المملكة العربية السعودية</w:t>
      </w:r>
    </w:p>
    <w:p w14:paraId="10A40681" w14:textId="77777777" w:rsidR="004120B6" w:rsidRPr="00E149F5" w:rsidRDefault="004120B6" w:rsidP="00E149F5">
      <w:pPr>
        <w:spacing w:line="480" w:lineRule="auto"/>
        <w:rPr>
          <w:rFonts w:asciiTheme="majorBidi" w:hAnsiTheme="majorBidi" w:cstheme="majorBidi"/>
          <w:sz w:val="28"/>
          <w:szCs w:val="28"/>
          <w:rtl/>
        </w:rPr>
      </w:pPr>
    </w:p>
    <w:p w14:paraId="0C9A6051" w14:textId="663989A2" w:rsidR="008C7895" w:rsidRPr="00430C4F" w:rsidRDefault="00E149F5" w:rsidP="00E149F5">
      <w:pPr>
        <w:spacing w:line="480" w:lineRule="auto"/>
        <w:jc w:val="center"/>
        <w:rPr>
          <w:rFonts w:asciiTheme="majorBidi" w:hAnsiTheme="majorBidi" w:cstheme="majorBidi"/>
          <w:b/>
          <w:bCs/>
          <w:sz w:val="32"/>
          <w:szCs w:val="32"/>
          <w:rtl/>
        </w:rPr>
      </w:pPr>
      <w:r w:rsidRPr="00430C4F">
        <w:rPr>
          <w:rFonts w:asciiTheme="majorBidi" w:hAnsiTheme="majorBidi" w:cstheme="majorBidi"/>
          <w:b/>
          <w:bCs/>
          <w:sz w:val="32"/>
          <w:szCs w:val="32"/>
          <w:rtl/>
        </w:rPr>
        <w:t>اعداد:</w:t>
      </w:r>
    </w:p>
    <w:p w14:paraId="6A01072E" w14:textId="5F035F70" w:rsidR="00142A3B" w:rsidRPr="00430C4F" w:rsidRDefault="00E149F5" w:rsidP="00E149F5">
      <w:pPr>
        <w:spacing w:line="480" w:lineRule="auto"/>
        <w:jc w:val="center"/>
        <w:rPr>
          <w:rFonts w:asciiTheme="majorBidi" w:hAnsiTheme="majorBidi" w:cstheme="majorBidi"/>
          <w:sz w:val="32"/>
          <w:szCs w:val="32"/>
          <w:rtl/>
          <w:lang w:bidi="ar-SY"/>
        </w:rPr>
      </w:pPr>
      <w:r w:rsidRPr="00430C4F">
        <w:rPr>
          <w:rFonts w:asciiTheme="majorBidi" w:hAnsiTheme="majorBidi" w:cstheme="majorBidi"/>
          <w:sz w:val="32"/>
          <w:szCs w:val="32"/>
          <w:rtl/>
          <w:lang w:bidi="ar-SY"/>
        </w:rPr>
        <w:t xml:space="preserve">الطالبة/ </w:t>
      </w:r>
      <w:r w:rsidR="00E66C24" w:rsidRPr="00430C4F">
        <w:rPr>
          <w:rFonts w:asciiTheme="majorBidi" w:hAnsiTheme="majorBidi" w:cstheme="majorBidi"/>
          <w:sz w:val="32"/>
          <w:szCs w:val="32"/>
          <w:rtl/>
          <w:lang w:bidi="ar-SY"/>
        </w:rPr>
        <w:t>أمنه بنت عبد الله بن محمد المحيميد</w:t>
      </w:r>
    </w:p>
    <w:p w14:paraId="6C04531D" w14:textId="6C41804F" w:rsidR="00430C4F" w:rsidRPr="00430C4F" w:rsidRDefault="00142A3B" w:rsidP="00430C4F">
      <w:pPr>
        <w:spacing w:line="480" w:lineRule="auto"/>
        <w:jc w:val="center"/>
        <w:rPr>
          <w:rFonts w:asciiTheme="majorBidi" w:hAnsiTheme="majorBidi" w:cstheme="majorBidi"/>
          <w:b/>
          <w:bCs/>
          <w:sz w:val="32"/>
          <w:szCs w:val="32"/>
          <w:rtl/>
          <w:lang w:bidi="ar-SY"/>
        </w:rPr>
      </w:pPr>
      <w:r w:rsidRPr="00430C4F">
        <w:rPr>
          <w:rFonts w:asciiTheme="majorBidi" w:hAnsiTheme="majorBidi" w:cstheme="majorBidi"/>
          <w:b/>
          <w:bCs/>
          <w:sz w:val="32"/>
          <w:szCs w:val="32"/>
          <w:rtl/>
          <w:lang w:bidi="ar-SY"/>
        </w:rPr>
        <w:t>الرقم الأكاديمي</w:t>
      </w:r>
      <w:r w:rsidR="00430C4F">
        <w:rPr>
          <w:rFonts w:asciiTheme="majorBidi" w:hAnsiTheme="majorBidi" w:cstheme="majorBidi" w:hint="cs"/>
          <w:b/>
          <w:bCs/>
          <w:sz w:val="32"/>
          <w:szCs w:val="32"/>
          <w:rtl/>
          <w:lang w:bidi="ar-SY"/>
        </w:rPr>
        <w:t>:</w:t>
      </w:r>
    </w:p>
    <w:p w14:paraId="45D88294" w14:textId="7F61F516" w:rsidR="002F33DE" w:rsidRPr="00430C4F" w:rsidRDefault="00E149F5" w:rsidP="00430C4F">
      <w:pPr>
        <w:spacing w:line="480" w:lineRule="auto"/>
        <w:jc w:val="center"/>
        <w:rPr>
          <w:rFonts w:asciiTheme="majorBidi" w:hAnsiTheme="majorBidi" w:cstheme="majorBidi"/>
          <w:sz w:val="28"/>
          <w:szCs w:val="28"/>
          <w:rtl/>
          <w:lang w:bidi="ar-SY"/>
        </w:rPr>
      </w:pPr>
      <w:r w:rsidRPr="00430C4F">
        <w:rPr>
          <w:rFonts w:asciiTheme="majorBidi" w:hAnsiTheme="majorBidi" w:cstheme="majorBidi"/>
          <w:sz w:val="28"/>
          <w:szCs w:val="28"/>
          <w:rtl/>
          <w:lang w:bidi="ar-SY"/>
        </w:rPr>
        <w:t>٢٣٣٠٠١٠٩٩</w:t>
      </w:r>
    </w:p>
    <w:p w14:paraId="5EEAAF18" w14:textId="5514FAB0" w:rsidR="00E149F5" w:rsidRPr="00430C4F" w:rsidRDefault="00430C4F" w:rsidP="00E149F5">
      <w:pPr>
        <w:spacing w:line="480" w:lineRule="auto"/>
        <w:jc w:val="center"/>
        <w:rPr>
          <w:rFonts w:asciiTheme="majorBidi" w:hAnsiTheme="majorBidi" w:cstheme="majorBidi"/>
          <w:b/>
          <w:bCs/>
          <w:sz w:val="28"/>
          <w:szCs w:val="28"/>
          <w:rtl/>
        </w:rPr>
      </w:pPr>
      <w:r w:rsidRPr="00430C4F">
        <w:rPr>
          <w:rFonts w:asciiTheme="majorBidi" w:hAnsiTheme="majorBidi" w:cstheme="majorBidi" w:hint="cs"/>
          <w:b/>
          <w:bCs/>
          <w:sz w:val="28"/>
          <w:szCs w:val="28"/>
          <w:rtl/>
        </w:rPr>
        <w:t>إشراف:</w:t>
      </w:r>
    </w:p>
    <w:p w14:paraId="20E2051C" w14:textId="27E44153" w:rsidR="00430C4F" w:rsidRPr="00430C4F" w:rsidRDefault="00430C4F" w:rsidP="00E149F5">
      <w:pPr>
        <w:spacing w:line="480" w:lineRule="auto"/>
        <w:jc w:val="center"/>
        <w:rPr>
          <w:rFonts w:asciiTheme="majorBidi" w:hAnsiTheme="majorBidi" w:cstheme="majorBidi"/>
          <w:sz w:val="28"/>
          <w:szCs w:val="28"/>
          <w:rtl/>
        </w:rPr>
      </w:pPr>
      <w:r w:rsidRPr="00430C4F">
        <w:rPr>
          <w:rFonts w:asciiTheme="majorBidi" w:hAnsiTheme="majorBidi" w:cstheme="majorBidi" w:hint="cs"/>
          <w:b/>
          <w:bCs/>
          <w:sz w:val="28"/>
          <w:szCs w:val="28"/>
          <w:rtl/>
        </w:rPr>
        <w:t>الدكتور</w:t>
      </w:r>
      <w:r w:rsidRPr="00430C4F">
        <w:rPr>
          <w:rFonts w:asciiTheme="majorBidi" w:hAnsiTheme="majorBidi" w:cstheme="majorBidi" w:hint="cs"/>
          <w:sz w:val="28"/>
          <w:szCs w:val="28"/>
          <w:rtl/>
        </w:rPr>
        <w:t>/ الفيصل عبد</w:t>
      </w:r>
      <w:r>
        <w:rPr>
          <w:rFonts w:asciiTheme="majorBidi" w:hAnsiTheme="majorBidi" w:cstheme="majorBidi" w:hint="cs"/>
          <w:sz w:val="28"/>
          <w:szCs w:val="28"/>
          <w:rtl/>
        </w:rPr>
        <w:t xml:space="preserve"> </w:t>
      </w:r>
      <w:r w:rsidRPr="00430C4F">
        <w:rPr>
          <w:rFonts w:asciiTheme="majorBidi" w:hAnsiTheme="majorBidi" w:cstheme="majorBidi" w:hint="cs"/>
          <w:sz w:val="28"/>
          <w:szCs w:val="28"/>
          <w:rtl/>
        </w:rPr>
        <w:t>الحميد محمد حسن</w:t>
      </w:r>
    </w:p>
    <w:p w14:paraId="475B74E8" w14:textId="7E545322" w:rsidR="00430C4F" w:rsidRPr="00430C4F" w:rsidRDefault="00430C4F" w:rsidP="00E149F5">
      <w:pPr>
        <w:spacing w:line="480" w:lineRule="auto"/>
        <w:jc w:val="center"/>
        <w:rPr>
          <w:rFonts w:asciiTheme="majorBidi" w:hAnsiTheme="majorBidi" w:cstheme="majorBidi"/>
          <w:sz w:val="28"/>
          <w:szCs w:val="28"/>
          <w:rtl/>
        </w:rPr>
      </w:pPr>
      <w:r w:rsidRPr="00430C4F">
        <w:rPr>
          <w:rFonts w:asciiTheme="majorBidi" w:hAnsiTheme="majorBidi" w:cstheme="majorBidi" w:hint="cs"/>
          <w:b/>
          <w:bCs/>
          <w:sz w:val="28"/>
          <w:szCs w:val="28"/>
          <w:rtl/>
        </w:rPr>
        <w:t>الدكتور</w:t>
      </w:r>
      <w:r w:rsidRPr="00430C4F">
        <w:rPr>
          <w:rFonts w:asciiTheme="majorBidi" w:hAnsiTheme="majorBidi" w:cstheme="majorBidi" w:hint="cs"/>
          <w:sz w:val="28"/>
          <w:szCs w:val="28"/>
          <w:rtl/>
        </w:rPr>
        <w:t>/ فايز جراد</w:t>
      </w:r>
    </w:p>
    <w:p w14:paraId="41BE7CF4" w14:textId="77777777" w:rsidR="00142A3B" w:rsidRPr="00430C4F" w:rsidRDefault="00142A3B" w:rsidP="00E149F5">
      <w:pPr>
        <w:spacing w:line="480" w:lineRule="auto"/>
        <w:jc w:val="center"/>
        <w:rPr>
          <w:rFonts w:asciiTheme="majorBidi" w:hAnsiTheme="majorBidi" w:cstheme="majorBidi"/>
          <w:b/>
          <w:bCs/>
          <w:sz w:val="28"/>
          <w:szCs w:val="28"/>
          <w:rtl/>
          <w:lang w:bidi="ar-SY"/>
        </w:rPr>
      </w:pPr>
      <w:r w:rsidRPr="00430C4F">
        <w:rPr>
          <w:rFonts w:asciiTheme="majorBidi" w:hAnsiTheme="majorBidi" w:cstheme="majorBidi"/>
          <w:b/>
          <w:bCs/>
          <w:sz w:val="28"/>
          <w:szCs w:val="28"/>
          <w:rtl/>
          <w:lang w:bidi="ar-SY"/>
        </w:rPr>
        <w:t>العام الجامعي</w:t>
      </w:r>
    </w:p>
    <w:p w14:paraId="083E54D5" w14:textId="7E7ACE68" w:rsidR="008C7895" w:rsidRPr="00430C4F" w:rsidRDefault="00E66C24" w:rsidP="00E149F5">
      <w:pPr>
        <w:spacing w:line="480" w:lineRule="auto"/>
        <w:jc w:val="center"/>
        <w:rPr>
          <w:rFonts w:asciiTheme="majorBidi" w:hAnsiTheme="majorBidi" w:cstheme="majorBidi"/>
          <w:sz w:val="24"/>
          <w:szCs w:val="24"/>
          <w:rtl/>
          <w:lang w:bidi="ar-SY"/>
        </w:rPr>
      </w:pPr>
      <w:r w:rsidRPr="00430C4F">
        <w:rPr>
          <w:rFonts w:asciiTheme="majorBidi" w:hAnsiTheme="majorBidi" w:cstheme="majorBidi"/>
          <w:sz w:val="24"/>
          <w:szCs w:val="24"/>
          <w:rtl/>
          <w:lang w:bidi="ar-SY"/>
        </w:rPr>
        <w:t>١٤٤٦ه -٢٠٢٤ م</w:t>
      </w:r>
    </w:p>
    <w:p w14:paraId="30DB5737" w14:textId="77777777" w:rsidR="00430C4F" w:rsidRDefault="00430C4F" w:rsidP="00430C4F">
      <w:pPr>
        <w:pStyle w:val="a7"/>
        <w:jc w:val="center"/>
        <w:rPr>
          <w:rStyle w:val="a8"/>
          <w:sz w:val="36"/>
          <w:szCs w:val="36"/>
        </w:rPr>
      </w:pPr>
    </w:p>
    <w:p w14:paraId="472DB9E9" w14:textId="77777777" w:rsidR="00430C4F" w:rsidRDefault="00430C4F" w:rsidP="00430C4F">
      <w:pPr>
        <w:pStyle w:val="a7"/>
        <w:jc w:val="center"/>
        <w:rPr>
          <w:rStyle w:val="a8"/>
          <w:sz w:val="36"/>
          <w:szCs w:val="36"/>
        </w:rPr>
      </w:pPr>
    </w:p>
    <w:p w14:paraId="34A9CC42" w14:textId="69ADAF5F" w:rsidR="00430C4F" w:rsidRDefault="00430C4F" w:rsidP="00430C4F">
      <w:pPr>
        <w:pStyle w:val="a7"/>
        <w:jc w:val="center"/>
        <w:rPr>
          <w:rStyle w:val="a8"/>
          <w:sz w:val="36"/>
          <w:szCs w:val="36"/>
          <w:rtl/>
        </w:rPr>
      </w:pPr>
      <w:r w:rsidRPr="00430C4F">
        <w:rPr>
          <w:rStyle w:val="a8"/>
          <w:sz w:val="36"/>
          <w:szCs w:val="36"/>
        </w:rPr>
        <w:t>"Evaluating the Effectiveness of Risk Management Tools to Support Business Continuity in Projects during Crises in Saudi Arabia"</w:t>
      </w:r>
    </w:p>
    <w:p w14:paraId="710DD877" w14:textId="77777777" w:rsidR="00430C4F" w:rsidRDefault="00430C4F" w:rsidP="00430C4F">
      <w:pPr>
        <w:pStyle w:val="a7"/>
        <w:jc w:val="center"/>
        <w:rPr>
          <w:rStyle w:val="a8"/>
          <w:sz w:val="36"/>
          <w:szCs w:val="36"/>
          <w:rtl/>
        </w:rPr>
      </w:pPr>
    </w:p>
    <w:p w14:paraId="3B363AED" w14:textId="77777777" w:rsidR="00430C4F" w:rsidRPr="00430C4F" w:rsidRDefault="00430C4F" w:rsidP="00430C4F">
      <w:pPr>
        <w:pStyle w:val="a7"/>
        <w:jc w:val="center"/>
        <w:rPr>
          <w:rStyle w:val="a8"/>
          <w:sz w:val="32"/>
          <w:szCs w:val="32"/>
        </w:rPr>
      </w:pPr>
      <w:r w:rsidRPr="00430C4F">
        <w:rPr>
          <w:rStyle w:val="a8"/>
          <w:sz w:val="32"/>
          <w:szCs w:val="32"/>
        </w:rPr>
        <w:t>Prepared by:</w:t>
      </w:r>
    </w:p>
    <w:p w14:paraId="2A7F6CF1" w14:textId="77777777" w:rsidR="00430C4F" w:rsidRPr="00430C4F" w:rsidRDefault="00430C4F" w:rsidP="00430C4F">
      <w:pPr>
        <w:pStyle w:val="a7"/>
        <w:jc w:val="center"/>
        <w:rPr>
          <w:rStyle w:val="a8"/>
          <w:b w:val="0"/>
          <w:bCs w:val="0"/>
          <w:sz w:val="32"/>
          <w:szCs w:val="32"/>
        </w:rPr>
      </w:pPr>
      <w:r w:rsidRPr="00430C4F">
        <w:rPr>
          <w:rStyle w:val="a8"/>
          <w:b w:val="0"/>
          <w:bCs w:val="0"/>
          <w:sz w:val="32"/>
          <w:szCs w:val="32"/>
        </w:rPr>
        <w:t>Amna Abdullah Mohammad Al-</w:t>
      </w:r>
      <w:proofErr w:type="spellStart"/>
      <w:r w:rsidRPr="00430C4F">
        <w:rPr>
          <w:rStyle w:val="a8"/>
          <w:b w:val="0"/>
          <w:bCs w:val="0"/>
          <w:sz w:val="32"/>
          <w:szCs w:val="32"/>
        </w:rPr>
        <w:t>mohimeed</w:t>
      </w:r>
      <w:proofErr w:type="spellEnd"/>
    </w:p>
    <w:p w14:paraId="429714AF" w14:textId="77777777" w:rsidR="00430C4F" w:rsidRPr="00430C4F" w:rsidRDefault="00430C4F" w:rsidP="00430C4F">
      <w:pPr>
        <w:pStyle w:val="a7"/>
        <w:jc w:val="center"/>
        <w:rPr>
          <w:rStyle w:val="a8"/>
          <w:sz w:val="32"/>
          <w:szCs w:val="32"/>
        </w:rPr>
      </w:pPr>
      <w:r w:rsidRPr="00430C4F">
        <w:rPr>
          <w:rStyle w:val="a8"/>
          <w:sz w:val="32"/>
          <w:szCs w:val="32"/>
        </w:rPr>
        <w:t>Academic ID:</w:t>
      </w:r>
    </w:p>
    <w:p w14:paraId="39016341" w14:textId="77777777" w:rsidR="00430C4F" w:rsidRPr="00430C4F" w:rsidRDefault="00430C4F" w:rsidP="00430C4F">
      <w:pPr>
        <w:pStyle w:val="a7"/>
        <w:jc w:val="center"/>
        <w:rPr>
          <w:rStyle w:val="a8"/>
          <w:b w:val="0"/>
          <w:bCs w:val="0"/>
          <w:sz w:val="32"/>
          <w:szCs w:val="32"/>
        </w:rPr>
      </w:pPr>
      <w:r w:rsidRPr="00430C4F">
        <w:rPr>
          <w:rStyle w:val="a8"/>
          <w:b w:val="0"/>
          <w:bCs w:val="0"/>
          <w:sz w:val="32"/>
          <w:szCs w:val="32"/>
        </w:rPr>
        <w:t>233001099</w:t>
      </w:r>
    </w:p>
    <w:p w14:paraId="05497AC0" w14:textId="77777777" w:rsidR="00430C4F" w:rsidRPr="00430C4F" w:rsidRDefault="00430C4F" w:rsidP="00430C4F">
      <w:pPr>
        <w:pStyle w:val="a7"/>
        <w:jc w:val="center"/>
        <w:rPr>
          <w:rStyle w:val="a8"/>
          <w:b w:val="0"/>
          <w:bCs w:val="0"/>
          <w:sz w:val="32"/>
          <w:szCs w:val="32"/>
        </w:rPr>
      </w:pPr>
    </w:p>
    <w:p w14:paraId="6EF6CBD3" w14:textId="77777777" w:rsidR="00430C4F" w:rsidRPr="00430C4F" w:rsidRDefault="00430C4F" w:rsidP="00430C4F">
      <w:pPr>
        <w:pStyle w:val="a7"/>
        <w:jc w:val="center"/>
        <w:rPr>
          <w:rStyle w:val="a8"/>
          <w:b w:val="0"/>
          <w:bCs w:val="0"/>
          <w:sz w:val="32"/>
          <w:szCs w:val="32"/>
        </w:rPr>
      </w:pPr>
      <w:r w:rsidRPr="00430C4F">
        <w:rPr>
          <w:rStyle w:val="a8"/>
          <w:b w:val="0"/>
          <w:bCs w:val="0"/>
          <w:sz w:val="32"/>
          <w:szCs w:val="32"/>
        </w:rPr>
        <w:t xml:space="preserve"> </w:t>
      </w:r>
    </w:p>
    <w:p w14:paraId="0CF640B6" w14:textId="77777777" w:rsidR="00430C4F" w:rsidRPr="00430C4F" w:rsidRDefault="00430C4F" w:rsidP="00430C4F">
      <w:pPr>
        <w:pStyle w:val="a7"/>
        <w:jc w:val="center"/>
        <w:rPr>
          <w:rStyle w:val="a8"/>
          <w:b w:val="0"/>
          <w:bCs w:val="0"/>
          <w:sz w:val="32"/>
          <w:szCs w:val="32"/>
        </w:rPr>
      </w:pPr>
      <w:r w:rsidRPr="00430C4F">
        <w:rPr>
          <w:rStyle w:val="a8"/>
          <w:b w:val="0"/>
          <w:bCs w:val="0"/>
          <w:sz w:val="32"/>
          <w:szCs w:val="32"/>
        </w:rPr>
        <w:t>Supervised by:</w:t>
      </w:r>
    </w:p>
    <w:p w14:paraId="5E1D3EB0" w14:textId="4AE86882" w:rsidR="00430C4F" w:rsidRPr="00430C4F" w:rsidRDefault="00430C4F" w:rsidP="00430C4F">
      <w:pPr>
        <w:pStyle w:val="a7"/>
        <w:jc w:val="center"/>
        <w:rPr>
          <w:rStyle w:val="a8"/>
          <w:b w:val="0"/>
          <w:bCs w:val="0"/>
          <w:sz w:val="32"/>
          <w:szCs w:val="32"/>
        </w:rPr>
      </w:pPr>
      <w:r w:rsidRPr="00430C4F">
        <w:rPr>
          <w:rStyle w:val="a8"/>
          <w:b w:val="0"/>
          <w:bCs w:val="0"/>
          <w:sz w:val="32"/>
          <w:szCs w:val="32"/>
        </w:rPr>
        <w:t>Dr.</w:t>
      </w:r>
      <w:r>
        <w:rPr>
          <w:rStyle w:val="a8"/>
          <w:b w:val="0"/>
          <w:bCs w:val="0"/>
          <w:sz w:val="32"/>
          <w:szCs w:val="32"/>
        </w:rPr>
        <w:t xml:space="preserve"> Al-Faisal Abdul Hamid Muhammad Hassan</w:t>
      </w:r>
    </w:p>
    <w:p w14:paraId="22FAC519" w14:textId="5952BBB6" w:rsidR="00430C4F" w:rsidRPr="00430C4F" w:rsidRDefault="00430C4F" w:rsidP="00430C4F">
      <w:pPr>
        <w:pStyle w:val="a7"/>
        <w:jc w:val="center"/>
        <w:rPr>
          <w:rStyle w:val="a8"/>
          <w:b w:val="0"/>
          <w:bCs w:val="0"/>
          <w:sz w:val="32"/>
          <w:szCs w:val="32"/>
        </w:rPr>
      </w:pPr>
      <w:r w:rsidRPr="00430C4F">
        <w:rPr>
          <w:rStyle w:val="a8"/>
          <w:b w:val="0"/>
          <w:bCs w:val="0"/>
          <w:sz w:val="32"/>
          <w:szCs w:val="32"/>
        </w:rPr>
        <w:t>Dr.</w:t>
      </w:r>
      <w:r>
        <w:rPr>
          <w:rStyle w:val="a8"/>
          <w:b w:val="0"/>
          <w:bCs w:val="0"/>
          <w:sz w:val="32"/>
          <w:szCs w:val="32"/>
        </w:rPr>
        <w:t xml:space="preserve"> Fayez </w:t>
      </w:r>
      <w:proofErr w:type="spellStart"/>
      <w:r>
        <w:rPr>
          <w:rStyle w:val="a8"/>
          <w:b w:val="0"/>
          <w:bCs w:val="0"/>
          <w:sz w:val="32"/>
          <w:szCs w:val="32"/>
        </w:rPr>
        <w:t>Jarad</w:t>
      </w:r>
      <w:proofErr w:type="spellEnd"/>
    </w:p>
    <w:p w14:paraId="09681DC9" w14:textId="77777777" w:rsidR="00430C4F" w:rsidRPr="00430C4F" w:rsidRDefault="00430C4F" w:rsidP="00430C4F">
      <w:pPr>
        <w:pStyle w:val="a7"/>
        <w:jc w:val="center"/>
        <w:rPr>
          <w:rStyle w:val="a8"/>
          <w:b w:val="0"/>
          <w:bCs w:val="0"/>
          <w:sz w:val="32"/>
          <w:szCs w:val="32"/>
        </w:rPr>
      </w:pPr>
    </w:p>
    <w:p w14:paraId="7A4B695B" w14:textId="77777777" w:rsidR="00430C4F" w:rsidRPr="00430C4F" w:rsidRDefault="00430C4F" w:rsidP="00430C4F">
      <w:pPr>
        <w:pStyle w:val="a7"/>
        <w:jc w:val="center"/>
        <w:rPr>
          <w:rStyle w:val="a8"/>
          <w:b w:val="0"/>
          <w:bCs w:val="0"/>
          <w:sz w:val="32"/>
          <w:szCs w:val="32"/>
        </w:rPr>
      </w:pPr>
    </w:p>
    <w:p w14:paraId="3A15B0E2" w14:textId="77777777" w:rsidR="00430C4F" w:rsidRPr="00430C4F" w:rsidRDefault="00430C4F" w:rsidP="00430C4F">
      <w:pPr>
        <w:pStyle w:val="a7"/>
        <w:jc w:val="center"/>
        <w:rPr>
          <w:rStyle w:val="a8"/>
          <w:b w:val="0"/>
          <w:bCs w:val="0"/>
          <w:sz w:val="32"/>
          <w:szCs w:val="32"/>
        </w:rPr>
      </w:pPr>
      <w:r w:rsidRPr="00430C4F">
        <w:rPr>
          <w:rStyle w:val="a8"/>
          <w:b w:val="0"/>
          <w:bCs w:val="0"/>
          <w:sz w:val="32"/>
          <w:szCs w:val="32"/>
        </w:rPr>
        <w:t>Academic Year:</w:t>
      </w:r>
    </w:p>
    <w:p w14:paraId="6D2FAC6F" w14:textId="77777777" w:rsidR="00430C4F" w:rsidRPr="00430C4F" w:rsidRDefault="00430C4F" w:rsidP="00430C4F">
      <w:pPr>
        <w:pStyle w:val="a7"/>
        <w:jc w:val="center"/>
        <w:rPr>
          <w:rStyle w:val="a8"/>
          <w:b w:val="0"/>
          <w:bCs w:val="0"/>
          <w:sz w:val="32"/>
          <w:szCs w:val="32"/>
        </w:rPr>
      </w:pPr>
      <w:r w:rsidRPr="00430C4F">
        <w:rPr>
          <w:rStyle w:val="a8"/>
          <w:b w:val="0"/>
          <w:bCs w:val="0"/>
          <w:sz w:val="32"/>
          <w:szCs w:val="32"/>
        </w:rPr>
        <w:t>1446-2024</w:t>
      </w:r>
    </w:p>
    <w:p w14:paraId="2BDAD6B7" w14:textId="77777777"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b/>
          <w:bCs/>
          <w:color w:val="000000" w:themeColor="text1"/>
          <w:sz w:val="26"/>
          <w:szCs w:val="26"/>
          <w:u w:val="single"/>
        </w:rPr>
      </w:pPr>
    </w:p>
    <w:p w14:paraId="41FC6279" w14:textId="55F8261C" w:rsidR="008C789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b/>
          <w:bCs/>
          <w:color w:val="000000" w:themeColor="text1"/>
          <w:sz w:val="26"/>
          <w:szCs w:val="26"/>
          <w:u w:val="single"/>
          <w:rtl/>
        </w:rPr>
      </w:pPr>
      <w:r w:rsidRPr="00E149F5">
        <w:rPr>
          <w:rFonts w:asciiTheme="majorBidi" w:hAnsiTheme="majorBidi" w:cstheme="majorBidi"/>
          <w:b/>
          <w:bCs/>
          <w:color w:val="000000" w:themeColor="text1"/>
          <w:sz w:val="26"/>
          <w:szCs w:val="26"/>
          <w:u w:val="single"/>
          <w:rtl/>
        </w:rPr>
        <w:lastRenderedPageBreak/>
        <w:t>حقوق الطباعة</w:t>
      </w:r>
    </w:p>
    <w:p w14:paraId="45291E19"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b/>
          <w:bCs/>
          <w:color w:val="000000" w:themeColor="text1"/>
          <w:sz w:val="26"/>
          <w:szCs w:val="26"/>
          <w:u w:val="single"/>
          <w:rtl/>
        </w:rPr>
      </w:pPr>
    </w:p>
    <w:p w14:paraId="41D91A85" w14:textId="5DF9E79B"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 xml:space="preserve">حقوق الطباعة تمتلكها جامعة </w:t>
      </w:r>
      <w:proofErr w:type="spellStart"/>
      <w:r w:rsidRPr="00E149F5">
        <w:rPr>
          <w:rFonts w:asciiTheme="majorBidi" w:hAnsiTheme="majorBidi" w:cstheme="majorBidi"/>
          <w:color w:val="000000" w:themeColor="text1"/>
          <w:sz w:val="26"/>
          <w:szCs w:val="26"/>
          <w:rtl/>
        </w:rPr>
        <w:t>ميدأوشن</w:t>
      </w:r>
      <w:proofErr w:type="spellEnd"/>
      <w:r w:rsidRPr="00E149F5">
        <w:rPr>
          <w:rFonts w:asciiTheme="majorBidi" w:hAnsiTheme="majorBidi" w:cstheme="majorBidi"/>
          <w:color w:val="000000" w:themeColor="text1"/>
          <w:sz w:val="26"/>
          <w:szCs w:val="26"/>
          <w:rtl/>
        </w:rPr>
        <w:t xml:space="preserve"> حيث أن جميع المواد والمحتويات الواردة في هذا البحث هي ملك للجامعة. ولا يجوز استخدامها أو إعادة نشرها أو توزيعها بدون إذن مسبق من جامعة </w:t>
      </w:r>
      <w:proofErr w:type="spellStart"/>
      <w:r w:rsidRPr="00E149F5">
        <w:rPr>
          <w:rFonts w:asciiTheme="majorBidi" w:hAnsiTheme="majorBidi" w:cstheme="majorBidi"/>
          <w:color w:val="000000" w:themeColor="text1"/>
          <w:sz w:val="26"/>
          <w:szCs w:val="26"/>
          <w:rtl/>
        </w:rPr>
        <w:t>ميدأوشن</w:t>
      </w:r>
      <w:proofErr w:type="spellEnd"/>
      <w:r w:rsidRPr="00E149F5">
        <w:rPr>
          <w:rFonts w:asciiTheme="majorBidi" w:hAnsiTheme="majorBidi" w:cstheme="majorBidi"/>
          <w:color w:val="000000" w:themeColor="text1"/>
          <w:sz w:val="26"/>
          <w:szCs w:val="26"/>
          <w:rtl/>
        </w:rPr>
        <w:t>.</w:t>
      </w:r>
    </w:p>
    <w:p w14:paraId="573702D1" w14:textId="74740023"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2136345B" w14:textId="3783416E"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4171DF8B" w14:textId="4899B562"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4BD03AEE" w14:textId="0E719D7F"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3B176FE0" w14:textId="6D8AC786"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right"/>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 xml:space="preserve">أمنه </w:t>
      </w:r>
      <w:proofErr w:type="gramStart"/>
      <w:r w:rsidRPr="00E149F5">
        <w:rPr>
          <w:rFonts w:asciiTheme="majorBidi" w:hAnsiTheme="majorBidi" w:cstheme="majorBidi"/>
          <w:color w:val="000000" w:themeColor="text1"/>
          <w:sz w:val="26"/>
          <w:szCs w:val="26"/>
          <w:rtl/>
        </w:rPr>
        <w:t>عبدالله</w:t>
      </w:r>
      <w:proofErr w:type="gramEnd"/>
      <w:r w:rsidRPr="00E149F5">
        <w:rPr>
          <w:rFonts w:asciiTheme="majorBidi" w:hAnsiTheme="majorBidi" w:cstheme="majorBidi"/>
          <w:color w:val="000000" w:themeColor="text1"/>
          <w:sz w:val="26"/>
          <w:szCs w:val="26"/>
          <w:rtl/>
        </w:rPr>
        <w:t xml:space="preserve"> المحيميد</w:t>
      </w:r>
    </w:p>
    <w:p w14:paraId="4DA7E202"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6CBEBAC2" w14:textId="05ADA30E"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7155068E" w14:textId="65E977CF"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48A634B6" w14:textId="2B411544"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7AD9A1CC" w14:textId="0A2115FC"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3255163A" w14:textId="054272F6"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6140EA35" w14:textId="1265DEDB"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692324BD" w14:textId="044554CF"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72D33D1F" w14:textId="2CDCC9BF"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35A3BBBE" w14:textId="77777777" w:rsidR="004120B6" w:rsidRDefault="004120B6" w:rsidP="00E149F5">
      <w:pPr>
        <w:pStyle w:val="a4"/>
        <w:spacing w:line="480" w:lineRule="auto"/>
        <w:jc w:val="center"/>
        <w:rPr>
          <w:rFonts w:asciiTheme="majorBidi" w:hAnsiTheme="majorBidi" w:cstheme="majorBidi"/>
          <w:b/>
          <w:bCs/>
          <w:sz w:val="28"/>
          <w:szCs w:val="28"/>
          <w:u w:val="single"/>
          <w:lang w:bidi="ar-SY"/>
        </w:rPr>
      </w:pPr>
    </w:p>
    <w:p w14:paraId="1D615F53" w14:textId="77777777" w:rsidR="004120B6" w:rsidRDefault="004120B6" w:rsidP="00E149F5">
      <w:pPr>
        <w:pStyle w:val="a4"/>
        <w:spacing w:line="480" w:lineRule="auto"/>
        <w:jc w:val="center"/>
        <w:rPr>
          <w:rFonts w:asciiTheme="majorBidi" w:hAnsiTheme="majorBidi" w:cstheme="majorBidi"/>
          <w:b/>
          <w:bCs/>
          <w:sz w:val="28"/>
          <w:szCs w:val="28"/>
          <w:u w:val="single"/>
          <w:lang w:bidi="ar-SY"/>
        </w:rPr>
      </w:pPr>
    </w:p>
    <w:p w14:paraId="0573B021" w14:textId="77777777" w:rsidR="004120B6" w:rsidRDefault="004120B6" w:rsidP="00E149F5">
      <w:pPr>
        <w:pStyle w:val="a4"/>
        <w:spacing w:line="480" w:lineRule="auto"/>
        <w:jc w:val="center"/>
        <w:rPr>
          <w:rFonts w:asciiTheme="majorBidi" w:hAnsiTheme="majorBidi" w:cstheme="majorBidi"/>
          <w:b/>
          <w:bCs/>
          <w:sz w:val="28"/>
          <w:szCs w:val="28"/>
          <w:u w:val="single"/>
          <w:lang w:bidi="ar-SY"/>
        </w:rPr>
      </w:pPr>
    </w:p>
    <w:p w14:paraId="2B5C09D9" w14:textId="3B92AFEB" w:rsidR="00E149F5" w:rsidRPr="00E149F5" w:rsidRDefault="00E149F5" w:rsidP="004120B6">
      <w:pPr>
        <w:pStyle w:val="a4"/>
        <w:spacing w:line="480" w:lineRule="auto"/>
        <w:rPr>
          <w:rFonts w:asciiTheme="majorBidi" w:hAnsiTheme="majorBidi" w:cstheme="majorBidi"/>
          <w:b/>
          <w:bCs/>
          <w:sz w:val="28"/>
          <w:szCs w:val="28"/>
          <w:u w:val="single"/>
          <w:rtl/>
          <w:lang w:bidi="ar-SY"/>
        </w:rPr>
      </w:pPr>
      <w:r w:rsidRPr="00E149F5">
        <w:rPr>
          <w:rFonts w:asciiTheme="majorBidi" w:hAnsiTheme="majorBidi" w:cstheme="majorBidi"/>
          <w:b/>
          <w:bCs/>
          <w:sz w:val="28"/>
          <w:szCs w:val="28"/>
          <w:u w:val="single"/>
          <w:rtl/>
          <w:lang w:bidi="ar-SY"/>
        </w:rPr>
        <w:lastRenderedPageBreak/>
        <w:t>الملخص</w:t>
      </w:r>
    </w:p>
    <w:p w14:paraId="79C7C9C5" w14:textId="423888BA" w:rsidR="00E149F5" w:rsidRPr="004120B6" w:rsidRDefault="00E149F5" w:rsidP="004120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8"/>
          <w:szCs w:val="28"/>
          <w:rtl/>
        </w:rPr>
        <w:t xml:space="preserve">     </w:t>
      </w:r>
      <w:r w:rsidRPr="00E149F5">
        <w:rPr>
          <w:rFonts w:asciiTheme="majorBidi" w:hAnsiTheme="majorBidi" w:cstheme="majorBidi"/>
          <w:color w:val="000000" w:themeColor="text1"/>
          <w:sz w:val="26"/>
          <w:szCs w:val="26"/>
          <w:rtl/>
        </w:rPr>
        <w:t>تشهد المملكة العربية السعودية تحولًا متسارعًا في مختلف القطاعات الاقتصادية، وهو ما يزيد من أهمية استمرارية الأعمال وقدرة المشاريع على التكيف مع الأزمات. ومع تنامي المخاطر التي قد تؤثر على استمرارية المشاريع، خاصةً في ظل التغيرات الاقتصادية والتكنولوجية والبيئية، برزت الحاجة إلى أدوات إدارة المخاطر التي تدعم استمرارية الأعمال كعنصر حيوي للحفاظ على استدامة المشاريع ونجاحها. ومع ذلك، توجد تحديات في تقييم فعالية هذه الأدوات ومدى ملاءمتها للاستخدام الفعلي في مختلف المشاريع في المملكة</w:t>
      </w:r>
      <w:r w:rsidRPr="00E149F5">
        <w:rPr>
          <w:rFonts w:asciiTheme="majorBidi" w:hAnsiTheme="majorBidi" w:cstheme="majorBidi"/>
          <w:color w:val="000000" w:themeColor="text1"/>
          <w:sz w:val="26"/>
          <w:szCs w:val="26"/>
        </w:rPr>
        <w:t>.</w:t>
      </w:r>
    </w:p>
    <w:p w14:paraId="4F67F043" w14:textId="0DE21DE4" w:rsidR="00E149F5" w:rsidRPr="004120B6" w:rsidRDefault="00E149F5" w:rsidP="004120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Pr>
          <w:rFonts w:asciiTheme="majorBidi" w:hAnsiTheme="majorBidi" w:cstheme="majorBidi" w:hint="cs"/>
          <w:b/>
          <w:bCs/>
          <w:color w:val="000000" w:themeColor="text1"/>
          <w:sz w:val="26"/>
          <w:szCs w:val="26"/>
          <w:rtl/>
        </w:rPr>
        <w:t xml:space="preserve">     </w:t>
      </w:r>
      <w:r w:rsidRPr="00E149F5">
        <w:rPr>
          <w:rFonts w:asciiTheme="majorBidi" w:hAnsiTheme="majorBidi" w:cstheme="majorBidi"/>
          <w:color w:val="000000" w:themeColor="text1"/>
          <w:sz w:val="26"/>
          <w:szCs w:val="26"/>
          <w:rtl/>
        </w:rPr>
        <w:t>تتمثل مشكلة البحث في نقص الفهم الكامل لمدى فعالية أدوات إدارة المخاطر المستخدمة في المشاريع السعودية لدعم استمرارية الأعمال خلال الأزمات. ويتساءل البحث حول مدى كفاءة هذه الأدوات في توفير حماية كافية لاستمرارية الأعمال في مواجهة الأزمات المختلفة</w:t>
      </w:r>
      <w:r w:rsidRPr="00E149F5">
        <w:rPr>
          <w:rFonts w:asciiTheme="majorBidi" w:hAnsiTheme="majorBidi" w:cstheme="majorBidi"/>
          <w:color w:val="000000" w:themeColor="text1"/>
          <w:sz w:val="26"/>
          <w:szCs w:val="26"/>
        </w:rPr>
        <w:t>.</w:t>
      </w:r>
    </w:p>
    <w:p w14:paraId="1820A0C1" w14:textId="709EA77C" w:rsidR="00E149F5" w:rsidRPr="004120B6" w:rsidRDefault="00E149F5" w:rsidP="004120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 xml:space="preserve">     يهدف البحث الى تقييم مدى فعالية أدوات إدارة المخاطر المستخدمة في دعم استمرارية الأعمال بالمشاريع السعودية</w:t>
      </w:r>
      <w:r w:rsidRPr="00E149F5">
        <w:rPr>
          <w:rFonts w:asciiTheme="majorBidi" w:hAnsiTheme="majorBidi" w:cstheme="majorBidi"/>
          <w:color w:val="000000" w:themeColor="text1"/>
          <w:sz w:val="26"/>
          <w:szCs w:val="26"/>
        </w:rPr>
        <w:t>.</w:t>
      </w:r>
      <w:r w:rsidRPr="00E149F5">
        <w:rPr>
          <w:rFonts w:asciiTheme="majorBidi" w:hAnsiTheme="majorBidi" w:cstheme="majorBidi"/>
          <w:color w:val="000000" w:themeColor="text1"/>
          <w:sz w:val="26"/>
          <w:szCs w:val="26"/>
          <w:rtl/>
        </w:rPr>
        <w:t xml:space="preserve"> والتعرف على أبرز التحديات التي تواجه تطبيق هذه الأدوات في المشاريع </w:t>
      </w:r>
      <w:r w:rsidR="004120B6" w:rsidRPr="00E149F5">
        <w:rPr>
          <w:rFonts w:asciiTheme="majorBidi" w:hAnsiTheme="majorBidi" w:cstheme="majorBidi" w:hint="cs"/>
          <w:color w:val="000000" w:themeColor="text1"/>
          <w:sz w:val="26"/>
          <w:szCs w:val="26"/>
          <w:rtl/>
        </w:rPr>
        <w:t>المختلفة</w:t>
      </w:r>
      <w:r w:rsidR="004120B6">
        <w:rPr>
          <w:rFonts w:asciiTheme="majorBidi" w:hAnsiTheme="majorBidi" w:cstheme="majorBidi"/>
          <w:color w:val="000000" w:themeColor="text1"/>
          <w:sz w:val="26"/>
          <w:szCs w:val="26"/>
        </w:rPr>
        <w:t xml:space="preserve">. </w:t>
      </w:r>
      <w:r w:rsidR="004120B6">
        <w:rPr>
          <w:rFonts w:asciiTheme="majorBidi" w:hAnsiTheme="majorBidi" w:cstheme="majorBidi"/>
          <w:color w:val="000000" w:themeColor="text1"/>
          <w:sz w:val="26"/>
          <w:szCs w:val="26"/>
          <w:rtl/>
        </w:rPr>
        <w:t>كما</w:t>
      </w:r>
      <w:r w:rsidRPr="00E149F5">
        <w:rPr>
          <w:rFonts w:asciiTheme="majorBidi" w:hAnsiTheme="majorBidi" w:cstheme="majorBidi"/>
          <w:color w:val="000000" w:themeColor="text1"/>
          <w:sz w:val="26"/>
          <w:szCs w:val="26"/>
          <w:rtl/>
        </w:rPr>
        <w:t xml:space="preserve"> يقدم توصيات لتحسين استراتيجيات إدارة المخاطر في المشاريع وتعزيز استمراريتها</w:t>
      </w:r>
      <w:r w:rsidRPr="00E149F5">
        <w:rPr>
          <w:rFonts w:asciiTheme="majorBidi" w:hAnsiTheme="majorBidi" w:cstheme="majorBidi"/>
          <w:color w:val="000000" w:themeColor="text1"/>
          <w:sz w:val="26"/>
          <w:szCs w:val="26"/>
        </w:rPr>
        <w:t>.</w:t>
      </w:r>
    </w:p>
    <w:p w14:paraId="203A3120" w14:textId="737B4A13" w:rsidR="004120B6" w:rsidRPr="00E149F5" w:rsidRDefault="00E149F5" w:rsidP="004120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b/>
          <w:bCs/>
          <w:color w:val="000000" w:themeColor="text1"/>
          <w:sz w:val="26"/>
          <w:szCs w:val="26"/>
          <w:rtl/>
        </w:rPr>
        <w:t xml:space="preserve">     </w:t>
      </w:r>
      <w:r w:rsidRPr="00E149F5">
        <w:rPr>
          <w:rFonts w:asciiTheme="majorBidi" w:hAnsiTheme="majorBidi" w:cstheme="majorBidi"/>
          <w:color w:val="000000" w:themeColor="text1"/>
          <w:sz w:val="26"/>
          <w:szCs w:val="26"/>
          <w:rtl/>
        </w:rPr>
        <w:t>يستخدم البحث منهجية وصفية تحليلية لجمع البيانات وتحليلها، حيث سيتم الاعتماد على استبيانات يتم توزيعها على عينة من العاملين في إدارة المشاريع، بالإضافة إلى مراجعة الأدبيات السابقة لتحديد الفجوات في الأدوات الحالية</w:t>
      </w:r>
      <w:r w:rsidRPr="00E149F5">
        <w:rPr>
          <w:rFonts w:asciiTheme="majorBidi" w:hAnsiTheme="majorBidi" w:cstheme="majorBidi"/>
          <w:color w:val="000000" w:themeColor="text1"/>
          <w:sz w:val="26"/>
          <w:szCs w:val="26"/>
        </w:rPr>
        <w:t>.</w:t>
      </w:r>
    </w:p>
    <w:p w14:paraId="0ED912AF"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 xml:space="preserve">     يتمثل مجتمع البحث في المختصين والعاملين في إدارة المشاريع بالمملكة، مثل مديري المشاريع وأعضاء الفرق المعنية بإدارة المخاطر واستمرارية الأعمال في قطاعات مختلفة كالصناعة، الصحة، والبنية التحتية</w:t>
      </w:r>
      <w:r w:rsidRPr="00E149F5">
        <w:rPr>
          <w:rFonts w:asciiTheme="majorBidi" w:hAnsiTheme="majorBidi" w:cstheme="majorBidi"/>
          <w:color w:val="000000" w:themeColor="text1"/>
          <w:sz w:val="26"/>
          <w:szCs w:val="26"/>
        </w:rPr>
        <w:t>.</w:t>
      </w:r>
    </w:p>
    <w:p w14:paraId="1BB1D603" w14:textId="08C1157B"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سوف يتم تحليل البيانات باستخدام أساليب إحصائية مثل التحليل الوصفي وذلك لفهم مدى فعالية الأدوات الحالية وكشف العلاقات المحتملة بين التحديات والفعالية</w:t>
      </w:r>
      <w:r w:rsidRPr="00E149F5">
        <w:rPr>
          <w:rFonts w:asciiTheme="majorBidi" w:hAnsiTheme="majorBidi" w:cstheme="majorBidi"/>
          <w:color w:val="000000" w:themeColor="text1"/>
          <w:sz w:val="26"/>
          <w:szCs w:val="26"/>
        </w:rPr>
        <w:t>.</w:t>
      </w:r>
    </w:p>
    <w:p w14:paraId="78E07BC1" w14:textId="77777777" w:rsidR="00430C4F" w:rsidRDefault="00E149F5" w:rsidP="004120B6">
      <w:pPr>
        <w:spacing w:line="480" w:lineRule="auto"/>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tl/>
        </w:rPr>
        <w:t xml:space="preserve">     </w:t>
      </w:r>
      <w:r w:rsidRPr="00E149F5">
        <w:rPr>
          <w:rFonts w:asciiTheme="majorBidi" w:hAnsiTheme="majorBidi" w:cstheme="majorBidi"/>
          <w:color w:val="000000" w:themeColor="text1"/>
          <w:sz w:val="26"/>
          <w:szCs w:val="26"/>
          <w:rtl/>
        </w:rPr>
        <w:t>يسلط البحث الضوء على جوانب القوة والضعف في أدوات إدارة المخاطر الحالية المستخدمة في المشاريع السعودية، مع تقديم توصيات تهدف إلى تعزيز قدرة هذه الأدوات على دعم استمرارية الأعمال خلال الأزمات</w:t>
      </w:r>
    </w:p>
    <w:p w14:paraId="63812A19" w14:textId="71447566" w:rsidR="00430C4F" w:rsidRDefault="00430C4F" w:rsidP="00430C4F">
      <w:pPr>
        <w:bidi w:val="0"/>
        <w:spacing w:after="0" w:line="240" w:lineRule="auto"/>
        <w:rPr>
          <w:rFonts w:ascii="Times New Roman" w:eastAsia="Times New Roman" w:hAnsi="Times New Roman" w:cs="Times New Roman"/>
          <w:sz w:val="24"/>
          <w:szCs w:val="24"/>
        </w:rPr>
      </w:pPr>
      <w:r w:rsidRPr="00430C4F">
        <w:rPr>
          <w:rFonts w:ascii="Times New Roman" w:eastAsia="Times New Roman" w:hAnsi="Times New Roman" w:cs="Times New Roman"/>
          <w:sz w:val="24"/>
          <w:szCs w:val="24"/>
        </w:rPr>
        <w:lastRenderedPageBreak/>
        <w:t>Abstract</w:t>
      </w:r>
    </w:p>
    <w:p w14:paraId="6A58B55A" w14:textId="77777777" w:rsidR="00430C4F" w:rsidRPr="00430C4F" w:rsidRDefault="00430C4F" w:rsidP="00430C4F">
      <w:pPr>
        <w:bidi w:val="0"/>
        <w:spacing w:after="0" w:line="240" w:lineRule="auto"/>
        <w:rPr>
          <w:rFonts w:ascii="Times New Roman" w:eastAsia="Times New Roman" w:hAnsi="Times New Roman" w:cs="Times New Roman"/>
          <w:sz w:val="24"/>
          <w:szCs w:val="24"/>
        </w:rPr>
      </w:pPr>
    </w:p>
    <w:p w14:paraId="425EF496" w14:textId="77777777" w:rsidR="00430C4F" w:rsidRDefault="00430C4F" w:rsidP="00430C4F">
      <w:pPr>
        <w:pStyle w:val="a7"/>
        <w:ind w:firstLine="720"/>
      </w:pPr>
      <w:r>
        <w:t>Saudi Arabia is witnessing a rapid transformation across various economic sectors, which increases the importance of business continuity and projects' ability to adapt to crises. With the growing risks that may impact project continuity—particularly in light of economic, technological, and environmental changes—the need has emerged for risk management tools that support business continuity as a vital element for maintaining project sustainability and success. However, challenges remain in assessing the effectiveness of these tools and their suitability for practical application across various projects within the Kingdom.</w:t>
      </w:r>
    </w:p>
    <w:p w14:paraId="4FD9FE06" w14:textId="77777777" w:rsidR="00430C4F" w:rsidRDefault="00430C4F" w:rsidP="00430C4F">
      <w:pPr>
        <w:pStyle w:val="a7"/>
        <w:ind w:firstLine="720"/>
      </w:pPr>
      <w:r>
        <w:t>The research problem lies in the lack of a comprehensive understanding of the effectiveness of risk management tools used in Saudi projects to support business continuity during crises. The study questions the efficiency of these tools in providing sufficient protection for business continuity in the face of different crises.</w:t>
      </w:r>
    </w:p>
    <w:p w14:paraId="78F31CB8" w14:textId="77777777" w:rsidR="00430C4F" w:rsidRDefault="00430C4F" w:rsidP="00430C4F">
      <w:pPr>
        <w:pStyle w:val="a7"/>
        <w:ind w:firstLine="720"/>
      </w:pPr>
      <w:r>
        <w:t>The research aims to assess the effectiveness of risk management tools used in supporting business continuity in Saudi projects and to identify the key challenges facing the application of these tools in different projects. It also offers recommendations to improve risk management strategies in projects and enhance their continuity.</w:t>
      </w:r>
    </w:p>
    <w:p w14:paraId="21A1B84E" w14:textId="77777777" w:rsidR="00430C4F" w:rsidRDefault="00430C4F" w:rsidP="00430C4F">
      <w:pPr>
        <w:pStyle w:val="a7"/>
        <w:ind w:firstLine="720"/>
      </w:pPr>
      <w:r>
        <w:t>The research adopts a descriptive-analytical methodology to collect and analyze data, relying on questionnaires distributed to a sample of project management professionals, along with a review of previous literature to identify gaps in the current tools.</w:t>
      </w:r>
    </w:p>
    <w:p w14:paraId="54284CBF" w14:textId="77777777" w:rsidR="00430C4F" w:rsidRDefault="00430C4F" w:rsidP="00430C4F">
      <w:pPr>
        <w:pStyle w:val="a7"/>
        <w:ind w:firstLine="720"/>
      </w:pPr>
      <w:r>
        <w:t>The research community consists of specialists and professionals in project management within the Kingdom, such as project managers and team members responsible for risk management and business continuity in various sectors like industry, healthcare, and infrastructure.</w:t>
      </w:r>
    </w:p>
    <w:p w14:paraId="29150F02" w14:textId="77777777" w:rsidR="00430C4F" w:rsidRDefault="00430C4F" w:rsidP="00430C4F">
      <w:pPr>
        <w:pStyle w:val="a7"/>
        <w:ind w:firstLine="720"/>
      </w:pPr>
      <w:r>
        <w:t>Data will be analyzed using statistical methods, such as descriptive analysis, to understand the effectiveness of current tools and uncover potential relationships between challenges and effectiveness.</w:t>
      </w:r>
    </w:p>
    <w:p w14:paraId="27ED8E7A" w14:textId="77777777" w:rsidR="00430C4F" w:rsidRDefault="00430C4F" w:rsidP="00430C4F">
      <w:pPr>
        <w:pStyle w:val="a7"/>
        <w:ind w:firstLine="720"/>
      </w:pPr>
      <w:r>
        <w:t>The research highlights the strengths and weaknesses of the current risk management tools used in Saudi projects and provides recommendations aimed at enhancing the capability of these tools to support business continuity during crises.</w:t>
      </w:r>
    </w:p>
    <w:p w14:paraId="3AF6AD1A" w14:textId="77777777" w:rsidR="00430C4F" w:rsidRPr="00430C4F" w:rsidRDefault="00430C4F" w:rsidP="004120B6">
      <w:pPr>
        <w:spacing w:line="480" w:lineRule="auto"/>
        <w:rPr>
          <w:rFonts w:asciiTheme="majorBidi" w:hAnsiTheme="majorBidi" w:cstheme="majorBidi"/>
          <w:color w:val="000000" w:themeColor="text1"/>
          <w:sz w:val="26"/>
          <w:szCs w:val="26"/>
        </w:rPr>
      </w:pPr>
    </w:p>
    <w:p w14:paraId="69A5F1EA" w14:textId="77777777" w:rsidR="00430C4F" w:rsidRDefault="00430C4F" w:rsidP="004120B6">
      <w:pPr>
        <w:spacing w:line="480" w:lineRule="auto"/>
        <w:rPr>
          <w:rFonts w:asciiTheme="majorBidi" w:hAnsiTheme="majorBidi" w:cstheme="majorBidi"/>
          <w:color w:val="000000" w:themeColor="text1"/>
          <w:sz w:val="26"/>
          <w:szCs w:val="26"/>
        </w:rPr>
      </w:pPr>
    </w:p>
    <w:p w14:paraId="3376EE05" w14:textId="77777777" w:rsidR="00430C4F" w:rsidRDefault="00430C4F" w:rsidP="00430C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047D93A1" w14:textId="4023AB7F"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lastRenderedPageBreak/>
        <w:t>شكر وتقدير</w:t>
      </w:r>
    </w:p>
    <w:p w14:paraId="5AC9E775"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2B5EBC82"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045D7D91"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4A02F48B"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5C0C618A" w14:textId="036E7282" w:rsidR="008C7895" w:rsidRPr="00E149F5" w:rsidRDefault="004120B6"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color w:val="000000" w:themeColor="text1"/>
          <w:sz w:val="26"/>
          <w:szCs w:val="26"/>
        </w:rPr>
        <w:tab/>
      </w:r>
      <w:r w:rsidR="008C7895" w:rsidRPr="00E149F5">
        <w:rPr>
          <w:rFonts w:asciiTheme="majorBidi" w:hAnsiTheme="majorBidi" w:cstheme="majorBidi"/>
          <w:color w:val="000000" w:themeColor="text1"/>
          <w:sz w:val="26"/>
          <w:szCs w:val="26"/>
          <w:rtl/>
        </w:rPr>
        <w:t>أتوجه بخالص الشكر والتقدير لكل من ساهم في إنجاز هذا البحث ودعمه، فبدون تعاونهم ومساندتهم لما تحقق هذا العمل. أخص بالشكر أساتذتي الكرام الذين لم يبخلوا بتوجيهاتهم القيّمة وملاحظاتهم التي ساهمت في تطوير هذه الدراسة ورفع مستواها العلمي. كما أتقدم بوافر الامتنان لأفراد العينة الكرام الذين منحوني من وقتهم واستجابوا للاستبيانات وساهموا بآرائهم وخبراتهم التي أثرت نتائج هذا البحث</w:t>
      </w:r>
      <w:r w:rsidR="008C7895" w:rsidRPr="00E149F5">
        <w:rPr>
          <w:rFonts w:asciiTheme="majorBidi" w:hAnsiTheme="majorBidi" w:cstheme="majorBidi"/>
          <w:color w:val="000000" w:themeColor="text1"/>
          <w:sz w:val="26"/>
          <w:szCs w:val="26"/>
        </w:rPr>
        <w:t>.</w:t>
      </w:r>
    </w:p>
    <w:p w14:paraId="5A0B9E85" w14:textId="77777777" w:rsidR="008C7895" w:rsidRPr="00E149F5" w:rsidRDefault="008C7895" w:rsidP="00E149F5">
      <w:pPr>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ولا يفوتني أن أوجه شكري العميق لأسرتي على دعمهم المستمر وتشجيعهم المتواصل الذي كان له الأثر الكبير في إكمال هذا البحث.</w:t>
      </w:r>
    </w:p>
    <w:p w14:paraId="6206C6FE" w14:textId="17F2D615" w:rsidR="008C7895" w:rsidRPr="00E149F5" w:rsidRDefault="008C7895" w:rsidP="00E149F5">
      <w:pPr>
        <w:spacing w:after="0" w:line="480" w:lineRule="auto"/>
        <w:rPr>
          <w:rFonts w:asciiTheme="majorBidi" w:hAnsiTheme="majorBidi" w:cstheme="majorBidi"/>
          <w:color w:val="000000" w:themeColor="text1"/>
          <w:sz w:val="28"/>
          <w:szCs w:val="28"/>
          <w:rtl/>
          <w:lang w:bidi="ar-SY"/>
        </w:rPr>
      </w:pPr>
      <w:r w:rsidRPr="00E149F5">
        <w:rPr>
          <w:rFonts w:asciiTheme="majorBidi" w:hAnsiTheme="majorBidi" w:cstheme="majorBidi"/>
          <w:color w:val="000000" w:themeColor="text1"/>
          <w:sz w:val="26"/>
          <w:szCs w:val="26"/>
          <w:rtl/>
        </w:rPr>
        <w:t xml:space="preserve"> وختامًا، أرجو أن يكون هذا العمل إضافة مفيدة ومؤثرة في مجال إدارة المخاطر واستمرارية الأعمال، وأن أكون قد وُفّقت في تقديم ما يعود بالنفع على المختصين والممارسين في هذا المجال</w:t>
      </w:r>
      <w:r w:rsidRPr="00E149F5">
        <w:rPr>
          <w:rFonts w:asciiTheme="majorBidi" w:hAnsiTheme="majorBidi" w:cstheme="majorBidi"/>
          <w:color w:val="000000" w:themeColor="text1"/>
          <w:sz w:val="26"/>
          <w:szCs w:val="26"/>
        </w:rPr>
        <w:t>.</w:t>
      </w:r>
    </w:p>
    <w:p w14:paraId="484D6444" w14:textId="390CF2A3" w:rsidR="008C7895" w:rsidRPr="00E149F5" w:rsidRDefault="008C7895" w:rsidP="00E149F5">
      <w:pPr>
        <w:spacing w:line="480" w:lineRule="auto"/>
        <w:jc w:val="center"/>
        <w:rPr>
          <w:rFonts w:asciiTheme="majorBidi" w:hAnsiTheme="majorBidi" w:cstheme="majorBidi"/>
          <w:sz w:val="28"/>
          <w:szCs w:val="28"/>
          <w:rtl/>
          <w:lang w:bidi="ar-SY"/>
        </w:rPr>
      </w:pPr>
    </w:p>
    <w:p w14:paraId="453909AE" w14:textId="7D4FD486"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right"/>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 xml:space="preserve">أمنه </w:t>
      </w:r>
      <w:r w:rsidR="00325521" w:rsidRPr="00E149F5">
        <w:rPr>
          <w:rFonts w:asciiTheme="majorBidi" w:hAnsiTheme="majorBidi" w:cstheme="majorBidi" w:hint="cs"/>
          <w:color w:val="000000" w:themeColor="text1"/>
          <w:sz w:val="26"/>
          <w:szCs w:val="26"/>
          <w:rtl/>
        </w:rPr>
        <w:t>عبد الل</w:t>
      </w:r>
      <w:r w:rsidR="00325521" w:rsidRPr="00E149F5">
        <w:rPr>
          <w:rFonts w:asciiTheme="majorBidi" w:hAnsiTheme="majorBidi" w:cstheme="majorBidi" w:hint="eastAsia"/>
          <w:color w:val="000000" w:themeColor="text1"/>
          <w:sz w:val="26"/>
          <w:szCs w:val="26"/>
          <w:rtl/>
        </w:rPr>
        <w:t>ه</w:t>
      </w:r>
      <w:r w:rsidRPr="00E149F5">
        <w:rPr>
          <w:rFonts w:asciiTheme="majorBidi" w:hAnsiTheme="majorBidi" w:cstheme="majorBidi"/>
          <w:color w:val="000000" w:themeColor="text1"/>
          <w:sz w:val="26"/>
          <w:szCs w:val="26"/>
          <w:rtl/>
        </w:rPr>
        <w:t xml:space="preserve"> المحيميد</w:t>
      </w:r>
    </w:p>
    <w:p w14:paraId="40C5346D" w14:textId="687911F0" w:rsidR="008C7895" w:rsidRPr="00E149F5" w:rsidRDefault="008C7895" w:rsidP="00E149F5">
      <w:pPr>
        <w:spacing w:line="480" w:lineRule="auto"/>
        <w:jc w:val="right"/>
        <w:rPr>
          <w:rFonts w:asciiTheme="majorBidi" w:hAnsiTheme="majorBidi" w:cstheme="majorBidi"/>
          <w:sz w:val="28"/>
          <w:szCs w:val="28"/>
          <w:rtl/>
          <w:lang w:bidi="ar-SY"/>
        </w:rPr>
      </w:pPr>
    </w:p>
    <w:p w14:paraId="07B203F3" w14:textId="534E39FF" w:rsidR="008C7895" w:rsidRPr="00E149F5" w:rsidRDefault="008C7895" w:rsidP="00E149F5">
      <w:pPr>
        <w:spacing w:line="480" w:lineRule="auto"/>
        <w:jc w:val="center"/>
        <w:rPr>
          <w:rFonts w:asciiTheme="majorBidi" w:hAnsiTheme="majorBidi" w:cstheme="majorBidi"/>
          <w:sz w:val="28"/>
          <w:szCs w:val="28"/>
          <w:rtl/>
          <w:lang w:bidi="ar-SY"/>
        </w:rPr>
      </w:pPr>
    </w:p>
    <w:p w14:paraId="6C06C946" w14:textId="5B6465C9" w:rsidR="004120B6" w:rsidRDefault="004120B6" w:rsidP="00E149F5">
      <w:pPr>
        <w:spacing w:line="480" w:lineRule="auto"/>
        <w:jc w:val="center"/>
        <w:rPr>
          <w:rFonts w:asciiTheme="majorBidi" w:hAnsiTheme="majorBidi" w:cstheme="majorBidi"/>
          <w:sz w:val="28"/>
          <w:szCs w:val="28"/>
          <w:lang w:bidi="ar-SY"/>
        </w:rPr>
      </w:pPr>
    </w:p>
    <w:p w14:paraId="35A1A477" w14:textId="77777777" w:rsidR="004120B6" w:rsidRPr="00E149F5" w:rsidRDefault="004120B6" w:rsidP="00E149F5">
      <w:pPr>
        <w:spacing w:line="480" w:lineRule="auto"/>
        <w:jc w:val="center"/>
        <w:rPr>
          <w:rFonts w:asciiTheme="majorBidi" w:hAnsiTheme="majorBidi" w:cstheme="majorBidi"/>
          <w:sz w:val="28"/>
          <w:szCs w:val="28"/>
          <w:rtl/>
          <w:lang w:bidi="ar-SY"/>
        </w:rPr>
      </w:pPr>
    </w:p>
    <w:p w14:paraId="2025FE62" w14:textId="6C9CBCA2" w:rsidR="00A44BE9" w:rsidRDefault="00A44BE9" w:rsidP="00E149F5">
      <w:pPr>
        <w:spacing w:line="480" w:lineRule="auto"/>
        <w:rPr>
          <w:rFonts w:asciiTheme="majorBidi" w:hAnsiTheme="majorBidi" w:cstheme="majorBidi"/>
          <w:sz w:val="28"/>
          <w:szCs w:val="28"/>
          <w:lang w:bidi="ar-SY"/>
        </w:rPr>
      </w:pPr>
    </w:p>
    <w:p w14:paraId="0DA50C30" w14:textId="7252A299" w:rsidR="00E149F5" w:rsidRPr="00E149F5" w:rsidRDefault="008C7895" w:rsidP="00E149F5">
      <w:pPr>
        <w:spacing w:after="0" w:line="480" w:lineRule="auto"/>
        <w:jc w:val="both"/>
        <w:rPr>
          <w:rFonts w:asciiTheme="majorBidi" w:hAnsiTheme="majorBidi" w:cstheme="majorBidi"/>
          <w:b/>
          <w:bCs/>
          <w:color w:val="000000" w:themeColor="text1"/>
          <w:sz w:val="28"/>
          <w:szCs w:val="28"/>
          <w:lang w:bidi="ar-SY"/>
        </w:rPr>
      </w:pPr>
      <w:r w:rsidRPr="00E149F5">
        <w:rPr>
          <w:rFonts w:asciiTheme="majorBidi" w:hAnsiTheme="majorBidi" w:cstheme="majorBidi"/>
          <w:b/>
          <w:bCs/>
          <w:color w:val="000000" w:themeColor="text1"/>
          <w:sz w:val="28"/>
          <w:szCs w:val="28"/>
          <w:rtl/>
          <w:lang w:bidi="ar-SY"/>
        </w:rPr>
        <w:lastRenderedPageBreak/>
        <w:t>قائمة المصطلحات:</w:t>
      </w:r>
    </w:p>
    <w:p w14:paraId="0FD15693"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1 </w:t>
      </w:r>
      <w:r w:rsidRPr="00E149F5">
        <w:rPr>
          <w:rFonts w:asciiTheme="majorBidi" w:hAnsiTheme="majorBidi" w:cstheme="majorBidi"/>
          <w:b/>
          <w:bCs/>
          <w:color w:val="000000" w:themeColor="text1"/>
          <w:sz w:val="26"/>
          <w:szCs w:val="26"/>
          <w:rtl/>
        </w:rPr>
        <w:t>إدارة المخاطر</w:t>
      </w:r>
      <w:r w:rsidRPr="00E149F5">
        <w:rPr>
          <w:rFonts w:asciiTheme="majorBidi" w:hAnsiTheme="majorBidi" w:cstheme="majorBidi"/>
          <w:color w:val="000000" w:themeColor="text1"/>
          <w:sz w:val="26"/>
          <w:szCs w:val="26"/>
        </w:rPr>
        <w:t>:</w:t>
      </w:r>
    </w:p>
    <w:p w14:paraId="6CF2F44E" w14:textId="5B12C9D0"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هي عملية تحديد وتقييم وتحليل المخاطر المحتملة التي قد تؤثر على سير المشاريع، مع وضع استراتيجيات مناسبة للتعامل معها وتقليل تأثيراتها السلبية قد</w:t>
      </w:r>
      <w:r>
        <w:rPr>
          <w:rFonts w:asciiTheme="majorBidi" w:hAnsiTheme="majorBidi" w:cstheme="majorBidi" w:hint="cs"/>
          <w:color w:val="000000" w:themeColor="text1"/>
          <w:sz w:val="26"/>
          <w:szCs w:val="26"/>
          <w:rtl/>
        </w:rPr>
        <w:t>ر</w:t>
      </w:r>
      <w:r w:rsidRPr="00E149F5">
        <w:rPr>
          <w:rFonts w:asciiTheme="majorBidi" w:hAnsiTheme="majorBidi" w:cstheme="majorBidi"/>
          <w:color w:val="000000" w:themeColor="text1"/>
          <w:sz w:val="26"/>
          <w:szCs w:val="26"/>
          <w:rtl/>
        </w:rPr>
        <w:t xml:space="preserve"> </w:t>
      </w:r>
      <w:sdt>
        <w:sdtPr>
          <w:rPr>
            <w:rFonts w:asciiTheme="majorBidi" w:hAnsiTheme="majorBidi" w:cstheme="majorBidi"/>
            <w:color w:val="000000" w:themeColor="text1"/>
            <w:sz w:val="26"/>
            <w:szCs w:val="26"/>
            <w:rtl/>
          </w:rPr>
          <w:id w:val="-1197229823"/>
          <w:citation/>
        </w:sdtPr>
        <w:sdtEndPr>
          <w:rPr>
            <w:vertAlign w:val="superscript"/>
          </w:rPr>
        </w:sdtEndPr>
        <w:sdtContent>
          <w:r w:rsidR="003A7925" w:rsidRPr="003A7925">
            <w:rPr>
              <w:rFonts w:asciiTheme="majorBidi" w:hAnsiTheme="majorBidi" w:cstheme="majorBidi"/>
              <w:color w:val="000000" w:themeColor="text1"/>
              <w:sz w:val="26"/>
              <w:szCs w:val="26"/>
              <w:vertAlign w:val="superscript"/>
              <w:rtl/>
            </w:rPr>
            <w:fldChar w:fldCharType="begin"/>
          </w:r>
          <w:r w:rsidR="003A7925" w:rsidRPr="003A7925">
            <w:rPr>
              <w:rFonts w:asciiTheme="majorBidi" w:hAnsiTheme="majorBidi" w:cstheme="majorBidi"/>
              <w:color w:val="000000" w:themeColor="text1"/>
              <w:sz w:val="26"/>
              <w:szCs w:val="26"/>
              <w:vertAlign w:val="superscript"/>
            </w:rPr>
            <w:instrText xml:space="preserve"> CITATION Hil02 \l 1033 </w:instrText>
          </w:r>
          <w:r w:rsidR="003A7925" w:rsidRPr="003A7925">
            <w:rPr>
              <w:rFonts w:asciiTheme="majorBidi" w:hAnsiTheme="majorBidi" w:cstheme="majorBidi"/>
              <w:color w:val="000000" w:themeColor="text1"/>
              <w:sz w:val="26"/>
              <w:szCs w:val="26"/>
              <w:vertAlign w:val="superscript"/>
              <w:rtl/>
            </w:rPr>
            <w:fldChar w:fldCharType="separate"/>
          </w:r>
          <w:r w:rsidR="005D4C13" w:rsidRPr="005D4C13">
            <w:rPr>
              <w:rFonts w:asciiTheme="majorBidi" w:hAnsiTheme="majorBidi" w:cstheme="majorBidi"/>
              <w:noProof/>
              <w:color w:val="000000" w:themeColor="text1"/>
              <w:sz w:val="26"/>
              <w:szCs w:val="26"/>
            </w:rPr>
            <w:t>[1]</w:t>
          </w:r>
          <w:r w:rsidR="003A7925" w:rsidRPr="003A7925">
            <w:rPr>
              <w:rFonts w:asciiTheme="majorBidi" w:hAnsiTheme="majorBidi" w:cstheme="majorBidi"/>
              <w:color w:val="000000" w:themeColor="text1"/>
              <w:sz w:val="26"/>
              <w:szCs w:val="26"/>
              <w:vertAlign w:val="superscript"/>
              <w:rtl/>
            </w:rPr>
            <w:fldChar w:fldCharType="end"/>
          </w:r>
        </w:sdtContent>
      </w:sdt>
      <w:sdt>
        <w:sdtPr>
          <w:rPr>
            <w:rFonts w:asciiTheme="majorBidi" w:hAnsiTheme="majorBidi" w:cstheme="majorBidi"/>
            <w:color w:val="000000" w:themeColor="text1"/>
            <w:sz w:val="26"/>
            <w:szCs w:val="26"/>
            <w:vertAlign w:val="superscript"/>
            <w:rtl/>
          </w:rPr>
          <w:id w:val="1019283303"/>
          <w:citation/>
        </w:sdtPr>
        <w:sdtContent>
          <w:r w:rsidR="003A7925" w:rsidRPr="003A7925">
            <w:rPr>
              <w:rFonts w:asciiTheme="majorBidi" w:hAnsiTheme="majorBidi" w:cstheme="majorBidi"/>
              <w:color w:val="000000" w:themeColor="text1"/>
              <w:sz w:val="26"/>
              <w:szCs w:val="26"/>
              <w:vertAlign w:val="superscript"/>
              <w:rtl/>
            </w:rPr>
            <w:fldChar w:fldCharType="begin"/>
          </w:r>
          <w:r w:rsidR="003A7925" w:rsidRPr="003A7925">
            <w:rPr>
              <w:rFonts w:asciiTheme="majorBidi" w:hAnsiTheme="majorBidi" w:cstheme="majorBidi"/>
              <w:color w:val="000000" w:themeColor="text1"/>
              <w:sz w:val="26"/>
              <w:szCs w:val="26"/>
              <w:vertAlign w:val="superscript"/>
            </w:rPr>
            <w:instrText xml:space="preserve"> CITATION Hop181 \l 1033 </w:instrText>
          </w:r>
          <w:r w:rsidR="003A7925" w:rsidRPr="003A7925">
            <w:rPr>
              <w:rFonts w:asciiTheme="majorBidi" w:hAnsiTheme="majorBidi" w:cstheme="majorBidi"/>
              <w:color w:val="000000" w:themeColor="text1"/>
              <w:sz w:val="26"/>
              <w:szCs w:val="26"/>
              <w:vertAlign w:val="superscript"/>
              <w:rtl/>
            </w:rPr>
            <w:fldChar w:fldCharType="separate"/>
          </w:r>
          <w:r w:rsidR="005D4C13">
            <w:rPr>
              <w:rFonts w:asciiTheme="majorBidi" w:hAnsiTheme="majorBidi" w:cstheme="majorBidi"/>
              <w:noProof/>
              <w:color w:val="000000" w:themeColor="text1"/>
              <w:sz w:val="26"/>
              <w:szCs w:val="26"/>
              <w:vertAlign w:val="superscript"/>
            </w:rPr>
            <w:t xml:space="preserve"> </w:t>
          </w:r>
          <w:r w:rsidR="005D4C13" w:rsidRPr="005D4C13">
            <w:rPr>
              <w:rFonts w:asciiTheme="majorBidi" w:hAnsiTheme="majorBidi" w:cstheme="majorBidi"/>
              <w:noProof/>
              <w:color w:val="000000" w:themeColor="text1"/>
              <w:sz w:val="26"/>
              <w:szCs w:val="26"/>
            </w:rPr>
            <w:t>[2]</w:t>
          </w:r>
          <w:r w:rsidR="003A7925" w:rsidRPr="003A7925">
            <w:rPr>
              <w:rFonts w:asciiTheme="majorBidi" w:hAnsiTheme="majorBidi" w:cstheme="majorBidi"/>
              <w:color w:val="000000" w:themeColor="text1"/>
              <w:sz w:val="26"/>
              <w:szCs w:val="26"/>
              <w:vertAlign w:val="superscript"/>
              <w:rtl/>
            </w:rPr>
            <w:fldChar w:fldCharType="end"/>
          </w:r>
        </w:sdtContent>
      </w:sdt>
      <w:r w:rsidR="003A792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Pr>
        <w:t>.</w:t>
      </w:r>
    </w:p>
    <w:p w14:paraId="3F93494D"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2 </w:t>
      </w:r>
      <w:r w:rsidRPr="00E149F5">
        <w:rPr>
          <w:rFonts w:asciiTheme="majorBidi" w:hAnsiTheme="majorBidi" w:cstheme="majorBidi"/>
          <w:b/>
          <w:bCs/>
          <w:color w:val="000000" w:themeColor="text1"/>
          <w:sz w:val="26"/>
          <w:szCs w:val="26"/>
          <w:rtl/>
        </w:rPr>
        <w:t>استمرارية الأعمال</w:t>
      </w:r>
      <w:r w:rsidRPr="00E149F5">
        <w:rPr>
          <w:rFonts w:asciiTheme="majorBidi" w:hAnsiTheme="majorBidi" w:cstheme="majorBidi"/>
          <w:color w:val="000000" w:themeColor="text1"/>
          <w:sz w:val="26"/>
          <w:szCs w:val="26"/>
        </w:rPr>
        <w:t>:</w:t>
      </w:r>
    </w:p>
    <w:p w14:paraId="106FD748" w14:textId="0F47F792"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هي مجموعة من الإجراءات والخطط التي تهدف إلى ضمان استمرارية العمليات الأساسية في المؤسسة خلال الأزمات والكوارث، بما يضمن توافر الخدمات وتقليل فترات التعطل</w:t>
      </w:r>
      <w:r w:rsidRPr="00E149F5">
        <w:rPr>
          <w:rFonts w:asciiTheme="majorBidi" w:hAnsiTheme="majorBidi" w:cstheme="majorBidi"/>
          <w:color w:val="000000" w:themeColor="text1"/>
          <w:sz w:val="26"/>
          <w:szCs w:val="26"/>
        </w:rPr>
        <w:t>.</w:t>
      </w:r>
      <w:r w:rsidR="003A79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436676102"/>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Her10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[3]</w:t>
          </w:r>
          <w:r w:rsidR="003A7925">
            <w:rPr>
              <w:rFonts w:asciiTheme="majorBidi" w:hAnsiTheme="majorBidi" w:cstheme="majorBidi"/>
              <w:color w:val="000000" w:themeColor="text1"/>
              <w:sz w:val="26"/>
              <w:szCs w:val="26"/>
              <w:rtl/>
            </w:rPr>
            <w:fldChar w:fldCharType="end"/>
          </w:r>
        </w:sdtContent>
      </w:sdt>
      <w:sdt>
        <w:sdtPr>
          <w:rPr>
            <w:rFonts w:asciiTheme="majorBidi" w:hAnsiTheme="majorBidi" w:cstheme="majorBidi" w:hint="cs"/>
            <w:color w:val="000000" w:themeColor="text1"/>
            <w:sz w:val="26"/>
            <w:szCs w:val="26"/>
            <w:rtl/>
          </w:rPr>
          <w:id w:val="888071779"/>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Bri12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Pr>
              <w:rFonts w:asciiTheme="majorBidi" w:hAnsiTheme="majorBidi" w:cstheme="majorBidi"/>
              <w:noProof/>
              <w:color w:val="000000" w:themeColor="text1"/>
              <w:sz w:val="26"/>
              <w:szCs w:val="26"/>
              <w:rtl/>
            </w:rPr>
            <w:t xml:space="preserve"> </w:t>
          </w:r>
          <w:r w:rsidR="005D4C13" w:rsidRPr="005D4C13">
            <w:rPr>
              <w:rFonts w:asciiTheme="majorBidi" w:hAnsiTheme="majorBidi" w:cstheme="majorBidi"/>
              <w:noProof/>
              <w:color w:val="000000" w:themeColor="text1"/>
              <w:sz w:val="26"/>
              <w:szCs w:val="26"/>
            </w:rPr>
            <w:t>[4]</w:t>
          </w:r>
          <w:r w:rsidR="003A7925">
            <w:rPr>
              <w:rFonts w:asciiTheme="majorBidi" w:hAnsiTheme="majorBidi" w:cstheme="majorBidi"/>
              <w:color w:val="000000" w:themeColor="text1"/>
              <w:sz w:val="26"/>
              <w:szCs w:val="26"/>
              <w:rtl/>
            </w:rPr>
            <w:fldChar w:fldCharType="end"/>
          </w:r>
        </w:sdtContent>
      </w:sdt>
    </w:p>
    <w:p w14:paraId="2DA2A37F"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3 </w:t>
      </w:r>
      <w:r w:rsidRPr="00E149F5">
        <w:rPr>
          <w:rFonts w:asciiTheme="majorBidi" w:hAnsiTheme="majorBidi" w:cstheme="majorBidi"/>
          <w:b/>
          <w:bCs/>
          <w:color w:val="000000" w:themeColor="text1"/>
          <w:sz w:val="26"/>
          <w:szCs w:val="26"/>
          <w:rtl/>
        </w:rPr>
        <w:t>أدوات إدارة المخاطر</w:t>
      </w:r>
      <w:r w:rsidRPr="00E149F5">
        <w:rPr>
          <w:rFonts w:asciiTheme="majorBidi" w:hAnsiTheme="majorBidi" w:cstheme="majorBidi"/>
          <w:color w:val="000000" w:themeColor="text1"/>
          <w:sz w:val="26"/>
          <w:szCs w:val="26"/>
        </w:rPr>
        <w:t>:</w:t>
      </w:r>
    </w:p>
    <w:p w14:paraId="53671DC5" w14:textId="477FDFBC"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هي التقنيات والأساليب المستخدمة لتقييم وتحليل المخاطر المحتملة، وتشمل التقييم التنبؤي، تحليل السيناريوهات، تحليلات البيانات الضخمة، واستخدام المعايير الدولية مثل</w:t>
      </w:r>
      <w:r w:rsidRPr="00E149F5">
        <w:rPr>
          <w:rFonts w:asciiTheme="majorBidi" w:hAnsiTheme="majorBidi" w:cstheme="majorBidi"/>
          <w:color w:val="000000" w:themeColor="text1"/>
          <w:sz w:val="26"/>
          <w:szCs w:val="26"/>
        </w:rPr>
        <w:t xml:space="preserve"> ISO 22301.</w:t>
      </w:r>
      <w:r w:rsidR="003A79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708151944"/>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Ave16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[5]</w:t>
          </w:r>
          <w:r w:rsidR="003A7925">
            <w:rPr>
              <w:rFonts w:asciiTheme="majorBidi" w:hAnsiTheme="majorBidi" w:cstheme="majorBidi"/>
              <w:color w:val="000000" w:themeColor="text1"/>
              <w:sz w:val="26"/>
              <w:szCs w:val="26"/>
              <w:rtl/>
            </w:rPr>
            <w:fldChar w:fldCharType="end"/>
          </w:r>
        </w:sdtContent>
      </w:sdt>
      <w:sdt>
        <w:sdtPr>
          <w:rPr>
            <w:rFonts w:asciiTheme="majorBidi" w:hAnsiTheme="majorBidi" w:cstheme="majorBidi" w:hint="cs"/>
            <w:color w:val="000000" w:themeColor="text1"/>
            <w:sz w:val="26"/>
            <w:szCs w:val="26"/>
            <w:rtl/>
          </w:rPr>
          <w:id w:val="2049948246"/>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Sta09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Pr>
              <w:rFonts w:asciiTheme="majorBidi" w:hAnsiTheme="majorBidi" w:cstheme="majorBidi"/>
              <w:noProof/>
              <w:color w:val="000000" w:themeColor="text1"/>
              <w:sz w:val="26"/>
              <w:szCs w:val="26"/>
              <w:rtl/>
            </w:rPr>
            <w:t xml:space="preserve"> </w:t>
          </w:r>
          <w:r w:rsidR="005D4C13" w:rsidRPr="005D4C13">
            <w:rPr>
              <w:rFonts w:asciiTheme="majorBidi" w:hAnsiTheme="majorBidi" w:cstheme="majorBidi"/>
              <w:noProof/>
              <w:color w:val="000000" w:themeColor="text1"/>
              <w:sz w:val="26"/>
              <w:szCs w:val="26"/>
            </w:rPr>
            <w:t>[6]</w:t>
          </w:r>
          <w:r w:rsidR="003A7925">
            <w:rPr>
              <w:rFonts w:asciiTheme="majorBidi" w:hAnsiTheme="majorBidi" w:cstheme="majorBidi"/>
              <w:color w:val="000000" w:themeColor="text1"/>
              <w:sz w:val="26"/>
              <w:szCs w:val="26"/>
              <w:rtl/>
            </w:rPr>
            <w:fldChar w:fldCharType="end"/>
          </w:r>
        </w:sdtContent>
      </w:sdt>
    </w:p>
    <w:p w14:paraId="35EDF837"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4 </w:t>
      </w:r>
      <w:r w:rsidRPr="00E149F5">
        <w:rPr>
          <w:rFonts w:asciiTheme="majorBidi" w:hAnsiTheme="majorBidi" w:cstheme="majorBidi"/>
          <w:b/>
          <w:bCs/>
          <w:color w:val="000000" w:themeColor="text1"/>
          <w:sz w:val="26"/>
          <w:szCs w:val="26"/>
          <w:rtl/>
        </w:rPr>
        <w:t>التقييم التنبؤي</w:t>
      </w:r>
      <w:r w:rsidRPr="00E149F5">
        <w:rPr>
          <w:rFonts w:asciiTheme="majorBidi" w:hAnsiTheme="majorBidi" w:cstheme="majorBidi"/>
          <w:color w:val="000000" w:themeColor="text1"/>
          <w:sz w:val="26"/>
          <w:szCs w:val="26"/>
        </w:rPr>
        <w:t>:</w:t>
      </w:r>
    </w:p>
    <w:p w14:paraId="0558342B" w14:textId="65390343"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هو أسلوب يعتمد على التحليل الإحصائي ونماذج التنبؤ لتوقع المخاطر المحتملة بناءً على البيانات السابقة، مما يساعد المؤسسات على الاستعداد للأزمات قبل وقوعها</w:t>
      </w:r>
      <w:r w:rsidRPr="00E149F5">
        <w:rPr>
          <w:rFonts w:asciiTheme="majorBidi" w:hAnsiTheme="majorBidi" w:cstheme="majorBidi"/>
          <w:color w:val="000000" w:themeColor="text1"/>
          <w:sz w:val="26"/>
          <w:szCs w:val="26"/>
        </w:rPr>
        <w:t>.</w:t>
      </w:r>
      <w:r w:rsidR="003A79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843712319"/>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Goo04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[7]</w:t>
          </w:r>
          <w:r w:rsidR="003A7925">
            <w:rPr>
              <w:rFonts w:asciiTheme="majorBidi" w:hAnsiTheme="majorBidi" w:cstheme="majorBidi"/>
              <w:color w:val="000000" w:themeColor="text1"/>
              <w:sz w:val="26"/>
              <w:szCs w:val="26"/>
              <w:rtl/>
            </w:rPr>
            <w:fldChar w:fldCharType="end"/>
          </w:r>
        </w:sdtContent>
      </w:sdt>
    </w:p>
    <w:p w14:paraId="23D61576"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5 </w:t>
      </w:r>
      <w:r w:rsidRPr="00E149F5">
        <w:rPr>
          <w:rFonts w:asciiTheme="majorBidi" w:hAnsiTheme="majorBidi" w:cstheme="majorBidi"/>
          <w:b/>
          <w:bCs/>
          <w:color w:val="000000" w:themeColor="text1"/>
          <w:sz w:val="26"/>
          <w:szCs w:val="26"/>
          <w:rtl/>
        </w:rPr>
        <w:t>تحليل السيناريوهات</w:t>
      </w:r>
      <w:r w:rsidRPr="00E149F5">
        <w:rPr>
          <w:rFonts w:asciiTheme="majorBidi" w:hAnsiTheme="majorBidi" w:cstheme="majorBidi"/>
          <w:color w:val="000000" w:themeColor="text1"/>
          <w:sz w:val="26"/>
          <w:szCs w:val="26"/>
        </w:rPr>
        <w:t>:</w:t>
      </w:r>
    </w:p>
    <w:p w14:paraId="6702206A" w14:textId="1F04D8F1"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هو عملية إعداد سيناريوهات مختلفة للأزمات التي قد تواجه المؤسسة، بحيث يتم دراسة تأثير كل سيناريو ووضع خطط استجابة مناسبة للتعامل مع النتائج المحتملة</w:t>
      </w:r>
      <w:r w:rsidRPr="00E149F5">
        <w:rPr>
          <w:rFonts w:asciiTheme="majorBidi" w:hAnsiTheme="majorBidi" w:cstheme="majorBidi"/>
          <w:color w:val="000000" w:themeColor="text1"/>
          <w:sz w:val="26"/>
          <w:szCs w:val="26"/>
        </w:rPr>
        <w:t>.</w:t>
      </w:r>
      <w:r w:rsidR="003A79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1454938542"/>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Sch95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[8]</w:t>
          </w:r>
          <w:r w:rsidR="003A7925">
            <w:rPr>
              <w:rFonts w:asciiTheme="majorBidi" w:hAnsiTheme="majorBidi" w:cstheme="majorBidi"/>
              <w:color w:val="000000" w:themeColor="text1"/>
              <w:sz w:val="26"/>
              <w:szCs w:val="26"/>
              <w:rtl/>
            </w:rPr>
            <w:fldChar w:fldCharType="end"/>
          </w:r>
        </w:sdtContent>
      </w:sdt>
    </w:p>
    <w:p w14:paraId="57A26676" w14:textId="0FC214A2"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b/>
          <w:bCs/>
          <w:color w:val="000000" w:themeColor="text1"/>
          <w:sz w:val="26"/>
          <w:szCs w:val="26"/>
        </w:rPr>
        <w:t xml:space="preserve">  ISO 22301</w:t>
      </w:r>
      <w:r>
        <w:rPr>
          <w:rFonts w:asciiTheme="majorBidi" w:hAnsiTheme="majorBidi" w:cstheme="majorBidi"/>
          <w:b/>
          <w:bCs/>
          <w:color w:val="000000" w:themeColor="text1"/>
          <w:sz w:val="26"/>
          <w:szCs w:val="26"/>
        </w:rPr>
        <w:t xml:space="preserve"> 6</w:t>
      </w:r>
      <w:r>
        <w:rPr>
          <w:rFonts w:asciiTheme="majorBidi" w:hAnsiTheme="majorBidi" w:cstheme="majorBidi" w:hint="cs"/>
          <w:b/>
          <w:bCs/>
          <w:color w:val="000000" w:themeColor="text1"/>
          <w:sz w:val="26"/>
          <w:szCs w:val="26"/>
          <w:rtl/>
        </w:rPr>
        <w:t>:</w:t>
      </w:r>
    </w:p>
    <w:p w14:paraId="0C41A28C" w14:textId="136A026A" w:rsid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هو معيار دولي معترف به لإدارة استمرارية الأعمال، يحدد متطلبات وضع وتنفيذ وصيانة وتحسين نظام إدارة استمرارية الأعمال داخل المؤسسات</w:t>
      </w:r>
      <w:r w:rsidRPr="00E149F5">
        <w:rPr>
          <w:rFonts w:asciiTheme="majorBidi" w:hAnsiTheme="majorBidi" w:cstheme="majorBidi"/>
          <w:color w:val="000000" w:themeColor="text1"/>
          <w:sz w:val="26"/>
          <w:szCs w:val="26"/>
        </w:rPr>
        <w:t>.</w:t>
      </w:r>
      <w:r w:rsidR="003A79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1454247291"/>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Bri14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[9]</w:t>
          </w:r>
          <w:r w:rsidR="003A7925">
            <w:rPr>
              <w:rFonts w:asciiTheme="majorBidi" w:hAnsiTheme="majorBidi" w:cstheme="majorBidi"/>
              <w:color w:val="000000" w:themeColor="text1"/>
              <w:sz w:val="26"/>
              <w:szCs w:val="26"/>
              <w:rtl/>
            </w:rPr>
            <w:fldChar w:fldCharType="end"/>
          </w:r>
        </w:sdtContent>
      </w:sdt>
    </w:p>
    <w:p w14:paraId="42A19F6D" w14:textId="4D6DED91" w:rsid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tl/>
        </w:rPr>
      </w:pPr>
    </w:p>
    <w:p w14:paraId="0D3FACC5"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p>
    <w:p w14:paraId="4D059AFE"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lastRenderedPageBreak/>
        <w:t xml:space="preserve"> 7 </w:t>
      </w:r>
      <w:r w:rsidRPr="00E149F5">
        <w:rPr>
          <w:rFonts w:asciiTheme="majorBidi" w:hAnsiTheme="majorBidi" w:cstheme="majorBidi"/>
          <w:b/>
          <w:bCs/>
          <w:color w:val="000000" w:themeColor="text1"/>
          <w:sz w:val="26"/>
          <w:szCs w:val="26"/>
          <w:rtl/>
        </w:rPr>
        <w:t>الثقافة التنظيمية</w:t>
      </w:r>
      <w:r w:rsidRPr="00E149F5">
        <w:rPr>
          <w:rFonts w:asciiTheme="majorBidi" w:hAnsiTheme="majorBidi" w:cstheme="majorBidi"/>
          <w:color w:val="000000" w:themeColor="text1"/>
          <w:sz w:val="26"/>
          <w:szCs w:val="26"/>
        </w:rPr>
        <w:t>:</w:t>
      </w:r>
    </w:p>
    <w:p w14:paraId="45E817EB" w14:textId="3877CC7A"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هي مجموعة القيم والمعتقدات والممارسات التي يتبناها العاملون داخل المؤسسة، والتي تؤثر على سلوكياتهم وطريقة تفاعلهم مع بيئة العمل وتبنيهم لإجراءات إدارة المخاطر</w:t>
      </w:r>
      <w:r w:rsidRPr="00E149F5">
        <w:rPr>
          <w:rFonts w:asciiTheme="majorBidi" w:hAnsiTheme="majorBidi" w:cstheme="majorBidi"/>
          <w:color w:val="000000" w:themeColor="text1"/>
          <w:sz w:val="26"/>
          <w:szCs w:val="26"/>
        </w:rPr>
        <w:t>.</w:t>
      </w:r>
      <w:r w:rsidR="003A79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153874166"/>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Cam06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[10]</w:t>
          </w:r>
          <w:r w:rsidR="003A7925">
            <w:rPr>
              <w:rFonts w:asciiTheme="majorBidi" w:hAnsiTheme="majorBidi" w:cstheme="majorBidi"/>
              <w:color w:val="000000" w:themeColor="text1"/>
              <w:sz w:val="26"/>
              <w:szCs w:val="26"/>
              <w:rtl/>
            </w:rPr>
            <w:fldChar w:fldCharType="end"/>
          </w:r>
        </w:sdtContent>
      </w:sdt>
    </w:p>
    <w:p w14:paraId="73EA7187" w14:textId="02F76E4E"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w:t>
      </w:r>
      <w:r>
        <w:rPr>
          <w:rFonts w:asciiTheme="majorBidi" w:hAnsiTheme="majorBidi" w:cstheme="majorBidi"/>
          <w:b/>
          <w:bCs/>
          <w:color w:val="000000" w:themeColor="text1"/>
          <w:sz w:val="26"/>
          <w:szCs w:val="26"/>
        </w:rPr>
        <w:t>8</w:t>
      </w:r>
      <w:r w:rsidRPr="00E149F5">
        <w:rPr>
          <w:rFonts w:asciiTheme="majorBidi" w:hAnsiTheme="majorBidi" w:cstheme="majorBidi"/>
          <w:b/>
          <w:bCs/>
          <w:color w:val="000000" w:themeColor="text1"/>
          <w:sz w:val="26"/>
          <w:szCs w:val="26"/>
        </w:rPr>
        <w:t xml:space="preserve"> </w:t>
      </w:r>
      <w:r w:rsidRPr="00E149F5">
        <w:rPr>
          <w:rFonts w:asciiTheme="majorBidi" w:hAnsiTheme="majorBidi" w:cstheme="majorBidi"/>
          <w:b/>
          <w:bCs/>
          <w:color w:val="000000" w:themeColor="text1"/>
          <w:sz w:val="26"/>
          <w:szCs w:val="26"/>
          <w:rtl/>
        </w:rPr>
        <w:t>التحليل الوصفي</w:t>
      </w:r>
      <w:r w:rsidRPr="00E149F5">
        <w:rPr>
          <w:rFonts w:asciiTheme="majorBidi" w:hAnsiTheme="majorBidi" w:cstheme="majorBidi"/>
          <w:color w:val="000000" w:themeColor="text1"/>
          <w:sz w:val="26"/>
          <w:szCs w:val="26"/>
        </w:rPr>
        <w:t>:</w:t>
      </w:r>
    </w:p>
    <w:p w14:paraId="04123C1C" w14:textId="7877D343"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هو استخدام الإحصاءات الوصفية مثل المتوسطات والنسب المئوية لفهم الاتجاهات والأنماط العامة في البيانات المستخلصة من الاستبيانات أو التجارب</w:t>
      </w:r>
      <w:r w:rsidRPr="00E149F5">
        <w:rPr>
          <w:rFonts w:asciiTheme="majorBidi" w:hAnsiTheme="majorBidi" w:cstheme="majorBidi"/>
          <w:color w:val="000000" w:themeColor="text1"/>
          <w:sz w:val="26"/>
          <w:szCs w:val="26"/>
        </w:rPr>
        <w:t>.</w:t>
      </w:r>
      <w:r w:rsidR="003A79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1393041712"/>
          <w:citation/>
        </w:sdtPr>
        <w:sdtContent>
          <w:r w:rsidR="003A7925">
            <w:rPr>
              <w:rFonts w:asciiTheme="majorBidi" w:hAnsiTheme="majorBidi" w:cstheme="majorBidi"/>
              <w:color w:val="000000" w:themeColor="text1"/>
              <w:sz w:val="26"/>
              <w:szCs w:val="26"/>
              <w:rtl/>
            </w:rPr>
            <w:fldChar w:fldCharType="begin"/>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CITATION</w:instrText>
          </w:r>
          <w:r w:rsidR="003A7925">
            <w:rPr>
              <w:rFonts w:asciiTheme="majorBidi" w:hAnsiTheme="majorBidi" w:cstheme="majorBidi" w:hint="cs"/>
              <w:color w:val="000000" w:themeColor="text1"/>
              <w:sz w:val="26"/>
              <w:szCs w:val="26"/>
              <w:rtl/>
            </w:rPr>
            <w:instrText xml:space="preserve"> </w:instrText>
          </w:r>
          <w:r w:rsidR="003A7925">
            <w:rPr>
              <w:rFonts w:asciiTheme="majorBidi" w:hAnsiTheme="majorBidi" w:cstheme="majorBidi" w:hint="cs"/>
              <w:color w:val="000000" w:themeColor="text1"/>
              <w:sz w:val="26"/>
              <w:szCs w:val="26"/>
            </w:rPr>
            <w:instrText>Cre17 \l 1025</w:instrText>
          </w:r>
          <w:r w:rsidR="003A7925">
            <w:rPr>
              <w:rFonts w:asciiTheme="majorBidi" w:hAnsiTheme="majorBidi" w:cstheme="majorBidi"/>
              <w:color w:val="000000" w:themeColor="text1"/>
              <w:sz w:val="26"/>
              <w:szCs w:val="26"/>
              <w:rtl/>
            </w:rPr>
            <w:instrText xml:space="preserve"> </w:instrText>
          </w:r>
          <w:r w:rsidR="003A79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[11]</w:t>
          </w:r>
          <w:r w:rsidR="003A7925">
            <w:rPr>
              <w:rFonts w:asciiTheme="majorBidi" w:hAnsiTheme="majorBidi" w:cstheme="majorBidi"/>
              <w:color w:val="000000" w:themeColor="text1"/>
              <w:sz w:val="26"/>
              <w:szCs w:val="26"/>
              <w:rtl/>
            </w:rPr>
            <w:fldChar w:fldCharType="end"/>
          </w:r>
        </w:sdtContent>
      </w:sdt>
    </w:p>
    <w:p w14:paraId="4A98BF95" w14:textId="21BFCE90"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w:t>
      </w:r>
      <w:r>
        <w:rPr>
          <w:rFonts w:asciiTheme="majorBidi" w:hAnsiTheme="majorBidi" w:cstheme="majorBidi"/>
          <w:b/>
          <w:bCs/>
          <w:color w:val="000000" w:themeColor="text1"/>
          <w:sz w:val="26"/>
          <w:szCs w:val="26"/>
        </w:rPr>
        <w:t>9</w:t>
      </w:r>
      <w:r w:rsidRPr="00E149F5">
        <w:rPr>
          <w:rFonts w:asciiTheme="majorBidi" w:hAnsiTheme="majorBidi" w:cstheme="majorBidi"/>
          <w:b/>
          <w:bCs/>
          <w:color w:val="000000" w:themeColor="text1"/>
          <w:sz w:val="26"/>
          <w:szCs w:val="26"/>
        </w:rPr>
        <w:t xml:space="preserve"> </w:t>
      </w:r>
      <w:r w:rsidRPr="00E149F5">
        <w:rPr>
          <w:rFonts w:asciiTheme="majorBidi" w:hAnsiTheme="majorBidi" w:cstheme="majorBidi"/>
          <w:b/>
          <w:bCs/>
          <w:color w:val="000000" w:themeColor="text1"/>
          <w:sz w:val="26"/>
          <w:szCs w:val="26"/>
          <w:rtl/>
        </w:rPr>
        <w:t>المجتمع الإحصائي</w:t>
      </w:r>
      <w:r w:rsidRPr="00E149F5">
        <w:rPr>
          <w:rFonts w:asciiTheme="majorBidi" w:hAnsiTheme="majorBidi" w:cstheme="majorBidi"/>
          <w:color w:val="000000" w:themeColor="text1"/>
          <w:sz w:val="26"/>
          <w:szCs w:val="26"/>
        </w:rPr>
        <w:t>:</w:t>
      </w:r>
    </w:p>
    <w:p w14:paraId="60FAA6EC" w14:textId="494DC534"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هو المجموعة الكاملة من الأفراد أو المؤسسات التي تمثل مجال البحث وتُجرى الدراسة بهدف الوصول إلى استنتاجات يمكن تعميمها على هذا المجتمع</w:t>
      </w:r>
      <w:r w:rsidRPr="00E149F5">
        <w:rPr>
          <w:rFonts w:asciiTheme="majorBidi" w:hAnsiTheme="majorBidi" w:cstheme="majorBidi"/>
          <w:color w:val="000000" w:themeColor="text1"/>
          <w:sz w:val="26"/>
          <w:szCs w:val="26"/>
        </w:rPr>
        <w:t>.</w:t>
      </w:r>
      <w:r w:rsidR="00BA2F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1426001345"/>
          <w:citation/>
        </w:sdtPr>
        <w:sdtContent>
          <w:r w:rsidR="00BA2F25">
            <w:rPr>
              <w:rFonts w:asciiTheme="majorBidi" w:hAnsiTheme="majorBidi" w:cstheme="majorBidi"/>
              <w:color w:val="000000" w:themeColor="text1"/>
              <w:sz w:val="26"/>
              <w:szCs w:val="26"/>
              <w:rtl/>
            </w:rPr>
            <w:fldChar w:fldCharType="begin"/>
          </w:r>
          <w:r w:rsidR="00BA2F25">
            <w:rPr>
              <w:rFonts w:asciiTheme="majorBidi" w:hAnsiTheme="majorBidi" w:cstheme="majorBidi"/>
              <w:color w:val="000000" w:themeColor="text1"/>
              <w:sz w:val="26"/>
              <w:szCs w:val="26"/>
              <w:rtl/>
            </w:rPr>
            <w:instrText xml:space="preserve"> </w:instrText>
          </w:r>
          <w:r w:rsidR="00BA2F25">
            <w:rPr>
              <w:rFonts w:asciiTheme="majorBidi" w:hAnsiTheme="majorBidi" w:cstheme="majorBidi" w:hint="cs"/>
              <w:color w:val="000000" w:themeColor="text1"/>
              <w:sz w:val="26"/>
              <w:szCs w:val="26"/>
            </w:rPr>
            <w:instrText>CITATION</w:instrText>
          </w:r>
          <w:r w:rsidR="00BA2F25">
            <w:rPr>
              <w:rFonts w:asciiTheme="majorBidi" w:hAnsiTheme="majorBidi" w:cstheme="majorBidi" w:hint="cs"/>
              <w:color w:val="000000" w:themeColor="text1"/>
              <w:sz w:val="26"/>
              <w:szCs w:val="26"/>
              <w:rtl/>
            </w:rPr>
            <w:instrText xml:space="preserve"> </w:instrText>
          </w:r>
          <w:r w:rsidR="00BA2F25">
            <w:rPr>
              <w:rFonts w:asciiTheme="majorBidi" w:hAnsiTheme="majorBidi" w:cstheme="majorBidi" w:hint="cs"/>
              <w:color w:val="000000" w:themeColor="text1"/>
              <w:sz w:val="26"/>
              <w:szCs w:val="26"/>
            </w:rPr>
            <w:instrText>Bab10 \l 1025</w:instrText>
          </w:r>
          <w:r w:rsidR="00BA2F25">
            <w:rPr>
              <w:rFonts w:asciiTheme="majorBidi" w:hAnsiTheme="majorBidi" w:cstheme="majorBidi"/>
              <w:color w:val="000000" w:themeColor="text1"/>
              <w:sz w:val="26"/>
              <w:szCs w:val="26"/>
              <w:rtl/>
            </w:rPr>
            <w:instrText xml:space="preserve"> </w:instrText>
          </w:r>
          <w:r w:rsidR="00BA2F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[12]</w:t>
          </w:r>
          <w:r w:rsidR="00BA2F25">
            <w:rPr>
              <w:rFonts w:asciiTheme="majorBidi" w:hAnsiTheme="majorBidi" w:cstheme="majorBidi"/>
              <w:color w:val="000000" w:themeColor="text1"/>
              <w:sz w:val="26"/>
              <w:szCs w:val="26"/>
              <w:rtl/>
            </w:rPr>
            <w:fldChar w:fldCharType="end"/>
          </w:r>
        </w:sdtContent>
      </w:sdt>
    </w:p>
    <w:p w14:paraId="0AE285E0" w14:textId="5A7E588D"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1</w:t>
      </w:r>
      <w:r>
        <w:rPr>
          <w:rFonts w:asciiTheme="majorBidi" w:hAnsiTheme="majorBidi" w:cstheme="majorBidi"/>
          <w:b/>
          <w:bCs/>
          <w:color w:val="000000" w:themeColor="text1"/>
          <w:sz w:val="26"/>
          <w:szCs w:val="26"/>
        </w:rPr>
        <w:t>0</w:t>
      </w:r>
      <w:r w:rsidRPr="00E149F5">
        <w:rPr>
          <w:rFonts w:asciiTheme="majorBidi" w:hAnsiTheme="majorBidi" w:cstheme="majorBidi"/>
          <w:b/>
          <w:bCs/>
          <w:color w:val="000000" w:themeColor="text1"/>
          <w:sz w:val="26"/>
          <w:szCs w:val="26"/>
        </w:rPr>
        <w:t xml:space="preserve"> </w:t>
      </w:r>
      <w:r w:rsidRPr="00E149F5">
        <w:rPr>
          <w:rFonts w:asciiTheme="majorBidi" w:hAnsiTheme="majorBidi" w:cstheme="majorBidi"/>
          <w:b/>
          <w:bCs/>
          <w:color w:val="000000" w:themeColor="text1"/>
          <w:sz w:val="26"/>
          <w:szCs w:val="26"/>
          <w:rtl/>
        </w:rPr>
        <w:t>العينة المسحوبة</w:t>
      </w:r>
      <w:r w:rsidRPr="00E149F5">
        <w:rPr>
          <w:rFonts w:asciiTheme="majorBidi" w:hAnsiTheme="majorBidi" w:cstheme="majorBidi"/>
          <w:color w:val="000000" w:themeColor="text1"/>
          <w:sz w:val="26"/>
          <w:szCs w:val="26"/>
        </w:rPr>
        <w:t>:</w:t>
      </w:r>
    </w:p>
    <w:p w14:paraId="2F36A98F" w14:textId="2EC8D80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هي مجموعة من الأفراد تم اختيارهم من المجتمع الإحصائي للمشاركة في البحث، بحيث تكون ممثلة لكافة فئات المجتمع المستهدف</w:t>
      </w:r>
      <w:r w:rsidRPr="00E149F5">
        <w:rPr>
          <w:rFonts w:asciiTheme="majorBidi" w:hAnsiTheme="majorBidi" w:cstheme="majorBidi"/>
          <w:color w:val="000000" w:themeColor="text1"/>
          <w:sz w:val="26"/>
          <w:szCs w:val="26"/>
        </w:rPr>
        <w:t>.</w:t>
      </w:r>
      <w:r w:rsidR="00BA2F25">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681039758"/>
          <w:citation/>
        </w:sdtPr>
        <w:sdtContent>
          <w:r w:rsidR="00BA2F25">
            <w:rPr>
              <w:rFonts w:asciiTheme="majorBidi" w:hAnsiTheme="majorBidi" w:cstheme="majorBidi"/>
              <w:color w:val="000000" w:themeColor="text1"/>
              <w:sz w:val="26"/>
              <w:szCs w:val="26"/>
              <w:rtl/>
            </w:rPr>
            <w:fldChar w:fldCharType="begin"/>
          </w:r>
          <w:r w:rsidR="00BA2F25">
            <w:rPr>
              <w:rFonts w:asciiTheme="majorBidi" w:hAnsiTheme="majorBidi" w:cstheme="majorBidi"/>
              <w:color w:val="000000" w:themeColor="text1"/>
              <w:sz w:val="26"/>
              <w:szCs w:val="26"/>
              <w:rtl/>
            </w:rPr>
            <w:instrText xml:space="preserve"> </w:instrText>
          </w:r>
          <w:r w:rsidR="00BA2F25">
            <w:rPr>
              <w:rFonts w:asciiTheme="majorBidi" w:hAnsiTheme="majorBidi" w:cstheme="majorBidi" w:hint="cs"/>
              <w:color w:val="000000" w:themeColor="text1"/>
              <w:sz w:val="26"/>
              <w:szCs w:val="26"/>
            </w:rPr>
            <w:instrText>CITATION</w:instrText>
          </w:r>
          <w:r w:rsidR="00BA2F25">
            <w:rPr>
              <w:rFonts w:asciiTheme="majorBidi" w:hAnsiTheme="majorBidi" w:cstheme="majorBidi" w:hint="cs"/>
              <w:color w:val="000000" w:themeColor="text1"/>
              <w:sz w:val="26"/>
              <w:szCs w:val="26"/>
              <w:rtl/>
            </w:rPr>
            <w:instrText xml:space="preserve"> </w:instrText>
          </w:r>
          <w:r w:rsidR="00BA2F25">
            <w:rPr>
              <w:rFonts w:asciiTheme="majorBidi" w:hAnsiTheme="majorBidi" w:cstheme="majorBidi" w:hint="cs"/>
              <w:color w:val="000000" w:themeColor="text1"/>
              <w:sz w:val="26"/>
              <w:szCs w:val="26"/>
            </w:rPr>
            <w:instrText>Fow13 \l 1025</w:instrText>
          </w:r>
          <w:r w:rsidR="00BA2F25">
            <w:rPr>
              <w:rFonts w:asciiTheme="majorBidi" w:hAnsiTheme="majorBidi" w:cstheme="majorBidi"/>
              <w:color w:val="000000" w:themeColor="text1"/>
              <w:sz w:val="26"/>
              <w:szCs w:val="26"/>
              <w:rtl/>
            </w:rPr>
            <w:instrText xml:space="preserve"> </w:instrText>
          </w:r>
          <w:r w:rsidR="00BA2F25">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[13]</w:t>
          </w:r>
          <w:r w:rsidR="00BA2F25">
            <w:rPr>
              <w:rFonts w:asciiTheme="majorBidi" w:hAnsiTheme="majorBidi" w:cstheme="majorBidi"/>
              <w:color w:val="000000" w:themeColor="text1"/>
              <w:sz w:val="26"/>
              <w:szCs w:val="26"/>
              <w:rtl/>
            </w:rPr>
            <w:fldChar w:fldCharType="end"/>
          </w:r>
        </w:sdtContent>
      </w:sdt>
    </w:p>
    <w:p w14:paraId="5F139BDA" w14:textId="022FCC4F"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1</w:t>
      </w:r>
      <w:r>
        <w:rPr>
          <w:rFonts w:asciiTheme="majorBidi" w:hAnsiTheme="majorBidi" w:cstheme="majorBidi"/>
          <w:b/>
          <w:bCs/>
          <w:color w:val="000000" w:themeColor="text1"/>
          <w:sz w:val="26"/>
          <w:szCs w:val="26"/>
        </w:rPr>
        <w:t>1</w:t>
      </w:r>
      <w:r w:rsidRPr="00E149F5">
        <w:rPr>
          <w:rFonts w:asciiTheme="majorBidi" w:hAnsiTheme="majorBidi" w:cstheme="majorBidi"/>
          <w:b/>
          <w:bCs/>
          <w:color w:val="000000" w:themeColor="text1"/>
          <w:sz w:val="26"/>
          <w:szCs w:val="26"/>
        </w:rPr>
        <w:t xml:space="preserve"> </w:t>
      </w:r>
      <w:r w:rsidRPr="00E149F5">
        <w:rPr>
          <w:rFonts w:asciiTheme="majorBidi" w:hAnsiTheme="majorBidi" w:cstheme="majorBidi"/>
          <w:b/>
          <w:bCs/>
          <w:color w:val="000000" w:themeColor="text1"/>
          <w:sz w:val="26"/>
          <w:szCs w:val="26"/>
          <w:rtl/>
        </w:rPr>
        <w:t>التحديات التنظيمية</w:t>
      </w:r>
      <w:r w:rsidRPr="00E149F5">
        <w:rPr>
          <w:rFonts w:asciiTheme="majorBidi" w:hAnsiTheme="majorBidi" w:cstheme="majorBidi"/>
          <w:color w:val="000000" w:themeColor="text1"/>
          <w:sz w:val="26"/>
          <w:szCs w:val="26"/>
        </w:rPr>
        <w:t>:</w:t>
      </w:r>
    </w:p>
    <w:p w14:paraId="0E4EF049" w14:textId="75E6C18E"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هي المشكلات أو العقبات التي تواجه المؤسسات أثناء تنفيذ سياسات أو إجراءات معينة، مثل نقص التدريب، نقص الموارد، أو ضعف الثقافة التنظيمية حول المخاطر</w:t>
      </w:r>
      <w:r w:rsidRPr="00E149F5">
        <w:rPr>
          <w:rFonts w:asciiTheme="majorBidi" w:hAnsiTheme="majorBidi" w:cstheme="majorBidi"/>
          <w:color w:val="000000" w:themeColor="text1"/>
          <w:sz w:val="26"/>
          <w:szCs w:val="26"/>
        </w:rPr>
        <w:t>.</w:t>
      </w:r>
      <w:r w:rsidR="00400E24">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1264808255"/>
          <w:citation/>
        </w:sdtPr>
        <w:sdtContent>
          <w:r w:rsidR="00400E24">
            <w:rPr>
              <w:rFonts w:asciiTheme="majorBidi" w:hAnsiTheme="majorBidi" w:cstheme="majorBidi"/>
              <w:color w:val="000000" w:themeColor="text1"/>
              <w:sz w:val="26"/>
              <w:szCs w:val="26"/>
              <w:rtl/>
            </w:rPr>
            <w:fldChar w:fldCharType="begin"/>
          </w:r>
          <w:r w:rsidR="00400E24">
            <w:rPr>
              <w:rFonts w:asciiTheme="majorBidi" w:hAnsiTheme="majorBidi" w:cstheme="majorBidi"/>
              <w:color w:val="000000" w:themeColor="text1"/>
              <w:sz w:val="26"/>
              <w:szCs w:val="26"/>
              <w:rtl/>
            </w:rPr>
            <w:instrText xml:space="preserve"> </w:instrText>
          </w:r>
          <w:r w:rsidR="00400E24">
            <w:rPr>
              <w:rFonts w:asciiTheme="majorBidi" w:hAnsiTheme="majorBidi" w:cstheme="majorBidi" w:hint="cs"/>
              <w:color w:val="000000" w:themeColor="text1"/>
              <w:sz w:val="26"/>
              <w:szCs w:val="26"/>
            </w:rPr>
            <w:instrText>CITATION</w:instrText>
          </w:r>
          <w:r w:rsidR="00400E24">
            <w:rPr>
              <w:rFonts w:asciiTheme="majorBidi" w:hAnsiTheme="majorBidi" w:cstheme="majorBidi" w:hint="cs"/>
              <w:color w:val="000000" w:themeColor="text1"/>
              <w:sz w:val="26"/>
              <w:szCs w:val="26"/>
              <w:rtl/>
            </w:rPr>
            <w:instrText xml:space="preserve"> </w:instrText>
          </w:r>
          <w:r w:rsidR="00400E24">
            <w:rPr>
              <w:rFonts w:asciiTheme="majorBidi" w:hAnsiTheme="majorBidi" w:cstheme="majorBidi" w:hint="cs"/>
              <w:color w:val="000000" w:themeColor="text1"/>
              <w:sz w:val="26"/>
              <w:szCs w:val="26"/>
            </w:rPr>
            <w:instrText>Sco15 \l 1025</w:instrText>
          </w:r>
          <w:r w:rsidR="00400E24">
            <w:rPr>
              <w:rFonts w:asciiTheme="majorBidi" w:hAnsiTheme="majorBidi" w:cstheme="majorBidi"/>
              <w:color w:val="000000" w:themeColor="text1"/>
              <w:sz w:val="26"/>
              <w:szCs w:val="26"/>
              <w:rtl/>
            </w:rPr>
            <w:instrText xml:space="preserve"> </w:instrText>
          </w:r>
          <w:r w:rsidR="00400E24">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[14]</w:t>
          </w:r>
          <w:r w:rsidR="00400E24">
            <w:rPr>
              <w:rFonts w:asciiTheme="majorBidi" w:hAnsiTheme="majorBidi" w:cstheme="majorBidi"/>
              <w:color w:val="000000" w:themeColor="text1"/>
              <w:sz w:val="26"/>
              <w:szCs w:val="26"/>
              <w:rtl/>
            </w:rPr>
            <w:fldChar w:fldCharType="end"/>
          </w:r>
        </w:sdtContent>
      </w:sdt>
    </w:p>
    <w:p w14:paraId="0564DE30" w14:textId="4E630996"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1</w:t>
      </w:r>
      <w:r>
        <w:rPr>
          <w:rFonts w:asciiTheme="majorBidi" w:hAnsiTheme="majorBidi" w:cstheme="majorBidi"/>
          <w:b/>
          <w:bCs/>
          <w:color w:val="000000" w:themeColor="text1"/>
          <w:sz w:val="26"/>
          <w:szCs w:val="26"/>
        </w:rPr>
        <w:t>2</w:t>
      </w:r>
      <w:r w:rsidRPr="00E149F5">
        <w:rPr>
          <w:rFonts w:asciiTheme="majorBidi" w:hAnsiTheme="majorBidi" w:cstheme="majorBidi"/>
          <w:b/>
          <w:bCs/>
          <w:color w:val="000000" w:themeColor="text1"/>
          <w:sz w:val="26"/>
          <w:szCs w:val="26"/>
        </w:rPr>
        <w:t xml:space="preserve"> </w:t>
      </w:r>
      <w:r w:rsidRPr="00E149F5">
        <w:rPr>
          <w:rFonts w:asciiTheme="majorBidi" w:hAnsiTheme="majorBidi" w:cstheme="majorBidi"/>
          <w:b/>
          <w:bCs/>
          <w:color w:val="000000" w:themeColor="text1"/>
          <w:sz w:val="26"/>
          <w:szCs w:val="26"/>
          <w:rtl/>
        </w:rPr>
        <w:t>خطة استمرارية الأعمال</w:t>
      </w:r>
      <w:r w:rsidRPr="00E149F5">
        <w:rPr>
          <w:rFonts w:asciiTheme="majorBidi" w:hAnsiTheme="majorBidi" w:cstheme="majorBidi"/>
          <w:color w:val="000000" w:themeColor="text1"/>
          <w:sz w:val="26"/>
          <w:szCs w:val="26"/>
        </w:rPr>
        <w:t>:</w:t>
      </w:r>
    </w:p>
    <w:p w14:paraId="09AC9DB9" w14:textId="095CD228"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هي وثيقة توضح الخطوات والإجراءات التي يجب اتخاذها للحفاظ على العمليات الحيوية واستمرار العمل خلال الأزمات والكوارث، وتحدد المسؤوليات والموارد اللازمة</w:t>
      </w:r>
      <w:r w:rsidRPr="00E149F5">
        <w:rPr>
          <w:rFonts w:asciiTheme="majorBidi" w:hAnsiTheme="majorBidi" w:cstheme="majorBidi"/>
          <w:color w:val="000000" w:themeColor="text1"/>
          <w:sz w:val="26"/>
          <w:szCs w:val="26"/>
        </w:rPr>
        <w:t>.</w:t>
      </w:r>
      <w:r w:rsidR="00400E24">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389429347"/>
          <w:citation/>
        </w:sdtPr>
        <w:sdtContent>
          <w:r w:rsidR="00400E24">
            <w:rPr>
              <w:rFonts w:asciiTheme="majorBidi" w:hAnsiTheme="majorBidi" w:cstheme="majorBidi"/>
              <w:color w:val="000000" w:themeColor="text1"/>
              <w:sz w:val="26"/>
              <w:szCs w:val="26"/>
              <w:rtl/>
            </w:rPr>
            <w:fldChar w:fldCharType="begin"/>
          </w:r>
          <w:r w:rsidR="00400E24">
            <w:rPr>
              <w:rFonts w:asciiTheme="majorBidi" w:hAnsiTheme="majorBidi" w:cstheme="majorBidi"/>
              <w:color w:val="000000" w:themeColor="text1"/>
              <w:sz w:val="26"/>
              <w:szCs w:val="26"/>
              <w:rtl/>
            </w:rPr>
            <w:instrText xml:space="preserve"> </w:instrText>
          </w:r>
          <w:r w:rsidR="00400E24">
            <w:rPr>
              <w:rFonts w:asciiTheme="majorBidi" w:hAnsiTheme="majorBidi" w:cstheme="majorBidi" w:hint="cs"/>
              <w:color w:val="000000" w:themeColor="text1"/>
              <w:sz w:val="26"/>
              <w:szCs w:val="26"/>
            </w:rPr>
            <w:instrText>CITATION</w:instrText>
          </w:r>
          <w:r w:rsidR="00400E24">
            <w:rPr>
              <w:rFonts w:asciiTheme="majorBidi" w:hAnsiTheme="majorBidi" w:cstheme="majorBidi" w:hint="cs"/>
              <w:color w:val="000000" w:themeColor="text1"/>
              <w:sz w:val="26"/>
              <w:szCs w:val="26"/>
              <w:rtl/>
            </w:rPr>
            <w:instrText xml:space="preserve"> </w:instrText>
          </w:r>
          <w:r w:rsidR="00400E24">
            <w:rPr>
              <w:rFonts w:asciiTheme="majorBidi" w:hAnsiTheme="majorBidi" w:cstheme="majorBidi" w:hint="cs"/>
              <w:color w:val="000000" w:themeColor="text1"/>
              <w:sz w:val="26"/>
              <w:szCs w:val="26"/>
            </w:rPr>
            <w:instrText>Bri121 \l 1025</w:instrText>
          </w:r>
          <w:r w:rsidR="00400E24">
            <w:rPr>
              <w:rFonts w:asciiTheme="majorBidi" w:hAnsiTheme="majorBidi" w:cstheme="majorBidi"/>
              <w:color w:val="000000" w:themeColor="text1"/>
              <w:sz w:val="26"/>
              <w:szCs w:val="26"/>
              <w:rtl/>
            </w:rPr>
            <w:instrText xml:space="preserve"> </w:instrText>
          </w:r>
          <w:r w:rsidR="00400E24">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[15]</w:t>
          </w:r>
          <w:r w:rsidR="00400E24">
            <w:rPr>
              <w:rFonts w:asciiTheme="majorBidi" w:hAnsiTheme="majorBidi" w:cstheme="majorBidi"/>
              <w:color w:val="000000" w:themeColor="text1"/>
              <w:sz w:val="26"/>
              <w:szCs w:val="26"/>
              <w:rtl/>
            </w:rPr>
            <w:fldChar w:fldCharType="end"/>
          </w:r>
        </w:sdtContent>
      </w:sdt>
    </w:p>
    <w:p w14:paraId="3E2B8438" w14:textId="195A7AB0"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b/>
          <w:bCs/>
          <w:color w:val="000000" w:themeColor="text1"/>
          <w:sz w:val="26"/>
          <w:szCs w:val="26"/>
        </w:rPr>
        <w:t xml:space="preserve"> 1</w:t>
      </w:r>
      <w:r>
        <w:rPr>
          <w:rFonts w:asciiTheme="majorBidi" w:hAnsiTheme="majorBidi" w:cstheme="majorBidi"/>
          <w:b/>
          <w:bCs/>
          <w:color w:val="000000" w:themeColor="text1"/>
          <w:sz w:val="26"/>
          <w:szCs w:val="26"/>
        </w:rPr>
        <w:t>3</w:t>
      </w:r>
      <w:r w:rsidRPr="00E149F5">
        <w:rPr>
          <w:rFonts w:asciiTheme="majorBidi" w:hAnsiTheme="majorBidi" w:cstheme="majorBidi"/>
          <w:b/>
          <w:bCs/>
          <w:color w:val="000000" w:themeColor="text1"/>
          <w:sz w:val="26"/>
          <w:szCs w:val="26"/>
        </w:rPr>
        <w:t xml:space="preserve"> </w:t>
      </w:r>
      <w:r w:rsidRPr="00E149F5">
        <w:rPr>
          <w:rFonts w:asciiTheme="majorBidi" w:hAnsiTheme="majorBidi" w:cstheme="majorBidi"/>
          <w:b/>
          <w:bCs/>
          <w:color w:val="000000" w:themeColor="text1"/>
          <w:sz w:val="26"/>
          <w:szCs w:val="26"/>
          <w:rtl/>
        </w:rPr>
        <w:t>التدريب المستمر</w:t>
      </w:r>
      <w:r w:rsidRPr="00E149F5">
        <w:rPr>
          <w:rFonts w:asciiTheme="majorBidi" w:hAnsiTheme="majorBidi" w:cstheme="majorBidi"/>
          <w:color w:val="000000" w:themeColor="text1"/>
          <w:sz w:val="26"/>
          <w:szCs w:val="26"/>
        </w:rPr>
        <w:t>:</w:t>
      </w:r>
    </w:p>
    <w:p w14:paraId="59856930" w14:textId="77777777" w:rsidR="00D130E1" w:rsidRDefault="00E149F5" w:rsidP="00E149F5">
      <w:pPr>
        <w:spacing w:line="480" w:lineRule="auto"/>
        <w:jc w:val="both"/>
        <w:rPr>
          <w:rFonts w:asciiTheme="majorBidi" w:hAnsiTheme="majorBidi" w:cstheme="majorBidi"/>
          <w:color w:val="000000" w:themeColor="text1"/>
          <w:sz w:val="26"/>
          <w:szCs w:val="26"/>
          <w:rtl/>
        </w:rPr>
        <w:sectPr w:rsidR="00D130E1" w:rsidSect="00D130E1">
          <w:headerReference w:type="default" r:id="rId8"/>
          <w:footerReference w:type="even" r:id="rId9"/>
          <w:footerReference w:type="default" r:id="rId10"/>
          <w:pgSz w:w="11906" w:h="16838"/>
          <w:pgMar w:top="1440" w:right="1440" w:bottom="1440" w:left="1440" w:header="708" w:footer="708" w:gutter="0"/>
          <w:pgNumType w:fmt="upperRoman" w:start="1"/>
          <w:cols w:space="708"/>
          <w:bidi/>
          <w:rtlGutter/>
          <w:docGrid w:linePitch="360"/>
        </w:sectPr>
      </w:pPr>
      <w:r w:rsidRPr="00E149F5">
        <w:rPr>
          <w:rFonts w:asciiTheme="majorBidi" w:hAnsiTheme="majorBidi" w:cstheme="majorBidi"/>
          <w:color w:val="000000" w:themeColor="text1"/>
          <w:sz w:val="26"/>
          <w:szCs w:val="26"/>
          <w:rtl/>
        </w:rPr>
        <w:t>هو البرامج التعليمية والتدريبية التي تقدم بانتظام للموظفين بهدف تطوير مهاراتهم وتحسين استعدادهم للتعامل مع الأدوات الحديثة لإدارة المخاطر واستمرارية الأعمال</w:t>
      </w:r>
      <w:r w:rsidR="00400E24">
        <w:rPr>
          <w:rFonts w:asciiTheme="majorBidi" w:hAnsiTheme="majorBidi" w:cstheme="majorBidi" w:hint="cs"/>
          <w:color w:val="000000" w:themeColor="text1"/>
          <w:sz w:val="26"/>
          <w:szCs w:val="26"/>
          <w:rtl/>
        </w:rPr>
        <w:t xml:space="preserve">. </w:t>
      </w:r>
      <w:sdt>
        <w:sdtPr>
          <w:rPr>
            <w:rFonts w:asciiTheme="majorBidi" w:hAnsiTheme="majorBidi" w:cstheme="majorBidi" w:hint="cs"/>
            <w:color w:val="000000" w:themeColor="text1"/>
            <w:sz w:val="26"/>
            <w:szCs w:val="26"/>
            <w:rtl/>
          </w:rPr>
          <w:id w:val="2013716125"/>
          <w:citation/>
        </w:sdtPr>
        <w:sdtContent>
          <w:r w:rsidR="00400E24">
            <w:rPr>
              <w:rFonts w:asciiTheme="majorBidi" w:hAnsiTheme="majorBidi" w:cstheme="majorBidi"/>
              <w:color w:val="000000" w:themeColor="text1"/>
              <w:sz w:val="26"/>
              <w:szCs w:val="26"/>
              <w:rtl/>
            </w:rPr>
            <w:fldChar w:fldCharType="begin"/>
          </w:r>
          <w:r w:rsidR="00400E24">
            <w:rPr>
              <w:rFonts w:asciiTheme="majorBidi" w:hAnsiTheme="majorBidi" w:cstheme="majorBidi"/>
              <w:color w:val="000000" w:themeColor="text1"/>
              <w:sz w:val="26"/>
              <w:szCs w:val="26"/>
              <w:rtl/>
            </w:rPr>
            <w:instrText xml:space="preserve"> </w:instrText>
          </w:r>
          <w:r w:rsidR="00400E24">
            <w:rPr>
              <w:rFonts w:asciiTheme="majorBidi" w:hAnsiTheme="majorBidi" w:cstheme="majorBidi" w:hint="cs"/>
              <w:color w:val="000000" w:themeColor="text1"/>
              <w:sz w:val="26"/>
              <w:szCs w:val="26"/>
            </w:rPr>
            <w:instrText>CITATION</w:instrText>
          </w:r>
          <w:r w:rsidR="00400E24">
            <w:rPr>
              <w:rFonts w:asciiTheme="majorBidi" w:hAnsiTheme="majorBidi" w:cstheme="majorBidi" w:hint="cs"/>
              <w:color w:val="000000" w:themeColor="text1"/>
              <w:sz w:val="26"/>
              <w:szCs w:val="26"/>
              <w:rtl/>
            </w:rPr>
            <w:instrText xml:space="preserve"> </w:instrText>
          </w:r>
          <w:r w:rsidR="00400E24">
            <w:rPr>
              <w:rFonts w:asciiTheme="majorBidi" w:hAnsiTheme="majorBidi" w:cstheme="majorBidi" w:hint="cs"/>
              <w:color w:val="000000" w:themeColor="text1"/>
              <w:sz w:val="26"/>
              <w:szCs w:val="26"/>
            </w:rPr>
            <w:instrText>Noe10 \l 1025</w:instrText>
          </w:r>
          <w:r w:rsidR="00400E24">
            <w:rPr>
              <w:rFonts w:asciiTheme="majorBidi" w:hAnsiTheme="majorBidi" w:cstheme="majorBidi"/>
              <w:color w:val="000000" w:themeColor="text1"/>
              <w:sz w:val="26"/>
              <w:szCs w:val="26"/>
              <w:rtl/>
            </w:rPr>
            <w:instrText xml:space="preserve"> </w:instrText>
          </w:r>
          <w:r w:rsidR="00400E24">
            <w:rPr>
              <w:rFonts w:asciiTheme="majorBidi" w:hAnsiTheme="majorBidi" w:cstheme="majorBidi"/>
              <w:color w:val="000000" w:themeColor="text1"/>
              <w:sz w:val="26"/>
              <w:szCs w:val="26"/>
              <w:rtl/>
            </w:rPr>
            <w:fldChar w:fldCharType="separate"/>
          </w:r>
          <w:r w:rsidR="005D4C13" w:rsidRPr="005D4C13">
            <w:rPr>
              <w:rFonts w:asciiTheme="majorBidi" w:hAnsiTheme="majorBidi" w:cstheme="majorBidi"/>
              <w:noProof/>
              <w:color w:val="000000" w:themeColor="text1"/>
              <w:sz w:val="26"/>
              <w:szCs w:val="26"/>
            </w:rPr>
            <w:t>[16]</w:t>
          </w:r>
          <w:r w:rsidR="00400E24">
            <w:rPr>
              <w:rFonts w:asciiTheme="majorBidi" w:hAnsiTheme="majorBidi" w:cstheme="majorBidi"/>
              <w:color w:val="000000" w:themeColor="text1"/>
              <w:sz w:val="26"/>
              <w:szCs w:val="26"/>
              <w:rtl/>
            </w:rPr>
            <w:fldChar w:fldCharType="end"/>
          </w:r>
        </w:sdtContent>
      </w:sdt>
    </w:p>
    <w:p w14:paraId="7E7B2239" w14:textId="514830CF" w:rsidR="00E149F5" w:rsidRDefault="00E149F5" w:rsidP="00E149F5">
      <w:pPr>
        <w:spacing w:line="480" w:lineRule="auto"/>
        <w:jc w:val="both"/>
        <w:rPr>
          <w:rFonts w:asciiTheme="majorBidi" w:hAnsiTheme="majorBidi" w:cstheme="majorBidi"/>
          <w:sz w:val="28"/>
          <w:szCs w:val="28"/>
          <w:lang w:bidi="ar-SY"/>
        </w:rPr>
      </w:pPr>
    </w:p>
    <w:p w14:paraId="09B0D2A8" w14:textId="77777777" w:rsidR="004120B6" w:rsidRDefault="004120B6" w:rsidP="004120B6">
      <w:pPr>
        <w:spacing w:line="480" w:lineRule="auto"/>
        <w:rPr>
          <w:rFonts w:asciiTheme="majorBidi" w:hAnsiTheme="majorBidi" w:cstheme="majorBidi"/>
          <w:sz w:val="28"/>
          <w:szCs w:val="28"/>
          <w:lang w:bidi="ar-SY"/>
        </w:rPr>
      </w:pPr>
    </w:p>
    <w:p w14:paraId="6DA81BE3" w14:textId="77777777" w:rsidR="004120B6" w:rsidRDefault="004120B6" w:rsidP="004120B6">
      <w:pPr>
        <w:spacing w:line="480" w:lineRule="auto"/>
        <w:rPr>
          <w:rFonts w:asciiTheme="majorBidi" w:hAnsiTheme="majorBidi" w:cstheme="majorBidi"/>
          <w:sz w:val="28"/>
          <w:szCs w:val="28"/>
          <w:lang w:bidi="ar-SY"/>
        </w:rPr>
      </w:pPr>
    </w:p>
    <w:p w14:paraId="4B21ADF2" w14:textId="77777777" w:rsidR="004120B6" w:rsidRDefault="004120B6" w:rsidP="004120B6">
      <w:pPr>
        <w:spacing w:line="480" w:lineRule="auto"/>
        <w:rPr>
          <w:rFonts w:asciiTheme="majorBidi" w:hAnsiTheme="majorBidi" w:cstheme="majorBidi"/>
          <w:sz w:val="28"/>
          <w:szCs w:val="28"/>
          <w:lang w:bidi="ar-SY"/>
        </w:rPr>
      </w:pPr>
    </w:p>
    <w:p w14:paraId="3445329B" w14:textId="77777777" w:rsidR="004120B6" w:rsidRDefault="004120B6" w:rsidP="004120B6">
      <w:pPr>
        <w:spacing w:line="480" w:lineRule="auto"/>
        <w:rPr>
          <w:rFonts w:asciiTheme="majorBidi" w:hAnsiTheme="majorBidi" w:cstheme="majorBidi"/>
          <w:sz w:val="28"/>
          <w:szCs w:val="28"/>
          <w:lang w:bidi="ar-SY"/>
        </w:rPr>
      </w:pPr>
    </w:p>
    <w:p w14:paraId="5CFB473B" w14:textId="2F87FE43" w:rsidR="008C7895" w:rsidRDefault="008C7895" w:rsidP="004120B6">
      <w:pPr>
        <w:spacing w:line="480" w:lineRule="auto"/>
        <w:jc w:val="center"/>
        <w:rPr>
          <w:rFonts w:asciiTheme="majorBidi" w:hAnsiTheme="majorBidi" w:cstheme="majorBidi"/>
          <w:sz w:val="56"/>
          <w:szCs w:val="56"/>
          <w:rtl/>
          <w:lang w:bidi="ar-SY"/>
        </w:rPr>
      </w:pPr>
      <w:r w:rsidRPr="00E149F5">
        <w:rPr>
          <w:rFonts w:asciiTheme="majorBidi" w:hAnsiTheme="majorBidi" w:cstheme="majorBidi"/>
          <w:b/>
          <w:bCs/>
          <w:sz w:val="56"/>
          <w:szCs w:val="56"/>
          <w:rtl/>
          <w:lang w:bidi="ar-SY"/>
        </w:rPr>
        <w:t>الفصل الأول</w:t>
      </w:r>
    </w:p>
    <w:p w14:paraId="0F322E01" w14:textId="6C29F6A6" w:rsidR="0080696C" w:rsidRPr="00E149F5" w:rsidRDefault="0080696C" w:rsidP="004120B6">
      <w:pPr>
        <w:spacing w:line="480" w:lineRule="auto"/>
        <w:jc w:val="center"/>
        <w:rPr>
          <w:rFonts w:asciiTheme="majorBidi" w:hAnsiTheme="majorBidi" w:cstheme="majorBidi"/>
          <w:sz w:val="56"/>
          <w:szCs w:val="56"/>
          <w:rtl/>
          <w:lang w:bidi="ar-SY"/>
        </w:rPr>
      </w:pPr>
      <w:r>
        <w:rPr>
          <w:rFonts w:asciiTheme="majorBidi" w:hAnsiTheme="majorBidi" w:cstheme="majorBidi" w:hint="cs"/>
          <w:sz w:val="56"/>
          <w:szCs w:val="56"/>
          <w:rtl/>
          <w:lang w:bidi="ar-SY"/>
        </w:rPr>
        <w:t>الإطار النظري</w:t>
      </w:r>
    </w:p>
    <w:p w14:paraId="2C020C6B" w14:textId="7B977D5F" w:rsidR="008C7895" w:rsidRPr="00E149F5" w:rsidRDefault="008C7895" w:rsidP="00E149F5">
      <w:pPr>
        <w:spacing w:after="0" w:line="480" w:lineRule="auto"/>
        <w:jc w:val="center"/>
        <w:rPr>
          <w:rFonts w:asciiTheme="majorBidi" w:hAnsiTheme="majorBidi" w:cstheme="majorBidi"/>
          <w:b/>
          <w:bCs/>
          <w:sz w:val="40"/>
          <w:szCs w:val="40"/>
          <w:rtl/>
          <w:lang w:bidi="ar-SY"/>
        </w:rPr>
      </w:pPr>
    </w:p>
    <w:p w14:paraId="3E1D722B" w14:textId="0AB1A20F" w:rsidR="008C7895" w:rsidRPr="00E149F5" w:rsidRDefault="008C7895" w:rsidP="00E149F5">
      <w:pPr>
        <w:spacing w:after="0" w:line="480" w:lineRule="auto"/>
        <w:jc w:val="center"/>
        <w:rPr>
          <w:rFonts w:asciiTheme="majorBidi" w:hAnsiTheme="majorBidi" w:cstheme="majorBidi"/>
          <w:b/>
          <w:bCs/>
          <w:sz w:val="28"/>
          <w:szCs w:val="28"/>
          <w:rtl/>
          <w:lang w:bidi="ar-SY"/>
        </w:rPr>
      </w:pPr>
    </w:p>
    <w:p w14:paraId="5BA2C308" w14:textId="0E2102D8" w:rsidR="008C7895" w:rsidRPr="00E149F5" w:rsidRDefault="008C7895" w:rsidP="00E149F5">
      <w:pPr>
        <w:spacing w:after="0" w:line="480" w:lineRule="auto"/>
        <w:jc w:val="center"/>
        <w:rPr>
          <w:rFonts w:asciiTheme="majorBidi" w:hAnsiTheme="majorBidi" w:cstheme="majorBidi"/>
          <w:b/>
          <w:bCs/>
          <w:sz w:val="28"/>
          <w:szCs w:val="28"/>
          <w:rtl/>
          <w:lang w:bidi="ar-SY"/>
        </w:rPr>
      </w:pPr>
    </w:p>
    <w:p w14:paraId="2376D264" w14:textId="20720977" w:rsidR="008C7895" w:rsidRPr="00E149F5" w:rsidRDefault="008C7895" w:rsidP="00E149F5">
      <w:pPr>
        <w:spacing w:after="0" w:line="480" w:lineRule="auto"/>
        <w:jc w:val="center"/>
        <w:rPr>
          <w:rFonts w:asciiTheme="majorBidi" w:hAnsiTheme="majorBidi" w:cstheme="majorBidi"/>
          <w:b/>
          <w:bCs/>
          <w:sz w:val="28"/>
          <w:szCs w:val="28"/>
          <w:rtl/>
          <w:lang w:bidi="ar-SY"/>
        </w:rPr>
      </w:pPr>
    </w:p>
    <w:p w14:paraId="51E1EA7A" w14:textId="62ED38C3" w:rsidR="008C7895" w:rsidRPr="00E149F5" w:rsidRDefault="008C7895" w:rsidP="00E149F5">
      <w:pPr>
        <w:spacing w:after="0" w:line="480" w:lineRule="auto"/>
        <w:jc w:val="center"/>
        <w:rPr>
          <w:rFonts w:asciiTheme="majorBidi" w:hAnsiTheme="majorBidi" w:cstheme="majorBidi"/>
          <w:b/>
          <w:bCs/>
          <w:sz w:val="28"/>
          <w:szCs w:val="28"/>
          <w:rtl/>
          <w:lang w:bidi="ar-SY"/>
        </w:rPr>
      </w:pPr>
    </w:p>
    <w:p w14:paraId="41A78701" w14:textId="52F2F5FF" w:rsidR="008C7895" w:rsidRPr="00E149F5" w:rsidRDefault="008C7895" w:rsidP="00E149F5">
      <w:pPr>
        <w:spacing w:after="0" w:line="480" w:lineRule="auto"/>
        <w:jc w:val="center"/>
        <w:rPr>
          <w:rFonts w:asciiTheme="majorBidi" w:hAnsiTheme="majorBidi" w:cstheme="majorBidi"/>
          <w:b/>
          <w:bCs/>
          <w:sz w:val="28"/>
          <w:szCs w:val="28"/>
          <w:rtl/>
          <w:lang w:bidi="ar-SY"/>
        </w:rPr>
      </w:pPr>
    </w:p>
    <w:p w14:paraId="4DD42029" w14:textId="5DE2ADA5" w:rsidR="008C7895" w:rsidRPr="00E149F5" w:rsidRDefault="008C7895" w:rsidP="00E149F5">
      <w:pPr>
        <w:spacing w:after="0" w:line="480" w:lineRule="auto"/>
        <w:jc w:val="center"/>
        <w:rPr>
          <w:rFonts w:asciiTheme="majorBidi" w:hAnsiTheme="majorBidi" w:cstheme="majorBidi"/>
          <w:b/>
          <w:bCs/>
          <w:sz w:val="28"/>
          <w:szCs w:val="28"/>
          <w:rtl/>
          <w:lang w:bidi="ar-SY"/>
        </w:rPr>
      </w:pPr>
    </w:p>
    <w:p w14:paraId="5C2C6A3B" w14:textId="2EF44ABA" w:rsidR="008C7895" w:rsidRPr="00E149F5" w:rsidRDefault="008C7895" w:rsidP="00E149F5">
      <w:pPr>
        <w:spacing w:after="0" w:line="480" w:lineRule="auto"/>
        <w:jc w:val="center"/>
        <w:rPr>
          <w:rFonts w:asciiTheme="majorBidi" w:hAnsiTheme="majorBidi" w:cstheme="majorBidi"/>
          <w:b/>
          <w:bCs/>
          <w:sz w:val="28"/>
          <w:szCs w:val="28"/>
          <w:rtl/>
          <w:lang w:bidi="ar-SY"/>
        </w:rPr>
      </w:pPr>
    </w:p>
    <w:p w14:paraId="14291EDF" w14:textId="77777777" w:rsidR="008C7895" w:rsidRPr="00E149F5" w:rsidRDefault="008C7895" w:rsidP="00E149F5">
      <w:pPr>
        <w:spacing w:after="0" w:line="480" w:lineRule="auto"/>
        <w:rPr>
          <w:rFonts w:asciiTheme="majorBidi" w:hAnsiTheme="majorBidi" w:cstheme="majorBidi"/>
          <w:b/>
          <w:bCs/>
          <w:sz w:val="28"/>
          <w:szCs w:val="28"/>
          <w:rtl/>
          <w:lang w:bidi="ar-SY"/>
        </w:rPr>
      </w:pPr>
    </w:p>
    <w:p w14:paraId="39C4995E" w14:textId="181ED90E" w:rsidR="008C7895" w:rsidRPr="00E149F5" w:rsidRDefault="008C7895" w:rsidP="00E149F5">
      <w:pPr>
        <w:pStyle w:val="a4"/>
        <w:numPr>
          <w:ilvl w:val="0"/>
          <w:numId w:val="12"/>
        </w:numPr>
        <w:spacing w:after="0" w:line="480" w:lineRule="auto"/>
        <w:rPr>
          <w:rFonts w:asciiTheme="majorBidi" w:hAnsiTheme="majorBidi" w:cstheme="majorBidi"/>
          <w:sz w:val="28"/>
          <w:szCs w:val="28"/>
          <w:rtl/>
          <w:lang w:bidi="ar-SY"/>
        </w:rPr>
      </w:pPr>
      <w:r w:rsidRPr="00E149F5">
        <w:rPr>
          <w:rFonts w:asciiTheme="majorBidi" w:hAnsiTheme="majorBidi" w:cstheme="majorBidi"/>
          <w:b/>
          <w:bCs/>
          <w:sz w:val="28"/>
          <w:szCs w:val="28"/>
          <w:rtl/>
          <w:lang w:bidi="ar-SY"/>
        </w:rPr>
        <w:lastRenderedPageBreak/>
        <w:t>ال</w:t>
      </w:r>
      <w:r w:rsidR="00870A32" w:rsidRPr="00E149F5">
        <w:rPr>
          <w:rFonts w:asciiTheme="majorBidi" w:hAnsiTheme="majorBidi" w:cstheme="majorBidi"/>
          <w:b/>
          <w:bCs/>
          <w:sz w:val="28"/>
          <w:szCs w:val="28"/>
          <w:rtl/>
          <w:lang w:bidi="ar-SY"/>
        </w:rPr>
        <w:t xml:space="preserve">مقدمة </w:t>
      </w:r>
    </w:p>
    <w:p w14:paraId="195808FA" w14:textId="324A389D" w:rsidR="00870A32"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color w:val="000000" w:themeColor="text1"/>
          <w:sz w:val="26"/>
          <w:szCs w:val="26"/>
        </w:rPr>
        <w:t xml:space="preserve">     </w:t>
      </w:r>
      <w:r w:rsidR="00870A32" w:rsidRPr="00E149F5">
        <w:rPr>
          <w:rFonts w:asciiTheme="majorBidi" w:hAnsiTheme="majorBidi" w:cstheme="majorBidi"/>
          <w:color w:val="000000" w:themeColor="text1"/>
          <w:sz w:val="26"/>
          <w:szCs w:val="26"/>
          <w:rtl/>
        </w:rPr>
        <w:t>تتزايد أهمية إدارة المخاطر واستمرارية الأعمال في المملكة العربية السعودية مع تطور المشاريع وتوسعها في مختلف القطاعات. فمع تسارع النمو الاقتصادي والتغيرات المتلاحقة التي تشهدها المملكة، أصبحت المشاريع أكثر عرضة لمخاطر متنوعة قد تعرقل استمراريتها، خاصة في ظل الأزمات التي قد تأتي بصورة مفاجئة، مثل الأزمات الاقتصادية أو الكوارث الطبيعية أو التحديات الصحية. من هنا، تبرز الحاجة لتطبيق أدوات فعّالة لإدارة المخاطر تسهم في ضمان استمرارية الأعمال وتجاوز التحديات التي قد تهدد المشاريع</w:t>
      </w:r>
      <w:r w:rsidR="00870A32" w:rsidRPr="00E149F5">
        <w:rPr>
          <w:rFonts w:asciiTheme="majorBidi" w:hAnsiTheme="majorBidi" w:cstheme="majorBidi"/>
          <w:color w:val="000000" w:themeColor="text1"/>
          <w:sz w:val="26"/>
          <w:szCs w:val="26"/>
        </w:rPr>
        <w:t>.</w:t>
      </w:r>
    </w:p>
    <w:p w14:paraId="615D10DF" w14:textId="77777777" w:rsidR="00870A32" w:rsidRPr="00E149F5" w:rsidRDefault="00870A32"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وتأتي هذه الدراسة لتقييم فعالية أدوات إدارة المخاطر الحالية في دعم استمرارية الأعمال في المشاريع السعودية خلال الأزمات، حيث تهدف إلى توفير فهم أعمق لكفاءة هذه الأدوات في مواجهة التحديات التي تواجهها المشاريع، وتحديد أوجه القصور التي قد تعيق فعاليتها</w:t>
      </w:r>
      <w:r w:rsidRPr="00E149F5">
        <w:rPr>
          <w:rFonts w:asciiTheme="majorBidi" w:hAnsiTheme="majorBidi" w:cstheme="majorBidi"/>
          <w:color w:val="000000" w:themeColor="text1"/>
          <w:sz w:val="26"/>
          <w:szCs w:val="26"/>
        </w:rPr>
        <w:t>.</w:t>
      </w:r>
    </w:p>
    <w:p w14:paraId="792B2F6E" w14:textId="77777777" w:rsidR="00870A32" w:rsidRPr="00E149F5" w:rsidRDefault="00870A32"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tl/>
        </w:rPr>
      </w:pPr>
    </w:p>
    <w:p w14:paraId="571434C5" w14:textId="7C66298F" w:rsid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Pr>
          <w:rFonts w:asciiTheme="majorBidi" w:hAnsiTheme="majorBidi" w:cstheme="majorBidi"/>
          <w:color w:val="000000" w:themeColor="text1"/>
          <w:sz w:val="26"/>
          <w:szCs w:val="26"/>
        </w:rPr>
        <w:t xml:space="preserve">     </w:t>
      </w:r>
      <w:r w:rsidR="00870A32" w:rsidRPr="00E149F5">
        <w:rPr>
          <w:rFonts w:asciiTheme="majorBidi" w:hAnsiTheme="majorBidi" w:cstheme="majorBidi"/>
          <w:color w:val="000000" w:themeColor="text1"/>
          <w:sz w:val="26"/>
          <w:szCs w:val="26"/>
          <w:rtl/>
        </w:rPr>
        <w:t>تنبع أهمية هذا البحث من كونه يسعى لمعالجة جانب مهم ومؤثر في حقل إدارة المشاريع، خاصة فيما يتعلق باستمرارية الأعمال خلال الأزمات، وهو جانب يزداد أهمية مع توسع المشاريع وارتفاع مستوى التحديات والمخاطر. إن تقديم توصيات حول فعالية أدوات إدارة المخاطر لا يقتصر على تعزيز استدامة المشاريع وحسب، بل يسهم أيضًا في دعم النمو الاقتصادي للمملكة وضمان استمرارية الأعمال، وهو ما يتوافق مع رؤية المملكة 2030 التي تركز على تنويع الاقتصاد وتعزيز المرونة المؤسسية</w:t>
      </w:r>
      <w:r w:rsidR="00870A32" w:rsidRPr="00E149F5">
        <w:rPr>
          <w:rFonts w:asciiTheme="majorBidi" w:hAnsiTheme="majorBidi" w:cstheme="majorBidi"/>
          <w:color w:val="000000" w:themeColor="text1"/>
          <w:sz w:val="26"/>
          <w:szCs w:val="26"/>
        </w:rPr>
        <w:t>.</w:t>
      </w:r>
    </w:p>
    <w:p w14:paraId="7655491C" w14:textId="77777777" w:rsid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7FC9DFBC" w14:textId="695752D8" w:rsidR="008C789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color w:val="000000" w:themeColor="text1"/>
          <w:sz w:val="26"/>
          <w:szCs w:val="26"/>
        </w:rPr>
        <w:t xml:space="preserve">     </w:t>
      </w:r>
      <w:r w:rsidR="00870A32" w:rsidRPr="00E149F5">
        <w:rPr>
          <w:rFonts w:asciiTheme="majorBidi" w:hAnsiTheme="majorBidi" w:cstheme="majorBidi"/>
          <w:color w:val="000000" w:themeColor="text1"/>
          <w:sz w:val="26"/>
          <w:szCs w:val="26"/>
          <w:rtl/>
        </w:rPr>
        <w:t>تقدم هذه الدراسة إضافة جديدة من خلال تركيزها على فعالية أدوات إدارة المخاطر ضمن سياق المملكة العربية السعودية، حيث تضع في اعتبارها الظروف البيئية والثقافية والاقتصادية المحلية التي قد تؤثر على فعالية هذه الأدوات. كما تساهم في إلقاء الضوء على التحديات التي يواجهها مدراء المشاريع في تطبيق أدوات إدارة المخاطر، وتوفر رؤى وتوصيات تسهم في تحسين استراتيجيات استمرارية الأعمال، مما يجعلها مرجعًا مفيدًا لأصحاب القرار والممارسين في مجال إدارة المشاريع</w:t>
      </w:r>
    </w:p>
    <w:p w14:paraId="0E81A4C2" w14:textId="46286C05" w:rsidR="00430C4F" w:rsidRPr="00430C4F" w:rsidRDefault="00430C4F" w:rsidP="00430C4F">
      <w:pPr>
        <w:pStyle w:val="a4"/>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430C4F">
        <w:rPr>
          <w:rFonts w:asciiTheme="majorBidi" w:hAnsiTheme="majorBidi" w:cstheme="majorBidi"/>
          <w:b/>
          <w:bCs/>
          <w:color w:val="000000" w:themeColor="text1"/>
          <w:sz w:val="26"/>
          <w:szCs w:val="26"/>
          <w:rtl/>
        </w:rPr>
        <w:lastRenderedPageBreak/>
        <w:t>مشكلة البحث</w:t>
      </w:r>
    </w:p>
    <w:p w14:paraId="1E9A68DE" w14:textId="77777777" w:rsidR="00430C4F" w:rsidRPr="00E149F5" w:rsidRDefault="00430C4F" w:rsidP="00430C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Pr>
          <w:rFonts w:asciiTheme="majorBidi" w:hAnsiTheme="majorBidi" w:cstheme="majorBidi"/>
          <w:color w:val="000000" w:themeColor="text1"/>
          <w:sz w:val="26"/>
          <w:szCs w:val="26"/>
          <w:rtl/>
        </w:rPr>
        <w:tab/>
      </w:r>
      <w:r w:rsidRPr="00E149F5">
        <w:rPr>
          <w:rFonts w:asciiTheme="majorBidi" w:hAnsiTheme="majorBidi" w:cstheme="majorBidi"/>
          <w:color w:val="000000" w:themeColor="text1"/>
          <w:sz w:val="26"/>
          <w:szCs w:val="26"/>
          <w:rtl/>
        </w:rPr>
        <w:t>تتزايد التحديات التي تواجه المشاريع في المملكة العربية السعودية مع ازدياد المخاطر التي قد تؤثر على استمرارية الأعمال، سواء كانت هذه المخاطر نتيجة للأزمات الاقتصادية، أو الكوارث الطبيعية، أو الأزمات الصحية مثل جائحة كوفيد-19. ومع توسع المشاريع وتنوعها، يصبح من الضروري التحقق من فعالية أدوات إدارة المخاطر المستخدمة حاليًا في دعم استمرارية الأعمال خلال الأزمات. فبدون أدوات فعّالة، قد تتعرض المشاريع لتوقف غير متوقع أو فقدان فرص هامة، مما يؤثر سلبًا على الاقتصاد العام واستقرار الأعمال. يسعى</w:t>
      </w:r>
      <w:r>
        <w:rPr>
          <w:rFonts w:asciiTheme="majorBidi" w:hAnsiTheme="majorBidi" w:cstheme="majorBidi" w:hint="cs"/>
          <w:color w:val="000000" w:themeColor="text1"/>
          <w:sz w:val="26"/>
          <w:szCs w:val="26"/>
          <w:rtl/>
        </w:rPr>
        <w:t xml:space="preserve"> هذا</w:t>
      </w:r>
      <w:r w:rsidRPr="00E149F5">
        <w:rPr>
          <w:rFonts w:asciiTheme="majorBidi" w:hAnsiTheme="majorBidi" w:cstheme="majorBidi"/>
          <w:color w:val="000000" w:themeColor="text1"/>
          <w:sz w:val="26"/>
          <w:szCs w:val="26"/>
          <w:rtl/>
        </w:rPr>
        <w:t xml:space="preserve"> البحث إلى فهم ما إذا كانت الأدوات المتبعة حاليًا كافية لتحقيق هذا الهدف، وما هي التحديات والقصور التي قد تواجه تطبيقها</w:t>
      </w:r>
      <w:r w:rsidRPr="00E149F5">
        <w:rPr>
          <w:rFonts w:asciiTheme="majorBidi" w:hAnsiTheme="majorBidi" w:cstheme="majorBidi"/>
          <w:color w:val="000000" w:themeColor="text1"/>
          <w:sz w:val="26"/>
          <w:szCs w:val="26"/>
        </w:rPr>
        <w:t>.</w:t>
      </w:r>
    </w:p>
    <w:p w14:paraId="24B5BD94" w14:textId="2902D3E7" w:rsidR="00430C4F" w:rsidRPr="00430C4F" w:rsidRDefault="00430C4F" w:rsidP="00430C4F">
      <w:pPr>
        <w:pStyle w:val="a4"/>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430C4F">
        <w:rPr>
          <w:rFonts w:asciiTheme="majorBidi" w:hAnsiTheme="majorBidi" w:cstheme="majorBidi"/>
          <w:b/>
          <w:bCs/>
          <w:color w:val="000000" w:themeColor="text1"/>
          <w:sz w:val="26"/>
          <w:szCs w:val="26"/>
          <w:rtl/>
        </w:rPr>
        <w:t>الأسئلة البحثية</w:t>
      </w:r>
    </w:p>
    <w:p w14:paraId="6B36A1B1" w14:textId="77777777" w:rsidR="00430C4F" w:rsidRPr="00E149F5"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ما هي الأدوات الحالية المستخدمة في إدارة المخاطر لدعم استمرارية الأعمال في المشاريع بالمملكة العربية السعودية؟</w:t>
      </w:r>
    </w:p>
    <w:p w14:paraId="29E5F5B8" w14:textId="77777777" w:rsidR="00430C4F" w:rsidRPr="00E149F5"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إلى أي مدى تُعتبر هذه الأدوات فعّالة في حماية استمرارية المشاريع خلال الأزمات؟</w:t>
      </w:r>
    </w:p>
    <w:p w14:paraId="76105567" w14:textId="77777777" w:rsidR="00430C4F" w:rsidRPr="00E149F5"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ما هي التحديات التي يواجهها مدراء المشاريع في تطبيق أدوات إدارة المخاطر لدعم استمرارية الأعمال؟</w:t>
      </w:r>
    </w:p>
    <w:p w14:paraId="6BA94E25" w14:textId="77777777" w:rsidR="00430C4F" w:rsidRPr="00E149F5"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كيف يمكن تحسين وتطوير أدوات إدارة المخاطر المستخدمة حاليًا لضمان استمرارية أفضل للمشاريع؟</w:t>
      </w:r>
    </w:p>
    <w:p w14:paraId="5927D9DA" w14:textId="77777777" w:rsidR="00430C4F" w:rsidRPr="00E149F5"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ما هي أفضل الممارسات العالمية التي يمكن تبنيها لتعزيز استمرارية الأعمال في المشاريع السعودية؟</w:t>
      </w:r>
    </w:p>
    <w:p w14:paraId="68DD5623" w14:textId="77777777" w:rsidR="00430C4F" w:rsidRPr="00E149F5"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ما هو دور التقييم المستمر لأدوات إدارة المخاطر في تحسين استمرارية الأعمال في المشاريع؟</w:t>
      </w:r>
    </w:p>
    <w:p w14:paraId="0E3E63AB" w14:textId="77777777" w:rsidR="00430C4F" w:rsidRPr="00E149F5"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ما مدى الوعي بأهمية استمرارية الأعمال بين مديري المشاريع في المملكة، وكيف يؤثر ذلك على اختيار وتطبيق أدوات إدارة المخاطر؟</w:t>
      </w:r>
    </w:p>
    <w:p w14:paraId="0A8260A1" w14:textId="390952E8" w:rsidR="00430C4F" w:rsidRDefault="00430C4F" w:rsidP="00430C4F">
      <w:pPr>
        <w:pStyle w:val="a4"/>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ما هي تجارب المشاريع المحلية التي تمكنت من تجاوز الأزمات بفضل أدوات إدارة المخاطر؟ وما الدروس المستفادة منها؟</w:t>
      </w:r>
    </w:p>
    <w:p w14:paraId="35BE6832" w14:textId="77777777" w:rsidR="00430C4F" w:rsidRPr="00E149F5" w:rsidRDefault="00430C4F" w:rsidP="00430C4F">
      <w:pPr>
        <w:pStyle w:val="a4"/>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ind w:left="560"/>
        <w:jc w:val="both"/>
        <w:rPr>
          <w:rFonts w:asciiTheme="majorBidi" w:hAnsiTheme="majorBidi" w:cstheme="majorBidi"/>
          <w:color w:val="000000" w:themeColor="text1"/>
          <w:sz w:val="26"/>
          <w:szCs w:val="26"/>
          <w:rtl/>
        </w:rPr>
      </w:pPr>
    </w:p>
    <w:p w14:paraId="46C1BB3B" w14:textId="0C3F48F9" w:rsidR="00430C4F" w:rsidRPr="00430C4F" w:rsidRDefault="00430C4F" w:rsidP="00430C4F">
      <w:pPr>
        <w:pStyle w:val="a4"/>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tl/>
        </w:rPr>
      </w:pPr>
      <w:r w:rsidRPr="00430C4F">
        <w:rPr>
          <w:rFonts w:asciiTheme="majorBidi" w:hAnsiTheme="majorBidi" w:cstheme="majorBidi"/>
          <w:b/>
          <w:bCs/>
          <w:color w:val="000000" w:themeColor="text1"/>
          <w:sz w:val="26"/>
          <w:szCs w:val="26"/>
          <w:rtl/>
        </w:rPr>
        <w:lastRenderedPageBreak/>
        <w:t xml:space="preserve"> الفرضيات</w:t>
      </w:r>
    </w:p>
    <w:p w14:paraId="1138AFDC"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تستخدم المشاريع في المملكة العربية السعودية أدوات إدارة مخاطر متنوعة لدعم استمرارية الأعمال، إلا أن بعضها قد يكون أكثر فعالية من غيره في تحقيق هذا الهدف</w:t>
      </w:r>
      <w:r w:rsidRPr="00E149F5">
        <w:rPr>
          <w:rFonts w:asciiTheme="majorBidi" w:hAnsiTheme="majorBidi" w:cstheme="majorBidi"/>
          <w:color w:val="000000" w:themeColor="text1"/>
          <w:sz w:val="26"/>
          <w:szCs w:val="26"/>
        </w:rPr>
        <w:t>.</w:t>
      </w:r>
    </w:p>
    <w:p w14:paraId="46BF5434"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تُعتبر أدوات إدارة المخاطر المستخدمة حاليًا فعّالة بدرجات متفاوتة في حماية استمرارية المشاريع خلال الأزمات، لكن فعاليتها تتأثر بمدى تكيفها مع طبيعة الأزمات</w:t>
      </w:r>
      <w:r w:rsidRPr="00E149F5">
        <w:rPr>
          <w:rFonts w:asciiTheme="majorBidi" w:hAnsiTheme="majorBidi" w:cstheme="majorBidi"/>
          <w:color w:val="000000" w:themeColor="text1"/>
          <w:sz w:val="26"/>
          <w:szCs w:val="26"/>
        </w:rPr>
        <w:t>.</w:t>
      </w:r>
    </w:p>
    <w:p w14:paraId="350E1B18"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يواجه مدراء المشاريع تحديات تنظيمية وفنية في تطبيق أدوات إدارة المخاطر بشكل كامل، مما يؤثر على فعالية استمرارية الأعمال</w:t>
      </w:r>
      <w:r w:rsidRPr="00E149F5">
        <w:rPr>
          <w:rFonts w:asciiTheme="majorBidi" w:hAnsiTheme="majorBidi" w:cstheme="majorBidi"/>
          <w:color w:val="000000" w:themeColor="text1"/>
          <w:sz w:val="26"/>
          <w:szCs w:val="26"/>
        </w:rPr>
        <w:t>.</w:t>
      </w:r>
    </w:p>
    <w:p w14:paraId="79323724"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تحسين وتطوير أدوات إدارة المخاطر المستخدمة حاليًا يسهم بشكل مباشر في تعزيز استمرارية المشاريع</w:t>
      </w:r>
      <w:r w:rsidRPr="00E149F5">
        <w:rPr>
          <w:rFonts w:asciiTheme="majorBidi" w:hAnsiTheme="majorBidi" w:cstheme="majorBidi"/>
          <w:color w:val="000000" w:themeColor="text1"/>
          <w:sz w:val="26"/>
          <w:szCs w:val="26"/>
        </w:rPr>
        <w:t>.</w:t>
      </w:r>
    </w:p>
    <w:p w14:paraId="167A4E9A"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يمكن تبني أفضل الممارسات العالمية لتحسين إدارة المخاطر واستمرارية الأعمال في المشاريع السعودية، مما يعزز قدرتها على التكيف مع الأزمات</w:t>
      </w:r>
      <w:r w:rsidRPr="00E149F5">
        <w:rPr>
          <w:rFonts w:asciiTheme="majorBidi" w:hAnsiTheme="majorBidi" w:cstheme="majorBidi"/>
          <w:color w:val="000000" w:themeColor="text1"/>
          <w:sz w:val="26"/>
          <w:szCs w:val="26"/>
        </w:rPr>
        <w:t>.</w:t>
      </w:r>
    </w:p>
    <w:p w14:paraId="6D261A6C"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يؤدي التقييم المستمر لأدوات إدارة المخاطر إلى تحسين ملحوظ في استمرارية الأعمال بالمشاريع السعودية</w:t>
      </w:r>
    </w:p>
    <w:p w14:paraId="69D08F14"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يلعب مستوى الوعي بأهمية استمرارية الأعمال لدى مديري المشاريع دورًا رئيسيًا في اختيار وتطبيق أدوات إدارة المخاطر</w:t>
      </w:r>
      <w:r w:rsidRPr="00E149F5">
        <w:rPr>
          <w:rFonts w:asciiTheme="majorBidi" w:hAnsiTheme="majorBidi" w:cstheme="majorBidi"/>
          <w:color w:val="000000" w:themeColor="text1"/>
          <w:sz w:val="26"/>
          <w:szCs w:val="26"/>
        </w:rPr>
        <w:t>.</w:t>
      </w:r>
    </w:p>
    <w:p w14:paraId="010DD733" w14:textId="77777777" w:rsidR="00430C4F" w:rsidRPr="00E149F5" w:rsidRDefault="00430C4F" w:rsidP="00430C4F">
      <w:pPr>
        <w:pStyle w:val="a4"/>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تظهر تجارب المشاريع المحلية الناجحة التي استخدمت أدوات إدارة المخاطر دروسًا مفيدة يمكن الاستفادة منها في تطبيقات مشابهة</w:t>
      </w:r>
      <w:r w:rsidRPr="00E149F5">
        <w:rPr>
          <w:rFonts w:asciiTheme="majorBidi" w:hAnsiTheme="majorBidi" w:cstheme="majorBidi"/>
          <w:color w:val="000000" w:themeColor="text1"/>
          <w:sz w:val="26"/>
          <w:szCs w:val="26"/>
        </w:rPr>
        <w:t>.</w:t>
      </w:r>
    </w:p>
    <w:p w14:paraId="56121377" w14:textId="64B01ECD"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539A9A1A" w14:textId="20E82D6D"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06237077" w14:textId="189E2BBF" w:rsidR="0080696C" w:rsidRDefault="0080696C"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0700FFCE" w14:textId="4C6224E7" w:rsidR="0080696C" w:rsidRDefault="0080696C"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58BAE77C" w14:textId="60353F19" w:rsidR="0080696C" w:rsidRPr="0080696C" w:rsidRDefault="006D7F3B" w:rsidP="008069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color w:val="000000" w:themeColor="text1"/>
          <w:sz w:val="26"/>
          <w:szCs w:val="26"/>
          <w:rtl/>
        </w:rPr>
        <w:lastRenderedPageBreak/>
        <w:t>نُعرُف</w:t>
      </w:r>
      <w:r w:rsidR="0080696C" w:rsidRPr="0080696C">
        <w:rPr>
          <w:rFonts w:asciiTheme="majorBidi" w:hAnsiTheme="majorBidi" w:cstheme="majorBidi"/>
          <w:color w:val="000000" w:themeColor="text1"/>
          <w:sz w:val="26"/>
          <w:szCs w:val="26"/>
          <w:rtl/>
        </w:rPr>
        <w:t xml:space="preserve"> المخاطر حسب </w:t>
      </w:r>
      <w:r w:rsidR="0080696C" w:rsidRPr="0080696C">
        <w:rPr>
          <w:rFonts w:asciiTheme="majorBidi" w:hAnsiTheme="majorBidi" w:cstheme="majorBidi"/>
          <w:b/>
          <w:bCs/>
          <w:color w:val="000000" w:themeColor="text1"/>
          <w:sz w:val="26"/>
          <w:szCs w:val="26"/>
          <w:rtl/>
        </w:rPr>
        <w:t>معيار</w:t>
      </w:r>
      <w:r w:rsidR="0080696C" w:rsidRPr="0080696C">
        <w:rPr>
          <w:rFonts w:asciiTheme="majorBidi" w:hAnsiTheme="majorBidi" w:cstheme="majorBidi"/>
          <w:b/>
          <w:bCs/>
          <w:color w:val="000000" w:themeColor="text1"/>
          <w:sz w:val="26"/>
          <w:szCs w:val="26"/>
        </w:rPr>
        <w:t xml:space="preserve"> ISO 31000:2018</w:t>
      </w:r>
      <w:r w:rsidR="0080696C" w:rsidRPr="0080696C">
        <w:rPr>
          <w:rFonts w:asciiTheme="majorBidi" w:hAnsiTheme="majorBidi" w:cstheme="majorBidi"/>
          <w:color w:val="000000" w:themeColor="text1"/>
          <w:sz w:val="26"/>
          <w:szCs w:val="26"/>
        </w:rPr>
        <w:t xml:space="preserve"> </w:t>
      </w:r>
      <w:r w:rsidR="0080696C" w:rsidRPr="0080696C">
        <w:rPr>
          <w:rFonts w:asciiTheme="majorBidi" w:hAnsiTheme="majorBidi" w:cstheme="majorBidi"/>
          <w:color w:val="000000" w:themeColor="text1"/>
          <w:sz w:val="26"/>
          <w:szCs w:val="26"/>
          <w:rtl/>
        </w:rPr>
        <w:t xml:space="preserve">المعيار الدولي لإدارة </w:t>
      </w:r>
      <w:r>
        <w:rPr>
          <w:rFonts w:asciiTheme="majorBidi" w:hAnsiTheme="majorBidi" w:cstheme="majorBidi" w:hint="cs"/>
          <w:color w:val="000000" w:themeColor="text1"/>
          <w:sz w:val="26"/>
          <w:szCs w:val="26"/>
          <w:rtl/>
        </w:rPr>
        <w:t>المخاطر كالتالي:</w:t>
      </w:r>
    </w:p>
    <w:p w14:paraId="154F771C" w14:textId="77777777" w:rsidR="0080696C" w:rsidRPr="0080696C" w:rsidRDefault="0080696C" w:rsidP="008069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80696C">
        <w:rPr>
          <w:rFonts w:asciiTheme="majorBidi" w:hAnsiTheme="majorBidi" w:cstheme="majorBidi"/>
          <w:b/>
          <w:bCs/>
          <w:color w:val="000000" w:themeColor="text1"/>
          <w:sz w:val="26"/>
          <w:szCs w:val="26"/>
        </w:rPr>
        <w:t>"</w:t>
      </w:r>
      <w:r w:rsidRPr="0080696C">
        <w:rPr>
          <w:rFonts w:asciiTheme="majorBidi" w:hAnsiTheme="majorBidi" w:cstheme="majorBidi"/>
          <w:b/>
          <w:bCs/>
          <w:color w:val="000000" w:themeColor="text1"/>
          <w:sz w:val="26"/>
          <w:szCs w:val="26"/>
          <w:rtl/>
        </w:rPr>
        <w:t>المخاطر هي أثر عدم اليقين على تحقيق الأهداف</w:t>
      </w:r>
      <w:r w:rsidRPr="0080696C">
        <w:rPr>
          <w:rFonts w:asciiTheme="majorBidi" w:hAnsiTheme="majorBidi" w:cstheme="majorBidi"/>
          <w:b/>
          <w:bCs/>
          <w:color w:val="000000" w:themeColor="text1"/>
          <w:sz w:val="26"/>
          <w:szCs w:val="26"/>
        </w:rPr>
        <w:t>"</w:t>
      </w:r>
      <w:r w:rsidRPr="0080696C">
        <w:rPr>
          <w:rFonts w:asciiTheme="majorBidi" w:hAnsiTheme="majorBidi" w:cstheme="majorBidi"/>
          <w:color w:val="000000" w:themeColor="text1"/>
          <w:sz w:val="26"/>
          <w:szCs w:val="26"/>
        </w:rPr>
        <w:t>.</w:t>
      </w:r>
    </w:p>
    <w:p w14:paraId="249938B4" w14:textId="56EA95AA" w:rsidR="0080696C" w:rsidRDefault="0080696C" w:rsidP="008069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80696C">
        <w:rPr>
          <w:rFonts w:asciiTheme="majorBidi" w:hAnsiTheme="majorBidi" w:cstheme="majorBidi"/>
          <w:color w:val="000000" w:themeColor="text1"/>
          <w:sz w:val="26"/>
          <w:szCs w:val="26"/>
          <w:rtl/>
        </w:rPr>
        <w:t>هذا التعريف يوضح أن المخاطر ليست بالضرورة سلبية؛ بل تشمل الأحداث الإيجابية والسلبية التي قد تؤثر على الأهداف، وترتبط بعدم اليقين في المستقبل</w:t>
      </w:r>
      <w:r w:rsidRPr="0080696C">
        <w:rPr>
          <w:rFonts w:asciiTheme="majorBidi" w:hAnsiTheme="majorBidi" w:cstheme="majorBidi"/>
          <w:color w:val="000000" w:themeColor="text1"/>
          <w:sz w:val="26"/>
          <w:szCs w:val="26"/>
        </w:rPr>
        <w:t>.</w:t>
      </w:r>
    </w:p>
    <w:p w14:paraId="2FE84B70" w14:textId="77777777" w:rsidR="006D7F3B" w:rsidRPr="006D7F3B" w:rsidRDefault="006D7F3B" w:rsidP="006D7F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6D7F3B">
        <w:rPr>
          <w:rFonts w:asciiTheme="majorBidi" w:hAnsiTheme="majorBidi" w:cstheme="majorBidi"/>
          <w:color w:val="000000" w:themeColor="text1"/>
          <w:sz w:val="26"/>
          <w:szCs w:val="26"/>
          <w:rtl/>
        </w:rPr>
        <w:t xml:space="preserve">تعريف آخر للمخاطر وفقًا لمعهد إدارة المشاريع </w:t>
      </w:r>
      <w:r w:rsidRPr="006D7F3B">
        <w:rPr>
          <w:rFonts w:asciiTheme="majorBidi" w:hAnsiTheme="majorBidi" w:cstheme="majorBidi"/>
          <w:b/>
          <w:bCs/>
          <w:color w:val="000000" w:themeColor="text1"/>
          <w:sz w:val="26"/>
          <w:szCs w:val="26"/>
        </w:rPr>
        <w:t>(PMI)</w:t>
      </w:r>
      <w:r w:rsidRPr="006D7F3B">
        <w:rPr>
          <w:rFonts w:asciiTheme="majorBidi" w:hAnsiTheme="majorBidi" w:cstheme="majorBidi"/>
          <w:color w:val="000000" w:themeColor="text1"/>
          <w:sz w:val="26"/>
          <w:szCs w:val="26"/>
        </w:rPr>
        <w:t xml:space="preserve"> </w:t>
      </w:r>
      <w:r w:rsidRPr="006D7F3B">
        <w:rPr>
          <w:rFonts w:asciiTheme="majorBidi" w:hAnsiTheme="majorBidi" w:cstheme="majorBidi"/>
          <w:color w:val="000000" w:themeColor="text1"/>
          <w:sz w:val="26"/>
          <w:szCs w:val="26"/>
          <w:rtl/>
        </w:rPr>
        <w:t xml:space="preserve">في دليل </w:t>
      </w:r>
      <w:r w:rsidRPr="006D7F3B">
        <w:rPr>
          <w:rFonts w:asciiTheme="majorBidi" w:hAnsiTheme="majorBidi" w:cstheme="majorBidi"/>
          <w:b/>
          <w:bCs/>
          <w:color w:val="000000" w:themeColor="text1"/>
          <w:sz w:val="26"/>
          <w:szCs w:val="26"/>
        </w:rPr>
        <w:t>PMBOK® Guide, 7th Edition</w:t>
      </w:r>
      <w:r w:rsidRPr="006D7F3B">
        <w:rPr>
          <w:rFonts w:asciiTheme="majorBidi" w:hAnsiTheme="majorBidi" w:cstheme="majorBidi"/>
          <w:color w:val="000000" w:themeColor="text1"/>
          <w:sz w:val="26"/>
          <w:szCs w:val="26"/>
        </w:rPr>
        <w:t>:</w:t>
      </w:r>
    </w:p>
    <w:p w14:paraId="7DA2DA08" w14:textId="77777777" w:rsidR="006D7F3B" w:rsidRPr="006D7F3B" w:rsidRDefault="006D7F3B" w:rsidP="006D7F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6D7F3B">
        <w:rPr>
          <w:rFonts w:asciiTheme="majorBidi" w:hAnsiTheme="majorBidi" w:cstheme="majorBidi"/>
          <w:b/>
          <w:bCs/>
          <w:color w:val="000000" w:themeColor="text1"/>
          <w:sz w:val="26"/>
          <w:szCs w:val="26"/>
        </w:rPr>
        <w:t>"</w:t>
      </w:r>
      <w:r w:rsidRPr="006D7F3B">
        <w:rPr>
          <w:rFonts w:asciiTheme="majorBidi" w:hAnsiTheme="majorBidi" w:cstheme="majorBidi"/>
          <w:b/>
          <w:bCs/>
          <w:color w:val="000000" w:themeColor="text1"/>
          <w:sz w:val="26"/>
          <w:szCs w:val="26"/>
          <w:rtl/>
        </w:rPr>
        <w:t>المخاطر هي حدث أو ظرف غير مؤكد، وإذا حدث يمكن أن يكون له تأثير إيجابي أو سلبي على واحد أو أكثر من أهداف المشروع</w:t>
      </w:r>
      <w:r w:rsidRPr="006D7F3B">
        <w:rPr>
          <w:rFonts w:asciiTheme="majorBidi" w:hAnsiTheme="majorBidi" w:cstheme="majorBidi"/>
          <w:b/>
          <w:bCs/>
          <w:color w:val="000000" w:themeColor="text1"/>
          <w:sz w:val="26"/>
          <w:szCs w:val="26"/>
        </w:rPr>
        <w:t>"</w:t>
      </w:r>
      <w:r w:rsidRPr="006D7F3B">
        <w:rPr>
          <w:rFonts w:asciiTheme="majorBidi" w:hAnsiTheme="majorBidi" w:cstheme="majorBidi"/>
          <w:color w:val="000000" w:themeColor="text1"/>
          <w:sz w:val="26"/>
          <w:szCs w:val="26"/>
        </w:rPr>
        <w:t>.</w:t>
      </w:r>
    </w:p>
    <w:p w14:paraId="79A306DE" w14:textId="586B024C" w:rsidR="006D7F3B" w:rsidRPr="006D7F3B" w:rsidRDefault="006D7F3B" w:rsidP="006D7F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color w:val="000000" w:themeColor="text1"/>
          <w:sz w:val="26"/>
          <w:szCs w:val="26"/>
          <w:rtl/>
        </w:rPr>
        <w:t xml:space="preserve">وبشكل عام لتحديد </w:t>
      </w:r>
      <w:r w:rsidRPr="006D7F3B">
        <w:rPr>
          <w:rFonts w:asciiTheme="majorBidi" w:hAnsiTheme="majorBidi" w:cstheme="majorBidi"/>
          <w:color w:val="000000" w:themeColor="text1"/>
          <w:sz w:val="26"/>
          <w:szCs w:val="26"/>
          <w:rtl/>
        </w:rPr>
        <w:t xml:space="preserve">أنواع المخاطر </w:t>
      </w:r>
      <w:r>
        <w:rPr>
          <w:rFonts w:asciiTheme="majorBidi" w:hAnsiTheme="majorBidi" w:cstheme="majorBidi" w:hint="cs"/>
          <w:color w:val="000000" w:themeColor="text1"/>
          <w:sz w:val="26"/>
          <w:szCs w:val="26"/>
          <w:rtl/>
        </w:rPr>
        <w:t xml:space="preserve">التي قد تتعرض لها المؤسسات أو المشاريع بشكل خاص </w:t>
      </w:r>
      <w:r w:rsidRPr="006D7F3B">
        <w:rPr>
          <w:rFonts w:asciiTheme="majorBidi" w:hAnsiTheme="majorBidi" w:cstheme="majorBidi"/>
          <w:color w:val="000000" w:themeColor="text1"/>
          <w:sz w:val="26"/>
          <w:szCs w:val="26"/>
          <w:rtl/>
        </w:rPr>
        <w:t xml:space="preserve">وفقًا للجهات الرسمية مثل </w:t>
      </w:r>
      <w:r w:rsidRPr="006D7F3B">
        <w:rPr>
          <w:rFonts w:asciiTheme="majorBidi" w:hAnsiTheme="majorBidi" w:cstheme="majorBidi"/>
          <w:b/>
          <w:bCs/>
          <w:color w:val="000000" w:themeColor="text1"/>
          <w:sz w:val="26"/>
          <w:szCs w:val="26"/>
        </w:rPr>
        <w:t>ISO</w:t>
      </w:r>
      <w:r w:rsidRPr="006D7F3B">
        <w:rPr>
          <w:rFonts w:asciiTheme="majorBidi" w:hAnsiTheme="majorBidi" w:cstheme="majorBidi"/>
          <w:color w:val="000000" w:themeColor="text1"/>
          <w:sz w:val="26"/>
          <w:szCs w:val="26"/>
        </w:rPr>
        <w:t xml:space="preserve"> </w:t>
      </w:r>
      <w:r w:rsidRPr="006D7F3B">
        <w:rPr>
          <w:rFonts w:asciiTheme="majorBidi" w:hAnsiTheme="majorBidi" w:cstheme="majorBidi"/>
          <w:color w:val="000000" w:themeColor="text1"/>
          <w:sz w:val="26"/>
          <w:szCs w:val="26"/>
          <w:rtl/>
        </w:rPr>
        <w:t xml:space="preserve">أو معايير إدارة المشاريع المعتمدة </w:t>
      </w:r>
      <w:proofErr w:type="gramStart"/>
      <w:r w:rsidRPr="006D7F3B">
        <w:rPr>
          <w:rFonts w:asciiTheme="majorBidi" w:hAnsiTheme="majorBidi" w:cstheme="majorBidi"/>
          <w:color w:val="000000" w:themeColor="text1"/>
          <w:sz w:val="26"/>
          <w:szCs w:val="26"/>
          <w:rtl/>
        </w:rPr>
        <w:t xml:space="preserve">مثل </w:t>
      </w:r>
      <w:r>
        <w:rPr>
          <w:rFonts w:asciiTheme="majorBidi" w:hAnsiTheme="majorBidi" w:cstheme="majorBidi"/>
          <w:b/>
          <w:bCs/>
          <w:color w:val="000000" w:themeColor="text1"/>
          <w:sz w:val="26"/>
          <w:szCs w:val="26"/>
        </w:rPr>
        <w:t xml:space="preserve"> </w:t>
      </w:r>
      <w:r w:rsidRPr="006D7F3B">
        <w:rPr>
          <w:rFonts w:asciiTheme="majorBidi" w:hAnsiTheme="majorBidi" w:cstheme="majorBidi"/>
          <w:b/>
          <w:bCs/>
          <w:color w:val="000000" w:themeColor="text1"/>
          <w:sz w:val="26"/>
          <w:szCs w:val="26"/>
        </w:rPr>
        <w:t>PMI</w:t>
      </w:r>
      <w:proofErr w:type="gramEnd"/>
      <w:r w:rsidRPr="006D7F3B">
        <w:rPr>
          <w:rFonts w:asciiTheme="majorBidi" w:hAnsiTheme="majorBidi" w:cstheme="majorBidi"/>
          <w:color w:val="000000" w:themeColor="text1"/>
          <w:sz w:val="26"/>
          <w:szCs w:val="26"/>
        </w:rPr>
        <w:t xml:space="preserve"> </w:t>
      </w:r>
      <w:r w:rsidRPr="006D7F3B">
        <w:rPr>
          <w:rFonts w:asciiTheme="majorBidi" w:hAnsiTheme="majorBidi" w:cstheme="majorBidi"/>
          <w:color w:val="000000" w:themeColor="text1"/>
          <w:sz w:val="26"/>
          <w:szCs w:val="26"/>
          <w:rtl/>
        </w:rPr>
        <w:t xml:space="preserve">أو </w:t>
      </w:r>
      <w:r w:rsidRPr="006D7F3B">
        <w:rPr>
          <w:rFonts w:asciiTheme="majorBidi" w:hAnsiTheme="majorBidi" w:cstheme="majorBidi"/>
          <w:b/>
          <w:bCs/>
          <w:color w:val="000000" w:themeColor="text1"/>
          <w:sz w:val="26"/>
          <w:szCs w:val="26"/>
        </w:rPr>
        <w:t>COSO</w:t>
      </w:r>
      <w:r w:rsidRPr="006D7F3B">
        <w:rPr>
          <w:rFonts w:asciiTheme="majorBidi" w:hAnsiTheme="majorBidi" w:cstheme="majorBidi"/>
          <w:color w:val="000000" w:themeColor="text1"/>
          <w:sz w:val="26"/>
          <w:szCs w:val="26"/>
        </w:rPr>
        <w:t xml:space="preserve"> </w:t>
      </w:r>
      <w:r>
        <w:rPr>
          <w:rFonts w:asciiTheme="majorBidi" w:hAnsiTheme="majorBidi" w:cstheme="majorBidi" w:hint="cs"/>
          <w:color w:val="000000" w:themeColor="text1"/>
          <w:sz w:val="26"/>
          <w:szCs w:val="26"/>
          <w:rtl/>
        </w:rPr>
        <w:t xml:space="preserve"> وهي </w:t>
      </w:r>
      <w:r w:rsidRPr="006D7F3B">
        <w:rPr>
          <w:rFonts w:asciiTheme="majorBidi" w:hAnsiTheme="majorBidi" w:cstheme="majorBidi"/>
          <w:color w:val="000000" w:themeColor="text1"/>
          <w:sz w:val="26"/>
          <w:szCs w:val="26"/>
          <w:rtl/>
        </w:rPr>
        <w:t xml:space="preserve">تشمل مجموعة </w:t>
      </w:r>
      <w:r>
        <w:rPr>
          <w:rFonts w:asciiTheme="majorBidi" w:hAnsiTheme="majorBidi" w:cstheme="majorBidi" w:hint="cs"/>
          <w:color w:val="000000" w:themeColor="text1"/>
          <w:sz w:val="26"/>
          <w:szCs w:val="26"/>
          <w:rtl/>
        </w:rPr>
        <w:t xml:space="preserve">واسعة </w:t>
      </w:r>
      <w:r w:rsidRPr="006D7F3B">
        <w:rPr>
          <w:rFonts w:asciiTheme="majorBidi" w:hAnsiTheme="majorBidi" w:cstheme="majorBidi"/>
          <w:color w:val="000000" w:themeColor="text1"/>
          <w:sz w:val="26"/>
          <w:szCs w:val="26"/>
          <w:rtl/>
        </w:rPr>
        <w:t>من التصنيفات التي تساعد المؤسسات على تحليل وتقييم المخاطر وتطبيق الإجراءات المناسبة للتعامل معها. هذه الأنواع تتضمن</w:t>
      </w:r>
      <w:r w:rsidRPr="006D7F3B">
        <w:rPr>
          <w:rFonts w:asciiTheme="majorBidi" w:hAnsiTheme="majorBidi" w:cstheme="majorBidi"/>
          <w:color w:val="000000" w:themeColor="text1"/>
          <w:sz w:val="26"/>
          <w:szCs w:val="26"/>
        </w:rPr>
        <w:t>:</w:t>
      </w:r>
    </w:p>
    <w:p w14:paraId="7E4B685B" w14:textId="6DB21454" w:rsidR="006D7F3B" w:rsidRPr="006D7F3B" w:rsidRDefault="006D7F3B" w:rsidP="006D7F3B">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6D7F3B">
        <w:rPr>
          <w:rFonts w:asciiTheme="majorBidi" w:hAnsiTheme="majorBidi" w:cstheme="majorBidi"/>
          <w:b/>
          <w:bCs/>
          <w:color w:val="000000" w:themeColor="text1"/>
          <w:sz w:val="26"/>
          <w:szCs w:val="26"/>
          <w:rtl/>
        </w:rPr>
        <w:t xml:space="preserve">المخاطر </w:t>
      </w:r>
      <w:r w:rsidRPr="006D7F3B">
        <w:rPr>
          <w:rFonts w:asciiTheme="majorBidi" w:hAnsiTheme="majorBidi" w:cstheme="majorBidi" w:hint="cs"/>
          <w:b/>
          <w:bCs/>
          <w:color w:val="000000" w:themeColor="text1"/>
          <w:sz w:val="26"/>
          <w:szCs w:val="26"/>
          <w:rtl/>
        </w:rPr>
        <w:t>الاستراتيجية</w:t>
      </w:r>
      <w:r>
        <w:rPr>
          <w:rFonts w:asciiTheme="majorBidi" w:hAnsiTheme="majorBidi" w:cstheme="majorBidi" w:hint="cs"/>
          <w:b/>
          <w:bCs/>
          <w:color w:val="000000" w:themeColor="text1"/>
          <w:sz w:val="26"/>
          <w:szCs w:val="26"/>
          <w:rtl/>
        </w:rPr>
        <w:t xml:space="preserve"> </w:t>
      </w:r>
      <w:r w:rsidRPr="006D7F3B">
        <w:rPr>
          <w:rFonts w:asciiTheme="majorBidi" w:hAnsiTheme="majorBidi" w:cstheme="majorBidi"/>
          <w:b/>
          <w:bCs/>
          <w:color w:val="000000" w:themeColor="text1"/>
          <w:sz w:val="26"/>
          <w:szCs w:val="26"/>
        </w:rPr>
        <w:t>(Strategic Risks)</w:t>
      </w:r>
    </w:p>
    <w:p w14:paraId="0DB9F180" w14:textId="04E755D1" w:rsidR="006D7F3B" w:rsidRPr="006D7F3B" w:rsidRDefault="006D7F3B"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وهي </w:t>
      </w:r>
      <w:r w:rsidRPr="006D7F3B">
        <w:rPr>
          <w:rFonts w:asciiTheme="majorBidi" w:hAnsiTheme="majorBidi" w:cstheme="majorBidi"/>
          <w:color w:val="000000" w:themeColor="text1"/>
          <w:sz w:val="26"/>
          <w:szCs w:val="26"/>
          <w:rtl/>
        </w:rPr>
        <w:t>المخاطر الناتجة عن القرارات طويلة الأجل التي تتخذها الإدارة لتحقيق أهداف المنظمة</w:t>
      </w:r>
      <w:r w:rsidRPr="006D7F3B">
        <w:rPr>
          <w:rFonts w:asciiTheme="majorBidi" w:hAnsiTheme="majorBidi" w:cstheme="majorBidi"/>
          <w:color w:val="000000" w:themeColor="text1"/>
          <w:sz w:val="26"/>
          <w:szCs w:val="26"/>
        </w:rPr>
        <w:t>.</w:t>
      </w:r>
      <w:r w:rsidR="00E719E2">
        <w:rPr>
          <w:rFonts w:asciiTheme="majorBidi" w:hAnsiTheme="majorBidi" w:cstheme="majorBidi" w:hint="cs"/>
          <w:color w:val="000000" w:themeColor="text1"/>
          <w:sz w:val="26"/>
          <w:szCs w:val="26"/>
          <w:rtl/>
        </w:rPr>
        <w:t xml:space="preserve"> ومن الأمثلة لها هي </w:t>
      </w:r>
      <w:r w:rsidRPr="006D7F3B">
        <w:rPr>
          <w:rFonts w:asciiTheme="majorBidi" w:hAnsiTheme="majorBidi" w:cstheme="majorBidi"/>
          <w:color w:val="000000" w:themeColor="text1"/>
          <w:sz w:val="26"/>
          <w:szCs w:val="26"/>
          <w:rtl/>
        </w:rPr>
        <w:t>تغيير في اتجاهات السوق</w:t>
      </w:r>
      <w:r w:rsidR="00E719E2">
        <w:rPr>
          <w:rFonts w:asciiTheme="majorBidi" w:hAnsiTheme="majorBidi" w:cstheme="majorBidi" w:hint="cs"/>
          <w:color w:val="000000" w:themeColor="text1"/>
          <w:sz w:val="26"/>
          <w:szCs w:val="26"/>
          <w:rtl/>
        </w:rPr>
        <w:t xml:space="preserve"> أو </w:t>
      </w:r>
      <w:r w:rsidRPr="006D7F3B">
        <w:rPr>
          <w:rFonts w:asciiTheme="majorBidi" w:hAnsiTheme="majorBidi" w:cstheme="majorBidi"/>
          <w:color w:val="000000" w:themeColor="text1"/>
          <w:sz w:val="26"/>
          <w:szCs w:val="26"/>
          <w:rtl/>
        </w:rPr>
        <w:t>القرارات الاستراتيجية الخاطئة</w:t>
      </w:r>
      <w:r w:rsidR="00E719E2">
        <w:rPr>
          <w:rFonts w:asciiTheme="majorBidi" w:hAnsiTheme="majorBidi" w:cstheme="majorBidi" w:hint="cs"/>
          <w:color w:val="000000" w:themeColor="text1"/>
          <w:sz w:val="26"/>
          <w:szCs w:val="26"/>
          <w:rtl/>
        </w:rPr>
        <w:t xml:space="preserve"> أو </w:t>
      </w:r>
      <w:r w:rsidRPr="006D7F3B">
        <w:rPr>
          <w:rFonts w:asciiTheme="majorBidi" w:hAnsiTheme="majorBidi" w:cstheme="majorBidi"/>
          <w:color w:val="000000" w:themeColor="text1"/>
          <w:sz w:val="26"/>
          <w:szCs w:val="26"/>
          <w:rtl/>
        </w:rPr>
        <w:t>تغير القوانين أو السياسات الحكومية</w:t>
      </w:r>
      <w:r w:rsidRPr="006D7F3B">
        <w:rPr>
          <w:rFonts w:asciiTheme="majorBidi" w:hAnsiTheme="majorBidi" w:cstheme="majorBidi"/>
          <w:color w:val="000000" w:themeColor="text1"/>
          <w:sz w:val="26"/>
          <w:szCs w:val="26"/>
        </w:rPr>
        <w:t>.</w:t>
      </w:r>
    </w:p>
    <w:p w14:paraId="311F9B38" w14:textId="77777777" w:rsidR="00E719E2" w:rsidRDefault="006D7F3B"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6D7F3B">
        <w:rPr>
          <w:rFonts w:asciiTheme="majorBidi" w:hAnsiTheme="majorBidi" w:cstheme="majorBidi"/>
          <w:color w:val="000000" w:themeColor="text1"/>
          <w:sz w:val="26"/>
          <w:szCs w:val="26"/>
          <w:rtl/>
        </w:rPr>
        <w:t xml:space="preserve">قد تؤدي هذه المخاطر إلى تأثير كبير على رؤية </w:t>
      </w:r>
      <w:r w:rsidR="00E719E2">
        <w:rPr>
          <w:rFonts w:asciiTheme="majorBidi" w:hAnsiTheme="majorBidi" w:cstheme="majorBidi" w:hint="cs"/>
          <w:color w:val="000000" w:themeColor="text1"/>
          <w:sz w:val="26"/>
          <w:szCs w:val="26"/>
          <w:rtl/>
        </w:rPr>
        <w:t>المؤسسة</w:t>
      </w:r>
      <w:r w:rsidRPr="006D7F3B">
        <w:rPr>
          <w:rFonts w:asciiTheme="majorBidi" w:hAnsiTheme="majorBidi" w:cstheme="majorBidi"/>
          <w:color w:val="000000" w:themeColor="text1"/>
          <w:sz w:val="26"/>
          <w:szCs w:val="26"/>
          <w:rtl/>
        </w:rPr>
        <w:t xml:space="preserve"> ورسالتها وأهدافها العامة</w:t>
      </w:r>
      <w:r w:rsidRPr="006D7F3B">
        <w:rPr>
          <w:rFonts w:asciiTheme="majorBidi" w:hAnsiTheme="majorBidi" w:cstheme="majorBidi"/>
          <w:color w:val="000000" w:themeColor="text1"/>
          <w:sz w:val="26"/>
          <w:szCs w:val="26"/>
        </w:rPr>
        <w:t>.</w:t>
      </w:r>
    </w:p>
    <w:p w14:paraId="4B86B0E8" w14:textId="76A01BBF" w:rsidR="006D7F3B" w:rsidRPr="00E719E2" w:rsidRDefault="006D7F3B" w:rsidP="00E719E2">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719E2">
        <w:rPr>
          <w:rFonts w:asciiTheme="majorBidi" w:hAnsiTheme="majorBidi" w:cstheme="majorBidi"/>
          <w:b/>
          <w:bCs/>
          <w:color w:val="000000" w:themeColor="text1"/>
          <w:sz w:val="26"/>
          <w:szCs w:val="26"/>
          <w:rtl/>
        </w:rPr>
        <w:t>المخاطر التشغيلية</w:t>
      </w:r>
      <w:r w:rsidRPr="00E719E2">
        <w:rPr>
          <w:rFonts w:asciiTheme="majorBidi" w:hAnsiTheme="majorBidi" w:cstheme="majorBidi"/>
          <w:b/>
          <w:bCs/>
          <w:color w:val="000000" w:themeColor="text1"/>
          <w:sz w:val="26"/>
          <w:szCs w:val="26"/>
        </w:rPr>
        <w:t xml:space="preserve"> (Operational Risks)</w:t>
      </w:r>
      <w:r w:rsidR="00E719E2">
        <w:rPr>
          <w:rFonts w:asciiTheme="majorBidi" w:hAnsiTheme="majorBidi" w:cstheme="majorBidi"/>
          <w:b/>
          <w:bCs/>
          <w:color w:val="000000" w:themeColor="text1"/>
          <w:sz w:val="26"/>
          <w:szCs w:val="26"/>
        </w:rPr>
        <w:t xml:space="preserve"> </w:t>
      </w:r>
    </w:p>
    <w:p w14:paraId="437DF04A" w14:textId="465F9CD9" w:rsidR="006D7F3B"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719E2">
        <w:rPr>
          <w:rFonts w:asciiTheme="majorBidi" w:hAnsiTheme="majorBidi" w:cstheme="majorBidi" w:hint="cs"/>
          <w:b/>
          <w:bCs/>
          <w:color w:val="000000" w:themeColor="text1"/>
          <w:sz w:val="26"/>
          <w:szCs w:val="26"/>
          <w:rtl/>
        </w:rPr>
        <w:t>وهي</w:t>
      </w:r>
      <w:r>
        <w:rPr>
          <w:rFonts w:asciiTheme="majorBidi" w:hAnsiTheme="majorBidi" w:cstheme="majorBidi" w:hint="cs"/>
          <w:color w:val="000000" w:themeColor="text1"/>
          <w:sz w:val="26"/>
          <w:szCs w:val="26"/>
          <w:rtl/>
        </w:rPr>
        <w:t xml:space="preserve"> </w:t>
      </w:r>
      <w:r w:rsidR="006D7F3B" w:rsidRPr="006D7F3B">
        <w:rPr>
          <w:rFonts w:asciiTheme="majorBidi" w:hAnsiTheme="majorBidi" w:cstheme="majorBidi"/>
          <w:color w:val="000000" w:themeColor="text1"/>
          <w:sz w:val="26"/>
          <w:szCs w:val="26"/>
          <w:rtl/>
        </w:rPr>
        <w:t>المخاطر المرتبطة بعمليات المنظمة اليومية وإجراءاتها الداخلية</w:t>
      </w:r>
      <w:r w:rsidR="006D7F3B" w:rsidRPr="006D7F3B">
        <w:rPr>
          <w:rFonts w:asciiTheme="majorBidi" w:hAnsiTheme="majorBidi" w:cstheme="majorBidi"/>
          <w:color w:val="000000" w:themeColor="text1"/>
          <w:sz w:val="26"/>
          <w:szCs w:val="26"/>
        </w:rPr>
        <w:t>.</w:t>
      </w:r>
      <w:r>
        <w:rPr>
          <w:rFonts w:asciiTheme="majorBidi" w:hAnsiTheme="majorBidi" w:cstheme="majorBidi" w:hint="cs"/>
          <w:color w:val="000000" w:themeColor="text1"/>
          <w:sz w:val="26"/>
          <w:szCs w:val="26"/>
          <w:rtl/>
        </w:rPr>
        <w:t xml:space="preserve"> ومن الأمثلة لها هي </w:t>
      </w:r>
      <w:r w:rsidR="006D7F3B" w:rsidRPr="006D7F3B">
        <w:rPr>
          <w:rFonts w:asciiTheme="majorBidi" w:hAnsiTheme="majorBidi" w:cstheme="majorBidi"/>
          <w:color w:val="000000" w:themeColor="text1"/>
          <w:sz w:val="26"/>
          <w:szCs w:val="26"/>
          <w:rtl/>
        </w:rPr>
        <w:t>تعطل المعدات</w:t>
      </w:r>
      <w:r w:rsidR="006D7F3B" w:rsidRPr="006D7F3B">
        <w:rPr>
          <w:rFonts w:asciiTheme="majorBidi" w:hAnsiTheme="majorBidi" w:cstheme="majorBidi"/>
          <w:color w:val="000000" w:themeColor="text1"/>
          <w:sz w:val="26"/>
          <w:szCs w:val="26"/>
        </w:rPr>
        <w:t>.</w:t>
      </w:r>
      <w:r>
        <w:rPr>
          <w:rFonts w:asciiTheme="majorBidi" w:hAnsiTheme="majorBidi" w:cstheme="majorBidi" w:hint="cs"/>
          <w:color w:val="000000" w:themeColor="text1"/>
          <w:sz w:val="26"/>
          <w:szCs w:val="26"/>
          <w:rtl/>
        </w:rPr>
        <w:t xml:space="preserve"> أو </w:t>
      </w:r>
      <w:r w:rsidR="006D7F3B" w:rsidRPr="006D7F3B">
        <w:rPr>
          <w:rFonts w:asciiTheme="majorBidi" w:hAnsiTheme="majorBidi" w:cstheme="majorBidi"/>
          <w:color w:val="000000" w:themeColor="text1"/>
          <w:sz w:val="26"/>
          <w:szCs w:val="26"/>
          <w:rtl/>
        </w:rPr>
        <w:t xml:space="preserve">أخطاء بشرية أو نظم </w:t>
      </w:r>
      <w:r w:rsidRPr="006D7F3B">
        <w:rPr>
          <w:rFonts w:asciiTheme="majorBidi" w:hAnsiTheme="majorBidi" w:cstheme="majorBidi" w:hint="cs"/>
          <w:color w:val="000000" w:themeColor="text1"/>
          <w:sz w:val="26"/>
          <w:szCs w:val="26"/>
          <w:rtl/>
        </w:rPr>
        <w:t>تقنية</w:t>
      </w:r>
      <w:r>
        <w:rPr>
          <w:rFonts w:asciiTheme="majorBidi" w:hAnsiTheme="majorBidi" w:cstheme="majorBidi" w:hint="cs"/>
          <w:color w:val="000000" w:themeColor="text1"/>
          <w:sz w:val="26"/>
          <w:szCs w:val="26"/>
          <w:rtl/>
        </w:rPr>
        <w:t xml:space="preserve"> أ</w:t>
      </w:r>
      <w:r>
        <w:rPr>
          <w:rFonts w:asciiTheme="majorBidi" w:hAnsiTheme="majorBidi" w:cstheme="majorBidi" w:hint="eastAsia"/>
          <w:color w:val="000000" w:themeColor="text1"/>
          <w:sz w:val="26"/>
          <w:szCs w:val="26"/>
          <w:rtl/>
        </w:rPr>
        <w:t>و</w:t>
      </w:r>
      <w:r>
        <w:rPr>
          <w:rFonts w:asciiTheme="majorBidi" w:hAnsiTheme="majorBidi" w:cstheme="majorBidi" w:hint="cs"/>
          <w:color w:val="000000" w:themeColor="text1"/>
          <w:sz w:val="26"/>
          <w:szCs w:val="26"/>
          <w:rtl/>
        </w:rPr>
        <w:t xml:space="preserve"> </w:t>
      </w:r>
      <w:r w:rsidR="006D7F3B" w:rsidRPr="006D7F3B">
        <w:rPr>
          <w:rFonts w:asciiTheme="majorBidi" w:hAnsiTheme="majorBidi" w:cstheme="majorBidi"/>
          <w:color w:val="000000" w:themeColor="text1"/>
          <w:sz w:val="26"/>
          <w:szCs w:val="26"/>
          <w:rtl/>
        </w:rPr>
        <w:t>فشل سلسلة الإمداد</w:t>
      </w:r>
      <w:r w:rsidR="006D7F3B" w:rsidRPr="006D7F3B">
        <w:rPr>
          <w:rFonts w:asciiTheme="majorBidi" w:hAnsiTheme="majorBidi" w:cstheme="majorBidi"/>
          <w:color w:val="000000" w:themeColor="text1"/>
          <w:sz w:val="26"/>
          <w:szCs w:val="26"/>
        </w:rPr>
        <w:t>.</w:t>
      </w:r>
      <w:r w:rsidR="006D7F3B" w:rsidRPr="006D7F3B">
        <w:rPr>
          <w:rFonts w:asciiTheme="majorBidi" w:hAnsiTheme="majorBidi" w:cstheme="majorBidi"/>
          <w:color w:val="000000" w:themeColor="text1"/>
          <w:sz w:val="26"/>
          <w:szCs w:val="26"/>
        </w:rPr>
        <w:br/>
      </w:r>
      <w:r>
        <w:rPr>
          <w:rFonts w:asciiTheme="majorBidi" w:hAnsiTheme="majorBidi" w:cstheme="majorBidi" w:hint="cs"/>
          <w:color w:val="000000" w:themeColor="text1"/>
          <w:sz w:val="26"/>
          <w:szCs w:val="26"/>
          <w:rtl/>
        </w:rPr>
        <w:t>وهي ما ي</w:t>
      </w:r>
      <w:r w:rsidR="006D7F3B" w:rsidRPr="006D7F3B">
        <w:rPr>
          <w:rFonts w:asciiTheme="majorBidi" w:hAnsiTheme="majorBidi" w:cstheme="majorBidi"/>
          <w:color w:val="000000" w:themeColor="text1"/>
          <w:sz w:val="26"/>
          <w:szCs w:val="26"/>
          <w:rtl/>
        </w:rPr>
        <w:t>ؤثر بشكل مباشر على الكفاءة والإنتاجية وتؤدي إلى تعطيل العمليات الرئيسية</w:t>
      </w:r>
      <w:r w:rsidR="006D7F3B" w:rsidRPr="006D7F3B">
        <w:rPr>
          <w:rFonts w:asciiTheme="majorBidi" w:hAnsiTheme="majorBidi" w:cstheme="majorBidi"/>
          <w:color w:val="000000" w:themeColor="text1"/>
          <w:sz w:val="26"/>
          <w:szCs w:val="26"/>
        </w:rPr>
        <w:t>.</w:t>
      </w:r>
    </w:p>
    <w:p w14:paraId="5D10F816" w14:textId="6F0A5A3A" w:rsidR="00E719E2"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7B345508" w14:textId="77777777" w:rsidR="00E719E2" w:rsidRPr="006D7F3B"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hint="cs"/>
          <w:color w:val="000000" w:themeColor="text1"/>
          <w:sz w:val="26"/>
          <w:szCs w:val="26"/>
          <w:rtl/>
        </w:rPr>
      </w:pPr>
    </w:p>
    <w:p w14:paraId="51780C7E" w14:textId="3BFB6663" w:rsidR="006D7F3B" w:rsidRPr="00E719E2" w:rsidRDefault="006D7F3B" w:rsidP="00E719E2">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E719E2">
        <w:rPr>
          <w:rFonts w:asciiTheme="majorBidi" w:hAnsiTheme="majorBidi" w:cstheme="majorBidi"/>
          <w:b/>
          <w:bCs/>
          <w:color w:val="000000" w:themeColor="text1"/>
          <w:sz w:val="26"/>
          <w:szCs w:val="26"/>
          <w:rtl/>
        </w:rPr>
        <w:lastRenderedPageBreak/>
        <w:t>المخاطر المالية</w:t>
      </w:r>
      <w:r w:rsidRPr="00E719E2">
        <w:rPr>
          <w:rFonts w:asciiTheme="majorBidi" w:hAnsiTheme="majorBidi" w:cstheme="majorBidi"/>
          <w:b/>
          <w:bCs/>
          <w:color w:val="000000" w:themeColor="text1"/>
          <w:sz w:val="26"/>
          <w:szCs w:val="26"/>
        </w:rPr>
        <w:t xml:space="preserve"> (Financial Risks)</w:t>
      </w:r>
      <w:r w:rsidR="00E719E2">
        <w:rPr>
          <w:rFonts w:asciiTheme="majorBidi" w:hAnsiTheme="majorBidi" w:cstheme="majorBidi"/>
          <w:b/>
          <w:bCs/>
          <w:color w:val="000000" w:themeColor="text1"/>
          <w:sz w:val="26"/>
          <w:szCs w:val="26"/>
        </w:rPr>
        <w:t xml:space="preserve"> </w:t>
      </w:r>
    </w:p>
    <w:p w14:paraId="5C21FC3C" w14:textId="4505D610" w:rsidR="006D7F3B" w:rsidRPr="006D7F3B"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719E2">
        <w:rPr>
          <w:rFonts w:asciiTheme="majorBidi" w:hAnsiTheme="majorBidi" w:cstheme="majorBidi" w:hint="cs"/>
          <w:b/>
          <w:bCs/>
          <w:color w:val="000000" w:themeColor="text1"/>
          <w:sz w:val="26"/>
          <w:szCs w:val="26"/>
          <w:rtl/>
        </w:rPr>
        <w:t>وهي</w:t>
      </w:r>
      <w:r>
        <w:rPr>
          <w:rFonts w:asciiTheme="majorBidi" w:hAnsiTheme="majorBidi" w:cstheme="majorBidi" w:hint="cs"/>
          <w:color w:val="000000" w:themeColor="text1"/>
          <w:sz w:val="26"/>
          <w:szCs w:val="26"/>
          <w:rtl/>
        </w:rPr>
        <w:t xml:space="preserve"> </w:t>
      </w:r>
      <w:r w:rsidR="006D7F3B" w:rsidRPr="006D7F3B">
        <w:rPr>
          <w:rFonts w:asciiTheme="majorBidi" w:hAnsiTheme="majorBidi" w:cstheme="majorBidi"/>
          <w:color w:val="000000" w:themeColor="text1"/>
          <w:sz w:val="26"/>
          <w:szCs w:val="26"/>
          <w:rtl/>
        </w:rPr>
        <w:t>المخاطر المرتبطة بالجوانب المالية للمنظمة مثل التدفقات النقدية، التمويل، والاستثمار</w:t>
      </w:r>
      <w:r w:rsidR="006D7F3B" w:rsidRPr="006D7F3B">
        <w:rPr>
          <w:rFonts w:asciiTheme="majorBidi" w:hAnsiTheme="majorBidi" w:cstheme="majorBidi"/>
          <w:color w:val="000000" w:themeColor="text1"/>
          <w:sz w:val="26"/>
          <w:szCs w:val="26"/>
        </w:rPr>
        <w:t>.</w:t>
      </w:r>
      <w:r>
        <w:rPr>
          <w:rFonts w:asciiTheme="majorBidi" w:hAnsiTheme="majorBidi" w:cstheme="majorBidi" w:hint="cs"/>
          <w:color w:val="000000" w:themeColor="text1"/>
          <w:sz w:val="26"/>
          <w:szCs w:val="26"/>
          <w:rtl/>
        </w:rPr>
        <w:t xml:space="preserve"> ك</w:t>
      </w:r>
      <w:r w:rsidR="006D7F3B" w:rsidRPr="006D7F3B">
        <w:rPr>
          <w:rFonts w:asciiTheme="majorBidi" w:hAnsiTheme="majorBidi" w:cstheme="majorBidi"/>
          <w:color w:val="000000" w:themeColor="text1"/>
          <w:sz w:val="26"/>
          <w:szCs w:val="26"/>
          <w:rtl/>
        </w:rPr>
        <w:t>تقلبات أسعار الصرف</w:t>
      </w:r>
      <w:r>
        <w:rPr>
          <w:rFonts w:asciiTheme="majorBidi" w:hAnsiTheme="majorBidi" w:cstheme="majorBidi" w:hint="cs"/>
          <w:color w:val="000000" w:themeColor="text1"/>
          <w:sz w:val="26"/>
          <w:szCs w:val="26"/>
          <w:rtl/>
        </w:rPr>
        <w:t xml:space="preserve"> أو </w:t>
      </w:r>
      <w:r w:rsidR="006D7F3B" w:rsidRPr="006D7F3B">
        <w:rPr>
          <w:rFonts w:asciiTheme="majorBidi" w:hAnsiTheme="majorBidi" w:cstheme="majorBidi"/>
          <w:color w:val="000000" w:themeColor="text1"/>
          <w:sz w:val="26"/>
          <w:szCs w:val="26"/>
          <w:rtl/>
        </w:rPr>
        <w:t>ارتفاع تكلفة التمويل</w:t>
      </w:r>
      <w:r>
        <w:rPr>
          <w:rFonts w:asciiTheme="majorBidi" w:hAnsiTheme="majorBidi" w:cstheme="majorBidi" w:hint="cs"/>
          <w:color w:val="000000" w:themeColor="text1"/>
          <w:sz w:val="26"/>
          <w:szCs w:val="26"/>
          <w:rtl/>
        </w:rPr>
        <w:t xml:space="preserve"> أو حتى </w:t>
      </w:r>
      <w:r w:rsidR="006D7F3B" w:rsidRPr="006D7F3B">
        <w:rPr>
          <w:rFonts w:asciiTheme="majorBidi" w:hAnsiTheme="majorBidi" w:cstheme="majorBidi"/>
          <w:color w:val="000000" w:themeColor="text1"/>
          <w:sz w:val="26"/>
          <w:szCs w:val="26"/>
          <w:rtl/>
        </w:rPr>
        <w:t>سوء إدارة المديونية</w:t>
      </w:r>
      <w:r w:rsidR="006D7F3B" w:rsidRPr="006D7F3B">
        <w:rPr>
          <w:rFonts w:asciiTheme="majorBidi" w:hAnsiTheme="majorBidi" w:cstheme="majorBidi"/>
          <w:color w:val="000000" w:themeColor="text1"/>
          <w:sz w:val="26"/>
          <w:szCs w:val="26"/>
        </w:rPr>
        <w:t>.</w:t>
      </w:r>
      <w:r w:rsidR="006D7F3B" w:rsidRPr="006D7F3B">
        <w:rPr>
          <w:rFonts w:asciiTheme="majorBidi" w:hAnsiTheme="majorBidi" w:cstheme="majorBidi"/>
          <w:color w:val="000000" w:themeColor="text1"/>
          <w:sz w:val="26"/>
          <w:szCs w:val="26"/>
        </w:rPr>
        <w:br/>
      </w:r>
      <w:r>
        <w:rPr>
          <w:rFonts w:asciiTheme="majorBidi" w:hAnsiTheme="majorBidi" w:cstheme="majorBidi" w:hint="cs"/>
          <w:color w:val="000000" w:themeColor="text1"/>
          <w:sz w:val="26"/>
          <w:szCs w:val="26"/>
          <w:rtl/>
        </w:rPr>
        <w:t>مما قد</w:t>
      </w:r>
      <w:r w:rsidR="006D7F3B" w:rsidRPr="006D7F3B">
        <w:rPr>
          <w:rFonts w:asciiTheme="majorBidi" w:hAnsiTheme="majorBidi" w:cstheme="majorBidi"/>
          <w:color w:val="000000" w:themeColor="text1"/>
          <w:sz w:val="26"/>
          <w:szCs w:val="26"/>
          <w:rtl/>
        </w:rPr>
        <w:t xml:space="preserve"> تؤدي إلى عدم القدرة على الوفاء بالالتزامات المالية أو التأثير السلبي على الأرباح</w:t>
      </w:r>
      <w:r w:rsidR="006D7F3B" w:rsidRPr="006D7F3B">
        <w:rPr>
          <w:rFonts w:asciiTheme="majorBidi" w:hAnsiTheme="majorBidi" w:cstheme="majorBidi"/>
          <w:color w:val="000000" w:themeColor="text1"/>
          <w:sz w:val="26"/>
          <w:szCs w:val="26"/>
        </w:rPr>
        <w:t>.</w:t>
      </w:r>
    </w:p>
    <w:p w14:paraId="1ED66390" w14:textId="672111A7" w:rsidR="006D7F3B" w:rsidRPr="00E719E2" w:rsidRDefault="006D7F3B" w:rsidP="00E719E2">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E719E2">
        <w:rPr>
          <w:rFonts w:asciiTheme="majorBidi" w:hAnsiTheme="majorBidi" w:cstheme="majorBidi"/>
          <w:b/>
          <w:bCs/>
          <w:color w:val="000000" w:themeColor="text1"/>
          <w:sz w:val="26"/>
          <w:szCs w:val="26"/>
          <w:rtl/>
        </w:rPr>
        <w:t>المخاطر القانونية</w:t>
      </w:r>
      <w:r w:rsidRPr="00E719E2">
        <w:rPr>
          <w:rFonts w:asciiTheme="majorBidi" w:hAnsiTheme="majorBidi" w:cstheme="majorBidi"/>
          <w:b/>
          <w:bCs/>
          <w:color w:val="000000" w:themeColor="text1"/>
          <w:sz w:val="26"/>
          <w:szCs w:val="26"/>
        </w:rPr>
        <w:t xml:space="preserve"> (Legal Risks)</w:t>
      </w:r>
      <w:r w:rsidR="00E719E2">
        <w:rPr>
          <w:rFonts w:asciiTheme="majorBidi" w:hAnsiTheme="majorBidi" w:cstheme="majorBidi"/>
          <w:b/>
          <w:bCs/>
          <w:color w:val="000000" w:themeColor="text1"/>
          <w:sz w:val="26"/>
          <w:szCs w:val="26"/>
        </w:rPr>
        <w:t xml:space="preserve"> </w:t>
      </w:r>
    </w:p>
    <w:p w14:paraId="7A97DCE6" w14:textId="6F27D9E4" w:rsidR="006D7F3B" w:rsidRPr="006D7F3B"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وهي </w:t>
      </w:r>
      <w:r w:rsidR="006D7F3B" w:rsidRPr="006D7F3B">
        <w:rPr>
          <w:rFonts w:asciiTheme="majorBidi" w:hAnsiTheme="majorBidi" w:cstheme="majorBidi"/>
          <w:color w:val="000000" w:themeColor="text1"/>
          <w:sz w:val="26"/>
          <w:szCs w:val="26"/>
          <w:rtl/>
        </w:rPr>
        <w:t>المخاطر الناشئة عن عدم الامتثال للقوانين واللوائح أو التورط في دعاوى قانونية</w:t>
      </w:r>
      <w:r>
        <w:rPr>
          <w:rFonts w:asciiTheme="majorBidi" w:hAnsiTheme="majorBidi" w:cstheme="majorBidi" w:hint="cs"/>
          <w:color w:val="000000" w:themeColor="text1"/>
          <w:sz w:val="26"/>
          <w:szCs w:val="26"/>
          <w:rtl/>
        </w:rPr>
        <w:t xml:space="preserve"> ك</w:t>
      </w:r>
      <w:r w:rsidR="006D7F3B" w:rsidRPr="006D7F3B">
        <w:rPr>
          <w:rFonts w:asciiTheme="majorBidi" w:hAnsiTheme="majorBidi" w:cstheme="majorBidi"/>
          <w:color w:val="000000" w:themeColor="text1"/>
          <w:sz w:val="26"/>
          <w:szCs w:val="26"/>
          <w:rtl/>
        </w:rPr>
        <w:t>خرق القوانين المحلية أو الدولية</w:t>
      </w:r>
      <w:r>
        <w:rPr>
          <w:rFonts w:asciiTheme="majorBidi" w:hAnsiTheme="majorBidi" w:cstheme="majorBidi" w:hint="cs"/>
          <w:color w:val="000000" w:themeColor="text1"/>
          <w:sz w:val="26"/>
          <w:szCs w:val="26"/>
          <w:rtl/>
        </w:rPr>
        <w:t xml:space="preserve"> أو </w:t>
      </w:r>
      <w:r w:rsidR="006D7F3B" w:rsidRPr="006D7F3B">
        <w:rPr>
          <w:rFonts w:asciiTheme="majorBidi" w:hAnsiTheme="majorBidi" w:cstheme="majorBidi"/>
          <w:color w:val="000000" w:themeColor="text1"/>
          <w:sz w:val="26"/>
          <w:szCs w:val="26"/>
          <w:rtl/>
        </w:rPr>
        <w:t>النزاعات القانونية مع الموردين أو العملاء</w:t>
      </w:r>
      <w:r w:rsidR="006D7F3B" w:rsidRPr="006D7F3B">
        <w:rPr>
          <w:rFonts w:asciiTheme="majorBidi" w:hAnsiTheme="majorBidi" w:cstheme="majorBidi"/>
          <w:color w:val="000000" w:themeColor="text1"/>
          <w:sz w:val="26"/>
          <w:szCs w:val="26"/>
        </w:rPr>
        <w:t>.</w:t>
      </w:r>
      <w:r w:rsidR="006D7F3B" w:rsidRPr="006D7F3B">
        <w:rPr>
          <w:rFonts w:asciiTheme="majorBidi" w:hAnsiTheme="majorBidi" w:cstheme="majorBidi"/>
          <w:color w:val="000000" w:themeColor="text1"/>
          <w:sz w:val="26"/>
          <w:szCs w:val="26"/>
        </w:rPr>
        <w:br/>
      </w:r>
      <w:r>
        <w:rPr>
          <w:rFonts w:asciiTheme="majorBidi" w:hAnsiTheme="majorBidi" w:cstheme="majorBidi" w:hint="cs"/>
          <w:color w:val="000000" w:themeColor="text1"/>
          <w:sz w:val="26"/>
          <w:szCs w:val="26"/>
          <w:rtl/>
        </w:rPr>
        <w:t>مما قد</w:t>
      </w:r>
      <w:r w:rsidR="006D7F3B" w:rsidRPr="006D7F3B">
        <w:rPr>
          <w:rFonts w:asciiTheme="majorBidi" w:hAnsiTheme="majorBidi" w:cstheme="majorBidi"/>
          <w:color w:val="000000" w:themeColor="text1"/>
          <w:sz w:val="26"/>
          <w:szCs w:val="26"/>
          <w:rtl/>
        </w:rPr>
        <w:t xml:space="preserve"> تؤدي إلى غرامات مالية كبيرة، أو فقدان السمعة، أو تعطيل العمليات</w:t>
      </w:r>
      <w:r w:rsidR="006D7F3B" w:rsidRPr="006D7F3B">
        <w:rPr>
          <w:rFonts w:asciiTheme="majorBidi" w:hAnsiTheme="majorBidi" w:cstheme="majorBidi"/>
          <w:color w:val="000000" w:themeColor="text1"/>
          <w:sz w:val="26"/>
          <w:szCs w:val="26"/>
        </w:rPr>
        <w:t>.</w:t>
      </w:r>
    </w:p>
    <w:p w14:paraId="2F024A0F" w14:textId="6A413D7B" w:rsidR="006D7F3B" w:rsidRPr="00E719E2" w:rsidRDefault="006D7F3B" w:rsidP="00E719E2">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E719E2">
        <w:rPr>
          <w:rFonts w:asciiTheme="majorBidi" w:hAnsiTheme="majorBidi" w:cstheme="majorBidi"/>
          <w:b/>
          <w:bCs/>
          <w:color w:val="000000" w:themeColor="text1"/>
          <w:sz w:val="26"/>
          <w:szCs w:val="26"/>
          <w:rtl/>
        </w:rPr>
        <w:t>المخاطر البيئية</w:t>
      </w:r>
      <w:r w:rsidRPr="00E719E2">
        <w:rPr>
          <w:rFonts w:asciiTheme="majorBidi" w:hAnsiTheme="majorBidi" w:cstheme="majorBidi"/>
          <w:b/>
          <w:bCs/>
          <w:color w:val="000000" w:themeColor="text1"/>
          <w:sz w:val="26"/>
          <w:szCs w:val="26"/>
        </w:rPr>
        <w:t xml:space="preserve"> (Environmental Risks)</w:t>
      </w:r>
      <w:r w:rsidR="00E719E2">
        <w:rPr>
          <w:rFonts w:asciiTheme="majorBidi" w:hAnsiTheme="majorBidi" w:cstheme="majorBidi"/>
          <w:b/>
          <w:bCs/>
          <w:color w:val="000000" w:themeColor="text1"/>
          <w:sz w:val="26"/>
          <w:szCs w:val="26"/>
        </w:rPr>
        <w:t xml:space="preserve"> </w:t>
      </w:r>
    </w:p>
    <w:p w14:paraId="255F5B1B" w14:textId="291E8091" w:rsidR="006D7F3B" w:rsidRPr="006D7F3B"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وهي </w:t>
      </w:r>
      <w:r w:rsidR="006D7F3B" w:rsidRPr="006D7F3B">
        <w:rPr>
          <w:rFonts w:asciiTheme="majorBidi" w:hAnsiTheme="majorBidi" w:cstheme="majorBidi"/>
          <w:color w:val="000000" w:themeColor="text1"/>
          <w:sz w:val="26"/>
          <w:szCs w:val="26"/>
          <w:rtl/>
        </w:rPr>
        <w:t>المخاطر المرتبطة بالعوامل البيئية والطبيعية التي قد تؤثر على عمليات المنظمة أو سمعتها</w:t>
      </w:r>
      <w:r>
        <w:rPr>
          <w:rFonts w:asciiTheme="majorBidi" w:hAnsiTheme="majorBidi" w:cstheme="majorBidi" w:hint="cs"/>
          <w:color w:val="000000" w:themeColor="text1"/>
          <w:sz w:val="26"/>
          <w:szCs w:val="26"/>
          <w:rtl/>
        </w:rPr>
        <w:t xml:space="preserve"> ك</w:t>
      </w:r>
      <w:r w:rsidR="006D7F3B" w:rsidRPr="006D7F3B">
        <w:rPr>
          <w:rFonts w:asciiTheme="majorBidi" w:hAnsiTheme="majorBidi" w:cstheme="majorBidi"/>
          <w:color w:val="000000" w:themeColor="text1"/>
          <w:sz w:val="26"/>
          <w:szCs w:val="26"/>
          <w:rtl/>
        </w:rPr>
        <w:t>الكوارث الطبيعية (الزلازل، الفيضانات)</w:t>
      </w:r>
      <w:r>
        <w:rPr>
          <w:rFonts w:asciiTheme="majorBidi" w:hAnsiTheme="majorBidi" w:cstheme="majorBidi" w:hint="cs"/>
          <w:color w:val="000000" w:themeColor="text1"/>
          <w:sz w:val="26"/>
          <w:szCs w:val="26"/>
          <w:rtl/>
        </w:rPr>
        <w:t xml:space="preserve"> مما قد </w:t>
      </w:r>
      <w:r w:rsidR="006D7F3B" w:rsidRPr="006D7F3B">
        <w:rPr>
          <w:rFonts w:asciiTheme="majorBidi" w:hAnsiTheme="majorBidi" w:cstheme="majorBidi"/>
          <w:color w:val="000000" w:themeColor="text1"/>
          <w:sz w:val="26"/>
          <w:szCs w:val="26"/>
          <w:rtl/>
        </w:rPr>
        <w:t>تؤثر على استدامة الأعمال وتتطلب التكيف مع متطلبات الحوكمة البيئية والاجتماعية</w:t>
      </w:r>
      <w:r w:rsidR="006D7F3B" w:rsidRPr="006D7F3B">
        <w:rPr>
          <w:rFonts w:asciiTheme="majorBidi" w:hAnsiTheme="majorBidi" w:cstheme="majorBidi"/>
          <w:color w:val="000000" w:themeColor="text1"/>
          <w:sz w:val="26"/>
          <w:szCs w:val="26"/>
        </w:rPr>
        <w:t>.</w:t>
      </w:r>
    </w:p>
    <w:p w14:paraId="5636D9E6" w14:textId="108B2E4E" w:rsidR="006D7F3B" w:rsidRPr="00E719E2" w:rsidRDefault="006D7F3B" w:rsidP="00E719E2">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E719E2">
        <w:rPr>
          <w:rFonts w:asciiTheme="majorBidi" w:hAnsiTheme="majorBidi" w:cstheme="majorBidi"/>
          <w:b/>
          <w:bCs/>
          <w:color w:val="000000" w:themeColor="text1"/>
          <w:sz w:val="26"/>
          <w:szCs w:val="26"/>
          <w:rtl/>
        </w:rPr>
        <w:t xml:space="preserve">المخاطر </w:t>
      </w:r>
      <w:proofErr w:type="gramStart"/>
      <w:r w:rsidRPr="00E719E2">
        <w:rPr>
          <w:rFonts w:asciiTheme="majorBidi" w:hAnsiTheme="majorBidi" w:cstheme="majorBidi"/>
          <w:b/>
          <w:bCs/>
          <w:color w:val="000000" w:themeColor="text1"/>
          <w:sz w:val="26"/>
          <w:szCs w:val="26"/>
          <w:rtl/>
        </w:rPr>
        <w:t>التقنية</w:t>
      </w:r>
      <w:r w:rsidR="00E719E2">
        <w:rPr>
          <w:rFonts w:asciiTheme="majorBidi" w:hAnsiTheme="majorBidi" w:cstheme="majorBidi" w:hint="cs"/>
          <w:b/>
          <w:bCs/>
          <w:color w:val="000000" w:themeColor="text1"/>
          <w:sz w:val="26"/>
          <w:szCs w:val="26"/>
          <w:rtl/>
        </w:rPr>
        <w:t xml:space="preserve"> </w:t>
      </w:r>
      <w:r w:rsidRPr="00E719E2">
        <w:rPr>
          <w:rFonts w:asciiTheme="majorBidi" w:hAnsiTheme="majorBidi" w:cstheme="majorBidi"/>
          <w:b/>
          <w:bCs/>
          <w:color w:val="000000" w:themeColor="text1"/>
          <w:sz w:val="26"/>
          <w:szCs w:val="26"/>
        </w:rPr>
        <w:t xml:space="preserve"> (</w:t>
      </w:r>
      <w:proofErr w:type="gramEnd"/>
      <w:r w:rsidRPr="00E719E2">
        <w:rPr>
          <w:rFonts w:asciiTheme="majorBidi" w:hAnsiTheme="majorBidi" w:cstheme="majorBidi"/>
          <w:b/>
          <w:bCs/>
          <w:color w:val="000000" w:themeColor="text1"/>
          <w:sz w:val="26"/>
          <w:szCs w:val="26"/>
        </w:rPr>
        <w:t>Technological Risks)</w:t>
      </w:r>
    </w:p>
    <w:p w14:paraId="1E15537B" w14:textId="4E8139F3" w:rsidR="006D7F3B" w:rsidRPr="006D7F3B"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color w:val="000000" w:themeColor="text1"/>
          <w:sz w:val="26"/>
          <w:szCs w:val="26"/>
          <w:rtl/>
        </w:rPr>
        <w:t xml:space="preserve">وهي </w:t>
      </w:r>
      <w:r w:rsidR="006D7F3B" w:rsidRPr="006D7F3B">
        <w:rPr>
          <w:rFonts w:asciiTheme="majorBidi" w:hAnsiTheme="majorBidi" w:cstheme="majorBidi"/>
          <w:color w:val="000000" w:themeColor="text1"/>
          <w:sz w:val="26"/>
          <w:szCs w:val="26"/>
          <w:rtl/>
        </w:rPr>
        <w:t>المخاطر الناجمة عن التكنولوجيا المستخدمة أو التغيرات التقنية السريعة</w:t>
      </w:r>
      <w:r>
        <w:rPr>
          <w:rFonts w:asciiTheme="majorBidi" w:hAnsiTheme="majorBidi" w:cstheme="majorBidi" w:hint="cs"/>
          <w:color w:val="000000" w:themeColor="text1"/>
          <w:sz w:val="26"/>
          <w:szCs w:val="26"/>
          <w:rtl/>
        </w:rPr>
        <w:t xml:space="preserve"> مثل </w:t>
      </w:r>
      <w:r w:rsidR="006D7F3B" w:rsidRPr="006D7F3B">
        <w:rPr>
          <w:rFonts w:asciiTheme="majorBidi" w:hAnsiTheme="majorBidi" w:cstheme="majorBidi"/>
          <w:color w:val="000000" w:themeColor="text1"/>
          <w:sz w:val="26"/>
          <w:szCs w:val="26"/>
          <w:rtl/>
        </w:rPr>
        <w:t>تعطل نظم تكنولوجيا المعلومات</w:t>
      </w:r>
      <w:r>
        <w:rPr>
          <w:rFonts w:asciiTheme="majorBidi" w:hAnsiTheme="majorBidi" w:cstheme="majorBidi" w:hint="cs"/>
          <w:color w:val="000000" w:themeColor="text1"/>
          <w:sz w:val="26"/>
          <w:szCs w:val="26"/>
          <w:rtl/>
        </w:rPr>
        <w:t xml:space="preserve"> أو </w:t>
      </w:r>
      <w:r w:rsidR="006D7F3B" w:rsidRPr="006D7F3B">
        <w:rPr>
          <w:rFonts w:asciiTheme="majorBidi" w:hAnsiTheme="majorBidi" w:cstheme="majorBidi"/>
          <w:color w:val="000000" w:themeColor="text1"/>
          <w:sz w:val="26"/>
          <w:szCs w:val="26"/>
          <w:rtl/>
        </w:rPr>
        <w:t xml:space="preserve">الهجمات </w:t>
      </w:r>
      <w:proofErr w:type="spellStart"/>
      <w:r w:rsidR="006D7F3B" w:rsidRPr="006D7F3B">
        <w:rPr>
          <w:rFonts w:asciiTheme="majorBidi" w:hAnsiTheme="majorBidi" w:cstheme="majorBidi"/>
          <w:color w:val="000000" w:themeColor="text1"/>
          <w:sz w:val="26"/>
          <w:szCs w:val="26"/>
          <w:rtl/>
        </w:rPr>
        <w:t>السيبرانية</w:t>
      </w:r>
      <w:proofErr w:type="spellEnd"/>
      <w:r>
        <w:rPr>
          <w:rFonts w:asciiTheme="majorBidi" w:hAnsiTheme="majorBidi" w:cstheme="majorBidi" w:hint="cs"/>
          <w:color w:val="000000" w:themeColor="text1"/>
          <w:sz w:val="26"/>
          <w:szCs w:val="26"/>
          <w:rtl/>
        </w:rPr>
        <w:t xml:space="preserve"> والتي </w:t>
      </w:r>
      <w:r w:rsidR="006D7F3B" w:rsidRPr="006D7F3B">
        <w:rPr>
          <w:rFonts w:asciiTheme="majorBidi" w:hAnsiTheme="majorBidi" w:cstheme="majorBidi"/>
          <w:color w:val="000000" w:themeColor="text1"/>
          <w:sz w:val="26"/>
          <w:szCs w:val="26"/>
          <w:rtl/>
        </w:rPr>
        <w:t>قد تؤدي إلى فقدان البيانات، توقف العمليات، أو ضعف القدرة التنافسية</w:t>
      </w:r>
      <w:r w:rsidR="006D7F3B" w:rsidRPr="006D7F3B">
        <w:rPr>
          <w:rFonts w:asciiTheme="majorBidi" w:hAnsiTheme="majorBidi" w:cstheme="majorBidi"/>
          <w:color w:val="000000" w:themeColor="text1"/>
          <w:sz w:val="26"/>
          <w:szCs w:val="26"/>
        </w:rPr>
        <w:t>.</w:t>
      </w:r>
    </w:p>
    <w:p w14:paraId="33305201" w14:textId="0E19955E" w:rsidR="006D7F3B" w:rsidRPr="00E719E2" w:rsidRDefault="006D7F3B" w:rsidP="00E719E2">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E719E2">
        <w:rPr>
          <w:rFonts w:asciiTheme="majorBidi" w:hAnsiTheme="majorBidi" w:cstheme="majorBidi"/>
          <w:b/>
          <w:bCs/>
          <w:color w:val="000000" w:themeColor="text1"/>
          <w:sz w:val="26"/>
          <w:szCs w:val="26"/>
          <w:rtl/>
        </w:rPr>
        <w:t xml:space="preserve">المخاطر المتعلقة </w:t>
      </w:r>
      <w:proofErr w:type="gramStart"/>
      <w:r w:rsidRPr="00E719E2">
        <w:rPr>
          <w:rFonts w:asciiTheme="majorBidi" w:hAnsiTheme="majorBidi" w:cstheme="majorBidi"/>
          <w:b/>
          <w:bCs/>
          <w:color w:val="000000" w:themeColor="text1"/>
          <w:sz w:val="26"/>
          <w:szCs w:val="26"/>
          <w:rtl/>
        </w:rPr>
        <w:t>بالسمعة</w:t>
      </w:r>
      <w:r w:rsidR="00E719E2">
        <w:rPr>
          <w:rFonts w:asciiTheme="majorBidi" w:hAnsiTheme="majorBidi" w:cstheme="majorBidi" w:hint="cs"/>
          <w:b/>
          <w:bCs/>
          <w:color w:val="000000" w:themeColor="text1"/>
          <w:sz w:val="26"/>
          <w:szCs w:val="26"/>
          <w:rtl/>
        </w:rPr>
        <w:t xml:space="preserve"> </w:t>
      </w:r>
      <w:r w:rsidRPr="00E719E2">
        <w:rPr>
          <w:rFonts w:asciiTheme="majorBidi" w:hAnsiTheme="majorBidi" w:cstheme="majorBidi"/>
          <w:b/>
          <w:bCs/>
          <w:color w:val="000000" w:themeColor="text1"/>
          <w:sz w:val="26"/>
          <w:szCs w:val="26"/>
        </w:rPr>
        <w:t xml:space="preserve"> (</w:t>
      </w:r>
      <w:proofErr w:type="gramEnd"/>
      <w:r w:rsidRPr="00E719E2">
        <w:rPr>
          <w:rFonts w:asciiTheme="majorBidi" w:hAnsiTheme="majorBidi" w:cstheme="majorBidi"/>
          <w:b/>
          <w:bCs/>
          <w:color w:val="000000" w:themeColor="text1"/>
          <w:sz w:val="26"/>
          <w:szCs w:val="26"/>
        </w:rPr>
        <w:t>Reputational Risks)</w:t>
      </w:r>
    </w:p>
    <w:p w14:paraId="50D90F7A" w14:textId="7C2840BA" w:rsidR="006D7F3B" w:rsidRDefault="00E719E2"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وهي </w:t>
      </w:r>
      <w:r w:rsidR="006D7F3B" w:rsidRPr="006D7F3B">
        <w:rPr>
          <w:rFonts w:asciiTheme="majorBidi" w:hAnsiTheme="majorBidi" w:cstheme="majorBidi"/>
          <w:color w:val="000000" w:themeColor="text1"/>
          <w:sz w:val="26"/>
          <w:szCs w:val="26"/>
          <w:rtl/>
        </w:rPr>
        <w:t>المخاطر المرتبطة بتضرر سمعة المنظمة بسبب أحداث داخلية أو خارجية</w:t>
      </w:r>
      <w:r w:rsidR="006D7F3B" w:rsidRPr="006D7F3B">
        <w:rPr>
          <w:rFonts w:asciiTheme="majorBidi" w:hAnsiTheme="majorBidi" w:cstheme="majorBidi"/>
          <w:color w:val="000000" w:themeColor="text1"/>
          <w:sz w:val="26"/>
          <w:szCs w:val="26"/>
        </w:rPr>
        <w:t>.</w:t>
      </w:r>
      <w:r>
        <w:rPr>
          <w:rFonts w:asciiTheme="majorBidi" w:hAnsiTheme="majorBidi" w:cstheme="majorBidi" w:hint="cs"/>
          <w:color w:val="000000" w:themeColor="text1"/>
          <w:sz w:val="26"/>
          <w:szCs w:val="26"/>
          <w:rtl/>
        </w:rPr>
        <w:t xml:space="preserve"> كال</w:t>
      </w:r>
      <w:r w:rsidR="006D7F3B" w:rsidRPr="006D7F3B">
        <w:rPr>
          <w:rFonts w:asciiTheme="majorBidi" w:hAnsiTheme="majorBidi" w:cstheme="majorBidi"/>
          <w:color w:val="000000" w:themeColor="text1"/>
          <w:sz w:val="26"/>
          <w:szCs w:val="26"/>
          <w:rtl/>
        </w:rPr>
        <w:t xml:space="preserve">فضائح </w:t>
      </w:r>
      <w:r>
        <w:rPr>
          <w:rFonts w:asciiTheme="majorBidi" w:hAnsiTheme="majorBidi" w:cstheme="majorBidi" w:hint="cs"/>
          <w:color w:val="000000" w:themeColor="text1"/>
          <w:sz w:val="26"/>
          <w:szCs w:val="26"/>
          <w:rtl/>
        </w:rPr>
        <w:t>ال</w:t>
      </w:r>
      <w:r w:rsidR="006D7F3B" w:rsidRPr="006D7F3B">
        <w:rPr>
          <w:rFonts w:asciiTheme="majorBidi" w:hAnsiTheme="majorBidi" w:cstheme="majorBidi"/>
          <w:color w:val="000000" w:themeColor="text1"/>
          <w:sz w:val="26"/>
          <w:szCs w:val="26"/>
          <w:rtl/>
        </w:rPr>
        <w:t>مالية</w:t>
      </w:r>
      <w:r>
        <w:rPr>
          <w:rFonts w:asciiTheme="majorBidi" w:hAnsiTheme="majorBidi" w:cstheme="majorBidi" w:hint="cs"/>
          <w:color w:val="000000" w:themeColor="text1"/>
          <w:sz w:val="26"/>
          <w:szCs w:val="26"/>
          <w:rtl/>
        </w:rPr>
        <w:t xml:space="preserve"> أو </w:t>
      </w:r>
      <w:r w:rsidR="006D7F3B" w:rsidRPr="006D7F3B">
        <w:rPr>
          <w:rFonts w:asciiTheme="majorBidi" w:hAnsiTheme="majorBidi" w:cstheme="majorBidi"/>
          <w:color w:val="000000" w:themeColor="text1"/>
          <w:sz w:val="26"/>
          <w:szCs w:val="26"/>
          <w:rtl/>
        </w:rPr>
        <w:t>شكاوى العملاء أو وسائل الإعلام السلبية</w:t>
      </w:r>
      <w:r>
        <w:rPr>
          <w:rFonts w:asciiTheme="majorBidi" w:hAnsiTheme="majorBidi" w:cstheme="majorBidi" w:hint="cs"/>
          <w:color w:val="000000" w:themeColor="text1"/>
          <w:sz w:val="26"/>
          <w:szCs w:val="26"/>
          <w:rtl/>
        </w:rPr>
        <w:t xml:space="preserve"> مما قد </w:t>
      </w:r>
      <w:r w:rsidR="006D7F3B" w:rsidRPr="006D7F3B">
        <w:rPr>
          <w:rFonts w:asciiTheme="majorBidi" w:hAnsiTheme="majorBidi" w:cstheme="majorBidi"/>
          <w:color w:val="000000" w:themeColor="text1"/>
          <w:sz w:val="26"/>
          <w:szCs w:val="26"/>
          <w:rtl/>
        </w:rPr>
        <w:t>تؤدي إلى فقدان ثقة العملاء والشركاء، وانخفاض الإيرادات</w:t>
      </w:r>
      <w:r w:rsidR="006D7F3B" w:rsidRPr="006D7F3B">
        <w:rPr>
          <w:rFonts w:asciiTheme="majorBidi" w:hAnsiTheme="majorBidi" w:cstheme="majorBidi"/>
          <w:color w:val="000000" w:themeColor="text1"/>
          <w:sz w:val="26"/>
          <w:szCs w:val="26"/>
        </w:rPr>
        <w:t>.</w:t>
      </w:r>
    </w:p>
    <w:p w14:paraId="2F481582" w14:textId="7B6DF277" w:rsidR="008D5396" w:rsidRDefault="008D5396"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43FBC20E" w14:textId="2C50729F" w:rsidR="008D5396" w:rsidRDefault="008D5396"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254A07F1" w14:textId="77777777" w:rsidR="008D5396" w:rsidRPr="006D7F3B" w:rsidRDefault="008D5396" w:rsidP="00E719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323389B2" w14:textId="159BF5D5" w:rsidR="006D7F3B" w:rsidRPr="00E719E2" w:rsidRDefault="006D7F3B" w:rsidP="00E719E2">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E719E2">
        <w:rPr>
          <w:rFonts w:asciiTheme="majorBidi" w:hAnsiTheme="majorBidi" w:cstheme="majorBidi"/>
          <w:b/>
          <w:bCs/>
          <w:color w:val="000000" w:themeColor="text1"/>
          <w:sz w:val="26"/>
          <w:szCs w:val="26"/>
          <w:rtl/>
        </w:rPr>
        <w:lastRenderedPageBreak/>
        <w:t xml:space="preserve">المخاطر الصحية </w:t>
      </w:r>
      <w:proofErr w:type="gramStart"/>
      <w:r w:rsidRPr="00E719E2">
        <w:rPr>
          <w:rFonts w:asciiTheme="majorBidi" w:hAnsiTheme="majorBidi" w:cstheme="majorBidi"/>
          <w:b/>
          <w:bCs/>
          <w:color w:val="000000" w:themeColor="text1"/>
          <w:sz w:val="26"/>
          <w:szCs w:val="26"/>
          <w:rtl/>
        </w:rPr>
        <w:t>والسلامة</w:t>
      </w:r>
      <w:r w:rsidR="00E719E2">
        <w:rPr>
          <w:rFonts w:asciiTheme="majorBidi" w:hAnsiTheme="majorBidi" w:cstheme="majorBidi" w:hint="cs"/>
          <w:b/>
          <w:bCs/>
          <w:color w:val="000000" w:themeColor="text1"/>
          <w:sz w:val="26"/>
          <w:szCs w:val="26"/>
          <w:rtl/>
        </w:rPr>
        <w:t xml:space="preserve"> </w:t>
      </w:r>
      <w:r w:rsidRPr="00E719E2">
        <w:rPr>
          <w:rFonts w:asciiTheme="majorBidi" w:hAnsiTheme="majorBidi" w:cstheme="majorBidi"/>
          <w:b/>
          <w:bCs/>
          <w:color w:val="000000" w:themeColor="text1"/>
          <w:sz w:val="26"/>
          <w:szCs w:val="26"/>
        </w:rPr>
        <w:t xml:space="preserve"> (</w:t>
      </w:r>
      <w:proofErr w:type="gramEnd"/>
      <w:r w:rsidRPr="00E719E2">
        <w:rPr>
          <w:rFonts w:asciiTheme="majorBidi" w:hAnsiTheme="majorBidi" w:cstheme="majorBidi"/>
          <w:b/>
          <w:bCs/>
          <w:color w:val="000000" w:themeColor="text1"/>
          <w:sz w:val="26"/>
          <w:szCs w:val="26"/>
        </w:rPr>
        <w:t>Health and Safety Risks)</w:t>
      </w:r>
    </w:p>
    <w:p w14:paraId="3E672B47" w14:textId="241F7BA6" w:rsidR="006D7F3B" w:rsidRDefault="00E719E2" w:rsidP="008D53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Pr>
          <w:rFonts w:asciiTheme="majorBidi" w:hAnsiTheme="majorBidi" w:cstheme="majorBidi" w:hint="cs"/>
          <w:b/>
          <w:bCs/>
          <w:color w:val="000000" w:themeColor="text1"/>
          <w:sz w:val="26"/>
          <w:szCs w:val="26"/>
          <w:rtl/>
        </w:rPr>
        <w:t xml:space="preserve">وهي </w:t>
      </w:r>
      <w:r w:rsidRPr="00E719E2">
        <w:rPr>
          <w:rFonts w:asciiTheme="majorBidi" w:hAnsiTheme="majorBidi" w:cstheme="majorBidi" w:hint="cs"/>
          <w:color w:val="000000" w:themeColor="text1"/>
          <w:sz w:val="26"/>
          <w:szCs w:val="26"/>
          <w:rtl/>
        </w:rPr>
        <w:t>ما تُعرف بالمخاطر</w:t>
      </w:r>
      <w:r w:rsidR="006D7F3B" w:rsidRPr="006D7F3B">
        <w:rPr>
          <w:rFonts w:asciiTheme="majorBidi" w:hAnsiTheme="majorBidi" w:cstheme="majorBidi"/>
          <w:color w:val="000000" w:themeColor="text1"/>
          <w:sz w:val="26"/>
          <w:szCs w:val="26"/>
          <w:rtl/>
        </w:rPr>
        <w:t xml:space="preserve"> التي تؤثر على صحة وسلامة العاملين أو الزبائن</w:t>
      </w:r>
      <w:r>
        <w:rPr>
          <w:rFonts w:asciiTheme="majorBidi" w:hAnsiTheme="majorBidi" w:cstheme="majorBidi" w:hint="cs"/>
          <w:color w:val="000000" w:themeColor="text1"/>
          <w:sz w:val="26"/>
          <w:szCs w:val="26"/>
          <w:rtl/>
        </w:rPr>
        <w:t xml:space="preserve"> ومن الأمثلة لها </w:t>
      </w:r>
      <w:r w:rsidR="006D7F3B" w:rsidRPr="006D7F3B">
        <w:rPr>
          <w:rFonts w:asciiTheme="majorBidi" w:hAnsiTheme="majorBidi" w:cstheme="majorBidi"/>
          <w:color w:val="000000" w:themeColor="text1"/>
          <w:sz w:val="26"/>
          <w:szCs w:val="26"/>
          <w:rtl/>
        </w:rPr>
        <w:t>إصابات العمل</w:t>
      </w:r>
      <w:r>
        <w:rPr>
          <w:rFonts w:asciiTheme="majorBidi" w:hAnsiTheme="majorBidi" w:cstheme="majorBidi" w:hint="cs"/>
          <w:color w:val="000000" w:themeColor="text1"/>
          <w:sz w:val="26"/>
          <w:szCs w:val="26"/>
          <w:rtl/>
        </w:rPr>
        <w:t xml:space="preserve"> أو </w:t>
      </w:r>
      <w:r w:rsidR="006D7F3B" w:rsidRPr="006D7F3B">
        <w:rPr>
          <w:rFonts w:asciiTheme="majorBidi" w:hAnsiTheme="majorBidi" w:cstheme="majorBidi"/>
          <w:color w:val="000000" w:themeColor="text1"/>
          <w:sz w:val="26"/>
          <w:szCs w:val="26"/>
          <w:rtl/>
        </w:rPr>
        <w:t>عدم الالتزام بمعايير الصحة والسلامة</w:t>
      </w:r>
      <w:r w:rsidR="008D5396">
        <w:rPr>
          <w:rFonts w:asciiTheme="majorBidi" w:hAnsiTheme="majorBidi" w:cstheme="majorBidi" w:hint="cs"/>
          <w:color w:val="000000" w:themeColor="text1"/>
          <w:sz w:val="26"/>
          <w:szCs w:val="26"/>
          <w:rtl/>
        </w:rPr>
        <w:t xml:space="preserve"> والتي يؤدي حدوثها</w:t>
      </w:r>
      <w:r w:rsidR="006D7F3B" w:rsidRPr="006D7F3B">
        <w:rPr>
          <w:rFonts w:asciiTheme="majorBidi" w:hAnsiTheme="majorBidi" w:cstheme="majorBidi"/>
          <w:color w:val="000000" w:themeColor="text1"/>
          <w:sz w:val="26"/>
          <w:szCs w:val="26"/>
          <w:rtl/>
        </w:rPr>
        <w:t xml:space="preserve"> إلى إصابات بشرية، توقف العمل، أو تعويضات قانونية كبيرة</w:t>
      </w:r>
      <w:r w:rsidR="006D7F3B" w:rsidRPr="006D7F3B">
        <w:rPr>
          <w:rFonts w:asciiTheme="majorBidi" w:hAnsiTheme="majorBidi" w:cstheme="majorBidi"/>
          <w:color w:val="000000" w:themeColor="text1"/>
          <w:sz w:val="26"/>
          <w:szCs w:val="26"/>
        </w:rPr>
        <w:t>.</w:t>
      </w:r>
    </w:p>
    <w:p w14:paraId="3E9F162C" w14:textId="5E091CB4" w:rsidR="008D5396" w:rsidRPr="008D5396" w:rsidRDefault="008D5396" w:rsidP="008D53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color w:val="000000" w:themeColor="text1"/>
          <w:sz w:val="26"/>
          <w:szCs w:val="26"/>
          <w:rtl/>
        </w:rPr>
        <w:t>وللتطرق ل</w:t>
      </w:r>
      <w:r w:rsidRPr="008D5396">
        <w:rPr>
          <w:rFonts w:asciiTheme="majorBidi" w:hAnsiTheme="majorBidi" w:cstheme="majorBidi"/>
          <w:color w:val="000000" w:themeColor="text1"/>
          <w:sz w:val="26"/>
          <w:szCs w:val="26"/>
          <w:rtl/>
        </w:rPr>
        <w:t xml:space="preserve">أدوات إدارة المخاطر </w:t>
      </w:r>
      <w:r>
        <w:rPr>
          <w:rFonts w:asciiTheme="majorBidi" w:hAnsiTheme="majorBidi" w:cstheme="majorBidi" w:hint="cs"/>
          <w:color w:val="000000" w:themeColor="text1"/>
          <w:sz w:val="26"/>
          <w:szCs w:val="26"/>
          <w:rtl/>
        </w:rPr>
        <w:t xml:space="preserve">التي </w:t>
      </w:r>
      <w:r w:rsidRPr="008D5396">
        <w:rPr>
          <w:rFonts w:asciiTheme="majorBidi" w:hAnsiTheme="majorBidi" w:cstheme="majorBidi"/>
          <w:color w:val="000000" w:themeColor="text1"/>
          <w:sz w:val="26"/>
          <w:szCs w:val="26"/>
          <w:rtl/>
        </w:rPr>
        <w:t xml:space="preserve">تُستخدم لتحديد المخاطر، تحليلها، تقييمها، والاستجابة لها. </w:t>
      </w:r>
      <w:r>
        <w:rPr>
          <w:rFonts w:asciiTheme="majorBidi" w:hAnsiTheme="majorBidi" w:cstheme="majorBidi" w:hint="cs"/>
          <w:color w:val="000000" w:themeColor="text1"/>
          <w:sz w:val="26"/>
          <w:szCs w:val="26"/>
          <w:rtl/>
        </w:rPr>
        <w:t xml:space="preserve">فينبي الإشارة الى أن </w:t>
      </w:r>
      <w:r w:rsidRPr="008D5396">
        <w:rPr>
          <w:rFonts w:asciiTheme="majorBidi" w:hAnsiTheme="majorBidi" w:cstheme="majorBidi"/>
          <w:color w:val="000000" w:themeColor="text1"/>
          <w:sz w:val="26"/>
          <w:szCs w:val="26"/>
          <w:rtl/>
        </w:rPr>
        <w:t>الأدوات المستخدمة</w:t>
      </w:r>
      <w:r>
        <w:rPr>
          <w:rFonts w:asciiTheme="majorBidi" w:hAnsiTheme="majorBidi" w:cstheme="majorBidi" w:hint="cs"/>
          <w:color w:val="000000" w:themeColor="text1"/>
          <w:sz w:val="26"/>
          <w:szCs w:val="26"/>
          <w:rtl/>
        </w:rPr>
        <w:t xml:space="preserve"> تختلف</w:t>
      </w:r>
      <w:r w:rsidRPr="008D5396">
        <w:rPr>
          <w:rFonts w:asciiTheme="majorBidi" w:hAnsiTheme="majorBidi" w:cstheme="majorBidi"/>
          <w:color w:val="000000" w:themeColor="text1"/>
          <w:sz w:val="26"/>
          <w:szCs w:val="26"/>
          <w:rtl/>
        </w:rPr>
        <w:t xml:space="preserve"> بناءً على نوع المخاطر وطبيعة العمل، لكنها تهدف جميعها إلى دعم اتخاذ قرارات </w:t>
      </w:r>
      <w:r>
        <w:rPr>
          <w:rFonts w:asciiTheme="majorBidi" w:hAnsiTheme="majorBidi" w:cstheme="majorBidi" w:hint="cs"/>
          <w:color w:val="000000" w:themeColor="text1"/>
          <w:sz w:val="26"/>
          <w:szCs w:val="26"/>
          <w:rtl/>
        </w:rPr>
        <w:t>مُحكمة</w:t>
      </w:r>
      <w:r w:rsidRPr="008D5396">
        <w:rPr>
          <w:rFonts w:asciiTheme="majorBidi" w:hAnsiTheme="majorBidi" w:cstheme="majorBidi"/>
          <w:color w:val="000000" w:themeColor="text1"/>
          <w:sz w:val="26"/>
          <w:szCs w:val="26"/>
          <w:rtl/>
        </w:rPr>
        <w:t xml:space="preserve">. </w:t>
      </w:r>
      <w:r>
        <w:rPr>
          <w:rFonts w:asciiTheme="majorBidi" w:hAnsiTheme="majorBidi" w:cstheme="majorBidi" w:hint="cs"/>
          <w:color w:val="000000" w:themeColor="text1"/>
          <w:sz w:val="26"/>
          <w:szCs w:val="26"/>
          <w:rtl/>
        </w:rPr>
        <w:t>ومن</w:t>
      </w:r>
      <w:r w:rsidRPr="008D5396">
        <w:rPr>
          <w:rFonts w:asciiTheme="majorBidi" w:hAnsiTheme="majorBidi" w:cstheme="majorBidi"/>
          <w:color w:val="000000" w:themeColor="text1"/>
          <w:sz w:val="26"/>
          <w:szCs w:val="26"/>
          <w:rtl/>
        </w:rPr>
        <w:t xml:space="preserve"> أهم الأدوات المعتمدة في إدارة المخاط</w:t>
      </w:r>
      <w:r>
        <w:rPr>
          <w:rFonts w:asciiTheme="majorBidi" w:hAnsiTheme="majorBidi" w:cstheme="majorBidi" w:hint="cs"/>
          <w:color w:val="000000" w:themeColor="text1"/>
          <w:sz w:val="26"/>
          <w:szCs w:val="26"/>
          <w:rtl/>
        </w:rPr>
        <w:t xml:space="preserve">ر </w:t>
      </w:r>
      <w:proofErr w:type="gramStart"/>
      <w:r>
        <w:rPr>
          <w:rFonts w:asciiTheme="majorBidi" w:hAnsiTheme="majorBidi" w:cstheme="majorBidi" w:hint="cs"/>
          <w:color w:val="000000" w:themeColor="text1"/>
          <w:sz w:val="26"/>
          <w:szCs w:val="26"/>
          <w:rtl/>
        </w:rPr>
        <w:t xml:space="preserve">حسب </w:t>
      </w:r>
      <w:r w:rsidRPr="008D5396">
        <w:t xml:space="preserve"> </w:t>
      </w:r>
      <w:r w:rsidRPr="008D5396">
        <w:rPr>
          <w:rFonts w:asciiTheme="majorBidi" w:hAnsiTheme="majorBidi" w:cstheme="majorBidi"/>
          <w:color w:val="000000" w:themeColor="text1"/>
          <w:sz w:val="26"/>
          <w:szCs w:val="26"/>
        </w:rPr>
        <w:t>ISO</w:t>
      </w:r>
      <w:proofErr w:type="gramEnd"/>
      <w:r w:rsidRPr="008D5396">
        <w:rPr>
          <w:rFonts w:asciiTheme="majorBidi" w:hAnsiTheme="majorBidi" w:cstheme="majorBidi"/>
          <w:color w:val="000000" w:themeColor="text1"/>
          <w:sz w:val="26"/>
          <w:szCs w:val="26"/>
        </w:rPr>
        <w:t xml:space="preserve"> 31000:2018 – Guidelines on Risk Management</w:t>
      </w:r>
      <w:r>
        <w:rPr>
          <w:rFonts w:asciiTheme="majorBidi" w:hAnsiTheme="majorBidi" w:cstheme="majorBidi" w:hint="cs"/>
          <w:color w:val="000000" w:themeColor="text1"/>
          <w:sz w:val="26"/>
          <w:szCs w:val="26"/>
          <w:rtl/>
        </w:rPr>
        <w:t xml:space="preserve"> و </w:t>
      </w:r>
      <w:r w:rsidRPr="008D5396">
        <w:rPr>
          <w:rFonts w:asciiTheme="majorBidi" w:hAnsiTheme="majorBidi" w:cstheme="majorBidi"/>
          <w:color w:val="000000" w:themeColor="text1"/>
          <w:sz w:val="26"/>
          <w:szCs w:val="26"/>
        </w:rPr>
        <w:t>PMBOK Guide, 7th Edition – Project Management Institute (PMI)</w:t>
      </w:r>
      <w:r>
        <w:rPr>
          <w:rFonts w:asciiTheme="majorBidi" w:hAnsiTheme="majorBidi" w:cstheme="majorBidi" w:hint="cs"/>
          <w:color w:val="000000" w:themeColor="text1"/>
          <w:sz w:val="26"/>
          <w:szCs w:val="26"/>
          <w:rtl/>
        </w:rPr>
        <w:t xml:space="preserve"> و </w:t>
      </w:r>
      <w:r w:rsidRPr="008D5396">
        <w:rPr>
          <w:rFonts w:asciiTheme="majorBidi" w:hAnsiTheme="majorBidi" w:cstheme="majorBidi"/>
          <w:color w:val="000000" w:themeColor="text1"/>
          <w:sz w:val="26"/>
          <w:szCs w:val="26"/>
        </w:rPr>
        <w:t>COSO Enterprise Risk Management Framework</w:t>
      </w:r>
      <w:r>
        <w:rPr>
          <w:rFonts w:asciiTheme="majorBidi" w:hAnsiTheme="majorBidi" w:cstheme="majorBidi" w:hint="cs"/>
          <w:color w:val="000000" w:themeColor="text1"/>
          <w:sz w:val="26"/>
          <w:szCs w:val="26"/>
          <w:rtl/>
        </w:rPr>
        <w:t xml:space="preserve"> كالتالي:</w:t>
      </w:r>
    </w:p>
    <w:p w14:paraId="78226ABA" w14:textId="1E9F042D" w:rsidR="008D5396" w:rsidRPr="008D5396" w:rsidRDefault="008D5396" w:rsidP="008D53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5B655795" w14:textId="7FD94F2F" w:rsidR="008D5396" w:rsidRPr="008D5396" w:rsidRDefault="008D5396" w:rsidP="008D5396">
      <w:pPr>
        <w:pStyle w:val="a4"/>
        <w:numPr>
          <w:ilvl w:val="1"/>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8D5396">
        <w:rPr>
          <w:rFonts w:asciiTheme="majorBidi" w:hAnsiTheme="majorBidi" w:cstheme="majorBidi"/>
          <w:b/>
          <w:bCs/>
          <w:color w:val="000000" w:themeColor="text1"/>
          <w:sz w:val="26"/>
          <w:szCs w:val="26"/>
          <w:rtl/>
        </w:rPr>
        <w:t xml:space="preserve">قائمة </w:t>
      </w:r>
      <w:proofErr w:type="gramStart"/>
      <w:r w:rsidRPr="008D5396">
        <w:rPr>
          <w:rFonts w:asciiTheme="majorBidi" w:hAnsiTheme="majorBidi" w:cstheme="majorBidi"/>
          <w:b/>
          <w:bCs/>
          <w:color w:val="000000" w:themeColor="text1"/>
          <w:sz w:val="26"/>
          <w:szCs w:val="26"/>
          <w:rtl/>
        </w:rPr>
        <w:t>المراجعة</w:t>
      </w:r>
      <w:r>
        <w:rPr>
          <w:rFonts w:asciiTheme="majorBidi" w:hAnsiTheme="majorBidi" w:cstheme="majorBidi" w:hint="cs"/>
          <w:b/>
          <w:bCs/>
          <w:color w:val="000000" w:themeColor="text1"/>
          <w:sz w:val="26"/>
          <w:szCs w:val="26"/>
          <w:rtl/>
        </w:rPr>
        <w:t xml:space="preserve"> </w:t>
      </w:r>
      <w:r w:rsidRPr="008D5396">
        <w:rPr>
          <w:rFonts w:asciiTheme="majorBidi" w:hAnsiTheme="majorBidi" w:cstheme="majorBidi"/>
          <w:b/>
          <w:bCs/>
          <w:color w:val="000000" w:themeColor="text1"/>
          <w:sz w:val="26"/>
          <w:szCs w:val="26"/>
        </w:rPr>
        <w:t xml:space="preserve"> (</w:t>
      </w:r>
      <w:proofErr w:type="gramEnd"/>
      <w:r w:rsidRPr="008D5396">
        <w:rPr>
          <w:rFonts w:asciiTheme="majorBidi" w:hAnsiTheme="majorBidi" w:cstheme="majorBidi"/>
          <w:b/>
          <w:bCs/>
          <w:color w:val="000000" w:themeColor="text1"/>
          <w:sz w:val="26"/>
          <w:szCs w:val="26"/>
        </w:rPr>
        <w:t>Risk Checklist)</w:t>
      </w:r>
    </w:p>
    <w:p w14:paraId="3209B15E" w14:textId="24D0577A" w:rsidR="008D5396"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وهي</w:t>
      </w:r>
      <w:r w:rsidR="008D5396" w:rsidRPr="008D5396">
        <w:rPr>
          <w:rFonts w:asciiTheme="majorBidi" w:hAnsiTheme="majorBidi" w:cstheme="majorBidi"/>
          <w:color w:val="000000" w:themeColor="text1"/>
          <w:sz w:val="26"/>
          <w:szCs w:val="26"/>
        </w:rPr>
        <w:t xml:space="preserve"> </w:t>
      </w:r>
      <w:r w:rsidR="008D5396" w:rsidRPr="008D5396">
        <w:rPr>
          <w:rFonts w:asciiTheme="majorBidi" w:hAnsiTheme="majorBidi" w:cstheme="majorBidi"/>
          <w:color w:val="000000" w:themeColor="text1"/>
          <w:sz w:val="26"/>
          <w:szCs w:val="26"/>
          <w:rtl/>
        </w:rPr>
        <w:t>قائمة تشمل المخاطر المحتملة بناءً على خبرات سابقة أو معايير محددة</w:t>
      </w:r>
      <w:r>
        <w:rPr>
          <w:rFonts w:asciiTheme="majorBidi" w:hAnsiTheme="majorBidi" w:cstheme="majorBidi" w:hint="cs"/>
          <w:color w:val="000000" w:themeColor="text1"/>
          <w:sz w:val="26"/>
          <w:szCs w:val="26"/>
          <w:rtl/>
        </w:rPr>
        <w:t xml:space="preserve"> </w:t>
      </w:r>
      <w:r w:rsidR="008D5396" w:rsidRPr="008D5396">
        <w:rPr>
          <w:rFonts w:asciiTheme="majorBidi" w:hAnsiTheme="majorBidi" w:cstheme="majorBidi"/>
          <w:color w:val="000000" w:themeColor="text1"/>
          <w:sz w:val="26"/>
          <w:szCs w:val="26"/>
          <w:rtl/>
        </w:rPr>
        <w:t>تستخدم لضمان عدم نسيان أي مخاطر محتملة</w:t>
      </w:r>
      <w:r>
        <w:rPr>
          <w:rFonts w:asciiTheme="majorBidi" w:hAnsiTheme="majorBidi" w:cstheme="majorBidi" w:hint="cs"/>
          <w:color w:val="000000" w:themeColor="text1"/>
          <w:sz w:val="26"/>
          <w:szCs w:val="26"/>
          <w:rtl/>
        </w:rPr>
        <w:t xml:space="preserve"> وعادة ما تكون ف</w:t>
      </w:r>
      <w:r w:rsidR="008D5396" w:rsidRPr="008D5396">
        <w:rPr>
          <w:rFonts w:asciiTheme="majorBidi" w:hAnsiTheme="majorBidi" w:cstheme="majorBidi"/>
          <w:color w:val="000000" w:themeColor="text1"/>
          <w:sz w:val="26"/>
          <w:szCs w:val="26"/>
          <w:rtl/>
        </w:rPr>
        <w:t>ي بداية المشروع أو العمليات</w:t>
      </w:r>
      <w:r w:rsidR="008D5396" w:rsidRPr="008D5396">
        <w:rPr>
          <w:rFonts w:asciiTheme="majorBidi" w:hAnsiTheme="majorBidi" w:cstheme="majorBidi"/>
          <w:color w:val="000000" w:themeColor="text1"/>
          <w:sz w:val="26"/>
          <w:szCs w:val="26"/>
        </w:rPr>
        <w:t>.</w:t>
      </w:r>
    </w:p>
    <w:p w14:paraId="38E62D67" w14:textId="5897A1BC" w:rsidR="008D5396" w:rsidRPr="00980AA8" w:rsidRDefault="008D5396" w:rsidP="00980AA8">
      <w:pPr>
        <w:pStyle w:val="a4"/>
        <w:numPr>
          <w:ilvl w:val="1"/>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980AA8">
        <w:rPr>
          <w:rFonts w:asciiTheme="majorBidi" w:hAnsiTheme="majorBidi" w:cstheme="majorBidi"/>
          <w:b/>
          <w:bCs/>
          <w:color w:val="000000" w:themeColor="text1"/>
          <w:sz w:val="26"/>
          <w:szCs w:val="26"/>
          <w:rtl/>
        </w:rPr>
        <w:t>تحليل</w:t>
      </w:r>
      <w:r w:rsidRPr="00980AA8">
        <w:rPr>
          <w:rFonts w:asciiTheme="majorBidi" w:hAnsiTheme="majorBidi" w:cstheme="majorBidi"/>
          <w:b/>
          <w:bCs/>
          <w:color w:val="000000" w:themeColor="text1"/>
          <w:sz w:val="26"/>
          <w:szCs w:val="26"/>
        </w:rPr>
        <w:t xml:space="preserve"> SWOT (SWOT Analysis)</w:t>
      </w:r>
    </w:p>
    <w:p w14:paraId="2A49C75F" w14:textId="7314A0F8" w:rsidR="008D5396"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وهو </w:t>
      </w:r>
      <w:r w:rsidR="008D5396" w:rsidRPr="008D5396">
        <w:rPr>
          <w:rFonts w:asciiTheme="majorBidi" w:hAnsiTheme="majorBidi" w:cstheme="majorBidi"/>
          <w:color w:val="000000" w:themeColor="text1"/>
          <w:sz w:val="26"/>
          <w:szCs w:val="26"/>
          <w:rtl/>
        </w:rPr>
        <w:t xml:space="preserve">تحليل النقاط </w:t>
      </w:r>
      <w:r w:rsidR="008D5396" w:rsidRPr="008D5396">
        <w:rPr>
          <w:rFonts w:asciiTheme="majorBidi" w:hAnsiTheme="majorBidi" w:cstheme="majorBidi"/>
          <w:b/>
          <w:bCs/>
          <w:color w:val="000000" w:themeColor="text1"/>
          <w:sz w:val="26"/>
          <w:szCs w:val="26"/>
          <w:rtl/>
        </w:rPr>
        <w:t>القوة</w:t>
      </w:r>
      <w:r w:rsidR="008D5396" w:rsidRPr="008D5396">
        <w:rPr>
          <w:rFonts w:asciiTheme="majorBidi" w:hAnsiTheme="majorBidi" w:cstheme="majorBidi"/>
          <w:b/>
          <w:bCs/>
          <w:color w:val="000000" w:themeColor="text1"/>
          <w:sz w:val="26"/>
          <w:szCs w:val="26"/>
        </w:rPr>
        <w:t xml:space="preserve"> (Strengths)</w:t>
      </w:r>
      <w:r w:rsidR="008D5396" w:rsidRPr="008D5396">
        <w:rPr>
          <w:rFonts w:asciiTheme="majorBidi" w:hAnsiTheme="majorBidi" w:cstheme="majorBidi"/>
          <w:color w:val="000000" w:themeColor="text1"/>
          <w:sz w:val="26"/>
          <w:szCs w:val="26"/>
          <w:rtl/>
        </w:rPr>
        <w:t xml:space="preserve">، </w:t>
      </w:r>
      <w:r w:rsidR="008D5396" w:rsidRPr="008D5396">
        <w:rPr>
          <w:rFonts w:asciiTheme="majorBidi" w:hAnsiTheme="majorBidi" w:cstheme="majorBidi"/>
          <w:b/>
          <w:bCs/>
          <w:color w:val="000000" w:themeColor="text1"/>
          <w:sz w:val="26"/>
          <w:szCs w:val="26"/>
          <w:rtl/>
        </w:rPr>
        <w:t>الضعف</w:t>
      </w:r>
      <w:r w:rsidR="008D5396" w:rsidRPr="008D5396">
        <w:rPr>
          <w:rFonts w:asciiTheme="majorBidi" w:hAnsiTheme="majorBidi" w:cstheme="majorBidi"/>
          <w:b/>
          <w:bCs/>
          <w:color w:val="000000" w:themeColor="text1"/>
          <w:sz w:val="26"/>
          <w:szCs w:val="26"/>
        </w:rPr>
        <w:t xml:space="preserve"> (Weaknesses)</w:t>
      </w:r>
      <w:r w:rsidR="008D5396" w:rsidRPr="008D5396">
        <w:rPr>
          <w:rFonts w:asciiTheme="majorBidi" w:hAnsiTheme="majorBidi" w:cstheme="majorBidi"/>
          <w:color w:val="000000" w:themeColor="text1"/>
          <w:sz w:val="26"/>
          <w:szCs w:val="26"/>
          <w:rtl/>
        </w:rPr>
        <w:t xml:space="preserve">، </w:t>
      </w:r>
      <w:r w:rsidR="008D5396" w:rsidRPr="008D5396">
        <w:rPr>
          <w:rFonts w:asciiTheme="majorBidi" w:hAnsiTheme="majorBidi" w:cstheme="majorBidi"/>
          <w:b/>
          <w:bCs/>
          <w:color w:val="000000" w:themeColor="text1"/>
          <w:sz w:val="26"/>
          <w:szCs w:val="26"/>
          <w:rtl/>
        </w:rPr>
        <w:t>الفرص</w:t>
      </w:r>
      <w:r w:rsidR="008D5396" w:rsidRPr="008D5396">
        <w:rPr>
          <w:rFonts w:asciiTheme="majorBidi" w:hAnsiTheme="majorBidi" w:cstheme="majorBidi"/>
          <w:b/>
          <w:bCs/>
          <w:color w:val="000000" w:themeColor="text1"/>
          <w:sz w:val="26"/>
          <w:szCs w:val="26"/>
        </w:rPr>
        <w:t xml:space="preserve"> (Opportunities)</w:t>
      </w:r>
      <w:r w:rsidR="008D5396" w:rsidRPr="008D5396">
        <w:rPr>
          <w:rFonts w:asciiTheme="majorBidi" w:hAnsiTheme="majorBidi" w:cstheme="majorBidi"/>
          <w:color w:val="000000" w:themeColor="text1"/>
          <w:sz w:val="26"/>
          <w:szCs w:val="26"/>
          <w:rtl/>
        </w:rPr>
        <w:t xml:space="preserve">، </w:t>
      </w:r>
      <w:r w:rsidR="008D5396" w:rsidRPr="008D5396">
        <w:rPr>
          <w:rFonts w:asciiTheme="majorBidi" w:hAnsiTheme="majorBidi" w:cstheme="majorBidi"/>
          <w:b/>
          <w:bCs/>
          <w:color w:val="000000" w:themeColor="text1"/>
          <w:sz w:val="26"/>
          <w:szCs w:val="26"/>
          <w:rtl/>
        </w:rPr>
        <w:t>التهديدات</w:t>
      </w:r>
      <w:r w:rsidR="008D5396" w:rsidRPr="008D5396">
        <w:rPr>
          <w:rFonts w:asciiTheme="majorBidi" w:hAnsiTheme="majorBidi" w:cstheme="majorBidi"/>
          <w:b/>
          <w:bCs/>
          <w:color w:val="000000" w:themeColor="text1"/>
          <w:sz w:val="26"/>
          <w:szCs w:val="26"/>
        </w:rPr>
        <w:t xml:space="preserve"> (Threats)</w:t>
      </w:r>
      <w:r w:rsidR="008D5396" w:rsidRPr="008D5396">
        <w:rPr>
          <w:rFonts w:asciiTheme="majorBidi" w:hAnsiTheme="majorBidi" w:cstheme="majorBidi"/>
          <w:color w:val="000000" w:themeColor="text1"/>
          <w:sz w:val="26"/>
          <w:szCs w:val="26"/>
        </w:rPr>
        <w:t xml:space="preserve">. </w:t>
      </w:r>
      <w:r>
        <w:rPr>
          <w:rFonts w:asciiTheme="majorBidi" w:hAnsiTheme="majorBidi" w:cstheme="majorBidi" w:hint="cs"/>
          <w:color w:val="000000" w:themeColor="text1"/>
          <w:sz w:val="26"/>
          <w:szCs w:val="26"/>
          <w:rtl/>
        </w:rPr>
        <w:t xml:space="preserve"> يستخدم </w:t>
      </w:r>
      <w:r w:rsidR="008D5396" w:rsidRPr="008D5396">
        <w:rPr>
          <w:rFonts w:asciiTheme="majorBidi" w:hAnsiTheme="majorBidi" w:cstheme="majorBidi"/>
          <w:color w:val="000000" w:themeColor="text1"/>
          <w:sz w:val="26"/>
          <w:szCs w:val="26"/>
          <w:rtl/>
        </w:rPr>
        <w:t xml:space="preserve">لتقييم العوامل الداخلية والخارجية التي تؤثر على </w:t>
      </w:r>
      <w:r w:rsidRPr="008D5396">
        <w:rPr>
          <w:rFonts w:asciiTheme="majorBidi" w:hAnsiTheme="majorBidi" w:cstheme="majorBidi" w:hint="cs"/>
          <w:color w:val="000000" w:themeColor="text1"/>
          <w:sz w:val="26"/>
          <w:szCs w:val="26"/>
          <w:rtl/>
        </w:rPr>
        <w:t>الأهداف</w:t>
      </w:r>
      <w:r>
        <w:rPr>
          <w:rFonts w:asciiTheme="majorBidi" w:hAnsiTheme="majorBidi" w:cstheme="majorBidi" w:hint="cs"/>
          <w:color w:val="000000" w:themeColor="text1"/>
          <w:sz w:val="26"/>
          <w:szCs w:val="26"/>
          <w:rtl/>
        </w:rPr>
        <w:t xml:space="preserve"> وعاد</w:t>
      </w:r>
      <w:r>
        <w:rPr>
          <w:rFonts w:asciiTheme="majorBidi" w:hAnsiTheme="majorBidi" w:cstheme="majorBidi" w:hint="eastAsia"/>
          <w:color w:val="000000" w:themeColor="text1"/>
          <w:sz w:val="26"/>
          <w:szCs w:val="26"/>
          <w:rtl/>
        </w:rPr>
        <w:t>ة</w:t>
      </w:r>
      <w:r>
        <w:rPr>
          <w:rFonts w:asciiTheme="majorBidi" w:hAnsiTheme="majorBidi" w:cstheme="majorBidi" w:hint="cs"/>
          <w:color w:val="000000" w:themeColor="text1"/>
          <w:sz w:val="26"/>
          <w:szCs w:val="26"/>
          <w:rtl/>
        </w:rPr>
        <w:t xml:space="preserve"> ما يكون </w:t>
      </w:r>
      <w:r w:rsidR="008D5396" w:rsidRPr="008D5396">
        <w:rPr>
          <w:rFonts w:asciiTheme="majorBidi" w:hAnsiTheme="majorBidi" w:cstheme="majorBidi"/>
          <w:color w:val="000000" w:themeColor="text1"/>
          <w:sz w:val="26"/>
          <w:szCs w:val="26"/>
          <w:rtl/>
        </w:rPr>
        <w:t>في التخطيط الاستراتيجي</w:t>
      </w:r>
      <w:r w:rsidR="008D5396" w:rsidRPr="008D5396">
        <w:rPr>
          <w:rFonts w:asciiTheme="majorBidi" w:hAnsiTheme="majorBidi" w:cstheme="majorBidi"/>
          <w:color w:val="000000" w:themeColor="text1"/>
          <w:sz w:val="26"/>
          <w:szCs w:val="26"/>
        </w:rPr>
        <w:t>.</w:t>
      </w:r>
    </w:p>
    <w:p w14:paraId="6B724493" w14:textId="14FB1C31" w:rsidR="008D5396" w:rsidRPr="00980AA8" w:rsidRDefault="008D5396" w:rsidP="00980AA8">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980AA8">
        <w:rPr>
          <w:rFonts w:asciiTheme="majorBidi" w:hAnsiTheme="majorBidi" w:cstheme="majorBidi"/>
          <w:b/>
          <w:bCs/>
          <w:color w:val="000000" w:themeColor="text1"/>
          <w:sz w:val="26"/>
          <w:szCs w:val="26"/>
          <w:rtl/>
        </w:rPr>
        <w:t>تحليل السبب الجذري</w:t>
      </w:r>
      <w:r w:rsidRPr="00980AA8">
        <w:rPr>
          <w:rFonts w:asciiTheme="majorBidi" w:hAnsiTheme="majorBidi" w:cstheme="majorBidi"/>
          <w:b/>
          <w:bCs/>
          <w:color w:val="000000" w:themeColor="text1"/>
          <w:sz w:val="26"/>
          <w:szCs w:val="26"/>
        </w:rPr>
        <w:t xml:space="preserve"> (Root Cause Analysis - RCA)</w:t>
      </w:r>
    </w:p>
    <w:p w14:paraId="116AC544" w14:textId="49B926B1" w:rsid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Pr>
          <w:rFonts w:asciiTheme="majorBidi" w:hAnsiTheme="majorBidi" w:cstheme="majorBidi" w:hint="cs"/>
          <w:b/>
          <w:bCs/>
          <w:color w:val="000000" w:themeColor="text1"/>
          <w:sz w:val="26"/>
          <w:szCs w:val="26"/>
          <w:rtl/>
        </w:rPr>
        <w:t xml:space="preserve">وهي </w:t>
      </w:r>
      <w:r w:rsidR="008D5396" w:rsidRPr="008D5396">
        <w:rPr>
          <w:rFonts w:asciiTheme="majorBidi" w:hAnsiTheme="majorBidi" w:cstheme="majorBidi"/>
          <w:color w:val="000000" w:themeColor="text1"/>
          <w:sz w:val="26"/>
          <w:szCs w:val="26"/>
          <w:rtl/>
        </w:rPr>
        <w:t>أداة لتحديد السبب الأساسي للمخاطر أو المشكلات</w:t>
      </w:r>
      <w:r>
        <w:rPr>
          <w:rFonts w:asciiTheme="majorBidi" w:hAnsiTheme="majorBidi" w:cstheme="majorBidi" w:hint="cs"/>
          <w:color w:val="000000" w:themeColor="text1"/>
          <w:sz w:val="26"/>
          <w:szCs w:val="26"/>
          <w:rtl/>
        </w:rPr>
        <w:t xml:space="preserve"> تستخدم </w:t>
      </w:r>
      <w:r w:rsidR="008D5396" w:rsidRPr="008D5396">
        <w:rPr>
          <w:rFonts w:asciiTheme="majorBidi" w:hAnsiTheme="majorBidi" w:cstheme="majorBidi"/>
          <w:color w:val="000000" w:themeColor="text1"/>
          <w:sz w:val="26"/>
          <w:szCs w:val="26"/>
          <w:rtl/>
        </w:rPr>
        <w:t>لمعرفة الأسباب الكامنة التي يمكن معالجتها لمنع وقوع المخاطر</w:t>
      </w:r>
      <w:r>
        <w:rPr>
          <w:rFonts w:asciiTheme="majorBidi" w:hAnsiTheme="majorBidi" w:cstheme="majorBidi" w:hint="cs"/>
          <w:color w:val="000000" w:themeColor="text1"/>
          <w:sz w:val="26"/>
          <w:szCs w:val="26"/>
          <w:rtl/>
        </w:rPr>
        <w:t xml:space="preserve"> ومجالات استخدامها عادة بعد </w:t>
      </w:r>
      <w:r w:rsidR="008D5396" w:rsidRPr="008D5396">
        <w:rPr>
          <w:rFonts w:asciiTheme="majorBidi" w:hAnsiTheme="majorBidi" w:cstheme="majorBidi"/>
          <w:color w:val="000000" w:themeColor="text1"/>
          <w:sz w:val="26"/>
          <w:szCs w:val="26"/>
          <w:rtl/>
        </w:rPr>
        <w:t>وقوع مشكلة كبيرة أو للتخطيط الاستباقي</w:t>
      </w:r>
      <w:r w:rsidR="008D5396" w:rsidRPr="008D5396">
        <w:rPr>
          <w:rFonts w:asciiTheme="majorBidi" w:hAnsiTheme="majorBidi" w:cstheme="majorBidi"/>
          <w:color w:val="000000" w:themeColor="text1"/>
          <w:sz w:val="26"/>
          <w:szCs w:val="26"/>
        </w:rPr>
        <w:t>.</w:t>
      </w:r>
    </w:p>
    <w:p w14:paraId="173398DE" w14:textId="77777777" w:rsidR="00980AA8"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481E71A8" w14:textId="1A558C4B" w:rsidR="008D5396" w:rsidRPr="00980AA8" w:rsidRDefault="008D5396" w:rsidP="00980AA8">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980AA8">
        <w:rPr>
          <w:rFonts w:asciiTheme="majorBidi" w:hAnsiTheme="majorBidi" w:cstheme="majorBidi"/>
          <w:b/>
          <w:bCs/>
          <w:color w:val="000000" w:themeColor="text1"/>
          <w:sz w:val="26"/>
          <w:szCs w:val="26"/>
          <w:rtl/>
        </w:rPr>
        <w:lastRenderedPageBreak/>
        <w:t>مصفوفة تقييم المخاطر</w:t>
      </w:r>
      <w:r w:rsidRPr="00980AA8">
        <w:rPr>
          <w:rFonts w:asciiTheme="majorBidi" w:hAnsiTheme="majorBidi" w:cstheme="majorBidi"/>
          <w:b/>
          <w:bCs/>
          <w:color w:val="000000" w:themeColor="text1"/>
          <w:sz w:val="26"/>
          <w:szCs w:val="26"/>
        </w:rPr>
        <w:t xml:space="preserve"> (Risk Assessment Matrix)</w:t>
      </w:r>
    </w:p>
    <w:p w14:paraId="178FF0EA" w14:textId="4D5B7ACC" w:rsidR="008D5396"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hint="cs"/>
          <w:color w:val="000000" w:themeColor="text1"/>
          <w:sz w:val="26"/>
          <w:szCs w:val="26"/>
          <w:rtl/>
        </w:rPr>
      </w:pPr>
      <w:r>
        <w:rPr>
          <w:rFonts w:asciiTheme="majorBidi" w:hAnsiTheme="majorBidi" w:cstheme="majorBidi" w:hint="cs"/>
          <w:b/>
          <w:bCs/>
          <w:color w:val="000000" w:themeColor="text1"/>
          <w:sz w:val="26"/>
          <w:szCs w:val="26"/>
          <w:rtl/>
        </w:rPr>
        <w:t xml:space="preserve">وهي </w:t>
      </w:r>
      <w:r w:rsidRPr="00980AA8">
        <w:rPr>
          <w:rFonts w:asciiTheme="majorBidi" w:hAnsiTheme="majorBidi" w:cstheme="majorBidi" w:hint="cs"/>
          <w:color w:val="000000" w:themeColor="text1"/>
          <w:sz w:val="26"/>
          <w:szCs w:val="26"/>
          <w:rtl/>
        </w:rPr>
        <w:t xml:space="preserve">أداة </w:t>
      </w:r>
      <w:r w:rsidR="008D5396" w:rsidRPr="008D5396">
        <w:rPr>
          <w:rFonts w:asciiTheme="majorBidi" w:hAnsiTheme="majorBidi" w:cstheme="majorBidi"/>
          <w:color w:val="000000" w:themeColor="text1"/>
          <w:sz w:val="26"/>
          <w:szCs w:val="26"/>
          <w:rtl/>
        </w:rPr>
        <w:t>لتقييم المخاطر بناءً على احتمال حدوثها وتأثيرها</w:t>
      </w:r>
      <w:r>
        <w:rPr>
          <w:rFonts w:asciiTheme="majorBidi" w:hAnsiTheme="majorBidi" w:cstheme="majorBidi" w:hint="cs"/>
          <w:color w:val="000000" w:themeColor="text1"/>
          <w:sz w:val="26"/>
          <w:szCs w:val="26"/>
          <w:rtl/>
        </w:rPr>
        <w:t xml:space="preserve"> تستخدم في </w:t>
      </w:r>
      <w:r w:rsidR="008D5396" w:rsidRPr="008D5396">
        <w:rPr>
          <w:rFonts w:asciiTheme="majorBidi" w:hAnsiTheme="majorBidi" w:cstheme="majorBidi"/>
          <w:color w:val="000000" w:themeColor="text1"/>
          <w:sz w:val="26"/>
          <w:szCs w:val="26"/>
          <w:rtl/>
        </w:rPr>
        <w:t>تصنيف المخاطر إلى منخفضة، متوسطة، أو عالية</w:t>
      </w:r>
      <w:r w:rsidR="008D5396" w:rsidRPr="008D5396">
        <w:rPr>
          <w:rFonts w:asciiTheme="majorBidi" w:hAnsiTheme="majorBidi" w:cstheme="majorBidi"/>
          <w:color w:val="000000" w:themeColor="text1"/>
          <w:sz w:val="26"/>
          <w:szCs w:val="26"/>
        </w:rPr>
        <w:t xml:space="preserve"> </w:t>
      </w:r>
      <w:r w:rsidR="008D5396" w:rsidRPr="008D5396">
        <w:rPr>
          <w:rFonts w:asciiTheme="majorBidi" w:hAnsiTheme="majorBidi" w:cstheme="majorBidi"/>
          <w:color w:val="000000" w:themeColor="text1"/>
          <w:sz w:val="26"/>
          <w:szCs w:val="26"/>
          <w:rtl/>
        </w:rPr>
        <w:t>أثناء مرحلة تحليل المخاطر</w:t>
      </w:r>
      <w:r w:rsidR="008D5396" w:rsidRPr="008D5396">
        <w:rPr>
          <w:rFonts w:asciiTheme="majorBidi" w:hAnsiTheme="majorBidi" w:cstheme="majorBidi"/>
          <w:color w:val="000000" w:themeColor="text1"/>
          <w:sz w:val="26"/>
          <w:szCs w:val="26"/>
        </w:rPr>
        <w:t>.</w:t>
      </w:r>
    </w:p>
    <w:p w14:paraId="0819EFFE" w14:textId="530FBA98" w:rsidR="008D5396" w:rsidRPr="00980AA8" w:rsidRDefault="008D5396" w:rsidP="00980AA8">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980AA8">
        <w:rPr>
          <w:rFonts w:asciiTheme="majorBidi" w:hAnsiTheme="majorBidi" w:cstheme="majorBidi"/>
          <w:b/>
          <w:bCs/>
          <w:color w:val="000000" w:themeColor="text1"/>
          <w:sz w:val="26"/>
          <w:szCs w:val="26"/>
          <w:rtl/>
        </w:rPr>
        <w:t>تحليل السيناريو</w:t>
      </w:r>
      <w:r w:rsidRPr="00980AA8">
        <w:rPr>
          <w:rFonts w:asciiTheme="majorBidi" w:hAnsiTheme="majorBidi" w:cstheme="majorBidi"/>
          <w:b/>
          <w:bCs/>
          <w:color w:val="000000" w:themeColor="text1"/>
          <w:sz w:val="26"/>
          <w:szCs w:val="26"/>
        </w:rPr>
        <w:t xml:space="preserve"> (Scenario Analysis)</w:t>
      </w:r>
    </w:p>
    <w:p w14:paraId="0EB051CC" w14:textId="74E9B266" w:rsidR="008D5396"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والمقصود به </w:t>
      </w:r>
      <w:r w:rsidR="008D5396" w:rsidRPr="008D5396">
        <w:rPr>
          <w:rFonts w:asciiTheme="majorBidi" w:hAnsiTheme="majorBidi" w:cstheme="majorBidi"/>
          <w:color w:val="000000" w:themeColor="text1"/>
          <w:sz w:val="26"/>
          <w:szCs w:val="26"/>
          <w:rtl/>
        </w:rPr>
        <w:t>وضع سيناريوهات متعددة لتقييم تأثير المخاطر المحتملة</w:t>
      </w:r>
      <w:r>
        <w:rPr>
          <w:rFonts w:asciiTheme="majorBidi" w:hAnsiTheme="majorBidi" w:cstheme="majorBidi" w:hint="cs"/>
          <w:color w:val="000000" w:themeColor="text1"/>
          <w:sz w:val="26"/>
          <w:szCs w:val="26"/>
          <w:rtl/>
        </w:rPr>
        <w:t xml:space="preserve"> </w:t>
      </w:r>
      <w:r w:rsidR="008D5396" w:rsidRPr="008D5396">
        <w:rPr>
          <w:rFonts w:asciiTheme="majorBidi" w:hAnsiTheme="majorBidi" w:cstheme="majorBidi"/>
          <w:color w:val="000000" w:themeColor="text1"/>
          <w:sz w:val="26"/>
          <w:szCs w:val="26"/>
          <w:rtl/>
        </w:rPr>
        <w:t>لاستكشاف أفضل وأسوأ الحالات المحتملة</w:t>
      </w:r>
      <w:r>
        <w:rPr>
          <w:rFonts w:asciiTheme="majorBidi" w:hAnsiTheme="majorBidi" w:cstheme="majorBidi" w:hint="cs"/>
          <w:color w:val="000000" w:themeColor="text1"/>
          <w:sz w:val="26"/>
          <w:szCs w:val="26"/>
          <w:rtl/>
        </w:rPr>
        <w:t xml:space="preserve"> وعادة ما يستخدم </w:t>
      </w:r>
      <w:r w:rsidR="008D5396" w:rsidRPr="008D5396">
        <w:rPr>
          <w:rFonts w:asciiTheme="majorBidi" w:hAnsiTheme="majorBidi" w:cstheme="majorBidi"/>
          <w:color w:val="000000" w:themeColor="text1"/>
          <w:sz w:val="26"/>
          <w:szCs w:val="26"/>
          <w:rtl/>
        </w:rPr>
        <w:t>في المشاريع أو القرارات ذات التعقيد العالي</w:t>
      </w:r>
      <w:r w:rsidR="008D5396" w:rsidRPr="008D5396">
        <w:rPr>
          <w:rFonts w:asciiTheme="majorBidi" w:hAnsiTheme="majorBidi" w:cstheme="majorBidi"/>
          <w:color w:val="000000" w:themeColor="text1"/>
          <w:sz w:val="26"/>
          <w:szCs w:val="26"/>
        </w:rPr>
        <w:t>.</w:t>
      </w:r>
    </w:p>
    <w:p w14:paraId="1D3EAD6B" w14:textId="7924B997" w:rsidR="008D5396" w:rsidRPr="00980AA8" w:rsidRDefault="008D5396" w:rsidP="00980AA8">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980AA8">
        <w:rPr>
          <w:rFonts w:asciiTheme="majorBidi" w:hAnsiTheme="majorBidi" w:cstheme="majorBidi"/>
          <w:b/>
          <w:bCs/>
          <w:color w:val="000000" w:themeColor="text1"/>
          <w:sz w:val="26"/>
          <w:szCs w:val="26"/>
          <w:rtl/>
        </w:rPr>
        <w:t>خطة الاستجابة للمخاطر</w:t>
      </w:r>
      <w:r w:rsidRPr="00980AA8">
        <w:rPr>
          <w:rFonts w:asciiTheme="majorBidi" w:hAnsiTheme="majorBidi" w:cstheme="majorBidi"/>
          <w:b/>
          <w:bCs/>
          <w:color w:val="000000" w:themeColor="text1"/>
          <w:sz w:val="26"/>
          <w:szCs w:val="26"/>
        </w:rPr>
        <w:t xml:space="preserve"> (Risk Response Plan)</w:t>
      </w:r>
    </w:p>
    <w:p w14:paraId="1EC468B3" w14:textId="4ACBC334" w:rsidR="008D5396"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وهي </w:t>
      </w:r>
      <w:r w:rsidR="008D5396" w:rsidRPr="008D5396">
        <w:rPr>
          <w:rFonts w:asciiTheme="majorBidi" w:hAnsiTheme="majorBidi" w:cstheme="majorBidi"/>
          <w:color w:val="000000" w:themeColor="text1"/>
          <w:sz w:val="26"/>
          <w:szCs w:val="26"/>
          <w:rtl/>
        </w:rPr>
        <w:t>أداة لتحديد كيفية التعامل مع كل نوع من المخاطر (تجنب، تقليل، نقل، قبول)</w:t>
      </w:r>
      <w:r>
        <w:rPr>
          <w:rFonts w:asciiTheme="majorBidi" w:hAnsiTheme="majorBidi" w:cstheme="majorBidi"/>
          <w:color w:val="000000" w:themeColor="text1"/>
          <w:sz w:val="26"/>
          <w:szCs w:val="26"/>
        </w:rPr>
        <w:t xml:space="preserve"> </w:t>
      </w:r>
      <w:r>
        <w:rPr>
          <w:rFonts w:asciiTheme="majorBidi" w:hAnsiTheme="majorBidi" w:cstheme="majorBidi" w:hint="cs"/>
          <w:color w:val="000000" w:themeColor="text1"/>
          <w:sz w:val="26"/>
          <w:szCs w:val="26"/>
          <w:rtl/>
        </w:rPr>
        <w:t xml:space="preserve">وذلك </w:t>
      </w:r>
      <w:r w:rsidR="008D5396" w:rsidRPr="008D5396">
        <w:rPr>
          <w:rFonts w:asciiTheme="majorBidi" w:hAnsiTheme="majorBidi" w:cstheme="majorBidi"/>
          <w:color w:val="000000" w:themeColor="text1"/>
          <w:sz w:val="26"/>
          <w:szCs w:val="26"/>
          <w:rtl/>
        </w:rPr>
        <w:t>لتطبيق استراتيجيات الاستجابة بشكل فعال</w:t>
      </w:r>
      <w:r w:rsidR="008D5396" w:rsidRPr="008D5396">
        <w:rPr>
          <w:rFonts w:asciiTheme="majorBidi" w:hAnsiTheme="majorBidi" w:cstheme="majorBidi"/>
          <w:color w:val="000000" w:themeColor="text1"/>
          <w:sz w:val="26"/>
          <w:szCs w:val="26"/>
        </w:rPr>
        <w:t>.</w:t>
      </w:r>
      <w:r>
        <w:rPr>
          <w:rFonts w:asciiTheme="majorBidi" w:hAnsiTheme="majorBidi" w:cstheme="majorBidi" w:hint="cs"/>
          <w:color w:val="000000" w:themeColor="text1"/>
          <w:sz w:val="26"/>
          <w:szCs w:val="26"/>
          <w:rtl/>
        </w:rPr>
        <w:t xml:space="preserve"> واستخدامها يكون </w:t>
      </w:r>
      <w:r w:rsidR="008D5396" w:rsidRPr="008D5396">
        <w:rPr>
          <w:rFonts w:asciiTheme="majorBidi" w:hAnsiTheme="majorBidi" w:cstheme="majorBidi"/>
          <w:color w:val="000000" w:themeColor="text1"/>
          <w:sz w:val="26"/>
          <w:szCs w:val="26"/>
          <w:rtl/>
        </w:rPr>
        <w:t>بعد تقييم المخاطر</w:t>
      </w:r>
      <w:r w:rsidR="008D5396" w:rsidRPr="008D5396">
        <w:rPr>
          <w:rFonts w:asciiTheme="majorBidi" w:hAnsiTheme="majorBidi" w:cstheme="majorBidi"/>
          <w:color w:val="000000" w:themeColor="text1"/>
          <w:sz w:val="26"/>
          <w:szCs w:val="26"/>
        </w:rPr>
        <w:t>.</w:t>
      </w:r>
    </w:p>
    <w:p w14:paraId="6FF16953" w14:textId="41858ACC" w:rsidR="008D5396" w:rsidRPr="00980AA8" w:rsidRDefault="008D5396" w:rsidP="00980AA8">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980AA8">
        <w:rPr>
          <w:rFonts w:asciiTheme="majorBidi" w:hAnsiTheme="majorBidi" w:cstheme="majorBidi"/>
          <w:b/>
          <w:bCs/>
          <w:color w:val="000000" w:themeColor="text1"/>
          <w:sz w:val="26"/>
          <w:szCs w:val="26"/>
          <w:rtl/>
        </w:rPr>
        <w:t>تحليل مونت كارلو</w:t>
      </w:r>
      <w:r w:rsidRPr="00980AA8">
        <w:rPr>
          <w:rFonts w:asciiTheme="majorBidi" w:hAnsiTheme="majorBidi" w:cstheme="majorBidi"/>
          <w:b/>
          <w:bCs/>
          <w:color w:val="000000" w:themeColor="text1"/>
          <w:sz w:val="26"/>
          <w:szCs w:val="26"/>
        </w:rPr>
        <w:t xml:space="preserve"> (Monte Carlo Simulation)</w:t>
      </w:r>
    </w:p>
    <w:p w14:paraId="2EF78205" w14:textId="1973EA2C" w:rsidR="008D5396"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وهي</w:t>
      </w:r>
      <w:r w:rsidR="008D5396" w:rsidRPr="008D5396">
        <w:rPr>
          <w:rFonts w:asciiTheme="majorBidi" w:hAnsiTheme="majorBidi" w:cstheme="majorBidi"/>
          <w:color w:val="000000" w:themeColor="text1"/>
          <w:sz w:val="26"/>
          <w:szCs w:val="26"/>
        </w:rPr>
        <w:t xml:space="preserve"> </w:t>
      </w:r>
      <w:r w:rsidR="008D5396" w:rsidRPr="008D5396">
        <w:rPr>
          <w:rFonts w:asciiTheme="majorBidi" w:hAnsiTheme="majorBidi" w:cstheme="majorBidi"/>
          <w:color w:val="000000" w:themeColor="text1"/>
          <w:sz w:val="26"/>
          <w:szCs w:val="26"/>
          <w:rtl/>
        </w:rPr>
        <w:t>أداة تعتمد على المحاكاة الإحصائية لتوقع تأثير المخاطر</w:t>
      </w:r>
      <w:r>
        <w:rPr>
          <w:rFonts w:asciiTheme="majorBidi" w:hAnsiTheme="majorBidi" w:cstheme="majorBidi" w:hint="cs"/>
          <w:color w:val="000000" w:themeColor="text1"/>
          <w:sz w:val="26"/>
          <w:szCs w:val="26"/>
          <w:rtl/>
        </w:rPr>
        <w:t xml:space="preserve"> تستخدم </w:t>
      </w:r>
      <w:r w:rsidR="008D5396" w:rsidRPr="008D5396">
        <w:rPr>
          <w:rFonts w:asciiTheme="majorBidi" w:hAnsiTheme="majorBidi" w:cstheme="majorBidi"/>
          <w:color w:val="000000" w:themeColor="text1"/>
          <w:sz w:val="26"/>
          <w:szCs w:val="26"/>
          <w:rtl/>
        </w:rPr>
        <w:t>لتقدير النتائج المحتملة واحتمالية حدوثها</w:t>
      </w:r>
      <w:r w:rsidR="008D5396" w:rsidRPr="008D5396">
        <w:rPr>
          <w:rFonts w:asciiTheme="majorBidi" w:hAnsiTheme="majorBidi" w:cstheme="majorBidi"/>
          <w:color w:val="000000" w:themeColor="text1"/>
          <w:sz w:val="26"/>
          <w:szCs w:val="26"/>
        </w:rPr>
        <w:t>.</w:t>
      </w:r>
    </w:p>
    <w:p w14:paraId="08787B1E" w14:textId="15EB51E5" w:rsidR="008D5396" w:rsidRPr="008D5396" w:rsidRDefault="008D5396"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8D5396">
        <w:rPr>
          <w:rFonts w:asciiTheme="majorBidi" w:hAnsiTheme="majorBidi" w:cstheme="majorBidi"/>
          <w:color w:val="000000" w:themeColor="text1"/>
          <w:sz w:val="26"/>
          <w:szCs w:val="26"/>
          <w:rtl/>
        </w:rPr>
        <w:t>في المشاريع ذات المخاطر العالية أو التغير الكبير</w:t>
      </w:r>
      <w:r w:rsidRPr="008D5396">
        <w:rPr>
          <w:rFonts w:asciiTheme="majorBidi" w:hAnsiTheme="majorBidi" w:cstheme="majorBidi"/>
          <w:color w:val="000000" w:themeColor="text1"/>
          <w:sz w:val="26"/>
          <w:szCs w:val="26"/>
        </w:rPr>
        <w:t>.</w:t>
      </w:r>
    </w:p>
    <w:p w14:paraId="1117EEF0" w14:textId="71447230" w:rsidR="008D5396" w:rsidRPr="00980AA8" w:rsidRDefault="008D5396" w:rsidP="00980AA8">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980AA8">
        <w:rPr>
          <w:rFonts w:asciiTheme="majorBidi" w:hAnsiTheme="majorBidi" w:cstheme="majorBidi"/>
          <w:b/>
          <w:bCs/>
          <w:color w:val="000000" w:themeColor="text1"/>
          <w:sz w:val="26"/>
          <w:szCs w:val="26"/>
          <w:rtl/>
        </w:rPr>
        <w:t>خرائط المخاطر</w:t>
      </w:r>
      <w:r w:rsidRPr="00980AA8">
        <w:rPr>
          <w:rFonts w:asciiTheme="majorBidi" w:hAnsiTheme="majorBidi" w:cstheme="majorBidi"/>
          <w:b/>
          <w:bCs/>
          <w:color w:val="000000" w:themeColor="text1"/>
          <w:sz w:val="26"/>
          <w:szCs w:val="26"/>
        </w:rPr>
        <w:t xml:space="preserve"> (Risk Mapping)</w:t>
      </w:r>
    </w:p>
    <w:p w14:paraId="6ACC572C" w14:textId="162C5395" w:rsidR="008D5396" w:rsidRPr="008D5396" w:rsidRDefault="00980AA8" w:rsidP="00980A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hint="cs"/>
          <w:b/>
          <w:bCs/>
          <w:color w:val="000000" w:themeColor="text1"/>
          <w:sz w:val="26"/>
          <w:szCs w:val="26"/>
          <w:rtl/>
        </w:rPr>
        <w:t xml:space="preserve">وهي </w:t>
      </w:r>
      <w:r w:rsidR="008D5396" w:rsidRPr="008D5396">
        <w:rPr>
          <w:rFonts w:asciiTheme="majorBidi" w:hAnsiTheme="majorBidi" w:cstheme="majorBidi"/>
          <w:color w:val="000000" w:themeColor="text1"/>
          <w:sz w:val="26"/>
          <w:szCs w:val="26"/>
          <w:rtl/>
        </w:rPr>
        <w:t>تمثيل بصري للمخاطر بناءً على تأثيرها واحتماليتها</w:t>
      </w:r>
      <w:r w:rsidR="008D5396" w:rsidRPr="008D5396">
        <w:rPr>
          <w:rFonts w:asciiTheme="majorBidi" w:hAnsiTheme="majorBidi" w:cstheme="majorBidi"/>
          <w:color w:val="000000" w:themeColor="text1"/>
          <w:sz w:val="26"/>
          <w:szCs w:val="26"/>
        </w:rPr>
        <w:t xml:space="preserve"> </w:t>
      </w:r>
      <w:r w:rsidR="008D5396" w:rsidRPr="008D5396">
        <w:rPr>
          <w:rFonts w:asciiTheme="majorBidi" w:hAnsiTheme="majorBidi" w:cstheme="majorBidi"/>
          <w:color w:val="000000" w:themeColor="text1"/>
          <w:sz w:val="26"/>
          <w:szCs w:val="26"/>
          <w:rtl/>
        </w:rPr>
        <w:t>لتحديد أولويات المخاطر</w:t>
      </w:r>
      <w:r>
        <w:rPr>
          <w:rFonts w:asciiTheme="majorBidi" w:hAnsiTheme="majorBidi" w:cstheme="majorBidi" w:hint="cs"/>
          <w:color w:val="000000" w:themeColor="text1"/>
          <w:sz w:val="26"/>
          <w:szCs w:val="26"/>
          <w:rtl/>
        </w:rPr>
        <w:t xml:space="preserve"> والتي تستخدم</w:t>
      </w:r>
      <w:r w:rsidR="008D5396" w:rsidRPr="008D5396">
        <w:rPr>
          <w:rFonts w:asciiTheme="majorBidi" w:hAnsiTheme="majorBidi" w:cstheme="majorBidi"/>
          <w:color w:val="000000" w:themeColor="text1"/>
          <w:sz w:val="26"/>
          <w:szCs w:val="26"/>
        </w:rPr>
        <w:t xml:space="preserve"> </w:t>
      </w:r>
      <w:r w:rsidR="008D5396" w:rsidRPr="008D5396">
        <w:rPr>
          <w:rFonts w:asciiTheme="majorBidi" w:hAnsiTheme="majorBidi" w:cstheme="majorBidi"/>
          <w:color w:val="000000" w:themeColor="text1"/>
          <w:sz w:val="26"/>
          <w:szCs w:val="26"/>
          <w:rtl/>
        </w:rPr>
        <w:t>أثناء تخطيط وإعداد إدارة المخاطر</w:t>
      </w:r>
      <w:r w:rsidR="008D5396" w:rsidRPr="008D5396">
        <w:rPr>
          <w:rFonts w:asciiTheme="majorBidi" w:hAnsiTheme="majorBidi" w:cstheme="majorBidi"/>
          <w:color w:val="000000" w:themeColor="text1"/>
          <w:sz w:val="26"/>
          <w:szCs w:val="26"/>
        </w:rPr>
        <w:t>.</w:t>
      </w:r>
    </w:p>
    <w:p w14:paraId="3C3933DD" w14:textId="3D8F35A6" w:rsidR="008D5396" w:rsidRPr="008D5396" w:rsidRDefault="008D5396" w:rsidP="008D53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hint="cs"/>
          <w:color w:val="000000" w:themeColor="text1"/>
          <w:sz w:val="26"/>
          <w:szCs w:val="26"/>
          <w:rtl/>
        </w:rPr>
      </w:pPr>
    </w:p>
    <w:p w14:paraId="798768F1" w14:textId="3DF95FA6" w:rsidR="008D5396" w:rsidRPr="00AA692F" w:rsidRDefault="008D5396" w:rsidP="00AA692F">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AA692F">
        <w:rPr>
          <w:rFonts w:asciiTheme="majorBidi" w:hAnsiTheme="majorBidi" w:cstheme="majorBidi"/>
          <w:b/>
          <w:bCs/>
          <w:color w:val="000000" w:themeColor="text1"/>
          <w:sz w:val="26"/>
          <w:szCs w:val="26"/>
          <w:rtl/>
        </w:rPr>
        <w:t>تحليل</w:t>
      </w:r>
      <w:r w:rsidRPr="00AA692F">
        <w:rPr>
          <w:rFonts w:asciiTheme="majorBidi" w:hAnsiTheme="majorBidi" w:cstheme="majorBidi"/>
          <w:b/>
          <w:bCs/>
          <w:color w:val="000000" w:themeColor="text1"/>
          <w:sz w:val="26"/>
          <w:szCs w:val="26"/>
        </w:rPr>
        <w:t xml:space="preserve"> FMEA (Failure Mode and Effects Analysis)</w:t>
      </w:r>
    </w:p>
    <w:p w14:paraId="02ACC663" w14:textId="0A2540FB" w:rsidR="008D5396" w:rsidRDefault="00AA692F" w:rsidP="00B435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Pr>
          <w:rFonts w:asciiTheme="majorBidi" w:hAnsiTheme="majorBidi" w:cstheme="majorBidi" w:hint="cs"/>
          <w:b/>
          <w:bCs/>
          <w:color w:val="000000" w:themeColor="text1"/>
          <w:sz w:val="26"/>
          <w:szCs w:val="26"/>
          <w:rtl/>
        </w:rPr>
        <w:t xml:space="preserve">وهي </w:t>
      </w:r>
      <w:r w:rsidR="008D5396" w:rsidRPr="008D5396">
        <w:rPr>
          <w:rFonts w:asciiTheme="majorBidi" w:hAnsiTheme="majorBidi" w:cstheme="majorBidi"/>
          <w:color w:val="000000" w:themeColor="text1"/>
          <w:sz w:val="26"/>
          <w:szCs w:val="26"/>
          <w:rtl/>
        </w:rPr>
        <w:t>أداة لتحديد أنواع الفشل المحتملة وتحليل تأثيراتها</w:t>
      </w:r>
      <w:r w:rsidR="00B43594">
        <w:rPr>
          <w:rFonts w:asciiTheme="majorBidi" w:hAnsiTheme="majorBidi" w:cstheme="majorBidi" w:hint="cs"/>
          <w:color w:val="000000" w:themeColor="text1"/>
          <w:sz w:val="26"/>
          <w:szCs w:val="26"/>
          <w:rtl/>
        </w:rPr>
        <w:t xml:space="preserve"> والتي تستخدم </w:t>
      </w:r>
      <w:r w:rsidR="008D5396" w:rsidRPr="008D5396">
        <w:rPr>
          <w:rFonts w:asciiTheme="majorBidi" w:hAnsiTheme="majorBidi" w:cstheme="majorBidi"/>
          <w:color w:val="000000" w:themeColor="text1"/>
          <w:sz w:val="26"/>
          <w:szCs w:val="26"/>
          <w:rtl/>
        </w:rPr>
        <w:t>للحد من احتمالية الفشل وتحسين العمليات</w:t>
      </w:r>
      <w:r w:rsidR="00B43594">
        <w:rPr>
          <w:rFonts w:asciiTheme="majorBidi" w:hAnsiTheme="majorBidi" w:cstheme="majorBidi" w:hint="cs"/>
          <w:color w:val="000000" w:themeColor="text1"/>
          <w:sz w:val="26"/>
          <w:szCs w:val="26"/>
          <w:rtl/>
        </w:rPr>
        <w:t xml:space="preserve"> </w:t>
      </w:r>
      <w:r w:rsidR="008D5396" w:rsidRPr="008D5396">
        <w:rPr>
          <w:rFonts w:asciiTheme="majorBidi" w:hAnsiTheme="majorBidi" w:cstheme="majorBidi"/>
          <w:color w:val="000000" w:themeColor="text1"/>
          <w:sz w:val="26"/>
          <w:szCs w:val="26"/>
          <w:rtl/>
        </w:rPr>
        <w:t>في العمليات الصناعية والهندسية</w:t>
      </w:r>
      <w:r w:rsidR="008D5396" w:rsidRPr="008D5396">
        <w:rPr>
          <w:rFonts w:asciiTheme="majorBidi" w:hAnsiTheme="majorBidi" w:cstheme="majorBidi"/>
          <w:color w:val="000000" w:themeColor="text1"/>
          <w:sz w:val="26"/>
          <w:szCs w:val="26"/>
        </w:rPr>
        <w:t>.</w:t>
      </w:r>
    </w:p>
    <w:p w14:paraId="523AA125" w14:textId="77777777" w:rsidR="00B43594" w:rsidRPr="008D5396" w:rsidRDefault="00B43594" w:rsidP="00B435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30C871AD" w14:textId="77777777" w:rsidR="00B43594" w:rsidRDefault="008D5396" w:rsidP="00B43594">
      <w:pPr>
        <w:pStyle w:val="a4"/>
        <w:numPr>
          <w:ilvl w:val="1"/>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sidRPr="00B43594">
        <w:rPr>
          <w:rFonts w:asciiTheme="majorBidi" w:hAnsiTheme="majorBidi" w:cstheme="majorBidi"/>
          <w:b/>
          <w:bCs/>
          <w:color w:val="000000" w:themeColor="text1"/>
          <w:sz w:val="26"/>
          <w:szCs w:val="26"/>
          <w:rtl/>
        </w:rPr>
        <w:lastRenderedPageBreak/>
        <w:t>نظم المعلومات لإدارة المخاطر</w:t>
      </w:r>
      <w:r w:rsidRPr="00B43594">
        <w:rPr>
          <w:rFonts w:asciiTheme="majorBidi" w:hAnsiTheme="majorBidi" w:cstheme="majorBidi"/>
          <w:b/>
          <w:bCs/>
          <w:color w:val="000000" w:themeColor="text1"/>
          <w:sz w:val="26"/>
          <w:szCs w:val="26"/>
        </w:rPr>
        <w:t xml:space="preserve"> (Risk Management Information Systems - RMIS)</w:t>
      </w:r>
    </w:p>
    <w:p w14:paraId="0FD6FC00" w14:textId="2616E650" w:rsidR="008D5396" w:rsidRPr="00B43594" w:rsidRDefault="00B43594" w:rsidP="00B435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r>
        <w:rPr>
          <w:rFonts w:asciiTheme="majorBidi" w:hAnsiTheme="majorBidi" w:cstheme="majorBidi" w:hint="cs"/>
          <w:b/>
          <w:bCs/>
          <w:color w:val="000000" w:themeColor="text1"/>
          <w:sz w:val="26"/>
          <w:szCs w:val="26"/>
          <w:rtl/>
        </w:rPr>
        <w:t xml:space="preserve">وهي </w:t>
      </w:r>
      <w:r w:rsidR="008D5396" w:rsidRPr="00B43594">
        <w:rPr>
          <w:rFonts w:asciiTheme="majorBidi" w:hAnsiTheme="majorBidi" w:cstheme="majorBidi"/>
          <w:color w:val="000000" w:themeColor="text1"/>
          <w:sz w:val="26"/>
          <w:szCs w:val="26"/>
          <w:rtl/>
        </w:rPr>
        <w:t>أدوات برمجية لإدارة المخاطر وجمع البيانات وتحليلها</w:t>
      </w:r>
      <w:r>
        <w:rPr>
          <w:rFonts w:asciiTheme="majorBidi" w:hAnsiTheme="majorBidi" w:cstheme="majorBidi" w:hint="cs"/>
          <w:b/>
          <w:bCs/>
          <w:color w:val="000000" w:themeColor="text1"/>
          <w:sz w:val="26"/>
          <w:szCs w:val="26"/>
          <w:rtl/>
        </w:rPr>
        <w:t xml:space="preserve"> تستخدم </w:t>
      </w:r>
      <w:r w:rsidRPr="008D5396">
        <w:rPr>
          <w:rFonts w:asciiTheme="majorBidi" w:hAnsiTheme="majorBidi" w:cstheme="majorBidi"/>
          <w:color w:val="000000" w:themeColor="text1"/>
          <w:sz w:val="26"/>
          <w:szCs w:val="26"/>
          <w:rtl/>
        </w:rPr>
        <w:t>لتتبع</w:t>
      </w:r>
      <w:r w:rsidR="008D5396" w:rsidRPr="008D5396">
        <w:rPr>
          <w:rFonts w:asciiTheme="majorBidi" w:hAnsiTheme="majorBidi" w:cstheme="majorBidi"/>
          <w:color w:val="000000" w:themeColor="text1"/>
          <w:sz w:val="26"/>
          <w:szCs w:val="26"/>
          <w:rtl/>
        </w:rPr>
        <w:t xml:space="preserve"> المخاطر وتحليلها في الوقت الحقيقي</w:t>
      </w:r>
      <w:r w:rsidR="008D5396" w:rsidRPr="008D5396">
        <w:rPr>
          <w:rFonts w:asciiTheme="majorBidi" w:hAnsiTheme="majorBidi" w:cstheme="majorBidi"/>
          <w:color w:val="000000" w:themeColor="text1"/>
          <w:sz w:val="26"/>
          <w:szCs w:val="26"/>
        </w:rPr>
        <w:t xml:space="preserve"> </w:t>
      </w:r>
      <w:r w:rsidR="008D5396" w:rsidRPr="008D5396">
        <w:rPr>
          <w:rFonts w:asciiTheme="majorBidi" w:hAnsiTheme="majorBidi" w:cstheme="majorBidi"/>
          <w:color w:val="000000" w:themeColor="text1"/>
          <w:sz w:val="26"/>
          <w:szCs w:val="26"/>
          <w:rtl/>
        </w:rPr>
        <w:t>في المؤسسات الكبيرة والمعقدة</w:t>
      </w:r>
      <w:r w:rsidR="008D5396" w:rsidRPr="008D5396">
        <w:rPr>
          <w:rFonts w:asciiTheme="majorBidi" w:hAnsiTheme="majorBidi" w:cstheme="majorBidi"/>
          <w:color w:val="000000" w:themeColor="text1"/>
          <w:sz w:val="26"/>
          <w:szCs w:val="26"/>
        </w:rPr>
        <w:t>.</w:t>
      </w:r>
    </w:p>
    <w:p w14:paraId="66D753A3" w14:textId="77777777" w:rsidR="008D5396" w:rsidRPr="008D5396" w:rsidRDefault="008D5396" w:rsidP="008D53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hint="cs"/>
          <w:color w:val="000000" w:themeColor="text1"/>
          <w:sz w:val="26"/>
          <w:szCs w:val="26"/>
          <w:rtl/>
        </w:rPr>
      </w:pPr>
    </w:p>
    <w:p w14:paraId="007C75A6" w14:textId="77777777" w:rsidR="006D7F3B" w:rsidRPr="006D7F3B" w:rsidRDefault="006D7F3B" w:rsidP="008069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hint="cs"/>
          <w:color w:val="000000" w:themeColor="text1"/>
          <w:sz w:val="26"/>
          <w:szCs w:val="26"/>
        </w:rPr>
      </w:pPr>
    </w:p>
    <w:p w14:paraId="6C2E8C0E" w14:textId="77777777" w:rsidR="0080696C" w:rsidRPr="0080696C" w:rsidRDefault="0080696C"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1EACA061" w14:textId="5F91609C"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6734236D" w14:textId="6EC84DB7"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155A604A" w14:textId="25FDEE61"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19AEC85F" w14:textId="6149A2C7"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60F683F5" w14:textId="6C313BC5"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37CEF8BE" w14:textId="1A295463"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459D8632" w14:textId="578E48F4" w:rsidR="00430C4F" w:rsidRDefault="00430C4F" w:rsidP="00430C4F">
      <w:pPr>
        <w:spacing w:after="0" w:line="480" w:lineRule="auto"/>
        <w:jc w:val="center"/>
        <w:rPr>
          <w:rFonts w:asciiTheme="majorBidi" w:hAnsiTheme="majorBidi" w:cstheme="majorBidi"/>
          <w:b/>
          <w:bCs/>
          <w:sz w:val="56"/>
          <w:szCs w:val="56"/>
          <w:rtl/>
          <w:lang w:bidi="ar-SY"/>
        </w:rPr>
      </w:pPr>
      <w:r w:rsidRPr="00E149F5">
        <w:rPr>
          <w:rFonts w:asciiTheme="majorBidi" w:hAnsiTheme="majorBidi" w:cstheme="majorBidi"/>
          <w:b/>
          <w:bCs/>
          <w:sz w:val="56"/>
          <w:szCs w:val="56"/>
          <w:rtl/>
          <w:lang w:bidi="ar-SY"/>
        </w:rPr>
        <w:t>الفصل الثاني</w:t>
      </w:r>
    </w:p>
    <w:p w14:paraId="089193D5" w14:textId="3287FC2F" w:rsidR="00B43594" w:rsidRPr="00B43594" w:rsidRDefault="00B43594" w:rsidP="00430C4F">
      <w:pPr>
        <w:spacing w:after="0" w:line="480" w:lineRule="auto"/>
        <w:jc w:val="center"/>
        <w:rPr>
          <w:rFonts w:asciiTheme="majorBidi" w:hAnsiTheme="majorBidi" w:cstheme="majorBidi"/>
          <w:sz w:val="56"/>
          <w:szCs w:val="56"/>
          <w:rtl/>
          <w:lang w:bidi="ar-SY"/>
        </w:rPr>
      </w:pPr>
      <w:r w:rsidRPr="00B43594">
        <w:rPr>
          <w:rFonts w:asciiTheme="majorBidi" w:hAnsiTheme="majorBidi" w:cstheme="majorBidi" w:hint="cs"/>
          <w:sz w:val="56"/>
          <w:szCs w:val="56"/>
          <w:rtl/>
          <w:lang w:bidi="ar-SY"/>
        </w:rPr>
        <w:t>الدراسات السابقة</w:t>
      </w:r>
    </w:p>
    <w:p w14:paraId="3E9718C1" w14:textId="77777777" w:rsidR="00430C4F" w:rsidRDefault="00430C4F" w:rsidP="00430C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center"/>
        <w:rPr>
          <w:rFonts w:asciiTheme="majorBidi" w:hAnsiTheme="majorBidi" w:cstheme="majorBidi"/>
          <w:color w:val="000000" w:themeColor="text1"/>
          <w:sz w:val="26"/>
          <w:szCs w:val="26"/>
        </w:rPr>
      </w:pPr>
    </w:p>
    <w:p w14:paraId="1BA6AE06" w14:textId="646ECB4F" w:rsid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0CA689B2" w14:textId="77777777" w:rsidR="00A44BE9" w:rsidRDefault="00A44BE9"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p>
    <w:p w14:paraId="3A107FA7" w14:textId="77777777" w:rsidR="00430C4F" w:rsidRPr="00430C4F" w:rsidRDefault="00430C4F"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p>
    <w:p w14:paraId="40A6ADFD" w14:textId="4BBB9130" w:rsidR="008C7895" w:rsidRPr="00430C4F" w:rsidRDefault="002E1539" w:rsidP="00430C4F">
      <w:pPr>
        <w:pStyle w:val="a4"/>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r w:rsidRPr="00430C4F">
        <w:rPr>
          <w:rFonts w:asciiTheme="majorBidi" w:hAnsiTheme="majorBidi" w:cstheme="majorBidi"/>
          <w:b/>
          <w:bCs/>
          <w:color w:val="000000" w:themeColor="text1"/>
          <w:sz w:val="26"/>
          <w:szCs w:val="26"/>
          <w:rtl/>
        </w:rPr>
        <w:lastRenderedPageBreak/>
        <w:t>الخلفية النظرية للبحث</w:t>
      </w:r>
      <w:r w:rsidR="008C7895" w:rsidRPr="00430C4F">
        <w:rPr>
          <w:rFonts w:asciiTheme="majorBidi" w:hAnsiTheme="majorBidi" w:cstheme="majorBidi"/>
          <w:b/>
          <w:bCs/>
          <w:color w:val="000000" w:themeColor="text1"/>
          <w:sz w:val="26"/>
          <w:szCs w:val="26"/>
          <w:rtl/>
        </w:rPr>
        <w:t xml:space="preserve"> </w:t>
      </w:r>
    </w:p>
    <w:p w14:paraId="3318B4D3" w14:textId="0D78F54C" w:rsidR="002E1539"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color w:val="000000" w:themeColor="text1"/>
          <w:sz w:val="26"/>
          <w:szCs w:val="26"/>
          <w:rtl/>
        </w:rPr>
        <w:tab/>
      </w:r>
      <w:r w:rsidR="002E1539" w:rsidRPr="00E149F5">
        <w:rPr>
          <w:rFonts w:asciiTheme="majorBidi" w:hAnsiTheme="majorBidi" w:cstheme="majorBidi"/>
          <w:color w:val="000000" w:themeColor="text1"/>
          <w:sz w:val="26"/>
          <w:szCs w:val="26"/>
          <w:rtl/>
        </w:rPr>
        <w:t xml:space="preserve">في السنوات الأخيرة، نالت إدارة المخاطر واستمرارية الأعمال اهتمامًا كبيرًا في الأبحاث والدراسات، خاصةً في سياق مواجهة الأزمات والكوارث. فقد سلطت دراسات حديثة الضوء على أهمية التخطيط الاستباقي لإدارة المخاطر وتأثيره في استمرارية المشاريع. </w:t>
      </w:r>
      <w:r>
        <w:rPr>
          <w:rFonts w:asciiTheme="majorBidi" w:hAnsiTheme="majorBidi" w:cstheme="majorBidi" w:hint="cs"/>
          <w:color w:val="000000" w:themeColor="text1"/>
          <w:sz w:val="26"/>
          <w:szCs w:val="26"/>
          <w:rtl/>
        </w:rPr>
        <w:t xml:space="preserve">حيثُ أُعدت </w:t>
      </w:r>
      <w:r w:rsidR="002E1539" w:rsidRPr="00E149F5">
        <w:rPr>
          <w:rFonts w:asciiTheme="majorBidi" w:hAnsiTheme="majorBidi" w:cstheme="majorBidi"/>
          <w:color w:val="000000" w:themeColor="text1"/>
          <w:sz w:val="26"/>
          <w:szCs w:val="26"/>
          <w:rtl/>
        </w:rPr>
        <w:t>دراسة حديثة أجريت على مشاريع في القطاع الصناعي في المملكة المتحدة، وجدت أن تطبيق أدوات متقدمة لإدارة المخاطر مثل النمذجة التنبؤية وتحليل السيناريوهات يساعد في تحديد المخاطر المحتملة والتخفيف منها بشكل أكثر فعالية، مما ينعكس على استمرارية المشروع</w:t>
      </w:r>
      <w:r w:rsidR="002E1539" w:rsidRPr="00E149F5">
        <w:rPr>
          <w:rFonts w:asciiTheme="majorBidi" w:hAnsiTheme="majorBidi" w:cstheme="majorBidi"/>
          <w:color w:val="000000" w:themeColor="text1"/>
          <w:sz w:val="26"/>
          <w:szCs w:val="26"/>
        </w:rPr>
        <w:t xml:space="preserve"> (Smith et al., 2022).</w:t>
      </w:r>
      <w:r w:rsidR="008C7895" w:rsidRPr="00E149F5">
        <w:rPr>
          <w:rFonts w:asciiTheme="majorBidi" w:hAnsiTheme="majorBidi" w:cstheme="majorBidi"/>
          <w:color w:val="000000" w:themeColor="text1"/>
          <w:sz w:val="26"/>
          <w:szCs w:val="26"/>
          <w:rtl/>
        </w:rPr>
        <w:t xml:space="preserve"> </w:t>
      </w:r>
      <w:r>
        <w:rPr>
          <w:rFonts w:asciiTheme="majorBidi" w:hAnsiTheme="majorBidi" w:cstheme="majorBidi" w:hint="cs"/>
          <w:color w:val="000000" w:themeColor="text1"/>
          <w:sz w:val="26"/>
          <w:szCs w:val="26"/>
          <w:rtl/>
        </w:rPr>
        <w:t>ركزت</w:t>
      </w:r>
      <w:r w:rsidR="008C7895" w:rsidRPr="00E149F5">
        <w:rPr>
          <w:rFonts w:asciiTheme="majorBidi" w:hAnsiTheme="majorBidi" w:cstheme="majorBidi"/>
          <w:color w:val="000000" w:themeColor="text1"/>
          <w:sz w:val="26"/>
          <w:szCs w:val="26"/>
          <w:rtl/>
        </w:rPr>
        <w:t xml:space="preserve"> هذه الدراسة </w:t>
      </w:r>
      <w:r>
        <w:rPr>
          <w:rFonts w:asciiTheme="majorBidi" w:hAnsiTheme="majorBidi" w:cstheme="majorBidi" w:hint="cs"/>
          <w:color w:val="000000" w:themeColor="text1"/>
          <w:sz w:val="26"/>
          <w:szCs w:val="26"/>
          <w:rtl/>
        </w:rPr>
        <w:t xml:space="preserve">على </w:t>
      </w:r>
      <w:r w:rsidR="008C7895" w:rsidRPr="00E149F5">
        <w:rPr>
          <w:rFonts w:asciiTheme="majorBidi" w:hAnsiTheme="majorBidi" w:cstheme="majorBidi"/>
          <w:color w:val="000000" w:themeColor="text1"/>
          <w:sz w:val="26"/>
          <w:szCs w:val="26"/>
          <w:rtl/>
        </w:rPr>
        <w:t xml:space="preserve">تقييم كفاءة استخدام </w:t>
      </w:r>
      <w:r>
        <w:rPr>
          <w:rFonts w:asciiTheme="majorBidi" w:hAnsiTheme="majorBidi" w:cstheme="majorBidi" w:hint="cs"/>
          <w:color w:val="000000" w:themeColor="text1"/>
          <w:sz w:val="26"/>
          <w:szCs w:val="26"/>
          <w:rtl/>
        </w:rPr>
        <w:t>هذه ال</w:t>
      </w:r>
      <w:r w:rsidR="008C7895" w:rsidRPr="00E149F5">
        <w:rPr>
          <w:rFonts w:asciiTheme="majorBidi" w:hAnsiTheme="majorBidi" w:cstheme="majorBidi"/>
          <w:color w:val="000000" w:themeColor="text1"/>
          <w:sz w:val="26"/>
          <w:szCs w:val="26"/>
          <w:rtl/>
        </w:rPr>
        <w:t xml:space="preserve">أدوات </w:t>
      </w:r>
      <w:r>
        <w:rPr>
          <w:rFonts w:asciiTheme="majorBidi" w:hAnsiTheme="majorBidi" w:cstheme="majorBidi" w:hint="cs"/>
          <w:color w:val="000000" w:themeColor="text1"/>
          <w:sz w:val="26"/>
          <w:szCs w:val="26"/>
          <w:rtl/>
        </w:rPr>
        <w:t>ال</w:t>
      </w:r>
      <w:r w:rsidR="008C7895" w:rsidRPr="00E149F5">
        <w:rPr>
          <w:rFonts w:asciiTheme="majorBidi" w:hAnsiTheme="majorBidi" w:cstheme="majorBidi"/>
          <w:color w:val="000000" w:themeColor="text1"/>
          <w:sz w:val="26"/>
          <w:szCs w:val="26"/>
          <w:rtl/>
        </w:rPr>
        <w:t>متقدمة لإدارة المخاطر، في دعم استمرارية الأعمال في القطاع الصناعي في المملكة المتحدة</w:t>
      </w:r>
      <w:r>
        <w:rPr>
          <w:rFonts w:asciiTheme="majorBidi" w:hAnsiTheme="majorBidi" w:cstheme="majorBidi" w:hint="cs"/>
          <w:color w:val="000000" w:themeColor="text1"/>
          <w:sz w:val="26"/>
          <w:szCs w:val="26"/>
          <w:rtl/>
        </w:rPr>
        <w:t xml:space="preserve"> و</w:t>
      </w:r>
      <w:r w:rsidR="008C7895" w:rsidRPr="00E149F5">
        <w:rPr>
          <w:rFonts w:asciiTheme="majorBidi" w:hAnsiTheme="majorBidi" w:cstheme="majorBidi"/>
          <w:color w:val="000000" w:themeColor="text1"/>
          <w:sz w:val="26"/>
          <w:szCs w:val="26"/>
          <w:rtl/>
        </w:rPr>
        <w:t>كيفية استخدام هذه الأدوات لاستشراف المخاطر المحتملة والتخطيط للتعامل معها بفعالية أكبر. وجدت الدراسة أن الشركات التي تبنت هذه الأدوات حققت أداءً أفضل عند مواجهة الأزمات، مثل التعطل في سلاسل الإمداد والضغوط الاقتصادية المفاجئة. وأظهرت النتائج أن هذه الأدوات، بفضل قدرتها على تحليل البيانات واستشراف المخاطر المستقبلية، تقلل من التأثير السلبي للأزمات وتساعد في الحفاظ على استمرارية العمل، مما يثبت فعالية هذه الأدوات كعنصر أساسي في استراتيجيات استمرارية الأعمال</w:t>
      </w:r>
      <w:r w:rsidR="008C7895" w:rsidRPr="00E149F5">
        <w:rPr>
          <w:rFonts w:asciiTheme="majorBidi" w:hAnsiTheme="majorBidi" w:cstheme="majorBidi"/>
          <w:color w:val="000000" w:themeColor="text1"/>
          <w:sz w:val="26"/>
          <w:szCs w:val="26"/>
        </w:rPr>
        <w:t>.</w:t>
      </w:r>
    </w:p>
    <w:p w14:paraId="55DDC81C" w14:textId="638F59E8" w:rsidR="002E1539"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tl/>
        </w:rPr>
      </w:pPr>
      <w:r>
        <w:rPr>
          <w:rFonts w:asciiTheme="majorBidi" w:hAnsiTheme="majorBidi" w:cstheme="majorBidi"/>
          <w:color w:val="000000" w:themeColor="text1"/>
          <w:sz w:val="26"/>
          <w:szCs w:val="26"/>
          <w:rtl/>
        </w:rPr>
        <w:tab/>
      </w:r>
      <w:r w:rsidR="002E1539" w:rsidRPr="00E149F5">
        <w:rPr>
          <w:rFonts w:asciiTheme="majorBidi" w:hAnsiTheme="majorBidi" w:cstheme="majorBidi"/>
          <w:color w:val="000000" w:themeColor="text1"/>
          <w:sz w:val="26"/>
          <w:szCs w:val="26"/>
          <w:rtl/>
        </w:rPr>
        <w:t>كما أوضحت دراسة أخرى نُشرت في الولايات المتحدة أن الشركات التي تستخدم أنظمة مرنة لإدارة المخاطر، تعتمد على التكنولوجيا المتقدمة مثل الذكاء الاصطناعي وإنترنت الأشياء، حققت قدرة أعلى على التكيف مع الأزمات مقارنةً بالشركات التي تعتمد على أساليب تقليدية</w:t>
      </w:r>
      <w:r w:rsidR="002E1539" w:rsidRPr="00E149F5">
        <w:rPr>
          <w:rFonts w:asciiTheme="majorBidi" w:hAnsiTheme="majorBidi" w:cstheme="majorBidi"/>
          <w:color w:val="000000" w:themeColor="text1"/>
          <w:sz w:val="26"/>
          <w:szCs w:val="26"/>
        </w:rPr>
        <w:t xml:space="preserve"> (Jones &amp; Patel, 2023). </w:t>
      </w:r>
      <w:r w:rsidR="002E1539" w:rsidRPr="00E149F5">
        <w:rPr>
          <w:rFonts w:asciiTheme="majorBidi" w:hAnsiTheme="majorBidi" w:cstheme="majorBidi"/>
          <w:color w:val="000000" w:themeColor="text1"/>
          <w:sz w:val="26"/>
          <w:szCs w:val="26"/>
          <w:rtl/>
        </w:rPr>
        <w:t>وأشارت إلى أن هذه الأدوات تتيح توقع الأزمات والاستعداد لها بسرعة أكبر، مما يقلل من الأضرار ويزيد من فرص بقاء المشروع</w:t>
      </w:r>
      <w:r w:rsidR="002E1539" w:rsidRPr="00E149F5">
        <w:rPr>
          <w:rFonts w:asciiTheme="majorBidi" w:hAnsiTheme="majorBidi" w:cstheme="majorBidi"/>
          <w:color w:val="000000" w:themeColor="text1"/>
          <w:sz w:val="26"/>
          <w:szCs w:val="26"/>
        </w:rPr>
        <w:t>.</w:t>
      </w:r>
    </w:p>
    <w:p w14:paraId="3D800C54"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 xml:space="preserve">تناولت هذه الدراسة كيف أن استخدام التكنولوجيا الحديثة، مثل الذكاء الاصطناعي وإنترنت الأشياء، يمكن أن يحدث تحولًا في إدارة المخاطر واستمرارية الأعمال، لا سيما في قطاع الأعمال في الولايات المتحدة. وركزت الدراسة على قدرة هذه الأدوات التقنية على التكيف السريع والاستجابة للأزمات المتنوعة. وخلصت إلى أن الشركات التي اعتمدت هذه التقنيات كانت أكثر قدرة على التكيف واستمرارية الأعمال أثناء الأزمات، مثل جائحة </w:t>
      </w:r>
      <w:r w:rsidRPr="00E149F5">
        <w:rPr>
          <w:rFonts w:asciiTheme="majorBidi" w:hAnsiTheme="majorBidi" w:cstheme="majorBidi"/>
          <w:color w:val="000000" w:themeColor="text1"/>
          <w:sz w:val="26"/>
          <w:szCs w:val="26"/>
          <w:rtl/>
        </w:rPr>
        <w:lastRenderedPageBreak/>
        <w:t>كوفيد-19 والأزمات البيئية. وبينت الدراسة أن استخدام التكنولوجيا الحديثة ساهم في تحسين دقة التوقعات ومرونة الاستجابة، حيث ساعد الذكاء الاصطناعي في تحليل البيانات الضخمة واستشراف التحديات القادمة، بينما عملت تقنيات إنترنت الأشياء على توفير معلومات لحظية عن سلسلة الإمداد، مما عزز استمرارية الأعمال</w:t>
      </w:r>
      <w:r w:rsidRPr="00E149F5">
        <w:rPr>
          <w:rFonts w:asciiTheme="majorBidi" w:hAnsiTheme="majorBidi" w:cstheme="majorBidi"/>
          <w:color w:val="000000" w:themeColor="text1"/>
          <w:sz w:val="26"/>
          <w:szCs w:val="26"/>
        </w:rPr>
        <w:t>.</w:t>
      </w:r>
    </w:p>
    <w:p w14:paraId="73988700"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p>
    <w:p w14:paraId="4C4F9A97" w14:textId="14001E19" w:rsidR="008C789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tl/>
        </w:rPr>
      </w:pPr>
      <w:r>
        <w:rPr>
          <w:rFonts w:asciiTheme="majorBidi" w:hAnsiTheme="majorBidi" w:cstheme="majorBidi"/>
          <w:color w:val="000000" w:themeColor="text1"/>
          <w:sz w:val="26"/>
          <w:szCs w:val="26"/>
          <w:rtl/>
        </w:rPr>
        <w:tab/>
      </w:r>
      <w:r w:rsidR="002E1539" w:rsidRPr="00E149F5">
        <w:rPr>
          <w:rFonts w:asciiTheme="majorBidi" w:hAnsiTheme="majorBidi" w:cstheme="majorBidi"/>
          <w:color w:val="000000" w:themeColor="text1"/>
          <w:sz w:val="26"/>
          <w:szCs w:val="26"/>
          <w:rtl/>
        </w:rPr>
        <w:t>في السياق العربي، أجريت دراسة في الإمارات حول استمرارية الأعمال في المؤسسات الحكومية خلال جائحة كوفيد-19</w:t>
      </w:r>
      <w:r w:rsidR="002E1539" w:rsidRPr="00E149F5">
        <w:rPr>
          <w:rFonts w:asciiTheme="majorBidi" w:hAnsiTheme="majorBidi" w:cstheme="majorBidi"/>
          <w:color w:val="000000" w:themeColor="text1"/>
          <w:sz w:val="26"/>
          <w:szCs w:val="26"/>
        </w:rPr>
        <w:t xml:space="preserve"> (Al-</w:t>
      </w:r>
      <w:proofErr w:type="spellStart"/>
      <w:r w:rsidR="002E1539" w:rsidRPr="00E149F5">
        <w:rPr>
          <w:rFonts w:asciiTheme="majorBidi" w:hAnsiTheme="majorBidi" w:cstheme="majorBidi"/>
          <w:color w:val="000000" w:themeColor="text1"/>
          <w:sz w:val="26"/>
          <w:szCs w:val="26"/>
        </w:rPr>
        <w:t>Mansoori</w:t>
      </w:r>
      <w:proofErr w:type="spellEnd"/>
      <w:r w:rsidR="002E1539" w:rsidRPr="00E149F5">
        <w:rPr>
          <w:rFonts w:asciiTheme="majorBidi" w:hAnsiTheme="majorBidi" w:cstheme="majorBidi"/>
          <w:color w:val="000000" w:themeColor="text1"/>
          <w:sz w:val="26"/>
          <w:szCs w:val="26"/>
        </w:rPr>
        <w:t xml:space="preserve">, 2021). </w:t>
      </w:r>
      <w:r w:rsidR="008C7895" w:rsidRPr="00E149F5">
        <w:rPr>
          <w:rFonts w:asciiTheme="majorBidi" w:hAnsiTheme="majorBidi" w:cstheme="majorBidi"/>
          <w:color w:val="000000" w:themeColor="text1"/>
          <w:sz w:val="26"/>
          <w:szCs w:val="26"/>
          <w:rtl/>
        </w:rPr>
        <w:t>في هذه الدراسة، ركز الباحثون على فعالية أدوات إدارة المخاطر واستمرارية الأعمال في المؤسسات الحكومية في الإمارات خلال جائحة كوفيد-19. أظهرت الدراسة أن الأساليب التقليدية لإدارة المخاطر لم تكن كافية للتعامل مع أزمة شاملة كتلك التي سببتها الجائحة، مما استدعى اعتماد استراتيجيات جديدة للتغلب على التحديات. أبرز هذه الاستراتيجيات كان تعزيز استخدام التقنيات السحابية لتسهيل العمل عن بعد، وتحسين قنوات الاتصال الداخلي لضمان التنسيق الفعّال بين الموظفين. وأكدت الدراسة أن الاستجابة المرنة لهذه الأزمة ساعدت المؤسسات على مواجهة الجائحة وتقليل تأثيرها السلبي، كما دعت إلى تبني استراتيجيات طويلة الأجل تعتمد على التكنولوجيا لتعزيز استمرارية الأعمال في المستقبل</w:t>
      </w:r>
      <w:r w:rsidR="008C7895" w:rsidRPr="00E149F5">
        <w:rPr>
          <w:rFonts w:asciiTheme="majorBidi" w:hAnsiTheme="majorBidi" w:cstheme="majorBidi"/>
          <w:color w:val="000000" w:themeColor="text1"/>
          <w:sz w:val="26"/>
          <w:szCs w:val="26"/>
        </w:rPr>
        <w:t>.</w:t>
      </w:r>
    </w:p>
    <w:p w14:paraId="4E8A97E5" w14:textId="77777777" w:rsidR="00E149F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p>
    <w:p w14:paraId="5A012F8B" w14:textId="44ABF5C3" w:rsidR="002E1539"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tl/>
        </w:rPr>
      </w:pPr>
      <w:r>
        <w:rPr>
          <w:rFonts w:asciiTheme="majorBidi" w:hAnsiTheme="majorBidi" w:cstheme="majorBidi"/>
          <w:color w:val="000000" w:themeColor="text1"/>
          <w:sz w:val="26"/>
          <w:szCs w:val="26"/>
          <w:rtl/>
        </w:rPr>
        <w:tab/>
      </w:r>
      <w:r>
        <w:rPr>
          <w:rFonts w:asciiTheme="majorBidi" w:hAnsiTheme="majorBidi" w:cstheme="majorBidi" w:hint="cs"/>
          <w:color w:val="000000" w:themeColor="text1"/>
          <w:sz w:val="26"/>
          <w:szCs w:val="26"/>
          <w:rtl/>
        </w:rPr>
        <w:t xml:space="preserve">على الصعيد المحلي، </w:t>
      </w:r>
      <w:r w:rsidR="002E1539" w:rsidRPr="00E149F5">
        <w:rPr>
          <w:rFonts w:asciiTheme="majorBidi" w:hAnsiTheme="majorBidi" w:cstheme="majorBidi"/>
          <w:color w:val="000000" w:themeColor="text1"/>
          <w:sz w:val="26"/>
          <w:szCs w:val="26"/>
          <w:rtl/>
        </w:rPr>
        <w:t>أظهرت دراسة ميدانية في المملكة العربية السعودية، تحديدًا في قطاع البنوك، أن تطبيق أنظمة استمرارية الأعمال وفق معايير دولية مثل</w:t>
      </w:r>
      <w:r w:rsidR="002E1539" w:rsidRPr="00E149F5">
        <w:rPr>
          <w:rFonts w:asciiTheme="majorBidi" w:hAnsiTheme="majorBidi" w:cstheme="majorBidi"/>
          <w:color w:val="000000" w:themeColor="text1"/>
          <w:sz w:val="26"/>
          <w:szCs w:val="26"/>
        </w:rPr>
        <w:t xml:space="preserve"> ISO 22301 </w:t>
      </w:r>
      <w:r w:rsidR="002E1539" w:rsidRPr="00E149F5">
        <w:rPr>
          <w:rFonts w:asciiTheme="majorBidi" w:hAnsiTheme="majorBidi" w:cstheme="majorBidi"/>
          <w:color w:val="000000" w:themeColor="text1"/>
          <w:sz w:val="26"/>
          <w:szCs w:val="26"/>
          <w:rtl/>
        </w:rPr>
        <w:t>ساهم بشكل كبير في تقليل آثار المخاطر التشغيلية، وخاصة خلال الأزمات المالية العالمية</w:t>
      </w:r>
      <w:r w:rsidR="002E1539" w:rsidRPr="00E149F5">
        <w:rPr>
          <w:rFonts w:asciiTheme="majorBidi" w:hAnsiTheme="majorBidi" w:cstheme="majorBidi"/>
          <w:color w:val="000000" w:themeColor="text1"/>
          <w:sz w:val="26"/>
          <w:szCs w:val="26"/>
        </w:rPr>
        <w:t xml:space="preserve"> (Al-Qahtani &amp; Ahmed, 2023). </w:t>
      </w:r>
      <w:r w:rsidR="002E1539" w:rsidRPr="00E149F5">
        <w:rPr>
          <w:rFonts w:asciiTheme="majorBidi" w:hAnsiTheme="majorBidi" w:cstheme="majorBidi"/>
          <w:color w:val="000000" w:themeColor="text1"/>
          <w:sz w:val="26"/>
          <w:szCs w:val="26"/>
          <w:rtl/>
        </w:rPr>
        <w:t>وأوصت الدراسة بتعزيز استخدام معايير إدارة المخاطر المتقدمة لدعم استمرارية الأعمال في مختلف القطاعات</w:t>
      </w:r>
      <w:r w:rsidR="002E1539" w:rsidRPr="00E149F5">
        <w:rPr>
          <w:rFonts w:asciiTheme="majorBidi" w:hAnsiTheme="majorBidi" w:cstheme="majorBidi"/>
          <w:color w:val="000000" w:themeColor="text1"/>
          <w:sz w:val="26"/>
          <w:szCs w:val="26"/>
        </w:rPr>
        <w:t>.</w:t>
      </w:r>
    </w:p>
    <w:p w14:paraId="7117DE1F" w14:textId="7EE008B1" w:rsidR="008C7895"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color w:val="000000" w:themeColor="text1"/>
          <w:sz w:val="26"/>
          <w:szCs w:val="26"/>
          <w:rtl/>
        </w:rPr>
        <w:tab/>
      </w:r>
      <w:r>
        <w:rPr>
          <w:rFonts w:asciiTheme="majorBidi" w:hAnsiTheme="majorBidi" w:cstheme="majorBidi" w:hint="cs"/>
          <w:color w:val="000000" w:themeColor="text1"/>
          <w:sz w:val="26"/>
          <w:szCs w:val="26"/>
          <w:rtl/>
        </w:rPr>
        <w:t xml:space="preserve">حيث </w:t>
      </w:r>
      <w:r w:rsidR="008C7895" w:rsidRPr="00E149F5">
        <w:rPr>
          <w:rFonts w:asciiTheme="majorBidi" w:hAnsiTheme="majorBidi" w:cstheme="majorBidi"/>
          <w:color w:val="000000" w:themeColor="text1"/>
          <w:sz w:val="26"/>
          <w:szCs w:val="26"/>
          <w:rtl/>
        </w:rPr>
        <w:t>بينت النتائج أن استخدام هذه المعايير أسهم في تحسين الاستعداد للأزمات المحتملة، حيث تعمل هذه المعايير على وضع سياسات وإجراءات شاملة لإدارة المخاطر واستمرارية الأعمال. وخلصت الدراسة إلى أن تبني معايير موثوقة يمكن أن يزيد من مرونة القطاع البنكي وقدرته على الاستجابة للأزمات</w:t>
      </w:r>
      <w:r>
        <w:rPr>
          <w:rFonts w:asciiTheme="majorBidi" w:hAnsiTheme="majorBidi" w:cstheme="majorBidi" w:hint="cs"/>
          <w:color w:val="000000" w:themeColor="text1"/>
          <w:sz w:val="26"/>
          <w:szCs w:val="26"/>
          <w:rtl/>
        </w:rPr>
        <w:t>.</w:t>
      </w:r>
    </w:p>
    <w:p w14:paraId="4388C5C5" w14:textId="77777777" w:rsidR="008C7895" w:rsidRPr="00E149F5" w:rsidRDefault="008C789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jc w:val="both"/>
        <w:rPr>
          <w:rFonts w:asciiTheme="majorBidi" w:hAnsiTheme="majorBidi" w:cstheme="majorBidi"/>
          <w:color w:val="000000" w:themeColor="text1"/>
          <w:sz w:val="26"/>
          <w:szCs w:val="26"/>
        </w:rPr>
      </w:pPr>
    </w:p>
    <w:p w14:paraId="1708AB60" w14:textId="51B06DC6" w:rsidR="00870A32" w:rsidRPr="00E149F5" w:rsidRDefault="002E1539" w:rsidP="00E149F5">
      <w:pPr>
        <w:spacing w:after="0" w:line="480" w:lineRule="auto"/>
        <w:ind w:firstLine="720"/>
        <w:jc w:val="both"/>
        <w:rPr>
          <w:rFonts w:asciiTheme="majorBidi" w:hAnsiTheme="majorBidi" w:cstheme="majorBidi"/>
          <w:b/>
          <w:bCs/>
          <w:color w:val="000000" w:themeColor="text1"/>
          <w:sz w:val="28"/>
          <w:szCs w:val="28"/>
          <w:rtl/>
          <w:lang w:bidi="ar-SY"/>
        </w:rPr>
      </w:pPr>
      <w:r w:rsidRPr="00E149F5">
        <w:rPr>
          <w:rFonts w:asciiTheme="majorBidi" w:hAnsiTheme="majorBidi" w:cstheme="majorBidi"/>
          <w:color w:val="000000" w:themeColor="text1"/>
          <w:sz w:val="26"/>
          <w:szCs w:val="26"/>
          <w:rtl/>
        </w:rPr>
        <w:lastRenderedPageBreak/>
        <w:t xml:space="preserve">تساعد هذه الدراسات في إيضاح أبعاد مشكلة البحث، حيث تشير إلى أن فعالية أدوات إدارة المخاطر تتوقف على تطور وكفاءة هذه الأدوات وقدرتها على التعامل مع المتغيرات المستجدة. </w:t>
      </w:r>
      <w:r w:rsidR="00E149F5">
        <w:rPr>
          <w:rFonts w:asciiTheme="majorBidi" w:hAnsiTheme="majorBidi" w:cstheme="majorBidi" w:hint="cs"/>
          <w:color w:val="000000" w:themeColor="text1"/>
          <w:sz w:val="26"/>
          <w:szCs w:val="26"/>
          <w:rtl/>
        </w:rPr>
        <w:t>وهو ما يتيح لهذا البحث</w:t>
      </w:r>
      <w:r w:rsidRPr="00E149F5">
        <w:rPr>
          <w:rFonts w:asciiTheme="majorBidi" w:hAnsiTheme="majorBidi" w:cstheme="majorBidi"/>
          <w:color w:val="000000" w:themeColor="text1"/>
          <w:sz w:val="26"/>
          <w:szCs w:val="26"/>
          <w:rtl/>
        </w:rPr>
        <w:t xml:space="preserve"> توسيع هذه الفكرة من خلال تقييم فعالية الأدوات المستخدمة حاليًا في المشاريع السعودية، ومدى قدرتها على دعم استمرارية الأعمال أثناء الأزمات</w:t>
      </w:r>
      <w:r w:rsidRPr="00E149F5">
        <w:rPr>
          <w:rFonts w:asciiTheme="majorBidi" w:hAnsiTheme="majorBidi" w:cstheme="majorBidi"/>
          <w:color w:val="000000" w:themeColor="text1"/>
          <w:sz w:val="26"/>
          <w:szCs w:val="26"/>
        </w:rPr>
        <w:t>.</w:t>
      </w:r>
    </w:p>
    <w:p w14:paraId="0A95EB9F" w14:textId="347CE15E" w:rsidR="00870A32" w:rsidRPr="00E149F5" w:rsidRDefault="00870A32" w:rsidP="00E149F5">
      <w:pPr>
        <w:spacing w:after="0" w:line="480" w:lineRule="auto"/>
        <w:rPr>
          <w:rFonts w:asciiTheme="majorBidi" w:hAnsiTheme="majorBidi" w:cstheme="majorBidi"/>
          <w:b/>
          <w:bCs/>
          <w:color w:val="000000" w:themeColor="text1"/>
          <w:sz w:val="28"/>
          <w:szCs w:val="28"/>
          <w:rtl/>
          <w:lang w:bidi="ar-SY"/>
        </w:rPr>
      </w:pPr>
    </w:p>
    <w:p w14:paraId="35DEAC3D" w14:textId="20777BE6" w:rsidR="00870A32" w:rsidRPr="00E149F5" w:rsidRDefault="002E1539" w:rsidP="00E149F5">
      <w:pPr>
        <w:spacing w:after="0" w:line="480" w:lineRule="auto"/>
        <w:ind w:firstLine="720"/>
        <w:rPr>
          <w:rFonts w:asciiTheme="majorBidi" w:hAnsiTheme="majorBidi" w:cstheme="majorBidi"/>
          <w:b/>
          <w:bCs/>
          <w:color w:val="000000" w:themeColor="text1"/>
          <w:sz w:val="28"/>
          <w:szCs w:val="28"/>
          <w:rtl/>
          <w:lang w:bidi="ar-SY"/>
        </w:rPr>
      </w:pPr>
      <w:r w:rsidRPr="00E149F5">
        <w:rPr>
          <w:rFonts w:asciiTheme="majorBidi" w:hAnsiTheme="majorBidi" w:cstheme="majorBidi"/>
          <w:color w:val="000000" w:themeColor="text1"/>
          <w:sz w:val="26"/>
          <w:szCs w:val="26"/>
          <w:rtl/>
        </w:rPr>
        <w:t>تُظهر هذه الدراسات جميعها أن إدارة المخاطر واستمرارية الأعمال أصبحت تعتمد بشكل كبير على الأدوات والتقنيات المتقدمة التي تتيح التوقع المبكر والاستجابة السريعة للأزمات. وتشير إلى أن تطبيق معايير وتقنيات متطورة يعزز من كفاءة استمرارية الأعمال ويحد من تأثير المخاطر. تعكس هذه الدراسات ضرورة أن تكون أدوات إدارة المخاطر مرنة ومتطورة كي تتماشى مع التحديات المتزايدة التي تواجه المشاريع، وهو ما يعزز أهمية البحث الحالي في تقييم فعالية هذه الأدوات في المشاريع السعودية وتحديد ما يمكن تحسينه لضمان استمرارية الأعمال بشكل فعال ومستدام</w:t>
      </w:r>
      <w:r w:rsidRPr="00E149F5">
        <w:rPr>
          <w:rFonts w:asciiTheme="majorBidi" w:hAnsiTheme="majorBidi" w:cstheme="majorBidi"/>
          <w:color w:val="000000" w:themeColor="text1"/>
          <w:sz w:val="26"/>
          <w:szCs w:val="26"/>
        </w:rPr>
        <w:t>.</w:t>
      </w:r>
    </w:p>
    <w:p w14:paraId="258F0A4A" w14:textId="7CCBA420" w:rsidR="00E149F5" w:rsidRPr="001C5066" w:rsidRDefault="00E149F5" w:rsidP="001C50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يركز البحث على موضوع تقييم فعالية أدوات إدارة المخاطر ودورها في دعم استمرارية الأعمال داخل المشاريع السعودية. ويشمل ذلك تحديد الأدوات المستخدمة، التحديات التي تواجهها المؤسسات، ومدى جاهزيتها للتعامل مع الأزمات</w:t>
      </w:r>
      <w:r w:rsidRPr="00E149F5">
        <w:rPr>
          <w:rFonts w:asciiTheme="majorBidi" w:hAnsiTheme="majorBidi" w:cstheme="majorBidi"/>
          <w:color w:val="000000" w:themeColor="text1"/>
          <w:sz w:val="26"/>
          <w:szCs w:val="26"/>
        </w:rPr>
        <w:t>.</w:t>
      </w:r>
    </w:p>
    <w:p w14:paraId="162A6341" w14:textId="2A11D76A" w:rsidR="00E66C24" w:rsidRPr="001C5066" w:rsidRDefault="001C5066" w:rsidP="001C50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b/>
          <w:bCs/>
          <w:color w:val="000000" w:themeColor="text1"/>
          <w:sz w:val="26"/>
          <w:szCs w:val="26"/>
        </w:rPr>
      </w:pPr>
      <w:proofErr w:type="gramStart"/>
      <w:r>
        <w:rPr>
          <w:rFonts w:asciiTheme="majorBidi" w:hAnsiTheme="majorBidi" w:cstheme="majorBidi" w:hint="cs"/>
          <w:b/>
          <w:bCs/>
          <w:color w:val="000000" w:themeColor="text1"/>
          <w:sz w:val="26"/>
          <w:szCs w:val="26"/>
          <w:rtl/>
        </w:rPr>
        <w:t>تتمثل</w:t>
      </w:r>
      <w:r w:rsidR="00C37733" w:rsidRPr="001C5066">
        <w:rPr>
          <w:rFonts w:asciiTheme="majorBidi" w:hAnsiTheme="majorBidi" w:cstheme="majorBidi"/>
          <w:b/>
          <w:bCs/>
          <w:color w:val="000000" w:themeColor="text1"/>
          <w:sz w:val="26"/>
          <w:szCs w:val="26"/>
          <w:rtl/>
        </w:rPr>
        <w:t xml:space="preserve">  </w:t>
      </w:r>
      <w:r w:rsidR="00E66C24" w:rsidRPr="001C5066">
        <w:rPr>
          <w:rFonts w:asciiTheme="majorBidi" w:hAnsiTheme="majorBidi" w:cstheme="majorBidi"/>
          <w:b/>
          <w:bCs/>
          <w:color w:val="000000" w:themeColor="text1"/>
          <w:sz w:val="26"/>
          <w:szCs w:val="26"/>
          <w:rtl/>
        </w:rPr>
        <w:t>الأهداف</w:t>
      </w:r>
      <w:proofErr w:type="gramEnd"/>
      <w:r w:rsidR="00E66C24" w:rsidRPr="001C5066">
        <w:rPr>
          <w:rFonts w:asciiTheme="majorBidi" w:hAnsiTheme="majorBidi" w:cstheme="majorBidi"/>
          <w:b/>
          <w:bCs/>
          <w:color w:val="000000" w:themeColor="text1"/>
          <w:sz w:val="26"/>
          <w:szCs w:val="26"/>
          <w:rtl/>
        </w:rPr>
        <w:t xml:space="preserve"> البحثية</w:t>
      </w:r>
      <w:r>
        <w:rPr>
          <w:rFonts w:asciiTheme="majorBidi" w:hAnsiTheme="majorBidi" w:cstheme="majorBidi" w:hint="cs"/>
          <w:b/>
          <w:bCs/>
          <w:color w:val="000000" w:themeColor="text1"/>
          <w:sz w:val="26"/>
          <w:szCs w:val="26"/>
          <w:rtl/>
        </w:rPr>
        <w:t xml:space="preserve"> فيما يلي:</w:t>
      </w:r>
    </w:p>
    <w:p w14:paraId="732E7234" w14:textId="4BE0678B" w:rsidR="00E66C24"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التعرف على الأدوات الحالية المستخدمة في إدارة المخاطر لدعم استمرارية الأعمال في المشاريع بالمملكة العربية السعودية</w:t>
      </w:r>
      <w:r w:rsidRPr="00E149F5">
        <w:rPr>
          <w:rFonts w:asciiTheme="majorBidi" w:hAnsiTheme="majorBidi" w:cstheme="majorBidi"/>
          <w:color w:val="000000" w:themeColor="text1"/>
          <w:sz w:val="26"/>
          <w:szCs w:val="26"/>
        </w:rPr>
        <w:t>.</w:t>
      </w:r>
    </w:p>
    <w:p w14:paraId="40DF980F" w14:textId="77777777" w:rsidR="00C37733"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تقييم فعالية هذه الأدوات في حماية استمرارية المشاريع خلال الأزمات</w:t>
      </w:r>
      <w:r w:rsidRPr="00E149F5">
        <w:rPr>
          <w:rFonts w:asciiTheme="majorBidi" w:hAnsiTheme="majorBidi" w:cstheme="majorBidi"/>
          <w:color w:val="000000" w:themeColor="text1"/>
          <w:sz w:val="26"/>
          <w:szCs w:val="26"/>
        </w:rPr>
        <w:t>.</w:t>
      </w:r>
    </w:p>
    <w:p w14:paraId="59547780" w14:textId="77777777" w:rsidR="00C37733"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استكشاف التحديات التي يواجهها مدراء المشاريع في تطبيق أدوات إدارة المخاطر لدعم استمرارية الأعمال</w:t>
      </w:r>
      <w:r w:rsidRPr="00E149F5">
        <w:rPr>
          <w:rFonts w:asciiTheme="majorBidi" w:hAnsiTheme="majorBidi" w:cstheme="majorBidi"/>
          <w:color w:val="000000" w:themeColor="text1"/>
          <w:sz w:val="26"/>
          <w:szCs w:val="26"/>
        </w:rPr>
        <w:t>.</w:t>
      </w:r>
    </w:p>
    <w:p w14:paraId="1C6233A6" w14:textId="77777777" w:rsidR="00C37733"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تقديم توصيات لتحسين وتطوير أدوات إدارة المخاطر المستخدمة لضمان استمرارية أفضل للمشاريع</w:t>
      </w:r>
      <w:r w:rsidRPr="00E149F5">
        <w:rPr>
          <w:rFonts w:asciiTheme="majorBidi" w:hAnsiTheme="majorBidi" w:cstheme="majorBidi"/>
          <w:color w:val="000000" w:themeColor="text1"/>
          <w:sz w:val="26"/>
          <w:szCs w:val="26"/>
        </w:rPr>
        <w:t>.</w:t>
      </w:r>
    </w:p>
    <w:p w14:paraId="40E8939F" w14:textId="77777777" w:rsidR="00C37733"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lastRenderedPageBreak/>
        <w:t>التعرف على أفضل الممارسات العالمية التي يمكن تطبيقها لتعزيز استمرارية الأعمال في المشاريع السعودية</w:t>
      </w:r>
      <w:r w:rsidRPr="00E149F5">
        <w:rPr>
          <w:rFonts w:asciiTheme="majorBidi" w:hAnsiTheme="majorBidi" w:cstheme="majorBidi"/>
          <w:color w:val="000000" w:themeColor="text1"/>
          <w:sz w:val="26"/>
          <w:szCs w:val="26"/>
        </w:rPr>
        <w:t>.</w:t>
      </w:r>
    </w:p>
    <w:p w14:paraId="7AF20C80" w14:textId="77777777" w:rsidR="00C37733"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tl/>
        </w:rPr>
        <w:t>دراسة دور التقييم المستمر لأدوات إدارة المخاطر في تحسين استمرارية الأعمال في المشاريع</w:t>
      </w:r>
      <w:r w:rsidRPr="00E149F5">
        <w:rPr>
          <w:rFonts w:asciiTheme="majorBidi" w:hAnsiTheme="majorBidi" w:cstheme="majorBidi"/>
          <w:color w:val="000000" w:themeColor="text1"/>
          <w:sz w:val="26"/>
          <w:szCs w:val="26"/>
        </w:rPr>
        <w:t>.</w:t>
      </w:r>
    </w:p>
    <w:p w14:paraId="637A9F37" w14:textId="77777777" w:rsidR="00C37733"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sidRPr="00E149F5">
        <w:rPr>
          <w:rFonts w:asciiTheme="majorBidi" w:hAnsiTheme="majorBidi" w:cstheme="majorBidi"/>
          <w:color w:val="000000" w:themeColor="text1"/>
          <w:sz w:val="26"/>
          <w:szCs w:val="26"/>
        </w:rPr>
        <w:t xml:space="preserve"> </w:t>
      </w:r>
      <w:r w:rsidRPr="00E149F5">
        <w:rPr>
          <w:rFonts w:asciiTheme="majorBidi" w:hAnsiTheme="majorBidi" w:cstheme="majorBidi"/>
          <w:color w:val="000000" w:themeColor="text1"/>
          <w:sz w:val="26"/>
          <w:szCs w:val="26"/>
          <w:rtl/>
        </w:rPr>
        <w:t>قياس مدى الوعي بأهمية استمرارية الأعمال بين مديري المشاريع في المملكة وأثره على اختيار وتطبيق أدوات إدارة المخاطر</w:t>
      </w:r>
      <w:r w:rsidRPr="00E149F5">
        <w:rPr>
          <w:rFonts w:asciiTheme="majorBidi" w:hAnsiTheme="majorBidi" w:cstheme="majorBidi"/>
          <w:color w:val="000000" w:themeColor="text1"/>
          <w:sz w:val="26"/>
          <w:szCs w:val="26"/>
        </w:rPr>
        <w:t>.</w:t>
      </w:r>
    </w:p>
    <w:p w14:paraId="23222D8A" w14:textId="4B5DDFA5" w:rsidR="00870A32" w:rsidRPr="00E149F5" w:rsidRDefault="00E66C24" w:rsidP="00E149F5">
      <w:pPr>
        <w:pStyle w:val="a4"/>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tl/>
        </w:rPr>
      </w:pPr>
      <w:r w:rsidRPr="00E149F5">
        <w:rPr>
          <w:rFonts w:asciiTheme="majorBidi" w:hAnsiTheme="majorBidi" w:cstheme="majorBidi"/>
          <w:color w:val="000000" w:themeColor="text1"/>
          <w:sz w:val="26"/>
          <w:szCs w:val="26"/>
          <w:rtl/>
        </w:rPr>
        <w:t>دراسة تجارب المشاريع المحلية التي نجحت في تجاوز الأزمات باستخدام أدوات إدارة المخاطر وتحديد الدروس المستفادة منها</w:t>
      </w:r>
      <w:r w:rsidRPr="00E149F5">
        <w:rPr>
          <w:rFonts w:asciiTheme="majorBidi" w:hAnsiTheme="majorBidi" w:cstheme="majorBidi"/>
          <w:color w:val="000000" w:themeColor="text1"/>
          <w:sz w:val="26"/>
          <w:szCs w:val="26"/>
        </w:rPr>
        <w:t>.</w:t>
      </w:r>
    </w:p>
    <w:p w14:paraId="4742CB49" w14:textId="037A4352" w:rsidR="00E66C24" w:rsidRPr="00E149F5" w:rsidRDefault="00E149F5"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rPr>
      </w:pPr>
      <w:r>
        <w:rPr>
          <w:rFonts w:asciiTheme="majorBidi" w:hAnsiTheme="majorBidi" w:cstheme="majorBidi"/>
          <w:color w:val="000000" w:themeColor="text1"/>
          <w:sz w:val="26"/>
          <w:szCs w:val="26"/>
          <w:rtl/>
        </w:rPr>
        <w:tab/>
      </w:r>
      <w:r w:rsidR="00E66C24" w:rsidRPr="00E149F5">
        <w:rPr>
          <w:rFonts w:asciiTheme="majorBidi" w:hAnsiTheme="majorBidi" w:cstheme="majorBidi"/>
          <w:color w:val="000000" w:themeColor="text1"/>
          <w:sz w:val="26"/>
          <w:szCs w:val="26"/>
          <w:rtl/>
        </w:rPr>
        <w:t>تُعد هذه الدراسة امتدادًا للأبحاث السابقة التي تناولت فعالية أدوات إدارة المخاطر في دعم استمرارية الأعمال خلال الأزمات. بينما ركزت بعض الدراسات على تطبيق معايير مثل</w:t>
      </w:r>
      <w:r w:rsidR="00E66C24" w:rsidRPr="00E149F5">
        <w:rPr>
          <w:rFonts w:asciiTheme="majorBidi" w:hAnsiTheme="majorBidi" w:cstheme="majorBidi"/>
          <w:color w:val="000000" w:themeColor="text1"/>
          <w:sz w:val="26"/>
          <w:szCs w:val="26"/>
        </w:rPr>
        <w:t xml:space="preserve"> ISO 22301 </w:t>
      </w:r>
      <w:r w:rsidR="00E66C24" w:rsidRPr="00E149F5">
        <w:rPr>
          <w:rFonts w:asciiTheme="majorBidi" w:hAnsiTheme="majorBidi" w:cstheme="majorBidi"/>
          <w:color w:val="000000" w:themeColor="text1"/>
          <w:sz w:val="26"/>
          <w:szCs w:val="26"/>
          <w:rtl/>
        </w:rPr>
        <w:t>في القطاع العام السعودي</w:t>
      </w:r>
      <w:r w:rsidR="00E66C24" w:rsidRPr="00E149F5">
        <w:rPr>
          <w:rFonts w:asciiTheme="majorBidi" w:hAnsiTheme="majorBidi" w:cstheme="majorBidi"/>
          <w:color w:val="000000" w:themeColor="text1"/>
          <w:sz w:val="26"/>
          <w:szCs w:val="26"/>
        </w:rPr>
        <w:t xml:space="preserve"> </w:t>
      </w:r>
    </w:p>
    <w:p w14:paraId="35E29F60" w14:textId="49E03A6D" w:rsidR="00E66C24" w:rsidRPr="00E149F5" w:rsidRDefault="00E66C24"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u w:color="2892FF"/>
        </w:rPr>
      </w:pPr>
      <w:r w:rsidRPr="00E149F5">
        <w:rPr>
          <w:rFonts w:asciiTheme="majorBidi" w:hAnsiTheme="majorBidi" w:cstheme="majorBidi"/>
          <w:color w:val="000000" w:themeColor="text1"/>
          <w:sz w:val="26"/>
          <w:szCs w:val="26"/>
          <w:u w:val="single" w:color="2892FF"/>
        </w:rPr>
        <w:t>AJSRP Journals</w:t>
      </w:r>
      <w:r w:rsidRPr="00E149F5">
        <w:rPr>
          <w:rFonts w:asciiTheme="majorBidi" w:hAnsiTheme="majorBidi" w:cstheme="majorBidi"/>
          <w:color w:val="000000" w:themeColor="text1"/>
          <w:sz w:val="26"/>
          <w:szCs w:val="26"/>
          <w:u w:color="2892FF"/>
          <w:rtl/>
        </w:rPr>
        <w:t>، وأخرى على تأثير معايير</w:t>
      </w:r>
      <w:r w:rsidRPr="00E149F5">
        <w:rPr>
          <w:rFonts w:asciiTheme="majorBidi" w:hAnsiTheme="majorBidi" w:cstheme="majorBidi"/>
          <w:color w:val="000000" w:themeColor="text1"/>
          <w:sz w:val="26"/>
          <w:szCs w:val="26"/>
          <w:u w:color="2892FF"/>
        </w:rPr>
        <w:t xml:space="preserve"> ISO 31000 </w:t>
      </w:r>
      <w:r w:rsidRPr="00E149F5">
        <w:rPr>
          <w:rFonts w:asciiTheme="majorBidi" w:hAnsiTheme="majorBidi" w:cstheme="majorBidi"/>
          <w:color w:val="000000" w:themeColor="text1"/>
          <w:sz w:val="26"/>
          <w:szCs w:val="26"/>
          <w:u w:color="2892FF"/>
          <w:rtl/>
        </w:rPr>
        <w:t>في الشركات البتروكيماوية</w:t>
      </w:r>
      <w:r w:rsidRPr="00E149F5">
        <w:rPr>
          <w:rFonts w:asciiTheme="majorBidi" w:hAnsiTheme="majorBidi" w:cstheme="majorBidi"/>
          <w:color w:val="000000" w:themeColor="text1"/>
          <w:sz w:val="26"/>
          <w:szCs w:val="26"/>
          <w:u w:color="2892FF"/>
        </w:rPr>
        <w:t xml:space="preserve"> </w:t>
      </w:r>
    </w:p>
    <w:p w14:paraId="54CAA788" w14:textId="77777777" w:rsidR="001C5066" w:rsidRDefault="00E66C24"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u w:color="2892FF"/>
          <w:rtl/>
        </w:rPr>
      </w:pPr>
      <w:r w:rsidRPr="00E149F5">
        <w:rPr>
          <w:rFonts w:asciiTheme="majorBidi" w:hAnsiTheme="majorBidi" w:cstheme="majorBidi"/>
          <w:color w:val="000000" w:themeColor="text1"/>
          <w:sz w:val="26"/>
          <w:szCs w:val="26"/>
          <w:u w:val="single" w:color="2892FF"/>
        </w:rPr>
        <w:t>Academia</w:t>
      </w:r>
      <w:r w:rsidRPr="00E149F5">
        <w:rPr>
          <w:rFonts w:asciiTheme="majorBidi" w:hAnsiTheme="majorBidi" w:cstheme="majorBidi"/>
          <w:color w:val="000000" w:themeColor="text1"/>
          <w:sz w:val="26"/>
          <w:szCs w:val="26"/>
          <w:u w:color="2892FF"/>
          <w:rtl/>
        </w:rPr>
        <w:t>،</w:t>
      </w:r>
    </w:p>
    <w:p w14:paraId="778A4F29" w14:textId="0981D4BA" w:rsidR="00E66C24" w:rsidRPr="00E149F5" w:rsidRDefault="00E66C24"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u w:color="2892FF"/>
        </w:rPr>
      </w:pPr>
      <w:r w:rsidRPr="00E149F5">
        <w:rPr>
          <w:rFonts w:asciiTheme="majorBidi" w:hAnsiTheme="majorBidi" w:cstheme="majorBidi"/>
          <w:color w:val="000000" w:themeColor="text1"/>
          <w:sz w:val="26"/>
          <w:szCs w:val="26"/>
          <w:u w:color="2892FF"/>
          <w:rtl/>
        </w:rPr>
        <w:t xml:space="preserve"> تتميز هذه الدراسة بتركيزها على تقييم فعالية أدوات إدارة المخاطر في المشاريع السعودية بشكل عام، مع مراعاة التحديات والبيئة المحلية</w:t>
      </w:r>
      <w:r w:rsidRPr="00E149F5">
        <w:rPr>
          <w:rFonts w:asciiTheme="majorBidi" w:hAnsiTheme="majorBidi" w:cstheme="majorBidi"/>
          <w:color w:val="000000" w:themeColor="text1"/>
          <w:sz w:val="26"/>
          <w:szCs w:val="26"/>
          <w:u w:color="2892FF"/>
        </w:rPr>
        <w:t>.</w:t>
      </w:r>
    </w:p>
    <w:p w14:paraId="100BCE82" w14:textId="0E16BB05" w:rsidR="00E66C24" w:rsidRPr="00E149F5" w:rsidRDefault="00E66C24"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u w:color="2892FF"/>
        </w:rPr>
      </w:pPr>
      <w:r w:rsidRPr="00E149F5">
        <w:rPr>
          <w:rFonts w:asciiTheme="majorBidi" w:hAnsiTheme="majorBidi" w:cstheme="majorBidi"/>
          <w:color w:val="000000" w:themeColor="text1"/>
          <w:sz w:val="26"/>
          <w:szCs w:val="26"/>
          <w:u w:color="2892FF"/>
          <w:rtl/>
        </w:rPr>
        <w:t xml:space="preserve">الجديد الذي تقدمه هذه الدراسة </w:t>
      </w:r>
      <w:r w:rsidR="00C37733" w:rsidRPr="00E149F5">
        <w:rPr>
          <w:rFonts w:asciiTheme="majorBidi" w:hAnsiTheme="majorBidi" w:cstheme="majorBidi"/>
          <w:color w:val="000000" w:themeColor="text1"/>
          <w:sz w:val="26"/>
          <w:szCs w:val="26"/>
          <w:u w:color="2892FF"/>
          <w:rtl/>
        </w:rPr>
        <w:t>هو ما يلي:</w:t>
      </w:r>
    </w:p>
    <w:p w14:paraId="2FFE1962" w14:textId="1C6A2BC6" w:rsidR="00E66C24" w:rsidRPr="00E149F5" w:rsidRDefault="00E66C24"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u w:color="2892FF"/>
        </w:rPr>
      </w:pPr>
      <w:r w:rsidRPr="00E149F5">
        <w:rPr>
          <w:rFonts w:asciiTheme="majorBidi" w:hAnsiTheme="majorBidi" w:cstheme="majorBidi"/>
          <w:b/>
          <w:bCs/>
          <w:color w:val="000000" w:themeColor="text1"/>
          <w:sz w:val="26"/>
          <w:szCs w:val="26"/>
          <w:u w:color="2892FF"/>
        </w:rPr>
        <w:t xml:space="preserve"> 1 </w:t>
      </w:r>
      <w:r w:rsidRPr="00E149F5">
        <w:rPr>
          <w:rFonts w:asciiTheme="majorBidi" w:hAnsiTheme="majorBidi" w:cstheme="majorBidi"/>
          <w:b/>
          <w:bCs/>
          <w:color w:val="000000" w:themeColor="text1"/>
          <w:sz w:val="26"/>
          <w:szCs w:val="26"/>
          <w:u w:color="2892FF"/>
          <w:rtl/>
        </w:rPr>
        <w:t>تقييم شامل لفعالية أدوات إدارة المخاطر</w:t>
      </w:r>
      <w:r w:rsidRPr="00E149F5">
        <w:rPr>
          <w:rFonts w:asciiTheme="majorBidi" w:hAnsiTheme="majorBidi" w:cstheme="majorBidi"/>
          <w:color w:val="000000" w:themeColor="text1"/>
          <w:sz w:val="26"/>
          <w:szCs w:val="26"/>
          <w:u w:color="2892FF"/>
          <w:rtl/>
        </w:rPr>
        <w:t>: تسعى</w:t>
      </w:r>
      <w:r w:rsidR="00C37733" w:rsidRPr="00E149F5">
        <w:rPr>
          <w:rFonts w:asciiTheme="majorBidi" w:hAnsiTheme="majorBidi" w:cstheme="majorBidi"/>
          <w:color w:val="000000" w:themeColor="text1"/>
          <w:sz w:val="26"/>
          <w:szCs w:val="26"/>
          <w:u w:color="2892FF"/>
          <w:rtl/>
        </w:rPr>
        <w:t xml:space="preserve"> هذه</w:t>
      </w:r>
      <w:r w:rsidRPr="00E149F5">
        <w:rPr>
          <w:rFonts w:asciiTheme="majorBidi" w:hAnsiTheme="majorBidi" w:cstheme="majorBidi"/>
          <w:color w:val="000000" w:themeColor="text1"/>
          <w:sz w:val="26"/>
          <w:szCs w:val="26"/>
          <w:u w:color="2892FF"/>
          <w:rtl/>
        </w:rPr>
        <w:t xml:space="preserve"> الدراسة إلى تقديم تحليل متكامل لمدى كفاءة الأدوات المستخدمة حاليًا في المشاريع السعودية، مع التركيز على مختلف القطاعات</w:t>
      </w:r>
      <w:r w:rsidRPr="00E149F5">
        <w:rPr>
          <w:rFonts w:asciiTheme="majorBidi" w:hAnsiTheme="majorBidi" w:cstheme="majorBidi"/>
          <w:color w:val="000000" w:themeColor="text1"/>
          <w:sz w:val="26"/>
          <w:szCs w:val="26"/>
          <w:u w:color="2892FF"/>
        </w:rPr>
        <w:t>.</w:t>
      </w:r>
    </w:p>
    <w:p w14:paraId="42209B5E" w14:textId="64C5A80D" w:rsidR="00E66C24" w:rsidRPr="00E149F5" w:rsidRDefault="00E66C24"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u w:color="2892FF"/>
        </w:rPr>
      </w:pPr>
      <w:r w:rsidRPr="00E149F5">
        <w:rPr>
          <w:rFonts w:asciiTheme="majorBidi" w:hAnsiTheme="majorBidi" w:cstheme="majorBidi"/>
          <w:b/>
          <w:bCs/>
          <w:color w:val="000000" w:themeColor="text1"/>
          <w:sz w:val="26"/>
          <w:szCs w:val="26"/>
          <w:u w:color="2892FF"/>
        </w:rPr>
        <w:t xml:space="preserve"> 2 </w:t>
      </w:r>
      <w:r w:rsidRPr="00E149F5">
        <w:rPr>
          <w:rFonts w:asciiTheme="majorBidi" w:hAnsiTheme="majorBidi" w:cstheme="majorBidi"/>
          <w:b/>
          <w:bCs/>
          <w:color w:val="000000" w:themeColor="text1"/>
          <w:sz w:val="26"/>
          <w:szCs w:val="26"/>
          <w:u w:color="2892FF"/>
          <w:rtl/>
        </w:rPr>
        <w:t>تحديد التحديات المحلية</w:t>
      </w:r>
      <w:r w:rsidRPr="00E149F5">
        <w:rPr>
          <w:rFonts w:asciiTheme="majorBidi" w:hAnsiTheme="majorBidi" w:cstheme="majorBidi"/>
          <w:color w:val="000000" w:themeColor="text1"/>
          <w:sz w:val="26"/>
          <w:szCs w:val="26"/>
          <w:u w:color="2892FF"/>
          <w:rtl/>
        </w:rPr>
        <w:t xml:space="preserve">: </w:t>
      </w:r>
      <w:r w:rsidR="00E149F5">
        <w:rPr>
          <w:rFonts w:asciiTheme="majorBidi" w:hAnsiTheme="majorBidi" w:cstheme="majorBidi" w:hint="cs"/>
          <w:color w:val="000000" w:themeColor="text1"/>
          <w:sz w:val="26"/>
          <w:szCs w:val="26"/>
          <w:u w:color="2892FF"/>
          <w:rtl/>
        </w:rPr>
        <w:t>تسلط</w:t>
      </w:r>
      <w:r w:rsidRPr="00E149F5">
        <w:rPr>
          <w:rFonts w:asciiTheme="majorBidi" w:hAnsiTheme="majorBidi" w:cstheme="majorBidi"/>
          <w:color w:val="000000" w:themeColor="text1"/>
          <w:sz w:val="26"/>
          <w:szCs w:val="26"/>
          <w:u w:color="2892FF"/>
          <w:rtl/>
        </w:rPr>
        <w:t xml:space="preserve"> الدراسة الضوء على التحديات الخاصة التي تواجه تطبيق أدوات إدارة المخاطر في البيئة السعودية، مثل العوامل الثقافية والتنظيمية</w:t>
      </w:r>
      <w:r w:rsidRPr="00E149F5">
        <w:rPr>
          <w:rFonts w:asciiTheme="majorBidi" w:hAnsiTheme="majorBidi" w:cstheme="majorBidi"/>
          <w:color w:val="000000" w:themeColor="text1"/>
          <w:sz w:val="26"/>
          <w:szCs w:val="26"/>
          <w:u w:color="2892FF"/>
        </w:rPr>
        <w:t>.</w:t>
      </w:r>
    </w:p>
    <w:p w14:paraId="77F54C06" w14:textId="77777777" w:rsidR="00E66C24" w:rsidRPr="00E149F5" w:rsidRDefault="00E66C24" w:rsidP="00E14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480" w:lineRule="auto"/>
        <w:rPr>
          <w:rFonts w:asciiTheme="majorBidi" w:hAnsiTheme="majorBidi" w:cstheme="majorBidi"/>
          <w:color w:val="000000" w:themeColor="text1"/>
          <w:sz w:val="26"/>
          <w:szCs w:val="26"/>
          <w:u w:color="2892FF"/>
        </w:rPr>
      </w:pPr>
      <w:r w:rsidRPr="00E149F5">
        <w:rPr>
          <w:rFonts w:asciiTheme="majorBidi" w:hAnsiTheme="majorBidi" w:cstheme="majorBidi"/>
          <w:b/>
          <w:bCs/>
          <w:color w:val="000000" w:themeColor="text1"/>
          <w:sz w:val="26"/>
          <w:szCs w:val="26"/>
          <w:u w:color="2892FF"/>
        </w:rPr>
        <w:t xml:space="preserve"> 3 </w:t>
      </w:r>
      <w:r w:rsidRPr="00E149F5">
        <w:rPr>
          <w:rFonts w:asciiTheme="majorBidi" w:hAnsiTheme="majorBidi" w:cstheme="majorBidi"/>
          <w:b/>
          <w:bCs/>
          <w:color w:val="000000" w:themeColor="text1"/>
          <w:sz w:val="26"/>
          <w:szCs w:val="26"/>
          <w:u w:color="2892FF"/>
          <w:rtl/>
        </w:rPr>
        <w:t>تقديم توصيات مخصصة</w:t>
      </w:r>
      <w:r w:rsidRPr="00E149F5">
        <w:rPr>
          <w:rFonts w:asciiTheme="majorBidi" w:hAnsiTheme="majorBidi" w:cstheme="majorBidi"/>
          <w:color w:val="000000" w:themeColor="text1"/>
          <w:sz w:val="26"/>
          <w:szCs w:val="26"/>
          <w:u w:color="2892FF"/>
          <w:rtl/>
        </w:rPr>
        <w:t>: بناءً على النتائج، ستقدم الدراسة توصيات عملية لتحسين استراتيجيات إدارة المخاطر، بما يتناسب مع احتياجات المشاريع في المملكة</w:t>
      </w:r>
      <w:r w:rsidRPr="00E149F5">
        <w:rPr>
          <w:rFonts w:asciiTheme="majorBidi" w:hAnsiTheme="majorBidi" w:cstheme="majorBidi"/>
          <w:color w:val="000000" w:themeColor="text1"/>
          <w:sz w:val="26"/>
          <w:szCs w:val="26"/>
          <w:u w:color="2892FF"/>
        </w:rPr>
        <w:t>.</w:t>
      </w:r>
    </w:p>
    <w:p w14:paraId="5D776120" w14:textId="18726B15" w:rsidR="00870A32" w:rsidRPr="00E149F5" w:rsidRDefault="00E66C24" w:rsidP="00E149F5">
      <w:pPr>
        <w:spacing w:after="0" w:line="480" w:lineRule="auto"/>
        <w:rPr>
          <w:rFonts w:asciiTheme="majorBidi" w:hAnsiTheme="majorBidi" w:cstheme="majorBidi"/>
          <w:b/>
          <w:bCs/>
          <w:color w:val="000000" w:themeColor="text1"/>
          <w:sz w:val="28"/>
          <w:szCs w:val="28"/>
          <w:rtl/>
          <w:lang w:bidi="ar-SY"/>
        </w:rPr>
      </w:pPr>
      <w:r w:rsidRPr="00E149F5">
        <w:rPr>
          <w:rFonts w:asciiTheme="majorBidi" w:hAnsiTheme="majorBidi" w:cstheme="majorBidi"/>
          <w:color w:val="000000" w:themeColor="text1"/>
          <w:sz w:val="26"/>
          <w:szCs w:val="26"/>
          <w:u w:color="2892FF"/>
          <w:rtl/>
        </w:rPr>
        <w:lastRenderedPageBreak/>
        <w:t xml:space="preserve">بهذا، تسهم الدراسة في سد الفجوة المعرفية حول فعالية أدوات إدارة المخاطر في دعم استمرارية الأعمال في المشاريع السعودية، وتقدم </w:t>
      </w:r>
      <w:bookmarkStart w:id="0" w:name="_GoBack"/>
      <w:bookmarkEnd w:id="0"/>
      <w:r w:rsidRPr="00E149F5">
        <w:rPr>
          <w:rFonts w:asciiTheme="majorBidi" w:hAnsiTheme="majorBidi" w:cstheme="majorBidi"/>
          <w:color w:val="000000" w:themeColor="text1"/>
          <w:sz w:val="26"/>
          <w:szCs w:val="26"/>
          <w:u w:color="2892FF"/>
          <w:rtl/>
        </w:rPr>
        <w:t>رؤى وتوصيات تعزز من كفاءة هذه الأدوات في مواجهة الأزمات</w:t>
      </w:r>
      <w:r w:rsidRPr="00E149F5">
        <w:rPr>
          <w:rFonts w:asciiTheme="majorBidi" w:hAnsiTheme="majorBidi" w:cstheme="majorBidi"/>
          <w:color w:val="000000" w:themeColor="text1"/>
          <w:sz w:val="26"/>
          <w:szCs w:val="26"/>
          <w:u w:color="2892FF"/>
        </w:rPr>
        <w:t>.</w:t>
      </w:r>
    </w:p>
    <w:p w14:paraId="75E763AC" w14:textId="191165E4" w:rsidR="00870A32" w:rsidRPr="00E149F5" w:rsidRDefault="00870A32" w:rsidP="00E149F5">
      <w:pPr>
        <w:spacing w:after="0" w:line="480" w:lineRule="auto"/>
        <w:jc w:val="both"/>
        <w:rPr>
          <w:rFonts w:asciiTheme="majorBidi" w:hAnsiTheme="majorBidi" w:cstheme="majorBidi"/>
          <w:b/>
          <w:bCs/>
          <w:color w:val="000000" w:themeColor="text1"/>
          <w:sz w:val="28"/>
          <w:szCs w:val="28"/>
          <w:rtl/>
          <w:lang w:bidi="ar-SY"/>
        </w:rPr>
      </w:pPr>
    </w:p>
    <w:p w14:paraId="4B7EA2B6" w14:textId="5434F383" w:rsidR="00C37733" w:rsidRPr="00E149F5" w:rsidRDefault="00C37733" w:rsidP="00E149F5">
      <w:pPr>
        <w:spacing w:after="0" w:line="480" w:lineRule="auto"/>
        <w:jc w:val="both"/>
        <w:rPr>
          <w:rFonts w:asciiTheme="majorBidi" w:hAnsiTheme="majorBidi" w:cstheme="majorBidi"/>
          <w:b/>
          <w:bCs/>
          <w:color w:val="000000" w:themeColor="text1"/>
          <w:sz w:val="28"/>
          <w:szCs w:val="28"/>
          <w:rtl/>
          <w:lang w:bidi="ar-SY"/>
        </w:rPr>
      </w:pPr>
    </w:p>
    <w:p w14:paraId="16D10D8D" w14:textId="77777777" w:rsidR="004120B6" w:rsidRDefault="004120B6" w:rsidP="00E149F5">
      <w:pPr>
        <w:spacing w:after="0" w:line="480" w:lineRule="auto"/>
        <w:jc w:val="both"/>
        <w:rPr>
          <w:rFonts w:asciiTheme="majorBidi" w:hAnsiTheme="majorBidi" w:cstheme="majorBidi"/>
          <w:b/>
          <w:bCs/>
          <w:color w:val="000000" w:themeColor="text1"/>
          <w:sz w:val="28"/>
          <w:szCs w:val="28"/>
          <w:lang w:bidi="ar-SY"/>
        </w:rPr>
      </w:pPr>
    </w:p>
    <w:p w14:paraId="73A24FC9" w14:textId="77777777" w:rsidR="004120B6" w:rsidRDefault="004120B6" w:rsidP="00E149F5">
      <w:pPr>
        <w:spacing w:after="0" w:line="480" w:lineRule="auto"/>
        <w:jc w:val="both"/>
        <w:rPr>
          <w:rFonts w:asciiTheme="majorBidi" w:hAnsiTheme="majorBidi" w:cstheme="majorBidi"/>
          <w:b/>
          <w:bCs/>
          <w:color w:val="000000" w:themeColor="text1"/>
          <w:sz w:val="28"/>
          <w:szCs w:val="28"/>
          <w:lang w:bidi="ar-SY"/>
        </w:rPr>
      </w:pPr>
    </w:p>
    <w:p w14:paraId="6F47F005" w14:textId="77777777" w:rsidR="004120B6" w:rsidRDefault="004120B6" w:rsidP="00E149F5">
      <w:pPr>
        <w:spacing w:after="0" w:line="480" w:lineRule="auto"/>
        <w:jc w:val="both"/>
        <w:rPr>
          <w:rFonts w:asciiTheme="majorBidi" w:hAnsiTheme="majorBidi" w:cstheme="majorBidi"/>
          <w:b/>
          <w:bCs/>
          <w:color w:val="000000" w:themeColor="text1"/>
          <w:sz w:val="28"/>
          <w:szCs w:val="28"/>
          <w:lang w:bidi="ar-SY"/>
        </w:rPr>
      </w:pPr>
    </w:p>
    <w:p w14:paraId="05E7199A" w14:textId="77777777" w:rsidR="004120B6" w:rsidRDefault="004120B6" w:rsidP="00E149F5">
      <w:pPr>
        <w:spacing w:after="0" w:line="480" w:lineRule="auto"/>
        <w:jc w:val="both"/>
        <w:rPr>
          <w:rFonts w:asciiTheme="majorBidi" w:hAnsiTheme="majorBidi" w:cstheme="majorBidi"/>
          <w:b/>
          <w:bCs/>
          <w:color w:val="000000" w:themeColor="text1"/>
          <w:sz w:val="28"/>
          <w:szCs w:val="28"/>
          <w:lang w:bidi="ar-SY"/>
        </w:rPr>
      </w:pPr>
    </w:p>
    <w:p w14:paraId="0BE4C6EE" w14:textId="77777777" w:rsidR="004120B6" w:rsidRPr="007729D0" w:rsidRDefault="004120B6" w:rsidP="00E149F5">
      <w:pPr>
        <w:spacing w:after="0" w:line="480" w:lineRule="auto"/>
        <w:jc w:val="both"/>
        <w:rPr>
          <w:rFonts w:asciiTheme="majorBidi" w:hAnsiTheme="majorBidi" w:cstheme="majorBidi"/>
          <w:b/>
          <w:bCs/>
          <w:color w:val="000000" w:themeColor="text1"/>
          <w:sz w:val="28"/>
          <w:szCs w:val="28"/>
          <w:rtl/>
          <w:lang w:bidi="ar-SY"/>
        </w:rPr>
      </w:pPr>
    </w:p>
    <w:sectPr w:rsidR="004120B6" w:rsidRPr="007729D0" w:rsidSect="00D130E1">
      <w:footerReference w:type="default" r:id="rId11"/>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E7376" w14:textId="77777777" w:rsidR="008D5396" w:rsidRDefault="008D5396" w:rsidP="00C10BC6">
      <w:pPr>
        <w:spacing w:after="0" w:line="240" w:lineRule="auto"/>
      </w:pPr>
      <w:r>
        <w:separator/>
      </w:r>
    </w:p>
  </w:endnote>
  <w:endnote w:type="continuationSeparator" w:id="0">
    <w:p w14:paraId="23D276FB" w14:textId="77777777" w:rsidR="008D5396" w:rsidRDefault="008D5396"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c"/>
        <w:rtl/>
      </w:rPr>
      <w:id w:val="380140330"/>
      <w:docPartObj>
        <w:docPartGallery w:val="Page Numbers (Bottom of Page)"/>
        <w:docPartUnique/>
      </w:docPartObj>
    </w:sdtPr>
    <w:sdtContent>
      <w:p w14:paraId="3BAEE144" w14:textId="347F1BA5" w:rsidR="008D5396" w:rsidRDefault="008D5396" w:rsidP="008D5396">
        <w:pPr>
          <w:pStyle w:val="a6"/>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end"/>
        </w:r>
      </w:p>
    </w:sdtContent>
  </w:sdt>
  <w:p w14:paraId="51DD8E74" w14:textId="77777777" w:rsidR="008D5396" w:rsidRDefault="008D5396">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c"/>
        <w:rtl/>
      </w:rPr>
      <w:id w:val="1060527765"/>
      <w:docPartObj>
        <w:docPartGallery w:val="Page Numbers (Bottom of Page)"/>
        <w:docPartUnique/>
      </w:docPartObj>
    </w:sdtPr>
    <w:sdtContent>
      <w:p w14:paraId="3311A84F" w14:textId="61DF5EE4" w:rsidR="008D5396" w:rsidRDefault="008D5396" w:rsidP="008D5396">
        <w:pPr>
          <w:pStyle w:val="a6"/>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noProof/>
          </w:rPr>
          <w:t>I</w:t>
        </w:r>
        <w:r>
          <w:rPr>
            <w:rStyle w:val="ac"/>
            <w:rtl/>
          </w:rPr>
          <w:fldChar w:fldCharType="end"/>
        </w:r>
      </w:p>
    </w:sdtContent>
  </w:sdt>
  <w:p w14:paraId="3A719944" w14:textId="77777777" w:rsidR="008D5396" w:rsidRDefault="008D5396">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c"/>
        <w:rtl/>
      </w:rPr>
      <w:id w:val="1926067922"/>
      <w:docPartObj>
        <w:docPartGallery w:val="Page Numbers (Bottom of Page)"/>
        <w:docPartUnique/>
      </w:docPartObj>
    </w:sdtPr>
    <w:sdtContent>
      <w:p w14:paraId="508D74C0" w14:textId="77777777" w:rsidR="008D5396" w:rsidRDefault="008D5396" w:rsidP="008D5396">
        <w:pPr>
          <w:pStyle w:val="a6"/>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noProof/>
          </w:rPr>
          <w:t>I</w:t>
        </w:r>
        <w:r>
          <w:rPr>
            <w:rStyle w:val="ac"/>
            <w:rtl/>
          </w:rPr>
          <w:fldChar w:fldCharType="end"/>
        </w:r>
      </w:p>
    </w:sdtContent>
  </w:sdt>
  <w:p w14:paraId="5DC4D652" w14:textId="77777777" w:rsidR="008D5396" w:rsidRDefault="008D539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BB6FB" w14:textId="77777777" w:rsidR="008D5396" w:rsidRDefault="008D5396" w:rsidP="00C10BC6">
      <w:pPr>
        <w:spacing w:after="0" w:line="240" w:lineRule="auto"/>
      </w:pPr>
      <w:r>
        <w:separator/>
      </w:r>
    </w:p>
  </w:footnote>
  <w:footnote w:type="continuationSeparator" w:id="0">
    <w:p w14:paraId="50856E0F" w14:textId="77777777" w:rsidR="008D5396" w:rsidRDefault="008D5396" w:rsidP="00C10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2C648" w14:textId="551FDFD4" w:rsidR="008D5396" w:rsidRPr="00E149F5" w:rsidRDefault="008D5396" w:rsidP="00E149F5">
    <w:pPr>
      <w:spacing w:line="240" w:lineRule="auto"/>
      <w:rPr>
        <w:rFonts w:ascii="Simplified Arabic" w:hAnsi="Simplified Arabic" w:cs="Simplified Arabic"/>
        <w:b/>
        <w:bCs/>
        <w:noProof/>
        <w:sz w:val="24"/>
        <w:szCs w:val="24"/>
        <w:rtl/>
        <w:lang w:bidi="ar-SY"/>
      </w:rPr>
    </w:pPr>
    <w:r w:rsidRPr="00E149F5">
      <w:rPr>
        <w:rFonts w:ascii="Simplified Arabic" w:hAnsi="Simplified Arabic" w:cs="Simplified Arabic"/>
        <w:b/>
        <w:bCs/>
        <w:noProof/>
        <w:color w:val="8496B0" w:themeColor="text2" w:themeTint="99"/>
        <w:sz w:val="24"/>
        <w:szCs w:val="24"/>
        <w:rtl/>
      </w:rPr>
      <w:drawing>
        <wp:anchor distT="0" distB="0" distL="114300" distR="114300" simplePos="0" relativeHeight="251659264" behindDoc="1" locked="0" layoutInCell="1" allowOverlap="1" wp14:anchorId="6D3C40E8" wp14:editId="65DC404D">
          <wp:simplePos x="0" y="0"/>
          <wp:positionH relativeFrom="column">
            <wp:posOffset>-273050</wp:posOffset>
          </wp:positionH>
          <wp:positionV relativeFrom="paragraph">
            <wp:posOffset>-38100</wp:posOffset>
          </wp:positionV>
          <wp:extent cx="1732915" cy="769620"/>
          <wp:effectExtent l="0" t="0" r="635" b="0"/>
          <wp:wrapTight wrapText="bothSides">
            <wp:wrapPolygon edited="0">
              <wp:start x="0" y="0"/>
              <wp:lineTo x="0" y="20851"/>
              <wp:lineTo x="21370" y="20851"/>
              <wp:lineTo x="21370" y="0"/>
              <wp:lineTo x="0" y="0"/>
            </wp:wrapPolygon>
          </wp:wrapTight>
          <wp:docPr id="26" name="Picture 26"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149F5">
      <w:rPr>
        <w:rFonts w:ascii="Simplified Arabic" w:hAnsi="Simplified Arabic" w:cs="Simplified Arabic"/>
        <w:b/>
        <w:bCs/>
        <w:noProof/>
        <w:sz w:val="24"/>
        <w:szCs w:val="24"/>
        <w:rtl/>
        <w:lang w:bidi="ar-SY"/>
      </w:rPr>
      <w:t xml:space="preserve">جامعة ميد أوشن                                 </w:t>
    </w:r>
  </w:p>
  <w:p w14:paraId="614DA22E" w14:textId="59544CE7" w:rsidR="008D5396" w:rsidRPr="00E149F5" w:rsidRDefault="008D5396" w:rsidP="00E149F5">
    <w:pPr>
      <w:tabs>
        <w:tab w:val="left" w:pos="1490"/>
      </w:tabs>
      <w:spacing w:line="240" w:lineRule="auto"/>
      <w:rPr>
        <w:rFonts w:ascii="Simplified Arabic" w:hAnsi="Simplified Arabic" w:cs="Simplified Arabic"/>
        <w:b/>
        <w:bCs/>
        <w:noProof/>
        <w:sz w:val="24"/>
        <w:szCs w:val="24"/>
        <w:rtl/>
        <w:lang w:bidi="ar-SY"/>
      </w:rPr>
    </w:pPr>
    <w:r w:rsidRPr="00E149F5">
      <w:rPr>
        <w:rFonts w:ascii="Simplified Arabic" w:hAnsi="Simplified Arabic" w:cs="Simplified Arabic"/>
        <w:b/>
        <w:bCs/>
        <w:color w:val="000000" w:themeColor="text1"/>
        <w:sz w:val="24"/>
        <w:szCs w:val="24"/>
        <w:rtl/>
      </w:rPr>
      <w:t>كلية</w:t>
    </w:r>
    <w:r w:rsidRPr="00E149F5">
      <w:rPr>
        <w:rFonts w:ascii="Simplified Arabic" w:hAnsi="Simplified Arabic" w:cs="Simplified Arabic"/>
        <w:b/>
        <w:bCs/>
        <w:noProof/>
        <w:sz w:val="24"/>
        <w:szCs w:val="24"/>
        <w:rtl/>
        <w:lang w:bidi="ar-SY"/>
      </w:rPr>
      <w:t xml:space="preserve"> الإدارة</w:t>
    </w:r>
    <w:r w:rsidRPr="00E149F5">
      <w:rPr>
        <w:rFonts w:ascii="Simplified Arabic" w:hAnsi="Simplified Arabic" w:cs="Simplified Arabic" w:hint="cs"/>
        <w:b/>
        <w:bCs/>
        <w:noProof/>
        <w:sz w:val="24"/>
        <w:szCs w:val="24"/>
        <w:rtl/>
        <w:lang w:bidi="ar-SY"/>
      </w:rPr>
      <w:t xml:space="preserve"> والأعمال</w:t>
    </w:r>
    <w:r w:rsidRPr="00E149F5">
      <w:rPr>
        <w:rFonts w:ascii="Simplified Arabic" w:hAnsi="Simplified Arabic" w:cs="Times New Roman"/>
        <w:b/>
        <w:bCs/>
        <w:noProof/>
        <w:sz w:val="24"/>
        <w:szCs w:val="24"/>
        <w:rtl/>
        <w:lang w:bidi="ar-SY"/>
      </w:rPr>
      <w:tab/>
    </w:r>
    <w:r w:rsidRPr="00E149F5">
      <w:rPr>
        <w:rFonts w:ascii="Simplified Arabic" w:hAnsi="Simplified Arabic" w:cs="Times New Roman"/>
        <w:b/>
        <w:bCs/>
        <w:noProof/>
        <w:sz w:val="24"/>
        <w:szCs w:val="24"/>
        <w:rtl/>
        <w:lang w:bidi="ar-SY"/>
      </w:rPr>
      <w:tab/>
    </w:r>
  </w:p>
  <w:p w14:paraId="2E405F9C" w14:textId="485E131A" w:rsidR="008D5396" w:rsidRPr="00E149F5" w:rsidRDefault="008D5396" w:rsidP="00E149F5">
    <w:pPr>
      <w:spacing w:line="240" w:lineRule="auto"/>
      <w:rPr>
        <w:rFonts w:ascii="Simplified Arabic" w:hAnsi="Simplified Arabic" w:cs="Simplified Arabic"/>
        <w:b/>
        <w:bCs/>
        <w:noProof/>
        <w:sz w:val="24"/>
        <w:szCs w:val="24"/>
        <w:rtl/>
        <w:lang w:bidi="ar-SY"/>
      </w:rPr>
    </w:pPr>
    <w:r w:rsidRPr="00E149F5">
      <w:rPr>
        <w:rFonts w:ascii="Simplified Arabic" w:hAnsi="Simplified Arabic" w:cs="Simplified Arabic" w:hint="cs"/>
        <w:b/>
        <w:bCs/>
        <w:noProof/>
        <w:sz w:val="24"/>
        <w:szCs w:val="24"/>
        <w:rtl/>
        <w:lang w:bidi="ar-SY"/>
      </w:rPr>
      <w:t xml:space="preserve">ماجستير إدارة المشاريع </w:t>
    </w:r>
  </w:p>
  <w:p w14:paraId="449FDC03" w14:textId="33DD8ABA" w:rsidR="008D5396" w:rsidRDefault="008D539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2A9F"/>
    <w:multiLevelType w:val="multilevel"/>
    <w:tmpl w:val="AE6C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8F5EEF"/>
    <w:multiLevelType w:val="hybridMultilevel"/>
    <w:tmpl w:val="934C5D88"/>
    <w:lvl w:ilvl="0" w:tplc="9098A326">
      <w:start w:val="1"/>
      <w:numFmt w:val="decimalFullWidth"/>
      <w:lvlText w:val="%1-"/>
      <w:lvlJc w:val="left"/>
      <w:pPr>
        <w:ind w:left="560" w:hanging="360"/>
      </w:pPr>
      <w:rPr>
        <w:rFonts w:cs="Times New Roman"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3" w15:restartNumberingAfterBreak="0">
    <w:nsid w:val="14AC4FFD"/>
    <w:multiLevelType w:val="multilevel"/>
    <w:tmpl w:val="BC2E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476B2"/>
    <w:multiLevelType w:val="hybridMultilevel"/>
    <w:tmpl w:val="85D6EE30"/>
    <w:lvl w:ilvl="0" w:tplc="7F600152">
      <w:start w:val="2"/>
      <w:numFmt w:val="decimal"/>
      <w:lvlText w:val="%1-"/>
      <w:lvlJc w:val="left"/>
      <w:pPr>
        <w:ind w:left="720" w:hanging="360"/>
      </w:pPr>
      <w:rPr>
        <w:rFonts w:hint="default"/>
        <w:b/>
      </w:rPr>
    </w:lvl>
    <w:lvl w:ilvl="1" w:tplc="5A90AE7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164213"/>
    <w:multiLevelType w:val="multilevel"/>
    <w:tmpl w:val="185A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C03B63"/>
    <w:multiLevelType w:val="multilevel"/>
    <w:tmpl w:val="03CAA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B1603E"/>
    <w:multiLevelType w:val="multilevel"/>
    <w:tmpl w:val="FB3C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7E6F93"/>
    <w:multiLevelType w:val="multilevel"/>
    <w:tmpl w:val="47F8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CB7879"/>
    <w:multiLevelType w:val="multilevel"/>
    <w:tmpl w:val="F7786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DE09F2"/>
    <w:multiLevelType w:val="multilevel"/>
    <w:tmpl w:val="553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62EAE"/>
    <w:multiLevelType w:val="hybridMultilevel"/>
    <w:tmpl w:val="4352144E"/>
    <w:lvl w:ilvl="0" w:tplc="59A805C8">
      <w:start w:val="1"/>
      <w:numFmt w:val="decimalFullWidth"/>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3B846D6"/>
    <w:multiLevelType w:val="multilevel"/>
    <w:tmpl w:val="7302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1352A"/>
    <w:multiLevelType w:val="hybridMultilevel"/>
    <w:tmpl w:val="54D625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D163C6"/>
    <w:multiLevelType w:val="multilevel"/>
    <w:tmpl w:val="CAFE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2332D3"/>
    <w:multiLevelType w:val="multilevel"/>
    <w:tmpl w:val="05C4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305DD"/>
    <w:multiLevelType w:val="multilevel"/>
    <w:tmpl w:val="5184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5E0A41"/>
    <w:multiLevelType w:val="hybridMultilevel"/>
    <w:tmpl w:val="41000A98"/>
    <w:lvl w:ilvl="0" w:tplc="B9F20A44">
      <w:start w:val="1"/>
      <w:numFmt w:val="decimalFullWidth"/>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C71882"/>
    <w:multiLevelType w:val="multilevel"/>
    <w:tmpl w:val="B9C43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FA31D8"/>
    <w:multiLevelType w:val="hybridMultilevel"/>
    <w:tmpl w:val="AC8026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FB0635"/>
    <w:multiLevelType w:val="hybridMultilevel"/>
    <w:tmpl w:val="D52A49D4"/>
    <w:lvl w:ilvl="0" w:tplc="BF46621A">
      <w:start w:val="1"/>
      <w:numFmt w:val="decimalFullWidth"/>
      <w:lvlText w:val="%1-"/>
      <w:lvlJc w:val="left"/>
      <w:pPr>
        <w:ind w:left="720" w:hanging="360"/>
      </w:pPr>
      <w:rPr>
        <w:rFonts w:cs="Times New Roman"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FC0097"/>
    <w:multiLevelType w:val="hybridMultilevel"/>
    <w:tmpl w:val="CEBEDB28"/>
    <w:lvl w:ilvl="0" w:tplc="E784706E">
      <w:start w:val="1"/>
      <w:numFmt w:val="decimal"/>
      <w:lvlText w:val="%1-"/>
      <w:lvlJc w:val="left"/>
      <w:pPr>
        <w:ind w:left="680" w:hanging="360"/>
      </w:pPr>
      <w:rPr>
        <w:rFonts w:hint="default"/>
        <w:b/>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25" w15:restartNumberingAfterBreak="0">
    <w:nsid w:val="554E48CA"/>
    <w:multiLevelType w:val="hybridMultilevel"/>
    <w:tmpl w:val="6EC4C7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316466"/>
    <w:multiLevelType w:val="hybridMultilevel"/>
    <w:tmpl w:val="27622F16"/>
    <w:lvl w:ilvl="0" w:tplc="BDF85DE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7C6F2A"/>
    <w:multiLevelType w:val="multilevel"/>
    <w:tmpl w:val="C65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0" w15:restartNumberingAfterBreak="0">
    <w:nsid w:val="6231366F"/>
    <w:multiLevelType w:val="hybridMultilevel"/>
    <w:tmpl w:val="B54A591E"/>
    <w:lvl w:ilvl="0" w:tplc="12409C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6F578F"/>
    <w:multiLevelType w:val="multilevel"/>
    <w:tmpl w:val="8B8C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AF51E9"/>
    <w:multiLevelType w:val="hybridMultilevel"/>
    <w:tmpl w:val="FE48C26E"/>
    <w:lvl w:ilvl="0" w:tplc="E4D08072">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D50681"/>
    <w:multiLevelType w:val="multilevel"/>
    <w:tmpl w:val="602A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1352BC"/>
    <w:multiLevelType w:val="hybridMultilevel"/>
    <w:tmpl w:val="14508D2E"/>
    <w:lvl w:ilvl="0" w:tplc="9CC4A944">
      <w:start w:val="1"/>
      <w:numFmt w:val="bullet"/>
      <w:lvlText w:val=""/>
      <w:lvlJc w:val="left"/>
      <w:pPr>
        <w:ind w:left="720" w:hanging="360"/>
      </w:pPr>
      <w:rPr>
        <w:rFonts w:ascii="Symbol" w:eastAsiaTheme="minorHAnsi" w:hAnsi="Symbol" w:cs="Helvetica Ne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BC08DA"/>
    <w:multiLevelType w:val="hybridMultilevel"/>
    <w:tmpl w:val="59F0E07C"/>
    <w:lvl w:ilvl="0" w:tplc="E766DF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D06D87"/>
    <w:multiLevelType w:val="hybridMultilevel"/>
    <w:tmpl w:val="5A40CC14"/>
    <w:lvl w:ilvl="0" w:tplc="82C656E8">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9B4267"/>
    <w:multiLevelType w:val="multilevel"/>
    <w:tmpl w:val="4E62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5877B5"/>
    <w:multiLevelType w:val="multilevel"/>
    <w:tmpl w:val="5772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F010D2"/>
    <w:multiLevelType w:val="hybridMultilevel"/>
    <w:tmpl w:val="0DE4684E"/>
    <w:lvl w:ilvl="0" w:tplc="B4BAD10A">
      <w:start w:val="1"/>
      <w:numFmt w:val="decimalFullWidth"/>
      <w:lvlText w:val="%1-"/>
      <w:lvlJc w:val="left"/>
      <w:pPr>
        <w:ind w:left="560" w:hanging="360"/>
      </w:pPr>
      <w:rPr>
        <w:rFonts w:cs="Times New Roman"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42" w15:restartNumberingAfterBreak="0">
    <w:nsid w:val="7B42608A"/>
    <w:multiLevelType w:val="multilevel"/>
    <w:tmpl w:val="8DBA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720715"/>
    <w:multiLevelType w:val="hybridMultilevel"/>
    <w:tmpl w:val="35DA749E"/>
    <w:lvl w:ilvl="0" w:tplc="2744B6E6">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90253"/>
    <w:multiLevelType w:val="hybridMultilevel"/>
    <w:tmpl w:val="00D2E596"/>
    <w:lvl w:ilvl="0" w:tplc="535C61BA">
      <w:start w:val="2"/>
      <w:numFmt w:val="decimalFullWidth"/>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1"/>
  </w:num>
  <w:num w:numId="3">
    <w:abstractNumId w:val="4"/>
  </w:num>
  <w:num w:numId="4">
    <w:abstractNumId w:val="1"/>
  </w:num>
  <w:num w:numId="5">
    <w:abstractNumId w:val="16"/>
  </w:num>
  <w:num w:numId="6">
    <w:abstractNumId w:val="6"/>
  </w:num>
  <w:num w:numId="7">
    <w:abstractNumId w:val="29"/>
  </w:num>
  <w:num w:numId="8">
    <w:abstractNumId w:val="37"/>
  </w:num>
  <w:num w:numId="9">
    <w:abstractNumId w:val="2"/>
  </w:num>
  <w:num w:numId="10">
    <w:abstractNumId w:val="26"/>
  </w:num>
  <w:num w:numId="11">
    <w:abstractNumId w:val="44"/>
  </w:num>
  <w:num w:numId="12">
    <w:abstractNumId w:val="38"/>
  </w:num>
  <w:num w:numId="13">
    <w:abstractNumId w:val="24"/>
  </w:num>
  <w:num w:numId="14">
    <w:abstractNumId w:val="41"/>
  </w:num>
  <w:num w:numId="15">
    <w:abstractNumId w:val="20"/>
  </w:num>
  <w:num w:numId="16">
    <w:abstractNumId w:val="35"/>
  </w:num>
  <w:num w:numId="17">
    <w:abstractNumId w:val="23"/>
  </w:num>
  <w:num w:numId="18">
    <w:abstractNumId w:val="33"/>
  </w:num>
  <w:num w:numId="19">
    <w:abstractNumId w:val="13"/>
  </w:num>
  <w:num w:numId="20">
    <w:abstractNumId w:val="30"/>
  </w:num>
  <w:num w:numId="21">
    <w:abstractNumId w:val="43"/>
  </w:num>
  <w:num w:numId="22">
    <w:abstractNumId w:val="5"/>
  </w:num>
  <w:num w:numId="23">
    <w:abstractNumId w:val="36"/>
  </w:num>
  <w:num w:numId="24">
    <w:abstractNumId w:val="12"/>
  </w:num>
  <w:num w:numId="25">
    <w:abstractNumId w:val="3"/>
  </w:num>
  <w:num w:numId="26">
    <w:abstractNumId w:val="27"/>
  </w:num>
  <w:num w:numId="27">
    <w:abstractNumId w:val="17"/>
  </w:num>
  <w:num w:numId="28">
    <w:abstractNumId w:val="14"/>
  </w:num>
  <w:num w:numId="29">
    <w:abstractNumId w:val="40"/>
  </w:num>
  <w:num w:numId="30">
    <w:abstractNumId w:val="0"/>
  </w:num>
  <w:num w:numId="31">
    <w:abstractNumId w:val="10"/>
  </w:num>
  <w:num w:numId="32">
    <w:abstractNumId w:val="42"/>
  </w:num>
  <w:num w:numId="33">
    <w:abstractNumId w:val="15"/>
  </w:num>
  <w:num w:numId="34">
    <w:abstractNumId w:val="11"/>
  </w:num>
  <w:num w:numId="35">
    <w:abstractNumId w:val="8"/>
  </w:num>
  <w:num w:numId="36">
    <w:abstractNumId w:val="21"/>
  </w:num>
  <w:num w:numId="37">
    <w:abstractNumId w:val="18"/>
  </w:num>
  <w:num w:numId="38">
    <w:abstractNumId w:val="34"/>
  </w:num>
  <w:num w:numId="39">
    <w:abstractNumId w:val="39"/>
  </w:num>
  <w:num w:numId="40">
    <w:abstractNumId w:val="32"/>
  </w:num>
  <w:num w:numId="41">
    <w:abstractNumId w:val="9"/>
  </w:num>
  <w:num w:numId="42">
    <w:abstractNumId w:val="19"/>
  </w:num>
  <w:num w:numId="43">
    <w:abstractNumId w:val="7"/>
  </w:num>
  <w:num w:numId="44">
    <w:abstractNumId w:val="2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24BF4"/>
    <w:rsid w:val="00063EE4"/>
    <w:rsid w:val="00077056"/>
    <w:rsid w:val="000D50AE"/>
    <w:rsid w:val="000F00A6"/>
    <w:rsid w:val="00104523"/>
    <w:rsid w:val="001177E0"/>
    <w:rsid w:val="001253CB"/>
    <w:rsid w:val="00142A3B"/>
    <w:rsid w:val="00164FDC"/>
    <w:rsid w:val="001A0AAA"/>
    <w:rsid w:val="001A1A09"/>
    <w:rsid w:val="001C5066"/>
    <w:rsid w:val="00203233"/>
    <w:rsid w:val="00222812"/>
    <w:rsid w:val="002461C0"/>
    <w:rsid w:val="0026174D"/>
    <w:rsid w:val="002817D9"/>
    <w:rsid w:val="002A399D"/>
    <w:rsid w:val="002E1539"/>
    <w:rsid w:val="002F33DE"/>
    <w:rsid w:val="0031436E"/>
    <w:rsid w:val="00325521"/>
    <w:rsid w:val="00331EA1"/>
    <w:rsid w:val="003774BD"/>
    <w:rsid w:val="003A7925"/>
    <w:rsid w:val="00400E24"/>
    <w:rsid w:val="004120B6"/>
    <w:rsid w:val="00430C4F"/>
    <w:rsid w:val="00436364"/>
    <w:rsid w:val="0044661A"/>
    <w:rsid w:val="00465CA1"/>
    <w:rsid w:val="0049370A"/>
    <w:rsid w:val="004A3520"/>
    <w:rsid w:val="0050415D"/>
    <w:rsid w:val="00517EEE"/>
    <w:rsid w:val="0052306A"/>
    <w:rsid w:val="00534E3C"/>
    <w:rsid w:val="005779E4"/>
    <w:rsid w:val="005858A3"/>
    <w:rsid w:val="005C5AD3"/>
    <w:rsid w:val="005D4C13"/>
    <w:rsid w:val="00603AA5"/>
    <w:rsid w:val="006421E6"/>
    <w:rsid w:val="006D7F3B"/>
    <w:rsid w:val="006E55C6"/>
    <w:rsid w:val="007146A9"/>
    <w:rsid w:val="007729D0"/>
    <w:rsid w:val="007774FD"/>
    <w:rsid w:val="0080696C"/>
    <w:rsid w:val="00807AD4"/>
    <w:rsid w:val="008630A4"/>
    <w:rsid w:val="00870A32"/>
    <w:rsid w:val="008B35C8"/>
    <w:rsid w:val="008B797B"/>
    <w:rsid w:val="008C7895"/>
    <w:rsid w:val="008D5396"/>
    <w:rsid w:val="008D6AB0"/>
    <w:rsid w:val="008F407D"/>
    <w:rsid w:val="008F57FC"/>
    <w:rsid w:val="009068E8"/>
    <w:rsid w:val="00930471"/>
    <w:rsid w:val="00974E65"/>
    <w:rsid w:val="00980AA8"/>
    <w:rsid w:val="00990123"/>
    <w:rsid w:val="00A22D1E"/>
    <w:rsid w:val="00A342B0"/>
    <w:rsid w:val="00A44BE9"/>
    <w:rsid w:val="00A656AA"/>
    <w:rsid w:val="00AA6415"/>
    <w:rsid w:val="00AA692F"/>
    <w:rsid w:val="00B4315F"/>
    <w:rsid w:val="00B43594"/>
    <w:rsid w:val="00B6641E"/>
    <w:rsid w:val="00BA2F25"/>
    <w:rsid w:val="00BA5BE1"/>
    <w:rsid w:val="00BB2E53"/>
    <w:rsid w:val="00BE6749"/>
    <w:rsid w:val="00C10BC6"/>
    <w:rsid w:val="00C14110"/>
    <w:rsid w:val="00C30A3C"/>
    <w:rsid w:val="00C37733"/>
    <w:rsid w:val="00C433D1"/>
    <w:rsid w:val="00C90820"/>
    <w:rsid w:val="00C9600D"/>
    <w:rsid w:val="00CD6272"/>
    <w:rsid w:val="00D130E1"/>
    <w:rsid w:val="00D857D4"/>
    <w:rsid w:val="00E0407A"/>
    <w:rsid w:val="00E149F5"/>
    <w:rsid w:val="00E470E6"/>
    <w:rsid w:val="00E6067B"/>
    <w:rsid w:val="00E63801"/>
    <w:rsid w:val="00E66C24"/>
    <w:rsid w:val="00E719E2"/>
    <w:rsid w:val="00E81DFB"/>
    <w:rsid w:val="00EA5463"/>
    <w:rsid w:val="00F13E52"/>
    <w:rsid w:val="00F41C65"/>
    <w:rsid w:val="00F80126"/>
    <w:rsid w:val="00FB2374"/>
    <w:rsid w:val="00FC5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7AE25"/>
  <w15:docId w15:val="{FD94EAD4-9003-4A87-98D0-792D9F57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149F5"/>
    <w:pPr>
      <w:bidi/>
    </w:pPr>
  </w:style>
  <w:style w:type="paragraph" w:styleId="1">
    <w:name w:val="heading 1"/>
    <w:basedOn w:val="a"/>
    <w:next w:val="a"/>
    <w:link w:val="1Char"/>
    <w:uiPriority w:val="9"/>
    <w:qFormat/>
    <w:rsid w:val="00C90820"/>
    <w:pPr>
      <w:keepNext/>
      <w:keepLines/>
      <w:bidi w:val="0"/>
      <w:spacing w:before="480" w:after="0" w:line="276" w:lineRule="auto"/>
      <w:outlineLvl w:val="0"/>
    </w:pPr>
    <w:rPr>
      <w:rFonts w:asciiTheme="majorHAnsi" w:eastAsiaTheme="majorEastAsia" w:hAnsiTheme="majorHAnsi" w:cstheme="majorBidi"/>
      <w:b/>
      <w:bCs/>
      <w:color w:val="2E74B5" w:themeColor="accent1" w:themeShade="BF"/>
      <w:sz w:val="28"/>
      <w:szCs w:val="28"/>
      <w:lang w:bidi="en-US"/>
    </w:rPr>
  </w:style>
  <w:style w:type="paragraph" w:styleId="3">
    <w:name w:val="heading 3"/>
    <w:basedOn w:val="a"/>
    <w:next w:val="a"/>
    <w:link w:val="3Char"/>
    <w:uiPriority w:val="9"/>
    <w:semiHidden/>
    <w:unhideWhenUsed/>
    <w:qFormat/>
    <w:rsid w:val="006D7F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Char"/>
    <w:uiPriority w:val="9"/>
    <w:semiHidden/>
    <w:unhideWhenUsed/>
    <w:qFormat/>
    <w:rsid w:val="006D7F3B"/>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6D7F3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spacing w:after="0" w:line="240" w:lineRule="auto"/>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spacing w:after="0" w:line="240" w:lineRule="auto"/>
    </w:pPr>
  </w:style>
  <w:style w:type="character" w:customStyle="1" w:styleId="Char0">
    <w:name w:val="تذييل الصفحة Char"/>
    <w:basedOn w:val="a0"/>
    <w:link w:val="a6"/>
    <w:uiPriority w:val="99"/>
    <w:rsid w:val="00C10BC6"/>
  </w:style>
  <w:style w:type="paragraph" w:styleId="a7">
    <w:name w:val="Normal (Web)"/>
    <w:basedOn w:val="a"/>
    <w:uiPriority w:val="99"/>
    <w:semiHidden/>
    <w:unhideWhenUsed/>
    <w:rsid w:val="00430C4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430C4F"/>
    <w:rPr>
      <w:b/>
      <w:bCs/>
    </w:rPr>
  </w:style>
  <w:style w:type="paragraph" w:styleId="a9">
    <w:name w:val="footnote text"/>
    <w:basedOn w:val="a"/>
    <w:link w:val="Char1"/>
    <w:uiPriority w:val="99"/>
    <w:semiHidden/>
    <w:unhideWhenUsed/>
    <w:rsid w:val="001177E0"/>
    <w:pPr>
      <w:spacing w:after="0" w:line="240" w:lineRule="auto"/>
    </w:pPr>
    <w:rPr>
      <w:sz w:val="20"/>
      <w:szCs w:val="20"/>
    </w:rPr>
  </w:style>
  <w:style w:type="character" w:customStyle="1" w:styleId="Char1">
    <w:name w:val="نص حاشية سفلية Char"/>
    <w:basedOn w:val="a0"/>
    <w:link w:val="a9"/>
    <w:uiPriority w:val="99"/>
    <w:semiHidden/>
    <w:rsid w:val="001177E0"/>
    <w:rPr>
      <w:sz w:val="20"/>
      <w:szCs w:val="20"/>
    </w:rPr>
  </w:style>
  <w:style w:type="character" w:styleId="aa">
    <w:name w:val="footnote reference"/>
    <w:basedOn w:val="a0"/>
    <w:uiPriority w:val="99"/>
    <w:semiHidden/>
    <w:unhideWhenUsed/>
    <w:rsid w:val="001177E0"/>
    <w:rPr>
      <w:vertAlign w:val="superscript"/>
    </w:rPr>
  </w:style>
  <w:style w:type="character" w:customStyle="1" w:styleId="1Char">
    <w:name w:val="العنوان 1 Char"/>
    <w:basedOn w:val="a0"/>
    <w:link w:val="1"/>
    <w:uiPriority w:val="9"/>
    <w:rsid w:val="00C90820"/>
    <w:rPr>
      <w:rFonts w:asciiTheme="majorHAnsi" w:eastAsiaTheme="majorEastAsia" w:hAnsiTheme="majorHAnsi" w:cstheme="majorBidi"/>
      <w:b/>
      <w:bCs/>
      <w:color w:val="2E74B5" w:themeColor="accent1" w:themeShade="BF"/>
      <w:sz w:val="28"/>
      <w:szCs w:val="28"/>
      <w:lang w:bidi="en-US"/>
    </w:rPr>
  </w:style>
  <w:style w:type="paragraph" w:styleId="ab">
    <w:name w:val="Bibliography"/>
    <w:basedOn w:val="a"/>
    <w:next w:val="a"/>
    <w:uiPriority w:val="37"/>
    <w:unhideWhenUsed/>
    <w:rsid w:val="00C90820"/>
  </w:style>
  <w:style w:type="character" w:styleId="ac">
    <w:name w:val="page number"/>
    <w:basedOn w:val="a0"/>
    <w:uiPriority w:val="99"/>
    <w:semiHidden/>
    <w:unhideWhenUsed/>
    <w:rsid w:val="00D130E1"/>
  </w:style>
  <w:style w:type="character" w:customStyle="1" w:styleId="3Char">
    <w:name w:val="عنوان 3 Char"/>
    <w:basedOn w:val="a0"/>
    <w:link w:val="3"/>
    <w:uiPriority w:val="9"/>
    <w:semiHidden/>
    <w:rsid w:val="006D7F3B"/>
    <w:rPr>
      <w:rFonts w:asciiTheme="majorHAnsi" w:eastAsiaTheme="majorEastAsia" w:hAnsiTheme="majorHAnsi" w:cstheme="majorBidi"/>
      <w:color w:val="1F4D78" w:themeColor="accent1" w:themeShade="7F"/>
      <w:sz w:val="24"/>
      <w:szCs w:val="24"/>
    </w:rPr>
  </w:style>
  <w:style w:type="character" w:customStyle="1" w:styleId="5Char">
    <w:name w:val="عنوان 5 Char"/>
    <w:basedOn w:val="a0"/>
    <w:link w:val="5"/>
    <w:uiPriority w:val="9"/>
    <w:semiHidden/>
    <w:rsid w:val="006D7F3B"/>
    <w:rPr>
      <w:rFonts w:asciiTheme="majorHAnsi" w:eastAsiaTheme="majorEastAsia" w:hAnsiTheme="majorHAnsi" w:cstheme="majorBidi"/>
      <w:color w:val="2E74B5" w:themeColor="accent1" w:themeShade="BF"/>
    </w:rPr>
  </w:style>
  <w:style w:type="character" w:customStyle="1" w:styleId="6Char">
    <w:name w:val="عنوان 6 Char"/>
    <w:basedOn w:val="a0"/>
    <w:link w:val="6"/>
    <w:uiPriority w:val="9"/>
    <w:semiHidden/>
    <w:rsid w:val="006D7F3B"/>
    <w:rPr>
      <w:rFonts w:asciiTheme="majorHAnsi" w:eastAsiaTheme="majorEastAsia" w:hAnsiTheme="majorHAnsi" w:cstheme="majorBidi"/>
      <w:color w:val="1F4D78" w:themeColor="accent1" w:themeShade="7F"/>
    </w:rPr>
  </w:style>
  <w:style w:type="character" w:styleId="Hyperlink">
    <w:name w:val="Hyperlink"/>
    <w:basedOn w:val="a0"/>
    <w:uiPriority w:val="99"/>
    <w:unhideWhenUsed/>
    <w:rsid w:val="006D7F3B"/>
    <w:rPr>
      <w:color w:val="0563C1" w:themeColor="hyperlink"/>
      <w:u w:val="single"/>
    </w:rPr>
  </w:style>
  <w:style w:type="character" w:styleId="ad">
    <w:name w:val="Unresolved Mention"/>
    <w:basedOn w:val="a0"/>
    <w:uiPriority w:val="99"/>
    <w:semiHidden/>
    <w:unhideWhenUsed/>
    <w:rsid w:val="006D7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94668">
      <w:bodyDiv w:val="1"/>
      <w:marLeft w:val="0"/>
      <w:marRight w:val="0"/>
      <w:marTop w:val="0"/>
      <w:marBottom w:val="0"/>
      <w:divBdr>
        <w:top w:val="none" w:sz="0" w:space="0" w:color="auto"/>
        <w:left w:val="none" w:sz="0" w:space="0" w:color="auto"/>
        <w:bottom w:val="none" w:sz="0" w:space="0" w:color="auto"/>
        <w:right w:val="none" w:sz="0" w:space="0" w:color="auto"/>
      </w:divBdr>
    </w:div>
    <w:div w:id="20518961">
      <w:bodyDiv w:val="1"/>
      <w:marLeft w:val="0"/>
      <w:marRight w:val="0"/>
      <w:marTop w:val="0"/>
      <w:marBottom w:val="0"/>
      <w:divBdr>
        <w:top w:val="none" w:sz="0" w:space="0" w:color="auto"/>
        <w:left w:val="none" w:sz="0" w:space="0" w:color="auto"/>
        <w:bottom w:val="none" w:sz="0" w:space="0" w:color="auto"/>
        <w:right w:val="none" w:sz="0" w:space="0" w:color="auto"/>
      </w:divBdr>
    </w:div>
    <w:div w:id="23403663">
      <w:bodyDiv w:val="1"/>
      <w:marLeft w:val="0"/>
      <w:marRight w:val="0"/>
      <w:marTop w:val="0"/>
      <w:marBottom w:val="0"/>
      <w:divBdr>
        <w:top w:val="none" w:sz="0" w:space="0" w:color="auto"/>
        <w:left w:val="none" w:sz="0" w:space="0" w:color="auto"/>
        <w:bottom w:val="none" w:sz="0" w:space="0" w:color="auto"/>
        <w:right w:val="none" w:sz="0" w:space="0" w:color="auto"/>
      </w:divBdr>
    </w:div>
    <w:div w:id="52118350">
      <w:bodyDiv w:val="1"/>
      <w:marLeft w:val="0"/>
      <w:marRight w:val="0"/>
      <w:marTop w:val="0"/>
      <w:marBottom w:val="0"/>
      <w:divBdr>
        <w:top w:val="none" w:sz="0" w:space="0" w:color="auto"/>
        <w:left w:val="none" w:sz="0" w:space="0" w:color="auto"/>
        <w:bottom w:val="none" w:sz="0" w:space="0" w:color="auto"/>
        <w:right w:val="none" w:sz="0" w:space="0" w:color="auto"/>
      </w:divBdr>
    </w:div>
    <w:div w:id="117460309">
      <w:bodyDiv w:val="1"/>
      <w:marLeft w:val="0"/>
      <w:marRight w:val="0"/>
      <w:marTop w:val="0"/>
      <w:marBottom w:val="0"/>
      <w:divBdr>
        <w:top w:val="none" w:sz="0" w:space="0" w:color="auto"/>
        <w:left w:val="none" w:sz="0" w:space="0" w:color="auto"/>
        <w:bottom w:val="none" w:sz="0" w:space="0" w:color="auto"/>
        <w:right w:val="none" w:sz="0" w:space="0" w:color="auto"/>
      </w:divBdr>
    </w:div>
    <w:div w:id="157305131">
      <w:bodyDiv w:val="1"/>
      <w:marLeft w:val="0"/>
      <w:marRight w:val="0"/>
      <w:marTop w:val="0"/>
      <w:marBottom w:val="0"/>
      <w:divBdr>
        <w:top w:val="none" w:sz="0" w:space="0" w:color="auto"/>
        <w:left w:val="none" w:sz="0" w:space="0" w:color="auto"/>
        <w:bottom w:val="none" w:sz="0" w:space="0" w:color="auto"/>
        <w:right w:val="none" w:sz="0" w:space="0" w:color="auto"/>
      </w:divBdr>
    </w:div>
    <w:div w:id="184176074">
      <w:bodyDiv w:val="1"/>
      <w:marLeft w:val="0"/>
      <w:marRight w:val="0"/>
      <w:marTop w:val="0"/>
      <w:marBottom w:val="0"/>
      <w:divBdr>
        <w:top w:val="none" w:sz="0" w:space="0" w:color="auto"/>
        <w:left w:val="none" w:sz="0" w:space="0" w:color="auto"/>
        <w:bottom w:val="none" w:sz="0" w:space="0" w:color="auto"/>
        <w:right w:val="none" w:sz="0" w:space="0" w:color="auto"/>
      </w:divBdr>
    </w:div>
    <w:div w:id="207767801">
      <w:bodyDiv w:val="1"/>
      <w:marLeft w:val="0"/>
      <w:marRight w:val="0"/>
      <w:marTop w:val="0"/>
      <w:marBottom w:val="0"/>
      <w:divBdr>
        <w:top w:val="none" w:sz="0" w:space="0" w:color="auto"/>
        <w:left w:val="none" w:sz="0" w:space="0" w:color="auto"/>
        <w:bottom w:val="none" w:sz="0" w:space="0" w:color="auto"/>
        <w:right w:val="none" w:sz="0" w:space="0" w:color="auto"/>
      </w:divBdr>
    </w:div>
    <w:div w:id="256136448">
      <w:bodyDiv w:val="1"/>
      <w:marLeft w:val="0"/>
      <w:marRight w:val="0"/>
      <w:marTop w:val="0"/>
      <w:marBottom w:val="0"/>
      <w:divBdr>
        <w:top w:val="none" w:sz="0" w:space="0" w:color="auto"/>
        <w:left w:val="none" w:sz="0" w:space="0" w:color="auto"/>
        <w:bottom w:val="none" w:sz="0" w:space="0" w:color="auto"/>
        <w:right w:val="none" w:sz="0" w:space="0" w:color="auto"/>
      </w:divBdr>
    </w:div>
    <w:div w:id="271866217">
      <w:bodyDiv w:val="1"/>
      <w:marLeft w:val="0"/>
      <w:marRight w:val="0"/>
      <w:marTop w:val="0"/>
      <w:marBottom w:val="0"/>
      <w:divBdr>
        <w:top w:val="none" w:sz="0" w:space="0" w:color="auto"/>
        <w:left w:val="none" w:sz="0" w:space="0" w:color="auto"/>
        <w:bottom w:val="none" w:sz="0" w:space="0" w:color="auto"/>
        <w:right w:val="none" w:sz="0" w:space="0" w:color="auto"/>
      </w:divBdr>
    </w:div>
    <w:div w:id="283853219">
      <w:bodyDiv w:val="1"/>
      <w:marLeft w:val="0"/>
      <w:marRight w:val="0"/>
      <w:marTop w:val="0"/>
      <w:marBottom w:val="0"/>
      <w:divBdr>
        <w:top w:val="none" w:sz="0" w:space="0" w:color="auto"/>
        <w:left w:val="none" w:sz="0" w:space="0" w:color="auto"/>
        <w:bottom w:val="none" w:sz="0" w:space="0" w:color="auto"/>
        <w:right w:val="none" w:sz="0" w:space="0" w:color="auto"/>
      </w:divBdr>
    </w:div>
    <w:div w:id="297533902">
      <w:bodyDiv w:val="1"/>
      <w:marLeft w:val="0"/>
      <w:marRight w:val="0"/>
      <w:marTop w:val="0"/>
      <w:marBottom w:val="0"/>
      <w:divBdr>
        <w:top w:val="none" w:sz="0" w:space="0" w:color="auto"/>
        <w:left w:val="none" w:sz="0" w:space="0" w:color="auto"/>
        <w:bottom w:val="none" w:sz="0" w:space="0" w:color="auto"/>
        <w:right w:val="none" w:sz="0" w:space="0" w:color="auto"/>
      </w:divBdr>
    </w:div>
    <w:div w:id="310865574">
      <w:bodyDiv w:val="1"/>
      <w:marLeft w:val="0"/>
      <w:marRight w:val="0"/>
      <w:marTop w:val="0"/>
      <w:marBottom w:val="0"/>
      <w:divBdr>
        <w:top w:val="none" w:sz="0" w:space="0" w:color="auto"/>
        <w:left w:val="none" w:sz="0" w:space="0" w:color="auto"/>
        <w:bottom w:val="none" w:sz="0" w:space="0" w:color="auto"/>
        <w:right w:val="none" w:sz="0" w:space="0" w:color="auto"/>
      </w:divBdr>
    </w:div>
    <w:div w:id="333841708">
      <w:bodyDiv w:val="1"/>
      <w:marLeft w:val="0"/>
      <w:marRight w:val="0"/>
      <w:marTop w:val="0"/>
      <w:marBottom w:val="0"/>
      <w:divBdr>
        <w:top w:val="none" w:sz="0" w:space="0" w:color="auto"/>
        <w:left w:val="none" w:sz="0" w:space="0" w:color="auto"/>
        <w:bottom w:val="none" w:sz="0" w:space="0" w:color="auto"/>
        <w:right w:val="none" w:sz="0" w:space="0" w:color="auto"/>
      </w:divBdr>
    </w:div>
    <w:div w:id="358970420">
      <w:bodyDiv w:val="1"/>
      <w:marLeft w:val="0"/>
      <w:marRight w:val="0"/>
      <w:marTop w:val="0"/>
      <w:marBottom w:val="0"/>
      <w:divBdr>
        <w:top w:val="none" w:sz="0" w:space="0" w:color="auto"/>
        <w:left w:val="none" w:sz="0" w:space="0" w:color="auto"/>
        <w:bottom w:val="none" w:sz="0" w:space="0" w:color="auto"/>
        <w:right w:val="none" w:sz="0" w:space="0" w:color="auto"/>
      </w:divBdr>
    </w:div>
    <w:div w:id="373190431">
      <w:bodyDiv w:val="1"/>
      <w:marLeft w:val="0"/>
      <w:marRight w:val="0"/>
      <w:marTop w:val="0"/>
      <w:marBottom w:val="0"/>
      <w:divBdr>
        <w:top w:val="none" w:sz="0" w:space="0" w:color="auto"/>
        <w:left w:val="none" w:sz="0" w:space="0" w:color="auto"/>
        <w:bottom w:val="none" w:sz="0" w:space="0" w:color="auto"/>
        <w:right w:val="none" w:sz="0" w:space="0" w:color="auto"/>
      </w:divBdr>
    </w:div>
    <w:div w:id="401611320">
      <w:bodyDiv w:val="1"/>
      <w:marLeft w:val="0"/>
      <w:marRight w:val="0"/>
      <w:marTop w:val="0"/>
      <w:marBottom w:val="0"/>
      <w:divBdr>
        <w:top w:val="none" w:sz="0" w:space="0" w:color="auto"/>
        <w:left w:val="none" w:sz="0" w:space="0" w:color="auto"/>
        <w:bottom w:val="none" w:sz="0" w:space="0" w:color="auto"/>
        <w:right w:val="none" w:sz="0" w:space="0" w:color="auto"/>
      </w:divBdr>
    </w:div>
    <w:div w:id="403183151">
      <w:bodyDiv w:val="1"/>
      <w:marLeft w:val="0"/>
      <w:marRight w:val="0"/>
      <w:marTop w:val="0"/>
      <w:marBottom w:val="0"/>
      <w:divBdr>
        <w:top w:val="none" w:sz="0" w:space="0" w:color="auto"/>
        <w:left w:val="none" w:sz="0" w:space="0" w:color="auto"/>
        <w:bottom w:val="none" w:sz="0" w:space="0" w:color="auto"/>
        <w:right w:val="none" w:sz="0" w:space="0" w:color="auto"/>
      </w:divBdr>
    </w:div>
    <w:div w:id="406613051">
      <w:bodyDiv w:val="1"/>
      <w:marLeft w:val="0"/>
      <w:marRight w:val="0"/>
      <w:marTop w:val="0"/>
      <w:marBottom w:val="0"/>
      <w:divBdr>
        <w:top w:val="none" w:sz="0" w:space="0" w:color="auto"/>
        <w:left w:val="none" w:sz="0" w:space="0" w:color="auto"/>
        <w:bottom w:val="none" w:sz="0" w:space="0" w:color="auto"/>
        <w:right w:val="none" w:sz="0" w:space="0" w:color="auto"/>
      </w:divBdr>
    </w:div>
    <w:div w:id="462698878">
      <w:bodyDiv w:val="1"/>
      <w:marLeft w:val="0"/>
      <w:marRight w:val="0"/>
      <w:marTop w:val="0"/>
      <w:marBottom w:val="0"/>
      <w:divBdr>
        <w:top w:val="none" w:sz="0" w:space="0" w:color="auto"/>
        <w:left w:val="none" w:sz="0" w:space="0" w:color="auto"/>
        <w:bottom w:val="none" w:sz="0" w:space="0" w:color="auto"/>
        <w:right w:val="none" w:sz="0" w:space="0" w:color="auto"/>
      </w:divBdr>
    </w:div>
    <w:div w:id="495926957">
      <w:bodyDiv w:val="1"/>
      <w:marLeft w:val="0"/>
      <w:marRight w:val="0"/>
      <w:marTop w:val="0"/>
      <w:marBottom w:val="0"/>
      <w:divBdr>
        <w:top w:val="none" w:sz="0" w:space="0" w:color="auto"/>
        <w:left w:val="none" w:sz="0" w:space="0" w:color="auto"/>
        <w:bottom w:val="none" w:sz="0" w:space="0" w:color="auto"/>
        <w:right w:val="none" w:sz="0" w:space="0" w:color="auto"/>
      </w:divBdr>
    </w:div>
    <w:div w:id="498080147">
      <w:bodyDiv w:val="1"/>
      <w:marLeft w:val="0"/>
      <w:marRight w:val="0"/>
      <w:marTop w:val="0"/>
      <w:marBottom w:val="0"/>
      <w:divBdr>
        <w:top w:val="none" w:sz="0" w:space="0" w:color="auto"/>
        <w:left w:val="none" w:sz="0" w:space="0" w:color="auto"/>
        <w:bottom w:val="none" w:sz="0" w:space="0" w:color="auto"/>
        <w:right w:val="none" w:sz="0" w:space="0" w:color="auto"/>
      </w:divBdr>
    </w:div>
    <w:div w:id="531000811">
      <w:bodyDiv w:val="1"/>
      <w:marLeft w:val="0"/>
      <w:marRight w:val="0"/>
      <w:marTop w:val="0"/>
      <w:marBottom w:val="0"/>
      <w:divBdr>
        <w:top w:val="none" w:sz="0" w:space="0" w:color="auto"/>
        <w:left w:val="none" w:sz="0" w:space="0" w:color="auto"/>
        <w:bottom w:val="none" w:sz="0" w:space="0" w:color="auto"/>
        <w:right w:val="none" w:sz="0" w:space="0" w:color="auto"/>
      </w:divBdr>
    </w:div>
    <w:div w:id="570772462">
      <w:bodyDiv w:val="1"/>
      <w:marLeft w:val="0"/>
      <w:marRight w:val="0"/>
      <w:marTop w:val="0"/>
      <w:marBottom w:val="0"/>
      <w:divBdr>
        <w:top w:val="none" w:sz="0" w:space="0" w:color="auto"/>
        <w:left w:val="none" w:sz="0" w:space="0" w:color="auto"/>
        <w:bottom w:val="none" w:sz="0" w:space="0" w:color="auto"/>
        <w:right w:val="none" w:sz="0" w:space="0" w:color="auto"/>
      </w:divBdr>
    </w:div>
    <w:div w:id="587233082">
      <w:bodyDiv w:val="1"/>
      <w:marLeft w:val="0"/>
      <w:marRight w:val="0"/>
      <w:marTop w:val="0"/>
      <w:marBottom w:val="0"/>
      <w:divBdr>
        <w:top w:val="none" w:sz="0" w:space="0" w:color="auto"/>
        <w:left w:val="none" w:sz="0" w:space="0" w:color="auto"/>
        <w:bottom w:val="none" w:sz="0" w:space="0" w:color="auto"/>
        <w:right w:val="none" w:sz="0" w:space="0" w:color="auto"/>
      </w:divBdr>
    </w:div>
    <w:div w:id="622074708">
      <w:bodyDiv w:val="1"/>
      <w:marLeft w:val="0"/>
      <w:marRight w:val="0"/>
      <w:marTop w:val="0"/>
      <w:marBottom w:val="0"/>
      <w:divBdr>
        <w:top w:val="none" w:sz="0" w:space="0" w:color="auto"/>
        <w:left w:val="none" w:sz="0" w:space="0" w:color="auto"/>
        <w:bottom w:val="none" w:sz="0" w:space="0" w:color="auto"/>
        <w:right w:val="none" w:sz="0" w:space="0" w:color="auto"/>
      </w:divBdr>
    </w:div>
    <w:div w:id="633489287">
      <w:bodyDiv w:val="1"/>
      <w:marLeft w:val="0"/>
      <w:marRight w:val="0"/>
      <w:marTop w:val="0"/>
      <w:marBottom w:val="0"/>
      <w:divBdr>
        <w:top w:val="none" w:sz="0" w:space="0" w:color="auto"/>
        <w:left w:val="none" w:sz="0" w:space="0" w:color="auto"/>
        <w:bottom w:val="none" w:sz="0" w:space="0" w:color="auto"/>
        <w:right w:val="none" w:sz="0" w:space="0" w:color="auto"/>
      </w:divBdr>
    </w:div>
    <w:div w:id="641546413">
      <w:bodyDiv w:val="1"/>
      <w:marLeft w:val="0"/>
      <w:marRight w:val="0"/>
      <w:marTop w:val="0"/>
      <w:marBottom w:val="0"/>
      <w:divBdr>
        <w:top w:val="none" w:sz="0" w:space="0" w:color="auto"/>
        <w:left w:val="none" w:sz="0" w:space="0" w:color="auto"/>
        <w:bottom w:val="none" w:sz="0" w:space="0" w:color="auto"/>
        <w:right w:val="none" w:sz="0" w:space="0" w:color="auto"/>
      </w:divBdr>
    </w:div>
    <w:div w:id="694690469">
      <w:bodyDiv w:val="1"/>
      <w:marLeft w:val="0"/>
      <w:marRight w:val="0"/>
      <w:marTop w:val="0"/>
      <w:marBottom w:val="0"/>
      <w:divBdr>
        <w:top w:val="none" w:sz="0" w:space="0" w:color="auto"/>
        <w:left w:val="none" w:sz="0" w:space="0" w:color="auto"/>
        <w:bottom w:val="none" w:sz="0" w:space="0" w:color="auto"/>
        <w:right w:val="none" w:sz="0" w:space="0" w:color="auto"/>
      </w:divBdr>
    </w:div>
    <w:div w:id="725226130">
      <w:bodyDiv w:val="1"/>
      <w:marLeft w:val="0"/>
      <w:marRight w:val="0"/>
      <w:marTop w:val="0"/>
      <w:marBottom w:val="0"/>
      <w:divBdr>
        <w:top w:val="none" w:sz="0" w:space="0" w:color="auto"/>
        <w:left w:val="none" w:sz="0" w:space="0" w:color="auto"/>
        <w:bottom w:val="none" w:sz="0" w:space="0" w:color="auto"/>
        <w:right w:val="none" w:sz="0" w:space="0" w:color="auto"/>
      </w:divBdr>
    </w:div>
    <w:div w:id="763191327">
      <w:bodyDiv w:val="1"/>
      <w:marLeft w:val="0"/>
      <w:marRight w:val="0"/>
      <w:marTop w:val="0"/>
      <w:marBottom w:val="0"/>
      <w:divBdr>
        <w:top w:val="none" w:sz="0" w:space="0" w:color="auto"/>
        <w:left w:val="none" w:sz="0" w:space="0" w:color="auto"/>
        <w:bottom w:val="none" w:sz="0" w:space="0" w:color="auto"/>
        <w:right w:val="none" w:sz="0" w:space="0" w:color="auto"/>
      </w:divBdr>
    </w:div>
    <w:div w:id="764231615">
      <w:bodyDiv w:val="1"/>
      <w:marLeft w:val="0"/>
      <w:marRight w:val="0"/>
      <w:marTop w:val="0"/>
      <w:marBottom w:val="0"/>
      <w:divBdr>
        <w:top w:val="none" w:sz="0" w:space="0" w:color="auto"/>
        <w:left w:val="none" w:sz="0" w:space="0" w:color="auto"/>
        <w:bottom w:val="none" w:sz="0" w:space="0" w:color="auto"/>
        <w:right w:val="none" w:sz="0" w:space="0" w:color="auto"/>
      </w:divBdr>
    </w:div>
    <w:div w:id="765884154">
      <w:bodyDiv w:val="1"/>
      <w:marLeft w:val="0"/>
      <w:marRight w:val="0"/>
      <w:marTop w:val="0"/>
      <w:marBottom w:val="0"/>
      <w:divBdr>
        <w:top w:val="none" w:sz="0" w:space="0" w:color="auto"/>
        <w:left w:val="none" w:sz="0" w:space="0" w:color="auto"/>
        <w:bottom w:val="none" w:sz="0" w:space="0" w:color="auto"/>
        <w:right w:val="none" w:sz="0" w:space="0" w:color="auto"/>
      </w:divBdr>
    </w:div>
    <w:div w:id="770205912">
      <w:bodyDiv w:val="1"/>
      <w:marLeft w:val="0"/>
      <w:marRight w:val="0"/>
      <w:marTop w:val="0"/>
      <w:marBottom w:val="0"/>
      <w:divBdr>
        <w:top w:val="none" w:sz="0" w:space="0" w:color="auto"/>
        <w:left w:val="none" w:sz="0" w:space="0" w:color="auto"/>
        <w:bottom w:val="none" w:sz="0" w:space="0" w:color="auto"/>
        <w:right w:val="none" w:sz="0" w:space="0" w:color="auto"/>
      </w:divBdr>
    </w:div>
    <w:div w:id="777674232">
      <w:bodyDiv w:val="1"/>
      <w:marLeft w:val="0"/>
      <w:marRight w:val="0"/>
      <w:marTop w:val="0"/>
      <w:marBottom w:val="0"/>
      <w:divBdr>
        <w:top w:val="none" w:sz="0" w:space="0" w:color="auto"/>
        <w:left w:val="none" w:sz="0" w:space="0" w:color="auto"/>
        <w:bottom w:val="none" w:sz="0" w:space="0" w:color="auto"/>
        <w:right w:val="none" w:sz="0" w:space="0" w:color="auto"/>
      </w:divBdr>
    </w:div>
    <w:div w:id="778986243">
      <w:bodyDiv w:val="1"/>
      <w:marLeft w:val="0"/>
      <w:marRight w:val="0"/>
      <w:marTop w:val="0"/>
      <w:marBottom w:val="0"/>
      <w:divBdr>
        <w:top w:val="none" w:sz="0" w:space="0" w:color="auto"/>
        <w:left w:val="none" w:sz="0" w:space="0" w:color="auto"/>
        <w:bottom w:val="none" w:sz="0" w:space="0" w:color="auto"/>
        <w:right w:val="none" w:sz="0" w:space="0" w:color="auto"/>
      </w:divBdr>
    </w:div>
    <w:div w:id="813986818">
      <w:bodyDiv w:val="1"/>
      <w:marLeft w:val="0"/>
      <w:marRight w:val="0"/>
      <w:marTop w:val="0"/>
      <w:marBottom w:val="0"/>
      <w:divBdr>
        <w:top w:val="none" w:sz="0" w:space="0" w:color="auto"/>
        <w:left w:val="none" w:sz="0" w:space="0" w:color="auto"/>
        <w:bottom w:val="none" w:sz="0" w:space="0" w:color="auto"/>
        <w:right w:val="none" w:sz="0" w:space="0" w:color="auto"/>
      </w:divBdr>
    </w:div>
    <w:div w:id="844517259">
      <w:bodyDiv w:val="1"/>
      <w:marLeft w:val="0"/>
      <w:marRight w:val="0"/>
      <w:marTop w:val="0"/>
      <w:marBottom w:val="0"/>
      <w:divBdr>
        <w:top w:val="none" w:sz="0" w:space="0" w:color="auto"/>
        <w:left w:val="none" w:sz="0" w:space="0" w:color="auto"/>
        <w:bottom w:val="none" w:sz="0" w:space="0" w:color="auto"/>
        <w:right w:val="none" w:sz="0" w:space="0" w:color="auto"/>
      </w:divBdr>
    </w:div>
    <w:div w:id="849683027">
      <w:bodyDiv w:val="1"/>
      <w:marLeft w:val="0"/>
      <w:marRight w:val="0"/>
      <w:marTop w:val="0"/>
      <w:marBottom w:val="0"/>
      <w:divBdr>
        <w:top w:val="none" w:sz="0" w:space="0" w:color="auto"/>
        <w:left w:val="none" w:sz="0" w:space="0" w:color="auto"/>
        <w:bottom w:val="none" w:sz="0" w:space="0" w:color="auto"/>
        <w:right w:val="none" w:sz="0" w:space="0" w:color="auto"/>
      </w:divBdr>
    </w:div>
    <w:div w:id="857549413">
      <w:bodyDiv w:val="1"/>
      <w:marLeft w:val="0"/>
      <w:marRight w:val="0"/>
      <w:marTop w:val="0"/>
      <w:marBottom w:val="0"/>
      <w:divBdr>
        <w:top w:val="none" w:sz="0" w:space="0" w:color="auto"/>
        <w:left w:val="none" w:sz="0" w:space="0" w:color="auto"/>
        <w:bottom w:val="none" w:sz="0" w:space="0" w:color="auto"/>
        <w:right w:val="none" w:sz="0" w:space="0" w:color="auto"/>
      </w:divBdr>
    </w:div>
    <w:div w:id="870528825">
      <w:bodyDiv w:val="1"/>
      <w:marLeft w:val="0"/>
      <w:marRight w:val="0"/>
      <w:marTop w:val="0"/>
      <w:marBottom w:val="0"/>
      <w:divBdr>
        <w:top w:val="none" w:sz="0" w:space="0" w:color="auto"/>
        <w:left w:val="none" w:sz="0" w:space="0" w:color="auto"/>
        <w:bottom w:val="none" w:sz="0" w:space="0" w:color="auto"/>
        <w:right w:val="none" w:sz="0" w:space="0" w:color="auto"/>
      </w:divBdr>
    </w:div>
    <w:div w:id="875433916">
      <w:bodyDiv w:val="1"/>
      <w:marLeft w:val="0"/>
      <w:marRight w:val="0"/>
      <w:marTop w:val="0"/>
      <w:marBottom w:val="0"/>
      <w:divBdr>
        <w:top w:val="none" w:sz="0" w:space="0" w:color="auto"/>
        <w:left w:val="none" w:sz="0" w:space="0" w:color="auto"/>
        <w:bottom w:val="none" w:sz="0" w:space="0" w:color="auto"/>
        <w:right w:val="none" w:sz="0" w:space="0" w:color="auto"/>
      </w:divBdr>
    </w:div>
    <w:div w:id="897596382">
      <w:bodyDiv w:val="1"/>
      <w:marLeft w:val="0"/>
      <w:marRight w:val="0"/>
      <w:marTop w:val="0"/>
      <w:marBottom w:val="0"/>
      <w:divBdr>
        <w:top w:val="none" w:sz="0" w:space="0" w:color="auto"/>
        <w:left w:val="none" w:sz="0" w:space="0" w:color="auto"/>
        <w:bottom w:val="none" w:sz="0" w:space="0" w:color="auto"/>
        <w:right w:val="none" w:sz="0" w:space="0" w:color="auto"/>
      </w:divBdr>
    </w:div>
    <w:div w:id="948049074">
      <w:bodyDiv w:val="1"/>
      <w:marLeft w:val="0"/>
      <w:marRight w:val="0"/>
      <w:marTop w:val="0"/>
      <w:marBottom w:val="0"/>
      <w:divBdr>
        <w:top w:val="none" w:sz="0" w:space="0" w:color="auto"/>
        <w:left w:val="none" w:sz="0" w:space="0" w:color="auto"/>
        <w:bottom w:val="none" w:sz="0" w:space="0" w:color="auto"/>
        <w:right w:val="none" w:sz="0" w:space="0" w:color="auto"/>
      </w:divBdr>
    </w:div>
    <w:div w:id="995305654">
      <w:bodyDiv w:val="1"/>
      <w:marLeft w:val="0"/>
      <w:marRight w:val="0"/>
      <w:marTop w:val="0"/>
      <w:marBottom w:val="0"/>
      <w:divBdr>
        <w:top w:val="none" w:sz="0" w:space="0" w:color="auto"/>
        <w:left w:val="none" w:sz="0" w:space="0" w:color="auto"/>
        <w:bottom w:val="none" w:sz="0" w:space="0" w:color="auto"/>
        <w:right w:val="none" w:sz="0" w:space="0" w:color="auto"/>
      </w:divBdr>
    </w:div>
    <w:div w:id="1054620632">
      <w:bodyDiv w:val="1"/>
      <w:marLeft w:val="0"/>
      <w:marRight w:val="0"/>
      <w:marTop w:val="0"/>
      <w:marBottom w:val="0"/>
      <w:divBdr>
        <w:top w:val="none" w:sz="0" w:space="0" w:color="auto"/>
        <w:left w:val="none" w:sz="0" w:space="0" w:color="auto"/>
        <w:bottom w:val="none" w:sz="0" w:space="0" w:color="auto"/>
        <w:right w:val="none" w:sz="0" w:space="0" w:color="auto"/>
      </w:divBdr>
    </w:div>
    <w:div w:id="1081566009">
      <w:bodyDiv w:val="1"/>
      <w:marLeft w:val="0"/>
      <w:marRight w:val="0"/>
      <w:marTop w:val="0"/>
      <w:marBottom w:val="0"/>
      <w:divBdr>
        <w:top w:val="none" w:sz="0" w:space="0" w:color="auto"/>
        <w:left w:val="none" w:sz="0" w:space="0" w:color="auto"/>
        <w:bottom w:val="none" w:sz="0" w:space="0" w:color="auto"/>
        <w:right w:val="none" w:sz="0" w:space="0" w:color="auto"/>
      </w:divBdr>
    </w:div>
    <w:div w:id="1091706709">
      <w:bodyDiv w:val="1"/>
      <w:marLeft w:val="0"/>
      <w:marRight w:val="0"/>
      <w:marTop w:val="0"/>
      <w:marBottom w:val="0"/>
      <w:divBdr>
        <w:top w:val="none" w:sz="0" w:space="0" w:color="auto"/>
        <w:left w:val="none" w:sz="0" w:space="0" w:color="auto"/>
        <w:bottom w:val="none" w:sz="0" w:space="0" w:color="auto"/>
        <w:right w:val="none" w:sz="0" w:space="0" w:color="auto"/>
      </w:divBdr>
    </w:div>
    <w:div w:id="1094286438">
      <w:bodyDiv w:val="1"/>
      <w:marLeft w:val="0"/>
      <w:marRight w:val="0"/>
      <w:marTop w:val="0"/>
      <w:marBottom w:val="0"/>
      <w:divBdr>
        <w:top w:val="none" w:sz="0" w:space="0" w:color="auto"/>
        <w:left w:val="none" w:sz="0" w:space="0" w:color="auto"/>
        <w:bottom w:val="none" w:sz="0" w:space="0" w:color="auto"/>
        <w:right w:val="none" w:sz="0" w:space="0" w:color="auto"/>
      </w:divBdr>
    </w:div>
    <w:div w:id="1109354512">
      <w:bodyDiv w:val="1"/>
      <w:marLeft w:val="0"/>
      <w:marRight w:val="0"/>
      <w:marTop w:val="0"/>
      <w:marBottom w:val="0"/>
      <w:divBdr>
        <w:top w:val="none" w:sz="0" w:space="0" w:color="auto"/>
        <w:left w:val="none" w:sz="0" w:space="0" w:color="auto"/>
        <w:bottom w:val="none" w:sz="0" w:space="0" w:color="auto"/>
        <w:right w:val="none" w:sz="0" w:space="0" w:color="auto"/>
      </w:divBdr>
    </w:div>
    <w:div w:id="1116947586">
      <w:bodyDiv w:val="1"/>
      <w:marLeft w:val="0"/>
      <w:marRight w:val="0"/>
      <w:marTop w:val="0"/>
      <w:marBottom w:val="0"/>
      <w:divBdr>
        <w:top w:val="none" w:sz="0" w:space="0" w:color="auto"/>
        <w:left w:val="none" w:sz="0" w:space="0" w:color="auto"/>
        <w:bottom w:val="none" w:sz="0" w:space="0" w:color="auto"/>
        <w:right w:val="none" w:sz="0" w:space="0" w:color="auto"/>
      </w:divBdr>
    </w:div>
    <w:div w:id="1124739663">
      <w:bodyDiv w:val="1"/>
      <w:marLeft w:val="0"/>
      <w:marRight w:val="0"/>
      <w:marTop w:val="0"/>
      <w:marBottom w:val="0"/>
      <w:divBdr>
        <w:top w:val="none" w:sz="0" w:space="0" w:color="auto"/>
        <w:left w:val="none" w:sz="0" w:space="0" w:color="auto"/>
        <w:bottom w:val="none" w:sz="0" w:space="0" w:color="auto"/>
        <w:right w:val="none" w:sz="0" w:space="0" w:color="auto"/>
      </w:divBdr>
    </w:div>
    <w:div w:id="1138109706">
      <w:bodyDiv w:val="1"/>
      <w:marLeft w:val="0"/>
      <w:marRight w:val="0"/>
      <w:marTop w:val="0"/>
      <w:marBottom w:val="0"/>
      <w:divBdr>
        <w:top w:val="none" w:sz="0" w:space="0" w:color="auto"/>
        <w:left w:val="none" w:sz="0" w:space="0" w:color="auto"/>
        <w:bottom w:val="none" w:sz="0" w:space="0" w:color="auto"/>
        <w:right w:val="none" w:sz="0" w:space="0" w:color="auto"/>
      </w:divBdr>
    </w:div>
    <w:div w:id="1141771488">
      <w:bodyDiv w:val="1"/>
      <w:marLeft w:val="0"/>
      <w:marRight w:val="0"/>
      <w:marTop w:val="0"/>
      <w:marBottom w:val="0"/>
      <w:divBdr>
        <w:top w:val="none" w:sz="0" w:space="0" w:color="auto"/>
        <w:left w:val="none" w:sz="0" w:space="0" w:color="auto"/>
        <w:bottom w:val="none" w:sz="0" w:space="0" w:color="auto"/>
        <w:right w:val="none" w:sz="0" w:space="0" w:color="auto"/>
      </w:divBdr>
    </w:div>
    <w:div w:id="1146703581">
      <w:bodyDiv w:val="1"/>
      <w:marLeft w:val="0"/>
      <w:marRight w:val="0"/>
      <w:marTop w:val="0"/>
      <w:marBottom w:val="0"/>
      <w:divBdr>
        <w:top w:val="none" w:sz="0" w:space="0" w:color="auto"/>
        <w:left w:val="none" w:sz="0" w:space="0" w:color="auto"/>
        <w:bottom w:val="none" w:sz="0" w:space="0" w:color="auto"/>
        <w:right w:val="none" w:sz="0" w:space="0" w:color="auto"/>
      </w:divBdr>
    </w:div>
    <w:div w:id="1153985451">
      <w:bodyDiv w:val="1"/>
      <w:marLeft w:val="0"/>
      <w:marRight w:val="0"/>
      <w:marTop w:val="0"/>
      <w:marBottom w:val="0"/>
      <w:divBdr>
        <w:top w:val="none" w:sz="0" w:space="0" w:color="auto"/>
        <w:left w:val="none" w:sz="0" w:space="0" w:color="auto"/>
        <w:bottom w:val="none" w:sz="0" w:space="0" w:color="auto"/>
        <w:right w:val="none" w:sz="0" w:space="0" w:color="auto"/>
      </w:divBdr>
    </w:div>
    <w:div w:id="1180318319">
      <w:bodyDiv w:val="1"/>
      <w:marLeft w:val="0"/>
      <w:marRight w:val="0"/>
      <w:marTop w:val="0"/>
      <w:marBottom w:val="0"/>
      <w:divBdr>
        <w:top w:val="none" w:sz="0" w:space="0" w:color="auto"/>
        <w:left w:val="none" w:sz="0" w:space="0" w:color="auto"/>
        <w:bottom w:val="none" w:sz="0" w:space="0" w:color="auto"/>
        <w:right w:val="none" w:sz="0" w:space="0" w:color="auto"/>
      </w:divBdr>
    </w:div>
    <w:div w:id="1188719692">
      <w:bodyDiv w:val="1"/>
      <w:marLeft w:val="0"/>
      <w:marRight w:val="0"/>
      <w:marTop w:val="0"/>
      <w:marBottom w:val="0"/>
      <w:divBdr>
        <w:top w:val="none" w:sz="0" w:space="0" w:color="auto"/>
        <w:left w:val="none" w:sz="0" w:space="0" w:color="auto"/>
        <w:bottom w:val="none" w:sz="0" w:space="0" w:color="auto"/>
        <w:right w:val="none" w:sz="0" w:space="0" w:color="auto"/>
      </w:divBdr>
    </w:div>
    <w:div w:id="1196583318">
      <w:bodyDiv w:val="1"/>
      <w:marLeft w:val="0"/>
      <w:marRight w:val="0"/>
      <w:marTop w:val="0"/>
      <w:marBottom w:val="0"/>
      <w:divBdr>
        <w:top w:val="none" w:sz="0" w:space="0" w:color="auto"/>
        <w:left w:val="none" w:sz="0" w:space="0" w:color="auto"/>
        <w:bottom w:val="none" w:sz="0" w:space="0" w:color="auto"/>
        <w:right w:val="none" w:sz="0" w:space="0" w:color="auto"/>
      </w:divBdr>
    </w:div>
    <w:div w:id="1269195588">
      <w:bodyDiv w:val="1"/>
      <w:marLeft w:val="0"/>
      <w:marRight w:val="0"/>
      <w:marTop w:val="0"/>
      <w:marBottom w:val="0"/>
      <w:divBdr>
        <w:top w:val="none" w:sz="0" w:space="0" w:color="auto"/>
        <w:left w:val="none" w:sz="0" w:space="0" w:color="auto"/>
        <w:bottom w:val="none" w:sz="0" w:space="0" w:color="auto"/>
        <w:right w:val="none" w:sz="0" w:space="0" w:color="auto"/>
      </w:divBdr>
    </w:div>
    <w:div w:id="1299266212">
      <w:bodyDiv w:val="1"/>
      <w:marLeft w:val="0"/>
      <w:marRight w:val="0"/>
      <w:marTop w:val="0"/>
      <w:marBottom w:val="0"/>
      <w:divBdr>
        <w:top w:val="none" w:sz="0" w:space="0" w:color="auto"/>
        <w:left w:val="none" w:sz="0" w:space="0" w:color="auto"/>
        <w:bottom w:val="none" w:sz="0" w:space="0" w:color="auto"/>
        <w:right w:val="none" w:sz="0" w:space="0" w:color="auto"/>
      </w:divBdr>
    </w:div>
    <w:div w:id="1304694933">
      <w:bodyDiv w:val="1"/>
      <w:marLeft w:val="0"/>
      <w:marRight w:val="0"/>
      <w:marTop w:val="0"/>
      <w:marBottom w:val="0"/>
      <w:divBdr>
        <w:top w:val="none" w:sz="0" w:space="0" w:color="auto"/>
        <w:left w:val="none" w:sz="0" w:space="0" w:color="auto"/>
        <w:bottom w:val="none" w:sz="0" w:space="0" w:color="auto"/>
        <w:right w:val="none" w:sz="0" w:space="0" w:color="auto"/>
      </w:divBdr>
    </w:div>
    <w:div w:id="1343508266">
      <w:bodyDiv w:val="1"/>
      <w:marLeft w:val="0"/>
      <w:marRight w:val="0"/>
      <w:marTop w:val="0"/>
      <w:marBottom w:val="0"/>
      <w:divBdr>
        <w:top w:val="none" w:sz="0" w:space="0" w:color="auto"/>
        <w:left w:val="none" w:sz="0" w:space="0" w:color="auto"/>
        <w:bottom w:val="none" w:sz="0" w:space="0" w:color="auto"/>
        <w:right w:val="none" w:sz="0" w:space="0" w:color="auto"/>
      </w:divBdr>
    </w:div>
    <w:div w:id="1369648156">
      <w:bodyDiv w:val="1"/>
      <w:marLeft w:val="0"/>
      <w:marRight w:val="0"/>
      <w:marTop w:val="0"/>
      <w:marBottom w:val="0"/>
      <w:divBdr>
        <w:top w:val="none" w:sz="0" w:space="0" w:color="auto"/>
        <w:left w:val="none" w:sz="0" w:space="0" w:color="auto"/>
        <w:bottom w:val="none" w:sz="0" w:space="0" w:color="auto"/>
        <w:right w:val="none" w:sz="0" w:space="0" w:color="auto"/>
      </w:divBdr>
    </w:div>
    <w:div w:id="1419248207">
      <w:bodyDiv w:val="1"/>
      <w:marLeft w:val="0"/>
      <w:marRight w:val="0"/>
      <w:marTop w:val="0"/>
      <w:marBottom w:val="0"/>
      <w:divBdr>
        <w:top w:val="none" w:sz="0" w:space="0" w:color="auto"/>
        <w:left w:val="none" w:sz="0" w:space="0" w:color="auto"/>
        <w:bottom w:val="none" w:sz="0" w:space="0" w:color="auto"/>
        <w:right w:val="none" w:sz="0" w:space="0" w:color="auto"/>
      </w:divBdr>
    </w:div>
    <w:div w:id="1470899068">
      <w:bodyDiv w:val="1"/>
      <w:marLeft w:val="0"/>
      <w:marRight w:val="0"/>
      <w:marTop w:val="0"/>
      <w:marBottom w:val="0"/>
      <w:divBdr>
        <w:top w:val="none" w:sz="0" w:space="0" w:color="auto"/>
        <w:left w:val="none" w:sz="0" w:space="0" w:color="auto"/>
        <w:bottom w:val="none" w:sz="0" w:space="0" w:color="auto"/>
        <w:right w:val="none" w:sz="0" w:space="0" w:color="auto"/>
      </w:divBdr>
    </w:div>
    <w:div w:id="1476411255">
      <w:bodyDiv w:val="1"/>
      <w:marLeft w:val="0"/>
      <w:marRight w:val="0"/>
      <w:marTop w:val="0"/>
      <w:marBottom w:val="0"/>
      <w:divBdr>
        <w:top w:val="none" w:sz="0" w:space="0" w:color="auto"/>
        <w:left w:val="none" w:sz="0" w:space="0" w:color="auto"/>
        <w:bottom w:val="none" w:sz="0" w:space="0" w:color="auto"/>
        <w:right w:val="none" w:sz="0" w:space="0" w:color="auto"/>
      </w:divBdr>
    </w:div>
    <w:div w:id="1487236487">
      <w:bodyDiv w:val="1"/>
      <w:marLeft w:val="0"/>
      <w:marRight w:val="0"/>
      <w:marTop w:val="0"/>
      <w:marBottom w:val="0"/>
      <w:divBdr>
        <w:top w:val="none" w:sz="0" w:space="0" w:color="auto"/>
        <w:left w:val="none" w:sz="0" w:space="0" w:color="auto"/>
        <w:bottom w:val="none" w:sz="0" w:space="0" w:color="auto"/>
        <w:right w:val="none" w:sz="0" w:space="0" w:color="auto"/>
      </w:divBdr>
    </w:div>
    <w:div w:id="1534920948">
      <w:bodyDiv w:val="1"/>
      <w:marLeft w:val="0"/>
      <w:marRight w:val="0"/>
      <w:marTop w:val="0"/>
      <w:marBottom w:val="0"/>
      <w:divBdr>
        <w:top w:val="none" w:sz="0" w:space="0" w:color="auto"/>
        <w:left w:val="none" w:sz="0" w:space="0" w:color="auto"/>
        <w:bottom w:val="none" w:sz="0" w:space="0" w:color="auto"/>
        <w:right w:val="none" w:sz="0" w:space="0" w:color="auto"/>
      </w:divBdr>
    </w:div>
    <w:div w:id="1587958523">
      <w:bodyDiv w:val="1"/>
      <w:marLeft w:val="0"/>
      <w:marRight w:val="0"/>
      <w:marTop w:val="0"/>
      <w:marBottom w:val="0"/>
      <w:divBdr>
        <w:top w:val="none" w:sz="0" w:space="0" w:color="auto"/>
        <w:left w:val="none" w:sz="0" w:space="0" w:color="auto"/>
        <w:bottom w:val="none" w:sz="0" w:space="0" w:color="auto"/>
        <w:right w:val="none" w:sz="0" w:space="0" w:color="auto"/>
      </w:divBdr>
      <w:divsChild>
        <w:div w:id="70662851">
          <w:marLeft w:val="0"/>
          <w:marRight w:val="0"/>
          <w:marTop w:val="0"/>
          <w:marBottom w:val="0"/>
          <w:divBdr>
            <w:top w:val="none" w:sz="0" w:space="0" w:color="auto"/>
            <w:left w:val="none" w:sz="0" w:space="0" w:color="auto"/>
            <w:bottom w:val="none" w:sz="0" w:space="0" w:color="auto"/>
            <w:right w:val="none" w:sz="0" w:space="0" w:color="auto"/>
          </w:divBdr>
          <w:divsChild>
            <w:div w:id="241916364">
              <w:marLeft w:val="0"/>
              <w:marRight w:val="0"/>
              <w:marTop w:val="0"/>
              <w:marBottom w:val="0"/>
              <w:divBdr>
                <w:top w:val="none" w:sz="0" w:space="0" w:color="auto"/>
                <w:left w:val="none" w:sz="0" w:space="0" w:color="auto"/>
                <w:bottom w:val="none" w:sz="0" w:space="0" w:color="auto"/>
                <w:right w:val="none" w:sz="0" w:space="0" w:color="auto"/>
              </w:divBdr>
              <w:divsChild>
                <w:div w:id="1413308586">
                  <w:marLeft w:val="0"/>
                  <w:marRight w:val="0"/>
                  <w:marTop w:val="0"/>
                  <w:marBottom w:val="0"/>
                  <w:divBdr>
                    <w:top w:val="none" w:sz="0" w:space="0" w:color="auto"/>
                    <w:left w:val="none" w:sz="0" w:space="0" w:color="auto"/>
                    <w:bottom w:val="none" w:sz="0" w:space="0" w:color="auto"/>
                    <w:right w:val="none" w:sz="0" w:space="0" w:color="auto"/>
                  </w:divBdr>
                  <w:divsChild>
                    <w:div w:id="210634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22258">
      <w:bodyDiv w:val="1"/>
      <w:marLeft w:val="0"/>
      <w:marRight w:val="0"/>
      <w:marTop w:val="0"/>
      <w:marBottom w:val="0"/>
      <w:divBdr>
        <w:top w:val="none" w:sz="0" w:space="0" w:color="auto"/>
        <w:left w:val="none" w:sz="0" w:space="0" w:color="auto"/>
        <w:bottom w:val="none" w:sz="0" w:space="0" w:color="auto"/>
        <w:right w:val="none" w:sz="0" w:space="0" w:color="auto"/>
      </w:divBdr>
      <w:divsChild>
        <w:div w:id="1761757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313323">
      <w:bodyDiv w:val="1"/>
      <w:marLeft w:val="0"/>
      <w:marRight w:val="0"/>
      <w:marTop w:val="0"/>
      <w:marBottom w:val="0"/>
      <w:divBdr>
        <w:top w:val="none" w:sz="0" w:space="0" w:color="auto"/>
        <w:left w:val="none" w:sz="0" w:space="0" w:color="auto"/>
        <w:bottom w:val="none" w:sz="0" w:space="0" w:color="auto"/>
        <w:right w:val="none" w:sz="0" w:space="0" w:color="auto"/>
      </w:divBdr>
      <w:divsChild>
        <w:div w:id="1841312652">
          <w:marLeft w:val="0"/>
          <w:marRight w:val="0"/>
          <w:marTop w:val="0"/>
          <w:marBottom w:val="0"/>
          <w:divBdr>
            <w:top w:val="none" w:sz="0" w:space="0" w:color="auto"/>
            <w:left w:val="none" w:sz="0" w:space="0" w:color="auto"/>
            <w:bottom w:val="none" w:sz="0" w:space="0" w:color="auto"/>
            <w:right w:val="none" w:sz="0" w:space="0" w:color="auto"/>
          </w:divBdr>
          <w:divsChild>
            <w:div w:id="1381394469">
              <w:marLeft w:val="0"/>
              <w:marRight w:val="0"/>
              <w:marTop w:val="0"/>
              <w:marBottom w:val="0"/>
              <w:divBdr>
                <w:top w:val="none" w:sz="0" w:space="0" w:color="auto"/>
                <w:left w:val="none" w:sz="0" w:space="0" w:color="auto"/>
                <w:bottom w:val="none" w:sz="0" w:space="0" w:color="auto"/>
                <w:right w:val="none" w:sz="0" w:space="0" w:color="auto"/>
              </w:divBdr>
              <w:divsChild>
                <w:div w:id="1843549279">
                  <w:marLeft w:val="0"/>
                  <w:marRight w:val="0"/>
                  <w:marTop w:val="0"/>
                  <w:marBottom w:val="0"/>
                  <w:divBdr>
                    <w:top w:val="none" w:sz="0" w:space="0" w:color="auto"/>
                    <w:left w:val="none" w:sz="0" w:space="0" w:color="auto"/>
                    <w:bottom w:val="none" w:sz="0" w:space="0" w:color="auto"/>
                    <w:right w:val="none" w:sz="0" w:space="0" w:color="auto"/>
                  </w:divBdr>
                  <w:divsChild>
                    <w:div w:id="1017469104">
                      <w:marLeft w:val="0"/>
                      <w:marRight w:val="0"/>
                      <w:marTop w:val="0"/>
                      <w:marBottom w:val="0"/>
                      <w:divBdr>
                        <w:top w:val="none" w:sz="0" w:space="0" w:color="auto"/>
                        <w:left w:val="none" w:sz="0" w:space="0" w:color="auto"/>
                        <w:bottom w:val="none" w:sz="0" w:space="0" w:color="auto"/>
                        <w:right w:val="none" w:sz="0" w:space="0" w:color="auto"/>
                      </w:divBdr>
                      <w:divsChild>
                        <w:div w:id="304896715">
                          <w:marLeft w:val="0"/>
                          <w:marRight w:val="0"/>
                          <w:marTop w:val="0"/>
                          <w:marBottom w:val="0"/>
                          <w:divBdr>
                            <w:top w:val="none" w:sz="0" w:space="0" w:color="auto"/>
                            <w:left w:val="none" w:sz="0" w:space="0" w:color="auto"/>
                            <w:bottom w:val="none" w:sz="0" w:space="0" w:color="auto"/>
                            <w:right w:val="none" w:sz="0" w:space="0" w:color="auto"/>
                          </w:divBdr>
                          <w:divsChild>
                            <w:div w:id="1560939708">
                              <w:marLeft w:val="0"/>
                              <w:marRight w:val="0"/>
                              <w:marTop w:val="0"/>
                              <w:marBottom w:val="0"/>
                              <w:divBdr>
                                <w:top w:val="none" w:sz="0" w:space="0" w:color="auto"/>
                                <w:left w:val="none" w:sz="0" w:space="0" w:color="auto"/>
                                <w:bottom w:val="none" w:sz="0" w:space="0" w:color="auto"/>
                                <w:right w:val="none" w:sz="0" w:space="0" w:color="auto"/>
                              </w:divBdr>
                              <w:divsChild>
                                <w:div w:id="853151057">
                                  <w:marLeft w:val="0"/>
                                  <w:marRight w:val="0"/>
                                  <w:marTop w:val="0"/>
                                  <w:marBottom w:val="0"/>
                                  <w:divBdr>
                                    <w:top w:val="none" w:sz="0" w:space="0" w:color="auto"/>
                                    <w:left w:val="none" w:sz="0" w:space="0" w:color="auto"/>
                                    <w:bottom w:val="none" w:sz="0" w:space="0" w:color="auto"/>
                                    <w:right w:val="none" w:sz="0" w:space="0" w:color="auto"/>
                                  </w:divBdr>
                                  <w:divsChild>
                                    <w:div w:id="1541164385">
                                      <w:marLeft w:val="0"/>
                                      <w:marRight w:val="0"/>
                                      <w:marTop w:val="0"/>
                                      <w:marBottom w:val="0"/>
                                      <w:divBdr>
                                        <w:top w:val="none" w:sz="0" w:space="0" w:color="auto"/>
                                        <w:left w:val="none" w:sz="0" w:space="0" w:color="auto"/>
                                        <w:bottom w:val="none" w:sz="0" w:space="0" w:color="auto"/>
                                        <w:right w:val="none" w:sz="0" w:space="0" w:color="auto"/>
                                      </w:divBdr>
                                      <w:divsChild>
                                        <w:div w:id="133836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077505168">
                          <w:marLeft w:val="0"/>
                          <w:marRight w:val="0"/>
                          <w:marTop w:val="0"/>
                          <w:marBottom w:val="0"/>
                          <w:divBdr>
                            <w:top w:val="none" w:sz="0" w:space="0" w:color="auto"/>
                            <w:left w:val="none" w:sz="0" w:space="0" w:color="auto"/>
                            <w:bottom w:val="none" w:sz="0" w:space="0" w:color="auto"/>
                            <w:right w:val="none" w:sz="0" w:space="0" w:color="auto"/>
                          </w:divBdr>
                          <w:divsChild>
                            <w:div w:id="1513565857">
                              <w:marLeft w:val="0"/>
                              <w:marRight w:val="0"/>
                              <w:marTop w:val="0"/>
                              <w:marBottom w:val="0"/>
                              <w:divBdr>
                                <w:top w:val="none" w:sz="0" w:space="0" w:color="auto"/>
                                <w:left w:val="none" w:sz="0" w:space="0" w:color="auto"/>
                                <w:bottom w:val="none" w:sz="0" w:space="0" w:color="auto"/>
                                <w:right w:val="none" w:sz="0" w:space="0" w:color="auto"/>
                              </w:divBdr>
                              <w:divsChild>
                                <w:div w:id="357701476">
                                  <w:marLeft w:val="0"/>
                                  <w:marRight w:val="0"/>
                                  <w:marTop w:val="0"/>
                                  <w:marBottom w:val="0"/>
                                  <w:divBdr>
                                    <w:top w:val="none" w:sz="0" w:space="0" w:color="auto"/>
                                    <w:left w:val="none" w:sz="0" w:space="0" w:color="auto"/>
                                    <w:bottom w:val="none" w:sz="0" w:space="0" w:color="auto"/>
                                    <w:right w:val="none" w:sz="0" w:space="0" w:color="auto"/>
                                  </w:divBdr>
                                  <w:divsChild>
                                    <w:div w:id="125882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049480">
          <w:marLeft w:val="0"/>
          <w:marRight w:val="0"/>
          <w:marTop w:val="0"/>
          <w:marBottom w:val="0"/>
          <w:divBdr>
            <w:top w:val="none" w:sz="0" w:space="0" w:color="auto"/>
            <w:left w:val="none" w:sz="0" w:space="0" w:color="auto"/>
            <w:bottom w:val="none" w:sz="0" w:space="0" w:color="auto"/>
            <w:right w:val="none" w:sz="0" w:space="0" w:color="auto"/>
          </w:divBdr>
          <w:divsChild>
            <w:div w:id="562958234">
              <w:marLeft w:val="0"/>
              <w:marRight w:val="0"/>
              <w:marTop w:val="0"/>
              <w:marBottom w:val="0"/>
              <w:divBdr>
                <w:top w:val="none" w:sz="0" w:space="0" w:color="auto"/>
                <w:left w:val="none" w:sz="0" w:space="0" w:color="auto"/>
                <w:bottom w:val="none" w:sz="0" w:space="0" w:color="auto"/>
                <w:right w:val="none" w:sz="0" w:space="0" w:color="auto"/>
              </w:divBdr>
              <w:divsChild>
                <w:div w:id="1003168634">
                  <w:marLeft w:val="0"/>
                  <w:marRight w:val="0"/>
                  <w:marTop w:val="0"/>
                  <w:marBottom w:val="0"/>
                  <w:divBdr>
                    <w:top w:val="none" w:sz="0" w:space="0" w:color="auto"/>
                    <w:left w:val="none" w:sz="0" w:space="0" w:color="auto"/>
                    <w:bottom w:val="none" w:sz="0" w:space="0" w:color="auto"/>
                    <w:right w:val="none" w:sz="0" w:space="0" w:color="auto"/>
                  </w:divBdr>
                  <w:divsChild>
                    <w:div w:id="807481305">
                      <w:marLeft w:val="0"/>
                      <w:marRight w:val="0"/>
                      <w:marTop w:val="0"/>
                      <w:marBottom w:val="0"/>
                      <w:divBdr>
                        <w:top w:val="none" w:sz="0" w:space="0" w:color="auto"/>
                        <w:left w:val="none" w:sz="0" w:space="0" w:color="auto"/>
                        <w:bottom w:val="none" w:sz="0" w:space="0" w:color="auto"/>
                        <w:right w:val="none" w:sz="0" w:space="0" w:color="auto"/>
                      </w:divBdr>
                      <w:divsChild>
                        <w:div w:id="2064675999">
                          <w:marLeft w:val="0"/>
                          <w:marRight w:val="0"/>
                          <w:marTop w:val="0"/>
                          <w:marBottom w:val="0"/>
                          <w:divBdr>
                            <w:top w:val="none" w:sz="0" w:space="0" w:color="auto"/>
                            <w:left w:val="none" w:sz="0" w:space="0" w:color="auto"/>
                            <w:bottom w:val="none" w:sz="0" w:space="0" w:color="auto"/>
                            <w:right w:val="none" w:sz="0" w:space="0" w:color="auto"/>
                          </w:divBdr>
                          <w:divsChild>
                            <w:div w:id="1691252170">
                              <w:marLeft w:val="0"/>
                              <w:marRight w:val="0"/>
                              <w:marTop w:val="0"/>
                              <w:marBottom w:val="0"/>
                              <w:divBdr>
                                <w:top w:val="none" w:sz="0" w:space="0" w:color="auto"/>
                                <w:left w:val="none" w:sz="0" w:space="0" w:color="auto"/>
                                <w:bottom w:val="none" w:sz="0" w:space="0" w:color="auto"/>
                                <w:right w:val="none" w:sz="0" w:space="0" w:color="auto"/>
                              </w:divBdr>
                              <w:divsChild>
                                <w:div w:id="1567569369">
                                  <w:marLeft w:val="0"/>
                                  <w:marRight w:val="0"/>
                                  <w:marTop w:val="0"/>
                                  <w:marBottom w:val="0"/>
                                  <w:divBdr>
                                    <w:top w:val="none" w:sz="0" w:space="0" w:color="auto"/>
                                    <w:left w:val="none" w:sz="0" w:space="0" w:color="auto"/>
                                    <w:bottom w:val="none" w:sz="0" w:space="0" w:color="auto"/>
                                    <w:right w:val="none" w:sz="0" w:space="0" w:color="auto"/>
                                  </w:divBdr>
                                  <w:divsChild>
                                    <w:div w:id="1654599345">
                                      <w:marLeft w:val="0"/>
                                      <w:marRight w:val="0"/>
                                      <w:marTop w:val="0"/>
                                      <w:marBottom w:val="0"/>
                                      <w:divBdr>
                                        <w:top w:val="none" w:sz="0" w:space="0" w:color="auto"/>
                                        <w:left w:val="none" w:sz="0" w:space="0" w:color="auto"/>
                                        <w:bottom w:val="none" w:sz="0" w:space="0" w:color="auto"/>
                                        <w:right w:val="none" w:sz="0" w:space="0" w:color="auto"/>
                                      </w:divBdr>
                                      <w:divsChild>
                                        <w:div w:id="2944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893239">
          <w:marLeft w:val="0"/>
          <w:marRight w:val="0"/>
          <w:marTop w:val="0"/>
          <w:marBottom w:val="0"/>
          <w:divBdr>
            <w:top w:val="none" w:sz="0" w:space="0" w:color="auto"/>
            <w:left w:val="none" w:sz="0" w:space="0" w:color="auto"/>
            <w:bottom w:val="none" w:sz="0" w:space="0" w:color="auto"/>
            <w:right w:val="none" w:sz="0" w:space="0" w:color="auto"/>
          </w:divBdr>
          <w:divsChild>
            <w:div w:id="460153919">
              <w:marLeft w:val="0"/>
              <w:marRight w:val="0"/>
              <w:marTop w:val="0"/>
              <w:marBottom w:val="0"/>
              <w:divBdr>
                <w:top w:val="none" w:sz="0" w:space="0" w:color="auto"/>
                <w:left w:val="none" w:sz="0" w:space="0" w:color="auto"/>
                <w:bottom w:val="none" w:sz="0" w:space="0" w:color="auto"/>
                <w:right w:val="none" w:sz="0" w:space="0" w:color="auto"/>
              </w:divBdr>
              <w:divsChild>
                <w:div w:id="1404522462">
                  <w:marLeft w:val="0"/>
                  <w:marRight w:val="0"/>
                  <w:marTop w:val="0"/>
                  <w:marBottom w:val="0"/>
                  <w:divBdr>
                    <w:top w:val="none" w:sz="0" w:space="0" w:color="auto"/>
                    <w:left w:val="none" w:sz="0" w:space="0" w:color="auto"/>
                    <w:bottom w:val="none" w:sz="0" w:space="0" w:color="auto"/>
                    <w:right w:val="none" w:sz="0" w:space="0" w:color="auto"/>
                  </w:divBdr>
                  <w:divsChild>
                    <w:div w:id="2065521095">
                      <w:marLeft w:val="0"/>
                      <w:marRight w:val="0"/>
                      <w:marTop w:val="0"/>
                      <w:marBottom w:val="0"/>
                      <w:divBdr>
                        <w:top w:val="none" w:sz="0" w:space="0" w:color="auto"/>
                        <w:left w:val="none" w:sz="0" w:space="0" w:color="auto"/>
                        <w:bottom w:val="none" w:sz="0" w:space="0" w:color="auto"/>
                        <w:right w:val="none" w:sz="0" w:space="0" w:color="auto"/>
                      </w:divBdr>
                      <w:divsChild>
                        <w:div w:id="1840272253">
                          <w:marLeft w:val="0"/>
                          <w:marRight w:val="0"/>
                          <w:marTop w:val="0"/>
                          <w:marBottom w:val="0"/>
                          <w:divBdr>
                            <w:top w:val="none" w:sz="0" w:space="0" w:color="auto"/>
                            <w:left w:val="none" w:sz="0" w:space="0" w:color="auto"/>
                            <w:bottom w:val="none" w:sz="0" w:space="0" w:color="auto"/>
                            <w:right w:val="none" w:sz="0" w:space="0" w:color="auto"/>
                          </w:divBdr>
                          <w:divsChild>
                            <w:div w:id="119110110">
                              <w:marLeft w:val="0"/>
                              <w:marRight w:val="0"/>
                              <w:marTop w:val="0"/>
                              <w:marBottom w:val="0"/>
                              <w:divBdr>
                                <w:top w:val="none" w:sz="0" w:space="0" w:color="auto"/>
                                <w:left w:val="none" w:sz="0" w:space="0" w:color="auto"/>
                                <w:bottom w:val="none" w:sz="0" w:space="0" w:color="auto"/>
                                <w:right w:val="none" w:sz="0" w:space="0" w:color="auto"/>
                              </w:divBdr>
                              <w:divsChild>
                                <w:div w:id="21266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78435">
                  <w:marLeft w:val="0"/>
                  <w:marRight w:val="0"/>
                  <w:marTop w:val="0"/>
                  <w:marBottom w:val="0"/>
                  <w:divBdr>
                    <w:top w:val="none" w:sz="0" w:space="0" w:color="auto"/>
                    <w:left w:val="none" w:sz="0" w:space="0" w:color="auto"/>
                    <w:bottom w:val="none" w:sz="0" w:space="0" w:color="auto"/>
                    <w:right w:val="none" w:sz="0" w:space="0" w:color="auto"/>
                  </w:divBdr>
                  <w:divsChild>
                    <w:div w:id="1348943051">
                      <w:marLeft w:val="0"/>
                      <w:marRight w:val="0"/>
                      <w:marTop w:val="0"/>
                      <w:marBottom w:val="0"/>
                      <w:divBdr>
                        <w:top w:val="none" w:sz="0" w:space="0" w:color="auto"/>
                        <w:left w:val="none" w:sz="0" w:space="0" w:color="auto"/>
                        <w:bottom w:val="none" w:sz="0" w:space="0" w:color="auto"/>
                        <w:right w:val="none" w:sz="0" w:space="0" w:color="auto"/>
                      </w:divBdr>
                      <w:divsChild>
                        <w:div w:id="770784315">
                          <w:marLeft w:val="0"/>
                          <w:marRight w:val="0"/>
                          <w:marTop w:val="0"/>
                          <w:marBottom w:val="0"/>
                          <w:divBdr>
                            <w:top w:val="none" w:sz="0" w:space="0" w:color="auto"/>
                            <w:left w:val="none" w:sz="0" w:space="0" w:color="auto"/>
                            <w:bottom w:val="none" w:sz="0" w:space="0" w:color="auto"/>
                            <w:right w:val="none" w:sz="0" w:space="0" w:color="auto"/>
                          </w:divBdr>
                          <w:divsChild>
                            <w:div w:id="626088103">
                              <w:marLeft w:val="0"/>
                              <w:marRight w:val="0"/>
                              <w:marTop w:val="0"/>
                              <w:marBottom w:val="0"/>
                              <w:divBdr>
                                <w:top w:val="none" w:sz="0" w:space="0" w:color="auto"/>
                                <w:left w:val="none" w:sz="0" w:space="0" w:color="auto"/>
                                <w:bottom w:val="none" w:sz="0" w:space="0" w:color="auto"/>
                                <w:right w:val="none" w:sz="0" w:space="0" w:color="auto"/>
                              </w:divBdr>
                              <w:divsChild>
                                <w:div w:id="68886521">
                                  <w:marLeft w:val="0"/>
                                  <w:marRight w:val="0"/>
                                  <w:marTop w:val="0"/>
                                  <w:marBottom w:val="0"/>
                                  <w:divBdr>
                                    <w:top w:val="none" w:sz="0" w:space="0" w:color="auto"/>
                                    <w:left w:val="none" w:sz="0" w:space="0" w:color="auto"/>
                                    <w:bottom w:val="none" w:sz="0" w:space="0" w:color="auto"/>
                                    <w:right w:val="none" w:sz="0" w:space="0" w:color="auto"/>
                                  </w:divBdr>
                                  <w:divsChild>
                                    <w:div w:id="1515726137">
                                      <w:marLeft w:val="0"/>
                                      <w:marRight w:val="0"/>
                                      <w:marTop w:val="0"/>
                                      <w:marBottom w:val="0"/>
                                      <w:divBdr>
                                        <w:top w:val="none" w:sz="0" w:space="0" w:color="auto"/>
                                        <w:left w:val="none" w:sz="0" w:space="0" w:color="auto"/>
                                        <w:bottom w:val="none" w:sz="0" w:space="0" w:color="auto"/>
                                        <w:right w:val="none" w:sz="0" w:space="0" w:color="auto"/>
                                      </w:divBdr>
                                      <w:divsChild>
                                        <w:div w:id="385688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6397956">
      <w:bodyDiv w:val="1"/>
      <w:marLeft w:val="0"/>
      <w:marRight w:val="0"/>
      <w:marTop w:val="0"/>
      <w:marBottom w:val="0"/>
      <w:divBdr>
        <w:top w:val="none" w:sz="0" w:space="0" w:color="auto"/>
        <w:left w:val="none" w:sz="0" w:space="0" w:color="auto"/>
        <w:bottom w:val="none" w:sz="0" w:space="0" w:color="auto"/>
        <w:right w:val="none" w:sz="0" w:space="0" w:color="auto"/>
      </w:divBdr>
    </w:div>
    <w:div w:id="1718239255">
      <w:bodyDiv w:val="1"/>
      <w:marLeft w:val="0"/>
      <w:marRight w:val="0"/>
      <w:marTop w:val="0"/>
      <w:marBottom w:val="0"/>
      <w:divBdr>
        <w:top w:val="none" w:sz="0" w:space="0" w:color="auto"/>
        <w:left w:val="none" w:sz="0" w:space="0" w:color="auto"/>
        <w:bottom w:val="none" w:sz="0" w:space="0" w:color="auto"/>
        <w:right w:val="none" w:sz="0" w:space="0" w:color="auto"/>
      </w:divBdr>
    </w:div>
    <w:div w:id="1722826628">
      <w:bodyDiv w:val="1"/>
      <w:marLeft w:val="0"/>
      <w:marRight w:val="0"/>
      <w:marTop w:val="0"/>
      <w:marBottom w:val="0"/>
      <w:divBdr>
        <w:top w:val="none" w:sz="0" w:space="0" w:color="auto"/>
        <w:left w:val="none" w:sz="0" w:space="0" w:color="auto"/>
        <w:bottom w:val="none" w:sz="0" w:space="0" w:color="auto"/>
        <w:right w:val="none" w:sz="0" w:space="0" w:color="auto"/>
      </w:divBdr>
    </w:div>
    <w:div w:id="1745492549">
      <w:bodyDiv w:val="1"/>
      <w:marLeft w:val="0"/>
      <w:marRight w:val="0"/>
      <w:marTop w:val="0"/>
      <w:marBottom w:val="0"/>
      <w:divBdr>
        <w:top w:val="none" w:sz="0" w:space="0" w:color="auto"/>
        <w:left w:val="none" w:sz="0" w:space="0" w:color="auto"/>
        <w:bottom w:val="none" w:sz="0" w:space="0" w:color="auto"/>
        <w:right w:val="none" w:sz="0" w:space="0" w:color="auto"/>
      </w:divBdr>
    </w:div>
    <w:div w:id="1809737908">
      <w:bodyDiv w:val="1"/>
      <w:marLeft w:val="0"/>
      <w:marRight w:val="0"/>
      <w:marTop w:val="0"/>
      <w:marBottom w:val="0"/>
      <w:divBdr>
        <w:top w:val="none" w:sz="0" w:space="0" w:color="auto"/>
        <w:left w:val="none" w:sz="0" w:space="0" w:color="auto"/>
        <w:bottom w:val="none" w:sz="0" w:space="0" w:color="auto"/>
        <w:right w:val="none" w:sz="0" w:space="0" w:color="auto"/>
      </w:divBdr>
    </w:div>
    <w:div w:id="1810971515">
      <w:bodyDiv w:val="1"/>
      <w:marLeft w:val="0"/>
      <w:marRight w:val="0"/>
      <w:marTop w:val="0"/>
      <w:marBottom w:val="0"/>
      <w:divBdr>
        <w:top w:val="none" w:sz="0" w:space="0" w:color="auto"/>
        <w:left w:val="none" w:sz="0" w:space="0" w:color="auto"/>
        <w:bottom w:val="none" w:sz="0" w:space="0" w:color="auto"/>
        <w:right w:val="none" w:sz="0" w:space="0" w:color="auto"/>
      </w:divBdr>
    </w:div>
    <w:div w:id="1829515953">
      <w:bodyDiv w:val="1"/>
      <w:marLeft w:val="0"/>
      <w:marRight w:val="0"/>
      <w:marTop w:val="0"/>
      <w:marBottom w:val="0"/>
      <w:divBdr>
        <w:top w:val="none" w:sz="0" w:space="0" w:color="auto"/>
        <w:left w:val="none" w:sz="0" w:space="0" w:color="auto"/>
        <w:bottom w:val="none" w:sz="0" w:space="0" w:color="auto"/>
        <w:right w:val="none" w:sz="0" w:space="0" w:color="auto"/>
      </w:divBdr>
    </w:div>
    <w:div w:id="1896115573">
      <w:bodyDiv w:val="1"/>
      <w:marLeft w:val="0"/>
      <w:marRight w:val="0"/>
      <w:marTop w:val="0"/>
      <w:marBottom w:val="0"/>
      <w:divBdr>
        <w:top w:val="none" w:sz="0" w:space="0" w:color="auto"/>
        <w:left w:val="none" w:sz="0" w:space="0" w:color="auto"/>
        <w:bottom w:val="none" w:sz="0" w:space="0" w:color="auto"/>
        <w:right w:val="none" w:sz="0" w:space="0" w:color="auto"/>
      </w:divBdr>
    </w:div>
    <w:div w:id="1971323556">
      <w:bodyDiv w:val="1"/>
      <w:marLeft w:val="0"/>
      <w:marRight w:val="0"/>
      <w:marTop w:val="0"/>
      <w:marBottom w:val="0"/>
      <w:divBdr>
        <w:top w:val="none" w:sz="0" w:space="0" w:color="auto"/>
        <w:left w:val="none" w:sz="0" w:space="0" w:color="auto"/>
        <w:bottom w:val="none" w:sz="0" w:space="0" w:color="auto"/>
        <w:right w:val="none" w:sz="0" w:space="0" w:color="auto"/>
      </w:divBdr>
    </w:div>
    <w:div w:id="1982691104">
      <w:bodyDiv w:val="1"/>
      <w:marLeft w:val="0"/>
      <w:marRight w:val="0"/>
      <w:marTop w:val="0"/>
      <w:marBottom w:val="0"/>
      <w:divBdr>
        <w:top w:val="none" w:sz="0" w:space="0" w:color="auto"/>
        <w:left w:val="none" w:sz="0" w:space="0" w:color="auto"/>
        <w:bottom w:val="none" w:sz="0" w:space="0" w:color="auto"/>
        <w:right w:val="none" w:sz="0" w:space="0" w:color="auto"/>
      </w:divBdr>
    </w:div>
    <w:div w:id="1987515567">
      <w:bodyDiv w:val="1"/>
      <w:marLeft w:val="0"/>
      <w:marRight w:val="0"/>
      <w:marTop w:val="0"/>
      <w:marBottom w:val="0"/>
      <w:divBdr>
        <w:top w:val="none" w:sz="0" w:space="0" w:color="auto"/>
        <w:left w:val="none" w:sz="0" w:space="0" w:color="auto"/>
        <w:bottom w:val="none" w:sz="0" w:space="0" w:color="auto"/>
        <w:right w:val="none" w:sz="0" w:space="0" w:color="auto"/>
      </w:divBdr>
    </w:div>
    <w:div w:id="2042121169">
      <w:bodyDiv w:val="1"/>
      <w:marLeft w:val="0"/>
      <w:marRight w:val="0"/>
      <w:marTop w:val="0"/>
      <w:marBottom w:val="0"/>
      <w:divBdr>
        <w:top w:val="none" w:sz="0" w:space="0" w:color="auto"/>
        <w:left w:val="none" w:sz="0" w:space="0" w:color="auto"/>
        <w:bottom w:val="none" w:sz="0" w:space="0" w:color="auto"/>
        <w:right w:val="none" w:sz="0" w:space="0" w:color="auto"/>
      </w:divBdr>
    </w:div>
    <w:div w:id="2064787194">
      <w:bodyDiv w:val="1"/>
      <w:marLeft w:val="0"/>
      <w:marRight w:val="0"/>
      <w:marTop w:val="0"/>
      <w:marBottom w:val="0"/>
      <w:divBdr>
        <w:top w:val="none" w:sz="0" w:space="0" w:color="auto"/>
        <w:left w:val="none" w:sz="0" w:space="0" w:color="auto"/>
        <w:bottom w:val="none" w:sz="0" w:space="0" w:color="auto"/>
        <w:right w:val="none" w:sz="0" w:space="0" w:color="auto"/>
      </w:divBdr>
    </w:div>
    <w:div w:id="2071422138">
      <w:bodyDiv w:val="1"/>
      <w:marLeft w:val="0"/>
      <w:marRight w:val="0"/>
      <w:marTop w:val="0"/>
      <w:marBottom w:val="0"/>
      <w:divBdr>
        <w:top w:val="none" w:sz="0" w:space="0" w:color="auto"/>
        <w:left w:val="none" w:sz="0" w:space="0" w:color="auto"/>
        <w:bottom w:val="none" w:sz="0" w:space="0" w:color="auto"/>
        <w:right w:val="none" w:sz="0" w:space="0" w:color="auto"/>
      </w:divBdr>
    </w:div>
    <w:div w:id="2082948291">
      <w:bodyDiv w:val="1"/>
      <w:marLeft w:val="0"/>
      <w:marRight w:val="0"/>
      <w:marTop w:val="0"/>
      <w:marBottom w:val="0"/>
      <w:divBdr>
        <w:top w:val="none" w:sz="0" w:space="0" w:color="auto"/>
        <w:left w:val="none" w:sz="0" w:space="0" w:color="auto"/>
        <w:bottom w:val="none" w:sz="0" w:space="0" w:color="auto"/>
        <w:right w:val="none" w:sz="0" w:space="0" w:color="auto"/>
      </w:divBdr>
    </w:div>
    <w:div w:id="210129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Hil02</b:Tag>
    <b:SourceType>Book</b:SourceType>
    <b:Guid>{7675A3F7-0F15-C949-8B78-65DE8BFF6E88}</b:Guid>
    <b:Author>
      <b:Author>
        <b:NameList>
          <b:Person>
            <b:Last>Hillson</b:Last>
            <b:First>D.</b:First>
          </b:Person>
        </b:NameList>
      </b:Author>
    </b:Author>
    <b:Title>Extending the risk process to manage opportunities</b:Title>
    <b:Publisher>International Journal of Project Management</b:Publisher>
    <b:Year>2002</b:Year>
    <b:RefOrder>1</b:RefOrder>
  </b:Source>
  <b:Source>
    <b:Tag>Hop18</b:Tag>
    <b:SourceType>Book</b:SourceType>
    <b:Guid>{A1DC8226-B90E-D04A-B432-994FD556E1E6}</b:Guid>
    <b:Author>
      <b:Author>
        <b:NameList>
          <b:Person>
            <b:Last>Hopkin</b:Last>
            <b:First>P.</b:First>
          </b:Person>
        </b:NameList>
      </b:Author>
    </b:Author>
    <b:Title>Fundamentals of risk management: understanding, evaluating, and implementing effective risk management.</b:Title>
    <b:Publisher>Kogan Page Publishers</b:Publisher>
    <b:Year>2018</b:Year>
    <b:RefOrder>17</b:RefOrder>
  </b:Source>
  <b:Source>
    <b:Tag>Hop181</b:Tag>
    <b:SourceType>Book</b:SourceType>
    <b:Guid>{ADE5BC70-3B45-AC42-9FF3-4283216BBD2B}</b:Guid>
    <b:Author>
      <b:Author>
        <b:NameList>
          <b:Person>
            <b:Last>Hopkin</b:Last>
            <b:First>P.</b:First>
          </b:Person>
        </b:NameList>
      </b:Author>
    </b:Author>
    <b:Title>Fundamentals of risk management: understanding, evaluating, and implementing effective risk management</b:Title>
    <b:Publisher>Kogan Page Publishers</b:Publisher>
    <b:Year>2018</b:Year>
    <b:RefOrder>2</b:RefOrder>
  </b:Source>
  <b:Source>
    <b:Tag>Her10</b:Tag>
    <b:SourceType>Book</b:SourceType>
    <b:Guid>{5D0568C7-248F-3542-8DF8-5C73A5CFFEFD}</b:Guid>
    <b:Author>
      <b:Author>
        <b:NameList>
          <b:Person>
            <b:Last>Herbane</b:Last>
            <b:First>B.</b:First>
          </b:Person>
        </b:NameList>
      </b:Author>
    </b:Author>
    <b:Title>Small business research: Time for a crisis-based view. International</b:Title>
    <b:Publisher>Small Business Journal, 28(1), 43-64</b:Publisher>
    <b:Year>2010</b:Year>
    <b:RefOrder>3</b:RefOrder>
  </b:Source>
  <b:Source>
    <b:Tag>Bri12</b:Tag>
    <b:SourceType>Book</b:SourceType>
    <b:Guid>{6EE756DF-E454-3042-8E19-30FC9063EBF4}</b:Guid>
    <b:Author>
      <b:Author>
        <b:NameList>
          <b:Person>
            <b:Last>Institution</b:Last>
            <b:First>British</b:First>
            <b:Middle>Standards</b:Middle>
          </b:Person>
        </b:NameList>
      </b:Author>
    </b:Author>
    <b:Title>BS ISO 22301:2012 Societal security—Business continuity management systems—Requirements</b:Title>
    <b:Publisher>British Standards Institution</b:Publisher>
    <b:Year>2012</b:Year>
    <b:RefOrder>4</b:RefOrder>
  </b:Source>
  <b:Source>
    <b:Tag>Ave16</b:Tag>
    <b:SourceType>Book</b:SourceType>
    <b:Guid>{9A72868B-DD2D-544B-ADAF-870202BEC41E}</b:Guid>
    <b:Author>
      <b:Author>
        <b:NameList>
          <b:Person>
            <b:Last>Aven</b:Last>
            <b:First>T.</b:First>
          </b:Person>
        </b:NameList>
      </b:Author>
    </b:Author>
    <b:Title>Risk assessment and risk management: Review of recent advances on their foundation</b:Title>
    <b:Publisher>European Journal of Operational Research, 253(1), 1-13</b:Publisher>
    <b:Year>2016</b:Year>
    <b:RefOrder>5</b:RefOrder>
  </b:Source>
  <b:Source>
    <b:Tag>Sta09</b:Tag>
    <b:SourceType>Book</b:SourceType>
    <b:Guid>{9F3C34CE-29F5-3148-BF3B-01F8E140F748}</b:Guid>
    <b:Author>
      <b:Author>
        <b:NameList>
          <b:Person>
            <b:Last>Zealand</b:Last>
            <b:First>Standards</b:First>
            <b:Middle>Australia/Standards New</b:Middle>
          </b:Person>
        </b:NameList>
      </b:Author>
    </b:Author>
    <b:Title>AS/NZS ISO 31000:2009 Risk management - Principles and guidelines</b:Title>
    <b:Publisher>Standards Australia/Standards New Zealand</b:Publisher>
    <b:Year>2009</b:Year>
    <b:RefOrder>6</b:RefOrder>
  </b:Source>
  <b:Source>
    <b:Tag>Goo04</b:Tag>
    <b:SourceType>Book</b:SourceType>
    <b:Guid>{76F63D37-2F5F-3948-B0BE-7D68E9586432}</b:Guid>
    <b:Author>
      <b:Author>
        <b:NameList>
          <b:Person>
            <b:Last>Goodwin</b:Last>
            <b:First>P.,</b:First>
            <b:Middle>&amp; Wright, G.</b:Middle>
          </b:Person>
        </b:NameList>
      </b:Author>
    </b:Author>
    <b:Title>Decision analysis for management judgment</b:Title>
    <b:Publisher>John Wiley &amp; Sons.</b:Publisher>
    <b:Year>2004</b:Year>
    <b:RefOrder>7</b:RefOrder>
  </b:Source>
  <b:Source>
    <b:Tag>Sch95</b:Tag>
    <b:SourceType>Book</b:SourceType>
    <b:Guid>{A1A53637-E691-1646-A0B8-52215A552D71}</b:Guid>
    <b:Author>
      <b:Author>
        <b:NameList>
          <b:Person>
            <b:Last>Schoemaker</b:Last>
            <b:First>P.</b:First>
            <b:Middle>J.</b:Middle>
          </b:Person>
        </b:NameList>
      </b:Author>
    </b:Author>
    <b:Title>Scenario planning: A tool for strategic thinking.</b:Title>
    <b:Publisher>Sloan management review, 36(2), 25-40</b:Publisher>
    <b:Year>1995</b:Year>
    <b:RefOrder>8</b:RefOrder>
  </b:Source>
  <b:Source>
    <b:Tag>Bri14</b:Tag>
    <b:SourceType>Book</b:SourceType>
    <b:Guid>{01442BC0-83D8-9D4C-A083-623C40D0D6AA}</b:Guid>
    <b:Author>
      <b:Author>
        <b:NameList>
          <b:Person>
            <b:Last>Institution</b:Last>
            <b:First>British</b:First>
            <b:Middle>Standards</b:Middle>
          </b:Person>
        </b:NameList>
      </b:Author>
    </b:Author>
    <b:Title>Societal security—Business continuity management systems—Requirements</b:Title>
    <b:Publisher>British Standards Institution</b:Publisher>
    <b:Year>2014</b:Year>
    <b:RefOrder>9</b:RefOrder>
  </b:Source>
  <b:Source>
    <b:Tag>Cam06</b:Tag>
    <b:SourceType>Book</b:SourceType>
    <b:Guid>{3B7608FC-0F80-D24C-A00F-E4AE004A807E}</b:Guid>
    <b:Author>
      <b:Author>
        <b:NameList>
          <b:Person>
            <b:Last>Cameron</b:Last>
            <b:First>K.</b:First>
            <b:Middle>S., &amp; Quinn, R. E.</b:Middle>
          </b:Person>
        </b:NameList>
      </b:Author>
    </b:Author>
    <b:Title>Diagnosing and changing organizational culture: Based on the competing values framework</b:Title>
    <b:Publisher>John Wiley &amp; Sons</b:Publisher>
    <b:Year>2006</b:Year>
    <b:RefOrder>10</b:RefOrder>
  </b:Source>
  <b:Source>
    <b:Tag>Cre17</b:Tag>
    <b:SourceType>Book</b:SourceType>
    <b:Guid>{E39F70B3-6815-804E-8C4C-9B2643ED8677}</b:Guid>
    <b:Author>
      <b:Author>
        <b:NameList>
          <b:Person>
            <b:Last>Creswell</b:Last>
            <b:First>J.</b:First>
            <b:Middle>W., &amp; Creswell, J. D.</b:Middle>
          </b:Person>
        </b:NameList>
      </b:Author>
    </b:Author>
    <b:Title>Research design: Qualitative, quantitative, and mixed methods approaches</b:Title>
    <b:Publisher>Sage publications</b:Publisher>
    <b:Year>2017</b:Year>
    <b:RefOrder>11</b:RefOrder>
  </b:Source>
  <b:Source>
    <b:Tag>Bab10</b:Tag>
    <b:SourceType>Book</b:SourceType>
    <b:Guid>{D5C08854-FD33-CD47-BB31-1AE0A99F4047}</b:Guid>
    <b:Author>
      <b:Author>
        <b:NameList>
          <b:Person>
            <b:Last>Babbie</b:Last>
            <b:First>E.</b:First>
          </b:Person>
        </b:NameList>
      </b:Author>
    </b:Author>
    <b:Title>The practice of social research</b:Title>
    <b:Publisher>Cengage Learning</b:Publisher>
    <b:Year>2010</b:Year>
    <b:RefOrder>12</b:RefOrder>
  </b:Source>
  <b:Source>
    <b:Tag>Fow13</b:Tag>
    <b:SourceType>Book</b:SourceType>
    <b:Guid>{0A8D1774-FCB7-F442-9EB7-D49D14508935}</b:Guid>
    <b:Author>
      <b:Author>
        <b:NameList>
          <b:Person>
            <b:Last>Fowler</b:Last>
            <b:First>F.</b:First>
            <b:Middle>J.</b:Middle>
          </b:Person>
        </b:NameList>
      </b:Author>
    </b:Author>
    <b:Title>Survey research methods</b:Title>
    <b:Publisher>Sage publications</b:Publisher>
    <b:Year>2013</b:Year>
    <b:RefOrder>13</b:RefOrder>
  </b:Source>
  <b:Source>
    <b:Tag>Sco15</b:Tag>
    <b:SourceType>Book</b:SourceType>
    <b:Guid>{4FDA471B-094A-F843-BEB4-5DE0B6EE30FE}</b:Guid>
    <b:Author>
      <b:Author>
        <b:NameList>
          <b:Person>
            <b:Last>Scott</b:Last>
            <b:First>W.</b:First>
            <b:Middle>R., &amp; Davis, G. F.</b:Middle>
          </b:Person>
        </b:NameList>
      </b:Author>
    </b:Author>
    <b:Title>Organizations and organizing: Rational, natural, and open system perspectives</b:Title>
    <b:Publisher>Routledge</b:Publisher>
    <b:Year>2015</b:Year>
    <b:RefOrder>14</b:RefOrder>
  </b:Source>
  <b:Source>
    <b:Tag>Bri121</b:Tag>
    <b:SourceType>Book</b:SourceType>
    <b:Guid>{4184ACE8-D238-1747-B5C1-9747712214BF}</b:Guid>
    <b:Author>
      <b:Author>
        <b:NameList>
          <b:Person>
            <b:Last>Institution</b:Last>
            <b:First>British</b:First>
            <b:Middle>Standards</b:Middle>
          </b:Person>
        </b:NameList>
      </b:Author>
    </b:Author>
    <b:Title>SO 22301 Business Continuity Management</b:Title>
    <b:Publisher>British Standards Institution</b:Publisher>
    <b:Year>2012</b:Year>
    <b:RefOrder>15</b:RefOrder>
  </b:Source>
  <b:Source>
    <b:Tag>Noe10</b:Tag>
    <b:SourceType>Book</b:SourceType>
    <b:Guid>{DA0C7354-017F-D445-B851-AD79DDB646F5}</b:Guid>
    <b:Author>
      <b:Author>
        <b:NameList>
          <b:Person>
            <b:Last>Noe</b:Last>
            <b:First>R.</b:First>
            <b:Middle>A.</b:Middle>
          </b:Person>
        </b:NameList>
      </b:Author>
    </b:Author>
    <b:Title>Employee training and development</b:Title>
    <b:Publisher>McGraw-Hill/Irwin</b:Publisher>
    <b:Year>2010</b:Year>
    <b:RefOrder>16</b:RefOrder>
  </b:Source>
</b:Sources>
</file>

<file path=customXml/itemProps1.xml><?xml version="1.0" encoding="utf-8"?>
<ds:datastoreItem xmlns:ds="http://schemas.openxmlformats.org/officeDocument/2006/customXml" ds:itemID="{3DDB8B48-7132-4BD9-8567-6278689CE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22</Pages>
  <Words>3655</Words>
  <Characters>20834</Characters>
  <Application>Microsoft Office Word</Application>
  <DocSecurity>0</DocSecurity>
  <Lines>173</Lines>
  <Paragraphs>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Amna Abd. Almohimeed</cp:lastModifiedBy>
  <cp:revision>5</cp:revision>
  <dcterms:created xsi:type="dcterms:W3CDTF">2024-12-08T08:17:00Z</dcterms:created>
  <dcterms:modified xsi:type="dcterms:W3CDTF">2024-12-09T13:13:00Z</dcterms:modified>
</cp:coreProperties>
</file>