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912F1"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ميدأوشن </w:t>
      </w:r>
    </w:p>
    <w:p w14:paraId="58485ACD"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8240" behindDoc="0" locked="0" layoutInCell="1" hidden="0" allowOverlap="1" wp14:anchorId="09AAF062" wp14:editId="7DD49A91">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6AD04D9A" w14:textId="3E1DBA5C" w:rsidR="00B43D57" w:rsidRDefault="00397719">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قسم / </w:t>
      </w:r>
      <w:r w:rsidR="00AB36AF">
        <w:rPr>
          <w:rFonts w:ascii="Sakkal Majalla" w:eastAsia="Sakkal Majalla" w:hAnsi="Sakkal Majalla" w:cs="Sakkal Majalla" w:hint="cs"/>
          <w:b/>
          <w:bCs/>
          <w:sz w:val="28"/>
          <w:szCs w:val="28"/>
          <w:rtl/>
        </w:rPr>
        <w:t>ماجستير إدارة المشاريع</w:t>
      </w:r>
    </w:p>
    <w:p w14:paraId="543DF2B2" w14:textId="77777777" w:rsidR="00B43D57" w:rsidRDefault="00B43D57">
      <w:pPr>
        <w:rPr>
          <w:rFonts w:ascii="Sakkal Majalla" w:eastAsia="Sakkal Majalla" w:hAnsi="Sakkal Majalla" w:cs="Sakkal Majalla"/>
          <w:sz w:val="28"/>
          <w:szCs w:val="28"/>
        </w:rPr>
      </w:pPr>
    </w:p>
    <w:p w14:paraId="67948A47" w14:textId="77777777" w:rsidR="00B43D57" w:rsidRDefault="00B43D57">
      <w:pPr>
        <w:rPr>
          <w:rFonts w:ascii="Sakkal Majalla" w:eastAsia="Sakkal Majalla" w:hAnsi="Sakkal Majalla" w:cs="Sakkal Majalla"/>
          <w:sz w:val="28"/>
          <w:szCs w:val="28"/>
        </w:rPr>
      </w:pPr>
    </w:p>
    <w:p w14:paraId="4889AA0C" w14:textId="77777777" w:rsidR="00B43D57" w:rsidRDefault="00B43D57">
      <w:pPr>
        <w:rPr>
          <w:rFonts w:ascii="Sakkal Majalla" w:eastAsia="Sakkal Majalla" w:hAnsi="Sakkal Majalla" w:cs="Sakkal Majalla"/>
          <w:sz w:val="28"/>
          <w:szCs w:val="28"/>
        </w:rPr>
      </w:pPr>
    </w:p>
    <w:p w14:paraId="644D698C" w14:textId="77777777" w:rsidR="00B43D57" w:rsidRDefault="00403AA5">
      <w:pPr>
        <w:jc w:val="center"/>
        <w:rPr>
          <w:rFonts w:ascii="Sakkal Majalla" w:eastAsia="Sakkal Majalla" w:hAnsi="Sakkal Majalla" w:cs="Sakkal Majalla"/>
          <w:b/>
          <w:bCs/>
          <w:sz w:val="28"/>
          <w:szCs w:val="28"/>
        </w:rPr>
      </w:pPr>
      <w:r>
        <w:rPr>
          <w:rFonts w:ascii="Times New Roman" w:eastAsia="Times New Roman" w:hAnsi="Times New Roman" w:cs="Times New Roman"/>
          <w:b/>
          <w:bCs/>
          <w:color w:val="1B1C1D"/>
          <w:sz w:val="26"/>
          <w:szCs w:val="26"/>
          <w:rtl/>
        </w:rPr>
        <w:t>دور الإدارة الاستباقية للمخاطر التعاقدية في تقليل النزاعات والمطالبات المالية في مشاريع التشييد بمدينة الرياض</w:t>
      </w:r>
    </w:p>
    <w:p w14:paraId="08D6FBE0" w14:textId="77777777" w:rsidR="00B43D57" w:rsidRDefault="00B43D57">
      <w:pPr>
        <w:jc w:val="center"/>
        <w:rPr>
          <w:rFonts w:ascii="Sakkal Majalla" w:eastAsia="Sakkal Majalla" w:hAnsi="Sakkal Majalla" w:cs="Sakkal Majalla"/>
          <w:sz w:val="28"/>
          <w:szCs w:val="28"/>
        </w:rPr>
      </w:pPr>
    </w:p>
    <w:p w14:paraId="3A8975F3" w14:textId="77777777" w:rsidR="00B43D57" w:rsidRDefault="00B43D57">
      <w:pPr>
        <w:jc w:val="center"/>
        <w:rPr>
          <w:rFonts w:ascii="Sakkal Majalla" w:eastAsia="Sakkal Majalla" w:hAnsi="Sakkal Majalla" w:cs="Sakkal Majalla"/>
          <w:sz w:val="28"/>
          <w:szCs w:val="28"/>
        </w:rPr>
      </w:pPr>
    </w:p>
    <w:p w14:paraId="467EC03F" w14:textId="77777777" w:rsidR="00B43D57" w:rsidRDefault="00B43D57">
      <w:pPr>
        <w:jc w:val="center"/>
        <w:rPr>
          <w:rFonts w:ascii="Sakkal Majalla" w:eastAsia="Sakkal Majalla" w:hAnsi="Sakkal Majalla" w:cs="Sakkal Majalla"/>
          <w:sz w:val="28"/>
          <w:szCs w:val="28"/>
        </w:rPr>
      </w:pPr>
    </w:p>
    <w:p w14:paraId="07A209FB" w14:textId="77777777" w:rsidR="00B43D57" w:rsidRDefault="00B43D57">
      <w:pPr>
        <w:jc w:val="center"/>
        <w:rPr>
          <w:rFonts w:ascii="Sakkal Majalla" w:eastAsia="Sakkal Majalla" w:hAnsi="Sakkal Majalla" w:cs="Sakkal Majalla"/>
          <w:b/>
          <w:bCs/>
          <w:sz w:val="28"/>
          <w:szCs w:val="28"/>
        </w:rPr>
      </w:pPr>
    </w:p>
    <w:p w14:paraId="6485C839" w14:textId="77777777" w:rsidR="00D43840" w:rsidRDefault="00D43840" w:rsidP="00D43840">
      <w:pPr>
        <w:jc w:val="center"/>
        <w:rPr>
          <w:rFonts w:ascii="Sakkal Majalla" w:eastAsia="Sakkal Majalla" w:hAnsi="Sakkal Majalla" w:cs="Sakkal Majalla"/>
          <w:b/>
          <w:sz w:val="28"/>
          <w:szCs w:val="28"/>
          <w:rtl/>
        </w:rPr>
      </w:pPr>
      <w:r>
        <w:rPr>
          <w:rFonts w:ascii="Sakkal Majalla" w:eastAsia="Sakkal Majalla" w:hAnsi="Sakkal Majalla" w:cs="Sakkal Majalla"/>
          <w:b/>
          <w:sz w:val="28"/>
          <w:szCs w:val="28"/>
          <w:rtl/>
        </w:rPr>
        <w:t>إعداد الطالب/</w:t>
      </w:r>
    </w:p>
    <w:p w14:paraId="66E23B1B" w14:textId="4DAC42A6" w:rsidR="00D43840" w:rsidRDefault="00D43840" w:rsidP="00D43840">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 xml:space="preserve"> أحمد سعيد الزهراني</w:t>
      </w:r>
    </w:p>
    <w:p w14:paraId="4A002802" w14:textId="77777777" w:rsidR="00B43D57" w:rsidRPr="00D43840" w:rsidRDefault="00B43D57">
      <w:pPr>
        <w:jc w:val="center"/>
        <w:rPr>
          <w:rFonts w:ascii="Sakkal Majalla" w:eastAsia="Sakkal Majalla" w:hAnsi="Sakkal Majalla" w:cs="Sakkal Majalla"/>
          <w:b/>
          <w:bCs/>
          <w:sz w:val="28"/>
          <w:szCs w:val="28"/>
        </w:rPr>
      </w:pPr>
    </w:p>
    <w:p w14:paraId="030B9F49" w14:textId="77777777" w:rsidR="00B43D57" w:rsidRDefault="00B43D57">
      <w:pPr>
        <w:jc w:val="center"/>
        <w:rPr>
          <w:rFonts w:ascii="Sakkal Majalla" w:eastAsia="Sakkal Majalla" w:hAnsi="Sakkal Majalla" w:cs="Sakkal Majalla"/>
          <w:b/>
          <w:bCs/>
          <w:sz w:val="28"/>
          <w:szCs w:val="28"/>
        </w:rPr>
      </w:pPr>
    </w:p>
    <w:p w14:paraId="6FEA5CBA" w14:textId="77777777" w:rsidR="00B43D57" w:rsidRDefault="00B43D57">
      <w:pPr>
        <w:jc w:val="center"/>
        <w:rPr>
          <w:rFonts w:ascii="Sakkal Majalla" w:eastAsia="Sakkal Majalla" w:hAnsi="Sakkal Majalla" w:cs="Sakkal Majalla"/>
          <w:b/>
          <w:bCs/>
          <w:sz w:val="28"/>
          <w:szCs w:val="28"/>
        </w:rPr>
      </w:pPr>
    </w:p>
    <w:p w14:paraId="0CF44808"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إشراف/</w:t>
      </w:r>
    </w:p>
    <w:p w14:paraId="1FB85073" w14:textId="77777777" w:rsidR="00D43840" w:rsidRDefault="00D43840" w:rsidP="00D43840">
      <w:pPr>
        <w:jc w:val="center"/>
        <w:rPr>
          <w:rFonts w:ascii="Sakkal Majalla" w:eastAsia="Sakkal Majalla" w:hAnsi="Sakkal Majalla" w:cs="Sakkal Majalla"/>
          <w:b/>
          <w:sz w:val="28"/>
          <w:szCs w:val="28"/>
          <w:rtl/>
        </w:rPr>
      </w:pPr>
      <w:r>
        <w:rPr>
          <w:rFonts w:ascii="Sakkal Majalla" w:eastAsia="Sakkal Majalla" w:hAnsi="Sakkal Majalla" w:cs="Sakkal Majalla"/>
          <w:b/>
          <w:sz w:val="28"/>
          <w:szCs w:val="28"/>
          <w:rtl/>
        </w:rPr>
        <w:t>د.</w:t>
      </w:r>
      <w:r>
        <w:rPr>
          <w:rFonts w:ascii="Sakkal Majalla" w:eastAsia="Sakkal Majalla" w:hAnsi="Sakkal Majalla" w:cs="Sakkal Majalla" w:hint="cs"/>
          <w:b/>
          <w:sz w:val="28"/>
          <w:szCs w:val="28"/>
          <w:rtl/>
        </w:rPr>
        <w:t xml:space="preserve"> الفيصل عبدالحميد محمد</w:t>
      </w:r>
    </w:p>
    <w:p w14:paraId="7CF32191" w14:textId="77777777" w:rsidR="00D43840" w:rsidRDefault="00D43840" w:rsidP="00D43840">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د. فايز علي جراد</w:t>
      </w:r>
    </w:p>
    <w:p w14:paraId="3E010319" w14:textId="77777777" w:rsidR="00B43D57" w:rsidRPr="00D43840" w:rsidRDefault="00B43D57">
      <w:pPr>
        <w:jc w:val="center"/>
        <w:rPr>
          <w:rFonts w:ascii="Sakkal Majalla" w:eastAsia="Sakkal Majalla" w:hAnsi="Sakkal Majalla" w:cs="Sakkal Majalla"/>
          <w:b/>
          <w:bCs/>
          <w:sz w:val="28"/>
          <w:szCs w:val="28"/>
        </w:rPr>
      </w:pPr>
    </w:p>
    <w:p w14:paraId="47E0B8C3" w14:textId="77777777" w:rsidR="00B43D57" w:rsidRDefault="00B43D57">
      <w:pPr>
        <w:jc w:val="center"/>
        <w:rPr>
          <w:rFonts w:ascii="Sakkal Majalla" w:eastAsia="Sakkal Majalla" w:hAnsi="Sakkal Majalla" w:cs="Sakkal Majalla"/>
          <w:b/>
          <w:bCs/>
          <w:sz w:val="28"/>
          <w:szCs w:val="28"/>
        </w:rPr>
      </w:pPr>
    </w:p>
    <w:p w14:paraId="131CF326"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العام الدراسي:</w:t>
      </w:r>
    </w:p>
    <w:p w14:paraId="58A8B845"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2026</w:t>
      </w:r>
    </w:p>
    <w:p w14:paraId="5BB20322" w14:textId="7B5F1E73" w:rsidR="00B43D57" w:rsidRDefault="00B43D57">
      <w:pPr>
        <w:rPr>
          <w:rFonts w:ascii="Sakkal Majalla" w:eastAsia="Sakkal Majalla" w:hAnsi="Sakkal Majalla" w:cs="Sakkal Majalla"/>
          <w:b/>
          <w:bCs/>
          <w:sz w:val="28"/>
          <w:szCs w:val="28"/>
        </w:rPr>
      </w:pPr>
    </w:p>
    <w:p w14:paraId="572F27E9" w14:textId="77777777" w:rsidR="00B43D57" w:rsidRDefault="00397719" w:rsidP="005D6A6D">
      <w:pPr>
        <w:outlineLvl w:val="0"/>
        <w:rPr>
          <w:rFonts w:ascii="Sakkal Majalla" w:eastAsia="Sakkal Majalla" w:hAnsi="Sakkal Majalla" w:cs="Sakkal Majalla"/>
          <w:sz w:val="28"/>
          <w:szCs w:val="28"/>
          <w:u w:val="single"/>
          <w:rtl/>
        </w:rPr>
      </w:pPr>
      <w:bookmarkStart w:id="0" w:name="_Toc235202772"/>
      <w:r>
        <w:rPr>
          <w:rFonts w:ascii="Sakkal Majalla" w:eastAsia="Sakkal Majalla" w:hAnsi="Sakkal Majalla" w:cs="Sakkal Majalla"/>
          <w:sz w:val="28"/>
          <w:szCs w:val="28"/>
          <w:u w:val="single"/>
          <w:rtl/>
        </w:rPr>
        <w:t>فهرس المحتوىات:</w:t>
      </w:r>
      <w:bookmarkStart w:id="1" w:name="_megm9g3djzzf" w:colFirst="0" w:colLast="0"/>
      <w:bookmarkEnd w:id="0"/>
      <w:bookmarkEnd w:id="1"/>
    </w:p>
    <w:sdt>
      <w:sdtPr>
        <w:rPr>
          <w:rFonts w:ascii="Calibri" w:eastAsia="Calibri" w:hAnsi="Calibri" w:cs="Calibri"/>
          <w:color w:val="auto"/>
          <w:sz w:val="2"/>
          <w:szCs w:val="2"/>
          <w:lang w:val="ar-SA"/>
        </w:rPr>
        <w:id w:val="-1862188614"/>
        <w:docPartObj>
          <w:docPartGallery w:val="Table of Contents"/>
          <w:docPartUnique/>
        </w:docPartObj>
      </w:sdtPr>
      <w:sdtEndPr>
        <w:rPr>
          <w:lang w:val="en"/>
        </w:rPr>
      </w:sdtEndPr>
      <w:sdtContent>
        <w:p w14:paraId="471AF973" w14:textId="77777777" w:rsidR="00DC5006" w:rsidRPr="007B634A" w:rsidRDefault="00DC5006" w:rsidP="007B634A">
          <w:pPr>
            <w:pStyle w:val="TOCHeading"/>
            <w:spacing w:before="0" w:line="240" w:lineRule="auto"/>
            <w:rPr>
              <w:sz w:val="2"/>
              <w:szCs w:val="2"/>
            </w:rPr>
          </w:pPr>
        </w:p>
        <w:p w14:paraId="4D1CF27F" w14:textId="34D8EA08" w:rsidR="002035AA" w:rsidRDefault="006B52D7" w:rsidP="002035AA">
          <w:pPr>
            <w:pStyle w:val="TOC1"/>
            <w:rPr>
              <w:rFonts w:asciiTheme="minorHAnsi" w:eastAsiaTheme="minorEastAsia" w:hAnsiTheme="minorHAnsi" w:cstheme="minorBidi"/>
              <w:noProof/>
              <w:kern w:val="2"/>
              <w:sz w:val="24"/>
              <w:szCs w:val="24"/>
              <w:lang w:val="en-US"/>
              <w14:ligatures w14:val="standardContextual"/>
            </w:rPr>
          </w:pPr>
          <w:r w:rsidRPr="007B634A">
            <w:fldChar w:fldCharType="begin"/>
          </w:r>
          <w:r w:rsidRPr="007B634A">
            <w:instrText xml:space="preserve"> TOC \o "1-4" \h \z \u </w:instrText>
          </w:r>
          <w:r w:rsidRPr="007B634A">
            <w:fldChar w:fldCharType="separate"/>
          </w:r>
          <w:hyperlink w:anchor="_Toc235202772" w:history="1">
            <w:r w:rsidR="002035AA" w:rsidRPr="003E0806">
              <w:rPr>
                <w:rStyle w:val="Hyperlink"/>
                <w:rFonts w:ascii="Sakkal Majalla" w:eastAsia="Sakkal Majalla" w:hAnsi="Sakkal Majalla" w:cs="Sakkal Majalla"/>
                <w:noProof/>
                <w:rtl/>
              </w:rPr>
              <w:t>فهرس المحتوىات:</w:t>
            </w:r>
            <w:r w:rsidR="002035AA">
              <w:rPr>
                <w:noProof/>
                <w:webHidden/>
              </w:rPr>
              <w:tab/>
            </w:r>
            <w:r w:rsidR="002035AA">
              <w:rPr>
                <w:noProof/>
                <w:webHidden/>
              </w:rPr>
              <w:fldChar w:fldCharType="begin"/>
            </w:r>
            <w:r w:rsidR="002035AA">
              <w:rPr>
                <w:noProof/>
                <w:webHidden/>
              </w:rPr>
              <w:instrText xml:space="preserve"> PAGEREF _Toc235202772 \h </w:instrText>
            </w:r>
            <w:r w:rsidR="002035AA">
              <w:rPr>
                <w:noProof/>
                <w:webHidden/>
              </w:rPr>
            </w:r>
            <w:r w:rsidR="002035AA">
              <w:rPr>
                <w:noProof/>
                <w:webHidden/>
              </w:rPr>
              <w:fldChar w:fldCharType="separate"/>
            </w:r>
            <w:r w:rsidR="002035AA">
              <w:rPr>
                <w:noProof/>
                <w:webHidden/>
              </w:rPr>
              <w:t>II</w:t>
            </w:r>
            <w:r w:rsidR="002035AA">
              <w:rPr>
                <w:noProof/>
                <w:webHidden/>
              </w:rPr>
              <w:fldChar w:fldCharType="end"/>
            </w:r>
          </w:hyperlink>
        </w:p>
        <w:p w14:paraId="6A8FBEDC" w14:textId="3D79AE6E" w:rsidR="002035AA" w:rsidRDefault="002035AA" w:rsidP="002035AA">
          <w:pPr>
            <w:pStyle w:val="TOC1"/>
            <w:rPr>
              <w:rFonts w:asciiTheme="minorHAnsi" w:eastAsiaTheme="minorEastAsia" w:hAnsiTheme="minorHAnsi" w:cstheme="minorBidi"/>
              <w:noProof/>
              <w:kern w:val="2"/>
              <w:sz w:val="24"/>
              <w:szCs w:val="24"/>
              <w:lang w:val="en-US"/>
              <w14:ligatures w14:val="standardContextual"/>
            </w:rPr>
          </w:pPr>
          <w:hyperlink w:anchor="_Toc235202773" w:history="1">
            <w:r w:rsidRPr="003E0806">
              <w:rPr>
                <w:rStyle w:val="Hyperlink"/>
                <w:rFonts w:ascii="Sakkal Majalla" w:eastAsia="Sakkal Majalla" w:hAnsi="Sakkal Majalla" w:cs="Sakkal Majalla"/>
                <w:noProof/>
                <w:rtl/>
              </w:rPr>
              <w:t>قائمة الجداول:</w:t>
            </w:r>
            <w:r>
              <w:rPr>
                <w:noProof/>
                <w:webHidden/>
              </w:rPr>
              <w:tab/>
            </w:r>
            <w:r>
              <w:rPr>
                <w:noProof/>
                <w:webHidden/>
              </w:rPr>
              <w:fldChar w:fldCharType="begin"/>
            </w:r>
            <w:r>
              <w:rPr>
                <w:noProof/>
                <w:webHidden/>
              </w:rPr>
              <w:instrText xml:space="preserve"> PAGEREF _Toc235202773 \h </w:instrText>
            </w:r>
            <w:r>
              <w:rPr>
                <w:noProof/>
                <w:webHidden/>
              </w:rPr>
            </w:r>
            <w:r>
              <w:rPr>
                <w:noProof/>
                <w:webHidden/>
              </w:rPr>
              <w:fldChar w:fldCharType="separate"/>
            </w:r>
            <w:r>
              <w:rPr>
                <w:noProof/>
                <w:webHidden/>
              </w:rPr>
              <w:t>IV</w:t>
            </w:r>
            <w:r>
              <w:rPr>
                <w:noProof/>
                <w:webHidden/>
              </w:rPr>
              <w:fldChar w:fldCharType="end"/>
            </w:r>
          </w:hyperlink>
        </w:p>
        <w:p w14:paraId="2799FE20" w14:textId="3C14ED3D" w:rsidR="002035AA" w:rsidRDefault="002035AA" w:rsidP="002035AA">
          <w:pPr>
            <w:pStyle w:val="TOC1"/>
            <w:rPr>
              <w:rFonts w:asciiTheme="minorHAnsi" w:eastAsiaTheme="minorEastAsia" w:hAnsiTheme="minorHAnsi" w:cstheme="minorBidi"/>
              <w:noProof/>
              <w:kern w:val="2"/>
              <w:sz w:val="24"/>
              <w:szCs w:val="24"/>
              <w:lang w:val="en-US"/>
              <w14:ligatures w14:val="standardContextual"/>
            </w:rPr>
          </w:pPr>
          <w:hyperlink w:anchor="_Toc235202774" w:history="1">
            <w:r w:rsidRPr="003E0806">
              <w:rPr>
                <w:rStyle w:val="Hyperlink"/>
                <w:rFonts w:ascii="Sakkal Majalla" w:eastAsia="Sakkal Majalla" w:hAnsi="Sakkal Majalla" w:cs="Sakkal Majalla"/>
                <w:noProof/>
                <w:rtl/>
              </w:rPr>
              <w:t>فهرس الأشكال:</w:t>
            </w:r>
            <w:r>
              <w:rPr>
                <w:noProof/>
                <w:webHidden/>
              </w:rPr>
              <w:tab/>
            </w:r>
            <w:r>
              <w:rPr>
                <w:noProof/>
                <w:webHidden/>
              </w:rPr>
              <w:fldChar w:fldCharType="begin"/>
            </w:r>
            <w:r>
              <w:rPr>
                <w:noProof/>
                <w:webHidden/>
              </w:rPr>
              <w:instrText xml:space="preserve"> PAGEREF _Toc235202774 \h </w:instrText>
            </w:r>
            <w:r>
              <w:rPr>
                <w:noProof/>
                <w:webHidden/>
              </w:rPr>
            </w:r>
            <w:r>
              <w:rPr>
                <w:noProof/>
                <w:webHidden/>
              </w:rPr>
              <w:fldChar w:fldCharType="separate"/>
            </w:r>
            <w:r>
              <w:rPr>
                <w:noProof/>
                <w:webHidden/>
              </w:rPr>
              <w:t>VI</w:t>
            </w:r>
            <w:r>
              <w:rPr>
                <w:noProof/>
                <w:webHidden/>
              </w:rPr>
              <w:fldChar w:fldCharType="end"/>
            </w:r>
          </w:hyperlink>
        </w:p>
        <w:p w14:paraId="59B6E34C" w14:textId="262B51D2" w:rsidR="002035AA" w:rsidRDefault="002035AA" w:rsidP="002035AA">
          <w:pPr>
            <w:pStyle w:val="TOC1"/>
            <w:rPr>
              <w:rFonts w:asciiTheme="minorHAnsi" w:eastAsiaTheme="minorEastAsia" w:hAnsiTheme="minorHAnsi" w:cstheme="minorBidi"/>
              <w:noProof/>
              <w:kern w:val="2"/>
              <w:sz w:val="24"/>
              <w:szCs w:val="24"/>
              <w:lang w:val="en-US"/>
              <w14:ligatures w14:val="standardContextual"/>
            </w:rPr>
          </w:pPr>
          <w:hyperlink w:anchor="_Toc235202775" w:history="1">
            <w:r w:rsidRPr="003E0806">
              <w:rPr>
                <w:rStyle w:val="Hyperlink"/>
                <w:rFonts w:ascii="Sakkal Majalla" w:eastAsia="Sakkal Majalla" w:hAnsi="Sakkal Majalla" w:cs="Sakkal Majalla"/>
                <w:noProof/>
                <w:rtl/>
              </w:rPr>
              <w:t>المستخلص:</w:t>
            </w:r>
            <w:r>
              <w:rPr>
                <w:noProof/>
                <w:webHidden/>
              </w:rPr>
              <w:tab/>
            </w:r>
            <w:r>
              <w:rPr>
                <w:noProof/>
                <w:webHidden/>
              </w:rPr>
              <w:fldChar w:fldCharType="begin"/>
            </w:r>
            <w:r>
              <w:rPr>
                <w:noProof/>
                <w:webHidden/>
              </w:rPr>
              <w:instrText xml:space="preserve"> PAGEREF _Toc235202775 \h </w:instrText>
            </w:r>
            <w:r>
              <w:rPr>
                <w:noProof/>
                <w:webHidden/>
              </w:rPr>
            </w:r>
            <w:r>
              <w:rPr>
                <w:noProof/>
                <w:webHidden/>
              </w:rPr>
              <w:fldChar w:fldCharType="separate"/>
            </w:r>
            <w:r>
              <w:rPr>
                <w:noProof/>
                <w:webHidden/>
              </w:rPr>
              <w:t>VII</w:t>
            </w:r>
            <w:r>
              <w:rPr>
                <w:noProof/>
                <w:webHidden/>
              </w:rPr>
              <w:fldChar w:fldCharType="end"/>
            </w:r>
          </w:hyperlink>
        </w:p>
        <w:p w14:paraId="583AB3FF" w14:textId="6ED3F5EB" w:rsidR="002035AA" w:rsidRDefault="002035AA" w:rsidP="002035AA">
          <w:pPr>
            <w:pStyle w:val="TOC1"/>
            <w:rPr>
              <w:rFonts w:asciiTheme="minorHAnsi" w:eastAsiaTheme="minorEastAsia" w:hAnsiTheme="minorHAnsi" w:cstheme="minorBidi"/>
              <w:noProof/>
              <w:kern w:val="2"/>
              <w:sz w:val="24"/>
              <w:szCs w:val="24"/>
              <w:lang w:val="en-US"/>
              <w14:ligatures w14:val="standardContextual"/>
            </w:rPr>
          </w:pPr>
          <w:hyperlink w:anchor="_Toc235202776" w:history="1">
            <w:r w:rsidRPr="003E0806">
              <w:rPr>
                <w:rStyle w:val="Hyperlink"/>
                <w:rFonts w:ascii="Sakkal Majalla" w:eastAsia="Sakkal Majalla" w:hAnsi="Sakkal Majalla" w:cs="Sakkal Majalla"/>
                <w:noProof/>
                <w:rtl/>
              </w:rPr>
              <w:t>الفصل الأول: الإطار العام للدراسة</w:t>
            </w:r>
            <w:r>
              <w:rPr>
                <w:noProof/>
                <w:webHidden/>
              </w:rPr>
              <w:tab/>
            </w:r>
            <w:r>
              <w:rPr>
                <w:noProof/>
                <w:webHidden/>
              </w:rPr>
              <w:fldChar w:fldCharType="begin"/>
            </w:r>
            <w:r>
              <w:rPr>
                <w:noProof/>
                <w:webHidden/>
              </w:rPr>
              <w:instrText xml:space="preserve"> PAGEREF _Toc235202776 \h </w:instrText>
            </w:r>
            <w:r>
              <w:rPr>
                <w:noProof/>
                <w:webHidden/>
              </w:rPr>
            </w:r>
            <w:r>
              <w:rPr>
                <w:noProof/>
                <w:webHidden/>
              </w:rPr>
              <w:fldChar w:fldCharType="separate"/>
            </w:r>
            <w:r>
              <w:rPr>
                <w:noProof/>
                <w:webHidden/>
              </w:rPr>
              <w:t>2</w:t>
            </w:r>
            <w:r>
              <w:rPr>
                <w:noProof/>
                <w:webHidden/>
              </w:rPr>
              <w:fldChar w:fldCharType="end"/>
            </w:r>
          </w:hyperlink>
        </w:p>
        <w:p w14:paraId="5F183239" w14:textId="6D2EC764"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77" w:history="1">
            <w:r w:rsidRPr="003E0806">
              <w:rPr>
                <w:rStyle w:val="Hyperlink"/>
                <w:rFonts w:ascii="Sakkal Majalla" w:eastAsia="Sakkal Majalla" w:hAnsi="Sakkal Majalla" w:cs="Sakkal Majalla"/>
                <w:noProof/>
                <w:rtl/>
              </w:rPr>
              <w:t>1-1. المقدمة:</w:t>
            </w:r>
            <w:r>
              <w:rPr>
                <w:noProof/>
                <w:webHidden/>
              </w:rPr>
              <w:tab/>
            </w:r>
            <w:r>
              <w:rPr>
                <w:noProof/>
                <w:webHidden/>
              </w:rPr>
              <w:fldChar w:fldCharType="begin"/>
            </w:r>
            <w:r>
              <w:rPr>
                <w:noProof/>
                <w:webHidden/>
              </w:rPr>
              <w:instrText xml:space="preserve"> PAGEREF _Toc235202777 \h </w:instrText>
            </w:r>
            <w:r>
              <w:rPr>
                <w:noProof/>
                <w:webHidden/>
              </w:rPr>
            </w:r>
            <w:r>
              <w:rPr>
                <w:noProof/>
                <w:webHidden/>
              </w:rPr>
              <w:fldChar w:fldCharType="separate"/>
            </w:r>
            <w:r>
              <w:rPr>
                <w:noProof/>
                <w:webHidden/>
              </w:rPr>
              <w:t>2</w:t>
            </w:r>
            <w:r>
              <w:rPr>
                <w:noProof/>
                <w:webHidden/>
              </w:rPr>
              <w:fldChar w:fldCharType="end"/>
            </w:r>
          </w:hyperlink>
        </w:p>
        <w:p w14:paraId="3E4BA6D3" w14:textId="5550B5A3"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78" w:history="1">
            <w:r w:rsidRPr="003E0806">
              <w:rPr>
                <w:rStyle w:val="Hyperlink"/>
                <w:rFonts w:ascii="Sakkal Majalla" w:eastAsia="Sakkal Majalla" w:hAnsi="Sakkal Majalla" w:cs="Sakkal Majalla"/>
                <w:noProof/>
                <w:rtl/>
              </w:rPr>
              <w:t>1-2. مشكلة الدراسة.</w:t>
            </w:r>
            <w:r>
              <w:rPr>
                <w:noProof/>
                <w:webHidden/>
              </w:rPr>
              <w:tab/>
            </w:r>
            <w:r>
              <w:rPr>
                <w:noProof/>
                <w:webHidden/>
              </w:rPr>
              <w:fldChar w:fldCharType="begin"/>
            </w:r>
            <w:r>
              <w:rPr>
                <w:noProof/>
                <w:webHidden/>
              </w:rPr>
              <w:instrText xml:space="preserve"> PAGEREF _Toc235202778 \h </w:instrText>
            </w:r>
            <w:r>
              <w:rPr>
                <w:noProof/>
                <w:webHidden/>
              </w:rPr>
            </w:r>
            <w:r>
              <w:rPr>
                <w:noProof/>
                <w:webHidden/>
              </w:rPr>
              <w:fldChar w:fldCharType="separate"/>
            </w:r>
            <w:r>
              <w:rPr>
                <w:noProof/>
                <w:webHidden/>
              </w:rPr>
              <w:t>3</w:t>
            </w:r>
            <w:r>
              <w:rPr>
                <w:noProof/>
                <w:webHidden/>
              </w:rPr>
              <w:fldChar w:fldCharType="end"/>
            </w:r>
          </w:hyperlink>
        </w:p>
        <w:p w14:paraId="774BB8A0" w14:textId="1BF50057"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79" w:history="1">
            <w:r w:rsidRPr="003E0806">
              <w:rPr>
                <w:rStyle w:val="Hyperlink"/>
                <w:rFonts w:ascii="Sakkal Majalla" w:eastAsia="Sakkal Majalla" w:hAnsi="Sakkal Majalla" w:cs="Sakkal Majalla"/>
                <w:noProof/>
                <w:rtl/>
              </w:rPr>
              <w:t>1-3. أهمية الدراسة.</w:t>
            </w:r>
            <w:r>
              <w:rPr>
                <w:noProof/>
                <w:webHidden/>
              </w:rPr>
              <w:tab/>
            </w:r>
            <w:r>
              <w:rPr>
                <w:noProof/>
                <w:webHidden/>
              </w:rPr>
              <w:fldChar w:fldCharType="begin"/>
            </w:r>
            <w:r>
              <w:rPr>
                <w:noProof/>
                <w:webHidden/>
              </w:rPr>
              <w:instrText xml:space="preserve"> PAGEREF _Toc235202779 \h </w:instrText>
            </w:r>
            <w:r>
              <w:rPr>
                <w:noProof/>
                <w:webHidden/>
              </w:rPr>
            </w:r>
            <w:r>
              <w:rPr>
                <w:noProof/>
                <w:webHidden/>
              </w:rPr>
              <w:fldChar w:fldCharType="separate"/>
            </w:r>
            <w:r>
              <w:rPr>
                <w:noProof/>
                <w:webHidden/>
              </w:rPr>
              <w:t>4</w:t>
            </w:r>
            <w:r>
              <w:rPr>
                <w:noProof/>
                <w:webHidden/>
              </w:rPr>
              <w:fldChar w:fldCharType="end"/>
            </w:r>
          </w:hyperlink>
        </w:p>
        <w:p w14:paraId="2EF6D95F" w14:textId="1B5E6E96"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0" w:history="1">
            <w:r w:rsidRPr="003E0806">
              <w:rPr>
                <w:rStyle w:val="Hyperlink"/>
                <w:rFonts w:ascii="Sakkal Majalla" w:eastAsia="Sakkal Majalla" w:hAnsi="Sakkal Majalla" w:cs="Sakkal Majalla"/>
                <w:noProof/>
                <w:rtl/>
              </w:rPr>
              <w:t>1-4. أهداف الدراسة.</w:t>
            </w:r>
            <w:r>
              <w:rPr>
                <w:noProof/>
                <w:webHidden/>
              </w:rPr>
              <w:tab/>
            </w:r>
            <w:r>
              <w:rPr>
                <w:noProof/>
                <w:webHidden/>
              </w:rPr>
              <w:fldChar w:fldCharType="begin"/>
            </w:r>
            <w:r>
              <w:rPr>
                <w:noProof/>
                <w:webHidden/>
              </w:rPr>
              <w:instrText xml:space="preserve"> PAGEREF _Toc235202780 \h </w:instrText>
            </w:r>
            <w:r>
              <w:rPr>
                <w:noProof/>
                <w:webHidden/>
              </w:rPr>
            </w:r>
            <w:r>
              <w:rPr>
                <w:noProof/>
                <w:webHidden/>
              </w:rPr>
              <w:fldChar w:fldCharType="separate"/>
            </w:r>
            <w:r>
              <w:rPr>
                <w:noProof/>
                <w:webHidden/>
              </w:rPr>
              <w:t>5</w:t>
            </w:r>
            <w:r>
              <w:rPr>
                <w:noProof/>
                <w:webHidden/>
              </w:rPr>
              <w:fldChar w:fldCharType="end"/>
            </w:r>
          </w:hyperlink>
        </w:p>
        <w:p w14:paraId="4EFDE61B" w14:textId="779140C9"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1" w:history="1">
            <w:r w:rsidRPr="003E0806">
              <w:rPr>
                <w:rStyle w:val="Hyperlink"/>
                <w:rFonts w:ascii="Sakkal Majalla" w:eastAsia="Sakkal Majalla" w:hAnsi="Sakkal Majalla" w:cs="Sakkal Majalla"/>
                <w:noProof/>
                <w:rtl/>
              </w:rPr>
              <w:t>1-5. تساؤلات الدراسة</w:t>
            </w:r>
            <w:r>
              <w:rPr>
                <w:noProof/>
                <w:webHidden/>
              </w:rPr>
              <w:tab/>
            </w:r>
            <w:r>
              <w:rPr>
                <w:noProof/>
                <w:webHidden/>
              </w:rPr>
              <w:fldChar w:fldCharType="begin"/>
            </w:r>
            <w:r>
              <w:rPr>
                <w:noProof/>
                <w:webHidden/>
              </w:rPr>
              <w:instrText xml:space="preserve"> PAGEREF _Toc235202781 \h </w:instrText>
            </w:r>
            <w:r>
              <w:rPr>
                <w:noProof/>
                <w:webHidden/>
              </w:rPr>
            </w:r>
            <w:r>
              <w:rPr>
                <w:noProof/>
                <w:webHidden/>
              </w:rPr>
              <w:fldChar w:fldCharType="separate"/>
            </w:r>
            <w:r>
              <w:rPr>
                <w:noProof/>
                <w:webHidden/>
              </w:rPr>
              <w:t>5</w:t>
            </w:r>
            <w:r>
              <w:rPr>
                <w:noProof/>
                <w:webHidden/>
              </w:rPr>
              <w:fldChar w:fldCharType="end"/>
            </w:r>
          </w:hyperlink>
        </w:p>
        <w:p w14:paraId="7D71766B" w14:textId="3DF83BA1"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2" w:history="1">
            <w:r w:rsidRPr="003E0806">
              <w:rPr>
                <w:rStyle w:val="Hyperlink"/>
                <w:rFonts w:ascii="Sakkal Majalla" w:eastAsia="Sakkal Majalla" w:hAnsi="Sakkal Majalla" w:cs="Sakkal Majalla"/>
                <w:noProof/>
                <w:rtl/>
              </w:rPr>
              <w:t>1-6. فروض الدراسة</w:t>
            </w:r>
            <w:r>
              <w:rPr>
                <w:noProof/>
                <w:webHidden/>
              </w:rPr>
              <w:tab/>
            </w:r>
            <w:r>
              <w:rPr>
                <w:noProof/>
                <w:webHidden/>
              </w:rPr>
              <w:fldChar w:fldCharType="begin"/>
            </w:r>
            <w:r>
              <w:rPr>
                <w:noProof/>
                <w:webHidden/>
              </w:rPr>
              <w:instrText xml:space="preserve"> PAGEREF _Toc235202782 \h </w:instrText>
            </w:r>
            <w:r>
              <w:rPr>
                <w:noProof/>
                <w:webHidden/>
              </w:rPr>
            </w:r>
            <w:r>
              <w:rPr>
                <w:noProof/>
                <w:webHidden/>
              </w:rPr>
              <w:fldChar w:fldCharType="separate"/>
            </w:r>
            <w:r>
              <w:rPr>
                <w:noProof/>
                <w:webHidden/>
              </w:rPr>
              <w:t>6</w:t>
            </w:r>
            <w:r>
              <w:rPr>
                <w:noProof/>
                <w:webHidden/>
              </w:rPr>
              <w:fldChar w:fldCharType="end"/>
            </w:r>
          </w:hyperlink>
        </w:p>
        <w:p w14:paraId="04D8D432" w14:textId="645EB597"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3" w:history="1">
            <w:r w:rsidRPr="003E0806">
              <w:rPr>
                <w:rStyle w:val="Hyperlink"/>
                <w:rFonts w:ascii="Sakkal Majalla" w:eastAsia="Sakkal Majalla" w:hAnsi="Sakkal Majalla" w:cs="Sakkal Majalla"/>
                <w:noProof/>
                <w:rtl/>
              </w:rPr>
              <w:t>1-7. النظرية العلمية المتبعة لإعداد البحث</w:t>
            </w:r>
            <w:r>
              <w:rPr>
                <w:noProof/>
                <w:webHidden/>
              </w:rPr>
              <w:tab/>
            </w:r>
            <w:r>
              <w:rPr>
                <w:noProof/>
                <w:webHidden/>
              </w:rPr>
              <w:fldChar w:fldCharType="begin"/>
            </w:r>
            <w:r>
              <w:rPr>
                <w:noProof/>
                <w:webHidden/>
              </w:rPr>
              <w:instrText xml:space="preserve"> PAGEREF _Toc235202783 \h </w:instrText>
            </w:r>
            <w:r>
              <w:rPr>
                <w:noProof/>
                <w:webHidden/>
              </w:rPr>
            </w:r>
            <w:r>
              <w:rPr>
                <w:noProof/>
                <w:webHidden/>
              </w:rPr>
              <w:fldChar w:fldCharType="separate"/>
            </w:r>
            <w:r>
              <w:rPr>
                <w:noProof/>
                <w:webHidden/>
              </w:rPr>
              <w:t>7</w:t>
            </w:r>
            <w:r>
              <w:rPr>
                <w:noProof/>
                <w:webHidden/>
              </w:rPr>
              <w:fldChar w:fldCharType="end"/>
            </w:r>
          </w:hyperlink>
        </w:p>
        <w:p w14:paraId="0D51363E" w14:textId="05BB6CEF"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4" w:history="1">
            <w:r w:rsidRPr="003E0806">
              <w:rPr>
                <w:rStyle w:val="Hyperlink"/>
                <w:rFonts w:ascii="Sakkal Majalla" w:eastAsia="Sakkal Majalla" w:hAnsi="Sakkal Majalla" w:cs="Sakkal Majalla"/>
                <w:noProof/>
                <w:rtl/>
              </w:rPr>
              <w:t>1-8. مصطلحات الدراسة وتعريفاتها الإجرائية:</w:t>
            </w:r>
            <w:r>
              <w:rPr>
                <w:noProof/>
                <w:webHidden/>
              </w:rPr>
              <w:tab/>
            </w:r>
            <w:r>
              <w:rPr>
                <w:noProof/>
                <w:webHidden/>
              </w:rPr>
              <w:fldChar w:fldCharType="begin"/>
            </w:r>
            <w:r>
              <w:rPr>
                <w:noProof/>
                <w:webHidden/>
              </w:rPr>
              <w:instrText xml:space="preserve"> PAGEREF _Toc235202784 \h </w:instrText>
            </w:r>
            <w:r>
              <w:rPr>
                <w:noProof/>
                <w:webHidden/>
              </w:rPr>
            </w:r>
            <w:r>
              <w:rPr>
                <w:noProof/>
                <w:webHidden/>
              </w:rPr>
              <w:fldChar w:fldCharType="separate"/>
            </w:r>
            <w:r>
              <w:rPr>
                <w:noProof/>
                <w:webHidden/>
              </w:rPr>
              <w:t>8</w:t>
            </w:r>
            <w:r>
              <w:rPr>
                <w:noProof/>
                <w:webHidden/>
              </w:rPr>
              <w:fldChar w:fldCharType="end"/>
            </w:r>
          </w:hyperlink>
        </w:p>
        <w:p w14:paraId="7F9AA536" w14:textId="25087B0E" w:rsidR="002035AA" w:rsidRDefault="002035AA" w:rsidP="002035AA">
          <w:pPr>
            <w:pStyle w:val="TOC1"/>
            <w:rPr>
              <w:rFonts w:asciiTheme="minorHAnsi" w:eastAsiaTheme="minorEastAsia" w:hAnsiTheme="minorHAnsi" w:cstheme="minorBidi"/>
              <w:noProof/>
              <w:kern w:val="2"/>
              <w:sz w:val="24"/>
              <w:szCs w:val="24"/>
              <w:lang w:val="en-US"/>
              <w14:ligatures w14:val="standardContextual"/>
            </w:rPr>
          </w:pPr>
          <w:hyperlink w:anchor="_Toc235202785" w:history="1">
            <w:r w:rsidRPr="003E0806">
              <w:rPr>
                <w:rStyle w:val="Hyperlink"/>
                <w:rFonts w:ascii="Sakkal Majalla" w:eastAsia="Sakkal Majalla" w:hAnsi="Sakkal Majalla" w:cs="Sakkal Majalla"/>
                <w:noProof/>
                <w:rtl/>
              </w:rPr>
              <w:t>الفصل الثاني: الدراسات السابقة</w:t>
            </w:r>
            <w:r>
              <w:rPr>
                <w:noProof/>
                <w:webHidden/>
              </w:rPr>
              <w:tab/>
            </w:r>
            <w:r>
              <w:rPr>
                <w:noProof/>
                <w:webHidden/>
              </w:rPr>
              <w:fldChar w:fldCharType="begin"/>
            </w:r>
            <w:r>
              <w:rPr>
                <w:noProof/>
                <w:webHidden/>
              </w:rPr>
              <w:instrText xml:space="preserve"> PAGEREF _Toc235202785 \h </w:instrText>
            </w:r>
            <w:r>
              <w:rPr>
                <w:noProof/>
                <w:webHidden/>
              </w:rPr>
            </w:r>
            <w:r>
              <w:rPr>
                <w:noProof/>
                <w:webHidden/>
              </w:rPr>
              <w:fldChar w:fldCharType="separate"/>
            </w:r>
            <w:r>
              <w:rPr>
                <w:noProof/>
                <w:webHidden/>
              </w:rPr>
              <w:t>13</w:t>
            </w:r>
            <w:r>
              <w:rPr>
                <w:noProof/>
                <w:webHidden/>
              </w:rPr>
              <w:fldChar w:fldCharType="end"/>
            </w:r>
          </w:hyperlink>
        </w:p>
        <w:p w14:paraId="6AC10DC3" w14:textId="42892F34"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6" w:history="1">
            <w:r w:rsidRPr="003E0806">
              <w:rPr>
                <w:rStyle w:val="Hyperlink"/>
                <w:rFonts w:ascii="Sakkal Majalla" w:eastAsia="Sakkal Majalla" w:hAnsi="Sakkal Majalla" w:cs="Sakkal Majalla"/>
                <w:noProof/>
                <w:rtl/>
              </w:rPr>
              <w:t>2-1. مقدمة</w:t>
            </w:r>
            <w:r>
              <w:rPr>
                <w:noProof/>
                <w:webHidden/>
              </w:rPr>
              <w:tab/>
            </w:r>
            <w:r>
              <w:rPr>
                <w:noProof/>
                <w:webHidden/>
              </w:rPr>
              <w:fldChar w:fldCharType="begin"/>
            </w:r>
            <w:r>
              <w:rPr>
                <w:noProof/>
                <w:webHidden/>
              </w:rPr>
              <w:instrText xml:space="preserve"> PAGEREF _Toc235202786 \h </w:instrText>
            </w:r>
            <w:r>
              <w:rPr>
                <w:noProof/>
                <w:webHidden/>
              </w:rPr>
            </w:r>
            <w:r>
              <w:rPr>
                <w:noProof/>
                <w:webHidden/>
              </w:rPr>
              <w:fldChar w:fldCharType="separate"/>
            </w:r>
            <w:r>
              <w:rPr>
                <w:noProof/>
                <w:webHidden/>
              </w:rPr>
              <w:t>13</w:t>
            </w:r>
            <w:r>
              <w:rPr>
                <w:noProof/>
                <w:webHidden/>
              </w:rPr>
              <w:fldChar w:fldCharType="end"/>
            </w:r>
          </w:hyperlink>
        </w:p>
        <w:p w14:paraId="0B39E981" w14:textId="19ED6126"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7" w:history="1">
            <w:r w:rsidRPr="003E0806">
              <w:rPr>
                <w:rStyle w:val="Hyperlink"/>
                <w:rFonts w:ascii="Sakkal Majalla" w:eastAsia="Sakkal Majalla" w:hAnsi="Sakkal Majalla" w:cs="Sakkal Majalla"/>
                <w:noProof/>
                <w:rtl/>
              </w:rPr>
              <w:t>2-2. الدراسات السابقة</w:t>
            </w:r>
            <w:r>
              <w:rPr>
                <w:noProof/>
                <w:webHidden/>
              </w:rPr>
              <w:tab/>
            </w:r>
            <w:r>
              <w:rPr>
                <w:noProof/>
                <w:webHidden/>
              </w:rPr>
              <w:fldChar w:fldCharType="begin"/>
            </w:r>
            <w:r>
              <w:rPr>
                <w:noProof/>
                <w:webHidden/>
              </w:rPr>
              <w:instrText xml:space="preserve"> PAGEREF _Toc235202787 \h </w:instrText>
            </w:r>
            <w:r>
              <w:rPr>
                <w:noProof/>
                <w:webHidden/>
              </w:rPr>
            </w:r>
            <w:r>
              <w:rPr>
                <w:noProof/>
                <w:webHidden/>
              </w:rPr>
              <w:fldChar w:fldCharType="separate"/>
            </w:r>
            <w:r>
              <w:rPr>
                <w:noProof/>
                <w:webHidden/>
              </w:rPr>
              <w:t>14</w:t>
            </w:r>
            <w:r>
              <w:rPr>
                <w:noProof/>
                <w:webHidden/>
              </w:rPr>
              <w:fldChar w:fldCharType="end"/>
            </w:r>
          </w:hyperlink>
        </w:p>
        <w:p w14:paraId="47BFB069" w14:textId="298E35A1" w:rsidR="002035AA" w:rsidRDefault="002035AA" w:rsidP="002035AA">
          <w:pPr>
            <w:pStyle w:val="TOC3"/>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8" w:history="1">
            <w:r w:rsidRPr="003E0806">
              <w:rPr>
                <w:rStyle w:val="Hyperlink"/>
                <w:rFonts w:ascii="Sakkal Majalla" w:eastAsia="Sakkal Majalla" w:hAnsi="Sakkal Majalla" w:cs="Sakkal Majalla"/>
                <w:noProof/>
                <w:rtl/>
              </w:rPr>
              <w:t>2-2-1- الدراسات العربية</w:t>
            </w:r>
            <w:r>
              <w:rPr>
                <w:noProof/>
                <w:webHidden/>
              </w:rPr>
              <w:tab/>
            </w:r>
            <w:r>
              <w:rPr>
                <w:noProof/>
                <w:webHidden/>
              </w:rPr>
              <w:fldChar w:fldCharType="begin"/>
            </w:r>
            <w:r>
              <w:rPr>
                <w:noProof/>
                <w:webHidden/>
              </w:rPr>
              <w:instrText xml:space="preserve"> PAGEREF _Toc235202788 \h </w:instrText>
            </w:r>
            <w:r>
              <w:rPr>
                <w:noProof/>
                <w:webHidden/>
              </w:rPr>
            </w:r>
            <w:r>
              <w:rPr>
                <w:noProof/>
                <w:webHidden/>
              </w:rPr>
              <w:fldChar w:fldCharType="separate"/>
            </w:r>
            <w:r>
              <w:rPr>
                <w:noProof/>
                <w:webHidden/>
              </w:rPr>
              <w:t>14</w:t>
            </w:r>
            <w:r>
              <w:rPr>
                <w:noProof/>
                <w:webHidden/>
              </w:rPr>
              <w:fldChar w:fldCharType="end"/>
            </w:r>
          </w:hyperlink>
        </w:p>
        <w:p w14:paraId="1FDF8EFA" w14:textId="190EA97F" w:rsidR="002035AA" w:rsidRDefault="002035AA" w:rsidP="002035AA">
          <w:pPr>
            <w:pStyle w:val="TOC3"/>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89" w:history="1">
            <w:r w:rsidRPr="003E0806">
              <w:rPr>
                <w:rStyle w:val="Hyperlink"/>
                <w:rFonts w:ascii="Sakkal Majalla" w:eastAsia="Sakkal Majalla" w:hAnsi="Sakkal Majalla" w:cs="Sakkal Majalla"/>
                <w:noProof/>
                <w:rtl/>
              </w:rPr>
              <w:t>2-2-2. الدراسات الأجنبية:</w:t>
            </w:r>
            <w:r>
              <w:rPr>
                <w:noProof/>
                <w:webHidden/>
              </w:rPr>
              <w:tab/>
            </w:r>
            <w:r>
              <w:rPr>
                <w:noProof/>
                <w:webHidden/>
              </w:rPr>
              <w:fldChar w:fldCharType="begin"/>
            </w:r>
            <w:r>
              <w:rPr>
                <w:noProof/>
                <w:webHidden/>
              </w:rPr>
              <w:instrText xml:space="preserve"> PAGEREF _Toc235202789 \h </w:instrText>
            </w:r>
            <w:r>
              <w:rPr>
                <w:noProof/>
                <w:webHidden/>
              </w:rPr>
            </w:r>
            <w:r>
              <w:rPr>
                <w:noProof/>
                <w:webHidden/>
              </w:rPr>
              <w:fldChar w:fldCharType="separate"/>
            </w:r>
            <w:r>
              <w:rPr>
                <w:noProof/>
                <w:webHidden/>
              </w:rPr>
              <w:t>22</w:t>
            </w:r>
            <w:r>
              <w:rPr>
                <w:noProof/>
                <w:webHidden/>
              </w:rPr>
              <w:fldChar w:fldCharType="end"/>
            </w:r>
          </w:hyperlink>
        </w:p>
        <w:p w14:paraId="5E7CD6B3" w14:textId="462A255D" w:rsidR="002035AA" w:rsidRDefault="002035AA" w:rsidP="002035AA">
          <w:pPr>
            <w:pStyle w:val="TOC3"/>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0" w:history="1">
            <w:r w:rsidRPr="003E0806">
              <w:rPr>
                <w:rStyle w:val="Hyperlink"/>
                <w:rFonts w:ascii="Sakkal Majalla" w:eastAsia="Sakkal Majalla" w:hAnsi="Sakkal Majalla" w:cs="Sakkal Majalla"/>
                <w:noProof/>
                <w:rtl/>
              </w:rPr>
              <w:t>2-2-3. تحليل الدراسات السابقة:</w:t>
            </w:r>
            <w:r>
              <w:rPr>
                <w:noProof/>
                <w:webHidden/>
              </w:rPr>
              <w:tab/>
            </w:r>
            <w:r>
              <w:rPr>
                <w:noProof/>
                <w:webHidden/>
              </w:rPr>
              <w:fldChar w:fldCharType="begin"/>
            </w:r>
            <w:r>
              <w:rPr>
                <w:noProof/>
                <w:webHidden/>
              </w:rPr>
              <w:instrText xml:space="preserve"> PAGEREF _Toc235202790 \h </w:instrText>
            </w:r>
            <w:r>
              <w:rPr>
                <w:noProof/>
                <w:webHidden/>
              </w:rPr>
            </w:r>
            <w:r>
              <w:rPr>
                <w:noProof/>
                <w:webHidden/>
              </w:rPr>
              <w:fldChar w:fldCharType="separate"/>
            </w:r>
            <w:r>
              <w:rPr>
                <w:noProof/>
                <w:webHidden/>
              </w:rPr>
              <w:t>25</w:t>
            </w:r>
            <w:r>
              <w:rPr>
                <w:noProof/>
                <w:webHidden/>
              </w:rPr>
              <w:fldChar w:fldCharType="end"/>
            </w:r>
          </w:hyperlink>
        </w:p>
        <w:p w14:paraId="76456E9C" w14:textId="3F14E72A"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1" w:history="1">
            <w:r w:rsidRPr="003E0806">
              <w:rPr>
                <w:rStyle w:val="Hyperlink"/>
                <w:rFonts w:ascii="Sakkal Majalla" w:eastAsia="Sakkal Majalla" w:hAnsi="Sakkal Majalla" w:cs="Sakkal Majalla"/>
                <w:noProof/>
                <w:rtl/>
              </w:rPr>
              <w:t>2-2-3-1. المراجعة المحورية المقارنة للأدبيات السابقة</w:t>
            </w:r>
            <w:r>
              <w:rPr>
                <w:noProof/>
                <w:webHidden/>
              </w:rPr>
              <w:tab/>
            </w:r>
            <w:r>
              <w:rPr>
                <w:noProof/>
                <w:webHidden/>
              </w:rPr>
              <w:fldChar w:fldCharType="begin"/>
            </w:r>
            <w:r>
              <w:rPr>
                <w:noProof/>
                <w:webHidden/>
              </w:rPr>
              <w:instrText xml:space="preserve"> PAGEREF _Toc235202791 \h </w:instrText>
            </w:r>
            <w:r>
              <w:rPr>
                <w:noProof/>
                <w:webHidden/>
              </w:rPr>
            </w:r>
            <w:r>
              <w:rPr>
                <w:noProof/>
                <w:webHidden/>
              </w:rPr>
              <w:fldChar w:fldCharType="separate"/>
            </w:r>
            <w:r>
              <w:rPr>
                <w:noProof/>
                <w:webHidden/>
              </w:rPr>
              <w:t>25</w:t>
            </w:r>
            <w:r>
              <w:rPr>
                <w:noProof/>
                <w:webHidden/>
              </w:rPr>
              <w:fldChar w:fldCharType="end"/>
            </w:r>
          </w:hyperlink>
        </w:p>
        <w:p w14:paraId="60B151DA" w14:textId="188E3436"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2" w:history="1">
            <w:r w:rsidRPr="003E0806">
              <w:rPr>
                <w:rStyle w:val="Hyperlink"/>
                <w:rFonts w:ascii="Sakkal Majalla" w:eastAsia="Sakkal Majalla" w:hAnsi="Sakkal Majalla" w:cs="Sakkal Majalla"/>
                <w:noProof/>
                <w:rtl/>
              </w:rPr>
              <w:t>2-2-3-2. الفجوة البحثية المحددة في الأدبيات السابقة</w:t>
            </w:r>
            <w:r>
              <w:rPr>
                <w:noProof/>
                <w:webHidden/>
              </w:rPr>
              <w:tab/>
            </w:r>
            <w:r>
              <w:rPr>
                <w:noProof/>
                <w:webHidden/>
              </w:rPr>
              <w:fldChar w:fldCharType="begin"/>
            </w:r>
            <w:r>
              <w:rPr>
                <w:noProof/>
                <w:webHidden/>
              </w:rPr>
              <w:instrText xml:space="preserve"> PAGEREF _Toc235202792 \h </w:instrText>
            </w:r>
            <w:r>
              <w:rPr>
                <w:noProof/>
                <w:webHidden/>
              </w:rPr>
            </w:r>
            <w:r>
              <w:rPr>
                <w:noProof/>
                <w:webHidden/>
              </w:rPr>
              <w:fldChar w:fldCharType="separate"/>
            </w:r>
            <w:r>
              <w:rPr>
                <w:noProof/>
                <w:webHidden/>
              </w:rPr>
              <w:t>27</w:t>
            </w:r>
            <w:r>
              <w:rPr>
                <w:noProof/>
                <w:webHidden/>
              </w:rPr>
              <w:fldChar w:fldCharType="end"/>
            </w:r>
          </w:hyperlink>
        </w:p>
        <w:p w14:paraId="0D9E09B7" w14:textId="1B0F77C2"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3" w:history="1">
            <w:r w:rsidRPr="003E0806">
              <w:rPr>
                <w:rStyle w:val="Hyperlink"/>
                <w:rFonts w:ascii="Sakkal Majalla" w:eastAsia="Sakkal Majalla" w:hAnsi="Sakkal Majalla" w:cs="Sakkal Majalla"/>
                <w:noProof/>
                <w:rtl/>
              </w:rPr>
              <w:t>2-2-3-3. التأصيل النظري والمنهجي المتبنى في الأطروحة</w:t>
            </w:r>
            <w:r>
              <w:rPr>
                <w:noProof/>
                <w:webHidden/>
              </w:rPr>
              <w:tab/>
            </w:r>
            <w:r>
              <w:rPr>
                <w:noProof/>
                <w:webHidden/>
              </w:rPr>
              <w:fldChar w:fldCharType="begin"/>
            </w:r>
            <w:r>
              <w:rPr>
                <w:noProof/>
                <w:webHidden/>
              </w:rPr>
              <w:instrText xml:space="preserve"> PAGEREF _Toc235202793 \h </w:instrText>
            </w:r>
            <w:r>
              <w:rPr>
                <w:noProof/>
                <w:webHidden/>
              </w:rPr>
            </w:r>
            <w:r>
              <w:rPr>
                <w:noProof/>
                <w:webHidden/>
              </w:rPr>
              <w:fldChar w:fldCharType="separate"/>
            </w:r>
            <w:r>
              <w:rPr>
                <w:noProof/>
                <w:webHidden/>
              </w:rPr>
              <w:t>27</w:t>
            </w:r>
            <w:r>
              <w:rPr>
                <w:noProof/>
                <w:webHidden/>
              </w:rPr>
              <w:fldChar w:fldCharType="end"/>
            </w:r>
          </w:hyperlink>
        </w:p>
        <w:p w14:paraId="02E76C14" w14:textId="23CB9213" w:rsidR="002035AA" w:rsidRDefault="002035AA" w:rsidP="002035AA">
          <w:pPr>
            <w:pStyle w:val="TOC2"/>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4" w:history="1">
            <w:r w:rsidRPr="003E0806">
              <w:rPr>
                <w:rStyle w:val="Hyperlink"/>
                <w:rFonts w:ascii="Sakkal Majalla" w:eastAsia="Sakkal Majalla" w:hAnsi="Sakkal Majalla" w:cs="Sakkal Majalla"/>
                <w:noProof/>
                <w:rtl/>
              </w:rPr>
              <w:t>2-3. الإطار النظري</w:t>
            </w:r>
            <w:r>
              <w:rPr>
                <w:noProof/>
                <w:webHidden/>
              </w:rPr>
              <w:tab/>
            </w:r>
            <w:r>
              <w:rPr>
                <w:noProof/>
                <w:webHidden/>
              </w:rPr>
              <w:fldChar w:fldCharType="begin"/>
            </w:r>
            <w:r>
              <w:rPr>
                <w:noProof/>
                <w:webHidden/>
              </w:rPr>
              <w:instrText xml:space="preserve"> PAGEREF _Toc235202794 \h </w:instrText>
            </w:r>
            <w:r>
              <w:rPr>
                <w:noProof/>
                <w:webHidden/>
              </w:rPr>
            </w:r>
            <w:r>
              <w:rPr>
                <w:noProof/>
                <w:webHidden/>
              </w:rPr>
              <w:fldChar w:fldCharType="separate"/>
            </w:r>
            <w:r>
              <w:rPr>
                <w:noProof/>
                <w:webHidden/>
              </w:rPr>
              <w:t>29</w:t>
            </w:r>
            <w:r>
              <w:rPr>
                <w:noProof/>
                <w:webHidden/>
              </w:rPr>
              <w:fldChar w:fldCharType="end"/>
            </w:r>
          </w:hyperlink>
        </w:p>
        <w:p w14:paraId="0329F065" w14:textId="1772BC00" w:rsidR="002035AA" w:rsidRDefault="002035AA" w:rsidP="002035AA">
          <w:pPr>
            <w:pStyle w:val="TOC3"/>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5" w:history="1">
            <w:r w:rsidRPr="003E0806">
              <w:rPr>
                <w:rStyle w:val="Hyperlink"/>
                <w:rFonts w:ascii="Sakkal Majalla" w:eastAsia="Sakkal Majalla" w:hAnsi="Sakkal Majalla" w:cs="Sakkal Majalla"/>
                <w:b/>
                <w:bCs/>
                <w:noProof/>
                <w:rtl/>
              </w:rPr>
              <w:t>2-3-1. المحور الأول: المطارحات النظرية والأسس المفاهيمية للإدارة الاستباقية</w:t>
            </w:r>
            <w:r>
              <w:rPr>
                <w:noProof/>
                <w:webHidden/>
              </w:rPr>
              <w:tab/>
            </w:r>
            <w:r>
              <w:rPr>
                <w:noProof/>
                <w:webHidden/>
              </w:rPr>
              <w:fldChar w:fldCharType="begin"/>
            </w:r>
            <w:r>
              <w:rPr>
                <w:noProof/>
                <w:webHidden/>
              </w:rPr>
              <w:instrText xml:space="preserve"> PAGEREF _Toc235202795 \h </w:instrText>
            </w:r>
            <w:r>
              <w:rPr>
                <w:noProof/>
                <w:webHidden/>
              </w:rPr>
            </w:r>
            <w:r>
              <w:rPr>
                <w:noProof/>
                <w:webHidden/>
              </w:rPr>
              <w:fldChar w:fldCharType="separate"/>
            </w:r>
            <w:r>
              <w:rPr>
                <w:noProof/>
                <w:webHidden/>
              </w:rPr>
              <w:t>29</w:t>
            </w:r>
            <w:r>
              <w:rPr>
                <w:noProof/>
                <w:webHidden/>
              </w:rPr>
              <w:fldChar w:fldCharType="end"/>
            </w:r>
          </w:hyperlink>
        </w:p>
        <w:p w14:paraId="7AF7FDD9" w14:textId="35718300"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6" w:history="1">
            <w:r w:rsidRPr="003E0806">
              <w:rPr>
                <w:rStyle w:val="Hyperlink"/>
                <w:rFonts w:ascii="Sakkal Majalla" w:eastAsia="Sakkal Majalla" w:hAnsi="Sakkal Majalla" w:cs="Sakkal Majalla"/>
                <w:b/>
                <w:bCs/>
                <w:noProof/>
                <w:rtl/>
              </w:rPr>
              <w:t>2-3-1-1. فلسفة الإدارة الاستباقية مقابل التفاعلية</w:t>
            </w:r>
            <w:r>
              <w:rPr>
                <w:noProof/>
                <w:webHidden/>
              </w:rPr>
              <w:tab/>
            </w:r>
            <w:r>
              <w:rPr>
                <w:noProof/>
                <w:webHidden/>
              </w:rPr>
              <w:fldChar w:fldCharType="begin"/>
            </w:r>
            <w:r>
              <w:rPr>
                <w:noProof/>
                <w:webHidden/>
              </w:rPr>
              <w:instrText xml:space="preserve"> PAGEREF _Toc235202796 \h </w:instrText>
            </w:r>
            <w:r>
              <w:rPr>
                <w:noProof/>
                <w:webHidden/>
              </w:rPr>
            </w:r>
            <w:r>
              <w:rPr>
                <w:noProof/>
                <w:webHidden/>
              </w:rPr>
              <w:fldChar w:fldCharType="separate"/>
            </w:r>
            <w:r>
              <w:rPr>
                <w:noProof/>
                <w:webHidden/>
              </w:rPr>
              <w:t>29</w:t>
            </w:r>
            <w:r>
              <w:rPr>
                <w:noProof/>
                <w:webHidden/>
              </w:rPr>
              <w:fldChar w:fldCharType="end"/>
            </w:r>
          </w:hyperlink>
        </w:p>
        <w:p w14:paraId="16D276A6" w14:textId="546C81BD"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7" w:history="1">
            <w:r w:rsidRPr="003E0806">
              <w:rPr>
                <w:rStyle w:val="Hyperlink"/>
                <w:rFonts w:ascii="Sakkal Majalla" w:eastAsia="Sakkal Majalla" w:hAnsi="Sakkal Majalla" w:cs="Sakkal Majalla"/>
                <w:b/>
                <w:bCs/>
                <w:noProof/>
                <w:rtl/>
              </w:rPr>
              <w:t>2-3-1-2. الأطر النظرية المفسرة للنزاعات التعاقدية</w:t>
            </w:r>
            <w:r>
              <w:rPr>
                <w:noProof/>
                <w:webHidden/>
              </w:rPr>
              <w:tab/>
            </w:r>
            <w:r>
              <w:rPr>
                <w:noProof/>
                <w:webHidden/>
              </w:rPr>
              <w:fldChar w:fldCharType="begin"/>
            </w:r>
            <w:r>
              <w:rPr>
                <w:noProof/>
                <w:webHidden/>
              </w:rPr>
              <w:instrText xml:space="preserve"> PAGEREF _Toc235202797 \h </w:instrText>
            </w:r>
            <w:r>
              <w:rPr>
                <w:noProof/>
                <w:webHidden/>
              </w:rPr>
            </w:r>
            <w:r>
              <w:rPr>
                <w:noProof/>
                <w:webHidden/>
              </w:rPr>
              <w:fldChar w:fldCharType="separate"/>
            </w:r>
            <w:r>
              <w:rPr>
                <w:noProof/>
                <w:webHidden/>
              </w:rPr>
              <w:t>30</w:t>
            </w:r>
            <w:r>
              <w:rPr>
                <w:noProof/>
                <w:webHidden/>
              </w:rPr>
              <w:fldChar w:fldCharType="end"/>
            </w:r>
          </w:hyperlink>
        </w:p>
        <w:p w14:paraId="231E8437" w14:textId="3A169925"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8" w:history="1">
            <w:r w:rsidRPr="003E0806">
              <w:rPr>
                <w:rStyle w:val="Hyperlink"/>
                <w:rFonts w:ascii="Sakkal Majalla" w:eastAsia="Sakkal Majalla" w:hAnsi="Sakkal Majalla" w:cs="Sakkal Majalla"/>
                <w:b/>
                <w:bCs/>
                <w:noProof/>
                <w:rtl/>
              </w:rPr>
              <w:t>2-3-1-3. تصنيف المخاطر التعاقدية في التشييد</w:t>
            </w:r>
            <w:r>
              <w:rPr>
                <w:noProof/>
                <w:webHidden/>
              </w:rPr>
              <w:tab/>
            </w:r>
            <w:r>
              <w:rPr>
                <w:noProof/>
                <w:webHidden/>
              </w:rPr>
              <w:fldChar w:fldCharType="begin"/>
            </w:r>
            <w:r>
              <w:rPr>
                <w:noProof/>
                <w:webHidden/>
              </w:rPr>
              <w:instrText xml:space="preserve"> PAGEREF _Toc235202798 \h </w:instrText>
            </w:r>
            <w:r>
              <w:rPr>
                <w:noProof/>
                <w:webHidden/>
              </w:rPr>
            </w:r>
            <w:r>
              <w:rPr>
                <w:noProof/>
                <w:webHidden/>
              </w:rPr>
              <w:fldChar w:fldCharType="separate"/>
            </w:r>
            <w:r>
              <w:rPr>
                <w:noProof/>
                <w:webHidden/>
              </w:rPr>
              <w:t>32</w:t>
            </w:r>
            <w:r>
              <w:rPr>
                <w:noProof/>
                <w:webHidden/>
              </w:rPr>
              <w:fldChar w:fldCharType="end"/>
            </w:r>
          </w:hyperlink>
        </w:p>
        <w:p w14:paraId="64C2F783" w14:textId="1D748DF6" w:rsidR="002035AA" w:rsidRDefault="002035AA" w:rsidP="002035AA">
          <w:pPr>
            <w:pStyle w:val="TOC3"/>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799" w:history="1">
            <w:r w:rsidRPr="003E0806">
              <w:rPr>
                <w:rStyle w:val="Hyperlink"/>
                <w:rFonts w:ascii="Sakkal Majalla" w:eastAsia="Sakkal Majalla" w:hAnsi="Sakkal Majalla" w:cs="Sakkal Majalla"/>
                <w:b/>
                <w:bCs/>
                <w:noProof/>
                <w:rtl/>
              </w:rPr>
              <w:t>2-3-2. المحور الثاني: آليات ومنهجيات الإدارة الاستباقية والتمكين الرقمي</w:t>
            </w:r>
            <w:r>
              <w:rPr>
                <w:noProof/>
                <w:webHidden/>
              </w:rPr>
              <w:tab/>
            </w:r>
            <w:r>
              <w:rPr>
                <w:noProof/>
                <w:webHidden/>
              </w:rPr>
              <w:fldChar w:fldCharType="begin"/>
            </w:r>
            <w:r>
              <w:rPr>
                <w:noProof/>
                <w:webHidden/>
              </w:rPr>
              <w:instrText xml:space="preserve"> PAGEREF _Toc235202799 \h </w:instrText>
            </w:r>
            <w:r>
              <w:rPr>
                <w:noProof/>
                <w:webHidden/>
              </w:rPr>
            </w:r>
            <w:r>
              <w:rPr>
                <w:noProof/>
                <w:webHidden/>
              </w:rPr>
              <w:fldChar w:fldCharType="separate"/>
            </w:r>
            <w:r>
              <w:rPr>
                <w:noProof/>
                <w:webHidden/>
              </w:rPr>
              <w:t>33</w:t>
            </w:r>
            <w:r>
              <w:rPr>
                <w:noProof/>
                <w:webHidden/>
              </w:rPr>
              <w:fldChar w:fldCharType="end"/>
            </w:r>
          </w:hyperlink>
        </w:p>
        <w:p w14:paraId="269E4C03" w14:textId="37B70ECE"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0" w:history="1">
            <w:r w:rsidRPr="003E0806">
              <w:rPr>
                <w:rStyle w:val="Hyperlink"/>
                <w:rFonts w:ascii="Sakkal Majalla" w:eastAsia="Sakkal Majalla" w:hAnsi="Sakkal Majalla" w:cs="Sakkal Majalla"/>
                <w:b/>
                <w:bCs/>
                <w:noProof/>
                <w:rtl/>
              </w:rPr>
              <w:t>2-3-2-1. مراحل عملية إدارة المخاطر الاستباقية</w:t>
            </w:r>
            <w:r>
              <w:rPr>
                <w:noProof/>
                <w:webHidden/>
              </w:rPr>
              <w:tab/>
            </w:r>
            <w:r>
              <w:rPr>
                <w:noProof/>
                <w:webHidden/>
              </w:rPr>
              <w:fldChar w:fldCharType="begin"/>
            </w:r>
            <w:r>
              <w:rPr>
                <w:noProof/>
                <w:webHidden/>
              </w:rPr>
              <w:instrText xml:space="preserve"> PAGEREF _Toc235202800 \h </w:instrText>
            </w:r>
            <w:r>
              <w:rPr>
                <w:noProof/>
                <w:webHidden/>
              </w:rPr>
            </w:r>
            <w:r>
              <w:rPr>
                <w:noProof/>
                <w:webHidden/>
              </w:rPr>
              <w:fldChar w:fldCharType="separate"/>
            </w:r>
            <w:r>
              <w:rPr>
                <w:noProof/>
                <w:webHidden/>
              </w:rPr>
              <w:t>33</w:t>
            </w:r>
            <w:r>
              <w:rPr>
                <w:noProof/>
                <w:webHidden/>
              </w:rPr>
              <w:fldChar w:fldCharType="end"/>
            </w:r>
          </w:hyperlink>
        </w:p>
        <w:p w14:paraId="21D6C664" w14:textId="4BD346C1"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1" w:history="1">
            <w:r w:rsidRPr="003E0806">
              <w:rPr>
                <w:rStyle w:val="Hyperlink"/>
                <w:rFonts w:ascii="Sakkal Majalla" w:eastAsia="Sakkal Majalla" w:hAnsi="Sakkal Majalla" w:cs="Sakkal Majalla"/>
                <w:b/>
                <w:bCs/>
                <w:noProof/>
                <w:rtl/>
              </w:rPr>
              <w:t>2-3-2-2. دور التحول الرقمي والذكاء الاصطناعي (</w:t>
            </w:r>
            <w:r w:rsidRPr="003E0806">
              <w:rPr>
                <w:rStyle w:val="Hyperlink"/>
                <w:rFonts w:ascii="Sakkal Majalla" w:eastAsia="Sakkal Majalla" w:hAnsi="Sakkal Majalla" w:cs="Sakkal Majalla"/>
                <w:b/>
                <w:bCs/>
                <w:noProof/>
              </w:rPr>
              <w:t>The Digital Era</w:t>
            </w:r>
            <w:r w:rsidRPr="003E0806">
              <w:rPr>
                <w:rStyle w:val="Hyperlink"/>
                <w:rFonts w:ascii="Sakkal Majalla" w:eastAsia="Sakkal Majalla" w:hAnsi="Sakkal Majalla" w:cs="Sakkal Majalla"/>
                <w:b/>
                <w:bCs/>
                <w:noProof/>
                <w:rtl/>
              </w:rPr>
              <w:t>):</w:t>
            </w:r>
            <w:r>
              <w:rPr>
                <w:noProof/>
                <w:webHidden/>
              </w:rPr>
              <w:tab/>
            </w:r>
            <w:r>
              <w:rPr>
                <w:noProof/>
                <w:webHidden/>
              </w:rPr>
              <w:fldChar w:fldCharType="begin"/>
            </w:r>
            <w:r>
              <w:rPr>
                <w:noProof/>
                <w:webHidden/>
              </w:rPr>
              <w:instrText xml:space="preserve"> PAGEREF _Toc235202801 \h </w:instrText>
            </w:r>
            <w:r>
              <w:rPr>
                <w:noProof/>
                <w:webHidden/>
              </w:rPr>
            </w:r>
            <w:r>
              <w:rPr>
                <w:noProof/>
                <w:webHidden/>
              </w:rPr>
              <w:fldChar w:fldCharType="separate"/>
            </w:r>
            <w:r>
              <w:rPr>
                <w:noProof/>
                <w:webHidden/>
              </w:rPr>
              <w:t>34</w:t>
            </w:r>
            <w:r>
              <w:rPr>
                <w:noProof/>
                <w:webHidden/>
              </w:rPr>
              <w:fldChar w:fldCharType="end"/>
            </w:r>
          </w:hyperlink>
        </w:p>
        <w:p w14:paraId="47859FC0" w14:textId="6AF24063"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2" w:history="1">
            <w:r w:rsidRPr="003E0806">
              <w:rPr>
                <w:rStyle w:val="Hyperlink"/>
                <w:rFonts w:ascii="Sakkal Majalla" w:eastAsia="Sakkal Majalla" w:hAnsi="Sakkal Majalla" w:cs="Sakkal Majalla"/>
                <w:b/>
                <w:bCs/>
                <w:noProof/>
                <w:rtl/>
              </w:rPr>
              <w:t>2-3-2-3. الخصوصية القانونية في السعودية: نظام المعاملات المدنية 2023</w:t>
            </w:r>
            <w:r>
              <w:rPr>
                <w:noProof/>
                <w:webHidden/>
              </w:rPr>
              <w:tab/>
            </w:r>
            <w:r>
              <w:rPr>
                <w:noProof/>
                <w:webHidden/>
              </w:rPr>
              <w:fldChar w:fldCharType="begin"/>
            </w:r>
            <w:r>
              <w:rPr>
                <w:noProof/>
                <w:webHidden/>
              </w:rPr>
              <w:instrText xml:space="preserve"> PAGEREF _Toc235202802 \h </w:instrText>
            </w:r>
            <w:r>
              <w:rPr>
                <w:noProof/>
                <w:webHidden/>
              </w:rPr>
            </w:r>
            <w:r>
              <w:rPr>
                <w:noProof/>
                <w:webHidden/>
              </w:rPr>
              <w:fldChar w:fldCharType="separate"/>
            </w:r>
            <w:r>
              <w:rPr>
                <w:noProof/>
                <w:webHidden/>
              </w:rPr>
              <w:t>35</w:t>
            </w:r>
            <w:r>
              <w:rPr>
                <w:noProof/>
                <w:webHidden/>
              </w:rPr>
              <w:fldChar w:fldCharType="end"/>
            </w:r>
          </w:hyperlink>
        </w:p>
        <w:p w14:paraId="6C4E7625" w14:textId="24F89470" w:rsidR="002035AA" w:rsidRDefault="002035AA" w:rsidP="002035AA">
          <w:pPr>
            <w:pStyle w:val="TOC3"/>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3" w:history="1">
            <w:r w:rsidRPr="003E0806">
              <w:rPr>
                <w:rStyle w:val="Hyperlink"/>
                <w:rFonts w:ascii="Sakkal Majalla" w:eastAsia="Sakkal Majalla" w:hAnsi="Sakkal Majalla" w:cs="Sakkal Majalla"/>
                <w:b/>
                <w:bCs/>
                <w:noProof/>
                <w:rtl/>
              </w:rPr>
              <w:t>2-3-3. المحور الثالث: أثر الإدارة الاستباقية على النزاعات والمطالبات والأداء المالي</w:t>
            </w:r>
            <w:r>
              <w:rPr>
                <w:noProof/>
                <w:webHidden/>
              </w:rPr>
              <w:tab/>
            </w:r>
            <w:r>
              <w:rPr>
                <w:noProof/>
                <w:webHidden/>
              </w:rPr>
              <w:fldChar w:fldCharType="begin"/>
            </w:r>
            <w:r>
              <w:rPr>
                <w:noProof/>
                <w:webHidden/>
              </w:rPr>
              <w:instrText xml:space="preserve"> PAGEREF _Toc235202803 \h </w:instrText>
            </w:r>
            <w:r>
              <w:rPr>
                <w:noProof/>
                <w:webHidden/>
              </w:rPr>
            </w:r>
            <w:r>
              <w:rPr>
                <w:noProof/>
                <w:webHidden/>
              </w:rPr>
              <w:fldChar w:fldCharType="separate"/>
            </w:r>
            <w:r>
              <w:rPr>
                <w:noProof/>
                <w:webHidden/>
              </w:rPr>
              <w:t>35</w:t>
            </w:r>
            <w:r>
              <w:rPr>
                <w:noProof/>
                <w:webHidden/>
              </w:rPr>
              <w:fldChar w:fldCharType="end"/>
            </w:r>
          </w:hyperlink>
        </w:p>
        <w:p w14:paraId="19174AC7" w14:textId="4F08ACC3"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4" w:history="1">
            <w:r w:rsidRPr="003E0806">
              <w:rPr>
                <w:rStyle w:val="Hyperlink"/>
                <w:rFonts w:ascii="Sakkal Majalla" w:eastAsia="Sakkal Majalla" w:hAnsi="Sakkal Majalla" w:cs="Sakkal Majalla"/>
                <w:b/>
                <w:bCs/>
                <w:noProof/>
                <w:rtl/>
              </w:rPr>
              <w:t>2-3-3-1. الجذور المسببة للنزاعات والمطالبات المالية</w:t>
            </w:r>
            <w:r>
              <w:rPr>
                <w:noProof/>
                <w:webHidden/>
              </w:rPr>
              <w:tab/>
            </w:r>
            <w:r>
              <w:rPr>
                <w:noProof/>
                <w:webHidden/>
              </w:rPr>
              <w:fldChar w:fldCharType="begin"/>
            </w:r>
            <w:r>
              <w:rPr>
                <w:noProof/>
                <w:webHidden/>
              </w:rPr>
              <w:instrText xml:space="preserve"> PAGEREF _Toc235202804 \h </w:instrText>
            </w:r>
            <w:r>
              <w:rPr>
                <w:noProof/>
                <w:webHidden/>
              </w:rPr>
            </w:r>
            <w:r>
              <w:rPr>
                <w:noProof/>
                <w:webHidden/>
              </w:rPr>
              <w:fldChar w:fldCharType="separate"/>
            </w:r>
            <w:r>
              <w:rPr>
                <w:noProof/>
                <w:webHidden/>
              </w:rPr>
              <w:t>35</w:t>
            </w:r>
            <w:r>
              <w:rPr>
                <w:noProof/>
                <w:webHidden/>
              </w:rPr>
              <w:fldChar w:fldCharType="end"/>
            </w:r>
          </w:hyperlink>
        </w:p>
        <w:p w14:paraId="2D9C65F9" w14:textId="042255A4"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5" w:history="1">
            <w:r w:rsidRPr="003E0806">
              <w:rPr>
                <w:rStyle w:val="Hyperlink"/>
                <w:rFonts w:ascii="Sakkal Majalla" w:eastAsia="Sakkal Majalla" w:hAnsi="Sakkal Majalla" w:cs="Sakkal Majalla"/>
                <w:b/>
                <w:bCs/>
                <w:noProof/>
                <w:rtl/>
              </w:rPr>
              <w:t>2-3-3-2. فاعلية الإدارة الاستباقية في تقليل الهدر المالي</w:t>
            </w:r>
            <w:r>
              <w:rPr>
                <w:noProof/>
                <w:webHidden/>
              </w:rPr>
              <w:tab/>
            </w:r>
            <w:r>
              <w:rPr>
                <w:noProof/>
                <w:webHidden/>
              </w:rPr>
              <w:fldChar w:fldCharType="begin"/>
            </w:r>
            <w:r>
              <w:rPr>
                <w:noProof/>
                <w:webHidden/>
              </w:rPr>
              <w:instrText xml:space="preserve"> PAGEREF _Toc235202805 \h </w:instrText>
            </w:r>
            <w:r>
              <w:rPr>
                <w:noProof/>
                <w:webHidden/>
              </w:rPr>
            </w:r>
            <w:r>
              <w:rPr>
                <w:noProof/>
                <w:webHidden/>
              </w:rPr>
              <w:fldChar w:fldCharType="separate"/>
            </w:r>
            <w:r>
              <w:rPr>
                <w:noProof/>
                <w:webHidden/>
              </w:rPr>
              <w:t>36</w:t>
            </w:r>
            <w:r>
              <w:rPr>
                <w:noProof/>
                <w:webHidden/>
              </w:rPr>
              <w:fldChar w:fldCharType="end"/>
            </w:r>
          </w:hyperlink>
        </w:p>
        <w:p w14:paraId="6400C557" w14:textId="03242F66" w:rsidR="002035AA" w:rsidRDefault="002035AA" w:rsidP="002035AA">
          <w:pPr>
            <w:pStyle w:val="TOC4"/>
            <w:tabs>
              <w:tab w:val="right" w:leader="dot" w:pos="8822"/>
            </w:tabs>
            <w:rPr>
              <w:rFonts w:asciiTheme="minorHAnsi" w:eastAsiaTheme="minorEastAsia" w:hAnsiTheme="minorHAnsi" w:cstheme="minorBidi"/>
              <w:noProof/>
              <w:kern w:val="2"/>
              <w:sz w:val="24"/>
              <w:szCs w:val="24"/>
              <w:lang w:val="en-US"/>
              <w14:ligatures w14:val="standardContextual"/>
            </w:rPr>
          </w:pPr>
          <w:hyperlink w:anchor="_Toc235202806" w:history="1">
            <w:r w:rsidRPr="003E0806">
              <w:rPr>
                <w:rStyle w:val="Hyperlink"/>
                <w:rFonts w:ascii="Sakkal Majalla" w:eastAsia="Sakkal Majalla" w:hAnsi="Sakkal Majalla" w:cs="Sakkal Majalla"/>
                <w:b/>
                <w:bCs/>
                <w:noProof/>
                <w:rtl/>
              </w:rPr>
              <w:t>2-3-3-3. آليات التسوية الودية والوساطة (</w:t>
            </w:r>
            <w:r w:rsidRPr="003E0806">
              <w:rPr>
                <w:rStyle w:val="Hyperlink"/>
                <w:rFonts w:ascii="Sakkal Majalla" w:eastAsia="Sakkal Majalla" w:hAnsi="Sakkal Majalla" w:cs="Sakkal Majalla"/>
                <w:b/>
                <w:bCs/>
                <w:noProof/>
              </w:rPr>
              <w:t>ADR</w:t>
            </w:r>
            <w:r w:rsidRPr="003E0806">
              <w:rPr>
                <w:rStyle w:val="Hyperlink"/>
                <w:rFonts w:ascii="Sakkal Majalla" w:eastAsia="Sakkal Majalla" w:hAnsi="Sakkal Majalla" w:cs="Sakkal Majalla"/>
                <w:b/>
                <w:bCs/>
                <w:noProof/>
                <w:rtl/>
              </w:rPr>
              <w:t>):</w:t>
            </w:r>
            <w:r>
              <w:rPr>
                <w:noProof/>
                <w:webHidden/>
              </w:rPr>
              <w:tab/>
            </w:r>
            <w:r>
              <w:rPr>
                <w:noProof/>
                <w:webHidden/>
              </w:rPr>
              <w:fldChar w:fldCharType="begin"/>
            </w:r>
            <w:r>
              <w:rPr>
                <w:noProof/>
                <w:webHidden/>
              </w:rPr>
              <w:instrText xml:space="preserve"> PAGEREF _Toc235202806 \h </w:instrText>
            </w:r>
            <w:r>
              <w:rPr>
                <w:noProof/>
                <w:webHidden/>
              </w:rPr>
            </w:r>
            <w:r>
              <w:rPr>
                <w:noProof/>
                <w:webHidden/>
              </w:rPr>
              <w:fldChar w:fldCharType="separate"/>
            </w:r>
            <w:r>
              <w:rPr>
                <w:noProof/>
                <w:webHidden/>
              </w:rPr>
              <w:t>37</w:t>
            </w:r>
            <w:r>
              <w:rPr>
                <w:noProof/>
                <w:webHidden/>
              </w:rPr>
              <w:fldChar w:fldCharType="end"/>
            </w:r>
          </w:hyperlink>
        </w:p>
        <w:p w14:paraId="7F085440" w14:textId="0C9F8A2D" w:rsidR="000D5C7E" w:rsidRPr="007B634A" w:rsidRDefault="006B52D7" w:rsidP="007B634A">
          <w:pPr>
            <w:spacing w:after="0" w:line="240" w:lineRule="auto"/>
            <w:rPr>
              <w:sz w:val="2"/>
              <w:szCs w:val="2"/>
              <w:rtl/>
            </w:rPr>
          </w:pPr>
          <w:r w:rsidRPr="007B634A">
            <w:fldChar w:fldCharType="end"/>
          </w:r>
        </w:p>
        <w:p w14:paraId="7D951BD3" w14:textId="77777777" w:rsidR="00DC5006" w:rsidRPr="000D5C7E" w:rsidRDefault="00000000" w:rsidP="007B634A">
          <w:pPr>
            <w:spacing w:after="0" w:line="240" w:lineRule="auto"/>
            <w:rPr>
              <w:sz w:val="2"/>
              <w:szCs w:val="2"/>
            </w:rPr>
          </w:pPr>
        </w:p>
      </w:sdtContent>
    </w:sdt>
    <w:p w14:paraId="5C59622A" w14:textId="77777777" w:rsidR="005D6A6D" w:rsidRDefault="005D6A6D">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6C17D07A" w14:textId="77777777" w:rsidR="00B43D57" w:rsidRDefault="0049236E" w:rsidP="005D6A6D">
      <w:pPr>
        <w:outlineLvl w:val="0"/>
        <w:rPr>
          <w:rFonts w:ascii="Sakkal Majalla" w:eastAsia="Sakkal Majalla" w:hAnsi="Sakkal Majalla" w:cs="Sakkal Majalla"/>
          <w:sz w:val="28"/>
          <w:szCs w:val="28"/>
          <w:u w:val="single"/>
          <w:rtl/>
        </w:rPr>
      </w:pPr>
      <w:bookmarkStart w:id="2" w:name="_Toc235202773"/>
      <w:r w:rsidRPr="0049236E">
        <w:rPr>
          <w:rFonts w:ascii="Sakkal Majalla" w:eastAsia="Sakkal Majalla" w:hAnsi="Sakkal Majalla" w:cs="Sakkal Majalla"/>
          <w:sz w:val="28"/>
          <w:szCs w:val="28"/>
          <w:u w:val="single"/>
          <w:rtl/>
        </w:rPr>
        <w:lastRenderedPageBreak/>
        <w:t xml:space="preserve">قائمة </w:t>
      </w:r>
      <w:r w:rsidR="005D6A6D" w:rsidRPr="0049236E">
        <w:rPr>
          <w:rFonts w:ascii="Sakkal Majalla" w:eastAsia="Sakkal Majalla" w:hAnsi="Sakkal Majalla" w:cs="Sakkal Majalla" w:hint="cs"/>
          <w:sz w:val="28"/>
          <w:szCs w:val="28"/>
          <w:u w:val="single"/>
          <w:rtl/>
        </w:rPr>
        <w:t>الجداول:</w:t>
      </w:r>
      <w:bookmarkEnd w:id="2"/>
    </w:p>
    <w:tbl>
      <w:tblPr>
        <w:bidiVisual/>
        <w:tblW w:w="0" w:type="auto"/>
        <w:tblLook w:val="04A0" w:firstRow="1" w:lastRow="0" w:firstColumn="1" w:lastColumn="0" w:noHBand="0" w:noVBand="1"/>
      </w:tblPr>
      <w:tblGrid>
        <w:gridCol w:w="963"/>
        <w:gridCol w:w="6751"/>
        <w:gridCol w:w="926"/>
      </w:tblGrid>
      <w:tr w:rsidR="00521931" w:rsidRPr="00521931" w14:paraId="138A6280" w14:textId="77777777" w:rsidTr="00C47CB0">
        <w:tc>
          <w:tcPr>
            <w:tcW w:w="963" w:type="dxa"/>
          </w:tcPr>
          <w:p w14:paraId="68A5D5C0" w14:textId="77777777" w:rsidR="00521931" w:rsidRPr="00521931" w:rsidRDefault="00521931" w:rsidP="00521931">
            <w:pPr>
              <w:spacing w:after="0"/>
              <w:jc w:val="center"/>
              <w:rPr>
                <w:rFonts w:ascii="Sakkal Majalla" w:hAnsi="Sakkal Majalla" w:cs="Sakkal Majalla"/>
                <w:b/>
                <w:bCs/>
                <w:sz w:val="24"/>
                <w:szCs w:val="24"/>
                <w:rtl/>
              </w:rPr>
            </w:pPr>
            <w:r w:rsidRPr="00521931">
              <w:rPr>
                <w:rFonts w:ascii="Sakkal Majalla" w:hAnsi="Sakkal Majalla" w:cs="Sakkal Majalla" w:hint="cs"/>
                <w:b/>
                <w:bCs/>
                <w:sz w:val="24"/>
                <w:szCs w:val="24"/>
                <w:rtl/>
              </w:rPr>
              <w:t>الرقم</w:t>
            </w:r>
          </w:p>
        </w:tc>
        <w:tc>
          <w:tcPr>
            <w:tcW w:w="6751" w:type="dxa"/>
          </w:tcPr>
          <w:p w14:paraId="3D060349" w14:textId="77777777" w:rsidR="00521931" w:rsidRPr="00521931" w:rsidRDefault="00521931" w:rsidP="00521931">
            <w:pPr>
              <w:spacing w:after="0"/>
              <w:jc w:val="center"/>
              <w:rPr>
                <w:rFonts w:ascii="Sakkal Majalla" w:hAnsi="Sakkal Majalla" w:cs="Sakkal Majalla"/>
                <w:b/>
                <w:bCs/>
                <w:sz w:val="24"/>
                <w:szCs w:val="24"/>
                <w:rtl/>
              </w:rPr>
            </w:pPr>
            <w:r w:rsidRPr="00521931">
              <w:rPr>
                <w:rFonts w:ascii="Sakkal Majalla" w:hAnsi="Sakkal Majalla" w:cs="Sakkal Majalla" w:hint="cs"/>
                <w:b/>
                <w:bCs/>
                <w:sz w:val="24"/>
                <w:szCs w:val="24"/>
                <w:rtl/>
              </w:rPr>
              <w:t>الجدول</w:t>
            </w:r>
          </w:p>
        </w:tc>
        <w:tc>
          <w:tcPr>
            <w:tcW w:w="926" w:type="dxa"/>
          </w:tcPr>
          <w:p w14:paraId="2AB8EDE0" w14:textId="77777777" w:rsidR="00521931" w:rsidRPr="00521931" w:rsidRDefault="00521931" w:rsidP="00521931">
            <w:pPr>
              <w:spacing w:after="0"/>
              <w:jc w:val="center"/>
              <w:rPr>
                <w:rFonts w:ascii="Sakkal Majalla" w:hAnsi="Sakkal Majalla" w:cs="Sakkal Majalla"/>
                <w:b/>
                <w:bCs/>
                <w:sz w:val="24"/>
                <w:szCs w:val="24"/>
                <w:rtl/>
              </w:rPr>
            </w:pPr>
            <w:r w:rsidRPr="00521931">
              <w:rPr>
                <w:rFonts w:ascii="Sakkal Majalla" w:hAnsi="Sakkal Majalla" w:cs="Sakkal Majalla" w:hint="cs"/>
                <w:b/>
                <w:bCs/>
                <w:sz w:val="24"/>
                <w:szCs w:val="24"/>
                <w:rtl/>
              </w:rPr>
              <w:t>الصفحة</w:t>
            </w:r>
          </w:p>
        </w:tc>
      </w:tr>
      <w:tr w:rsidR="00521931" w:rsidRPr="00521931" w14:paraId="7341CC8D" w14:textId="77777777" w:rsidTr="00C47CB0">
        <w:tc>
          <w:tcPr>
            <w:tcW w:w="963" w:type="dxa"/>
          </w:tcPr>
          <w:p w14:paraId="3EF17DD9"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w:t>
            </w:r>
          </w:p>
        </w:tc>
        <w:tc>
          <w:tcPr>
            <w:tcW w:w="6751" w:type="dxa"/>
          </w:tcPr>
          <w:p w14:paraId="5175D44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i/>
                <w:sz w:val="24"/>
                <w:szCs w:val="24"/>
                <w:rtl/>
              </w:rPr>
              <w:t>التغيرات في حجم العينة المطلوب بناءً على حجم المجتمع المفترض</w:t>
            </w:r>
          </w:p>
        </w:tc>
        <w:tc>
          <w:tcPr>
            <w:tcW w:w="926" w:type="dxa"/>
          </w:tcPr>
          <w:p w14:paraId="305CCD6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43</w:t>
            </w:r>
          </w:p>
        </w:tc>
      </w:tr>
      <w:tr w:rsidR="00521931" w:rsidRPr="00521931" w14:paraId="648961FD" w14:textId="77777777" w:rsidTr="00C47CB0">
        <w:tc>
          <w:tcPr>
            <w:tcW w:w="963" w:type="dxa"/>
          </w:tcPr>
          <w:p w14:paraId="3E51240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w:t>
            </w:r>
          </w:p>
        </w:tc>
        <w:tc>
          <w:tcPr>
            <w:tcW w:w="6751" w:type="dxa"/>
          </w:tcPr>
          <w:p w14:paraId="49DFDC1C"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البيانات الديموغرافية والوظيفية والتنظيمية</w:t>
            </w:r>
            <w:r w:rsidRPr="00521931">
              <w:rPr>
                <w:rFonts w:ascii="Sakkal Majalla" w:hAnsi="Sakkal Majalla" w:cs="Sakkal Majalla" w:hint="cs"/>
                <w:sz w:val="24"/>
                <w:szCs w:val="24"/>
                <w:rtl/>
              </w:rPr>
              <w:t xml:space="preserve"> لأفراد العينة</w:t>
            </w:r>
          </w:p>
        </w:tc>
        <w:tc>
          <w:tcPr>
            <w:tcW w:w="926" w:type="dxa"/>
          </w:tcPr>
          <w:p w14:paraId="2C0C078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44</w:t>
            </w:r>
          </w:p>
        </w:tc>
      </w:tr>
      <w:tr w:rsidR="00521931" w:rsidRPr="00521931" w14:paraId="4E4CDD6A" w14:textId="77777777" w:rsidTr="00C47CB0">
        <w:tc>
          <w:tcPr>
            <w:tcW w:w="963" w:type="dxa"/>
          </w:tcPr>
          <w:p w14:paraId="05811D9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w:t>
            </w:r>
          </w:p>
        </w:tc>
        <w:tc>
          <w:tcPr>
            <w:tcW w:w="6751" w:type="dxa"/>
          </w:tcPr>
          <w:p w14:paraId="455945A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 xml:space="preserve">معامل الارتباط بين كل عبارة من محور </w:t>
            </w:r>
            <w:r w:rsidRPr="00521931">
              <w:rPr>
                <w:rFonts w:ascii="Sakkal Majalla" w:hAnsi="Sakkal Majalla" w:cs="Sakkal Majalla"/>
                <w:sz w:val="24"/>
                <w:szCs w:val="24"/>
                <w:rtl/>
              </w:rPr>
              <w:t>تحديد المخاطر المبكر (</w:t>
            </w:r>
            <w:r w:rsidRPr="00521931">
              <w:rPr>
                <w:rFonts w:ascii="Sakkal Majalla" w:hAnsi="Sakkal Majalla" w:cs="Sakkal Majalla"/>
                <w:sz w:val="24"/>
                <w:szCs w:val="24"/>
              </w:rPr>
              <w:t>Risk Identification</w:t>
            </w:r>
            <w:r w:rsidRPr="00521931">
              <w:rPr>
                <w:rFonts w:ascii="Sakkal Majalla" w:hAnsi="Sakkal Majalla" w:cs="Sakkal Majalla"/>
                <w:sz w:val="24"/>
                <w:szCs w:val="24"/>
                <w:rtl/>
              </w:rPr>
              <w:t>)</w:t>
            </w:r>
            <w:r w:rsidRPr="00521931">
              <w:rPr>
                <w:rFonts w:ascii="Sakkal Majalla" w:hAnsi="Sakkal Majalla" w:cs="Sakkal Majalla" w:hint="cs"/>
                <w:sz w:val="24"/>
                <w:szCs w:val="24"/>
                <w:rtl/>
              </w:rPr>
              <w:t xml:space="preserve"> مع الدرجة الكلية للمحور</w:t>
            </w:r>
          </w:p>
        </w:tc>
        <w:tc>
          <w:tcPr>
            <w:tcW w:w="926" w:type="dxa"/>
          </w:tcPr>
          <w:p w14:paraId="0CD1238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50</w:t>
            </w:r>
          </w:p>
        </w:tc>
      </w:tr>
      <w:tr w:rsidR="00521931" w:rsidRPr="00521931" w14:paraId="1F566C6C" w14:textId="77777777" w:rsidTr="00C47CB0">
        <w:tc>
          <w:tcPr>
            <w:tcW w:w="963" w:type="dxa"/>
          </w:tcPr>
          <w:p w14:paraId="75D7108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4</w:t>
            </w:r>
          </w:p>
        </w:tc>
        <w:tc>
          <w:tcPr>
            <w:tcW w:w="6751" w:type="dxa"/>
          </w:tcPr>
          <w:p w14:paraId="56A145BC"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معامل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الارتباط</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بين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كل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عبارة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محور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التحليل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والتقييم</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الكمي</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والنوعي</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Assessment</w:t>
            </w:r>
            <w:r w:rsidRPr="00521931">
              <w:rPr>
                <w:rFonts w:ascii="Sakkal Majalla" w:hAnsi="Sakkal Majalla" w:cs="Sakkal Majalla" w:hint="cs"/>
                <w:sz w:val="24"/>
                <w:szCs w:val="24"/>
                <w:rtl/>
              </w:rPr>
              <w:t>) مع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الدرجة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الكلية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للمحور</w:t>
            </w:r>
          </w:p>
        </w:tc>
        <w:tc>
          <w:tcPr>
            <w:tcW w:w="926" w:type="dxa"/>
          </w:tcPr>
          <w:p w14:paraId="03FD168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51</w:t>
            </w:r>
          </w:p>
        </w:tc>
      </w:tr>
      <w:tr w:rsidR="00521931" w:rsidRPr="00521931" w14:paraId="453FFD28" w14:textId="77777777" w:rsidTr="00C47CB0">
        <w:tc>
          <w:tcPr>
            <w:tcW w:w="963" w:type="dxa"/>
          </w:tcPr>
          <w:p w14:paraId="518A3F3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w:t>
            </w:r>
          </w:p>
        </w:tc>
        <w:tc>
          <w:tcPr>
            <w:tcW w:w="6751" w:type="dxa"/>
          </w:tcPr>
          <w:p w14:paraId="3FA885A9"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معامل الارتباط بين كل عبارة من محور استراتيجيات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الاستجابة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والوقاية</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Response)</w:t>
            </w:r>
            <w:r w:rsidRPr="00521931">
              <w:rPr>
                <w:rFonts w:ascii="Sakkal Majalla" w:hAnsi="Sakkal Majalla" w:cs="Sakkal Majalla" w:hint="cs"/>
                <w:sz w:val="24"/>
                <w:szCs w:val="24"/>
                <w:rtl/>
              </w:rPr>
              <w:t xml:space="preserve"> مع الدرجة الكلية للمحور</w:t>
            </w:r>
          </w:p>
        </w:tc>
        <w:tc>
          <w:tcPr>
            <w:tcW w:w="926" w:type="dxa"/>
          </w:tcPr>
          <w:p w14:paraId="3F1C8C5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51</w:t>
            </w:r>
          </w:p>
        </w:tc>
      </w:tr>
      <w:tr w:rsidR="00521931" w:rsidRPr="00521931" w14:paraId="6B5204F6" w14:textId="77777777" w:rsidTr="00C47CB0">
        <w:tc>
          <w:tcPr>
            <w:tcW w:w="963" w:type="dxa"/>
          </w:tcPr>
          <w:p w14:paraId="42DFB96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w:t>
            </w:r>
          </w:p>
        </w:tc>
        <w:tc>
          <w:tcPr>
            <w:tcW w:w="6751" w:type="dxa"/>
          </w:tcPr>
          <w:p w14:paraId="1BD978E5"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معامل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الارتباط</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بين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كل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عبارة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محور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التمكين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الرقمي</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Digital Empowerment</w:t>
            </w:r>
            <w:r w:rsidRPr="00521931">
              <w:rPr>
                <w:rFonts w:ascii="Sakkal Majalla" w:hAnsi="Sakkal Majalla" w:cs="Sakkal Majalla" w:hint="cs"/>
                <w:sz w:val="24"/>
                <w:szCs w:val="24"/>
                <w:rtl/>
              </w:rPr>
              <w:t>) مع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الدرجة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الكلية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للمحور</w:t>
            </w:r>
          </w:p>
        </w:tc>
        <w:tc>
          <w:tcPr>
            <w:tcW w:w="926" w:type="dxa"/>
          </w:tcPr>
          <w:p w14:paraId="00FFAB0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52</w:t>
            </w:r>
          </w:p>
        </w:tc>
      </w:tr>
      <w:tr w:rsidR="00521931" w:rsidRPr="00521931" w14:paraId="799BDE66" w14:textId="77777777" w:rsidTr="00C47CB0">
        <w:tc>
          <w:tcPr>
            <w:tcW w:w="963" w:type="dxa"/>
          </w:tcPr>
          <w:p w14:paraId="44953925"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w:t>
            </w:r>
          </w:p>
        </w:tc>
        <w:tc>
          <w:tcPr>
            <w:tcW w:w="6751" w:type="dxa"/>
          </w:tcPr>
          <w:p w14:paraId="2BBE157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معامل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الارتباط</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بين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كل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عبارة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محور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تقليل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معدلات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النزاعات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والمطالبات مع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الدرجة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الكلية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للمحور</w:t>
            </w:r>
          </w:p>
        </w:tc>
        <w:tc>
          <w:tcPr>
            <w:tcW w:w="926" w:type="dxa"/>
          </w:tcPr>
          <w:p w14:paraId="364B161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52</w:t>
            </w:r>
          </w:p>
        </w:tc>
      </w:tr>
      <w:tr w:rsidR="00521931" w:rsidRPr="00521931" w14:paraId="28F8EF44" w14:textId="77777777" w:rsidTr="00C47CB0">
        <w:tc>
          <w:tcPr>
            <w:tcW w:w="963" w:type="dxa"/>
          </w:tcPr>
          <w:p w14:paraId="6BAFF20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8</w:t>
            </w:r>
          </w:p>
        </w:tc>
        <w:tc>
          <w:tcPr>
            <w:tcW w:w="6751" w:type="dxa"/>
          </w:tcPr>
          <w:p w14:paraId="57E4E3D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معامل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الارتباط</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بين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كل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عبارة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محور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الاستقرار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المالي</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وكفاءة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الإنفاق مع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الدرجة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الكلية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للمحور</w:t>
            </w:r>
          </w:p>
        </w:tc>
        <w:tc>
          <w:tcPr>
            <w:tcW w:w="926" w:type="dxa"/>
          </w:tcPr>
          <w:p w14:paraId="03066FB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52</w:t>
            </w:r>
          </w:p>
        </w:tc>
      </w:tr>
      <w:tr w:rsidR="00521931" w:rsidRPr="00521931" w14:paraId="0D524930" w14:textId="77777777" w:rsidTr="00C47CB0">
        <w:tc>
          <w:tcPr>
            <w:tcW w:w="963" w:type="dxa"/>
          </w:tcPr>
          <w:p w14:paraId="70FFBC20"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9</w:t>
            </w:r>
          </w:p>
        </w:tc>
        <w:tc>
          <w:tcPr>
            <w:tcW w:w="6751" w:type="dxa"/>
          </w:tcPr>
          <w:p w14:paraId="1DE0FFDA" w14:textId="77777777" w:rsidR="00521931" w:rsidRPr="00521931" w:rsidRDefault="00521931" w:rsidP="00521931">
            <w:pPr>
              <w:spacing w:after="0"/>
              <w:rPr>
                <w:rFonts w:ascii="Sakkal Majalla" w:hAnsi="Sakkal Majalla" w:cs="Sakkal Majalla"/>
                <w:sz w:val="24"/>
                <w:szCs w:val="24"/>
              </w:rPr>
            </w:pPr>
            <w:r w:rsidRPr="00521931">
              <w:rPr>
                <w:rFonts w:ascii="Sakkal Majalla" w:hAnsi="Sakkal Majalla" w:cs="Sakkal Majalla" w:hint="cs"/>
                <w:sz w:val="24"/>
                <w:szCs w:val="24"/>
                <w:rtl/>
              </w:rPr>
              <w:t>معامل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الارتباط</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بين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كل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عبارة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محور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الأداء</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المؤسسي</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والعلاقات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التعاقدية مع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الدرجة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الكلية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للمحور</w:t>
            </w:r>
          </w:p>
        </w:tc>
        <w:tc>
          <w:tcPr>
            <w:tcW w:w="926" w:type="dxa"/>
          </w:tcPr>
          <w:p w14:paraId="5BC41B25"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53</w:t>
            </w:r>
          </w:p>
        </w:tc>
      </w:tr>
      <w:tr w:rsidR="00521931" w:rsidRPr="00521931" w14:paraId="39C4AD6E" w14:textId="77777777" w:rsidTr="00C47CB0">
        <w:tc>
          <w:tcPr>
            <w:tcW w:w="963" w:type="dxa"/>
          </w:tcPr>
          <w:p w14:paraId="28CE7BB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10</w:t>
            </w:r>
          </w:p>
        </w:tc>
        <w:tc>
          <w:tcPr>
            <w:tcW w:w="6751" w:type="dxa"/>
          </w:tcPr>
          <w:p w14:paraId="146E28E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لكل عبارات الاستبانة</w:t>
            </w:r>
          </w:p>
        </w:tc>
        <w:tc>
          <w:tcPr>
            <w:tcW w:w="926" w:type="dxa"/>
          </w:tcPr>
          <w:p w14:paraId="6123E994"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53</w:t>
            </w:r>
          </w:p>
        </w:tc>
      </w:tr>
      <w:tr w:rsidR="00521931" w:rsidRPr="00521931" w14:paraId="1D20D761" w14:textId="77777777" w:rsidTr="00C47CB0">
        <w:tc>
          <w:tcPr>
            <w:tcW w:w="963" w:type="dxa"/>
          </w:tcPr>
          <w:p w14:paraId="493E268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11</w:t>
            </w:r>
          </w:p>
        </w:tc>
        <w:tc>
          <w:tcPr>
            <w:tcW w:w="6751" w:type="dxa"/>
          </w:tcPr>
          <w:p w14:paraId="705A0E5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لمحور تحديد</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المخاطر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المبكر</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Risk Identification</w:t>
            </w:r>
            <w:r w:rsidRPr="00521931">
              <w:rPr>
                <w:rFonts w:ascii="Sakkal Majalla" w:hAnsi="Sakkal Majalla" w:cs="Sakkal Majalla" w:hint="cs"/>
                <w:sz w:val="24"/>
                <w:szCs w:val="24"/>
                <w:rtl/>
              </w:rPr>
              <w:t>)</w:t>
            </w:r>
          </w:p>
        </w:tc>
        <w:tc>
          <w:tcPr>
            <w:tcW w:w="926" w:type="dxa"/>
          </w:tcPr>
          <w:p w14:paraId="49E624DC"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54</w:t>
            </w:r>
          </w:p>
        </w:tc>
      </w:tr>
      <w:tr w:rsidR="00521931" w:rsidRPr="00521931" w14:paraId="0DDFD10E" w14:textId="77777777" w:rsidTr="00C47CB0">
        <w:tc>
          <w:tcPr>
            <w:tcW w:w="963" w:type="dxa"/>
          </w:tcPr>
          <w:p w14:paraId="0FF3545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12</w:t>
            </w:r>
          </w:p>
        </w:tc>
        <w:tc>
          <w:tcPr>
            <w:tcW w:w="6751" w:type="dxa"/>
          </w:tcPr>
          <w:p w14:paraId="04F77EF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لمحور التحليل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والتقييم</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الكمي</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والنوعي</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Assessment</w:t>
            </w:r>
            <w:r w:rsidRPr="00521931">
              <w:rPr>
                <w:rFonts w:ascii="Sakkal Majalla" w:hAnsi="Sakkal Majalla" w:cs="Sakkal Majalla" w:hint="cs"/>
                <w:sz w:val="24"/>
                <w:szCs w:val="24"/>
                <w:rtl/>
              </w:rPr>
              <w:t>)</w:t>
            </w:r>
          </w:p>
        </w:tc>
        <w:tc>
          <w:tcPr>
            <w:tcW w:w="926" w:type="dxa"/>
          </w:tcPr>
          <w:p w14:paraId="25CEE97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54</w:t>
            </w:r>
          </w:p>
        </w:tc>
      </w:tr>
      <w:tr w:rsidR="00521931" w:rsidRPr="00521931" w14:paraId="39B672E1" w14:textId="77777777" w:rsidTr="00C47CB0">
        <w:tc>
          <w:tcPr>
            <w:tcW w:w="963" w:type="dxa"/>
          </w:tcPr>
          <w:p w14:paraId="5E63B07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13</w:t>
            </w:r>
          </w:p>
        </w:tc>
        <w:tc>
          <w:tcPr>
            <w:tcW w:w="6751" w:type="dxa"/>
          </w:tcPr>
          <w:p w14:paraId="3176CAA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لمحور استراتيجيات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الاستجابة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والوقاية</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Response</w:t>
            </w:r>
            <w:r w:rsidRPr="00521931">
              <w:rPr>
                <w:rFonts w:ascii="Sakkal Majalla" w:hAnsi="Sakkal Majalla" w:cs="Sakkal Majalla" w:hint="cs"/>
                <w:sz w:val="24"/>
                <w:szCs w:val="24"/>
                <w:rtl/>
              </w:rPr>
              <w:t>)</w:t>
            </w:r>
          </w:p>
        </w:tc>
        <w:tc>
          <w:tcPr>
            <w:tcW w:w="926" w:type="dxa"/>
          </w:tcPr>
          <w:p w14:paraId="3548822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54</w:t>
            </w:r>
          </w:p>
        </w:tc>
      </w:tr>
      <w:tr w:rsidR="00521931" w:rsidRPr="00521931" w14:paraId="3BF91A86" w14:textId="77777777" w:rsidTr="00C47CB0">
        <w:tc>
          <w:tcPr>
            <w:tcW w:w="963" w:type="dxa"/>
          </w:tcPr>
          <w:p w14:paraId="2761F19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14</w:t>
            </w:r>
          </w:p>
        </w:tc>
        <w:tc>
          <w:tcPr>
            <w:tcW w:w="6751" w:type="dxa"/>
          </w:tcPr>
          <w:p w14:paraId="737EDFA3"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لمحور التمكين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الرقمي</w:t>
            </w:r>
            <w:r w:rsidRPr="00521931">
              <w:rPr>
                <w:rFonts w:ascii="Sakkal Majalla" w:hAnsi="Sakkal Majalla" w:cs="Sakkal Majalla"/>
                <w:sz w:val="24"/>
                <w:szCs w:val="24"/>
                <w:rtl/>
              </w:rPr>
              <w:t xml:space="preserve"> (</w:t>
            </w:r>
            <w:r w:rsidRPr="00521931">
              <w:rPr>
                <w:rFonts w:ascii="Sakkal Majalla" w:hAnsi="Sakkal Majalla" w:cs="Sakkal Majalla"/>
                <w:sz w:val="24"/>
                <w:szCs w:val="24"/>
                <w:lang w:val="en-US"/>
              </w:rPr>
              <w:t>Digital Empowerment</w:t>
            </w:r>
            <w:r w:rsidRPr="00521931">
              <w:rPr>
                <w:rFonts w:ascii="Sakkal Majalla" w:hAnsi="Sakkal Majalla" w:cs="Sakkal Majalla" w:hint="cs"/>
                <w:sz w:val="24"/>
                <w:szCs w:val="24"/>
                <w:rtl/>
              </w:rPr>
              <w:t>)</w:t>
            </w:r>
          </w:p>
        </w:tc>
        <w:tc>
          <w:tcPr>
            <w:tcW w:w="926" w:type="dxa"/>
          </w:tcPr>
          <w:p w14:paraId="6556549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54</w:t>
            </w:r>
          </w:p>
        </w:tc>
      </w:tr>
      <w:tr w:rsidR="00521931" w:rsidRPr="00521931" w14:paraId="5077A5C6" w14:textId="77777777" w:rsidTr="00C47CB0">
        <w:tc>
          <w:tcPr>
            <w:tcW w:w="963" w:type="dxa"/>
          </w:tcPr>
          <w:p w14:paraId="5E7B5A73"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15</w:t>
            </w:r>
          </w:p>
        </w:tc>
        <w:tc>
          <w:tcPr>
            <w:tcW w:w="6751" w:type="dxa"/>
          </w:tcPr>
          <w:p w14:paraId="3D49CA7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لمحور تقليل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معدلات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النزاعات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والمطالبات</w:t>
            </w:r>
          </w:p>
        </w:tc>
        <w:tc>
          <w:tcPr>
            <w:tcW w:w="926" w:type="dxa"/>
          </w:tcPr>
          <w:p w14:paraId="52E9052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55</w:t>
            </w:r>
          </w:p>
        </w:tc>
      </w:tr>
      <w:tr w:rsidR="00521931" w:rsidRPr="00521931" w14:paraId="7C626C8B" w14:textId="77777777" w:rsidTr="00C47CB0">
        <w:tc>
          <w:tcPr>
            <w:tcW w:w="963" w:type="dxa"/>
          </w:tcPr>
          <w:p w14:paraId="191F7965"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16</w:t>
            </w:r>
          </w:p>
        </w:tc>
        <w:tc>
          <w:tcPr>
            <w:tcW w:w="6751" w:type="dxa"/>
          </w:tcPr>
          <w:p w14:paraId="6780D0B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 معامل ألفا كرونباخ لمحور الاستقرار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المالي</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وكفاءة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الإنفاق</w:t>
            </w:r>
          </w:p>
        </w:tc>
        <w:tc>
          <w:tcPr>
            <w:tcW w:w="926" w:type="dxa"/>
          </w:tcPr>
          <w:p w14:paraId="53D3B8B9"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55</w:t>
            </w:r>
          </w:p>
        </w:tc>
      </w:tr>
      <w:tr w:rsidR="00521931" w:rsidRPr="00521931" w14:paraId="2E5D2EA8" w14:textId="77777777" w:rsidTr="00C47CB0">
        <w:tc>
          <w:tcPr>
            <w:tcW w:w="963" w:type="dxa"/>
          </w:tcPr>
          <w:p w14:paraId="66EAFA71"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17</w:t>
            </w:r>
          </w:p>
        </w:tc>
        <w:tc>
          <w:tcPr>
            <w:tcW w:w="6751" w:type="dxa"/>
          </w:tcPr>
          <w:p w14:paraId="5F96BB4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درجة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معامل</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ألفا</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كرونباخ</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لمحور</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الأداء</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المؤسسي</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والعلاقات</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التعاقدية</w:t>
            </w:r>
          </w:p>
        </w:tc>
        <w:tc>
          <w:tcPr>
            <w:tcW w:w="926" w:type="dxa"/>
          </w:tcPr>
          <w:p w14:paraId="349AB6A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55</w:t>
            </w:r>
          </w:p>
        </w:tc>
      </w:tr>
      <w:tr w:rsidR="00521931" w:rsidRPr="00521931" w14:paraId="3AD9AB3D" w14:textId="77777777" w:rsidTr="00C47CB0">
        <w:tc>
          <w:tcPr>
            <w:tcW w:w="963" w:type="dxa"/>
          </w:tcPr>
          <w:p w14:paraId="47D3B9A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18</w:t>
            </w:r>
          </w:p>
        </w:tc>
        <w:tc>
          <w:tcPr>
            <w:tcW w:w="6751" w:type="dxa"/>
          </w:tcPr>
          <w:p w14:paraId="2085EE3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توزع أفراد عينة الدراسة حسب الجنس من حيث النسبة المئوية والتكرار</w:t>
            </w:r>
          </w:p>
        </w:tc>
        <w:tc>
          <w:tcPr>
            <w:tcW w:w="926" w:type="dxa"/>
          </w:tcPr>
          <w:p w14:paraId="4D11B1A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55</w:t>
            </w:r>
          </w:p>
        </w:tc>
      </w:tr>
      <w:tr w:rsidR="00521931" w:rsidRPr="00521931" w14:paraId="20757102" w14:textId="77777777" w:rsidTr="00C47CB0">
        <w:tc>
          <w:tcPr>
            <w:tcW w:w="963" w:type="dxa"/>
          </w:tcPr>
          <w:p w14:paraId="4B8B0CE4"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19</w:t>
            </w:r>
          </w:p>
        </w:tc>
        <w:tc>
          <w:tcPr>
            <w:tcW w:w="6751" w:type="dxa"/>
          </w:tcPr>
          <w:p w14:paraId="307A567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 xml:space="preserve">توزع أفراد عينة الدراسة حسب </w:t>
            </w:r>
            <w:r w:rsidRPr="00521931">
              <w:rPr>
                <w:rFonts w:ascii="Sakkal Majalla" w:hAnsi="Sakkal Majalla" w:cs="Sakkal Majalla" w:hint="cs"/>
                <w:sz w:val="24"/>
                <w:szCs w:val="24"/>
                <w:rtl/>
              </w:rPr>
              <w:t>العمر</w:t>
            </w:r>
            <w:r w:rsidRPr="00521931">
              <w:rPr>
                <w:rFonts w:ascii="Sakkal Majalla" w:hAnsi="Sakkal Majalla" w:cs="Sakkal Majalla"/>
                <w:sz w:val="24"/>
                <w:szCs w:val="24"/>
                <w:rtl/>
              </w:rPr>
              <w:t xml:space="preserve"> من حيث النسبة المئوية والتكرار</w:t>
            </w:r>
          </w:p>
        </w:tc>
        <w:tc>
          <w:tcPr>
            <w:tcW w:w="926" w:type="dxa"/>
          </w:tcPr>
          <w:p w14:paraId="60546361"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56</w:t>
            </w:r>
          </w:p>
        </w:tc>
      </w:tr>
      <w:tr w:rsidR="00521931" w:rsidRPr="00521931" w14:paraId="702253F0" w14:textId="77777777" w:rsidTr="00C47CB0">
        <w:tc>
          <w:tcPr>
            <w:tcW w:w="963" w:type="dxa"/>
          </w:tcPr>
          <w:p w14:paraId="547D1B5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20</w:t>
            </w:r>
          </w:p>
        </w:tc>
        <w:tc>
          <w:tcPr>
            <w:tcW w:w="6751" w:type="dxa"/>
          </w:tcPr>
          <w:p w14:paraId="5E8F9D1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 xml:space="preserve">توزع أفراد عينة الدراسة حسب </w:t>
            </w:r>
            <w:r w:rsidRPr="00521931">
              <w:rPr>
                <w:rFonts w:ascii="Sakkal Majalla" w:hAnsi="Sakkal Majalla" w:cs="Sakkal Majalla" w:hint="cs"/>
                <w:sz w:val="24"/>
                <w:szCs w:val="24"/>
                <w:rtl/>
              </w:rPr>
              <w:t>المسمى الوظيفي</w:t>
            </w:r>
            <w:r w:rsidRPr="00521931">
              <w:rPr>
                <w:rFonts w:ascii="Sakkal Majalla" w:hAnsi="Sakkal Majalla" w:cs="Sakkal Majalla"/>
                <w:sz w:val="24"/>
                <w:szCs w:val="24"/>
                <w:rtl/>
              </w:rPr>
              <w:t xml:space="preserve"> من حيث النسبة المئوية والتكرار</w:t>
            </w:r>
          </w:p>
        </w:tc>
        <w:tc>
          <w:tcPr>
            <w:tcW w:w="926" w:type="dxa"/>
          </w:tcPr>
          <w:p w14:paraId="468B7C0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57</w:t>
            </w:r>
          </w:p>
        </w:tc>
      </w:tr>
      <w:tr w:rsidR="00521931" w:rsidRPr="00521931" w14:paraId="37DAD902" w14:textId="77777777" w:rsidTr="00C47CB0">
        <w:tc>
          <w:tcPr>
            <w:tcW w:w="963" w:type="dxa"/>
          </w:tcPr>
          <w:p w14:paraId="6FFB02E3"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21</w:t>
            </w:r>
          </w:p>
        </w:tc>
        <w:tc>
          <w:tcPr>
            <w:tcW w:w="6751" w:type="dxa"/>
          </w:tcPr>
          <w:p w14:paraId="0BAAC37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توزع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أفراد</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عينة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الدراسة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حسب</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سنوات الخبرة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حيث</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النسبة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المئوية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والتكرار</w:t>
            </w:r>
          </w:p>
        </w:tc>
        <w:tc>
          <w:tcPr>
            <w:tcW w:w="926" w:type="dxa"/>
          </w:tcPr>
          <w:p w14:paraId="31196F9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57</w:t>
            </w:r>
          </w:p>
        </w:tc>
      </w:tr>
      <w:tr w:rsidR="00521931" w:rsidRPr="00521931" w14:paraId="6AD7E3BC" w14:textId="77777777" w:rsidTr="00C47CB0">
        <w:tc>
          <w:tcPr>
            <w:tcW w:w="963" w:type="dxa"/>
          </w:tcPr>
          <w:p w14:paraId="61C403C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22</w:t>
            </w:r>
          </w:p>
        </w:tc>
        <w:tc>
          <w:tcPr>
            <w:tcW w:w="6751" w:type="dxa"/>
          </w:tcPr>
          <w:p w14:paraId="37D2ED1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توزع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أفراد</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عينة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الدراسة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حسب</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نوع المؤسسة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حيث</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النسبة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المئوية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والتكرار</w:t>
            </w:r>
          </w:p>
        </w:tc>
        <w:tc>
          <w:tcPr>
            <w:tcW w:w="926" w:type="dxa"/>
          </w:tcPr>
          <w:p w14:paraId="31DF9EB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58</w:t>
            </w:r>
          </w:p>
        </w:tc>
      </w:tr>
      <w:tr w:rsidR="00521931" w:rsidRPr="00521931" w14:paraId="0A2B269B" w14:textId="77777777" w:rsidTr="00C47CB0">
        <w:tc>
          <w:tcPr>
            <w:tcW w:w="963" w:type="dxa"/>
          </w:tcPr>
          <w:p w14:paraId="774891A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23</w:t>
            </w:r>
          </w:p>
        </w:tc>
        <w:tc>
          <w:tcPr>
            <w:tcW w:w="6751" w:type="dxa"/>
          </w:tcPr>
          <w:p w14:paraId="3609160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توزع</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أفراد</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عينة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الدراسة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حسب</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مستوى النضج الرقمي للمؤسسة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من</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حيث</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النسبة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المئوية</w:t>
            </w:r>
            <w:r w:rsidRPr="00521931">
              <w:rPr>
                <w:rFonts w:ascii="Sakkal Majalla" w:hAnsi="Sakkal Majalla" w:cs="Sakkal Majalla"/>
                <w:sz w:val="24"/>
                <w:szCs w:val="24"/>
                <w:rtl/>
              </w:rPr>
              <w:t xml:space="preserve"> </w:t>
            </w:r>
            <w:r w:rsidRPr="00521931">
              <w:rPr>
                <w:rFonts w:ascii="Sakkal Majalla" w:hAnsi="Sakkal Majalla" w:cs="Sakkal Majalla" w:hint="cs"/>
                <w:sz w:val="24"/>
                <w:szCs w:val="24"/>
                <w:rtl/>
              </w:rPr>
              <w:t>والتكرار</w:t>
            </w:r>
          </w:p>
        </w:tc>
        <w:tc>
          <w:tcPr>
            <w:tcW w:w="926" w:type="dxa"/>
          </w:tcPr>
          <w:p w14:paraId="159EDA5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59</w:t>
            </w:r>
          </w:p>
        </w:tc>
      </w:tr>
      <w:tr w:rsidR="00521931" w:rsidRPr="00521931" w14:paraId="48425658" w14:textId="77777777" w:rsidTr="00C47CB0">
        <w:tc>
          <w:tcPr>
            <w:tcW w:w="963" w:type="dxa"/>
          </w:tcPr>
          <w:p w14:paraId="3474CA79"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24</w:t>
            </w:r>
          </w:p>
        </w:tc>
        <w:tc>
          <w:tcPr>
            <w:tcW w:w="6751" w:type="dxa"/>
          </w:tcPr>
          <w:p w14:paraId="7F88465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المتوسطات الحسابية والانحرافات المعيارية لفقرات محور الإدارة الاستباقية للمخاطر التعاقدية بأبعاده الأربعة</w:t>
            </w:r>
          </w:p>
        </w:tc>
        <w:tc>
          <w:tcPr>
            <w:tcW w:w="926" w:type="dxa"/>
          </w:tcPr>
          <w:p w14:paraId="29FF7543"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60</w:t>
            </w:r>
          </w:p>
        </w:tc>
      </w:tr>
      <w:tr w:rsidR="00521931" w:rsidRPr="00521931" w14:paraId="4197D831" w14:textId="77777777" w:rsidTr="00C47CB0">
        <w:tc>
          <w:tcPr>
            <w:tcW w:w="963" w:type="dxa"/>
          </w:tcPr>
          <w:p w14:paraId="33F740F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25</w:t>
            </w:r>
          </w:p>
        </w:tc>
        <w:tc>
          <w:tcPr>
            <w:tcW w:w="6751" w:type="dxa"/>
          </w:tcPr>
          <w:p w14:paraId="2F850DA4"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المتوسطات الحسابية والانحرافات المعيارية لفقرات التحديد المبكر للمخاطر التعاقدية</w:t>
            </w:r>
          </w:p>
        </w:tc>
        <w:tc>
          <w:tcPr>
            <w:tcW w:w="926" w:type="dxa"/>
          </w:tcPr>
          <w:p w14:paraId="1E691D5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62</w:t>
            </w:r>
          </w:p>
        </w:tc>
      </w:tr>
      <w:tr w:rsidR="00521931" w:rsidRPr="00521931" w14:paraId="4C525A41" w14:textId="77777777" w:rsidTr="00C47CB0">
        <w:tc>
          <w:tcPr>
            <w:tcW w:w="963" w:type="dxa"/>
          </w:tcPr>
          <w:p w14:paraId="794DA91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26</w:t>
            </w:r>
          </w:p>
        </w:tc>
        <w:tc>
          <w:tcPr>
            <w:tcW w:w="6751" w:type="dxa"/>
          </w:tcPr>
          <w:p w14:paraId="335DAB2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لمتوسطات الحسابية والانحرافات المعيارية لفقرات التحليل والتقييم الكمي والنوعي للمخاطر التعاقدية</w:t>
            </w:r>
          </w:p>
        </w:tc>
        <w:tc>
          <w:tcPr>
            <w:tcW w:w="926" w:type="dxa"/>
          </w:tcPr>
          <w:p w14:paraId="2B7BED7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63</w:t>
            </w:r>
          </w:p>
        </w:tc>
      </w:tr>
      <w:tr w:rsidR="00521931" w:rsidRPr="00521931" w14:paraId="15A13C4E" w14:textId="77777777" w:rsidTr="00C47CB0">
        <w:tc>
          <w:tcPr>
            <w:tcW w:w="963" w:type="dxa"/>
          </w:tcPr>
          <w:p w14:paraId="0E5D4FE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27</w:t>
            </w:r>
          </w:p>
        </w:tc>
        <w:tc>
          <w:tcPr>
            <w:tcW w:w="6751" w:type="dxa"/>
          </w:tcPr>
          <w:p w14:paraId="2CCEEDB1" w14:textId="77777777" w:rsidR="00521931" w:rsidRPr="00521931" w:rsidRDefault="00521931" w:rsidP="00521931">
            <w:pPr>
              <w:spacing w:after="0"/>
              <w:rPr>
                <w:rFonts w:ascii="Sakkal Majalla" w:hAnsi="Sakkal Majalla" w:cs="Sakkal Majalla"/>
                <w:sz w:val="24"/>
                <w:szCs w:val="24"/>
                <w:rtl/>
                <w:lang w:val="en-US"/>
              </w:rPr>
            </w:pPr>
            <w:r w:rsidRPr="00521931">
              <w:rPr>
                <w:rFonts w:ascii="Sakkal Majalla" w:hAnsi="Sakkal Majalla" w:cs="Sakkal Majalla"/>
                <w:sz w:val="24"/>
                <w:szCs w:val="24"/>
                <w:rtl/>
              </w:rPr>
              <w:t>المتوسطات الحسابية والانحرافات المعيارية لفقرات استراتيجيات الاستجابة والوقاية من المخاطر التعاقدية</w:t>
            </w:r>
          </w:p>
        </w:tc>
        <w:tc>
          <w:tcPr>
            <w:tcW w:w="926" w:type="dxa"/>
          </w:tcPr>
          <w:p w14:paraId="19816F8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64</w:t>
            </w:r>
          </w:p>
        </w:tc>
      </w:tr>
      <w:tr w:rsidR="00521931" w:rsidRPr="00521931" w14:paraId="5686174F" w14:textId="77777777" w:rsidTr="00C47CB0">
        <w:tc>
          <w:tcPr>
            <w:tcW w:w="963" w:type="dxa"/>
          </w:tcPr>
          <w:p w14:paraId="65934C2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lastRenderedPageBreak/>
              <w:t>28</w:t>
            </w:r>
          </w:p>
        </w:tc>
        <w:tc>
          <w:tcPr>
            <w:tcW w:w="6751" w:type="dxa"/>
          </w:tcPr>
          <w:p w14:paraId="5EDC9F59"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المتوسطات الحسابية والانحرافات المعيارية لفقرات بعد التمكين الرقمي والتقنيات الحديثة</w:t>
            </w:r>
          </w:p>
        </w:tc>
        <w:tc>
          <w:tcPr>
            <w:tcW w:w="926" w:type="dxa"/>
          </w:tcPr>
          <w:p w14:paraId="50DA01D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65</w:t>
            </w:r>
          </w:p>
        </w:tc>
      </w:tr>
      <w:tr w:rsidR="00521931" w:rsidRPr="00521931" w14:paraId="27E99E67" w14:textId="77777777" w:rsidTr="00C47CB0">
        <w:tc>
          <w:tcPr>
            <w:tcW w:w="963" w:type="dxa"/>
          </w:tcPr>
          <w:p w14:paraId="713908F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29</w:t>
            </w:r>
          </w:p>
        </w:tc>
        <w:tc>
          <w:tcPr>
            <w:tcW w:w="6751" w:type="dxa"/>
          </w:tcPr>
          <w:p w14:paraId="341AC334"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المتوسطات الحسابية والانحرافات المعيارية لفقرات محور تقليل النزاعات والمطالبات المالية</w:t>
            </w:r>
          </w:p>
        </w:tc>
        <w:tc>
          <w:tcPr>
            <w:tcW w:w="926" w:type="dxa"/>
          </w:tcPr>
          <w:p w14:paraId="01BF6DF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67</w:t>
            </w:r>
          </w:p>
        </w:tc>
      </w:tr>
      <w:tr w:rsidR="00521931" w:rsidRPr="00521931" w14:paraId="6389BAC6" w14:textId="77777777" w:rsidTr="00C47CB0">
        <w:tc>
          <w:tcPr>
            <w:tcW w:w="963" w:type="dxa"/>
          </w:tcPr>
          <w:p w14:paraId="486EA5D1"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30</w:t>
            </w:r>
          </w:p>
        </w:tc>
        <w:tc>
          <w:tcPr>
            <w:tcW w:w="6751" w:type="dxa"/>
          </w:tcPr>
          <w:p w14:paraId="57DC2FF2"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تحليل الانحدار الخطي البسيط</w:t>
            </w:r>
            <w:r w:rsidRPr="00521931">
              <w:rPr>
                <w:rFonts w:ascii="Sakkal Majalla" w:hAnsi="Sakkal Majalla" w:cs="Sakkal Majalla" w:hint="cs"/>
                <w:sz w:val="24"/>
                <w:szCs w:val="24"/>
                <w:rtl/>
              </w:rPr>
              <w:t xml:space="preserve"> لاختبار الفرضية الأولى</w:t>
            </w:r>
          </w:p>
        </w:tc>
        <w:tc>
          <w:tcPr>
            <w:tcW w:w="926" w:type="dxa"/>
          </w:tcPr>
          <w:p w14:paraId="35283BC5"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69</w:t>
            </w:r>
          </w:p>
        </w:tc>
      </w:tr>
      <w:tr w:rsidR="00521931" w:rsidRPr="00521931" w14:paraId="4E453EED" w14:textId="77777777" w:rsidTr="00C47CB0">
        <w:tc>
          <w:tcPr>
            <w:tcW w:w="963" w:type="dxa"/>
          </w:tcPr>
          <w:p w14:paraId="35CF1F5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31</w:t>
            </w:r>
          </w:p>
        </w:tc>
        <w:tc>
          <w:tcPr>
            <w:tcW w:w="6751" w:type="dxa"/>
          </w:tcPr>
          <w:p w14:paraId="65F2052D"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تحليل الانحدار الخطي البسيط</w:t>
            </w:r>
            <w:r w:rsidRPr="00521931">
              <w:rPr>
                <w:rFonts w:ascii="Sakkal Majalla" w:hAnsi="Sakkal Majalla" w:cs="Sakkal Majalla" w:hint="cs"/>
                <w:sz w:val="24"/>
                <w:szCs w:val="24"/>
                <w:rtl/>
              </w:rPr>
              <w:t xml:space="preserve"> لاختبار الفرضية الثانية</w:t>
            </w:r>
          </w:p>
        </w:tc>
        <w:tc>
          <w:tcPr>
            <w:tcW w:w="926" w:type="dxa"/>
          </w:tcPr>
          <w:p w14:paraId="10BD6E83"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70</w:t>
            </w:r>
          </w:p>
        </w:tc>
      </w:tr>
      <w:tr w:rsidR="00521931" w:rsidRPr="00521931" w14:paraId="38F224CD" w14:textId="77777777" w:rsidTr="00C47CB0">
        <w:tc>
          <w:tcPr>
            <w:tcW w:w="963" w:type="dxa"/>
          </w:tcPr>
          <w:p w14:paraId="518BF1CC"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32</w:t>
            </w:r>
          </w:p>
        </w:tc>
        <w:tc>
          <w:tcPr>
            <w:tcW w:w="6751" w:type="dxa"/>
          </w:tcPr>
          <w:p w14:paraId="00C807F0"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تحليل الانحدار الخطي البسيط</w:t>
            </w:r>
            <w:r w:rsidRPr="00521931">
              <w:rPr>
                <w:rFonts w:ascii="Sakkal Majalla" w:hAnsi="Sakkal Majalla" w:cs="Sakkal Majalla" w:hint="cs"/>
                <w:sz w:val="24"/>
                <w:szCs w:val="24"/>
                <w:rtl/>
              </w:rPr>
              <w:t xml:space="preserve"> لاختبار الفرضية الثالثة</w:t>
            </w:r>
          </w:p>
        </w:tc>
        <w:tc>
          <w:tcPr>
            <w:tcW w:w="926" w:type="dxa"/>
          </w:tcPr>
          <w:p w14:paraId="14E53A1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72</w:t>
            </w:r>
          </w:p>
        </w:tc>
      </w:tr>
      <w:tr w:rsidR="00521931" w:rsidRPr="00521931" w14:paraId="5F33C90C" w14:textId="77777777" w:rsidTr="00C47CB0">
        <w:tc>
          <w:tcPr>
            <w:tcW w:w="963" w:type="dxa"/>
          </w:tcPr>
          <w:p w14:paraId="3C7AA46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33</w:t>
            </w:r>
          </w:p>
        </w:tc>
        <w:tc>
          <w:tcPr>
            <w:tcW w:w="6751" w:type="dxa"/>
          </w:tcPr>
          <w:p w14:paraId="4801CFF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تحليل الانحدار الخطي البسيط</w:t>
            </w:r>
            <w:r w:rsidRPr="00521931">
              <w:rPr>
                <w:rFonts w:ascii="Sakkal Majalla" w:hAnsi="Sakkal Majalla" w:cs="Sakkal Majalla" w:hint="cs"/>
                <w:sz w:val="24"/>
                <w:szCs w:val="24"/>
                <w:rtl/>
              </w:rPr>
              <w:t xml:space="preserve"> لاختبار الفرضية الرابعة</w:t>
            </w:r>
          </w:p>
        </w:tc>
        <w:tc>
          <w:tcPr>
            <w:tcW w:w="926" w:type="dxa"/>
          </w:tcPr>
          <w:p w14:paraId="0895358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73</w:t>
            </w:r>
          </w:p>
        </w:tc>
      </w:tr>
      <w:tr w:rsidR="00521931" w:rsidRPr="00521931" w14:paraId="29B8685B" w14:textId="77777777" w:rsidTr="00C47CB0">
        <w:tc>
          <w:tcPr>
            <w:tcW w:w="963" w:type="dxa"/>
          </w:tcPr>
          <w:p w14:paraId="60B4A9F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34</w:t>
            </w:r>
          </w:p>
        </w:tc>
        <w:tc>
          <w:tcPr>
            <w:tcW w:w="6751" w:type="dxa"/>
          </w:tcPr>
          <w:p w14:paraId="0DEA9746"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 xml:space="preserve">اختبار ت </w:t>
            </w:r>
            <w:r w:rsidRPr="00521931">
              <w:rPr>
                <w:rFonts w:ascii="Sakkal Majalla" w:hAnsi="Sakkal Majalla" w:cs="Sakkal Majalla"/>
                <w:sz w:val="24"/>
                <w:szCs w:val="24"/>
                <w:rtl/>
              </w:rPr>
              <w:t>للكشف عن الفروق في استجابات أفراد العينة حول الإدارة الاستباقية للمخاطر التعاقدية تبعاً لمتغير الجنس</w:t>
            </w:r>
          </w:p>
        </w:tc>
        <w:tc>
          <w:tcPr>
            <w:tcW w:w="926" w:type="dxa"/>
          </w:tcPr>
          <w:p w14:paraId="7BBA00A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75</w:t>
            </w:r>
          </w:p>
        </w:tc>
      </w:tr>
      <w:tr w:rsidR="00521931" w:rsidRPr="00521931" w14:paraId="1D1C26D2" w14:textId="77777777" w:rsidTr="00C47CB0">
        <w:tc>
          <w:tcPr>
            <w:tcW w:w="963" w:type="dxa"/>
          </w:tcPr>
          <w:p w14:paraId="2288226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35</w:t>
            </w:r>
          </w:p>
        </w:tc>
        <w:tc>
          <w:tcPr>
            <w:tcW w:w="6751" w:type="dxa"/>
          </w:tcPr>
          <w:p w14:paraId="5B9DB8B7"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اختبار تحليل التباين الأحادي</w:t>
            </w:r>
            <w:r w:rsidRPr="00521931">
              <w:rPr>
                <w:rFonts w:ascii="Sakkal Majalla" w:hAnsi="Sakkal Majalla" w:cs="Sakkal Majalla" w:hint="cs"/>
                <w:sz w:val="24"/>
                <w:szCs w:val="24"/>
                <w:rtl/>
              </w:rPr>
              <w:t xml:space="preserve"> للكشف </w:t>
            </w:r>
            <w:r w:rsidRPr="00521931">
              <w:rPr>
                <w:rFonts w:ascii="Sakkal Majalla" w:hAnsi="Sakkal Majalla" w:cs="Sakkal Majalla"/>
                <w:sz w:val="24"/>
                <w:szCs w:val="24"/>
                <w:rtl/>
              </w:rPr>
              <w:t>عن الفروق في استجابات أفراد العينة حول الإدارة الاستباقية للمخاطر التعاقدية وفقاً لمتغير العمر</w:t>
            </w:r>
          </w:p>
        </w:tc>
        <w:tc>
          <w:tcPr>
            <w:tcW w:w="926" w:type="dxa"/>
          </w:tcPr>
          <w:p w14:paraId="4CC42DC1"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76</w:t>
            </w:r>
          </w:p>
        </w:tc>
      </w:tr>
      <w:tr w:rsidR="00521931" w:rsidRPr="00521931" w14:paraId="253615A6" w14:textId="77777777" w:rsidTr="00C47CB0">
        <w:tc>
          <w:tcPr>
            <w:tcW w:w="963" w:type="dxa"/>
          </w:tcPr>
          <w:p w14:paraId="5C0A1ABB"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36</w:t>
            </w:r>
          </w:p>
        </w:tc>
        <w:tc>
          <w:tcPr>
            <w:tcW w:w="6751" w:type="dxa"/>
          </w:tcPr>
          <w:p w14:paraId="0AB06CF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 xml:space="preserve">اختبار </w:t>
            </w:r>
            <w:r w:rsidRPr="00521931">
              <w:rPr>
                <w:rFonts w:ascii="Sakkal Majalla" w:hAnsi="Sakkal Majalla" w:cs="Sakkal Majalla"/>
                <w:sz w:val="24"/>
                <w:szCs w:val="24"/>
                <w:rtl/>
              </w:rPr>
              <w:t>شيفيه</w:t>
            </w:r>
            <w:r w:rsidRPr="00521931">
              <w:rPr>
                <w:rFonts w:ascii="Sakkal Majalla" w:hAnsi="Sakkal Majalla" w:cs="Sakkal Majalla"/>
                <w:sz w:val="24"/>
                <w:szCs w:val="24"/>
                <w:lang w:val="en-US"/>
              </w:rPr>
              <w:t xml:space="preserve"> (</w:t>
            </w:r>
            <w:proofErr w:type="spellStart"/>
            <w:r w:rsidRPr="00521931">
              <w:rPr>
                <w:rFonts w:ascii="Sakkal Majalla" w:hAnsi="Sakkal Majalla" w:cs="Sakkal Majalla"/>
                <w:sz w:val="24"/>
                <w:szCs w:val="24"/>
                <w:lang w:val="en-US"/>
              </w:rPr>
              <w:t>Scheffé</w:t>
            </w:r>
            <w:proofErr w:type="spellEnd"/>
            <w:r w:rsidRPr="00521931">
              <w:rPr>
                <w:rFonts w:ascii="Sakkal Majalla" w:hAnsi="Sakkal Majalla" w:cs="Sakkal Majalla"/>
                <w:sz w:val="24"/>
                <w:szCs w:val="24"/>
                <w:lang w:val="en-US"/>
              </w:rPr>
              <w:t>)</w:t>
            </w:r>
            <w:r w:rsidRPr="00521931">
              <w:rPr>
                <w:rFonts w:ascii="Sakkal Majalla" w:hAnsi="Sakkal Majalla" w:cs="Sakkal Majalla" w:hint="cs"/>
                <w:sz w:val="24"/>
                <w:szCs w:val="24"/>
                <w:rtl/>
              </w:rPr>
              <w:t>لتحديد مصادر الفروق في استجابات أفراد العينة تبعاً لمتغير العمر</w:t>
            </w:r>
          </w:p>
        </w:tc>
        <w:tc>
          <w:tcPr>
            <w:tcW w:w="926" w:type="dxa"/>
          </w:tcPr>
          <w:p w14:paraId="2D515BA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76</w:t>
            </w:r>
          </w:p>
        </w:tc>
      </w:tr>
      <w:tr w:rsidR="00521931" w:rsidRPr="00521931" w14:paraId="43C65CA6" w14:textId="77777777" w:rsidTr="00C47CB0">
        <w:tc>
          <w:tcPr>
            <w:tcW w:w="963" w:type="dxa"/>
          </w:tcPr>
          <w:p w14:paraId="26E93E13"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37</w:t>
            </w:r>
          </w:p>
        </w:tc>
        <w:tc>
          <w:tcPr>
            <w:tcW w:w="6751" w:type="dxa"/>
          </w:tcPr>
          <w:p w14:paraId="5CFF1E4A"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اختبار تحليل التباين الأحادي</w:t>
            </w:r>
            <w:r w:rsidRPr="00521931">
              <w:rPr>
                <w:rFonts w:ascii="Sakkal Majalla" w:hAnsi="Sakkal Majalla" w:cs="Sakkal Majalla" w:hint="cs"/>
                <w:sz w:val="24"/>
                <w:szCs w:val="24"/>
                <w:rtl/>
              </w:rPr>
              <w:t xml:space="preserve"> للكشف </w:t>
            </w:r>
            <w:r w:rsidRPr="00521931">
              <w:rPr>
                <w:rFonts w:ascii="Sakkal Majalla" w:hAnsi="Sakkal Majalla" w:cs="Sakkal Majalla"/>
                <w:sz w:val="24"/>
                <w:szCs w:val="24"/>
                <w:rtl/>
              </w:rPr>
              <w:t>عن الفروق في استجابات أفراد العينة حول الإدارة الاستباقية للمخاطر التعاقدية وفقاً</w:t>
            </w:r>
            <w:r w:rsidRPr="00521931">
              <w:rPr>
                <w:rFonts w:ascii="Sakkal Majalla" w:hAnsi="Sakkal Majalla" w:cs="Sakkal Majalla" w:hint="cs"/>
                <w:sz w:val="24"/>
                <w:szCs w:val="24"/>
                <w:rtl/>
              </w:rPr>
              <w:t xml:space="preserve"> للمسمى الوظيفي</w:t>
            </w:r>
          </w:p>
        </w:tc>
        <w:tc>
          <w:tcPr>
            <w:tcW w:w="926" w:type="dxa"/>
          </w:tcPr>
          <w:p w14:paraId="4239F059"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77</w:t>
            </w:r>
          </w:p>
        </w:tc>
      </w:tr>
      <w:tr w:rsidR="00521931" w:rsidRPr="00521931" w14:paraId="49F2FC47" w14:textId="77777777" w:rsidTr="00C47CB0">
        <w:tc>
          <w:tcPr>
            <w:tcW w:w="963" w:type="dxa"/>
          </w:tcPr>
          <w:p w14:paraId="2BDD2FBC"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38</w:t>
            </w:r>
          </w:p>
        </w:tc>
        <w:tc>
          <w:tcPr>
            <w:tcW w:w="6751" w:type="dxa"/>
          </w:tcPr>
          <w:p w14:paraId="5F7D1A8F"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sz w:val="24"/>
                <w:szCs w:val="24"/>
                <w:rtl/>
              </w:rPr>
              <w:t>اختبار تحليل التباين الأحادي</w:t>
            </w:r>
            <w:r w:rsidRPr="00521931">
              <w:rPr>
                <w:rFonts w:ascii="Sakkal Majalla" w:hAnsi="Sakkal Majalla" w:cs="Sakkal Majalla" w:hint="cs"/>
                <w:sz w:val="24"/>
                <w:szCs w:val="24"/>
                <w:rtl/>
              </w:rPr>
              <w:t xml:space="preserve"> للكشف </w:t>
            </w:r>
            <w:r w:rsidRPr="00521931">
              <w:rPr>
                <w:rFonts w:ascii="Sakkal Majalla" w:hAnsi="Sakkal Majalla" w:cs="Sakkal Majalla"/>
                <w:sz w:val="24"/>
                <w:szCs w:val="24"/>
                <w:rtl/>
              </w:rPr>
              <w:t>عن الفروق في استجابات أفراد العينة حول الإدارة الاستباقية للمخاطر التعاقدية وفقاً</w:t>
            </w:r>
            <w:r w:rsidRPr="00521931">
              <w:rPr>
                <w:rFonts w:ascii="Sakkal Majalla" w:hAnsi="Sakkal Majalla" w:cs="Sakkal Majalla" w:hint="cs"/>
                <w:sz w:val="24"/>
                <w:szCs w:val="24"/>
                <w:rtl/>
              </w:rPr>
              <w:t xml:space="preserve"> لسنوات الخبرة</w:t>
            </w:r>
          </w:p>
        </w:tc>
        <w:tc>
          <w:tcPr>
            <w:tcW w:w="926" w:type="dxa"/>
          </w:tcPr>
          <w:p w14:paraId="5D70C2EE"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78</w:t>
            </w:r>
          </w:p>
        </w:tc>
      </w:tr>
      <w:tr w:rsidR="00521931" w:rsidRPr="00521931" w14:paraId="39302F99" w14:textId="77777777" w:rsidTr="00C47CB0">
        <w:tc>
          <w:tcPr>
            <w:tcW w:w="963" w:type="dxa"/>
          </w:tcPr>
          <w:p w14:paraId="09C50524"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39</w:t>
            </w:r>
          </w:p>
        </w:tc>
        <w:tc>
          <w:tcPr>
            <w:tcW w:w="6751" w:type="dxa"/>
          </w:tcPr>
          <w:p w14:paraId="6662E548"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 xml:space="preserve">ختبار </w:t>
            </w:r>
            <w:r w:rsidRPr="00521931">
              <w:rPr>
                <w:rFonts w:ascii="Sakkal Majalla" w:hAnsi="Sakkal Majalla" w:cs="Sakkal Majalla"/>
                <w:sz w:val="24"/>
                <w:szCs w:val="24"/>
                <w:rtl/>
              </w:rPr>
              <w:t>شيفيه</w:t>
            </w:r>
            <w:r w:rsidRPr="00521931">
              <w:rPr>
                <w:rFonts w:ascii="Sakkal Majalla" w:hAnsi="Sakkal Majalla" w:cs="Sakkal Majalla"/>
                <w:sz w:val="24"/>
                <w:szCs w:val="24"/>
                <w:lang w:val="en-US"/>
              </w:rPr>
              <w:t xml:space="preserve"> (</w:t>
            </w:r>
            <w:proofErr w:type="spellStart"/>
            <w:r w:rsidRPr="00521931">
              <w:rPr>
                <w:rFonts w:ascii="Sakkal Majalla" w:hAnsi="Sakkal Majalla" w:cs="Sakkal Majalla"/>
                <w:sz w:val="24"/>
                <w:szCs w:val="24"/>
                <w:lang w:val="en-US"/>
              </w:rPr>
              <w:t>Scheffé</w:t>
            </w:r>
            <w:proofErr w:type="spellEnd"/>
            <w:r w:rsidRPr="00521931">
              <w:rPr>
                <w:rFonts w:ascii="Sakkal Majalla" w:hAnsi="Sakkal Majalla" w:cs="Sakkal Majalla"/>
                <w:sz w:val="24"/>
                <w:szCs w:val="24"/>
                <w:lang w:val="en-US"/>
              </w:rPr>
              <w:t>)</w:t>
            </w:r>
            <w:r w:rsidRPr="00521931">
              <w:rPr>
                <w:rFonts w:ascii="Sakkal Majalla" w:hAnsi="Sakkal Majalla" w:cs="Sakkal Majalla" w:hint="cs"/>
                <w:sz w:val="24"/>
                <w:szCs w:val="24"/>
                <w:rtl/>
              </w:rPr>
              <w:t>لتحديد مصادر الفروق في استجابات أفراد العينة تبعاً لمتغير سنوات الخبرة</w:t>
            </w:r>
          </w:p>
        </w:tc>
        <w:tc>
          <w:tcPr>
            <w:tcW w:w="926" w:type="dxa"/>
          </w:tcPr>
          <w:p w14:paraId="7B02E5A0" w14:textId="77777777" w:rsidR="00521931" w:rsidRPr="00521931" w:rsidRDefault="00521931" w:rsidP="00521931">
            <w:pPr>
              <w:spacing w:after="0"/>
              <w:rPr>
                <w:rFonts w:ascii="Sakkal Majalla" w:hAnsi="Sakkal Majalla" w:cs="Sakkal Majalla"/>
                <w:sz w:val="24"/>
                <w:szCs w:val="24"/>
                <w:rtl/>
              </w:rPr>
            </w:pPr>
            <w:r w:rsidRPr="00521931">
              <w:rPr>
                <w:rFonts w:ascii="Sakkal Majalla" w:hAnsi="Sakkal Majalla" w:cs="Sakkal Majalla" w:hint="cs"/>
                <w:sz w:val="24"/>
                <w:szCs w:val="24"/>
                <w:rtl/>
              </w:rPr>
              <w:t>79</w:t>
            </w:r>
          </w:p>
        </w:tc>
      </w:tr>
    </w:tbl>
    <w:p w14:paraId="089EDFD2" w14:textId="77777777" w:rsidR="0049236E" w:rsidRDefault="0049236E">
      <w:pPr>
        <w:rPr>
          <w:rFonts w:ascii="Sakkal Majalla" w:eastAsia="Sakkal Majalla" w:hAnsi="Sakkal Majalla" w:cs="Sakkal Majalla"/>
          <w:sz w:val="28"/>
          <w:szCs w:val="28"/>
          <w:u w:val="single"/>
          <w:rtl/>
        </w:rPr>
      </w:pPr>
    </w:p>
    <w:p w14:paraId="51FD2998" w14:textId="77777777" w:rsidR="0049236E" w:rsidRDefault="0049236E">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78318FCC" w14:textId="77777777" w:rsidR="0049236E" w:rsidRDefault="0049236E" w:rsidP="005D6A6D">
      <w:pPr>
        <w:outlineLvl w:val="0"/>
        <w:rPr>
          <w:rFonts w:ascii="Sakkal Majalla" w:eastAsia="Sakkal Majalla" w:hAnsi="Sakkal Majalla" w:cs="Sakkal Majalla"/>
          <w:sz w:val="28"/>
          <w:szCs w:val="28"/>
          <w:u w:val="single"/>
          <w:rtl/>
        </w:rPr>
      </w:pPr>
      <w:bookmarkStart w:id="3" w:name="_Toc235202774"/>
      <w:r w:rsidRPr="0049236E">
        <w:rPr>
          <w:rFonts w:ascii="Sakkal Majalla" w:eastAsia="Sakkal Majalla" w:hAnsi="Sakkal Majalla" w:cs="Sakkal Majalla"/>
          <w:sz w:val="28"/>
          <w:szCs w:val="28"/>
          <w:u w:val="single"/>
          <w:rtl/>
        </w:rPr>
        <w:lastRenderedPageBreak/>
        <w:t>فهرس الأشكال:</w:t>
      </w:r>
      <w:bookmarkEnd w:id="3"/>
    </w:p>
    <w:tbl>
      <w:tblPr>
        <w:bidiVisual/>
        <w:tblW w:w="0" w:type="auto"/>
        <w:tblLook w:val="04A0" w:firstRow="1" w:lastRow="0" w:firstColumn="1" w:lastColumn="0" w:noHBand="0" w:noVBand="1"/>
      </w:tblPr>
      <w:tblGrid>
        <w:gridCol w:w="965"/>
        <w:gridCol w:w="6746"/>
        <w:gridCol w:w="929"/>
      </w:tblGrid>
      <w:tr w:rsidR="000000D4" w:rsidRPr="000000D4" w14:paraId="3CC027EA" w14:textId="77777777" w:rsidTr="00C47CB0">
        <w:tc>
          <w:tcPr>
            <w:tcW w:w="965" w:type="dxa"/>
          </w:tcPr>
          <w:p w14:paraId="20666E50" w14:textId="77777777" w:rsidR="000000D4" w:rsidRPr="000000D4" w:rsidRDefault="000000D4" w:rsidP="000000D4">
            <w:pPr>
              <w:jc w:val="center"/>
              <w:rPr>
                <w:rFonts w:ascii="Sakkal Majalla" w:hAnsi="Sakkal Majalla" w:cs="Sakkal Majalla"/>
                <w:b/>
                <w:bCs/>
                <w:sz w:val="24"/>
                <w:szCs w:val="24"/>
                <w:rtl/>
              </w:rPr>
            </w:pPr>
            <w:r w:rsidRPr="000000D4">
              <w:rPr>
                <w:rFonts w:ascii="Sakkal Majalla" w:hAnsi="Sakkal Majalla" w:cs="Sakkal Majalla" w:hint="cs"/>
                <w:b/>
                <w:bCs/>
                <w:sz w:val="24"/>
                <w:szCs w:val="24"/>
                <w:rtl/>
              </w:rPr>
              <w:t>الرقم</w:t>
            </w:r>
          </w:p>
        </w:tc>
        <w:tc>
          <w:tcPr>
            <w:tcW w:w="6746" w:type="dxa"/>
          </w:tcPr>
          <w:p w14:paraId="14A2A771" w14:textId="77777777" w:rsidR="000000D4" w:rsidRPr="000000D4" w:rsidRDefault="000000D4" w:rsidP="000000D4">
            <w:pPr>
              <w:jc w:val="center"/>
              <w:rPr>
                <w:rFonts w:ascii="Sakkal Majalla" w:hAnsi="Sakkal Majalla" w:cs="Sakkal Majalla"/>
                <w:b/>
                <w:bCs/>
                <w:sz w:val="24"/>
                <w:szCs w:val="24"/>
                <w:rtl/>
              </w:rPr>
            </w:pPr>
            <w:r w:rsidRPr="000000D4">
              <w:rPr>
                <w:rFonts w:ascii="Sakkal Majalla" w:hAnsi="Sakkal Majalla" w:cs="Sakkal Majalla" w:hint="cs"/>
                <w:b/>
                <w:bCs/>
                <w:sz w:val="24"/>
                <w:szCs w:val="24"/>
                <w:rtl/>
              </w:rPr>
              <w:t>الشكل</w:t>
            </w:r>
          </w:p>
        </w:tc>
        <w:tc>
          <w:tcPr>
            <w:tcW w:w="929" w:type="dxa"/>
          </w:tcPr>
          <w:p w14:paraId="3EFE4C41" w14:textId="77777777" w:rsidR="000000D4" w:rsidRPr="000000D4" w:rsidRDefault="000000D4" w:rsidP="000000D4">
            <w:pPr>
              <w:jc w:val="center"/>
              <w:rPr>
                <w:rFonts w:ascii="Sakkal Majalla" w:hAnsi="Sakkal Majalla" w:cs="Sakkal Majalla"/>
                <w:b/>
                <w:bCs/>
                <w:sz w:val="24"/>
                <w:szCs w:val="24"/>
                <w:rtl/>
              </w:rPr>
            </w:pPr>
            <w:r w:rsidRPr="000000D4">
              <w:rPr>
                <w:rFonts w:ascii="Sakkal Majalla" w:hAnsi="Sakkal Majalla" w:cs="Sakkal Majalla" w:hint="cs"/>
                <w:b/>
                <w:bCs/>
                <w:sz w:val="24"/>
                <w:szCs w:val="24"/>
                <w:rtl/>
              </w:rPr>
              <w:t>الصفحة</w:t>
            </w:r>
          </w:p>
        </w:tc>
      </w:tr>
      <w:tr w:rsidR="000000D4" w:rsidRPr="000000D4" w14:paraId="19B06D94" w14:textId="77777777" w:rsidTr="00C47CB0">
        <w:tc>
          <w:tcPr>
            <w:tcW w:w="965" w:type="dxa"/>
          </w:tcPr>
          <w:p w14:paraId="32C80EBB"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1</w:t>
            </w:r>
          </w:p>
        </w:tc>
        <w:tc>
          <w:tcPr>
            <w:tcW w:w="6746" w:type="dxa"/>
          </w:tcPr>
          <w:p w14:paraId="3FE9E3CA"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مخطط عام للجزء التمهيدي للبحث</w:t>
            </w:r>
          </w:p>
        </w:tc>
        <w:tc>
          <w:tcPr>
            <w:tcW w:w="929" w:type="dxa"/>
          </w:tcPr>
          <w:p w14:paraId="0AD49DA5"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11</w:t>
            </w:r>
          </w:p>
        </w:tc>
      </w:tr>
      <w:tr w:rsidR="000000D4" w:rsidRPr="000000D4" w14:paraId="15C6C384" w14:textId="77777777" w:rsidTr="00C47CB0">
        <w:tc>
          <w:tcPr>
            <w:tcW w:w="965" w:type="dxa"/>
          </w:tcPr>
          <w:p w14:paraId="206887CE"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2</w:t>
            </w:r>
          </w:p>
        </w:tc>
        <w:tc>
          <w:tcPr>
            <w:tcW w:w="6746" w:type="dxa"/>
          </w:tcPr>
          <w:p w14:paraId="652EB6C9"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sz w:val="24"/>
                <w:szCs w:val="24"/>
                <w:rtl/>
              </w:rPr>
              <w:t>توزع أفراد عينة الدراسة حسب الجنس من حيث النسبة المئوية والتكرار</w:t>
            </w:r>
          </w:p>
        </w:tc>
        <w:tc>
          <w:tcPr>
            <w:tcW w:w="929" w:type="dxa"/>
          </w:tcPr>
          <w:p w14:paraId="4C272BC3"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56</w:t>
            </w:r>
          </w:p>
        </w:tc>
      </w:tr>
      <w:tr w:rsidR="000000D4" w:rsidRPr="000000D4" w14:paraId="5F509992" w14:textId="77777777" w:rsidTr="00C47CB0">
        <w:tc>
          <w:tcPr>
            <w:tcW w:w="965" w:type="dxa"/>
          </w:tcPr>
          <w:p w14:paraId="0547531B"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3</w:t>
            </w:r>
          </w:p>
        </w:tc>
        <w:tc>
          <w:tcPr>
            <w:tcW w:w="6746" w:type="dxa"/>
          </w:tcPr>
          <w:p w14:paraId="1C4BF679"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sz w:val="24"/>
                <w:szCs w:val="24"/>
                <w:rtl/>
              </w:rPr>
              <w:t xml:space="preserve">توزع أفراد عينة الدراسة حسب </w:t>
            </w:r>
            <w:r w:rsidRPr="000000D4">
              <w:rPr>
                <w:rFonts w:ascii="Sakkal Majalla" w:hAnsi="Sakkal Majalla" w:cs="Sakkal Majalla" w:hint="cs"/>
                <w:sz w:val="24"/>
                <w:szCs w:val="24"/>
                <w:rtl/>
              </w:rPr>
              <w:t>العمر</w:t>
            </w:r>
            <w:r w:rsidRPr="000000D4">
              <w:rPr>
                <w:rFonts w:ascii="Sakkal Majalla" w:hAnsi="Sakkal Majalla" w:cs="Sakkal Majalla"/>
                <w:sz w:val="24"/>
                <w:szCs w:val="24"/>
                <w:rtl/>
              </w:rPr>
              <w:t xml:space="preserve"> من حيث النسبة المئوية والتكرار</w:t>
            </w:r>
          </w:p>
        </w:tc>
        <w:tc>
          <w:tcPr>
            <w:tcW w:w="929" w:type="dxa"/>
          </w:tcPr>
          <w:p w14:paraId="293B3442"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56</w:t>
            </w:r>
          </w:p>
        </w:tc>
      </w:tr>
      <w:tr w:rsidR="000000D4" w:rsidRPr="000000D4" w14:paraId="43C6F6BD" w14:textId="77777777" w:rsidTr="00C47CB0">
        <w:tc>
          <w:tcPr>
            <w:tcW w:w="965" w:type="dxa"/>
          </w:tcPr>
          <w:p w14:paraId="32206ED3"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4</w:t>
            </w:r>
          </w:p>
        </w:tc>
        <w:tc>
          <w:tcPr>
            <w:tcW w:w="6746" w:type="dxa"/>
          </w:tcPr>
          <w:p w14:paraId="21486700"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sz w:val="24"/>
                <w:szCs w:val="24"/>
                <w:rtl/>
              </w:rPr>
              <w:t xml:space="preserve">توزع أفراد عينة الدراسة حسب </w:t>
            </w:r>
            <w:r w:rsidRPr="000000D4">
              <w:rPr>
                <w:rFonts w:ascii="Sakkal Majalla" w:hAnsi="Sakkal Majalla" w:cs="Sakkal Majalla" w:hint="cs"/>
                <w:sz w:val="24"/>
                <w:szCs w:val="24"/>
                <w:rtl/>
              </w:rPr>
              <w:t>المسمى الوظيفي</w:t>
            </w:r>
            <w:r w:rsidRPr="000000D4">
              <w:rPr>
                <w:rFonts w:ascii="Sakkal Majalla" w:hAnsi="Sakkal Majalla" w:cs="Sakkal Majalla"/>
                <w:sz w:val="24"/>
                <w:szCs w:val="24"/>
                <w:rtl/>
              </w:rPr>
              <w:t xml:space="preserve"> من حيث النسبة المئوية والتكرار</w:t>
            </w:r>
          </w:p>
        </w:tc>
        <w:tc>
          <w:tcPr>
            <w:tcW w:w="929" w:type="dxa"/>
          </w:tcPr>
          <w:p w14:paraId="71A43660"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57</w:t>
            </w:r>
          </w:p>
        </w:tc>
      </w:tr>
      <w:tr w:rsidR="000000D4" w:rsidRPr="000000D4" w14:paraId="04537350" w14:textId="77777777" w:rsidTr="00C47CB0">
        <w:tc>
          <w:tcPr>
            <w:tcW w:w="965" w:type="dxa"/>
          </w:tcPr>
          <w:p w14:paraId="42F47FDC"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w:t>
            </w:r>
          </w:p>
        </w:tc>
        <w:tc>
          <w:tcPr>
            <w:tcW w:w="6746" w:type="dxa"/>
          </w:tcPr>
          <w:p w14:paraId="38D9F489"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توزع</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أفراد</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عينة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الدراسة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حسب</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سنوات الخبرة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من</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حيث</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النسبة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المئوية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والتكرار</w:t>
            </w:r>
          </w:p>
        </w:tc>
        <w:tc>
          <w:tcPr>
            <w:tcW w:w="929" w:type="dxa"/>
          </w:tcPr>
          <w:p w14:paraId="1C870EE7"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58</w:t>
            </w:r>
          </w:p>
        </w:tc>
      </w:tr>
      <w:tr w:rsidR="000000D4" w:rsidRPr="000000D4" w14:paraId="6C0B1ED3" w14:textId="77777777" w:rsidTr="00C47CB0">
        <w:tc>
          <w:tcPr>
            <w:tcW w:w="965" w:type="dxa"/>
          </w:tcPr>
          <w:p w14:paraId="107B6ACE"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6</w:t>
            </w:r>
          </w:p>
        </w:tc>
        <w:tc>
          <w:tcPr>
            <w:tcW w:w="6746" w:type="dxa"/>
          </w:tcPr>
          <w:p w14:paraId="69BD10CA"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توزع</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أفراد</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عينة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الدراسة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حسب</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نوع المؤسسة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من</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حيث</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النسبة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المئوية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والتكرار</w:t>
            </w:r>
          </w:p>
        </w:tc>
        <w:tc>
          <w:tcPr>
            <w:tcW w:w="929" w:type="dxa"/>
          </w:tcPr>
          <w:p w14:paraId="1539F8D1"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59</w:t>
            </w:r>
          </w:p>
        </w:tc>
      </w:tr>
      <w:tr w:rsidR="000000D4" w:rsidRPr="000000D4" w14:paraId="42D23DB0" w14:textId="77777777" w:rsidTr="00C47CB0">
        <w:tc>
          <w:tcPr>
            <w:tcW w:w="965" w:type="dxa"/>
          </w:tcPr>
          <w:p w14:paraId="01AA67A3"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7</w:t>
            </w:r>
          </w:p>
        </w:tc>
        <w:tc>
          <w:tcPr>
            <w:tcW w:w="6746" w:type="dxa"/>
          </w:tcPr>
          <w:p w14:paraId="015689BF"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توزع</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أفراد</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عينة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الدراسة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حسب</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مستوى النضج الرقمي للمؤسسة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من</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حيث</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النسبة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المئوية</w:t>
            </w:r>
            <w:r w:rsidRPr="000000D4">
              <w:rPr>
                <w:rFonts w:ascii="Sakkal Majalla" w:hAnsi="Sakkal Majalla" w:cs="Sakkal Majalla"/>
                <w:sz w:val="24"/>
                <w:szCs w:val="24"/>
                <w:rtl/>
              </w:rPr>
              <w:t xml:space="preserve"> </w:t>
            </w:r>
            <w:r w:rsidRPr="000000D4">
              <w:rPr>
                <w:rFonts w:ascii="Sakkal Majalla" w:hAnsi="Sakkal Majalla" w:cs="Sakkal Majalla" w:hint="cs"/>
                <w:sz w:val="24"/>
                <w:szCs w:val="24"/>
                <w:rtl/>
              </w:rPr>
              <w:t>والتكرار</w:t>
            </w:r>
          </w:p>
        </w:tc>
        <w:tc>
          <w:tcPr>
            <w:tcW w:w="929" w:type="dxa"/>
          </w:tcPr>
          <w:p w14:paraId="6FEF1A56" w14:textId="77777777" w:rsidR="000000D4" w:rsidRPr="000000D4" w:rsidRDefault="000000D4" w:rsidP="000000D4">
            <w:pPr>
              <w:rPr>
                <w:rFonts w:ascii="Sakkal Majalla" w:hAnsi="Sakkal Majalla" w:cs="Sakkal Majalla"/>
                <w:sz w:val="24"/>
                <w:szCs w:val="24"/>
                <w:rtl/>
              </w:rPr>
            </w:pPr>
            <w:r w:rsidRPr="000000D4">
              <w:rPr>
                <w:rFonts w:ascii="Sakkal Majalla" w:hAnsi="Sakkal Majalla" w:cs="Sakkal Majalla" w:hint="cs"/>
                <w:sz w:val="24"/>
                <w:szCs w:val="24"/>
                <w:rtl/>
              </w:rPr>
              <w:t>59</w:t>
            </w:r>
          </w:p>
        </w:tc>
      </w:tr>
    </w:tbl>
    <w:p w14:paraId="169557B1" w14:textId="77777777" w:rsidR="005D6A6D" w:rsidRPr="005D6A6D" w:rsidRDefault="005D6A6D">
      <w:pPr>
        <w:rPr>
          <w:rFonts w:ascii="Sakkal Majalla" w:eastAsia="Sakkal Majalla" w:hAnsi="Sakkal Majalla" w:cs="Sakkal Majalla"/>
          <w:sz w:val="28"/>
          <w:szCs w:val="28"/>
          <w:rtl/>
        </w:rPr>
      </w:pPr>
    </w:p>
    <w:p w14:paraId="7A51D11A" w14:textId="77777777" w:rsidR="0049236E" w:rsidRPr="0049236E" w:rsidRDefault="0049236E" w:rsidP="00211297">
      <w:pPr>
        <w:outlineLvl w:val="0"/>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br w:type="page"/>
      </w:r>
      <w:bookmarkStart w:id="4" w:name="_Toc235202775"/>
      <w:r w:rsidRPr="0049236E">
        <w:rPr>
          <w:rFonts w:ascii="Sakkal Majalla" w:eastAsia="Sakkal Majalla" w:hAnsi="Sakkal Majalla" w:cs="Sakkal Majalla"/>
          <w:sz w:val="28"/>
          <w:szCs w:val="28"/>
          <w:u w:val="single"/>
          <w:rtl/>
        </w:rPr>
        <w:lastRenderedPageBreak/>
        <w:t>المستخلص</w:t>
      </w:r>
      <w:r w:rsidRPr="0049236E">
        <w:rPr>
          <w:rFonts w:ascii="Sakkal Majalla" w:eastAsia="Sakkal Majalla" w:hAnsi="Sakkal Majalla" w:cs="Sakkal Majalla" w:hint="cs"/>
          <w:sz w:val="28"/>
          <w:szCs w:val="28"/>
          <w:u w:val="single"/>
          <w:rtl/>
        </w:rPr>
        <w:t>:</w:t>
      </w:r>
      <w:bookmarkEnd w:id="4"/>
    </w:p>
    <w:p w14:paraId="2FCFCE4E" w14:textId="77777777" w:rsidR="007C7A6A" w:rsidRPr="00F67FF7" w:rsidRDefault="00F67FF7" w:rsidP="00F67FF7">
      <w:pPr>
        <w:jc w:val="both"/>
        <w:rPr>
          <w:rFonts w:ascii="Sakkal Majalla" w:eastAsia="Sakkal Majalla" w:hAnsi="Sakkal Majalla" w:cs="Sakkal Majalla"/>
          <w:sz w:val="28"/>
          <w:szCs w:val="28"/>
          <w:rtl/>
          <w:lang w:val="en-US"/>
        </w:rPr>
      </w:pPr>
      <w:r w:rsidRPr="00F67FF7">
        <w:rPr>
          <w:rFonts w:ascii="Sakkal Majalla" w:eastAsia="Sakkal Majalla" w:hAnsi="Sakkal Majalla" w:cs="Sakkal Majalla"/>
          <w:sz w:val="28"/>
          <w:szCs w:val="28"/>
          <w:rtl/>
        </w:rPr>
        <w:t>تهدف هذه الدراسة إلى قياس أثر الإدارة الاستباقية للمخاطر التعاقدية في تقليل النزاعات والمطالبات المالية بمشاريع التشييد في مدينة الرياض، تماشياً مع متطلبات الرؤية الاستراتيجية 2030. تتبلور المشكلة المحورية في الارتفاع القياسي لتكاليف النزاعات الناتجة عن الغموض التعاقدي، وتلوث التكاليف، والقصور في الاستجابة المبكرة للمتغيرات. وللإحاطة بأبعاد الظاهرة، تم الاعتماد على المدخل الوصفي التحليلي (الكمي)، حيث صُممت أداة قياس محكمة وُزعت على عينة قصدية بلغت (350) خبيراً من مديري المشاريع، والمهندسين، والمستشارين القانونيين العاملين في الجهات المطورة وشركات المقاولات</w:t>
      </w:r>
      <w:r w:rsidRPr="00F67FF7">
        <w:rPr>
          <w:rFonts w:ascii="Sakkal Majalla" w:eastAsia="Sakkal Majalla" w:hAnsi="Sakkal Majalla" w:cs="Sakkal Majalla"/>
          <w:sz w:val="28"/>
          <w:szCs w:val="28"/>
          <w:lang w:val="en-US"/>
        </w:rPr>
        <w:t>.</w:t>
      </w:r>
      <w:r>
        <w:rPr>
          <w:rFonts w:ascii="Sakkal Majalla" w:eastAsia="Sakkal Majalla" w:hAnsi="Sakkal Majalla" w:cs="Sakkal Majalla" w:hint="cs"/>
          <w:sz w:val="28"/>
          <w:szCs w:val="28"/>
          <w:rtl/>
          <w:lang w:val="en-US"/>
        </w:rPr>
        <w:t xml:space="preserve"> </w:t>
      </w:r>
      <w:r w:rsidRPr="00F67FF7">
        <w:rPr>
          <w:rFonts w:ascii="Sakkal Majalla" w:eastAsia="Sakkal Majalla" w:hAnsi="Sakkal Majalla" w:cs="Sakkal Majalla"/>
          <w:sz w:val="28"/>
          <w:szCs w:val="28"/>
          <w:rtl/>
        </w:rPr>
        <w:t>أظهرت النتائج مستوى تطبيق "مرتفع" لممارسات الإدارة الاستباقية للمخاطر بمتوسط حسابي عام (4.09). وتصدر استخدام لوحات التحكم الرقمية التقييم كأداة للمراقبة اللحظية بمتوسط (4.29). كما أثبتت نتائج تحليل الانحدار الخطي البسيط وجود أثر إيجابي ذي دلالة إحصائية لأبعاد التحديد المبكر، والتقييم الكمي، واستراتيجيات الاستجابة، والتمكين الرقمي في خفض النزاعات التعاقدية؛ حيث فسرت استراتيجيات الاستجابة وحدها (49.4%) من التباين في تقليل المطالبات. وأكدت البيانات أن مواءمة العقود مع نظام المعاملات المدنية السعودي (2023) وتبني تقنيات النمذجة</w:t>
      </w:r>
      <w:r w:rsidRPr="00F67FF7">
        <w:rPr>
          <w:rFonts w:ascii="Sakkal Majalla" w:eastAsia="Sakkal Majalla" w:hAnsi="Sakkal Majalla" w:cs="Sakkal Majalla"/>
          <w:sz w:val="28"/>
          <w:szCs w:val="28"/>
          <w:lang w:val="en-US"/>
        </w:rPr>
        <w:t xml:space="preserve"> (BIM) </w:t>
      </w:r>
      <w:r w:rsidRPr="00F67FF7">
        <w:rPr>
          <w:rFonts w:ascii="Sakkal Majalla" w:eastAsia="Sakkal Majalla" w:hAnsi="Sakkal Majalla" w:cs="Sakkal Majalla"/>
          <w:sz w:val="28"/>
          <w:szCs w:val="28"/>
          <w:rtl/>
        </w:rPr>
        <w:t>يساهمان جوهرياً في حماية التدفقات النقدية، بينما أظهرت المقارنات البعدية أن الكوادر ذات الخبرة الطويلة (20 سنة فأكثر) هي الأكثر وعياً وتطبيقاً لهذه الممارسات. وتوصي الدراسة بضرورة الانتقال من الإدارة التفاعلية إلى الوقاية القانونية المستدامة، وتعميم استخدام التقنيات التنبؤية لتعزيز كفاءة الإنفاق في المشاريع الكبرى</w:t>
      </w:r>
      <w:r w:rsidR="007C7A6A" w:rsidRPr="007C7A6A">
        <w:rPr>
          <w:rFonts w:ascii="Sakkal Majalla" w:eastAsia="Sakkal Majalla" w:hAnsi="Sakkal Majalla" w:cs="Sakkal Majalla"/>
          <w:sz w:val="28"/>
          <w:szCs w:val="28"/>
          <w:rtl/>
        </w:rPr>
        <w:t>.</w:t>
      </w:r>
    </w:p>
    <w:p w14:paraId="522A438D" w14:textId="77777777" w:rsidR="007C7A6A" w:rsidRDefault="007C7A6A" w:rsidP="007C7A6A">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u w:val="single"/>
          <w:rtl/>
        </w:rPr>
        <w:t>الكلمات المفتاحية:</w:t>
      </w:r>
    </w:p>
    <w:p w14:paraId="3A6E616C" w14:textId="77777777" w:rsidR="0049236E" w:rsidRDefault="00F67FF7" w:rsidP="00F67FF7">
      <w:pPr>
        <w:jc w:val="both"/>
        <w:rPr>
          <w:rFonts w:ascii="Sakkal Majalla" w:eastAsia="Sakkal Majalla" w:hAnsi="Sakkal Majalla" w:cs="Sakkal Majalla"/>
          <w:sz w:val="28"/>
          <w:szCs w:val="28"/>
          <w:rtl/>
        </w:rPr>
      </w:pPr>
      <w:r w:rsidRPr="00F67FF7">
        <w:rPr>
          <w:rFonts w:ascii="Sakkal Majalla" w:eastAsia="Sakkal Majalla" w:hAnsi="Sakkal Majalla" w:cs="Sakkal Majalla"/>
          <w:sz w:val="28"/>
          <w:szCs w:val="28"/>
          <w:rtl/>
        </w:rPr>
        <w:t>الإدارة الاستباقية للمخاطر، النزاعات التعاقدية، المطالبات المالية، قطاع التشييد، التمكين الرقمي، العافية القانونية</w:t>
      </w:r>
      <w:r>
        <w:rPr>
          <w:rFonts w:ascii="Sakkal Majalla" w:eastAsia="Sakkal Majalla" w:hAnsi="Sakkal Majalla" w:cs="Sakkal Majalla" w:hint="cs"/>
          <w:sz w:val="28"/>
          <w:szCs w:val="28"/>
          <w:rtl/>
        </w:rPr>
        <w:t>.</w:t>
      </w:r>
    </w:p>
    <w:p w14:paraId="379C46F9" w14:textId="77777777" w:rsidR="0049236E" w:rsidRPr="0049236E" w:rsidRDefault="0049236E">
      <w:pPr>
        <w:rPr>
          <w:rFonts w:ascii="Sakkal Majalla" w:eastAsia="Sakkal Majalla" w:hAnsi="Sakkal Majalla" w:cs="Sakkal Majalla"/>
          <w:sz w:val="28"/>
          <w:szCs w:val="28"/>
          <w:rtl/>
        </w:rPr>
      </w:pPr>
    </w:p>
    <w:p w14:paraId="015B9707" w14:textId="77777777" w:rsidR="005D6A6D" w:rsidRDefault="0049236E">
      <w:pPr>
        <w:rPr>
          <w:rFonts w:ascii="Sakkal Majalla" w:eastAsia="Sakkal Majalla" w:hAnsi="Sakkal Majalla" w:cs="Sakkal Majalla"/>
          <w:sz w:val="28"/>
          <w:szCs w:val="28"/>
          <w:u w:val="single"/>
          <w:rtl/>
        </w:rPr>
        <w:sectPr w:rsidR="005D6A6D" w:rsidSect="005D6A6D">
          <w:footerReference w:type="default" r:id="rId9"/>
          <w:pgSz w:w="11906" w:h="16838"/>
          <w:pgMar w:top="1440" w:right="1274" w:bottom="1440" w:left="1800" w:header="708" w:footer="708" w:gutter="0"/>
          <w:pgNumType w:fmt="upperRoman" w:start="1"/>
          <w:cols w:space="720"/>
        </w:sectPr>
      </w:pPr>
      <w:r>
        <w:rPr>
          <w:rFonts w:ascii="Sakkal Majalla" w:eastAsia="Sakkal Majalla" w:hAnsi="Sakkal Majalla" w:cs="Sakkal Majalla"/>
          <w:sz w:val="28"/>
          <w:szCs w:val="28"/>
          <w:u w:val="single"/>
          <w:rtl/>
        </w:rPr>
        <w:br w:type="page"/>
      </w:r>
    </w:p>
    <w:p w14:paraId="31BD8F7B" w14:textId="77777777" w:rsidR="00B43D57" w:rsidRDefault="00B43D57">
      <w:pPr>
        <w:rPr>
          <w:rFonts w:ascii="Sakkal Majalla" w:eastAsia="Sakkal Majalla" w:hAnsi="Sakkal Majalla" w:cs="Sakkal Majalla"/>
          <w:sz w:val="28"/>
          <w:szCs w:val="28"/>
          <w:u w:val="single"/>
          <w:rtl/>
        </w:rPr>
      </w:pPr>
    </w:p>
    <w:p w14:paraId="50363468" w14:textId="77777777" w:rsidR="005D6A6D" w:rsidRDefault="005D6A6D">
      <w:pPr>
        <w:rPr>
          <w:rFonts w:ascii="Sakkal Majalla" w:eastAsia="Sakkal Majalla" w:hAnsi="Sakkal Majalla" w:cs="Sakkal Majalla"/>
          <w:sz w:val="28"/>
          <w:szCs w:val="28"/>
          <w:u w:val="single"/>
        </w:rPr>
      </w:pPr>
    </w:p>
    <w:p w14:paraId="4A854D23" w14:textId="77777777" w:rsidR="00B43D57" w:rsidRDefault="00B43D57">
      <w:pPr>
        <w:rPr>
          <w:rFonts w:ascii="Sakkal Majalla" w:eastAsia="Sakkal Majalla" w:hAnsi="Sakkal Majalla" w:cs="Sakkal Majalla"/>
          <w:sz w:val="28"/>
          <w:szCs w:val="28"/>
          <w:u w:val="single"/>
        </w:rPr>
      </w:pPr>
    </w:p>
    <w:p w14:paraId="76ED27A8" w14:textId="77777777" w:rsidR="00B43D57" w:rsidRDefault="00B43D57">
      <w:pPr>
        <w:rPr>
          <w:rFonts w:ascii="Sakkal Majalla" w:eastAsia="Sakkal Majalla" w:hAnsi="Sakkal Majalla" w:cs="Sakkal Majalla"/>
          <w:sz w:val="28"/>
          <w:szCs w:val="28"/>
          <w:u w:val="single"/>
        </w:rPr>
      </w:pPr>
    </w:p>
    <w:p w14:paraId="0317401C" w14:textId="77777777" w:rsidR="00B43D57" w:rsidRDefault="00B43D57">
      <w:pPr>
        <w:rPr>
          <w:rFonts w:ascii="Sakkal Majalla" w:eastAsia="Sakkal Majalla" w:hAnsi="Sakkal Majalla" w:cs="Sakkal Majalla"/>
          <w:sz w:val="28"/>
          <w:szCs w:val="28"/>
          <w:u w:val="single"/>
        </w:rPr>
      </w:pPr>
    </w:p>
    <w:p w14:paraId="2E033130" w14:textId="77777777" w:rsidR="00B43D57" w:rsidRDefault="00B43D57">
      <w:pPr>
        <w:rPr>
          <w:rFonts w:ascii="Sakkal Majalla" w:eastAsia="Sakkal Majalla" w:hAnsi="Sakkal Majalla" w:cs="Sakkal Majalla"/>
          <w:sz w:val="28"/>
          <w:szCs w:val="28"/>
          <w:u w:val="single"/>
        </w:rPr>
      </w:pPr>
    </w:p>
    <w:p w14:paraId="4B82CF10" w14:textId="77777777" w:rsidR="00B43D57" w:rsidRDefault="00B43D57">
      <w:pPr>
        <w:rPr>
          <w:rFonts w:ascii="Sakkal Majalla" w:eastAsia="Sakkal Majalla" w:hAnsi="Sakkal Majalla" w:cs="Sakkal Majalla"/>
          <w:sz w:val="28"/>
          <w:szCs w:val="28"/>
          <w:u w:val="single"/>
        </w:rPr>
      </w:pPr>
    </w:p>
    <w:p w14:paraId="744E745F" w14:textId="77777777" w:rsidR="00B43D57" w:rsidRDefault="00397719" w:rsidP="006544C3">
      <w:pPr>
        <w:jc w:val="center"/>
        <w:rPr>
          <w:rFonts w:ascii="Sakkal Majalla" w:eastAsia="Sakkal Majalla" w:hAnsi="Sakkal Majalla" w:cs="Sakkal Majalla"/>
          <w:b/>
          <w:bCs/>
          <w:sz w:val="48"/>
          <w:szCs w:val="48"/>
          <w:u w:val="single"/>
        </w:rPr>
      </w:pPr>
      <w:bookmarkStart w:id="5" w:name="_hzd3pebpt4nc" w:colFirst="0" w:colLast="0"/>
      <w:bookmarkEnd w:id="5"/>
      <w:r>
        <w:rPr>
          <w:rFonts w:ascii="Sakkal Majalla" w:eastAsia="Sakkal Majalla" w:hAnsi="Sakkal Majalla" w:cs="Sakkal Majalla"/>
          <w:b/>
          <w:bCs/>
          <w:sz w:val="48"/>
          <w:szCs w:val="48"/>
          <w:u w:val="single"/>
          <w:rtl/>
        </w:rPr>
        <w:t>الفصل الأول</w:t>
      </w:r>
    </w:p>
    <w:p w14:paraId="00D35F5F"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الإطار العام للدراسة</w:t>
      </w:r>
    </w:p>
    <w:p w14:paraId="47FE608E" w14:textId="77777777" w:rsidR="00B43D57" w:rsidRDefault="00B43D57">
      <w:pPr>
        <w:rPr>
          <w:rFonts w:ascii="Sakkal Majalla" w:eastAsia="Sakkal Majalla" w:hAnsi="Sakkal Majalla" w:cs="Sakkal Majalla"/>
          <w:sz w:val="28"/>
          <w:szCs w:val="28"/>
          <w:u w:val="single"/>
        </w:rPr>
      </w:pPr>
    </w:p>
    <w:p w14:paraId="04CB0567" w14:textId="77777777" w:rsidR="00B43D57" w:rsidRDefault="00B43D57">
      <w:pPr>
        <w:rPr>
          <w:rFonts w:ascii="Sakkal Majalla" w:eastAsia="Sakkal Majalla" w:hAnsi="Sakkal Majalla" w:cs="Sakkal Majalla"/>
          <w:sz w:val="28"/>
          <w:szCs w:val="28"/>
          <w:u w:val="single"/>
        </w:rPr>
      </w:pPr>
    </w:p>
    <w:p w14:paraId="7B9AE8E0" w14:textId="77777777" w:rsidR="00B43D57" w:rsidRDefault="00B43D57">
      <w:pPr>
        <w:rPr>
          <w:rFonts w:ascii="Sakkal Majalla" w:eastAsia="Sakkal Majalla" w:hAnsi="Sakkal Majalla" w:cs="Sakkal Majalla"/>
          <w:sz w:val="28"/>
          <w:szCs w:val="28"/>
          <w:u w:val="single"/>
        </w:rPr>
      </w:pPr>
    </w:p>
    <w:p w14:paraId="00E4DCE1" w14:textId="77777777" w:rsidR="00B43D57" w:rsidRDefault="00B43D57">
      <w:pPr>
        <w:rPr>
          <w:rFonts w:ascii="Sakkal Majalla" w:eastAsia="Sakkal Majalla" w:hAnsi="Sakkal Majalla" w:cs="Sakkal Majalla"/>
          <w:sz w:val="28"/>
          <w:szCs w:val="28"/>
          <w:u w:val="single"/>
        </w:rPr>
      </w:pPr>
    </w:p>
    <w:p w14:paraId="66FA4ED2" w14:textId="77777777" w:rsidR="00B43D57" w:rsidRDefault="00B43D57">
      <w:pPr>
        <w:rPr>
          <w:rFonts w:ascii="Sakkal Majalla" w:eastAsia="Sakkal Majalla" w:hAnsi="Sakkal Majalla" w:cs="Sakkal Majalla"/>
          <w:sz w:val="28"/>
          <w:szCs w:val="28"/>
          <w:u w:val="single"/>
        </w:rPr>
      </w:pPr>
    </w:p>
    <w:p w14:paraId="2BAEB924" w14:textId="77777777" w:rsidR="00B43D57" w:rsidRDefault="00397719">
      <w:pPr>
        <w:rPr>
          <w:rFonts w:ascii="Sakkal Majalla" w:eastAsia="Sakkal Majalla" w:hAnsi="Sakkal Majalla" w:cs="Sakkal Majalla"/>
          <w:sz w:val="28"/>
          <w:szCs w:val="28"/>
        </w:rPr>
      </w:pPr>
      <w:r>
        <w:br w:type="page"/>
      </w:r>
    </w:p>
    <w:p w14:paraId="690159C4" w14:textId="77777777" w:rsidR="006544C3" w:rsidRDefault="006544C3" w:rsidP="006544C3">
      <w:pPr>
        <w:outlineLvl w:val="0"/>
        <w:rPr>
          <w:rFonts w:ascii="Sakkal Majalla" w:eastAsia="Sakkal Majalla" w:hAnsi="Sakkal Majalla" w:cs="Sakkal Majalla"/>
          <w:sz w:val="28"/>
          <w:szCs w:val="28"/>
          <w:u w:val="single"/>
          <w:rtl/>
        </w:rPr>
      </w:pPr>
      <w:bookmarkStart w:id="6" w:name="_Toc235202776"/>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6"/>
    </w:p>
    <w:p w14:paraId="73DD9D2D" w14:textId="77777777" w:rsidR="00B43D57" w:rsidRDefault="00FE6D5F" w:rsidP="00551B9D">
      <w:pPr>
        <w:outlineLvl w:val="1"/>
        <w:rPr>
          <w:rFonts w:ascii="Sakkal Majalla" w:eastAsia="Sakkal Majalla" w:hAnsi="Sakkal Majalla" w:cs="Sakkal Majalla"/>
          <w:sz w:val="28"/>
          <w:szCs w:val="28"/>
          <w:u w:val="single"/>
        </w:rPr>
      </w:pPr>
      <w:bookmarkStart w:id="7" w:name="_Toc235202777"/>
      <w:r>
        <w:rPr>
          <w:rFonts w:ascii="Sakkal Majalla" w:eastAsia="Sakkal Majalla" w:hAnsi="Sakkal Majalla" w:cs="Sakkal Majalla" w:hint="cs"/>
          <w:sz w:val="28"/>
          <w:szCs w:val="28"/>
          <w:u w:val="single"/>
          <w:rtl/>
        </w:rPr>
        <w:t xml:space="preserve">1-1. </w:t>
      </w:r>
      <w:r w:rsidR="00397719">
        <w:rPr>
          <w:rFonts w:ascii="Sakkal Majalla" w:eastAsia="Sakkal Majalla" w:hAnsi="Sakkal Majalla" w:cs="Sakkal Majalla"/>
          <w:sz w:val="28"/>
          <w:szCs w:val="28"/>
          <w:u w:val="single"/>
          <w:rtl/>
        </w:rPr>
        <w:t>المقدمة:</w:t>
      </w:r>
      <w:bookmarkEnd w:id="7"/>
    </w:p>
    <w:p w14:paraId="17E3B38C" w14:textId="77777777" w:rsidR="00C8092D" w:rsidRPr="00C8092D" w:rsidRDefault="00C8092D" w:rsidP="00C8092D">
      <w:pPr>
        <w:jc w:val="both"/>
        <w:rPr>
          <w:rFonts w:ascii="Sakkal Majalla" w:eastAsia="Sakkal Majalla" w:hAnsi="Sakkal Majalla" w:cs="Sakkal Majalla"/>
          <w:sz w:val="28"/>
          <w:szCs w:val="28"/>
          <w:rtl/>
        </w:rPr>
      </w:pPr>
      <w:r w:rsidRPr="00C8092D">
        <w:rPr>
          <w:rFonts w:ascii="Sakkal Majalla" w:eastAsia="Sakkal Majalla" w:hAnsi="Sakkal Majalla" w:cs="Sakkal Majalla"/>
          <w:sz w:val="28"/>
          <w:szCs w:val="28"/>
          <w:rtl/>
        </w:rPr>
        <w:t>تعد صناعة التشييد ركيزة أساسية في الاقتصاد العالمي، ومحركاً استراتيجياً للتنمية الحضرية والعمرانية المستدامة، إلا أنها تمر حالياً بمرحلة انتقالية حرجة تتسم بزيادة التعقيد الفني، والترابط التكنولوجي، وتعدد الأطراف المتداخلة في سلاسل الإمداد، مما يرفع من احتمالية نشوء النزاعات بشكل مطرد وتصاعدي (</w:t>
      </w:r>
      <w:r w:rsidRPr="00C8092D">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 xml:space="preserve">). </w:t>
      </w:r>
      <w:r w:rsidRPr="00C8092D">
        <w:rPr>
          <w:rFonts w:ascii="Sakkal Majalla" w:eastAsia="Sakkal Majalla" w:hAnsi="Sakkal Majalla" w:cs="Sakkal Majalla"/>
          <w:sz w:val="28"/>
          <w:szCs w:val="28"/>
          <w:rtl/>
        </w:rPr>
        <w:t>وفي ظل التقلبات الاقتصادية المتسارعة، والضغوط التضخمية التي تشهدها الأسواق العالمية نتيجة للاضطرابات الجيوسياسية الممتدة، تبرز الحاجة الماسة إلى تبني منهجيات إدارية متطورة تتجاوز الاستجابة التفاعلية أو التقليدية للأزمات نحو استباق المخاطر قبل وقوعها، خاصة تلك التهديدات الكامنة والنابعة من الأطر التعاقدية (</w:t>
      </w:r>
      <w:r w:rsidRPr="00C8092D">
        <w:rPr>
          <w:rFonts w:ascii="Sakkal Majalla" w:eastAsia="Sakkal Majalla" w:hAnsi="Sakkal Majalla" w:cs="Sakkal Majalla"/>
          <w:sz w:val="28"/>
          <w:szCs w:val="28"/>
        </w:rPr>
        <w:t>Arcadis, 2022</w:t>
      </w:r>
      <w:r>
        <w:rPr>
          <w:rFonts w:ascii="Sakkal Majalla" w:eastAsia="Sakkal Majalla" w:hAnsi="Sakkal Majalla" w:cs="Sakkal Majalla" w:hint="cs"/>
          <w:sz w:val="28"/>
          <w:szCs w:val="28"/>
          <w:rtl/>
        </w:rPr>
        <w:t xml:space="preserve">). </w:t>
      </w:r>
      <w:r w:rsidRPr="00C8092D">
        <w:rPr>
          <w:rFonts w:ascii="Sakkal Majalla" w:eastAsia="Sakkal Majalla" w:hAnsi="Sakkal Majalla" w:cs="Sakkal Majalla"/>
          <w:sz w:val="28"/>
          <w:szCs w:val="28"/>
          <w:rtl/>
        </w:rPr>
        <w:t>تعد النزاعات في مشاريع التشييد الكبرى أكثر من مجرد عقبات إجرائية أو بيروقراطية عابرة؛ إذ تعتبر استنزافاً مالياً وقانونياً حاداً قد يؤدي في حالات قصوى إلى توقف الأعمال، أو انهيار المشروع بالكامل، أو حتى إفلاس شركات المقاولات الكبرى والمتوسطة نتيجة لانعدام السيولة وتلوث التكاليف (</w:t>
      </w:r>
      <w:proofErr w:type="spellStart"/>
      <w:r w:rsidRPr="00C8092D">
        <w:rPr>
          <w:rFonts w:ascii="Sakkal Majalla" w:eastAsia="Sakkal Majalla" w:hAnsi="Sakkal Majalla" w:cs="Sakkal Majalla"/>
          <w:sz w:val="28"/>
          <w:szCs w:val="28"/>
        </w:rPr>
        <w:t>Albasyouni</w:t>
      </w:r>
      <w:proofErr w:type="spellEnd"/>
      <w:r w:rsidRPr="00C8092D">
        <w:rPr>
          <w:rFonts w:ascii="Sakkal Majalla" w:eastAsia="Sakkal Majalla" w:hAnsi="Sakkal Majalla" w:cs="Sakkal Majalla"/>
          <w:sz w:val="28"/>
          <w:szCs w:val="28"/>
        </w:rPr>
        <w:t xml:space="preserve"> et al., 2025</w:t>
      </w:r>
      <w:r>
        <w:rPr>
          <w:rFonts w:ascii="Sakkal Majalla" w:eastAsia="Sakkal Majalla" w:hAnsi="Sakkal Majalla" w:cs="Sakkal Majalla" w:hint="cs"/>
          <w:sz w:val="28"/>
          <w:szCs w:val="28"/>
          <w:rtl/>
        </w:rPr>
        <w:t xml:space="preserve">). </w:t>
      </w:r>
      <w:r w:rsidRPr="00C8092D">
        <w:rPr>
          <w:rFonts w:ascii="Sakkal Majalla" w:eastAsia="Sakkal Majalla" w:hAnsi="Sakkal Majalla" w:cs="Sakkal Majalla"/>
          <w:sz w:val="28"/>
          <w:szCs w:val="28"/>
          <w:rtl/>
        </w:rPr>
        <w:t>ويشكل العقد الإنشائي الأداة القانونية والإدارية الأهم لتنظيم العلاقات وتوزيع المسؤوليات بين مختلف الشركاء، إلا أن الغموض التعاقدي، وعدم دقة المواصفات، وفشل الأطراف في الفهم العميق لالتزاماتهم وحقوقهم غالباً ما يمثل الشرارة الأولى لنشوء المطالبات المالية وتفاقم الخصومات الميدانية التي تعطل تسليم الأصول (</w:t>
      </w:r>
      <w:r w:rsidRPr="00C8092D">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w:t>
      </w:r>
    </w:p>
    <w:p w14:paraId="156BC06D" w14:textId="77777777" w:rsidR="00C8092D" w:rsidRDefault="00C8092D" w:rsidP="00C8092D">
      <w:pPr>
        <w:jc w:val="both"/>
        <w:rPr>
          <w:rFonts w:ascii="Sakkal Majalla" w:eastAsia="Sakkal Majalla" w:hAnsi="Sakkal Majalla" w:cs="Sakkal Majalla"/>
          <w:sz w:val="28"/>
          <w:szCs w:val="28"/>
          <w:rtl/>
        </w:rPr>
      </w:pPr>
      <w:r w:rsidRPr="00C8092D">
        <w:rPr>
          <w:rFonts w:ascii="Sakkal Majalla" w:eastAsia="Sakkal Majalla" w:hAnsi="Sakkal Majalla" w:cs="Sakkal Majalla"/>
          <w:sz w:val="28"/>
          <w:szCs w:val="28"/>
          <w:rtl/>
        </w:rPr>
        <w:t>وتشير التوجهات الحديثة في علم إدارة المشاريع، لا سيما في ظل الإصدار السابع من دليل إدارة المشاريع (</w:t>
      </w:r>
      <w:r w:rsidRPr="00C8092D">
        <w:rPr>
          <w:rFonts w:ascii="Sakkal Majalla" w:eastAsia="Sakkal Majalla" w:hAnsi="Sakkal Majalla" w:cs="Sakkal Majalla"/>
          <w:sz w:val="28"/>
          <w:szCs w:val="28"/>
        </w:rPr>
        <w:t>PMBOK 7</w:t>
      </w:r>
      <w:r>
        <w:rPr>
          <w:rFonts w:ascii="Sakkal Majalla" w:eastAsia="Sakkal Majalla" w:hAnsi="Sakkal Majalla" w:cs="Sakkal Majalla" w:hint="cs"/>
          <w:sz w:val="28"/>
          <w:szCs w:val="28"/>
          <w:rtl/>
        </w:rPr>
        <w:t xml:space="preserve">) </w:t>
      </w:r>
      <w:r w:rsidRPr="00C8092D">
        <w:rPr>
          <w:rFonts w:ascii="Sakkal Majalla" w:eastAsia="Sakkal Majalla" w:hAnsi="Sakkal Majalla" w:cs="Sakkal Majalla"/>
          <w:sz w:val="28"/>
          <w:szCs w:val="28"/>
          <w:rtl/>
        </w:rPr>
        <w:t>الذي يركز على مبادئ التكيف والمرونة وتطويع الأداء لتحقيق القيمة، إلى ضرورة التحول الجذري نحو نهج استباقي يقوم على التنبؤ العلمي، والتحليل المستمر للمخاطر التعاقدية منذ مراحل التخطيط وما قبل التعاقد (</w:t>
      </w:r>
      <w:r w:rsidRPr="00C8092D">
        <w:rPr>
          <w:rFonts w:ascii="Sakkal Majalla" w:eastAsia="Sakkal Majalla" w:hAnsi="Sakkal Majalla" w:cs="Sakkal Majalla"/>
          <w:sz w:val="28"/>
          <w:szCs w:val="28"/>
        </w:rPr>
        <w:t>Core-Strategy, 2026</w:t>
      </w:r>
      <w:r>
        <w:rPr>
          <w:rFonts w:ascii="Sakkal Majalla" w:eastAsia="Sakkal Majalla" w:hAnsi="Sakkal Majalla" w:cs="Sakkal Majalla" w:hint="cs"/>
          <w:sz w:val="28"/>
          <w:szCs w:val="28"/>
          <w:rtl/>
        </w:rPr>
        <w:t xml:space="preserve">). </w:t>
      </w:r>
      <w:r w:rsidRPr="00C8092D">
        <w:rPr>
          <w:rFonts w:ascii="Sakkal Majalla" w:eastAsia="Sakkal Majalla" w:hAnsi="Sakkal Majalla" w:cs="Sakkal Majalla"/>
          <w:sz w:val="28"/>
          <w:szCs w:val="28"/>
          <w:rtl/>
        </w:rPr>
        <w:t>تكمن المشكلة البحثية المحورية في التزايد الملحوظ والتاريخي في قيم النزاعات الإنشائية عالمياً، حيث قفز متوسط قيمة النزاع الواحد بأكثر من 60 مليون دولار أمريكي في عام 2024، محققاً مستويات قياسية غير مسبوقة تضعف من موثوقية الاستثمارات الرأسمالية (</w:t>
      </w:r>
      <w:r w:rsidRPr="00C8092D">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 xml:space="preserve">). </w:t>
      </w:r>
      <w:r w:rsidRPr="00C8092D">
        <w:rPr>
          <w:rFonts w:ascii="Sakkal Majalla" w:eastAsia="Sakkal Majalla" w:hAnsi="Sakkal Majalla" w:cs="Sakkal Majalla"/>
          <w:sz w:val="28"/>
          <w:szCs w:val="28"/>
          <w:rtl/>
        </w:rPr>
        <w:t>إن الفجوة المعرفية والعملية العميقة في تطبيق آليات الإدارة الاستباقية تؤدي غالباً لتفاقم هذه النزاعات وتحولها إلى دعاوى قضائية وتحكيمية مطولة، مما يستدعي بشكل عاجل دراسة دور هذه الإدارة الحيوية في تحييد المخاطر، وحماية رأس المال، وتقليل الهدر المالي الناجم عن سوء التخطيط التنفيذي (القهوادي، 2024).</w:t>
      </w:r>
    </w:p>
    <w:p w14:paraId="61C1E2C6" w14:textId="77777777" w:rsidR="00B43D57" w:rsidRDefault="00C8092D" w:rsidP="00C8092D">
      <w:pPr>
        <w:jc w:val="both"/>
        <w:rPr>
          <w:rFonts w:ascii="Sakkal Majalla" w:eastAsia="Sakkal Majalla" w:hAnsi="Sakkal Majalla" w:cs="Sakkal Majalla"/>
          <w:sz w:val="28"/>
          <w:szCs w:val="28"/>
          <w:rtl/>
        </w:rPr>
      </w:pPr>
      <w:r w:rsidRPr="00C8092D">
        <w:rPr>
          <w:rFonts w:ascii="Sakkal Majalla" w:eastAsia="Sakkal Majalla" w:hAnsi="Sakkal Majalla" w:cs="Sakkal Majalla"/>
          <w:sz w:val="28"/>
          <w:szCs w:val="28"/>
          <w:rtl/>
        </w:rPr>
        <w:t>ويهدف هذا البحث بشكل رئيسي إلى استجلاء الآليات المتطورة التي تساهم من خلالها الإدارة الاستباقية، المدعومة بالأدوات الرقمية المتقدمة ونمذجة معلومات البناء والذكاء الاصطناعي، في خفض احتمالية المطالبات المالية، وتحقيق توازن أفضل وأكثر عدالة في توزيع المخاطر بين المالك والمقاول (المنقوش وآخرون، 2026). وتكتسب هذه الدراسة أهميتها الاستراتيجية والعملية من كونها تزود المهنيين وصناع القرار في قطاع التشييد بإطار عمل منهجي شامل يعزز القدرة على التنبؤ بالمشكلات وتطويقها قبل تفاقمها، مما يضمن استدامة المشاريع وحماية الاستثمارات في بيئات تشغيلية تتسم بدرجات عالية من عدم اليقين والتغير المستمر (</w:t>
      </w:r>
      <w:proofErr w:type="spellStart"/>
      <w:r w:rsidRPr="00C8092D">
        <w:rPr>
          <w:rFonts w:ascii="Sakkal Majalla" w:eastAsia="Sakkal Majalla" w:hAnsi="Sakkal Majalla" w:cs="Sakkal Majalla"/>
          <w:sz w:val="28"/>
          <w:szCs w:val="28"/>
        </w:rPr>
        <w:t>Alshehhi</w:t>
      </w:r>
      <w:proofErr w:type="spellEnd"/>
      <w:r w:rsidRPr="00C8092D">
        <w:rPr>
          <w:rFonts w:ascii="Sakkal Majalla" w:eastAsia="Sakkal Majalla" w:hAnsi="Sakkal Majalla" w:cs="Sakkal Majalla"/>
          <w:sz w:val="28"/>
          <w:szCs w:val="28"/>
        </w:rPr>
        <w:t xml:space="preserve"> et al., 2024b</w:t>
      </w:r>
      <w:r>
        <w:rPr>
          <w:rFonts w:ascii="Sakkal Majalla" w:eastAsia="Sakkal Majalla" w:hAnsi="Sakkal Majalla" w:cs="Sakkal Majalla" w:hint="cs"/>
          <w:sz w:val="28"/>
          <w:szCs w:val="28"/>
          <w:rtl/>
        </w:rPr>
        <w:t>).</w:t>
      </w:r>
    </w:p>
    <w:p w14:paraId="6625A337" w14:textId="77777777" w:rsidR="00C8092D" w:rsidRDefault="00C8092D" w:rsidP="00C8092D">
      <w:pPr>
        <w:jc w:val="both"/>
        <w:rPr>
          <w:rFonts w:ascii="Sakkal Majalla" w:eastAsia="Sakkal Majalla" w:hAnsi="Sakkal Majalla" w:cs="Sakkal Majalla"/>
          <w:sz w:val="28"/>
          <w:szCs w:val="28"/>
          <w:rtl/>
        </w:rPr>
      </w:pPr>
    </w:p>
    <w:p w14:paraId="4CF3544A" w14:textId="77777777" w:rsidR="00B43D57" w:rsidRDefault="00FE6D5F" w:rsidP="00551B9D">
      <w:pPr>
        <w:outlineLvl w:val="1"/>
        <w:rPr>
          <w:rFonts w:ascii="Sakkal Majalla" w:eastAsia="Sakkal Majalla" w:hAnsi="Sakkal Majalla" w:cs="Sakkal Majalla"/>
          <w:sz w:val="28"/>
          <w:szCs w:val="28"/>
          <w:u w:val="single"/>
        </w:rPr>
      </w:pPr>
      <w:bookmarkStart w:id="8" w:name="_Toc235202778"/>
      <w:r>
        <w:rPr>
          <w:rFonts w:ascii="Sakkal Majalla" w:eastAsia="Sakkal Majalla" w:hAnsi="Sakkal Majalla" w:cs="Sakkal Majalla" w:hint="cs"/>
          <w:sz w:val="28"/>
          <w:szCs w:val="28"/>
          <w:u w:val="single"/>
          <w:rtl/>
        </w:rPr>
        <w:lastRenderedPageBreak/>
        <w:t xml:space="preserve">1-2. </w:t>
      </w:r>
      <w:r w:rsidR="00397719">
        <w:rPr>
          <w:rFonts w:ascii="Sakkal Majalla" w:eastAsia="Sakkal Majalla" w:hAnsi="Sakkal Majalla" w:cs="Sakkal Majalla"/>
          <w:sz w:val="28"/>
          <w:szCs w:val="28"/>
          <w:u w:val="single"/>
          <w:rtl/>
        </w:rPr>
        <w:t>مشكلة الدراسة.</w:t>
      </w:r>
      <w:bookmarkEnd w:id="8"/>
      <w:r w:rsidR="00397719">
        <w:rPr>
          <w:rFonts w:ascii="Sakkal Majalla" w:eastAsia="Sakkal Majalla" w:hAnsi="Sakkal Majalla" w:cs="Sakkal Majalla"/>
          <w:sz w:val="28"/>
          <w:szCs w:val="28"/>
          <w:u w:val="single"/>
          <w:rtl/>
        </w:rPr>
        <w:t xml:space="preserve"> </w:t>
      </w:r>
    </w:p>
    <w:p w14:paraId="2DF57686" w14:textId="77777777" w:rsidR="00DE04B4" w:rsidRDefault="007526E9" w:rsidP="00C72179">
      <w:pPr>
        <w:spacing w:before="240"/>
        <w:jc w:val="both"/>
        <w:rPr>
          <w:rFonts w:ascii="Sakkal Majalla" w:eastAsia="Sakkal Majalla" w:hAnsi="Sakkal Majalla" w:cs="Sakkal Majalla"/>
          <w:sz w:val="28"/>
          <w:szCs w:val="28"/>
          <w:rtl/>
          <w:lang w:val="en-US"/>
        </w:rPr>
      </w:pPr>
      <w:r w:rsidRPr="007526E9">
        <w:rPr>
          <w:rFonts w:ascii="Sakkal Majalla" w:eastAsia="Sakkal Majalla" w:hAnsi="Sakkal Majalla" w:cs="Sakkal Majalla"/>
          <w:sz w:val="28"/>
          <w:szCs w:val="28"/>
          <w:rtl/>
          <w:lang w:val="en-US"/>
        </w:rPr>
        <w:t>بناءً على التوصيفات الدقيقة للمشهد الإنشائي، تكمن المشكلة البحثية الأساسية في وجود فجوة معرفية وتطبيقية موثقة تتعلق بآليات "الإدارة الاستباقية للمخاطر التعاقدية" وكفاءة "توزيع المسؤوليات القانونية" داخل مشاريع التشييد الكبرى ضمن برامج التحول الوطني بمدينة الرياض. تتمحور هذه الفجوة حول مفارقة حادة؛ فمن جهة، سعت الأجهزة التشريعية والتنظيمية إلى إرساء بيئة تعاقدية محكمة من خلال إصدار وتحديث مجموعة من الأنظمة (مثل نظام المنافسات والمشتريات الحكومية الجديد ونظام المعاملات المدنية)، والتي ألزمت الجهات بآليات صارمة لضمان كفاءة الإنفاق وحماية المال العام وتحقيق العدالة التعاقدية. ومن جهة أخرى، تكشف الممارسات الميدانية عن استمرار التحديات الهيكلية المتمثلة في عدم قدرة الأطراف المتعاقدة على استيعاب هذه التحديثات ودمجها في دورة حياة المشروع.</w:t>
      </w:r>
    </w:p>
    <w:p w14:paraId="3CD0ABC7" w14:textId="77777777" w:rsidR="00DE04B4" w:rsidRDefault="007526E9" w:rsidP="00C72179">
      <w:pPr>
        <w:spacing w:before="240"/>
        <w:jc w:val="both"/>
        <w:rPr>
          <w:rFonts w:ascii="Sakkal Majalla" w:eastAsia="Sakkal Majalla" w:hAnsi="Sakkal Majalla" w:cs="Sakkal Majalla"/>
          <w:sz w:val="28"/>
          <w:szCs w:val="28"/>
          <w:rtl/>
          <w:lang w:val="en-US"/>
        </w:rPr>
      </w:pPr>
      <w:r w:rsidRPr="007526E9">
        <w:rPr>
          <w:rFonts w:ascii="Sakkal Majalla" w:eastAsia="Sakkal Majalla" w:hAnsi="Sakkal Majalla" w:cs="Sakkal Majalla"/>
          <w:sz w:val="28"/>
          <w:szCs w:val="28"/>
          <w:rtl/>
          <w:lang w:val="en-US"/>
        </w:rPr>
        <w:t>وتتفرع هذه المشكلة البحثية إلى أبعاد تحليلية تتطلب قياساً علمياً دقيقاً، يمكن تلخيصها في النقاط التالية:</w:t>
      </w:r>
    </w:p>
    <w:p w14:paraId="2C5AB481" w14:textId="77777777" w:rsidR="00DE04B4" w:rsidRDefault="007526E9" w:rsidP="00DE04B4">
      <w:pPr>
        <w:spacing w:before="240"/>
        <w:jc w:val="both"/>
        <w:rPr>
          <w:rFonts w:ascii="Sakkal Majalla" w:eastAsia="Sakkal Majalla" w:hAnsi="Sakkal Majalla" w:cs="Sakkal Majalla"/>
          <w:sz w:val="28"/>
          <w:szCs w:val="28"/>
          <w:rtl/>
          <w:lang w:val="en-US"/>
        </w:rPr>
      </w:pPr>
      <w:r w:rsidRPr="007526E9">
        <w:rPr>
          <w:rFonts w:ascii="Sakkal Majalla" w:eastAsia="Sakkal Majalla" w:hAnsi="Sakkal Majalla" w:cs="Sakkal Majalla"/>
          <w:sz w:val="28"/>
          <w:szCs w:val="28"/>
          <w:rtl/>
          <w:lang w:val="en-US"/>
        </w:rPr>
        <w:t>أولاً، استمرار تفاقم ظاهرة "المطالبات المالية المتصاعدة" (</w:t>
      </w:r>
      <w:r w:rsidRPr="007526E9">
        <w:rPr>
          <w:rFonts w:ascii="Sakkal Majalla" w:eastAsia="Sakkal Majalla" w:hAnsi="Sakkal Majalla" w:cs="Sakkal Majalla"/>
          <w:sz w:val="28"/>
          <w:szCs w:val="28"/>
          <w:lang w:val="en-US"/>
        </w:rPr>
        <w:t>Claims Escalation</w:t>
      </w:r>
      <w:r w:rsidR="00DE04B4">
        <w:rPr>
          <w:rFonts w:ascii="Sakkal Majalla" w:eastAsia="Sakkal Majalla" w:hAnsi="Sakkal Majalla" w:cs="Sakkal Majalla" w:hint="cs"/>
          <w:sz w:val="28"/>
          <w:szCs w:val="28"/>
          <w:rtl/>
          <w:lang w:val="en-US"/>
        </w:rPr>
        <w:t xml:space="preserve">): </w:t>
      </w:r>
      <w:r w:rsidRPr="007526E9">
        <w:rPr>
          <w:rFonts w:ascii="Sakkal Majalla" w:eastAsia="Sakkal Majalla" w:hAnsi="Sakkal Majalla" w:cs="Sakkal Majalla"/>
          <w:sz w:val="28"/>
          <w:szCs w:val="28"/>
          <w:rtl/>
          <w:lang w:val="en-US"/>
        </w:rPr>
        <w:t>والتي تنتج بشكل رئيسي عن التعديلات المتكررة وإعادة المعايرة الاستراتيجية للمشاريع العملاقة. فعلى سبيل المثال، شهد عام 2025 إعادة تقييم وهندسة لبعض المشاريع الكبرى في المنطقة، حيث تم توجيه بوصلة الاستثمارات نحو البنية التحتية للذكاء الاصطناعي ومراكز البيانات بدلاً من بعض المكونات الإنشائية التقليدية، مما أدى إلى إنهاء عقود بمليارات الدولارات وتوليد موجات من المطالبات التعاقدية المعقدة. هذه التغيرات الديناميكية المتسارعة تثبت بما لا يدع مجالاً للشك أن أساليب تقييم المخاطر التقليدية، التي تعتمد على سجلات المخاطر الساكنة المحدثة دورياً، تفتقر إلى النضج الكافي لتحييد النزاعات في بيئات تتسم بالسيولة الاستراتيجية العالية.</w:t>
      </w:r>
    </w:p>
    <w:p w14:paraId="2ECB9015" w14:textId="77777777" w:rsidR="00DE04B4" w:rsidRDefault="007526E9" w:rsidP="00DE04B4">
      <w:pPr>
        <w:spacing w:before="240"/>
        <w:jc w:val="both"/>
        <w:rPr>
          <w:rFonts w:ascii="Sakkal Majalla" w:eastAsia="Sakkal Majalla" w:hAnsi="Sakkal Majalla" w:cs="Sakkal Majalla"/>
          <w:sz w:val="28"/>
          <w:szCs w:val="28"/>
          <w:rtl/>
          <w:lang w:val="en-US"/>
        </w:rPr>
      </w:pPr>
      <w:r w:rsidRPr="007526E9">
        <w:rPr>
          <w:rFonts w:ascii="Sakkal Majalla" w:eastAsia="Sakkal Majalla" w:hAnsi="Sakkal Majalla" w:cs="Sakkal Majalla"/>
          <w:sz w:val="28"/>
          <w:szCs w:val="28"/>
          <w:rtl/>
          <w:lang w:val="en-US"/>
        </w:rPr>
        <w:t xml:space="preserve">ثانياً، تبرز إشكالية "عدم المواءمة الكاملة" بين صياغة البنود التعاقدية التقليدية ومتطلبات التنفيذ الرقمي والتقني المتسارع. فكثيراً ما تُدار المشاريع الحديثة بأدوات رقمية متقدمة (مثل نمذجة معلومات البناء </w:t>
      </w:r>
      <w:r w:rsidRPr="007526E9">
        <w:rPr>
          <w:rFonts w:ascii="Sakkal Majalla" w:eastAsia="Sakkal Majalla" w:hAnsi="Sakkal Majalla" w:cs="Sakkal Majalla"/>
          <w:sz w:val="28"/>
          <w:szCs w:val="28"/>
          <w:lang w:val="en-US"/>
        </w:rPr>
        <w:t>BIM</w:t>
      </w:r>
      <w:r w:rsidRPr="007526E9">
        <w:rPr>
          <w:rFonts w:ascii="Sakkal Majalla" w:eastAsia="Sakkal Majalla" w:hAnsi="Sakkal Majalla" w:cs="Sakkal Majalla"/>
          <w:sz w:val="28"/>
          <w:szCs w:val="28"/>
          <w:rtl/>
          <w:lang w:val="en-US"/>
        </w:rPr>
        <w:t xml:space="preserve"> والعقود الذكية)، بينما تظل العقود الحاكمة لها مصاغة بلغة قانونية كلاسيكية لا تستوعب التحولات في آليات تبادل البيانات والتوثيق السحابي. ويخلق هذا التباين ثغرات قانونية يستغلها البعض لتقديم مطالبات تمديد زمنية أو تعويضات مالية بحجة غياب التوجيه الواضح أو تعارض الصلاحيات.</w:t>
      </w:r>
    </w:p>
    <w:p w14:paraId="52633997" w14:textId="77777777" w:rsidR="00C72179" w:rsidRDefault="007526E9" w:rsidP="00DE04B4">
      <w:pPr>
        <w:spacing w:before="240"/>
        <w:jc w:val="both"/>
        <w:rPr>
          <w:rFonts w:ascii="Sakkal Majalla" w:eastAsia="Sakkal Majalla" w:hAnsi="Sakkal Majalla" w:cs="Sakkal Majalla"/>
          <w:sz w:val="28"/>
          <w:szCs w:val="28"/>
          <w:rtl/>
          <w:lang w:val="en-US"/>
        </w:rPr>
      </w:pPr>
      <w:r w:rsidRPr="007526E9">
        <w:rPr>
          <w:rFonts w:ascii="Sakkal Majalla" w:eastAsia="Sakkal Majalla" w:hAnsi="Sakkal Majalla" w:cs="Sakkal Majalla"/>
          <w:sz w:val="28"/>
          <w:szCs w:val="28"/>
          <w:rtl/>
          <w:lang w:val="en-US"/>
        </w:rPr>
        <w:t>ثالثاً، تشير التقارير الأكاديمية والمهنية إلى أن الأدلة العلمية الميدانية في السياق المحلي حول أثر "نضج الإدارة الاستباقية للمخاطر" كمتغير مستقل مؤثر على "الاستقرار المالي للمشاريع" كمتغير تابع لا تزال شحيحة ومحدودة النطاق. إذ تفتقر الصناعة الإنشائية في المملكة إلى نموذج تحليلي صارم يربط بين جودة التنبؤ بالمخاطر (عبر استخدام الخوارزميات التنبؤية والمحاكاة الاحتمالية) وبين المخرجات النوعية والملاءة المالية للمؤسسات الإنشائية. يقود غياب هذا الإطار المنهجي إلى تفشي ظاهرة "تلوث التكاليف" (</w:t>
      </w:r>
      <w:r w:rsidRPr="007526E9">
        <w:rPr>
          <w:rFonts w:ascii="Sakkal Majalla" w:eastAsia="Sakkal Majalla" w:hAnsi="Sakkal Majalla" w:cs="Sakkal Majalla"/>
          <w:sz w:val="28"/>
          <w:szCs w:val="28"/>
          <w:lang w:val="en-US"/>
        </w:rPr>
        <w:t>Cost Contamination</w:t>
      </w:r>
      <w:r w:rsidR="00DE04B4">
        <w:rPr>
          <w:rFonts w:ascii="Sakkal Majalla" w:eastAsia="Sakkal Majalla" w:hAnsi="Sakkal Majalla" w:cs="Sakkal Majalla" w:hint="cs"/>
          <w:sz w:val="28"/>
          <w:szCs w:val="28"/>
          <w:rtl/>
          <w:lang w:val="en-US"/>
        </w:rPr>
        <w:t>)</w:t>
      </w:r>
      <w:r w:rsidRPr="007526E9">
        <w:rPr>
          <w:rFonts w:ascii="Sakkal Majalla" w:eastAsia="Sakkal Majalla" w:hAnsi="Sakkal Majalla" w:cs="Sakkal Majalla"/>
          <w:sz w:val="28"/>
          <w:szCs w:val="28"/>
          <w:rtl/>
          <w:lang w:val="en-US"/>
        </w:rPr>
        <w:t>، وهي الحالة التي تتراكم فيها التكاليف الخفية وغير المباشرة الناتجة عن تعطل الإنتاجية، والمصاريف الإدارية والقانونية لإدارة النزاعات، لتستنزف ما قد يصل إلى 75% من الميزانية الكلية للمشروع في أسوأ الحالات الموثقة.</w:t>
      </w:r>
    </w:p>
    <w:p w14:paraId="43A52607" w14:textId="77777777" w:rsidR="00DE04B4" w:rsidRDefault="00DE04B4" w:rsidP="00DE04B4">
      <w:pPr>
        <w:spacing w:before="240"/>
        <w:jc w:val="both"/>
        <w:rPr>
          <w:rFonts w:ascii="Sakkal Majalla" w:eastAsia="Sakkal Majalla" w:hAnsi="Sakkal Majalla" w:cs="Sakkal Majalla"/>
          <w:sz w:val="28"/>
          <w:szCs w:val="28"/>
          <w:rtl/>
          <w:lang w:val="en-US"/>
        </w:rPr>
      </w:pPr>
      <w:r w:rsidRPr="00DE04B4">
        <w:rPr>
          <w:rFonts w:ascii="Sakkal Majalla" w:eastAsia="Sakkal Majalla" w:hAnsi="Sakkal Majalla" w:cs="Sakkal Majalla"/>
          <w:sz w:val="28"/>
          <w:szCs w:val="28"/>
          <w:rtl/>
          <w:lang w:val="en-US"/>
        </w:rPr>
        <w:lastRenderedPageBreak/>
        <w:t>تقود عملية التفكيك المنهجي لهذه الفجوة البحثية إلى طرح مجموعة من التساؤلات العملية الحيوية التي توجه مسار التحليل العميق:</w:t>
      </w:r>
    </w:p>
    <w:p w14:paraId="31B0C205" w14:textId="77777777" w:rsidR="00DE04B4" w:rsidRPr="00DE04B4" w:rsidRDefault="00DE04B4" w:rsidP="00DD4172">
      <w:pPr>
        <w:pStyle w:val="ListParagraph"/>
        <w:numPr>
          <w:ilvl w:val="0"/>
          <w:numId w:val="12"/>
        </w:numPr>
        <w:spacing w:before="240"/>
        <w:jc w:val="both"/>
        <w:rPr>
          <w:rFonts w:ascii="Sakkal Majalla" w:eastAsia="Sakkal Majalla" w:hAnsi="Sakkal Majalla" w:cs="Sakkal Majalla"/>
          <w:sz w:val="28"/>
          <w:szCs w:val="28"/>
          <w:rtl/>
          <w:lang w:val="en-US"/>
        </w:rPr>
      </w:pPr>
      <w:r w:rsidRPr="00DE04B4">
        <w:rPr>
          <w:rFonts w:ascii="Sakkal Majalla" w:eastAsia="Sakkal Majalla" w:hAnsi="Sakkal Majalla" w:cs="Sakkal Majalla"/>
          <w:sz w:val="28"/>
          <w:szCs w:val="28"/>
          <w:rtl/>
          <w:lang w:val="en-US"/>
        </w:rPr>
        <w:t>هل أساليب تقييم المخاطر التعاقدية المطبقة حالياً في مشاريع التشييد الكبرى بمدينة الرياض تتسم بالنضج الكافي الذي يضمن تحييد النزاعات ومقاطعة سلسلة تصعيدها قبل وقوعها، لا سيما في ظل الضغوط التضخمية وتقلبات سلاسل التوريد العالمية التي تفرض واقعاً اقتصادياً متغيراً بشكل يومي؟</w:t>
      </w:r>
    </w:p>
    <w:p w14:paraId="65100DBC" w14:textId="77777777" w:rsidR="00DE04B4" w:rsidRPr="00DE04B4" w:rsidRDefault="00DE04B4" w:rsidP="00DD4172">
      <w:pPr>
        <w:pStyle w:val="ListParagraph"/>
        <w:numPr>
          <w:ilvl w:val="0"/>
          <w:numId w:val="12"/>
        </w:numPr>
        <w:spacing w:before="240"/>
        <w:jc w:val="both"/>
        <w:rPr>
          <w:rFonts w:ascii="Sakkal Majalla" w:eastAsia="Sakkal Majalla" w:hAnsi="Sakkal Majalla" w:cs="Sakkal Majalla"/>
          <w:sz w:val="28"/>
          <w:szCs w:val="28"/>
          <w:rtl/>
          <w:lang w:val="en-US"/>
        </w:rPr>
      </w:pPr>
      <w:r w:rsidRPr="00DE04B4">
        <w:rPr>
          <w:rFonts w:ascii="Sakkal Majalla" w:eastAsia="Sakkal Majalla" w:hAnsi="Sakkal Majalla" w:cs="Sakkal Majalla"/>
          <w:sz w:val="28"/>
          <w:szCs w:val="28"/>
          <w:rtl/>
          <w:lang w:val="en-US"/>
        </w:rPr>
        <w:t>كيف تتفاعل الركائز الأساسية للإدارة الاستباقية (مثل تبني أدوات الذكاء الاصطناعي التنبؤية، ووضوح الصياغة القانونية، وتوفر الدعم الاستراتيجي من القيادة العليا) مع أهداف الكفاءة المالية لتشكيل نموذج تعاقدي مرن وقابل للاستدامة قادر على امتصاص الصدمات التنظيمية؟</w:t>
      </w:r>
    </w:p>
    <w:p w14:paraId="33EBCFEC" w14:textId="77777777" w:rsidR="00B43D57" w:rsidRPr="00DE04B4" w:rsidRDefault="00DE04B4" w:rsidP="00DD4172">
      <w:pPr>
        <w:pStyle w:val="ListParagraph"/>
        <w:numPr>
          <w:ilvl w:val="0"/>
          <w:numId w:val="12"/>
        </w:numPr>
        <w:spacing w:before="240"/>
        <w:jc w:val="both"/>
        <w:rPr>
          <w:rFonts w:ascii="Sakkal Majalla" w:eastAsia="Sakkal Majalla" w:hAnsi="Sakkal Majalla" w:cs="Sakkal Majalla"/>
          <w:sz w:val="28"/>
          <w:szCs w:val="28"/>
        </w:rPr>
      </w:pPr>
      <w:r w:rsidRPr="00DE04B4">
        <w:rPr>
          <w:rFonts w:ascii="Sakkal Majalla" w:eastAsia="Sakkal Majalla" w:hAnsi="Sakkal Majalla" w:cs="Sakkal Majalla"/>
          <w:sz w:val="28"/>
          <w:szCs w:val="28"/>
          <w:rtl/>
          <w:lang w:val="en-US"/>
        </w:rPr>
        <w:t>هل يتطلب السياق المحلي المتميز لمشاريع رؤية المملكة 2030 إضافة متغيرات فريدة لقياس النجاح، مثل "الرشاقة التنظيمية في إدارة أوامر التغيير" (</w:t>
      </w:r>
      <w:r w:rsidRPr="00DE04B4">
        <w:rPr>
          <w:rFonts w:ascii="Sakkal Majalla" w:eastAsia="Sakkal Majalla" w:hAnsi="Sakkal Majalla" w:cs="Sakkal Majalla"/>
          <w:sz w:val="28"/>
          <w:szCs w:val="28"/>
          <w:lang w:val="en-US"/>
        </w:rPr>
        <w:t>Organizational Agility in Change Orders</w:t>
      </w:r>
      <w:r w:rsidRPr="00DE04B4">
        <w:rPr>
          <w:rFonts w:ascii="Sakkal Majalla" w:eastAsia="Sakkal Majalla" w:hAnsi="Sakkal Majalla" w:cs="Sakkal Majalla" w:hint="cs"/>
          <w:sz w:val="28"/>
          <w:szCs w:val="28"/>
          <w:rtl/>
          <w:lang w:val="en-US"/>
        </w:rPr>
        <w:t xml:space="preserve">) </w:t>
      </w:r>
      <w:r w:rsidRPr="00DE04B4">
        <w:rPr>
          <w:rFonts w:ascii="Sakkal Majalla" w:eastAsia="Sakkal Majalla" w:hAnsi="Sakkal Majalla" w:cs="Sakkal Majalla"/>
          <w:sz w:val="28"/>
          <w:szCs w:val="28"/>
          <w:rtl/>
          <w:lang w:val="en-US"/>
        </w:rPr>
        <w:t>و"الجدارة الرقمية في التوثيق" (</w:t>
      </w:r>
      <w:r w:rsidRPr="00DE04B4">
        <w:rPr>
          <w:rFonts w:ascii="Sakkal Majalla" w:eastAsia="Sakkal Majalla" w:hAnsi="Sakkal Majalla" w:cs="Sakkal Majalla"/>
          <w:sz w:val="28"/>
          <w:szCs w:val="28"/>
          <w:lang w:val="en-US"/>
        </w:rPr>
        <w:t>Digital Competence in Documentation</w:t>
      </w:r>
      <w:r w:rsidRPr="00DE04B4">
        <w:rPr>
          <w:rFonts w:ascii="Sakkal Majalla" w:eastAsia="Sakkal Majalla" w:hAnsi="Sakkal Majalla" w:cs="Sakkal Majalla" w:hint="cs"/>
          <w:sz w:val="28"/>
          <w:szCs w:val="28"/>
          <w:rtl/>
          <w:lang w:val="en-US"/>
        </w:rPr>
        <w:t>)</w:t>
      </w:r>
      <w:r w:rsidRPr="00DE04B4">
        <w:rPr>
          <w:rFonts w:ascii="Sakkal Majalla" w:eastAsia="Sakkal Majalla" w:hAnsi="Sakkal Majalla" w:cs="Sakkal Majalla"/>
          <w:sz w:val="28"/>
          <w:szCs w:val="28"/>
          <w:rtl/>
          <w:lang w:val="en-US"/>
        </w:rPr>
        <w:t>، كعوامل أساسية وحاسمة لتقليل احتمالية نشوء المطالبات العبثية والانتهازية وحماية كفاءة الإنفاق الحكومي؟</w:t>
      </w:r>
    </w:p>
    <w:p w14:paraId="7894566A" w14:textId="77777777" w:rsidR="00B43D57" w:rsidRDefault="00FE6D5F" w:rsidP="00551B9D">
      <w:pPr>
        <w:outlineLvl w:val="1"/>
        <w:rPr>
          <w:rFonts w:ascii="Sakkal Majalla" w:eastAsia="Sakkal Majalla" w:hAnsi="Sakkal Majalla" w:cs="Sakkal Majalla"/>
          <w:sz w:val="28"/>
          <w:szCs w:val="28"/>
          <w:u w:val="single"/>
        </w:rPr>
      </w:pPr>
      <w:bookmarkStart w:id="9" w:name="_Toc235202779"/>
      <w:r>
        <w:rPr>
          <w:rFonts w:ascii="Sakkal Majalla" w:eastAsia="Sakkal Majalla" w:hAnsi="Sakkal Majalla" w:cs="Sakkal Majalla" w:hint="cs"/>
          <w:sz w:val="28"/>
          <w:szCs w:val="28"/>
          <w:u w:val="single"/>
          <w:rtl/>
        </w:rPr>
        <w:t xml:space="preserve">1-3. </w:t>
      </w:r>
      <w:r w:rsidR="00397719">
        <w:rPr>
          <w:rFonts w:ascii="Sakkal Majalla" w:eastAsia="Sakkal Majalla" w:hAnsi="Sakkal Majalla" w:cs="Sakkal Majalla"/>
          <w:sz w:val="28"/>
          <w:szCs w:val="28"/>
          <w:u w:val="single"/>
          <w:rtl/>
        </w:rPr>
        <w:t>أهمية الدراسة.</w:t>
      </w:r>
      <w:bookmarkEnd w:id="9"/>
      <w:r w:rsidR="00397719">
        <w:rPr>
          <w:rFonts w:ascii="Sakkal Majalla" w:eastAsia="Sakkal Majalla" w:hAnsi="Sakkal Majalla" w:cs="Sakkal Majalla"/>
          <w:sz w:val="28"/>
          <w:szCs w:val="28"/>
          <w:u w:val="single"/>
          <w:rtl/>
        </w:rPr>
        <w:t xml:space="preserve"> </w:t>
      </w:r>
    </w:p>
    <w:p w14:paraId="6DC41DDC" w14:textId="77777777" w:rsidR="00236B0D" w:rsidRPr="00236B0D" w:rsidRDefault="00236B0D" w:rsidP="0075362E">
      <w:pPr>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تتجلى أهمية هذه الدراسة في شقين أساسيين: الأهمية العلمية (النظرية) والأهمية العملية (التطبيقية)، وذلك على النحو التالي:</w:t>
      </w:r>
    </w:p>
    <w:p w14:paraId="17BA7CC8" w14:textId="77777777" w:rsidR="00236B0D" w:rsidRPr="00236B0D" w:rsidRDefault="00236B0D" w:rsidP="00236B0D">
      <w:pPr>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أولاً: الأهمية العلمية (النظرية)</w:t>
      </w:r>
    </w:p>
    <w:p w14:paraId="6851C1DF" w14:textId="77777777" w:rsidR="00236B0D" w:rsidRPr="00236B0D" w:rsidRDefault="00236B0D" w:rsidP="0075362E">
      <w:pPr>
        <w:spacing w:line="240" w:lineRule="auto"/>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تكمن الأهمية المعرفية في إثراء المكتبة العربية والأدبيات الأكاديمية البينية التي تدمج بين حقلي "إدارة المشاريع الهندسية" و"القانون التعاقدي الإنشائي". وتسعى الدراسة إلى سد فجوة بحثية واضحة من خلال تبني وتطبيق نموذج تحليلي متين يربط بشكل مباشر بين ممارسات "الإدارة الاستباقية للمخاطر" وبين آليات "التوزيع العادل للمخاطر التعاقدية" في السياق الوطني المتخصص.</w:t>
      </w:r>
    </w:p>
    <w:p w14:paraId="23877137" w14:textId="77777777" w:rsidR="00236B0D" w:rsidRPr="00236B0D" w:rsidRDefault="00236B0D" w:rsidP="0075362E">
      <w:pPr>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كما تسهم الدراسة في تطوير وتوفير مقاييس موثقة لـ "نضج إدارة المخاطر" (</w:t>
      </w:r>
      <w:r w:rsidRPr="00236B0D">
        <w:rPr>
          <w:rFonts w:ascii="Sakkal Majalla" w:eastAsia="Sakkal Majalla" w:hAnsi="Sakkal Majalla" w:cs="Sakkal Majalla"/>
          <w:sz w:val="28"/>
          <w:szCs w:val="28"/>
        </w:rPr>
        <w:t>Risk Management Maturity</w:t>
      </w:r>
      <w:r>
        <w:rPr>
          <w:rFonts w:ascii="Sakkal Majalla" w:eastAsia="Sakkal Majalla" w:hAnsi="Sakkal Majalla" w:cs="Sakkal Majalla" w:hint="cs"/>
          <w:sz w:val="28"/>
          <w:szCs w:val="28"/>
          <w:rtl/>
        </w:rPr>
        <w:t xml:space="preserve">) </w:t>
      </w:r>
      <w:r w:rsidRPr="00236B0D">
        <w:rPr>
          <w:rFonts w:ascii="Sakkal Majalla" w:eastAsia="Sakkal Majalla" w:hAnsi="Sakkal Majalla" w:cs="Sakkal Majalla"/>
          <w:sz w:val="28"/>
          <w:szCs w:val="28"/>
          <w:rtl/>
        </w:rPr>
        <w:t>مصممة خصيصاً للبيئة السعودية ومشاريعها الكبرى. علاوة على ذلك، تبني الدراسة إطاراً نظرياً حديثاً يربط بين كفاءة التنبؤ بالأزمات التعاقدية قبل وقوعها وبين الحفاظ على استقرار الملاءة المالية لشركات التشييد في ظل التحولات الاقتصادية المعاصرة (جامعة الشرق الأوسط التقنية، 2021). وبذلك، تؤصل الدراسة علمياً لتأثير السلوك الاستباقي (كمتغير مستقل) في تقليل النزاعات القانونية بالمشاريع العملاقة بدلاً من انتظار وقوعها (</w:t>
      </w:r>
      <w:proofErr w:type="spellStart"/>
      <w:r w:rsidRPr="00236B0D">
        <w:rPr>
          <w:rFonts w:ascii="Sakkal Majalla" w:eastAsia="Sakkal Majalla" w:hAnsi="Sakkal Majalla" w:cs="Sakkal Majalla"/>
          <w:sz w:val="28"/>
          <w:szCs w:val="28"/>
        </w:rPr>
        <w:t>Alshehhi</w:t>
      </w:r>
      <w:proofErr w:type="spellEnd"/>
      <w:r w:rsidRPr="00236B0D">
        <w:rPr>
          <w:rFonts w:ascii="Sakkal Majalla" w:eastAsia="Sakkal Majalla" w:hAnsi="Sakkal Majalla" w:cs="Sakkal Majalla"/>
          <w:sz w:val="28"/>
          <w:szCs w:val="28"/>
        </w:rPr>
        <w:t xml:space="preserve"> et al., 2024b</w:t>
      </w:r>
      <w:r>
        <w:rPr>
          <w:rFonts w:ascii="Sakkal Majalla" w:eastAsia="Sakkal Majalla" w:hAnsi="Sakkal Majalla" w:cs="Sakkal Majalla" w:hint="cs"/>
          <w:sz w:val="28"/>
          <w:szCs w:val="28"/>
          <w:rtl/>
        </w:rPr>
        <w:t xml:space="preserve">). </w:t>
      </w:r>
    </w:p>
    <w:p w14:paraId="1E0EFF5C" w14:textId="77777777" w:rsidR="00236B0D" w:rsidRPr="00236B0D" w:rsidRDefault="00236B0D" w:rsidP="0075362E">
      <w:pPr>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ثانياً: الأهمية العملية (التطبيقية)</w:t>
      </w:r>
    </w:p>
    <w:p w14:paraId="40671EA0" w14:textId="77777777" w:rsidR="00236B0D" w:rsidRPr="00236B0D" w:rsidRDefault="00236B0D" w:rsidP="0075362E">
      <w:pPr>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تنبثق القيمة التطبيقية للبحث من التصاقه المباشر ببيئة المشاريع العملاقة المندرجة ضمن مبادرات "رؤية المملكة 2030" وبرنامج التحول الوطني بمدينة الرياض (</w:t>
      </w:r>
      <w:r w:rsidRPr="00236B0D">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 xml:space="preserve">). </w:t>
      </w:r>
      <w:r w:rsidRPr="00236B0D">
        <w:rPr>
          <w:rFonts w:ascii="Sakkal Majalla" w:eastAsia="Sakkal Majalla" w:hAnsi="Sakkal Majalla" w:cs="Sakkal Majalla"/>
          <w:sz w:val="28"/>
          <w:szCs w:val="28"/>
          <w:rtl/>
        </w:rPr>
        <w:t xml:space="preserve">وتوفر الدراسة بيانات كمية ونوعية دقيقة تتيح لصناع القرار تقييم فاعلية الأطر التعاقدية الحالية، وقياس قدرتها على الحد من المخاطر وتجاوزات التكاليف؛ والتي </w:t>
      </w:r>
      <w:r w:rsidRPr="00236B0D">
        <w:rPr>
          <w:rFonts w:ascii="Sakkal Majalla" w:eastAsia="Sakkal Majalla" w:hAnsi="Sakkal Majalla" w:cs="Sakkal Majalla"/>
          <w:sz w:val="28"/>
          <w:szCs w:val="28"/>
          <w:rtl/>
        </w:rPr>
        <w:lastRenderedPageBreak/>
        <w:t>قد تبلغ مستويات حرجة وتستنزف نحو 75% من الميزانية المعتمدة في حال غياب المنهجيات الاستباقية (القهوادي، 2024).</w:t>
      </w:r>
    </w:p>
    <w:p w14:paraId="4F0EAE6D" w14:textId="77777777" w:rsidR="00236B0D" w:rsidRPr="00236B0D" w:rsidRDefault="00236B0D" w:rsidP="0075362E">
      <w:pPr>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إضافة إلى ذلك، تهدف الدراسة إلى مساعدة الجهات الحكومية المطورة في العاصمة (مثل أمانة منطقة الرياض) ومطوري المشاريع الكبرى في فهم وتفكيك "المعوقات الجذرية للنزاعات". ومن أبرز هذه المعوقات: الغموض التعاقدي، وضعف التوظيف التقني لأدوات التمكين الرقمي المتقدمة مثل النمذجة (</w:t>
      </w:r>
      <w:r w:rsidRPr="00236B0D">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236B0D">
        <w:rPr>
          <w:rFonts w:ascii="Sakkal Majalla" w:eastAsia="Sakkal Majalla" w:hAnsi="Sakkal Majalla" w:cs="Sakkal Majalla"/>
          <w:sz w:val="28"/>
          <w:szCs w:val="28"/>
          <w:rtl/>
        </w:rPr>
        <w:t>والذكاء الاصطناعي في إدارة وحوكمة العقود (</w:t>
      </w:r>
      <w:r w:rsidRPr="00236B0D">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 xml:space="preserve">). </w:t>
      </w:r>
    </w:p>
    <w:p w14:paraId="01465E53" w14:textId="77777777" w:rsidR="00B43D57" w:rsidRDefault="00236B0D" w:rsidP="0075362E">
      <w:pPr>
        <w:jc w:val="both"/>
        <w:rPr>
          <w:rFonts w:ascii="Sakkal Majalla" w:eastAsia="Sakkal Majalla" w:hAnsi="Sakkal Majalla" w:cs="Sakkal Majalla"/>
          <w:sz w:val="28"/>
          <w:szCs w:val="28"/>
          <w:rtl/>
        </w:rPr>
      </w:pPr>
      <w:r w:rsidRPr="00236B0D">
        <w:rPr>
          <w:rFonts w:ascii="Sakkal Majalla" w:eastAsia="Sakkal Majalla" w:hAnsi="Sakkal Majalla" w:cs="Sakkal Majalla"/>
          <w:sz w:val="28"/>
          <w:szCs w:val="28"/>
          <w:rtl/>
        </w:rPr>
        <w:t>وفي محصلتها النهائية، تسعى الدراسة لتوجيه استراتيجيات القطاع والمؤسسات نحو تبني مفهوم "الوقاية القانونية" والاستثمار فيه مبكراً، بما يضمن تعزيز كفاءة الإنفاق الحكومي، وتقليل الهدر المالي الناجم عن المطالبات، وتحقيق التميز المؤسسي المنشود في بيئة التشييد المحلية (</w:t>
      </w:r>
      <w:r w:rsidRPr="00236B0D">
        <w:rPr>
          <w:rFonts w:ascii="Sakkal Majalla" w:eastAsia="Sakkal Majalla" w:hAnsi="Sakkal Majalla" w:cs="Sakkal Majalla"/>
          <w:sz w:val="28"/>
          <w:szCs w:val="28"/>
        </w:rPr>
        <w:t>Arcadis, 2025</w:t>
      </w:r>
      <w:r w:rsidR="0075362E">
        <w:rPr>
          <w:rFonts w:ascii="Sakkal Majalla" w:eastAsia="Sakkal Majalla" w:hAnsi="Sakkal Majalla" w:cs="Sakkal Majalla" w:hint="cs"/>
          <w:sz w:val="28"/>
          <w:szCs w:val="28"/>
          <w:rtl/>
        </w:rPr>
        <w:t>).</w:t>
      </w:r>
    </w:p>
    <w:p w14:paraId="039D37A6" w14:textId="77777777" w:rsidR="00B43D57" w:rsidRDefault="00FE6D5F" w:rsidP="00551B9D">
      <w:pPr>
        <w:outlineLvl w:val="1"/>
        <w:rPr>
          <w:rFonts w:ascii="Sakkal Majalla" w:eastAsia="Sakkal Majalla" w:hAnsi="Sakkal Majalla" w:cs="Sakkal Majalla"/>
          <w:sz w:val="28"/>
          <w:szCs w:val="28"/>
          <w:u w:val="single"/>
        </w:rPr>
      </w:pPr>
      <w:bookmarkStart w:id="10" w:name="_Toc235202780"/>
      <w:r>
        <w:rPr>
          <w:rFonts w:ascii="Sakkal Majalla" w:eastAsia="Sakkal Majalla" w:hAnsi="Sakkal Majalla" w:cs="Sakkal Majalla" w:hint="cs"/>
          <w:sz w:val="28"/>
          <w:szCs w:val="28"/>
          <w:u w:val="single"/>
          <w:rtl/>
        </w:rPr>
        <w:t xml:space="preserve">1-4. </w:t>
      </w:r>
      <w:r w:rsidR="00397719">
        <w:rPr>
          <w:rFonts w:ascii="Sakkal Majalla" w:eastAsia="Sakkal Majalla" w:hAnsi="Sakkal Majalla" w:cs="Sakkal Majalla"/>
          <w:sz w:val="28"/>
          <w:szCs w:val="28"/>
          <w:u w:val="single"/>
          <w:rtl/>
        </w:rPr>
        <w:t>أهداف الدراسة.</w:t>
      </w:r>
      <w:bookmarkEnd w:id="10"/>
      <w:r w:rsidR="00397719">
        <w:rPr>
          <w:rFonts w:ascii="Sakkal Majalla" w:eastAsia="Sakkal Majalla" w:hAnsi="Sakkal Majalla" w:cs="Sakkal Majalla"/>
          <w:sz w:val="28"/>
          <w:szCs w:val="28"/>
          <w:u w:val="single"/>
          <w:rtl/>
        </w:rPr>
        <w:t xml:space="preserve"> </w:t>
      </w:r>
    </w:p>
    <w:p w14:paraId="416C9633" w14:textId="77777777" w:rsidR="0029784A" w:rsidRPr="0029784A" w:rsidRDefault="0029784A" w:rsidP="0029784A">
      <w:p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أولاً: أهداف</w:t>
      </w:r>
      <w:r w:rsidRPr="0029784A">
        <w:rPr>
          <w:rFonts w:ascii="Sakkal Majalla" w:eastAsia="Sakkal Majalla" w:hAnsi="Sakkal Majalla" w:cs="Sakkal Majalla" w:hint="cs"/>
          <w:color w:val="000000"/>
          <w:sz w:val="28"/>
          <w:szCs w:val="28"/>
          <w:rtl/>
        </w:rPr>
        <w:t xml:space="preserve"> الدراسة:</w:t>
      </w:r>
    </w:p>
    <w:p w14:paraId="7DCAFF05" w14:textId="77777777" w:rsidR="0029784A" w:rsidRPr="0029784A" w:rsidRDefault="0029784A" w:rsidP="0029784A">
      <w:p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الهدف الرئيس</w:t>
      </w:r>
    </w:p>
    <w:p w14:paraId="6FA65142" w14:textId="77777777" w:rsidR="0029784A" w:rsidRPr="0029784A" w:rsidRDefault="0029784A" w:rsidP="0029784A">
      <w:p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قياس أثر الإدارة الاستباقية للمخاطر التعاقدية في تقليل النزاعات والمطالبات المالية في مشاريع التشييد بالمملكة العربية السعودية في ضوء مستهدفات رؤية 2030</w:t>
      </w:r>
      <w:r w:rsidRPr="0029784A">
        <w:rPr>
          <w:rFonts w:ascii="Sakkal Majalla" w:eastAsia="Sakkal Majalla" w:hAnsi="Sakkal Majalla" w:cs="Sakkal Majalla"/>
          <w:color w:val="000000"/>
          <w:sz w:val="28"/>
          <w:szCs w:val="28"/>
          <w:lang w:val="en-US"/>
        </w:rPr>
        <w:t>.</w:t>
      </w:r>
    </w:p>
    <w:p w14:paraId="5A884749" w14:textId="77777777" w:rsidR="0029784A" w:rsidRPr="0029784A" w:rsidRDefault="0029784A" w:rsidP="0029784A">
      <w:p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الأهداف الفرعية</w:t>
      </w:r>
    </w:p>
    <w:p w14:paraId="3923B488" w14:textId="77777777" w:rsidR="0029784A" w:rsidRPr="0029784A" w:rsidRDefault="0029784A" w:rsidP="0029784A">
      <w:pPr>
        <w:numPr>
          <w:ilvl w:val="0"/>
          <w:numId w:val="25"/>
        </w:num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التعرف على مستوى تطبيق ممارسات الإدارة الاستباقية للمخاطر التعاقدية في مشاريع التشييد</w:t>
      </w:r>
      <w:r w:rsidRPr="0029784A">
        <w:rPr>
          <w:rFonts w:ascii="Sakkal Majalla" w:eastAsia="Sakkal Majalla" w:hAnsi="Sakkal Majalla" w:cs="Sakkal Majalla"/>
          <w:color w:val="000000"/>
          <w:sz w:val="28"/>
          <w:szCs w:val="28"/>
          <w:lang w:val="en-US"/>
        </w:rPr>
        <w:t xml:space="preserve">. </w:t>
      </w:r>
    </w:p>
    <w:p w14:paraId="29D1864C" w14:textId="77777777" w:rsidR="0029784A" w:rsidRPr="0029784A" w:rsidRDefault="0029784A" w:rsidP="0029784A">
      <w:pPr>
        <w:numPr>
          <w:ilvl w:val="0"/>
          <w:numId w:val="25"/>
        </w:num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قياس مستوى تطبيق عمليات التحديد المبكر للمخاطر التعاقدية في المشاريع</w:t>
      </w:r>
      <w:r w:rsidRPr="0029784A">
        <w:rPr>
          <w:rFonts w:ascii="Sakkal Majalla" w:eastAsia="Sakkal Majalla" w:hAnsi="Sakkal Majalla" w:cs="Sakkal Majalla"/>
          <w:color w:val="000000"/>
          <w:sz w:val="28"/>
          <w:szCs w:val="28"/>
          <w:lang w:val="en-US"/>
        </w:rPr>
        <w:t xml:space="preserve">. </w:t>
      </w:r>
    </w:p>
    <w:p w14:paraId="6619D09F" w14:textId="77777777" w:rsidR="0029784A" w:rsidRPr="0029784A" w:rsidRDefault="0029784A" w:rsidP="0029784A">
      <w:pPr>
        <w:numPr>
          <w:ilvl w:val="0"/>
          <w:numId w:val="25"/>
        </w:num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التعرف على مستوى تطبيق أساليب التحليل والتقييم الكمي والنوعي للمخاطر التعاقدية</w:t>
      </w:r>
      <w:r w:rsidRPr="0029784A">
        <w:rPr>
          <w:rFonts w:ascii="Sakkal Majalla" w:eastAsia="Sakkal Majalla" w:hAnsi="Sakkal Majalla" w:cs="Sakkal Majalla"/>
          <w:color w:val="000000"/>
          <w:sz w:val="28"/>
          <w:szCs w:val="28"/>
          <w:lang w:val="en-US"/>
        </w:rPr>
        <w:t xml:space="preserve">. </w:t>
      </w:r>
    </w:p>
    <w:p w14:paraId="07655AC0" w14:textId="77777777" w:rsidR="0029784A" w:rsidRPr="0029784A" w:rsidRDefault="0029784A" w:rsidP="0029784A">
      <w:pPr>
        <w:numPr>
          <w:ilvl w:val="0"/>
          <w:numId w:val="25"/>
        </w:num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تقييم فعالية استراتيجيات الاستجابة والوقاية من المخاطر التعاقدية</w:t>
      </w:r>
      <w:r w:rsidRPr="0029784A">
        <w:rPr>
          <w:rFonts w:ascii="Sakkal Majalla" w:eastAsia="Sakkal Majalla" w:hAnsi="Sakkal Majalla" w:cs="Sakkal Majalla"/>
          <w:color w:val="000000"/>
          <w:sz w:val="28"/>
          <w:szCs w:val="28"/>
          <w:lang w:val="en-US"/>
        </w:rPr>
        <w:t xml:space="preserve">. </w:t>
      </w:r>
    </w:p>
    <w:p w14:paraId="56573C4F" w14:textId="77777777" w:rsidR="0029784A" w:rsidRPr="0029784A" w:rsidRDefault="0029784A" w:rsidP="0029784A">
      <w:pPr>
        <w:numPr>
          <w:ilvl w:val="0"/>
          <w:numId w:val="25"/>
        </w:num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29784A">
        <w:rPr>
          <w:rFonts w:ascii="Sakkal Majalla" w:eastAsia="Sakkal Majalla" w:hAnsi="Sakkal Majalla" w:cs="Sakkal Majalla"/>
          <w:color w:val="000000"/>
          <w:sz w:val="28"/>
          <w:szCs w:val="28"/>
          <w:rtl/>
        </w:rPr>
        <w:t>دراسة مستوى تطبيق التمكين الرقمي والتقنيات الحديثة في إدارة المخاطر التعاقدية بمشاريع التشييد</w:t>
      </w:r>
      <w:r w:rsidRPr="0029784A">
        <w:rPr>
          <w:rFonts w:ascii="Sakkal Majalla" w:eastAsia="Sakkal Majalla" w:hAnsi="Sakkal Majalla" w:cs="Sakkal Majalla"/>
          <w:color w:val="000000"/>
          <w:sz w:val="28"/>
          <w:szCs w:val="28"/>
          <w:lang w:val="en-US"/>
        </w:rPr>
        <w:t xml:space="preserve">. </w:t>
      </w:r>
    </w:p>
    <w:p w14:paraId="6BB18441" w14:textId="77777777" w:rsidR="00320489" w:rsidRPr="0029784A" w:rsidRDefault="0029784A" w:rsidP="0029784A">
      <w:p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color w:val="000000"/>
          <w:sz w:val="28"/>
          <w:szCs w:val="28"/>
          <w:rtl/>
        </w:rPr>
        <w:t>قياس مستوى تقليل النزاعات والمطالبات المالية في المشاريع محل الدراسة</w:t>
      </w:r>
      <w:r w:rsidR="00320489" w:rsidRPr="0029784A">
        <w:rPr>
          <w:rFonts w:ascii="Sakkal Majalla" w:eastAsia="Sakkal Majalla" w:hAnsi="Sakkal Majalla" w:cs="Sakkal Majalla"/>
          <w:color w:val="000000"/>
          <w:sz w:val="28"/>
          <w:szCs w:val="28"/>
          <w:rtl/>
        </w:rPr>
        <w:t>.</w:t>
      </w:r>
    </w:p>
    <w:p w14:paraId="142B9E7D" w14:textId="77777777" w:rsidR="00B43D57" w:rsidRDefault="00FE6D5F" w:rsidP="00551B9D">
      <w:pPr>
        <w:jc w:val="both"/>
        <w:outlineLvl w:val="1"/>
        <w:rPr>
          <w:rFonts w:ascii="Sakkal Majalla" w:eastAsia="Sakkal Majalla" w:hAnsi="Sakkal Majalla" w:cs="Sakkal Majalla"/>
          <w:sz w:val="28"/>
          <w:szCs w:val="28"/>
          <w:u w:val="single"/>
        </w:rPr>
      </w:pPr>
      <w:bookmarkStart w:id="11" w:name="_Toc235202781"/>
      <w:r>
        <w:rPr>
          <w:rFonts w:ascii="Sakkal Majalla" w:eastAsia="Sakkal Majalla" w:hAnsi="Sakkal Majalla" w:cs="Sakkal Majalla" w:hint="cs"/>
          <w:sz w:val="28"/>
          <w:szCs w:val="28"/>
          <w:u w:val="single"/>
          <w:rtl/>
        </w:rPr>
        <w:t xml:space="preserve">1-5. </w:t>
      </w:r>
      <w:r w:rsidR="00397719">
        <w:rPr>
          <w:rFonts w:ascii="Sakkal Majalla" w:eastAsia="Sakkal Majalla" w:hAnsi="Sakkal Majalla" w:cs="Sakkal Majalla"/>
          <w:sz w:val="28"/>
          <w:szCs w:val="28"/>
          <w:u w:val="single"/>
          <w:rtl/>
        </w:rPr>
        <w:t>تساؤلات الدراسة</w:t>
      </w:r>
      <w:bookmarkEnd w:id="11"/>
      <w:r w:rsidR="00397719">
        <w:rPr>
          <w:rFonts w:ascii="Sakkal Majalla" w:eastAsia="Sakkal Majalla" w:hAnsi="Sakkal Majalla" w:cs="Sakkal Majalla"/>
          <w:sz w:val="28"/>
          <w:szCs w:val="28"/>
          <w:u w:val="single"/>
          <w:rtl/>
        </w:rPr>
        <w:t xml:space="preserve"> </w:t>
      </w:r>
    </w:p>
    <w:p w14:paraId="686BD209" w14:textId="77777777" w:rsidR="002A5D8B" w:rsidRDefault="002A5D8B" w:rsidP="0029784A">
      <w:pPr>
        <w:pBdr>
          <w:top w:val="nil"/>
          <w:left w:val="nil"/>
          <w:bottom w:val="nil"/>
          <w:right w:val="nil"/>
          <w:between w:val="nil"/>
        </w:pBdr>
        <w:jc w:val="both"/>
        <w:rPr>
          <w:rFonts w:ascii="Sakkal Majalla" w:eastAsia="Sakkal Majalla" w:hAnsi="Sakkal Majalla" w:cs="Sakkal Majalla"/>
          <w:color w:val="000000"/>
          <w:sz w:val="28"/>
          <w:szCs w:val="28"/>
          <w:rtl/>
        </w:rPr>
      </w:pPr>
      <w:r w:rsidRPr="002A5D8B">
        <w:rPr>
          <w:rFonts w:ascii="Sakkal Majalla" w:eastAsia="Sakkal Majalla" w:hAnsi="Sakkal Majalla" w:cs="Sakkal Majalla"/>
          <w:color w:val="000000"/>
          <w:sz w:val="28"/>
          <w:szCs w:val="28"/>
          <w:rtl/>
        </w:rPr>
        <w:t xml:space="preserve">انطلاقاً من المشكلة البحثية المحددة، يسعى هذا البحث إلى تقديم إجابات دقيقة ومعمقة حول واقع وآفاق الإدارة الاستباقية للمخاطر التعاقدية. ولتحقيق هذا المسعى، يتمحور التساؤل الرئيس للدراسة حول: </w:t>
      </w:r>
      <w:r w:rsidR="0029784A" w:rsidRPr="0029784A">
        <w:rPr>
          <w:rFonts w:ascii="Sakkal Majalla" w:eastAsia="Sakkal Majalla" w:hAnsi="Sakkal Majalla" w:cs="Sakkal Majalla" w:hint="cs"/>
          <w:color w:val="000000"/>
          <w:sz w:val="28"/>
          <w:szCs w:val="28"/>
          <w:rtl/>
        </w:rPr>
        <w:t xml:space="preserve">ما </w:t>
      </w:r>
      <w:r w:rsidR="0029784A" w:rsidRPr="0029784A">
        <w:rPr>
          <w:rFonts w:ascii="Sakkal Majalla" w:eastAsia="Sakkal Majalla" w:hAnsi="Sakkal Majalla" w:cs="Sakkal Majalla"/>
          <w:color w:val="000000"/>
          <w:sz w:val="28"/>
          <w:szCs w:val="28"/>
          <w:rtl/>
        </w:rPr>
        <w:t>أثر الإدارة الاستباقية للمخاطر التعاقدية في تقليل النزاعات والمطالبات المالية في مشاريع التشييد بالمملكة العربية السعودية في ضوء مستهدفات رؤية 2030</w:t>
      </w:r>
      <w:r w:rsidR="0029784A" w:rsidRPr="0029784A">
        <w:rPr>
          <w:rFonts w:ascii="Sakkal Majalla" w:eastAsia="Sakkal Majalla" w:hAnsi="Sakkal Majalla" w:cs="Sakkal Majalla" w:hint="cs"/>
          <w:color w:val="000000"/>
          <w:sz w:val="28"/>
          <w:szCs w:val="28"/>
          <w:rtl/>
        </w:rPr>
        <w:t>؟</w:t>
      </w:r>
    </w:p>
    <w:p w14:paraId="0B659F0E" w14:textId="77777777" w:rsidR="00C94328" w:rsidRDefault="002A5D8B" w:rsidP="002C18A4">
      <w:pPr>
        <w:pBdr>
          <w:top w:val="nil"/>
          <w:left w:val="nil"/>
          <w:bottom w:val="nil"/>
          <w:right w:val="nil"/>
          <w:between w:val="nil"/>
        </w:pBdr>
        <w:jc w:val="both"/>
        <w:rPr>
          <w:rFonts w:ascii="Sakkal Majalla" w:eastAsia="Sakkal Majalla" w:hAnsi="Sakkal Majalla" w:cs="Sakkal Majalla"/>
          <w:color w:val="000000"/>
          <w:sz w:val="28"/>
          <w:szCs w:val="28"/>
          <w:rtl/>
        </w:rPr>
      </w:pPr>
      <w:r w:rsidRPr="002A5D8B">
        <w:rPr>
          <w:rFonts w:ascii="Sakkal Majalla" w:eastAsia="Sakkal Majalla" w:hAnsi="Sakkal Majalla" w:cs="Sakkal Majalla"/>
          <w:color w:val="000000"/>
          <w:sz w:val="28"/>
          <w:szCs w:val="28"/>
          <w:rtl/>
        </w:rPr>
        <w:t>ويتفرع عن هذا التساؤل الجوهري مجموعة من التساؤلات الفرعية التي تستهدف تفكيك أبعاد الظاهرة:</w:t>
      </w:r>
    </w:p>
    <w:p w14:paraId="54939242" w14:textId="77777777" w:rsidR="0029784A" w:rsidRPr="0029784A" w:rsidRDefault="0029784A" w:rsidP="0029784A">
      <w:pPr>
        <w:pStyle w:val="ListParagraph"/>
        <w:numPr>
          <w:ilvl w:val="0"/>
          <w:numId w:val="28"/>
        </w:num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hint="cs"/>
          <w:color w:val="000000"/>
          <w:sz w:val="28"/>
          <w:szCs w:val="28"/>
          <w:rtl/>
        </w:rPr>
        <w:lastRenderedPageBreak/>
        <w:t>ما</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مستوى</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تطبيق</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ممارسات</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الإدارة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الاستباقية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للمخاطر</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التعاقدية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في</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مشاريع</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التشييد؟</w:t>
      </w:r>
      <w:r w:rsidRPr="0029784A">
        <w:rPr>
          <w:rFonts w:ascii="Sakkal Majalla" w:eastAsia="Sakkal Majalla" w:hAnsi="Sakkal Majalla" w:cs="Sakkal Majalla"/>
          <w:color w:val="000000"/>
          <w:sz w:val="28"/>
          <w:szCs w:val="28"/>
          <w:rtl/>
        </w:rPr>
        <w:t xml:space="preserve"> </w:t>
      </w:r>
    </w:p>
    <w:p w14:paraId="3C5ED454" w14:textId="77777777" w:rsidR="0029784A" w:rsidRPr="0029784A" w:rsidRDefault="0029784A" w:rsidP="0029784A">
      <w:pPr>
        <w:pStyle w:val="ListParagraph"/>
        <w:numPr>
          <w:ilvl w:val="0"/>
          <w:numId w:val="28"/>
        </w:num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hint="cs"/>
          <w:color w:val="000000"/>
          <w:sz w:val="28"/>
          <w:szCs w:val="28"/>
          <w:rtl/>
        </w:rPr>
        <w:t>ما مستوى</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تطبيق</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عمليات</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التحديد</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المبكر</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للمخاطر</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التعاقدية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في</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المشاريع؟</w:t>
      </w:r>
      <w:r w:rsidRPr="0029784A">
        <w:rPr>
          <w:rFonts w:ascii="Sakkal Majalla" w:eastAsia="Sakkal Majalla" w:hAnsi="Sakkal Majalla" w:cs="Sakkal Majalla"/>
          <w:color w:val="000000"/>
          <w:sz w:val="28"/>
          <w:szCs w:val="28"/>
          <w:rtl/>
        </w:rPr>
        <w:t xml:space="preserve"> </w:t>
      </w:r>
    </w:p>
    <w:p w14:paraId="1D047901" w14:textId="77777777" w:rsidR="0029784A" w:rsidRPr="0029784A" w:rsidRDefault="0029784A" w:rsidP="0029784A">
      <w:pPr>
        <w:pStyle w:val="ListParagraph"/>
        <w:numPr>
          <w:ilvl w:val="0"/>
          <w:numId w:val="28"/>
        </w:num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hint="cs"/>
          <w:color w:val="000000"/>
          <w:sz w:val="28"/>
          <w:szCs w:val="28"/>
          <w:rtl/>
        </w:rPr>
        <w:t>ما</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مستوى</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تطبيق</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أساليب</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التحليل</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والتقييم</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الكمي</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والنوعي</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للمخاطر</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التعاقدية؟</w:t>
      </w:r>
    </w:p>
    <w:p w14:paraId="4FA2D0B6" w14:textId="77777777" w:rsidR="0029784A" w:rsidRPr="0029784A" w:rsidRDefault="0029784A" w:rsidP="0029784A">
      <w:pPr>
        <w:pStyle w:val="ListParagraph"/>
        <w:numPr>
          <w:ilvl w:val="0"/>
          <w:numId w:val="28"/>
        </w:num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hint="cs"/>
          <w:color w:val="000000"/>
          <w:sz w:val="28"/>
          <w:szCs w:val="28"/>
          <w:rtl/>
        </w:rPr>
        <w:t>ما</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فعالية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استراتيجيات</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الاستجابة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والوقاية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من</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المخاطر</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التعاقدية؟</w:t>
      </w:r>
    </w:p>
    <w:p w14:paraId="342DBC8C" w14:textId="77777777" w:rsidR="0029784A" w:rsidRPr="0029784A" w:rsidRDefault="0029784A" w:rsidP="0029784A">
      <w:pPr>
        <w:pStyle w:val="ListParagraph"/>
        <w:numPr>
          <w:ilvl w:val="0"/>
          <w:numId w:val="28"/>
        </w:num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color w:val="000000"/>
          <w:sz w:val="28"/>
          <w:szCs w:val="28"/>
          <w:rtl/>
        </w:rPr>
        <w:t>ما مستوى تطبيق التمكين الرقمي والتقنيات الحديثة في إدارة المخاطر التعاقدية بمشاريع التشييد؟</w:t>
      </w:r>
    </w:p>
    <w:p w14:paraId="59A705F3" w14:textId="77777777" w:rsidR="0029784A" w:rsidRPr="0029784A" w:rsidRDefault="0029784A" w:rsidP="0029784A">
      <w:pPr>
        <w:pStyle w:val="ListParagraph"/>
        <w:numPr>
          <w:ilvl w:val="0"/>
          <w:numId w:val="28"/>
        </w:numPr>
        <w:pBdr>
          <w:top w:val="nil"/>
          <w:left w:val="nil"/>
          <w:bottom w:val="nil"/>
          <w:right w:val="nil"/>
          <w:between w:val="nil"/>
        </w:pBdr>
        <w:jc w:val="both"/>
        <w:rPr>
          <w:rFonts w:ascii="Sakkal Majalla" w:eastAsia="Sakkal Majalla" w:hAnsi="Sakkal Majalla" w:cs="Sakkal Majalla"/>
          <w:color w:val="000000"/>
          <w:sz w:val="28"/>
          <w:szCs w:val="28"/>
          <w:rtl/>
        </w:rPr>
      </w:pPr>
      <w:r w:rsidRPr="0029784A">
        <w:rPr>
          <w:rFonts w:ascii="Sakkal Majalla" w:eastAsia="Sakkal Majalla" w:hAnsi="Sakkal Majalla" w:cs="Sakkal Majalla" w:hint="cs"/>
          <w:color w:val="000000"/>
          <w:sz w:val="28"/>
          <w:szCs w:val="28"/>
          <w:rtl/>
        </w:rPr>
        <w:t>ما</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مستوى</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تقليل</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النزاعات</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والمطالبات</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المالية</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في</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المشاريع</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محل</w:t>
      </w:r>
      <w:r w:rsidRPr="0029784A">
        <w:rPr>
          <w:rFonts w:ascii="Sakkal Majalla" w:eastAsia="Sakkal Majalla" w:hAnsi="Sakkal Majalla" w:cs="Sakkal Majalla"/>
          <w:color w:val="000000"/>
          <w:sz w:val="28"/>
          <w:szCs w:val="28"/>
          <w:rtl/>
        </w:rPr>
        <w:t xml:space="preserve"> </w:t>
      </w:r>
      <w:r w:rsidRPr="0029784A">
        <w:rPr>
          <w:rFonts w:ascii="Sakkal Majalla" w:eastAsia="Sakkal Majalla" w:hAnsi="Sakkal Majalla" w:cs="Sakkal Majalla" w:hint="cs"/>
          <w:color w:val="000000"/>
          <w:sz w:val="28"/>
          <w:szCs w:val="28"/>
          <w:rtl/>
        </w:rPr>
        <w:t>الدراسة؟</w:t>
      </w:r>
    </w:p>
    <w:p w14:paraId="779C12DE" w14:textId="77777777" w:rsidR="002C18A4" w:rsidRPr="002C18A4" w:rsidRDefault="002A5D8B" w:rsidP="00C94328">
      <w:pPr>
        <w:pBdr>
          <w:top w:val="nil"/>
          <w:left w:val="nil"/>
          <w:bottom w:val="nil"/>
          <w:right w:val="nil"/>
          <w:between w:val="nil"/>
        </w:pBdr>
        <w:jc w:val="both"/>
        <w:rPr>
          <w:rFonts w:ascii="Sakkal Majalla" w:eastAsia="Sakkal Majalla" w:hAnsi="Sakkal Majalla" w:cs="Sakkal Majalla"/>
          <w:color w:val="000000"/>
          <w:sz w:val="28"/>
          <w:szCs w:val="28"/>
        </w:rPr>
      </w:pPr>
      <w:r w:rsidRPr="002A5D8B">
        <w:rPr>
          <w:rFonts w:ascii="Sakkal Majalla" w:eastAsia="Sakkal Majalla" w:hAnsi="Sakkal Majalla" w:cs="Sakkal Majalla"/>
          <w:color w:val="000000"/>
          <w:sz w:val="28"/>
          <w:szCs w:val="28"/>
          <w:rtl/>
        </w:rPr>
        <w:t>تستهدف هذه التساؤلات مجتمعةً بناء قاعدة معرفية رصينة تساعد في تشخيص الواقع وتقديم حلول علمية داعمة لصناع القرار في قطاع التشييد السعودي.</w:t>
      </w:r>
    </w:p>
    <w:p w14:paraId="398CB573" w14:textId="77777777" w:rsidR="00B43D57" w:rsidRDefault="00FE6D5F" w:rsidP="00551B9D">
      <w:pPr>
        <w:jc w:val="both"/>
        <w:outlineLvl w:val="1"/>
        <w:rPr>
          <w:rFonts w:ascii="Sakkal Majalla" w:eastAsia="Sakkal Majalla" w:hAnsi="Sakkal Majalla" w:cs="Sakkal Majalla"/>
          <w:sz w:val="28"/>
          <w:szCs w:val="28"/>
          <w:u w:val="single"/>
        </w:rPr>
      </w:pPr>
      <w:bookmarkStart w:id="12" w:name="_Toc235202782"/>
      <w:r>
        <w:rPr>
          <w:rFonts w:ascii="Sakkal Majalla" w:eastAsia="Sakkal Majalla" w:hAnsi="Sakkal Majalla" w:cs="Sakkal Majalla" w:hint="cs"/>
          <w:sz w:val="28"/>
          <w:szCs w:val="28"/>
          <w:u w:val="single"/>
          <w:rtl/>
        </w:rPr>
        <w:t>1-6.</w:t>
      </w:r>
      <w:r w:rsidR="00397719">
        <w:rPr>
          <w:rFonts w:ascii="Sakkal Majalla" w:eastAsia="Sakkal Majalla" w:hAnsi="Sakkal Majalla" w:cs="Sakkal Majalla"/>
          <w:sz w:val="28"/>
          <w:szCs w:val="28"/>
          <w:u w:val="single"/>
          <w:rtl/>
        </w:rPr>
        <w:t xml:space="preserve"> فروض الدراسة</w:t>
      </w:r>
      <w:bookmarkEnd w:id="12"/>
    </w:p>
    <w:p w14:paraId="6619DEB5" w14:textId="77777777" w:rsidR="00C94328" w:rsidRDefault="00C94328" w:rsidP="002C18A4">
      <w:pPr>
        <w:spacing w:after="0"/>
        <w:jc w:val="both"/>
        <w:rPr>
          <w:rFonts w:ascii="Sakkal Majalla" w:eastAsia="Sakkal Majalla" w:hAnsi="Sakkal Majalla" w:cs="Sakkal Majalla"/>
          <w:sz w:val="28"/>
          <w:szCs w:val="28"/>
          <w:rtl/>
        </w:rPr>
      </w:pPr>
      <w:r w:rsidRPr="00C94328">
        <w:rPr>
          <w:rFonts w:ascii="Sakkal Majalla" w:eastAsia="Sakkal Majalla" w:hAnsi="Sakkal Majalla" w:cs="Sakkal Majalla"/>
          <w:sz w:val="28"/>
          <w:szCs w:val="28"/>
          <w:rtl/>
        </w:rPr>
        <w:t>تسعى الدراسة إلى اختبار مجموعة من الفروض الإحصائية التي تقيس العلاقات بين ممارسات الإدارة الاستباقية للمخاطر ومخرجات الأداء التعاقدي، وذلك وفقاً للآتي:</w:t>
      </w:r>
    </w:p>
    <w:p w14:paraId="0981AF1B" w14:textId="77777777" w:rsidR="0029784A" w:rsidRDefault="00C94328" w:rsidP="0029784A">
      <w:pPr>
        <w:spacing w:after="0"/>
        <w:jc w:val="both"/>
        <w:rPr>
          <w:rFonts w:ascii="Sakkal Majalla" w:eastAsia="Sakkal Majalla" w:hAnsi="Sakkal Majalla" w:cs="Sakkal Majalla"/>
          <w:sz w:val="28"/>
          <w:szCs w:val="28"/>
          <w:rtl/>
        </w:rPr>
      </w:pPr>
      <w:r w:rsidRPr="00C94328">
        <w:rPr>
          <w:rFonts w:ascii="Sakkal Majalla" w:eastAsia="Sakkal Majalla" w:hAnsi="Sakkal Majalla" w:cs="Sakkal Majalla"/>
          <w:sz w:val="28"/>
          <w:szCs w:val="28"/>
          <w:rtl/>
        </w:rPr>
        <w:t>الفرض</w:t>
      </w:r>
      <w:r w:rsidR="0029784A">
        <w:rPr>
          <w:rFonts w:ascii="Sakkal Majalla" w:eastAsia="Sakkal Majalla" w:hAnsi="Sakkal Majalla" w:cs="Sakkal Majalla" w:hint="cs"/>
          <w:sz w:val="28"/>
          <w:szCs w:val="28"/>
          <w:rtl/>
        </w:rPr>
        <w:t>ية</w:t>
      </w:r>
      <w:r w:rsidRPr="00C94328">
        <w:rPr>
          <w:rFonts w:ascii="Sakkal Majalla" w:eastAsia="Sakkal Majalla" w:hAnsi="Sakkal Majalla" w:cs="Sakkal Majalla"/>
          <w:sz w:val="28"/>
          <w:szCs w:val="28"/>
          <w:rtl/>
        </w:rPr>
        <w:t xml:space="preserve"> الرئيس</w:t>
      </w:r>
      <w:r w:rsidR="0029784A">
        <w:rPr>
          <w:rFonts w:ascii="Sakkal Majalla" w:eastAsia="Sakkal Majalla" w:hAnsi="Sakkal Majalla" w:cs="Sakkal Majalla" w:hint="cs"/>
          <w:sz w:val="28"/>
          <w:szCs w:val="28"/>
          <w:rtl/>
        </w:rPr>
        <w:t>ية</w:t>
      </w:r>
    </w:p>
    <w:p w14:paraId="4F27611F" w14:textId="77777777" w:rsidR="00C94328" w:rsidRDefault="00C94328" w:rsidP="0029784A">
      <w:pPr>
        <w:spacing w:after="0"/>
        <w:jc w:val="both"/>
        <w:rPr>
          <w:rFonts w:ascii="Sakkal Majalla" w:eastAsia="Sakkal Majalla" w:hAnsi="Sakkal Majalla" w:cs="Sakkal Majalla"/>
          <w:sz w:val="28"/>
          <w:szCs w:val="28"/>
          <w:rtl/>
        </w:rPr>
      </w:pPr>
      <w:r w:rsidRPr="00C94328">
        <w:rPr>
          <w:rFonts w:ascii="Sakkal Majalla" w:eastAsia="Sakkal Majalla" w:hAnsi="Sakkal Majalla" w:cs="Sakkal Majalla"/>
          <w:sz w:val="28"/>
          <w:szCs w:val="28"/>
          <w:rtl/>
        </w:rPr>
        <w:t>(</w:t>
      </w:r>
      <w:r w:rsidRPr="00C94328">
        <w:rPr>
          <w:rFonts w:ascii="Sakkal Majalla" w:eastAsia="Sakkal Majalla" w:hAnsi="Sakkal Majalla" w:cs="Sakkal Majalla"/>
          <w:sz w:val="28"/>
          <w:szCs w:val="28"/>
        </w:rPr>
        <w:t>H</w:t>
      </w:r>
      <w:r w:rsidR="0029784A" w:rsidRPr="00D044FD">
        <w:rPr>
          <w:rFonts w:ascii="Sakkal Majalla" w:eastAsia="Sakkal Majalla" w:hAnsi="Sakkal Majalla" w:cs="Sakkal Majalla"/>
          <w:sz w:val="28"/>
          <w:szCs w:val="28"/>
          <w:vertAlign w:val="subscript"/>
          <w:lang w:val="en-US"/>
        </w:rPr>
        <w:t>0</w:t>
      </w:r>
      <w:r w:rsidRPr="00D044FD">
        <w:rPr>
          <w:rFonts w:ascii="Sakkal Majalla" w:eastAsia="Sakkal Majalla" w:hAnsi="Sakkal Majalla" w:cs="Sakkal Majalla"/>
          <w:sz w:val="28"/>
          <w:szCs w:val="28"/>
          <w:vertAlign w:val="subscript"/>
        </w:rPr>
        <w:t>1</w:t>
      </w:r>
      <w:r>
        <w:rPr>
          <w:rFonts w:ascii="Sakkal Majalla" w:eastAsia="Sakkal Majalla" w:hAnsi="Sakkal Majalla" w:cs="Sakkal Majalla" w:hint="cs"/>
          <w:sz w:val="28"/>
          <w:szCs w:val="28"/>
          <w:rtl/>
        </w:rPr>
        <w:t xml:space="preserve">): </w:t>
      </w:r>
      <w:r w:rsidR="0029784A" w:rsidRPr="0029784A">
        <w:rPr>
          <w:rFonts w:ascii="Sakkal Majalla" w:eastAsia="Sakkal Majalla" w:hAnsi="Sakkal Majalla" w:cs="Sakkal Majalla"/>
          <w:sz w:val="28"/>
          <w:szCs w:val="28"/>
          <w:rtl/>
        </w:rPr>
        <w:t>يوجد أثر ذو دلالة إحصائية للإدارة الاستباقية للمخاطر التعاقدية في تقليل النزاعات والمطالبات المالية في مشاريع التشييد</w:t>
      </w:r>
      <w:r w:rsidR="0029784A">
        <w:rPr>
          <w:rFonts w:ascii="Sakkal Majalla" w:eastAsia="Sakkal Majalla" w:hAnsi="Sakkal Majalla" w:cs="Sakkal Majalla" w:hint="cs"/>
          <w:sz w:val="28"/>
          <w:szCs w:val="28"/>
          <w:rtl/>
        </w:rPr>
        <w:t>.</w:t>
      </w:r>
    </w:p>
    <w:p w14:paraId="34C5B296" w14:textId="77777777" w:rsidR="00C94328" w:rsidRDefault="0029784A" w:rsidP="00A0299B">
      <w:pPr>
        <w:spacing w:after="0"/>
        <w:jc w:val="both"/>
        <w:rPr>
          <w:rFonts w:ascii="Sakkal Majalla" w:eastAsia="Sakkal Majalla" w:hAnsi="Sakkal Majalla" w:cs="Sakkal Majalla"/>
          <w:sz w:val="28"/>
          <w:szCs w:val="28"/>
          <w:rtl/>
          <w:lang w:val="en-US"/>
        </w:rPr>
      </w:pPr>
      <w:r w:rsidRPr="00C94328">
        <w:rPr>
          <w:rFonts w:ascii="Sakkal Majalla" w:eastAsia="Sakkal Majalla" w:hAnsi="Sakkal Majalla" w:cs="Sakkal Majalla"/>
          <w:sz w:val="28"/>
          <w:szCs w:val="28"/>
          <w:rtl/>
        </w:rPr>
        <w:t>(</w:t>
      </w:r>
      <w:r w:rsidRPr="00C94328">
        <w:rPr>
          <w:rFonts w:ascii="Sakkal Majalla" w:eastAsia="Sakkal Majalla" w:hAnsi="Sakkal Majalla" w:cs="Sakkal Majalla"/>
          <w:sz w:val="28"/>
          <w:szCs w:val="28"/>
        </w:rPr>
        <w:t>H</w:t>
      </w:r>
      <w:r w:rsidRPr="00D044FD">
        <w:rPr>
          <w:rFonts w:ascii="Sakkal Majalla" w:eastAsia="Sakkal Majalla" w:hAnsi="Sakkal Majalla" w:cs="Sakkal Majalla"/>
          <w:sz w:val="28"/>
          <w:szCs w:val="28"/>
          <w:vertAlign w:val="subscript"/>
          <w:lang w:val="en-US"/>
        </w:rPr>
        <w:t>0</w:t>
      </w:r>
      <w:r w:rsidRPr="00D044FD">
        <w:rPr>
          <w:rFonts w:ascii="Sakkal Majalla" w:eastAsia="Sakkal Majalla" w:hAnsi="Sakkal Majalla" w:cs="Sakkal Majalla"/>
          <w:sz w:val="28"/>
          <w:szCs w:val="28"/>
          <w:vertAlign w:val="subscript"/>
        </w:rPr>
        <w:t>0</w:t>
      </w:r>
      <w:r>
        <w:rPr>
          <w:rFonts w:ascii="Sakkal Majalla" w:eastAsia="Sakkal Majalla" w:hAnsi="Sakkal Majalla" w:cs="Sakkal Majalla" w:hint="cs"/>
          <w:sz w:val="28"/>
          <w:szCs w:val="28"/>
          <w:rtl/>
        </w:rPr>
        <w:t xml:space="preserve">): </w:t>
      </w:r>
      <w:r w:rsidR="00A0299B" w:rsidRPr="00A0299B">
        <w:rPr>
          <w:rFonts w:ascii="Sakkal Majalla" w:eastAsia="Sakkal Majalla" w:hAnsi="Sakkal Majalla" w:cs="Sakkal Majalla"/>
          <w:sz w:val="28"/>
          <w:szCs w:val="28"/>
          <w:rtl/>
        </w:rPr>
        <w:t>لا يوجد أثر ذو دلالة إحصائية للإدارة الاستباقية للمخاطر التعاقدية في تقليل النزاعات والمطالبات المالية في مشاريع التشييد</w:t>
      </w:r>
      <w:r w:rsidR="00A0299B" w:rsidRPr="00A0299B">
        <w:rPr>
          <w:rFonts w:ascii="Sakkal Majalla" w:eastAsia="Sakkal Majalla" w:hAnsi="Sakkal Majalla" w:cs="Sakkal Majalla"/>
          <w:sz w:val="28"/>
          <w:szCs w:val="28"/>
          <w:lang w:val="en-US"/>
        </w:rPr>
        <w:t>.</w:t>
      </w:r>
    </w:p>
    <w:p w14:paraId="1F60F38B" w14:textId="77777777" w:rsidR="00A0299B" w:rsidRDefault="00A0299B" w:rsidP="00A0299B">
      <w:pPr>
        <w:spacing w:after="0"/>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وينبثق من هذه الفرضية الأساسية عدد من الفرضيات الفرعية التالية:</w:t>
      </w:r>
    </w:p>
    <w:p w14:paraId="656BE72C" w14:textId="77777777" w:rsidR="00A0299B" w:rsidRPr="00A0299B" w:rsidRDefault="00A0299B" w:rsidP="00A0299B">
      <w:pPr>
        <w:spacing w:after="0"/>
        <w:jc w:val="both"/>
        <w:rPr>
          <w:rFonts w:ascii="Sakkal Majalla" w:eastAsia="Sakkal Majalla" w:hAnsi="Sakkal Majalla" w:cs="Sakkal Majalla"/>
          <w:sz w:val="28"/>
          <w:szCs w:val="28"/>
          <w:lang w:val="en-US"/>
        </w:rPr>
      </w:pPr>
      <w:r w:rsidRPr="00A0299B">
        <w:rPr>
          <w:rFonts w:ascii="Sakkal Majalla" w:eastAsia="Sakkal Majalla" w:hAnsi="Sakkal Majalla" w:cs="Sakkal Majalla" w:hint="cs"/>
          <w:sz w:val="28"/>
          <w:szCs w:val="28"/>
          <w:rtl/>
          <w:lang w:val="en-US"/>
        </w:rPr>
        <w:t>الفرضية</w:t>
      </w:r>
      <w:r>
        <w:rPr>
          <w:rFonts w:ascii="Sakkal Majalla" w:eastAsia="Sakkal Majalla" w:hAnsi="Sakkal Majalla" w:cs="Sakkal Majalla" w:hint="cs"/>
          <w:sz w:val="28"/>
          <w:szCs w:val="28"/>
          <w:rtl/>
          <w:lang w:val="en-US"/>
        </w:rPr>
        <w:t xml:space="preserve"> الفرعية</w:t>
      </w:r>
      <w:r w:rsidRPr="00A0299B">
        <w:rPr>
          <w:rFonts w:ascii="Sakkal Majalla" w:eastAsia="Sakkal Majalla" w:hAnsi="Sakkal Majalla" w:cs="Sakkal Majalla" w:hint="cs"/>
          <w:sz w:val="28"/>
          <w:szCs w:val="28"/>
          <w:rtl/>
          <w:lang w:val="en-US"/>
        </w:rPr>
        <w:t xml:space="preserve"> الأولى:</w:t>
      </w:r>
    </w:p>
    <w:p w14:paraId="77906E5B" w14:textId="77777777" w:rsidR="00A0299B" w:rsidRPr="00A0299B" w:rsidRDefault="00A0299B"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11</w:t>
      </w:r>
      <w:r>
        <w:rPr>
          <w:rFonts w:ascii="Sakkal Majalla" w:eastAsia="Sakkal Majalla" w:hAnsi="Sakkal Majalla" w:cs="Sakkal Majalla" w:hint="cs"/>
          <w:sz w:val="28"/>
          <w:szCs w:val="28"/>
          <w:rtl/>
          <w:lang w:val="en-US"/>
        </w:rPr>
        <w:t xml:space="preserve">): </w:t>
      </w:r>
      <w:r w:rsidRPr="00A0299B">
        <w:rPr>
          <w:rFonts w:ascii="Sakkal Majalla" w:eastAsia="Sakkal Majalla" w:hAnsi="Sakkal Majalla" w:cs="Sakkal Majalla"/>
          <w:sz w:val="28"/>
          <w:szCs w:val="28"/>
          <w:rtl/>
          <w:lang w:val="en-US"/>
        </w:rPr>
        <w:t>يوجد أثر ذو دلالة إحصائية للتحديد المبكر للمخاطر التعاقدية في تقليل النزاعات والمطالبات المالية</w:t>
      </w:r>
      <w:r w:rsidRPr="00A0299B">
        <w:rPr>
          <w:rFonts w:ascii="Sakkal Majalla" w:eastAsia="Sakkal Majalla" w:hAnsi="Sakkal Majalla" w:cs="Sakkal Majalla"/>
          <w:sz w:val="28"/>
          <w:szCs w:val="28"/>
          <w:lang w:val="en-US"/>
        </w:rPr>
        <w:t>.</w:t>
      </w:r>
    </w:p>
    <w:p w14:paraId="7AE67E0F" w14:textId="77777777" w:rsidR="00A0299B" w:rsidRPr="00A0299B" w:rsidRDefault="00A0299B" w:rsidP="00A0299B">
      <w:pPr>
        <w:spacing w:after="0"/>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10</w:t>
      </w:r>
      <w:r>
        <w:rPr>
          <w:rFonts w:ascii="Sakkal Majalla" w:eastAsia="Sakkal Majalla" w:hAnsi="Sakkal Majalla" w:cs="Sakkal Majalla" w:hint="cs"/>
          <w:sz w:val="28"/>
          <w:szCs w:val="28"/>
          <w:rtl/>
          <w:lang w:val="en-US"/>
        </w:rPr>
        <w:t xml:space="preserve">): </w:t>
      </w:r>
      <w:r w:rsidRPr="00A0299B">
        <w:rPr>
          <w:rFonts w:ascii="Sakkal Majalla" w:eastAsia="Sakkal Majalla" w:hAnsi="Sakkal Majalla" w:cs="Sakkal Majalla"/>
          <w:sz w:val="28"/>
          <w:szCs w:val="28"/>
          <w:rtl/>
          <w:lang w:val="en-US"/>
        </w:rPr>
        <w:t>لا يوجد أثر ذو دلالة إحصائية للتحديد المبكر للمخاطر التعاقدية في تقليل النزاعات والمطالبات المالية</w:t>
      </w:r>
      <w:r w:rsidRPr="00A0299B">
        <w:rPr>
          <w:rFonts w:ascii="Sakkal Majalla" w:eastAsia="Sakkal Majalla" w:hAnsi="Sakkal Majalla" w:cs="Sakkal Majalla"/>
          <w:sz w:val="28"/>
          <w:szCs w:val="28"/>
          <w:lang w:val="en-US"/>
        </w:rPr>
        <w:t>.</w:t>
      </w:r>
    </w:p>
    <w:p w14:paraId="777EFFF4" w14:textId="77777777" w:rsidR="00A0299B" w:rsidRPr="00A0299B" w:rsidRDefault="00A0299B" w:rsidP="00A0299B">
      <w:pPr>
        <w:spacing w:after="0"/>
        <w:jc w:val="both"/>
        <w:rPr>
          <w:rFonts w:ascii="Sakkal Majalla" w:eastAsia="Sakkal Majalla" w:hAnsi="Sakkal Majalla" w:cs="Sakkal Majalla"/>
          <w:sz w:val="28"/>
          <w:szCs w:val="28"/>
          <w:lang w:val="en-US"/>
        </w:rPr>
      </w:pPr>
      <w:r w:rsidRPr="00A0299B">
        <w:rPr>
          <w:rFonts w:ascii="Sakkal Majalla" w:eastAsia="Sakkal Majalla" w:hAnsi="Sakkal Majalla" w:cs="Sakkal Majalla" w:hint="cs"/>
          <w:sz w:val="28"/>
          <w:szCs w:val="28"/>
          <w:rtl/>
          <w:lang w:val="en-US"/>
        </w:rPr>
        <w:t>الفرضية</w:t>
      </w:r>
      <w:r>
        <w:rPr>
          <w:rFonts w:ascii="Sakkal Majalla" w:eastAsia="Sakkal Majalla" w:hAnsi="Sakkal Majalla" w:cs="Sakkal Majalla" w:hint="cs"/>
          <w:sz w:val="28"/>
          <w:szCs w:val="28"/>
          <w:rtl/>
          <w:lang w:val="en-US"/>
        </w:rPr>
        <w:t xml:space="preserve"> الفرعية</w:t>
      </w:r>
      <w:r w:rsidRPr="00A0299B">
        <w:rPr>
          <w:rFonts w:ascii="Sakkal Majalla" w:eastAsia="Sakkal Majalla" w:hAnsi="Sakkal Majalla" w:cs="Sakkal Majalla" w:hint="cs"/>
          <w:sz w:val="28"/>
          <w:szCs w:val="28"/>
          <w:rtl/>
          <w:lang w:val="en-US"/>
        </w:rPr>
        <w:t xml:space="preserve"> الثانية:</w:t>
      </w:r>
    </w:p>
    <w:p w14:paraId="5E2E333E" w14:textId="77777777" w:rsidR="00A0299B" w:rsidRPr="00A0299B" w:rsidRDefault="00A0299B"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21</w:t>
      </w:r>
      <w:r>
        <w:rPr>
          <w:rFonts w:ascii="Sakkal Majalla" w:eastAsia="Sakkal Majalla" w:hAnsi="Sakkal Majalla" w:cs="Sakkal Majalla" w:hint="cs"/>
          <w:sz w:val="28"/>
          <w:szCs w:val="28"/>
          <w:rtl/>
          <w:lang w:val="en-US"/>
        </w:rPr>
        <w:t xml:space="preserve">): </w:t>
      </w:r>
      <w:r w:rsidRPr="00A0299B">
        <w:rPr>
          <w:rFonts w:ascii="Sakkal Majalla" w:eastAsia="Sakkal Majalla" w:hAnsi="Sakkal Majalla" w:cs="Sakkal Majalla"/>
          <w:sz w:val="28"/>
          <w:szCs w:val="28"/>
          <w:rtl/>
          <w:lang w:val="en-US"/>
        </w:rPr>
        <w:t>يوجد أثر ذو دلالة إحصائية للتحليل والتقييم الكمي والنوعي للمخاطر التعاقدية في تقليل النزاعات والمطالبات المالية</w:t>
      </w:r>
      <w:r w:rsidRPr="00A0299B">
        <w:rPr>
          <w:rFonts w:ascii="Sakkal Majalla" w:eastAsia="Sakkal Majalla" w:hAnsi="Sakkal Majalla" w:cs="Sakkal Majalla"/>
          <w:sz w:val="28"/>
          <w:szCs w:val="28"/>
          <w:lang w:val="en-US"/>
        </w:rPr>
        <w:t>.</w:t>
      </w:r>
    </w:p>
    <w:p w14:paraId="2D70B840" w14:textId="77777777" w:rsidR="00A0299B" w:rsidRPr="00A0299B" w:rsidRDefault="00A0299B"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20</w:t>
      </w:r>
      <w:r>
        <w:rPr>
          <w:rFonts w:ascii="Sakkal Majalla" w:eastAsia="Sakkal Majalla" w:hAnsi="Sakkal Majalla" w:cs="Sakkal Majalla" w:hint="cs"/>
          <w:sz w:val="28"/>
          <w:szCs w:val="28"/>
          <w:rtl/>
          <w:lang w:val="en-US"/>
        </w:rPr>
        <w:t xml:space="preserve">): </w:t>
      </w:r>
      <w:r w:rsidRPr="00A0299B">
        <w:rPr>
          <w:rFonts w:ascii="Sakkal Majalla" w:eastAsia="Sakkal Majalla" w:hAnsi="Sakkal Majalla" w:cs="Sakkal Majalla"/>
          <w:sz w:val="28"/>
          <w:szCs w:val="28"/>
          <w:rtl/>
          <w:lang w:val="en-US"/>
        </w:rPr>
        <w:t>لا يوجد أثر ذو دلالة إحصائية للتحليل والتقييم الكمي والنوعي للمخاطر التعاقدية في تقليل النزاعات والمطالبات المالية</w:t>
      </w:r>
      <w:r w:rsidRPr="00A0299B">
        <w:rPr>
          <w:rFonts w:ascii="Sakkal Majalla" w:eastAsia="Sakkal Majalla" w:hAnsi="Sakkal Majalla" w:cs="Sakkal Majalla"/>
          <w:sz w:val="28"/>
          <w:szCs w:val="28"/>
          <w:lang w:val="en-US"/>
        </w:rPr>
        <w:t>.</w:t>
      </w:r>
    </w:p>
    <w:p w14:paraId="58594A36" w14:textId="77777777" w:rsidR="00A0299B" w:rsidRPr="00A0299B" w:rsidRDefault="00A0299B" w:rsidP="00A0299B">
      <w:pPr>
        <w:spacing w:after="0"/>
        <w:jc w:val="both"/>
        <w:rPr>
          <w:rFonts w:ascii="Sakkal Majalla" w:eastAsia="Sakkal Majalla" w:hAnsi="Sakkal Majalla" w:cs="Sakkal Majalla"/>
          <w:sz w:val="28"/>
          <w:szCs w:val="28"/>
          <w:lang w:val="en-US"/>
        </w:rPr>
      </w:pPr>
      <w:r w:rsidRPr="00A0299B">
        <w:rPr>
          <w:rFonts w:ascii="Sakkal Majalla" w:eastAsia="Sakkal Majalla" w:hAnsi="Sakkal Majalla" w:cs="Sakkal Majalla" w:hint="cs"/>
          <w:sz w:val="28"/>
          <w:szCs w:val="28"/>
          <w:rtl/>
          <w:lang w:val="en-US"/>
        </w:rPr>
        <w:t>الفرضية</w:t>
      </w:r>
      <w:r>
        <w:rPr>
          <w:rFonts w:ascii="Sakkal Majalla" w:eastAsia="Sakkal Majalla" w:hAnsi="Sakkal Majalla" w:cs="Sakkal Majalla" w:hint="cs"/>
          <w:sz w:val="28"/>
          <w:szCs w:val="28"/>
          <w:rtl/>
          <w:lang w:val="en-US"/>
        </w:rPr>
        <w:t xml:space="preserve"> الفرعية</w:t>
      </w:r>
      <w:r w:rsidRPr="00A0299B">
        <w:rPr>
          <w:rFonts w:ascii="Sakkal Majalla" w:eastAsia="Sakkal Majalla" w:hAnsi="Sakkal Majalla" w:cs="Sakkal Majalla" w:hint="cs"/>
          <w:sz w:val="28"/>
          <w:szCs w:val="28"/>
          <w:rtl/>
          <w:lang w:val="en-US"/>
        </w:rPr>
        <w:t xml:space="preserve"> الثالثة:</w:t>
      </w:r>
    </w:p>
    <w:p w14:paraId="7480E716" w14:textId="77777777" w:rsidR="00A0299B" w:rsidRPr="00A0299B" w:rsidRDefault="00A0299B"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31</w:t>
      </w:r>
      <w:r>
        <w:rPr>
          <w:rFonts w:ascii="Sakkal Majalla" w:eastAsia="Sakkal Majalla" w:hAnsi="Sakkal Majalla" w:cs="Sakkal Majalla" w:hint="cs"/>
          <w:sz w:val="28"/>
          <w:szCs w:val="28"/>
          <w:rtl/>
          <w:lang w:val="en-US"/>
        </w:rPr>
        <w:t xml:space="preserve">): </w:t>
      </w:r>
      <w:r w:rsidRPr="00A0299B">
        <w:rPr>
          <w:rFonts w:ascii="Sakkal Majalla" w:eastAsia="Sakkal Majalla" w:hAnsi="Sakkal Majalla" w:cs="Sakkal Majalla"/>
          <w:sz w:val="28"/>
          <w:szCs w:val="28"/>
          <w:rtl/>
          <w:lang w:val="en-US"/>
        </w:rPr>
        <w:t>يوجد أثر ذو دلالة إحصائية لاستراتيجيات الاستجابة والوقاية من المخاطر التعاقدية في تقليل النزاعات والمطالبات المالية</w:t>
      </w:r>
      <w:r w:rsidRPr="00A0299B">
        <w:rPr>
          <w:rFonts w:ascii="Sakkal Majalla" w:eastAsia="Sakkal Majalla" w:hAnsi="Sakkal Majalla" w:cs="Sakkal Majalla"/>
          <w:sz w:val="28"/>
          <w:szCs w:val="28"/>
          <w:lang w:val="en-US"/>
        </w:rPr>
        <w:t>.</w:t>
      </w:r>
    </w:p>
    <w:p w14:paraId="102E1F4C" w14:textId="77777777" w:rsidR="00A0299B" w:rsidRPr="00A0299B" w:rsidRDefault="00A0299B"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30</w:t>
      </w:r>
      <w:r>
        <w:rPr>
          <w:rFonts w:ascii="Sakkal Majalla" w:eastAsia="Sakkal Majalla" w:hAnsi="Sakkal Majalla" w:cs="Sakkal Majalla" w:hint="cs"/>
          <w:sz w:val="28"/>
          <w:szCs w:val="28"/>
          <w:rtl/>
          <w:lang w:val="en-US"/>
        </w:rPr>
        <w:t xml:space="preserve">): </w:t>
      </w:r>
      <w:r w:rsidRPr="00A0299B">
        <w:rPr>
          <w:rFonts w:ascii="Sakkal Majalla" w:eastAsia="Sakkal Majalla" w:hAnsi="Sakkal Majalla" w:cs="Sakkal Majalla"/>
          <w:sz w:val="28"/>
          <w:szCs w:val="28"/>
          <w:rtl/>
          <w:lang w:val="en-US"/>
        </w:rPr>
        <w:t>لا يوجد أثر ذو دلالة إحصائية لاستراتيجيات الاستجابة والوقاية من المخاطر التعاقدية في تقليل النزاعات والمطالبات المالية</w:t>
      </w:r>
      <w:r w:rsidRPr="00A0299B">
        <w:rPr>
          <w:rFonts w:ascii="Sakkal Majalla" w:eastAsia="Sakkal Majalla" w:hAnsi="Sakkal Majalla" w:cs="Sakkal Majalla"/>
          <w:sz w:val="28"/>
          <w:szCs w:val="28"/>
          <w:lang w:val="en-US"/>
        </w:rPr>
        <w:t>.</w:t>
      </w:r>
    </w:p>
    <w:p w14:paraId="54735417" w14:textId="77777777" w:rsidR="00A0299B" w:rsidRPr="00A0299B" w:rsidRDefault="00A0299B" w:rsidP="00A0299B">
      <w:pPr>
        <w:spacing w:after="0"/>
        <w:jc w:val="both"/>
        <w:rPr>
          <w:rFonts w:ascii="Sakkal Majalla" w:eastAsia="Sakkal Majalla" w:hAnsi="Sakkal Majalla" w:cs="Sakkal Majalla"/>
          <w:sz w:val="28"/>
          <w:szCs w:val="28"/>
          <w:lang w:val="en-US"/>
        </w:rPr>
      </w:pPr>
      <w:r w:rsidRPr="00A0299B">
        <w:rPr>
          <w:rFonts w:ascii="Sakkal Majalla" w:eastAsia="Sakkal Majalla" w:hAnsi="Sakkal Majalla" w:cs="Sakkal Majalla" w:hint="cs"/>
          <w:sz w:val="28"/>
          <w:szCs w:val="28"/>
          <w:rtl/>
          <w:lang w:val="en-US"/>
        </w:rPr>
        <w:t>الفرضية</w:t>
      </w:r>
      <w:r>
        <w:rPr>
          <w:rFonts w:ascii="Sakkal Majalla" w:eastAsia="Sakkal Majalla" w:hAnsi="Sakkal Majalla" w:cs="Sakkal Majalla" w:hint="cs"/>
          <w:sz w:val="28"/>
          <w:szCs w:val="28"/>
          <w:rtl/>
          <w:lang w:val="en-US"/>
        </w:rPr>
        <w:t xml:space="preserve"> الفرعية</w:t>
      </w:r>
      <w:r w:rsidRPr="00A0299B">
        <w:rPr>
          <w:rFonts w:ascii="Sakkal Majalla" w:eastAsia="Sakkal Majalla" w:hAnsi="Sakkal Majalla" w:cs="Sakkal Majalla" w:hint="cs"/>
          <w:sz w:val="28"/>
          <w:szCs w:val="28"/>
          <w:rtl/>
          <w:lang w:val="en-US"/>
        </w:rPr>
        <w:t xml:space="preserve"> الرابعة:</w:t>
      </w:r>
    </w:p>
    <w:p w14:paraId="676DDA02" w14:textId="77777777" w:rsidR="00A0299B" w:rsidRPr="00A0299B" w:rsidRDefault="002234B0"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41</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sz w:val="28"/>
          <w:szCs w:val="28"/>
          <w:rtl/>
          <w:lang w:val="en-US"/>
        </w:rPr>
        <w:t>يوجد أثر ذو دلالة إحصائية للتمكين الرقمي في تقليل النزاعات والمطالبات المالية</w:t>
      </w:r>
      <w:r w:rsidR="00A0299B" w:rsidRPr="00A0299B">
        <w:rPr>
          <w:rFonts w:ascii="Sakkal Majalla" w:eastAsia="Sakkal Majalla" w:hAnsi="Sakkal Majalla" w:cs="Sakkal Majalla"/>
          <w:sz w:val="28"/>
          <w:szCs w:val="28"/>
          <w:lang w:val="en-US"/>
        </w:rPr>
        <w:t>.</w:t>
      </w:r>
    </w:p>
    <w:p w14:paraId="7C516EE4" w14:textId="77777777" w:rsidR="00A0299B" w:rsidRPr="00A0299B" w:rsidRDefault="002234B0"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lastRenderedPageBreak/>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40</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sz w:val="28"/>
          <w:szCs w:val="28"/>
          <w:rtl/>
          <w:lang w:val="en-US"/>
        </w:rPr>
        <w:t>لا يوجد أثر ذو دلالة إحصائية للتمكين الرقمي في تقليل النزاعات والمطالبات المالية</w:t>
      </w:r>
      <w:r w:rsidR="00A0299B" w:rsidRPr="00A0299B">
        <w:rPr>
          <w:rFonts w:ascii="Sakkal Majalla" w:eastAsia="Sakkal Majalla" w:hAnsi="Sakkal Majalla" w:cs="Sakkal Majalla"/>
          <w:sz w:val="28"/>
          <w:szCs w:val="28"/>
          <w:lang w:val="en-US"/>
        </w:rPr>
        <w:t>.</w:t>
      </w:r>
    </w:p>
    <w:p w14:paraId="5B181DCF" w14:textId="77777777" w:rsidR="00A0299B" w:rsidRPr="00A0299B" w:rsidRDefault="00A0299B" w:rsidP="00A0299B">
      <w:pPr>
        <w:spacing w:after="0"/>
        <w:jc w:val="both"/>
        <w:rPr>
          <w:rFonts w:ascii="Sakkal Majalla" w:eastAsia="Sakkal Majalla" w:hAnsi="Sakkal Majalla" w:cs="Sakkal Majalla"/>
          <w:sz w:val="28"/>
          <w:szCs w:val="28"/>
          <w:rtl/>
          <w:lang w:val="en-US"/>
        </w:rPr>
      </w:pPr>
      <w:r w:rsidRPr="00A0299B">
        <w:rPr>
          <w:rFonts w:ascii="Sakkal Majalla" w:eastAsia="Sakkal Majalla" w:hAnsi="Sakkal Majalla" w:cs="Sakkal Majalla" w:hint="cs"/>
          <w:sz w:val="28"/>
          <w:szCs w:val="28"/>
          <w:rtl/>
          <w:lang w:val="en-US"/>
        </w:rPr>
        <w:t>الفرضية</w:t>
      </w:r>
      <w:r w:rsidR="002234B0">
        <w:rPr>
          <w:rFonts w:ascii="Sakkal Majalla" w:eastAsia="Sakkal Majalla" w:hAnsi="Sakkal Majalla" w:cs="Sakkal Majalla" w:hint="cs"/>
          <w:sz w:val="28"/>
          <w:szCs w:val="28"/>
          <w:rtl/>
          <w:lang w:val="en-US"/>
        </w:rPr>
        <w:t xml:space="preserve"> الفرعية</w:t>
      </w:r>
      <w:r w:rsidRPr="00A0299B">
        <w:rPr>
          <w:rFonts w:ascii="Sakkal Majalla" w:eastAsia="Sakkal Majalla" w:hAnsi="Sakkal Majalla" w:cs="Sakkal Majalla" w:hint="cs"/>
          <w:sz w:val="28"/>
          <w:szCs w:val="28"/>
          <w:rtl/>
          <w:lang w:val="en-US"/>
        </w:rPr>
        <w:t xml:space="preserve"> الخامسة:</w:t>
      </w:r>
    </w:p>
    <w:p w14:paraId="473C6724" w14:textId="77777777" w:rsidR="00A0299B" w:rsidRPr="00A0299B" w:rsidRDefault="002234B0" w:rsidP="00C96AFD">
      <w:pPr>
        <w:spacing w:after="0"/>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00C96AFD" w:rsidRPr="00D044FD">
        <w:rPr>
          <w:rFonts w:ascii="Sakkal Majalla" w:eastAsia="Sakkal Majalla" w:hAnsi="Sakkal Majalla" w:cs="Sakkal Majalla"/>
          <w:sz w:val="28"/>
          <w:szCs w:val="28"/>
          <w:vertAlign w:val="subscript"/>
          <w:lang w:val="en-US"/>
        </w:rPr>
        <w:t>50</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hint="cs"/>
          <w:sz w:val="28"/>
          <w:szCs w:val="28"/>
          <w:rtl/>
          <w:lang w:val="en-US"/>
        </w:rPr>
        <w:t>توجد فروق ذات دلالة إحصائية في استجابة أفراد العينة حول متغيرات الدراسة تعزى للمتغيرات الديمغرافية، ويتفرع عنها:</w:t>
      </w:r>
    </w:p>
    <w:p w14:paraId="734D9ADB" w14:textId="77777777" w:rsidR="00A0299B" w:rsidRPr="00A0299B" w:rsidRDefault="002234B0"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51</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sz w:val="28"/>
          <w:szCs w:val="28"/>
          <w:rtl/>
          <w:lang w:val="en-US"/>
        </w:rPr>
        <w:t>توجد فروق ذات دلالة إحصائية في استجابات أفراد العينة حول الإدارة الاستباقية للمخاطر التعاقدية تعزى لمتغير الجنس</w:t>
      </w:r>
      <w:r w:rsidR="00A0299B" w:rsidRPr="00A0299B">
        <w:rPr>
          <w:rFonts w:ascii="Sakkal Majalla" w:eastAsia="Sakkal Majalla" w:hAnsi="Sakkal Majalla" w:cs="Sakkal Majalla"/>
          <w:sz w:val="28"/>
          <w:szCs w:val="28"/>
          <w:lang w:val="en-US"/>
        </w:rPr>
        <w:t>.</w:t>
      </w:r>
    </w:p>
    <w:p w14:paraId="033AA80B" w14:textId="77777777" w:rsidR="00A0299B" w:rsidRPr="00A0299B" w:rsidRDefault="002234B0"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52</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sz w:val="28"/>
          <w:szCs w:val="28"/>
          <w:rtl/>
          <w:lang w:val="en-US"/>
        </w:rPr>
        <w:t>توجد فروق ذات دلالة إحصائية في استجابات أفراد العينة حول الإدارة الاستباقية للمخاطر التعاقدية تعزى لمتغير العمر</w:t>
      </w:r>
      <w:r w:rsidR="00A0299B" w:rsidRPr="00A0299B">
        <w:rPr>
          <w:rFonts w:ascii="Sakkal Majalla" w:eastAsia="Sakkal Majalla" w:hAnsi="Sakkal Majalla" w:cs="Sakkal Majalla"/>
          <w:sz w:val="28"/>
          <w:szCs w:val="28"/>
          <w:lang w:val="en-US"/>
        </w:rPr>
        <w:t>.</w:t>
      </w:r>
    </w:p>
    <w:p w14:paraId="7C4D516F" w14:textId="77777777" w:rsidR="00A0299B" w:rsidRPr="00A0299B" w:rsidRDefault="00C96AFD" w:rsidP="00A0299B">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53</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sz w:val="28"/>
          <w:szCs w:val="28"/>
          <w:rtl/>
          <w:lang w:val="en-US"/>
        </w:rPr>
        <w:t>توجد فروق ذات دلالة إحصائية في استجابات أفراد العينة حول الإدارة الاستباقية للمخاطر التعاقدية تعزى للمسمى الوظيفي</w:t>
      </w:r>
      <w:r w:rsidR="00A0299B" w:rsidRPr="00A0299B">
        <w:rPr>
          <w:rFonts w:ascii="Sakkal Majalla" w:eastAsia="Sakkal Majalla" w:hAnsi="Sakkal Majalla" w:cs="Sakkal Majalla"/>
          <w:sz w:val="28"/>
          <w:szCs w:val="28"/>
          <w:lang w:val="en-US"/>
        </w:rPr>
        <w:t>.</w:t>
      </w:r>
    </w:p>
    <w:p w14:paraId="3D3A0C4F" w14:textId="77777777" w:rsidR="00A0299B" w:rsidRPr="00A0299B" w:rsidRDefault="00C96AFD" w:rsidP="00A0299B">
      <w:pPr>
        <w:spacing w:after="0"/>
        <w:jc w:val="both"/>
        <w:rPr>
          <w:rFonts w:ascii="Sakkal Majalla" w:eastAsia="Sakkal Majalla" w:hAnsi="Sakkal Majalla" w:cs="Sakkal Majalla"/>
          <w:b/>
          <w:bCs/>
          <w:sz w:val="28"/>
          <w:szCs w:val="28"/>
        </w:rPr>
      </w:pPr>
      <w:r>
        <w:rPr>
          <w:rFonts w:ascii="Sakkal Majalla" w:eastAsia="Sakkal Majalla" w:hAnsi="Sakkal Majalla" w:cs="Sakkal Majalla" w:hint="cs"/>
          <w:sz w:val="28"/>
          <w:szCs w:val="28"/>
          <w:rtl/>
          <w:lang w:val="en-US"/>
        </w:rPr>
        <w:t>(</w:t>
      </w:r>
      <w:r w:rsidRPr="00A0299B">
        <w:rPr>
          <w:rFonts w:ascii="Sakkal Majalla" w:eastAsia="Sakkal Majalla" w:hAnsi="Sakkal Majalla" w:cs="Sakkal Majalla"/>
          <w:sz w:val="28"/>
          <w:szCs w:val="28"/>
          <w:lang w:val="en-US"/>
        </w:rPr>
        <w:t>H</w:t>
      </w:r>
      <w:r w:rsidRPr="00D044FD">
        <w:rPr>
          <w:rFonts w:ascii="Sakkal Majalla" w:eastAsia="Sakkal Majalla" w:hAnsi="Sakkal Majalla" w:cs="Sakkal Majalla"/>
          <w:sz w:val="28"/>
          <w:szCs w:val="28"/>
          <w:vertAlign w:val="subscript"/>
          <w:lang w:val="en-US"/>
        </w:rPr>
        <w:t>54</w:t>
      </w:r>
      <w:r>
        <w:rPr>
          <w:rFonts w:ascii="Sakkal Majalla" w:eastAsia="Sakkal Majalla" w:hAnsi="Sakkal Majalla" w:cs="Sakkal Majalla" w:hint="cs"/>
          <w:sz w:val="28"/>
          <w:szCs w:val="28"/>
          <w:rtl/>
          <w:lang w:val="en-US"/>
        </w:rPr>
        <w:t xml:space="preserve">): </w:t>
      </w:r>
      <w:r w:rsidR="00A0299B" w:rsidRPr="00A0299B">
        <w:rPr>
          <w:rFonts w:ascii="Sakkal Majalla" w:eastAsia="Sakkal Majalla" w:hAnsi="Sakkal Majalla" w:cs="Sakkal Majalla"/>
          <w:sz w:val="28"/>
          <w:szCs w:val="28"/>
          <w:rtl/>
          <w:lang w:val="en-US"/>
        </w:rPr>
        <w:t>توجد فروق ذات دلالة إحصائية في استجابات أفراد العينة حول الإدارة الاستباقية للمخاطر التعاقدية تعزى لسنوات الخبرة</w:t>
      </w:r>
      <w:r w:rsidR="00A0299B" w:rsidRPr="00A0299B">
        <w:rPr>
          <w:rFonts w:ascii="Sakkal Majalla" w:eastAsia="Sakkal Majalla" w:hAnsi="Sakkal Majalla" w:cs="Sakkal Majalla"/>
          <w:sz w:val="28"/>
          <w:szCs w:val="28"/>
          <w:lang w:val="en-US"/>
        </w:rPr>
        <w:t>.</w:t>
      </w:r>
    </w:p>
    <w:p w14:paraId="76F6FC5A" w14:textId="77777777" w:rsidR="00B43D57" w:rsidRDefault="00C94328" w:rsidP="00C94328">
      <w:pPr>
        <w:spacing w:after="0"/>
        <w:jc w:val="both"/>
        <w:rPr>
          <w:rFonts w:ascii="Sakkal Majalla" w:eastAsia="Sakkal Majalla" w:hAnsi="Sakkal Majalla" w:cs="Sakkal Majalla"/>
          <w:sz w:val="28"/>
          <w:szCs w:val="28"/>
        </w:rPr>
      </w:pPr>
      <w:r w:rsidRPr="00C94328">
        <w:rPr>
          <w:rFonts w:ascii="Sakkal Majalla" w:eastAsia="Sakkal Majalla" w:hAnsi="Sakkal Majalla" w:cs="Sakkal Majalla"/>
          <w:sz w:val="28"/>
          <w:szCs w:val="28"/>
          <w:rtl/>
        </w:rPr>
        <w:t>تنبثق هذه الفروض من الإطار النظري المعتمد الذي يدمج بين النظرية المؤسسية ونظرية الإشراف، وتهدف إلى قياس الفاعلية الفعلية للنموذج المقترح.</w:t>
      </w:r>
    </w:p>
    <w:p w14:paraId="7C3BF7BC" w14:textId="77777777" w:rsidR="00B43D57" w:rsidRDefault="00FE6D5F" w:rsidP="00551B9D">
      <w:pPr>
        <w:jc w:val="both"/>
        <w:outlineLvl w:val="1"/>
        <w:rPr>
          <w:rFonts w:ascii="Sakkal Majalla" w:eastAsia="Sakkal Majalla" w:hAnsi="Sakkal Majalla" w:cs="Sakkal Majalla"/>
          <w:sz w:val="28"/>
          <w:szCs w:val="28"/>
          <w:u w:val="single"/>
        </w:rPr>
      </w:pPr>
      <w:bookmarkStart w:id="13" w:name="_Toc235202783"/>
      <w:r>
        <w:rPr>
          <w:rFonts w:ascii="Sakkal Majalla" w:eastAsia="Sakkal Majalla" w:hAnsi="Sakkal Majalla" w:cs="Sakkal Majalla" w:hint="cs"/>
          <w:sz w:val="28"/>
          <w:szCs w:val="28"/>
          <w:u w:val="single"/>
          <w:rtl/>
        </w:rPr>
        <w:t xml:space="preserve">1-7. </w:t>
      </w:r>
      <w:r w:rsidR="00397719">
        <w:rPr>
          <w:rFonts w:ascii="Sakkal Majalla" w:eastAsia="Sakkal Majalla" w:hAnsi="Sakkal Majalla" w:cs="Sakkal Majalla"/>
          <w:sz w:val="28"/>
          <w:szCs w:val="28"/>
          <w:u w:val="single"/>
          <w:rtl/>
        </w:rPr>
        <w:t>النظرية العلمية المتبعة لإعداد البحث</w:t>
      </w:r>
      <w:bookmarkEnd w:id="13"/>
    </w:p>
    <w:p w14:paraId="239BEEFE"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يستند هذا البحث إلى تكامل نظري رصين يجمع بين النظرية المؤسسية، ونظرية الإشراف، واقتصاديات تكاليف المعاملات، لتفسير كيف يمكن للإدارة الاستباقية أن تحول العقود الإنشائية من أدوات قانونية جامدة إلى آليات إدارية مرنة تضمن النجاح المالي.</w:t>
      </w:r>
    </w:p>
    <w:p w14:paraId="302C5E51"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أولاً: النظرية المؤسسية (</w:t>
      </w:r>
      <w:r w:rsidRPr="0039692E">
        <w:rPr>
          <w:rFonts w:ascii="Sakkal Majalla" w:eastAsia="Sakkal Majalla" w:hAnsi="Sakkal Majalla" w:cs="Sakkal Majalla"/>
          <w:sz w:val="28"/>
          <w:szCs w:val="28"/>
        </w:rPr>
        <w:t>Institutional Theory</w:t>
      </w:r>
      <w:r>
        <w:rPr>
          <w:rFonts w:ascii="Sakkal Majalla" w:eastAsia="Sakkal Majalla" w:hAnsi="Sakkal Majalla" w:cs="Sakkal Majalla" w:hint="cs"/>
          <w:sz w:val="28"/>
          <w:szCs w:val="28"/>
          <w:rtl/>
        </w:rPr>
        <w:t>)</w:t>
      </w:r>
    </w:p>
    <w:p w14:paraId="312B0D50"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تعد النظرية المؤسسية، وفقاً لما أشار إليه (</w:t>
      </w:r>
      <w:r w:rsidRPr="0039692E">
        <w:rPr>
          <w:rFonts w:ascii="Sakkal Majalla" w:eastAsia="Sakkal Majalla" w:hAnsi="Sakkal Majalla" w:cs="Sakkal Majalla"/>
          <w:sz w:val="28"/>
          <w:szCs w:val="28"/>
        </w:rPr>
        <w:t>Scott, 2008</w:t>
      </w:r>
      <w:r>
        <w:rPr>
          <w:rFonts w:ascii="Sakkal Majalla" w:eastAsia="Sakkal Majalla" w:hAnsi="Sakkal Majalla" w:cs="Sakkal Majalla" w:hint="cs"/>
          <w:sz w:val="28"/>
          <w:szCs w:val="28"/>
          <w:rtl/>
        </w:rPr>
        <w:t>)</w:t>
      </w:r>
      <w:r w:rsidRPr="0039692E">
        <w:rPr>
          <w:rFonts w:ascii="Sakkal Majalla" w:eastAsia="Sakkal Majalla" w:hAnsi="Sakkal Majalla" w:cs="Sakkal Majalla"/>
          <w:sz w:val="28"/>
          <w:szCs w:val="28"/>
          <w:rtl/>
        </w:rPr>
        <w:t>، المدخل الأكثر قدرة على تفسير سلوك الشركات في بيئات المشاريع الكبرى. ففي سياق مدينة الرياض، التي تشهد طفرة إنشائية هائلة، تفرض الأنظمة الحكومية—لاسيما "نظام المنافسات والمشتريات الحكومية المحدث"—ضغوطاً قسرية (</w:t>
      </w:r>
      <w:r w:rsidRPr="0039692E">
        <w:rPr>
          <w:rFonts w:ascii="Sakkal Majalla" w:eastAsia="Sakkal Majalla" w:hAnsi="Sakkal Majalla" w:cs="Sakkal Majalla"/>
          <w:sz w:val="28"/>
          <w:szCs w:val="28"/>
        </w:rPr>
        <w:t>Coercive Pressures</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تجبر الشركات على تبني معايير حوكمة صارمة لضمان شرعيتها في التنافس على مشاريع رؤية 2030.</w:t>
      </w:r>
    </w:p>
    <w:p w14:paraId="5BAA7F44"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إن الممارسة الاستباقية في إدارة المخاطر هنا لا تنبع فقط من كفاءة داخلية، بل هي "تماثل مؤسسي" (</w:t>
      </w:r>
      <w:r w:rsidRPr="0039692E">
        <w:rPr>
          <w:rFonts w:ascii="Sakkal Majalla" w:eastAsia="Sakkal Majalla" w:hAnsi="Sakkal Majalla" w:cs="Sakkal Majalla"/>
          <w:sz w:val="28"/>
          <w:szCs w:val="28"/>
        </w:rPr>
        <w:t>Institutional Isomorphism</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يهدف إلى مواكبة المعايير المعيارية (</w:t>
      </w:r>
      <w:r w:rsidRPr="0039692E">
        <w:rPr>
          <w:rFonts w:ascii="Sakkal Majalla" w:eastAsia="Sakkal Majalla" w:hAnsi="Sakkal Majalla" w:cs="Sakkal Majalla"/>
          <w:sz w:val="28"/>
          <w:szCs w:val="28"/>
        </w:rPr>
        <w:t>Normative Standards</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التي تتبناها كبرى الهيئات السعودية. وكما يشير (</w:t>
      </w:r>
      <w:r w:rsidRPr="0039692E">
        <w:rPr>
          <w:rFonts w:ascii="Sakkal Majalla" w:eastAsia="Sakkal Majalla" w:hAnsi="Sakkal Majalla" w:cs="Sakkal Majalla"/>
          <w:sz w:val="28"/>
          <w:szCs w:val="28"/>
        </w:rPr>
        <w:t>DiMaggio &amp; Powell, 1983</w:t>
      </w:r>
      <w:r>
        <w:rPr>
          <w:rFonts w:ascii="Sakkal Majalla" w:eastAsia="Sakkal Majalla" w:hAnsi="Sakkal Majalla" w:cs="Sakkal Majalla" w:hint="cs"/>
          <w:sz w:val="28"/>
          <w:szCs w:val="28"/>
          <w:rtl/>
        </w:rPr>
        <w:t>)</w:t>
      </w:r>
      <w:r w:rsidRPr="0039692E">
        <w:rPr>
          <w:rFonts w:ascii="Sakkal Majalla" w:eastAsia="Sakkal Majalla" w:hAnsi="Sakkal Majalla" w:cs="Sakkal Majalla"/>
          <w:sz w:val="28"/>
          <w:szCs w:val="28"/>
          <w:rtl/>
        </w:rPr>
        <w:t>، فإن الشركات التي لا تتبنى هذه الممارسات الرقمية والقانونية تواجه "شرعية ناقصة" قد تؤدي إلى إقصائها من السوق. وبناءً على ذلك، يصبح اعتماد تقنيات النمذجة (</w:t>
      </w:r>
      <w:r w:rsidRPr="0039692E">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التزاماً مؤسسياً لا مجرد خيار تقني.</w:t>
      </w:r>
    </w:p>
    <w:p w14:paraId="36E13F4D"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ثانياً: نظرية الإشراف (</w:t>
      </w:r>
      <w:r w:rsidRPr="0039692E">
        <w:rPr>
          <w:rFonts w:ascii="Sakkal Majalla" w:eastAsia="Sakkal Majalla" w:hAnsi="Sakkal Majalla" w:cs="Sakkal Majalla"/>
          <w:sz w:val="28"/>
          <w:szCs w:val="28"/>
        </w:rPr>
        <w:t>Stewardship Theory</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مقابل نظرية الوكالة</w:t>
      </w:r>
    </w:p>
    <w:p w14:paraId="7A464084"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lastRenderedPageBreak/>
        <w:t>على النقيض من النظرة التقليدية التي تُعلي من شأن "نظرية الوكالة" (</w:t>
      </w:r>
      <w:r w:rsidRPr="0039692E">
        <w:rPr>
          <w:rFonts w:ascii="Sakkal Majalla" w:eastAsia="Sakkal Majalla" w:hAnsi="Sakkal Majalla" w:cs="Sakkal Majalla"/>
          <w:sz w:val="28"/>
          <w:szCs w:val="28"/>
        </w:rPr>
        <w:t>Agency Theory</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وتفترض سلوكاً انتهازياً للمقاول (</w:t>
      </w:r>
      <w:r w:rsidRPr="0039692E">
        <w:rPr>
          <w:rFonts w:ascii="Sakkal Majalla" w:eastAsia="Sakkal Majalla" w:hAnsi="Sakkal Majalla" w:cs="Sakkal Majalla"/>
          <w:sz w:val="28"/>
          <w:szCs w:val="28"/>
        </w:rPr>
        <w:t>Jensen &amp; Meckling, 1976</w:t>
      </w:r>
      <w:r>
        <w:rPr>
          <w:rFonts w:ascii="Sakkal Majalla" w:eastAsia="Sakkal Majalla" w:hAnsi="Sakkal Majalla" w:cs="Sakkal Majalla" w:hint="cs"/>
          <w:sz w:val="28"/>
          <w:szCs w:val="28"/>
          <w:rtl/>
        </w:rPr>
        <w:t>)</w:t>
      </w:r>
      <w:r w:rsidRPr="0039692E">
        <w:rPr>
          <w:rFonts w:ascii="Sakkal Majalla" w:eastAsia="Sakkal Majalla" w:hAnsi="Sakkal Majalla" w:cs="Sakkal Majalla"/>
          <w:sz w:val="28"/>
          <w:szCs w:val="28"/>
          <w:rtl/>
        </w:rPr>
        <w:t>، تتبنى هذه الدراسة "نظرية الإشراف" (</w:t>
      </w:r>
      <w:r w:rsidRPr="0039692E">
        <w:rPr>
          <w:rFonts w:ascii="Sakkal Majalla" w:eastAsia="Sakkal Majalla" w:hAnsi="Sakkal Majalla" w:cs="Sakkal Majalla"/>
          <w:sz w:val="28"/>
          <w:szCs w:val="28"/>
        </w:rPr>
        <w:t>Stewardship Theory</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التي طورها (</w:t>
      </w:r>
      <w:r w:rsidRPr="0039692E">
        <w:rPr>
          <w:rFonts w:ascii="Sakkal Majalla" w:eastAsia="Sakkal Majalla" w:hAnsi="Sakkal Majalla" w:cs="Sakkal Majalla"/>
          <w:sz w:val="28"/>
          <w:szCs w:val="28"/>
        </w:rPr>
        <w:t>Donaldson &amp; Davis, 1991</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تفترض هذه النظرية أن المهندسين ومديري المشاريع يمتلكون دافعاً ذاتياً للنجاح إذا ما توفرت لهم بيئة تعاقدية قائمة على الثقة والتمكين.</w:t>
      </w:r>
    </w:p>
    <w:p w14:paraId="7425F618"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إن الإدارة الاستباقية للمخاطر تتطلب تحولاً جوهرياً من العقلية "الرقابية" التي تركز على العقوبات، إلى العقلية "الإشرافية" التي تركز على تحقيق أهداف المشروع كغرض أسمى. تشير الدراسات المعاصرة في إدارة المشاريع إلى أن الشركات التي تعامل مقاوليها كـ "أُمناء" (</w:t>
      </w:r>
      <w:r w:rsidRPr="0039692E">
        <w:rPr>
          <w:rFonts w:ascii="Sakkal Majalla" w:eastAsia="Sakkal Majalla" w:hAnsi="Sakkal Majalla" w:cs="Sakkal Majalla"/>
          <w:sz w:val="28"/>
          <w:szCs w:val="28"/>
        </w:rPr>
        <w:t>Stewards</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على الموارد المالية، تنجح في تقليل "تكاليف المراقبة" (</w:t>
      </w:r>
      <w:r w:rsidRPr="0039692E">
        <w:rPr>
          <w:rFonts w:ascii="Sakkal Majalla" w:eastAsia="Sakkal Majalla" w:hAnsi="Sakkal Majalla" w:cs="Sakkal Majalla"/>
          <w:sz w:val="28"/>
          <w:szCs w:val="28"/>
        </w:rPr>
        <w:t>Monitoring Costs</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وتزيد من احتمالية تجنب النزاعات القضائية، وهو ما يتماشى مع التوجه الحديث نحو "العقود العلائقية"</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Pr>
        <w:t>Relational Contracting</w:t>
      </w:r>
      <w:r>
        <w:rPr>
          <w:rFonts w:ascii="Sakkal Majalla" w:eastAsia="Sakkal Majalla" w:hAnsi="Sakkal Majalla" w:cs="Sakkal Majalla" w:hint="cs"/>
          <w:sz w:val="28"/>
          <w:szCs w:val="28"/>
          <w:rtl/>
        </w:rPr>
        <w:t>) (</w:t>
      </w:r>
      <w:r w:rsidRPr="0039692E">
        <w:rPr>
          <w:rFonts w:ascii="Sakkal Majalla" w:eastAsia="Sakkal Majalla" w:hAnsi="Sakkal Majalla" w:cs="Sakkal Majalla"/>
          <w:sz w:val="28"/>
          <w:szCs w:val="28"/>
        </w:rPr>
        <w:t>Macneil, 1980</w:t>
      </w:r>
      <w:r>
        <w:rPr>
          <w:rFonts w:ascii="Sakkal Majalla" w:eastAsia="Sakkal Majalla" w:hAnsi="Sakkal Majalla" w:cs="Sakkal Majalla" w:hint="cs"/>
          <w:sz w:val="28"/>
          <w:szCs w:val="28"/>
          <w:rtl/>
        </w:rPr>
        <w:t>).</w:t>
      </w:r>
    </w:p>
    <w:p w14:paraId="6F5EF785"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ثالثاً: اقتصاديات تكاليف المعاملات (</w:t>
      </w:r>
      <w:r w:rsidRPr="0039692E">
        <w:rPr>
          <w:rFonts w:ascii="Sakkal Majalla" w:eastAsia="Sakkal Majalla" w:hAnsi="Sakkal Majalla" w:cs="Sakkal Majalla"/>
          <w:sz w:val="28"/>
          <w:szCs w:val="28"/>
        </w:rPr>
        <w:t xml:space="preserve">Transaction Cost Economics </w:t>
      </w:r>
      <w:r>
        <w:rPr>
          <w:rFonts w:ascii="Sakkal Majalla" w:eastAsia="Sakkal Majalla" w:hAnsi="Sakkal Majalla" w:cs="Sakkal Majalla"/>
          <w:sz w:val="28"/>
          <w:szCs w:val="28"/>
        </w:rPr>
        <w:t>–</w:t>
      </w:r>
      <w:r w:rsidRPr="0039692E">
        <w:rPr>
          <w:rFonts w:ascii="Sakkal Majalla" w:eastAsia="Sakkal Majalla" w:hAnsi="Sakkal Majalla" w:cs="Sakkal Majalla"/>
          <w:sz w:val="28"/>
          <w:szCs w:val="28"/>
        </w:rPr>
        <w:t xml:space="preserve"> TCE</w:t>
      </w:r>
      <w:r>
        <w:rPr>
          <w:rFonts w:ascii="Sakkal Majalla" w:eastAsia="Sakkal Majalla" w:hAnsi="Sakkal Majalla" w:cs="Sakkal Majalla" w:hint="cs"/>
          <w:sz w:val="28"/>
          <w:szCs w:val="28"/>
          <w:rtl/>
        </w:rPr>
        <w:t>)</w:t>
      </w:r>
    </w:p>
    <w:p w14:paraId="294A8C73"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تعتبر نظرية (</w:t>
      </w:r>
      <w:r w:rsidRPr="0039692E">
        <w:rPr>
          <w:rFonts w:ascii="Sakkal Majalla" w:eastAsia="Sakkal Majalla" w:hAnsi="Sakkal Majalla" w:cs="Sakkal Majalla"/>
          <w:sz w:val="28"/>
          <w:szCs w:val="28"/>
        </w:rPr>
        <w:t>Williamson, 1985</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حول "اقتصاديات تكاليف المعاملات" حجر الزاوية في تفسير ظاهرة "تلوث التكاليف" (</w:t>
      </w:r>
      <w:r w:rsidRPr="0039692E">
        <w:rPr>
          <w:rFonts w:ascii="Sakkal Majalla" w:eastAsia="Sakkal Majalla" w:hAnsi="Sakkal Majalla" w:cs="Sakkal Majalla"/>
          <w:sz w:val="28"/>
          <w:szCs w:val="28"/>
        </w:rPr>
        <w:t>Cost Contamination</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يرى ويليامسون أن العقود بطبيعتها "غير مكتملة" (</w:t>
      </w:r>
      <w:r w:rsidRPr="0039692E">
        <w:rPr>
          <w:rFonts w:ascii="Sakkal Majalla" w:eastAsia="Sakkal Majalla" w:hAnsi="Sakkal Majalla" w:cs="Sakkal Majalla"/>
          <w:sz w:val="28"/>
          <w:szCs w:val="28"/>
        </w:rPr>
        <w:t>Incomplete Contracts</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نظراً لمحدودية العقلانية البشرية في التنبؤ بكافة السيناريوهات. في مشاريع التشييد بالرياض، يؤدي الغموض في صياغة البنود التعاقدية إلى فجوات يستغلها الطرف الآخر (السلوك الانتهازي)، مما يرفع من التكاليف الكلية للمشروع.</w:t>
      </w:r>
    </w:p>
    <w:p w14:paraId="2BFAD73E"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وتؤكد الدراسات أن الإدارة الاستباقية تعمل كآلية "حوكمة لاحقة" (</w:t>
      </w:r>
      <w:r w:rsidRPr="0039692E">
        <w:rPr>
          <w:rFonts w:ascii="Sakkal Majalla" w:eastAsia="Sakkal Majalla" w:hAnsi="Sakkal Majalla" w:cs="Sakkal Majalla"/>
          <w:sz w:val="28"/>
          <w:szCs w:val="28"/>
        </w:rPr>
        <w:t>Ex-post Governance</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تهدف إلى سد تلك الفجوات قبل تحولها إلى نزاعات قانونية مكلفة. إن تفعيل "نظام المعاملات المدنية السعودي" (2023) يمثل تطبيقاً واقعياً لمبادئ الحد من تكاليف المعاملات عبر التأكيد على "حسن النية" و"الإخطار الفوري"، مما يمنع تفاقم الأزمات ويحفظ توازن العقد.</w:t>
      </w:r>
    </w:p>
    <w:p w14:paraId="51203998"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رابعاً: الإدارة الاستباقية والتحول الرقمي</w:t>
      </w:r>
    </w:p>
    <w:p w14:paraId="5C4E4E6A" w14:textId="77777777" w:rsidR="0039692E" w:rsidRPr="0039692E" w:rsidRDefault="0039692E" w:rsidP="0039692E">
      <w:pPr>
        <w:jc w:val="both"/>
        <w:rPr>
          <w:rFonts w:ascii="Sakkal Majalla" w:eastAsia="Sakkal Majalla" w:hAnsi="Sakkal Majalla" w:cs="Sakkal Majalla"/>
          <w:sz w:val="28"/>
          <w:szCs w:val="28"/>
          <w:rtl/>
        </w:rPr>
      </w:pPr>
      <w:r w:rsidRPr="0039692E">
        <w:rPr>
          <w:rFonts w:ascii="Sakkal Majalla" w:eastAsia="Sakkal Majalla" w:hAnsi="Sakkal Majalla" w:cs="Sakkal Majalla"/>
          <w:sz w:val="28"/>
          <w:szCs w:val="28"/>
          <w:rtl/>
        </w:rPr>
        <w:t>إن التقاء الإدا</w:t>
      </w:r>
      <w:r>
        <w:rPr>
          <w:rFonts w:ascii="Sakkal Majalla" w:eastAsia="Sakkal Majalla" w:hAnsi="Sakkal Majalla" w:cs="Sakkal Majalla"/>
          <w:sz w:val="28"/>
          <w:szCs w:val="28"/>
          <w:rtl/>
        </w:rPr>
        <w:t>رة الاستباقية مع الثورة الرقمية</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وتحديداً من خلال نمذجة معلومات البناء (</w:t>
      </w:r>
      <w:r w:rsidRPr="0039692E">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يغير قواعد اللعبة في مشاريع الرياض. يوضح (</w:t>
      </w:r>
      <w:r w:rsidRPr="0039692E">
        <w:rPr>
          <w:rFonts w:ascii="Sakkal Majalla" w:eastAsia="Sakkal Majalla" w:hAnsi="Sakkal Majalla" w:cs="Sakkal Majalla"/>
          <w:sz w:val="28"/>
          <w:szCs w:val="28"/>
        </w:rPr>
        <w:t>Eastman et al., 2011</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 xml:space="preserve">أن </w:t>
      </w:r>
      <w:r w:rsidRPr="0039692E">
        <w:rPr>
          <w:rFonts w:ascii="Sakkal Majalla" w:eastAsia="Sakkal Majalla" w:hAnsi="Sakkal Majalla" w:cs="Sakkal Majalla"/>
          <w:sz w:val="28"/>
          <w:szCs w:val="28"/>
        </w:rPr>
        <w:t>BIM</w:t>
      </w:r>
      <w:r w:rsidRPr="0039692E">
        <w:rPr>
          <w:rFonts w:ascii="Sakkal Majalla" w:eastAsia="Sakkal Majalla" w:hAnsi="Sakkal Majalla" w:cs="Sakkal Majalla"/>
          <w:sz w:val="28"/>
          <w:szCs w:val="28"/>
          <w:rtl/>
        </w:rPr>
        <w:t xml:space="preserve"> ليس مجرد أداة تصميم، بل هو "محرك للتنبؤ بالمخاطر" يقلل من تضارب التصاميم (</w:t>
      </w:r>
      <w:r w:rsidRPr="0039692E">
        <w:rPr>
          <w:rFonts w:ascii="Sakkal Majalla" w:eastAsia="Sakkal Majalla" w:hAnsi="Sakkal Majalla" w:cs="Sakkal Majalla"/>
          <w:sz w:val="28"/>
          <w:szCs w:val="28"/>
        </w:rPr>
        <w:t>Clash Detection</w:t>
      </w:r>
      <w:r>
        <w:rPr>
          <w:rFonts w:ascii="Sakkal Majalla" w:eastAsia="Sakkal Majalla" w:hAnsi="Sakkal Majalla" w:cs="Sakkal Majalla" w:hint="cs"/>
          <w:sz w:val="28"/>
          <w:szCs w:val="28"/>
          <w:rtl/>
        </w:rPr>
        <w:t xml:space="preserve">) </w:t>
      </w:r>
      <w:r w:rsidRPr="0039692E">
        <w:rPr>
          <w:rFonts w:ascii="Sakkal Majalla" w:eastAsia="Sakkal Majalla" w:hAnsi="Sakkal Majalla" w:cs="Sakkal Majalla"/>
          <w:sz w:val="28"/>
          <w:szCs w:val="28"/>
          <w:rtl/>
        </w:rPr>
        <w:t>ومن منظور الإطار النظري للبحث، فإن التكنولوجيا هنا تعمل كـ "آلية إشرافية رقمية" توثق الأداء لحظياً، مما يحيد التفسيرات الشخصية للنصوص التعاقدية ويقلل من الحاجة إلى المطالبات المالية التقديرية.</w:t>
      </w:r>
    </w:p>
    <w:p w14:paraId="43231C50" w14:textId="77777777" w:rsidR="00B43D57" w:rsidRDefault="0039692E" w:rsidP="0039692E">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بالتالي يمكن القول بأ</w:t>
      </w:r>
      <w:r w:rsidRPr="0039692E">
        <w:rPr>
          <w:rFonts w:ascii="Sakkal Majalla" w:eastAsia="Sakkal Majalla" w:hAnsi="Sakkal Majalla" w:cs="Sakkal Majalla"/>
          <w:sz w:val="28"/>
          <w:szCs w:val="28"/>
          <w:rtl/>
        </w:rPr>
        <w:t xml:space="preserve">ن التكامل بين هذه النظريات يوفر تفسيراً قوياً للمشكلة البحثية؛ فبينما تفرض "النظرية المؤسسية" الامتثال للأنظمة، وتقدم "نظرية الإشراف" نموذجاً للسلوك التعاوني، توفر "اقتصاديات تكاليف المعاملات" الأدوات التحليلية لتقليل الهدر المالي. إن هذا الدمج المنهجي يبرر الحاجة إلى بناء نموذج وطني مستدام لإدارة المخاطر في مدينة الرياض، نموذج يعتمد على الرقمنة، والامتثال القانوني الاستباقي، والشفافية المالية لتحقيق </w:t>
      </w:r>
      <w:r>
        <w:rPr>
          <w:rFonts w:ascii="Sakkal Majalla" w:eastAsia="Sakkal Majalla" w:hAnsi="Sakkal Majalla" w:cs="Sakkal Majalla"/>
          <w:sz w:val="28"/>
          <w:szCs w:val="28"/>
          <w:rtl/>
        </w:rPr>
        <w:t>مستهدفات رؤية 2030 بكفاءة عالية</w:t>
      </w:r>
      <w:r>
        <w:rPr>
          <w:rFonts w:ascii="Sakkal Majalla" w:eastAsia="Sakkal Majalla" w:hAnsi="Sakkal Majalla" w:cs="Sakkal Majalla" w:hint="cs"/>
          <w:sz w:val="28"/>
          <w:szCs w:val="28"/>
          <w:rtl/>
        </w:rPr>
        <w:t>.</w:t>
      </w:r>
    </w:p>
    <w:p w14:paraId="350200CE" w14:textId="77777777" w:rsidR="007A69DF" w:rsidRPr="007A69DF" w:rsidRDefault="00FE6D5F" w:rsidP="00551B9D">
      <w:pPr>
        <w:jc w:val="both"/>
        <w:outlineLvl w:val="1"/>
        <w:rPr>
          <w:rFonts w:ascii="Sakkal Majalla" w:eastAsia="Sakkal Majalla" w:hAnsi="Sakkal Majalla" w:cs="Sakkal Majalla"/>
          <w:sz w:val="28"/>
          <w:szCs w:val="28"/>
          <w:u w:val="single"/>
          <w:rtl/>
        </w:rPr>
      </w:pPr>
      <w:bookmarkStart w:id="14" w:name="_Toc235202784"/>
      <w:r>
        <w:rPr>
          <w:rFonts w:ascii="Sakkal Majalla" w:eastAsia="Sakkal Majalla" w:hAnsi="Sakkal Majalla" w:cs="Sakkal Majalla" w:hint="cs"/>
          <w:sz w:val="28"/>
          <w:szCs w:val="28"/>
          <w:u w:val="single"/>
          <w:rtl/>
        </w:rPr>
        <w:t>1-8.</w:t>
      </w:r>
      <w:r w:rsidR="007A69DF" w:rsidRPr="007A69DF">
        <w:rPr>
          <w:rFonts w:ascii="Sakkal Majalla" w:eastAsia="Sakkal Majalla" w:hAnsi="Sakkal Majalla" w:cs="Sakkal Majalla" w:hint="cs"/>
          <w:sz w:val="28"/>
          <w:szCs w:val="28"/>
          <w:u w:val="single"/>
          <w:rtl/>
        </w:rPr>
        <w:t xml:space="preserve"> </w:t>
      </w:r>
      <w:r w:rsidR="007A69DF" w:rsidRPr="007A69DF">
        <w:rPr>
          <w:rFonts w:ascii="Sakkal Majalla" w:eastAsia="Sakkal Majalla" w:hAnsi="Sakkal Majalla" w:cs="Sakkal Majalla"/>
          <w:sz w:val="28"/>
          <w:szCs w:val="28"/>
          <w:u w:val="single"/>
          <w:rtl/>
        </w:rPr>
        <w:t>مصطلحات الدراسة وتعريفاتها الإجرائية</w:t>
      </w:r>
      <w:r w:rsidR="007A69DF" w:rsidRPr="007A69DF">
        <w:rPr>
          <w:rFonts w:ascii="Sakkal Majalla" w:eastAsia="Sakkal Majalla" w:hAnsi="Sakkal Majalla" w:cs="Sakkal Majalla" w:hint="cs"/>
          <w:sz w:val="28"/>
          <w:szCs w:val="28"/>
          <w:u w:val="single"/>
          <w:rtl/>
        </w:rPr>
        <w:t>:</w:t>
      </w:r>
      <w:bookmarkEnd w:id="14"/>
    </w:p>
    <w:p w14:paraId="28E5AD36" w14:textId="77777777" w:rsidR="001674A5" w:rsidRPr="001674A5" w:rsidRDefault="00A4769B" w:rsidP="00A4769B">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lastRenderedPageBreak/>
        <w:t xml:space="preserve">تعتمد هذه الدراسة على مجموعة من المصطلحات والمفاهيم الجوهرية التي تشكل الإطار المفاهيمي والإجرائي </w:t>
      </w:r>
      <w:r w:rsidRPr="001674A5">
        <w:rPr>
          <w:rFonts w:ascii="Sakkal Majalla" w:eastAsia="Sakkal Majalla" w:hAnsi="Sakkal Majalla" w:cs="Sakkal Majalla"/>
          <w:sz w:val="28"/>
          <w:szCs w:val="28"/>
          <w:rtl/>
        </w:rPr>
        <w:t xml:space="preserve">الميداني </w:t>
      </w:r>
      <w:r w:rsidRPr="00A4769B">
        <w:rPr>
          <w:rFonts w:ascii="Sakkal Majalla" w:eastAsia="Sakkal Majalla" w:hAnsi="Sakkal Majalla" w:cs="Sakkal Majalla"/>
          <w:sz w:val="28"/>
          <w:szCs w:val="28"/>
          <w:rtl/>
        </w:rPr>
        <w:t>للبحث</w:t>
      </w:r>
      <w:r w:rsidRPr="001674A5">
        <w:rPr>
          <w:rFonts w:ascii="Sakkal Majalla" w:eastAsia="Sakkal Majalla" w:hAnsi="Sakkal Majalla" w:cs="Sakkal Majalla"/>
          <w:sz w:val="28"/>
          <w:szCs w:val="28"/>
          <w:rtl/>
        </w:rPr>
        <w:t xml:space="preserve"> المرتبط بقياس المتغيرات في بيئة مشاريع الرياض</w:t>
      </w:r>
      <w:r w:rsidRPr="00A4769B">
        <w:rPr>
          <w:rFonts w:ascii="Sakkal Majalla" w:eastAsia="Sakkal Majalla" w:hAnsi="Sakkal Majalla" w:cs="Sakkal Majalla"/>
          <w:sz w:val="28"/>
          <w:szCs w:val="28"/>
          <w:rtl/>
        </w:rPr>
        <w:t>. يتم تعريف هذه المصطلحات أدناه وفق</w:t>
      </w:r>
      <w:r>
        <w:rPr>
          <w:rFonts w:ascii="Sakkal Majalla" w:eastAsia="Sakkal Majalla" w:hAnsi="Sakkal Majalla" w:cs="Sakkal Majalla"/>
          <w:sz w:val="28"/>
          <w:szCs w:val="28"/>
          <w:rtl/>
        </w:rPr>
        <w:t>اً لما تقتضيه المنهجية المتبعة</w:t>
      </w:r>
      <w:r w:rsidR="001674A5" w:rsidRPr="001674A5">
        <w:rPr>
          <w:rFonts w:ascii="Sakkal Majalla" w:eastAsia="Sakkal Majalla" w:hAnsi="Sakkal Majalla" w:cs="Sakkal Majalla"/>
          <w:sz w:val="28"/>
          <w:szCs w:val="28"/>
          <w:rtl/>
        </w:rPr>
        <w:t>:</w:t>
      </w:r>
    </w:p>
    <w:p w14:paraId="0E32CA4F" w14:textId="77777777" w:rsidR="00A4769B" w:rsidRPr="00A4769B" w:rsidRDefault="00A4769B" w:rsidP="00B52165">
      <w:pPr>
        <w:jc w:val="both"/>
        <w:rPr>
          <w:rFonts w:ascii="Sakkal Majalla" w:eastAsia="Sakkal Majalla" w:hAnsi="Sakkal Majalla" w:cs="Sakkal Majalla"/>
          <w:sz w:val="28"/>
          <w:szCs w:val="28"/>
          <w:rtl/>
          <w:lang w:val="en-US"/>
        </w:rPr>
      </w:pPr>
      <w:r w:rsidRPr="00A4769B">
        <w:rPr>
          <w:rFonts w:ascii="Sakkal Majalla" w:eastAsia="Sakkal Majalla" w:hAnsi="Sakkal Majalla" w:cs="Sakkal Majalla"/>
          <w:sz w:val="28"/>
          <w:szCs w:val="28"/>
          <w:rtl/>
        </w:rPr>
        <w:t>أولاً: الإدارة الاستباقية للمخاطر التعاقدية</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tl/>
        </w:rPr>
        <w:t>(</w:t>
      </w:r>
      <w:r w:rsidRPr="00A4769B">
        <w:rPr>
          <w:rFonts w:ascii="Sakkal Majalla" w:eastAsia="Sakkal Majalla" w:hAnsi="Sakkal Majalla" w:cs="Sakkal Majalla"/>
          <w:sz w:val="28"/>
          <w:szCs w:val="28"/>
        </w:rPr>
        <w:t>Proact</w:t>
      </w:r>
      <w:r>
        <w:rPr>
          <w:rFonts w:ascii="Sakkal Majalla" w:eastAsia="Sakkal Majalla" w:hAnsi="Sakkal Majalla" w:cs="Sakkal Majalla"/>
          <w:sz w:val="28"/>
          <w:szCs w:val="28"/>
        </w:rPr>
        <w:t>ive Contractual Risk Management</w:t>
      </w:r>
      <w:r>
        <w:rPr>
          <w:rFonts w:ascii="Sakkal Majalla" w:eastAsia="Sakkal Majalla" w:hAnsi="Sakkal Majalla" w:cs="Sakkal Majalla" w:hint="cs"/>
          <w:sz w:val="28"/>
          <w:szCs w:val="28"/>
          <w:rtl/>
          <w:lang w:val="en-US"/>
        </w:rPr>
        <w:t>)</w:t>
      </w:r>
    </w:p>
    <w:p w14:paraId="4D87FC6F" w14:textId="77777777" w:rsidR="00A4769B" w:rsidRPr="00A4769B" w:rsidRDefault="00A4769B" w:rsidP="00B52165">
      <w:pPr>
        <w:jc w:val="both"/>
        <w:rPr>
          <w:rFonts w:ascii="Sakkal Majalla" w:eastAsia="Sakkal Majalla" w:hAnsi="Sakkal Majalla" w:cs="Sakkal Majalla"/>
          <w:sz w:val="28"/>
          <w:szCs w:val="28"/>
          <w:rtl/>
          <w:lang w:val="en-US"/>
        </w:rPr>
      </w:pPr>
      <w:r w:rsidRPr="00A4769B">
        <w:rPr>
          <w:rFonts w:ascii="Sakkal Majalla" w:eastAsia="Sakkal Majalla" w:hAnsi="Sakkal Majalla" w:cs="Sakkal Majalla"/>
          <w:sz w:val="28"/>
          <w:szCs w:val="28"/>
          <w:rtl/>
        </w:rPr>
        <w:t>التعريف الاصطلاحي: هي نهج إداري استراتيجي يعتمد على التنبؤ المنهجي بالتهديدات والفرص قبل حدوثها، مع تصميم آليات مرنة لاستيعاب المتغيرات التعاقدية بما يحقق مصلحة كافة أطراف العقد. وهو يتطلب تحولاً جذرياً من العقلية التقليدية "التفاعلية" التي تكتفي بمعالجة الأزمات بعد نشوئها، إلى عقلية تركز على رصد</w:t>
      </w:r>
      <w:r>
        <w:rPr>
          <w:rFonts w:ascii="Sakkal Majalla" w:eastAsia="Sakkal Majalla" w:hAnsi="Sakkal Majalla" w:cs="Sakkal Majalla"/>
          <w:sz w:val="28"/>
          <w:szCs w:val="28"/>
          <w:rtl/>
        </w:rPr>
        <w:t xml:space="preserve"> الإشارات الضعيفة قبل تفاقمها</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tl/>
        </w:rPr>
        <w:t>(</w:t>
      </w:r>
      <w:proofErr w:type="spellStart"/>
      <w:r>
        <w:rPr>
          <w:rFonts w:ascii="Sakkal Majalla" w:eastAsia="Sakkal Majalla" w:hAnsi="Sakkal Majalla" w:cs="Sakkal Majalla"/>
          <w:sz w:val="28"/>
          <w:szCs w:val="28"/>
        </w:rPr>
        <w:t>Haapio</w:t>
      </w:r>
      <w:proofErr w:type="spellEnd"/>
      <w:r>
        <w:rPr>
          <w:rFonts w:ascii="Sakkal Majalla" w:eastAsia="Sakkal Majalla" w:hAnsi="Sakkal Majalla" w:cs="Sakkal Majalla"/>
          <w:sz w:val="28"/>
          <w:szCs w:val="28"/>
        </w:rPr>
        <w:t xml:space="preserve"> &amp; Siedel, 2011</w:t>
      </w:r>
      <w:r>
        <w:rPr>
          <w:rFonts w:ascii="Sakkal Majalla" w:eastAsia="Sakkal Majalla" w:hAnsi="Sakkal Majalla" w:cs="Sakkal Majalla" w:hint="cs"/>
          <w:sz w:val="28"/>
          <w:szCs w:val="28"/>
          <w:rtl/>
          <w:lang w:val="en-US"/>
        </w:rPr>
        <w:t>).</w:t>
      </w:r>
    </w:p>
    <w:p w14:paraId="74EC0FF4"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 xml:space="preserve">التعريف الإجرائي: هي مجموعة الإجراءات والعمليات المنهجية المطبقة فعلياً في مشاريع التشييد بمدينة الرياض للتنبؤ بالمخاطر المحتملة مثل أوامر التغيير العشوائية أو تعثر الموردين. وتُقاس هذه الإدارة في دراستنا بمدى التزام الشركة باستخدام أدوات التقييم (الكمي والنوعي) والمعايير المعتمدة في إدارة المخاطر (مثل </w:t>
      </w:r>
      <w:r w:rsidRPr="00A4769B">
        <w:rPr>
          <w:rFonts w:ascii="Sakkal Majalla" w:eastAsia="Sakkal Majalla" w:hAnsi="Sakkal Majalla" w:cs="Sakkal Majalla"/>
          <w:sz w:val="28"/>
          <w:szCs w:val="28"/>
        </w:rPr>
        <w:t>ISO 31000</w:t>
      </w:r>
      <w:r w:rsidRPr="00A4769B">
        <w:rPr>
          <w:rFonts w:ascii="Sakkal Majalla" w:eastAsia="Sakkal Majalla" w:hAnsi="Sakkal Majalla" w:cs="Sakkal Majalla"/>
          <w:sz w:val="28"/>
          <w:szCs w:val="28"/>
          <w:rtl/>
        </w:rPr>
        <w:t xml:space="preserve"> ودليل </w:t>
      </w:r>
      <w:r w:rsidRPr="00A4769B">
        <w:rPr>
          <w:rFonts w:ascii="Sakkal Majalla" w:eastAsia="Sakkal Majalla" w:hAnsi="Sakkal Majalla" w:cs="Sakkal Majalla"/>
          <w:sz w:val="28"/>
          <w:szCs w:val="28"/>
        </w:rPr>
        <w:t>PMBOK 7</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tl/>
        </w:rPr>
        <w:t>للحد</w:t>
      </w:r>
      <w:r>
        <w:rPr>
          <w:rFonts w:ascii="Sakkal Majalla" w:eastAsia="Sakkal Majalla" w:hAnsi="Sakkal Majalla" w:cs="Sakkal Majalla"/>
          <w:sz w:val="28"/>
          <w:szCs w:val="28"/>
          <w:rtl/>
        </w:rPr>
        <w:t xml:space="preserve"> من نشوء النزاعات قبل تفاقمها</w:t>
      </w:r>
      <w:r>
        <w:rPr>
          <w:rFonts w:ascii="Sakkal Majalla" w:eastAsia="Sakkal Majalla" w:hAnsi="Sakkal Majalla" w:cs="Sakkal Majalla" w:hint="cs"/>
          <w:sz w:val="28"/>
          <w:szCs w:val="28"/>
          <w:rtl/>
        </w:rPr>
        <w:t xml:space="preserve"> (</w:t>
      </w:r>
      <w:r>
        <w:t>Meng, 2019</w:t>
      </w:r>
      <w:r>
        <w:rPr>
          <w:rFonts w:ascii="Sakkal Majalla" w:eastAsia="Sakkal Majalla" w:hAnsi="Sakkal Majalla" w:cs="Sakkal Majalla" w:hint="cs"/>
          <w:sz w:val="28"/>
          <w:szCs w:val="28"/>
          <w:rtl/>
        </w:rPr>
        <w:t>).</w:t>
      </w:r>
    </w:p>
    <w:p w14:paraId="1F2CF77B"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ثانياً: النزاعات التعاقدية</w:t>
      </w:r>
      <w:r>
        <w:rPr>
          <w:rFonts w:ascii="Sakkal Majalla" w:eastAsia="Sakkal Majalla" w:hAnsi="Sakkal Majalla" w:cs="Sakkal Majalla" w:hint="cs"/>
          <w:sz w:val="28"/>
          <w:szCs w:val="28"/>
          <w:rtl/>
        </w:rPr>
        <w:t xml:space="preserve"> (</w:t>
      </w:r>
      <w:r>
        <w:t>Contractual Disputes</w:t>
      </w:r>
      <w:r>
        <w:rPr>
          <w:rFonts w:ascii="Sakkal Majalla" w:eastAsia="Sakkal Majalla" w:hAnsi="Sakkal Majalla" w:cs="Sakkal Majalla" w:hint="cs"/>
          <w:sz w:val="28"/>
          <w:szCs w:val="28"/>
          <w:rtl/>
        </w:rPr>
        <w:t>)</w:t>
      </w:r>
    </w:p>
    <w:p w14:paraId="1B1EFCA2"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الاصطلاحي: هي حالة من الخلاف القانوني أو الفني الناشئة عن تفسير متباين لنصوص العقد، مما يؤدي إلى تعثر تنفيذ الالتزامات التعاقدية بين الأطراف المتعاقدة، وهو ما يمثل عائقاً جوهرياً أمام تحقيق أهداف المشروع. وغالباً ما تتسم هذه النزاعات بالتعقيد نتيجة تداخل المصا</w:t>
      </w:r>
      <w:r>
        <w:rPr>
          <w:rFonts w:ascii="Sakkal Majalla" w:eastAsia="Sakkal Majalla" w:hAnsi="Sakkal Majalla" w:cs="Sakkal Majalla"/>
          <w:sz w:val="28"/>
          <w:szCs w:val="28"/>
          <w:rtl/>
        </w:rPr>
        <w:t>لح التجارية والقيود القانونية</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tl/>
        </w:rPr>
        <w:t>(</w:t>
      </w:r>
      <w:r>
        <w:rPr>
          <w:rFonts w:ascii="Sakkal Majalla" w:eastAsia="Sakkal Majalla" w:hAnsi="Sakkal Majalla" w:cs="Sakkal Majalla"/>
          <w:sz w:val="28"/>
          <w:szCs w:val="28"/>
        </w:rPr>
        <w:t>Macneil, 1980</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0ECE8941"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الإجرائي: هي مجموع الخلافات المسجلة رسمياً بين المالك والمقاول في مشاريع مدينة الرياض محل الدراسة. وتُقاس إجرائياً في البحث بعدد المطالبات القانونية، أو النزاعات التي استدعت تدخلاً خارجياً، أو أوامر التغيير الناتجة عن خلاف تعاقدي والتي أدت إلى تعطيل الجدو</w:t>
      </w:r>
      <w:r>
        <w:rPr>
          <w:rFonts w:ascii="Sakkal Majalla" w:eastAsia="Sakkal Majalla" w:hAnsi="Sakkal Majalla" w:cs="Sakkal Majalla"/>
          <w:sz w:val="28"/>
          <w:szCs w:val="28"/>
          <w:rtl/>
        </w:rPr>
        <w:t>ل الزمني أو زيادة في التكاليف</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w:t>
      </w:r>
    </w:p>
    <w:p w14:paraId="24743125"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ثالثاً: المطالبات المالية</w:t>
      </w:r>
      <w:r>
        <w:rPr>
          <w:rFonts w:ascii="Sakkal Majalla" w:eastAsia="Sakkal Majalla" w:hAnsi="Sakkal Majalla" w:cs="Sakkal Majalla" w:hint="cs"/>
          <w:sz w:val="28"/>
          <w:szCs w:val="28"/>
          <w:rtl/>
        </w:rPr>
        <w:t xml:space="preserve"> (</w:t>
      </w:r>
      <w:r>
        <w:t>Financial Claims</w:t>
      </w:r>
      <w:r>
        <w:rPr>
          <w:rFonts w:ascii="Sakkal Majalla" w:eastAsia="Sakkal Majalla" w:hAnsi="Sakkal Majalla" w:cs="Sakkal Majalla" w:hint="cs"/>
          <w:sz w:val="28"/>
          <w:szCs w:val="28"/>
          <w:rtl/>
        </w:rPr>
        <w:t>)</w:t>
      </w:r>
    </w:p>
    <w:p w14:paraId="188E2A91"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الاصطلاحي: هي الحقوق المالية التي يطالب بها أحد أطراف العقد تعويضاً عن خسائر مادية أو تكاليف إضافية تكبدها ولم تكن مدرجة ضمن النطاق الأصلي للعمل المتفق عليه عند توقيع العقد. وهي تمثل وسيلة للطرف المتضرر لاستعادة التوازن</w:t>
      </w:r>
      <w:r>
        <w:rPr>
          <w:rFonts w:ascii="Sakkal Majalla" w:eastAsia="Sakkal Majalla" w:hAnsi="Sakkal Majalla" w:cs="Sakkal Majalla"/>
          <w:sz w:val="28"/>
          <w:szCs w:val="28"/>
          <w:rtl/>
        </w:rPr>
        <w:t xml:space="preserve"> المالي في ظل ظروف غير متوقعة</w:t>
      </w:r>
      <w:r>
        <w:rPr>
          <w:rFonts w:ascii="Sakkal Majalla" w:eastAsia="Sakkal Majalla" w:hAnsi="Sakkal Majalla" w:cs="Sakkal Majalla" w:hint="cs"/>
          <w:sz w:val="28"/>
          <w:szCs w:val="28"/>
          <w:rtl/>
        </w:rPr>
        <w:t xml:space="preserve"> (</w:t>
      </w:r>
      <w:proofErr w:type="spellStart"/>
      <w:r w:rsidRPr="00A4769B">
        <w:rPr>
          <w:rFonts w:ascii="Sakkal Majalla" w:eastAsia="Sakkal Majalla" w:hAnsi="Sakkal Majalla" w:cs="Sakkal Majalla"/>
          <w:sz w:val="28"/>
          <w:szCs w:val="28"/>
        </w:rPr>
        <w:t>Algahtany</w:t>
      </w:r>
      <w:proofErr w:type="spellEnd"/>
      <w:r w:rsidRPr="00A4769B">
        <w:rPr>
          <w:rFonts w:ascii="Sakkal Majalla" w:eastAsia="Sakkal Majalla" w:hAnsi="Sakkal Majalla" w:cs="Sakkal Majalla"/>
          <w:sz w:val="28"/>
          <w:szCs w:val="28"/>
        </w:rPr>
        <w:t xml:space="preserve"> et al., 2016</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2103B327"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الإجرائي: هي الفروق المالية المحققة في الميزانية النهائية للمشروع مقارنة بالتقديرات الأولية المعتمدة. وتُقاس إجرائياً بنسبة الزيادة في التكاليف الناتجة عن المطالبات الإضافية التي يقدمها المقاولون، والتي تهدف الدراسة إلى تقليلها من خلال تط</w:t>
      </w:r>
      <w:r>
        <w:rPr>
          <w:rFonts w:ascii="Sakkal Majalla" w:eastAsia="Sakkal Majalla" w:hAnsi="Sakkal Majalla" w:cs="Sakkal Majalla"/>
          <w:sz w:val="28"/>
          <w:szCs w:val="28"/>
          <w:rtl/>
        </w:rPr>
        <w:t>بيق نموذج "الوقاية التعاقدية"</w:t>
      </w:r>
      <w:r>
        <w:rPr>
          <w:rFonts w:ascii="Sakkal Majalla" w:eastAsia="Sakkal Majalla" w:hAnsi="Sakkal Majalla" w:cs="Sakkal Majalla" w:hint="cs"/>
          <w:sz w:val="28"/>
          <w:szCs w:val="28"/>
          <w:rtl/>
        </w:rPr>
        <w:t xml:space="preserve"> (</w:t>
      </w:r>
      <w:proofErr w:type="spellStart"/>
      <w:r>
        <w:t>Alshehhi</w:t>
      </w:r>
      <w:proofErr w:type="spellEnd"/>
      <w:r>
        <w:t xml:space="preserve"> et al., 2024a</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25FC94AB"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رابعاً: التمكين الرقمي</w:t>
      </w:r>
      <w:r>
        <w:rPr>
          <w:rFonts w:ascii="Sakkal Majalla" w:eastAsia="Sakkal Majalla" w:hAnsi="Sakkal Majalla" w:cs="Sakkal Majalla" w:hint="cs"/>
          <w:sz w:val="28"/>
          <w:szCs w:val="28"/>
          <w:rtl/>
        </w:rPr>
        <w:t xml:space="preserve"> (</w:t>
      </w:r>
      <w:r>
        <w:t>Digital Empowerment</w:t>
      </w:r>
      <w:r>
        <w:rPr>
          <w:rFonts w:ascii="Sakkal Majalla" w:eastAsia="Sakkal Majalla" w:hAnsi="Sakkal Majalla" w:cs="Sakkal Majalla" w:hint="cs"/>
          <w:sz w:val="28"/>
          <w:szCs w:val="28"/>
          <w:rtl/>
        </w:rPr>
        <w:t>)</w:t>
      </w:r>
    </w:p>
    <w:p w14:paraId="65E0321F"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lastRenderedPageBreak/>
        <w:t>التعريف الاصطلاحي: هو تعزيز القدرات الإدارية والتشغيلية للمؤسسات من خلال دمج التقنيات المتقدمة في مختلف مراحل دورة حياة المشروع لتحقيق الشفافية والمساءلة وال</w:t>
      </w:r>
      <w:r>
        <w:rPr>
          <w:rFonts w:ascii="Sakkal Majalla" w:eastAsia="Sakkal Majalla" w:hAnsi="Sakkal Majalla" w:cs="Sakkal Majalla"/>
          <w:sz w:val="28"/>
          <w:szCs w:val="28"/>
          <w:rtl/>
        </w:rPr>
        <w:t>دقة المتناهية في اتخاذ القرار</w:t>
      </w:r>
      <w:r>
        <w:rPr>
          <w:rFonts w:ascii="Sakkal Majalla" w:eastAsia="Sakkal Majalla" w:hAnsi="Sakkal Majalla" w:cs="Sakkal Majalla" w:hint="cs"/>
          <w:sz w:val="28"/>
          <w:szCs w:val="28"/>
          <w:rtl/>
        </w:rPr>
        <w:t xml:space="preserve"> (</w:t>
      </w:r>
      <w:proofErr w:type="spellStart"/>
      <w:r>
        <w:t>astman</w:t>
      </w:r>
      <w:proofErr w:type="spellEnd"/>
      <w:r>
        <w:t xml:space="preserve"> et al., 2011</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64EFAC78"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الإجرائي: هو الاستخدام الفعلي لمنصات رقمية متطورة مثل نمذجة معلومات البناء (</w:t>
      </w:r>
      <w:r w:rsidRPr="00A4769B">
        <w:rPr>
          <w:rFonts w:ascii="Sakkal Majalla" w:eastAsia="Sakkal Majalla" w:hAnsi="Sakkal Majalla" w:cs="Sakkal Majalla"/>
          <w:sz w:val="28"/>
          <w:szCs w:val="28"/>
        </w:rPr>
        <w:t xml:space="preserve">BIM) </w:t>
      </w:r>
      <w:r w:rsidRPr="00A4769B">
        <w:rPr>
          <w:rFonts w:ascii="Sakkal Majalla" w:eastAsia="Sakkal Majalla" w:hAnsi="Sakkal Majalla" w:cs="Sakkal Majalla"/>
          <w:sz w:val="28"/>
          <w:szCs w:val="28"/>
          <w:rtl/>
        </w:rPr>
        <w:t>ومنصة "اعتماد" الحكومية في مشاريع الرياض. ويُقاس هذا المصطلح في البحث بمدى اعتماد هذه التقنيات في اكتشاف التعارضات التصميمية قبل التنفيذ وفي التوثيق ال</w:t>
      </w:r>
      <w:r>
        <w:rPr>
          <w:rFonts w:ascii="Sakkal Majalla" w:eastAsia="Sakkal Majalla" w:hAnsi="Sakkal Majalla" w:cs="Sakkal Majalla"/>
          <w:sz w:val="28"/>
          <w:szCs w:val="28"/>
          <w:rtl/>
        </w:rPr>
        <w:t>لحظي للمراسلات والأعمال المنفذة</w:t>
      </w:r>
      <w:r>
        <w:rPr>
          <w:rFonts w:ascii="Sakkal Majalla" w:eastAsia="Sakkal Majalla" w:hAnsi="Sakkal Majalla" w:cs="Sakkal Majalla" w:hint="cs"/>
          <w:sz w:val="28"/>
          <w:szCs w:val="28"/>
          <w:rtl/>
        </w:rPr>
        <w:t xml:space="preserve"> (</w:t>
      </w:r>
      <w:r>
        <w:t>Muse et al., 2026</w:t>
      </w:r>
      <w:r>
        <w:rPr>
          <w:rFonts w:ascii="Sakkal Majalla" w:eastAsia="Sakkal Majalla" w:hAnsi="Sakkal Majalla" w:cs="Sakkal Majalla" w:hint="cs"/>
          <w:sz w:val="28"/>
          <w:szCs w:val="28"/>
          <w:rtl/>
        </w:rPr>
        <w:t>).</w:t>
      </w:r>
    </w:p>
    <w:p w14:paraId="59B8764C"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خامساً: تلوث التكاليف (</w:t>
      </w:r>
      <w:r w:rsidRPr="00A4769B">
        <w:rPr>
          <w:rFonts w:ascii="Sakkal Majalla" w:eastAsia="Sakkal Majalla" w:hAnsi="Sakkal Majalla" w:cs="Sakkal Majalla"/>
          <w:sz w:val="28"/>
          <w:szCs w:val="28"/>
        </w:rPr>
        <w:t>Cost Contamination</w:t>
      </w:r>
      <w:r>
        <w:rPr>
          <w:rFonts w:ascii="Sakkal Majalla" w:eastAsia="Sakkal Majalla" w:hAnsi="Sakkal Majalla" w:cs="Sakkal Majalla" w:hint="cs"/>
          <w:sz w:val="28"/>
          <w:szCs w:val="28"/>
          <w:rtl/>
        </w:rPr>
        <w:t>)</w:t>
      </w:r>
    </w:p>
    <w:p w14:paraId="149F215F"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الاصطلاحي: هي ظاهرة انتشار وتراكم التكاليف الإضافية غير المخطط لها الناتجة عن تعثر إدارة المخاطر، مما يؤدي إلى تأثر ميزانية المشروع ا</w:t>
      </w:r>
      <w:r>
        <w:rPr>
          <w:rFonts w:ascii="Sakkal Majalla" w:eastAsia="Sakkal Majalla" w:hAnsi="Sakkal Majalla" w:cs="Sakkal Majalla"/>
          <w:sz w:val="28"/>
          <w:szCs w:val="28"/>
          <w:rtl/>
        </w:rPr>
        <w:t>لكلية بتبعات مالية غير مباشرة</w:t>
      </w:r>
      <w:r>
        <w:rPr>
          <w:rFonts w:ascii="Sakkal Majalla" w:eastAsia="Sakkal Majalla" w:hAnsi="Sakkal Majalla" w:cs="Sakkal Majalla" w:hint="cs"/>
          <w:sz w:val="28"/>
          <w:szCs w:val="28"/>
          <w:rtl/>
        </w:rPr>
        <w:t xml:space="preserve"> (</w:t>
      </w:r>
      <w:r>
        <w:t>Williamson, 1985</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37CFF23C"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الإجرائي: هي التكاليف غير المباشرة المرتبطة بالنزاعات، مثل الفوائد التمويلية للتعثر، النفقات القانونية للمحامين والمحكمين، وغرامات التأخير، والخسائر الناتجة عن "إعادة العمل" (</w:t>
      </w:r>
      <w:r w:rsidRPr="00A4769B">
        <w:rPr>
          <w:rFonts w:ascii="Sakkal Majalla" w:eastAsia="Sakkal Majalla" w:hAnsi="Sakkal Majalla" w:cs="Sakkal Majalla"/>
          <w:sz w:val="28"/>
          <w:szCs w:val="28"/>
        </w:rPr>
        <w:t>Rework</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tl/>
        </w:rPr>
        <w:t>بسبب الأخطاء الفنية التي لم تُكتشف مبكراً. يمثل هذا المصطلح "الهدر المالي" الكلي الذي تهدف الإدارة الاستباقية في مدينة الرياض إلى تحييده</w:t>
      </w:r>
      <w:r>
        <w:rPr>
          <w:rFonts w:ascii="Sakkal Majalla" w:eastAsia="Sakkal Majalla" w:hAnsi="Sakkal Majalla" w:cs="Sakkal Majalla" w:hint="cs"/>
          <w:sz w:val="28"/>
          <w:szCs w:val="28"/>
          <w:rtl/>
        </w:rPr>
        <w:t xml:space="preserve"> (</w:t>
      </w:r>
      <w:r>
        <w:rPr>
          <w:rtl/>
        </w:rPr>
        <w:t>القهوادي، 2024</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3F8CAE88"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سادساً: نظام المعاملات المدنية السعودي 2023</w:t>
      </w:r>
    </w:p>
    <w:p w14:paraId="13105CDE"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الاصطلاحي: هو الإطار التشريعي الشامل والحديث الذي ينظم كافة التصرفات القانونية والعلاقات التعاقدية في المملكة العربية السعودية، لضمان تحقيق العدالة، واستقرار المعاملات، والوضوح في الحقوق والواج</w:t>
      </w:r>
      <w:r>
        <w:rPr>
          <w:rFonts w:ascii="Sakkal Majalla" w:eastAsia="Sakkal Majalla" w:hAnsi="Sakkal Majalla" w:cs="Sakkal Majalla"/>
          <w:sz w:val="28"/>
          <w:szCs w:val="28"/>
          <w:rtl/>
        </w:rPr>
        <w:t>بات.</w:t>
      </w:r>
      <w:r>
        <w:rPr>
          <w:rFonts w:ascii="Sakkal Majalla" w:eastAsia="Sakkal Majalla" w:hAnsi="Sakkal Majalla" w:cs="Sakkal Majalla" w:hint="cs"/>
          <w:sz w:val="28"/>
          <w:szCs w:val="28"/>
          <w:rtl/>
        </w:rPr>
        <w:t xml:space="preserve"> (</w:t>
      </w:r>
      <w:r>
        <w:rPr>
          <w:rtl/>
        </w:rPr>
        <w:t>هيئة الخبراء بمجلس الوزراء، 2023</w:t>
      </w:r>
      <w:r>
        <w:rPr>
          <w:rFonts w:ascii="Sakkal Majalla" w:eastAsia="Sakkal Majalla" w:hAnsi="Sakkal Majalla" w:cs="Sakkal Majalla" w:hint="cs"/>
          <w:sz w:val="28"/>
          <w:szCs w:val="28"/>
          <w:rtl/>
        </w:rPr>
        <w:t>).</w:t>
      </w:r>
    </w:p>
    <w:p w14:paraId="75C772BB"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التعريف الإجرائي: هو المرجعية القانونية الوطنية التي يعتمد عليها البحث في تحديد مدى التزام الأطراف بمبدأ "حسن النية" و"واجب الإخطار الفوري" (المادة 470). ويُقاس هذا المصطلح بمدى مواءمة بنود العقود الإنشائية الحالية في الرياض لهذه المبادئ القانونية للحد من النزاعات</w:t>
      </w:r>
      <w:r>
        <w:rPr>
          <w:rFonts w:ascii="Sakkal Majalla" w:eastAsia="Sakkal Majalla" w:hAnsi="Sakkal Majalla" w:cs="Sakkal Majalla" w:hint="cs"/>
          <w:sz w:val="28"/>
          <w:szCs w:val="28"/>
          <w:rtl/>
        </w:rPr>
        <w:t xml:space="preserve"> (</w:t>
      </w:r>
      <w:r>
        <w:rPr>
          <w:rtl/>
        </w:rPr>
        <w:t>هيئة الخبراء بمجلس الوزراء، 2023</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7F897813"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سابعاً: العقد العلائقي (</w:t>
      </w:r>
      <w:r w:rsidRPr="00A4769B">
        <w:rPr>
          <w:rFonts w:ascii="Sakkal Majalla" w:eastAsia="Sakkal Majalla" w:hAnsi="Sakkal Majalla" w:cs="Sakkal Majalla"/>
          <w:sz w:val="28"/>
          <w:szCs w:val="28"/>
        </w:rPr>
        <w:t>Relational Contract</w:t>
      </w:r>
      <w:r>
        <w:rPr>
          <w:rFonts w:ascii="Sakkal Majalla" w:eastAsia="Sakkal Majalla" w:hAnsi="Sakkal Majalla" w:cs="Sakkal Majalla" w:hint="cs"/>
          <w:sz w:val="28"/>
          <w:szCs w:val="28"/>
          <w:rtl/>
        </w:rPr>
        <w:t>)</w:t>
      </w:r>
    </w:p>
    <w:p w14:paraId="57D072C0" w14:textId="77777777" w:rsidR="00A4769B" w:rsidRPr="00A4769B"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 xml:space="preserve">التعريف الاصطلاحي: هو نموذج تعاقدي متطور يعتمد على التفاعل المستمر، وبناء الثقة المتبادلة، والتعاون طويل الأمد بين الأطراف، بدلاً من الاعتماد الكلي على نصوص قانونية جامدة أو </w:t>
      </w:r>
      <w:r>
        <w:rPr>
          <w:rFonts w:ascii="Sakkal Majalla" w:eastAsia="Sakkal Majalla" w:hAnsi="Sakkal Majalla" w:cs="Sakkal Majalla"/>
          <w:sz w:val="28"/>
          <w:szCs w:val="28"/>
          <w:rtl/>
        </w:rPr>
        <w:t>عقوبات صارمة</w:t>
      </w:r>
      <w:r>
        <w:rPr>
          <w:rFonts w:ascii="Sakkal Majalla" w:eastAsia="Sakkal Majalla" w:hAnsi="Sakkal Majalla" w:cs="Sakkal Majalla" w:hint="cs"/>
          <w:sz w:val="28"/>
          <w:szCs w:val="28"/>
          <w:rtl/>
        </w:rPr>
        <w:t xml:space="preserve"> (</w:t>
      </w:r>
      <w:r>
        <w:t>Freeman, 2020</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w:t>
      </w:r>
    </w:p>
    <w:p w14:paraId="72CF27B5" w14:textId="77777777" w:rsidR="001674A5" w:rsidRDefault="00A4769B" w:rsidP="00B52165">
      <w:pPr>
        <w:jc w:val="both"/>
        <w:rPr>
          <w:rFonts w:ascii="Sakkal Majalla" w:eastAsia="Sakkal Majalla" w:hAnsi="Sakkal Majalla" w:cs="Sakkal Majalla"/>
          <w:sz w:val="28"/>
          <w:szCs w:val="28"/>
          <w:rtl/>
        </w:rPr>
      </w:pPr>
      <w:r w:rsidRPr="00A4769B">
        <w:rPr>
          <w:rFonts w:ascii="Sakkal Majalla" w:eastAsia="Sakkal Majalla" w:hAnsi="Sakkal Majalla" w:cs="Sakkal Majalla"/>
          <w:sz w:val="28"/>
          <w:szCs w:val="28"/>
          <w:rtl/>
        </w:rPr>
        <w:t xml:space="preserve">التعريف الإجرائي: هو نمط التعامل التعاوني في مشاريع مدينة الرياض، حيث تعمل الأطراف كشركاء (تحت منطق </w:t>
      </w:r>
      <w:r w:rsidRPr="00A4769B">
        <w:rPr>
          <w:rFonts w:ascii="Sakkal Majalla" w:eastAsia="Sakkal Majalla" w:hAnsi="Sakkal Majalla" w:cs="Sakkal Majalla"/>
          <w:sz w:val="28"/>
          <w:szCs w:val="28"/>
        </w:rPr>
        <w:t>Stewardship Logic</w:t>
      </w:r>
      <w:r>
        <w:rPr>
          <w:rFonts w:ascii="Sakkal Majalla" w:eastAsia="Sakkal Majalla" w:hAnsi="Sakkal Majalla" w:cs="Sakkal Majalla" w:hint="cs"/>
          <w:sz w:val="28"/>
          <w:szCs w:val="28"/>
          <w:rtl/>
        </w:rPr>
        <w:t xml:space="preserve">). </w:t>
      </w:r>
      <w:r w:rsidRPr="00A4769B">
        <w:rPr>
          <w:rFonts w:ascii="Sakkal Majalla" w:eastAsia="Sakkal Majalla" w:hAnsi="Sakkal Majalla" w:cs="Sakkal Majalla"/>
          <w:sz w:val="28"/>
          <w:szCs w:val="28"/>
          <w:rtl/>
        </w:rPr>
        <w:t>ويُقاس إجرائياً بمدى توافر آليات فض النزاعات الودية (</w:t>
      </w:r>
      <w:r w:rsidRPr="00A4769B">
        <w:rPr>
          <w:rFonts w:ascii="Sakkal Majalla" w:eastAsia="Sakkal Majalla" w:hAnsi="Sakkal Majalla" w:cs="Sakkal Majalla"/>
          <w:sz w:val="28"/>
          <w:szCs w:val="28"/>
        </w:rPr>
        <w:t>ADR</w:t>
      </w:r>
      <w:r>
        <w:rPr>
          <w:rFonts w:ascii="Sakkal Majalla" w:eastAsia="Sakkal Majalla" w:hAnsi="Sakkal Majalla" w:cs="Sakkal Majalla" w:hint="cs"/>
          <w:sz w:val="28"/>
          <w:szCs w:val="28"/>
          <w:rtl/>
        </w:rPr>
        <w:t>)</w:t>
      </w:r>
      <w:r w:rsidRPr="00A4769B">
        <w:rPr>
          <w:rFonts w:ascii="Sakkal Majalla" w:eastAsia="Sakkal Majalla" w:hAnsi="Sakkal Majalla" w:cs="Sakkal Majalla"/>
          <w:sz w:val="28"/>
          <w:szCs w:val="28"/>
          <w:rtl/>
        </w:rPr>
        <w:t>، ومستوى التنسيق المفتوح، والالتزام المشترك بحل المشكلات بعيداً عن الصدام القضا</w:t>
      </w:r>
      <w:r w:rsidR="00381305">
        <w:rPr>
          <w:rFonts w:ascii="Sakkal Majalla" w:eastAsia="Sakkal Majalla" w:hAnsi="Sakkal Majalla" w:cs="Sakkal Majalla"/>
          <w:sz w:val="28"/>
          <w:szCs w:val="28"/>
          <w:rtl/>
        </w:rPr>
        <w:t>ئي</w:t>
      </w:r>
      <w:r w:rsidR="00B52165">
        <w:rPr>
          <w:rFonts w:ascii="Sakkal Majalla" w:eastAsia="Sakkal Majalla" w:hAnsi="Sakkal Majalla" w:cs="Sakkal Majalla" w:hint="cs"/>
          <w:sz w:val="28"/>
          <w:szCs w:val="28"/>
          <w:rtl/>
        </w:rPr>
        <w:t xml:space="preserve"> (</w:t>
      </w:r>
      <w:r w:rsidR="00B52165" w:rsidRPr="00B52165">
        <w:rPr>
          <w:rFonts w:ascii="Sakkal Majalla" w:eastAsia="Sakkal Majalla" w:hAnsi="Sakkal Majalla" w:cs="Sakkal Majalla"/>
          <w:sz w:val="28"/>
          <w:szCs w:val="28"/>
        </w:rPr>
        <w:t>Donaldson &amp; Davis, 1991</w:t>
      </w:r>
      <w:r w:rsidR="00B52165">
        <w:rPr>
          <w:rFonts w:ascii="Sakkal Majalla" w:eastAsia="Sakkal Majalla" w:hAnsi="Sakkal Majalla" w:cs="Sakkal Majalla" w:hint="cs"/>
          <w:sz w:val="28"/>
          <w:szCs w:val="28"/>
          <w:rtl/>
        </w:rPr>
        <w:t>)</w:t>
      </w:r>
      <w:r w:rsidR="00381305">
        <w:rPr>
          <w:rFonts w:ascii="Sakkal Majalla" w:eastAsia="Sakkal Majalla" w:hAnsi="Sakkal Majalla" w:cs="Sakkal Majalla"/>
          <w:sz w:val="28"/>
          <w:szCs w:val="28"/>
          <w:rtl/>
        </w:rPr>
        <w:t>.</w:t>
      </w:r>
    </w:p>
    <w:p w14:paraId="1033438B" w14:textId="77777777" w:rsidR="00397719" w:rsidRDefault="00AC5CDA" w:rsidP="007A69DF">
      <w:pPr>
        <w:jc w:val="both"/>
        <w:rPr>
          <w:rFonts w:ascii="Sakkal Majalla" w:eastAsia="Sakkal Majalla" w:hAnsi="Sakkal Majalla" w:cs="Sakkal Majalla"/>
          <w:sz w:val="28"/>
          <w:szCs w:val="28"/>
          <w:rtl/>
        </w:rPr>
      </w:pPr>
      <w:r w:rsidRPr="00AC5CDA">
        <w:rPr>
          <w:rFonts w:ascii="Sakkal Majalla" w:eastAsia="Sakkal Majalla" w:hAnsi="Sakkal Majalla" w:cs="Sakkal Majalla"/>
          <w:noProof/>
          <w:sz w:val="28"/>
          <w:szCs w:val="28"/>
          <w:rtl/>
          <w:lang w:val="en-US"/>
        </w:rPr>
        <w:lastRenderedPageBreak/>
        <w:drawing>
          <wp:anchor distT="0" distB="0" distL="114300" distR="114300" simplePos="0" relativeHeight="251673600" behindDoc="0" locked="0" layoutInCell="1" allowOverlap="1" wp14:anchorId="603AAB01" wp14:editId="45BF28CB">
            <wp:simplePos x="0" y="0"/>
            <wp:positionH relativeFrom="column">
              <wp:posOffset>5316</wp:posOffset>
            </wp:positionH>
            <wp:positionV relativeFrom="paragraph">
              <wp:posOffset>0</wp:posOffset>
            </wp:positionV>
            <wp:extent cx="5608320" cy="3059953"/>
            <wp:effectExtent l="0" t="0" r="0" b="7620"/>
            <wp:wrapTopAndBottom/>
            <wp:docPr id="20" name="صورة 20" descr="C:\Users\Aus\Downloads\Gemini_Generated_Image_vh4h7xvh4h7xvh4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Downloads\Gemini_Generated_Image_vh4h7xvh4h7xvh4h.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30599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B2D77B" w14:textId="77777777" w:rsidR="00EC3C6C" w:rsidRPr="000771F7" w:rsidRDefault="000771F7" w:rsidP="000771F7">
      <w:pPr>
        <w:jc w:val="center"/>
        <w:rPr>
          <w:rFonts w:ascii="Sakkal Majalla" w:eastAsia="Sakkal Majalla" w:hAnsi="Sakkal Majalla" w:cs="Sakkal Majalla"/>
          <w:b/>
          <w:bCs/>
          <w:sz w:val="28"/>
          <w:szCs w:val="28"/>
        </w:rPr>
      </w:pPr>
      <w:r w:rsidRPr="000771F7">
        <w:rPr>
          <w:rFonts w:ascii="Sakkal Majalla" w:eastAsia="Sakkal Majalla" w:hAnsi="Sakkal Majalla" w:cs="Sakkal Majalla" w:hint="cs"/>
          <w:b/>
          <w:bCs/>
          <w:sz w:val="28"/>
          <w:szCs w:val="28"/>
          <w:rtl/>
        </w:rPr>
        <w:t>الشكل (1). مخطط عام للجزء التمهيدي للبحث</w:t>
      </w:r>
    </w:p>
    <w:p w14:paraId="7D01550F" w14:textId="77777777" w:rsidR="00B43D57" w:rsidRDefault="00397719">
      <w:pPr>
        <w:jc w:val="both"/>
        <w:rPr>
          <w:rFonts w:ascii="Sakkal Majalla" w:eastAsia="Sakkal Majalla" w:hAnsi="Sakkal Majalla" w:cs="Sakkal Majalla"/>
          <w:sz w:val="28"/>
          <w:szCs w:val="28"/>
        </w:rPr>
      </w:pPr>
      <w:r>
        <w:br w:type="page"/>
      </w:r>
    </w:p>
    <w:p w14:paraId="37291650" w14:textId="77777777" w:rsidR="00B43D57" w:rsidRDefault="00B43D57">
      <w:pPr>
        <w:rPr>
          <w:rFonts w:ascii="Sakkal Majalla" w:eastAsia="Sakkal Majalla" w:hAnsi="Sakkal Majalla" w:cs="Sakkal Majalla"/>
          <w:sz w:val="28"/>
          <w:szCs w:val="28"/>
        </w:rPr>
      </w:pPr>
    </w:p>
    <w:p w14:paraId="3E49CA43" w14:textId="77777777" w:rsidR="00B43D57" w:rsidRDefault="00B43D57">
      <w:pPr>
        <w:jc w:val="center"/>
        <w:rPr>
          <w:rFonts w:ascii="Sakkal Majalla" w:eastAsia="Sakkal Majalla" w:hAnsi="Sakkal Majalla" w:cs="Sakkal Majalla"/>
          <w:b/>
          <w:bCs/>
          <w:sz w:val="48"/>
          <w:szCs w:val="48"/>
          <w:u w:val="single"/>
        </w:rPr>
      </w:pPr>
    </w:p>
    <w:p w14:paraId="2FE145F5" w14:textId="77777777" w:rsidR="00B43D57" w:rsidRDefault="00B43D57">
      <w:pPr>
        <w:jc w:val="center"/>
        <w:rPr>
          <w:rFonts w:ascii="Sakkal Majalla" w:eastAsia="Sakkal Majalla" w:hAnsi="Sakkal Majalla" w:cs="Sakkal Majalla"/>
          <w:b/>
          <w:bCs/>
          <w:sz w:val="48"/>
          <w:szCs w:val="48"/>
          <w:u w:val="single"/>
        </w:rPr>
      </w:pPr>
    </w:p>
    <w:p w14:paraId="704584C5" w14:textId="77777777" w:rsidR="00B43D57" w:rsidRDefault="00B43D57">
      <w:pPr>
        <w:jc w:val="center"/>
        <w:rPr>
          <w:rFonts w:ascii="Sakkal Majalla" w:eastAsia="Sakkal Majalla" w:hAnsi="Sakkal Majalla" w:cs="Sakkal Majalla"/>
          <w:b/>
          <w:bCs/>
          <w:sz w:val="48"/>
          <w:szCs w:val="48"/>
          <w:u w:val="single"/>
        </w:rPr>
      </w:pPr>
    </w:p>
    <w:p w14:paraId="36035F52" w14:textId="77777777" w:rsidR="00B43D57" w:rsidRDefault="00B43D57">
      <w:pPr>
        <w:jc w:val="center"/>
        <w:rPr>
          <w:rFonts w:ascii="Sakkal Majalla" w:eastAsia="Sakkal Majalla" w:hAnsi="Sakkal Majalla" w:cs="Sakkal Majalla"/>
          <w:b/>
          <w:bCs/>
          <w:sz w:val="48"/>
          <w:szCs w:val="48"/>
          <w:u w:val="single"/>
        </w:rPr>
      </w:pPr>
    </w:p>
    <w:p w14:paraId="3A6C9A0A" w14:textId="77777777" w:rsidR="00B43D57" w:rsidRDefault="00B43D57">
      <w:pPr>
        <w:jc w:val="center"/>
        <w:rPr>
          <w:rFonts w:ascii="Sakkal Majalla" w:eastAsia="Sakkal Majalla" w:hAnsi="Sakkal Majalla" w:cs="Sakkal Majalla"/>
          <w:b/>
          <w:bCs/>
          <w:sz w:val="48"/>
          <w:szCs w:val="48"/>
          <w:u w:val="single"/>
        </w:rPr>
      </w:pPr>
    </w:p>
    <w:p w14:paraId="735E55E2" w14:textId="77777777" w:rsidR="00B43D57" w:rsidRDefault="00B43D57">
      <w:pPr>
        <w:jc w:val="center"/>
        <w:rPr>
          <w:rFonts w:ascii="Sakkal Majalla" w:eastAsia="Sakkal Majalla" w:hAnsi="Sakkal Majalla" w:cs="Sakkal Majalla"/>
          <w:b/>
          <w:bCs/>
          <w:sz w:val="48"/>
          <w:szCs w:val="48"/>
          <w:u w:val="single"/>
        </w:rPr>
      </w:pPr>
    </w:p>
    <w:p w14:paraId="0511C0A8" w14:textId="77777777" w:rsidR="00B43D57" w:rsidRDefault="00B43D57">
      <w:pPr>
        <w:jc w:val="center"/>
        <w:rPr>
          <w:rFonts w:ascii="Sakkal Majalla" w:eastAsia="Sakkal Majalla" w:hAnsi="Sakkal Majalla" w:cs="Sakkal Majalla"/>
          <w:b/>
          <w:bCs/>
          <w:sz w:val="48"/>
          <w:szCs w:val="48"/>
          <w:u w:val="single"/>
        </w:rPr>
      </w:pPr>
    </w:p>
    <w:p w14:paraId="1518A2C2" w14:textId="77777777" w:rsidR="00B43D57" w:rsidRDefault="00397719" w:rsidP="006544C3">
      <w:pPr>
        <w:jc w:val="center"/>
        <w:rPr>
          <w:rFonts w:ascii="Sakkal Majalla" w:eastAsia="Sakkal Majalla" w:hAnsi="Sakkal Majalla" w:cs="Sakkal Majalla"/>
          <w:b/>
          <w:bCs/>
          <w:sz w:val="48"/>
          <w:szCs w:val="48"/>
          <w:u w:val="single"/>
        </w:rPr>
      </w:pPr>
      <w:bookmarkStart w:id="15" w:name="_eki7p9bal08t" w:colFirst="0" w:colLast="0"/>
      <w:bookmarkEnd w:id="15"/>
      <w:r>
        <w:rPr>
          <w:rFonts w:ascii="Sakkal Majalla" w:eastAsia="Sakkal Majalla" w:hAnsi="Sakkal Majalla" w:cs="Sakkal Majalla"/>
          <w:b/>
          <w:bCs/>
          <w:sz w:val="48"/>
          <w:szCs w:val="48"/>
          <w:u w:val="single"/>
          <w:rtl/>
        </w:rPr>
        <w:t>الفصل الثاني</w:t>
      </w:r>
    </w:p>
    <w:p w14:paraId="6D28A904"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الدراسات السابقة</w:t>
      </w:r>
    </w:p>
    <w:p w14:paraId="4BE8F5AA" w14:textId="77777777" w:rsidR="00B43D57" w:rsidRDefault="00B43D57">
      <w:pPr>
        <w:rPr>
          <w:rFonts w:ascii="Sakkal Majalla" w:eastAsia="Sakkal Majalla" w:hAnsi="Sakkal Majalla" w:cs="Sakkal Majalla"/>
          <w:sz w:val="28"/>
          <w:szCs w:val="28"/>
          <w:u w:val="single"/>
        </w:rPr>
      </w:pPr>
    </w:p>
    <w:p w14:paraId="4325544C" w14:textId="77777777" w:rsidR="00B43D57" w:rsidRDefault="00B43D57">
      <w:pPr>
        <w:rPr>
          <w:rFonts w:ascii="Sakkal Majalla" w:eastAsia="Sakkal Majalla" w:hAnsi="Sakkal Majalla" w:cs="Sakkal Majalla"/>
          <w:sz w:val="28"/>
          <w:szCs w:val="28"/>
          <w:u w:val="single"/>
        </w:rPr>
      </w:pPr>
    </w:p>
    <w:p w14:paraId="0A1FC3C6" w14:textId="77777777" w:rsidR="00B43D57" w:rsidRDefault="00B43D57">
      <w:pPr>
        <w:rPr>
          <w:rFonts w:ascii="Sakkal Majalla" w:eastAsia="Sakkal Majalla" w:hAnsi="Sakkal Majalla" w:cs="Sakkal Majalla"/>
          <w:sz w:val="28"/>
          <w:szCs w:val="28"/>
          <w:u w:val="single"/>
        </w:rPr>
      </w:pPr>
    </w:p>
    <w:p w14:paraId="7FA64670" w14:textId="77777777" w:rsidR="00B43D57" w:rsidRDefault="00B43D57">
      <w:pPr>
        <w:rPr>
          <w:rFonts w:ascii="Sakkal Majalla" w:eastAsia="Sakkal Majalla" w:hAnsi="Sakkal Majalla" w:cs="Sakkal Majalla"/>
          <w:sz w:val="28"/>
          <w:szCs w:val="28"/>
          <w:u w:val="single"/>
        </w:rPr>
      </w:pPr>
    </w:p>
    <w:p w14:paraId="28E929C7" w14:textId="77777777" w:rsidR="009533B3" w:rsidRDefault="009533B3">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13F49123" w14:textId="77777777" w:rsidR="006544C3" w:rsidRDefault="006544C3" w:rsidP="006544C3">
      <w:pPr>
        <w:outlineLvl w:val="0"/>
        <w:rPr>
          <w:rFonts w:ascii="Sakkal Majalla" w:eastAsia="Sakkal Majalla" w:hAnsi="Sakkal Majalla" w:cs="Sakkal Majalla"/>
          <w:sz w:val="28"/>
          <w:szCs w:val="28"/>
          <w:u w:val="single"/>
          <w:rtl/>
        </w:rPr>
      </w:pPr>
      <w:bookmarkStart w:id="16" w:name="_Toc235202785"/>
      <w:r w:rsidRPr="006544C3">
        <w:rPr>
          <w:rFonts w:ascii="Sakkal Majalla" w:eastAsia="Sakkal Majalla" w:hAnsi="Sakkal Majalla" w:cs="Sakkal Majalla"/>
          <w:sz w:val="28"/>
          <w:szCs w:val="28"/>
          <w:u w:val="single"/>
          <w:rtl/>
        </w:rPr>
        <w:lastRenderedPageBreak/>
        <w:t>الفصل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6"/>
    </w:p>
    <w:p w14:paraId="28709706" w14:textId="77777777" w:rsidR="00B43D57" w:rsidRDefault="00FE6D5F" w:rsidP="00551B9D">
      <w:pPr>
        <w:outlineLvl w:val="1"/>
        <w:rPr>
          <w:rFonts w:ascii="Sakkal Majalla" w:eastAsia="Sakkal Majalla" w:hAnsi="Sakkal Majalla" w:cs="Sakkal Majalla"/>
          <w:sz w:val="28"/>
          <w:szCs w:val="28"/>
          <w:u w:val="single"/>
        </w:rPr>
      </w:pPr>
      <w:bookmarkStart w:id="17" w:name="_Toc235202786"/>
      <w:r>
        <w:rPr>
          <w:rFonts w:ascii="Sakkal Majalla" w:eastAsia="Sakkal Majalla" w:hAnsi="Sakkal Majalla" w:cs="Sakkal Majalla" w:hint="cs"/>
          <w:sz w:val="28"/>
          <w:szCs w:val="28"/>
          <w:u w:val="single"/>
          <w:rtl/>
        </w:rPr>
        <w:t xml:space="preserve">2-1. </w:t>
      </w:r>
      <w:r w:rsidR="00397719">
        <w:rPr>
          <w:rFonts w:ascii="Sakkal Majalla" w:eastAsia="Sakkal Majalla" w:hAnsi="Sakkal Majalla" w:cs="Sakkal Majalla"/>
          <w:sz w:val="28"/>
          <w:szCs w:val="28"/>
          <w:u w:val="single"/>
          <w:rtl/>
        </w:rPr>
        <w:t>مقدمة</w:t>
      </w:r>
      <w:bookmarkEnd w:id="17"/>
    </w:p>
    <w:p w14:paraId="025E9A93" w14:textId="77777777" w:rsidR="00EB2EAD" w:rsidRDefault="00EB2EAD" w:rsidP="00EB2EAD">
      <w:pPr>
        <w:jc w:val="both"/>
        <w:rPr>
          <w:rFonts w:ascii="Sakkal Majalla" w:eastAsia="Sakkal Majalla" w:hAnsi="Sakkal Majalla" w:cs="Sakkal Majalla"/>
          <w:sz w:val="28"/>
          <w:szCs w:val="28"/>
          <w:rtl/>
        </w:rPr>
      </w:pPr>
      <w:r w:rsidRPr="00EB2EAD">
        <w:rPr>
          <w:rFonts w:ascii="Sakkal Majalla" w:eastAsia="Sakkal Majalla" w:hAnsi="Sakkal Majalla" w:cs="Sakkal Majalla"/>
          <w:sz w:val="28"/>
          <w:szCs w:val="28"/>
          <w:rtl/>
        </w:rPr>
        <w:t>يُعدّ هذا الفصل الركيزة المعرفية والإطار المرجعي الذي تستند إليه الدراسة، حيث يستهدف استعراض وتحليل التراكم الفكري والميداني في مجال إدارة المخاطر التعاقدية، وبيان أثرها الجوهري على أداء مشاريع التشييد. وتكتسب هذه المراجعة النظرية أهميتها القصوى من الطبيعة الاستثنائية لقطاع البناء والتشييد، والذي يتسم بالتعقيد الهيكلي العالي، وتعدد الأطراف الفاعلة، وارتفاع "خصوصية الأصول" (</w:t>
      </w:r>
      <w:r w:rsidRPr="00EB2EAD">
        <w:rPr>
          <w:rFonts w:ascii="Sakkal Majalla" w:eastAsia="Sakkal Majalla" w:hAnsi="Sakkal Majalla" w:cs="Sakkal Majalla"/>
          <w:sz w:val="28"/>
          <w:szCs w:val="28"/>
        </w:rPr>
        <w:t>Asset Specificity</w:t>
      </w:r>
      <w:r>
        <w:rPr>
          <w:rFonts w:ascii="Sakkal Majalla" w:eastAsia="Sakkal Majalla" w:hAnsi="Sakkal Majalla" w:cs="Sakkal Majalla" w:hint="cs"/>
          <w:sz w:val="28"/>
          <w:szCs w:val="28"/>
          <w:rtl/>
        </w:rPr>
        <w:t>)</w:t>
      </w:r>
      <w:r w:rsidRPr="00EB2EAD">
        <w:rPr>
          <w:rFonts w:ascii="Sakkal Majalla" w:eastAsia="Sakkal Majalla" w:hAnsi="Sakkal Majalla" w:cs="Sakkal Majalla"/>
          <w:sz w:val="28"/>
          <w:szCs w:val="28"/>
          <w:rtl/>
        </w:rPr>
        <w:t>، مما يجعله بيئة خصبة وحساسة لمخاطر متنوعة تتطلب حوكمة لاحقة دقيقة ومرنة (</w:t>
      </w:r>
      <w:r w:rsidRPr="00EB2EAD">
        <w:rPr>
          <w:rFonts w:ascii="Sakkal Majalla" w:eastAsia="Sakkal Majalla" w:hAnsi="Sakkal Majalla" w:cs="Sakkal Majalla"/>
          <w:sz w:val="28"/>
          <w:szCs w:val="28"/>
        </w:rPr>
        <w:t>Williamson, 1985</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وفي حال القصور عن إدارة هذه المخاطر منهجياً، فإن النتائج غالباً ما تتجه نحو مسارات كارثية، تشمل تجاوزات حادة في الجداول الزمنية، وتضخم المطالبات المالية، وربما انهيار المشروع بالكامل أو تعثر الشركات المنفذة مالياً نتيجة اختلال التدفقات النقدية (</w:t>
      </w:r>
      <w:proofErr w:type="spellStart"/>
      <w:r>
        <w:rPr>
          <w:rFonts w:ascii="Sakkal Majalla" w:eastAsia="Sakkal Majalla" w:hAnsi="Sakkal Majalla" w:cs="Sakkal Majalla"/>
          <w:sz w:val="28"/>
          <w:szCs w:val="28"/>
        </w:rPr>
        <w:t>Albasyouni</w:t>
      </w:r>
      <w:proofErr w:type="spellEnd"/>
      <w:r>
        <w:rPr>
          <w:rFonts w:ascii="Sakkal Majalla" w:eastAsia="Sakkal Majalla" w:hAnsi="Sakkal Majalla" w:cs="Sakkal Majalla"/>
          <w:sz w:val="28"/>
          <w:szCs w:val="28"/>
        </w:rPr>
        <w:t xml:space="preserve"> et al., 2025</w:t>
      </w:r>
      <w:r>
        <w:rPr>
          <w:rFonts w:ascii="Sakkal Majalla" w:eastAsia="Sakkal Majalla" w:hAnsi="Sakkal Majalla" w:cs="Sakkal Majalla" w:hint="cs"/>
          <w:sz w:val="28"/>
          <w:szCs w:val="28"/>
          <w:rtl/>
        </w:rPr>
        <w:t>).</w:t>
      </w:r>
    </w:p>
    <w:p w14:paraId="025CA145" w14:textId="77777777" w:rsidR="00EB2EAD" w:rsidRPr="00EB2EAD" w:rsidRDefault="00EB2EAD" w:rsidP="00EB2EAD">
      <w:pPr>
        <w:jc w:val="both"/>
        <w:rPr>
          <w:rFonts w:ascii="Sakkal Majalla" w:eastAsia="Sakkal Majalla" w:hAnsi="Sakkal Majalla" w:cs="Sakkal Majalla"/>
          <w:sz w:val="28"/>
          <w:szCs w:val="28"/>
          <w:rtl/>
          <w:lang w:val="en-US"/>
        </w:rPr>
      </w:pPr>
      <w:r w:rsidRPr="00EB2EAD">
        <w:rPr>
          <w:rFonts w:ascii="Sakkal Majalla" w:eastAsia="Sakkal Majalla" w:hAnsi="Sakkal Majalla" w:cs="Sakkal Majalla"/>
          <w:sz w:val="28"/>
          <w:szCs w:val="28"/>
          <w:rtl/>
        </w:rPr>
        <w:t>ولمواجهة هذه التحديات المعقدة، تُجمع الأدبيات الحديثة على ضرورة إحداث تحول جذري (</w:t>
      </w:r>
      <w:r w:rsidRPr="00EB2EAD">
        <w:rPr>
          <w:rFonts w:ascii="Sakkal Majalla" w:eastAsia="Sakkal Majalla" w:hAnsi="Sakkal Majalla" w:cs="Sakkal Majalla"/>
          <w:sz w:val="28"/>
          <w:szCs w:val="28"/>
        </w:rPr>
        <w:t>Paradigm Shift</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في فلسفة إدارة المشاريع وتوجيه العقود، بالانتقال من المنهجيات "التفاعلية" (</w:t>
      </w:r>
      <w:r w:rsidRPr="00EB2EAD">
        <w:rPr>
          <w:rFonts w:ascii="Sakkal Majalla" w:eastAsia="Sakkal Majalla" w:hAnsi="Sakkal Majalla" w:cs="Sakkal Majalla"/>
          <w:sz w:val="28"/>
          <w:szCs w:val="28"/>
        </w:rPr>
        <w:t>Reactive</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التقليدية—التي تكتفي بمعالجة الأزمات وأعراضها بعد وقوعها وتؤدي إلى هدر الموارد في إطفاء الحرائق—إلى المنهجيات "الاستباقية" (</w:t>
      </w:r>
      <w:r w:rsidRPr="00EB2EAD">
        <w:rPr>
          <w:rFonts w:ascii="Sakkal Majalla" w:eastAsia="Sakkal Majalla" w:hAnsi="Sakkal Majalla" w:cs="Sakkal Majalla"/>
          <w:sz w:val="28"/>
          <w:szCs w:val="28"/>
        </w:rPr>
        <w:t>Proactive</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التي ترتكز على التنبؤ، والتحليل المبكر، ومقاطعة سلسلة السبب والنتيجة قبل نشوء النزاع (</w:t>
      </w:r>
      <w:r w:rsidRPr="00EB2EAD">
        <w:rPr>
          <w:rFonts w:ascii="Sakkal Majalla" w:eastAsia="Sakkal Majalla" w:hAnsi="Sakkal Majalla" w:cs="Sakkal Majalla"/>
          <w:sz w:val="28"/>
          <w:szCs w:val="28"/>
        </w:rPr>
        <w:t>Meng, 2019</w:t>
      </w:r>
      <w:r w:rsidRPr="00EB2EAD">
        <w:rPr>
          <w:rFonts w:ascii="Sakkal Majalla" w:eastAsia="Sakkal Majalla" w:hAnsi="Sakkal Majalla" w:cs="Sakkal Majalla"/>
          <w:sz w:val="28"/>
          <w:szCs w:val="28"/>
          <w:rtl/>
        </w:rPr>
        <w:t xml:space="preserve">؛ </w:t>
      </w:r>
      <w:r w:rsidRPr="00EB2EAD">
        <w:rPr>
          <w:rFonts w:ascii="Sakkal Majalla" w:eastAsia="Sakkal Majalla" w:hAnsi="Sakkal Majalla" w:cs="Sakkal Majalla"/>
          <w:sz w:val="28"/>
          <w:szCs w:val="28"/>
        </w:rPr>
        <w:t>Smith &amp; Merritt, 2002</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وفي هذا السياق الميداني، تدق الأبحاث الأكاديمية ناقوس الخطر؛ إذ تؤكد دراسة (القهوادي، 2024) المنشورة في "المجلة الأفروآسيوية للبحث العلمي" أن الافتقار إلى استراتيجيات علمية ومؤسسية لإدارة المخاطر يُلحق أضراراً حرجة بميزانيات المشاريع، حيث قد يصل مؤشر التأثير السلبي إلى هدر ما يقارب 75% من الميزانية المعتمدة في بعض الحالات. ويتوافق ذلك تماماً مع التوجهات العالمية التي تشير إلى أن متوسط قيمة النزاع الإنشائي الواحد بات يتجاوز عشرات الملايين من الدولارات، مدفوعاً بشكل رئيسي بالغموض التعاقدي والفشل في استباق الأزمات (</w:t>
      </w:r>
      <w:r>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w:t>
      </w:r>
    </w:p>
    <w:p w14:paraId="36A37975" w14:textId="77777777" w:rsidR="00B43D57" w:rsidRPr="00EB2EAD" w:rsidRDefault="00EB2EAD" w:rsidP="00EB2EAD">
      <w:pPr>
        <w:jc w:val="both"/>
        <w:rPr>
          <w:rFonts w:ascii="Sakkal Majalla" w:eastAsia="Sakkal Majalla" w:hAnsi="Sakkal Majalla" w:cs="Sakkal Majalla"/>
          <w:sz w:val="28"/>
          <w:szCs w:val="28"/>
          <w:rtl/>
          <w:lang w:val="en-US"/>
        </w:rPr>
      </w:pPr>
      <w:r w:rsidRPr="00EB2EAD">
        <w:rPr>
          <w:rFonts w:ascii="Sakkal Majalla" w:eastAsia="Sakkal Majalla" w:hAnsi="Sakkal Majalla" w:cs="Sakkal Majalla"/>
          <w:sz w:val="28"/>
          <w:szCs w:val="28"/>
          <w:rtl/>
        </w:rPr>
        <w:t>تأسيساً على ما سبق، يسعى هذا الفصل إلى تفكيك وتحليل العلاقة السببية والارتباطية بين "الإدارة الاستباقية للمخاطر" كمتغير مستقل، و"تقليل النزاعات والمطالبات المالية" كمتغير تابع، وذلك عبر مسارين متوازيين. يُعنى المسار الأول بتأصيل الإطار النظري، مستنداً إلى النظريات السلوكية والاقتصادية، كـ"النظرية المؤسسية" التي تفسر دوافع الالتزام (</w:t>
      </w:r>
      <w:r w:rsidRPr="00EB2EAD">
        <w:rPr>
          <w:rFonts w:ascii="Sakkal Majalla" w:eastAsia="Sakkal Majalla" w:hAnsi="Sakkal Majalla" w:cs="Sakkal Majalla"/>
          <w:sz w:val="28"/>
          <w:szCs w:val="28"/>
        </w:rPr>
        <w:t>Scott, 2008</w:t>
      </w:r>
      <w:r>
        <w:rPr>
          <w:rFonts w:ascii="Sakkal Majalla" w:eastAsia="Sakkal Majalla" w:hAnsi="Sakkal Majalla" w:cs="Sakkal Majalla" w:hint="cs"/>
          <w:sz w:val="28"/>
          <w:szCs w:val="28"/>
          <w:rtl/>
        </w:rPr>
        <w:t>)</w:t>
      </w:r>
      <w:r w:rsidRPr="00EB2EAD">
        <w:rPr>
          <w:rFonts w:ascii="Sakkal Majalla" w:eastAsia="Sakkal Majalla" w:hAnsi="Sakkal Majalla" w:cs="Sakkal Majalla"/>
          <w:sz w:val="28"/>
          <w:szCs w:val="28"/>
          <w:rtl/>
        </w:rPr>
        <w:t>، و"نظرية الإشراف" التي تعزز مفهوم الثقة لتخفيف السلوك الانتهازي (</w:t>
      </w:r>
      <w:r w:rsidRPr="00EB2EAD">
        <w:rPr>
          <w:rFonts w:ascii="Sakkal Majalla" w:eastAsia="Sakkal Majalla" w:hAnsi="Sakkal Majalla" w:cs="Sakkal Majalla"/>
          <w:sz w:val="28"/>
          <w:szCs w:val="28"/>
        </w:rPr>
        <w:t>Donaldson &amp; Davis, 1991</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أما المسار الثاني، فيعمد إلى استقراء منهجي للدراسات السابقة لرصد واقع ممارسات إدارة المخاطر، مسلطاً الضوء على أثر التقنيات الناشئة</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مثل نمذجة معلومات البناء (</w:t>
      </w:r>
      <w:r w:rsidRPr="00EB2EAD">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والذكاء الاصطناعي</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في بناء قدرات تنبؤية تحيد النزاعات (</w:t>
      </w:r>
      <w:r w:rsidRPr="00EB2EAD">
        <w:rPr>
          <w:rFonts w:ascii="Sakkal Majalla" w:eastAsia="Sakkal Majalla" w:hAnsi="Sakkal Majalla" w:cs="Sakkal Majalla"/>
          <w:sz w:val="28"/>
          <w:szCs w:val="28"/>
        </w:rPr>
        <w:t>Francis et al., 2025</w:t>
      </w:r>
      <w:r w:rsidRPr="00EB2EAD">
        <w:rPr>
          <w:rFonts w:ascii="Sakkal Majalla" w:eastAsia="Sakkal Majalla" w:hAnsi="Sakkal Majalla" w:cs="Sakkal Majalla"/>
          <w:sz w:val="28"/>
          <w:szCs w:val="28"/>
          <w:rtl/>
        </w:rPr>
        <w:t xml:space="preserve">؛ </w:t>
      </w:r>
      <w:r w:rsidRPr="00EB2EAD">
        <w:rPr>
          <w:rFonts w:ascii="Sakkal Majalla" w:eastAsia="Sakkal Majalla" w:hAnsi="Sakkal Majalla" w:cs="Sakkal Majalla"/>
          <w:sz w:val="28"/>
          <w:szCs w:val="28"/>
        </w:rPr>
        <w:t>Zhao, 2023</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ويكتسب هذا التوجه أهمية مضاعفة في ظل منصات الحوكمة الحكومية، كمنصة "اعتماد"، التي تفرض شفافية صارمة. ويهدف هذا الفصل في محصلته إلى صياغة نموذج وطني متكامل يعزز اليقين التعاقدي ويحمي الملاءة المالية للمشاريع بمدينة الرياض، تماهياً مع مستهدفات رؤية المملكة 2030 في كفاءة الإنفاق والتميز المؤسسي (</w:t>
      </w:r>
      <w:r>
        <w:rPr>
          <w:rFonts w:ascii="Sakkal Majalla" w:eastAsia="Sakkal Majalla" w:hAnsi="Sakkal Majalla" w:cs="Sakkal Majalla"/>
          <w:sz w:val="28"/>
          <w:szCs w:val="28"/>
        </w:rPr>
        <w:t>Rehman et al., 2024</w:t>
      </w:r>
      <w:r>
        <w:rPr>
          <w:rFonts w:ascii="Sakkal Majalla" w:eastAsia="Sakkal Majalla" w:hAnsi="Sakkal Majalla" w:cs="Sakkal Majalla" w:hint="cs"/>
          <w:sz w:val="28"/>
          <w:szCs w:val="28"/>
          <w:rtl/>
        </w:rPr>
        <w:t>).</w:t>
      </w:r>
    </w:p>
    <w:p w14:paraId="3877607B" w14:textId="77777777" w:rsidR="00B43D57" w:rsidRDefault="00397719">
      <w:pPr>
        <w:rPr>
          <w:rFonts w:ascii="Sakkal Majalla" w:eastAsia="Sakkal Majalla" w:hAnsi="Sakkal Majalla" w:cs="Sakkal Majalla"/>
          <w:sz w:val="28"/>
          <w:szCs w:val="28"/>
        </w:rPr>
      </w:pPr>
      <w:r>
        <w:br w:type="page"/>
      </w:r>
    </w:p>
    <w:p w14:paraId="56BD1EDB" w14:textId="77777777" w:rsidR="00B43D57" w:rsidRDefault="00FE6D5F" w:rsidP="00551B9D">
      <w:pPr>
        <w:outlineLvl w:val="1"/>
        <w:rPr>
          <w:rFonts w:ascii="Sakkal Majalla" w:eastAsia="Sakkal Majalla" w:hAnsi="Sakkal Majalla" w:cs="Sakkal Majalla"/>
          <w:sz w:val="28"/>
          <w:szCs w:val="28"/>
          <w:u w:val="single"/>
        </w:rPr>
      </w:pPr>
      <w:bookmarkStart w:id="18" w:name="_Toc235202787"/>
      <w:r>
        <w:rPr>
          <w:rFonts w:ascii="Sakkal Majalla" w:eastAsia="Sakkal Majalla" w:hAnsi="Sakkal Majalla" w:cs="Sakkal Majalla" w:hint="cs"/>
          <w:sz w:val="28"/>
          <w:szCs w:val="28"/>
          <w:u w:val="single"/>
          <w:rtl/>
        </w:rPr>
        <w:lastRenderedPageBreak/>
        <w:t xml:space="preserve">2-2. </w:t>
      </w:r>
      <w:r w:rsidR="00397719">
        <w:rPr>
          <w:rFonts w:ascii="Sakkal Majalla" w:eastAsia="Sakkal Majalla" w:hAnsi="Sakkal Majalla" w:cs="Sakkal Majalla"/>
          <w:sz w:val="28"/>
          <w:szCs w:val="28"/>
          <w:u w:val="single"/>
          <w:rtl/>
        </w:rPr>
        <w:t>الدراسات السابقة</w:t>
      </w:r>
      <w:bookmarkEnd w:id="18"/>
    </w:p>
    <w:p w14:paraId="30559F09" w14:textId="77777777" w:rsidR="00B43D57" w:rsidRDefault="00595ABD" w:rsidP="00595ABD">
      <w:pPr>
        <w:jc w:val="both"/>
        <w:rPr>
          <w:rFonts w:ascii="Sakkal Majalla" w:eastAsia="Sakkal Majalla" w:hAnsi="Sakkal Majalla" w:cs="Sakkal Majalla"/>
          <w:sz w:val="28"/>
          <w:szCs w:val="28"/>
        </w:rPr>
      </w:pPr>
      <w:r w:rsidRPr="00595ABD">
        <w:rPr>
          <w:rFonts w:ascii="Sakkal Majalla" w:eastAsia="Sakkal Majalla" w:hAnsi="Sakkal Majalla" w:cs="Sakkal Majalla"/>
          <w:sz w:val="28"/>
          <w:szCs w:val="28"/>
          <w:rtl/>
        </w:rPr>
        <w:t>يعد استعراض الدراسات السابقة خطوة منهجية ضرورية لبناء قاعدة معرفية رصينة حول الإدارة الاستباقية للمخاطر التعاقدية، حيث يسهم في فهم التفاعل بين الأطر القانونية والاستقرار المالي للمشاريع. وتستهدف هذه المراجعة رصد التوجهات البحثية المحلية والعالمية التي ناقشت محددات نجاح العقود الإنشائية في ظل المتغيرات الرقمية والاستراتيجية المتسارعة. إن استقراء هذه الأدبيات يتيح تحديد الفجوات التعاقدية والتنظيمية، مما يمهد لبناء نموذج مقترح يربط بين نضج إدارة المخاطر ومستهدفات رؤية المملكة 2030 في مدينة الرياض، لضمان تحويل إدارة المخاطر من نشاط تفاعلي مؤقت إلى أثر مستدام يعزز الكفاءة والريادة في تنفيذ المشاريع</w:t>
      </w:r>
      <w:r w:rsidR="00517E05" w:rsidRPr="00517E05">
        <w:rPr>
          <w:rFonts w:ascii="Sakkal Majalla" w:eastAsia="Sakkal Majalla" w:hAnsi="Sakkal Majalla" w:cs="Sakkal Majalla"/>
          <w:sz w:val="28"/>
          <w:szCs w:val="28"/>
          <w:rtl/>
        </w:rPr>
        <w:t>.</w:t>
      </w:r>
    </w:p>
    <w:p w14:paraId="5FC2F030" w14:textId="77777777" w:rsidR="00B43D57" w:rsidRDefault="0060490D" w:rsidP="00551B9D">
      <w:pPr>
        <w:outlineLvl w:val="2"/>
        <w:rPr>
          <w:rFonts w:ascii="Sakkal Majalla" w:eastAsia="Sakkal Majalla" w:hAnsi="Sakkal Majalla" w:cs="Sakkal Majalla"/>
          <w:sz w:val="28"/>
          <w:szCs w:val="28"/>
          <w:rtl/>
        </w:rPr>
      </w:pPr>
      <w:bookmarkStart w:id="19" w:name="_Toc235202788"/>
      <w:r>
        <w:rPr>
          <w:rFonts w:ascii="Sakkal Majalla" w:eastAsia="Sakkal Majalla" w:hAnsi="Sakkal Majalla" w:cs="Sakkal Majalla" w:hint="cs"/>
          <w:sz w:val="28"/>
          <w:szCs w:val="28"/>
          <w:rtl/>
        </w:rPr>
        <w:t>2-2-1</w:t>
      </w:r>
      <w:r w:rsidR="00397719">
        <w:rPr>
          <w:rFonts w:ascii="Sakkal Majalla" w:eastAsia="Sakkal Majalla" w:hAnsi="Sakkal Majalla" w:cs="Sakkal Majalla"/>
          <w:sz w:val="28"/>
          <w:szCs w:val="28"/>
          <w:rtl/>
        </w:rPr>
        <w:t>- الدراسات العربية</w:t>
      </w:r>
      <w:bookmarkEnd w:id="19"/>
    </w:p>
    <w:p w14:paraId="54854C0F" w14:textId="77777777" w:rsidR="003F22E1" w:rsidRDefault="003F22E1" w:rsidP="003F22E1">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1. </w:t>
      </w:r>
      <w:r w:rsidRPr="003F22E1">
        <w:rPr>
          <w:rFonts w:ascii="Sakkal Majalla" w:eastAsia="Sakkal Majalla" w:hAnsi="Sakkal Majalla" w:cs="Sakkal Majalla"/>
          <w:sz w:val="28"/>
          <w:szCs w:val="28"/>
          <w:rtl/>
        </w:rPr>
        <w:t>دراسة (</w:t>
      </w:r>
      <w:r w:rsidRPr="003F22E1">
        <w:rPr>
          <w:rFonts w:ascii="Sakkal Majalla" w:eastAsia="Sakkal Majalla" w:hAnsi="Sakkal Majalla" w:cs="Sakkal Majalla"/>
          <w:sz w:val="28"/>
          <w:szCs w:val="28"/>
          <w:lang w:val="en-US"/>
        </w:rPr>
        <w:t>Ahmad</w:t>
      </w:r>
      <w:r>
        <w:rPr>
          <w:rFonts w:ascii="Sakkal Majalla" w:eastAsia="Sakkal Majalla" w:hAnsi="Sakkal Majalla" w:cs="Sakkal Majalla"/>
          <w:sz w:val="28"/>
          <w:szCs w:val="28"/>
          <w:lang w:val="en-US"/>
        </w:rPr>
        <w:t>, 2026</w:t>
      </w:r>
      <w:r w:rsidRPr="003F22E1">
        <w:rPr>
          <w:rFonts w:ascii="Sakkal Majalla" w:eastAsia="Sakkal Majalla" w:hAnsi="Sakkal Majalla" w:cs="Sakkal Majalla"/>
          <w:sz w:val="28"/>
          <w:szCs w:val="28"/>
          <w:rtl/>
        </w:rPr>
        <w:t>) المعنونة "أثر إدارة المخاطر على جودة المشاريع الهندسية: دراسة حالة للمشاريع الهندس</w:t>
      </w:r>
      <w:r>
        <w:rPr>
          <w:rFonts w:ascii="Sakkal Majalla" w:eastAsia="Sakkal Majalla" w:hAnsi="Sakkal Majalla" w:cs="Sakkal Majalla"/>
          <w:sz w:val="28"/>
          <w:szCs w:val="28"/>
          <w:rtl/>
        </w:rPr>
        <w:t>ية في المملكة العربية السعودية"</w:t>
      </w:r>
    </w:p>
    <w:p w14:paraId="18C3C780" w14:textId="77777777" w:rsidR="00D963F5" w:rsidRDefault="003F22E1" w:rsidP="003F22E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rPr>
        <w:t xml:space="preserve">تعد هذه الدراسة </w:t>
      </w:r>
      <w:r w:rsidRPr="003F22E1">
        <w:rPr>
          <w:rFonts w:ascii="Sakkal Majalla" w:eastAsia="Sakkal Majalla" w:hAnsi="Sakkal Majalla" w:cs="Sakkal Majalla"/>
          <w:sz w:val="28"/>
          <w:szCs w:val="28"/>
          <w:rtl/>
        </w:rPr>
        <w:t xml:space="preserve">مرجعاً محورياً يوثق إحصائياً العوائد المباشرة لتبني منهجيات إدارة </w:t>
      </w:r>
      <w:r>
        <w:rPr>
          <w:rFonts w:ascii="Sakkal Majalla" w:eastAsia="Sakkal Majalla" w:hAnsi="Sakkal Majalla" w:cs="Sakkal Majalla"/>
          <w:sz w:val="28"/>
          <w:szCs w:val="28"/>
          <w:rtl/>
        </w:rPr>
        <w:t>المخاطر في قطاع التشييد السعودي</w:t>
      </w:r>
      <w:r>
        <w:rPr>
          <w:rFonts w:ascii="Sakkal Majalla" w:eastAsia="Sakkal Majalla" w:hAnsi="Sakkal Majalla" w:cs="Sakkal Majalla" w:hint="cs"/>
          <w:sz w:val="28"/>
          <w:szCs w:val="28"/>
          <w:rtl/>
        </w:rPr>
        <w:t xml:space="preserve">. </w:t>
      </w:r>
      <w:r w:rsidRPr="003F22E1">
        <w:rPr>
          <w:rFonts w:ascii="Sakkal Majalla" w:eastAsia="Sakkal Majalla" w:hAnsi="Sakkal Majalla" w:cs="Sakkal Majalla"/>
          <w:sz w:val="28"/>
          <w:szCs w:val="28"/>
          <w:rtl/>
        </w:rPr>
        <w:t>استهدفت هذه الدراسة بشكل دقيق تحليل تأثير تطبيق الممارسات القياسية لإدارة المخاطر على مخرجات الجودة، واستكشاف مدى وعي الكوادر الهندسية بأهمية هذا التطبيق في تحسين الأداء التشغيلي وتقليص حالات عدم اليقين التي تكتنف البيئة الإنشائية. وتتجلى أهمية هذه الدراسة في قدرتها على تقديم مقاييس كمية دقيقة تعكس تكلفة غياب الإدارة الاستباقية، وفوائد إدماجها في الاستراتيجيات المؤسسية.</w:t>
      </w:r>
      <w:r>
        <w:rPr>
          <w:rFonts w:ascii="Sakkal Majalla" w:eastAsia="Sakkal Majalla" w:hAnsi="Sakkal Majalla" w:cs="Sakkal Majalla" w:hint="cs"/>
          <w:sz w:val="28"/>
          <w:szCs w:val="28"/>
          <w:rtl/>
          <w:lang w:val="en-US"/>
        </w:rPr>
        <w:t xml:space="preserve"> </w:t>
      </w:r>
      <w:r w:rsidRPr="003F22E1">
        <w:rPr>
          <w:rFonts w:ascii="Sakkal Majalla" w:eastAsia="Sakkal Majalla" w:hAnsi="Sakkal Majalla" w:cs="Sakkal Majalla"/>
          <w:sz w:val="28"/>
          <w:szCs w:val="28"/>
          <w:rtl/>
        </w:rPr>
        <w:t>استندت الدراسة إلى المنهج الوصفي التحليلي، مصممةً استبانة علمية دقيقة وُزعت على مجتمع دراسة شمل العاملين في قطاع المشاريع الهندسية والإنشائية في المملكة العربية السعودية. وقد بلغ عدد الاستبانات الصالحة للتحليل الإحصائي 195 استبانة من أصل 200، محققة بذلك معدل استجابة استثنائي بلغ 97.5%، ما يعكس الموثوقية العالية للبيانات المجمعة. ولضمان الصلابة الإحصائية لأداة القياس، أجرى الباحث اختبارات الاتساق الداخلي (معامل كرونباخ ألفا)، والذي سجل قيمة كلية بلغت (0.89) لجميع المحاور، وهي قيمة مرتفعة تؤكد دقة المقياس. وتوزعت عينة الدراسة ديموغرافياً لتشمل 51.3% من الذكور و48.7% من الإناث، مع تركز ملحوظ في الفئة العمرية التي تتجاوز 30 عاماً، وامتلاك 37.4% من أفراد العينة لخبرات تتجاوز 15 عاماً، ما يضفي وزناً نوعياً على الاستجابات.</w:t>
      </w:r>
      <w:r>
        <w:rPr>
          <w:rFonts w:ascii="Sakkal Majalla" w:eastAsia="Sakkal Majalla" w:hAnsi="Sakkal Majalla" w:cs="Sakkal Majalla" w:hint="cs"/>
          <w:sz w:val="28"/>
          <w:szCs w:val="28"/>
          <w:rtl/>
        </w:rPr>
        <w:t xml:space="preserve"> </w:t>
      </w:r>
      <w:r w:rsidRPr="003F22E1">
        <w:rPr>
          <w:rFonts w:ascii="Sakkal Majalla" w:eastAsia="Sakkal Majalla" w:hAnsi="Sakkal Majalla" w:cs="Sakkal Majalla"/>
          <w:sz w:val="28"/>
          <w:szCs w:val="28"/>
          <w:rtl/>
        </w:rPr>
        <w:t>في تحليلها للأبعاد الهيكلية، فككت الدراسة إدارة المخاطر إلى خمسة أبعاد رئيسية متسلسلة تتمثل في: تخطيط إدارة المخاطر، تحديد الخطر، تحليل الخطر، استجابة الخطر، ومراقبة الخطر.</w:t>
      </w:r>
      <w:r>
        <w:rPr>
          <w:rFonts w:ascii="Sakkal Majalla" w:eastAsia="Sakkal Majalla" w:hAnsi="Sakkal Majalla" w:cs="Sakkal Majalla" w:hint="cs"/>
          <w:sz w:val="28"/>
          <w:szCs w:val="28"/>
          <w:rtl/>
        </w:rPr>
        <w:t xml:space="preserve"> </w:t>
      </w:r>
      <w:r w:rsidRPr="003F22E1">
        <w:rPr>
          <w:rFonts w:ascii="Sakkal Majalla" w:eastAsia="Sakkal Majalla" w:hAnsi="Sakkal Majalla" w:cs="Sakkal Majalla"/>
          <w:sz w:val="28"/>
          <w:szCs w:val="28"/>
          <w:rtl/>
        </w:rPr>
        <w:t>وباستخدام برمجيات التحليل الإحصائي المتقدمة (</w:t>
      </w:r>
      <w:r w:rsidRPr="003F22E1">
        <w:rPr>
          <w:rFonts w:ascii="Sakkal Majalla" w:eastAsia="Sakkal Majalla" w:hAnsi="Sakkal Majalla" w:cs="Sakkal Majalla"/>
          <w:sz w:val="28"/>
          <w:szCs w:val="28"/>
          <w:lang w:val="en-US"/>
        </w:rPr>
        <w:t>SPSS</w:t>
      </w:r>
      <w:r w:rsidRPr="003F22E1">
        <w:rPr>
          <w:rFonts w:ascii="Sakkal Majalla" w:eastAsia="Sakkal Majalla" w:hAnsi="Sakkal Majalla" w:cs="Sakkal Majalla"/>
          <w:sz w:val="28"/>
          <w:szCs w:val="28"/>
          <w:rtl/>
        </w:rPr>
        <w:t xml:space="preserve"> 26)، أظهرت نتائج تحليل الانحدار ومعاملات ارتباط بيرسون أن التزام المؤسسات بهذه الأبعاد الخمسة يُحدث تأثيراً إيجابياً ذا دلالة إحصائية قوية (عند مستوى دلالة أقل من 0.05) على جودة المشاريع الهندسية. وقد برهنت البيانات الكمية على أن التعامل المنهجي والمبكر مع المخاطر عبر كافة أطوار المشروع يساهم في تحقيق قفزة نوعية في كفاءة الأداء التشغيلي بمتوسط زيادة يبلغ 27%، مصحوباً بارتقاء في مستويات الجودة الإجمالية للمشروع بنسبة 31% في المتوسط.</w:t>
      </w:r>
      <w:r>
        <w:rPr>
          <w:rFonts w:ascii="Sakkal Majalla" w:eastAsia="Sakkal Majalla" w:hAnsi="Sakkal Majalla" w:cs="Sakkal Majalla" w:hint="cs"/>
          <w:sz w:val="28"/>
          <w:szCs w:val="28"/>
          <w:rtl/>
        </w:rPr>
        <w:t xml:space="preserve"> </w:t>
      </w:r>
      <w:r w:rsidRPr="003F22E1">
        <w:rPr>
          <w:rFonts w:ascii="Sakkal Majalla" w:eastAsia="Sakkal Majalla" w:hAnsi="Sakkal Majalla" w:cs="Sakkal Majalla"/>
          <w:sz w:val="28"/>
          <w:szCs w:val="28"/>
          <w:rtl/>
        </w:rPr>
        <w:t xml:space="preserve">لتعميق الفهم حول آليات هذا التأثير، استعرضت الدراسة مجموعة من المحاور الفرعية المرتبطة بالتخطيط الاستراتيجي. ففي محور "الرؤية والرسالة"، أكد التحليل الإحصائي بمتوسط حسابي عام بلغ (3.14) وانحراف معياري (1.27) على أهمية وضوح الخطط الاستراتيجية المكتوبة داخل المشاريع، حيث سجلت فقرة "وجود خطة استراتيجية مكتوبة" أعلى متوسط </w:t>
      </w:r>
      <w:r w:rsidRPr="003F22E1">
        <w:rPr>
          <w:rFonts w:ascii="Sakkal Majalla" w:eastAsia="Sakkal Majalla" w:hAnsi="Sakkal Majalla" w:cs="Sakkal Majalla"/>
          <w:sz w:val="28"/>
          <w:szCs w:val="28"/>
          <w:rtl/>
        </w:rPr>
        <w:lastRenderedPageBreak/>
        <w:t>حسابي (3.50). وفي محور "البيئة الداخلية والخارجية"، برزت أهمية التحليل الاستباقي للبيئة المحيطة كأداة لتقوية الموقف التنافسي (متوسط حسابي 3.17)، مما يثبت أن دراسة المتغيرات المحيطة بالمشروع تمنح المنظمة القدرة على اغتنام الفرص وتحاشي التهديدات قبل تبلورها في شكل أزمات.</w:t>
      </w:r>
      <w:r>
        <w:rPr>
          <w:rFonts w:ascii="Sakkal Majalla" w:eastAsia="Sakkal Majalla" w:hAnsi="Sakkal Majalla" w:cs="Sakkal Majalla" w:hint="cs"/>
          <w:sz w:val="28"/>
          <w:szCs w:val="28"/>
          <w:rtl/>
        </w:rPr>
        <w:t xml:space="preserve"> </w:t>
      </w:r>
      <w:r w:rsidRPr="003F22E1">
        <w:rPr>
          <w:rFonts w:ascii="Sakkal Majalla" w:eastAsia="Sakkal Majalla" w:hAnsi="Sakkal Majalla" w:cs="Sakkal Majalla"/>
          <w:sz w:val="28"/>
          <w:szCs w:val="28"/>
          <w:rtl/>
        </w:rPr>
        <w:t>تطرقت الدراسة إلى محور "أداء المشروعات"، وكشفت النتائج أن استجابة العينة كانت بمتوسط عام (2.55)، وهو ما يقل عن الوسط الفرضي (3)، مما يدل على وجود قصور ملموس في تبني مقاييس فعالة لقياس الأداء المؤسسي وتقليل التكاليف الإنتاجية في البيئة الحالية. يسلط هذا التباين الضوء على الفجوة بين الإدراك النظري لأهمية الجودة وبين التطبيق الفعلي، وهو ما يفسر استمرار بعض المشاريع في التخبط مالم يتم تبني سياسات حازمة</w:t>
      </w:r>
      <w:r>
        <w:rPr>
          <w:rFonts w:ascii="Sakkal Majalla" w:eastAsia="Sakkal Majalla" w:hAnsi="Sakkal Majalla" w:cs="Sakkal Majalla" w:hint="cs"/>
          <w:sz w:val="28"/>
          <w:szCs w:val="28"/>
          <w:rtl/>
        </w:rPr>
        <w:t xml:space="preserve">. </w:t>
      </w:r>
      <w:r w:rsidRPr="003F22E1">
        <w:rPr>
          <w:rFonts w:ascii="Sakkal Majalla" w:eastAsia="Sakkal Majalla" w:hAnsi="Sakkal Majalla" w:cs="Sakkal Majalla"/>
          <w:sz w:val="28"/>
          <w:szCs w:val="28"/>
          <w:rtl/>
          <w:lang w:val="en-US"/>
        </w:rPr>
        <w:t xml:space="preserve">تقدم هذه الدراسة إثباتاً إحصائياً لا يقبل الشك </w:t>
      </w:r>
      <w:r>
        <w:rPr>
          <w:rFonts w:ascii="Sakkal Majalla" w:eastAsia="Sakkal Majalla" w:hAnsi="Sakkal Majalla" w:cs="Sakkal Majalla" w:hint="cs"/>
          <w:sz w:val="28"/>
          <w:szCs w:val="28"/>
          <w:rtl/>
          <w:lang w:val="en-US"/>
        </w:rPr>
        <w:t>على</w:t>
      </w:r>
      <w:r w:rsidRPr="003F22E1">
        <w:rPr>
          <w:rFonts w:ascii="Sakkal Majalla" w:eastAsia="Sakkal Majalla" w:hAnsi="Sakkal Majalla" w:cs="Sakkal Majalla"/>
          <w:sz w:val="28"/>
          <w:szCs w:val="28"/>
          <w:rtl/>
          <w:lang w:val="en-US"/>
        </w:rPr>
        <w:t xml:space="preserve"> أن الإدارة الاستباقية ليست مجرد أداة وقائية بل هي رافعة لزيادة الكفاءة التشغيلية بنسب تتجاوز الربع. كما تدعم التوصيات الختامية للباحث بضرورة الاعتماد على التدريب المستمر، ونشر ثقافة الوعي بالمخاطر، والتوثيق المستمر للإجراءات لتعزيز استدامة المشاريع</w:t>
      </w:r>
      <w:r>
        <w:rPr>
          <w:rFonts w:ascii="Sakkal Majalla" w:eastAsia="Sakkal Majalla" w:hAnsi="Sakkal Majalla" w:cs="Sakkal Majalla" w:hint="cs"/>
          <w:sz w:val="28"/>
          <w:szCs w:val="28"/>
          <w:rtl/>
          <w:lang w:val="en-US"/>
        </w:rPr>
        <w:t>.</w:t>
      </w:r>
      <w:r w:rsidRPr="003F22E1">
        <w:rPr>
          <w:rFonts w:ascii="Sakkal Majalla" w:eastAsia="Sakkal Majalla" w:hAnsi="Sakkal Majalla" w:cs="Sakkal Majalla"/>
          <w:sz w:val="28"/>
          <w:szCs w:val="28"/>
          <w:rtl/>
          <w:lang w:val="en-US"/>
        </w:rPr>
        <w:t xml:space="preserve"> </w:t>
      </w:r>
      <w:r>
        <w:rPr>
          <w:rFonts w:ascii="Sakkal Majalla" w:eastAsia="Sakkal Majalla" w:hAnsi="Sakkal Majalla" w:cs="Sakkal Majalla" w:hint="cs"/>
          <w:sz w:val="28"/>
          <w:szCs w:val="28"/>
          <w:rtl/>
          <w:lang w:val="en-US"/>
        </w:rPr>
        <w:t>كما تثبت الدراسة</w:t>
      </w:r>
      <w:r w:rsidRPr="003F22E1">
        <w:rPr>
          <w:rFonts w:ascii="Sakkal Majalla" w:eastAsia="Sakkal Majalla" w:hAnsi="Sakkal Majalla" w:cs="Sakkal Majalla"/>
          <w:sz w:val="28"/>
          <w:szCs w:val="28"/>
          <w:rtl/>
          <w:lang w:val="en-US"/>
        </w:rPr>
        <w:t xml:space="preserve"> أن تخفيف النزاعات والمطالبات ليس إلا انعكاساً للتحسن في كفاءة الأداء التشغيلي (27%) وزيادة الجودة (31%)</w:t>
      </w:r>
      <w:r>
        <w:rPr>
          <w:rFonts w:ascii="Sakkal Majalla" w:eastAsia="Sakkal Majalla" w:hAnsi="Sakkal Majalla" w:cs="Sakkal Majalla" w:hint="cs"/>
          <w:sz w:val="28"/>
          <w:szCs w:val="28"/>
          <w:rtl/>
          <w:lang w:val="en-US"/>
        </w:rPr>
        <w:t>.</w:t>
      </w:r>
    </w:p>
    <w:p w14:paraId="29C92A21" w14:textId="77777777" w:rsidR="003F22E1" w:rsidRDefault="003F22E1" w:rsidP="003F22E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2. </w:t>
      </w:r>
      <w:r w:rsidRPr="003F22E1">
        <w:rPr>
          <w:rFonts w:ascii="Sakkal Majalla" w:eastAsia="Sakkal Majalla" w:hAnsi="Sakkal Majalla" w:cs="Sakkal Majalla"/>
          <w:sz w:val="28"/>
          <w:szCs w:val="28"/>
          <w:rtl/>
          <w:lang w:val="en-US"/>
        </w:rPr>
        <w:t>دراسة</w:t>
      </w:r>
      <w:r>
        <w:rPr>
          <w:rFonts w:ascii="Sakkal Majalla" w:eastAsia="Sakkal Majalla" w:hAnsi="Sakkal Majalla" w:cs="Sakkal Majalla" w:hint="cs"/>
          <w:sz w:val="28"/>
          <w:szCs w:val="28"/>
          <w:rtl/>
          <w:lang w:val="en-US"/>
        </w:rPr>
        <w:t xml:space="preserve"> </w:t>
      </w:r>
      <w:r w:rsidRPr="003F22E1">
        <w:rPr>
          <w:rFonts w:ascii="Sakkal Majalla" w:eastAsia="Sakkal Majalla" w:hAnsi="Sakkal Majalla" w:cs="Sakkal Majalla"/>
          <w:sz w:val="28"/>
          <w:szCs w:val="28"/>
          <w:lang w:val="en-US"/>
        </w:rPr>
        <w:t>Ahmed</w:t>
      </w:r>
      <w:r w:rsidRPr="003F22E1">
        <w:rPr>
          <w:rFonts w:ascii="Sakkal Majalla" w:eastAsia="Sakkal Majalla" w:hAnsi="Sakkal Majalla" w:cs="Sakkal Majalla"/>
          <w:sz w:val="28"/>
          <w:szCs w:val="28"/>
          <w:rtl/>
          <w:lang w:val="en-US"/>
        </w:rPr>
        <w:t xml:space="preserve"> </w:t>
      </w:r>
      <w:r>
        <w:rPr>
          <w:rFonts w:ascii="Sakkal Majalla" w:eastAsia="Sakkal Majalla" w:hAnsi="Sakkal Majalla" w:cs="Sakkal Majalla" w:hint="cs"/>
          <w:sz w:val="28"/>
          <w:szCs w:val="28"/>
          <w:rtl/>
          <w:lang w:val="en-US"/>
        </w:rPr>
        <w:t xml:space="preserve">وآخرون </w:t>
      </w:r>
      <w:r w:rsidRPr="003F22E1">
        <w:rPr>
          <w:rFonts w:ascii="Sakkal Majalla" w:eastAsia="Sakkal Majalla" w:hAnsi="Sakkal Majalla" w:cs="Sakkal Majalla"/>
          <w:sz w:val="28"/>
          <w:szCs w:val="28"/>
          <w:rtl/>
          <w:lang w:val="en-US"/>
        </w:rPr>
        <w:t>(2026) المعنونة "تأثير الأسباب والآثار ع</w:t>
      </w:r>
      <w:r>
        <w:rPr>
          <w:rFonts w:ascii="Sakkal Majalla" w:eastAsia="Sakkal Majalla" w:hAnsi="Sakkal Majalla" w:cs="Sakkal Majalla"/>
          <w:sz w:val="28"/>
          <w:szCs w:val="28"/>
          <w:rtl/>
          <w:lang w:val="en-US"/>
        </w:rPr>
        <w:t>لى أداء المشروع وإدارة التخفيف"</w:t>
      </w:r>
    </w:p>
    <w:p w14:paraId="25620969" w14:textId="77777777" w:rsidR="003F22E1" w:rsidRPr="00602D71" w:rsidRDefault="003F22E1" w:rsidP="00602D71">
      <w:pPr>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 xml:space="preserve">تقدم </w:t>
      </w:r>
      <w:r w:rsidRPr="003F22E1">
        <w:rPr>
          <w:rFonts w:ascii="Sakkal Majalla" w:eastAsia="Sakkal Majalla" w:hAnsi="Sakkal Majalla" w:cs="Sakkal Majalla"/>
          <w:sz w:val="28"/>
          <w:szCs w:val="28"/>
          <w:rtl/>
          <w:lang w:val="en-US"/>
        </w:rPr>
        <w:t>إطاراً تحليلياً متقدماً يستند إلى النمذجة الهيكلية وتقنيات التحليل العاملي الاستكشافي (</w:t>
      </w:r>
      <w:r w:rsidRPr="003F22E1">
        <w:rPr>
          <w:rFonts w:ascii="Sakkal Majalla" w:eastAsia="Sakkal Majalla" w:hAnsi="Sakkal Majalla" w:cs="Sakkal Majalla"/>
          <w:sz w:val="28"/>
          <w:szCs w:val="28"/>
          <w:lang w:val="en-US"/>
        </w:rPr>
        <w:t>EFA</w:t>
      </w:r>
      <w:r w:rsidRPr="003F22E1">
        <w:rPr>
          <w:rFonts w:ascii="Sakkal Majalla" w:eastAsia="Sakkal Majalla" w:hAnsi="Sakkal Majalla" w:cs="Sakkal Majalla"/>
          <w:sz w:val="28"/>
          <w:szCs w:val="28"/>
          <w:rtl/>
          <w:lang w:val="en-US"/>
        </w:rPr>
        <w:t>) لفهم ديناميكيات التأخير في مشاريع التشييد بمنطقة المدينة المنورة. تكتسب هذه الدراسة أهميتها الاستثنائية من قدرتها على توفير أساس نظري وإحصائي صلب يعتمد على مجموعة من النظريات المؤسسية لتفسير كيفية تفاعل المخاطر الإدارية والمالية لإنتاج النزاعات. ومن خلال استطلاع آراء 123 خبيراً ومهنياً محترفاً في القطاع الهندسي، تمكن الباحثون من صياغة خارطة طريق متكاملة تحدد مسببات التأخير، والآثار المترتبة عليها، واستراتيجيات التخفيف المطلوبة.</w:t>
      </w:r>
      <w:r>
        <w:rPr>
          <w:rFonts w:ascii="Sakkal Majalla" w:eastAsia="Sakkal Majalla" w:hAnsi="Sakkal Majalla" w:cs="Sakkal Majalla" w:hint="cs"/>
          <w:sz w:val="28"/>
          <w:szCs w:val="28"/>
          <w:rtl/>
          <w:lang w:val="en-US"/>
        </w:rPr>
        <w:t xml:space="preserve"> </w:t>
      </w:r>
      <w:r w:rsidRPr="003F22E1">
        <w:rPr>
          <w:rFonts w:ascii="Sakkal Majalla" w:eastAsia="Sakkal Majalla" w:hAnsi="Sakkal Majalla" w:cs="Sakkal Majalla"/>
          <w:sz w:val="28"/>
          <w:szCs w:val="28"/>
          <w:rtl/>
          <w:lang w:val="en-US"/>
        </w:rPr>
        <w:t>اعتمدت الدراسة في بناء فرضياتها على أربع نظريات محورية تشكل الإطار الحاكم للنزاعات الإنشائية: نظرية إدارة المشاريع التي تركز على القصور في الجدولة والتخطيط والتواصل؛ ونظرية الاعتماد على الموارد التي تفسر كيف يؤدي شح العمالة الماهرة والمعدات إلى تعطيل مسار العمل؛ والنظرية المؤسسية التي تدرس تأثير اللوائح الحكومية والترتيبات التعاقدية على الأداء؛ وأخيراً نظرية أصحاب المصلحة التي تؤكد أن تضارب المصالح وغياب التوافق يمهدان لانهيار المشروع. من خلال دمج هذه النظريات، وفرت الدراسة منظوراً متكاملاً يتجاوز التحليل السطحي للتأخيرات.</w:t>
      </w:r>
      <w:r>
        <w:rPr>
          <w:rFonts w:ascii="Sakkal Majalla" w:eastAsia="Sakkal Majalla" w:hAnsi="Sakkal Majalla" w:cs="Sakkal Majalla" w:hint="cs"/>
          <w:sz w:val="28"/>
          <w:szCs w:val="28"/>
          <w:rtl/>
          <w:lang w:val="en-US"/>
        </w:rPr>
        <w:t xml:space="preserve"> </w:t>
      </w:r>
      <w:r w:rsidRPr="003F22E1">
        <w:rPr>
          <w:rFonts w:ascii="Sakkal Majalla" w:eastAsia="Sakkal Majalla" w:hAnsi="Sakkal Majalla" w:cs="Sakkal Majalla"/>
          <w:sz w:val="28"/>
          <w:szCs w:val="28"/>
          <w:rtl/>
          <w:lang w:val="en-US"/>
        </w:rPr>
        <w:t>ولضمان قوة النتائج، تم فحص البيانات باستخدام اختبار (</w:t>
      </w:r>
      <w:r w:rsidRPr="003F22E1">
        <w:rPr>
          <w:rFonts w:ascii="Sakkal Majalla" w:eastAsia="Sakkal Majalla" w:hAnsi="Sakkal Majalla" w:cs="Sakkal Majalla"/>
          <w:sz w:val="28"/>
          <w:szCs w:val="28"/>
          <w:lang w:val="en-US"/>
        </w:rPr>
        <w:t>Kaiser-Meyer-Olkin - KMO</w:t>
      </w:r>
      <w:r w:rsidRPr="003F22E1">
        <w:rPr>
          <w:rFonts w:ascii="Sakkal Majalla" w:eastAsia="Sakkal Majalla" w:hAnsi="Sakkal Majalla" w:cs="Sakkal Majalla"/>
          <w:sz w:val="28"/>
          <w:szCs w:val="28"/>
          <w:rtl/>
          <w:lang w:val="en-US"/>
        </w:rPr>
        <w:t>) لقياس كفاية العينة، والذي سجل قيماً ممتازة بلغت (0.751) للمتغيرات المتعلقة بالآثار، و(0.846) للمتغيرات المرتبطة بالتخفيف. كما خضعت المتغيرات للتحليل العاملي باستخدام تدوير (</w:t>
      </w:r>
      <w:proofErr w:type="spellStart"/>
      <w:r w:rsidRPr="003F22E1">
        <w:rPr>
          <w:rFonts w:ascii="Sakkal Majalla" w:eastAsia="Sakkal Majalla" w:hAnsi="Sakkal Majalla" w:cs="Sakkal Majalla"/>
          <w:sz w:val="28"/>
          <w:szCs w:val="28"/>
          <w:lang w:val="en-US"/>
        </w:rPr>
        <w:t>Oblimin</w:t>
      </w:r>
      <w:proofErr w:type="spellEnd"/>
      <w:r w:rsidRPr="003F22E1">
        <w:rPr>
          <w:rFonts w:ascii="Sakkal Majalla" w:eastAsia="Sakkal Majalla" w:hAnsi="Sakkal Majalla" w:cs="Sakkal Majalla"/>
          <w:sz w:val="28"/>
          <w:szCs w:val="28"/>
          <w:rtl/>
          <w:lang w:val="en-US"/>
        </w:rPr>
        <w:t>) بغية تصنيف المسببات والآثار إلى عوامل كامنة يسهل تفسيرها. أظهرت نتائج الارتباط لبيرسون وجود علاقة إيجابية ذات دلالة إحصائية بين تأخيرا</w:t>
      </w:r>
      <w:r w:rsidR="00602D71">
        <w:rPr>
          <w:rFonts w:ascii="Sakkal Majalla" w:eastAsia="Sakkal Majalla" w:hAnsi="Sakkal Majalla" w:cs="Sakkal Majalla"/>
          <w:sz w:val="28"/>
          <w:szCs w:val="28"/>
          <w:rtl/>
          <w:lang w:val="en-US"/>
        </w:rPr>
        <w:t>ت المشاريع وكل من عوامل الإدارة</w:t>
      </w:r>
      <w:r w:rsidR="00602D71">
        <w:rPr>
          <w:rFonts w:ascii="Sakkal Majalla" w:eastAsia="Sakkal Majalla" w:hAnsi="Sakkal Majalla" w:cs="Sakkal Majalla" w:hint="cs"/>
          <w:sz w:val="28"/>
          <w:szCs w:val="28"/>
          <w:rtl/>
          <w:lang w:val="en-US"/>
        </w:rPr>
        <w:t xml:space="preserve">. وقد </w:t>
      </w:r>
      <w:r w:rsidRPr="003F22E1">
        <w:rPr>
          <w:rFonts w:ascii="Sakkal Majalla" w:eastAsia="Sakkal Majalla" w:hAnsi="Sakkal Majalla" w:cs="Sakkal Majalla"/>
          <w:sz w:val="28"/>
          <w:szCs w:val="28"/>
          <w:rtl/>
          <w:lang w:val="en-US"/>
        </w:rPr>
        <w:t>استنبطت الدراسة ثلاثة نماذج هيكلية (3-</w:t>
      </w:r>
      <w:r w:rsidRPr="003F22E1">
        <w:rPr>
          <w:rFonts w:ascii="Sakkal Majalla" w:eastAsia="Sakkal Majalla" w:hAnsi="Sakkal Majalla" w:cs="Sakkal Majalla"/>
          <w:sz w:val="28"/>
          <w:szCs w:val="28"/>
          <w:lang w:val="en-US"/>
        </w:rPr>
        <w:t>Factor Models</w:t>
      </w:r>
      <w:r w:rsidR="00602D71">
        <w:rPr>
          <w:rFonts w:ascii="Sakkal Majalla" w:eastAsia="Sakkal Majalla" w:hAnsi="Sakkal Majalla" w:cs="Sakkal Majalla"/>
          <w:sz w:val="28"/>
          <w:szCs w:val="28"/>
          <w:rtl/>
          <w:lang w:val="en-US"/>
        </w:rPr>
        <w:t>) تشرح دورة حياة النزاع</w:t>
      </w:r>
      <w:r w:rsidR="00602D71">
        <w:rPr>
          <w:rFonts w:ascii="Sakkal Majalla" w:eastAsia="Sakkal Majalla" w:hAnsi="Sakkal Majalla" w:cs="Sakkal Majalla" w:hint="cs"/>
          <w:sz w:val="28"/>
          <w:szCs w:val="28"/>
          <w:rtl/>
          <w:lang w:val="en-US"/>
        </w:rPr>
        <w:t xml:space="preserve"> </w:t>
      </w:r>
      <w:r w:rsidR="00602D71" w:rsidRPr="00602D71">
        <w:rPr>
          <w:rFonts w:ascii="Sakkal Majalla" w:eastAsia="Sakkal Majalla" w:hAnsi="Sakkal Majalla" w:cs="Sakkal Majalla" w:hint="cs"/>
          <w:sz w:val="28"/>
          <w:szCs w:val="28"/>
          <w:rtl/>
          <w:lang w:val="en-US"/>
        </w:rPr>
        <w:t>وهي</w:t>
      </w:r>
      <w:r w:rsidR="00602D71">
        <w:rPr>
          <w:rFonts w:ascii="Sakkal Majalla" w:eastAsia="Sakkal Majalla" w:hAnsi="Sakkal Majalla" w:cs="Sakkal Majalla" w:hint="cs"/>
          <w:sz w:val="28"/>
          <w:szCs w:val="28"/>
          <w:rtl/>
          <w:lang w:val="en-US"/>
        </w:rPr>
        <w:t>:</w:t>
      </w:r>
      <w:r w:rsidR="00602D71" w:rsidRPr="00602D71">
        <w:rPr>
          <w:rFonts w:ascii="Sakkal Majalla" w:eastAsia="Sakkal Majalla" w:hAnsi="Sakkal Majalla" w:cs="Sakkal Majalla" w:hint="cs"/>
          <w:sz w:val="28"/>
          <w:szCs w:val="28"/>
          <w:rtl/>
          <w:lang w:val="en-US"/>
        </w:rPr>
        <w:t xml:space="preserve"> أولاً- </w:t>
      </w:r>
      <w:r w:rsidRPr="00602D71">
        <w:rPr>
          <w:rFonts w:ascii="Sakkal Majalla" w:eastAsia="Sakkal Majalla" w:hAnsi="Sakkal Majalla" w:cs="Sakkal Majalla"/>
          <w:sz w:val="28"/>
          <w:szCs w:val="28"/>
          <w:rtl/>
          <w:lang w:val="en-US"/>
        </w:rPr>
        <w:t>عوامل المسببات (</w:t>
      </w:r>
      <w:r w:rsidRPr="00602D71">
        <w:rPr>
          <w:rFonts w:ascii="Sakkal Majalla" w:eastAsia="Sakkal Majalla" w:hAnsi="Sakkal Majalla" w:cs="Sakkal Majalla"/>
          <w:sz w:val="28"/>
          <w:szCs w:val="28"/>
          <w:lang w:val="en-US"/>
        </w:rPr>
        <w:t>Causes</w:t>
      </w:r>
      <w:r w:rsidR="00602D71" w:rsidRPr="00602D71">
        <w:rPr>
          <w:rFonts w:ascii="Sakkal Majalla" w:eastAsia="Sakkal Majalla" w:hAnsi="Sakkal Majalla" w:cs="Sakkal Majalla" w:hint="cs"/>
          <w:sz w:val="28"/>
          <w:szCs w:val="28"/>
          <w:rtl/>
          <w:lang w:val="en-US"/>
        </w:rPr>
        <w:t>)</w:t>
      </w:r>
      <w:r w:rsidR="00602D71">
        <w:rPr>
          <w:rFonts w:ascii="Sakkal Majalla" w:eastAsia="Sakkal Majalla" w:hAnsi="Sakkal Majalla" w:cs="Sakkal Majalla" w:hint="cs"/>
          <w:sz w:val="28"/>
          <w:szCs w:val="28"/>
          <w:rtl/>
          <w:lang w:val="en-US"/>
        </w:rPr>
        <w:t xml:space="preserve"> التي</w:t>
      </w:r>
      <w:r w:rsidRPr="003F22E1">
        <w:rPr>
          <w:rFonts w:ascii="Sakkal Majalla" w:eastAsia="Sakkal Majalla" w:hAnsi="Sakkal Majalla" w:cs="Sakkal Majalla"/>
          <w:sz w:val="28"/>
          <w:szCs w:val="28"/>
          <w:rtl/>
          <w:lang w:val="en-US"/>
        </w:rPr>
        <w:t xml:space="preserve"> تركزت في ثلاث مجموعات رئيسية هي التنسيق (ويشمل ضعف الاتصال وتأخر التراخيص)، وإمدادات القوى العاملة (نقص العمالة الماهرة والاعتماد على العمالة الأجنبية)، وإدارة العقود (والتي شملت تأخر أوامر التغيير والنزاعات التعاقدية). وسجل عامل "بطء اتخاذ القرار" وعامل "تأخيرات الموردين" أعل</w:t>
      </w:r>
      <w:r w:rsidR="00602D71">
        <w:rPr>
          <w:rFonts w:ascii="Sakkal Majalla" w:eastAsia="Sakkal Majalla" w:hAnsi="Sakkal Majalla" w:cs="Sakkal Majalla"/>
          <w:sz w:val="28"/>
          <w:szCs w:val="28"/>
          <w:rtl/>
          <w:lang w:val="en-US"/>
        </w:rPr>
        <w:t>ى تأثيرات على المخاطر الإجمالية</w:t>
      </w:r>
      <w:r w:rsidR="00602D71">
        <w:rPr>
          <w:rFonts w:ascii="Sakkal Majalla" w:eastAsia="Sakkal Majalla" w:hAnsi="Sakkal Majalla" w:cs="Sakkal Majalla" w:hint="cs"/>
          <w:sz w:val="28"/>
          <w:szCs w:val="28"/>
          <w:rtl/>
          <w:lang w:val="en-US"/>
        </w:rPr>
        <w:t xml:space="preserve">. ثانياً- </w:t>
      </w:r>
      <w:r w:rsidRPr="00602D71">
        <w:rPr>
          <w:rFonts w:ascii="Sakkal Majalla" w:eastAsia="Sakkal Majalla" w:hAnsi="Sakkal Majalla" w:cs="Sakkal Majalla"/>
          <w:sz w:val="28"/>
          <w:szCs w:val="28"/>
          <w:rtl/>
          <w:lang w:val="en-US"/>
        </w:rPr>
        <w:t>عوامل الآثار (</w:t>
      </w:r>
      <w:r w:rsidRPr="00602D71">
        <w:rPr>
          <w:rFonts w:ascii="Sakkal Majalla" w:eastAsia="Sakkal Majalla" w:hAnsi="Sakkal Majalla" w:cs="Sakkal Majalla"/>
          <w:sz w:val="28"/>
          <w:szCs w:val="28"/>
          <w:lang w:val="en-US"/>
        </w:rPr>
        <w:t>Effects</w:t>
      </w:r>
      <w:r w:rsidR="00602D71" w:rsidRPr="00602D71">
        <w:rPr>
          <w:rFonts w:ascii="Sakkal Majalla" w:eastAsia="Sakkal Majalla" w:hAnsi="Sakkal Majalla" w:cs="Sakkal Majalla" w:hint="cs"/>
          <w:sz w:val="28"/>
          <w:szCs w:val="28"/>
          <w:rtl/>
          <w:lang w:val="en-US"/>
        </w:rPr>
        <w:t xml:space="preserve">) </w:t>
      </w:r>
      <w:r w:rsidR="00602D71">
        <w:rPr>
          <w:rFonts w:ascii="Sakkal Majalla" w:eastAsia="Sakkal Majalla" w:hAnsi="Sakkal Majalla" w:cs="Sakkal Majalla" w:hint="cs"/>
          <w:sz w:val="28"/>
          <w:szCs w:val="28"/>
          <w:rtl/>
          <w:lang w:val="en-US"/>
        </w:rPr>
        <w:t>التي</w:t>
      </w:r>
      <w:r w:rsidRPr="003F22E1">
        <w:rPr>
          <w:rFonts w:ascii="Sakkal Majalla" w:eastAsia="Sakkal Majalla" w:hAnsi="Sakkal Majalla" w:cs="Sakkal Majalla"/>
          <w:sz w:val="28"/>
          <w:szCs w:val="28"/>
          <w:rtl/>
          <w:lang w:val="en-US"/>
        </w:rPr>
        <w:t xml:space="preserve"> تجلت الانعكاسات السلبية في مجموعة "الاستدامة" المتمثلة في تجاوز التكاليف والعبء الواقع على الموظفين؛ ومجموعة "المسؤولية القانونية" التي ضمت الغرامات والإضرار بسمعة الشركة؛ ومجموعة "إدارة </w:t>
      </w:r>
      <w:r w:rsidRPr="003F22E1">
        <w:rPr>
          <w:rFonts w:ascii="Sakkal Majalla" w:eastAsia="Sakkal Majalla" w:hAnsi="Sakkal Majalla" w:cs="Sakkal Majalla"/>
          <w:sz w:val="28"/>
          <w:szCs w:val="28"/>
          <w:rtl/>
          <w:lang w:val="en-US"/>
        </w:rPr>
        <w:lastRenderedPageBreak/>
        <w:t>أصحاب المصلحة" التي عكست فقدان الفرص المستقبلية وتأثر الشراكات. وكشف التحليل متعدد المتغيرات أن فقدان الأعمال المستقبلية وإجهاد الموظفين يشكلان النصيب الأكبر من الأثر المالي والسمعة.</w:t>
      </w:r>
      <w:r w:rsidR="00602D71">
        <w:rPr>
          <w:rFonts w:ascii="Sakkal Majalla" w:eastAsia="Sakkal Majalla" w:hAnsi="Sakkal Majalla" w:cs="Sakkal Majalla" w:hint="cs"/>
          <w:sz w:val="28"/>
          <w:szCs w:val="28"/>
          <w:rtl/>
          <w:lang w:val="en-US"/>
        </w:rPr>
        <w:t xml:space="preserve"> ثالثاً- </w:t>
      </w:r>
      <w:r w:rsidRPr="00602D71">
        <w:rPr>
          <w:rFonts w:ascii="Sakkal Majalla" w:eastAsia="Sakkal Majalla" w:hAnsi="Sakkal Majalla" w:cs="Sakkal Majalla"/>
          <w:sz w:val="28"/>
          <w:szCs w:val="28"/>
          <w:rtl/>
          <w:lang w:val="en-US"/>
        </w:rPr>
        <w:t>عوامل التخفيف (</w:t>
      </w:r>
      <w:r w:rsidRPr="00602D71">
        <w:rPr>
          <w:rFonts w:ascii="Sakkal Majalla" w:eastAsia="Sakkal Majalla" w:hAnsi="Sakkal Majalla" w:cs="Sakkal Majalla"/>
          <w:sz w:val="28"/>
          <w:szCs w:val="28"/>
          <w:lang w:val="en-US"/>
        </w:rPr>
        <w:t>Mitigation</w:t>
      </w:r>
      <w:r w:rsidR="00602D71" w:rsidRPr="00602D71">
        <w:rPr>
          <w:rFonts w:ascii="Sakkal Majalla" w:eastAsia="Sakkal Majalla" w:hAnsi="Sakkal Majalla" w:cs="Sakkal Majalla" w:hint="cs"/>
          <w:sz w:val="28"/>
          <w:szCs w:val="28"/>
          <w:rtl/>
          <w:lang w:val="en-US"/>
        </w:rPr>
        <w:t>)</w:t>
      </w:r>
      <w:r w:rsidR="00602D71">
        <w:rPr>
          <w:rFonts w:ascii="Sakkal Majalla" w:eastAsia="Sakkal Majalla" w:hAnsi="Sakkal Majalla" w:cs="Sakkal Majalla" w:hint="cs"/>
          <w:sz w:val="28"/>
          <w:szCs w:val="28"/>
          <w:rtl/>
          <w:lang w:val="en-US"/>
        </w:rPr>
        <w:t xml:space="preserve"> حيث</w:t>
      </w:r>
      <w:r w:rsidRPr="003F22E1">
        <w:rPr>
          <w:rFonts w:ascii="Sakkal Majalla" w:eastAsia="Sakkal Majalla" w:hAnsi="Sakkal Majalla" w:cs="Sakkal Majalla"/>
          <w:sz w:val="28"/>
          <w:szCs w:val="28"/>
          <w:rtl/>
          <w:lang w:val="en-US"/>
        </w:rPr>
        <w:t xml:space="preserve"> برز "إدارة الموارد" كعامل وقائي مهيمن (يشمل التخطيط الفعال وتتبع الإنجاز)، تلاه "إدارة المعرفة" (استخدام الأدوات التقنية الحديثة والاستثمار في فرق العمل)، وأخيراً "الإدارة المستجيبة" للتعامل الرشيق م</w:t>
      </w:r>
      <w:r w:rsidR="00602D71">
        <w:rPr>
          <w:rFonts w:ascii="Sakkal Majalla" w:eastAsia="Sakkal Majalla" w:hAnsi="Sakkal Majalla" w:cs="Sakkal Majalla"/>
          <w:sz w:val="28"/>
          <w:szCs w:val="28"/>
          <w:rtl/>
          <w:lang w:val="en-US"/>
        </w:rPr>
        <w:t>ع المتغيرات</w:t>
      </w:r>
      <w:r w:rsidR="00602D71">
        <w:rPr>
          <w:rFonts w:ascii="Sakkal Majalla" w:eastAsia="Sakkal Majalla" w:hAnsi="Sakkal Majalla" w:cs="Sakkal Majalla" w:hint="cs"/>
          <w:sz w:val="28"/>
          <w:szCs w:val="28"/>
          <w:rtl/>
          <w:lang w:val="en-US"/>
        </w:rPr>
        <w:t xml:space="preserve">. </w:t>
      </w:r>
      <w:r w:rsidR="00602D71">
        <w:rPr>
          <w:rFonts w:ascii="Sakkal Majalla" w:eastAsia="Sakkal Majalla" w:hAnsi="Sakkal Majalla" w:cs="Sakkal Majalla" w:hint="cs"/>
          <w:sz w:val="28"/>
          <w:szCs w:val="28"/>
          <w:rtl/>
        </w:rPr>
        <w:t xml:space="preserve">أثبتت هذه الدراسة </w:t>
      </w:r>
      <w:r w:rsidRPr="003F22E1">
        <w:rPr>
          <w:rFonts w:ascii="Sakkal Majalla" w:eastAsia="Sakkal Majalla" w:hAnsi="Sakkal Majalla" w:cs="Sakkal Majalla"/>
          <w:sz w:val="28"/>
          <w:szCs w:val="28"/>
          <w:rtl/>
        </w:rPr>
        <w:t xml:space="preserve">بالأرقام أن النزاعات التعاقدية لا تولد من فراغ، بل هي نتاج حتمي للقصور الإداري في توثيق التغييرات وضعف الشفافية. كما أن بروز "إدارة المعرفة" والأدوات التكنولوجية كأحد أهم استراتيجيات التخفيف يعزز بقوة الفرضيات المتعلقة بأهمية التحول الرقمي (مثل تقنية </w:t>
      </w:r>
      <w:r w:rsidRPr="003F22E1">
        <w:rPr>
          <w:rFonts w:ascii="Sakkal Majalla" w:eastAsia="Sakkal Majalla" w:hAnsi="Sakkal Majalla" w:cs="Sakkal Majalla"/>
          <w:sz w:val="28"/>
          <w:szCs w:val="28"/>
          <w:lang w:val="en-US"/>
        </w:rPr>
        <w:t>BIM</w:t>
      </w:r>
      <w:r w:rsidRPr="003F22E1">
        <w:rPr>
          <w:rFonts w:ascii="Sakkal Majalla" w:eastAsia="Sakkal Majalla" w:hAnsi="Sakkal Majalla" w:cs="Sakkal Majalla"/>
          <w:sz w:val="28"/>
          <w:szCs w:val="28"/>
          <w:rtl/>
        </w:rPr>
        <w:t>) والمنصات الذك</w:t>
      </w:r>
      <w:r w:rsidR="00602D71">
        <w:rPr>
          <w:rFonts w:ascii="Sakkal Majalla" w:eastAsia="Sakkal Majalla" w:hAnsi="Sakkal Majalla" w:cs="Sakkal Majalla"/>
          <w:sz w:val="28"/>
          <w:szCs w:val="28"/>
          <w:rtl/>
        </w:rPr>
        <w:t>ية لرفع مستوى الرشاقة المؤسسية،</w:t>
      </w:r>
    </w:p>
    <w:p w14:paraId="3D0FB751" w14:textId="77777777" w:rsidR="00602D71" w:rsidRDefault="00602D71" w:rsidP="00602D7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3. </w:t>
      </w:r>
      <w:r w:rsidRPr="00602D71">
        <w:rPr>
          <w:rFonts w:ascii="Sakkal Majalla" w:eastAsia="Sakkal Majalla" w:hAnsi="Sakkal Majalla" w:cs="Sakkal Majalla"/>
          <w:sz w:val="28"/>
          <w:szCs w:val="28"/>
          <w:rtl/>
          <w:lang w:val="en-US"/>
        </w:rPr>
        <w:t>دراسة (</w:t>
      </w:r>
      <w:proofErr w:type="spellStart"/>
      <w:r w:rsidRPr="00602D71">
        <w:rPr>
          <w:rFonts w:ascii="Sakkal Majalla" w:eastAsia="Sakkal Majalla" w:hAnsi="Sakkal Majalla" w:cs="Sakkal Majalla"/>
          <w:sz w:val="28"/>
          <w:szCs w:val="28"/>
          <w:lang w:val="en-US"/>
        </w:rPr>
        <w:t>Shash</w:t>
      </w:r>
      <w:proofErr w:type="spellEnd"/>
      <w:r w:rsidRPr="00602D71">
        <w:rPr>
          <w:rFonts w:ascii="Sakkal Majalla" w:eastAsia="Sakkal Majalla" w:hAnsi="Sakkal Majalla" w:cs="Sakkal Majalla"/>
          <w:sz w:val="28"/>
          <w:szCs w:val="28"/>
          <w:lang w:val="en-US"/>
        </w:rPr>
        <w:t xml:space="preserve"> &amp; Habash</w:t>
      </w:r>
      <w:r w:rsidRPr="00602D71">
        <w:rPr>
          <w:rFonts w:ascii="Sakkal Majalla" w:eastAsia="Sakkal Majalla" w:hAnsi="Sakkal Majalla" w:cs="Sakkal Majalla"/>
          <w:sz w:val="28"/>
          <w:szCs w:val="28"/>
          <w:rtl/>
          <w:lang w:val="en-US"/>
        </w:rPr>
        <w:t xml:space="preserve">, 2021) المعنونة "النزاعات في صناعة التشييد: آراء الملاك </w:t>
      </w:r>
      <w:r>
        <w:rPr>
          <w:rFonts w:ascii="Sakkal Majalla" w:eastAsia="Sakkal Majalla" w:hAnsi="Sakkal Majalla" w:cs="Sakkal Majalla"/>
          <w:sz w:val="28"/>
          <w:szCs w:val="28"/>
          <w:rtl/>
          <w:lang w:val="en-US"/>
        </w:rPr>
        <w:t>والمقاولين حول الأسباب والحلول"</w:t>
      </w:r>
    </w:p>
    <w:p w14:paraId="1EF884C8" w14:textId="77777777" w:rsidR="00602D71" w:rsidRPr="00602D71" w:rsidRDefault="00602D71" w:rsidP="00602D71">
      <w:pPr>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 xml:space="preserve">تقدم هذه الدراسة </w:t>
      </w:r>
      <w:r w:rsidRPr="00602D71">
        <w:rPr>
          <w:rFonts w:ascii="Sakkal Majalla" w:eastAsia="Sakkal Majalla" w:hAnsi="Sakkal Majalla" w:cs="Sakkal Majalla"/>
          <w:sz w:val="28"/>
          <w:szCs w:val="28"/>
          <w:rtl/>
          <w:lang w:val="en-US"/>
        </w:rPr>
        <w:t>تشخيصاً ميدانياً دقيقاً لمعضلة النزاعات في البيئة الحضرية للمنطقة الوسطى (مدينة الرياض) في المملكة العربية السعودية. وتنبثق أهمية هذه الدراسة من تركيزها العميق على الجوانب السلوكية والتعاقدية المسببة للخلافات، مسلطةً الضوء على التباين الحاد في الاستجابات الاستراتيجية بين أطراف العقد (المالك والمقاول) عند نشوب الأزمات، وهو ما يوفر فهماً متكاملاً لديناميكيات تصاعد المطالبات المالية وتحولها إلى دعاوى قضائية معقدة.</w:t>
      </w:r>
      <w:r>
        <w:rPr>
          <w:rFonts w:ascii="Sakkal Majalla" w:eastAsia="Sakkal Majalla" w:hAnsi="Sakkal Majalla" w:cs="Sakkal Majalla" w:hint="cs"/>
          <w:sz w:val="28"/>
          <w:szCs w:val="28"/>
          <w:rtl/>
          <w:lang w:val="en-US"/>
        </w:rPr>
        <w:t xml:space="preserve"> </w:t>
      </w:r>
      <w:r w:rsidRPr="00602D71">
        <w:rPr>
          <w:rFonts w:ascii="Sakkal Majalla" w:eastAsia="Sakkal Majalla" w:hAnsi="Sakkal Majalla" w:cs="Sakkal Majalla"/>
          <w:sz w:val="28"/>
          <w:szCs w:val="28"/>
          <w:rtl/>
          <w:lang w:val="en-US"/>
        </w:rPr>
        <w:t>انتهج الباحثان تصميماً كمياً دقيقاً يعتمد على استقصاء آراء عينة كبيرة شملت 130 مقاولاً (موزعين بين مقاولي الدرجة الأولى والثانية والشركات الدولية والمحلية) و54 مالكاً (يمثلون القطاعين الحكومي والخاص). ونظراً لعدم طبيعية التوزيع في استجابات المقاييس الترتيبية (وفقاً لاختبار كولموغوروف-سميرنوف)، لجأت الدراسة إلى استخدام اختبار "كروكسال-واليس" (</w:t>
      </w:r>
      <w:r w:rsidRPr="00602D71">
        <w:rPr>
          <w:rFonts w:ascii="Sakkal Majalla" w:eastAsia="Sakkal Majalla" w:hAnsi="Sakkal Majalla" w:cs="Sakkal Majalla"/>
          <w:sz w:val="28"/>
          <w:szCs w:val="28"/>
          <w:lang w:val="en-US"/>
        </w:rPr>
        <w:t>Kruskal-Wallis</w:t>
      </w:r>
      <w:r w:rsidRPr="00602D71">
        <w:rPr>
          <w:rFonts w:ascii="Sakkal Majalla" w:eastAsia="Sakkal Majalla" w:hAnsi="Sakkal Majalla" w:cs="Sakkal Majalla"/>
          <w:sz w:val="28"/>
          <w:szCs w:val="28"/>
          <w:rtl/>
          <w:lang w:val="en-US"/>
        </w:rPr>
        <w:t>) اللامعلمي لتحليل الفروق بين المجموعات المستقلة وتقييم الأهمية النسبية لـ 30 متغيراً مسبباً للنزاع.</w:t>
      </w:r>
      <w:r w:rsidRPr="00602D71">
        <w:rPr>
          <w:rFonts w:ascii="Sakkal Majalla" w:eastAsia="Sakkal Majalla" w:hAnsi="Sakkal Majalla" w:cs="Sakkal Majalla"/>
          <w:sz w:val="28"/>
          <w:szCs w:val="28"/>
          <w:vertAlign w:val="superscript"/>
          <w:lang w:val="en-US"/>
        </w:rPr>
        <w:t>1</w:t>
      </w:r>
      <w:r w:rsidRPr="00602D71">
        <w:rPr>
          <w:rFonts w:ascii="Sakkal Majalla" w:eastAsia="Sakkal Majalla" w:hAnsi="Sakkal Majalla" w:cs="Sakkal Majalla"/>
          <w:sz w:val="28"/>
          <w:szCs w:val="28"/>
          <w:rtl/>
          <w:lang w:val="en-US"/>
        </w:rPr>
        <w:t xml:space="preserve"> وقد أظهرت أداة الدراسة تماسكاً عالياً بمستوى موثوقية بلغ (0.883) وفق معامل كرونباخ ألفا.</w:t>
      </w:r>
      <w:r>
        <w:rPr>
          <w:rFonts w:ascii="Sakkal Majalla" w:eastAsia="Sakkal Majalla" w:hAnsi="Sakkal Majalla" w:cs="Sakkal Majalla"/>
          <w:sz w:val="28"/>
          <w:szCs w:val="28"/>
          <w:vertAlign w:val="superscript"/>
          <w:lang w:val="en-US"/>
        </w:rPr>
        <w:t xml:space="preserve"> </w:t>
      </w:r>
      <w:r w:rsidRPr="00602D71">
        <w:rPr>
          <w:rFonts w:ascii="Sakkal Majalla" w:eastAsia="Sakkal Majalla" w:hAnsi="Sakkal Majalla" w:cs="Sakkal Majalla"/>
          <w:sz w:val="28"/>
          <w:szCs w:val="28"/>
          <w:rtl/>
          <w:lang w:val="en-US"/>
        </w:rPr>
        <w:t>جاءت المعطيات الوصفية لترسم صورة قاتمة عن وتيرة النزاعات؛ إذ صرح 60% من المقاولين (بغض النظر عن تصنيفهم) و60% من الملاك في القطاع الخاص بأنهم يواجهون ما لا يقل عن نزاعين تعاقديين شهرياً. في المقابل، تركزت استجابة 55.89% من الجهات المالكة الحكومية حول مواجهة نزاع واحد شهرياً. تشير هذه الكثافة العالية للنزاعات إلى استهلاك مفرط للموارد الإدارية والمالية في أنشطة لا تضيف قيمة للمشروع، بل تؤدي إلى ظاهرة ما يعرف بـ "تلوث التكاليف" (</w:t>
      </w:r>
      <w:r w:rsidRPr="00602D71">
        <w:rPr>
          <w:rFonts w:ascii="Sakkal Majalla" w:eastAsia="Sakkal Majalla" w:hAnsi="Sakkal Majalla" w:cs="Sakkal Majalla"/>
          <w:sz w:val="28"/>
          <w:szCs w:val="28"/>
          <w:lang w:val="en-US"/>
        </w:rPr>
        <w:t>Cost Contamination</w:t>
      </w:r>
      <w:r w:rsidRPr="00602D71">
        <w:rPr>
          <w:rFonts w:ascii="Sakkal Majalla" w:eastAsia="Sakkal Majalla" w:hAnsi="Sakkal Majalla" w:cs="Sakkal Majalla"/>
          <w:sz w:val="28"/>
          <w:szCs w:val="28"/>
          <w:rtl/>
          <w:lang w:val="en-US"/>
        </w:rPr>
        <w:t>).</w:t>
      </w:r>
      <w:r>
        <w:rPr>
          <w:rFonts w:ascii="Sakkal Majalla" w:eastAsia="Sakkal Majalla" w:hAnsi="Sakkal Majalla" w:cs="Sakkal Majalla" w:hint="cs"/>
          <w:sz w:val="28"/>
          <w:szCs w:val="28"/>
          <w:rtl/>
          <w:lang w:val="en-US"/>
        </w:rPr>
        <w:t xml:space="preserve"> و</w:t>
      </w:r>
      <w:r w:rsidRPr="00602D71">
        <w:rPr>
          <w:rFonts w:ascii="Sakkal Majalla" w:eastAsia="Sakkal Majalla" w:hAnsi="Sakkal Majalla" w:cs="Sakkal Majalla"/>
          <w:sz w:val="28"/>
          <w:szCs w:val="28"/>
          <w:rtl/>
          <w:lang w:val="en-US"/>
        </w:rPr>
        <w:t>في استقراء المسببات الجذرية، اتفق المقاولون والملاك على أن القصور في "وثائق المشروع" يشكل البؤرة الأساسية للنزاع. ومن بين المسببات التي اجتازت الاختبار الإحصائي كعوامل حاس</w:t>
      </w:r>
      <w:r>
        <w:rPr>
          <w:rFonts w:ascii="Sakkal Majalla" w:eastAsia="Sakkal Majalla" w:hAnsi="Sakkal Majalla" w:cs="Sakkal Majalla"/>
          <w:sz w:val="28"/>
          <w:szCs w:val="28"/>
          <w:rtl/>
          <w:lang w:val="en-US"/>
        </w:rPr>
        <w:t>مة في إحداث نزاعات عالية التردد</w:t>
      </w:r>
      <w:r>
        <w:rPr>
          <w:rFonts w:ascii="Sakkal Majalla" w:eastAsia="Sakkal Majalla" w:hAnsi="Sakkal Majalla" w:cs="Sakkal Majalla" w:hint="cs"/>
          <w:sz w:val="28"/>
          <w:szCs w:val="28"/>
          <w:rtl/>
          <w:lang w:val="en-US"/>
        </w:rPr>
        <w:t xml:space="preserve"> برزت العوامل التالية: أولاً- </w:t>
      </w:r>
      <w:r w:rsidRPr="00602D71">
        <w:rPr>
          <w:rFonts w:ascii="Sakkal Majalla" w:eastAsia="Sakkal Majalla" w:hAnsi="Sakkal Majalla" w:cs="Sakkal Majalla" w:hint="cs"/>
          <w:sz w:val="28"/>
          <w:szCs w:val="28"/>
          <w:rtl/>
          <w:lang w:val="en-US"/>
        </w:rPr>
        <w:t>ع</w:t>
      </w:r>
      <w:r w:rsidRPr="00602D71">
        <w:rPr>
          <w:rFonts w:ascii="Sakkal Majalla" w:eastAsia="Sakkal Majalla" w:hAnsi="Sakkal Majalla" w:cs="Sakkal Majalla"/>
          <w:sz w:val="28"/>
          <w:szCs w:val="28"/>
          <w:rtl/>
          <w:lang w:val="en-US"/>
        </w:rPr>
        <w:t>يوب الصياغة والهندسة: برز عامل الضعف في لغة العقد وصياغته (</w:t>
      </w:r>
      <w:r w:rsidRPr="00602D71">
        <w:rPr>
          <w:rFonts w:ascii="Sakkal Majalla" w:eastAsia="Sakkal Majalla" w:hAnsi="Sakkal Majalla" w:cs="Sakkal Majalla"/>
          <w:sz w:val="28"/>
          <w:szCs w:val="28"/>
          <w:lang w:val="en-US"/>
        </w:rPr>
        <w:t>D</w:t>
      </w:r>
      <w:r w:rsidRPr="00602D71">
        <w:rPr>
          <w:rFonts w:ascii="Sakkal Majalla" w:eastAsia="Sakkal Majalla" w:hAnsi="Sakkal Majalla" w:cs="Sakkal Majalla"/>
          <w:sz w:val="28"/>
          <w:szCs w:val="28"/>
          <w:rtl/>
          <w:lang w:val="en-US"/>
        </w:rPr>
        <w:t>1) كمعضلة كبرى، مسجلاً تقييماً مرتفعاً من قبل الملاك الحكوميين (متوسط 4.2). كما أجمعت الأطراف على أن المواصفات الفنية غير الدقيقة للمواد (</w:t>
      </w:r>
      <w:r w:rsidRPr="00602D71">
        <w:rPr>
          <w:rFonts w:ascii="Sakkal Majalla" w:eastAsia="Sakkal Majalla" w:hAnsi="Sakkal Majalla" w:cs="Sakkal Majalla"/>
          <w:sz w:val="28"/>
          <w:szCs w:val="28"/>
          <w:lang w:val="en-US"/>
        </w:rPr>
        <w:t>D</w:t>
      </w:r>
      <w:r w:rsidRPr="00602D71">
        <w:rPr>
          <w:rFonts w:ascii="Sakkal Majalla" w:eastAsia="Sakkal Majalla" w:hAnsi="Sakkal Majalla" w:cs="Sakkal Majalla"/>
          <w:sz w:val="28"/>
          <w:szCs w:val="28"/>
          <w:rtl/>
          <w:lang w:val="en-US"/>
        </w:rPr>
        <w:t>3) تمثل ثغرة تستدعي النزاع. واللافت للانتباه هو الاتفاق الواسع على خطورة التقديرات الخاطئة في جداول الكميات (</w:t>
      </w:r>
      <w:r w:rsidRPr="00602D71">
        <w:rPr>
          <w:rFonts w:ascii="Sakkal Majalla" w:eastAsia="Sakkal Majalla" w:hAnsi="Sakkal Majalla" w:cs="Sakkal Majalla"/>
          <w:sz w:val="28"/>
          <w:szCs w:val="28"/>
          <w:lang w:val="en-US"/>
        </w:rPr>
        <w:t>BOQ</w:t>
      </w:r>
      <w:r w:rsidRPr="00602D71">
        <w:rPr>
          <w:rFonts w:ascii="Sakkal Majalla" w:eastAsia="Sakkal Majalla" w:hAnsi="Sakkal Majalla" w:cs="Sakkal Majalla"/>
          <w:sz w:val="28"/>
          <w:szCs w:val="28"/>
          <w:rtl/>
          <w:lang w:val="en-US"/>
        </w:rPr>
        <w:t>) في العقود المعتمدة على أسعار الوحدة (</w:t>
      </w:r>
      <w:r w:rsidRPr="00602D71">
        <w:rPr>
          <w:rFonts w:ascii="Sakkal Majalla" w:eastAsia="Sakkal Majalla" w:hAnsi="Sakkal Majalla" w:cs="Sakkal Majalla"/>
          <w:sz w:val="28"/>
          <w:szCs w:val="28"/>
          <w:lang w:val="en-US"/>
        </w:rPr>
        <w:t>D</w:t>
      </w:r>
      <w:r w:rsidRPr="00602D71">
        <w:rPr>
          <w:rFonts w:ascii="Sakkal Majalla" w:eastAsia="Sakkal Majalla" w:hAnsi="Sakkal Majalla" w:cs="Sakkal Majalla"/>
          <w:sz w:val="28"/>
          <w:szCs w:val="28"/>
          <w:rtl/>
          <w:lang w:val="en-US"/>
        </w:rPr>
        <w:t>11)، والتي تتحول إلى ساحة معركة ماليّة عندما تختلف الكميات الفعلية عن المقدرة بشكل جوهري.</w:t>
      </w:r>
      <w:r>
        <w:rPr>
          <w:rFonts w:ascii="Sakkal Majalla" w:eastAsia="Sakkal Majalla" w:hAnsi="Sakkal Majalla" w:cs="Sakkal Majalla" w:hint="cs"/>
          <w:sz w:val="28"/>
          <w:szCs w:val="28"/>
          <w:rtl/>
          <w:lang w:val="en-US"/>
        </w:rPr>
        <w:t xml:space="preserve"> ثانياً- </w:t>
      </w:r>
      <w:r w:rsidRPr="00602D71">
        <w:rPr>
          <w:rFonts w:ascii="Sakkal Majalla" w:eastAsia="Sakkal Majalla" w:hAnsi="Sakkal Majalla" w:cs="Sakkal Majalla"/>
          <w:sz w:val="28"/>
          <w:szCs w:val="28"/>
          <w:rtl/>
          <w:lang w:val="en-US"/>
        </w:rPr>
        <w:t>الممارسات السلبية للمالك: تم تشخيص سلوكيات محددة تؤجج الخلاف، أبرزها أوامر التغيير الضخمة التي تتجاوز النسب المسموح بها في العقود القياسية (</w:t>
      </w:r>
      <w:r w:rsidRPr="00602D71">
        <w:rPr>
          <w:rFonts w:ascii="Sakkal Majalla" w:eastAsia="Sakkal Majalla" w:hAnsi="Sakkal Majalla" w:cs="Sakkal Majalla"/>
          <w:sz w:val="28"/>
          <w:szCs w:val="28"/>
          <w:lang w:val="en-US"/>
        </w:rPr>
        <w:t>O</w:t>
      </w:r>
      <w:r w:rsidRPr="00602D71">
        <w:rPr>
          <w:rFonts w:ascii="Sakkal Majalla" w:eastAsia="Sakkal Majalla" w:hAnsi="Sakkal Majalla" w:cs="Sakkal Majalla"/>
          <w:sz w:val="28"/>
          <w:szCs w:val="28"/>
          <w:rtl/>
          <w:lang w:val="en-US"/>
        </w:rPr>
        <w:t>3)، وتعديل مواصفات العناصر بعد اعتمادها (</w:t>
      </w:r>
      <w:r w:rsidRPr="00602D71">
        <w:rPr>
          <w:rFonts w:ascii="Sakkal Majalla" w:eastAsia="Sakkal Majalla" w:hAnsi="Sakkal Majalla" w:cs="Sakkal Majalla"/>
          <w:sz w:val="28"/>
          <w:szCs w:val="28"/>
          <w:lang w:val="en-US"/>
        </w:rPr>
        <w:t>O</w:t>
      </w:r>
      <w:r w:rsidRPr="00602D71">
        <w:rPr>
          <w:rFonts w:ascii="Sakkal Majalla" w:eastAsia="Sakkal Majalla" w:hAnsi="Sakkal Majalla" w:cs="Sakkal Majalla"/>
          <w:sz w:val="28"/>
          <w:szCs w:val="28"/>
          <w:rtl/>
          <w:lang w:val="en-US"/>
        </w:rPr>
        <w:t xml:space="preserve">2)، والتدخل المفرط في تسيير أعمال المقاول بطريقة تعرقل </w:t>
      </w:r>
      <w:r w:rsidRPr="00602D71">
        <w:rPr>
          <w:rFonts w:ascii="Sakkal Majalla" w:eastAsia="Sakkal Majalla" w:hAnsi="Sakkal Majalla" w:cs="Sakkal Majalla"/>
          <w:sz w:val="28"/>
          <w:szCs w:val="28"/>
          <w:rtl/>
          <w:lang w:val="en-US"/>
        </w:rPr>
        <w:lastRenderedPageBreak/>
        <w:t>الإنجاز (</w:t>
      </w:r>
      <w:r w:rsidRPr="00602D71">
        <w:rPr>
          <w:rFonts w:ascii="Sakkal Majalla" w:eastAsia="Sakkal Majalla" w:hAnsi="Sakkal Majalla" w:cs="Sakkal Majalla"/>
          <w:sz w:val="28"/>
          <w:szCs w:val="28"/>
          <w:lang w:val="en-US"/>
        </w:rPr>
        <w:t>O</w:t>
      </w:r>
      <w:r w:rsidRPr="00602D71">
        <w:rPr>
          <w:rFonts w:ascii="Sakkal Majalla" w:eastAsia="Sakkal Majalla" w:hAnsi="Sakkal Majalla" w:cs="Sakkal Majalla"/>
          <w:sz w:val="28"/>
          <w:szCs w:val="28"/>
          <w:rtl/>
          <w:lang w:val="en-US"/>
        </w:rPr>
        <w:t>5)، إضافة إلى التأخير المزمن في الإجابة على الاستفسارات الفنية والموافقات (</w:t>
      </w:r>
      <w:r>
        <w:rPr>
          <w:rFonts w:ascii="Sakkal Majalla" w:eastAsia="Sakkal Majalla" w:hAnsi="Sakkal Majalla" w:cs="Sakkal Majalla"/>
          <w:sz w:val="28"/>
          <w:szCs w:val="28"/>
          <w:lang w:val="en-US"/>
        </w:rPr>
        <w:t>O6</w:t>
      </w:r>
      <w:r>
        <w:rPr>
          <w:rFonts w:ascii="Sakkal Majalla" w:eastAsia="Sakkal Majalla" w:hAnsi="Sakkal Majalla" w:cs="Sakkal Majalla" w:hint="cs"/>
          <w:sz w:val="28"/>
          <w:szCs w:val="28"/>
          <w:rtl/>
          <w:lang w:val="en-US"/>
        </w:rPr>
        <w:t xml:space="preserve">). ثالثاً- </w:t>
      </w:r>
      <w:r w:rsidRPr="00602D71">
        <w:rPr>
          <w:rFonts w:ascii="Sakkal Majalla" w:eastAsia="Sakkal Majalla" w:hAnsi="Sakkal Majalla" w:cs="Sakkal Majalla"/>
          <w:sz w:val="28"/>
          <w:szCs w:val="28"/>
          <w:rtl/>
          <w:lang w:val="en-US"/>
        </w:rPr>
        <w:t>القصور الإداري للمقاول: على الجانب الآخر، أكدت الأطراف أن تدني مستوى جودة العمليات الإدارية وضعف كفاءة التسيير لدى طواقم المقاولين (</w:t>
      </w:r>
      <w:r w:rsidRPr="00602D71">
        <w:rPr>
          <w:rFonts w:ascii="Sakkal Majalla" w:eastAsia="Sakkal Majalla" w:hAnsi="Sakkal Majalla" w:cs="Sakkal Majalla"/>
          <w:sz w:val="28"/>
          <w:szCs w:val="28"/>
          <w:lang w:val="en-US"/>
        </w:rPr>
        <w:t>C</w:t>
      </w:r>
      <w:r w:rsidRPr="00602D71">
        <w:rPr>
          <w:rFonts w:ascii="Sakkal Majalla" w:eastAsia="Sakkal Majalla" w:hAnsi="Sakkal Majalla" w:cs="Sakkal Majalla"/>
          <w:sz w:val="28"/>
          <w:szCs w:val="28"/>
          <w:rtl/>
          <w:lang w:val="en-US"/>
        </w:rPr>
        <w:t>4) تعد من العوامل الفتاكة التي تسبب تأخيراً وتشوشاً في تنفيذ الالتزامات.</w:t>
      </w:r>
      <w:r>
        <w:rPr>
          <w:rFonts w:ascii="Sakkal Majalla" w:eastAsia="Sakkal Majalla" w:hAnsi="Sakkal Majalla" w:cs="Sakkal Majalla" w:hint="cs"/>
          <w:sz w:val="28"/>
          <w:szCs w:val="28"/>
          <w:rtl/>
          <w:lang w:val="en-US"/>
        </w:rPr>
        <w:t xml:space="preserve"> </w:t>
      </w:r>
      <w:r w:rsidRPr="00602D71">
        <w:rPr>
          <w:rFonts w:ascii="Sakkal Majalla" w:eastAsia="Sakkal Majalla" w:hAnsi="Sakkal Majalla" w:cs="Sakkal Majalla"/>
          <w:sz w:val="28"/>
          <w:szCs w:val="28"/>
          <w:rtl/>
          <w:lang w:val="en-US"/>
        </w:rPr>
        <w:t>إن الإسقاطات النظرية لهذه النتائج تتوافق عضوياً مع "اقتصاديات تكاليف المعاملات" التي تُبرز تأثير العقلانية المحدودة في صياغة العقود. فعدم قدرة الأطراف على التنبؤ بكافة السيناريوهات يؤدي إلى إنتاج عقود قاصرة تعج بالغموض (</w:t>
      </w:r>
      <w:r w:rsidRPr="00602D71">
        <w:rPr>
          <w:rFonts w:ascii="Sakkal Majalla" w:eastAsia="Sakkal Majalla" w:hAnsi="Sakkal Majalla" w:cs="Sakkal Majalla"/>
          <w:sz w:val="28"/>
          <w:szCs w:val="28"/>
          <w:lang w:val="en-US"/>
        </w:rPr>
        <w:t>D1, D</w:t>
      </w:r>
      <w:r w:rsidRPr="00602D71">
        <w:rPr>
          <w:rFonts w:ascii="Sakkal Majalla" w:eastAsia="Sakkal Majalla" w:hAnsi="Sakkal Majalla" w:cs="Sakkal Majalla"/>
          <w:sz w:val="28"/>
          <w:szCs w:val="28"/>
          <w:rtl/>
          <w:lang w:val="en-US"/>
        </w:rPr>
        <w:t xml:space="preserve">4) وتدفع نحو سلوكيات انتهازية تعرقل المشروع. ومن هنا، تدعم هذه الدراسة المطلب الجوهري </w:t>
      </w:r>
      <w:r>
        <w:rPr>
          <w:rFonts w:ascii="Sakkal Majalla" w:eastAsia="Sakkal Majalla" w:hAnsi="Sakkal Majalla" w:cs="Sakkal Majalla" w:hint="cs"/>
          <w:sz w:val="28"/>
          <w:szCs w:val="28"/>
          <w:rtl/>
          <w:lang w:val="en-US"/>
        </w:rPr>
        <w:t>ل</w:t>
      </w:r>
      <w:r w:rsidRPr="00602D71">
        <w:rPr>
          <w:rFonts w:ascii="Sakkal Majalla" w:eastAsia="Sakkal Majalla" w:hAnsi="Sakkal Majalla" w:cs="Sakkal Majalla"/>
          <w:sz w:val="28"/>
          <w:szCs w:val="28"/>
          <w:rtl/>
          <w:lang w:val="en-US"/>
        </w:rPr>
        <w:t>ضرورة أتمتة العقود واستخدام النمذجة الرقمية للقضاء على الغموض التصميمي، وتبني استراتيجية "التسوية المتدرجة" والوقاية التعاقدية لتقريب وجهات النظر المتباينة وتقليل معدل الخلاف الذي يستنزف كلا الطرفين في مدينة الرياض.</w:t>
      </w:r>
    </w:p>
    <w:p w14:paraId="3F0AA4C7" w14:textId="77777777" w:rsidR="00C60BF1" w:rsidRDefault="00C60BF1" w:rsidP="00C60BF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4. </w:t>
      </w:r>
      <w:r w:rsidR="00602D71" w:rsidRPr="00602D71">
        <w:rPr>
          <w:rFonts w:ascii="Sakkal Majalla" w:eastAsia="Sakkal Majalla" w:hAnsi="Sakkal Majalla" w:cs="Sakkal Majalla"/>
          <w:sz w:val="28"/>
          <w:szCs w:val="28"/>
          <w:rtl/>
          <w:lang w:val="en-US"/>
        </w:rPr>
        <w:t>دراسة مجرشي (</w:t>
      </w:r>
      <w:proofErr w:type="spellStart"/>
      <w:r w:rsidR="00602D71" w:rsidRPr="00602D71">
        <w:rPr>
          <w:rFonts w:ascii="Sakkal Majalla" w:eastAsia="Sakkal Majalla" w:hAnsi="Sakkal Majalla" w:cs="Sakkal Majalla"/>
          <w:sz w:val="28"/>
          <w:szCs w:val="28"/>
          <w:lang w:val="en-US"/>
        </w:rPr>
        <w:t>Majrashi</w:t>
      </w:r>
      <w:proofErr w:type="spellEnd"/>
      <w:r w:rsidR="00602D71" w:rsidRPr="00602D71">
        <w:rPr>
          <w:rFonts w:ascii="Sakkal Majalla" w:eastAsia="Sakkal Majalla" w:hAnsi="Sakkal Majalla" w:cs="Sakkal Majalla"/>
          <w:sz w:val="28"/>
          <w:szCs w:val="28"/>
          <w:rtl/>
          <w:lang w:val="en-US"/>
        </w:rPr>
        <w:t>, 2024) المعنونة "أس</w:t>
      </w:r>
      <w:r>
        <w:rPr>
          <w:rFonts w:ascii="Sakkal Majalla" w:eastAsia="Sakkal Majalla" w:hAnsi="Sakkal Majalla" w:cs="Sakkal Majalla"/>
          <w:sz w:val="28"/>
          <w:szCs w:val="28"/>
          <w:rtl/>
          <w:lang w:val="en-US"/>
        </w:rPr>
        <w:t>باب النزاعات في مشاريع التشييد"</w:t>
      </w:r>
    </w:p>
    <w:p w14:paraId="16604202" w14:textId="77777777" w:rsidR="00602D71" w:rsidRDefault="00C60BF1" w:rsidP="00C60BF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تمثل هذه الدراسة </w:t>
      </w:r>
      <w:r w:rsidR="00602D71" w:rsidRPr="00602D71">
        <w:rPr>
          <w:rFonts w:ascii="Sakkal Majalla" w:eastAsia="Sakkal Majalla" w:hAnsi="Sakkal Majalla" w:cs="Sakkal Majalla"/>
          <w:sz w:val="28"/>
          <w:szCs w:val="28"/>
          <w:rtl/>
          <w:lang w:val="en-US"/>
        </w:rPr>
        <w:t>إسهاماً نوعياً في فهم السياق الماكرو-اقتصادي (</w:t>
      </w:r>
      <w:r w:rsidR="00602D71" w:rsidRPr="00602D71">
        <w:rPr>
          <w:rFonts w:ascii="Sakkal Majalla" w:eastAsia="Sakkal Majalla" w:hAnsi="Sakkal Majalla" w:cs="Sakkal Majalla"/>
          <w:sz w:val="28"/>
          <w:szCs w:val="28"/>
          <w:lang w:val="en-US"/>
        </w:rPr>
        <w:t>Macroeconomic</w:t>
      </w:r>
      <w:r w:rsidR="00602D71" w:rsidRPr="00602D71">
        <w:rPr>
          <w:rFonts w:ascii="Sakkal Majalla" w:eastAsia="Sakkal Majalla" w:hAnsi="Sakkal Majalla" w:cs="Sakkal Majalla"/>
          <w:sz w:val="28"/>
          <w:szCs w:val="28"/>
          <w:rtl/>
          <w:lang w:val="en-US"/>
        </w:rPr>
        <w:t>) للنزاعات، متجاوزةً بذلك التحليل المحلي لتضع قطاع التشييد السعودي في إطار مقارن مع الممارسات العالمية. وتتخذ هذه الدراسة أهميتها من اعتمادها على مراجعة أدبيات منهجية واسعة النطاق شملت تحليل أكثر من 20 بحثاً ودراسة رصينة تناولت النزاعات في المنطقة الإقليمية (كالإمارات العربية المتحدة) وعلى المستوى العالمي (كأستراليا وكوريا الجنوبية)، بهدف استخلاص الأنماط المتكررة واستشراف الحلول التقنية الحديثة.</w:t>
      </w:r>
      <w:r>
        <w:rPr>
          <w:rFonts w:ascii="Sakkal Majalla" w:eastAsia="Sakkal Majalla" w:hAnsi="Sakkal Majalla" w:cs="Sakkal Majalla" w:hint="cs"/>
          <w:sz w:val="28"/>
          <w:szCs w:val="28"/>
          <w:rtl/>
          <w:lang w:val="en-US"/>
        </w:rPr>
        <w:t xml:space="preserve"> </w:t>
      </w:r>
      <w:r w:rsidR="00602D71" w:rsidRPr="00602D71">
        <w:rPr>
          <w:rFonts w:ascii="Sakkal Majalla" w:eastAsia="Sakkal Majalla" w:hAnsi="Sakkal Majalla" w:cs="Sakkal Majalla"/>
          <w:sz w:val="28"/>
          <w:szCs w:val="28"/>
          <w:rtl/>
          <w:lang w:val="en-US"/>
        </w:rPr>
        <w:t>يستهل الباحث دراسته بتوضيح الوزن الاقتصادي الهائل لقطاع البناء والتشييد في المملكة العربية السعودية، مشيراً إلى أن مساهمة القطاع في الناتج المحلي الإجمالي (</w:t>
      </w:r>
      <w:r w:rsidR="00602D71" w:rsidRPr="00602D71">
        <w:rPr>
          <w:rFonts w:ascii="Sakkal Majalla" w:eastAsia="Sakkal Majalla" w:hAnsi="Sakkal Majalla" w:cs="Sakkal Majalla"/>
          <w:sz w:val="28"/>
          <w:szCs w:val="28"/>
          <w:lang w:val="en-US"/>
        </w:rPr>
        <w:t>GDP</w:t>
      </w:r>
      <w:r w:rsidR="00602D71" w:rsidRPr="00602D71">
        <w:rPr>
          <w:rFonts w:ascii="Sakkal Majalla" w:eastAsia="Sakkal Majalla" w:hAnsi="Sakkal Majalla" w:cs="Sakkal Majalla"/>
          <w:sz w:val="28"/>
          <w:szCs w:val="28"/>
          <w:rtl/>
          <w:lang w:val="en-US"/>
        </w:rPr>
        <w:t>) سجلت نمواً متصاعداً، حيث بلغت مساهمة التشييد في عام 2021 وحده حوالي 114 مليار ريال سعودي (ما يعادل 30.4 مليار دولار). في ظل هذا الزخم المالي والتنموي الهائل الذي تقوده المشاريع الصناعية والبنية التحتية العملاقة، تصبح أي اختناقات أو نزاعات تعاقدية مهدداً مباشراً للاستقرار الاقتصادي ومستهدفات الرؤية الوطنية.</w:t>
      </w:r>
      <w:r>
        <w:rPr>
          <w:rFonts w:ascii="Sakkal Majalla" w:eastAsia="Sakkal Majalla" w:hAnsi="Sakkal Majalla" w:cs="Sakkal Majalla" w:hint="cs"/>
          <w:sz w:val="28"/>
          <w:szCs w:val="28"/>
          <w:rtl/>
          <w:lang w:val="en-US"/>
        </w:rPr>
        <w:t xml:space="preserve"> </w:t>
      </w:r>
      <w:r w:rsidR="00602D71" w:rsidRPr="00602D71">
        <w:rPr>
          <w:rFonts w:ascii="Sakkal Majalla" w:eastAsia="Sakkal Majalla" w:hAnsi="Sakkal Majalla" w:cs="Sakkal Majalla"/>
          <w:sz w:val="28"/>
          <w:szCs w:val="28"/>
          <w:rtl/>
          <w:lang w:val="en-US"/>
        </w:rPr>
        <w:t>في تفكيكه للجغرافيا الإنشائية داخل المملكة، يستند الباحث إلى معطيات متباينة تعكس طبيعة كل منطقة. ففي المنطقة الشرقية، التي تغلب عليها المشاريع الصناعية والهندسية المرتبطة بقطاعي النفط والغاز، تركزت النزاعات بشكل حاد حول الأوامر التغييرية الصادرة من الملاك، واختلاف الكميات المطلوبة، وضعف كفاءة المقاولين، إضافة إلى الأخطاء العميقة في التصاميم الهندسية. أما في المنطقة الوسطى (الرياض)، التي تشهد كثافة في مشاريع البنية التحتية والمناطق التجارية والبرامج السكنية، فقد انصبت بؤر النزاع حول الصياغة الركيكة للعقود، والغموض الشديد في المواصفات، وتضارب وثائق العطاء، إلى جانب الجداول الزمنية غير الواقعية المفروضة من قبل المطورين. كما أشارت الدراسة إلى تصنيف تقسيم أسباب النزاعات في المشاريع السكنية إلى مسببات مباشرة (</w:t>
      </w:r>
      <w:r w:rsidR="00602D71" w:rsidRPr="00602D71">
        <w:rPr>
          <w:rFonts w:ascii="Sakkal Majalla" w:eastAsia="Sakkal Majalla" w:hAnsi="Sakkal Majalla" w:cs="Sakkal Majalla"/>
          <w:sz w:val="28"/>
          <w:szCs w:val="28"/>
          <w:lang w:val="en-US"/>
        </w:rPr>
        <w:t>Micro-causes</w:t>
      </w:r>
      <w:r w:rsidR="00602D71" w:rsidRPr="00602D71">
        <w:rPr>
          <w:rFonts w:ascii="Sakkal Majalla" w:eastAsia="Sakkal Majalla" w:hAnsi="Sakkal Majalla" w:cs="Sakkal Majalla"/>
          <w:sz w:val="28"/>
          <w:szCs w:val="28"/>
          <w:rtl/>
          <w:lang w:val="en-US"/>
        </w:rPr>
        <w:t>) كالتأخر في الدفعات وتدني جودة التنفيذ، ومسببات غير مباشرة (</w:t>
      </w:r>
      <w:r w:rsidR="00602D71" w:rsidRPr="00602D71">
        <w:rPr>
          <w:rFonts w:ascii="Sakkal Majalla" w:eastAsia="Sakkal Majalla" w:hAnsi="Sakkal Majalla" w:cs="Sakkal Majalla"/>
          <w:sz w:val="28"/>
          <w:szCs w:val="28"/>
          <w:lang w:val="en-US"/>
        </w:rPr>
        <w:t>Macro-causes</w:t>
      </w:r>
      <w:r w:rsidR="00602D71" w:rsidRPr="00602D71">
        <w:rPr>
          <w:rFonts w:ascii="Sakkal Majalla" w:eastAsia="Sakkal Majalla" w:hAnsi="Sakkal Majalla" w:cs="Sakkal Majalla"/>
          <w:sz w:val="28"/>
          <w:szCs w:val="28"/>
          <w:rtl/>
          <w:lang w:val="en-US"/>
        </w:rPr>
        <w:t>) كافتقار المقاول للتخطيط المنهجي وغياب التواصل المؤسسي.</w:t>
      </w:r>
      <w:r>
        <w:rPr>
          <w:rFonts w:ascii="Sakkal Majalla" w:eastAsia="Sakkal Majalla" w:hAnsi="Sakkal Majalla" w:cs="Sakkal Majalla" w:hint="cs"/>
          <w:sz w:val="28"/>
          <w:szCs w:val="28"/>
          <w:rtl/>
          <w:lang w:val="en-US"/>
        </w:rPr>
        <w:t xml:space="preserve"> </w:t>
      </w:r>
      <w:r w:rsidR="00602D71" w:rsidRPr="00602D71">
        <w:rPr>
          <w:rFonts w:ascii="Sakkal Majalla" w:eastAsia="Sakkal Majalla" w:hAnsi="Sakkal Majalla" w:cs="Sakkal Majalla"/>
          <w:sz w:val="28"/>
          <w:szCs w:val="28"/>
          <w:rtl/>
          <w:lang w:val="en-US"/>
        </w:rPr>
        <w:t>في الإطار المقارن دولياً، تتبعت الدراسة تجارب إقليمية كالإمارات العربية المتحدة التي تستحوذ إمارتا أبوظبي (54.5%) ودبي (23.3%) على النصيب الأكبر من الاستثمارات فيها، حيث توافقت أسباب النزاعات بقوة مع نظيرتها السعودية، والمتمثلة في الأوامر التغييرية المكتوبة والشفهية وتأخر سداد المستحقات المالية. وبالمقابل، أبرزت المعطيات من أستراليا وكوريا الجنوبية بروز تحديات أخرى تتعلق بتغير ظروف المواقع الميدانية (</w:t>
      </w:r>
      <w:r w:rsidR="00602D71" w:rsidRPr="00602D71">
        <w:rPr>
          <w:rFonts w:ascii="Sakkal Majalla" w:eastAsia="Sakkal Majalla" w:hAnsi="Sakkal Majalla" w:cs="Sakkal Majalla"/>
          <w:sz w:val="28"/>
          <w:szCs w:val="28"/>
          <w:lang w:val="en-US"/>
        </w:rPr>
        <w:t>Differing site conditions</w:t>
      </w:r>
      <w:r w:rsidR="00602D71" w:rsidRPr="00602D71">
        <w:rPr>
          <w:rFonts w:ascii="Sakkal Majalla" w:eastAsia="Sakkal Majalla" w:hAnsi="Sakkal Majalla" w:cs="Sakkal Majalla"/>
          <w:sz w:val="28"/>
          <w:szCs w:val="28"/>
          <w:rtl/>
          <w:lang w:val="en-US"/>
        </w:rPr>
        <w:t>)، وتضارب آلية تقييم الأوامر التغييرية، وقضايا الانقطاعات في سلاسل التوريد والتدخلات العامة.</w:t>
      </w:r>
      <w:r>
        <w:rPr>
          <w:rFonts w:ascii="Sakkal Majalla" w:eastAsia="Sakkal Majalla" w:hAnsi="Sakkal Majalla" w:cs="Sakkal Majalla" w:hint="cs"/>
          <w:sz w:val="28"/>
          <w:szCs w:val="28"/>
          <w:vertAlign w:val="superscript"/>
          <w:rtl/>
          <w:lang w:val="en-US"/>
        </w:rPr>
        <w:t xml:space="preserve"> </w:t>
      </w:r>
      <w:r w:rsidR="00602D71" w:rsidRPr="00602D71">
        <w:rPr>
          <w:rFonts w:ascii="Sakkal Majalla" w:eastAsia="Sakkal Majalla" w:hAnsi="Sakkal Majalla" w:cs="Sakkal Majalla"/>
          <w:sz w:val="28"/>
          <w:szCs w:val="28"/>
          <w:rtl/>
          <w:lang w:val="en-US"/>
        </w:rPr>
        <w:t xml:space="preserve">لم تقف الدراسة عند حدود التشخيص، بل تقدمت بطرح حزمة من الحلول الاستباقية الفعالة. ومن أبرز التوصيات كانت أهمية تفعيل نظام </w:t>
      </w:r>
      <w:r w:rsidR="00602D71" w:rsidRPr="00602D71">
        <w:rPr>
          <w:rFonts w:ascii="Sakkal Majalla" w:eastAsia="Sakkal Majalla" w:hAnsi="Sakkal Majalla" w:cs="Sakkal Majalla"/>
          <w:sz w:val="28"/>
          <w:szCs w:val="28"/>
          <w:rtl/>
          <w:lang w:val="en-US"/>
        </w:rPr>
        <w:lastRenderedPageBreak/>
        <w:t>الدروس المستفادة (</w:t>
      </w:r>
      <w:r w:rsidR="00602D71" w:rsidRPr="00602D71">
        <w:rPr>
          <w:rFonts w:ascii="Sakkal Majalla" w:eastAsia="Sakkal Majalla" w:hAnsi="Sakkal Majalla" w:cs="Sakkal Majalla"/>
          <w:sz w:val="28"/>
          <w:szCs w:val="28"/>
          <w:lang w:val="en-US"/>
        </w:rPr>
        <w:t>Lessons learned</w:t>
      </w:r>
      <w:r w:rsidR="00602D71" w:rsidRPr="00602D71">
        <w:rPr>
          <w:rFonts w:ascii="Sakkal Majalla" w:eastAsia="Sakkal Majalla" w:hAnsi="Sakkal Majalla" w:cs="Sakkal Majalla"/>
          <w:sz w:val="28"/>
          <w:szCs w:val="28"/>
          <w:rtl/>
          <w:lang w:val="en-US"/>
        </w:rPr>
        <w:t>) كممارسة مؤسسية دائمة، وإمكانية "التحويل التعاقدي" (</w:t>
      </w:r>
      <w:r w:rsidR="00602D71" w:rsidRPr="00602D71">
        <w:rPr>
          <w:rFonts w:ascii="Sakkal Majalla" w:eastAsia="Sakkal Majalla" w:hAnsi="Sakkal Majalla" w:cs="Sakkal Majalla"/>
          <w:sz w:val="28"/>
          <w:szCs w:val="28"/>
          <w:lang w:val="en-US"/>
        </w:rPr>
        <w:t>Contract conversion</w:t>
      </w:r>
      <w:r w:rsidR="00602D71" w:rsidRPr="00602D71">
        <w:rPr>
          <w:rFonts w:ascii="Sakkal Majalla" w:eastAsia="Sakkal Majalla" w:hAnsi="Sakkal Majalla" w:cs="Sakkal Majalla"/>
          <w:sz w:val="28"/>
          <w:szCs w:val="28"/>
          <w:rtl/>
          <w:lang w:val="en-US"/>
        </w:rPr>
        <w:t>) -كالتنقل بين عقود المقطوعية وعقود سعر الوحدة- للتكيف مع الظروف المتغيرة. كما أوصت بشدة بضرورة منح الفِرق الهندسية وقتاً كافياً خلال مرحلة التصميم وطرح العطاءات لتجويد المخططات ومنع تصدير الأخطاء إلى مرحلة التنفيذ.</w:t>
      </w:r>
      <w:r>
        <w:rPr>
          <w:rFonts w:ascii="Sakkal Majalla" w:eastAsia="Sakkal Majalla" w:hAnsi="Sakkal Majalla" w:cs="Sakkal Majalla" w:hint="cs"/>
          <w:sz w:val="28"/>
          <w:szCs w:val="28"/>
          <w:rtl/>
          <w:lang w:val="en-US"/>
        </w:rPr>
        <w:t xml:space="preserve"> </w:t>
      </w:r>
      <w:r w:rsidR="00602D71" w:rsidRPr="00602D71">
        <w:rPr>
          <w:rFonts w:ascii="Sakkal Majalla" w:eastAsia="Sakkal Majalla" w:hAnsi="Sakkal Majalla" w:cs="Sakkal Majalla"/>
          <w:sz w:val="28"/>
          <w:szCs w:val="28"/>
          <w:rtl/>
          <w:lang w:val="en-US"/>
        </w:rPr>
        <w:t>غير أن الإسهام الأكثر عمقاً في هذه الدراسة تجلى في تنصيصها الصريح على دور التكنولوجيا كرافعة للإدارة الاستباقية. فقد سلط الباحث الضوء على تقنية نمذجة معلومات البناء (</w:t>
      </w:r>
      <w:r w:rsidR="00602D71" w:rsidRPr="00602D71">
        <w:rPr>
          <w:rFonts w:ascii="Sakkal Majalla" w:eastAsia="Sakkal Majalla" w:hAnsi="Sakkal Majalla" w:cs="Sakkal Majalla"/>
          <w:sz w:val="28"/>
          <w:szCs w:val="28"/>
          <w:lang w:val="en-US"/>
        </w:rPr>
        <w:t>Building Information Modeling - BIM</w:t>
      </w:r>
      <w:r w:rsidR="00602D71" w:rsidRPr="00602D71">
        <w:rPr>
          <w:rFonts w:ascii="Sakkal Majalla" w:eastAsia="Sakkal Majalla" w:hAnsi="Sakkal Majalla" w:cs="Sakkal Majalla"/>
          <w:sz w:val="28"/>
          <w:szCs w:val="28"/>
          <w:rtl/>
          <w:lang w:val="en-US"/>
        </w:rPr>
        <w:t>) كأداة ثورية تمنح الأطراف قدرة استثنائية على تصور المشروع في أبعاده الثلاثية والرباعية (3</w:t>
      </w:r>
      <w:r w:rsidR="00602D71" w:rsidRPr="00602D71">
        <w:rPr>
          <w:rFonts w:ascii="Sakkal Majalla" w:eastAsia="Sakkal Majalla" w:hAnsi="Sakkal Majalla" w:cs="Sakkal Majalla"/>
          <w:sz w:val="28"/>
          <w:szCs w:val="28"/>
          <w:lang w:val="en-US"/>
        </w:rPr>
        <w:t>D</w:t>
      </w:r>
      <w:r w:rsidR="00602D71" w:rsidRPr="00602D71">
        <w:rPr>
          <w:rFonts w:ascii="Sakkal Majalla" w:eastAsia="Sakkal Majalla" w:hAnsi="Sakkal Majalla" w:cs="Sakkal Majalla"/>
          <w:sz w:val="28"/>
          <w:szCs w:val="28"/>
          <w:rtl/>
          <w:lang w:val="en-US"/>
        </w:rPr>
        <w:t xml:space="preserve"> و 4</w:t>
      </w:r>
      <w:r w:rsidR="00602D71" w:rsidRPr="00602D71">
        <w:rPr>
          <w:rFonts w:ascii="Sakkal Majalla" w:eastAsia="Sakkal Majalla" w:hAnsi="Sakkal Majalla" w:cs="Sakkal Majalla"/>
          <w:sz w:val="28"/>
          <w:szCs w:val="28"/>
          <w:lang w:val="en-US"/>
        </w:rPr>
        <w:t>D</w:t>
      </w:r>
      <w:r w:rsidR="00602D71" w:rsidRPr="00602D71">
        <w:rPr>
          <w:rFonts w:ascii="Sakkal Majalla" w:eastAsia="Sakkal Majalla" w:hAnsi="Sakkal Majalla" w:cs="Sakkal Majalla"/>
          <w:sz w:val="28"/>
          <w:szCs w:val="28"/>
          <w:rtl/>
          <w:lang w:val="en-US"/>
        </w:rPr>
        <w:t>) قبل وضع لبنة واحدة في الموقع. تتيح هذه الرؤية المكانية والزمنية اكتشاف التداخلات المكانية (</w:t>
      </w:r>
      <w:r w:rsidR="00602D71" w:rsidRPr="00602D71">
        <w:rPr>
          <w:rFonts w:ascii="Sakkal Majalla" w:eastAsia="Sakkal Majalla" w:hAnsi="Sakkal Majalla" w:cs="Sakkal Majalla"/>
          <w:sz w:val="28"/>
          <w:szCs w:val="28"/>
          <w:lang w:val="en-US"/>
        </w:rPr>
        <w:t>Clash Detection</w:t>
      </w:r>
      <w:r w:rsidR="00602D71" w:rsidRPr="00602D71">
        <w:rPr>
          <w:rFonts w:ascii="Sakkal Majalla" w:eastAsia="Sakkal Majalla" w:hAnsi="Sakkal Majalla" w:cs="Sakkal Majalla"/>
          <w:sz w:val="28"/>
          <w:szCs w:val="28"/>
          <w:rtl/>
          <w:lang w:val="en-US"/>
        </w:rPr>
        <w:t xml:space="preserve">) وتقييم التفاعلات البينية بين الأنظمة الإنشائية والميكانيكية، وهو ما يقضي عملياً على جزء ضخم من المطالبات الهندسية الناشئة عن تضارب المخططات. ومع ذلك، نبهت الدراسة إلى حقيقة بالغة الأهمية: إن العقود القياسية واللغة القانونية المتداولة لم تواكب بعد هذا التطور التقني المتسارع، مما يهدد بتحويل تقنية </w:t>
      </w:r>
      <w:r w:rsidR="00602D71" w:rsidRPr="00602D71">
        <w:rPr>
          <w:rFonts w:ascii="Sakkal Majalla" w:eastAsia="Sakkal Majalla" w:hAnsi="Sakkal Majalla" w:cs="Sakkal Majalla"/>
          <w:sz w:val="28"/>
          <w:szCs w:val="28"/>
          <w:lang w:val="en-US"/>
        </w:rPr>
        <w:t>BIM</w:t>
      </w:r>
      <w:r w:rsidR="00602D71" w:rsidRPr="00602D71">
        <w:rPr>
          <w:rFonts w:ascii="Sakkal Majalla" w:eastAsia="Sakkal Majalla" w:hAnsi="Sakkal Majalla" w:cs="Sakkal Majalla"/>
          <w:sz w:val="28"/>
          <w:szCs w:val="28"/>
          <w:rtl/>
          <w:lang w:val="en-US"/>
        </w:rPr>
        <w:t xml:space="preserve"> من أداة لحل النزاعات إلى ساحة جديدة للنزاع حول مسؤوليات التصميم والملكية الفكرية</w:t>
      </w:r>
      <w:r>
        <w:rPr>
          <w:rFonts w:ascii="Sakkal Majalla" w:eastAsia="Sakkal Majalla" w:hAnsi="Sakkal Majalla" w:cs="Sakkal Majalla" w:hint="cs"/>
          <w:sz w:val="28"/>
          <w:szCs w:val="28"/>
          <w:rtl/>
          <w:lang w:val="en-US"/>
        </w:rPr>
        <w:t>.</w:t>
      </w:r>
    </w:p>
    <w:p w14:paraId="05D106CB" w14:textId="77777777" w:rsidR="00385F71" w:rsidRDefault="00385F71" w:rsidP="00385F7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5. </w:t>
      </w:r>
      <w:r w:rsidRPr="00385F71">
        <w:rPr>
          <w:rFonts w:ascii="Sakkal Majalla" w:eastAsia="Sakkal Majalla" w:hAnsi="Sakkal Majalla" w:cs="Sakkal Majalla"/>
          <w:sz w:val="28"/>
          <w:szCs w:val="28"/>
          <w:rtl/>
          <w:lang w:val="en-US"/>
        </w:rPr>
        <w:t>دراسة</w:t>
      </w:r>
      <w:r>
        <w:rPr>
          <w:rFonts w:ascii="Sakkal Majalla" w:eastAsia="Sakkal Majalla" w:hAnsi="Sakkal Majalla" w:cs="Sakkal Majalla" w:hint="cs"/>
          <w:sz w:val="28"/>
          <w:szCs w:val="28"/>
          <w:rtl/>
          <w:lang w:val="en-US"/>
        </w:rPr>
        <w:t xml:space="preserve"> </w:t>
      </w:r>
      <w:r w:rsidRPr="00385F71">
        <w:rPr>
          <w:rFonts w:ascii="Sakkal Majalla" w:eastAsia="Sakkal Majalla" w:hAnsi="Sakkal Majalla" w:cs="Sakkal Majalla"/>
          <w:sz w:val="28"/>
          <w:szCs w:val="28"/>
          <w:lang w:val="en-US"/>
        </w:rPr>
        <w:t>Shaikh</w:t>
      </w:r>
      <w:r w:rsidRPr="00385F71">
        <w:rPr>
          <w:rFonts w:ascii="Sakkal Majalla" w:eastAsia="Sakkal Majalla" w:hAnsi="Sakkal Majalla" w:cs="Sakkal Majalla"/>
          <w:sz w:val="28"/>
          <w:szCs w:val="28"/>
          <w:rtl/>
          <w:lang w:val="en-US"/>
        </w:rPr>
        <w:t xml:space="preserve"> </w:t>
      </w:r>
      <w:r>
        <w:rPr>
          <w:rFonts w:ascii="Sakkal Majalla" w:eastAsia="Sakkal Majalla" w:hAnsi="Sakkal Majalla" w:cs="Sakkal Majalla" w:hint="cs"/>
          <w:sz w:val="28"/>
          <w:szCs w:val="28"/>
          <w:rtl/>
          <w:lang w:val="en-US"/>
        </w:rPr>
        <w:t xml:space="preserve">وآخرون </w:t>
      </w:r>
      <w:r w:rsidRPr="00385F71">
        <w:rPr>
          <w:rFonts w:ascii="Sakkal Majalla" w:eastAsia="Sakkal Majalla" w:hAnsi="Sakkal Majalla" w:cs="Sakkal Majalla"/>
          <w:sz w:val="28"/>
          <w:szCs w:val="28"/>
          <w:rtl/>
          <w:lang w:val="en-US"/>
        </w:rPr>
        <w:t>(2020) المعنونة "المطالبات في مشاريع التشييد: مراجعة شاملة للأدبيات"</w:t>
      </w:r>
    </w:p>
    <w:p w14:paraId="3EFE58D6" w14:textId="77777777" w:rsidR="00385F71" w:rsidRDefault="00385F71" w:rsidP="00A518FD">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تتناول</w:t>
      </w:r>
      <w:r w:rsidRPr="00385F71">
        <w:rPr>
          <w:rFonts w:ascii="Sakkal Majalla" w:eastAsia="Sakkal Majalla" w:hAnsi="Sakkal Majalla" w:cs="Sakkal Majalla"/>
          <w:sz w:val="28"/>
          <w:szCs w:val="28"/>
          <w:rtl/>
          <w:lang w:val="en-US"/>
        </w:rPr>
        <w:t xml:space="preserve"> الظاهرة المرضية الأبرز في قطاع التشييد والمتمثلة في التنامي المطرد للمطالبات المالية والزمنية. تشكل هذه المطالبات في جوهرها النواة التي تنمو لتصبح نزاعات قانونية مكلفة تهدد الكيانات الإنشائية وتتسبب في إبطاء وتيرة عجلة الاقتصاد. قامت هذه الدراسة بتحليل نقدي وتلوي (</w:t>
      </w:r>
      <w:r w:rsidRPr="00385F71">
        <w:rPr>
          <w:rFonts w:ascii="Sakkal Majalla" w:eastAsia="Sakkal Majalla" w:hAnsi="Sakkal Majalla" w:cs="Sakkal Majalla"/>
          <w:sz w:val="28"/>
          <w:szCs w:val="28"/>
          <w:lang w:val="en-US"/>
        </w:rPr>
        <w:t>Meta-analysis</w:t>
      </w:r>
      <w:r w:rsidRPr="00385F71">
        <w:rPr>
          <w:rFonts w:ascii="Sakkal Majalla" w:eastAsia="Sakkal Majalla" w:hAnsi="Sakkal Majalla" w:cs="Sakkal Majalla"/>
          <w:sz w:val="28"/>
          <w:szCs w:val="28"/>
          <w:rtl/>
          <w:lang w:val="en-US"/>
        </w:rPr>
        <w:t xml:space="preserve">) موسع شمل أكثر من 45 ورقة بحثية محكمة تم استخلاصها من أبرز القواعد الأكاديمية (مثل </w:t>
      </w:r>
      <w:r w:rsidRPr="00385F71">
        <w:rPr>
          <w:rFonts w:ascii="Sakkal Majalla" w:eastAsia="Sakkal Majalla" w:hAnsi="Sakkal Majalla" w:cs="Sakkal Majalla"/>
          <w:sz w:val="28"/>
          <w:szCs w:val="28"/>
          <w:lang w:val="en-US"/>
        </w:rPr>
        <w:t>Science Direct, Elsevier</w:t>
      </w:r>
      <w:r w:rsidRPr="00385F71">
        <w:rPr>
          <w:rFonts w:ascii="Sakkal Majalla" w:eastAsia="Sakkal Majalla" w:hAnsi="Sakkal Majalla" w:cs="Sakkal Majalla"/>
          <w:sz w:val="28"/>
          <w:szCs w:val="28"/>
          <w:rtl/>
          <w:lang w:val="en-US"/>
        </w:rPr>
        <w:t>, و</w:t>
      </w:r>
      <w:r w:rsidRPr="00385F71">
        <w:rPr>
          <w:rFonts w:ascii="Sakkal Majalla" w:eastAsia="Sakkal Majalla" w:hAnsi="Sakkal Majalla" w:cs="Sakkal Majalla"/>
          <w:sz w:val="28"/>
          <w:szCs w:val="28"/>
          <w:lang w:val="en-US"/>
        </w:rPr>
        <w:t>Scopus</w:t>
      </w:r>
      <w:r w:rsidRPr="00385F71">
        <w:rPr>
          <w:rFonts w:ascii="Sakkal Majalla" w:eastAsia="Sakkal Majalla" w:hAnsi="Sakkal Majalla" w:cs="Sakkal Majalla"/>
          <w:sz w:val="28"/>
          <w:szCs w:val="28"/>
          <w:rtl/>
          <w:lang w:val="en-US"/>
        </w:rPr>
        <w:t>) لتغطية العقدين الماضيين، مستهدفة فرز وتصنيف الأنماط المتكررة للمطالبات وأسبابها الجذرية على امتداد قطاع التشييد العالمي.</w:t>
      </w:r>
      <w:r>
        <w:rPr>
          <w:rFonts w:ascii="Sakkal Majalla" w:eastAsia="Sakkal Majalla" w:hAnsi="Sakkal Majalla" w:cs="Sakkal Majalla" w:hint="cs"/>
          <w:sz w:val="28"/>
          <w:szCs w:val="28"/>
          <w:vertAlign w:val="superscript"/>
          <w:rtl/>
          <w:lang w:val="en-US"/>
        </w:rPr>
        <w:t xml:space="preserve"> </w:t>
      </w:r>
      <w:r w:rsidRPr="00385F71">
        <w:rPr>
          <w:rFonts w:ascii="Sakkal Majalla" w:eastAsia="Sakkal Majalla" w:hAnsi="Sakkal Majalla" w:cs="Sakkal Majalla"/>
          <w:sz w:val="28"/>
          <w:szCs w:val="28"/>
          <w:rtl/>
          <w:lang w:val="en-US"/>
        </w:rPr>
        <w:t>رصدت الدراسة في تشريحها المعرفي، أن المنافسة المحتدمة في أسواق التشييد تجبر المقاولين في أحيان كثيرة على تقديم عطاءات منخفضة وتنافسية جداً (</w:t>
      </w:r>
      <w:r w:rsidRPr="00385F71">
        <w:rPr>
          <w:rFonts w:ascii="Sakkal Majalla" w:eastAsia="Sakkal Majalla" w:hAnsi="Sakkal Majalla" w:cs="Sakkal Majalla"/>
          <w:sz w:val="28"/>
          <w:szCs w:val="28"/>
          <w:lang w:val="en-US"/>
        </w:rPr>
        <w:t>Underbidding</w:t>
      </w:r>
      <w:r w:rsidRPr="00385F71">
        <w:rPr>
          <w:rFonts w:ascii="Sakkal Majalla" w:eastAsia="Sakkal Majalla" w:hAnsi="Sakkal Majalla" w:cs="Sakkal Majalla"/>
          <w:sz w:val="28"/>
          <w:szCs w:val="28"/>
          <w:rtl/>
          <w:lang w:val="en-US"/>
        </w:rPr>
        <w:t>) لضمان الفوز بالمشاريع. هذا السلوك يضع المقاول في زاوية حرجة تشغيلياً، فيصبح بمجرد رسو العقد باحثاً شرهاً عن أية ثغرات تعاقدية أو تغييرات هندسية لتقديم مطالبات تهدف إلى تعويض الفارق المالي وتغطية هوامش الربح المتآكلة. يؤدي هذا السلوك بالتبعية إلى إرهاق كاهل المالك، وتعقيد العلاقة التعاقدية منذ</w:t>
      </w:r>
      <w:r>
        <w:rPr>
          <w:rFonts w:ascii="Sakkal Majalla" w:eastAsia="Sakkal Majalla" w:hAnsi="Sakkal Majalla" w:cs="Sakkal Majalla"/>
          <w:sz w:val="28"/>
          <w:szCs w:val="28"/>
          <w:rtl/>
          <w:lang w:val="en-US"/>
        </w:rPr>
        <w:t xml:space="preserve"> </w:t>
      </w:r>
      <w:r w:rsidRPr="002043AD">
        <w:rPr>
          <w:rFonts w:ascii="Sakkal Majalla" w:eastAsia="Sakkal Majalla" w:hAnsi="Sakkal Majalla" w:cs="Sakkal Majalla"/>
          <w:sz w:val="28"/>
          <w:szCs w:val="28"/>
          <w:rtl/>
          <w:lang w:val="en-US"/>
        </w:rPr>
        <w:t>اللحظات الأولى لانطلاق المشروع</w:t>
      </w:r>
      <w:r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توصل الباحثون إلى تصنيف هيكلي يضم ثمانية أنماط رئيسية للمطالبات التي ترهق المحاكم ولجان فض المنازعات عالمياً وإقليمياً، مرتبة وفق وتيرة شيوعها ودرجة تعقيدها</w:t>
      </w:r>
      <w:r w:rsidRPr="002043AD">
        <w:rPr>
          <w:rFonts w:ascii="Sakkal Majalla" w:eastAsia="Sakkal Majalla" w:hAnsi="Sakkal Majalla" w:cs="Sakkal Majalla" w:hint="cs"/>
          <w:sz w:val="28"/>
          <w:szCs w:val="28"/>
          <w:rtl/>
          <w:lang w:val="en-US"/>
        </w:rPr>
        <w:t>:</w:t>
      </w:r>
      <w:r w:rsidR="00A518FD" w:rsidRPr="002043AD">
        <w:rPr>
          <w:rFonts w:ascii="Sakkal Majalla" w:eastAsia="Sakkal Majalla" w:hAnsi="Sakkal Majalla" w:cs="Sakkal Majalla" w:hint="cs"/>
          <w:sz w:val="28"/>
          <w:szCs w:val="28"/>
          <w:rtl/>
          <w:lang w:val="en-US"/>
        </w:rPr>
        <w:t xml:space="preserve"> وهي </w:t>
      </w:r>
      <w:r w:rsidRPr="002043AD">
        <w:rPr>
          <w:rFonts w:ascii="Sakkal Majalla" w:eastAsia="Sakkal Majalla" w:hAnsi="Sakkal Majalla" w:cs="Sakkal Majalla"/>
          <w:sz w:val="28"/>
          <w:szCs w:val="28"/>
          <w:rtl/>
          <w:lang w:val="en-US"/>
        </w:rPr>
        <w:t>مطالبات التأخير (</w:t>
      </w:r>
      <w:r w:rsidRPr="002043AD">
        <w:rPr>
          <w:rFonts w:ascii="Sakkal Majalla" w:eastAsia="Sakkal Majalla" w:hAnsi="Sakkal Majalla" w:cs="Sakkal Majalla"/>
          <w:sz w:val="28"/>
          <w:szCs w:val="28"/>
          <w:lang w:val="en-US"/>
        </w:rPr>
        <w:t>Delay Claims</w:t>
      </w:r>
      <w:r w:rsidR="00A518FD" w:rsidRPr="002043AD">
        <w:rPr>
          <w:rFonts w:ascii="Sakkal Majalla" w:eastAsia="Sakkal Majalla" w:hAnsi="Sakkal Majalla" w:cs="Sakkal Majalla" w:hint="cs"/>
          <w:sz w:val="28"/>
          <w:szCs w:val="28"/>
          <w:rtl/>
          <w:lang w:val="en-US"/>
        </w:rPr>
        <w:t>)</w:t>
      </w:r>
      <w:r w:rsidRPr="002043AD">
        <w:rPr>
          <w:rFonts w:ascii="Sakkal Majalla" w:eastAsia="Sakkal Majalla" w:hAnsi="Sakkal Majalla" w:cs="Sakkal Majalla"/>
          <w:sz w:val="28"/>
          <w:szCs w:val="28"/>
          <w:rtl/>
          <w:lang w:val="en-US"/>
        </w:rPr>
        <w:t xml:space="preserve"> تمثل النسبة المهيمنة على ساحة التشييد. تنشأ عن عدم قدرة المقاول على الالتزام بالجدول الزمني نتيجة عوامل تخص المالك أو ظروف قاهرة، وتتطلب إدارتها تحليل مسار حرج دقيق ومتابعة سجلات دقيقة لتحديد المسؤوليات لتجنب تمدد التكلفة.</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الأعمال الإضافية (</w:t>
      </w:r>
      <w:r w:rsidRPr="002043AD">
        <w:rPr>
          <w:rFonts w:ascii="Sakkal Majalla" w:eastAsia="Sakkal Majalla" w:hAnsi="Sakkal Majalla" w:cs="Sakkal Majalla"/>
          <w:sz w:val="28"/>
          <w:szCs w:val="28"/>
          <w:lang w:val="en-US"/>
        </w:rPr>
        <w:t>Extra Work Claims</w:t>
      </w:r>
      <w:r w:rsidR="00A518FD" w:rsidRPr="002043AD">
        <w:rPr>
          <w:rFonts w:ascii="Sakkal Majalla" w:eastAsia="Sakkal Majalla" w:hAnsi="Sakkal Majalla" w:cs="Sakkal Majalla" w:hint="cs"/>
          <w:sz w:val="28"/>
          <w:szCs w:val="28"/>
          <w:rtl/>
          <w:lang w:val="en-US"/>
        </w:rPr>
        <w:t>)</w:t>
      </w:r>
      <w:r w:rsidRPr="002043AD">
        <w:rPr>
          <w:rFonts w:ascii="Sakkal Majalla" w:eastAsia="Sakkal Majalla" w:hAnsi="Sakkal Majalla" w:cs="Sakkal Majalla"/>
          <w:sz w:val="28"/>
          <w:szCs w:val="28"/>
          <w:rtl/>
          <w:lang w:val="en-US"/>
        </w:rPr>
        <w:t xml:space="preserve"> تحتل المرتبة الثانية، وتتولد فور توجيه المالك بتنفيذ أعمال أو ملحقات لم تكن جزءاً من النطاق الأصلي المصرح به في العقد. والصراع هنا يتمحور عادة حول التفسير الدلالي للمواصفات وما إذا كانت هذه الأعمال ضمناً من مسؤولية المقاول أو تستدعي أمراً تغييرياً مدفوعاً.</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تسريع وتيرة الإنجاز (</w:t>
      </w:r>
      <w:r w:rsidRPr="002043AD">
        <w:rPr>
          <w:rFonts w:ascii="Sakkal Majalla" w:eastAsia="Sakkal Majalla" w:hAnsi="Sakkal Majalla" w:cs="Sakkal Majalla"/>
          <w:sz w:val="28"/>
          <w:szCs w:val="28"/>
          <w:lang w:val="en-US"/>
        </w:rPr>
        <w:t>Work Acceleration Claims</w:t>
      </w:r>
      <w:r w:rsidR="00A518FD" w:rsidRPr="002043AD">
        <w:rPr>
          <w:rFonts w:ascii="Sakkal Majalla" w:eastAsia="Sakkal Majalla" w:hAnsi="Sakkal Majalla" w:cs="Sakkal Majalla" w:hint="cs"/>
          <w:sz w:val="28"/>
          <w:szCs w:val="28"/>
          <w:rtl/>
          <w:lang w:val="en-US"/>
        </w:rPr>
        <w:t>)</w:t>
      </w:r>
      <w:r w:rsidRPr="002043AD">
        <w:rPr>
          <w:rFonts w:ascii="Sakkal Majalla" w:eastAsia="Sakkal Majalla" w:hAnsi="Sakkal Majalla" w:cs="Sakkal Majalla"/>
          <w:sz w:val="28"/>
          <w:szCs w:val="28"/>
          <w:rtl/>
          <w:lang w:val="en-US"/>
        </w:rPr>
        <w:t xml:space="preserve"> تبرز بشدة في المشاريع ذات الحساسية السياسية أو الاستثمارية (كمشاريع رؤية 2030 السريعة)، حيث يُلزم المقاول بتسريع العمل والضغط الزمني (</w:t>
      </w:r>
      <w:r w:rsidRPr="002043AD">
        <w:rPr>
          <w:rFonts w:ascii="Sakkal Majalla" w:eastAsia="Sakkal Majalla" w:hAnsi="Sakkal Majalla" w:cs="Sakkal Majalla"/>
          <w:sz w:val="28"/>
          <w:szCs w:val="28"/>
          <w:lang w:val="en-US"/>
        </w:rPr>
        <w:t>Crashing</w:t>
      </w:r>
      <w:r w:rsidRPr="002043AD">
        <w:rPr>
          <w:rFonts w:ascii="Sakkal Majalla" w:eastAsia="Sakkal Majalla" w:hAnsi="Sakkal Majalla" w:cs="Sakkal Majalla"/>
          <w:sz w:val="28"/>
          <w:szCs w:val="28"/>
          <w:rtl/>
          <w:lang w:val="en-US"/>
        </w:rPr>
        <w:t>) لتعويض تأخيرات سابقة أو لتلبية رغبة المالك بالتبكير. عدم اتفاق الأطراف مسبقاً على كلفة هذا التسريع من عمالة إضافية ومناوبات ليلية يولد نزاعاً ضارياً.</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الغموض التعاقدي (</w:t>
      </w:r>
      <w:r w:rsidRPr="002043AD">
        <w:rPr>
          <w:rFonts w:ascii="Sakkal Majalla" w:eastAsia="Sakkal Majalla" w:hAnsi="Sakkal Majalla" w:cs="Sakkal Majalla"/>
          <w:sz w:val="28"/>
          <w:szCs w:val="28"/>
          <w:lang w:val="en-US"/>
        </w:rPr>
        <w:t>Contract Ambiguity Claims</w:t>
      </w:r>
      <w:r w:rsidR="00A518FD" w:rsidRPr="002043AD">
        <w:rPr>
          <w:rFonts w:ascii="Sakkal Majalla" w:eastAsia="Sakkal Majalla" w:hAnsi="Sakkal Majalla" w:cs="Sakkal Majalla" w:hint="cs"/>
          <w:sz w:val="28"/>
          <w:szCs w:val="28"/>
          <w:rtl/>
          <w:lang w:val="en-US"/>
        </w:rPr>
        <w:t>)</w:t>
      </w:r>
      <w:r w:rsidRPr="002043AD">
        <w:rPr>
          <w:rFonts w:ascii="Sakkal Majalla" w:eastAsia="Sakkal Majalla" w:hAnsi="Sakkal Majalla" w:cs="Sakkal Majalla"/>
          <w:sz w:val="28"/>
          <w:szCs w:val="28"/>
          <w:rtl/>
          <w:lang w:val="en-US"/>
        </w:rPr>
        <w:t xml:space="preserve"> </w:t>
      </w:r>
      <w:r w:rsidRPr="002043AD">
        <w:rPr>
          <w:rFonts w:ascii="Sakkal Majalla" w:eastAsia="Sakkal Majalla" w:hAnsi="Sakkal Majalla" w:cs="Sakkal Majalla"/>
          <w:sz w:val="28"/>
          <w:szCs w:val="28"/>
          <w:rtl/>
          <w:lang w:val="en-US"/>
        </w:rPr>
        <w:lastRenderedPageBreak/>
        <w:t>تعكس القصور الهندسي والقانوني في صياغة وثائق المشروع.</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تمديد الوقت (</w:t>
      </w:r>
      <w:r w:rsidRPr="002043AD">
        <w:rPr>
          <w:rFonts w:ascii="Sakkal Majalla" w:eastAsia="Sakkal Majalla" w:hAnsi="Sakkal Majalla" w:cs="Sakkal Majalla"/>
          <w:sz w:val="28"/>
          <w:szCs w:val="28"/>
          <w:lang w:val="en-US"/>
        </w:rPr>
        <w:t>Extension of Time</w:t>
      </w:r>
      <w:r w:rsidRPr="002043AD">
        <w:rPr>
          <w:rFonts w:ascii="Sakkal Majalla" w:eastAsia="Sakkal Majalla" w:hAnsi="Sakkal Majalla" w:cs="Sakkal Majalla"/>
          <w:sz w:val="28"/>
          <w:szCs w:val="28"/>
          <w:rtl/>
          <w:lang w:val="en-US"/>
        </w:rPr>
        <w:t>).</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تعليق أو إيقاف العمل (</w:t>
      </w:r>
      <w:r w:rsidRPr="002043AD">
        <w:rPr>
          <w:rFonts w:ascii="Sakkal Majalla" w:eastAsia="Sakkal Majalla" w:hAnsi="Sakkal Majalla" w:cs="Sakkal Majalla"/>
          <w:sz w:val="28"/>
          <w:szCs w:val="28"/>
          <w:lang w:val="en-US"/>
        </w:rPr>
        <w:t>Suspension of Work</w:t>
      </w:r>
      <w:r w:rsidRPr="002043AD">
        <w:rPr>
          <w:rFonts w:ascii="Sakkal Majalla" w:eastAsia="Sakkal Majalla" w:hAnsi="Sakkal Majalla" w:cs="Sakkal Majalla"/>
          <w:sz w:val="28"/>
          <w:szCs w:val="28"/>
          <w:rtl/>
          <w:lang w:val="en-US"/>
        </w:rPr>
        <w:t>).</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إنهاء العقد كلياً (</w:t>
      </w:r>
      <w:r w:rsidRPr="002043AD">
        <w:rPr>
          <w:rFonts w:ascii="Sakkal Majalla" w:eastAsia="Sakkal Majalla" w:hAnsi="Sakkal Majalla" w:cs="Sakkal Majalla"/>
          <w:sz w:val="28"/>
          <w:szCs w:val="28"/>
          <w:lang w:val="en-US"/>
        </w:rPr>
        <w:t>Termination of Contract</w:t>
      </w:r>
      <w:r w:rsidRPr="002043AD">
        <w:rPr>
          <w:rFonts w:ascii="Sakkal Majalla" w:eastAsia="Sakkal Majalla" w:hAnsi="Sakkal Majalla" w:cs="Sakkal Majalla"/>
          <w:sz w:val="28"/>
          <w:szCs w:val="28"/>
          <w:rtl/>
          <w:lang w:val="en-US"/>
        </w:rPr>
        <w:t>).</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مطالبات التغيير الجوهري في كميات وأحجام العمل (</w:t>
      </w:r>
      <w:r w:rsidRPr="002043AD">
        <w:rPr>
          <w:rFonts w:ascii="Sakkal Majalla" w:eastAsia="Sakkal Majalla" w:hAnsi="Sakkal Majalla" w:cs="Sakkal Majalla"/>
          <w:sz w:val="28"/>
          <w:szCs w:val="28"/>
          <w:lang w:val="en-US"/>
        </w:rPr>
        <w:t>Work Volume Change</w:t>
      </w:r>
      <w:r w:rsidR="00A518FD" w:rsidRPr="002043AD">
        <w:rPr>
          <w:rFonts w:ascii="Sakkal Majalla" w:eastAsia="Sakkal Majalla" w:hAnsi="Sakkal Majalla" w:cs="Sakkal Majalla" w:hint="cs"/>
          <w:sz w:val="28"/>
          <w:szCs w:val="28"/>
          <w:rtl/>
          <w:lang w:val="en-US"/>
        </w:rPr>
        <w:t>)</w:t>
      </w:r>
      <w:r w:rsidRPr="002043AD">
        <w:rPr>
          <w:rFonts w:ascii="Sakkal Majalla" w:eastAsia="Sakkal Majalla" w:hAnsi="Sakkal Majalla" w:cs="Sakkal Majalla"/>
          <w:sz w:val="28"/>
          <w:szCs w:val="28"/>
          <w:rtl/>
          <w:lang w:val="en-US"/>
        </w:rPr>
        <w:t xml:space="preserve"> وتنتج عن الخلل المبدئي في حساب الكميات أو تعديل نطاق المشروع لاحقاً.</w:t>
      </w:r>
      <w:r w:rsidR="00A518FD" w:rsidRPr="002043AD">
        <w:rPr>
          <w:rFonts w:ascii="Sakkal Majalla" w:eastAsia="Sakkal Majalla" w:hAnsi="Sakkal Majalla" w:cs="Sakkal Majalla" w:hint="cs"/>
          <w:sz w:val="28"/>
          <w:szCs w:val="28"/>
          <w:rtl/>
          <w:lang w:val="en-US"/>
        </w:rPr>
        <w:t xml:space="preserve"> </w:t>
      </w:r>
      <w:r w:rsidRPr="002043AD">
        <w:rPr>
          <w:rFonts w:ascii="Sakkal Majalla" w:eastAsia="Sakkal Majalla" w:hAnsi="Sakkal Majalla" w:cs="Sakkal Majalla"/>
          <w:sz w:val="28"/>
          <w:szCs w:val="28"/>
          <w:rtl/>
          <w:lang w:val="en-US"/>
        </w:rPr>
        <w:t>ولم تكتف الدراسة بتبويب أنواع المطالبات، بل غاصت لتحدد المسببات العضوية الثمانية التي تولدها</w:t>
      </w:r>
      <w:r w:rsidRPr="00385F71">
        <w:rPr>
          <w:rFonts w:ascii="Sakkal Majalla" w:eastAsia="Sakkal Majalla" w:hAnsi="Sakkal Majalla" w:cs="Sakkal Majalla"/>
          <w:sz w:val="28"/>
          <w:szCs w:val="28"/>
          <w:rtl/>
          <w:lang w:val="en-US"/>
        </w:rPr>
        <w:t>. وتصدرت قائمة هذه المسببات "تأخيرات صرف الدفعات المستحقة"؛ حيث يعتبر التدفق النقدي (</w:t>
      </w:r>
      <w:r w:rsidRPr="00385F71">
        <w:rPr>
          <w:rFonts w:ascii="Sakkal Majalla" w:eastAsia="Sakkal Majalla" w:hAnsi="Sakkal Majalla" w:cs="Sakkal Majalla"/>
          <w:sz w:val="28"/>
          <w:szCs w:val="28"/>
          <w:lang w:val="en-US"/>
        </w:rPr>
        <w:t>Cash Flow</w:t>
      </w:r>
      <w:r w:rsidRPr="00385F71">
        <w:rPr>
          <w:rFonts w:ascii="Sakkal Majalla" w:eastAsia="Sakkal Majalla" w:hAnsi="Sakkal Majalla" w:cs="Sakkal Majalla"/>
          <w:sz w:val="28"/>
          <w:szCs w:val="28"/>
          <w:rtl/>
          <w:lang w:val="en-US"/>
        </w:rPr>
        <w:t>) بمثابة شريان الحياة للمقاول، وأي انقطاع فيه يوقف تروس المشروع ويدفع المقاول لاستخدام المطالبات كدرع لتعويض كلفة التمويل البنكي وغرامات مورديه. وجاء "التصميم غير المكتمل" و"الرسومات غير الكافية" في المراتب التالية كأسباب تمنع تقدير الكلفة الدقيقة وتزيد من نسبة الهدر. وتضمنت المسببات الأخرى: الأوامر التغييرية المستمرة، وتأثيرات الطقس، والبطء في اتخاذ القرار وتصديق المخططات (</w:t>
      </w:r>
      <w:r w:rsidRPr="00385F71">
        <w:rPr>
          <w:rFonts w:ascii="Sakkal Majalla" w:eastAsia="Sakkal Majalla" w:hAnsi="Sakkal Majalla" w:cs="Sakkal Majalla"/>
          <w:sz w:val="28"/>
          <w:szCs w:val="28"/>
          <w:lang w:val="en-US"/>
        </w:rPr>
        <w:t>Shop Drawings</w:t>
      </w:r>
      <w:r w:rsidRPr="00385F71">
        <w:rPr>
          <w:rFonts w:ascii="Sakkal Majalla" w:eastAsia="Sakkal Majalla" w:hAnsi="Sakkal Majalla" w:cs="Sakkal Majalla"/>
          <w:sz w:val="28"/>
          <w:szCs w:val="28"/>
          <w:rtl/>
          <w:lang w:val="en-US"/>
        </w:rPr>
        <w:t>)، واختلاف الظروف الطبوغرافية للموقع عن المخطط له.</w:t>
      </w:r>
      <w:r w:rsidR="00A518FD">
        <w:rPr>
          <w:rFonts w:ascii="Sakkal Majalla" w:eastAsia="Sakkal Majalla" w:hAnsi="Sakkal Majalla" w:cs="Sakkal Majalla" w:hint="cs"/>
          <w:sz w:val="28"/>
          <w:szCs w:val="28"/>
          <w:rtl/>
          <w:lang w:val="en-US"/>
        </w:rPr>
        <w:t xml:space="preserve"> </w:t>
      </w:r>
      <w:r w:rsidRPr="00385F71">
        <w:rPr>
          <w:rFonts w:ascii="Sakkal Majalla" w:eastAsia="Sakkal Majalla" w:hAnsi="Sakkal Majalla" w:cs="Sakkal Majalla"/>
          <w:sz w:val="28"/>
          <w:szCs w:val="28"/>
          <w:rtl/>
          <w:lang w:val="en-US"/>
        </w:rPr>
        <w:t>للتصدي لهذه المعضلة المستنزفة للميزانيات، صاغت الدراسة حزمة توصيات تمثل جوهر الإدارة الاستباقية للمطالبات. دعت الدراسة إلى الاستثمار الاستباقي في مرحلة ما قبل التعاقد لإنتاج مستندات تعاقدية تقترب من درجة "الخلو من الأخطاء" (</w:t>
      </w:r>
      <w:r w:rsidRPr="00385F71">
        <w:rPr>
          <w:rFonts w:ascii="Sakkal Majalla" w:eastAsia="Sakkal Majalla" w:hAnsi="Sakkal Majalla" w:cs="Sakkal Majalla"/>
          <w:sz w:val="28"/>
          <w:szCs w:val="28"/>
          <w:lang w:val="en-US"/>
        </w:rPr>
        <w:t>Zero-error documents</w:t>
      </w:r>
      <w:r w:rsidRPr="00385F71">
        <w:rPr>
          <w:rFonts w:ascii="Sakkal Majalla" w:eastAsia="Sakkal Majalla" w:hAnsi="Sakkal Majalla" w:cs="Sakkal Majalla"/>
          <w:sz w:val="28"/>
          <w:szCs w:val="28"/>
          <w:rtl/>
          <w:lang w:val="en-US"/>
        </w:rPr>
        <w:t>)، وشددت على أهمية تفعيل بنود واضحة وصارمة حول آليات المطالبة، والالتزام المطلق بعدم تنفيذ أي تغيير دون توقيع مسبق لأوامر التغيير أو توثيق الاختلافات الكمية. كما نصحت الباحثون بإرساء قواعد تنظيمية مسبقة تغطي التضخم الاقتصادي وتقلبات الأسعار والمفاجآت في الموقع، معتبرين أن تفعيل أدوات التعاون وإشراك فريق مؤهل وميداني لكشف النزاع في مهده يشكلان الطوق الناجي لضمان الكفاءة</w:t>
      </w:r>
      <w:r w:rsidR="00A518FD">
        <w:rPr>
          <w:rFonts w:ascii="Sakkal Majalla" w:eastAsia="Sakkal Majalla" w:hAnsi="Sakkal Majalla" w:cs="Sakkal Majalla" w:hint="cs"/>
          <w:sz w:val="28"/>
          <w:szCs w:val="28"/>
          <w:rtl/>
          <w:lang w:val="en-US"/>
        </w:rPr>
        <w:t xml:space="preserve">. </w:t>
      </w:r>
      <w:r w:rsidRPr="00385F71">
        <w:rPr>
          <w:rFonts w:ascii="Sakkal Majalla" w:eastAsia="Sakkal Majalla" w:hAnsi="Sakkal Majalla" w:cs="Sakkal Majalla"/>
          <w:sz w:val="28"/>
          <w:szCs w:val="28"/>
          <w:rtl/>
          <w:lang w:val="en-US"/>
        </w:rPr>
        <w:t>يُضفي هذا التشريح المعرفي زخماً علمياً استثنائياً للبحث الحالي؛ إذ يؤكد أن تراكم المطالبات وتحولها لنزاعات مالية ضخمة (والذي تصل تداعياته إلى 75% من الموازنة في بعض الدراسات) ينبع من قصور الإدارة في توثيق وحوكمة هذه الاختلافات فور وقوعها. كما يبرر ضرورة التحول نحو الامتثال لأطر تنظيمية متقدمة كـ (نظام المعاملات المدنية 2023) الذي يلزم بالإخطار الفوري ويبني جسوراً من مبدأ "حسن النية"، مما يحد من فرص المباغتة التعاقدية ويهيئ بيئة تعاقدية صحية تتوافق مع متطلبات كفاءة الإنفاق وبرامج التحول الوطني.</w:t>
      </w:r>
    </w:p>
    <w:p w14:paraId="3EA2E155" w14:textId="77777777" w:rsidR="009260FA" w:rsidRDefault="009260FA" w:rsidP="001F3CE1">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lang w:val="en-US"/>
        </w:rPr>
        <w:t xml:space="preserve">6. </w:t>
      </w:r>
      <w:r>
        <w:rPr>
          <w:rFonts w:ascii="Sakkal Majalla" w:eastAsia="Sakkal Majalla" w:hAnsi="Sakkal Majalla" w:cs="Sakkal Majalla"/>
          <w:sz w:val="28"/>
          <w:szCs w:val="28"/>
          <w:rtl/>
        </w:rPr>
        <w:t>دراسة</w:t>
      </w:r>
      <w:r w:rsidR="001F3CE1">
        <w:rPr>
          <w:rFonts w:ascii="Sakkal Majalla" w:eastAsia="Sakkal Majalla" w:hAnsi="Sakkal Majalla" w:cs="Sakkal Majalla" w:hint="cs"/>
          <w:sz w:val="28"/>
          <w:szCs w:val="28"/>
          <w:rtl/>
        </w:rPr>
        <w:t xml:space="preserve"> </w:t>
      </w:r>
      <w:r w:rsidR="001F3CE1">
        <w:rPr>
          <w:rFonts w:ascii="Sakkal Majalla" w:eastAsia="Sakkal Majalla" w:hAnsi="Sakkal Majalla" w:cs="Sakkal Majalla"/>
          <w:sz w:val="28"/>
          <w:szCs w:val="28"/>
        </w:rPr>
        <w:t>Rehman</w:t>
      </w:r>
      <w:r>
        <w:rPr>
          <w:rFonts w:ascii="Sakkal Majalla" w:eastAsia="Sakkal Majalla" w:hAnsi="Sakkal Majalla" w:cs="Sakkal Majalla"/>
          <w:sz w:val="28"/>
          <w:szCs w:val="28"/>
          <w:rtl/>
        </w:rPr>
        <w:t xml:space="preserve"> </w:t>
      </w:r>
      <w:r w:rsidR="001F3CE1">
        <w:rPr>
          <w:rFonts w:ascii="Sakkal Majalla" w:eastAsia="Sakkal Majalla" w:hAnsi="Sakkal Majalla" w:cs="Sakkal Majalla" w:hint="cs"/>
          <w:sz w:val="28"/>
          <w:szCs w:val="28"/>
          <w:rtl/>
        </w:rPr>
        <w:t xml:space="preserve">وآخرون </w:t>
      </w:r>
      <w:r>
        <w:rPr>
          <w:rFonts w:ascii="Sakkal Majalla" w:eastAsia="Sakkal Majalla" w:hAnsi="Sakkal Majalla" w:cs="Sakkal Majalla"/>
          <w:sz w:val="28"/>
          <w:szCs w:val="28"/>
          <w:rtl/>
        </w:rPr>
        <w:t>(2024):</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المعنونة "تأثيرات القوانين والأنظمة الحكومية كمتغير معدل بين عوامل الخطر والإدارة"</w:t>
      </w:r>
    </w:p>
    <w:p w14:paraId="09AB60AF" w14:textId="77777777" w:rsidR="009260FA" w:rsidRDefault="009260FA" w:rsidP="009260FA">
      <w:pPr>
        <w:jc w:val="both"/>
        <w:rPr>
          <w:rFonts w:ascii="Sakkal Majalla" w:eastAsia="Sakkal Majalla" w:hAnsi="Sakkal Majalla" w:cs="Sakkal Majalla"/>
          <w:sz w:val="28"/>
          <w:szCs w:val="28"/>
        </w:rPr>
      </w:pPr>
      <w:r w:rsidRPr="009260FA">
        <w:rPr>
          <w:rFonts w:ascii="Sakkal Majalla" w:eastAsia="Sakkal Majalla" w:hAnsi="Sakkal Majalla" w:cs="Sakkal Majalla"/>
          <w:sz w:val="28"/>
          <w:szCs w:val="28"/>
          <w:rtl/>
        </w:rPr>
        <w:t>تُعد هذه الدراسة الاستقصائية، التي استهدفت البيئة الإنشائية في المملكة العربية السعودية، من أهم الأدبيات الحديثة التي تناولت التقاطع بين اللوائح الحكومية والكفاءة التشغيلية للمقاولين. انطلق الباحثون من فرضية أن الفشل في المشاريع ينبع من مزيج معقد من المخاطر الداخلية والمخاطر الخارجية. لفك هذا الاشتباك، تم الاعتماد على منهجية النمذجة بالمعادلات الهيكلية للمربعات الصغرى الجزئية (</w:t>
      </w:r>
      <w:r w:rsidRPr="009260FA">
        <w:rPr>
          <w:rFonts w:ascii="Sakkal Majalla" w:eastAsia="Sakkal Majalla" w:hAnsi="Sakkal Majalla" w:cs="Sakkal Majalla"/>
          <w:sz w:val="28"/>
          <w:szCs w:val="28"/>
          <w:lang w:val="en-US"/>
        </w:rPr>
        <w:t>PLS-SEM</w:t>
      </w:r>
      <w:r w:rsidRPr="009260FA">
        <w:rPr>
          <w:rFonts w:ascii="Sakkal Majalla" w:eastAsia="Sakkal Majalla" w:hAnsi="Sakkal Majalla" w:cs="Sakkal Majalla"/>
          <w:sz w:val="28"/>
          <w:szCs w:val="28"/>
          <w:rtl/>
        </w:rPr>
        <w:t>)، وهي أداة إحصائية متقدمة قادرة على قياس العلاقات السببية المتعددة. شملت الدراسة عينة ضخمة تكونت من 303 شركات مقاولات كبرى عاملة في السوق السعودي، مما منح النتائج موثوقية عالية وقابلية للتعميم. تم تصنيف المخاطر إلى فئتين: داخلية (مثل القيادة النشطة، كفاءة الفرق، والتواصل الفعال) وخارجية (تكنولوجية، اقتصادية، سياسية، وثقافية).</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 xml:space="preserve">قدم النموذج الإحصائي قدرة تفسيرية استثنائية؛ حيث استطاعت المتغيرات المستقلة المدمجة في نموذج البحث تفسير ما نسبته 74.4% من التباين الكلي في فعالية إدارة المخاطر لدى الشركات. أثبتت النتائج أن كلا من المخاطر الداخلية والخارجية ترتبط ارتباطاً إيجابياً بنضج الإدارة الاستباقية للمخاطر. ومع ذلك، كان الاكتشاف الأكثر أهمية يتعلق بدور القوانين </w:t>
      </w:r>
      <w:r w:rsidRPr="009260FA">
        <w:rPr>
          <w:rFonts w:ascii="Sakkal Majalla" w:eastAsia="Sakkal Majalla" w:hAnsi="Sakkal Majalla" w:cs="Sakkal Majalla"/>
          <w:sz w:val="28"/>
          <w:szCs w:val="28"/>
          <w:rtl/>
        </w:rPr>
        <w:lastRenderedPageBreak/>
        <w:t>واللوائح الحكومية كمتغير معدل (</w:t>
      </w:r>
      <w:r w:rsidRPr="009260FA">
        <w:rPr>
          <w:rFonts w:ascii="Sakkal Majalla" w:eastAsia="Sakkal Majalla" w:hAnsi="Sakkal Majalla" w:cs="Sakkal Majalla"/>
          <w:sz w:val="28"/>
          <w:szCs w:val="28"/>
          <w:lang w:val="en-US"/>
        </w:rPr>
        <w:t>Moderating Variable</w:t>
      </w:r>
      <w:r>
        <w:rPr>
          <w:rFonts w:ascii="Sakkal Majalla" w:eastAsia="Sakkal Majalla" w:hAnsi="Sakkal Majalla" w:cs="Sakkal Majalla" w:hint="cs"/>
          <w:sz w:val="28"/>
          <w:szCs w:val="28"/>
          <w:rtl/>
        </w:rPr>
        <w:t>).</w:t>
      </w:r>
      <w:r w:rsidRPr="009260FA">
        <w:rPr>
          <w:rFonts w:ascii="Sakkal Majalla" w:eastAsia="Sakkal Majalla" w:hAnsi="Sakkal Majalla" w:cs="Sakkal Majalla"/>
          <w:sz w:val="28"/>
          <w:szCs w:val="28"/>
          <w:rtl/>
        </w:rPr>
        <w:t xml:space="preserve"> أثبتت البيانات أن الأنظمة الحكومية تُعدل وتخفف بشكل جذري من التأثيرات السلبية للمخاطر الخارجية على المقاولين، لكنها—وبشكل لافت—لا تملك أي تأثير معدل ذي دلالة إحصائية على المخاطر الداخلية.</w:t>
      </w:r>
      <w:r>
        <w:rPr>
          <w:rFonts w:ascii="Sakkal Majalla" w:eastAsia="Sakkal Majalla" w:hAnsi="Sakkal Majalla" w:cs="Sakkal Majalla" w:hint="cs"/>
          <w:b/>
          <w:bCs/>
          <w:sz w:val="28"/>
          <w:szCs w:val="28"/>
          <w:rtl/>
        </w:rPr>
        <w:t xml:space="preserve"> </w:t>
      </w:r>
      <w:r w:rsidRPr="009260FA">
        <w:rPr>
          <w:rFonts w:ascii="Sakkal Majalla" w:eastAsia="Sakkal Majalla" w:hAnsi="Sakkal Majalla" w:cs="Sakkal Majalla"/>
          <w:sz w:val="28"/>
          <w:szCs w:val="28"/>
          <w:rtl/>
        </w:rPr>
        <w:t>تطرح هذه النتيجة رؤية مؤسسية بالغة الخطورة: التشريعات الحكومية الصارمة والواضحة (مثل نظام المنافسات الحكومية أو نظام المعاملات المدنية) تعمل كـ "درع واقٍ" للمقاولين ضد تقلبات الاقتصاد الكلي وصدمات التكنولوجيا. ومع ذلك، لا يمكن لأي تشريع أو عقد هندسي، مهما بلغت درجة إحكامه، أن يصحح الفشل الإداري الداخلي أو يعوض غياب كفاءة القيادة في شركة المقاولات.</w:t>
      </w:r>
      <w:r w:rsidRPr="009260FA">
        <w:rPr>
          <w:rFonts w:ascii="Sakkal Majalla" w:eastAsia="Sakkal Majalla" w:hAnsi="Sakkal Majalla" w:cs="Sakkal Majalla"/>
          <w:sz w:val="28"/>
          <w:szCs w:val="28"/>
          <w:vertAlign w:val="superscript"/>
          <w:lang w:val="en-US"/>
        </w:rPr>
        <w:t>4</w:t>
      </w:r>
      <w:r w:rsidRPr="009260FA">
        <w:rPr>
          <w:rFonts w:ascii="Sakkal Majalla" w:eastAsia="Sakkal Majalla" w:hAnsi="Sakkal Majalla" w:cs="Sakkal Majalla"/>
          <w:sz w:val="28"/>
          <w:szCs w:val="28"/>
          <w:rtl/>
        </w:rPr>
        <w:t xml:space="preserve"> يعني هذا أن الوقاية الاستباقية في مشاريع رؤية 2030 لا تقتصر على الصياغة القانونية الجيدة، بل تتطلب بالضرورة عملية تأهيل مسبق (</w:t>
      </w:r>
      <w:r w:rsidRPr="009260FA">
        <w:rPr>
          <w:rFonts w:ascii="Sakkal Majalla" w:eastAsia="Sakkal Majalla" w:hAnsi="Sakkal Majalla" w:cs="Sakkal Majalla"/>
          <w:sz w:val="28"/>
          <w:szCs w:val="28"/>
          <w:lang w:val="en-US"/>
        </w:rPr>
        <w:t>Pre-qualification</w:t>
      </w:r>
      <w:r w:rsidRPr="009260FA">
        <w:rPr>
          <w:rFonts w:ascii="Sakkal Majalla" w:eastAsia="Sakkal Majalla" w:hAnsi="Sakkal Majalla" w:cs="Sakkal Majalla"/>
          <w:sz w:val="28"/>
          <w:szCs w:val="28"/>
          <w:rtl/>
        </w:rPr>
        <w:t>) شديدة الصرامة لضمان الكفاءة الداخلية للمقاول. إن حماية المشروع من المطالبات المالية تتطلب مواءمة بين النضج التنظيمي الداخلي (كفاءة المهندسين والتواصل) وبين الغطاء التشريعي الخارجي، وفي غياب الكفاءة الداخلية، ستظل النزاعات قائمة بغض النظر عن جودة العقد</w:t>
      </w:r>
      <w:r>
        <w:rPr>
          <w:rFonts w:ascii="Sakkal Majalla" w:eastAsia="Sakkal Majalla" w:hAnsi="Sakkal Majalla" w:cs="Sakkal Majalla" w:hint="cs"/>
          <w:sz w:val="28"/>
          <w:szCs w:val="28"/>
          <w:rtl/>
        </w:rPr>
        <w:t>.</w:t>
      </w:r>
    </w:p>
    <w:p w14:paraId="0EA8D525" w14:textId="77777777" w:rsidR="009260FA" w:rsidRDefault="009260FA" w:rsidP="001F3CE1">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7</w:t>
      </w:r>
      <w:r>
        <w:rPr>
          <w:rFonts w:ascii="Sakkal Majalla" w:eastAsia="Sakkal Majalla" w:hAnsi="Sakkal Majalla" w:cs="Sakkal Majalla"/>
          <w:sz w:val="28"/>
          <w:szCs w:val="28"/>
          <w:rtl/>
        </w:rPr>
        <w:t>. دراسة</w:t>
      </w:r>
      <w:r w:rsidR="001F3CE1">
        <w:rPr>
          <w:rFonts w:ascii="Sakkal Majalla" w:eastAsia="Sakkal Majalla" w:hAnsi="Sakkal Majalla" w:cs="Sakkal Majalla" w:hint="cs"/>
          <w:sz w:val="28"/>
          <w:szCs w:val="28"/>
          <w:rtl/>
        </w:rPr>
        <w:t xml:space="preserve"> </w:t>
      </w:r>
      <w:proofErr w:type="spellStart"/>
      <w:r w:rsidR="001F3CE1">
        <w:rPr>
          <w:rFonts w:ascii="Sakkal Majalla" w:eastAsia="Sakkal Majalla" w:hAnsi="Sakkal Majalla" w:cs="Sakkal Majalla"/>
          <w:sz w:val="28"/>
          <w:szCs w:val="28"/>
        </w:rPr>
        <w:t>Algahtany</w:t>
      </w:r>
      <w:proofErr w:type="spellEnd"/>
      <w:r w:rsidR="001F3CE1">
        <w:rPr>
          <w:rFonts w:ascii="Sakkal Majalla" w:eastAsia="Sakkal Majalla" w:hAnsi="Sakkal Majalla" w:cs="Sakkal Majalla" w:hint="cs"/>
          <w:sz w:val="28"/>
          <w:szCs w:val="28"/>
          <w:rtl/>
        </w:rPr>
        <w:t xml:space="preserve"> وآخرون</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2016</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المعنونة "</w:t>
      </w:r>
      <w:r w:rsidRPr="009260FA">
        <w:rPr>
          <w:rtl/>
        </w:rPr>
        <w:t xml:space="preserve"> </w:t>
      </w:r>
      <w:r w:rsidRPr="009260FA">
        <w:rPr>
          <w:rFonts w:ascii="Sakkal Majalla" w:eastAsia="Sakkal Majalla" w:hAnsi="Sakkal Majalla" w:cs="Sakkal Majalla"/>
          <w:sz w:val="28"/>
          <w:szCs w:val="28"/>
          <w:rtl/>
        </w:rPr>
        <w:t>تقديم نموذج جديد لإدارة المخاطر في قطاع الإنشاءات السعودي</w:t>
      </w:r>
      <w:r>
        <w:rPr>
          <w:rFonts w:ascii="Sakkal Majalla" w:eastAsia="Sakkal Majalla" w:hAnsi="Sakkal Majalla" w:cs="Sakkal Majalla" w:hint="cs"/>
          <w:sz w:val="28"/>
          <w:szCs w:val="28"/>
          <w:rtl/>
        </w:rPr>
        <w:t>"</w:t>
      </w:r>
    </w:p>
    <w:p w14:paraId="7E05AF6D" w14:textId="77777777" w:rsidR="009260FA" w:rsidRDefault="009260FA" w:rsidP="009260FA">
      <w:pPr>
        <w:jc w:val="both"/>
        <w:rPr>
          <w:rFonts w:ascii="Sakkal Majalla" w:eastAsia="Sakkal Majalla" w:hAnsi="Sakkal Majalla" w:cs="Sakkal Majalla"/>
          <w:sz w:val="28"/>
          <w:szCs w:val="28"/>
        </w:rPr>
      </w:pPr>
      <w:r w:rsidRPr="009260FA">
        <w:rPr>
          <w:rFonts w:ascii="Sakkal Majalla" w:eastAsia="Sakkal Majalla" w:hAnsi="Sakkal Majalla" w:cs="Sakkal Majalla"/>
          <w:sz w:val="28"/>
          <w:szCs w:val="28"/>
          <w:rtl/>
        </w:rPr>
        <w:t>نظرت هذه الدراسة برؤية نقدية حادة للإخفاقات المزمنة التي عصفت بمشاريع التشييد في السعودية على مدار العقود الثلاثة الماضية. لاحظ الباحثون أن المنهجيات التقليدية لإدارة العقود</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والتي تمنح المالك أو المهندس المشرف سلطة مطلقة في اتخاذ ال</w:t>
      </w:r>
      <w:r>
        <w:rPr>
          <w:rFonts w:ascii="Sakkal Majalla" w:eastAsia="Sakkal Majalla" w:hAnsi="Sakkal Majalla" w:cs="Sakkal Majalla"/>
          <w:sz w:val="28"/>
          <w:szCs w:val="28"/>
          <w:rtl/>
        </w:rPr>
        <w:t>قرارات وتوجيه المقاول بشكل يومي</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هي بحد ذاتها المولد الأساسي للمخاطر وتجاوزات التكاليف. ولتقديم حل جذري، استورد الباحثون نموذجاً إدارياً ابتكارياً يُعرف بـ "نظام مشتريات معلومات الأداء" (</w:t>
      </w:r>
      <w:r w:rsidRPr="009260FA">
        <w:rPr>
          <w:rFonts w:ascii="Sakkal Majalla" w:eastAsia="Sakkal Majalla" w:hAnsi="Sakkal Majalla" w:cs="Sakkal Majalla"/>
          <w:sz w:val="28"/>
          <w:szCs w:val="28"/>
          <w:lang w:val="en-US"/>
        </w:rPr>
        <w:t>PIPS</w:t>
      </w:r>
      <w:r w:rsidRPr="009260FA">
        <w:rPr>
          <w:rFonts w:ascii="Sakkal Majalla" w:eastAsia="Sakkal Majalla" w:hAnsi="Sakkal Majalla" w:cs="Sakkal Majalla"/>
          <w:sz w:val="28"/>
          <w:szCs w:val="28"/>
          <w:rtl/>
        </w:rPr>
        <w:t>) والمبني على "نظرية قياس المعلومات" (</w:t>
      </w:r>
      <w:r w:rsidRPr="009260FA">
        <w:rPr>
          <w:rFonts w:ascii="Sakkal Majalla" w:eastAsia="Sakkal Majalla" w:hAnsi="Sakkal Majalla" w:cs="Sakkal Majalla"/>
          <w:sz w:val="28"/>
          <w:szCs w:val="28"/>
          <w:lang w:val="en-US"/>
        </w:rPr>
        <w:t>IMT</w:t>
      </w:r>
      <w:r w:rsidRPr="009260FA">
        <w:rPr>
          <w:rFonts w:ascii="Sakkal Majalla" w:eastAsia="Sakkal Majalla" w:hAnsi="Sakkal Majalla" w:cs="Sakkal Majalla"/>
          <w:sz w:val="28"/>
          <w:szCs w:val="28"/>
          <w:rtl/>
        </w:rPr>
        <w:t>) التي طُورت في جامعة ولاية أريزونا الأمريكية. يقدم هذا النموذج فلسفة "النظام الخالي من القرارات" (</w:t>
      </w:r>
      <w:r w:rsidRPr="009260FA">
        <w:rPr>
          <w:rFonts w:ascii="Sakkal Majalla" w:eastAsia="Sakkal Majalla" w:hAnsi="Sakkal Majalla" w:cs="Sakkal Majalla"/>
          <w:sz w:val="28"/>
          <w:szCs w:val="28"/>
          <w:lang w:val="en-US"/>
        </w:rPr>
        <w:t>Decision-less System</w:t>
      </w:r>
      <w:r w:rsidRPr="009260FA">
        <w:rPr>
          <w:rFonts w:ascii="Sakkal Majalla" w:eastAsia="Sakkal Majalla" w:hAnsi="Sakkal Majalla" w:cs="Sakkal Majalla"/>
          <w:sz w:val="28"/>
          <w:szCs w:val="28"/>
          <w:rtl/>
        </w:rPr>
        <w:t>)، والذي يعتمد على البيانات الاستباقية الدقيقة لنفي الحاجة للتدخل الإداري الانفعالي. استندت الدراسة إلى قاعدة بيانات ضخمة تضمنت أكثر من 1800 حالة اختبار للمقترح في مشاريع إنشائية وغير إنشائية، وشملت دولاً متقدمة ونامية. كانت النتائج الميدانية مبهرة للغاية؛ حيث تمكن النموذج الجديد من خفض حجم التدخل الإداري والتوجيهي المطلوب من المالك بنسب هائلة تصل إلى 80%.</w:t>
      </w:r>
      <w:r>
        <w:rPr>
          <w:rFonts w:ascii="Sakkal Majalla" w:eastAsia="Sakkal Majalla" w:hAnsi="Sakkal Majalla" w:cs="Sakkal Majalla"/>
          <w:sz w:val="28"/>
          <w:szCs w:val="28"/>
          <w:vertAlign w:val="superscript"/>
          <w:lang w:val="en-US"/>
        </w:rPr>
        <w:t xml:space="preserve"> </w:t>
      </w:r>
      <w:r w:rsidRPr="009260FA">
        <w:rPr>
          <w:rFonts w:ascii="Sakkal Majalla" w:eastAsia="Sakkal Majalla" w:hAnsi="Sakkal Majalla" w:cs="Sakkal Majalla"/>
          <w:sz w:val="28"/>
          <w:szCs w:val="28"/>
          <w:rtl/>
        </w:rPr>
        <w:t>وفي المقابل، ارتفعت كفاءة المشروع وتحقيقه لأهدافه المالية والزمنية بنسبة تصل إلى 40%.</w:t>
      </w:r>
      <w:r w:rsidRPr="009260FA">
        <w:rPr>
          <w:rFonts w:ascii="Sakkal Majalla" w:eastAsia="Sakkal Majalla" w:hAnsi="Sakkal Majalla" w:cs="Sakkal Majalla"/>
          <w:sz w:val="28"/>
          <w:szCs w:val="28"/>
          <w:vertAlign w:val="superscript"/>
          <w:lang w:val="en-US"/>
        </w:rPr>
        <w:t>6</w:t>
      </w:r>
      <w:r w:rsidRPr="009260FA">
        <w:rPr>
          <w:rFonts w:ascii="Sakkal Majalla" w:eastAsia="Sakkal Majalla" w:hAnsi="Sakkal Majalla" w:cs="Sakkal Majalla"/>
          <w:sz w:val="28"/>
          <w:szCs w:val="28"/>
          <w:rtl/>
        </w:rPr>
        <w:t xml:space="preserve"> أثبتت الدراسة أن الاعتماد على خبرة المقاول المؤهل</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(بدلاً من توجيهات المالك المستمرة) هو الطريقة المثلى لتقليل التكاليف الزائدة والمطالبات المالية.</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تكمن عبقرية هذه الدراسة في تفكيكها لمفهوم "اتخاذ القرار" في بيئة التشييد. وفقاً لنظرية (</w:t>
      </w:r>
      <w:r w:rsidRPr="009260FA">
        <w:rPr>
          <w:rFonts w:ascii="Sakkal Majalla" w:eastAsia="Sakkal Majalla" w:hAnsi="Sakkal Majalla" w:cs="Sakkal Majalla"/>
          <w:sz w:val="28"/>
          <w:szCs w:val="28"/>
          <w:lang w:val="en-US"/>
        </w:rPr>
        <w:t>IMT</w:t>
      </w:r>
      <w:r w:rsidRPr="009260FA">
        <w:rPr>
          <w:rFonts w:ascii="Sakkal Majalla" w:eastAsia="Sakkal Majalla" w:hAnsi="Sakkal Majalla" w:cs="Sakkal Majalla"/>
          <w:sz w:val="28"/>
          <w:szCs w:val="28"/>
          <w:rtl/>
        </w:rPr>
        <w:t>)، فإن صانع القرار يضطر لاتخاذ قرار فقط عندما تنقصه المعلومات الكافية (حالة العقلانية المحدودة). كلما زادت نسبة تدخل المالك لتعديل العمل أو تفسير المواصفات، زادت نسبة العشوائية وأوامر التغيير، والتي تُعد الشرارة الأولى للمطالبات المالية الكبرى. بالتالي، تتطلب الإدارة الاستباقية للمخاطر في العاصمة الرياض تبني فلسفة تعاقدية تنقل مسؤولية التخطيط والتنبؤ وإدارة الجودة الفنية بالكامل إلى المقاول الخبير (</w:t>
      </w:r>
      <w:r w:rsidRPr="009260FA">
        <w:rPr>
          <w:rFonts w:ascii="Sakkal Majalla" w:eastAsia="Sakkal Majalla" w:hAnsi="Sakkal Majalla" w:cs="Sakkal Majalla"/>
          <w:sz w:val="28"/>
          <w:szCs w:val="28"/>
          <w:lang w:val="en-US"/>
        </w:rPr>
        <w:t>Vendor Expertise Utilization</w:t>
      </w:r>
      <w:r w:rsidRPr="009260FA">
        <w:rPr>
          <w:rFonts w:ascii="Sakkal Majalla" w:eastAsia="Sakkal Majalla" w:hAnsi="Sakkal Majalla" w:cs="Sakkal Majalla"/>
          <w:sz w:val="28"/>
          <w:szCs w:val="28"/>
          <w:rtl/>
        </w:rPr>
        <w:t>)، مع تقييد قدرة ممثلي المالك على إصدار توجيهات غير مبنية على بيانات موثقة. هذا التوجه يحد جذرياً من مساحة "التصادم الاحتكاكي" بين المالك والمقاول، ويحول بيئة العمل من ساحة لتلقي الأوامر وإصدار المطالبات إلى بيئة شفافية تعتمد على القياس الدوري للأداء.</w:t>
      </w:r>
    </w:p>
    <w:p w14:paraId="3B27D146" w14:textId="77777777" w:rsidR="009260FA" w:rsidRDefault="001F3CE1" w:rsidP="001F3CE1">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8</w:t>
      </w:r>
      <w:r w:rsidR="009260FA">
        <w:rPr>
          <w:rFonts w:ascii="Sakkal Majalla" w:eastAsia="Sakkal Majalla" w:hAnsi="Sakkal Majalla" w:cs="Sakkal Majalla"/>
          <w:sz w:val="28"/>
          <w:szCs w:val="28"/>
          <w:rtl/>
        </w:rPr>
        <w:t>. دراسة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Pr>
        <w:t>Alghamdi</w:t>
      </w:r>
      <w:r w:rsidR="009260FA">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وآخرون </w:t>
      </w:r>
      <w:r w:rsidR="009260FA">
        <w:rPr>
          <w:rFonts w:ascii="Sakkal Majalla" w:eastAsia="Sakkal Majalla" w:hAnsi="Sakkal Majalla" w:cs="Sakkal Majalla"/>
          <w:sz w:val="28"/>
          <w:szCs w:val="28"/>
          <w:rtl/>
        </w:rPr>
        <w:t>(</w:t>
      </w:r>
      <w:r w:rsidR="009260FA">
        <w:rPr>
          <w:rFonts w:ascii="Sakkal Majalla" w:eastAsia="Sakkal Majalla" w:hAnsi="Sakkal Majalla" w:cs="Sakkal Majalla"/>
          <w:sz w:val="28"/>
          <w:szCs w:val="28"/>
        </w:rPr>
        <w:t>2024</w:t>
      </w:r>
      <w:r w:rsidR="009260FA">
        <w:rPr>
          <w:rFonts w:ascii="Sakkal Majalla" w:eastAsia="Sakkal Majalla" w:hAnsi="Sakkal Majalla" w:cs="Sakkal Majalla"/>
          <w:sz w:val="28"/>
          <w:szCs w:val="28"/>
          <w:rtl/>
        </w:rPr>
        <w:t>)</w:t>
      </w:r>
      <w:r w:rsidR="009260FA">
        <w:rPr>
          <w:rFonts w:ascii="Sakkal Majalla" w:eastAsia="Sakkal Majalla" w:hAnsi="Sakkal Majalla" w:cs="Sakkal Majalla" w:hint="cs"/>
          <w:sz w:val="28"/>
          <w:szCs w:val="28"/>
          <w:rtl/>
        </w:rPr>
        <w:t xml:space="preserve"> المعنونة: "</w:t>
      </w:r>
      <w:r w:rsidR="009260FA" w:rsidRPr="009260FA">
        <w:rPr>
          <w:rFonts w:ascii="Sakkal Majalla" w:eastAsia="Sakkal Majalla" w:hAnsi="Sakkal Majalla" w:cs="Sakkal Majalla"/>
          <w:sz w:val="28"/>
          <w:szCs w:val="28"/>
          <w:rtl/>
        </w:rPr>
        <w:t>تقييم أسباب النزاعات في مشاريع صيانة المباني الحكومية من خلال تصنيف الأهمية المعدل ورسم خرائط المخاطر</w:t>
      </w:r>
      <w:r w:rsidR="009260FA">
        <w:rPr>
          <w:rFonts w:ascii="Sakkal Majalla" w:eastAsia="Sakkal Majalla" w:hAnsi="Sakkal Majalla" w:cs="Sakkal Majalla" w:hint="cs"/>
          <w:sz w:val="28"/>
          <w:szCs w:val="28"/>
          <w:rtl/>
        </w:rPr>
        <w:t>"</w:t>
      </w:r>
    </w:p>
    <w:p w14:paraId="01943AD5" w14:textId="77777777" w:rsidR="009260FA" w:rsidRDefault="009260FA" w:rsidP="001F3CE1">
      <w:pPr>
        <w:jc w:val="both"/>
        <w:rPr>
          <w:rFonts w:ascii="Sakkal Majalla" w:eastAsia="Sakkal Majalla" w:hAnsi="Sakkal Majalla" w:cs="Sakkal Majalla"/>
          <w:sz w:val="28"/>
          <w:szCs w:val="28"/>
        </w:rPr>
      </w:pPr>
      <w:r w:rsidRPr="009260FA">
        <w:rPr>
          <w:rFonts w:ascii="Sakkal Majalla" w:eastAsia="Sakkal Majalla" w:hAnsi="Sakkal Majalla" w:cs="Sakkal Majalla"/>
          <w:sz w:val="28"/>
          <w:szCs w:val="28"/>
          <w:rtl/>
        </w:rPr>
        <w:lastRenderedPageBreak/>
        <w:t>توجهت هذه الدراسة الحديثة لسد فجوة بحثية محددة تتمثل في طبيعة النزاعات الناشئة في مشاريع التشغيل والصيانة للمباني الحكومية في السعودية. يختلف هذا القطاع جذرياً عن مشاريع التشييد الجديدة، حيث تتسم عقود الصيانة بالاستمرارية الزمنية الطويلة، والاحتكاك المباشر مع المستخدم النهائي، وصعوبة تحديد نطاق العمل بدقة مطلقة منذ اليوم الأول. اعتمدت الدراسة منهجية كمية تحليلية، واستخدمت أداة "تصنيف الأهمية المعدل" (</w:t>
      </w:r>
      <w:r w:rsidRPr="009260FA">
        <w:rPr>
          <w:rFonts w:ascii="Sakkal Majalla" w:eastAsia="Sakkal Majalla" w:hAnsi="Sakkal Majalla" w:cs="Sakkal Majalla"/>
          <w:sz w:val="28"/>
          <w:szCs w:val="28"/>
          <w:lang w:val="en-US"/>
        </w:rPr>
        <w:t>Adjusted Importance Rating</w:t>
      </w:r>
      <w:r w:rsidRPr="009260FA">
        <w:rPr>
          <w:rFonts w:ascii="Sakkal Majalla" w:eastAsia="Sakkal Majalla" w:hAnsi="Sakkal Majalla" w:cs="Sakkal Majalla"/>
          <w:sz w:val="28"/>
          <w:szCs w:val="28"/>
          <w:rtl/>
        </w:rPr>
        <w:t>) و"رسم الخرائط المخاطر" (</w:t>
      </w:r>
      <w:r w:rsidRPr="009260FA">
        <w:rPr>
          <w:rFonts w:ascii="Sakkal Majalla" w:eastAsia="Sakkal Majalla" w:hAnsi="Sakkal Majalla" w:cs="Sakkal Majalla"/>
          <w:sz w:val="28"/>
          <w:szCs w:val="28"/>
          <w:lang w:val="en-US"/>
        </w:rPr>
        <w:t>Risk Mapping</w:t>
      </w:r>
      <w:r w:rsidRPr="009260FA">
        <w:rPr>
          <w:rFonts w:ascii="Sakkal Majalla" w:eastAsia="Sakkal Majalla" w:hAnsi="Sakkal Majalla" w:cs="Sakkal Majalla"/>
          <w:sz w:val="28"/>
          <w:szCs w:val="28"/>
          <w:rtl/>
        </w:rPr>
        <w:t>) بناءً على تحليلات إحصائية متقدمة (</w:t>
      </w:r>
      <w:r w:rsidRPr="009260FA">
        <w:rPr>
          <w:rFonts w:ascii="Sakkal Majalla" w:eastAsia="Sakkal Majalla" w:hAnsi="Sakkal Majalla" w:cs="Sakkal Majalla"/>
          <w:sz w:val="28"/>
          <w:szCs w:val="28"/>
          <w:lang w:val="en-US"/>
        </w:rPr>
        <w:t>SPSS</w:t>
      </w:r>
      <w:r w:rsidRPr="009260FA">
        <w:rPr>
          <w:rFonts w:ascii="Sakkal Majalla" w:eastAsia="Sakkal Majalla" w:hAnsi="Sakkal Majalla" w:cs="Sakkal Majalla"/>
          <w:sz w:val="28"/>
          <w:szCs w:val="28"/>
          <w:rtl/>
        </w:rPr>
        <w:t>)، مقيمةً العشرات من مسببات النزاع التي تم تجميعها من الممارسين والخبراء. استطاع الباحثون عزل وتحديد 38 سبباً رئيساً للنزاعات، وتم تصنيفها بدقة ضمن 8 فئات استراتيجية. جاء في صدارة مسببات المطالبات المالية والنزاعات كل من: بطء معدلات الإنجاز وتأخر العمل، النزاعات الناتجة عن حوادث السلامة المهنية، سوء إدارة المقاول للأموال وضعف الملاءة النقدية، ضعف الإدارة الميدانية للعمالة، واستجابات العميل (الجهة الحكومية) البطيئة والمتأخرة.</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علاوة على ذلك، أبرزت الدراسة عاملاً حاسماً يغذي الغموض التعاقدي في هذا القطاع، وهو غياب أو نقص "مخططات ما تم تنفيذه" (</w:t>
      </w:r>
      <w:r w:rsidRPr="009260FA">
        <w:rPr>
          <w:rFonts w:ascii="Sakkal Majalla" w:eastAsia="Sakkal Majalla" w:hAnsi="Sakkal Majalla" w:cs="Sakkal Majalla"/>
          <w:sz w:val="28"/>
          <w:szCs w:val="28"/>
          <w:lang w:val="en-US"/>
        </w:rPr>
        <w:t>As-built Drawings</w:t>
      </w:r>
      <w:r w:rsidRPr="009260FA">
        <w:rPr>
          <w:rFonts w:ascii="Sakkal Majalla" w:eastAsia="Sakkal Majalla" w:hAnsi="Sakkal Majalla" w:cs="Sakkal Majalla"/>
          <w:sz w:val="28"/>
          <w:szCs w:val="28"/>
          <w:rtl/>
        </w:rPr>
        <w:t>)، مما يجعل نطاق الصيانة غير واضح ويفتح الباب واسعاً للمطالبات المالية</w:t>
      </w:r>
      <w:r>
        <w:rPr>
          <w:rFonts w:ascii="Sakkal Majalla" w:eastAsia="Sakkal Majalla" w:hAnsi="Sakkal Majalla" w:cs="Sakkal Majalla"/>
          <w:sz w:val="28"/>
          <w:szCs w:val="28"/>
          <w:rtl/>
        </w:rPr>
        <w:t xml:space="preserve"> لتغطية أعمال غير محسوبة مسبقاً</w:t>
      </w:r>
      <w:r>
        <w:rPr>
          <w:rFonts w:ascii="Sakkal Majalla" w:eastAsia="Sakkal Majalla" w:hAnsi="Sakkal Majalla" w:cs="Sakkal Majalla" w:hint="cs"/>
          <w:sz w:val="28"/>
          <w:szCs w:val="28"/>
          <w:rtl/>
        </w:rPr>
        <w:t xml:space="preserve">. </w:t>
      </w:r>
      <w:r w:rsidRPr="009260FA">
        <w:rPr>
          <w:rFonts w:ascii="Sakkal Majalla" w:eastAsia="Sakkal Majalla" w:hAnsi="Sakkal Majalla" w:cs="Sakkal Majalla"/>
          <w:sz w:val="28"/>
          <w:szCs w:val="28"/>
          <w:rtl/>
        </w:rPr>
        <w:t>تطرح هذه الدراسة مفهوماً خفياً وحاسماً هو "زمن كمون النزاع" (</w:t>
      </w:r>
      <w:r w:rsidRPr="009260FA">
        <w:rPr>
          <w:rFonts w:ascii="Sakkal Majalla" w:eastAsia="Sakkal Majalla" w:hAnsi="Sakkal Majalla" w:cs="Sakkal Majalla"/>
          <w:sz w:val="28"/>
          <w:szCs w:val="28"/>
          <w:lang w:val="en-US"/>
        </w:rPr>
        <w:t>Dispute Latency</w:t>
      </w:r>
      <w:r w:rsidRPr="009260FA">
        <w:rPr>
          <w:rFonts w:ascii="Sakkal Majalla" w:eastAsia="Sakkal Majalla" w:hAnsi="Sakkal Majalla" w:cs="Sakkal Majalla"/>
          <w:sz w:val="28"/>
          <w:szCs w:val="28"/>
          <w:rtl/>
        </w:rPr>
        <w:t>). في مشاريع الصيانة، لا تندلع الأزمات فجأة، بل تتخلق ببطء نتيجة سلسلة من الإخفاقات التشغيلية الصغرى. يبدأ الأمر بتأخر في الاعتمادات، يليه تعثر نقدي للمقاول، مما يؤدي لنقص العمالة، لينتهي بانهيار مستوى الخدمة ونزاع قانوني معقد. من منظور الإدارة الاستباقية، تثبت هذه المخرجات أن الوقاية التعاقدية لا يمكن أن تنجح دون دمج شروط صارمة تفرض التوثيق الرقمي المستمر (مثل النمذجة الرقمية) لتعويض نقص المخططات التاريخية. كما تُحتم النتائج ضرورة تبني نماذج العقود المرنة التي تربط الدفعات بمؤشرات الأداء الرئيسية (</w:t>
      </w:r>
      <w:r w:rsidRPr="009260FA">
        <w:rPr>
          <w:rFonts w:ascii="Sakkal Majalla" w:eastAsia="Sakkal Majalla" w:hAnsi="Sakkal Majalla" w:cs="Sakkal Majalla"/>
          <w:sz w:val="28"/>
          <w:szCs w:val="28"/>
          <w:lang w:val="en-US"/>
        </w:rPr>
        <w:t>KPIs</w:t>
      </w:r>
      <w:r w:rsidRPr="009260FA">
        <w:rPr>
          <w:rFonts w:ascii="Sakkal Majalla" w:eastAsia="Sakkal Majalla" w:hAnsi="Sakkal Majalla" w:cs="Sakkal Majalla"/>
          <w:sz w:val="28"/>
          <w:szCs w:val="28"/>
          <w:rtl/>
        </w:rPr>
        <w:t>) بدلاً من العقود القطعية، لتشجيع الاستجابة السريعة ومنع تراكم سوء الفهم وتحوله إلى مطالبة مالية يصعب فك تشابكاتها</w:t>
      </w:r>
      <w:r>
        <w:rPr>
          <w:rFonts w:ascii="Sakkal Majalla" w:eastAsia="Sakkal Majalla" w:hAnsi="Sakkal Majalla" w:cs="Sakkal Majalla"/>
          <w:sz w:val="28"/>
          <w:szCs w:val="28"/>
          <w:rtl/>
        </w:rPr>
        <w:t>.</w:t>
      </w:r>
    </w:p>
    <w:p w14:paraId="2EA1AD09" w14:textId="77777777" w:rsidR="009260FA" w:rsidRDefault="001F3CE1" w:rsidP="001F3CE1">
      <w:pP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9</w:t>
      </w:r>
      <w:r w:rsidR="009260FA">
        <w:rPr>
          <w:rFonts w:ascii="Sakkal Majalla" w:eastAsia="Sakkal Majalla" w:hAnsi="Sakkal Majalla" w:cs="Sakkal Majalla"/>
          <w:sz w:val="28"/>
          <w:szCs w:val="28"/>
          <w:rtl/>
        </w:rPr>
        <w:t>. دراسة</w:t>
      </w:r>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sz w:val="28"/>
          <w:szCs w:val="28"/>
        </w:rPr>
        <w:t>Alshehhi</w:t>
      </w:r>
      <w:proofErr w:type="spellEnd"/>
      <w:r>
        <w:rPr>
          <w:rFonts w:ascii="Sakkal Majalla" w:eastAsia="Sakkal Majalla" w:hAnsi="Sakkal Majalla" w:cs="Sakkal Majalla" w:hint="cs"/>
          <w:sz w:val="28"/>
          <w:szCs w:val="28"/>
          <w:rtl/>
        </w:rPr>
        <w:t xml:space="preserve"> وآخرون</w:t>
      </w:r>
      <w:r w:rsidR="009260FA">
        <w:rPr>
          <w:rFonts w:ascii="Sakkal Majalla" w:eastAsia="Sakkal Majalla" w:hAnsi="Sakkal Majalla" w:cs="Sakkal Majalla"/>
          <w:sz w:val="28"/>
          <w:szCs w:val="28"/>
          <w:rtl/>
        </w:rPr>
        <w:t xml:space="preserve"> (2024):</w:t>
      </w:r>
      <w:r>
        <w:rPr>
          <w:rFonts w:ascii="Sakkal Majalla" w:eastAsia="Sakkal Majalla" w:hAnsi="Sakkal Majalla" w:cs="Sakkal Majalla" w:hint="cs"/>
          <w:sz w:val="28"/>
          <w:szCs w:val="28"/>
          <w:rtl/>
        </w:rPr>
        <w:t xml:space="preserve"> المعنونة "</w:t>
      </w:r>
      <w:r w:rsidRPr="001F3CE1">
        <w:rPr>
          <w:rFonts w:ascii="Sakkal Majalla" w:eastAsia="Sakkal Majalla" w:hAnsi="Sakkal Majalla" w:cs="Sakkal Majalla"/>
          <w:sz w:val="28"/>
          <w:szCs w:val="28"/>
          <w:rtl/>
        </w:rPr>
        <w:t>دور إدارة المخاطر في تحسين كفاءة تنفيذ مشاريع البناء</w:t>
      </w:r>
      <w:r>
        <w:rPr>
          <w:rFonts w:ascii="Sakkal Majalla" w:eastAsia="Sakkal Majalla" w:hAnsi="Sakkal Majalla" w:cs="Sakkal Majalla" w:hint="cs"/>
          <w:sz w:val="28"/>
          <w:szCs w:val="28"/>
          <w:rtl/>
        </w:rPr>
        <w:t>"</w:t>
      </w:r>
    </w:p>
    <w:p w14:paraId="0B77F9D5" w14:textId="77777777" w:rsidR="009260FA" w:rsidRPr="001F3CE1" w:rsidRDefault="001F3CE1" w:rsidP="001F3CE1">
      <w:pPr>
        <w:jc w:val="both"/>
        <w:rPr>
          <w:rFonts w:ascii="Sakkal Majalla" w:eastAsia="Sakkal Majalla" w:hAnsi="Sakkal Majalla" w:cs="Sakkal Majalla"/>
          <w:sz w:val="28"/>
          <w:szCs w:val="28"/>
          <w:rtl/>
          <w:lang w:val="en-US"/>
        </w:rPr>
      </w:pPr>
      <w:r w:rsidRPr="001F3CE1">
        <w:rPr>
          <w:rFonts w:ascii="Sakkal Majalla" w:eastAsia="Sakkal Majalla" w:hAnsi="Sakkal Majalla" w:cs="Sakkal Majalla"/>
          <w:sz w:val="28"/>
          <w:szCs w:val="28"/>
          <w:rtl/>
        </w:rPr>
        <w:t>ركزت هذه الدراسة الشاملة على استكشاف الآليات العميقة التي تساهم من خلالها إدارة المخاطر في تحسين كفاءة تنفيذ المشاريع وتقليل التعقيدات المصاحبة لها. سعت الدراسة إلى تحليل التأثير المباشر لأساليب الإدارة الاستباقية مقابل الأساليب التفاعلية في ضمان التسليم الناجح للمشاريع. تم تطبيق المنهج الكمي لجمع البيانات من الممارسين، وتقييم كيفية تفاعل عوامل مثل الاتصال الفعال، وتوزيع المسؤوليات، ومعالجة حالة عدم اليقين في بيئة تتسم بالمتغيرات اللحظية. برهنت النتائج بوضوح على أن التحديد المبكر والممنهج للمخاطر وتصنيفها، متبوعاً بصياغة استراتيجيات استجابة وقائية، يُحدث فارقاً جوهرياً في إنتاجية المشروع واستقراره المالي. أثبتت الدراسة أن المشاريع التي تدمج إجراءات وقنوات "تواصل استباقية" وشفافة تشهد انخفاضاً هائلاً في معدلات سوء الفهم الذي يغذي النزاعات. كما أظهرت النتائج أن "التوزيع العادل للمخاطر" (</w:t>
      </w:r>
      <w:r w:rsidRPr="001F3CE1">
        <w:rPr>
          <w:rFonts w:ascii="Sakkal Majalla" w:eastAsia="Sakkal Majalla" w:hAnsi="Sakkal Majalla" w:cs="Sakkal Majalla"/>
          <w:sz w:val="28"/>
          <w:szCs w:val="28"/>
          <w:lang w:val="en-US"/>
        </w:rPr>
        <w:t>Risk Allocation</w:t>
      </w:r>
      <w:r w:rsidRPr="001F3CE1">
        <w:rPr>
          <w:rFonts w:ascii="Sakkal Majalla" w:eastAsia="Sakkal Majalla" w:hAnsi="Sakkal Majalla" w:cs="Sakkal Majalla"/>
          <w:sz w:val="28"/>
          <w:szCs w:val="28"/>
          <w:rtl/>
        </w:rPr>
        <w:t>) بين أطراف التعاقد يلعب دوراً حاسماً في تقليل النزاعات وتسهيل إنجاز الأعمال بسلاسة. وقد صاغ الباحثون مفهوم "إدارة المخاطر المثالية" كمنهجية تعطي أولوية قصوى لمكافحة المخاطر المالية ذات الأضرار الجسيمة (</w:t>
      </w:r>
      <w:r w:rsidRPr="001F3CE1">
        <w:rPr>
          <w:rFonts w:ascii="Sakkal Majalla" w:eastAsia="Sakkal Majalla" w:hAnsi="Sakkal Majalla" w:cs="Sakkal Majalla"/>
          <w:sz w:val="28"/>
          <w:szCs w:val="28"/>
          <w:lang w:val="en-US"/>
        </w:rPr>
        <w:t>High-damage financial risks</w:t>
      </w:r>
      <w:r w:rsidRPr="001F3CE1">
        <w:rPr>
          <w:rFonts w:ascii="Sakkal Majalla" w:eastAsia="Sakkal Majalla" w:hAnsi="Sakkal Majalla" w:cs="Sakkal Majalla"/>
          <w:sz w:val="28"/>
          <w:szCs w:val="28"/>
          <w:rtl/>
        </w:rPr>
        <w:t>) وحماية التدفقات النقدية. تضرب هذه الدراسة في العصب الحساس للصناعة: مفهوم "عدم تماثل المعلومات" (</w:t>
      </w:r>
      <w:r w:rsidRPr="001F3CE1">
        <w:rPr>
          <w:rFonts w:ascii="Sakkal Majalla" w:eastAsia="Sakkal Majalla" w:hAnsi="Sakkal Majalla" w:cs="Sakkal Majalla"/>
          <w:sz w:val="28"/>
          <w:szCs w:val="28"/>
          <w:lang w:val="en-US"/>
        </w:rPr>
        <w:t>Data Asymmetry</w:t>
      </w:r>
      <w:r w:rsidRPr="001F3CE1">
        <w:rPr>
          <w:rFonts w:ascii="Sakkal Majalla" w:eastAsia="Sakkal Majalla" w:hAnsi="Sakkal Majalla" w:cs="Sakkal Majalla"/>
          <w:sz w:val="28"/>
          <w:szCs w:val="28"/>
          <w:rtl/>
        </w:rPr>
        <w:t xml:space="preserve">). في كثير من الأحيان، يحتفظ أحد الأطراف (المالك أو المقاول) بمعلومات حرجة ولا يشاركها، مما يعقد اتخاذ القرار ويؤدي لتعثر مفاجئ. تؤكد هذه النتائج أن الإدارة الاستباقية تعتمد جوهرياً على تفكيك هذه العزلة المعلوماتية. عندما يكون توزيع </w:t>
      </w:r>
      <w:r w:rsidRPr="001F3CE1">
        <w:rPr>
          <w:rFonts w:ascii="Sakkal Majalla" w:eastAsia="Sakkal Majalla" w:hAnsi="Sakkal Majalla" w:cs="Sakkal Majalla"/>
          <w:sz w:val="28"/>
          <w:szCs w:val="28"/>
          <w:rtl/>
        </w:rPr>
        <w:lastRenderedPageBreak/>
        <w:t>المخاطر في العقد مبنياً على مبدأ "نقل الخطر للطرف الأقدر على إدارته"، وعندما يتم تعزيز التواصل بين الأطراف المترابطة (</w:t>
      </w:r>
      <w:r w:rsidRPr="001F3CE1">
        <w:rPr>
          <w:rFonts w:ascii="Sakkal Majalla" w:eastAsia="Sakkal Majalla" w:hAnsi="Sakkal Majalla" w:cs="Sakkal Majalla"/>
          <w:sz w:val="28"/>
          <w:szCs w:val="28"/>
          <w:lang w:val="en-US"/>
        </w:rPr>
        <w:t>Stakeholder Interdependence</w:t>
      </w:r>
      <w:r w:rsidRPr="001F3CE1">
        <w:rPr>
          <w:rFonts w:ascii="Sakkal Majalla" w:eastAsia="Sakkal Majalla" w:hAnsi="Sakkal Majalla" w:cs="Sakkal Majalla"/>
          <w:sz w:val="28"/>
          <w:szCs w:val="28"/>
          <w:rtl/>
        </w:rPr>
        <w:t>)، تختفي الأرضية التي تنمو عليها المطالبات المالية العبثية. يمثل هذا دعوة لشركات التشييد في الرياض لتغيير ثقافتها التنظيمية نحو الشفافية التامة والاعتماد المتبادل، كاستراتيجية مالية وقانونية لضمان بقائها في سوق يتسم بتعقيد المتطلبات وسرعة الإنجاز</w:t>
      </w:r>
      <w:r>
        <w:rPr>
          <w:rFonts w:ascii="Sakkal Majalla" w:eastAsia="Sakkal Majalla" w:hAnsi="Sakkal Majalla" w:cs="Sakkal Majalla" w:hint="cs"/>
          <w:sz w:val="28"/>
          <w:szCs w:val="28"/>
          <w:rtl/>
          <w:lang w:val="en-US"/>
        </w:rPr>
        <w:t>.</w:t>
      </w:r>
    </w:p>
    <w:p w14:paraId="14B80AE7" w14:textId="77777777" w:rsidR="00011BB9" w:rsidRDefault="0060490D" w:rsidP="00011BB9">
      <w:pPr>
        <w:jc w:val="both"/>
        <w:outlineLvl w:val="2"/>
        <w:rPr>
          <w:rFonts w:ascii="Sakkal Majalla" w:eastAsia="Sakkal Majalla" w:hAnsi="Sakkal Majalla" w:cs="Sakkal Majalla"/>
          <w:sz w:val="28"/>
          <w:szCs w:val="28"/>
        </w:rPr>
      </w:pPr>
      <w:bookmarkStart w:id="20" w:name="_Toc235202789"/>
      <w:r>
        <w:rPr>
          <w:rFonts w:ascii="Sakkal Majalla" w:eastAsia="Sakkal Majalla" w:hAnsi="Sakkal Majalla" w:cs="Sakkal Majalla" w:hint="cs"/>
          <w:sz w:val="28"/>
          <w:szCs w:val="28"/>
          <w:rtl/>
        </w:rPr>
        <w:t>2-2-2.</w:t>
      </w:r>
      <w:r w:rsidR="00397719">
        <w:rPr>
          <w:rFonts w:ascii="Sakkal Majalla" w:eastAsia="Sakkal Majalla" w:hAnsi="Sakkal Majalla" w:cs="Sakkal Majalla"/>
          <w:sz w:val="28"/>
          <w:szCs w:val="28"/>
          <w:rtl/>
        </w:rPr>
        <w:t xml:space="preserve"> الدراسات الأجنبية:</w:t>
      </w:r>
      <w:bookmarkEnd w:id="20"/>
    </w:p>
    <w:p w14:paraId="738709AF" w14:textId="77777777" w:rsidR="009260FA" w:rsidRDefault="001F3CE1" w:rsidP="00A039E1">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1.</w:t>
      </w:r>
      <w:r w:rsidR="009260FA">
        <w:rPr>
          <w:rFonts w:ascii="Sakkal Majalla" w:eastAsia="Sakkal Majalla" w:hAnsi="Sakkal Majalla" w:cs="Sakkal Majalla"/>
          <w:sz w:val="28"/>
          <w:szCs w:val="28"/>
          <w:rtl/>
        </w:rPr>
        <w:t xml:space="preserve"> دراسة</w:t>
      </w:r>
      <w:r w:rsidR="00A039E1">
        <w:rPr>
          <w:rFonts w:ascii="Sakkal Majalla" w:eastAsia="Sakkal Majalla" w:hAnsi="Sakkal Majalla" w:cs="Sakkal Majalla" w:hint="cs"/>
          <w:sz w:val="28"/>
          <w:szCs w:val="28"/>
          <w:rtl/>
        </w:rPr>
        <w:t xml:space="preserve"> </w:t>
      </w:r>
      <w:r w:rsidR="00A039E1">
        <w:rPr>
          <w:rFonts w:ascii="Sakkal Majalla" w:eastAsia="Sakkal Majalla" w:hAnsi="Sakkal Majalla" w:cs="Sakkal Majalla"/>
          <w:sz w:val="28"/>
          <w:szCs w:val="28"/>
        </w:rPr>
        <w:t>Alshammari</w:t>
      </w:r>
      <w:r w:rsidR="009260FA">
        <w:rPr>
          <w:rFonts w:ascii="Sakkal Majalla" w:eastAsia="Sakkal Majalla" w:hAnsi="Sakkal Majalla" w:cs="Sakkal Majalla"/>
          <w:sz w:val="28"/>
          <w:szCs w:val="28"/>
          <w:rtl/>
        </w:rPr>
        <w:t xml:space="preserve"> </w:t>
      </w:r>
      <w:r w:rsidR="00A039E1">
        <w:rPr>
          <w:rFonts w:ascii="Sakkal Majalla" w:eastAsia="Sakkal Majalla" w:hAnsi="Sakkal Majalla" w:cs="Sakkal Majalla" w:hint="cs"/>
          <w:sz w:val="28"/>
          <w:szCs w:val="28"/>
          <w:rtl/>
        </w:rPr>
        <w:t xml:space="preserve">وآخرون </w:t>
      </w:r>
      <w:r w:rsidR="009260FA">
        <w:rPr>
          <w:rFonts w:ascii="Sakkal Majalla" w:eastAsia="Sakkal Majalla" w:hAnsi="Sakkal Majalla" w:cs="Sakkal Majalla"/>
          <w:sz w:val="28"/>
          <w:szCs w:val="28"/>
          <w:rtl/>
        </w:rPr>
        <w:t>(2020):</w:t>
      </w:r>
      <w:r>
        <w:rPr>
          <w:rFonts w:ascii="Sakkal Majalla" w:eastAsia="Sakkal Majalla" w:hAnsi="Sakkal Majalla" w:cs="Sakkal Majalla" w:hint="cs"/>
          <w:sz w:val="28"/>
          <w:szCs w:val="28"/>
          <w:rtl/>
        </w:rPr>
        <w:t xml:space="preserve"> المعنونة "</w:t>
      </w:r>
      <w:r w:rsidRPr="001F3CE1">
        <w:rPr>
          <w:rFonts w:ascii="Sakkal Majalla" w:eastAsia="Sakkal Majalla" w:hAnsi="Sakkal Majalla" w:cs="Sakkal Majalla"/>
          <w:sz w:val="28"/>
          <w:szCs w:val="28"/>
        </w:rPr>
        <w:t xml:space="preserve"> </w:t>
      </w:r>
      <w:r>
        <w:rPr>
          <w:rFonts w:ascii="Sakkal Majalla" w:eastAsia="Sakkal Majalla" w:hAnsi="Sakkal Majalla" w:cs="Sakkal Majalla"/>
          <w:sz w:val="28"/>
          <w:szCs w:val="28"/>
        </w:rPr>
        <w:t>Project Manager’s Skills for improving the performance of complex projects in Kuwait Construction Industry: A Review</w:t>
      </w:r>
      <w:r>
        <w:rPr>
          <w:rFonts w:ascii="Sakkal Majalla" w:eastAsia="Sakkal Majalla" w:hAnsi="Sakkal Majalla" w:cs="Sakkal Majalla" w:hint="cs"/>
          <w:sz w:val="28"/>
          <w:szCs w:val="28"/>
          <w:rtl/>
        </w:rPr>
        <w:t>"</w:t>
      </w:r>
    </w:p>
    <w:p w14:paraId="1E8B64E4" w14:textId="77777777" w:rsidR="009260FA" w:rsidRDefault="00A039E1" w:rsidP="00A039E1">
      <w:pPr>
        <w:jc w:val="both"/>
        <w:rPr>
          <w:rFonts w:ascii="Sakkal Majalla" w:eastAsia="Sakkal Majalla" w:hAnsi="Sakkal Majalla" w:cs="Sakkal Majalla"/>
          <w:sz w:val="28"/>
          <w:szCs w:val="28"/>
          <w:rtl/>
        </w:rPr>
      </w:pPr>
      <w:r w:rsidRPr="00A039E1">
        <w:rPr>
          <w:rFonts w:ascii="Sakkal Majalla" w:eastAsia="Sakkal Majalla" w:hAnsi="Sakkal Majalla" w:cs="Sakkal Majalla"/>
          <w:sz w:val="28"/>
          <w:szCs w:val="28"/>
          <w:rtl/>
        </w:rPr>
        <w:t>تتجاوز هذه الدراسة، التي استلهمت بياناتها من مشاريع البناء المعقدة في دولة الكويت، الإطار المحلي لتشكل مراجعة أكاديمية عالمية شاملة (</w:t>
      </w:r>
      <w:r w:rsidRPr="00A039E1">
        <w:rPr>
          <w:rFonts w:ascii="Sakkal Majalla" w:eastAsia="Sakkal Majalla" w:hAnsi="Sakkal Majalla" w:cs="Sakkal Majalla"/>
          <w:sz w:val="28"/>
          <w:szCs w:val="28"/>
          <w:lang w:val="en-US"/>
        </w:rPr>
        <w:t>Review Article</w:t>
      </w:r>
      <w:r w:rsidRPr="00A039E1">
        <w:rPr>
          <w:rFonts w:ascii="Sakkal Majalla" w:eastAsia="Sakkal Majalla" w:hAnsi="Sakkal Majalla" w:cs="Sakkal Majalla"/>
          <w:sz w:val="28"/>
          <w:szCs w:val="28"/>
          <w:rtl/>
        </w:rPr>
        <w:t>) حول كفاءة الكوادر البشرية. انطلق الباحثون من حقيقة أن فشل المشاريع الكبرى</w:t>
      </w:r>
      <w:r>
        <w:rPr>
          <w:rFonts w:ascii="Sakkal Majalla" w:eastAsia="Sakkal Majalla" w:hAnsi="Sakkal Majalla" w:cs="Sakkal Majalla" w:hint="cs"/>
          <w:sz w:val="28"/>
          <w:szCs w:val="28"/>
          <w:rtl/>
        </w:rPr>
        <w:t xml:space="preserve"> -</w:t>
      </w:r>
      <w:r w:rsidRPr="00A039E1">
        <w:rPr>
          <w:rFonts w:ascii="Sakkal Majalla" w:eastAsia="Sakkal Majalla" w:hAnsi="Sakkal Majalla" w:cs="Sakkal Majalla"/>
          <w:sz w:val="28"/>
          <w:szCs w:val="28"/>
          <w:rtl/>
        </w:rPr>
        <w:t>سواء بتجاوز التكاليف أو المدد</w:t>
      </w:r>
      <w:r>
        <w:rPr>
          <w:rFonts w:ascii="Sakkal Majalla" w:eastAsia="Sakkal Majalla" w:hAnsi="Sakkal Majalla" w:cs="Sakkal Majalla" w:hint="cs"/>
          <w:sz w:val="28"/>
          <w:szCs w:val="28"/>
          <w:rtl/>
        </w:rPr>
        <w:t xml:space="preserve">- </w:t>
      </w:r>
      <w:r w:rsidRPr="00A039E1">
        <w:rPr>
          <w:rFonts w:ascii="Sakkal Majalla" w:eastAsia="Sakkal Majalla" w:hAnsi="Sakkal Majalla" w:cs="Sakkal Majalla"/>
          <w:sz w:val="28"/>
          <w:szCs w:val="28"/>
          <w:rtl/>
        </w:rPr>
        <w:t>يرتبط بشكل مباشر بمستوى كفاءة القيادات المنفذة. سعت الدراسة لابتكار وتطوير "إطار لمهارات مدير المشروع" (</w:t>
      </w:r>
      <w:r w:rsidRPr="00A039E1">
        <w:rPr>
          <w:rFonts w:ascii="Sakkal Majalla" w:eastAsia="Sakkal Majalla" w:hAnsi="Sakkal Majalla" w:cs="Sakkal Majalla"/>
          <w:sz w:val="28"/>
          <w:szCs w:val="28"/>
          <w:lang w:val="en-US"/>
        </w:rPr>
        <w:t>PMSF</w:t>
      </w:r>
      <w:r w:rsidRPr="00A039E1">
        <w:rPr>
          <w:rFonts w:ascii="Sakkal Majalla" w:eastAsia="Sakkal Majalla" w:hAnsi="Sakkal Majalla" w:cs="Sakkal Majalla"/>
          <w:sz w:val="28"/>
          <w:szCs w:val="28"/>
          <w:rtl/>
        </w:rPr>
        <w:t>) مصمم خصيصاً للتصدي لتحديات التعقيد الإنشائي والتشابك التكنولوجي. اعتمدت المنهجية على جمع وتصنيف الأدبيات العالمية ثم بناء إطار نظري تم اختباره لاحقاً.</w:t>
      </w:r>
      <w:r>
        <w:rPr>
          <w:rFonts w:ascii="Sakkal Majalla" w:eastAsia="Sakkal Majalla" w:hAnsi="Sakkal Majalla" w:cs="Sakkal Majalla" w:hint="cs"/>
          <w:sz w:val="28"/>
          <w:szCs w:val="28"/>
          <w:rtl/>
        </w:rPr>
        <w:t xml:space="preserve"> </w:t>
      </w:r>
      <w:r w:rsidRPr="00A039E1">
        <w:rPr>
          <w:rFonts w:ascii="Sakkal Majalla" w:eastAsia="Sakkal Majalla" w:hAnsi="Sakkal Majalla" w:cs="Sakkal Majalla"/>
          <w:sz w:val="28"/>
          <w:szCs w:val="28"/>
          <w:rtl/>
        </w:rPr>
        <w:t>استخلصت الدراسة ست مهارات سلوكية وإدارية حتمية يجب أن يتحلى بها أي مدير مشروع ناجح: 1) القدرة على ابتكار وتطوير أفكار جديدة لحل الأزمات، 2) القدرة الفائقة على تبسيط الأجزاء المعقدة من المشروع وتفكيكها إلى مهام واضحة، 3) المرونة والقدرة على التعامل مع ثقافات وتوجهات متنوعة بسلاسة، 4) بناء علاقات قوية وشبكة تواصل متينة مع أعضاء الفريق وأصحاب المصلحة، 5) الفهم العميق للدوافع والخصائص السلوكية المتباينة للفريق، و6) مهارة التأثير الإيجابي والتحفيز المستمر. وقد توافقت هذه المخرجات بدقة مع توجهات الدليل المعرفي العالمي (</w:t>
      </w:r>
      <w:r w:rsidRPr="00A039E1">
        <w:rPr>
          <w:rFonts w:ascii="Sakkal Majalla" w:eastAsia="Sakkal Majalla" w:hAnsi="Sakkal Majalla" w:cs="Sakkal Majalla"/>
          <w:sz w:val="28"/>
          <w:szCs w:val="28"/>
          <w:lang w:val="en-US"/>
        </w:rPr>
        <w:t>PMBOK</w:t>
      </w:r>
      <w:r w:rsidRPr="00A039E1">
        <w:rPr>
          <w:rFonts w:ascii="Sakkal Majalla" w:eastAsia="Sakkal Majalla" w:hAnsi="Sakkal Majalla" w:cs="Sakkal Majalla"/>
          <w:sz w:val="28"/>
          <w:szCs w:val="28"/>
          <w:rtl/>
        </w:rPr>
        <w:t>)، الذي بات يركز على الوعي الذاتي، والقيادة، والتفكير السريع (</w:t>
      </w:r>
      <w:r w:rsidRPr="00A039E1">
        <w:rPr>
          <w:rFonts w:ascii="Sakkal Majalla" w:eastAsia="Sakkal Majalla" w:hAnsi="Sakkal Majalla" w:cs="Sakkal Majalla"/>
          <w:sz w:val="28"/>
          <w:szCs w:val="28"/>
          <w:lang w:val="en-US"/>
        </w:rPr>
        <w:t>Quick Thinking</w:t>
      </w:r>
      <w:r w:rsidRPr="00A039E1">
        <w:rPr>
          <w:rFonts w:ascii="Sakkal Majalla" w:eastAsia="Sakkal Majalla" w:hAnsi="Sakkal Majalla" w:cs="Sakkal Majalla"/>
          <w:sz w:val="28"/>
          <w:szCs w:val="28"/>
          <w:rtl/>
        </w:rPr>
        <w:t>) كأسس لإدارة المخاطر المعاصرة.</w:t>
      </w:r>
      <w:r>
        <w:rPr>
          <w:rFonts w:ascii="Sakkal Majalla" w:eastAsia="Sakkal Majalla" w:hAnsi="Sakkal Majalla" w:cs="Sakkal Majalla" w:hint="cs"/>
          <w:sz w:val="28"/>
          <w:szCs w:val="28"/>
          <w:rtl/>
          <w:lang w:val="en-US"/>
        </w:rPr>
        <w:t xml:space="preserve"> </w:t>
      </w:r>
      <w:r w:rsidRPr="00A039E1">
        <w:rPr>
          <w:rFonts w:ascii="Sakkal Majalla" w:eastAsia="Sakkal Majalla" w:hAnsi="Sakkal Majalla" w:cs="Sakkal Majalla"/>
          <w:sz w:val="28"/>
          <w:szCs w:val="28"/>
          <w:rtl/>
        </w:rPr>
        <w:t>تطرح هذه الدراسة بعداً يُغفل كثيراً في زحمة الحديث عن التكنولوجيا والعقود: "البعد البشري". مهما بلغ العقد الإنشائي من صرامة وحصافة، ومهما كانت البرمجيات متقدمة، فإن تطبيقها يخضع للتفاعل البشري. الغرور الإداري، أو التصعيد العاطفي للخلافات الفنية البسيطة، أو ضعف مهارات التفاوض، كلها عوامل تحول مشكلة هندسية صغيرة (يمكن حلها في الموقع) إلى مطالبة مالية بملايين الريالات على طاولات التحكيم. الإدارة الاستباقية للمخاطر يجب أن تشمل تدخلاً استباقياً في توظيف وتدريب مديري المشاريع على الذكاء العاطفي (</w:t>
      </w:r>
      <w:r w:rsidRPr="00A039E1">
        <w:rPr>
          <w:rFonts w:ascii="Sakkal Majalla" w:eastAsia="Sakkal Majalla" w:hAnsi="Sakkal Majalla" w:cs="Sakkal Majalla"/>
          <w:sz w:val="28"/>
          <w:szCs w:val="28"/>
          <w:lang w:val="en-US"/>
        </w:rPr>
        <w:t>Emotional Intelligence</w:t>
      </w:r>
      <w:r w:rsidRPr="00A039E1">
        <w:rPr>
          <w:rFonts w:ascii="Sakkal Majalla" w:eastAsia="Sakkal Majalla" w:hAnsi="Sakkal Majalla" w:cs="Sakkal Majalla"/>
          <w:sz w:val="28"/>
          <w:szCs w:val="28"/>
          <w:rtl/>
        </w:rPr>
        <w:t>) كأداة مالية وقانونية لامتصاص صدمات الاحتكاك اليومي في المشاريع العملاقة</w:t>
      </w:r>
      <w:r w:rsidR="009260FA">
        <w:rPr>
          <w:rFonts w:ascii="Sakkal Majalla" w:eastAsia="Sakkal Majalla" w:hAnsi="Sakkal Majalla" w:cs="Sakkal Majalla"/>
          <w:sz w:val="28"/>
          <w:szCs w:val="28"/>
          <w:rtl/>
        </w:rPr>
        <w:t>.</w:t>
      </w:r>
    </w:p>
    <w:p w14:paraId="64AA46AF" w14:textId="77777777" w:rsidR="009260FA" w:rsidRPr="002043AD" w:rsidRDefault="00A039E1" w:rsidP="00A039E1">
      <w:pPr>
        <w:rPr>
          <w:rFonts w:ascii="Sakkal Majalla" w:eastAsia="Sakkal Majalla" w:hAnsi="Sakkal Majalla" w:cs="Sakkal Majalla"/>
          <w:sz w:val="28"/>
          <w:szCs w:val="28"/>
        </w:rPr>
      </w:pPr>
      <w:r>
        <w:rPr>
          <w:rFonts w:ascii="Sakkal Majalla" w:eastAsia="Sakkal Majalla" w:hAnsi="Sakkal Majalla" w:cs="Sakkal Majalla" w:hint="cs"/>
          <w:sz w:val="28"/>
          <w:szCs w:val="28"/>
          <w:rtl/>
        </w:rPr>
        <w:t>2</w:t>
      </w:r>
      <w:r w:rsidR="009260FA">
        <w:rPr>
          <w:rFonts w:ascii="Sakkal Majalla" w:eastAsia="Sakkal Majalla" w:hAnsi="Sakkal Majalla" w:cs="Sakkal Majalla"/>
          <w:sz w:val="28"/>
          <w:szCs w:val="28"/>
          <w:rtl/>
        </w:rPr>
        <w:t>. تقرير أركاديس العالمي (</w:t>
      </w:r>
      <w:r w:rsidR="009260FA">
        <w:rPr>
          <w:rFonts w:ascii="Sakkal Majalla" w:eastAsia="Sakkal Majalla" w:hAnsi="Sakkal Majalla" w:cs="Sakkal Majalla"/>
          <w:sz w:val="28"/>
          <w:szCs w:val="28"/>
        </w:rPr>
        <w:t>Arcadis</w:t>
      </w:r>
      <w:r w:rsidR="009260FA">
        <w:rPr>
          <w:rFonts w:ascii="Sakkal Majalla" w:eastAsia="Sakkal Majalla" w:hAnsi="Sakkal Majalla" w:cs="Sakkal Majalla"/>
          <w:sz w:val="28"/>
          <w:szCs w:val="28"/>
          <w:rtl/>
        </w:rPr>
        <w:t>, 2025):</w:t>
      </w:r>
      <w:r>
        <w:rPr>
          <w:rFonts w:ascii="Sakkal Majalla" w:eastAsia="Sakkal Majalla" w:hAnsi="Sakkal Majalla" w:cs="Sakkal Majalla" w:hint="cs"/>
          <w:sz w:val="28"/>
          <w:szCs w:val="28"/>
          <w:rtl/>
        </w:rPr>
        <w:t xml:space="preserve"> المعنون </w:t>
      </w:r>
      <w:r w:rsidRPr="002043AD">
        <w:rPr>
          <w:rFonts w:ascii="Sakkal Majalla" w:eastAsia="Sakkal Majalla" w:hAnsi="Sakkal Majalla" w:cs="Sakkal Majalla" w:hint="cs"/>
          <w:sz w:val="28"/>
          <w:szCs w:val="28"/>
          <w:rtl/>
        </w:rPr>
        <w:t>"</w:t>
      </w:r>
      <w:r w:rsidRPr="002043AD">
        <w:rPr>
          <w:rFonts w:ascii="Sakkal Majalla" w:eastAsia="Sakkal Majalla" w:hAnsi="Sakkal Majalla" w:cs="Sakkal Majalla"/>
          <w:sz w:val="28"/>
          <w:szCs w:val="28"/>
        </w:rPr>
        <w:t>Construction Disputes in Motion: Speed, Agility, and Adapting to Change 15th Annual Construction Disputes Report North America | 2025 Construction Disputes in Motion: Speed, Agility, and Adapting to Change</w:t>
      </w:r>
      <w:r w:rsidRPr="002043AD">
        <w:rPr>
          <w:rFonts w:ascii="Sakkal Majalla" w:eastAsia="Sakkal Majalla" w:hAnsi="Sakkal Majalla" w:cs="Sakkal Majalla" w:hint="cs"/>
          <w:sz w:val="28"/>
          <w:szCs w:val="28"/>
          <w:rtl/>
        </w:rPr>
        <w:t>"</w:t>
      </w:r>
    </w:p>
    <w:p w14:paraId="736688D4" w14:textId="77777777" w:rsidR="009260FA" w:rsidRPr="00A039E1" w:rsidRDefault="00A039E1" w:rsidP="00A039E1">
      <w:pPr>
        <w:jc w:val="both"/>
        <w:rPr>
          <w:rFonts w:ascii="Sakkal Majalla" w:eastAsia="Sakkal Majalla" w:hAnsi="Sakkal Majalla" w:cs="Sakkal Majalla"/>
          <w:sz w:val="28"/>
          <w:szCs w:val="28"/>
          <w:rtl/>
          <w:lang w:val="en-US"/>
        </w:rPr>
      </w:pPr>
      <w:r w:rsidRPr="00A039E1">
        <w:rPr>
          <w:rFonts w:ascii="Sakkal Majalla" w:eastAsia="Sakkal Majalla" w:hAnsi="Sakkal Majalla" w:cs="Sakkal Majalla"/>
          <w:sz w:val="28"/>
          <w:szCs w:val="28"/>
          <w:rtl/>
        </w:rPr>
        <w:t>يُمثل تقرير شركة (</w:t>
      </w:r>
      <w:r w:rsidRPr="00A039E1">
        <w:rPr>
          <w:rFonts w:ascii="Sakkal Majalla" w:eastAsia="Sakkal Majalla" w:hAnsi="Sakkal Majalla" w:cs="Sakkal Majalla"/>
          <w:sz w:val="28"/>
          <w:szCs w:val="28"/>
          <w:lang w:val="en-US"/>
        </w:rPr>
        <w:t>Arcadis</w:t>
      </w:r>
      <w:r w:rsidRPr="00A039E1">
        <w:rPr>
          <w:rFonts w:ascii="Sakkal Majalla" w:eastAsia="Sakkal Majalla" w:hAnsi="Sakkal Majalla" w:cs="Sakkal Majalla"/>
          <w:sz w:val="28"/>
          <w:szCs w:val="28"/>
          <w:rtl/>
        </w:rPr>
        <w:t xml:space="preserve">) الاستشارية لعام 2025 المرصد الميداني الأوثق والبيانات التجريبية الأضخم على مستوى العالم لواقع النزاعات الإنشائية. يتميز التقرير بمنهجية جمع وتحليل لآلاف القضايا والمطالبات المالية الفعلية والموثقة عبر أمريكا الشمالية، والشرق الأوسط، وأوروبا، وآسيا، بغرض استخلاص المؤشرات الكلية حول قيم المطالبات، والمدة الزمنية للتقاضي، والأسباب الجذرية الأعمق، والحلول التكنولوجية الأكثر استخداماً للحد من هذه الظاهرة المنهكة. </w:t>
      </w:r>
      <w:r w:rsidRPr="00A039E1">
        <w:rPr>
          <w:rFonts w:ascii="Sakkal Majalla" w:eastAsia="Sakkal Majalla" w:hAnsi="Sakkal Majalla" w:cs="Sakkal Majalla"/>
          <w:sz w:val="28"/>
          <w:szCs w:val="28"/>
          <w:rtl/>
        </w:rPr>
        <w:lastRenderedPageBreak/>
        <w:t>أطلق التقرير جرس إنذار حقيقي للأسواق العالمية والمحلية؛ حيث قفز متوسط القيمة المالية للنزاع الواحد بزيادة مروعة بلغت أكثر من 60 مليون دولار أمريكي مقارنة بالأعوام السابقة. ورغم هذا التضخم المالي، سجل المتوسط الزمني لحل النزاع انخفاضاً نسبياً ليصل إلى 12.5 شهراً. المفارقة تكمن في الأسباب؛ فمنذ سنوات طويلة، لا يزال السبب الأول للنزاعات عالمياً هو "فشل الأطراف المتعاقدة في فهم التزاماتهم المتبادلة"، يليه "الغموض الشديد في صياغة العقود والمواصفات"، ثم "أوامر التغيير العشوائية". أوصى التقرير بشدة بالتنفيذ الحرفي للمراجعات الدقيقة قبل العطاءات، والاستعانة الفورية بالتحليل التنبؤي وتطبيقات الذكاء الاصطناعي لتطوير سرعة ورشاقة الاستجابة للأزمات.</w:t>
      </w:r>
      <w:r>
        <w:rPr>
          <w:rFonts w:ascii="Sakkal Majalla" w:eastAsia="Sakkal Majalla" w:hAnsi="Sakkal Majalla" w:cs="Sakkal Majalla" w:hint="cs"/>
          <w:sz w:val="28"/>
          <w:szCs w:val="28"/>
          <w:rtl/>
        </w:rPr>
        <w:t xml:space="preserve"> </w:t>
      </w:r>
      <w:r w:rsidRPr="00A039E1">
        <w:rPr>
          <w:rFonts w:ascii="Sakkal Majalla" w:eastAsia="Sakkal Majalla" w:hAnsi="Sakkal Majalla" w:cs="Sakkal Majalla"/>
          <w:sz w:val="28"/>
          <w:szCs w:val="28"/>
          <w:rtl/>
        </w:rPr>
        <w:t>تعكس القفزة المرعبة في قيمة النزاعات حقيقتين ماكرتين: الأولى هي التضخم المالي العالمي وارتفاع تكلفة رأس المال، والثانية هي فرط التعقيد (</w:t>
      </w:r>
      <w:r w:rsidRPr="00A039E1">
        <w:rPr>
          <w:rFonts w:ascii="Sakkal Majalla" w:eastAsia="Sakkal Majalla" w:hAnsi="Sakkal Majalla" w:cs="Sakkal Majalla"/>
          <w:sz w:val="28"/>
          <w:szCs w:val="28"/>
          <w:lang w:val="en-US"/>
        </w:rPr>
        <w:t>Hyper-complexity</w:t>
      </w:r>
      <w:r w:rsidRPr="00A039E1">
        <w:rPr>
          <w:rFonts w:ascii="Sakkal Majalla" w:eastAsia="Sakkal Majalla" w:hAnsi="Sakkal Majalla" w:cs="Sakkal Majalla"/>
          <w:sz w:val="28"/>
          <w:szCs w:val="28"/>
          <w:rtl/>
        </w:rPr>
        <w:t>) في المشاريع الحديثة حيث يؤدي تعطل مسار حرج واحد لتعطيل استثمارات بمليارات الدولارات. في المقابل، فإن استمرار تصدر "عدم الفهم" كسبب جذري للنزاعات يُعد دليلاً دامغاً على فشل ممارسات الصياغة القانونية التقليدية التي تتعمد الغموض لنقل المخاطر بشكل غير عادل. يتطلب هذا الوضع في السوق السعودي تطبيقاً حرفياً لـ "نظرية القانون الاستباقي" (</w:t>
      </w:r>
      <w:r w:rsidRPr="00A039E1">
        <w:rPr>
          <w:rFonts w:ascii="Sakkal Majalla" w:eastAsia="Sakkal Majalla" w:hAnsi="Sakkal Majalla" w:cs="Sakkal Majalla"/>
          <w:sz w:val="28"/>
          <w:szCs w:val="28"/>
          <w:lang w:val="en-US"/>
        </w:rPr>
        <w:t>Proactive Law</w:t>
      </w:r>
      <w:r w:rsidRPr="00A039E1">
        <w:rPr>
          <w:rFonts w:ascii="Sakkal Majalla" w:eastAsia="Sakkal Majalla" w:hAnsi="Sakkal Majalla" w:cs="Sakkal Majalla"/>
          <w:sz w:val="28"/>
          <w:szCs w:val="28"/>
          <w:rtl/>
        </w:rPr>
        <w:t>) لضمان كتابة العقود بلغة هندسية مبسطة لا تقبل التأويل المزدوج، وإقامة ورش عمل مشتركة لمواءمة الفهم قبل التوقيع الفعلي، وهو ما يعادل استثماراً بآلاف الريالات لإنقاذ ملايين الريالات مستقبلاً.</w:t>
      </w:r>
    </w:p>
    <w:p w14:paraId="3F9C2460" w14:textId="77777777" w:rsidR="009260FA" w:rsidRDefault="00BD570C" w:rsidP="00BD570C">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3</w:t>
      </w:r>
      <w:r w:rsidR="009260FA">
        <w:rPr>
          <w:rFonts w:ascii="Sakkal Majalla" w:eastAsia="Sakkal Majalla" w:hAnsi="Sakkal Majalla" w:cs="Sakkal Majalla"/>
          <w:sz w:val="28"/>
          <w:szCs w:val="28"/>
          <w:rtl/>
        </w:rPr>
        <w:t>. دراسة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Pr>
        <w:t>Amoah</w:t>
      </w:r>
      <w:r>
        <w:rPr>
          <w:rFonts w:ascii="Sakkal Majalla" w:eastAsia="Sakkal Majalla" w:hAnsi="Sakkal Majalla" w:cs="Sakkal Majalla" w:hint="cs"/>
          <w:sz w:val="28"/>
          <w:szCs w:val="28"/>
          <w:rtl/>
        </w:rPr>
        <w:t xml:space="preserve"> و</w:t>
      </w:r>
      <w:r>
        <w:rPr>
          <w:rFonts w:ascii="Sakkal Majalla" w:eastAsia="Sakkal Majalla" w:hAnsi="Sakkal Majalla" w:cs="Sakkal Majalla"/>
          <w:sz w:val="28"/>
          <w:szCs w:val="28"/>
        </w:rPr>
        <w:t>Nkosazana</w:t>
      </w:r>
      <w:r w:rsidR="009260FA">
        <w:rPr>
          <w:rFonts w:ascii="Sakkal Majalla" w:eastAsia="Sakkal Majalla" w:hAnsi="Sakkal Majalla" w:cs="Sakkal Majalla"/>
          <w:sz w:val="28"/>
          <w:szCs w:val="28"/>
          <w:rtl/>
        </w:rPr>
        <w:t xml:space="preserve"> (2023):</w:t>
      </w:r>
      <w:r>
        <w:rPr>
          <w:rFonts w:ascii="Sakkal Majalla" w:eastAsia="Sakkal Majalla" w:hAnsi="Sakkal Majalla" w:cs="Sakkal Majalla" w:hint="cs"/>
          <w:sz w:val="28"/>
          <w:szCs w:val="28"/>
          <w:rtl/>
        </w:rPr>
        <w:t xml:space="preserve"> المعنونة "</w:t>
      </w:r>
      <w:r w:rsidRPr="00BD570C">
        <w:rPr>
          <w:rFonts w:ascii="Sakkal Majalla" w:eastAsia="Sakkal Majalla" w:hAnsi="Sakkal Majalla" w:cs="Sakkal Majalla"/>
          <w:sz w:val="28"/>
          <w:szCs w:val="28"/>
        </w:rPr>
        <w:t xml:space="preserve"> </w:t>
      </w:r>
      <w:r>
        <w:rPr>
          <w:rFonts w:ascii="Sakkal Majalla" w:eastAsia="Sakkal Majalla" w:hAnsi="Sakkal Majalla" w:cs="Sakkal Majalla"/>
          <w:sz w:val="28"/>
          <w:szCs w:val="28"/>
        </w:rPr>
        <w:t>Effective management strategies for construction contract disputes</w:t>
      </w:r>
      <w:r>
        <w:rPr>
          <w:rFonts w:ascii="Sakkal Majalla" w:eastAsia="Sakkal Majalla" w:hAnsi="Sakkal Majalla" w:cs="Sakkal Majalla" w:hint="cs"/>
          <w:sz w:val="28"/>
          <w:szCs w:val="28"/>
          <w:rtl/>
        </w:rPr>
        <w:t xml:space="preserve"> "</w:t>
      </w:r>
    </w:p>
    <w:p w14:paraId="642C5E59" w14:textId="77777777" w:rsidR="009260FA" w:rsidRPr="00BD570C" w:rsidRDefault="00A039E1" w:rsidP="00BD570C">
      <w:pPr>
        <w:jc w:val="both"/>
        <w:rPr>
          <w:rFonts w:ascii="Sakkal Majalla" w:eastAsia="Sakkal Majalla" w:hAnsi="Sakkal Majalla" w:cs="Sakkal Majalla"/>
          <w:sz w:val="28"/>
          <w:szCs w:val="28"/>
          <w:vertAlign w:val="superscript"/>
          <w:lang w:val="en-US"/>
        </w:rPr>
      </w:pPr>
      <w:r w:rsidRPr="00A039E1">
        <w:rPr>
          <w:rFonts w:ascii="Sakkal Majalla" w:eastAsia="Sakkal Majalla" w:hAnsi="Sakkal Majalla" w:cs="Sakkal Majalla"/>
          <w:sz w:val="28"/>
          <w:szCs w:val="28"/>
          <w:rtl/>
        </w:rPr>
        <w:t>سعت هذه الدراسة التطبيقية لتوفير دليل عملي واستراتيجي للتعامل مع النزاعات الإنشائية في الأسواق النامية والمتقدمة (شملت تتبعات لأسواق إفريقية كجنوب إفريقيا وغانا، مع دمج إشارات لقطاع التشييد في المملكة المتحدة). انطلقت المنهجية من جمع بيانات مكثفة للمقاولين ومحترفي الصناعة، وتطبيق أداة (</w:t>
      </w:r>
      <w:r w:rsidRPr="00A039E1">
        <w:rPr>
          <w:rFonts w:ascii="Sakkal Majalla" w:eastAsia="Sakkal Majalla" w:hAnsi="Sakkal Majalla" w:cs="Sakkal Majalla"/>
          <w:sz w:val="28"/>
          <w:szCs w:val="28"/>
          <w:lang w:val="en-US"/>
        </w:rPr>
        <w:t>Pareto Analysis</w:t>
      </w:r>
      <w:r w:rsidRPr="00A039E1">
        <w:rPr>
          <w:rFonts w:ascii="Sakkal Majalla" w:eastAsia="Sakkal Majalla" w:hAnsi="Sakkal Majalla" w:cs="Sakkal Majalla"/>
          <w:sz w:val="28"/>
          <w:szCs w:val="28"/>
          <w:rtl/>
        </w:rPr>
        <w:t>) الإحصائية القوية، والتي تهدف لعزل العوامل الحيوية القليلة (20%) التي تسبب معظم المشاكل (80%)، مما يسهل توجيه الموارد نحو الحلول الأكثر تأثيراً.</w:t>
      </w:r>
      <w:r w:rsidR="00BD570C">
        <w:rPr>
          <w:rFonts w:ascii="Sakkal Majalla" w:eastAsia="Sakkal Majalla" w:hAnsi="Sakkal Majalla" w:cs="Sakkal Majalla" w:hint="cs"/>
          <w:sz w:val="28"/>
          <w:szCs w:val="28"/>
          <w:rtl/>
        </w:rPr>
        <w:t xml:space="preserve"> </w:t>
      </w:r>
      <w:r w:rsidRPr="00A039E1">
        <w:rPr>
          <w:rFonts w:ascii="Sakkal Majalla" w:eastAsia="Sakkal Majalla" w:hAnsi="Sakkal Majalla" w:cs="Sakkal Majalla"/>
          <w:sz w:val="28"/>
          <w:szCs w:val="28"/>
          <w:rtl/>
        </w:rPr>
        <w:t>استطاع تحليل باريتو تصفية وعزل 23 إلى 31 من المسببات والاستراتيجيات الأكثر حرجاً. تصدرت النزاعات المرتبطة بتأخير الجداول الزمنية، والمواعيد النهائية لتسليم الضمانات، ومخاطر عدم الامتثال للشروط التعاقدية. ومن بين الحلول الاستراتيجية التي طرحتها الدراسة كتدابير وقائية فعالة: فرض استخدام "الشروط المحددة سلفاً" (</w:t>
      </w:r>
      <w:r w:rsidRPr="00A039E1">
        <w:rPr>
          <w:rFonts w:ascii="Sakkal Majalla" w:eastAsia="Sakkal Majalla" w:hAnsi="Sakkal Majalla" w:cs="Sakkal Majalla"/>
          <w:sz w:val="28"/>
          <w:szCs w:val="28"/>
          <w:lang w:val="en-US"/>
        </w:rPr>
        <w:t>Predetermined Clauses</w:t>
      </w:r>
      <w:r w:rsidRPr="00A039E1">
        <w:rPr>
          <w:rFonts w:ascii="Sakkal Majalla" w:eastAsia="Sakkal Majalla" w:hAnsi="Sakkal Majalla" w:cs="Sakkal Majalla"/>
          <w:sz w:val="28"/>
          <w:szCs w:val="28"/>
          <w:rtl/>
        </w:rPr>
        <w:t>) والتي تتفق مسبقاً على آليات حساب التعويضات وتخصيص المخاطر، وبناء خطط طوارئ مالية (</w:t>
      </w:r>
      <w:r w:rsidRPr="00A039E1">
        <w:rPr>
          <w:rFonts w:ascii="Sakkal Majalla" w:eastAsia="Sakkal Majalla" w:hAnsi="Sakkal Majalla" w:cs="Sakkal Majalla"/>
          <w:sz w:val="28"/>
          <w:szCs w:val="28"/>
          <w:lang w:val="en-US"/>
        </w:rPr>
        <w:t>Contingency Plans</w:t>
      </w:r>
      <w:r w:rsidRPr="00A039E1">
        <w:rPr>
          <w:rFonts w:ascii="Sakkal Majalla" w:eastAsia="Sakkal Majalla" w:hAnsi="Sakkal Majalla" w:cs="Sakkal Majalla"/>
          <w:sz w:val="28"/>
          <w:szCs w:val="28"/>
          <w:rtl/>
        </w:rPr>
        <w:t>)، والتأكيد على عمليات "ما قبل الوساطة" (</w:t>
      </w:r>
      <w:r w:rsidRPr="00A039E1">
        <w:rPr>
          <w:rFonts w:ascii="Sakkal Majalla" w:eastAsia="Sakkal Majalla" w:hAnsi="Sakkal Majalla" w:cs="Sakkal Majalla"/>
          <w:sz w:val="28"/>
          <w:szCs w:val="28"/>
          <w:lang w:val="en-US"/>
        </w:rPr>
        <w:t>Pre-mediation</w:t>
      </w:r>
      <w:r w:rsidRPr="00A039E1">
        <w:rPr>
          <w:rFonts w:ascii="Sakkal Majalla" w:eastAsia="Sakkal Majalla" w:hAnsi="Sakkal Majalla" w:cs="Sakkal Majalla"/>
          <w:sz w:val="28"/>
          <w:szCs w:val="28"/>
          <w:rtl/>
        </w:rPr>
        <w:t>) والجاهزية المؤسسية لحل النزاع ودياً. كما برز عامل "الثقة" كمتغير متدخل (</w:t>
      </w:r>
      <w:r w:rsidRPr="00A039E1">
        <w:rPr>
          <w:rFonts w:ascii="Sakkal Majalla" w:eastAsia="Sakkal Majalla" w:hAnsi="Sakkal Majalla" w:cs="Sakkal Majalla"/>
          <w:sz w:val="28"/>
          <w:szCs w:val="28"/>
          <w:lang w:val="en-US"/>
        </w:rPr>
        <w:t>Intervening Variable</w:t>
      </w:r>
      <w:r w:rsidRPr="00A039E1">
        <w:rPr>
          <w:rFonts w:ascii="Sakkal Majalla" w:eastAsia="Sakkal Majalla" w:hAnsi="Sakkal Majalla" w:cs="Sakkal Majalla"/>
          <w:sz w:val="28"/>
          <w:szCs w:val="28"/>
          <w:rtl/>
        </w:rPr>
        <w:t>) حاسم في تسهيل استراتيجيات التفاوض وخفض حدة النزاع. تثبت هذه الدراسة أن الإدارة الفعالة للنزاعات تبدأ بخطوات مسبقة قبل تفاقم الأزمة. تحديد بنود واضحة ومسبقة لحساب الغرامات يزيل العنصر الشخصي والتقديري من المطالبات المالية، ويُجبر الأطراف على الاحتكام لمعادلة رياضية متفق عليها، وهو تطبيق نموذجي لعلاج "العقلانية المحدودة". علاوة على ذلك، يمثل بروز الثقة كمتغير متدخل دليلاً إضافياً على صحة "نظرية الإشراف" (</w:t>
      </w:r>
      <w:r w:rsidRPr="00A039E1">
        <w:rPr>
          <w:rFonts w:ascii="Sakkal Majalla" w:eastAsia="Sakkal Majalla" w:hAnsi="Sakkal Majalla" w:cs="Sakkal Majalla"/>
          <w:sz w:val="28"/>
          <w:szCs w:val="28"/>
          <w:lang w:val="en-US"/>
        </w:rPr>
        <w:t>Stewardship Theory</w:t>
      </w:r>
      <w:r w:rsidRPr="00A039E1">
        <w:rPr>
          <w:rFonts w:ascii="Sakkal Majalla" w:eastAsia="Sakkal Majalla" w:hAnsi="Sakkal Majalla" w:cs="Sakkal Majalla"/>
          <w:sz w:val="28"/>
          <w:szCs w:val="28"/>
          <w:rtl/>
        </w:rPr>
        <w:t>)؛ فمهما كانت العقود محكمة، فإن انعدام الثقة سيدفع الأطراف نحو التصيد القانوني للثغرات وإطالة أمد الإنجاز. من الضروري إذن أن تتبنى مؤسسات التشييد آليات مؤسسية شفافة تضمن بناء الثقة، كاستراتيجية جوهرية للوقاية من النزاعات في المشاريع الكبرى</w:t>
      </w:r>
      <w:r w:rsidR="009260FA">
        <w:rPr>
          <w:rFonts w:ascii="Sakkal Majalla" w:eastAsia="Sakkal Majalla" w:hAnsi="Sakkal Majalla" w:cs="Sakkal Majalla"/>
          <w:sz w:val="28"/>
          <w:szCs w:val="28"/>
          <w:rtl/>
        </w:rPr>
        <w:t>.</w:t>
      </w:r>
    </w:p>
    <w:p w14:paraId="152C769E" w14:textId="77777777" w:rsidR="009260FA" w:rsidRDefault="00BD570C" w:rsidP="00BD570C">
      <w:pPr>
        <w:rPr>
          <w:rFonts w:ascii="Sakkal Majalla" w:eastAsia="Sakkal Majalla" w:hAnsi="Sakkal Majalla" w:cs="Sakkal Majalla"/>
          <w:sz w:val="28"/>
          <w:szCs w:val="28"/>
        </w:rPr>
      </w:pPr>
      <w:r>
        <w:rPr>
          <w:rFonts w:ascii="Sakkal Majalla" w:eastAsia="Sakkal Majalla" w:hAnsi="Sakkal Majalla" w:cs="Sakkal Majalla" w:hint="cs"/>
          <w:sz w:val="28"/>
          <w:szCs w:val="28"/>
          <w:rtl/>
        </w:rPr>
        <w:lastRenderedPageBreak/>
        <w:t>4</w:t>
      </w:r>
      <w:r w:rsidR="009260FA">
        <w:rPr>
          <w:rFonts w:ascii="Sakkal Majalla" w:eastAsia="Sakkal Majalla" w:hAnsi="Sakkal Majalla" w:cs="Sakkal Majalla"/>
          <w:sz w:val="28"/>
          <w:szCs w:val="28"/>
          <w:rtl/>
        </w:rPr>
        <w:t>. دراسة</w:t>
      </w:r>
      <w:r>
        <w:rPr>
          <w:rFonts w:ascii="Sakkal Majalla" w:eastAsia="Sakkal Majalla" w:hAnsi="Sakkal Majalla" w:cs="Sakkal Majalla" w:hint="cs"/>
          <w:sz w:val="28"/>
          <w:szCs w:val="28"/>
          <w:rtl/>
        </w:rPr>
        <w:t xml:space="preserve"> وآخرون</w:t>
      </w:r>
      <w:r w:rsidR="009260FA">
        <w:rPr>
          <w:rFonts w:ascii="Sakkal Majalla" w:eastAsia="Sakkal Majalla" w:hAnsi="Sakkal Majalla" w:cs="Sakkal Majalla"/>
          <w:sz w:val="28"/>
          <w:szCs w:val="28"/>
          <w:rtl/>
        </w:rPr>
        <w:t xml:space="preserve"> (2025):</w:t>
      </w:r>
      <w:r>
        <w:rPr>
          <w:rFonts w:ascii="Sakkal Majalla" w:eastAsia="Sakkal Majalla" w:hAnsi="Sakkal Majalla" w:cs="Sakkal Majalla" w:hint="cs"/>
          <w:sz w:val="28"/>
          <w:szCs w:val="28"/>
          <w:rtl/>
        </w:rPr>
        <w:t xml:space="preserve"> المعنونة "</w:t>
      </w:r>
      <w:r>
        <w:rPr>
          <w:rFonts w:ascii="Sakkal Majalla" w:eastAsia="Sakkal Majalla" w:hAnsi="Sakkal Majalla" w:cs="Sakkal Majalla"/>
          <w:sz w:val="28"/>
          <w:szCs w:val="28"/>
        </w:rPr>
        <w:t>). Artificial intelligence applications for proactive dispute management in the construction industry: A systematic literature review</w:t>
      </w:r>
      <w:r>
        <w:rPr>
          <w:rFonts w:ascii="Sakkal Majalla" w:eastAsia="Sakkal Majalla" w:hAnsi="Sakkal Majalla" w:cs="Sakkal Majalla" w:hint="cs"/>
          <w:sz w:val="28"/>
          <w:szCs w:val="28"/>
          <w:rtl/>
        </w:rPr>
        <w:t xml:space="preserve"> "</w:t>
      </w:r>
    </w:p>
    <w:p w14:paraId="65CF4FA8" w14:textId="77777777" w:rsidR="009260FA" w:rsidRPr="00BD570C" w:rsidRDefault="00BD570C" w:rsidP="00BD570C">
      <w:pPr>
        <w:jc w:val="both"/>
        <w:rPr>
          <w:rFonts w:ascii="Sakkal Majalla" w:eastAsia="Sakkal Majalla" w:hAnsi="Sakkal Majalla" w:cs="Sakkal Majalla"/>
          <w:sz w:val="28"/>
          <w:szCs w:val="28"/>
          <w:lang w:val="en-US"/>
        </w:rPr>
      </w:pPr>
      <w:r w:rsidRPr="00BD570C">
        <w:rPr>
          <w:rFonts w:ascii="Sakkal Majalla" w:eastAsia="Sakkal Majalla" w:hAnsi="Sakkal Majalla" w:cs="Sakkal Majalla"/>
          <w:sz w:val="28"/>
          <w:szCs w:val="28"/>
          <w:rtl/>
        </w:rPr>
        <w:t>نحن هنا أمام واحدة من أهم الأبحاث المستقبلية التي تستشرف ثورة التشييد؛ حيث تصدت هذه الدراسة بالتحليل المنهجي الشامل (</w:t>
      </w:r>
      <w:r w:rsidRPr="00BD570C">
        <w:rPr>
          <w:rFonts w:ascii="Sakkal Majalla" w:eastAsia="Sakkal Majalla" w:hAnsi="Sakkal Majalla" w:cs="Sakkal Majalla"/>
          <w:sz w:val="28"/>
          <w:szCs w:val="28"/>
          <w:lang w:val="en-US"/>
        </w:rPr>
        <w:t>Systematic Literature Review</w:t>
      </w:r>
      <w:r w:rsidRPr="00BD570C">
        <w:rPr>
          <w:rFonts w:ascii="Sakkal Majalla" w:eastAsia="Sakkal Majalla" w:hAnsi="Sakkal Majalla" w:cs="Sakkal Majalla"/>
          <w:sz w:val="28"/>
          <w:szCs w:val="28"/>
          <w:rtl/>
        </w:rPr>
        <w:t>) لمئات الأوراق العلمية لتقييم كيفية توظيف تطبيقات الذكاء الاصطناعي (</w:t>
      </w:r>
      <w:r w:rsidRPr="00BD570C">
        <w:rPr>
          <w:rFonts w:ascii="Sakkal Majalla" w:eastAsia="Sakkal Majalla" w:hAnsi="Sakkal Majalla" w:cs="Sakkal Majalla"/>
          <w:sz w:val="28"/>
          <w:szCs w:val="28"/>
          <w:lang w:val="en-US"/>
        </w:rPr>
        <w:t>AI</w:t>
      </w:r>
      <w:r w:rsidRPr="00BD570C">
        <w:rPr>
          <w:rFonts w:ascii="Sakkal Majalla" w:eastAsia="Sakkal Majalla" w:hAnsi="Sakkal Majalla" w:cs="Sakkal Majalla"/>
          <w:sz w:val="28"/>
          <w:szCs w:val="28"/>
          <w:rtl/>
        </w:rPr>
        <w:t>) وتقنيات البيانات الضخمة لمنع النزاعات قبل وقوعها. ركزت الدراسة على تحويل البيانات التاريخية للمشاريع إلى محركات تنبؤية عبر تفعيل خوارزميات مثل "معالجة اللغات الطبيعية" (</w:t>
      </w:r>
      <w:r w:rsidRPr="00BD570C">
        <w:rPr>
          <w:rFonts w:ascii="Sakkal Majalla" w:eastAsia="Sakkal Majalla" w:hAnsi="Sakkal Majalla" w:cs="Sakkal Majalla"/>
          <w:sz w:val="28"/>
          <w:szCs w:val="28"/>
          <w:lang w:val="en-US"/>
        </w:rPr>
        <w:t>NLP</w:t>
      </w:r>
      <w:r w:rsidRPr="00BD570C">
        <w:rPr>
          <w:rFonts w:ascii="Sakkal Majalla" w:eastAsia="Sakkal Majalla" w:hAnsi="Sakkal Majalla" w:cs="Sakkal Majalla"/>
          <w:sz w:val="28"/>
          <w:szCs w:val="28"/>
          <w:rtl/>
        </w:rPr>
        <w:t>)، وشبكات بايز (</w:t>
      </w:r>
      <w:r w:rsidRPr="00BD570C">
        <w:rPr>
          <w:rFonts w:ascii="Sakkal Majalla" w:eastAsia="Sakkal Majalla" w:hAnsi="Sakkal Majalla" w:cs="Sakkal Majalla"/>
          <w:sz w:val="28"/>
          <w:szCs w:val="28"/>
          <w:lang w:val="en-US"/>
        </w:rPr>
        <w:t>Bayesian Belief Network</w:t>
      </w:r>
      <w:r w:rsidRPr="00BD570C">
        <w:rPr>
          <w:rFonts w:ascii="Sakkal Majalla" w:eastAsia="Sakkal Majalla" w:hAnsi="Sakkal Majalla" w:cs="Sakkal Majalla"/>
          <w:sz w:val="28"/>
          <w:szCs w:val="28"/>
          <w:rtl/>
        </w:rPr>
        <w:t>)، وآلات المتجهات الداعمة (</w:t>
      </w:r>
      <w:r>
        <w:rPr>
          <w:rFonts w:ascii="Sakkal Majalla" w:eastAsia="Sakkal Majalla" w:hAnsi="Sakkal Majalla" w:cs="Sakkal Majalla"/>
          <w:sz w:val="28"/>
          <w:szCs w:val="28"/>
          <w:lang w:val="en-US"/>
        </w:rPr>
        <w:t>Support Vector Machines – SVM</w:t>
      </w:r>
      <w:r>
        <w:rPr>
          <w:rFonts w:ascii="Sakkal Majalla" w:eastAsia="Sakkal Majalla" w:hAnsi="Sakkal Majalla" w:cs="Sakkal Majalla" w:hint="cs"/>
          <w:sz w:val="28"/>
          <w:szCs w:val="28"/>
          <w:rtl/>
          <w:lang w:val="en-US"/>
        </w:rPr>
        <w:t xml:space="preserve">). </w:t>
      </w:r>
      <w:r w:rsidRPr="00BD570C">
        <w:rPr>
          <w:rFonts w:ascii="Sakkal Majalla" w:eastAsia="Sakkal Majalla" w:hAnsi="Sakkal Majalla" w:cs="Sakkal Majalla"/>
          <w:sz w:val="28"/>
          <w:szCs w:val="28"/>
          <w:rtl/>
        </w:rPr>
        <w:t>رصدت الدراسة نجاحات مذهلة لنماذج الذكاء الاصطناعي في تحقيق أدوار استباقية حاسمة. شملت هذه الأدوار: التنبؤ بمخرجات القضايا القانونية، واقتراح الطريقة الأنسب لحل النزاع بناءً على نوع المشكلة، واكتشاف الأسباب الجذرية مبكراً، والتنبؤ باحتمالية نشوء النزاع رياضياً. المخرج الأكثر لفتاً للانتباه كان استخدام الذكاء الاصطناعي لبناء "مؤشر النزاع" (</w:t>
      </w:r>
      <w:r w:rsidRPr="00BD570C">
        <w:rPr>
          <w:rFonts w:ascii="Sakkal Majalla" w:eastAsia="Sakkal Majalla" w:hAnsi="Sakkal Majalla" w:cs="Sakkal Majalla"/>
          <w:sz w:val="28"/>
          <w:szCs w:val="28"/>
          <w:lang w:val="en-US"/>
        </w:rPr>
        <w:t>Dispute Index</w:t>
      </w:r>
      <w:r w:rsidRPr="00BD570C">
        <w:rPr>
          <w:rFonts w:ascii="Sakkal Majalla" w:eastAsia="Sakkal Majalla" w:hAnsi="Sakkal Majalla" w:cs="Sakkal Majalla"/>
          <w:sz w:val="28"/>
          <w:szCs w:val="28"/>
          <w:rtl/>
        </w:rPr>
        <w:t xml:space="preserve">) الذي يصنف المشاريع المستمرة إلى ثلاثة مستويات تحذيرية: من (0 إلى 3) تمثل إنذاراً مبكراً، من (4 إلى 10) تدل على مرحلة خطرة، وما فوق (10) يعتبر حالة طوارئ حادة. والأكثر إبهاراً أن هذه النماذج التنبؤية (مثل </w:t>
      </w:r>
      <w:r w:rsidRPr="00BD570C">
        <w:rPr>
          <w:rFonts w:ascii="Sakkal Majalla" w:eastAsia="Sakkal Majalla" w:hAnsi="Sakkal Majalla" w:cs="Sakkal Majalla"/>
          <w:sz w:val="28"/>
          <w:szCs w:val="28"/>
          <w:lang w:val="en-US"/>
        </w:rPr>
        <w:t>Multilayer Perceptron</w:t>
      </w:r>
      <w:r w:rsidRPr="00BD570C">
        <w:rPr>
          <w:rFonts w:ascii="Sakkal Majalla" w:eastAsia="Sakkal Majalla" w:hAnsi="Sakkal Majalla" w:cs="Sakkal Majalla"/>
          <w:sz w:val="28"/>
          <w:szCs w:val="28"/>
          <w:rtl/>
        </w:rPr>
        <w:t>) حققت دقة تصل إلى 95% في التنبؤ بنشوء مطالبات مالية استناداً لبيانات المشروع الميدانية.</w:t>
      </w:r>
      <w:r>
        <w:rPr>
          <w:rFonts w:ascii="Sakkal Majalla" w:eastAsia="Sakkal Majalla" w:hAnsi="Sakkal Majalla" w:cs="Sakkal Majalla" w:hint="cs"/>
          <w:sz w:val="28"/>
          <w:szCs w:val="28"/>
          <w:rtl/>
        </w:rPr>
        <w:t xml:space="preserve"> </w:t>
      </w:r>
      <w:r w:rsidRPr="00BD570C">
        <w:rPr>
          <w:rFonts w:ascii="Sakkal Majalla" w:eastAsia="Sakkal Majalla" w:hAnsi="Sakkal Majalla" w:cs="Sakkal Majalla"/>
          <w:sz w:val="28"/>
          <w:szCs w:val="28"/>
          <w:rtl/>
        </w:rPr>
        <w:t>نقف هنا أمام قفزة هائلة من الإدارة "التشخيصية" (</w:t>
      </w:r>
      <w:r w:rsidRPr="00BD570C">
        <w:rPr>
          <w:rFonts w:ascii="Sakkal Majalla" w:eastAsia="Sakkal Majalla" w:hAnsi="Sakkal Majalla" w:cs="Sakkal Majalla"/>
          <w:sz w:val="28"/>
          <w:szCs w:val="28"/>
          <w:lang w:val="en-US"/>
        </w:rPr>
        <w:t>Diagnostic</w:t>
      </w:r>
      <w:r w:rsidRPr="00BD570C">
        <w:rPr>
          <w:rFonts w:ascii="Sakkal Majalla" w:eastAsia="Sakkal Majalla" w:hAnsi="Sakkal Majalla" w:cs="Sakkal Majalla"/>
          <w:sz w:val="28"/>
          <w:szCs w:val="28"/>
          <w:rtl/>
        </w:rPr>
        <w:t>) إلى الإدارة "التنبؤية" (</w:t>
      </w:r>
      <w:r w:rsidRPr="00BD570C">
        <w:rPr>
          <w:rFonts w:ascii="Sakkal Majalla" w:eastAsia="Sakkal Majalla" w:hAnsi="Sakkal Majalla" w:cs="Sakkal Majalla"/>
          <w:sz w:val="28"/>
          <w:szCs w:val="28"/>
          <w:lang w:val="en-US"/>
        </w:rPr>
        <w:t>Predictive</w:t>
      </w:r>
      <w:r w:rsidRPr="00BD570C">
        <w:rPr>
          <w:rFonts w:ascii="Sakkal Majalla" w:eastAsia="Sakkal Majalla" w:hAnsi="Sakkal Majalla" w:cs="Sakkal Majalla"/>
          <w:sz w:val="28"/>
          <w:szCs w:val="28"/>
          <w:rtl/>
        </w:rPr>
        <w:t>) الخالصة. في الماضي، كان مدير المشروع يعتمد على الحدس لتقدير ما إذا كان التأخير في توريد الأسمنت سيؤدي لنزاع. اليوم، الخوارزميات تحلل آلاف المتغيرات المتشابكة لتطلق إنذاراً بأن نزاعاً بقيمة ملايين الريالات سيقع بعد ثلاثة أشهر باحتمالية 95%. هذا التحول يُسقط تماماً التحيزات المعرفية للبشر، ويفرض على كبريات شركات التشييد والجهات الحكومية في الرياض تبني منصات ذكاء اصطناعي كجزء لا يتجزأ من الحوكمة التعاقدية. من لا يتبنى هذه التقنيات سيكون كمن يقود سيارة في الظلام بدون مصابيح في طريق يعج بالمطالبات المالية</w:t>
      </w:r>
      <w:r w:rsidR="009260FA">
        <w:rPr>
          <w:rFonts w:ascii="Sakkal Majalla" w:eastAsia="Sakkal Majalla" w:hAnsi="Sakkal Majalla" w:cs="Sakkal Majalla"/>
          <w:sz w:val="28"/>
          <w:szCs w:val="28"/>
          <w:rtl/>
        </w:rPr>
        <w:t>.</w:t>
      </w:r>
    </w:p>
    <w:p w14:paraId="5D2FCC14" w14:textId="77777777" w:rsidR="009260FA" w:rsidRDefault="00BD570C" w:rsidP="002043AD">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5</w:t>
      </w:r>
      <w:r w:rsidR="009260FA">
        <w:rPr>
          <w:rFonts w:ascii="Sakkal Majalla" w:eastAsia="Sakkal Majalla" w:hAnsi="Sakkal Majalla" w:cs="Sakkal Majalla"/>
          <w:sz w:val="28"/>
          <w:szCs w:val="28"/>
          <w:rtl/>
        </w:rPr>
        <w:t>. دراسة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Pr>
        <w:t>Zhao</w:t>
      </w:r>
      <w:r w:rsidR="009260FA">
        <w:rPr>
          <w:rFonts w:ascii="Sakkal Majalla" w:eastAsia="Sakkal Majalla" w:hAnsi="Sakkal Majalla" w:cs="Sakkal Majalla"/>
          <w:sz w:val="28"/>
          <w:szCs w:val="28"/>
          <w:rtl/>
        </w:rPr>
        <w:t xml:space="preserve"> (2023):</w:t>
      </w:r>
      <w:r>
        <w:rPr>
          <w:rFonts w:ascii="Sakkal Majalla" w:eastAsia="Sakkal Majalla" w:hAnsi="Sakkal Majalla" w:cs="Sakkal Majalla" w:hint="cs"/>
          <w:sz w:val="28"/>
          <w:szCs w:val="28"/>
          <w:rtl/>
        </w:rPr>
        <w:t xml:space="preserve"> المعنونة "</w:t>
      </w:r>
      <w:r w:rsidRPr="00BD570C">
        <w:rPr>
          <w:rFonts w:ascii="Sakkal Majalla" w:eastAsia="Sakkal Majalla" w:hAnsi="Sakkal Majalla" w:cs="Sakkal Majalla"/>
          <w:sz w:val="28"/>
          <w:szCs w:val="28"/>
        </w:rPr>
        <w:t xml:space="preserve"> </w:t>
      </w:r>
      <w:r>
        <w:rPr>
          <w:rFonts w:ascii="Sakkal Majalla" w:eastAsia="Sakkal Majalla" w:hAnsi="Sakkal Majalla" w:cs="Sakkal Majalla"/>
          <w:sz w:val="28"/>
          <w:szCs w:val="28"/>
        </w:rPr>
        <w:t>Construction risk management research: intellectual structure and emerging themes</w:t>
      </w:r>
      <w:r>
        <w:rPr>
          <w:rFonts w:ascii="Sakkal Majalla" w:eastAsia="Sakkal Majalla" w:hAnsi="Sakkal Majalla" w:cs="Sakkal Majalla" w:hint="cs"/>
          <w:sz w:val="28"/>
          <w:szCs w:val="28"/>
          <w:rtl/>
        </w:rPr>
        <w:t xml:space="preserve"> "</w:t>
      </w:r>
    </w:p>
    <w:p w14:paraId="0DB4F243" w14:textId="77777777" w:rsidR="00B43D57" w:rsidRPr="00BD570C" w:rsidRDefault="00BD570C" w:rsidP="00BD570C">
      <w:pPr>
        <w:jc w:val="both"/>
        <w:rPr>
          <w:rFonts w:ascii="Sakkal Majalla" w:eastAsia="Sakkal Majalla" w:hAnsi="Sakkal Majalla" w:cs="Sakkal Majalla"/>
          <w:sz w:val="28"/>
          <w:szCs w:val="28"/>
          <w:rtl/>
          <w:lang w:val="en-US"/>
        </w:rPr>
      </w:pPr>
      <w:r w:rsidRPr="00BD570C">
        <w:rPr>
          <w:rFonts w:ascii="Sakkal Majalla" w:eastAsia="Sakkal Majalla" w:hAnsi="Sakkal Majalla" w:cs="Sakkal Majalla"/>
          <w:sz w:val="28"/>
          <w:szCs w:val="28"/>
          <w:rtl/>
        </w:rPr>
        <w:t>قدمت هذه الدراسة تشريحاً أكاديمياً موسوعياً للخرائط المعرفية والاتجاهات الناشئة (</w:t>
      </w:r>
      <w:r w:rsidRPr="00BD570C">
        <w:rPr>
          <w:rFonts w:ascii="Sakkal Majalla" w:eastAsia="Sakkal Majalla" w:hAnsi="Sakkal Majalla" w:cs="Sakkal Majalla"/>
          <w:sz w:val="28"/>
          <w:szCs w:val="28"/>
          <w:lang w:val="en-US"/>
        </w:rPr>
        <w:t>Intellectual Structure</w:t>
      </w:r>
      <w:r w:rsidRPr="00BD570C">
        <w:rPr>
          <w:rFonts w:ascii="Sakkal Majalla" w:eastAsia="Sakkal Majalla" w:hAnsi="Sakkal Majalla" w:cs="Sakkal Majalla"/>
          <w:sz w:val="28"/>
          <w:szCs w:val="28"/>
          <w:rtl/>
        </w:rPr>
        <w:t>) في علم إدارة مخاطر التشييد. لم تركز الدراسة على خطر تقني واحد، بل حللت المسار التطوري لمناهج السيطرة على عدم اليقين. واعتمدت في تحليلها على المقارنة المرجعية مع الأطر القياسية الدولية الموثوقة كمعيار (</w:t>
      </w:r>
      <w:r w:rsidRPr="00BD570C">
        <w:rPr>
          <w:rFonts w:ascii="Sakkal Majalla" w:eastAsia="Sakkal Majalla" w:hAnsi="Sakkal Majalla" w:cs="Sakkal Majalla"/>
          <w:sz w:val="28"/>
          <w:szCs w:val="28"/>
          <w:lang w:val="en-US"/>
        </w:rPr>
        <w:t>ISO</w:t>
      </w:r>
      <w:r w:rsidRPr="00BD570C">
        <w:rPr>
          <w:rFonts w:ascii="Sakkal Majalla" w:eastAsia="Sakkal Majalla" w:hAnsi="Sakkal Majalla" w:cs="Sakkal Majalla"/>
          <w:sz w:val="28"/>
          <w:szCs w:val="28"/>
          <w:rtl/>
        </w:rPr>
        <w:t xml:space="preserve"> 31000)، مسلطة الضوء على الوزن النسبي لتأثير كل مرحلة من مراحل إدارة المخاطر على استقرار التكاليف والجدول الزمني النهائي.</w:t>
      </w:r>
      <w:r>
        <w:rPr>
          <w:rFonts w:ascii="Sakkal Majalla" w:eastAsia="Sakkal Majalla" w:hAnsi="Sakkal Majalla" w:cs="Sakkal Majalla" w:hint="cs"/>
          <w:sz w:val="28"/>
          <w:szCs w:val="28"/>
          <w:vertAlign w:val="superscript"/>
          <w:rtl/>
          <w:lang w:val="en-US"/>
        </w:rPr>
        <w:t xml:space="preserve"> </w:t>
      </w:r>
      <w:r w:rsidRPr="00BD570C">
        <w:rPr>
          <w:rFonts w:ascii="Sakkal Majalla" w:eastAsia="Sakkal Majalla" w:hAnsi="Sakkal Majalla" w:cs="Sakkal Majalla"/>
          <w:sz w:val="28"/>
          <w:szCs w:val="28"/>
          <w:rtl/>
        </w:rPr>
        <w:t>أسفرت تحليلات الدراسة عن بيانات كمية قاطعة تعيد ترتيب أولويات الإدارة. فقد أثبتت أن مرحلة "المراقبة والتحكم المستمر اللحظي" تمتلك التأثير الجوهري الأكبر على أداء المشروع؛ حيث تساهم بنسبة 45% في استقرار التكاليف وتحصينها ضد الصدمات. وجاءت مرحلة "التخطيط للاستجابة" في المرتبة الثانية مساهمة بنسبة 26%. كما رصدت الدراسة تحول الصناعة الجذري نحو تطبيق "إدارة المخاطر المؤسسية" (</w:t>
      </w:r>
      <w:r w:rsidRPr="00BD570C">
        <w:rPr>
          <w:rFonts w:ascii="Sakkal Majalla" w:eastAsia="Sakkal Majalla" w:hAnsi="Sakkal Majalla" w:cs="Sakkal Majalla"/>
          <w:sz w:val="28"/>
          <w:szCs w:val="28"/>
          <w:lang w:val="en-US"/>
        </w:rPr>
        <w:t>Enterprise Risk Management - ERM</w:t>
      </w:r>
      <w:r w:rsidRPr="00BD570C">
        <w:rPr>
          <w:rFonts w:ascii="Sakkal Majalla" w:eastAsia="Sakkal Majalla" w:hAnsi="Sakkal Majalla" w:cs="Sakkal Majalla"/>
          <w:sz w:val="28"/>
          <w:szCs w:val="28"/>
          <w:rtl/>
        </w:rPr>
        <w:t>) الشاملة، فضلاً عن بروز دور حاسم للذكاء الاصطناعي التوليدي (</w:t>
      </w:r>
      <w:r w:rsidRPr="00BD570C">
        <w:rPr>
          <w:rFonts w:ascii="Sakkal Majalla" w:eastAsia="Sakkal Majalla" w:hAnsi="Sakkal Majalla" w:cs="Sakkal Majalla"/>
          <w:sz w:val="28"/>
          <w:szCs w:val="28"/>
          <w:lang w:val="en-US"/>
        </w:rPr>
        <w:t>GenAI</w:t>
      </w:r>
      <w:r w:rsidRPr="00BD570C">
        <w:rPr>
          <w:rFonts w:ascii="Sakkal Majalla" w:eastAsia="Sakkal Majalla" w:hAnsi="Sakkal Majalla" w:cs="Sakkal Majalla"/>
          <w:sz w:val="28"/>
          <w:szCs w:val="28"/>
          <w:rtl/>
        </w:rPr>
        <w:t>) في تفكيك وتعزيز فهم العقود المعقدة العابرة للحدود.</w:t>
      </w:r>
      <w:r>
        <w:rPr>
          <w:rFonts w:ascii="Sakkal Majalla" w:eastAsia="Sakkal Majalla" w:hAnsi="Sakkal Majalla" w:cs="Sakkal Majalla" w:hint="cs"/>
          <w:sz w:val="28"/>
          <w:szCs w:val="28"/>
          <w:rtl/>
        </w:rPr>
        <w:t xml:space="preserve"> </w:t>
      </w:r>
      <w:r w:rsidRPr="00BD570C">
        <w:rPr>
          <w:rFonts w:ascii="Sakkal Majalla" w:eastAsia="Sakkal Majalla" w:hAnsi="Sakkal Majalla" w:cs="Sakkal Majalla"/>
          <w:sz w:val="28"/>
          <w:szCs w:val="28"/>
          <w:rtl/>
        </w:rPr>
        <w:t xml:space="preserve">تُعد نسبة 45% لعملية المراقبة اللحظية تأكيداً صارخاً على قصور الممارسات التقليدية؛ فكتابة خطة مخاطر رائعة في بداية المشروع وتركها حبيسة الأدراج لا يحمي المشروع. الإدارة الاستباقية الناجحة تعني إبقاء المستشعرات </w:t>
      </w:r>
      <w:r w:rsidRPr="00BD570C">
        <w:rPr>
          <w:rFonts w:ascii="Sakkal Majalla" w:eastAsia="Sakkal Majalla" w:hAnsi="Sakkal Majalla" w:cs="Sakkal Majalla"/>
          <w:sz w:val="28"/>
          <w:szCs w:val="28"/>
          <w:rtl/>
        </w:rPr>
        <w:lastRenderedPageBreak/>
        <w:t>الإدارية والتقنية في حالة يقظة دائمة لالتقاط "الإشارات الضعيفة" وتصحيح المسار قبل تراكم الأخطاء. كما يمثل التحول نحو مفهوم (</w:t>
      </w:r>
      <w:r w:rsidRPr="00BD570C">
        <w:rPr>
          <w:rFonts w:ascii="Sakkal Majalla" w:eastAsia="Sakkal Majalla" w:hAnsi="Sakkal Majalla" w:cs="Sakkal Majalla"/>
          <w:sz w:val="28"/>
          <w:szCs w:val="28"/>
          <w:lang w:val="en-US"/>
        </w:rPr>
        <w:t>ERM</w:t>
      </w:r>
      <w:r w:rsidRPr="00BD570C">
        <w:rPr>
          <w:rFonts w:ascii="Sakkal Majalla" w:eastAsia="Sakkal Majalla" w:hAnsi="Sakkal Majalla" w:cs="Sakkal Majalla"/>
          <w:sz w:val="28"/>
          <w:szCs w:val="28"/>
          <w:rtl/>
        </w:rPr>
        <w:t>) ضرورة قصوى لشركات المقاولات الكبرى؛ فالمخاطر لم تعد محصورة داخل أسوار موقع البناء، بل ترتبط بتذبذب أسعار الصرف، وأزمات سلاسل الإمداد العالمية. واستخدام قدرات (</w:t>
      </w:r>
      <w:r w:rsidRPr="00BD570C">
        <w:rPr>
          <w:rFonts w:ascii="Sakkal Majalla" w:eastAsia="Sakkal Majalla" w:hAnsi="Sakkal Majalla" w:cs="Sakkal Majalla"/>
          <w:sz w:val="28"/>
          <w:szCs w:val="28"/>
          <w:lang w:val="en-US"/>
        </w:rPr>
        <w:t>GenAI</w:t>
      </w:r>
      <w:r w:rsidRPr="00BD570C">
        <w:rPr>
          <w:rFonts w:ascii="Sakkal Majalla" w:eastAsia="Sakkal Majalla" w:hAnsi="Sakkal Majalla" w:cs="Sakkal Majalla"/>
          <w:sz w:val="28"/>
          <w:szCs w:val="28"/>
          <w:rtl/>
        </w:rPr>
        <w:t>) لتحليل العقود الدولية المعقدة سيحمي الشركات الوطنية من الأفخاخ القانونية المبطنة عند عقد شراكات (</w:t>
      </w:r>
      <w:r w:rsidRPr="00BD570C">
        <w:rPr>
          <w:rFonts w:ascii="Sakkal Majalla" w:eastAsia="Sakkal Majalla" w:hAnsi="Sakkal Majalla" w:cs="Sakkal Majalla"/>
          <w:sz w:val="28"/>
          <w:szCs w:val="28"/>
          <w:lang w:val="en-US"/>
        </w:rPr>
        <w:t>Joint Ventures</w:t>
      </w:r>
      <w:r w:rsidRPr="00BD570C">
        <w:rPr>
          <w:rFonts w:ascii="Sakkal Majalla" w:eastAsia="Sakkal Majalla" w:hAnsi="Sakkal Majalla" w:cs="Sakkal Majalla"/>
          <w:sz w:val="28"/>
          <w:szCs w:val="28"/>
          <w:rtl/>
        </w:rPr>
        <w:t>) مع كيانات أجنبية ضخمة، مما يحقق عدالة الموقف التعاقدي</w:t>
      </w:r>
      <w:r w:rsidR="00011BB9" w:rsidRPr="00011BB9">
        <w:rPr>
          <w:rFonts w:ascii="Sakkal Majalla" w:eastAsia="Sakkal Majalla" w:hAnsi="Sakkal Majalla" w:cs="Sakkal Majalla"/>
          <w:sz w:val="28"/>
          <w:szCs w:val="28"/>
          <w:rtl/>
        </w:rPr>
        <w:t>.</w:t>
      </w:r>
    </w:p>
    <w:p w14:paraId="71BEA364" w14:textId="77777777" w:rsidR="00B43D57" w:rsidRDefault="0060490D" w:rsidP="0060490D">
      <w:pPr>
        <w:jc w:val="both"/>
        <w:outlineLvl w:val="2"/>
        <w:rPr>
          <w:rFonts w:ascii="Sakkal Majalla" w:eastAsia="Sakkal Majalla" w:hAnsi="Sakkal Majalla" w:cs="Sakkal Majalla"/>
          <w:sz w:val="28"/>
          <w:szCs w:val="28"/>
        </w:rPr>
      </w:pPr>
      <w:bookmarkStart w:id="21" w:name="_Toc235202790"/>
      <w:r>
        <w:rPr>
          <w:rFonts w:ascii="Sakkal Majalla" w:eastAsia="Sakkal Majalla" w:hAnsi="Sakkal Majalla" w:cs="Sakkal Majalla" w:hint="cs"/>
          <w:sz w:val="28"/>
          <w:szCs w:val="28"/>
          <w:rtl/>
        </w:rPr>
        <w:t>2-2-3.</w:t>
      </w:r>
      <w:r w:rsidR="00397719">
        <w:rPr>
          <w:rFonts w:ascii="Sakkal Majalla" w:eastAsia="Sakkal Majalla" w:hAnsi="Sakkal Majalla" w:cs="Sakkal Majalla"/>
          <w:sz w:val="28"/>
          <w:szCs w:val="28"/>
          <w:rtl/>
        </w:rPr>
        <w:t xml:space="preserve"> تحليل الدراسات السابقة:</w:t>
      </w:r>
      <w:bookmarkEnd w:id="21"/>
    </w:p>
    <w:p w14:paraId="398F363B" w14:textId="77777777" w:rsidR="009B01EB" w:rsidRDefault="009F1A77" w:rsidP="009F1A77">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بعد استعراض الأدبيات السابقة التي ناقشت إدارة المخاطر والنزاعات التعاقدية في قطاع التشييد على المستويين المحلي والعالمي، تبرز الحاجة المنهجية لإجراء مراجعة نقدية تركيبية (</w:t>
      </w:r>
      <w:r w:rsidRPr="009F1A77">
        <w:rPr>
          <w:rFonts w:ascii="Sakkal Majalla" w:eastAsia="Sakkal Majalla" w:hAnsi="Sakkal Majalla" w:cs="Sakkal Majalla"/>
          <w:sz w:val="28"/>
          <w:szCs w:val="28"/>
          <w:lang w:val="en-US"/>
        </w:rPr>
        <w:t>Thematic &amp; Methodological Synthesis</w:t>
      </w:r>
      <w:r w:rsidRPr="009F1A77">
        <w:rPr>
          <w:rFonts w:ascii="Sakkal Majalla" w:eastAsia="Sakkal Majalla" w:hAnsi="Sakkal Majalla" w:cs="Sakkal Majalla"/>
          <w:sz w:val="28"/>
          <w:szCs w:val="28"/>
          <w:rtl/>
        </w:rPr>
        <w:t>) تهدف إلى فك التشابك بين متغيرات تلك الدراسات، ورصد الفجوة المعرفية والتطبيقية الكامنة فيها، وتأصيل كيفية تقاطع الفروض والمحاور المقترحة في الدراسة الحالية مع تلك المخرجات لضمان تحقيق اليقين التعاقدي والاستقرار المالي للمشاريع.</w:t>
      </w:r>
    </w:p>
    <w:p w14:paraId="4620357F" w14:textId="77777777" w:rsidR="009B01EB" w:rsidRDefault="009F1A77" w:rsidP="002043AD">
      <w:pPr>
        <w:jc w:val="both"/>
        <w:outlineLvl w:val="3"/>
        <w:rPr>
          <w:rFonts w:ascii="Sakkal Majalla" w:eastAsia="Sakkal Majalla" w:hAnsi="Sakkal Majalla" w:cs="Sakkal Majalla"/>
          <w:sz w:val="28"/>
          <w:szCs w:val="28"/>
          <w:rtl/>
        </w:rPr>
      </w:pPr>
      <w:bookmarkStart w:id="22" w:name="_Toc235202791"/>
      <w:r>
        <w:rPr>
          <w:rFonts w:ascii="Sakkal Majalla" w:eastAsia="Sakkal Majalla" w:hAnsi="Sakkal Majalla" w:cs="Sakkal Majalla" w:hint="cs"/>
          <w:sz w:val="28"/>
          <w:szCs w:val="28"/>
          <w:rtl/>
        </w:rPr>
        <w:t>2-2-3-1.</w:t>
      </w:r>
      <w:r w:rsidRPr="009F1A77">
        <w:rPr>
          <w:rFonts w:ascii="Sakkal Majalla" w:eastAsia="Sakkal Majalla" w:hAnsi="Sakkal Majalla" w:cs="Sakkal Majalla"/>
          <w:sz w:val="28"/>
          <w:szCs w:val="28"/>
          <w:rtl/>
        </w:rPr>
        <w:t xml:space="preserve"> المراجعة المحورية المقارنة للأدبيات السابقة</w:t>
      </w:r>
      <w:bookmarkEnd w:id="22"/>
    </w:p>
    <w:p w14:paraId="5CB12E97" w14:textId="77777777" w:rsidR="009B01EB" w:rsidRPr="009F1A77" w:rsidRDefault="009F1A77" w:rsidP="009F1A77">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يمكن تصنيف التراكم المعرفي للأدبيات السابقة المستعرضة إلى أربعة محاور هيكلية تتقاطع بشكل مباشر مع أبعاد الدراسة الحالية</w:t>
      </w:r>
      <w:r>
        <w:rPr>
          <w:rFonts w:ascii="Sakkal Majalla" w:eastAsia="Sakkal Majalla" w:hAnsi="Sakkal Majalla" w:cs="Sakkal Majalla" w:hint="cs"/>
          <w:sz w:val="28"/>
          <w:szCs w:val="28"/>
          <w:rtl/>
        </w:rPr>
        <w:t>.</w:t>
      </w:r>
    </w:p>
    <w:p w14:paraId="14552E73" w14:textId="77777777" w:rsidR="009B01EB" w:rsidRDefault="009F1A77" w:rsidP="0060490D">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أولاً: ديناميكيات ومسببات النزاعات والمطالبات المالية في بيئة التشييد</w:t>
      </w:r>
    </w:p>
    <w:p w14:paraId="22E3B238" w14:textId="77777777" w:rsidR="009B01EB" w:rsidRPr="009F1A77" w:rsidRDefault="009F1A77" w:rsidP="009F1A77">
      <w:pPr>
        <w:jc w:val="both"/>
        <w:rPr>
          <w:rFonts w:ascii="Sakkal Majalla" w:eastAsia="Sakkal Majalla" w:hAnsi="Sakkal Majalla" w:cs="Sakkal Majalla"/>
          <w:sz w:val="28"/>
          <w:szCs w:val="28"/>
          <w:vertAlign w:val="superscript"/>
          <w:rtl/>
          <w:lang w:val="en-US"/>
        </w:rPr>
      </w:pPr>
      <w:r w:rsidRPr="009F1A77">
        <w:rPr>
          <w:rFonts w:ascii="Sakkal Majalla" w:eastAsia="Sakkal Majalla" w:hAnsi="Sakkal Majalla" w:cs="Sakkal Majalla"/>
          <w:sz w:val="28"/>
          <w:szCs w:val="28"/>
          <w:rtl/>
        </w:rPr>
        <w:t>تتضافر الأدبيات في تشخيص قطاع التشييد كبيئة عالية التعقيد (</w:t>
      </w:r>
      <w:r w:rsidRPr="009F1A77">
        <w:rPr>
          <w:rFonts w:ascii="Sakkal Majalla" w:eastAsia="Sakkal Majalla" w:hAnsi="Sakkal Majalla" w:cs="Sakkal Majalla"/>
          <w:sz w:val="28"/>
          <w:szCs w:val="28"/>
          <w:lang w:val="en-US"/>
        </w:rPr>
        <w:t>Hyper-complexity</w:t>
      </w:r>
      <w:r w:rsidRPr="009F1A77">
        <w:rPr>
          <w:rFonts w:ascii="Sakkal Majalla" w:eastAsia="Sakkal Majalla" w:hAnsi="Sakkal Majalla" w:cs="Sakkal Majalla"/>
          <w:sz w:val="28"/>
          <w:szCs w:val="28"/>
          <w:rtl/>
        </w:rPr>
        <w:t xml:space="preserve">) وعرضة لنشوء النزاعات بشكل مضطرد. فميدانياً، كشفت دراسة </w:t>
      </w:r>
      <w:proofErr w:type="spellStart"/>
      <w:r w:rsidRPr="009F1A77">
        <w:rPr>
          <w:rFonts w:ascii="Sakkal Majalla" w:eastAsia="Sakkal Majalla" w:hAnsi="Sakkal Majalla" w:cs="Sakkal Majalla"/>
          <w:sz w:val="28"/>
          <w:szCs w:val="28"/>
          <w:lang w:val="en-US"/>
        </w:rPr>
        <w:t>Shash</w:t>
      </w:r>
      <w:proofErr w:type="spellEnd"/>
      <w:r w:rsidRPr="009F1A77">
        <w:rPr>
          <w:rFonts w:ascii="Sakkal Majalla" w:eastAsia="Sakkal Majalla" w:hAnsi="Sakkal Majalla" w:cs="Sakkal Majalla"/>
          <w:sz w:val="28"/>
          <w:szCs w:val="28"/>
          <w:lang w:val="en-US"/>
        </w:rPr>
        <w:t xml:space="preserve"> &amp; Habash</w:t>
      </w:r>
      <w:r w:rsidRPr="009F1A77">
        <w:rPr>
          <w:rFonts w:ascii="Sakkal Majalla" w:eastAsia="Sakkal Majalla" w:hAnsi="Sakkal Majalla" w:cs="Sakkal Majalla"/>
          <w:sz w:val="28"/>
          <w:szCs w:val="28"/>
          <w:rtl/>
        </w:rPr>
        <w:t xml:space="preserve"> (2021) أن ما يقرب من 60% من المقاولين والملاك في السوق السعودي يواجهون ما لا يقل عن نزاعين تعاقديين شهرياً، وهو معدل استهلاك مفرط للموارد يغذي ظاهرة "تلوث التكاليف". وتتوافق هذه الكثافة المحلية مع المعطيات العالمية لتقرير </w:t>
      </w:r>
      <w:r w:rsidRPr="009F1A77">
        <w:rPr>
          <w:rFonts w:ascii="Sakkal Majalla" w:eastAsia="Sakkal Majalla" w:hAnsi="Sakkal Majalla" w:cs="Sakkal Majalla"/>
          <w:sz w:val="28"/>
          <w:szCs w:val="28"/>
          <w:lang w:val="en-US"/>
        </w:rPr>
        <w:t>Arcadis</w:t>
      </w:r>
      <w:r w:rsidRPr="009F1A77">
        <w:rPr>
          <w:rFonts w:ascii="Sakkal Majalla" w:eastAsia="Sakkal Majalla" w:hAnsi="Sakkal Majalla" w:cs="Sakkal Majalla"/>
          <w:sz w:val="28"/>
          <w:szCs w:val="28"/>
          <w:rtl/>
        </w:rPr>
        <w:t xml:space="preserve"> (2025) الذي سجل قفزة مروعة في متوسط القيمة المالية للنزاع الإنشائي الواحد بأكثر من 60 مليون دولار.</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 xml:space="preserve">أما جغرافياً، فقد أوضحت دراسة </w:t>
      </w:r>
      <w:proofErr w:type="spellStart"/>
      <w:r w:rsidRPr="009F1A77">
        <w:rPr>
          <w:rFonts w:ascii="Sakkal Majalla" w:eastAsia="Sakkal Majalla" w:hAnsi="Sakkal Majalla" w:cs="Sakkal Majalla"/>
          <w:sz w:val="28"/>
          <w:szCs w:val="28"/>
          <w:lang w:val="en-US"/>
        </w:rPr>
        <w:t>Majrashi</w:t>
      </w:r>
      <w:proofErr w:type="spellEnd"/>
      <w:r w:rsidRPr="009F1A77">
        <w:rPr>
          <w:rFonts w:ascii="Sakkal Majalla" w:eastAsia="Sakkal Majalla" w:hAnsi="Sakkal Majalla" w:cs="Sakkal Majalla"/>
          <w:sz w:val="28"/>
          <w:szCs w:val="28"/>
          <w:rtl/>
        </w:rPr>
        <w:t xml:space="preserve"> (2024) تباين طبيعة النزاع؛ حيث تتركز في المنطقة الشرقية حول صدمات الإنتاج النفطي وعيوب التصاميم الهندسية، بينما تتكثف في المنطقة الوسطى (الرياض) حول ركاكة صياغة العقود، وتضارب وثائق العطاء، وفرض جداول زمنية غير واقعية لتلبية متطلبات كفاءة الإنفاق وبرامج التحول الوطني.</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 xml:space="preserve">وتكاملت هذه النتائج مع دراسة </w:t>
      </w:r>
      <w:r w:rsidRPr="009F1A77">
        <w:rPr>
          <w:rFonts w:ascii="Sakkal Majalla" w:eastAsia="Sakkal Majalla" w:hAnsi="Sakkal Majalla" w:cs="Sakkal Majalla"/>
          <w:sz w:val="28"/>
          <w:szCs w:val="28"/>
          <w:lang w:val="en-US"/>
        </w:rPr>
        <w:t>Shaikh et al</w:t>
      </w:r>
      <w:r w:rsidRPr="009F1A77">
        <w:rPr>
          <w:rFonts w:ascii="Sakkal Majalla" w:eastAsia="Sakkal Majalla" w:hAnsi="Sakkal Majalla" w:cs="Sakkal Majalla"/>
          <w:sz w:val="28"/>
          <w:szCs w:val="28"/>
          <w:rtl/>
        </w:rPr>
        <w:t>. (2020) التي أرجعت نشوء النزاعات إلى ظاهرة "العطاءات المنخفضة الانتحارية" (</w:t>
      </w:r>
      <w:r w:rsidRPr="009F1A77">
        <w:rPr>
          <w:rFonts w:ascii="Sakkal Majalla" w:eastAsia="Sakkal Majalla" w:hAnsi="Sakkal Majalla" w:cs="Sakkal Majalla"/>
          <w:sz w:val="28"/>
          <w:szCs w:val="28"/>
          <w:lang w:val="en-US"/>
        </w:rPr>
        <w:t>Underbidding</w:t>
      </w:r>
      <w:r w:rsidRPr="009F1A77">
        <w:rPr>
          <w:rFonts w:ascii="Sakkal Majalla" w:eastAsia="Sakkal Majalla" w:hAnsi="Sakkal Majalla" w:cs="Sakkal Majalla"/>
          <w:sz w:val="28"/>
          <w:szCs w:val="28"/>
          <w:rtl/>
        </w:rPr>
        <w:t>)، حيث يضطر المقاول لتقديم أسعار غير واقعية للفوز بالمشروع، ثم يعمد لاحقاً إلى تصيد الثغرات التعاقدية عبر مطالبات التأخير والأعمال الإضافية لتعويض خسائره.</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 xml:space="preserve">وتطرح دراسة </w:t>
      </w:r>
      <w:r w:rsidRPr="009F1A77">
        <w:rPr>
          <w:rFonts w:ascii="Sakkal Majalla" w:eastAsia="Sakkal Majalla" w:hAnsi="Sakkal Majalla" w:cs="Sakkal Majalla"/>
          <w:sz w:val="28"/>
          <w:szCs w:val="28"/>
          <w:lang w:val="en-US"/>
        </w:rPr>
        <w:t>Alghamdi et al</w:t>
      </w:r>
      <w:r w:rsidRPr="009F1A77">
        <w:rPr>
          <w:rFonts w:ascii="Sakkal Majalla" w:eastAsia="Sakkal Majalla" w:hAnsi="Sakkal Majalla" w:cs="Sakkal Majalla"/>
          <w:sz w:val="28"/>
          <w:szCs w:val="28"/>
          <w:rtl/>
        </w:rPr>
        <w:t>. (2024) بعداً حاسماً يتعلق بـ "زمن كمون النزاع" (</w:t>
      </w:r>
      <w:r w:rsidRPr="009F1A77">
        <w:rPr>
          <w:rFonts w:ascii="Sakkal Majalla" w:eastAsia="Sakkal Majalla" w:hAnsi="Sakkal Majalla" w:cs="Sakkal Majalla"/>
          <w:sz w:val="28"/>
          <w:szCs w:val="28"/>
          <w:lang w:val="en-US"/>
        </w:rPr>
        <w:t>Dispute Latency</w:t>
      </w:r>
      <w:r w:rsidRPr="009F1A77">
        <w:rPr>
          <w:rFonts w:ascii="Sakkal Majalla" w:eastAsia="Sakkal Majalla" w:hAnsi="Sakkal Majalla" w:cs="Sakkal Majalla"/>
          <w:sz w:val="28"/>
          <w:szCs w:val="28"/>
          <w:rtl/>
        </w:rPr>
        <w:t>)، مبينة أن النزاعات تتخلق ببطء جراء تراكم إخفاقات تشغيلية صغرى، مثل نقص المخططات التاريخية (</w:t>
      </w:r>
      <w:r w:rsidRPr="009F1A77">
        <w:rPr>
          <w:rFonts w:ascii="Sakkal Majalla" w:eastAsia="Sakkal Majalla" w:hAnsi="Sakkal Majalla" w:cs="Sakkal Majalla"/>
          <w:sz w:val="28"/>
          <w:szCs w:val="28"/>
          <w:lang w:val="en-US"/>
        </w:rPr>
        <w:t>As-built drawings</w:t>
      </w:r>
      <w:r w:rsidRPr="009F1A77">
        <w:rPr>
          <w:rFonts w:ascii="Sakkal Majalla" w:eastAsia="Sakkal Majalla" w:hAnsi="Sakkal Majalla" w:cs="Sakkal Majalla"/>
          <w:sz w:val="28"/>
          <w:szCs w:val="28"/>
          <w:rtl/>
        </w:rPr>
        <w:t>)، حتى تنفجر في مرحلة الإغلاق المالي للمشروع</w:t>
      </w:r>
      <w:r>
        <w:rPr>
          <w:rFonts w:ascii="Sakkal Majalla" w:eastAsia="Sakkal Majalla" w:hAnsi="Sakkal Majalla" w:cs="Sakkal Majalla" w:hint="cs"/>
          <w:sz w:val="28"/>
          <w:szCs w:val="28"/>
          <w:rtl/>
        </w:rPr>
        <w:t>.</w:t>
      </w:r>
    </w:p>
    <w:p w14:paraId="1438C9EA" w14:textId="77777777" w:rsidR="009B01EB" w:rsidRPr="009F1A77" w:rsidRDefault="009F1A77" w:rsidP="0060490D">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ثانياً: أثر الإدارة الاستباقية للمخاطر على الأداء التشغيلي والمالي</w:t>
      </w:r>
    </w:p>
    <w:p w14:paraId="61A6D8FE" w14:textId="77777777" w:rsidR="009F1A77" w:rsidRDefault="009F1A77" w:rsidP="009F1A77">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lastRenderedPageBreak/>
        <w:t xml:space="preserve">تقدم الأدبيات براهين تجريبية قاطعة على جدوى التحول من النهج التفاعلي التقليدي (إطفاء الحرائق) إلى النهج الاستباقي. وتبرز دراسة </w:t>
      </w:r>
      <w:r w:rsidRPr="009F1A77">
        <w:rPr>
          <w:rFonts w:ascii="Sakkal Majalla" w:eastAsia="Sakkal Majalla" w:hAnsi="Sakkal Majalla" w:cs="Sakkal Majalla"/>
          <w:sz w:val="28"/>
          <w:szCs w:val="28"/>
          <w:lang w:val="en-US"/>
        </w:rPr>
        <w:t>Ahmad</w:t>
      </w:r>
      <w:r w:rsidRPr="009F1A77">
        <w:rPr>
          <w:rFonts w:ascii="Sakkal Majalla" w:eastAsia="Sakkal Majalla" w:hAnsi="Sakkal Majalla" w:cs="Sakkal Majalla"/>
          <w:sz w:val="28"/>
          <w:szCs w:val="28"/>
          <w:rtl/>
        </w:rPr>
        <w:t xml:space="preserve"> (2026) كإثبات رقمي مباشر؛ حيث أظهرت بالدليل الكمي أن الالتزام المنهجي بأبعاد إدارة المخاطر يُحدث قفزة نوعية في كفاءة الأداء التشغيلي للمشاريع الهندسية بمتوسط زيادة يبلغ 27%، مع ارتقاء بمستويات الجودة الكلية بنسبة 31%. ويؤكد هذا الأثر المالي ما توصلت إليه دراسة القهوادي (2024) من أن غياب الرقابة والوقاية التعاقدية قد يؤدي إلى هدر مالي مباشر يصل إلى 75% من قيمة ميزانية المشروع في البيئات غير المستقرة.</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 xml:space="preserve">وفيما يتعلق بوزن أبعاد إدارة المخاطر، تقدم دراسة </w:t>
      </w:r>
      <w:r w:rsidRPr="009F1A77">
        <w:rPr>
          <w:rFonts w:ascii="Sakkal Majalla" w:eastAsia="Sakkal Majalla" w:hAnsi="Sakkal Majalla" w:cs="Sakkal Majalla"/>
          <w:sz w:val="28"/>
          <w:szCs w:val="28"/>
          <w:lang w:val="en-US"/>
        </w:rPr>
        <w:t>Zhao</w:t>
      </w:r>
      <w:r w:rsidRPr="009F1A77">
        <w:rPr>
          <w:rFonts w:ascii="Sakkal Majalla" w:eastAsia="Sakkal Majalla" w:hAnsi="Sakkal Majalla" w:cs="Sakkal Majalla"/>
          <w:sz w:val="28"/>
          <w:szCs w:val="28"/>
          <w:rtl/>
        </w:rPr>
        <w:t xml:space="preserve"> (2023) مساهمة استثنائية بإثباتها أن مرحلة "المراقبة والتحكم اللحظي المستمر" تمتلك التأثير الأكبر على استقرار التكاليف بنسبة 45%، تليها مرحلة التخطيط للاستجابة بنسبة 26%، وهو ما يدعم ضرو</w:t>
      </w:r>
      <w:r>
        <w:rPr>
          <w:rFonts w:ascii="Sakkal Majalla" w:eastAsia="Sakkal Majalla" w:hAnsi="Sakkal Majalla" w:cs="Sakkal Majalla"/>
          <w:sz w:val="28"/>
          <w:szCs w:val="28"/>
          <w:rtl/>
        </w:rPr>
        <w:t>رة بناء نظام يقظة تعاقدية مستمر</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 xml:space="preserve">بينما أوضحت دراسة </w:t>
      </w:r>
      <w:proofErr w:type="spellStart"/>
      <w:r w:rsidRPr="009F1A77">
        <w:rPr>
          <w:rFonts w:ascii="Sakkal Majalla" w:eastAsia="Sakkal Majalla" w:hAnsi="Sakkal Majalla" w:cs="Sakkal Majalla"/>
          <w:sz w:val="28"/>
          <w:szCs w:val="28"/>
          <w:lang w:val="en-US"/>
        </w:rPr>
        <w:t>Alshehhi</w:t>
      </w:r>
      <w:proofErr w:type="spellEnd"/>
      <w:r w:rsidRPr="009F1A77">
        <w:rPr>
          <w:rFonts w:ascii="Sakkal Majalla" w:eastAsia="Sakkal Majalla" w:hAnsi="Sakkal Majalla" w:cs="Sakkal Majalla"/>
          <w:sz w:val="28"/>
          <w:szCs w:val="28"/>
          <w:lang w:val="en-US"/>
        </w:rPr>
        <w:t xml:space="preserve"> et al</w:t>
      </w:r>
      <w:r w:rsidRPr="009F1A77">
        <w:rPr>
          <w:rFonts w:ascii="Sakkal Majalla" w:eastAsia="Sakkal Majalla" w:hAnsi="Sakkal Majalla" w:cs="Sakkal Majalla"/>
          <w:sz w:val="28"/>
          <w:szCs w:val="28"/>
          <w:rtl/>
        </w:rPr>
        <w:t>. (2024) أن الفعالية الحقيقية تتحقق بالقضاء على "عدم تماثل المعلومات" (</w:t>
      </w:r>
      <w:r w:rsidRPr="009F1A77">
        <w:rPr>
          <w:rFonts w:ascii="Sakkal Majalla" w:eastAsia="Sakkal Majalla" w:hAnsi="Sakkal Majalla" w:cs="Sakkal Majalla"/>
          <w:sz w:val="28"/>
          <w:szCs w:val="28"/>
          <w:lang w:val="en-US"/>
        </w:rPr>
        <w:t>Data Asymmetry</w:t>
      </w:r>
      <w:r w:rsidRPr="009F1A77">
        <w:rPr>
          <w:rFonts w:ascii="Sakkal Majalla" w:eastAsia="Sakkal Majalla" w:hAnsi="Sakkal Majalla" w:cs="Sakkal Majalla"/>
          <w:sz w:val="28"/>
          <w:szCs w:val="28"/>
          <w:rtl/>
        </w:rPr>
        <w:t>) وتبني سياسة "التوزيع العادل للمخاطر" بإحالة الخطر للطرف الأقدر على إدارته للحد من السلوك الانتهازي</w:t>
      </w:r>
    </w:p>
    <w:p w14:paraId="58DF70F2" w14:textId="77777777" w:rsidR="009F1A77" w:rsidRPr="009F1A77" w:rsidRDefault="009F1A77" w:rsidP="0060490D">
      <w:pPr>
        <w:jc w:val="both"/>
        <w:rPr>
          <w:rFonts w:ascii="Sakkal Majalla" w:eastAsia="Sakkal Majalla" w:hAnsi="Sakkal Majalla" w:cs="Sakkal Majalla"/>
          <w:sz w:val="28"/>
          <w:szCs w:val="28"/>
          <w:rtl/>
          <w:lang w:val="en-US"/>
        </w:rPr>
      </w:pPr>
      <w:r w:rsidRPr="009F1A77">
        <w:rPr>
          <w:rFonts w:ascii="Sakkal Majalla" w:eastAsia="Sakkal Majalla" w:hAnsi="Sakkal Majalla" w:cs="Sakkal Majalla"/>
          <w:sz w:val="28"/>
          <w:szCs w:val="28"/>
          <w:rtl/>
        </w:rPr>
        <w:t>ثالثاً: دور التمكين الرقمي والحوكمة التنبؤية (</w:t>
      </w:r>
      <w:r>
        <w:rPr>
          <w:rFonts w:ascii="Sakkal Majalla" w:eastAsia="Sakkal Majalla" w:hAnsi="Sakkal Majalla" w:cs="Sakkal Majalla"/>
          <w:sz w:val="28"/>
          <w:szCs w:val="28"/>
        </w:rPr>
        <w:t>BIM &amp; AI</w:t>
      </w:r>
      <w:r>
        <w:rPr>
          <w:rFonts w:ascii="Sakkal Majalla" w:eastAsia="Sakkal Majalla" w:hAnsi="Sakkal Majalla" w:cs="Sakkal Majalla" w:hint="cs"/>
          <w:sz w:val="28"/>
          <w:szCs w:val="28"/>
          <w:rtl/>
          <w:lang w:val="en-US"/>
        </w:rPr>
        <w:t>)</w:t>
      </w:r>
    </w:p>
    <w:p w14:paraId="0EFCEA9B" w14:textId="77777777" w:rsidR="009F1A77" w:rsidRPr="009F1A77" w:rsidRDefault="009F1A77" w:rsidP="009F1A77">
      <w:pPr>
        <w:jc w:val="both"/>
        <w:rPr>
          <w:rFonts w:ascii="Sakkal Majalla" w:eastAsia="Sakkal Majalla" w:hAnsi="Sakkal Majalla" w:cs="Sakkal Majalla"/>
          <w:sz w:val="28"/>
          <w:szCs w:val="28"/>
          <w:vertAlign w:val="superscript"/>
          <w:rtl/>
          <w:lang w:val="en-US"/>
        </w:rPr>
      </w:pPr>
      <w:r w:rsidRPr="009F1A77">
        <w:rPr>
          <w:rFonts w:ascii="Sakkal Majalla" w:eastAsia="Sakkal Majalla" w:hAnsi="Sakkal Majalla" w:cs="Sakkal Majalla"/>
          <w:sz w:val="28"/>
          <w:szCs w:val="28"/>
          <w:rtl/>
        </w:rPr>
        <w:t xml:space="preserve">شهدت السنوات الأخيرة تحولاً نحو استخدام التكنولوجيا لتعزيز الوقاية التعاقدية. وتؤكد دراسة </w:t>
      </w:r>
      <w:r w:rsidRPr="009F1A77">
        <w:rPr>
          <w:rFonts w:ascii="Sakkal Majalla" w:eastAsia="Sakkal Majalla" w:hAnsi="Sakkal Majalla" w:cs="Sakkal Majalla"/>
          <w:sz w:val="28"/>
          <w:szCs w:val="28"/>
          <w:lang w:val="en-US"/>
        </w:rPr>
        <w:t>Assaf et al</w:t>
      </w:r>
      <w:r w:rsidRPr="009F1A77">
        <w:rPr>
          <w:rFonts w:ascii="Sakkal Majalla" w:eastAsia="Sakkal Majalla" w:hAnsi="Sakkal Majalla" w:cs="Sakkal Majalla"/>
          <w:sz w:val="28"/>
          <w:szCs w:val="28"/>
          <w:rtl/>
        </w:rPr>
        <w:t>. (2025) أن استخدام تقنية نمذجة معلومات البناء (</w:t>
      </w:r>
      <w:r w:rsidRPr="009F1A77">
        <w:rPr>
          <w:rFonts w:ascii="Sakkal Majalla" w:eastAsia="Sakkal Majalla" w:hAnsi="Sakkal Majalla" w:cs="Sakkal Majalla"/>
          <w:sz w:val="28"/>
          <w:szCs w:val="28"/>
          <w:lang w:val="en-US"/>
        </w:rPr>
        <w:t>BIM</w:t>
      </w:r>
      <w:r w:rsidRPr="009F1A77">
        <w:rPr>
          <w:rFonts w:ascii="Sakkal Majalla" w:eastAsia="Sakkal Majalla" w:hAnsi="Sakkal Majalla" w:cs="Sakkal Majalla"/>
          <w:sz w:val="28"/>
          <w:szCs w:val="28"/>
          <w:rtl/>
        </w:rPr>
        <w:t>)، وتحديداً وظيفة اكتشاف التعارضات المكانية (</w:t>
      </w:r>
      <w:r w:rsidRPr="009F1A77">
        <w:rPr>
          <w:rFonts w:ascii="Sakkal Majalla" w:eastAsia="Sakkal Majalla" w:hAnsi="Sakkal Majalla" w:cs="Sakkal Majalla"/>
          <w:sz w:val="28"/>
          <w:szCs w:val="28"/>
          <w:lang w:val="en-US"/>
        </w:rPr>
        <w:t>Clash Detection</w:t>
      </w:r>
      <w:r w:rsidRPr="009F1A77">
        <w:rPr>
          <w:rFonts w:ascii="Sakkal Majalla" w:eastAsia="Sakkal Majalla" w:hAnsi="Sakkal Majalla" w:cs="Sakkal Majalla"/>
          <w:sz w:val="28"/>
          <w:szCs w:val="28"/>
          <w:rtl/>
        </w:rPr>
        <w:t xml:space="preserve">)، يمثل أقوى خط دفاع استباقي يمنع تصدير أخطاء التصميم وتضارب المخططات الهندسية إلى مرحلة التنفيذ، مما يلغي </w:t>
      </w:r>
      <w:r>
        <w:rPr>
          <w:rFonts w:ascii="Sakkal Majalla" w:eastAsia="Sakkal Majalla" w:hAnsi="Sakkal Majalla" w:cs="Sakkal Majalla"/>
          <w:sz w:val="28"/>
          <w:szCs w:val="28"/>
          <w:rtl/>
        </w:rPr>
        <w:t>مسببات أوامر التغيير العشوائية</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 xml:space="preserve">وتخطت دراسة </w:t>
      </w:r>
      <w:r w:rsidRPr="009F1A77">
        <w:rPr>
          <w:rFonts w:ascii="Sakkal Majalla" w:eastAsia="Sakkal Majalla" w:hAnsi="Sakkal Majalla" w:cs="Sakkal Majalla"/>
          <w:sz w:val="28"/>
          <w:szCs w:val="28"/>
          <w:lang w:val="en-US"/>
        </w:rPr>
        <w:t>Francis et al</w:t>
      </w:r>
      <w:r w:rsidRPr="009F1A77">
        <w:rPr>
          <w:rFonts w:ascii="Sakkal Majalla" w:eastAsia="Sakkal Majalla" w:hAnsi="Sakkal Majalla" w:cs="Sakkal Majalla"/>
          <w:sz w:val="28"/>
          <w:szCs w:val="28"/>
          <w:rtl/>
        </w:rPr>
        <w:t>. (2025) حدود التنسيق الهندسي لتصل إلى "الحوكمة التنبؤية"؛ حيث أثبتت أن توظيف خوارزميات الذكاء الاصطناعي ومعالجة اللغات الطبيعية (</w:t>
      </w:r>
      <w:r w:rsidRPr="009F1A77">
        <w:rPr>
          <w:rFonts w:ascii="Sakkal Majalla" w:eastAsia="Sakkal Majalla" w:hAnsi="Sakkal Majalla" w:cs="Sakkal Majalla"/>
          <w:sz w:val="28"/>
          <w:szCs w:val="28"/>
          <w:lang w:val="en-US"/>
        </w:rPr>
        <w:t>NLP</w:t>
      </w:r>
      <w:r w:rsidRPr="009F1A77">
        <w:rPr>
          <w:rFonts w:ascii="Sakkal Majalla" w:eastAsia="Sakkal Majalla" w:hAnsi="Sakkal Majalla" w:cs="Sakkal Majalla"/>
          <w:sz w:val="28"/>
          <w:szCs w:val="28"/>
          <w:rtl/>
        </w:rPr>
        <w:t>) لتحليل نصوص العقود وبيانات المشاريع التاريخية يتيح بناء "مؤشر النزاع" (</w:t>
      </w:r>
      <w:r w:rsidRPr="009F1A77">
        <w:rPr>
          <w:rFonts w:ascii="Sakkal Majalla" w:eastAsia="Sakkal Majalla" w:hAnsi="Sakkal Majalla" w:cs="Sakkal Majalla"/>
          <w:sz w:val="28"/>
          <w:szCs w:val="28"/>
          <w:lang w:val="en-US"/>
        </w:rPr>
        <w:t>Dispute Index</w:t>
      </w:r>
      <w:r w:rsidRPr="009F1A77">
        <w:rPr>
          <w:rFonts w:ascii="Sakkal Majalla" w:eastAsia="Sakkal Majalla" w:hAnsi="Sakkal Majalla" w:cs="Sakkal Majalla"/>
          <w:sz w:val="28"/>
          <w:szCs w:val="28"/>
          <w:rtl/>
        </w:rPr>
        <w:t>) الذي يتنبأ باحتمالية نشوء المطالبات بدقة متناهية تصل إلى 95% قبل تجسدها الميداني.</w:t>
      </w:r>
      <w:r>
        <w:rPr>
          <w:rFonts w:ascii="Sakkal Majalla" w:eastAsia="Sakkal Majalla" w:hAnsi="Sakkal Majalla" w:cs="Sakkal Majalla" w:hint="cs"/>
          <w:sz w:val="28"/>
          <w:szCs w:val="28"/>
          <w:rtl/>
        </w:rPr>
        <w:t xml:space="preserve"> </w:t>
      </w:r>
      <w:r w:rsidRPr="009F1A77">
        <w:rPr>
          <w:rFonts w:ascii="Sakkal Majalla" w:eastAsia="Sakkal Majalla" w:hAnsi="Sakkal Majalla" w:cs="Sakkal Majalla"/>
          <w:sz w:val="28"/>
          <w:szCs w:val="28"/>
          <w:rtl/>
        </w:rPr>
        <w:t>أما محلياً، فيشير التراكم المعرفي إلى أن البنية التحتية لمنصات الحوكمة المالية الحكومية (مثل منصة "اعتماد") توفر أساساً نموذجياً لإلزامية هذه التقنيات وتأمين الشفافية اللحظي</w:t>
      </w:r>
      <w:r>
        <w:rPr>
          <w:rFonts w:ascii="Sakkal Majalla" w:eastAsia="Sakkal Majalla" w:hAnsi="Sakkal Majalla" w:cs="Sakkal Majalla"/>
          <w:sz w:val="28"/>
          <w:szCs w:val="28"/>
          <w:rtl/>
        </w:rPr>
        <w:t>ة</w:t>
      </w:r>
      <w:r>
        <w:rPr>
          <w:rFonts w:ascii="Sakkal Majalla" w:eastAsia="Sakkal Majalla" w:hAnsi="Sakkal Majalla" w:cs="Sakkal Majalla" w:hint="cs"/>
          <w:sz w:val="28"/>
          <w:szCs w:val="28"/>
          <w:rtl/>
        </w:rPr>
        <w:t>.</w:t>
      </w:r>
    </w:p>
    <w:p w14:paraId="17C0E4FF" w14:textId="77777777" w:rsidR="009F1A77" w:rsidRDefault="009F1A77" w:rsidP="0060490D">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رابعاً: المحددات المؤسسية والبيئة التشريعية الجديدة في المملكة</w:t>
      </w:r>
    </w:p>
    <w:p w14:paraId="5E1DD650" w14:textId="77777777" w:rsidR="009F1A77" w:rsidRDefault="009F1A77" w:rsidP="009F1A77">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 xml:space="preserve">يرتبط نجاح إدارة العقود ارتباطاً وثيقاً بمدى ملاءمتها للأطر التشريعية السائدة. وفي هذا الإطار، أثبتت دراسة </w:t>
      </w:r>
      <w:r w:rsidRPr="009F1A77">
        <w:rPr>
          <w:rFonts w:ascii="Sakkal Majalla" w:eastAsia="Sakkal Majalla" w:hAnsi="Sakkal Majalla" w:cs="Sakkal Majalla"/>
          <w:sz w:val="28"/>
          <w:szCs w:val="28"/>
          <w:lang w:val="en-US"/>
        </w:rPr>
        <w:t>Rehman et al</w:t>
      </w:r>
      <w:r w:rsidRPr="009F1A77">
        <w:rPr>
          <w:rFonts w:ascii="Sakkal Majalla" w:eastAsia="Sakkal Majalla" w:hAnsi="Sakkal Majalla" w:cs="Sakkal Majalla"/>
          <w:sz w:val="28"/>
          <w:szCs w:val="28"/>
          <w:rtl/>
        </w:rPr>
        <w:t>. (2024) عبر عينة من 303 شركات مقاولات في المملكة أن القوانين واللوائح الحكومية تعمل كمتغير معدل (</w:t>
      </w:r>
      <w:r w:rsidRPr="009F1A77">
        <w:rPr>
          <w:rFonts w:ascii="Sakkal Majalla" w:eastAsia="Sakkal Majalla" w:hAnsi="Sakkal Majalla" w:cs="Sakkal Majalla"/>
          <w:sz w:val="28"/>
          <w:szCs w:val="28"/>
          <w:lang w:val="en-US"/>
        </w:rPr>
        <w:t>Moderator</w:t>
      </w:r>
      <w:r w:rsidRPr="009F1A77">
        <w:rPr>
          <w:rFonts w:ascii="Sakkal Majalla" w:eastAsia="Sakkal Majalla" w:hAnsi="Sakkal Majalla" w:cs="Sakkal Majalla"/>
          <w:sz w:val="28"/>
          <w:szCs w:val="28"/>
          <w:rtl/>
        </w:rPr>
        <w:t>) قوي يخفف من آثار المخاطر الخارجية على أداء المشاريع، بيد أنها لا تملك قوة تصحيح الفشل الإداري الداخلي للشركات، مما يبرز دور الكفاءة الإدارية الخاصة بكل مؤسسة.</w:t>
      </w:r>
      <w:r>
        <w:rPr>
          <w:rFonts w:ascii="Sakkal Majalla" w:eastAsia="Sakkal Majalla" w:hAnsi="Sakkal Majalla" w:cs="Sakkal Majalla" w:hint="cs"/>
          <w:sz w:val="28"/>
          <w:szCs w:val="28"/>
          <w:vertAlign w:val="superscript"/>
          <w:rtl/>
          <w:lang w:val="en-US"/>
        </w:rPr>
        <w:t xml:space="preserve"> </w:t>
      </w:r>
      <w:r w:rsidRPr="009F1A77">
        <w:rPr>
          <w:rFonts w:ascii="Sakkal Majalla" w:eastAsia="Sakkal Majalla" w:hAnsi="Sakkal Majalla" w:cs="Sakkal Majalla"/>
          <w:sz w:val="28"/>
          <w:szCs w:val="28"/>
          <w:rtl/>
        </w:rPr>
        <w:t xml:space="preserve">وقد فرض نفاذ "نظام المعاملات المدنية السعودي" الجديد لعام 2023 واقعاً قانونياً استباقياً غير مسبوق في تفسير ديناميكيات المطالبات لعامي 2025 و2026. فبعد أن كانت عقود </w:t>
      </w:r>
      <w:r w:rsidRPr="009F1A77">
        <w:rPr>
          <w:rFonts w:ascii="Sakkal Majalla" w:eastAsia="Sakkal Majalla" w:hAnsi="Sakkal Majalla" w:cs="Sakkal Majalla"/>
          <w:sz w:val="28"/>
          <w:szCs w:val="28"/>
          <w:lang w:val="en-US"/>
        </w:rPr>
        <w:t>FIDIC</w:t>
      </w:r>
      <w:r w:rsidRPr="009F1A77">
        <w:rPr>
          <w:rFonts w:ascii="Sakkal Majalla" w:eastAsia="Sakkal Majalla" w:hAnsi="Sakkal Majalla" w:cs="Sakkal Majalla"/>
          <w:sz w:val="28"/>
          <w:szCs w:val="28"/>
          <w:rtl/>
        </w:rPr>
        <w:t xml:space="preserve"> القياسية (خاصة نسخة 1999 الأكثر استخداماً في مشاريع الرياض الكبرى مثل نيوم، والقدية، والدرعية) تفرض شروطاً زمنية قاسية تؤدي لسقوط حق المقاول المطلق في المطالبة في حال عدم الإخطار خلال 28 يوماً (</w:t>
      </w:r>
      <w:r w:rsidRPr="009F1A77">
        <w:rPr>
          <w:rFonts w:ascii="Sakkal Majalla" w:eastAsia="Sakkal Majalla" w:hAnsi="Sakkal Majalla" w:cs="Sakkal Majalla"/>
          <w:sz w:val="28"/>
          <w:szCs w:val="28"/>
          <w:lang w:val="en-US"/>
        </w:rPr>
        <w:t>Sub-clause</w:t>
      </w:r>
      <w:r w:rsidRPr="009F1A77">
        <w:rPr>
          <w:rFonts w:ascii="Sakkal Majalla" w:eastAsia="Sakkal Majalla" w:hAnsi="Sakkal Majalla" w:cs="Sakkal Majalla"/>
          <w:sz w:val="28"/>
          <w:szCs w:val="28"/>
          <w:rtl/>
        </w:rPr>
        <w:t xml:space="preserve"> 20.1)، جاء النظام الجديد بمبادئ آمرة تفرض الالتزام بـ "حسن النية" (المادة 95)، ومنع "التعسف في استعمال الحق" (المادة 29)، ومنح القضاء سلطة تعديل الالتزام المرهق في "الظروف الاستثنائية </w:t>
      </w:r>
      <w:r w:rsidRPr="009F1A77">
        <w:rPr>
          <w:rFonts w:ascii="Sakkal Majalla" w:eastAsia="Sakkal Majalla" w:hAnsi="Sakkal Majalla" w:cs="Sakkal Majalla"/>
          <w:sz w:val="28"/>
          <w:szCs w:val="28"/>
          <w:rtl/>
        </w:rPr>
        <w:lastRenderedPageBreak/>
        <w:t>الطارئة" (المادتين 97 و471).</w:t>
      </w:r>
      <w:r>
        <w:rPr>
          <w:rFonts w:ascii="Sakkal Majalla" w:eastAsia="Sakkal Majalla" w:hAnsi="Sakkal Majalla" w:cs="Sakkal Majalla" w:hint="cs"/>
          <w:sz w:val="28"/>
          <w:szCs w:val="28"/>
          <w:rtl/>
          <w:lang w:val="en-US"/>
        </w:rPr>
        <w:t xml:space="preserve"> </w:t>
      </w:r>
      <w:r w:rsidRPr="009F1A77">
        <w:rPr>
          <w:rFonts w:ascii="Sakkal Majalla" w:eastAsia="Sakkal Majalla" w:hAnsi="Sakkal Majalla" w:cs="Sakkal Majalla"/>
          <w:sz w:val="28"/>
          <w:szCs w:val="28"/>
          <w:rtl/>
        </w:rPr>
        <w:t>تنتج هذه المبادئ "نظام إخطار مزدوج" (</w:t>
      </w:r>
      <w:r w:rsidRPr="009F1A77">
        <w:rPr>
          <w:rFonts w:ascii="Sakkal Majalla" w:eastAsia="Sakkal Majalla" w:hAnsi="Sakkal Majalla" w:cs="Sakkal Majalla"/>
          <w:sz w:val="28"/>
          <w:szCs w:val="28"/>
          <w:lang w:val="en-US"/>
        </w:rPr>
        <w:t>Dual-track notice system</w:t>
      </w:r>
      <w:r w:rsidRPr="009F1A77">
        <w:rPr>
          <w:rFonts w:ascii="Sakkal Majalla" w:eastAsia="Sakkal Majalla" w:hAnsi="Sakkal Majalla" w:cs="Sakkal Majalla"/>
          <w:sz w:val="28"/>
          <w:szCs w:val="28"/>
          <w:rtl/>
        </w:rPr>
        <w:t>) يفرض على ممارسي إدارة العقود مواءمة الإجراءات التعاقدية الحرفية مع المقاصد النظامية لحماية ملاءة المشاريع واستقرارها المالي</w:t>
      </w:r>
      <w:r>
        <w:rPr>
          <w:rFonts w:ascii="Sakkal Majalla" w:eastAsia="Sakkal Majalla" w:hAnsi="Sakkal Majalla" w:cs="Sakkal Majalla" w:hint="cs"/>
          <w:sz w:val="28"/>
          <w:szCs w:val="28"/>
          <w:rtl/>
        </w:rPr>
        <w:t>.</w:t>
      </w:r>
    </w:p>
    <w:p w14:paraId="39B3A66F" w14:textId="77777777" w:rsidR="009F1A77" w:rsidRDefault="009F1A77" w:rsidP="002043AD">
      <w:pPr>
        <w:jc w:val="both"/>
        <w:outlineLvl w:val="3"/>
        <w:rPr>
          <w:rFonts w:ascii="Sakkal Majalla" w:eastAsia="Sakkal Majalla" w:hAnsi="Sakkal Majalla" w:cs="Sakkal Majalla"/>
          <w:sz w:val="28"/>
          <w:szCs w:val="28"/>
          <w:rtl/>
        </w:rPr>
      </w:pPr>
      <w:bookmarkStart w:id="23" w:name="_Toc235202792"/>
      <w:r w:rsidRPr="009F1A77">
        <w:rPr>
          <w:rFonts w:ascii="Sakkal Majalla" w:eastAsia="Sakkal Majalla" w:hAnsi="Sakkal Majalla" w:cs="Sakkal Majalla"/>
          <w:sz w:val="28"/>
          <w:szCs w:val="28"/>
          <w:rtl/>
        </w:rPr>
        <w:t>2-2-</w:t>
      </w:r>
      <w:r>
        <w:rPr>
          <w:rFonts w:ascii="Sakkal Majalla" w:eastAsia="Sakkal Majalla" w:hAnsi="Sakkal Majalla" w:cs="Sakkal Majalla" w:hint="cs"/>
          <w:sz w:val="28"/>
          <w:szCs w:val="28"/>
          <w:rtl/>
        </w:rPr>
        <w:t>3-2</w:t>
      </w:r>
      <w:r w:rsidRPr="009F1A77">
        <w:rPr>
          <w:rFonts w:ascii="Sakkal Majalla" w:eastAsia="Sakkal Majalla" w:hAnsi="Sakkal Majalla" w:cs="Sakkal Majalla"/>
          <w:sz w:val="28"/>
          <w:szCs w:val="28"/>
          <w:rtl/>
        </w:rPr>
        <w:t>. الفجوة البحثية المحددة في الأدبيات السابقة</w:t>
      </w:r>
      <w:bookmarkEnd w:id="23"/>
    </w:p>
    <w:p w14:paraId="3C04D554" w14:textId="77777777" w:rsidR="009F1A77" w:rsidRPr="009F1A77" w:rsidRDefault="009F1A77" w:rsidP="009F1A77">
      <w:pPr>
        <w:jc w:val="both"/>
        <w:rPr>
          <w:rFonts w:ascii="Sakkal Majalla" w:eastAsia="Sakkal Majalla" w:hAnsi="Sakkal Majalla" w:cs="Sakkal Majalla"/>
          <w:sz w:val="28"/>
          <w:szCs w:val="28"/>
          <w:lang w:val="en-US"/>
        </w:rPr>
      </w:pPr>
      <w:r w:rsidRPr="009F1A77">
        <w:rPr>
          <w:rFonts w:ascii="Sakkal Majalla" w:eastAsia="Sakkal Majalla" w:hAnsi="Sakkal Majalla" w:cs="Sakkal Majalla"/>
          <w:sz w:val="28"/>
          <w:szCs w:val="28"/>
          <w:rtl/>
        </w:rPr>
        <w:t>بالرغم من القيمة العلمية الرفيعة التي قدمتها الأدبيات السابقة، إلا أن القراءة الفاحصة والتوليفية لتلك الدراسات تكشف عن فجوة معرفية وتطبيقية مزدوجة تسعى الدراسة الحالية لسدها وتتخلص في الأبعاد التالية:</w:t>
      </w:r>
    </w:p>
    <w:p w14:paraId="2078CBAA" w14:textId="77777777" w:rsidR="009F1A77" w:rsidRPr="009F1A77" w:rsidRDefault="009F1A77" w:rsidP="00DD4172">
      <w:pPr>
        <w:numPr>
          <w:ilvl w:val="0"/>
          <w:numId w:val="15"/>
        </w:numPr>
        <w:jc w:val="both"/>
        <w:rPr>
          <w:rFonts w:ascii="Sakkal Majalla" w:eastAsia="Sakkal Majalla" w:hAnsi="Sakkal Majalla" w:cs="Sakkal Majalla"/>
          <w:sz w:val="28"/>
          <w:szCs w:val="28"/>
          <w:lang w:val="en-US"/>
        </w:rPr>
      </w:pPr>
      <w:r w:rsidRPr="009F1A77">
        <w:rPr>
          <w:rFonts w:ascii="Sakkal Majalla" w:eastAsia="Sakkal Majalla" w:hAnsi="Sakkal Majalla" w:cs="Sakkal Majalla"/>
          <w:sz w:val="28"/>
          <w:szCs w:val="28"/>
          <w:rtl/>
        </w:rPr>
        <w:t>غياب النماذج التكاملية العابرة للتخصصات (</w:t>
      </w:r>
      <w:r w:rsidRPr="009F1A77">
        <w:rPr>
          <w:rFonts w:ascii="Sakkal Majalla" w:eastAsia="Sakkal Majalla" w:hAnsi="Sakkal Majalla" w:cs="Sakkal Majalla"/>
          <w:sz w:val="28"/>
          <w:szCs w:val="28"/>
          <w:lang w:val="en-US"/>
        </w:rPr>
        <w:t>Interdisciplinary Gap</w:t>
      </w:r>
      <w:r w:rsidRPr="009F1A77">
        <w:rPr>
          <w:rFonts w:ascii="Sakkal Majalla" w:eastAsia="Sakkal Majalla" w:hAnsi="Sakkal Majalla" w:cs="Sakkal Majalla" w:hint="cs"/>
          <w:sz w:val="28"/>
          <w:szCs w:val="28"/>
          <w:rtl/>
        </w:rPr>
        <w:t>):</w:t>
      </w:r>
      <w:r w:rsidRPr="009F1A77">
        <w:rPr>
          <w:rFonts w:ascii="Sakkal Majalla" w:eastAsia="Sakkal Majalla" w:hAnsi="Sakkal Majalla" w:cs="Sakkal Majalla"/>
          <w:sz w:val="28"/>
          <w:szCs w:val="28"/>
          <w:rtl/>
        </w:rPr>
        <w:t xml:space="preserve"> ركزت الدراسات الإدارية الهندسية (مثل </w:t>
      </w:r>
      <w:r w:rsidRPr="009F1A77">
        <w:rPr>
          <w:rFonts w:ascii="Sakkal Majalla" w:eastAsia="Sakkal Majalla" w:hAnsi="Sakkal Majalla" w:cs="Sakkal Majalla"/>
          <w:sz w:val="28"/>
          <w:szCs w:val="28"/>
          <w:lang w:val="en-US"/>
        </w:rPr>
        <w:t>Ahmad, 2026; Zhao</w:t>
      </w:r>
      <w:r w:rsidRPr="009F1A77">
        <w:rPr>
          <w:rFonts w:ascii="Sakkal Majalla" w:eastAsia="Sakkal Majalla" w:hAnsi="Sakkal Majalla" w:cs="Sakkal Majalla"/>
          <w:sz w:val="28"/>
          <w:szCs w:val="28"/>
          <w:rtl/>
        </w:rPr>
        <w:t xml:space="preserve">, 2023) على كفاءة أدوات إدارة المخاطر كمسار تشغيلي معزول. في حين ناقشت الدراسات القانونية البحتة نصوص ومبادئ نظام المعاملات المدنية أو شروط </w:t>
      </w:r>
      <w:r w:rsidRPr="009F1A77">
        <w:rPr>
          <w:rFonts w:ascii="Sakkal Majalla" w:eastAsia="Sakkal Majalla" w:hAnsi="Sakkal Majalla" w:cs="Sakkal Majalla"/>
          <w:sz w:val="28"/>
          <w:szCs w:val="28"/>
          <w:lang w:val="en-US"/>
        </w:rPr>
        <w:t>FIDIC</w:t>
      </w:r>
      <w:r w:rsidRPr="009F1A77">
        <w:rPr>
          <w:rFonts w:ascii="Sakkal Majalla" w:eastAsia="Sakkal Majalla" w:hAnsi="Sakkal Majalla" w:cs="Sakkal Majalla"/>
          <w:sz w:val="28"/>
          <w:szCs w:val="28"/>
          <w:rtl/>
        </w:rPr>
        <w:t xml:space="preserve"> دون ربطها رياضياً بأثر التمكين الرقمي. تفتقر المكتبة العربية لنموذج تجريبي متكامل يقيس الأثر "التبادلي المشترك" لكل من نضج إدارة المخاطر، والتمكين الرقمي (</w:t>
      </w:r>
      <w:r w:rsidRPr="009F1A77">
        <w:rPr>
          <w:rFonts w:ascii="Sakkal Majalla" w:eastAsia="Sakkal Majalla" w:hAnsi="Sakkal Majalla" w:cs="Sakkal Majalla"/>
          <w:sz w:val="28"/>
          <w:szCs w:val="28"/>
          <w:lang w:val="en-US"/>
        </w:rPr>
        <w:t>BIM/AI</w:t>
      </w:r>
      <w:r w:rsidRPr="009F1A77">
        <w:rPr>
          <w:rFonts w:ascii="Sakkal Majalla" w:eastAsia="Sakkal Majalla" w:hAnsi="Sakkal Majalla" w:cs="Sakkal Majalla"/>
          <w:sz w:val="28"/>
          <w:szCs w:val="28"/>
          <w:rtl/>
        </w:rPr>
        <w:t>)، والامتثال للمبادئ الآمرة لنظام المعاملات المدنية الجديد على تقليل المطالبات المالية وتجنب تلوث التكاليف في آن واحد.</w:t>
      </w:r>
    </w:p>
    <w:p w14:paraId="5529EB8F" w14:textId="77777777" w:rsidR="009F1A77" w:rsidRDefault="009F1A77" w:rsidP="00DD4172">
      <w:pPr>
        <w:numPr>
          <w:ilvl w:val="0"/>
          <w:numId w:val="15"/>
        </w:numPr>
        <w:jc w:val="both"/>
        <w:rPr>
          <w:rFonts w:ascii="Sakkal Majalla" w:eastAsia="Sakkal Majalla" w:hAnsi="Sakkal Majalla" w:cs="Sakkal Majalla"/>
          <w:sz w:val="28"/>
          <w:szCs w:val="28"/>
          <w:lang w:val="en-US"/>
        </w:rPr>
      </w:pPr>
      <w:r w:rsidRPr="009F1A77">
        <w:rPr>
          <w:rFonts w:ascii="Sakkal Majalla" w:eastAsia="Sakkal Majalla" w:hAnsi="Sakkal Majalla" w:cs="Sakkal Majalla"/>
          <w:sz w:val="28"/>
          <w:szCs w:val="28"/>
          <w:rtl/>
        </w:rPr>
        <w:t>فجوة السياق الجغرافي والاقتصادي المعاصر (2025-2026): تواجه العاصمة الرياض حالياً تحديات استثنائية ناتجة عن عمليات "إعادة معايرة وتعديل نطاق" محفظة المشاريع العملاقة (</w:t>
      </w:r>
      <w:r w:rsidRPr="009F1A77">
        <w:rPr>
          <w:rFonts w:ascii="Sakkal Majalla" w:eastAsia="Sakkal Majalla" w:hAnsi="Sakkal Majalla" w:cs="Sakkal Majalla"/>
          <w:sz w:val="28"/>
          <w:szCs w:val="28"/>
          <w:lang w:val="en-US"/>
        </w:rPr>
        <w:t>Giga-projects</w:t>
      </w:r>
      <w:r w:rsidRPr="009F1A77">
        <w:rPr>
          <w:rFonts w:ascii="Sakkal Majalla" w:eastAsia="Sakkal Majalla" w:hAnsi="Sakkal Majalla" w:cs="Sakkal Majalla"/>
          <w:sz w:val="28"/>
          <w:szCs w:val="28"/>
          <w:rtl/>
        </w:rPr>
        <w:t>) ضمن مستهدفات رؤية 2030، مصحوبة باضطرابات سلاسل الإمداد والتضخم المتسارع لأسعار المواد. لم تواكب الدراسات السابقة هذا الواقع الديناميكي الراهن؛ حيث أُجريت معظمها قبل تبلور هذه الضغوط الاقتصادية المزدوجة ونفاذ نظام المعاملات المدنية، مما يجعل الدراسة الحالية حاجة وطنية وتطبيقية ملحة لصناع القرار بالرياض.</w:t>
      </w:r>
    </w:p>
    <w:p w14:paraId="443EACA2" w14:textId="77777777" w:rsidR="009F1A77" w:rsidRPr="004B43F0" w:rsidRDefault="009F1A77" w:rsidP="0089731A">
      <w:pPr>
        <w:numPr>
          <w:ilvl w:val="0"/>
          <w:numId w:val="15"/>
        </w:numPr>
        <w:jc w:val="both"/>
        <w:rPr>
          <w:rFonts w:ascii="Sakkal Majalla" w:eastAsia="Sakkal Majalla" w:hAnsi="Sakkal Majalla" w:cs="Sakkal Majalla"/>
          <w:sz w:val="28"/>
          <w:szCs w:val="28"/>
          <w:rtl/>
        </w:rPr>
      </w:pPr>
      <w:r w:rsidRPr="004B43F0">
        <w:rPr>
          <w:rFonts w:ascii="Sakkal Majalla" w:eastAsia="Sakkal Majalla" w:hAnsi="Sakkal Majalla" w:cs="Sakkal Majalla"/>
          <w:sz w:val="28"/>
          <w:szCs w:val="28"/>
          <w:rtl/>
        </w:rPr>
        <w:t xml:space="preserve">محدودية معالجة "نظام الإخطار المزدوج" ميدانياً: تفتقر الأدبيات السابقة لاستقصاء آراء المهنيين (خاصة المهندسين والقانونيين معاً) حول كيفية مواءمة الشروط الإجرائية الحادة لعقود </w:t>
      </w:r>
      <w:r w:rsidRPr="004B43F0">
        <w:rPr>
          <w:rFonts w:ascii="Sakkal Majalla" w:eastAsia="Sakkal Majalla" w:hAnsi="Sakkal Majalla" w:cs="Sakkal Majalla"/>
          <w:sz w:val="28"/>
          <w:szCs w:val="28"/>
          <w:lang w:val="en-US"/>
        </w:rPr>
        <w:t>FIDIC</w:t>
      </w:r>
      <w:r w:rsidRPr="004B43F0">
        <w:rPr>
          <w:rFonts w:ascii="Sakkal Majalla" w:eastAsia="Sakkal Majalla" w:hAnsi="Sakkal Majalla" w:cs="Sakkal Majalla"/>
          <w:sz w:val="28"/>
          <w:szCs w:val="28"/>
          <w:rtl/>
        </w:rPr>
        <w:t xml:space="preserve"> (كالإخطار في 28 يوماً) مع مبدأ حسن النية والتعسف في استعمال الحق الوارد في النظام المدني السعودي لعام 2023. وتسعى الدراسة الحالية لسد هذه الفجوة لقياس الوعي الثقافي والقانوني الميداني للشركات حيال هذه المعادلة القانونية الحرجة</w:t>
      </w:r>
      <w:r w:rsidRPr="004B43F0">
        <w:rPr>
          <w:rFonts w:ascii="Sakkal Majalla" w:eastAsia="Sakkal Majalla" w:hAnsi="Sakkal Majalla" w:cs="Sakkal Majalla" w:hint="cs"/>
          <w:sz w:val="28"/>
          <w:szCs w:val="28"/>
          <w:rtl/>
        </w:rPr>
        <w:t>.</w:t>
      </w:r>
    </w:p>
    <w:p w14:paraId="33719AF8" w14:textId="77777777" w:rsidR="009F1A77" w:rsidRDefault="00EE3189" w:rsidP="002043AD">
      <w:pPr>
        <w:jc w:val="both"/>
        <w:outlineLvl w:val="3"/>
        <w:rPr>
          <w:rFonts w:ascii="Sakkal Majalla" w:eastAsia="Sakkal Majalla" w:hAnsi="Sakkal Majalla" w:cs="Sakkal Majalla"/>
          <w:sz w:val="28"/>
          <w:szCs w:val="28"/>
          <w:rtl/>
        </w:rPr>
      </w:pPr>
      <w:bookmarkStart w:id="24" w:name="_Toc235202793"/>
      <w:r w:rsidRPr="00EE3189">
        <w:rPr>
          <w:rFonts w:ascii="Sakkal Majalla" w:eastAsia="Sakkal Majalla" w:hAnsi="Sakkal Majalla" w:cs="Sakkal Majalla"/>
          <w:sz w:val="28"/>
          <w:szCs w:val="28"/>
          <w:rtl/>
        </w:rPr>
        <w:t>2-2</w:t>
      </w:r>
      <w:r>
        <w:rPr>
          <w:rFonts w:ascii="Sakkal Majalla" w:eastAsia="Sakkal Majalla" w:hAnsi="Sakkal Majalla" w:cs="Sakkal Majalla" w:hint="cs"/>
          <w:sz w:val="28"/>
          <w:szCs w:val="28"/>
          <w:rtl/>
        </w:rPr>
        <w:t>-3-</w:t>
      </w:r>
      <w:r w:rsidR="004B43F0">
        <w:rPr>
          <w:rFonts w:ascii="Sakkal Majalla" w:eastAsia="Sakkal Majalla" w:hAnsi="Sakkal Majalla" w:cs="Sakkal Majalla" w:hint="cs"/>
          <w:sz w:val="28"/>
          <w:szCs w:val="28"/>
          <w:rtl/>
        </w:rPr>
        <w:t>3</w:t>
      </w:r>
      <w:r w:rsidRPr="00EE3189">
        <w:rPr>
          <w:rFonts w:ascii="Sakkal Majalla" w:eastAsia="Sakkal Majalla" w:hAnsi="Sakkal Majalla" w:cs="Sakkal Majalla"/>
          <w:sz w:val="28"/>
          <w:szCs w:val="28"/>
          <w:rtl/>
        </w:rPr>
        <w:t>. التأصيل النظري والمنهجي المتبنى في الأطروحة</w:t>
      </w:r>
      <w:bookmarkEnd w:id="24"/>
    </w:p>
    <w:p w14:paraId="2852E6F3" w14:textId="77777777" w:rsidR="00EE3189" w:rsidRPr="00EE3189" w:rsidRDefault="00EE3189" w:rsidP="00EE3189">
      <w:pPr>
        <w:jc w:val="both"/>
        <w:rPr>
          <w:rFonts w:ascii="Sakkal Majalla" w:eastAsia="Sakkal Majalla" w:hAnsi="Sakkal Majalla" w:cs="Sakkal Majalla"/>
          <w:sz w:val="28"/>
          <w:szCs w:val="28"/>
          <w:lang w:val="en-US"/>
        </w:rPr>
      </w:pPr>
      <w:r w:rsidRPr="00EE3189">
        <w:rPr>
          <w:rFonts w:ascii="Sakkal Majalla" w:eastAsia="Sakkal Majalla" w:hAnsi="Sakkal Majalla" w:cs="Sakkal Majalla"/>
          <w:sz w:val="28"/>
          <w:szCs w:val="28"/>
          <w:rtl/>
        </w:rPr>
        <w:t xml:space="preserve">تتبنى الدراسة الحالية إطاراً منهجياً وصيغاً تحليلياً متكاملاً يتلاقى مع أفضل الممارسات الموثقة في الأدبيات الرصينة؛ حيث يستهدف البحث جمع بيانات من عينة قصدية مكونة من (350-400) من المهندسين والقانونيين ومديري المشاريع في مدينة الرياض، وهو حجم عينة يفوق من حيث القوة الإحصائية دراسات محلية سابقة كدراسة </w:t>
      </w:r>
      <w:proofErr w:type="spellStart"/>
      <w:r w:rsidRPr="00EE3189">
        <w:rPr>
          <w:rFonts w:ascii="Sakkal Majalla" w:eastAsia="Sakkal Majalla" w:hAnsi="Sakkal Majalla" w:cs="Sakkal Majalla"/>
          <w:sz w:val="28"/>
          <w:szCs w:val="28"/>
          <w:lang w:val="en-US"/>
        </w:rPr>
        <w:t>Shash</w:t>
      </w:r>
      <w:proofErr w:type="spellEnd"/>
      <w:r w:rsidRPr="00EE3189">
        <w:rPr>
          <w:rFonts w:ascii="Sakkal Majalla" w:eastAsia="Sakkal Majalla" w:hAnsi="Sakkal Majalla" w:cs="Sakkal Majalla"/>
          <w:sz w:val="28"/>
          <w:szCs w:val="28"/>
          <w:rtl/>
        </w:rPr>
        <w:t xml:space="preserve"> (184 مشاركاً) ودراسة </w:t>
      </w:r>
      <w:r w:rsidRPr="00EE3189">
        <w:rPr>
          <w:rFonts w:ascii="Sakkal Majalla" w:eastAsia="Sakkal Majalla" w:hAnsi="Sakkal Majalla" w:cs="Sakkal Majalla"/>
          <w:sz w:val="28"/>
          <w:szCs w:val="28"/>
          <w:lang w:val="en-US"/>
        </w:rPr>
        <w:t>Ahmad</w:t>
      </w:r>
      <w:r w:rsidRPr="00EE3189">
        <w:rPr>
          <w:rFonts w:ascii="Sakkal Majalla" w:eastAsia="Sakkal Majalla" w:hAnsi="Sakkal Majalla" w:cs="Sakkal Majalla"/>
          <w:sz w:val="28"/>
          <w:szCs w:val="28"/>
          <w:rtl/>
        </w:rPr>
        <w:t xml:space="preserve"> (195 مشاركاً)، مما يضمن تمثيلاً دقيقاً لمجتمع الدراس</w:t>
      </w:r>
      <w:r>
        <w:rPr>
          <w:rFonts w:ascii="Sakkal Majalla" w:eastAsia="Sakkal Majalla" w:hAnsi="Sakkal Majalla" w:cs="Sakkal Majalla"/>
          <w:sz w:val="28"/>
          <w:szCs w:val="28"/>
          <w:rtl/>
        </w:rPr>
        <w:t>ة وقابلية ممتازة لتعميم النتائج</w:t>
      </w:r>
      <w:r>
        <w:rPr>
          <w:rFonts w:ascii="Sakkal Majalla" w:eastAsia="Sakkal Majalla" w:hAnsi="Sakkal Majalla" w:cs="Sakkal Majalla" w:hint="cs"/>
          <w:sz w:val="28"/>
          <w:szCs w:val="28"/>
          <w:rtl/>
        </w:rPr>
        <w:t>.</w:t>
      </w:r>
    </w:p>
    <w:p w14:paraId="0F72BD5D" w14:textId="77777777" w:rsidR="00EE3189" w:rsidRPr="00EE3189" w:rsidRDefault="00EE3189" w:rsidP="00EE3189">
      <w:pPr>
        <w:jc w:val="both"/>
        <w:rPr>
          <w:rFonts w:ascii="Sakkal Majalla" w:eastAsia="Sakkal Majalla" w:hAnsi="Sakkal Majalla" w:cs="Sakkal Majalla"/>
          <w:sz w:val="28"/>
          <w:szCs w:val="28"/>
          <w:rtl/>
          <w:lang w:val="en-US"/>
        </w:rPr>
      </w:pPr>
      <w:r w:rsidRPr="00EE3189">
        <w:rPr>
          <w:rFonts w:ascii="Sakkal Majalla" w:eastAsia="Sakkal Majalla" w:hAnsi="Sakkal Majalla" w:cs="Sakkal Majalla"/>
          <w:sz w:val="28"/>
          <w:szCs w:val="28"/>
          <w:rtl/>
        </w:rPr>
        <w:t>ومن الناحية النظرية، يتجاوز البحث السرد الإجرائي التقليدي من خلال تفعيل أربع نظريات اقتصادية وسلوكية ومؤسسية لتفسير السلوك البشري وا</w:t>
      </w:r>
      <w:r>
        <w:rPr>
          <w:rFonts w:ascii="Sakkal Majalla" w:eastAsia="Sakkal Majalla" w:hAnsi="Sakkal Majalla" w:cs="Sakkal Majalla"/>
          <w:sz w:val="28"/>
          <w:szCs w:val="28"/>
          <w:rtl/>
        </w:rPr>
        <w:t>لتعاقدي في قطاع التشييد بالرياض</w:t>
      </w:r>
      <w:r>
        <w:rPr>
          <w:rFonts w:ascii="Sakkal Majalla" w:eastAsia="Sakkal Majalla" w:hAnsi="Sakkal Majalla" w:cs="Sakkal Majalla" w:hint="cs"/>
          <w:sz w:val="28"/>
          <w:szCs w:val="28"/>
          <w:rtl/>
        </w:rPr>
        <w:t>:</w:t>
      </w:r>
    </w:p>
    <w:p w14:paraId="3FD75E65" w14:textId="77777777" w:rsidR="00EE3189" w:rsidRPr="00EE3189" w:rsidRDefault="00EE3189" w:rsidP="00DD4172">
      <w:pPr>
        <w:numPr>
          <w:ilvl w:val="0"/>
          <w:numId w:val="17"/>
        </w:numPr>
        <w:jc w:val="both"/>
        <w:rPr>
          <w:rFonts w:ascii="Sakkal Majalla" w:eastAsia="Sakkal Majalla" w:hAnsi="Sakkal Majalla" w:cs="Sakkal Majalla"/>
          <w:sz w:val="28"/>
          <w:szCs w:val="28"/>
          <w:lang w:val="en-US"/>
        </w:rPr>
      </w:pPr>
      <w:r w:rsidRPr="00EE3189">
        <w:rPr>
          <w:rFonts w:ascii="Sakkal Majalla" w:eastAsia="Sakkal Majalla" w:hAnsi="Sakkal Majalla" w:cs="Sakkal Majalla"/>
          <w:sz w:val="28"/>
          <w:szCs w:val="28"/>
          <w:rtl/>
        </w:rPr>
        <w:t>النظرية المؤسسية (</w:t>
      </w:r>
      <w:r w:rsidRPr="00EE3189">
        <w:rPr>
          <w:rFonts w:ascii="Sakkal Majalla" w:eastAsia="Sakkal Majalla" w:hAnsi="Sakkal Majalla" w:cs="Sakkal Majalla"/>
          <w:sz w:val="28"/>
          <w:szCs w:val="28"/>
          <w:lang w:val="en-US"/>
        </w:rPr>
        <w:t>Institutional Theory</w:t>
      </w:r>
      <w:r w:rsidRPr="00EE3189">
        <w:rPr>
          <w:rFonts w:ascii="Sakkal Majalla" w:eastAsia="Sakkal Majalla" w:hAnsi="Sakkal Majalla" w:cs="Sakkal Majalla" w:hint="cs"/>
          <w:sz w:val="28"/>
          <w:szCs w:val="28"/>
          <w:rtl/>
        </w:rPr>
        <w:t>):</w:t>
      </w:r>
      <w:r w:rsidRPr="00EE3189">
        <w:rPr>
          <w:rFonts w:ascii="Sakkal Majalla" w:eastAsia="Sakkal Majalla" w:hAnsi="Sakkal Majalla" w:cs="Sakkal Majalla"/>
          <w:sz w:val="28"/>
          <w:szCs w:val="28"/>
          <w:rtl/>
        </w:rPr>
        <w:t xml:space="preserve"> لتفسير كيف يدفع "التماثل المؤسسي القسري" الناتج عن نظام المنافسات الحكومية ونظام المعاملات المدنية الشركات لتبني ممارسات وقائية حماية لشرعيتها التعاقدية.</w:t>
      </w:r>
    </w:p>
    <w:p w14:paraId="444D18B7" w14:textId="77777777" w:rsidR="00EE3189" w:rsidRPr="00EE3189" w:rsidRDefault="00EE3189" w:rsidP="00DD4172">
      <w:pPr>
        <w:numPr>
          <w:ilvl w:val="0"/>
          <w:numId w:val="17"/>
        </w:numPr>
        <w:jc w:val="both"/>
        <w:rPr>
          <w:rFonts w:ascii="Sakkal Majalla" w:eastAsia="Sakkal Majalla" w:hAnsi="Sakkal Majalla" w:cs="Sakkal Majalla"/>
          <w:sz w:val="28"/>
          <w:szCs w:val="28"/>
          <w:lang w:val="en-US"/>
        </w:rPr>
      </w:pPr>
      <w:r w:rsidRPr="00EE3189">
        <w:rPr>
          <w:rFonts w:ascii="Sakkal Majalla" w:eastAsia="Sakkal Majalla" w:hAnsi="Sakkal Majalla" w:cs="Sakkal Majalla"/>
          <w:sz w:val="28"/>
          <w:szCs w:val="28"/>
          <w:rtl/>
        </w:rPr>
        <w:lastRenderedPageBreak/>
        <w:t>نظرية اقتصاديات تكاليف المعاملات (</w:t>
      </w:r>
      <w:r w:rsidRPr="00EE3189">
        <w:rPr>
          <w:rFonts w:ascii="Sakkal Majalla" w:eastAsia="Sakkal Majalla" w:hAnsi="Sakkal Majalla" w:cs="Sakkal Majalla"/>
          <w:sz w:val="28"/>
          <w:szCs w:val="28"/>
          <w:lang w:val="en-US"/>
        </w:rPr>
        <w:t>TCE</w:t>
      </w:r>
      <w:r w:rsidRPr="00EE3189">
        <w:rPr>
          <w:rFonts w:ascii="Sakkal Majalla" w:eastAsia="Sakkal Majalla" w:hAnsi="Sakkal Majalla" w:cs="Sakkal Majalla" w:hint="cs"/>
          <w:sz w:val="28"/>
          <w:szCs w:val="28"/>
          <w:rtl/>
        </w:rPr>
        <w:t>):</w:t>
      </w:r>
      <w:r w:rsidRPr="00EE3189">
        <w:rPr>
          <w:rFonts w:ascii="Sakkal Majalla" w:eastAsia="Sakkal Majalla" w:hAnsi="Sakkal Majalla" w:cs="Sakkal Majalla"/>
          <w:sz w:val="28"/>
          <w:szCs w:val="28"/>
          <w:rtl/>
        </w:rPr>
        <w:t xml:space="preserve"> لتفسير أثر "العقلانية المحدودة" في إنتاج عقود غير مكتملة، وكيف تتدخل الإدارة الاستباقية كأداة حوكمة لاحقة تحيد "السلوك الانتهازي" للمقاول وتكبح جماح المطالبات.</w:t>
      </w:r>
    </w:p>
    <w:p w14:paraId="5CB9FE05" w14:textId="77777777" w:rsidR="00EE3189" w:rsidRPr="00EE3189" w:rsidRDefault="00EE3189" w:rsidP="00DD4172">
      <w:pPr>
        <w:numPr>
          <w:ilvl w:val="0"/>
          <w:numId w:val="17"/>
        </w:numPr>
        <w:jc w:val="both"/>
        <w:rPr>
          <w:rFonts w:ascii="Sakkal Majalla" w:eastAsia="Sakkal Majalla" w:hAnsi="Sakkal Majalla" w:cs="Sakkal Majalla"/>
          <w:sz w:val="28"/>
          <w:szCs w:val="28"/>
          <w:lang w:val="en-US"/>
        </w:rPr>
      </w:pPr>
      <w:r w:rsidRPr="00EE3189">
        <w:rPr>
          <w:rFonts w:ascii="Sakkal Majalla" w:eastAsia="Sakkal Majalla" w:hAnsi="Sakkal Majalla" w:cs="Sakkal Majalla"/>
          <w:sz w:val="28"/>
          <w:szCs w:val="28"/>
          <w:rtl/>
        </w:rPr>
        <w:t>نظرية الإشراف (</w:t>
      </w:r>
      <w:r w:rsidRPr="00EE3189">
        <w:rPr>
          <w:rFonts w:ascii="Sakkal Majalla" w:eastAsia="Sakkal Majalla" w:hAnsi="Sakkal Majalla" w:cs="Sakkal Majalla"/>
          <w:sz w:val="28"/>
          <w:szCs w:val="28"/>
          <w:lang w:val="en-US"/>
        </w:rPr>
        <w:t>Stewardship Theory</w:t>
      </w:r>
      <w:r w:rsidRPr="00EE3189">
        <w:rPr>
          <w:rFonts w:ascii="Sakkal Majalla" w:eastAsia="Sakkal Majalla" w:hAnsi="Sakkal Majalla" w:cs="Sakkal Majalla" w:hint="cs"/>
          <w:sz w:val="28"/>
          <w:szCs w:val="28"/>
          <w:rtl/>
        </w:rPr>
        <w:t>):</w:t>
      </w:r>
      <w:r w:rsidRPr="00EE3189">
        <w:rPr>
          <w:rFonts w:ascii="Sakkal Majalla" w:eastAsia="Sakkal Majalla" w:hAnsi="Sakkal Majalla" w:cs="Sakkal Majalla"/>
          <w:sz w:val="28"/>
          <w:szCs w:val="28"/>
          <w:rtl/>
        </w:rPr>
        <w:t xml:space="preserve"> لتأصيل الانتقال من عقود الخصومة إلى "العقود العلائقية" المرنة المبنية على الثقة المتبادلة وتكامل الأهداف لضمان كفاءة الإنفاق واستقرار التدفقات النقدية.</w:t>
      </w:r>
    </w:p>
    <w:p w14:paraId="6652E1FA" w14:textId="77777777" w:rsidR="00EE3189" w:rsidRPr="00EE3189" w:rsidRDefault="00EE3189" w:rsidP="00DD4172">
      <w:pPr>
        <w:numPr>
          <w:ilvl w:val="0"/>
          <w:numId w:val="17"/>
        </w:numPr>
        <w:jc w:val="both"/>
        <w:rPr>
          <w:rFonts w:ascii="Sakkal Majalla" w:eastAsia="Sakkal Majalla" w:hAnsi="Sakkal Majalla" w:cs="Sakkal Majalla"/>
          <w:sz w:val="28"/>
          <w:szCs w:val="28"/>
          <w:lang w:val="en-US"/>
        </w:rPr>
      </w:pPr>
      <w:r w:rsidRPr="00EE3189">
        <w:rPr>
          <w:rFonts w:ascii="Sakkal Majalla" w:eastAsia="Sakkal Majalla" w:hAnsi="Sakkal Majalla" w:cs="Sakkal Majalla"/>
          <w:sz w:val="28"/>
          <w:szCs w:val="28"/>
          <w:rtl/>
        </w:rPr>
        <w:t>نظرية القانون الاستباقي (</w:t>
      </w:r>
      <w:r w:rsidRPr="00EE3189">
        <w:rPr>
          <w:rFonts w:ascii="Sakkal Majalla" w:eastAsia="Sakkal Majalla" w:hAnsi="Sakkal Majalla" w:cs="Sakkal Majalla"/>
          <w:sz w:val="28"/>
          <w:szCs w:val="28"/>
          <w:lang w:val="en-US"/>
        </w:rPr>
        <w:t>Proactive Law Theory</w:t>
      </w:r>
      <w:r w:rsidRPr="00EE3189">
        <w:rPr>
          <w:rFonts w:ascii="Sakkal Majalla" w:eastAsia="Sakkal Majalla" w:hAnsi="Sakkal Majalla" w:cs="Sakkal Majalla" w:hint="cs"/>
          <w:sz w:val="28"/>
          <w:szCs w:val="28"/>
          <w:rtl/>
        </w:rPr>
        <w:t>):</w:t>
      </w:r>
      <w:r w:rsidRPr="00EE3189">
        <w:rPr>
          <w:rFonts w:ascii="Sakkal Majalla" w:eastAsia="Sakkal Majalla" w:hAnsi="Sakkal Majalla" w:cs="Sakkal Majalla"/>
          <w:sz w:val="28"/>
          <w:szCs w:val="28"/>
          <w:rtl/>
        </w:rPr>
        <w:t xml:space="preserve"> لإرساء فلسفة "العافية القانونية"؛ حيث يصبح العقد أداة تمكين وتعاون هندسي واضحة المعالم، تمنع وقوع الخلاف وتقرب وجهات النظر قبل أن تتفاقم الخلافات وتصل إلى هيئات التحكيم أو المحاكم.</w:t>
      </w:r>
    </w:p>
    <w:p w14:paraId="14B41DB2" w14:textId="77777777" w:rsidR="009B01EB" w:rsidRDefault="00EE3189" w:rsidP="00EE3189">
      <w:pPr>
        <w:jc w:val="both"/>
        <w:rPr>
          <w:rFonts w:ascii="Sakkal Majalla" w:eastAsia="Sakkal Majalla" w:hAnsi="Sakkal Majalla" w:cs="Sakkal Majalla"/>
          <w:sz w:val="28"/>
          <w:szCs w:val="28"/>
          <w:rtl/>
        </w:rPr>
      </w:pPr>
      <w:r w:rsidRPr="00EE3189">
        <w:rPr>
          <w:rFonts w:ascii="Sakkal Majalla" w:eastAsia="Sakkal Majalla" w:hAnsi="Sakkal Majalla" w:cs="Sakkal Majalla"/>
          <w:sz w:val="28"/>
          <w:szCs w:val="28"/>
          <w:rtl/>
        </w:rPr>
        <w:t>بناءً على هذا التأصيل الشمولي، تتقدم الدراسة الحالية لتربط المتغير المستقل (الإدارة الاستباقية للمخاطر التعاقدية بأبعادها وحوكمتها الرقمية) بالمتغير التابع (تقليل النزاعات والمطالبات المالية وتحقيق التميز المؤسسي) لتوفير نموذج وطني مستدام يدعم صناع القرار ويسهم في إنجاح وتأمين المشاريع العملاقة برؤية المملكة 2030 في مدينة الرياض</w:t>
      </w:r>
      <w:r>
        <w:rPr>
          <w:rFonts w:ascii="Sakkal Majalla" w:eastAsia="Sakkal Majalla" w:hAnsi="Sakkal Majalla" w:cs="Sakkal Majalla" w:hint="cs"/>
          <w:sz w:val="28"/>
          <w:szCs w:val="28"/>
          <w:rtl/>
        </w:rPr>
        <w:t>.</w:t>
      </w:r>
    </w:p>
    <w:p w14:paraId="5CE40264" w14:textId="77777777" w:rsidR="00EE3189" w:rsidRDefault="00EE3189" w:rsidP="00EE3189">
      <w:pPr>
        <w:jc w:val="both"/>
        <w:rPr>
          <w:rFonts w:ascii="Sakkal Majalla" w:eastAsia="Sakkal Majalla" w:hAnsi="Sakkal Majalla" w:cs="Sakkal Majalla"/>
          <w:sz w:val="28"/>
          <w:szCs w:val="28"/>
          <w:rtl/>
        </w:rPr>
      </w:pPr>
    </w:p>
    <w:p w14:paraId="323C902B" w14:textId="77777777" w:rsidR="00B43D57" w:rsidRDefault="00397719" w:rsidP="0060490D">
      <w:pPr>
        <w:jc w:val="both"/>
        <w:rPr>
          <w:rFonts w:ascii="Sakkal Majalla" w:eastAsia="Sakkal Majalla" w:hAnsi="Sakkal Majalla" w:cs="Sakkal Majalla"/>
          <w:sz w:val="28"/>
          <w:szCs w:val="28"/>
        </w:rPr>
      </w:pPr>
      <w:r>
        <w:br w:type="page"/>
      </w:r>
    </w:p>
    <w:p w14:paraId="5873934B" w14:textId="77777777" w:rsidR="00B43D57" w:rsidRDefault="00F9408A" w:rsidP="006544C3">
      <w:pPr>
        <w:outlineLvl w:val="1"/>
        <w:rPr>
          <w:rFonts w:ascii="Sakkal Majalla" w:eastAsia="Sakkal Majalla" w:hAnsi="Sakkal Majalla" w:cs="Sakkal Majalla"/>
          <w:sz w:val="28"/>
          <w:szCs w:val="28"/>
          <w:u w:val="single"/>
          <w:rtl/>
        </w:rPr>
      </w:pPr>
      <w:bookmarkStart w:id="25" w:name="_Toc235202794"/>
      <w:r>
        <w:rPr>
          <w:rFonts w:ascii="Sakkal Majalla" w:eastAsia="Sakkal Majalla" w:hAnsi="Sakkal Majalla" w:cs="Sakkal Majalla" w:hint="cs"/>
          <w:sz w:val="28"/>
          <w:szCs w:val="28"/>
          <w:u w:val="single"/>
          <w:rtl/>
        </w:rPr>
        <w:lastRenderedPageBreak/>
        <w:t xml:space="preserve">2-3. </w:t>
      </w:r>
      <w:r w:rsidR="00397719">
        <w:rPr>
          <w:rFonts w:ascii="Sakkal Majalla" w:eastAsia="Sakkal Majalla" w:hAnsi="Sakkal Majalla" w:cs="Sakkal Majalla"/>
          <w:sz w:val="28"/>
          <w:szCs w:val="28"/>
          <w:u w:val="single"/>
          <w:rtl/>
        </w:rPr>
        <w:t>الإطار النظري</w:t>
      </w:r>
      <w:bookmarkEnd w:id="25"/>
    </w:p>
    <w:p w14:paraId="64E67DA2" w14:textId="77777777" w:rsidR="00642D60" w:rsidRPr="00C95EA8" w:rsidRDefault="00642D60" w:rsidP="00642D60">
      <w:pPr>
        <w:jc w:val="both"/>
        <w:rPr>
          <w:rFonts w:ascii="Sakkal Majalla" w:eastAsia="Sakkal Majalla" w:hAnsi="Sakkal Majalla" w:cs="Sakkal Majalla"/>
          <w:sz w:val="28"/>
          <w:szCs w:val="28"/>
          <w:vertAlign w:val="superscript"/>
          <w:lang w:val="en-US"/>
        </w:rPr>
      </w:pPr>
      <w:r w:rsidRPr="00C95EA8">
        <w:rPr>
          <w:rFonts w:ascii="Sakkal Majalla" w:eastAsia="Sakkal Majalla" w:hAnsi="Sakkal Majalla" w:cs="Sakkal Majalla"/>
          <w:sz w:val="28"/>
          <w:szCs w:val="28"/>
          <w:rtl/>
        </w:rPr>
        <w:t>يمثل هذا الإطار ركيزة فكرية وتحليلية عميقة تسعى إلى تفكيك المفاهيم المرتبطة بالإدارة الاستباقية للمخاطر التعاقدية، وتحليل أبعادها النظرية والعملية بصورة تتناسب مع متطلبات البحث الأكاديمي المتقدم والتحولات الهيكلية الكبرى في قطاع الإنشاءات. في ظل البيئة المعقدة والمتشابكة لمشاريع التشييد الحديثة، لم يعد النهج التقليدي القائم على الاستجابة التفاعلية للأزمات كافياً لضمان استقرار المشاريع وحفظ حقوق الأطراف المتعاقدة، مما استوجب صياغة أطر نظرية جديدة تدمج بين محددات القانون الإنشائي، والأسس المتقدمة لعلم الإدارة، ومعطيات التحول الرقمي</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w:t>
      </w:r>
      <w:r w:rsidRPr="00C95EA8">
        <w:rPr>
          <w:rFonts w:ascii="Sakkal Majalla" w:eastAsia="Sakkal Majalla" w:hAnsi="Sakkal Majalla" w:cs="Sakkal Majalla"/>
          <w:sz w:val="28"/>
          <w:szCs w:val="28"/>
          <w:lang w:val="en-US"/>
        </w:rPr>
        <w:t>Arcadis</w:t>
      </w:r>
      <w:r>
        <w:rPr>
          <w:rFonts w:ascii="Sakkal Majalla" w:eastAsia="Sakkal Majalla" w:hAnsi="Sakkal Majalla" w:cs="Sakkal Majalla"/>
          <w:sz w:val="28"/>
          <w:szCs w:val="28"/>
          <w:lang w:val="en-US"/>
        </w:rPr>
        <w:t>, 2025</w:t>
      </w:r>
      <w:r w:rsidRPr="00C95EA8">
        <w:rPr>
          <w:rFonts w:ascii="Sakkal Majalla" w:eastAsia="Sakkal Majalla" w:hAnsi="Sakkal Majalla" w:cs="Sakkal Majalla"/>
          <w:sz w:val="28"/>
          <w:szCs w:val="28"/>
          <w:rtl/>
        </w:rPr>
        <w:t>).</w:t>
      </w:r>
    </w:p>
    <w:p w14:paraId="796EA470" w14:textId="77777777" w:rsidR="00642D60" w:rsidRDefault="00642D60" w:rsidP="00642D60">
      <w:pPr>
        <w:jc w:val="both"/>
        <w:rPr>
          <w:rFonts w:ascii="Sakkal Majalla" w:eastAsia="Sakkal Majalla" w:hAnsi="Sakkal Majalla" w:cs="Sakkal Majalla"/>
          <w:sz w:val="28"/>
          <w:szCs w:val="28"/>
        </w:rPr>
      </w:pPr>
      <w:r w:rsidRPr="00C95EA8">
        <w:rPr>
          <w:rFonts w:ascii="Sakkal Majalla" w:eastAsia="Sakkal Majalla" w:hAnsi="Sakkal Majalla" w:cs="Sakkal Majalla"/>
          <w:sz w:val="28"/>
          <w:szCs w:val="28"/>
          <w:rtl/>
        </w:rPr>
        <w:t>يهدف هذا التحليل المعمق إلى استعراض النظريات المفسرة للعلاقة بين الأطراف المتعاقدة، وتوضيح الآليات المنهجية والتقنية التي تمكن من تحييد النزاعات قبل وقوعها، مع تسليط الضوء الدقيق على خصوصية البيئة التعاقدية في المملكة العربية السعودية في ظل التحولات الكبرى التي تقودها رؤية 2030. إن فهم هذه الديناميكيات يتطلب دراسة متأنية للجذور المسببة للنزاعات، واستيعاب الفلسفة الكامنة وراء الاستباقية، وتقييم الأدوات التكنولوجية والتشريعية الحديثة التي تعيد تشكيل قواعد اللعبة في إدارة المشاريع الهندسية.</w:t>
      </w:r>
    </w:p>
    <w:p w14:paraId="24A74ECE" w14:textId="77777777" w:rsidR="00642D60" w:rsidRDefault="00526648" w:rsidP="00526648">
      <w:pPr>
        <w:jc w:val="both"/>
        <w:outlineLvl w:val="2"/>
        <w:rPr>
          <w:rFonts w:ascii="Sakkal Majalla" w:eastAsia="Sakkal Majalla" w:hAnsi="Sakkal Majalla" w:cs="Sakkal Majalla"/>
          <w:b/>
          <w:bCs/>
          <w:sz w:val="28"/>
          <w:szCs w:val="28"/>
        </w:rPr>
      </w:pPr>
      <w:bookmarkStart w:id="26" w:name="_lcl8hy7l99ii" w:colFirst="0" w:colLast="0"/>
      <w:bookmarkStart w:id="27" w:name="_Toc235202795"/>
      <w:bookmarkEnd w:id="26"/>
      <w:r>
        <w:rPr>
          <w:rFonts w:ascii="Sakkal Majalla" w:eastAsia="Sakkal Majalla" w:hAnsi="Sakkal Majalla" w:cs="Sakkal Majalla" w:hint="cs"/>
          <w:b/>
          <w:bCs/>
          <w:sz w:val="28"/>
          <w:szCs w:val="28"/>
          <w:rtl/>
        </w:rPr>
        <w:t xml:space="preserve">2-3-1. </w:t>
      </w:r>
      <w:r w:rsidR="00642D60">
        <w:rPr>
          <w:rFonts w:ascii="Sakkal Majalla" w:eastAsia="Sakkal Majalla" w:hAnsi="Sakkal Majalla" w:cs="Sakkal Majalla"/>
          <w:b/>
          <w:bCs/>
          <w:sz w:val="28"/>
          <w:szCs w:val="28"/>
          <w:rtl/>
        </w:rPr>
        <w:t>المحور الأول: المطارحات النظرية والأسس المفاهيمية للإدارة الاستباقية</w:t>
      </w:r>
      <w:bookmarkEnd w:id="27"/>
    </w:p>
    <w:p w14:paraId="418700E3" w14:textId="77777777" w:rsidR="00642D60" w:rsidRDefault="00526648" w:rsidP="00526648">
      <w:pPr>
        <w:jc w:val="both"/>
        <w:outlineLvl w:val="3"/>
        <w:rPr>
          <w:rFonts w:ascii="Sakkal Majalla" w:eastAsia="Sakkal Majalla" w:hAnsi="Sakkal Majalla" w:cs="Sakkal Majalla"/>
          <w:b/>
          <w:bCs/>
          <w:sz w:val="28"/>
          <w:szCs w:val="28"/>
        </w:rPr>
      </w:pPr>
      <w:bookmarkStart w:id="28" w:name="_qt3ympsod4xz" w:colFirst="0" w:colLast="0"/>
      <w:bookmarkStart w:id="29" w:name="_Toc235202796"/>
      <w:bookmarkEnd w:id="28"/>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1-1. فلسفة الإدارة الاستباقية مقابل التفاعلية</w:t>
      </w:r>
      <w:bookmarkEnd w:id="29"/>
    </w:p>
    <w:p w14:paraId="7339EC50" w14:textId="77777777" w:rsidR="00642D60" w:rsidRPr="00C95EA8" w:rsidRDefault="00642D60" w:rsidP="00642D60">
      <w:pPr>
        <w:jc w:val="both"/>
        <w:rPr>
          <w:rFonts w:ascii="Sakkal Majalla" w:eastAsia="Sakkal Majalla" w:hAnsi="Sakkal Majalla" w:cs="Sakkal Majalla"/>
          <w:sz w:val="28"/>
          <w:szCs w:val="28"/>
          <w:vertAlign w:val="superscript"/>
          <w:lang w:val="en-US"/>
        </w:rPr>
      </w:pPr>
      <w:r w:rsidRPr="00C95EA8">
        <w:rPr>
          <w:rFonts w:ascii="Sakkal Majalla" w:eastAsia="Sakkal Majalla" w:hAnsi="Sakkal Majalla" w:cs="Sakkal Majalla"/>
          <w:sz w:val="28"/>
          <w:szCs w:val="28"/>
          <w:rtl/>
        </w:rPr>
        <w:t>تُعرف الإدارة الاستباقية للمخاطر (</w:t>
      </w:r>
      <w:r w:rsidRPr="00C95EA8">
        <w:rPr>
          <w:rFonts w:ascii="Sakkal Majalla" w:eastAsia="Sakkal Majalla" w:hAnsi="Sakkal Majalla" w:cs="Sakkal Majalla"/>
          <w:sz w:val="28"/>
          <w:szCs w:val="28"/>
          <w:lang w:val="en-US"/>
        </w:rPr>
        <w:t>Proactive Risk Management</w:t>
      </w:r>
      <w:r w:rsidRPr="00C95EA8">
        <w:rPr>
          <w:rFonts w:ascii="Sakkal Majalla" w:eastAsia="Sakkal Majalla" w:hAnsi="Sakkal Majalla" w:cs="Sakkal Majalla"/>
          <w:sz w:val="28"/>
          <w:szCs w:val="28"/>
          <w:rtl/>
        </w:rPr>
        <w:t>)</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بأنها عملية منهجية وديناميكية مستمرة تهدف إلى التنبؤ بالتهديدات والفرص قبل وقوعها، مع التركيز الجوهري على إدارة الأسباب الجذرية المحركة للمخاطر بدلاً من الانشغال بمعالجة أعراضها الظاهرة. يضمن هذا النهج اتخاذ إجراءات وقائية رصينة وقابلة للتوسع تمنع تحول الأحداث العارضة إلى نزاعات تعاقدية مدمرة للمشروع</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w:t>
      </w:r>
      <w:r w:rsidRPr="00C95EA8">
        <w:rPr>
          <w:rFonts w:ascii="Sakkal Majalla" w:eastAsia="Sakkal Majalla" w:hAnsi="Sakkal Majalla" w:cs="Sakkal Majalla"/>
          <w:sz w:val="28"/>
          <w:szCs w:val="28"/>
          <w:lang w:val="en-US"/>
        </w:rPr>
        <w:t>Smith &amp; Merritt</w:t>
      </w:r>
      <w:r>
        <w:rPr>
          <w:rFonts w:ascii="Sakkal Majalla" w:eastAsia="Sakkal Majalla" w:hAnsi="Sakkal Majalla" w:cs="Sakkal Majalla"/>
          <w:sz w:val="28"/>
          <w:szCs w:val="28"/>
          <w:lang w:val="en-US"/>
        </w:rPr>
        <w:t>, 2002</w:t>
      </w:r>
      <w:r w:rsidRPr="00C95EA8">
        <w:rPr>
          <w:rFonts w:ascii="Sakkal Majalla" w:eastAsia="Sakkal Majalla" w:hAnsi="Sakkal Majalla" w:cs="Sakkal Majalla"/>
          <w:sz w:val="28"/>
          <w:szCs w:val="28"/>
          <w:rtl/>
        </w:rPr>
        <w:t>). وتختلف هذه الفلسفة جوهرياً عن الإدارة التفاعلية، التي تتبنى نهج رد الفعل المتأخر؛ حيث تستهلك الموارد في محاولات إطفاء الحرائق ومعالجة المشكلات بعد تبلورها ووصولها إلى مراحل حرجة، وهو نهج يفتقر للبصيرة المسبقة ويؤدي حتماً إلى توقف سير العمل، وتضخم التكاليف القانونية، وضعف كفاءة العمالة، وضياع المكتسبات الزمنية والمالية للمشروع</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lang w:val="en-US"/>
        </w:rPr>
        <w:t>Meng, 2019</w:t>
      </w:r>
      <w:r w:rsidRPr="00C95EA8">
        <w:rPr>
          <w:rFonts w:ascii="Sakkal Majalla" w:eastAsia="Sakkal Majalla" w:hAnsi="Sakkal Majalla" w:cs="Sakkal Majalla" w:hint="cs"/>
          <w:sz w:val="28"/>
          <w:szCs w:val="28"/>
          <w:rtl/>
        </w:rPr>
        <w:t>)</w:t>
      </w:r>
      <w:r w:rsidRPr="00C95EA8">
        <w:rPr>
          <w:rFonts w:ascii="Sakkal Majalla" w:eastAsia="Sakkal Majalla" w:hAnsi="Sakkal Majalla" w:cs="Sakkal Majalla"/>
          <w:sz w:val="28"/>
          <w:szCs w:val="28"/>
          <w:rtl/>
        </w:rPr>
        <w:t>.</w:t>
      </w:r>
    </w:p>
    <w:p w14:paraId="102BAFD4" w14:textId="77777777" w:rsidR="00642D60" w:rsidRDefault="00642D60" w:rsidP="00642D60">
      <w:pPr>
        <w:jc w:val="both"/>
        <w:rPr>
          <w:rFonts w:ascii="Sakkal Majalla" w:eastAsia="Sakkal Majalla" w:hAnsi="Sakkal Majalla" w:cs="Sakkal Majalla"/>
          <w:sz w:val="28"/>
          <w:szCs w:val="28"/>
          <w:rtl/>
        </w:rPr>
      </w:pPr>
      <w:r w:rsidRPr="00C95EA8">
        <w:rPr>
          <w:rFonts w:ascii="Sakkal Majalla" w:eastAsia="Sakkal Majalla" w:hAnsi="Sakkal Majalla" w:cs="Sakkal Majalla"/>
          <w:sz w:val="28"/>
          <w:szCs w:val="28"/>
          <w:rtl/>
        </w:rPr>
        <w:t>في هذا السياق، يشير الإصدار السابع من دليل إدارة المشاريع (</w:t>
      </w:r>
      <w:r w:rsidRPr="00C95EA8">
        <w:rPr>
          <w:rFonts w:ascii="Sakkal Majalla" w:eastAsia="Sakkal Majalla" w:hAnsi="Sakkal Majalla" w:cs="Sakkal Majalla"/>
          <w:sz w:val="28"/>
          <w:szCs w:val="28"/>
          <w:lang w:val="en-US"/>
        </w:rPr>
        <w:t>PMBOK</w:t>
      </w:r>
      <w:r>
        <w:rPr>
          <w:rFonts w:ascii="Sakkal Majalla" w:eastAsia="Sakkal Majalla" w:hAnsi="Sakkal Majalla" w:cs="Sakkal Majalla"/>
          <w:sz w:val="28"/>
          <w:szCs w:val="28"/>
          <w:lang w:val="en-US"/>
        </w:rPr>
        <w:t xml:space="preserve"> 7</w:t>
      </w:r>
      <w:r w:rsidRPr="00C95EA8">
        <w:rPr>
          <w:rFonts w:ascii="Sakkal Majalla" w:eastAsia="Sakkal Majalla" w:hAnsi="Sakkal Majalla" w:cs="Sakkal Majalla"/>
          <w:sz w:val="28"/>
          <w:szCs w:val="28"/>
          <w:rtl/>
        </w:rPr>
        <w:t>)</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إلى تحول جذري في فلسفة المهنة، من الاعتماد على العمليات الصارمة والمقيدة إلى تبني المبادئ المرنة القادرة على التكيف. وفقاً لهذا المنظور المعاصر، يُنظر للمخاطر كحالة من عدم اليقين التي يجب استكشاف جانبيها السلبي المتمثل في التهديدات، والإيجابي المتمثل في الفرص، لتحويلها إلى قيمة استراتيجية تدعم مخرجات المشروع النهائية. ويتجلى هذا التوجه في تبني قدرات الرؤية الأفقية</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w:t>
      </w:r>
      <w:r w:rsidRPr="00C95EA8">
        <w:rPr>
          <w:rFonts w:ascii="Sakkal Majalla" w:eastAsia="Sakkal Majalla" w:hAnsi="Sakkal Majalla" w:cs="Sakkal Majalla"/>
          <w:sz w:val="28"/>
          <w:szCs w:val="28"/>
          <w:lang w:val="en-US"/>
        </w:rPr>
        <w:t>Horizon Scanning</w:t>
      </w:r>
      <w:r w:rsidRPr="00C95EA8">
        <w:rPr>
          <w:rFonts w:ascii="Sakkal Majalla" w:eastAsia="Sakkal Majalla" w:hAnsi="Sakkal Majalla" w:cs="Sakkal Majalla"/>
          <w:sz w:val="28"/>
          <w:szCs w:val="28"/>
          <w:rtl/>
        </w:rPr>
        <w:t>) التي تهدف للرصد المنهجي للإشارات الضعيفة والأنظمة الناشئة، مما يمنح الإدارة العليا القدرة على توقع التحديات التنظيمية والتقنية قبل تأثيرها الميداني بأسابيع، وتحويل حالة عدم اليقين إلى ميزة تنافسية</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(دليل إدارة المشاريع</w:t>
      </w:r>
      <w:r>
        <w:rPr>
          <w:rFonts w:ascii="Sakkal Majalla" w:eastAsia="Sakkal Majalla" w:hAnsi="Sakkal Majalla" w:cs="Sakkal Majalla" w:hint="cs"/>
          <w:sz w:val="28"/>
          <w:szCs w:val="28"/>
          <w:rtl/>
        </w:rPr>
        <w:t>،</w:t>
      </w:r>
      <w:r w:rsidRPr="00C95EA8">
        <w:rPr>
          <w:rFonts w:ascii="Sakkal Majalla" w:eastAsia="Sakkal Majalla" w:hAnsi="Sakkal Majalla" w:cs="Sakkal Majalla"/>
          <w:sz w:val="28"/>
          <w:szCs w:val="28"/>
          <w:rtl/>
        </w:rPr>
        <w:t xml:space="preserve"> 2025</w:t>
      </w:r>
      <w:r w:rsidRPr="00C95EA8">
        <w:rPr>
          <w:rFonts w:ascii="Sakkal Majalla" w:eastAsia="Sakkal Majalla" w:hAnsi="Sakkal Majalla" w:cs="Sakkal Majalla" w:hint="cs"/>
          <w:sz w:val="28"/>
          <w:szCs w:val="28"/>
          <w:rtl/>
        </w:rPr>
        <w:t>)</w:t>
      </w:r>
      <w:r w:rsidRPr="00C95EA8">
        <w:rPr>
          <w:rFonts w:ascii="Sakkal Majalla" w:eastAsia="Sakkal Majalla" w:hAnsi="Sakkal Majalla" w:cs="Sakkal Majalla"/>
          <w:sz w:val="28"/>
          <w:szCs w:val="28"/>
          <w:rtl/>
        </w:rPr>
        <w:t>.</w:t>
      </w:r>
    </w:p>
    <w:p w14:paraId="770507BE" w14:textId="77777777" w:rsidR="00642D60" w:rsidRPr="00C95EA8" w:rsidRDefault="00642D60" w:rsidP="00642D60">
      <w:pPr>
        <w:jc w:val="both"/>
        <w:rPr>
          <w:rFonts w:ascii="Sakkal Majalla" w:eastAsia="Sakkal Majalla" w:hAnsi="Sakkal Majalla" w:cs="Sakkal Majalla"/>
          <w:sz w:val="28"/>
          <w:szCs w:val="28"/>
          <w:vertAlign w:val="superscript"/>
          <w:lang w:val="en-US"/>
        </w:rPr>
      </w:pPr>
      <w:r w:rsidRPr="00C95EA8">
        <w:rPr>
          <w:rFonts w:ascii="Sakkal Majalla" w:eastAsia="Sakkal Majalla" w:hAnsi="Sakkal Majalla" w:cs="Sakkal Majalla"/>
          <w:sz w:val="28"/>
          <w:szCs w:val="28"/>
          <w:rtl/>
        </w:rPr>
        <w:t xml:space="preserve">يتعزز هذا التحول الفلسفي من خلال تطبيق نماذج رياضية وإدارية مبتكرة، أبرزها "نظرية قياس المعلومات" ونظام "شراء معلومات الأداء" اللذان أحدثا تغييراً ملموساً في قطاع التشييد السعودي. تفترض هذه النماذج أن التدخل </w:t>
      </w:r>
      <w:r w:rsidRPr="00C95EA8">
        <w:rPr>
          <w:rFonts w:ascii="Sakkal Majalla" w:eastAsia="Sakkal Majalla" w:hAnsi="Sakkal Majalla" w:cs="Sakkal Majalla"/>
          <w:sz w:val="28"/>
          <w:szCs w:val="28"/>
          <w:rtl/>
        </w:rPr>
        <w:lastRenderedPageBreak/>
        <w:t>المفرط من قبل المالك في اتخاذ القرارات الميدانية وإدارة وتوجيه المقاول يؤدي إلى زيادة المخاطر وتراجع الأداء العام للمشروع.</w:t>
      </w:r>
    </w:p>
    <w:p w14:paraId="1706F8EA" w14:textId="77777777" w:rsidR="00642D60" w:rsidRDefault="00642D60" w:rsidP="00642D60">
      <w:pPr>
        <w:jc w:val="both"/>
        <w:rPr>
          <w:rFonts w:ascii="Sakkal Majalla" w:eastAsia="Sakkal Majalla" w:hAnsi="Sakkal Majalla" w:cs="Sakkal Majalla"/>
          <w:sz w:val="28"/>
          <w:szCs w:val="28"/>
          <w:rtl/>
        </w:rPr>
      </w:pPr>
      <w:r w:rsidRPr="00C95EA8">
        <w:rPr>
          <w:rFonts w:ascii="Sakkal Majalla" w:eastAsia="Sakkal Majalla" w:hAnsi="Sakkal Majalla" w:cs="Sakkal Majalla"/>
          <w:sz w:val="28"/>
          <w:szCs w:val="28"/>
          <w:rtl/>
        </w:rPr>
        <w:t>وعند تطبيق منهجية مستندة إلى هذه النماذج تعمل على تقليل سيطرة المالك وتحويل بيئة المشروع إلى "نظام خالي من القرارات الفردية" (</w:t>
      </w:r>
      <w:r w:rsidRPr="00C95EA8">
        <w:rPr>
          <w:rFonts w:ascii="Sakkal Majalla" w:eastAsia="Sakkal Majalla" w:hAnsi="Sakkal Majalla" w:cs="Sakkal Majalla"/>
          <w:sz w:val="28"/>
          <w:szCs w:val="28"/>
          <w:lang w:val="en-US"/>
        </w:rPr>
        <w:t>Decision-less system</w:t>
      </w:r>
      <w:r w:rsidRPr="00C95EA8">
        <w:rPr>
          <w:rFonts w:ascii="Sakkal Majalla" w:eastAsia="Sakkal Majalla" w:hAnsi="Sakkal Majalla" w:cs="Sakkal Majalla"/>
          <w:sz w:val="28"/>
          <w:szCs w:val="28"/>
          <w:rtl/>
        </w:rPr>
        <w:t>) يعتمد بالأساس على استغلال خبرات المقاول ونقل عبء إدارة المخاطر التقنية إليه بشكل منهجي، أظهرت الاختبارات الميدانية عبر آلاف المشاريع محلياً ودولياً نتائج مبهرة. فقد تبين أن تبني هذا النموذج الاستباقي يؤدي إلى انخفاض حاجة المالك للإدارة والمراقبة المباشرة بنسبة تصل إلى 80%، وفي المقابل ترتفع الكفاءة التشغيلية للمشروع بنسبة تصل إلى 40%، مع تحقيق معدلات رضا تقارب 98%. يؤكد هذا أن التخلي عن نموذج السيطرة المفرطة التفاعلي، واستبداله بأنظمة تعتمد على استباق المخاطر واستثمار الكفاءات، يمثل ضرورة ملحة للقطاع</w:t>
      </w:r>
      <w:r w:rsidRPr="00C95EA8">
        <w:rPr>
          <w:rFonts w:ascii="Sakkal Majalla" w:eastAsia="Sakkal Majalla" w:hAnsi="Sakkal Majalla" w:cs="Sakkal Majalla" w:hint="cs"/>
          <w:sz w:val="28"/>
          <w:szCs w:val="28"/>
          <w:rtl/>
        </w:rPr>
        <w:t xml:space="preserve"> </w:t>
      </w:r>
      <w:r w:rsidRPr="00C95EA8">
        <w:rPr>
          <w:rFonts w:ascii="Sakkal Majalla" w:eastAsia="Sakkal Majalla" w:hAnsi="Sakkal Majalla" w:cs="Sakkal Majalla"/>
          <w:sz w:val="28"/>
          <w:szCs w:val="28"/>
          <w:rtl/>
        </w:rPr>
        <w:t>(</w:t>
      </w:r>
      <w:r w:rsidRPr="00C95EA8">
        <w:rPr>
          <w:rFonts w:ascii="Sakkal Majalla" w:eastAsia="Sakkal Majalla" w:hAnsi="Sakkal Majalla" w:cs="Sakkal Majalla"/>
          <w:sz w:val="28"/>
          <w:szCs w:val="28"/>
          <w:lang w:val="en-US"/>
        </w:rPr>
        <w:t>Core-Strategy</w:t>
      </w:r>
      <w:r>
        <w:rPr>
          <w:rFonts w:ascii="Sakkal Majalla" w:eastAsia="Sakkal Majalla" w:hAnsi="Sakkal Majalla" w:cs="Sakkal Majalla"/>
          <w:sz w:val="28"/>
          <w:szCs w:val="28"/>
          <w:lang w:val="en-US"/>
        </w:rPr>
        <w:t>, 2026</w:t>
      </w:r>
      <w:r w:rsidRPr="00C95EA8">
        <w:rPr>
          <w:rFonts w:ascii="Sakkal Majalla" w:eastAsia="Sakkal Majalla" w:hAnsi="Sakkal Majalla" w:cs="Sakkal Majalla"/>
          <w:sz w:val="28"/>
          <w:szCs w:val="28"/>
          <w:rtl/>
        </w:rPr>
        <w:t>).</w:t>
      </w:r>
    </w:p>
    <w:p w14:paraId="0187EA46" w14:textId="77777777" w:rsidR="00642D60" w:rsidRDefault="00526648" w:rsidP="00526648">
      <w:pPr>
        <w:jc w:val="both"/>
        <w:outlineLvl w:val="3"/>
        <w:rPr>
          <w:rFonts w:ascii="Sakkal Majalla" w:eastAsia="Sakkal Majalla" w:hAnsi="Sakkal Majalla" w:cs="Sakkal Majalla"/>
          <w:b/>
          <w:bCs/>
          <w:sz w:val="28"/>
          <w:szCs w:val="28"/>
        </w:rPr>
      </w:pPr>
      <w:bookmarkStart w:id="30" w:name="_tuaz8gt1wmty" w:colFirst="0" w:colLast="0"/>
      <w:bookmarkStart w:id="31" w:name="_Toc235202797"/>
      <w:bookmarkEnd w:id="30"/>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1-2. الأطر النظرية المفسرة للنزاعات التعاقدية</w:t>
      </w:r>
      <w:bookmarkEnd w:id="31"/>
    </w:p>
    <w:p w14:paraId="56333AEC" w14:textId="77777777" w:rsidR="00642D60" w:rsidRDefault="00642D60" w:rsidP="00642D60">
      <w:pPr>
        <w:jc w:val="both"/>
        <w:rPr>
          <w:rFonts w:ascii="Sakkal Majalla" w:eastAsia="Sakkal Majalla" w:hAnsi="Sakkal Majalla" w:cs="Sakkal Majalla"/>
          <w:sz w:val="28"/>
          <w:szCs w:val="28"/>
        </w:rPr>
      </w:pPr>
      <w:r w:rsidRPr="00C95EA8">
        <w:rPr>
          <w:rFonts w:ascii="Sakkal Majalla" w:eastAsia="Sakkal Majalla" w:hAnsi="Sakkal Majalla" w:cs="Sakkal Majalla"/>
          <w:sz w:val="28"/>
          <w:szCs w:val="28"/>
          <w:rtl/>
        </w:rPr>
        <w:t>تستند صياغة العقود المعمارية والإنشائية الحديثة إلى توليفة معقدة من النظريات الاقتصادية والإدارية والاجتماعية التي تحلل وتتوقع سلوك الأطراف المتعاقدة. يتمثل البناء النظري القوي لأي استراتيجية استباقية في قدرتها على استيعاب هذه النظريات وتوظيفها لتحييد النزاعات</w:t>
      </w:r>
      <w:r>
        <w:rPr>
          <w:rFonts w:ascii="Sakkal Majalla" w:eastAsia="Sakkal Majalla" w:hAnsi="Sakkal Majalla" w:cs="Sakkal Majalla"/>
          <w:sz w:val="28"/>
          <w:szCs w:val="28"/>
          <w:rtl/>
        </w:rPr>
        <w:t>:</w:t>
      </w:r>
    </w:p>
    <w:p w14:paraId="0668521F" w14:textId="77777777" w:rsidR="00642D60" w:rsidRPr="00C95EA8" w:rsidRDefault="00526648" w:rsidP="00526648">
      <w:pPr>
        <w:jc w:val="both"/>
        <w:outlineLvl w:val="4"/>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1-2-1. نظرية المؤسسية (</w:t>
      </w:r>
      <w:r w:rsidR="00642D60">
        <w:rPr>
          <w:rFonts w:ascii="Sakkal Majalla" w:eastAsia="Sakkal Majalla" w:hAnsi="Sakkal Majalla" w:cs="Sakkal Majalla"/>
          <w:b/>
          <w:bCs/>
          <w:sz w:val="28"/>
          <w:szCs w:val="28"/>
        </w:rPr>
        <w:t>Institutional Theory</w:t>
      </w:r>
      <w:r w:rsidR="00642D60">
        <w:rPr>
          <w:rFonts w:ascii="Sakkal Majalla" w:eastAsia="Sakkal Majalla" w:hAnsi="Sakkal Majalla" w:cs="Sakkal Majalla" w:hint="cs"/>
          <w:b/>
          <w:bCs/>
          <w:sz w:val="28"/>
          <w:szCs w:val="28"/>
          <w:rtl/>
        </w:rPr>
        <w:t>):</w:t>
      </w:r>
    </w:p>
    <w:p w14:paraId="6B231ACB"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تعتمد نظرية المؤسسية على فكرة أن المنظمات هي هياكل اجتماعية تتشكل ممارساتها بفعل الركائز التنظيمية (</w:t>
      </w:r>
      <w:r>
        <w:rPr>
          <w:rFonts w:ascii="Sakkal Majalla" w:eastAsia="Sakkal Majalla" w:hAnsi="Sakkal Majalla" w:cs="Sakkal Majalla"/>
          <w:sz w:val="28"/>
          <w:szCs w:val="28"/>
        </w:rPr>
        <w:t>Regulative</w:t>
      </w:r>
      <w:r>
        <w:rPr>
          <w:rFonts w:ascii="Sakkal Majalla" w:eastAsia="Sakkal Majalla" w:hAnsi="Sakkal Majalla" w:cs="Sakkal Majalla"/>
          <w:sz w:val="28"/>
          <w:szCs w:val="28"/>
          <w:rtl/>
        </w:rPr>
        <w:t>)، والمعيارية (</w:t>
      </w:r>
      <w:r>
        <w:rPr>
          <w:rFonts w:ascii="Sakkal Majalla" w:eastAsia="Sakkal Majalla" w:hAnsi="Sakkal Majalla" w:cs="Sakkal Majalla"/>
          <w:sz w:val="28"/>
          <w:szCs w:val="28"/>
        </w:rPr>
        <w:t>Normative</w:t>
      </w:r>
      <w:r>
        <w:rPr>
          <w:rFonts w:ascii="Sakkal Majalla" w:eastAsia="Sakkal Majalla" w:hAnsi="Sakkal Majalla" w:cs="Sakkal Majalla"/>
          <w:sz w:val="28"/>
          <w:szCs w:val="28"/>
          <w:rtl/>
        </w:rPr>
        <w:t>)، والمعرفية (</w:t>
      </w:r>
      <w:r>
        <w:rPr>
          <w:rFonts w:ascii="Sakkal Majalla" w:eastAsia="Sakkal Majalla" w:hAnsi="Sakkal Majalla" w:cs="Sakkal Majalla"/>
          <w:sz w:val="28"/>
          <w:szCs w:val="28"/>
        </w:rPr>
        <w:t>Cultural-Cognitive</w:t>
      </w:r>
      <w:r>
        <w:rPr>
          <w:rFonts w:ascii="Sakkal Majalla" w:eastAsia="Sakkal Majalla" w:hAnsi="Sakkal Majalla" w:cs="Sakkal Majalla"/>
          <w:sz w:val="28"/>
          <w:szCs w:val="28"/>
          <w:rtl/>
        </w:rPr>
        <w:t>) التي تمنح الاستقرار والمعنى للنشاط المؤسسي (</w:t>
      </w:r>
      <w:r>
        <w:rPr>
          <w:rFonts w:ascii="Sakkal Majalla" w:eastAsia="Sakkal Majalla" w:hAnsi="Sakkal Majalla" w:cs="Sakkal Majalla"/>
          <w:sz w:val="28"/>
          <w:szCs w:val="28"/>
        </w:rPr>
        <w:t>Scott</w:t>
      </w:r>
      <w:r>
        <w:rPr>
          <w:rFonts w:ascii="Sakkal Majalla" w:eastAsia="Sakkal Majalla" w:hAnsi="Sakkal Majalla" w:cs="Sakkal Majalla"/>
          <w:sz w:val="28"/>
          <w:szCs w:val="28"/>
          <w:rtl/>
        </w:rPr>
        <w:t>, 2008). وتفترض هذه النظرية أن ممارسات إدارة المخاطر في شركات التشييد لا تهدف فقط لتحقيق الكفاءة الفنية، بل تتشكل بشكل أساسي للحصول على "الشرعية المؤسسية" (</w:t>
      </w:r>
      <w:r>
        <w:rPr>
          <w:rFonts w:ascii="Sakkal Majalla" w:eastAsia="Sakkal Majalla" w:hAnsi="Sakkal Majalla" w:cs="Sakkal Majalla"/>
          <w:sz w:val="28"/>
          <w:szCs w:val="28"/>
        </w:rPr>
        <w:t>Legitimacy</w:t>
      </w:r>
      <w:r>
        <w:rPr>
          <w:rFonts w:ascii="Sakkal Majalla" w:eastAsia="Sakkal Majalla" w:hAnsi="Sakkal Majalla" w:cs="Sakkal Majalla"/>
          <w:sz w:val="28"/>
          <w:szCs w:val="28"/>
          <w:rtl/>
        </w:rPr>
        <w:t>) لتي تضمن بقاء المنظمة في بيئة تنافسية معقدة (</w:t>
      </w:r>
      <w:r>
        <w:rPr>
          <w:rFonts w:ascii="Sakkal Majalla" w:eastAsia="Sakkal Majalla" w:hAnsi="Sakkal Majalla" w:cs="Sakkal Majalla"/>
          <w:sz w:val="28"/>
          <w:szCs w:val="28"/>
        </w:rPr>
        <w:t>Scott, 2008</w:t>
      </w:r>
      <w:r>
        <w:rPr>
          <w:rFonts w:ascii="Sakkal Majalla" w:eastAsia="Sakkal Majalla" w:hAnsi="Sakkal Majalla" w:cs="Sakkal Majalla"/>
          <w:sz w:val="28"/>
          <w:szCs w:val="28"/>
          <w:rtl/>
        </w:rPr>
        <w:t>).</w:t>
      </w:r>
    </w:p>
    <w:p w14:paraId="3CC7CC0B"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السياق السعودي، يمثل "نظام المنافسات والمشتريات الحكومية المحدث" القوة الدافعة التي تفرض "التماثل المؤسسي القسري" (</w:t>
      </w:r>
      <w:r>
        <w:rPr>
          <w:rFonts w:ascii="Sakkal Majalla" w:eastAsia="Sakkal Majalla" w:hAnsi="Sakkal Majalla" w:cs="Sakkal Majalla"/>
          <w:sz w:val="28"/>
          <w:szCs w:val="28"/>
        </w:rPr>
        <w:t>Coercive Isomorphism</w:t>
      </w:r>
      <w:r>
        <w:rPr>
          <w:rFonts w:ascii="Sakkal Majalla" w:eastAsia="Sakkal Majalla" w:hAnsi="Sakkal Majalla" w:cs="Sakkal Majalla"/>
          <w:sz w:val="28"/>
          <w:szCs w:val="28"/>
          <w:rtl/>
        </w:rPr>
        <w:t>)؛ حيث يلزم النظام الشركات بتبني معايير حوكمة وشفافية صارمة كشرط أساسي لنيل الشرعية والقدرة على المنافسة في مشاريع رؤية 2030 الكبرى (الخطيب، 2023). ويتوسع هذا التماثل ليشمل "التماثل المحاكي" (</w:t>
      </w:r>
      <w:r>
        <w:rPr>
          <w:rFonts w:ascii="Sakkal Majalla" w:eastAsia="Sakkal Majalla" w:hAnsi="Sakkal Majalla" w:cs="Sakkal Majalla"/>
          <w:sz w:val="28"/>
          <w:szCs w:val="28"/>
        </w:rPr>
        <w:t>Mimetic Isomorphism</w:t>
      </w:r>
      <w:r>
        <w:rPr>
          <w:rFonts w:ascii="Sakkal Majalla" w:eastAsia="Sakkal Majalla" w:hAnsi="Sakkal Majalla" w:cs="Sakkal Majalla"/>
          <w:sz w:val="28"/>
          <w:szCs w:val="28"/>
          <w:rtl/>
        </w:rPr>
        <w:t>) عندما تضطر الشركات، تحت ضغوط عدم اليقين في مشاريع الرياض العملاقة مثل (</w:t>
      </w:r>
      <w:r>
        <w:rPr>
          <w:rFonts w:ascii="Sakkal Majalla" w:eastAsia="Sakkal Majalla" w:hAnsi="Sakkal Majalla" w:cs="Sakkal Majalla"/>
          <w:sz w:val="28"/>
          <w:szCs w:val="28"/>
        </w:rPr>
        <w:t>NEOM</w:t>
      </w:r>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Diriyah</w:t>
      </w:r>
      <w:proofErr w:type="spellEnd"/>
      <w:r>
        <w:rPr>
          <w:rFonts w:ascii="Sakkal Majalla" w:eastAsia="Sakkal Majalla" w:hAnsi="Sakkal Majalla" w:cs="Sakkal Majalla"/>
          <w:sz w:val="28"/>
          <w:szCs w:val="28"/>
          <w:rtl/>
        </w:rPr>
        <w:t>)، إلى محاكاة النماذج العالمية الناجحة في إدارة العقود لتقليل احتمالية الفشل (الخطيب، 2023). كما يلعب "التماثل المعياري" (</w:t>
      </w:r>
      <w:r>
        <w:rPr>
          <w:rFonts w:ascii="Sakkal Majalla" w:eastAsia="Sakkal Majalla" w:hAnsi="Sakkal Majalla" w:cs="Sakkal Majalla"/>
          <w:sz w:val="28"/>
          <w:szCs w:val="28"/>
        </w:rPr>
        <w:t>Normative Isomorphism</w:t>
      </w:r>
      <w:r>
        <w:rPr>
          <w:rFonts w:ascii="Sakkal Majalla" w:eastAsia="Sakkal Majalla" w:hAnsi="Sakkal Majalla" w:cs="Sakkal Majalla"/>
          <w:sz w:val="28"/>
          <w:szCs w:val="28"/>
          <w:rtl/>
        </w:rPr>
        <w:t xml:space="preserve">) دوراً جوهرياً من خلال التزام المهندسين بالمعايير الدولية (مثل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 التي تعرّف السلوك المهني "الصحيح"، مما يحوّل الإدارة الاستباقية للمخاطر من مجرد متطلب قانوني إلى قيمة ثقافية راسخة تعزز الاستقرار المالي والتعاقدي للمشاريع (الخطيب، 2023).</w:t>
      </w:r>
    </w:p>
    <w:p w14:paraId="57EB83DB" w14:textId="77777777" w:rsidR="00642D60" w:rsidRPr="00C95EA8" w:rsidRDefault="00526648" w:rsidP="00526648">
      <w:pPr>
        <w:jc w:val="both"/>
        <w:outlineLvl w:val="4"/>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1-2-2. نظرية الإشراف (</w:t>
      </w:r>
      <w:r w:rsidR="00642D60">
        <w:rPr>
          <w:rFonts w:ascii="Sakkal Majalla" w:eastAsia="Sakkal Majalla" w:hAnsi="Sakkal Majalla" w:cs="Sakkal Majalla"/>
          <w:b/>
          <w:bCs/>
          <w:sz w:val="28"/>
          <w:szCs w:val="28"/>
        </w:rPr>
        <w:t>Stewardship Theory</w:t>
      </w:r>
      <w:r w:rsidR="00642D60">
        <w:rPr>
          <w:rFonts w:ascii="Sakkal Majalla" w:eastAsia="Sakkal Majalla" w:hAnsi="Sakkal Majalla" w:cs="Sakkal Majalla" w:hint="cs"/>
          <w:b/>
          <w:bCs/>
          <w:sz w:val="28"/>
          <w:szCs w:val="28"/>
          <w:rtl/>
        </w:rPr>
        <w:t>):</w:t>
      </w:r>
    </w:p>
    <w:p w14:paraId="012E5BCD"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عكس "نظرية الوكالة" (</w:t>
      </w:r>
      <w:r>
        <w:rPr>
          <w:rFonts w:ascii="Sakkal Majalla" w:eastAsia="Sakkal Majalla" w:hAnsi="Sakkal Majalla" w:cs="Sakkal Majalla"/>
          <w:sz w:val="28"/>
          <w:szCs w:val="28"/>
        </w:rPr>
        <w:t>Agency Theory</w:t>
      </w:r>
      <w:r>
        <w:rPr>
          <w:rFonts w:ascii="Sakkal Majalla" w:eastAsia="Sakkal Majalla" w:hAnsi="Sakkal Majalla" w:cs="Sakkal Majalla"/>
          <w:sz w:val="28"/>
          <w:szCs w:val="28"/>
          <w:rtl/>
        </w:rPr>
        <w:t>) التي تفترض تضارب المصالح المبدئي وحتمية السلوك الأناني للمقاول، مما يستلزم فرض آليات رقابية صارمة ومكلفة، تنظر نظرية الإشراف (</w:t>
      </w:r>
      <w:r>
        <w:rPr>
          <w:rFonts w:ascii="Sakkal Majalla" w:eastAsia="Sakkal Majalla" w:hAnsi="Sakkal Majalla" w:cs="Sakkal Majalla"/>
          <w:sz w:val="28"/>
          <w:szCs w:val="28"/>
        </w:rPr>
        <w:t>Stewardship Theory</w:t>
      </w:r>
      <w:r>
        <w:rPr>
          <w:rFonts w:ascii="Sakkal Majalla" w:eastAsia="Sakkal Majalla" w:hAnsi="Sakkal Majalla" w:cs="Sakkal Majalla"/>
          <w:sz w:val="28"/>
          <w:szCs w:val="28"/>
          <w:rtl/>
        </w:rPr>
        <w:t xml:space="preserve">) إلى مديري المشاريع </w:t>
      </w:r>
      <w:r>
        <w:rPr>
          <w:rFonts w:ascii="Sakkal Majalla" w:eastAsia="Sakkal Majalla" w:hAnsi="Sakkal Majalla" w:cs="Sakkal Majalla"/>
          <w:sz w:val="28"/>
          <w:szCs w:val="28"/>
          <w:rtl/>
        </w:rPr>
        <w:lastRenderedPageBreak/>
        <w:t>والمهندسين كأُمناء (</w:t>
      </w:r>
      <w:r>
        <w:rPr>
          <w:rFonts w:ascii="Sakkal Majalla" w:eastAsia="Sakkal Majalla" w:hAnsi="Sakkal Majalla" w:cs="Sakkal Majalla"/>
          <w:sz w:val="28"/>
          <w:szCs w:val="28"/>
        </w:rPr>
        <w:t>Stewards</w:t>
      </w:r>
      <w:r>
        <w:rPr>
          <w:rFonts w:ascii="Sakkal Majalla" w:eastAsia="Sakkal Majalla" w:hAnsi="Sakkal Majalla" w:cs="Sakkal Majalla"/>
          <w:sz w:val="28"/>
          <w:szCs w:val="28"/>
          <w:rtl/>
        </w:rPr>
        <w:t>) يمتلكون دافعاً داخلياً (</w:t>
      </w:r>
      <w:r>
        <w:rPr>
          <w:rFonts w:ascii="Sakkal Majalla" w:eastAsia="Sakkal Majalla" w:hAnsi="Sakkal Majalla" w:cs="Sakkal Majalla"/>
          <w:sz w:val="28"/>
          <w:szCs w:val="28"/>
        </w:rPr>
        <w:t>Intrinsic Motivation</w:t>
      </w:r>
      <w:r>
        <w:rPr>
          <w:rFonts w:ascii="Sakkal Majalla" w:eastAsia="Sakkal Majalla" w:hAnsi="Sakkal Majalla" w:cs="Sakkal Majalla"/>
          <w:sz w:val="28"/>
          <w:szCs w:val="28"/>
          <w:rtl/>
        </w:rPr>
        <w:t>) لتحقيق نجاح المشروع كهدف أسمى يتجاوز المكاسب المالية الشخصية قصيرة المدى (</w:t>
      </w:r>
      <w:r>
        <w:rPr>
          <w:rFonts w:ascii="Sakkal Majalla" w:eastAsia="Sakkal Majalla" w:hAnsi="Sakkal Majalla" w:cs="Sakkal Majalla"/>
          <w:sz w:val="28"/>
          <w:szCs w:val="28"/>
        </w:rPr>
        <w:t>Donaldson &amp; Davis, 1991</w:t>
      </w:r>
      <w:r>
        <w:rPr>
          <w:rFonts w:ascii="Sakkal Majalla" w:eastAsia="Sakkal Majalla" w:hAnsi="Sakkal Majalla" w:cs="Sakkal Majalla"/>
          <w:sz w:val="28"/>
          <w:szCs w:val="28"/>
          <w:rtl/>
        </w:rPr>
        <w:t>). وتفترض هذه النظرية أن ممارسة الإدارة الاستباقية للمخاطر تنجح بشكل أكبر عندما تبنى العلاقات التعاقدية على "نموذج الثقة" بدلاً من "نموذج السيطرة"؛ حيث يؤدي تعزيز الاستقلالية والتمكين (</w:t>
      </w:r>
      <w:r>
        <w:rPr>
          <w:rFonts w:ascii="Sakkal Majalla" w:eastAsia="Sakkal Majalla" w:hAnsi="Sakkal Majalla" w:cs="Sakkal Majalla"/>
          <w:sz w:val="28"/>
          <w:szCs w:val="28"/>
        </w:rPr>
        <w:t>Empowerment</w:t>
      </w:r>
      <w:r>
        <w:rPr>
          <w:rFonts w:ascii="Sakkal Majalla" w:eastAsia="Sakkal Majalla" w:hAnsi="Sakkal Majalla" w:cs="Sakkal Majalla"/>
          <w:sz w:val="28"/>
          <w:szCs w:val="28"/>
          <w:rtl/>
        </w:rPr>
        <w:t>). إلى مواءمة أهداف المقاول مع رؤية المالك، مما يقلل بشكل جوهري من "السلوك الانتهازي" (</w:t>
      </w:r>
      <w:r>
        <w:rPr>
          <w:rFonts w:ascii="Sakkal Majalla" w:eastAsia="Sakkal Majalla" w:hAnsi="Sakkal Majalla" w:cs="Sakkal Majalla"/>
          <w:sz w:val="28"/>
          <w:szCs w:val="28"/>
        </w:rPr>
        <w:t>Opportunism</w:t>
      </w:r>
      <w:r>
        <w:rPr>
          <w:rFonts w:ascii="Sakkal Majalla" w:eastAsia="Sakkal Majalla" w:hAnsi="Sakkal Majalla" w:cs="Sakkal Majalla"/>
          <w:sz w:val="28"/>
          <w:szCs w:val="28"/>
          <w:rtl/>
        </w:rPr>
        <w:t>) اذي يغذي المطالبات المالية العبثية (</w:t>
      </w:r>
      <w:proofErr w:type="spellStart"/>
      <w:r>
        <w:rPr>
          <w:rFonts w:ascii="Sakkal Majalla" w:eastAsia="Sakkal Majalla" w:hAnsi="Sakkal Majalla" w:cs="Sakkal Majalla"/>
          <w:sz w:val="28"/>
          <w:szCs w:val="28"/>
        </w:rPr>
        <w:t>Schillemans</w:t>
      </w:r>
      <w:proofErr w:type="spellEnd"/>
      <w:r>
        <w:rPr>
          <w:rFonts w:ascii="Sakkal Majalla" w:eastAsia="Sakkal Majalla" w:hAnsi="Sakkal Majalla" w:cs="Sakkal Majalla"/>
          <w:sz w:val="28"/>
          <w:szCs w:val="28"/>
        </w:rPr>
        <w:t xml:space="preserve"> &amp; </w:t>
      </w:r>
      <w:proofErr w:type="spellStart"/>
      <w:r>
        <w:rPr>
          <w:rFonts w:ascii="Sakkal Majalla" w:eastAsia="Sakkal Majalla" w:hAnsi="Sakkal Majalla" w:cs="Sakkal Majalla"/>
          <w:sz w:val="28"/>
          <w:szCs w:val="28"/>
        </w:rPr>
        <w:t>Bjurstrøm</w:t>
      </w:r>
      <w:proofErr w:type="spellEnd"/>
      <w:r>
        <w:rPr>
          <w:rFonts w:ascii="Sakkal Majalla" w:eastAsia="Sakkal Majalla" w:hAnsi="Sakkal Majalla" w:cs="Sakkal Majalla"/>
          <w:sz w:val="28"/>
          <w:szCs w:val="28"/>
        </w:rPr>
        <w:t>, 2020</w:t>
      </w:r>
      <w:r>
        <w:rPr>
          <w:rFonts w:ascii="Sakkal Majalla" w:eastAsia="Sakkal Majalla" w:hAnsi="Sakkal Majalla" w:cs="Sakkal Majalla"/>
          <w:sz w:val="28"/>
          <w:szCs w:val="28"/>
          <w:rtl/>
        </w:rPr>
        <w:t>).</w:t>
      </w:r>
    </w:p>
    <w:p w14:paraId="6A8488E2"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وتؤكد الدراسات الحديثة أن تبني نهج الإشراف في العقود الإنشائية (خاصة في عقود الشراكة </w:t>
      </w:r>
      <w:r>
        <w:rPr>
          <w:rFonts w:ascii="Sakkal Majalla" w:eastAsia="Sakkal Majalla" w:hAnsi="Sakkal Majalla" w:cs="Sakkal Majalla"/>
          <w:sz w:val="28"/>
          <w:szCs w:val="28"/>
        </w:rPr>
        <w:t>PPP</w:t>
      </w:r>
      <w:r>
        <w:rPr>
          <w:rFonts w:ascii="Sakkal Majalla" w:eastAsia="Sakkal Majalla" w:hAnsi="Sakkal Majalla" w:cs="Sakkal Majalla"/>
          <w:sz w:val="28"/>
          <w:szCs w:val="28"/>
          <w:rtl/>
        </w:rPr>
        <w:t xml:space="preserve"> والتحالفات الإنشائية) يساهم في خفض "تكاليف الحوكمة" و"تكاليف المراقبة" (</w:t>
      </w:r>
      <w:r>
        <w:rPr>
          <w:rFonts w:ascii="Sakkal Majalla" w:eastAsia="Sakkal Majalla" w:hAnsi="Sakkal Majalla" w:cs="Sakkal Majalla"/>
          <w:sz w:val="28"/>
          <w:szCs w:val="28"/>
        </w:rPr>
        <w:t>Monitoring Costs</w:t>
      </w:r>
      <w:r>
        <w:rPr>
          <w:rFonts w:ascii="Sakkal Majalla" w:eastAsia="Sakkal Majalla" w:hAnsi="Sakkal Majalla" w:cs="Sakkal Majalla"/>
          <w:sz w:val="28"/>
          <w:szCs w:val="28"/>
          <w:rtl/>
        </w:rPr>
        <w:t>)، لأن الأطراف تعمل بروح الفريق الواحد لحل المشكلات في مهدها (</w:t>
      </w:r>
      <w:r>
        <w:rPr>
          <w:rFonts w:ascii="Sakkal Majalla" w:eastAsia="Sakkal Majalla" w:hAnsi="Sakkal Majalla" w:cs="Sakkal Majalla"/>
          <w:sz w:val="28"/>
          <w:szCs w:val="28"/>
        </w:rPr>
        <w:t>Freeman, 2020</w:t>
      </w:r>
      <w:r>
        <w:rPr>
          <w:rFonts w:ascii="Sakkal Majalla" w:eastAsia="Sakkal Majalla" w:hAnsi="Sakkal Majalla" w:cs="Sakkal Majalla"/>
          <w:sz w:val="28"/>
          <w:szCs w:val="28"/>
          <w:rtl/>
        </w:rPr>
        <w:t>). وفي ظل تعقيد مشاريع الرياض، يمثل الانتقال من "العقود الصلبة" (</w:t>
      </w:r>
      <w:r>
        <w:rPr>
          <w:rFonts w:ascii="Sakkal Majalla" w:eastAsia="Sakkal Majalla" w:hAnsi="Sakkal Majalla" w:cs="Sakkal Majalla"/>
          <w:sz w:val="28"/>
          <w:szCs w:val="28"/>
        </w:rPr>
        <w:t>Hard Contracts</w:t>
      </w:r>
      <w:r>
        <w:rPr>
          <w:rFonts w:ascii="Sakkal Majalla" w:eastAsia="Sakkal Majalla" w:hAnsi="Sakkal Majalla" w:cs="Sakkal Majalla"/>
          <w:sz w:val="28"/>
          <w:szCs w:val="28"/>
          <w:rtl/>
        </w:rPr>
        <w:t>) التي تركز على العقوبات، إلى "العقود العلائقية" (</w:t>
      </w:r>
      <w:r>
        <w:rPr>
          <w:rFonts w:ascii="Sakkal Majalla" w:eastAsia="Sakkal Majalla" w:hAnsi="Sakkal Majalla" w:cs="Sakkal Majalla"/>
          <w:sz w:val="28"/>
          <w:szCs w:val="28"/>
        </w:rPr>
        <w:t>Relational Contracts</w:t>
      </w:r>
      <w:r>
        <w:rPr>
          <w:rFonts w:ascii="Sakkal Majalla" w:eastAsia="Sakkal Majalla" w:hAnsi="Sakkal Majalla" w:cs="Sakkal Majalla"/>
          <w:sz w:val="28"/>
          <w:szCs w:val="28"/>
          <w:rtl/>
        </w:rPr>
        <w:t>) المستندة لروح الإشراف، وسيلة فعالة لتحقيق "اليقين التعاقدي"؛ حيث يصبح العقد أداة للتعاون والابتكار وليس مجرد وثيقة لتبادل اللوم وتصعيد النزاعات القضائية (</w:t>
      </w:r>
      <w:proofErr w:type="spellStart"/>
      <w:r>
        <w:rPr>
          <w:rFonts w:ascii="Sakkal Majalla" w:eastAsia="Sakkal Majalla" w:hAnsi="Sakkal Majalla" w:cs="Sakkal Majalla"/>
          <w:sz w:val="28"/>
          <w:szCs w:val="28"/>
        </w:rPr>
        <w:t>Snippert</w:t>
      </w:r>
      <w:proofErr w:type="spellEnd"/>
      <w:r>
        <w:rPr>
          <w:rFonts w:ascii="Sakkal Majalla" w:eastAsia="Sakkal Majalla" w:hAnsi="Sakkal Majalla" w:cs="Sakkal Majalla"/>
          <w:sz w:val="28"/>
          <w:szCs w:val="28"/>
        </w:rPr>
        <w:t xml:space="preserve"> et al., 2015</w:t>
      </w:r>
      <w:r>
        <w:rPr>
          <w:rFonts w:ascii="Sakkal Majalla" w:eastAsia="Sakkal Majalla" w:hAnsi="Sakkal Majalla" w:cs="Sakkal Majalla"/>
          <w:sz w:val="28"/>
          <w:szCs w:val="28"/>
          <w:rtl/>
        </w:rPr>
        <w:t>).</w:t>
      </w:r>
    </w:p>
    <w:p w14:paraId="798435E4" w14:textId="77777777" w:rsidR="00642D60" w:rsidRPr="00C95EA8" w:rsidRDefault="00526648" w:rsidP="00526648">
      <w:pPr>
        <w:jc w:val="both"/>
        <w:outlineLvl w:val="4"/>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1-2-3. نظرية القانون الاستباقي (</w:t>
      </w:r>
      <w:r w:rsidR="00642D60">
        <w:rPr>
          <w:rFonts w:ascii="Sakkal Majalla" w:eastAsia="Sakkal Majalla" w:hAnsi="Sakkal Majalla" w:cs="Sakkal Majalla"/>
          <w:b/>
          <w:bCs/>
          <w:sz w:val="28"/>
          <w:szCs w:val="28"/>
        </w:rPr>
        <w:t>Proactive Law Theory</w:t>
      </w:r>
      <w:r w:rsidR="00642D60">
        <w:rPr>
          <w:rFonts w:ascii="Sakkal Majalla" w:eastAsia="Sakkal Majalla" w:hAnsi="Sakkal Majalla" w:cs="Sakkal Majalla" w:hint="cs"/>
          <w:b/>
          <w:bCs/>
          <w:sz w:val="28"/>
          <w:szCs w:val="28"/>
          <w:rtl/>
        </w:rPr>
        <w:t>)</w:t>
      </w:r>
    </w:p>
    <w:p w14:paraId="601477CB"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تمثل نظرية القانون الاستباقي (</w:t>
      </w:r>
      <w:r>
        <w:rPr>
          <w:rFonts w:ascii="Sakkal Majalla" w:eastAsia="Sakkal Majalla" w:hAnsi="Sakkal Majalla" w:cs="Sakkal Majalla"/>
          <w:sz w:val="28"/>
          <w:szCs w:val="28"/>
        </w:rPr>
        <w:t>Proactive Law Theory</w:t>
      </w:r>
      <w:r>
        <w:rPr>
          <w:rFonts w:ascii="Sakkal Majalla" w:eastAsia="Sakkal Majalla" w:hAnsi="Sakkal Majalla" w:cs="Sakkal Majalla"/>
          <w:sz w:val="28"/>
          <w:szCs w:val="28"/>
          <w:rtl/>
        </w:rPr>
        <w:t>) تحولاً جذرياً في طبيعة العقد؛ حيث لا يُنظر إليه كأداة لحل النزاعات فحسب، بل كـ "أداة هندسية" (</w:t>
      </w:r>
      <w:r>
        <w:rPr>
          <w:rFonts w:ascii="Sakkal Majalla" w:eastAsia="Sakkal Majalla" w:hAnsi="Sakkal Majalla" w:cs="Sakkal Majalla"/>
          <w:sz w:val="28"/>
          <w:szCs w:val="28"/>
        </w:rPr>
        <w:t>Engineering Tool</w:t>
      </w:r>
      <w:r>
        <w:rPr>
          <w:rFonts w:ascii="Sakkal Majalla" w:eastAsia="Sakkal Majalla" w:hAnsi="Sakkal Majalla" w:cs="Sakkal Majalla"/>
          <w:sz w:val="28"/>
          <w:szCs w:val="28"/>
          <w:rtl/>
        </w:rPr>
        <w:t>) مصممة بعناية لتمكين الأداء وضمان جودة المخرجات ونجاح المشروع ككل (</w:t>
      </w:r>
      <w:proofErr w:type="spellStart"/>
      <w:r>
        <w:rPr>
          <w:rFonts w:ascii="Sakkal Majalla" w:eastAsia="Sakkal Majalla" w:hAnsi="Sakkal Majalla" w:cs="Sakkal Majalla"/>
          <w:sz w:val="28"/>
          <w:szCs w:val="28"/>
        </w:rPr>
        <w:t>Haapio</w:t>
      </w:r>
      <w:proofErr w:type="spellEnd"/>
      <w:r>
        <w:rPr>
          <w:rFonts w:ascii="Sakkal Majalla" w:eastAsia="Sakkal Majalla" w:hAnsi="Sakkal Majalla" w:cs="Sakkal Majalla"/>
          <w:sz w:val="28"/>
          <w:szCs w:val="28"/>
        </w:rPr>
        <w:t xml:space="preserve"> &amp; Siedel, 2011</w:t>
      </w:r>
      <w:r>
        <w:rPr>
          <w:rFonts w:ascii="Sakkal Majalla" w:eastAsia="Sakkal Majalla" w:hAnsi="Sakkal Majalla" w:cs="Sakkal Majalla"/>
          <w:sz w:val="28"/>
          <w:szCs w:val="28"/>
          <w:rtl/>
        </w:rPr>
        <w:t>). وتتجاوز هذه النظرية المنطق القانوني التقليدي القائم على تصحيح المخاطر بعد وقوعها (</w:t>
      </w:r>
      <w:r>
        <w:rPr>
          <w:rFonts w:ascii="Sakkal Majalla" w:eastAsia="Sakkal Majalla" w:hAnsi="Sakkal Majalla" w:cs="Sakkal Majalla"/>
          <w:sz w:val="28"/>
          <w:szCs w:val="28"/>
        </w:rPr>
        <w:t>Past-oriented</w:t>
      </w:r>
      <w:r>
        <w:rPr>
          <w:rFonts w:ascii="Sakkal Majalla" w:eastAsia="Sakkal Majalla" w:hAnsi="Sakkal Majalla" w:cs="Sakkal Majalla"/>
          <w:sz w:val="28"/>
          <w:szCs w:val="28"/>
          <w:rtl/>
        </w:rPr>
        <w:t>)، نحو منطق مستقبلي (</w:t>
      </w:r>
      <w:r>
        <w:rPr>
          <w:rFonts w:ascii="Sakkal Majalla" w:eastAsia="Sakkal Majalla" w:hAnsi="Sakkal Majalla" w:cs="Sakkal Majalla"/>
          <w:sz w:val="28"/>
          <w:szCs w:val="28"/>
        </w:rPr>
        <w:t>Future-oriented</w:t>
      </w:r>
      <w:r>
        <w:rPr>
          <w:rFonts w:ascii="Sakkal Majalla" w:eastAsia="Sakkal Majalla" w:hAnsi="Sakkal Majalla" w:cs="Sakkal Majalla"/>
          <w:sz w:val="28"/>
          <w:szCs w:val="28"/>
          <w:rtl/>
        </w:rPr>
        <w:t>) يهدف إلى تحقيق "العافية القانونية" (</w:t>
      </w:r>
      <w:r>
        <w:rPr>
          <w:rFonts w:ascii="Sakkal Majalla" w:eastAsia="Sakkal Majalla" w:hAnsi="Sakkal Majalla" w:cs="Sakkal Majalla"/>
          <w:sz w:val="28"/>
          <w:szCs w:val="28"/>
        </w:rPr>
        <w:t>Legal Well-being</w:t>
      </w:r>
      <w:r>
        <w:rPr>
          <w:rFonts w:ascii="Sakkal Majalla" w:eastAsia="Sakkal Majalla" w:hAnsi="Sakkal Majalla" w:cs="Sakkal Majalla"/>
          <w:sz w:val="28"/>
          <w:szCs w:val="28"/>
          <w:rtl/>
        </w:rPr>
        <w:t>)؛ وهي الحالة التي يتم فيها دمج المعرفة القانونية في الثقافة المؤسسية والعمليات اليومية لتجنب "المرض القانوني" المتمثل في النزاعات المعقدة (</w:t>
      </w:r>
      <w:proofErr w:type="spellStart"/>
      <w:r>
        <w:rPr>
          <w:rFonts w:ascii="Sakkal Majalla" w:eastAsia="Sakkal Majalla" w:hAnsi="Sakkal Majalla" w:cs="Sakkal Majalla"/>
          <w:sz w:val="28"/>
          <w:szCs w:val="28"/>
        </w:rPr>
        <w:t>Haapio</w:t>
      </w:r>
      <w:proofErr w:type="spellEnd"/>
      <w:r>
        <w:rPr>
          <w:rFonts w:ascii="Sakkal Majalla" w:eastAsia="Sakkal Majalla" w:hAnsi="Sakkal Majalla" w:cs="Sakkal Majalla"/>
          <w:sz w:val="28"/>
          <w:szCs w:val="28"/>
        </w:rPr>
        <w:t xml:space="preserve"> &amp; Siedel, 2011</w:t>
      </w:r>
      <w:r>
        <w:rPr>
          <w:rFonts w:ascii="Sakkal Majalla" w:eastAsia="Sakkal Majalla" w:hAnsi="Sakkal Majalla" w:cs="Sakkal Majalla"/>
          <w:sz w:val="28"/>
          <w:szCs w:val="28"/>
          <w:rtl/>
        </w:rPr>
        <w:t>).</w:t>
      </w:r>
    </w:p>
    <w:p w14:paraId="0C448C47"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وتقوم النظرية على مبدأ "التفكير الجماعي" (</w:t>
      </w:r>
      <w:r>
        <w:rPr>
          <w:rFonts w:ascii="Sakkal Majalla" w:eastAsia="Sakkal Majalla" w:hAnsi="Sakkal Majalla" w:cs="Sakkal Majalla"/>
          <w:sz w:val="28"/>
          <w:szCs w:val="28"/>
        </w:rPr>
        <w:t>Thinking Together</w:t>
      </w:r>
      <w:r>
        <w:rPr>
          <w:rFonts w:ascii="Sakkal Majalla" w:eastAsia="Sakkal Majalla" w:hAnsi="Sakkal Majalla" w:cs="Sakkal Majalla"/>
          <w:sz w:val="28"/>
          <w:szCs w:val="28"/>
          <w:rtl/>
        </w:rPr>
        <w:t>) والتعاون العابر للتخصصات، حيث يعمل القانونيون والمهندسون معاً لصياغة بنود مرنة تتسم بالوضوح التام في نطاق العمل والتوزيع العادل للمسؤوليات، بما يمنع نشوء "المفاجآت السلبية" (</w:t>
      </w:r>
      <w:r>
        <w:rPr>
          <w:rFonts w:ascii="Sakkal Majalla" w:eastAsia="Sakkal Majalla" w:hAnsi="Sakkal Majalla" w:cs="Sakkal Majalla"/>
          <w:sz w:val="28"/>
          <w:szCs w:val="28"/>
        </w:rPr>
        <w:t xml:space="preserve">Saloranta &amp; </w:t>
      </w:r>
      <w:proofErr w:type="spellStart"/>
      <w:r>
        <w:rPr>
          <w:rFonts w:ascii="Sakkal Majalla" w:eastAsia="Sakkal Majalla" w:hAnsi="Sakkal Majalla" w:cs="Sakkal Majalla"/>
          <w:sz w:val="28"/>
          <w:szCs w:val="28"/>
        </w:rPr>
        <w:t>Hurmerinta</w:t>
      </w:r>
      <w:proofErr w:type="spellEnd"/>
      <w:r>
        <w:rPr>
          <w:rFonts w:ascii="Sakkal Majalla" w:eastAsia="Sakkal Majalla" w:hAnsi="Sakkal Majalla" w:cs="Sakkal Majalla"/>
          <w:sz w:val="28"/>
          <w:szCs w:val="28"/>
        </w:rPr>
        <w:t>-Haanpää, 2023</w:t>
      </w:r>
      <w:r>
        <w:rPr>
          <w:rFonts w:ascii="Sakkal Majalla" w:eastAsia="Sakkal Majalla" w:hAnsi="Sakkal Majalla" w:cs="Sakkal Majalla"/>
          <w:sz w:val="28"/>
          <w:szCs w:val="28"/>
          <w:rtl/>
        </w:rPr>
        <w:t>). ويؤكد رواد هذه النظرية أن العقود الناجحة تشبه "لغز الجيغسو" (</w:t>
      </w:r>
      <w:r>
        <w:rPr>
          <w:rFonts w:ascii="Sakkal Majalla" w:eastAsia="Sakkal Majalla" w:hAnsi="Sakkal Majalla" w:cs="Sakkal Majalla"/>
          <w:sz w:val="28"/>
          <w:szCs w:val="28"/>
        </w:rPr>
        <w:t>Jigsaw Puzzle</w:t>
      </w:r>
      <w:r>
        <w:rPr>
          <w:rFonts w:ascii="Sakkal Majalla" w:eastAsia="Sakkal Majalla" w:hAnsi="Sakkal Majalla" w:cs="Sakkal Majalla"/>
          <w:sz w:val="28"/>
          <w:szCs w:val="28"/>
          <w:rtl/>
        </w:rPr>
        <w:t>) الذي يجب أن تتطابق فيه الأبعاد الفنية والتجارية والقانونية لخلق صورة كاملة ومتزامنة تمنع التفسيرات المتباينة (</w:t>
      </w:r>
      <w:proofErr w:type="spellStart"/>
      <w:r>
        <w:rPr>
          <w:rFonts w:ascii="Sakkal Majalla" w:eastAsia="Sakkal Majalla" w:hAnsi="Sakkal Majalla" w:cs="Sakkal Majalla"/>
          <w:sz w:val="28"/>
          <w:szCs w:val="28"/>
        </w:rPr>
        <w:t>Haapio</w:t>
      </w:r>
      <w:proofErr w:type="spellEnd"/>
      <w:r>
        <w:rPr>
          <w:rFonts w:ascii="Sakkal Majalla" w:eastAsia="Sakkal Majalla" w:hAnsi="Sakkal Majalla" w:cs="Sakkal Majalla"/>
          <w:sz w:val="28"/>
          <w:szCs w:val="28"/>
        </w:rPr>
        <w:t xml:space="preserve"> &amp; Siedel, 2011</w:t>
      </w:r>
      <w:r>
        <w:rPr>
          <w:rFonts w:ascii="Sakkal Majalla" w:eastAsia="Sakkal Majalla" w:hAnsi="Sakkal Majalla" w:cs="Sakkal Majalla"/>
          <w:sz w:val="28"/>
          <w:szCs w:val="28"/>
          <w:rtl/>
        </w:rPr>
        <w:t>). وفي سياق الإدارة الاستباقية، تساهم هذه النظرية في تعزيز "المرونة التعاقدية" عبر ثلاثة مستويات: الوقاية الأولية من أسباب المشكلات، ومقاطعة سلسلة السبب والنتيجة قبل تفاقم الخلاف، وأخيراً تقليل الأضرار المالية في حال نشوء مطالبة لا يمكن تجنبها، مما يحقق قيمة مضافة ومستدامة لكافة أطراف المشروع (</w:t>
      </w:r>
      <w:r>
        <w:rPr>
          <w:rFonts w:ascii="Sakkal Majalla" w:eastAsia="Sakkal Majalla" w:hAnsi="Sakkal Majalla" w:cs="Sakkal Majalla"/>
          <w:sz w:val="28"/>
          <w:szCs w:val="28"/>
        </w:rPr>
        <w:t xml:space="preserve">Saloranta &amp; </w:t>
      </w:r>
      <w:proofErr w:type="spellStart"/>
      <w:r>
        <w:rPr>
          <w:rFonts w:ascii="Sakkal Majalla" w:eastAsia="Sakkal Majalla" w:hAnsi="Sakkal Majalla" w:cs="Sakkal Majalla"/>
          <w:sz w:val="28"/>
          <w:szCs w:val="28"/>
        </w:rPr>
        <w:t>Hurmerinta</w:t>
      </w:r>
      <w:proofErr w:type="spellEnd"/>
      <w:r>
        <w:rPr>
          <w:rFonts w:ascii="Sakkal Majalla" w:eastAsia="Sakkal Majalla" w:hAnsi="Sakkal Majalla" w:cs="Sakkal Majalla"/>
          <w:sz w:val="28"/>
          <w:szCs w:val="28"/>
        </w:rPr>
        <w:t>-Haanpää, 2023</w:t>
      </w:r>
      <w:r>
        <w:rPr>
          <w:rFonts w:ascii="Sakkal Majalla" w:eastAsia="Sakkal Majalla" w:hAnsi="Sakkal Majalla" w:cs="Sakkal Majalla"/>
          <w:sz w:val="28"/>
          <w:szCs w:val="28"/>
          <w:rtl/>
        </w:rPr>
        <w:t>).</w:t>
      </w:r>
    </w:p>
    <w:p w14:paraId="3CC637FD" w14:textId="77777777" w:rsidR="00642D60" w:rsidRPr="00C95EA8" w:rsidRDefault="00526648" w:rsidP="00526648">
      <w:pPr>
        <w:jc w:val="both"/>
        <w:outlineLvl w:val="4"/>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1-2-4. اقتصاديات تكاليف المعاملات (</w:t>
      </w:r>
      <w:r w:rsidR="00642D60">
        <w:rPr>
          <w:rFonts w:ascii="Sakkal Majalla" w:eastAsia="Sakkal Majalla" w:hAnsi="Sakkal Majalla" w:cs="Sakkal Majalla"/>
          <w:b/>
          <w:bCs/>
          <w:sz w:val="28"/>
          <w:szCs w:val="28"/>
        </w:rPr>
        <w:t>Transaction Cost Economics – TCE</w:t>
      </w:r>
      <w:r w:rsidR="00642D60">
        <w:rPr>
          <w:rFonts w:ascii="Sakkal Majalla" w:eastAsia="Sakkal Majalla" w:hAnsi="Sakkal Majalla" w:cs="Sakkal Majalla" w:hint="cs"/>
          <w:b/>
          <w:bCs/>
          <w:sz w:val="28"/>
          <w:szCs w:val="28"/>
          <w:rtl/>
        </w:rPr>
        <w:t>):</w:t>
      </w:r>
    </w:p>
    <w:p w14:paraId="1B5EC798"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تركز اقتصاديات تكاليف المعاملات (</w:t>
      </w:r>
      <w:r>
        <w:rPr>
          <w:rFonts w:ascii="Sakkal Majalla" w:eastAsia="Sakkal Majalla" w:hAnsi="Sakkal Majalla" w:cs="Sakkal Majalla"/>
          <w:sz w:val="28"/>
          <w:szCs w:val="28"/>
        </w:rPr>
        <w:t>TCE</w:t>
      </w:r>
      <w:r>
        <w:rPr>
          <w:rFonts w:ascii="Sakkal Majalla" w:eastAsia="Sakkal Majalla" w:hAnsi="Sakkal Majalla" w:cs="Sakkal Majalla"/>
          <w:sz w:val="28"/>
          <w:szCs w:val="28"/>
          <w:rtl/>
        </w:rPr>
        <w:t>)، التي أرساها العالمان "كوز" و"ويليامسون"، على تحليل التكاليف المرتبطة بتبادل المنافع الاقتصادية، والتي تشمل تكاليف صياغة العقود، ومراقبتها، وفض نزاعاتها اللاحقة (</w:t>
      </w:r>
      <w:r>
        <w:rPr>
          <w:rFonts w:ascii="Sakkal Majalla" w:eastAsia="Sakkal Majalla" w:hAnsi="Sakkal Majalla" w:cs="Sakkal Majalla"/>
          <w:sz w:val="28"/>
          <w:szCs w:val="28"/>
        </w:rPr>
        <w:t xml:space="preserve">Williamson, </w:t>
      </w:r>
      <w:r>
        <w:rPr>
          <w:rFonts w:ascii="Sakkal Majalla" w:eastAsia="Sakkal Majalla" w:hAnsi="Sakkal Majalla" w:cs="Sakkal Majalla"/>
          <w:sz w:val="28"/>
          <w:szCs w:val="28"/>
        </w:rPr>
        <w:lastRenderedPageBreak/>
        <w:t>1985</w:t>
      </w:r>
      <w:r>
        <w:rPr>
          <w:rFonts w:ascii="Sakkal Majalla" w:eastAsia="Sakkal Majalla" w:hAnsi="Sakkal Majalla" w:cs="Sakkal Majalla"/>
          <w:sz w:val="28"/>
          <w:szCs w:val="28"/>
          <w:rtl/>
        </w:rPr>
        <w:t>). وتنطلق النظرية من افتراض سلوكي محوري وهو "العقلانية المحدودة" (</w:t>
      </w:r>
      <w:r>
        <w:rPr>
          <w:rFonts w:ascii="Sakkal Majalla" w:eastAsia="Sakkal Majalla" w:hAnsi="Sakkal Majalla" w:cs="Sakkal Majalla"/>
          <w:sz w:val="28"/>
          <w:szCs w:val="28"/>
        </w:rPr>
        <w:t>Bounded Rationality</w:t>
      </w:r>
      <w:r>
        <w:rPr>
          <w:rFonts w:ascii="Sakkal Majalla" w:eastAsia="Sakkal Majalla" w:hAnsi="Sakkal Majalla" w:cs="Sakkal Majalla"/>
          <w:sz w:val="28"/>
          <w:szCs w:val="28"/>
          <w:rtl/>
        </w:rPr>
        <w:t>)؛ وتعني أن البشر "عقلانيون بالقصد، ولكن بقدر محدود"، حيث يعجز أطراف التعاقد عن معالجة كافة المعلومات المعقدة أو التنبؤ بجميع الاحتمالات المستقبلية بدقة متناهية (</w:t>
      </w:r>
      <w:r>
        <w:rPr>
          <w:rFonts w:ascii="Sakkal Majalla" w:eastAsia="Sakkal Majalla" w:hAnsi="Sakkal Majalla" w:cs="Sakkal Majalla"/>
          <w:sz w:val="28"/>
          <w:szCs w:val="28"/>
        </w:rPr>
        <w:t>Williamson, 1985</w:t>
      </w:r>
      <w:r>
        <w:rPr>
          <w:rFonts w:ascii="Sakkal Majalla" w:eastAsia="Sakkal Majalla" w:hAnsi="Sakkal Majalla" w:cs="Sakkal Majalla"/>
          <w:sz w:val="28"/>
          <w:szCs w:val="28"/>
          <w:rtl/>
        </w:rPr>
        <w:t>). هذا القصور المعرفي يجعل العقود الإنشائية "غير مكتملة (</w:t>
      </w:r>
      <w:r>
        <w:rPr>
          <w:rFonts w:ascii="Sakkal Majalla" w:eastAsia="Sakkal Majalla" w:hAnsi="Sakkal Majalla" w:cs="Sakkal Majalla"/>
          <w:sz w:val="28"/>
          <w:szCs w:val="28"/>
        </w:rPr>
        <w:t>Incomplete Contracts</w:t>
      </w:r>
      <w:r>
        <w:rPr>
          <w:rFonts w:ascii="Sakkal Majalla" w:eastAsia="Sakkal Majalla" w:hAnsi="Sakkal Majalla" w:cs="Sakkal Majalla"/>
          <w:sz w:val="28"/>
          <w:szCs w:val="28"/>
          <w:rtl/>
        </w:rPr>
        <w:t>) بالضرورة، مما يترك فجوات تنظيمية وثغرات في توزيع المسؤوليات.</w:t>
      </w:r>
    </w:p>
    <w:p w14:paraId="1E1BCE2A"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وتؤكد النظرية أن هذه الفجوات تتحول إلى "ساحات نزاع" عندما يلتقي نقص المعلومات بـ "السلوك الانتهازي" (</w:t>
      </w:r>
      <w:r>
        <w:rPr>
          <w:rFonts w:ascii="Sakkal Majalla" w:eastAsia="Sakkal Majalla" w:hAnsi="Sakkal Majalla" w:cs="Sakkal Majalla"/>
          <w:sz w:val="28"/>
          <w:szCs w:val="28"/>
        </w:rPr>
        <w:t>Opportunism</w:t>
      </w:r>
      <w:r>
        <w:rPr>
          <w:rFonts w:ascii="Sakkal Majalla" w:eastAsia="Sakkal Majalla" w:hAnsi="Sakkal Majalla" w:cs="Sakkal Majalla"/>
          <w:sz w:val="28"/>
          <w:szCs w:val="28"/>
          <w:rtl/>
        </w:rPr>
        <w:t>)؛ وهو سعي أحد الطرفين لتحقيق مصالحه الذاتية بـ "مكر وخداع" (</w:t>
      </w:r>
      <w:r>
        <w:rPr>
          <w:rFonts w:ascii="Sakkal Majalla" w:eastAsia="Sakkal Majalla" w:hAnsi="Sakkal Majalla" w:cs="Sakkal Majalla"/>
          <w:sz w:val="28"/>
          <w:szCs w:val="28"/>
        </w:rPr>
        <w:t>With guile</w:t>
      </w:r>
      <w:r>
        <w:rPr>
          <w:rFonts w:ascii="Sakkal Majalla" w:eastAsia="Sakkal Majalla" w:hAnsi="Sakkal Majalla" w:cs="Sakkal Majalla"/>
          <w:sz w:val="28"/>
          <w:szCs w:val="28"/>
          <w:rtl/>
        </w:rPr>
        <w:t>)، مثل حجب المعلومات الفنية أو المبالغة في طلبات التغيير لاستغلال عدم اكتمال العقد (</w:t>
      </w:r>
      <w:r>
        <w:rPr>
          <w:rFonts w:ascii="Sakkal Majalla" w:eastAsia="Sakkal Majalla" w:hAnsi="Sakkal Majalla" w:cs="Sakkal Majalla"/>
          <w:sz w:val="28"/>
          <w:szCs w:val="28"/>
        </w:rPr>
        <w:t>Williamson, 1985</w:t>
      </w:r>
      <w:r>
        <w:rPr>
          <w:rFonts w:ascii="Sakkal Majalla" w:eastAsia="Sakkal Majalla" w:hAnsi="Sakkal Majalla" w:cs="Sakkal Majalla"/>
          <w:sz w:val="28"/>
          <w:szCs w:val="28"/>
          <w:rtl/>
        </w:rPr>
        <w:t>). وفي ظل وجود "خصوصية الأصول" (</w:t>
      </w:r>
      <w:r>
        <w:rPr>
          <w:rFonts w:ascii="Sakkal Majalla" w:eastAsia="Sakkal Majalla" w:hAnsi="Sakkal Majalla" w:cs="Sakkal Majalla"/>
          <w:sz w:val="28"/>
          <w:szCs w:val="28"/>
        </w:rPr>
        <w:t>Asset Specificity</w:t>
      </w:r>
      <w:r>
        <w:rPr>
          <w:rFonts w:ascii="Sakkal Majalla" w:eastAsia="Sakkal Majalla" w:hAnsi="Sakkal Majalla" w:cs="Sakkal Majalla"/>
          <w:sz w:val="28"/>
          <w:szCs w:val="28"/>
          <w:rtl/>
        </w:rPr>
        <w:t>) العالية في مشاريع التشييد، حيث تلتزم الأطراف باستثمارات ضخمة لا يمكن تحويلها بسهولة لمشاريع أخرى، تصبح تكلفة الخلاف باهظة جداً. ومن هنا، تبرز أهمية الإدارة الاستباقية كآلية لـ "الحوكمة اللاحقة" (</w:t>
      </w:r>
      <w:r>
        <w:rPr>
          <w:rFonts w:ascii="Sakkal Majalla" w:eastAsia="Sakkal Majalla" w:hAnsi="Sakkal Majalla" w:cs="Sakkal Majalla"/>
          <w:sz w:val="28"/>
          <w:szCs w:val="28"/>
        </w:rPr>
        <w:t>Ex-post Governance</w:t>
      </w:r>
      <w:r>
        <w:rPr>
          <w:rFonts w:ascii="Sakkal Majalla" w:eastAsia="Sakkal Majalla" w:hAnsi="Sakkal Majalla" w:cs="Sakkal Majalla"/>
          <w:sz w:val="28"/>
          <w:szCs w:val="28"/>
          <w:rtl/>
        </w:rPr>
        <w:t>)؛ حيث تعمل على سد الفجوات التعاقدية مسبقاً وتصميم نظم استجابة مرنة توازن بين "العقلانية المحدودة" وبين ضرورة الاستقرار المالي، مما يقلل من تكاليف المعاملات الكلية ويحمي المشروع من المطالبات المالية "الهاربة" والنزاعات القضائية المستنزفة (</w:t>
      </w:r>
      <w:r>
        <w:rPr>
          <w:rFonts w:ascii="Sakkal Majalla" w:eastAsia="Sakkal Majalla" w:hAnsi="Sakkal Majalla" w:cs="Sakkal Majalla"/>
          <w:sz w:val="28"/>
          <w:szCs w:val="28"/>
        </w:rPr>
        <w:t>Williamson, 1985</w:t>
      </w:r>
      <w:r>
        <w:rPr>
          <w:rFonts w:ascii="Sakkal Majalla" w:eastAsia="Sakkal Majalla" w:hAnsi="Sakkal Majalla" w:cs="Sakkal Majalla"/>
          <w:sz w:val="28"/>
          <w:szCs w:val="28"/>
          <w:rtl/>
        </w:rPr>
        <w:t>).</w:t>
      </w:r>
    </w:p>
    <w:p w14:paraId="2BC0E0B9" w14:textId="77777777" w:rsidR="00642D60" w:rsidRDefault="00526648" w:rsidP="00526648">
      <w:pPr>
        <w:jc w:val="both"/>
        <w:outlineLvl w:val="3"/>
        <w:rPr>
          <w:rFonts w:ascii="Sakkal Majalla" w:eastAsia="Sakkal Majalla" w:hAnsi="Sakkal Majalla" w:cs="Sakkal Majalla"/>
          <w:b/>
          <w:bCs/>
          <w:sz w:val="28"/>
          <w:szCs w:val="28"/>
        </w:rPr>
      </w:pPr>
      <w:bookmarkStart w:id="32" w:name="_ucvw8remxrey" w:colFirst="0" w:colLast="0"/>
      <w:bookmarkStart w:id="33" w:name="_Toc235202798"/>
      <w:bookmarkEnd w:id="32"/>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1-3. تصنيف المخاطر التعاقدية في التشييد</w:t>
      </w:r>
      <w:bookmarkEnd w:id="33"/>
    </w:p>
    <w:p w14:paraId="2179ED47"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تتنوع المخاطر التي تستهدفها الإدارة الاستباقية لتشمل أربع فئات حاسمة تتطلب استراتيجيات وقائية محددة:</w:t>
      </w:r>
    </w:p>
    <w:p w14:paraId="5D908EFD"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1. مخاطر النطاق والصياغة التعاقدية:</w:t>
      </w:r>
      <w:r>
        <w:rPr>
          <w:rFonts w:ascii="Sakkal Majalla" w:eastAsia="Sakkal Majalla" w:hAnsi="Sakkal Majalla" w:cs="Sakkal Majalla"/>
          <w:sz w:val="28"/>
          <w:szCs w:val="28"/>
          <w:rtl/>
        </w:rPr>
        <w:t xml:space="preserve"> تركز الإدارة الاستباقية على معالجة الغموض في المواصفات الفنية وتضارب وثائق العقد، حيث تظل العقود المبهمة التي تسمح بتفسيرات متباينة "غير معقولة" سبباً رئيساً في نشوء النزاعات المعقدة (</w:t>
      </w:r>
      <w:r>
        <w:rPr>
          <w:rFonts w:ascii="Sakkal Majalla" w:eastAsia="Sakkal Majalla" w:hAnsi="Sakkal Majalla" w:cs="Sakkal Majalla"/>
          <w:sz w:val="28"/>
          <w:szCs w:val="28"/>
        </w:rPr>
        <w:t>Arcadis, 2025</w:t>
      </w:r>
      <w:r>
        <w:rPr>
          <w:rFonts w:ascii="Sakkal Majalla" w:eastAsia="Sakkal Majalla" w:hAnsi="Sakkal Majalla" w:cs="Sakkal Majalla"/>
          <w:sz w:val="28"/>
          <w:szCs w:val="28"/>
          <w:rtl/>
        </w:rPr>
        <w:t>)، إن عدم اكتمال التصاميم عند طرح العطاءات يؤدي حتماً لظهور "فجوات العقود" التي تولد مطالبات مالية ضخمة بمتوسط قيم تاريخية. وتبرز الحاجة هنا لإجراء مراجعات دقيقة لخطط أوامر التغيير (</w:t>
      </w:r>
      <w:r>
        <w:rPr>
          <w:rFonts w:ascii="Sakkal Majalla" w:eastAsia="Sakkal Majalla" w:hAnsi="Sakkal Majalla" w:cs="Sakkal Majalla"/>
          <w:sz w:val="28"/>
          <w:szCs w:val="28"/>
        </w:rPr>
        <w:t>Change Orders</w:t>
      </w:r>
      <w:r>
        <w:rPr>
          <w:rFonts w:ascii="Sakkal Majalla" w:eastAsia="Sakkal Majalla" w:hAnsi="Sakkal Majalla" w:cs="Sakkal Majalla"/>
          <w:sz w:val="28"/>
          <w:szCs w:val="28"/>
          <w:rtl/>
        </w:rPr>
        <w:t>) لضمان عدم انحراف المشروع عن أهدافه الأصلية (</w:t>
      </w:r>
      <w:r>
        <w:rPr>
          <w:rFonts w:ascii="Sakkal Majalla" w:eastAsia="Sakkal Majalla" w:hAnsi="Sakkal Majalla" w:cs="Sakkal Majalla"/>
          <w:sz w:val="28"/>
          <w:szCs w:val="28"/>
        </w:rPr>
        <w:t>Arcadis, 2025</w:t>
      </w:r>
      <w:r>
        <w:rPr>
          <w:rFonts w:ascii="Sakkal Majalla" w:eastAsia="Sakkal Majalla" w:hAnsi="Sakkal Majalla" w:cs="Sakkal Majalla"/>
          <w:sz w:val="28"/>
          <w:szCs w:val="28"/>
          <w:rtl/>
        </w:rPr>
        <w:t>).</w:t>
      </w:r>
    </w:p>
    <w:p w14:paraId="0DCA63B8"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2. المخاطر القانونية والتنظيمية والامتثال:</w:t>
      </w:r>
      <w:r>
        <w:rPr>
          <w:rFonts w:ascii="Sakkal Majalla" w:eastAsia="Sakkal Majalla" w:hAnsi="Sakkal Majalla" w:cs="Sakkal Majalla"/>
          <w:sz w:val="28"/>
          <w:szCs w:val="28"/>
          <w:rtl/>
        </w:rPr>
        <w:t xml:space="preserve"> تشمل التحديات الناجمة عن عدم الامتثال للأنظمة المحلية المتغيرة أو الجهل ببنود القوة القاهرة (</w:t>
      </w:r>
      <w:r>
        <w:rPr>
          <w:rFonts w:ascii="Sakkal Majalla" w:eastAsia="Sakkal Majalla" w:hAnsi="Sakkal Majalla" w:cs="Sakkal Majalla"/>
          <w:sz w:val="28"/>
          <w:szCs w:val="28"/>
        </w:rPr>
        <w:t>Osifo et al., 2025</w:t>
      </w:r>
      <w:r>
        <w:rPr>
          <w:rFonts w:ascii="Sakkal Majalla" w:eastAsia="Sakkal Majalla" w:hAnsi="Sakkal Majalla" w:cs="Sakkal Majalla"/>
          <w:sz w:val="28"/>
          <w:szCs w:val="28"/>
          <w:rtl/>
        </w:rPr>
        <w:t xml:space="preserve">). وفي السعودية، يمثل تطبيق "نظام المعاملات المدنية الجديد" (2023) تحدياً استباقياً يتطلب من المقاولين الالتزام بواجب "الإخطار الفوري" (المادة 470) لتجنب سقوط حقهم في المطالبة، مما يفرض نظام "إخطار مزدوج" يجمع بين شروط </w:t>
      </w:r>
      <w:r>
        <w:rPr>
          <w:rFonts w:ascii="Sakkal Majalla" w:eastAsia="Sakkal Majalla" w:hAnsi="Sakkal Majalla" w:cs="Sakkal Majalla"/>
          <w:sz w:val="28"/>
          <w:szCs w:val="28"/>
        </w:rPr>
        <w:t>FIDIC</w:t>
      </w:r>
      <w:r>
        <w:rPr>
          <w:rFonts w:ascii="Sakkal Majalla" w:eastAsia="Sakkal Majalla" w:hAnsi="Sakkal Majalla" w:cs="Sakkal Majalla"/>
          <w:sz w:val="28"/>
          <w:szCs w:val="28"/>
          <w:rtl/>
        </w:rPr>
        <w:t xml:space="preserve"> والقانون المحلي. كما تتضمن هذه الفئة مخاطر حقوق الملكية الفكرية وفضائح الامتثال التي قد تضر بسمعة الشركات في الأسواق العالمية (</w:t>
      </w:r>
      <w:r>
        <w:rPr>
          <w:rFonts w:ascii="Sakkal Majalla" w:eastAsia="Sakkal Majalla" w:hAnsi="Sakkal Majalla" w:cs="Sakkal Majalla"/>
          <w:sz w:val="28"/>
          <w:szCs w:val="28"/>
        </w:rPr>
        <w:t>Osifo et al., 2025</w:t>
      </w:r>
      <w:r>
        <w:rPr>
          <w:rFonts w:ascii="Sakkal Majalla" w:eastAsia="Sakkal Majalla" w:hAnsi="Sakkal Majalla" w:cs="Sakkal Majalla"/>
          <w:sz w:val="28"/>
          <w:szCs w:val="28"/>
          <w:rtl/>
        </w:rPr>
        <w:t>).</w:t>
      </w:r>
    </w:p>
    <w:p w14:paraId="28603B39"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3. المخاطر الجيولوجية والبيئية والمناخية:</w:t>
      </w:r>
      <w:r>
        <w:rPr>
          <w:rFonts w:ascii="Sakkal Majalla" w:eastAsia="Sakkal Majalla" w:hAnsi="Sakkal Majalla" w:cs="Sakkal Majalla"/>
          <w:sz w:val="28"/>
          <w:szCs w:val="28"/>
          <w:rtl/>
        </w:rPr>
        <w:t xml:space="preserve"> تستهدف الإدارة الاستباقية ظروف الموقع المغايرة التي لم تظهر في المسوحات الأولية، مثل اكتشاف تربة غير مستقرة أو مياه جوفية مفاجئة (</w:t>
      </w:r>
      <w:r>
        <w:rPr>
          <w:rFonts w:ascii="Sakkal Majalla" w:eastAsia="Sakkal Majalla" w:hAnsi="Sakkal Majalla" w:cs="Sakkal Majalla"/>
          <w:sz w:val="28"/>
          <w:szCs w:val="28"/>
        </w:rPr>
        <w:t>Liu, 2023</w:t>
      </w:r>
      <w:r>
        <w:rPr>
          <w:rFonts w:ascii="Sakkal Majalla" w:eastAsia="Sakkal Majalla" w:hAnsi="Sakkal Majalla" w:cs="Sakkal Majalla"/>
          <w:sz w:val="28"/>
          <w:szCs w:val="28"/>
          <w:rtl/>
        </w:rPr>
        <w:t>). وتشير الأبحاث إلى أن الإخفاق في تقييم هذه المخاطر (مثل تأثير الأمطار الغزيرة أو درجات الحرارة المتطرفة على جودة المواد) قد يؤدي لتجاوز الميزانية بنسبة 15%. وتستخدم التقنيات الحديثة حالياً لمحاكاة سيناريوهات "تدفق الحطام" وانهيارات التربة لتقليل احتمالية الحوادث الكارثية في المواقع المعقدة (</w:t>
      </w:r>
      <w:r>
        <w:rPr>
          <w:rFonts w:ascii="Sakkal Majalla" w:eastAsia="Sakkal Majalla" w:hAnsi="Sakkal Majalla" w:cs="Sakkal Majalla"/>
          <w:sz w:val="28"/>
          <w:szCs w:val="28"/>
        </w:rPr>
        <w:t>Liu, 2023</w:t>
      </w:r>
      <w:r>
        <w:rPr>
          <w:rFonts w:ascii="Sakkal Majalla" w:eastAsia="Sakkal Majalla" w:hAnsi="Sakkal Majalla" w:cs="Sakkal Majalla"/>
          <w:sz w:val="28"/>
          <w:szCs w:val="28"/>
          <w:rtl/>
        </w:rPr>
        <w:t>).</w:t>
      </w:r>
    </w:p>
    <w:p w14:paraId="0ECCC816"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lastRenderedPageBreak/>
        <w:t>4. مخاطر الأداء والتعثر المالي والتشغيلي:</w:t>
      </w:r>
      <w:r>
        <w:rPr>
          <w:rFonts w:ascii="Sakkal Majalla" w:eastAsia="Sakkal Majalla" w:hAnsi="Sakkal Majalla" w:cs="Sakkal Majalla"/>
          <w:sz w:val="28"/>
          <w:szCs w:val="28"/>
          <w:rtl/>
        </w:rPr>
        <w:t xml:space="preserve"> تركز هذه الفئة على الملاءة المالية للمقاول وفشل المقاولين من الباطن في الوفاء بالتزاماتهم (</w:t>
      </w:r>
      <w:r>
        <w:rPr>
          <w:rFonts w:ascii="Sakkal Majalla" w:eastAsia="Sakkal Majalla" w:hAnsi="Sakkal Majalla" w:cs="Sakkal Majalla"/>
          <w:sz w:val="28"/>
          <w:szCs w:val="28"/>
        </w:rPr>
        <w:t>Alshammari et al., 2020</w:t>
      </w:r>
      <w:r>
        <w:rPr>
          <w:rFonts w:ascii="Sakkal Majalla" w:eastAsia="Sakkal Majalla" w:hAnsi="Sakkal Majalla" w:cs="Sakkal Majalla"/>
          <w:sz w:val="28"/>
          <w:szCs w:val="28"/>
          <w:rtl/>
        </w:rPr>
        <w:t>). وتعد "تأخر الدفعات" من المالك و"فشل المقاول في إدارة الموارد" من المحفزات الرئيسية لـ "نزاعات الإغلاق". إن القصور في مهارات إدارة المخاطر لدى الكوادر الفنية يساهم بنسبة 32.4% في تأخر إنجاز المشاريع الكبرى، مما يستدعي بناء "إطار مهارات" (</w:t>
      </w:r>
      <w:r>
        <w:rPr>
          <w:rFonts w:ascii="Sakkal Majalla" w:eastAsia="Sakkal Majalla" w:hAnsi="Sakkal Majalla" w:cs="Sakkal Majalla"/>
          <w:sz w:val="28"/>
          <w:szCs w:val="28"/>
        </w:rPr>
        <w:t>PMSF</w:t>
      </w:r>
      <w:r>
        <w:rPr>
          <w:rFonts w:ascii="Sakkal Majalla" w:eastAsia="Sakkal Majalla" w:hAnsi="Sakkal Majalla" w:cs="Sakkal Majalla"/>
          <w:sz w:val="28"/>
          <w:szCs w:val="28"/>
          <w:rtl/>
        </w:rPr>
        <w:t>) يضمن الكفاءة في التواصل وإدارة الفرق المتعددة الثقافات (</w:t>
      </w:r>
      <w:r>
        <w:rPr>
          <w:rFonts w:ascii="Sakkal Majalla" w:eastAsia="Sakkal Majalla" w:hAnsi="Sakkal Majalla" w:cs="Sakkal Majalla"/>
          <w:sz w:val="28"/>
          <w:szCs w:val="28"/>
        </w:rPr>
        <w:t>Alshammari et al., 2020</w:t>
      </w:r>
      <w:r>
        <w:rPr>
          <w:rFonts w:ascii="Sakkal Majalla" w:eastAsia="Sakkal Majalla" w:hAnsi="Sakkal Majalla" w:cs="Sakkal Majalla"/>
          <w:sz w:val="28"/>
          <w:szCs w:val="28"/>
          <w:rtl/>
        </w:rPr>
        <w:t>).</w:t>
      </w:r>
    </w:p>
    <w:p w14:paraId="6124A751" w14:textId="77777777" w:rsidR="00642D60" w:rsidRDefault="00526648" w:rsidP="00526648">
      <w:pPr>
        <w:jc w:val="both"/>
        <w:outlineLvl w:val="2"/>
        <w:rPr>
          <w:rFonts w:ascii="Sakkal Majalla" w:eastAsia="Sakkal Majalla" w:hAnsi="Sakkal Majalla" w:cs="Sakkal Majalla"/>
          <w:b/>
          <w:bCs/>
          <w:sz w:val="28"/>
          <w:szCs w:val="28"/>
        </w:rPr>
      </w:pPr>
      <w:bookmarkStart w:id="34" w:name="_bix5pujku4yl" w:colFirst="0" w:colLast="0"/>
      <w:bookmarkStart w:id="35" w:name="_Toc235202799"/>
      <w:bookmarkEnd w:id="34"/>
      <w:r>
        <w:rPr>
          <w:rFonts w:ascii="Sakkal Majalla" w:eastAsia="Sakkal Majalla" w:hAnsi="Sakkal Majalla" w:cs="Sakkal Majalla" w:hint="cs"/>
          <w:b/>
          <w:bCs/>
          <w:sz w:val="28"/>
          <w:szCs w:val="28"/>
          <w:rtl/>
        </w:rPr>
        <w:t xml:space="preserve">2-3-2. </w:t>
      </w:r>
      <w:r w:rsidR="00642D60">
        <w:rPr>
          <w:rFonts w:ascii="Sakkal Majalla" w:eastAsia="Sakkal Majalla" w:hAnsi="Sakkal Majalla" w:cs="Sakkal Majalla"/>
          <w:b/>
          <w:bCs/>
          <w:sz w:val="28"/>
          <w:szCs w:val="28"/>
          <w:rtl/>
        </w:rPr>
        <w:t>المحور الثاني: آليات ومنهجيات الإدارة الاستباقية والتمكين الرقمي</w:t>
      </w:r>
      <w:bookmarkEnd w:id="35"/>
    </w:p>
    <w:p w14:paraId="5633B886" w14:textId="77777777" w:rsidR="00642D60" w:rsidRDefault="00526648" w:rsidP="00526648">
      <w:pPr>
        <w:jc w:val="both"/>
        <w:outlineLvl w:val="3"/>
        <w:rPr>
          <w:rFonts w:ascii="Sakkal Majalla" w:eastAsia="Sakkal Majalla" w:hAnsi="Sakkal Majalla" w:cs="Sakkal Majalla"/>
          <w:b/>
          <w:bCs/>
          <w:sz w:val="28"/>
          <w:szCs w:val="28"/>
        </w:rPr>
      </w:pPr>
      <w:bookmarkStart w:id="36" w:name="_fz60nknept6f" w:colFirst="0" w:colLast="0"/>
      <w:bookmarkStart w:id="37" w:name="_Toc235202800"/>
      <w:bookmarkEnd w:id="36"/>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2-1. مراحل عملية إدارة المخاطر الاستباقية</w:t>
      </w:r>
      <w:bookmarkEnd w:id="37"/>
    </w:p>
    <w:p w14:paraId="193ACE50"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تتكون العملية المنهجية لإدارة المخاطر من دورة حياة تكرارية ومستمرة (</w:t>
      </w:r>
      <w:r>
        <w:rPr>
          <w:rFonts w:ascii="Sakkal Majalla" w:eastAsia="Sakkal Majalla" w:hAnsi="Sakkal Majalla" w:cs="Sakkal Majalla"/>
          <w:sz w:val="28"/>
          <w:szCs w:val="28"/>
        </w:rPr>
        <w:t>Iterative Process</w:t>
      </w:r>
      <w:r>
        <w:rPr>
          <w:rFonts w:ascii="Sakkal Majalla" w:eastAsia="Sakkal Majalla" w:hAnsi="Sakkal Majalla" w:cs="Sakkal Majalla"/>
          <w:sz w:val="28"/>
          <w:szCs w:val="28"/>
          <w:rtl/>
        </w:rPr>
        <w:t>) لا تتوقف عند مرحلة التعاقد، بل تمتد لتغطي كافة مراحل المشروع لضمان المرونة والقدرة على التكيف مع المتغيرات (</w:t>
      </w:r>
      <w:r>
        <w:rPr>
          <w:rFonts w:ascii="Sakkal Majalla" w:eastAsia="Sakkal Majalla" w:hAnsi="Sakkal Majalla" w:cs="Sakkal Majalla"/>
          <w:sz w:val="28"/>
          <w:szCs w:val="28"/>
        </w:rPr>
        <w:t>Srinivas, 2019</w:t>
      </w:r>
      <w:r>
        <w:rPr>
          <w:rFonts w:ascii="Sakkal Majalla" w:eastAsia="Sakkal Majalla" w:hAnsi="Sakkal Majalla" w:cs="Sakkal Majalla"/>
          <w:sz w:val="28"/>
          <w:szCs w:val="28"/>
          <w:rtl/>
        </w:rPr>
        <w:t>). وتشمل هذه العملية الخطوات المحورية التالية:</w:t>
      </w:r>
    </w:p>
    <w:p w14:paraId="0009A08B"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التحديد المبكر والشامل للمخاطر (</w:t>
      </w:r>
      <w:r>
        <w:rPr>
          <w:rFonts w:ascii="Sakkal Majalla" w:eastAsia="Sakkal Majalla" w:hAnsi="Sakkal Majalla" w:cs="Sakkal Majalla"/>
          <w:b/>
          <w:bCs/>
          <w:sz w:val="28"/>
          <w:szCs w:val="28"/>
        </w:rPr>
        <w:t>Identification</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تبدأ العملية بمسح منهجي لكافة التهديدات الكامنة والفرص المتاحة، باستخدام تقنيات العصف الذهني المهيكل، وتحليل </w:t>
      </w:r>
      <w:r>
        <w:rPr>
          <w:rFonts w:ascii="Sakkal Majalla" w:eastAsia="Sakkal Majalla" w:hAnsi="Sakkal Majalla" w:cs="Sakkal Majalla"/>
          <w:sz w:val="28"/>
          <w:szCs w:val="28"/>
        </w:rPr>
        <w:t>SWOT</w:t>
      </w:r>
      <w:r>
        <w:rPr>
          <w:rFonts w:ascii="Sakkal Majalla" w:eastAsia="Sakkal Majalla" w:hAnsi="Sakkal Majalla" w:cs="Sakkal Majalla"/>
          <w:sz w:val="28"/>
          <w:szCs w:val="28"/>
          <w:rtl/>
        </w:rPr>
        <w:t>، ومراجعة "سجل الدروس المستفادة" من المشاريع المماثلة لتجنب تكرار الأخطاء التاريخية (</w:t>
      </w:r>
      <w:r>
        <w:rPr>
          <w:rFonts w:ascii="Sakkal Majalla" w:eastAsia="Sakkal Majalla" w:hAnsi="Sakkal Majalla" w:cs="Sakkal Majalla"/>
          <w:sz w:val="28"/>
          <w:szCs w:val="28"/>
        </w:rPr>
        <w:t>Srinivas, 2019</w:t>
      </w:r>
      <w:r>
        <w:rPr>
          <w:rFonts w:ascii="Sakkal Majalla" w:eastAsia="Sakkal Majalla" w:hAnsi="Sakkal Majalla" w:cs="Sakkal Majalla"/>
          <w:sz w:val="28"/>
          <w:szCs w:val="28"/>
          <w:rtl/>
        </w:rPr>
        <w:t>). ويؤكد هذا النهج على أهمية إشراك كافة أصحاب المصلحة (المالك، المقاول، والمستشار) في ورش عمل مشتركة لتوحيد "لغة المخاطر" وفهم الالتزامات المتبادلة بدقة قبل التوقيع النهائي، مما يقلل من احتمالية ظهور "المفاجآت التعاقدية" (</w:t>
      </w:r>
      <w:r>
        <w:rPr>
          <w:rFonts w:ascii="Sakkal Majalla" w:eastAsia="Sakkal Majalla" w:hAnsi="Sakkal Majalla" w:cs="Sakkal Majalla"/>
          <w:sz w:val="28"/>
          <w:szCs w:val="28"/>
        </w:rPr>
        <w:t>Srinivas, 2019</w:t>
      </w:r>
      <w:r>
        <w:rPr>
          <w:rFonts w:ascii="Sakkal Majalla" w:eastAsia="Sakkal Majalla" w:hAnsi="Sakkal Majalla" w:cs="Sakkal Majalla"/>
          <w:sz w:val="28"/>
          <w:szCs w:val="28"/>
          <w:rtl/>
        </w:rPr>
        <w:t>).</w:t>
      </w:r>
    </w:p>
    <w:p w14:paraId="0C60A0EF"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التقييم والتحليل المتقدم (</w:t>
      </w:r>
      <w:r>
        <w:rPr>
          <w:rFonts w:ascii="Sakkal Majalla" w:eastAsia="Sakkal Majalla" w:hAnsi="Sakkal Majalla" w:cs="Sakkal Majalla"/>
          <w:b/>
          <w:bCs/>
          <w:sz w:val="28"/>
          <w:szCs w:val="28"/>
        </w:rPr>
        <w:t>Assessment</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تنتقل العملية من التوصيف النوعي إلى القياس الكمي الدقيق باستخدام نماذج إحصائية متطورة مثل "محاكاة مونت كارلو" (</w:t>
      </w:r>
      <w:r>
        <w:rPr>
          <w:rFonts w:ascii="Sakkal Majalla" w:eastAsia="Sakkal Majalla" w:hAnsi="Sakkal Majalla" w:cs="Sakkal Majalla"/>
          <w:sz w:val="28"/>
          <w:szCs w:val="28"/>
        </w:rPr>
        <w:t>Monte Carlo Simulation</w:t>
      </w:r>
      <w:r>
        <w:rPr>
          <w:rFonts w:ascii="Sakkal Majalla" w:eastAsia="Sakkal Majalla" w:hAnsi="Sakkal Majalla" w:cs="Sakkal Majalla"/>
          <w:sz w:val="28"/>
          <w:szCs w:val="28"/>
          <w:rtl/>
        </w:rPr>
        <w:t>) لتقدير احتمالية تجاوز التكاليف والجدول الزمني (</w:t>
      </w:r>
      <w:r>
        <w:rPr>
          <w:rFonts w:ascii="Sakkal Majalla" w:eastAsia="Sakkal Majalla" w:hAnsi="Sakkal Majalla" w:cs="Sakkal Majalla"/>
          <w:sz w:val="28"/>
          <w:szCs w:val="28"/>
        </w:rPr>
        <w:t>Hong et al., 2014</w:t>
      </w:r>
      <w:r>
        <w:rPr>
          <w:rFonts w:ascii="Sakkal Majalla" w:eastAsia="Sakkal Majalla" w:hAnsi="Sakkal Majalla" w:cs="Sakkal Majalla"/>
          <w:sz w:val="28"/>
          <w:szCs w:val="28"/>
          <w:rtl/>
        </w:rPr>
        <w:t>). ويهدف هذا التحليل لقياس "القيمة المعرضة للخطر" (</w:t>
      </w:r>
      <w:r>
        <w:rPr>
          <w:rFonts w:ascii="Sakkal Majalla" w:eastAsia="Sakkal Majalla" w:hAnsi="Sakkal Majalla" w:cs="Sakkal Majalla"/>
          <w:sz w:val="28"/>
          <w:szCs w:val="28"/>
        </w:rPr>
        <w:t xml:space="preserve">Value at Risk- </w:t>
      </w:r>
      <w:proofErr w:type="spellStart"/>
      <w:r>
        <w:rPr>
          <w:rFonts w:ascii="Sakkal Majalla" w:eastAsia="Sakkal Majalla" w:hAnsi="Sakkal Majalla" w:cs="Sakkal Majalla"/>
          <w:sz w:val="28"/>
          <w:szCs w:val="28"/>
        </w:rPr>
        <w:t>VaR</w:t>
      </w:r>
      <w:proofErr w:type="spellEnd"/>
      <w:r>
        <w:rPr>
          <w:rFonts w:ascii="Sakkal Majalla" w:eastAsia="Sakkal Majalla" w:hAnsi="Sakkal Majalla" w:cs="Sakkal Majalla"/>
          <w:sz w:val="28"/>
          <w:szCs w:val="28"/>
          <w:rtl/>
        </w:rPr>
        <w:t>) وتحديد أقصى خسارة مالية محتملة ضمن مستوى ثقة معين (مثلاً 95%)، مما يساعد مديري المشاريع على تخصيص "احتياطيات طوارئ" (</w:t>
      </w:r>
      <w:r>
        <w:rPr>
          <w:rFonts w:ascii="Sakkal Majalla" w:eastAsia="Sakkal Majalla" w:hAnsi="Sakkal Majalla" w:cs="Sakkal Majalla"/>
          <w:sz w:val="28"/>
          <w:szCs w:val="28"/>
        </w:rPr>
        <w:t>Contingency Reserves</w:t>
      </w:r>
      <w:r>
        <w:rPr>
          <w:rFonts w:ascii="Sakkal Majalla" w:eastAsia="Sakkal Majalla" w:hAnsi="Sakkal Majalla" w:cs="Sakkal Majalla"/>
          <w:sz w:val="28"/>
          <w:szCs w:val="28"/>
          <w:rtl/>
        </w:rPr>
        <w:t>) واقعية بدلاً من التقديرات العشوائية التي تؤدي لاختلال الملاءة المالية للمشروع (</w:t>
      </w:r>
      <w:r>
        <w:rPr>
          <w:rFonts w:ascii="Sakkal Majalla" w:eastAsia="Sakkal Majalla" w:hAnsi="Sakkal Majalla" w:cs="Sakkal Majalla"/>
          <w:sz w:val="28"/>
          <w:szCs w:val="28"/>
        </w:rPr>
        <w:t>Hong et al., 2014</w:t>
      </w:r>
      <w:r>
        <w:rPr>
          <w:rFonts w:ascii="Sakkal Majalla" w:eastAsia="Sakkal Majalla" w:hAnsi="Sakkal Majalla" w:cs="Sakkal Majalla"/>
          <w:sz w:val="28"/>
          <w:szCs w:val="28"/>
          <w:rtl/>
        </w:rPr>
        <w:t>).</w:t>
      </w:r>
    </w:p>
    <w:p w14:paraId="720A9949"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تطوير استراتيجيات الاستجابة المرنة (</w:t>
      </w:r>
      <w:r>
        <w:rPr>
          <w:rFonts w:ascii="Sakkal Majalla" w:eastAsia="Sakkal Majalla" w:hAnsi="Sakkal Majalla" w:cs="Sakkal Majalla"/>
          <w:b/>
          <w:bCs/>
          <w:sz w:val="28"/>
          <w:szCs w:val="28"/>
        </w:rPr>
        <w:t>Response</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بناءً على نتائج التحليل، يتم المفاضلة بين أربعة خيارات استراتيجية: التجنب (</w:t>
      </w:r>
      <w:r>
        <w:rPr>
          <w:rFonts w:ascii="Sakkal Majalla" w:eastAsia="Sakkal Majalla" w:hAnsi="Sakkal Majalla" w:cs="Sakkal Majalla"/>
          <w:sz w:val="28"/>
          <w:szCs w:val="28"/>
        </w:rPr>
        <w:t>Avoidance</w:t>
      </w:r>
      <w:r>
        <w:rPr>
          <w:rFonts w:ascii="Sakkal Majalla" w:eastAsia="Sakkal Majalla" w:hAnsi="Sakkal Majalla" w:cs="Sakkal Majalla"/>
          <w:sz w:val="28"/>
          <w:szCs w:val="28"/>
          <w:rtl/>
        </w:rPr>
        <w:t>) عبر إعادة هندسة العمليات، أو النقل (</w:t>
      </w:r>
      <w:r>
        <w:rPr>
          <w:rFonts w:ascii="Sakkal Majalla" w:eastAsia="Sakkal Majalla" w:hAnsi="Sakkal Majalla" w:cs="Sakkal Majalla"/>
          <w:sz w:val="28"/>
          <w:szCs w:val="28"/>
        </w:rPr>
        <w:t>Transfer</w:t>
      </w:r>
      <w:r>
        <w:rPr>
          <w:rFonts w:ascii="Sakkal Majalla" w:eastAsia="Sakkal Majalla" w:hAnsi="Sakkal Majalla" w:cs="Sakkal Majalla"/>
          <w:sz w:val="28"/>
          <w:szCs w:val="28"/>
          <w:rtl/>
        </w:rPr>
        <w:t>) من خلال التغطية التأمينية أو البنود التعاقدية، أو التخفيف (</w:t>
      </w:r>
      <w:r>
        <w:rPr>
          <w:rFonts w:ascii="Sakkal Majalla" w:eastAsia="Sakkal Majalla" w:hAnsi="Sakkal Majalla" w:cs="Sakkal Majalla"/>
          <w:sz w:val="28"/>
          <w:szCs w:val="28"/>
        </w:rPr>
        <w:t>Mitigation</w:t>
      </w:r>
      <w:r>
        <w:rPr>
          <w:rFonts w:ascii="Sakkal Majalla" w:eastAsia="Sakkal Majalla" w:hAnsi="Sakkal Majalla" w:cs="Sakkal Majalla"/>
          <w:sz w:val="28"/>
          <w:szCs w:val="28"/>
          <w:rtl/>
        </w:rPr>
        <w:t>) عبر إجراءات وقائية وتحسين الرقابة على الجودة، أو القبول (</w:t>
      </w:r>
      <w:r>
        <w:rPr>
          <w:rFonts w:ascii="Sakkal Majalla" w:eastAsia="Sakkal Majalla" w:hAnsi="Sakkal Majalla" w:cs="Sakkal Majalla"/>
          <w:sz w:val="28"/>
          <w:szCs w:val="28"/>
        </w:rPr>
        <w:t>Acceptance</w:t>
      </w:r>
      <w:r>
        <w:rPr>
          <w:rFonts w:ascii="Sakkal Majalla" w:eastAsia="Sakkal Majalla" w:hAnsi="Sakkal Majalla" w:cs="Sakkal Majalla"/>
          <w:sz w:val="28"/>
          <w:szCs w:val="28"/>
          <w:rtl/>
        </w:rPr>
        <w:t>) المدروس للمخاطر البسيطة (</w:t>
      </w:r>
      <w:proofErr w:type="spellStart"/>
      <w:r>
        <w:rPr>
          <w:rFonts w:ascii="Sakkal Majalla" w:eastAsia="Sakkal Majalla" w:hAnsi="Sakkal Majalla" w:cs="Sakkal Majalla"/>
          <w:sz w:val="28"/>
          <w:szCs w:val="28"/>
        </w:rPr>
        <w:t>Mizrak</w:t>
      </w:r>
      <w:proofErr w:type="spellEnd"/>
      <w:r>
        <w:rPr>
          <w:rFonts w:ascii="Sakkal Majalla" w:eastAsia="Sakkal Majalla" w:hAnsi="Sakkal Majalla" w:cs="Sakkal Majalla"/>
          <w:sz w:val="28"/>
          <w:szCs w:val="28"/>
        </w:rPr>
        <w:t>, 2024</w:t>
      </w:r>
      <w:r>
        <w:rPr>
          <w:rFonts w:ascii="Sakkal Majalla" w:eastAsia="Sakkal Majalla" w:hAnsi="Sakkal Majalla" w:cs="Sakkal Majalla"/>
          <w:sz w:val="28"/>
          <w:szCs w:val="28"/>
          <w:rtl/>
        </w:rPr>
        <w:t>). وتبرز هنا أهمية استخدام "الأنظمة الخبيرة" المعتمدة على "المنطق الضبابي" (</w:t>
      </w:r>
      <w:r>
        <w:rPr>
          <w:rFonts w:ascii="Sakkal Majalla" w:eastAsia="Sakkal Majalla" w:hAnsi="Sakkal Majalla" w:cs="Sakkal Majalla"/>
          <w:sz w:val="28"/>
          <w:szCs w:val="28"/>
        </w:rPr>
        <w:t>Fuzzy Logic</w:t>
      </w:r>
      <w:r>
        <w:rPr>
          <w:rFonts w:ascii="Sakkal Majalla" w:eastAsia="Sakkal Majalla" w:hAnsi="Sakkal Majalla" w:cs="Sakkal Majalla"/>
          <w:sz w:val="28"/>
          <w:szCs w:val="28"/>
          <w:rtl/>
        </w:rPr>
        <w:t>) لاختيار الاستراتيجية الأكثر كفاءة من حيث العائد المالي وتوفير التكاليف، حيث يمكن لبعض استراتيجيات التخفيف الاستباقية أن توفر ما يصل لـ 40% من تكلفة المشروع الإجمالية (</w:t>
      </w:r>
      <w:proofErr w:type="spellStart"/>
      <w:r>
        <w:rPr>
          <w:rFonts w:ascii="Sakkal Majalla" w:eastAsia="Sakkal Majalla" w:hAnsi="Sakkal Majalla" w:cs="Sakkal Majalla"/>
          <w:sz w:val="28"/>
          <w:szCs w:val="28"/>
        </w:rPr>
        <w:t>Mizrak</w:t>
      </w:r>
      <w:proofErr w:type="spellEnd"/>
      <w:r>
        <w:rPr>
          <w:rFonts w:ascii="Sakkal Majalla" w:eastAsia="Sakkal Majalla" w:hAnsi="Sakkal Majalla" w:cs="Sakkal Majalla"/>
          <w:sz w:val="28"/>
          <w:szCs w:val="28"/>
        </w:rPr>
        <w:t>, 2024</w:t>
      </w:r>
      <w:r>
        <w:rPr>
          <w:rFonts w:ascii="Sakkal Majalla" w:eastAsia="Sakkal Majalla" w:hAnsi="Sakkal Majalla" w:cs="Sakkal Majalla"/>
          <w:sz w:val="28"/>
          <w:szCs w:val="28"/>
          <w:rtl/>
        </w:rPr>
        <w:t>).</w:t>
      </w:r>
    </w:p>
    <w:p w14:paraId="1BA77050"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المراقبة المستمرة والتحكم اللحظي (</w:t>
      </w:r>
      <w:r>
        <w:rPr>
          <w:rFonts w:ascii="Sakkal Majalla" w:eastAsia="Sakkal Majalla" w:hAnsi="Sakkal Majalla" w:cs="Sakkal Majalla"/>
          <w:b/>
          <w:bCs/>
          <w:sz w:val="28"/>
          <w:szCs w:val="28"/>
        </w:rPr>
        <w:t>Monitoring</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تتطلب الإدارة الاستباقية نظاماً لرصد المخاطر في "الوقت الفعلي" باستخدام لوحات تحكم رقمية (</w:t>
      </w:r>
      <w:r>
        <w:rPr>
          <w:rFonts w:ascii="Sakkal Majalla" w:eastAsia="Sakkal Majalla" w:hAnsi="Sakkal Majalla" w:cs="Sakkal Majalla"/>
          <w:sz w:val="28"/>
          <w:szCs w:val="28"/>
        </w:rPr>
        <w:t>Interactive Dashboards</w:t>
      </w:r>
      <w:r>
        <w:rPr>
          <w:rFonts w:ascii="Sakkal Majalla" w:eastAsia="Sakkal Majalla" w:hAnsi="Sakkal Majalla" w:cs="Sakkal Majalla"/>
          <w:sz w:val="28"/>
          <w:szCs w:val="28"/>
          <w:rtl/>
        </w:rPr>
        <w:t>) تتبع مؤشرات الأداء الرئيسية (</w:t>
      </w:r>
      <w:r>
        <w:rPr>
          <w:rFonts w:ascii="Sakkal Majalla" w:eastAsia="Sakkal Majalla" w:hAnsi="Sakkal Majalla" w:cs="Sakkal Majalla"/>
          <w:sz w:val="28"/>
          <w:szCs w:val="28"/>
        </w:rPr>
        <w:t>KPIs</w:t>
      </w:r>
      <w:r>
        <w:rPr>
          <w:rFonts w:ascii="Sakkal Majalla" w:eastAsia="Sakkal Majalla" w:hAnsi="Sakkal Majalla" w:cs="Sakkal Majalla"/>
          <w:sz w:val="28"/>
          <w:szCs w:val="28"/>
          <w:rtl/>
        </w:rPr>
        <w:t>) ومؤشرات المخاطر الحرجة (</w:t>
      </w:r>
      <w:r>
        <w:rPr>
          <w:rFonts w:ascii="Sakkal Majalla" w:eastAsia="Sakkal Majalla" w:hAnsi="Sakkal Majalla" w:cs="Sakkal Majalla"/>
          <w:sz w:val="28"/>
          <w:szCs w:val="28"/>
        </w:rPr>
        <w:t>KRIs</w:t>
      </w:r>
      <w:r>
        <w:rPr>
          <w:rFonts w:ascii="Sakkal Majalla" w:eastAsia="Sakkal Majalla" w:hAnsi="Sakkal Majalla" w:cs="Sakkal Majalla"/>
          <w:sz w:val="28"/>
          <w:szCs w:val="28"/>
          <w:rtl/>
        </w:rPr>
        <w:t>) لتقديم إنذار مبكر قبل نشوء النزاع (</w:t>
      </w:r>
      <w:r>
        <w:rPr>
          <w:rFonts w:ascii="Sakkal Majalla" w:eastAsia="Sakkal Majalla" w:hAnsi="Sakkal Majalla" w:cs="Sakkal Majalla"/>
          <w:sz w:val="28"/>
          <w:szCs w:val="28"/>
        </w:rPr>
        <w:t>Arcadis, 2022</w:t>
      </w:r>
      <w:r>
        <w:rPr>
          <w:rFonts w:ascii="Sakkal Majalla" w:eastAsia="Sakkal Majalla" w:hAnsi="Sakkal Majalla" w:cs="Sakkal Majalla"/>
          <w:sz w:val="28"/>
          <w:szCs w:val="28"/>
          <w:rtl/>
        </w:rPr>
        <w:t xml:space="preserve">). ويساهم هذا الرصد المستمر في </w:t>
      </w:r>
      <w:r>
        <w:rPr>
          <w:rFonts w:ascii="Sakkal Majalla" w:eastAsia="Sakkal Majalla" w:hAnsi="Sakkal Majalla" w:cs="Sakkal Majalla"/>
          <w:sz w:val="28"/>
          <w:szCs w:val="28"/>
          <w:rtl/>
        </w:rPr>
        <w:lastRenderedPageBreak/>
        <w:t>اكتشاف "الانحرافات الصغرى" في جداول الكميات أو كفاءة العمالة، واتخاذ قرارات تصحيحية فورية تمنع تراكم المطالبات المالية وتحولها إلى نزاعات قضائية أو تحكيمية مستنزفة (</w:t>
      </w:r>
      <w:r>
        <w:rPr>
          <w:rFonts w:ascii="Sakkal Majalla" w:eastAsia="Sakkal Majalla" w:hAnsi="Sakkal Majalla" w:cs="Sakkal Majalla"/>
          <w:sz w:val="28"/>
          <w:szCs w:val="28"/>
        </w:rPr>
        <w:t>Arcadis, 2022</w:t>
      </w:r>
      <w:r>
        <w:rPr>
          <w:rFonts w:ascii="Sakkal Majalla" w:eastAsia="Sakkal Majalla" w:hAnsi="Sakkal Majalla" w:cs="Sakkal Majalla"/>
          <w:sz w:val="28"/>
          <w:szCs w:val="28"/>
          <w:rtl/>
        </w:rPr>
        <w:t>).</w:t>
      </w:r>
    </w:p>
    <w:p w14:paraId="018C78F8" w14:textId="77777777" w:rsidR="00642D60" w:rsidRDefault="00526648" w:rsidP="00526648">
      <w:pPr>
        <w:jc w:val="both"/>
        <w:outlineLvl w:val="3"/>
        <w:rPr>
          <w:rFonts w:ascii="Sakkal Majalla" w:eastAsia="Sakkal Majalla" w:hAnsi="Sakkal Majalla" w:cs="Sakkal Majalla"/>
          <w:b/>
          <w:bCs/>
          <w:sz w:val="28"/>
          <w:szCs w:val="28"/>
        </w:rPr>
      </w:pPr>
      <w:bookmarkStart w:id="38" w:name="_y51wiug1yjl0" w:colFirst="0" w:colLast="0"/>
      <w:bookmarkStart w:id="39" w:name="_Toc235202801"/>
      <w:bookmarkEnd w:id="38"/>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2-2. دور التحول الرقمي والذكاء الاصطناعي (</w:t>
      </w:r>
      <w:r w:rsidR="00642D60">
        <w:rPr>
          <w:rFonts w:ascii="Sakkal Majalla" w:eastAsia="Sakkal Majalla" w:hAnsi="Sakkal Majalla" w:cs="Sakkal Majalla"/>
          <w:b/>
          <w:bCs/>
          <w:sz w:val="28"/>
          <w:szCs w:val="28"/>
        </w:rPr>
        <w:t>The Digital Era</w:t>
      </w:r>
      <w:r w:rsidR="00642D60">
        <w:rPr>
          <w:rFonts w:ascii="Sakkal Majalla" w:eastAsia="Sakkal Majalla" w:hAnsi="Sakkal Majalla" w:cs="Sakkal Majalla"/>
          <w:b/>
          <w:bCs/>
          <w:sz w:val="28"/>
          <w:szCs w:val="28"/>
          <w:rtl/>
        </w:rPr>
        <w:t>):</w:t>
      </w:r>
      <w:bookmarkEnd w:id="39"/>
    </w:p>
    <w:p w14:paraId="050975A6"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شهدت إدارة المخاطر في قطاع المشاريع خلال السنوات الأخيرة تحولاً جذرياً نتيجة التقدم المتسارع في التقنيات الرقمية. فمع دخول عام 2025، انتقلت العديد من المؤسسات من أساليب إدارة المخاطر التقليدية التي تعتمد على السجلات الورقية أو قواعد البيانات المحدودة إلى أنظمة رقمية متكاملة تعتمد على ما يُعرف بـ "المدخلات الحية" (</w:t>
      </w:r>
      <w:r>
        <w:rPr>
          <w:rFonts w:ascii="Sakkal Majalla" w:eastAsia="Sakkal Majalla" w:hAnsi="Sakkal Majalla" w:cs="Sakkal Majalla"/>
          <w:sz w:val="28"/>
          <w:szCs w:val="28"/>
        </w:rPr>
        <w:t>Live Inputs</w:t>
      </w:r>
      <w:r>
        <w:rPr>
          <w:rFonts w:ascii="Sakkal Majalla" w:eastAsia="Sakkal Majalla" w:hAnsi="Sakkal Majalla" w:cs="Sakkal Majalla"/>
          <w:sz w:val="28"/>
          <w:szCs w:val="28"/>
          <w:rtl/>
        </w:rPr>
        <w:t>)، والتي تسمح بتحديث البيانات بصورة مستمرة وفورية من موقع المشروع أو من سلاسل التوريد المختلفة. ويسهم هذا التحول في توفير صورة لحظية عن حالة المشروع، مما يساعد مديري المشاريع على رصد المخاطر الناشئة بسرعة واتخاذ إجراءات تصحيحية في الوقت المناسب، وهو ما يعزز من كفاءة عملية اتخاذ القرار ويحد من الخسائر المحتملة (</w:t>
      </w:r>
      <w:r>
        <w:rPr>
          <w:rFonts w:ascii="Sakkal Majalla" w:eastAsia="Sakkal Majalla" w:hAnsi="Sakkal Majalla" w:cs="Sakkal Majalla"/>
          <w:sz w:val="28"/>
          <w:szCs w:val="28"/>
        </w:rPr>
        <w:t>Farooqui et al., 2025</w:t>
      </w:r>
      <w:r>
        <w:rPr>
          <w:rFonts w:ascii="Sakkal Majalla" w:eastAsia="Sakkal Majalla" w:hAnsi="Sakkal Majalla" w:cs="Sakkal Majalla"/>
          <w:sz w:val="28"/>
          <w:szCs w:val="28"/>
          <w:rtl/>
        </w:rPr>
        <w:t>).</w:t>
      </w:r>
    </w:p>
    <w:p w14:paraId="56F31395" w14:textId="77777777" w:rsidR="00642D60" w:rsidRDefault="00642D60" w:rsidP="00642D60">
      <w:pPr>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1. نمذجة معلومات البناء (</w:t>
      </w:r>
      <w:r>
        <w:rPr>
          <w:rFonts w:ascii="Sakkal Majalla" w:eastAsia="Sakkal Majalla" w:hAnsi="Sakkal Majalla" w:cs="Sakkal Majalla"/>
          <w:b/>
          <w:bCs/>
          <w:sz w:val="28"/>
          <w:szCs w:val="28"/>
        </w:rPr>
        <w:t>BIM</w:t>
      </w:r>
      <w:r>
        <w:rPr>
          <w:rFonts w:ascii="Sakkal Majalla" w:eastAsia="Sakkal Majalla" w:hAnsi="Sakkal Majalla" w:cs="Sakkal Majalla"/>
          <w:b/>
          <w:bCs/>
          <w:sz w:val="28"/>
          <w:szCs w:val="28"/>
          <w:rtl/>
        </w:rPr>
        <w:t>):</w:t>
      </w:r>
    </w:p>
    <w:p w14:paraId="46431BE5"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نمذجة معلومات البناء (</w:t>
      </w:r>
      <w:r>
        <w:rPr>
          <w:rFonts w:ascii="Sakkal Majalla" w:eastAsia="Sakkal Majalla" w:hAnsi="Sakkal Majalla" w:cs="Sakkal Majalla"/>
          <w:sz w:val="28"/>
          <w:szCs w:val="28"/>
        </w:rPr>
        <w:t>BIM</w:t>
      </w:r>
      <w:r>
        <w:rPr>
          <w:rFonts w:ascii="Sakkal Majalla" w:eastAsia="Sakkal Majalla" w:hAnsi="Sakkal Majalla" w:cs="Sakkal Majalla"/>
          <w:sz w:val="28"/>
          <w:szCs w:val="28"/>
          <w:rtl/>
        </w:rPr>
        <w:t>) إحدى أهم الأدوات الرقمية التي أحدثت تحولاً كبيراً في إدارة المشاريع الهندسية والإنشائية. حيث تتيح هذه التقنية إنشاء نموذج رقمي ثلاثي الأبعاد متكامل للمشروع يضم البيانات الهندسية والإنشائية والتشغيلية. ومن أهم وظائفها القدرة على اكتشاف "التعارضات" (</w:t>
      </w:r>
      <w:r>
        <w:rPr>
          <w:rFonts w:ascii="Sakkal Majalla" w:eastAsia="Sakkal Majalla" w:hAnsi="Sakkal Majalla" w:cs="Sakkal Majalla"/>
          <w:sz w:val="28"/>
          <w:szCs w:val="28"/>
        </w:rPr>
        <w:t>Clash Detection</w:t>
      </w:r>
      <w:r>
        <w:rPr>
          <w:rFonts w:ascii="Sakkal Majalla" w:eastAsia="Sakkal Majalla" w:hAnsi="Sakkal Majalla" w:cs="Sakkal Majalla"/>
          <w:sz w:val="28"/>
          <w:szCs w:val="28"/>
          <w:rtl/>
        </w:rPr>
        <w:t>) بين مختلف الأنظمة والتخصصات الهندسية خلال مرحلة التصميم، مثل التعارض بين شبكات الكهرباء والأنابيب أو العناصر الإنشائية. ويساعد اكتشاف هذه المشكلات مبكراً في مرحلة التصميم على تجنب التعديلات المكلفة أثناء التنفيذ، وبالتالي تقليل المطالبات المالية الناتجة عن أخطاء التصميم بنسبة كبيرة وتحسين كفاءة إدارة التكاليف والجداول الزمنية للمشروع (</w:t>
      </w:r>
      <w:r>
        <w:rPr>
          <w:rFonts w:ascii="Sakkal Majalla" w:eastAsia="Sakkal Majalla" w:hAnsi="Sakkal Majalla" w:cs="Sakkal Majalla"/>
          <w:sz w:val="28"/>
          <w:szCs w:val="28"/>
        </w:rPr>
        <w:t>Muse et al., 2026</w:t>
      </w:r>
      <w:r>
        <w:rPr>
          <w:rFonts w:ascii="Sakkal Majalla" w:eastAsia="Sakkal Majalla" w:hAnsi="Sakkal Majalla" w:cs="Sakkal Majalla"/>
          <w:sz w:val="28"/>
          <w:szCs w:val="28"/>
          <w:rtl/>
        </w:rPr>
        <w:t>).</w:t>
      </w:r>
    </w:p>
    <w:p w14:paraId="1791F5D6" w14:textId="77777777" w:rsidR="00642D60" w:rsidRDefault="00642D60" w:rsidP="00642D60">
      <w:pPr>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2. الذكاء الاصطناعي والتحليل التنبؤي:</w:t>
      </w:r>
    </w:p>
    <w:p w14:paraId="5590DDD2"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أصبح الذكاء الاصطناعي أحد الأدوات الأساسية في تحليل البيانات الضخمة المرتبطة بالمشاريع. فباستخدام خوارزميات "التعلم الآلي" (</w:t>
      </w:r>
      <w:r>
        <w:rPr>
          <w:rFonts w:ascii="Sakkal Majalla" w:eastAsia="Sakkal Majalla" w:hAnsi="Sakkal Majalla" w:cs="Sakkal Majalla"/>
          <w:sz w:val="28"/>
          <w:szCs w:val="28"/>
        </w:rPr>
        <w:t>Machine Learning</w:t>
      </w:r>
      <w:r>
        <w:rPr>
          <w:rFonts w:ascii="Sakkal Majalla" w:eastAsia="Sakkal Majalla" w:hAnsi="Sakkal Majalla" w:cs="Sakkal Majalla"/>
          <w:sz w:val="28"/>
          <w:szCs w:val="28"/>
          <w:rtl/>
        </w:rPr>
        <w:t>) يمكن تحليل الأنماط التاريخية لبيانات المشاريع وسلاسل التوريد للتنبؤ بالمخاطر المحتملة مثل تأخر وصول المواد، أو تقلبات الأسعار في الأسواق العالمية، أو حتى احتمالات تجاوز الميزانية. ويسمح هذا التحليل التنبؤي لمديري المشاريع باتخاذ قرارات استباقية مثل تعديل خطط التوريد أو إعادة جدولة الأنشطة، مما يسهم في حماية ميزانية المشروع وتقليل احتمالات التعثر أو التأخير (</w:t>
      </w:r>
      <w:r>
        <w:rPr>
          <w:rFonts w:ascii="Sakkal Majalla" w:eastAsia="Sakkal Majalla" w:hAnsi="Sakkal Majalla" w:cs="Sakkal Majalla"/>
          <w:sz w:val="28"/>
          <w:szCs w:val="28"/>
        </w:rPr>
        <w:t>Francis et al., 2025</w:t>
      </w:r>
      <w:r>
        <w:rPr>
          <w:rFonts w:ascii="Sakkal Majalla" w:eastAsia="Sakkal Majalla" w:hAnsi="Sakkal Majalla" w:cs="Sakkal Majalla"/>
          <w:sz w:val="28"/>
          <w:szCs w:val="28"/>
          <w:rtl/>
        </w:rPr>
        <w:t>).</w:t>
      </w:r>
    </w:p>
    <w:p w14:paraId="319A9B47" w14:textId="77777777" w:rsidR="00642D60" w:rsidRDefault="00642D60" w:rsidP="00642D60">
      <w:pPr>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3. العقود الذكية وتقنية البلوكشين:</w:t>
      </w:r>
    </w:p>
    <w:p w14:paraId="1343D268"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ناحية أخرى، برزت تقنية البلوكشين (</w:t>
      </w:r>
      <w:r>
        <w:rPr>
          <w:rFonts w:ascii="Sakkal Majalla" w:eastAsia="Sakkal Majalla" w:hAnsi="Sakkal Majalla" w:cs="Sakkal Majalla"/>
          <w:sz w:val="28"/>
          <w:szCs w:val="28"/>
        </w:rPr>
        <w:t>Blockchain</w:t>
      </w:r>
      <w:r>
        <w:rPr>
          <w:rFonts w:ascii="Sakkal Majalla" w:eastAsia="Sakkal Majalla" w:hAnsi="Sakkal Majalla" w:cs="Sakkal Majalla"/>
          <w:sz w:val="28"/>
          <w:szCs w:val="28"/>
          <w:rtl/>
        </w:rPr>
        <w:t>) والعقود الذكية كأدوات مبتكرة لتعزيز الشفافية والثقة بين أطراف المشروع المختلفة. حيث تسمح العقود الذكية بأتمتة تنفيذ الالتزامات المالية والتقنية بمجرد تحقق شروط محددة مسبقاً، مثل إنجاز مرحلة معينة من المشروع أو اعتماد الأعمال المنفذة. ويسهم ذلك في تقليل النزاعات المتعلقة بإجراءات "اعتماد الدفعات" أو تفسير بنود العقد، كما يعزز مستوى الشفافية والمساءلة بين جميع الأطراف المشاركة في المشروع (</w:t>
      </w:r>
      <w:proofErr w:type="spellStart"/>
      <w:r>
        <w:rPr>
          <w:rFonts w:ascii="Sakkal Majalla" w:eastAsia="Sakkal Majalla" w:hAnsi="Sakkal Majalla" w:cs="Sakkal Majalla"/>
          <w:sz w:val="28"/>
          <w:szCs w:val="28"/>
        </w:rPr>
        <w:t>Hunhevicz</w:t>
      </w:r>
      <w:proofErr w:type="spellEnd"/>
      <w:r>
        <w:rPr>
          <w:rFonts w:ascii="Sakkal Majalla" w:eastAsia="Sakkal Majalla" w:hAnsi="Sakkal Majalla" w:cs="Sakkal Majalla"/>
          <w:sz w:val="28"/>
          <w:szCs w:val="28"/>
        </w:rPr>
        <w:t xml:space="preserve"> et al., 2022</w:t>
      </w:r>
      <w:r>
        <w:rPr>
          <w:rFonts w:ascii="Sakkal Majalla" w:eastAsia="Sakkal Majalla" w:hAnsi="Sakkal Majalla" w:cs="Sakkal Majalla"/>
          <w:sz w:val="28"/>
          <w:szCs w:val="28"/>
          <w:rtl/>
        </w:rPr>
        <w:t>).</w:t>
      </w:r>
    </w:p>
    <w:p w14:paraId="2BEB8A91" w14:textId="77777777" w:rsidR="00642D60" w:rsidRDefault="00526648" w:rsidP="00526648">
      <w:pPr>
        <w:jc w:val="both"/>
        <w:outlineLvl w:val="3"/>
        <w:rPr>
          <w:rFonts w:ascii="Sakkal Majalla" w:eastAsia="Sakkal Majalla" w:hAnsi="Sakkal Majalla" w:cs="Sakkal Majalla"/>
          <w:b/>
          <w:bCs/>
          <w:sz w:val="28"/>
          <w:szCs w:val="28"/>
        </w:rPr>
      </w:pPr>
      <w:bookmarkStart w:id="40" w:name="_9qy9c04h3y2s" w:colFirst="0" w:colLast="0"/>
      <w:bookmarkStart w:id="41" w:name="_Toc235202802"/>
      <w:bookmarkEnd w:id="40"/>
      <w:r>
        <w:rPr>
          <w:rFonts w:ascii="Sakkal Majalla" w:eastAsia="Sakkal Majalla" w:hAnsi="Sakkal Majalla" w:cs="Sakkal Majalla" w:hint="cs"/>
          <w:b/>
          <w:bCs/>
          <w:sz w:val="28"/>
          <w:szCs w:val="28"/>
          <w:rtl/>
        </w:rPr>
        <w:lastRenderedPageBreak/>
        <w:t>2-3-</w:t>
      </w:r>
      <w:r w:rsidR="00642D60">
        <w:rPr>
          <w:rFonts w:ascii="Sakkal Majalla" w:eastAsia="Sakkal Majalla" w:hAnsi="Sakkal Majalla" w:cs="Sakkal Majalla"/>
          <w:b/>
          <w:bCs/>
          <w:sz w:val="28"/>
          <w:szCs w:val="28"/>
          <w:rtl/>
        </w:rPr>
        <w:t>2-3. الخصوصية القانونية في السعودية: نظام المعاملات المدنية 2023</w:t>
      </w:r>
      <w:bookmarkEnd w:id="41"/>
    </w:p>
    <w:p w14:paraId="062FABA7"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يمثل صدور "نظام المعاملات المدنية السعودي لعام 2023" تطوراً تشريعياً مهماً في البيئة القانونية المنظمة للمعاملات التعاقدية في المملكة، ويُعد خطوة أساسية نحو تعزيز الإدارة الاستباقية للمخاطر التعاقدية، خاصة في المشاريع الهندسية والإنشائية الكبرى. فقد أسهم النظام في تقنين العديد من المبادئ القانونية التي كانت تُستمد سابقاً من الاجتهادات الفقهية أو السوابق القضائية، الأمر الذي أدى إلى توحيد القواعد المنظمة للعلاقات التعاقدية وتعزيز وضوحها. ومن أبرز هذه المبادئ ما نص عليه النظام في المواد (107–111) والمتعلقة بمبادئ "القوة القاهرة" و"الظروف الطارئة" و"مبدأ حسن النية" في تنفيذ العقود. ويؤدي إدراج هذه المبادئ ضمن إطار تشريعي واضح إلى تمكين الأطراف المتعاقدة من التعامل بصورة أكثر مرونة وعدالة مع الظروف غير المتوقعة التي قد تؤثر في تنفيذ العقد، مثل الأزمات الاقتصادية أو الكوارث الطبيعية أو الاضطرابات في سلاسل الإمداد (هيئة الخبراء بمجلس الوزراء، 2023).</w:t>
      </w:r>
    </w:p>
    <w:p w14:paraId="6DD8EA60"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يعزز النظام مفهوم "حسن النية في تنفيذ الالتزامات التعاقدية"، وهو مبدأ أساسي في القانون المدني يفرض على الأطراف الالتزام بالتعاون والشفافية وعدم إساءة استخدام الحقوق التعاقدية. ويسهم تطبيق هذا المبدأ في الحد من السلوكيات الانتهازية التي قد تؤدي إلى نشوء النزاعات أو تعقيد إجراءات تنفيذ المشاريع، كما يدعم بناء علاقات تعاقدية قائمة على الثقة والتوازن بين المصالح المختلفة للأطراف المتعاقدة.</w:t>
      </w:r>
    </w:p>
    <w:p w14:paraId="35A4545F"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خصص النظام إطاراً تفصيلياً لتنظيم "عقد المقاولة" ضمن المواد (461–478)، حيث حدد بصورة دقيقة طبيعة العلاقة التعاقدية بين المقاول وصاحب العمل، والالتزامات المترتبة على كل منهما، بما في ذلك مسؤوليات التنفيذ، وضمان جودة الأعمال، وتسليم المشروع، إضافة إلى معالجة حالات التأخير أو الإخلال بالالتزامات التعاقدية. ويسهم هذا التنظيم التفصيلي في توفير درجة أعلى من اليقين القانوني، إذ يوضح الحقوق والواجبات بشكل صريح ويقلل من المساحات التي قد تسمح بتفسيرات متباينة لبنود العقد.</w:t>
      </w:r>
    </w:p>
    <w:p w14:paraId="7C457EC6"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يسهم نظام المعاملات المدنية من خلال هذا الإطار التشريعي المتكامل، في دعم استقرار البيئة التعاقدية في المملكة، وتقليل احتمالات النزاعات الناشئة عن سوء الفهم أو غموض الالتزامات، كما يوفر مرجعية قانونية واضحة يمكن للأطراف والمحاكم الاستناد إليها عند تسوية الخلافات التعاقدية. وبالتالي، يشكل النظام أداة مهمة لتعزيز كفاءة إدارة المشاريع وتقليل المخاطر القانونية المرتبطة بتنفيذ العقود، خاصة في ظل التوسع الكبير في المشاريع التنموية المرتبطة برؤية المملكة 2030 (هيئة الخبراء بمجلس الوزراء، 2023).</w:t>
      </w:r>
    </w:p>
    <w:p w14:paraId="111D6FF6" w14:textId="77777777" w:rsidR="00642D60" w:rsidRDefault="00526648" w:rsidP="00526648">
      <w:pPr>
        <w:jc w:val="both"/>
        <w:outlineLvl w:val="2"/>
        <w:rPr>
          <w:rFonts w:ascii="Sakkal Majalla" w:eastAsia="Sakkal Majalla" w:hAnsi="Sakkal Majalla" w:cs="Sakkal Majalla"/>
          <w:b/>
          <w:bCs/>
          <w:sz w:val="28"/>
          <w:szCs w:val="28"/>
        </w:rPr>
      </w:pPr>
      <w:bookmarkStart w:id="42" w:name="_5b1e8tssjkd6" w:colFirst="0" w:colLast="0"/>
      <w:bookmarkStart w:id="43" w:name="_Toc235202803"/>
      <w:bookmarkEnd w:id="42"/>
      <w:r>
        <w:rPr>
          <w:rFonts w:ascii="Sakkal Majalla" w:eastAsia="Sakkal Majalla" w:hAnsi="Sakkal Majalla" w:cs="Sakkal Majalla" w:hint="cs"/>
          <w:b/>
          <w:bCs/>
          <w:sz w:val="28"/>
          <w:szCs w:val="28"/>
          <w:rtl/>
        </w:rPr>
        <w:t xml:space="preserve">2-3-3. </w:t>
      </w:r>
      <w:r w:rsidR="00642D60">
        <w:rPr>
          <w:rFonts w:ascii="Sakkal Majalla" w:eastAsia="Sakkal Majalla" w:hAnsi="Sakkal Majalla" w:cs="Sakkal Majalla"/>
          <w:b/>
          <w:bCs/>
          <w:sz w:val="28"/>
          <w:szCs w:val="28"/>
          <w:rtl/>
        </w:rPr>
        <w:t>المحور الثالث: أثر الإدارة الاستباقية على النزاعات والمطالبات والأداء المالي</w:t>
      </w:r>
      <w:bookmarkEnd w:id="43"/>
    </w:p>
    <w:p w14:paraId="315CF7ED" w14:textId="77777777" w:rsidR="00642D60" w:rsidRDefault="00526648" w:rsidP="00526648">
      <w:pPr>
        <w:jc w:val="both"/>
        <w:outlineLvl w:val="3"/>
        <w:rPr>
          <w:rFonts w:ascii="Sakkal Majalla" w:eastAsia="Sakkal Majalla" w:hAnsi="Sakkal Majalla" w:cs="Sakkal Majalla"/>
          <w:b/>
          <w:bCs/>
          <w:sz w:val="28"/>
          <w:szCs w:val="28"/>
        </w:rPr>
      </w:pPr>
      <w:bookmarkStart w:id="44" w:name="_dz9utavzvt0s" w:colFirst="0" w:colLast="0"/>
      <w:bookmarkStart w:id="45" w:name="_Toc235202804"/>
      <w:bookmarkEnd w:id="44"/>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3-1. الجذور المسببة للنزاعات والمطالبات المالية</w:t>
      </w:r>
      <w:bookmarkEnd w:id="45"/>
    </w:p>
    <w:p w14:paraId="56A0047B"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النزاعات التعاقدية والمطالبات المالية من التحديات الشائعة في المشاريع الهندسية والإنشائية، حيث تنشأ غالباً نتيجة تفاعل مجموعة من العوامل الإدارية والقانونية والفنية التي تتراكم مع مرور الوقت خلال مراحل تنفيذ المشروع. وتشير التقارير المتخصصة في إدارة المشاريع والنزاعات التعاقدية إلى أن معظم النزاعات لا تنشأ بسبب عامل واحد منفرد، بل نتيجة تراكم مجموعة من الأسباب المرتبطة بسوء التخطيط أو ضعف إدارة العقد أو غموض الالتزامات التعاقدية بين الأطراف. وفي هذا السياق، تشير التقارير الدولية إلى أن النزاعات في قطاع الإنشاءات غالباً ما تعود إلى </w:t>
      </w:r>
      <w:r>
        <w:rPr>
          <w:rFonts w:ascii="Sakkal Majalla" w:eastAsia="Sakkal Majalla" w:hAnsi="Sakkal Majalla" w:cs="Sakkal Majalla"/>
          <w:sz w:val="28"/>
          <w:szCs w:val="28"/>
          <w:rtl/>
        </w:rPr>
        <w:lastRenderedPageBreak/>
        <w:t>أربعة عوامل رئيسية تؤثر بشكل مباشر في استقرار العلاقة التعاقدية بين الأطراف المختلفة في المشروع (</w:t>
      </w:r>
      <w:r>
        <w:rPr>
          <w:rFonts w:ascii="Sakkal Majalla" w:eastAsia="Sakkal Majalla" w:hAnsi="Sakkal Majalla" w:cs="Sakkal Majalla"/>
          <w:sz w:val="28"/>
          <w:szCs w:val="28"/>
        </w:rPr>
        <w:t>Arcadis, 2025</w:t>
      </w:r>
      <w:r>
        <w:rPr>
          <w:rFonts w:ascii="Sakkal Majalla" w:eastAsia="Sakkal Majalla" w:hAnsi="Sakkal Majalla" w:cs="Sakkal Majalla"/>
          <w:sz w:val="28"/>
          <w:szCs w:val="28"/>
          <w:rtl/>
        </w:rPr>
        <w:t>).</w:t>
      </w:r>
    </w:p>
    <w:p w14:paraId="53D8C42A"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 هذه العوامل يتمثل في "فشل الأطراف في فهم الالتزامات التعاقدية" بشكل دقيق، وهو السبب الأكثر شيوعاً للنزاعات على المستوى العالمي. فكثيراً ما يتم توقيع العقود دون مراجعة تفصيلية لبنودها أو دون فهم كامل للحقوق والواجبات التي تفرضها على كل طرف. وقد يؤدي هذا القصور إلى تفسيرات مختلفة لبنود العقد أثناء التنفيذ، خاصة فيما يتعلق بنطاق العمل، أو مسؤوليات الأطراف، أو آليات تعديل العقد. ومع مرور الوقت، تتحول هذه الاختلافات في التفسير إلى نزاعات رسمية قد تتطلب اللجوء إلى التحكيم أو القضاء لحلها.</w:t>
      </w:r>
    </w:p>
    <w:p w14:paraId="3DEA6529"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 العامل الثاني فهو "أوامر التغيير العشوائية" التي قد يصدرها صاحب العمل أو الاستشاري أثناء تنفيذ المشروع دون إجراء تحليل كافٍ لتأثيراتها الفنية والمالية والزمنية. فعلى الرغم من أن التعديلات على نطاق العمل تُعد أمراً طبيعياً في العديد من المشاريع، إلا أن إصدار أوامر التغيير دون تقييم شامل لتكلفتها أو تأثيرها في الجدول الزمني قد يؤدي إلى تضخم التكاليف أو حدوث تأخيرات كبيرة، وهو ما يدفع المقاولين إلى تقديم مطالبات مالية أو زمنية لتعويض تلك الآثار.</w:t>
      </w:r>
    </w:p>
    <w:p w14:paraId="6437B0EE"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ويتمثل العامل الثالث في "سوء إدارة المشاريع ونقص التوثيق"، حيث يعتمد نجاح إدارة النزاعات إلى حد كبير على وجود سجلات دقيقة وواضحة لجميع الأحداث والقرارات المتعلقة بالمشروع. وفي كثير من الحالات، يفتقر كل من المالك والمقاول إلى نظام توثيق فعال يسجل المراسلات والاجتماعات وأوامر العمل والتعديلات، مما يضعف القدرة على إثبات المواقف التعاقدية عند حدوث خلاف. ويؤدي هذا النقص في الأدلة والوثائق إلى تعقيد عملية تسوية النزاعات وإطالة أمدها.</w:t>
      </w:r>
    </w:p>
    <w:p w14:paraId="478B8EE6"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 العامل الرابع فهو "تأخر الدفعات المالية" من قبل صاحب العمل، وهو عامل له تأثير مباشر في التدفقات النقدية للمقاول. فالمقاول يعتمد عادةً على الدفعات المرحلية لتمويل عمليات التنفيذ وتغطية تكاليف العمالة والمواد والمعدات. وعند تأخر هذه الدفعات، قد يواجه المقاول صعوبات مالية تؤثر في قدرته على الاستمرار في العمل وفق الجدول الزمني المخطط، مما يؤدي إلى ظهور مطالبات تتعلق بـ "التأخير والتعطيل" نتيجة الآثار المالية والزمنية المترتبة على هذا التأخير (</w:t>
      </w:r>
      <w:r>
        <w:rPr>
          <w:rFonts w:ascii="Sakkal Majalla" w:eastAsia="Sakkal Majalla" w:hAnsi="Sakkal Majalla" w:cs="Sakkal Majalla"/>
          <w:sz w:val="28"/>
          <w:szCs w:val="28"/>
        </w:rPr>
        <w:t>Arcadis, 2025</w:t>
      </w:r>
      <w:r>
        <w:rPr>
          <w:rFonts w:ascii="Sakkal Majalla" w:eastAsia="Sakkal Majalla" w:hAnsi="Sakkal Majalla" w:cs="Sakkal Majalla"/>
          <w:sz w:val="28"/>
          <w:szCs w:val="28"/>
          <w:rtl/>
        </w:rPr>
        <w:t>).</w:t>
      </w:r>
    </w:p>
    <w:p w14:paraId="4FF5F1BC"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وبالتالي، فإن فهم هذه الجذور المسببة للنزاعات يمثل خطوة أساسية نحو تطوير استراتيجيات فعالة لإدارة المخاطر التعاقدية وتقليل احتمالات نشوء المطالبات المالية خلال تنفيذ المشاريع.</w:t>
      </w:r>
    </w:p>
    <w:p w14:paraId="29478D85" w14:textId="77777777" w:rsidR="00642D60" w:rsidRDefault="00526648" w:rsidP="00526648">
      <w:pPr>
        <w:jc w:val="both"/>
        <w:outlineLvl w:val="3"/>
        <w:rPr>
          <w:rFonts w:ascii="Sakkal Majalla" w:eastAsia="Sakkal Majalla" w:hAnsi="Sakkal Majalla" w:cs="Sakkal Majalla"/>
          <w:b/>
          <w:bCs/>
          <w:sz w:val="28"/>
          <w:szCs w:val="28"/>
        </w:rPr>
      </w:pPr>
      <w:bookmarkStart w:id="46" w:name="_vwqnpvfqi73m" w:colFirst="0" w:colLast="0"/>
      <w:bookmarkStart w:id="47" w:name="_Toc235202805"/>
      <w:bookmarkEnd w:id="46"/>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3-2. فاعلية الإدارة الاستباقية في تقليل الهدر المالي</w:t>
      </w:r>
      <w:bookmarkEnd w:id="47"/>
    </w:p>
    <w:p w14:paraId="390CE116"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تشير العديد من الدراسات الحديثة في مجال إدارة المشاريع إلى أن غياب منهجيات علمية واضحة لإدارة المخاطر يمثل أحد أهم الأسباب التي تؤدي إلى الهدر المالي وتجاوز الميزانيات المعتمدة للمشاريع. فعندما يتم التعامل مع المخاطر بطريقة تفاعلية أو بعد وقوعها بدلاً من إدارتها بصورة استباقية، فإن ذلك يؤدي إلى تضخم التكاليف وتزايد النزاعات التعاقدية، إضافة إلى التأثير السلبي في الجدول الزمني للمشروع وجودة المخرجات النهائية. وقد أظهرت الدراسات الميدانية أن الشركات التي تفتقر إلى أنظمة فعالة لإدارة المخاطر قد تواجه تأثيرات مالية حرجة على ميزانيات مشاريعها </w:t>
      </w:r>
      <w:r>
        <w:rPr>
          <w:rFonts w:ascii="Sakkal Majalla" w:eastAsia="Sakkal Majalla" w:hAnsi="Sakkal Majalla" w:cs="Sakkal Majalla"/>
          <w:sz w:val="28"/>
          <w:szCs w:val="28"/>
          <w:rtl/>
        </w:rPr>
        <w:lastRenderedPageBreak/>
        <w:t>تصل إلى نحو 75% من قيمة المشروع في بعض الحالات، نتيجة تراكم الأخطاء الإدارية والقرارات غير المدروسة خلال مراحل التنفيذ المختلفة. وفي المقابل، أثبتت التجارب العملية أن تبني "الإدارة الاستباقية للمخاطر" يسهم بصورة كبيرة في الحد من هذه الخسائر وتعزيز الكفاءة المالية للمشاريع (القهوادي، 2024).</w:t>
      </w:r>
    </w:p>
    <w:p w14:paraId="3E23E48E"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ومن أبرز الفوائد التي تحققها الإدارة الاستباقية قدرتها على السيطرة على ظاهرة "تلوث التكاليف" (</w:t>
      </w:r>
      <w:r>
        <w:rPr>
          <w:rFonts w:ascii="Sakkal Majalla" w:eastAsia="Sakkal Majalla" w:hAnsi="Sakkal Majalla" w:cs="Sakkal Majalla"/>
          <w:sz w:val="28"/>
          <w:szCs w:val="28"/>
        </w:rPr>
        <w:t>Cost Contamination</w:t>
      </w:r>
      <w:r>
        <w:rPr>
          <w:rFonts w:ascii="Sakkal Majalla" w:eastAsia="Sakkal Majalla" w:hAnsi="Sakkal Majalla" w:cs="Sakkal Majalla"/>
          <w:sz w:val="28"/>
          <w:szCs w:val="28"/>
          <w:rtl/>
        </w:rPr>
        <w:t>)، وهي الحالة التي تتراكم فيها التكاليف غير المباشرة الناتجة عن النزاعات أو التأخيرات أو سوء التنسيق بين الأطراف المختلفة في المشروع. فعندما تستمر النزاعات التعاقدية لفترات طويلة دون معالجة مبكرة، تبدأ التكاليف الإضافية بالظهور على شكل فوائد تمويلية، أو غرامات تأخير، أو نفقات قانونية، أو خسائر مرتبطة بتوقف الأعمال. وتسهم الإدارة الاستباقية في الحد من هذه الظاهرة من خلال اكتشاف المشكلات مبكراً، ووضع آليات واضحة لمعالجتها قبل أن تتفاقم وتتحول إلى نزاعات مكلفة (القهوادي، 2024).</w:t>
      </w:r>
    </w:p>
    <w:p w14:paraId="0203F415"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تسهم الإدارة الاستباقية في تحسين "العائد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للمشاريع، وذلك من خلال تعزيز كفاءة استخدام الموارد المالية والبشرية والتقنية. فالتخطيط المسبق وتحليل المخاطر يسمحان بتخصيص الموارد بطريقة أكثر دقة، كما يقللان من احتمالات حدوث "إعادة العمل" (</w:t>
      </w:r>
      <w:r>
        <w:rPr>
          <w:rFonts w:ascii="Sakkal Majalla" w:eastAsia="Sakkal Majalla" w:hAnsi="Sakkal Majalla" w:cs="Sakkal Majalla"/>
          <w:sz w:val="28"/>
          <w:szCs w:val="28"/>
        </w:rPr>
        <w:t>Rework</w:t>
      </w:r>
      <w:r>
        <w:rPr>
          <w:rFonts w:ascii="Sakkal Majalla" w:eastAsia="Sakkal Majalla" w:hAnsi="Sakkal Majalla" w:cs="Sakkal Majalla"/>
          <w:sz w:val="28"/>
          <w:szCs w:val="28"/>
          <w:rtl/>
        </w:rPr>
        <w:t>) الناتجة عن الأخطاء التصميمية أو التنفيذية. ويؤدي تقليل إعادة العمل بدوره إلى تقليل الهدر في المواد والوقت والجهد، مما ينعكس إيجاباً على الأداء المالي للمشروع ويزيد من فرص تحقيق الأرباح المتوقعة.</w:t>
      </w:r>
    </w:p>
    <w:p w14:paraId="6CB76A98"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إضافة إلى ذلك، تسهم الإدارة الاستباقية للمخاطر في "تعزيز ثقة أصحاب المصلحة" في المشروع، بما في ذلك المستثمرون والممولون والجهات التنظيمية. فالمشاريع التي تُظهر مستوى عالياً من التنظيم والقدرة على التنبؤ بالمخاطر والتعامل معها بفعالية تكون أكثر جاذبية للممولين، لأنها تعكس مستوى مرتفعاً من الحوكمة والإدارة الرشيدة. وبالتالي، فإن تبني منهجيات استباقية لإدارة المخاطر لا يقتصر أثره على تقليل الهدر المالي فحسب، بل يمتد أيضاً إلى تعزيز الاستدامة المالية والسمعة المهنية للمؤسسات المنفذة للمشاريع (القهوادي، 2024).</w:t>
      </w:r>
    </w:p>
    <w:p w14:paraId="5381466D" w14:textId="77777777" w:rsidR="00642D60" w:rsidRDefault="00526648" w:rsidP="00526648">
      <w:pPr>
        <w:jc w:val="both"/>
        <w:outlineLvl w:val="3"/>
        <w:rPr>
          <w:rFonts w:ascii="Sakkal Majalla" w:eastAsia="Sakkal Majalla" w:hAnsi="Sakkal Majalla" w:cs="Sakkal Majalla"/>
          <w:b/>
          <w:bCs/>
          <w:sz w:val="28"/>
          <w:szCs w:val="28"/>
        </w:rPr>
      </w:pPr>
      <w:bookmarkStart w:id="48" w:name="_ypojh72jk75p" w:colFirst="0" w:colLast="0"/>
      <w:bookmarkStart w:id="49" w:name="_Toc235202806"/>
      <w:bookmarkEnd w:id="48"/>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3-3. آليات التسوية الودية والوساطة (</w:t>
      </w:r>
      <w:r w:rsidR="00642D60">
        <w:rPr>
          <w:rFonts w:ascii="Sakkal Majalla" w:eastAsia="Sakkal Majalla" w:hAnsi="Sakkal Majalla" w:cs="Sakkal Majalla"/>
          <w:b/>
          <w:bCs/>
          <w:sz w:val="28"/>
          <w:szCs w:val="28"/>
        </w:rPr>
        <w:t>ADR</w:t>
      </w:r>
      <w:r w:rsidR="00642D60">
        <w:rPr>
          <w:rFonts w:ascii="Sakkal Majalla" w:eastAsia="Sakkal Majalla" w:hAnsi="Sakkal Majalla" w:cs="Sakkal Majalla"/>
          <w:b/>
          <w:bCs/>
          <w:sz w:val="28"/>
          <w:szCs w:val="28"/>
          <w:rtl/>
        </w:rPr>
        <w:t>):</w:t>
      </w:r>
      <w:bookmarkEnd w:id="49"/>
    </w:p>
    <w:p w14:paraId="2177A216"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"الإدارة الاستباقية للنزاعات" أحد الأساليب الحديثة التي تسعى إلى تقليل التصعيد القانوني بين أطراف المشاريع، وذلك من خلال إدراج آليات واضحة ومسبقة لمعالجة الخلافات قبل تفاقمها. ومن أبرز هذه الآليات إدراج بنود "تسوية النزاعات التدريجية" (</w:t>
      </w:r>
      <w:r>
        <w:rPr>
          <w:rFonts w:ascii="Sakkal Majalla" w:eastAsia="Sakkal Majalla" w:hAnsi="Sakkal Majalla" w:cs="Sakkal Majalla"/>
          <w:sz w:val="28"/>
          <w:szCs w:val="28"/>
        </w:rPr>
        <w:t>Multi-tiered Dispute Resolution</w:t>
      </w:r>
      <w:r>
        <w:rPr>
          <w:rFonts w:ascii="Sakkal Majalla" w:eastAsia="Sakkal Majalla" w:hAnsi="Sakkal Majalla" w:cs="Sakkal Majalla"/>
          <w:sz w:val="28"/>
          <w:szCs w:val="28"/>
          <w:rtl/>
        </w:rPr>
        <w:t>) ضمن العقود، حيث تنص هذه البنود على اتباع سلسلة من الإجراءات المتدرجة لحل النزاع تبدأ بوسائل تعاونية وغير رسمية قبل الانتقال إلى الوسائل القانونية الرسمية مثل التحكيم أو القضاء. وتكمن أهمية هذا النهج في أنه يوفر إطاراً منظماً لإدارة الخلافات بطريقة تحافظ على العلاقة التعاقدية بين الأطراف وتحد من التكاليف المرتبطة بالإجراءات القضائية الطويلة.</w:t>
      </w:r>
    </w:p>
    <w:p w14:paraId="0591DB58"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عادةً ما تبدأ هذه الآلية بمرحلة "التفاوض المباشر" بين ممثلي الأطراف المتعاقدة، حيث يتم منحهم فرصة لمعالجة الخلافات بصورة سريعة داخل نطاق المشروع نفسه. وتساعد هذه المرحلة على حل العديد من المشكلات البسيطة المرتبطة بتفسير بنود العقد أو تنفيذ بعض الأعمال دون الحاجة إلى تدخل أطراف خارجية. وفي حال عدم التوصل إلى حل من خلال التفاوض، ينتقل النزاع إلى المرحلة التالية وهي "الوساطة" (</w:t>
      </w:r>
      <w:r>
        <w:rPr>
          <w:rFonts w:ascii="Sakkal Majalla" w:eastAsia="Sakkal Majalla" w:hAnsi="Sakkal Majalla" w:cs="Sakkal Majalla"/>
          <w:sz w:val="28"/>
          <w:szCs w:val="28"/>
        </w:rPr>
        <w:t>Mediation</w:t>
      </w:r>
      <w:r>
        <w:rPr>
          <w:rFonts w:ascii="Sakkal Majalla" w:eastAsia="Sakkal Majalla" w:hAnsi="Sakkal Majalla" w:cs="Sakkal Majalla"/>
          <w:sz w:val="28"/>
          <w:szCs w:val="28"/>
          <w:rtl/>
        </w:rPr>
        <w:t xml:space="preserve">)، حيث يتدخل طرف ثالث محايد </w:t>
      </w:r>
      <w:r>
        <w:rPr>
          <w:rFonts w:ascii="Sakkal Majalla" w:eastAsia="Sakkal Majalla" w:hAnsi="Sakkal Majalla" w:cs="Sakkal Majalla"/>
          <w:sz w:val="28"/>
          <w:szCs w:val="28"/>
          <w:rtl/>
        </w:rPr>
        <w:lastRenderedPageBreak/>
        <w:t>يتمتع بالخبرة الفنية أو القانونية للمساعدة في تقريب وجهات النظر بين الأطراف واقتراح حلول توافقية مقبولة للجميع. وتتميز الوساطة بكونها عملية مرنة وسرية نسبياً مقارنة بالإجراءات القضائية التقليدية، كما أنها تركز على الوصول إلى حلول عملية بدلاً من إصدار أحكام ملزمة قد تؤدي إلى تعقيد العلاقة بين الأطراف. وفي حال فشل الوساطة في تحقيق تسوية مرضية، يمكن بعد ذلك تصعيد النزاع إلى التحكيم أو القضاء وفقاً لما ينص عليه العقد. ويسهم هذا التسلسل الإجرائي في تقليل عدد النزاعات التي تصل إلى المراحل القانونية المتقدمة، إذ يتم حل نسبة كبيرة منها في المراحل الأولى من عملية التسوية.</w:t>
      </w:r>
    </w:p>
    <w:p w14:paraId="47987F08" w14:textId="77777777" w:rsidR="00642D60" w:rsidRDefault="00642D60" w:rsidP="00642D6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وقد أكدت العديد من الدراسات والتقارير المتخصصة في إدارة النزاعات التعاقدية أن اعتماد هذه الوسائل البديلة لتسوية النزاعات يسهم في تقليل مدة النزاع بشكل ملحوظ مقارنة بالإجراءات القضائية التقليدية. فوفقاً للتقارير الحديثة، يمكن أن يؤدي استخدام آليات التفاوض والوساطة ضمن إطار تسوية النزاعات التدريجية إلى خفض متوسط زمن حل النزاع ليصل إلى نحو 12.5 شهراً فقط، وهو ما يمثل تقليصاً كبيراً في المدة الزمنية التي قد تستغرقها القضايا في المحاكم أو حتى في بعض إجراءات التحكيم المطولة. كما ينعكس هذا الانخفاض في المدة الزمنية بشكل مباشر على تقليل التكاليف القانونية ومصاريف التقاضي، الأمر الذي قد يوفر ملايين الدولارات لأطراف المشروع، إضافة إلى تقليل التأثيرات السلبية للنزاع على تقدم الأعمال واستمرارية المشروع (</w:t>
      </w:r>
      <w:r>
        <w:rPr>
          <w:rFonts w:ascii="Sakkal Majalla" w:eastAsia="Sakkal Majalla" w:hAnsi="Sakkal Majalla" w:cs="Sakkal Majalla"/>
          <w:sz w:val="28"/>
          <w:szCs w:val="28"/>
        </w:rPr>
        <w:t>Hoa &amp; Linh, 2023</w:t>
      </w:r>
      <w:r>
        <w:rPr>
          <w:rFonts w:ascii="Sakkal Majalla" w:eastAsia="Sakkal Majalla" w:hAnsi="Sakkal Majalla" w:cs="Sakkal Majalla"/>
          <w:sz w:val="28"/>
          <w:szCs w:val="28"/>
          <w:rtl/>
        </w:rPr>
        <w:t>).</w:t>
      </w:r>
    </w:p>
    <w:p w14:paraId="404E3B5C" w14:textId="77777777" w:rsidR="00B2139C" w:rsidRDefault="00642D60" w:rsidP="00642D60">
      <w:pPr>
        <w:rPr>
          <w:rtl/>
        </w:rPr>
      </w:pPr>
      <w:r>
        <w:rPr>
          <w:rFonts w:ascii="Sakkal Majalla" w:eastAsia="Sakkal Majalla" w:hAnsi="Sakkal Majalla" w:cs="Sakkal Majalla"/>
          <w:sz w:val="28"/>
          <w:szCs w:val="28"/>
          <w:rtl/>
        </w:rPr>
        <w:t>يُظهر العرض النظري السابق أن الإدارة الاستباقية للمخاطر التعاقدية ليست مجرد نشاط إداري تكميلي، بل هي استراتيجية متكاملة تدمج بين الالتزام المؤسسي بالأنظمة، والتحلي بروح الإشراف والمسؤولية، والتمكين بأدوات العصر الرقمي. إن التحول نحو هذا النهج في مدينة الرياض، مدعوماً بنظام المعاملات المدنية الجديد ومنصات الحوكمة مثل "اعتماد"، يمثل المسار الأكثر أماناً لتحقيق استدامة مشاريع التشييد وضمان نجاح مستهدفات رؤية 2030 عبر تحويل العقود من ساحات للنزاع إلى أدوات لتحقيق التميز والقيمة المضافة</w:t>
      </w:r>
      <w:r>
        <w:rPr>
          <w:rFonts w:hint="cs"/>
          <w:rtl/>
        </w:rPr>
        <w:t>.</w:t>
      </w:r>
    </w:p>
    <w:p w14:paraId="14481004" w14:textId="77777777" w:rsidR="00642D60" w:rsidRPr="00642D60" w:rsidRDefault="00642D60" w:rsidP="00642D60">
      <w:pPr>
        <w:rPr>
          <w:rtl/>
        </w:rPr>
      </w:pPr>
    </w:p>
    <w:p w14:paraId="761E763D" w14:textId="3348EC3D" w:rsidR="00B43D57" w:rsidRPr="00D43840" w:rsidRDefault="00B43D57" w:rsidP="002035AA">
      <w:pPr>
        <w:rPr>
          <w:rFonts w:ascii="Sakkal Majalla" w:eastAsia="Sakkal Majalla" w:hAnsi="Sakkal Majalla" w:cs="Sakkal Majalla"/>
          <w:sz w:val="28"/>
          <w:szCs w:val="28"/>
          <w:rtl/>
        </w:rPr>
      </w:pPr>
    </w:p>
    <w:sectPr w:rsidR="00B43D57" w:rsidRPr="00D43840">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F1D33" w14:textId="77777777" w:rsidR="00854CEC" w:rsidRDefault="00854CEC">
      <w:pPr>
        <w:spacing w:after="0" w:line="240" w:lineRule="auto"/>
      </w:pPr>
      <w:r>
        <w:separator/>
      </w:r>
    </w:p>
  </w:endnote>
  <w:endnote w:type="continuationSeparator" w:id="0">
    <w:p w14:paraId="4C3F38F5" w14:textId="77777777" w:rsidR="00854CEC" w:rsidRDefault="00854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009D76C-A2BA-404F-B729-DF3743C54E8E}"/>
    <w:embedBold r:id="rId2" w:fontKey="{0D43693C-9E40-420D-8149-B8D7A907D830}"/>
    <w:embedItalic r:id="rId3" w:fontKey="{E16B3520-AD5F-4908-9503-83E63CAB4F23}"/>
  </w:font>
  <w:font w:name="Play">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4" w:fontKey="{3145F3B0-3500-4390-A56E-ED682A276D3A}"/>
    <w:embedBold r:id="rId5" w:fontKey="{C99C5FC6-FD18-412A-A9D3-539EA4BB5A63}"/>
  </w:font>
  <w:font w:name="Tahoma">
    <w:panose1 w:val="020B0604030504040204"/>
    <w:charset w:val="00"/>
    <w:family w:val="swiss"/>
    <w:pitch w:val="variable"/>
    <w:sig w:usb0="E1002EFF" w:usb1="C000605B" w:usb2="00000029" w:usb3="00000000" w:csb0="000101FF" w:csb1="00000000"/>
    <w:embedRegular r:id="rId6" w:fontKey="{F5B6A0C0-F581-466C-8836-7C2A4F1D0DBD}"/>
  </w:font>
  <w:font w:name="Sakkal Majalla">
    <w:panose1 w:val="02000000000000000000"/>
    <w:charset w:val="00"/>
    <w:family w:val="auto"/>
    <w:pitch w:val="variable"/>
    <w:sig w:usb0="A0002027" w:usb1="80000000" w:usb2="00000108" w:usb3="00000000" w:csb0="000000D3" w:csb1="00000000"/>
    <w:embedRegular r:id="rId7" w:fontKey="{06F2D2B9-A592-4FEB-97A3-958671D22AAE}"/>
    <w:embedBold r:id="rId8" w:fontKey="{70318712-EB2C-4919-A93E-1758C90673D8}"/>
    <w:embedItalic r:id="rId9" w:fontKey="{17CBB6E3-9F17-4C55-9E15-DFF0C35383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FF942" w14:textId="77777777" w:rsidR="0089731A" w:rsidRDefault="0089731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B634A">
      <w:rPr>
        <w:noProof/>
        <w:color w:val="000000"/>
      </w:rPr>
      <w:t>V</w:t>
    </w:r>
    <w:r>
      <w:rPr>
        <w:color w:val="000000"/>
      </w:rPr>
      <w:fldChar w:fldCharType="end"/>
    </w:r>
  </w:p>
  <w:p w14:paraId="732A3DAD" w14:textId="77777777" w:rsidR="0089731A" w:rsidRDefault="0089731A">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BBA31" w14:textId="77777777" w:rsidR="0089731A" w:rsidRDefault="0089731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B634A">
      <w:rPr>
        <w:rFonts w:cs="Times New Roman"/>
        <w:noProof/>
        <w:color w:val="000000"/>
        <w:rtl/>
      </w:rPr>
      <w:t>1</w:t>
    </w:r>
    <w:r w:rsidR="007B634A">
      <w:rPr>
        <w:rFonts w:cs="Times New Roman"/>
        <w:noProof/>
        <w:color w:val="000000"/>
        <w:rtl/>
      </w:rPr>
      <w:t>2</w:t>
    </w:r>
    <w:r>
      <w:rPr>
        <w:color w:val="000000"/>
      </w:rPr>
      <w:fldChar w:fldCharType="end"/>
    </w:r>
  </w:p>
  <w:p w14:paraId="1A32CEF5" w14:textId="77777777" w:rsidR="0089731A" w:rsidRDefault="0089731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512EA" w14:textId="77777777" w:rsidR="00854CEC" w:rsidRDefault="00854CEC">
      <w:pPr>
        <w:spacing w:after="0" w:line="240" w:lineRule="auto"/>
      </w:pPr>
      <w:r>
        <w:separator/>
      </w:r>
    </w:p>
  </w:footnote>
  <w:footnote w:type="continuationSeparator" w:id="0">
    <w:p w14:paraId="6756F0BB" w14:textId="77777777" w:rsidR="00854CEC" w:rsidRDefault="00854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2045"/>
    <w:multiLevelType w:val="hybridMultilevel"/>
    <w:tmpl w:val="0774584A"/>
    <w:lvl w:ilvl="0" w:tplc="55A05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E65FC"/>
    <w:multiLevelType w:val="multilevel"/>
    <w:tmpl w:val="A20A096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C8F473B"/>
    <w:multiLevelType w:val="hybridMultilevel"/>
    <w:tmpl w:val="CA8AC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6966C7"/>
    <w:multiLevelType w:val="hybridMultilevel"/>
    <w:tmpl w:val="4D52A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5B01FC"/>
    <w:multiLevelType w:val="multilevel"/>
    <w:tmpl w:val="A1A4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85489"/>
    <w:multiLevelType w:val="hybridMultilevel"/>
    <w:tmpl w:val="83D27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70FA2"/>
    <w:multiLevelType w:val="hybridMultilevel"/>
    <w:tmpl w:val="D7C8D3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65241D"/>
    <w:multiLevelType w:val="hybridMultilevel"/>
    <w:tmpl w:val="8A463AD6"/>
    <w:lvl w:ilvl="0" w:tplc="C75CD0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16EAC"/>
    <w:multiLevelType w:val="hybridMultilevel"/>
    <w:tmpl w:val="2708D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9B7CC1"/>
    <w:multiLevelType w:val="multilevel"/>
    <w:tmpl w:val="4A6A4968"/>
    <w:lvl w:ilvl="0">
      <w:start w:val="1"/>
      <w:numFmt w:val="decimal"/>
      <w:lvlText w:val="%1."/>
      <w:lvlJc w:val="left"/>
      <w:pPr>
        <w:ind w:left="927"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FCF570A"/>
    <w:multiLevelType w:val="multilevel"/>
    <w:tmpl w:val="EA3E043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33406EC4"/>
    <w:multiLevelType w:val="multilevel"/>
    <w:tmpl w:val="52E46B8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33877507"/>
    <w:multiLevelType w:val="hybridMultilevel"/>
    <w:tmpl w:val="CD549D9A"/>
    <w:lvl w:ilvl="0" w:tplc="0409000B">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3" w15:restartNumberingAfterBreak="0">
    <w:nsid w:val="3B0E4910"/>
    <w:multiLevelType w:val="hybridMultilevel"/>
    <w:tmpl w:val="598E06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A854C9"/>
    <w:multiLevelType w:val="multilevel"/>
    <w:tmpl w:val="EF483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E82FA8"/>
    <w:multiLevelType w:val="hybridMultilevel"/>
    <w:tmpl w:val="EAFEC18C"/>
    <w:lvl w:ilvl="0" w:tplc="48685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A8322C"/>
    <w:multiLevelType w:val="multilevel"/>
    <w:tmpl w:val="EA1E11B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46D10D7D"/>
    <w:multiLevelType w:val="multilevel"/>
    <w:tmpl w:val="36163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9E1876"/>
    <w:multiLevelType w:val="hybridMultilevel"/>
    <w:tmpl w:val="22DEE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71168C"/>
    <w:multiLevelType w:val="multilevel"/>
    <w:tmpl w:val="74D208B4"/>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54410FE1"/>
    <w:multiLevelType w:val="hybridMultilevel"/>
    <w:tmpl w:val="BEFC5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9C1507"/>
    <w:multiLevelType w:val="hybridMultilevel"/>
    <w:tmpl w:val="C09A4DBE"/>
    <w:lvl w:ilvl="0" w:tplc="D3505F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434BCC"/>
    <w:multiLevelType w:val="hybridMultilevel"/>
    <w:tmpl w:val="448AED7A"/>
    <w:lvl w:ilvl="0" w:tplc="6E46D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E3481A"/>
    <w:multiLevelType w:val="multilevel"/>
    <w:tmpl w:val="7FF8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876E67"/>
    <w:multiLevelType w:val="hybridMultilevel"/>
    <w:tmpl w:val="64F8D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CE1309"/>
    <w:multiLevelType w:val="hybridMultilevel"/>
    <w:tmpl w:val="D34C9FA2"/>
    <w:lvl w:ilvl="0" w:tplc="A1F81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DB3D7E"/>
    <w:multiLevelType w:val="multilevel"/>
    <w:tmpl w:val="73449908"/>
    <w:lvl w:ilvl="0">
      <w:start w:val="1"/>
      <w:numFmt w:val="decimal"/>
      <w:lvlText w:val="%1."/>
      <w:lvlJc w:val="left"/>
      <w:pPr>
        <w:ind w:left="927"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69C15AFA"/>
    <w:multiLevelType w:val="hybridMultilevel"/>
    <w:tmpl w:val="EC40F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B44027"/>
    <w:multiLevelType w:val="multilevel"/>
    <w:tmpl w:val="B3AAF5F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6E11636D"/>
    <w:multiLevelType w:val="multilevel"/>
    <w:tmpl w:val="5550397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 w15:restartNumberingAfterBreak="0">
    <w:nsid w:val="71EC327D"/>
    <w:multiLevelType w:val="multilevel"/>
    <w:tmpl w:val="5B16D7A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 w15:restartNumberingAfterBreak="0">
    <w:nsid w:val="77D44B66"/>
    <w:multiLevelType w:val="hybridMultilevel"/>
    <w:tmpl w:val="CAA83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B56C6D"/>
    <w:multiLevelType w:val="multilevel"/>
    <w:tmpl w:val="BAC48F9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7EA7330A"/>
    <w:multiLevelType w:val="hybridMultilevel"/>
    <w:tmpl w:val="9D7E9942"/>
    <w:lvl w:ilvl="0" w:tplc="48685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AF5088"/>
    <w:multiLevelType w:val="hybridMultilevel"/>
    <w:tmpl w:val="56B4C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5132304">
    <w:abstractNumId w:val="14"/>
  </w:num>
  <w:num w:numId="2" w16cid:durableId="1273247232">
    <w:abstractNumId w:val="25"/>
  </w:num>
  <w:num w:numId="3" w16cid:durableId="152720152">
    <w:abstractNumId w:val="4"/>
  </w:num>
  <w:num w:numId="4" w16cid:durableId="1619556763">
    <w:abstractNumId w:val="23"/>
  </w:num>
  <w:num w:numId="5" w16cid:durableId="489709954">
    <w:abstractNumId w:val="20"/>
  </w:num>
  <w:num w:numId="6" w16cid:durableId="751050376">
    <w:abstractNumId w:val="12"/>
  </w:num>
  <w:num w:numId="7" w16cid:durableId="1191450619">
    <w:abstractNumId w:val="6"/>
  </w:num>
  <w:num w:numId="8" w16cid:durableId="1626040419">
    <w:abstractNumId w:val="31"/>
  </w:num>
  <w:num w:numId="9" w16cid:durableId="1405957045">
    <w:abstractNumId w:val="13"/>
  </w:num>
  <w:num w:numId="10" w16cid:durableId="332883256">
    <w:abstractNumId w:val="27"/>
  </w:num>
  <w:num w:numId="11" w16cid:durableId="1563516733">
    <w:abstractNumId w:val="8"/>
  </w:num>
  <w:num w:numId="12" w16cid:durableId="1226916957">
    <w:abstractNumId w:val="5"/>
  </w:num>
  <w:num w:numId="13" w16cid:durableId="667638319">
    <w:abstractNumId w:val="34"/>
  </w:num>
  <w:num w:numId="14" w16cid:durableId="998533303">
    <w:abstractNumId w:val="2"/>
  </w:num>
  <w:num w:numId="15" w16cid:durableId="1451823191">
    <w:abstractNumId w:val="11"/>
  </w:num>
  <w:num w:numId="16" w16cid:durableId="813833696">
    <w:abstractNumId w:val="29"/>
  </w:num>
  <w:num w:numId="17" w16cid:durableId="1829206726">
    <w:abstractNumId w:val="30"/>
  </w:num>
  <w:num w:numId="18" w16cid:durableId="2100634833">
    <w:abstractNumId w:val="16"/>
  </w:num>
  <w:num w:numId="19" w16cid:durableId="36438289">
    <w:abstractNumId w:val="28"/>
  </w:num>
  <w:num w:numId="20" w16cid:durableId="52510928">
    <w:abstractNumId w:val="10"/>
  </w:num>
  <w:num w:numId="21" w16cid:durableId="2016760621">
    <w:abstractNumId w:val="1"/>
  </w:num>
  <w:num w:numId="22" w16cid:durableId="1640568131">
    <w:abstractNumId w:val="32"/>
  </w:num>
  <w:num w:numId="23" w16cid:durableId="906576264">
    <w:abstractNumId w:val="19"/>
  </w:num>
  <w:num w:numId="24" w16cid:durableId="1802114742">
    <w:abstractNumId w:val="26"/>
  </w:num>
  <w:num w:numId="25" w16cid:durableId="728727304">
    <w:abstractNumId w:val="17"/>
  </w:num>
  <w:num w:numId="26" w16cid:durableId="1448544260">
    <w:abstractNumId w:val="24"/>
  </w:num>
  <w:num w:numId="27" w16cid:durableId="310915320">
    <w:abstractNumId w:val="18"/>
  </w:num>
  <w:num w:numId="28" w16cid:durableId="1236165869">
    <w:abstractNumId w:val="3"/>
  </w:num>
  <w:num w:numId="29" w16cid:durableId="1409500996">
    <w:abstractNumId w:val="21"/>
  </w:num>
  <w:num w:numId="30" w16cid:durableId="2059357166">
    <w:abstractNumId w:val="7"/>
  </w:num>
  <w:num w:numId="31" w16cid:durableId="1993101879">
    <w:abstractNumId w:val="9"/>
  </w:num>
  <w:num w:numId="32" w16cid:durableId="334233809">
    <w:abstractNumId w:val="22"/>
  </w:num>
  <w:num w:numId="33" w16cid:durableId="534118847">
    <w:abstractNumId w:val="0"/>
  </w:num>
  <w:num w:numId="34" w16cid:durableId="445465200">
    <w:abstractNumId w:val="33"/>
  </w:num>
  <w:num w:numId="35" w16cid:durableId="9471514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D57"/>
    <w:rsid w:val="000000D4"/>
    <w:rsid w:val="000047CB"/>
    <w:rsid w:val="00011A25"/>
    <w:rsid w:val="00011BB9"/>
    <w:rsid w:val="00044B1B"/>
    <w:rsid w:val="00057CA1"/>
    <w:rsid w:val="00076A9E"/>
    <w:rsid w:val="000771F7"/>
    <w:rsid w:val="000943BE"/>
    <w:rsid w:val="000A5B30"/>
    <w:rsid w:val="000D5C7E"/>
    <w:rsid w:val="000F4097"/>
    <w:rsid w:val="00100EA6"/>
    <w:rsid w:val="001076A0"/>
    <w:rsid w:val="00116A58"/>
    <w:rsid w:val="00140F7C"/>
    <w:rsid w:val="001568B5"/>
    <w:rsid w:val="001601D5"/>
    <w:rsid w:val="00162517"/>
    <w:rsid w:val="00164E7C"/>
    <w:rsid w:val="001663A9"/>
    <w:rsid w:val="001674A5"/>
    <w:rsid w:val="00182672"/>
    <w:rsid w:val="00182AD2"/>
    <w:rsid w:val="001A39BA"/>
    <w:rsid w:val="001A6DE8"/>
    <w:rsid w:val="001D194B"/>
    <w:rsid w:val="001D76BF"/>
    <w:rsid w:val="001E031D"/>
    <w:rsid w:val="001F3CE1"/>
    <w:rsid w:val="002035AA"/>
    <w:rsid w:val="002043AD"/>
    <w:rsid w:val="00211297"/>
    <w:rsid w:val="00212B9C"/>
    <w:rsid w:val="002234B0"/>
    <w:rsid w:val="00233EEA"/>
    <w:rsid w:val="00236B0D"/>
    <w:rsid w:val="00250B87"/>
    <w:rsid w:val="002603AB"/>
    <w:rsid w:val="00285F25"/>
    <w:rsid w:val="0029784A"/>
    <w:rsid w:val="002A5D8B"/>
    <w:rsid w:val="002C18A4"/>
    <w:rsid w:val="002C1CA4"/>
    <w:rsid w:val="002D2061"/>
    <w:rsid w:val="002D2CB6"/>
    <w:rsid w:val="002D33A0"/>
    <w:rsid w:val="002D4EC5"/>
    <w:rsid w:val="002F08B8"/>
    <w:rsid w:val="00303EC1"/>
    <w:rsid w:val="00307DB2"/>
    <w:rsid w:val="00320489"/>
    <w:rsid w:val="0033645F"/>
    <w:rsid w:val="003529AE"/>
    <w:rsid w:val="00381305"/>
    <w:rsid w:val="00385F71"/>
    <w:rsid w:val="0039692E"/>
    <w:rsid w:val="00397719"/>
    <w:rsid w:val="003C0E78"/>
    <w:rsid w:val="003F22E1"/>
    <w:rsid w:val="003F332E"/>
    <w:rsid w:val="003F6610"/>
    <w:rsid w:val="00403AA5"/>
    <w:rsid w:val="00405E26"/>
    <w:rsid w:val="00420E53"/>
    <w:rsid w:val="00455E6F"/>
    <w:rsid w:val="00467680"/>
    <w:rsid w:val="00481B0E"/>
    <w:rsid w:val="0049236E"/>
    <w:rsid w:val="004946A1"/>
    <w:rsid w:val="004A5637"/>
    <w:rsid w:val="004B368D"/>
    <w:rsid w:val="004B43F0"/>
    <w:rsid w:val="004B6D7E"/>
    <w:rsid w:val="004D57F7"/>
    <w:rsid w:val="004F5870"/>
    <w:rsid w:val="004F7C64"/>
    <w:rsid w:val="00501204"/>
    <w:rsid w:val="00517E05"/>
    <w:rsid w:val="00521931"/>
    <w:rsid w:val="00525D9D"/>
    <w:rsid w:val="00526648"/>
    <w:rsid w:val="00551B9D"/>
    <w:rsid w:val="005635BE"/>
    <w:rsid w:val="00566A90"/>
    <w:rsid w:val="00566BD0"/>
    <w:rsid w:val="005948CD"/>
    <w:rsid w:val="00595ABD"/>
    <w:rsid w:val="005B2B97"/>
    <w:rsid w:val="005D6A6D"/>
    <w:rsid w:val="005F34FE"/>
    <w:rsid w:val="005F4CC7"/>
    <w:rsid w:val="00602D71"/>
    <w:rsid w:val="0060490D"/>
    <w:rsid w:val="00607304"/>
    <w:rsid w:val="00617DA6"/>
    <w:rsid w:val="0063528F"/>
    <w:rsid w:val="00641B88"/>
    <w:rsid w:val="00642D60"/>
    <w:rsid w:val="00650F31"/>
    <w:rsid w:val="006525EC"/>
    <w:rsid w:val="006544C3"/>
    <w:rsid w:val="00664C37"/>
    <w:rsid w:val="0068793C"/>
    <w:rsid w:val="006A1A87"/>
    <w:rsid w:val="006A7D03"/>
    <w:rsid w:val="006B0E74"/>
    <w:rsid w:val="006B52D7"/>
    <w:rsid w:val="006C3562"/>
    <w:rsid w:val="00723817"/>
    <w:rsid w:val="00726006"/>
    <w:rsid w:val="00730BFF"/>
    <w:rsid w:val="007337E6"/>
    <w:rsid w:val="0073508B"/>
    <w:rsid w:val="007526E9"/>
    <w:rsid w:val="0075362E"/>
    <w:rsid w:val="0075434E"/>
    <w:rsid w:val="00761209"/>
    <w:rsid w:val="00771921"/>
    <w:rsid w:val="0079085C"/>
    <w:rsid w:val="00793363"/>
    <w:rsid w:val="007A244F"/>
    <w:rsid w:val="007A69DF"/>
    <w:rsid w:val="007B02B4"/>
    <w:rsid w:val="007B634A"/>
    <w:rsid w:val="007C2096"/>
    <w:rsid w:val="007C7A6A"/>
    <w:rsid w:val="007E1FC1"/>
    <w:rsid w:val="007F7B4F"/>
    <w:rsid w:val="008037D6"/>
    <w:rsid w:val="00817D35"/>
    <w:rsid w:val="008325ED"/>
    <w:rsid w:val="00844025"/>
    <w:rsid w:val="00847D35"/>
    <w:rsid w:val="00854CEC"/>
    <w:rsid w:val="00864A4E"/>
    <w:rsid w:val="00864F5F"/>
    <w:rsid w:val="00872E51"/>
    <w:rsid w:val="0087449F"/>
    <w:rsid w:val="0087710B"/>
    <w:rsid w:val="00884114"/>
    <w:rsid w:val="00884A8F"/>
    <w:rsid w:val="008953F1"/>
    <w:rsid w:val="0089731A"/>
    <w:rsid w:val="008A51EB"/>
    <w:rsid w:val="008B7C99"/>
    <w:rsid w:val="008C702F"/>
    <w:rsid w:val="008E28EE"/>
    <w:rsid w:val="00901F1F"/>
    <w:rsid w:val="00913F7F"/>
    <w:rsid w:val="00915EC8"/>
    <w:rsid w:val="00917019"/>
    <w:rsid w:val="0092563A"/>
    <w:rsid w:val="009260FA"/>
    <w:rsid w:val="009278A1"/>
    <w:rsid w:val="00932091"/>
    <w:rsid w:val="009328E9"/>
    <w:rsid w:val="00934722"/>
    <w:rsid w:val="00940689"/>
    <w:rsid w:val="00950EFC"/>
    <w:rsid w:val="009533B3"/>
    <w:rsid w:val="00967DBF"/>
    <w:rsid w:val="0098080D"/>
    <w:rsid w:val="0098792C"/>
    <w:rsid w:val="0099018E"/>
    <w:rsid w:val="0099081B"/>
    <w:rsid w:val="009B01EB"/>
    <w:rsid w:val="009B5785"/>
    <w:rsid w:val="009C346E"/>
    <w:rsid w:val="009C6635"/>
    <w:rsid w:val="009D6EB8"/>
    <w:rsid w:val="009E4A53"/>
    <w:rsid w:val="009E51AA"/>
    <w:rsid w:val="009F1A77"/>
    <w:rsid w:val="009F7C7D"/>
    <w:rsid w:val="00A0299B"/>
    <w:rsid w:val="00A02C28"/>
    <w:rsid w:val="00A039E1"/>
    <w:rsid w:val="00A22C24"/>
    <w:rsid w:val="00A37A0E"/>
    <w:rsid w:val="00A45126"/>
    <w:rsid w:val="00A4769B"/>
    <w:rsid w:val="00A518FD"/>
    <w:rsid w:val="00A70CC5"/>
    <w:rsid w:val="00A83798"/>
    <w:rsid w:val="00A87E85"/>
    <w:rsid w:val="00A937AC"/>
    <w:rsid w:val="00AA1242"/>
    <w:rsid w:val="00AB36AF"/>
    <w:rsid w:val="00AC5CDA"/>
    <w:rsid w:val="00B023E4"/>
    <w:rsid w:val="00B1166F"/>
    <w:rsid w:val="00B13AC8"/>
    <w:rsid w:val="00B2026A"/>
    <w:rsid w:val="00B2139C"/>
    <w:rsid w:val="00B302C0"/>
    <w:rsid w:val="00B43D57"/>
    <w:rsid w:val="00B470E2"/>
    <w:rsid w:val="00B52165"/>
    <w:rsid w:val="00B66FA1"/>
    <w:rsid w:val="00BB7574"/>
    <w:rsid w:val="00BC2E66"/>
    <w:rsid w:val="00BC6C14"/>
    <w:rsid w:val="00BD570C"/>
    <w:rsid w:val="00BF6582"/>
    <w:rsid w:val="00C06965"/>
    <w:rsid w:val="00C07CAB"/>
    <w:rsid w:val="00C122EB"/>
    <w:rsid w:val="00C218D7"/>
    <w:rsid w:val="00C259A9"/>
    <w:rsid w:val="00C535FC"/>
    <w:rsid w:val="00C5360F"/>
    <w:rsid w:val="00C60BF1"/>
    <w:rsid w:val="00C623AF"/>
    <w:rsid w:val="00C64A99"/>
    <w:rsid w:val="00C72179"/>
    <w:rsid w:val="00C77E43"/>
    <w:rsid w:val="00C8092D"/>
    <w:rsid w:val="00C94328"/>
    <w:rsid w:val="00C96AFD"/>
    <w:rsid w:val="00C97577"/>
    <w:rsid w:val="00C97DDF"/>
    <w:rsid w:val="00CB06F8"/>
    <w:rsid w:val="00CB22AF"/>
    <w:rsid w:val="00CB646C"/>
    <w:rsid w:val="00CB7FD3"/>
    <w:rsid w:val="00CF7E6A"/>
    <w:rsid w:val="00D01F30"/>
    <w:rsid w:val="00D044FD"/>
    <w:rsid w:val="00D12CB8"/>
    <w:rsid w:val="00D23DE7"/>
    <w:rsid w:val="00D43840"/>
    <w:rsid w:val="00D47FC3"/>
    <w:rsid w:val="00D5027F"/>
    <w:rsid w:val="00D52505"/>
    <w:rsid w:val="00D6029F"/>
    <w:rsid w:val="00D63D30"/>
    <w:rsid w:val="00D717B4"/>
    <w:rsid w:val="00D717BF"/>
    <w:rsid w:val="00D806E9"/>
    <w:rsid w:val="00D963F5"/>
    <w:rsid w:val="00DB541D"/>
    <w:rsid w:val="00DB6EE6"/>
    <w:rsid w:val="00DC0A93"/>
    <w:rsid w:val="00DC5006"/>
    <w:rsid w:val="00DD2C28"/>
    <w:rsid w:val="00DD4172"/>
    <w:rsid w:val="00DD50E8"/>
    <w:rsid w:val="00DE04B4"/>
    <w:rsid w:val="00E11EA1"/>
    <w:rsid w:val="00E23685"/>
    <w:rsid w:val="00E33E8A"/>
    <w:rsid w:val="00E42AD8"/>
    <w:rsid w:val="00E46BA9"/>
    <w:rsid w:val="00E76945"/>
    <w:rsid w:val="00E82E8B"/>
    <w:rsid w:val="00EA2C02"/>
    <w:rsid w:val="00EA368C"/>
    <w:rsid w:val="00EB2EAD"/>
    <w:rsid w:val="00EC3C6C"/>
    <w:rsid w:val="00EC5A4F"/>
    <w:rsid w:val="00EE0EC8"/>
    <w:rsid w:val="00EE3189"/>
    <w:rsid w:val="00EE499A"/>
    <w:rsid w:val="00EE7CC1"/>
    <w:rsid w:val="00EE7E47"/>
    <w:rsid w:val="00EF7F09"/>
    <w:rsid w:val="00F07672"/>
    <w:rsid w:val="00F145F0"/>
    <w:rsid w:val="00F14744"/>
    <w:rsid w:val="00F209DE"/>
    <w:rsid w:val="00F3305F"/>
    <w:rsid w:val="00F6042E"/>
    <w:rsid w:val="00F66B45"/>
    <w:rsid w:val="00F67FF7"/>
    <w:rsid w:val="00F702B0"/>
    <w:rsid w:val="00F721C1"/>
    <w:rsid w:val="00F750A1"/>
    <w:rsid w:val="00F9408A"/>
    <w:rsid w:val="00FB15B9"/>
    <w:rsid w:val="00FB5672"/>
    <w:rsid w:val="00FE6D5F"/>
    <w:rsid w:val="00FF2A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BD34B"/>
  <w15:docId w15:val="{2817DE21-F99D-42A0-B432-442E24E84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40" w:after="0"/>
      <w:outlineLvl w:val="3"/>
    </w:pPr>
    <w:rPr>
      <w:rFonts w:ascii="Times New Roman" w:eastAsia="Times New Roman" w:hAnsi="Times New Roman" w:cs="Times New Roman"/>
      <w:i/>
      <w:iCs/>
      <w:color w:val="0F4761"/>
      <w:sz w:val="28"/>
      <w:szCs w:val="28"/>
    </w:rPr>
  </w:style>
  <w:style w:type="paragraph" w:styleId="Heading5">
    <w:name w:val="heading 5"/>
    <w:basedOn w:val="Normal"/>
    <w:next w:val="Normal"/>
    <w:uiPriority w:val="9"/>
    <w:semiHidden/>
    <w:unhideWhenUsed/>
    <w:qFormat/>
    <w:pPr>
      <w:keepNext/>
      <w:keepLines/>
      <w:spacing w:before="40" w:after="0"/>
      <w:outlineLvl w:val="4"/>
    </w:pPr>
    <w:rPr>
      <w:rFonts w:ascii="Times New Roman" w:eastAsia="Times New Roman" w:hAnsi="Times New Roman" w:cs="Times New Roman"/>
      <w:color w:val="0F4761"/>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Times New Roman" w:eastAsia="Times New Roman" w:hAnsi="Times New Roman" w:cs="Times New Roman"/>
      <w:i/>
      <w:iCs/>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10">
    <w:name w:val="10"/>
    <w:basedOn w:val="TableNormal0"/>
    <w:tblPr>
      <w:tblStyleRowBandSize w:val="1"/>
      <w:tblStyleColBandSize w:val="1"/>
      <w:tblCellMar>
        <w:top w:w="0" w:type="dxa"/>
        <w:left w:w="115" w:type="dxa"/>
        <w:bottom w:w="0" w:type="dxa"/>
        <w:right w:w="115" w:type="dxa"/>
      </w:tblCellMar>
    </w:tblPr>
  </w:style>
  <w:style w:type="table" w:customStyle="1" w:styleId="9">
    <w:name w:val="9"/>
    <w:basedOn w:val="TableNormal0"/>
    <w:tblPr>
      <w:tblStyleRowBandSize w:val="1"/>
      <w:tblStyleColBandSize w:val="1"/>
      <w:tblCellMar>
        <w:top w:w="0" w:type="dxa"/>
        <w:left w:w="115" w:type="dxa"/>
        <w:bottom w:w="0" w:type="dxa"/>
        <w:right w:w="115" w:type="dxa"/>
      </w:tblCellMar>
    </w:tblPr>
  </w:style>
  <w:style w:type="table" w:customStyle="1" w:styleId="8">
    <w:name w:val="8"/>
    <w:basedOn w:val="TableNormal0"/>
    <w:tblPr>
      <w:tblStyleRowBandSize w:val="1"/>
      <w:tblStyleColBandSize w:val="1"/>
      <w:tblCellMar>
        <w:top w:w="0" w:type="dxa"/>
        <w:left w:w="115" w:type="dxa"/>
        <w:bottom w:w="0" w:type="dxa"/>
        <w:right w:w="115" w:type="dxa"/>
      </w:tblCellMar>
    </w:tblPr>
  </w:style>
  <w:style w:type="table" w:customStyle="1" w:styleId="7">
    <w:name w:val="7"/>
    <w:basedOn w:val="TableNormal0"/>
    <w:tblPr>
      <w:tblStyleRowBandSize w:val="1"/>
      <w:tblStyleColBandSize w:val="1"/>
      <w:tblCellMar>
        <w:top w:w="0" w:type="dxa"/>
        <w:left w:w="115" w:type="dxa"/>
        <w:bottom w:w="0" w:type="dxa"/>
        <w:right w:w="115" w:type="dxa"/>
      </w:tblCellMar>
    </w:tblPr>
  </w:style>
  <w:style w:type="table" w:customStyle="1" w:styleId="6">
    <w:name w:val="6"/>
    <w:basedOn w:val="TableNormal0"/>
    <w:tblPr>
      <w:tblStyleRowBandSize w:val="1"/>
      <w:tblStyleColBandSize w:val="1"/>
      <w:tblCellMar>
        <w:top w:w="0" w:type="dxa"/>
        <w:left w:w="115" w:type="dxa"/>
        <w:bottom w:w="0" w:type="dxa"/>
        <w:right w:w="115" w:type="dxa"/>
      </w:tblCellMar>
    </w:tblPr>
  </w:style>
  <w:style w:type="table" w:customStyle="1" w:styleId="5">
    <w:name w:val="5"/>
    <w:basedOn w:val="TableNormal0"/>
    <w:tblPr>
      <w:tblStyleRowBandSize w:val="1"/>
      <w:tblStyleColBandSize w:val="1"/>
      <w:tblCellMar>
        <w:top w:w="0" w:type="dxa"/>
        <w:left w:w="115" w:type="dxa"/>
        <w:bottom w:w="0" w:type="dxa"/>
        <w:right w:w="115" w:type="dxa"/>
      </w:tblCellMar>
    </w:tblPr>
  </w:style>
  <w:style w:type="table" w:customStyle="1" w:styleId="4">
    <w:name w:val="4"/>
    <w:basedOn w:val="TableNormal0"/>
    <w:tblPr>
      <w:tblStyleRowBandSize w:val="1"/>
      <w:tblStyleColBandSize w:val="1"/>
      <w:tblCellMar>
        <w:top w:w="0" w:type="dxa"/>
        <w:left w:w="115" w:type="dxa"/>
        <w:bottom w:w="0" w:type="dxa"/>
        <w:right w:w="115" w:type="dxa"/>
      </w:tblCellMar>
    </w:tblPr>
  </w:style>
  <w:style w:type="table" w:customStyle="1" w:styleId="3">
    <w:name w:val="3"/>
    <w:basedOn w:val="TableNormal0"/>
    <w:tblPr>
      <w:tblStyleRowBandSize w:val="1"/>
      <w:tblStyleColBandSize w:val="1"/>
      <w:tblCellMar>
        <w:top w:w="0" w:type="dxa"/>
        <w:left w:w="115" w:type="dxa"/>
        <w:bottom w:w="0" w:type="dxa"/>
        <w:right w:w="115" w:type="dxa"/>
      </w:tblCellMar>
    </w:tblPr>
  </w:style>
  <w:style w:type="table" w:customStyle="1" w:styleId="2">
    <w:name w:val="2"/>
    <w:basedOn w:val="TableNormal0"/>
    <w:tblPr>
      <w:tblStyleRowBandSize w:val="1"/>
      <w:tblStyleColBandSize w:val="1"/>
      <w:tblCellMar>
        <w:top w:w="0" w:type="dxa"/>
        <w:left w:w="115" w:type="dxa"/>
        <w:bottom w:w="0" w:type="dxa"/>
        <w:right w:w="115" w:type="dxa"/>
      </w:tblCellMar>
    </w:tblPr>
  </w:style>
  <w:style w:type="table" w:customStyle="1" w:styleId="1">
    <w:name w:val="1"/>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7A69DF"/>
    <w:pPr>
      <w:ind w:left="720"/>
      <w:contextualSpacing/>
    </w:pPr>
  </w:style>
  <w:style w:type="paragraph" w:styleId="Header">
    <w:name w:val="header"/>
    <w:basedOn w:val="Normal"/>
    <w:link w:val="Head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FB5672"/>
    <w:rPr>
      <w:rFonts w:asciiTheme="minorHAnsi" w:eastAsiaTheme="minorHAnsi" w:hAnsiTheme="minorHAnsi" w:cstheme="minorBidi"/>
      <w:lang w:val="en-US"/>
    </w:rPr>
  </w:style>
  <w:style w:type="paragraph" w:styleId="Footer">
    <w:name w:val="footer"/>
    <w:basedOn w:val="Normal"/>
    <w:link w:val="Foot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FB5672"/>
    <w:rPr>
      <w:rFonts w:asciiTheme="minorHAnsi" w:eastAsiaTheme="minorHAnsi" w:hAnsiTheme="minorHAnsi" w:cstheme="minorBidi"/>
      <w:lang w:val="en-US"/>
    </w:rPr>
  </w:style>
  <w:style w:type="table" w:styleId="GridTable5Dark-Accent2">
    <w:name w:val="Grid Table 5 Dark Accent 2"/>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NormalWeb">
    <w:name w:val="Normal (Web)"/>
    <w:basedOn w:val="Normal"/>
    <w:uiPriority w:val="99"/>
    <w:semiHidden/>
    <w:unhideWhenUsed/>
    <w:rsid w:val="00FB5672"/>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B5672"/>
    <w:rPr>
      <w:b/>
      <w:bCs/>
    </w:rPr>
  </w:style>
  <w:style w:type="table" w:styleId="GridTable4-Accent4">
    <w:name w:val="Grid Table 4 Accent 4"/>
    <w:basedOn w:val="TableNormal"/>
    <w:uiPriority w:val="49"/>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6C3562"/>
    <w:rPr>
      <w:color w:val="0000FF" w:themeColor="hyperlink"/>
      <w:u w:val="single"/>
    </w:rPr>
  </w:style>
  <w:style w:type="character" w:customStyle="1" w:styleId="UnresolvedMention1">
    <w:name w:val="Unresolved Mention1"/>
    <w:basedOn w:val="DefaultParagraphFont"/>
    <w:uiPriority w:val="99"/>
    <w:semiHidden/>
    <w:unhideWhenUsed/>
    <w:rsid w:val="006C3562"/>
    <w:rPr>
      <w:color w:val="605E5C"/>
      <w:shd w:val="clear" w:color="auto" w:fill="E1DFDD"/>
    </w:rPr>
  </w:style>
  <w:style w:type="paragraph" w:styleId="BalloonText">
    <w:name w:val="Balloon Text"/>
    <w:basedOn w:val="Normal"/>
    <w:link w:val="BalloonTextChar"/>
    <w:uiPriority w:val="99"/>
    <w:semiHidden/>
    <w:unhideWhenUsed/>
    <w:rsid w:val="009533B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9533B3"/>
    <w:rPr>
      <w:rFonts w:ascii="Tahoma" w:hAnsi="Tahoma" w:cs="Tahoma"/>
      <w:sz w:val="18"/>
      <w:szCs w:val="18"/>
    </w:rPr>
  </w:style>
  <w:style w:type="paragraph" w:styleId="TOCHeading">
    <w:name w:val="TOC Heading"/>
    <w:basedOn w:val="Heading1"/>
    <w:next w:val="Normal"/>
    <w:uiPriority w:val="39"/>
    <w:unhideWhenUsed/>
    <w:qFormat/>
    <w:rsid w:val="00DC5006"/>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rtl/>
      <w:lang w:val="en-US"/>
    </w:rPr>
  </w:style>
  <w:style w:type="paragraph" w:styleId="TOC1">
    <w:name w:val="toc 1"/>
    <w:basedOn w:val="Normal"/>
    <w:next w:val="Normal"/>
    <w:autoRedefine/>
    <w:uiPriority w:val="39"/>
    <w:unhideWhenUsed/>
    <w:rsid w:val="00DC5006"/>
    <w:pPr>
      <w:tabs>
        <w:tab w:val="right" w:leader="dot" w:pos="8822"/>
      </w:tabs>
      <w:spacing w:after="100"/>
    </w:pPr>
  </w:style>
  <w:style w:type="paragraph" w:styleId="TOC2">
    <w:name w:val="toc 2"/>
    <w:basedOn w:val="Normal"/>
    <w:next w:val="Normal"/>
    <w:autoRedefine/>
    <w:uiPriority w:val="39"/>
    <w:unhideWhenUsed/>
    <w:rsid w:val="00DC5006"/>
    <w:pPr>
      <w:spacing w:after="100"/>
      <w:ind w:left="220"/>
    </w:pPr>
  </w:style>
  <w:style w:type="paragraph" w:styleId="TOC3">
    <w:name w:val="toc 3"/>
    <w:basedOn w:val="Normal"/>
    <w:next w:val="Normal"/>
    <w:autoRedefine/>
    <w:uiPriority w:val="39"/>
    <w:unhideWhenUsed/>
    <w:rsid w:val="00DC5006"/>
    <w:pPr>
      <w:spacing w:after="100"/>
      <w:ind w:left="440"/>
    </w:pPr>
  </w:style>
  <w:style w:type="paragraph" w:styleId="TOC4">
    <w:name w:val="toc 4"/>
    <w:basedOn w:val="Normal"/>
    <w:next w:val="Normal"/>
    <w:autoRedefine/>
    <w:uiPriority w:val="39"/>
    <w:unhideWhenUsed/>
    <w:rsid w:val="006B52D7"/>
    <w:pPr>
      <w:spacing w:after="100"/>
      <w:ind w:left="660"/>
    </w:pPr>
  </w:style>
  <w:style w:type="table" w:styleId="GridTable4-Accent6">
    <w:name w:val="Grid Table 4 Accent 6"/>
    <w:basedOn w:val="TableNormal"/>
    <w:uiPriority w:val="49"/>
    <w:rsid w:val="007337E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Light">
    <w:name w:val="Grid Table Light"/>
    <w:basedOn w:val="TableNormal"/>
    <w:uiPriority w:val="40"/>
    <w:rsid w:val="00B13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B13AC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PlaceholderText">
    <w:name w:val="Placeholder Text"/>
    <w:basedOn w:val="DefaultParagraphFont"/>
    <w:uiPriority w:val="99"/>
    <w:semiHidden/>
    <w:rsid w:val="00E46BA9"/>
    <w:rPr>
      <w:color w:val="808080"/>
    </w:rPr>
  </w:style>
  <w:style w:type="table" w:styleId="GridTable4-Accent2">
    <w:name w:val="Grid Table 4 Accent 2"/>
    <w:basedOn w:val="TableNormal"/>
    <w:uiPriority w:val="49"/>
    <w:rsid w:val="00664C3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965">
      <w:bodyDiv w:val="1"/>
      <w:marLeft w:val="0"/>
      <w:marRight w:val="0"/>
      <w:marTop w:val="0"/>
      <w:marBottom w:val="0"/>
      <w:divBdr>
        <w:top w:val="none" w:sz="0" w:space="0" w:color="auto"/>
        <w:left w:val="none" w:sz="0" w:space="0" w:color="auto"/>
        <w:bottom w:val="none" w:sz="0" w:space="0" w:color="auto"/>
        <w:right w:val="none" w:sz="0" w:space="0" w:color="auto"/>
      </w:divBdr>
    </w:div>
    <w:div w:id="355817382">
      <w:bodyDiv w:val="1"/>
      <w:marLeft w:val="0"/>
      <w:marRight w:val="0"/>
      <w:marTop w:val="0"/>
      <w:marBottom w:val="0"/>
      <w:divBdr>
        <w:top w:val="none" w:sz="0" w:space="0" w:color="auto"/>
        <w:left w:val="none" w:sz="0" w:space="0" w:color="auto"/>
        <w:bottom w:val="none" w:sz="0" w:space="0" w:color="auto"/>
        <w:right w:val="none" w:sz="0" w:space="0" w:color="auto"/>
      </w:divBdr>
    </w:div>
    <w:div w:id="805588960">
      <w:bodyDiv w:val="1"/>
      <w:marLeft w:val="0"/>
      <w:marRight w:val="0"/>
      <w:marTop w:val="0"/>
      <w:marBottom w:val="0"/>
      <w:divBdr>
        <w:top w:val="none" w:sz="0" w:space="0" w:color="auto"/>
        <w:left w:val="none" w:sz="0" w:space="0" w:color="auto"/>
        <w:bottom w:val="none" w:sz="0" w:space="0" w:color="auto"/>
        <w:right w:val="none" w:sz="0" w:space="0" w:color="auto"/>
      </w:divBdr>
      <w:divsChild>
        <w:div w:id="1254506401">
          <w:marLeft w:val="0"/>
          <w:marRight w:val="0"/>
          <w:marTop w:val="0"/>
          <w:marBottom w:val="0"/>
          <w:divBdr>
            <w:top w:val="none" w:sz="0" w:space="0" w:color="auto"/>
            <w:left w:val="none" w:sz="0" w:space="0" w:color="auto"/>
            <w:bottom w:val="none" w:sz="0" w:space="0" w:color="auto"/>
            <w:right w:val="none" w:sz="0" w:space="0" w:color="auto"/>
          </w:divBdr>
        </w:div>
      </w:divsChild>
    </w:div>
    <w:div w:id="869952332">
      <w:bodyDiv w:val="1"/>
      <w:marLeft w:val="0"/>
      <w:marRight w:val="0"/>
      <w:marTop w:val="0"/>
      <w:marBottom w:val="0"/>
      <w:divBdr>
        <w:top w:val="none" w:sz="0" w:space="0" w:color="auto"/>
        <w:left w:val="none" w:sz="0" w:space="0" w:color="auto"/>
        <w:bottom w:val="none" w:sz="0" w:space="0" w:color="auto"/>
        <w:right w:val="none" w:sz="0" w:space="0" w:color="auto"/>
      </w:divBdr>
    </w:div>
    <w:div w:id="1023440129">
      <w:bodyDiv w:val="1"/>
      <w:marLeft w:val="0"/>
      <w:marRight w:val="0"/>
      <w:marTop w:val="0"/>
      <w:marBottom w:val="0"/>
      <w:divBdr>
        <w:top w:val="none" w:sz="0" w:space="0" w:color="auto"/>
        <w:left w:val="none" w:sz="0" w:space="0" w:color="auto"/>
        <w:bottom w:val="none" w:sz="0" w:space="0" w:color="auto"/>
        <w:right w:val="none" w:sz="0" w:space="0" w:color="auto"/>
      </w:divBdr>
    </w:div>
    <w:div w:id="1133450143">
      <w:bodyDiv w:val="1"/>
      <w:marLeft w:val="0"/>
      <w:marRight w:val="0"/>
      <w:marTop w:val="0"/>
      <w:marBottom w:val="0"/>
      <w:divBdr>
        <w:top w:val="none" w:sz="0" w:space="0" w:color="auto"/>
        <w:left w:val="none" w:sz="0" w:space="0" w:color="auto"/>
        <w:bottom w:val="none" w:sz="0" w:space="0" w:color="auto"/>
        <w:right w:val="none" w:sz="0" w:space="0" w:color="auto"/>
      </w:divBdr>
    </w:div>
    <w:div w:id="1163620332">
      <w:bodyDiv w:val="1"/>
      <w:marLeft w:val="0"/>
      <w:marRight w:val="0"/>
      <w:marTop w:val="0"/>
      <w:marBottom w:val="0"/>
      <w:divBdr>
        <w:top w:val="none" w:sz="0" w:space="0" w:color="auto"/>
        <w:left w:val="none" w:sz="0" w:space="0" w:color="auto"/>
        <w:bottom w:val="none" w:sz="0" w:space="0" w:color="auto"/>
        <w:right w:val="none" w:sz="0" w:space="0" w:color="auto"/>
      </w:divBdr>
    </w:div>
    <w:div w:id="1477646845">
      <w:bodyDiv w:val="1"/>
      <w:marLeft w:val="0"/>
      <w:marRight w:val="0"/>
      <w:marTop w:val="0"/>
      <w:marBottom w:val="0"/>
      <w:divBdr>
        <w:top w:val="none" w:sz="0" w:space="0" w:color="auto"/>
        <w:left w:val="none" w:sz="0" w:space="0" w:color="auto"/>
        <w:bottom w:val="none" w:sz="0" w:space="0" w:color="auto"/>
        <w:right w:val="none" w:sz="0" w:space="0" w:color="auto"/>
      </w:divBdr>
      <w:divsChild>
        <w:div w:id="2113237299">
          <w:marLeft w:val="0"/>
          <w:marRight w:val="0"/>
          <w:marTop w:val="0"/>
          <w:marBottom w:val="0"/>
          <w:divBdr>
            <w:top w:val="none" w:sz="0" w:space="0" w:color="auto"/>
            <w:left w:val="none" w:sz="0" w:space="0" w:color="auto"/>
            <w:bottom w:val="none" w:sz="0" w:space="0" w:color="auto"/>
            <w:right w:val="none" w:sz="0" w:space="0" w:color="auto"/>
          </w:divBdr>
        </w:div>
      </w:divsChild>
    </w:div>
    <w:div w:id="2056660692">
      <w:bodyDiv w:val="1"/>
      <w:marLeft w:val="0"/>
      <w:marRight w:val="0"/>
      <w:marTop w:val="0"/>
      <w:marBottom w:val="0"/>
      <w:divBdr>
        <w:top w:val="none" w:sz="0" w:space="0" w:color="auto"/>
        <w:left w:val="none" w:sz="0" w:space="0" w:color="auto"/>
        <w:bottom w:val="none" w:sz="0" w:space="0" w:color="auto"/>
        <w:right w:val="none" w:sz="0" w:space="0" w:color="auto"/>
      </w:divBdr>
    </w:div>
    <w:div w:id="2061705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3D19E-CC3B-4AEB-9BBA-822FDCA20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8547</TotalTime>
  <Pages>45</Pages>
  <Words>15725</Words>
  <Characters>89636</Characters>
  <Application>Microsoft Office Word</Application>
  <DocSecurity>0</DocSecurity>
  <Lines>746</Lines>
  <Paragraphs>210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dc:creator>
  <cp:keywords/>
  <dc:description/>
  <cp:lastModifiedBy>Ahmed Alzahrani</cp:lastModifiedBy>
  <cp:revision>55</cp:revision>
  <cp:lastPrinted>2026-07-17T14:42:00Z</cp:lastPrinted>
  <dcterms:created xsi:type="dcterms:W3CDTF">2026-05-29T06:34:00Z</dcterms:created>
  <dcterms:modified xsi:type="dcterms:W3CDTF">2026-07-17T14:46:00Z</dcterms:modified>
</cp:coreProperties>
</file>