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79ADF" w14:textId="77777777" w:rsidR="00E04B42" w:rsidRPr="00E04B42" w:rsidRDefault="00E04B42" w:rsidP="00E04B42">
      <w:pPr>
        <w:jc w:val="right"/>
        <w:rPr>
          <w:sz w:val="32"/>
          <w:szCs w:val="32"/>
          <w:rtl/>
        </w:rPr>
      </w:pPr>
      <w:r>
        <w:rPr>
          <w:rFonts w:hint="cs"/>
          <w:rtl/>
        </w:rPr>
        <w:t xml:space="preserve">اسم </w:t>
      </w:r>
      <w:r w:rsidRPr="00E04B42">
        <w:rPr>
          <w:rFonts w:hint="cs"/>
          <w:sz w:val="32"/>
          <w:szCs w:val="32"/>
          <w:rtl/>
        </w:rPr>
        <w:t xml:space="preserve">البحث : </w:t>
      </w:r>
    </w:p>
    <w:p w14:paraId="237D55D0" w14:textId="160989C9" w:rsidR="00930E27" w:rsidRPr="00E04B42" w:rsidRDefault="00E04B42" w:rsidP="00E04B42">
      <w:pPr>
        <w:jc w:val="right"/>
        <w:rPr>
          <w:rFonts w:hint="cs"/>
          <w:sz w:val="32"/>
          <w:szCs w:val="32"/>
          <w:rtl/>
        </w:rPr>
      </w:pPr>
      <w:r w:rsidRPr="00E04B42">
        <w:rPr>
          <w:rFonts w:cs="Arial"/>
          <w:sz w:val="32"/>
          <w:szCs w:val="32"/>
          <w:rtl/>
        </w:rPr>
        <w:t>أثر توظيف تقنيات الإعلام الرقمي في تطوير صناعة الأفلام المستقلة: دراسة ميدانية على المخرجين الشباب في المملكة العربية السعودية</w:t>
      </w:r>
    </w:p>
    <w:sectPr w:rsidR="00930E27" w:rsidRPr="00E04B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B42"/>
    <w:rsid w:val="00930E27"/>
    <w:rsid w:val="00E0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6EC00"/>
  <w15:chartTrackingRefBased/>
  <w15:docId w15:val="{4A93E771-BB3C-46CF-8E89-9946F557E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2025-10-23T19:48:00Z</dcterms:created>
  <dcterms:modified xsi:type="dcterms:W3CDTF">2025-10-23T19:49:00Z</dcterms:modified>
</cp:coreProperties>
</file>