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6E69A" w14:textId="476136A5" w:rsidR="007E0D35" w:rsidRDefault="00E2613F" w:rsidP="008E4741">
      <w:pPr>
        <w:jc w:val="lowKashida"/>
        <w:rPr>
          <w:rFonts w:ascii="Simplified Arabic" w:hAnsi="Simplified Arabic" w:cs="Simplified Arabic"/>
          <w:sz w:val="28"/>
          <w:szCs w:val="28"/>
          <w:rtl/>
        </w:rPr>
      </w:pPr>
      <w:r w:rsidRPr="00272E63">
        <w:rPr>
          <w:rFonts w:ascii="Simplified Arabic" w:hAnsi="Simplified Arabic" w:cs="Simplified Arabic"/>
          <w:sz w:val="28"/>
          <w:szCs w:val="28"/>
          <w:rtl/>
        </w:rPr>
        <w:t xml:space="preserve">عزيزي </w:t>
      </w:r>
      <w:r w:rsidRPr="00272E63">
        <w:rPr>
          <w:rFonts w:ascii="Simplified Arabic" w:hAnsi="Simplified Arabic" w:cs="Simplified Arabic"/>
          <w:b/>
          <w:bCs/>
          <w:sz w:val="28"/>
          <w:szCs w:val="28"/>
          <w:rtl/>
        </w:rPr>
        <w:t>فتح</w:t>
      </w:r>
      <w:r w:rsidRPr="00272E63">
        <w:rPr>
          <w:rFonts w:ascii="Simplified Arabic" w:hAnsi="Simplified Arabic" w:cs="Simplified Arabic"/>
          <w:sz w:val="28"/>
          <w:szCs w:val="28"/>
          <w:rtl/>
        </w:rPr>
        <w:t xml:space="preserve"> ...</w:t>
      </w:r>
    </w:p>
    <w:p w14:paraId="40C1874B" w14:textId="68555C53" w:rsidR="006E5232" w:rsidRDefault="00DF1717" w:rsidP="00DF1717">
      <w:pPr>
        <w:jc w:val="lowKashida"/>
        <w:rPr>
          <w:rFonts w:ascii="Simplified Arabic" w:hAnsi="Simplified Arabic" w:cs="Simplified Arabic"/>
          <w:sz w:val="28"/>
          <w:szCs w:val="28"/>
          <w:rtl/>
        </w:rPr>
      </w:pPr>
      <w:r>
        <w:rPr>
          <w:rFonts w:ascii="Simplified Arabic" w:hAnsi="Simplified Arabic" w:cs="Simplified Arabic" w:hint="cs"/>
          <w:sz w:val="28"/>
          <w:szCs w:val="28"/>
          <w:rtl/>
        </w:rPr>
        <w:t>أحسنتَ القيام بالتعديلات على الفصل الأول ليكون الجزء الأول من رسالتك في الدكتوراه، وفيما يأتي بعض الملاحظات يرجى الالتزام بها من أجل تجويد الدراسة و</w:t>
      </w:r>
      <w:r w:rsidR="00E2613F" w:rsidRPr="008E4741">
        <w:rPr>
          <w:rFonts w:ascii="Simplified Arabic" w:hAnsi="Simplified Arabic" w:cs="Simplified Arabic"/>
          <w:sz w:val="28"/>
          <w:szCs w:val="28"/>
          <w:rtl/>
        </w:rPr>
        <w:t>إجراء التعديلات الآتية</w:t>
      </w:r>
      <w:r w:rsidR="006E5232">
        <w:rPr>
          <w:rFonts w:ascii="Simplified Arabic" w:hAnsi="Simplified Arabic" w:cs="Simplified Arabic" w:hint="cs"/>
          <w:sz w:val="28"/>
          <w:szCs w:val="28"/>
          <w:rtl/>
        </w:rPr>
        <w:t>:</w:t>
      </w:r>
      <w:r w:rsidR="00E2613F" w:rsidRPr="008E4741">
        <w:rPr>
          <w:rFonts w:ascii="Simplified Arabic" w:hAnsi="Simplified Arabic" w:cs="Simplified Arabic"/>
          <w:sz w:val="28"/>
          <w:szCs w:val="28"/>
          <w:rtl/>
        </w:rPr>
        <w:t xml:space="preserve"> </w:t>
      </w:r>
    </w:p>
    <w:p w14:paraId="2686C8FA" w14:textId="6B56189A" w:rsidR="006E5232" w:rsidRPr="00272E63" w:rsidRDefault="006E5232" w:rsidP="006E5232">
      <w:pPr>
        <w:pStyle w:val="a7"/>
        <w:numPr>
          <w:ilvl w:val="0"/>
          <w:numId w:val="40"/>
        </w:numPr>
        <w:jc w:val="lowKashida"/>
        <w:rPr>
          <w:rFonts w:ascii="Simplified Arabic" w:hAnsi="Simplified Arabic" w:cs="Simplified Arabic"/>
          <w:sz w:val="28"/>
          <w:szCs w:val="28"/>
          <w:highlight w:val="yellow"/>
        </w:rPr>
      </w:pPr>
      <w:r w:rsidRPr="00272E63">
        <w:rPr>
          <w:rFonts w:ascii="Simplified Arabic" w:hAnsi="Simplified Arabic" w:cs="Simplified Arabic" w:hint="cs"/>
          <w:sz w:val="28"/>
          <w:szCs w:val="28"/>
          <w:rtl/>
        </w:rPr>
        <w:t>إضافة</w:t>
      </w:r>
      <w:r w:rsidRPr="006E5232">
        <w:rPr>
          <w:rFonts w:ascii="Simplified Arabic" w:hAnsi="Simplified Arabic" w:cs="Simplified Arabic" w:hint="cs"/>
          <w:sz w:val="28"/>
          <w:szCs w:val="28"/>
          <w:rtl/>
        </w:rPr>
        <w:t xml:space="preserve"> صفحة الغلاف باللغة الإنكليزية </w:t>
      </w:r>
      <w:r w:rsidRPr="006E5232">
        <w:rPr>
          <w:rFonts w:ascii="Simplified Arabic" w:hAnsi="Simplified Arabic" w:cs="Simplified Arabic"/>
          <w:sz w:val="28"/>
          <w:szCs w:val="28"/>
          <w:rtl/>
        </w:rPr>
        <w:t>ب</w:t>
      </w:r>
      <w:r>
        <w:rPr>
          <w:rFonts w:ascii="Simplified Arabic" w:hAnsi="Simplified Arabic" w:cs="Simplified Arabic" w:hint="cs"/>
          <w:sz w:val="28"/>
          <w:szCs w:val="28"/>
          <w:rtl/>
        </w:rPr>
        <w:t xml:space="preserve">ما يتوافق مع </w:t>
      </w:r>
      <w:r w:rsidRPr="006E5232">
        <w:rPr>
          <w:rFonts w:ascii="Simplified Arabic" w:hAnsi="Simplified Arabic" w:cs="Simplified Arabic"/>
          <w:sz w:val="28"/>
          <w:szCs w:val="28"/>
          <w:rtl/>
        </w:rPr>
        <w:t>المتطلبات الأكاديمية للجامعة</w:t>
      </w:r>
      <w:r w:rsidRPr="006E5232">
        <w:rPr>
          <w:rFonts w:ascii="Simplified Arabic" w:hAnsi="Simplified Arabic" w:cs="Simplified Arabic" w:hint="cs"/>
          <w:sz w:val="28"/>
          <w:szCs w:val="28"/>
          <w:rtl/>
        </w:rPr>
        <w:t xml:space="preserve"> </w:t>
      </w:r>
      <w:r w:rsidRPr="00272E63">
        <w:rPr>
          <w:rFonts w:ascii="Simplified Arabic" w:hAnsi="Simplified Arabic" w:cs="Simplified Arabic" w:hint="cs"/>
          <w:sz w:val="28"/>
          <w:szCs w:val="28"/>
          <w:highlight w:val="yellow"/>
          <w:rtl/>
        </w:rPr>
        <w:t>(الدليل الارشادي لرسائل الدكتوراه في الإدارة).</w:t>
      </w:r>
    </w:p>
    <w:p w14:paraId="1087DEC7" w14:textId="01952AF8" w:rsidR="006E5232" w:rsidRDefault="009A77E8" w:rsidP="006E5232">
      <w:pPr>
        <w:pStyle w:val="a7"/>
        <w:numPr>
          <w:ilvl w:val="0"/>
          <w:numId w:val="40"/>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الانتباه </w:t>
      </w:r>
      <w:r w:rsidR="00020642">
        <w:rPr>
          <w:rFonts w:ascii="Simplified Arabic" w:hAnsi="Simplified Arabic" w:cs="Simplified Arabic" w:hint="cs"/>
          <w:sz w:val="28"/>
          <w:szCs w:val="28"/>
          <w:rtl/>
        </w:rPr>
        <w:t xml:space="preserve">إلى الدليل الارشادي لإعداد رسائل الدكتوراه بخصوص: تفاصيل صفحة الغلاف باللغتين العربية </w:t>
      </w:r>
      <w:r w:rsidR="00D51326">
        <w:rPr>
          <w:rFonts w:ascii="Simplified Arabic" w:hAnsi="Simplified Arabic" w:cs="Simplified Arabic" w:hint="cs"/>
          <w:sz w:val="28"/>
          <w:szCs w:val="28"/>
          <w:rtl/>
        </w:rPr>
        <w:t>والإنكليزية (مثلاً ذكر اسم الدولة..)</w:t>
      </w:r>
    </w:p>
    <w:p w14:paraId="4441D81A" w14:textId="7D72D66C" w:rsidR="00020642" w:rsidRDefault="00020642" w:rsidP="00020642">
      <w:pPr>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أيضاً الانتباه إلى الهوامش لتكون: </w:t>
      </w:r>
      <w:r w:rsidRPr="0074186D">
        <w:rPr>
          <w:rFonts w:ascii="Simplified Arabic" w:eastAsia="Times New Roman" w:hAnsi="Simplified Arabic" w:cs="Simplified Arabic" w:hint="cs"/>
          <w:color w:val="222222"/>
          <w:sz w:val="28"/>
          <w:szCs w:val="28"/>
          <w:rtl/>
        </w:rPr>
        <w:t>هوامش الصفحات باستثناء صفحة الغلاف هي:</w:t>
      </w:r>
      <w:r w:rsidRPr="0074186D">
        <w:rPr>
          <w:rFonts w:ascii="Simplified Arabic" w:eastAsia="Times New Roman" w:hAnsi="Simplified Arabic" w:cs="Simplified Arabic" w:hint="cs"/>
          <w:b/>
          <w:bCs/>
          <w:color w:val="222222"/>
          <w:sz w:val="28"/>
          <w:szCs w:val="28"/>
          <w:rtl/>
        </w:rPr>
        <w:t xml:space="preserve"> 2.54 سم </w:t>
      </w:r>
      <w:r w:rsidRPr="0074186D">
        <w:rPr>
          <w:rFonts w:ascii="Simplified Arabic" w:eastAsia="Times New Roman" w:hAnsi="Simplified Arabic" w:cs="Simplified Arabic" w:hint="cs"/>
          <w:color w:val="222222"/>
          <w:sz w:val="28"/>
          <w:szCs w:val="28"/>
          <w:rtl/>
        </w:rPr>
        <w:t xml:space="preserve">أيمن وأيسر وعلوي وسفلي (وفقاً لـ </w:t>
      </w:r>
      <w:r w:rsidRPr="0074186D">
        <w:rPr>
          <w:rFonts w:eastAsia="Times New Roman" w:cs="Simplified Arabic"/>
          <w:color w:val="222222"/>
          <w:sz w:val="28"/>
          <w:szCs w:val="28"/>
        </w:rPr>
        <w:t xml:space="preserve">APA </w:t>
      </w:r>
      <w:r w:rsidRPr="0074186D">
        <w:rPr>
          <w:rFonts w:eastAsia="Times New Roman" w:cs="Simplified Arabic" w:hint="cs"/>
          <w:color w:val="222222"/>
          <w:sz w:val="28"/>
          <w:szCs w:val="28"/>
          <w:rtl/>
        </w:rPr>
        <w:t>الإصدار السابع)</w:t>
      </w:r>
    </w:p>
    <w:p w14:paraId="166CE710" w14:textId="72B87847" w:rsidR="00D51326" w:rsidRDefault="00D51326" w:rsidP="00D51326">
      <w:pPr>
        <w:pStyle w:val="a7"/>
        <w:numPr>
          <w:ilvl w:val="0"/>
          <w:numId w:val="40"/>
        </w:numPr>
        <w:jc w:val="lowKashida"/>
        <w:rPr>
          <w:rFonts w:ascii="Simplified Arabic" w:hAnsi="Simplified Arabic" w:cs="Simplified Arabic"/>
          <w:sz w:val="28"/>
          <w:szCs w:val="28"/>
        </w:rPr>
      </w:pPr>
      <w:r>
        <w:rPr>
          <w:rFonts w:ascii="Simplified Arabic" w:hAnsi="Simplified Arabic" w:cs="Simplified Arabic" w:hint="cs"/>
          <w:sz w:val="28"/>
          <w:szCs w:val="28"/>
          <w:rtl/>
        </w:rPr>
        <w:t>في فقرة تساؤلات الدراسة: لا يوجد داعي لهذه المقدمة الطويلة (فقط بحدود السطرين بالأكثر)</w:t>
      </w:r>
    </w:p>
    <w:p w14:paraId="5BC44779" w14:textId="77777777" w:rsidR="00272E63" w:rsidRDefault="00272E63" w:rsidP="00272E63">
      <w:pPr>
        <w:pStyle w:val="a7"/>
        <w:jc w:val="lowKashida"/>
        <w:rPr>
          <w:rFonts w:ascii="Simplified Arabic" w:hAnsi="Simplified Arabic" w:cs="Simplified Arabic"/>
          <w:sz w:val="28"/>
          <w:szCs w:val="28"/>
        </w:rPr>
      </w:pPr>
    </w:p>
    <w:p w14:paraId="5019C05F" w14:textId="49A45C96" w:rsidR="00D51326" w:rsidRDefault="00D51326" w:rsidP="00D51326">
      <w:pPr>
        <w:pStyle w:val="a7"/>
        <w:numPr>
          <w:ilvl w:val="0"/>
          <w:numId w:val="40"/>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في فقرة أهداف الدراسة: لا يوجد داعِ لمقدمة طويلة، ولا يوجد داعِ أيضاً لشرح الأهداف والإبقاء على الأهداف </w:t>
      </w:r>
      <w:r w:rsidRPr="006D48E7">
        <w:rPr>
          <w:rFonts w:ascii="Simplified Arabic" w:hAnsi="Simplified Arabic" w:cs="Simplified Arabic" w:hint="cs"/>
          <w:b/>
          <w:bCs/>
          <w:sz w:val="28"/>
          <w:szCs w:val="28"/>
          <w:rtl/>
        </w:rPr>
        <w:t>فقط</w:t>
      </w:r>
      <w:r>
        <w:rPr>
          <w:rFonts w:ascii="Simplified Arabic" w:hAnsi="Simplified Arabic" w:cs="Simplified Arabic" w:hint="cs"/>
          <w:sz w:val="28"/>
          <w:szCs w:val="28"/>
          <w:rtl/>
        </w:rPr>
        <w:t>.</w:t>
      </w:r>
    </w:p>
    <w:p w14:paraId="655C496C" w14:textId="77777777" w:rsidR="00272E63" w:rsidRDefault="00D51326" w:rsidP="00D51326">
      <w:pPr>
        <w:pStyle w:val="a7"/>
        <w:numPr>
          <w:ilvl w:val="0"/>
          <w:numId w:val="40"/>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في فقرة أهداف الدراسة: </w:t>
      </w:r>
    </w:p>
    <w:p w14:paraId="6253F329" w14:textId="6EDE6883" w:rsidR="00D51326" w:rsidRPr="00272E63" w:rsidRDefault="00D51326" w:rsidP="00272E63">
      <w:pPr>
        <w:ind w:left="360"/>
        <w:jc w:val="lowKashida"/>
        <w:rPr>
          <w:rFonts w:ascii="Simplified Arabic" w:hAnsi="Simplified Arabic" w:cs="Simplified Arabic"/>
          <w:sz w:val="28"/>
          <w:szCs w:val="28"/>
        </w:rPr>
      </w:pPr>
      <w:r w:rsidRPr="00272E63">
        <w:rPr>
          <w:rFonts w:ascii="Simplified Arabic" w:hAnsi="Simplified Arabic" w:cs="Simplified Arabic" w:hint="cs"/>
          <w:sz w:val="28"/>
          <w:szCs w:val="28"/>
          <w:rtl/>
        </w:rPr>
        <w:t>استبدال كلمة أثر بـ تأثير، مثال:</w:t>
      </w:r>
    </w:p>
    <w:p w14:paraId="3E12E12A" w14:textId="0DA646F6" w:rsidR="00E52F47" w:rsidRDefault="00D51326" w:rsidP="00E52F47">
      <w:pPr>
        <w:spacing w:after="0" w:line="360" w:lineRule="auto"/>
        <w:ind w:left="360"/>
        <w:jc w:val="both"/>
        <w:rPr>
          <w:rFonts w:ascii="Traditional Arabic" w:eastAsia="Times New Roman" w:hAnsi="Traditional Arabic" w:cs="Traditional Arabic"/>
          <w:bCs/>
          <w:sz w:val="24"/>
          <w:szCs w:val="24"/>
          <w:lang w:val="en-GB" w:eastAsia="en-GB"/>
        </w:rPr>
      </w:pPr>
      <w:r w:rsidRPr="00D51326">
        <w:rPr>
          <w:rFonts w:ascii="Traditional Arabic" w:eastAsia="Times New Roman" w:hAnsi="Traditional Arabic" w:cs="Traditional Arabic"/>
          <w:bCs/>
          <w:sz w:val="24"/>
          <w:szCs w:val="24"/>
          <w:rtl/>
          <w:lang w:val="en-GB" w:eastAsia="en-GB"/>
        </w:rPr>
        <w:t xml:space="preserve">تحليل </w:t>
      </w:r>
      <w:r w:rsidRPr="00272E63">
        <w:rPr>
          <w:rFonts w:ascii="Traditional Arabic" w:eastAsia="Times New Roman" w:hAnsi="Traditional Arabic" w:cs="Traditional Arabic"/>
          <w:bCs/>
          <w:sz w:val="30"/>
          <w:szCs w:val="30"/>
          <w:u w:val="single"/>
          <w:rtl/>
          <w:lang w:val="en-GB" w:eastAsia="en-GB"/>
        </w:rPr>
        <w:t>أثر</w:t>
      </w:r>
      <w:r w:rsidRPr="00272E63">
        <w:rPr>
          <w:rFonts w:ascii="Traditional Arabic" w:eastAsia="Times New Roman" w:hAnsi="Traditional Arabic" w:cs="Traditional Arabic"/>
          <w:bCs/>
          <w:sz w:val="30"/>
          <w:szCs w:val="30"/>
          <w:rtl/>
          <w:lang w:val="en-GB" w:eastAsia="en-GB"/>
        </w:rPr>
        <w:t xml:space="preserve"> </w:t>
      </w:r>
      <w:r w:rsidRPr="00D51326">
        <w:rPr>
          <w:rFonts w:ascii="Traditional Arabic" w:eastAsia="Times New Roman" w:hAnsi="Traditional Arabic" w:cs="Traditional Arabic"/>
          <w:bCs/>
          <w:sz w:val="24"/>
          <w:szCs w:val="24"/>
          <w:rtl/>
          <w:lang w:val="en-GB" w:eastAsia="en-GB"/>
        </w:rPr>
        <w:t>تبني التقنيات الذكية في تحقيق الأمن المائي والغذائي في مشروع الجزيرة الزرا</w:t>
      </w:r>
      <w:r w:rsidR="00E52F47">
        <w:rPr>
          <w:rFonts w:ascii="Traditional Arabic" w:eastAsia="Times New Roman" w:hAnsi="Traditional Arabic" w:cs="Traditional Arabic" w:hint="cs"/>
          <w:bCs/>
          <w:sz w:val="24"/>
          <w:szCs w:val="24"/>
          <w:rtl/>
          <w:lang w:val="en-GB" w:eastAsia="en-GB"/>
        </w:rPr>
        <w:t>عي.</w:t>
      </w:r>
    </w:p>
    <w:p w14:paraId="66A0688F" w14:textId="53CBAF4E" w:rsidR="00E52F47" w:rsidRPr="00272E63" w:rsidRDefault="00E52F47" w:rsidP="00E52F47">
      <w:pPr>
        <w:pStyle w:val="a7"/>
        <w:numPr>
          <w:ilvl w:val="0"/>
          <w:numId w:val="40"/>
        </w:numPr>
        <w:spacing w:after="0" w:line="360" w:lineRule="auto"/>
        <w:jc w:val="both"/>
        <w:rPr>
          <w:rFonts w:ascii="Simplified Arabic" w:hAnsi="Simplified Arabic" w:cs="Simplified Arabic"/>
          <w:sz w:val="28"/>
          <w:szCs w:val="28"/>
        </w:rPr>
      </w:pPr>
      <w:r w:rsidRPr="00272E63">
        <w:rPr>
          <w:rFonts w:ascii="Simplified Arabic" w:hAnsi="Simplified Arabic" w:cs="Simplified Arabic" w:hint="cs"/>
          <w:sz w:val="28"/>
          <w:szCs w:val="28"/>
          <w:rtl/>
        </w:rPr>
        <w:t>في فقرة مفاهيم الدراسة: لا يوجد داعِ لوضع تعريف مفاهيمي وتعريف إجرائي، وإنما تعريف واحد فقط لمشروع الجزيرة الزراعي.</w:t>
      </w:r>
    </w:p>
    <w:p w14:paraId="07F6FAB2" w14:textId="2254E9C9" w:rsidR="00E52F47" w:rsidRPr="00272E63" w:rsidRDefault="00E52F47" w:rsidP="00E52F47">
      <w:pPr>
        <w:pStyle w:val="a7"/>
        <w:numPr>
          <w:ilvl w:val="0"/>
          <w:numId w:val="40"/>
        </w:numPr>
        <w:spacing w:after="0" w:line="360" w:lineRule="auto"/>
        <w:jc w:val="both"/>
        <w:rPr>
          <w:rFonts w:ascii="Simplified Arabic" w:hAnsi="Simplified Arabic" w:cs="Simplified Arabic"/>
          <w:sz w:val="28"/>
          <w:szCs w:val="28"/>
        </w:rPr>
      </w:pPr>
      <w:r w:rsidRPr="00272E63">
        <w:rPr>
          <w:rFonts w:ascii="Simplified Arabic" w:hAnsi="Simplified Arabic" w:cs="Simplified Arabic" w:hint="cs"/>
          <w:sz w:val="28"/>
          <w:szCs w:val="28"/>
          <w:rtl/>
        </w:rPr>
        <w:t xml:space="preserve">في فقرة حدود الدراسة: </w:t>
      </w:r>
    </w:p>
    <w:p w14:paraId="52A7A3E2" w14:textId="03D5E235" w:rsidR="00E52F47" w:rsidRDefault="00E52F47" w:rsidP="00E52F47">
      <w:pPr>
        <w:pStyle w:val="a7"/>
        <w:spacing w:after="0" w:line="360" w:lineRule="auto"/>
        <w:jc w:val="both"/>
        <w:rPr>
          <w:rFonts w:ascii="Traditional Arabic" w:hAnsi="Traditional Arabic" w:cs="Traditional Arabic"/>
          <w:sz w:val="24"/>
          <w:szCs w:val="24"/>
          <w:rtl/>
        </w:rPr>
      </w:pPr>
      <w:r w:rsidRPr="00272E63">
        <w:rPr>
          <w:rFonts w:ascii="Simplified Arabic" w:hAnsi="Simplified Arabic" w:cs="Simplified Arabic" w:hint="cs"/>
          <w:sz w:val="28"/>
          <w:szCs w:val="28"/>
          <w:rtl/>
        </w:rPr>
        <w:t>الحدود المكانية</w:t>
      </w:r>
      <w:r>
        <w:rPr>
          <w:rFonts w:ascii="Times New Roman" w:eastAsia="Times New Roman" w:hAnsi="Times New Roman" w:cs="Times New Roman" w:hint="cs"/>
          <w:b/>
          <w:bCs/>
          <w:sz w:val="24"/>
          <w:szCs w:val="24"/>
          <w:rtl/>
        </w:rPr>
        <w:t xml:space="preserve">: </w:t>
      </w:r>
      <w:r w:rsidRPr="00B57934">
        <w:rPr>
          <w:rFonts w:ascii="Traditional Arabic" w:hAnsi="Traditional Arabic" w:cs="Traditional Arabic"/>
          <w:sz w:val="24"/>
          <w:szCs w:val="24"/>
          <w:rtl/>
        </w:rPr>
        <w:t>تقتصر الدراسة الحالية على مشروع الجزيرة الزراعي بولاية الجزيرة في جمهورية السودان، وذلك باعتباره أحد أكبر مشاريع الري الانسيابي في العالم وأهم المشروعات الزراعية المروية في السودان. ويكتسب المشروع أهمية استراتيجية نظراً لدوره المحوري في دعم الإنتاج الزراعي وتحقيق الأمن الغذائي الوطني</w:t>
      </w:r>
      <w:r>
        <w:rPr>
          <w:rFonts w:ascii="Traditional Arabic" w:hAnsi="Traditional Arabic" w:cs="Traditional Arabic" w:hint="cs"/>
          <w:sz w:val="24"/>
          <w:szCs w:val="24"/>
          <w:rtl/>
        </w:rPr>
        <w:t xml:space="preserve">. </w:t>
      </w:r>
      <w:r w:rsidRPr="00E52F47">
        <w:rPr>
          <w:rFonts w:ascii="Traditional Arabic" w:hAnsi="Traditional Arabic" w:cs="Traditional Arabic" w:hint="cs"/>
          <w:b/>
          <w:bCs/>
          <w:sz w:val="28"/>
          <w:szCs w:val="28"/>
          <w:rtl/>
        </w:rPr>
        <w:t>(وحذف الباقي)</w:t>
      </w:r>
    </w:p>
    <w:p w14:paraId="4653A1E4" w14:textId="7AA5C604" w:rsidR="00C050E5" w:rsidRPr="00C050E5" w:rsidRDefault="00E52F47" w:rsidP="00C050E5">
      <w:pPr>
        <w:pStyle w:val="a7"/>
        <w:spacing w:after="0" w:line="360" w:lineRule="auto"/>
        <w:jc w:val="both"/>
        <w:rPr>
          <w:rFonts w:ascii="Traditional Arabic" w:hAnsi="Traditional Arabic" w:cs="Traditional Arabic"/>
          <w:sz w:val="24"/>
          <w:szCs w:val="24"/>
          <w:rtl/>
        </w:rPr>
      </w:pPr>
      <w:r w:rsidRPr="00272E63">
        <w:rPr>
          <w:rFonts w:ascii="Simplified Arabic" w:hAnsi="Simplified Arabic" w:cs="Simplified Arabic" w:hint="cs"/>
          <w:sz w:val="28"/>
          <w:szCs w:val="28"/>
          <w:rtl/>
        </w:rPr>
        <w:lastRenderedPageBreak/>
        <w:t>الحدود البشرية:</w:t>
      </w:r>
      <w:r>
        <w:rPr>
          <w:rFonts w:ascii="Traditional Arabic" w:hAnsi="Traditional Arabic" w:cs="Traditional Arabic" w:hint="cs"/>
          <w:sz w:val="24"/>
          <w:szCs w:val="24"/>
          <w:rtl/>
        </w:rPr>
        <w:t xml:space="preserve"> </w:t>
      </w:r>
      <w:r w:rsidRPr="000930A3">
        <w:rPr>
          <w:rFonts w:ascii="Traditional Arabic" w:hAnsi="Traditional Arabic" w:cs="Traditional Arabic"/>
          <w:b/>
          <w:sz w:val="24"/>
          <w:szCs w:val="24"/>
          <w:rtl/>
        </w:rPr>
        <w:t>تقتصر الدراسة على الفئات المهنية والإدارية ذات الصلة المباشرة بإدارة وتشغيل وتطوير القطاع الزراعي والمائي المرتبط بمشروع الجزيرة الزراعي</w:t>
      </w:r>
      <w:r>
        <w:rPr>
          <w:rFonts w:ascii="Traditional Arabic" w:hAnsi="Traditional Arabic" w:cs="Traditional Arabic" w:hint="cs"/>
          <w:b/>
          <w:sz w:val="24"/>
          <w:szCs w:val="24"/>
          <w:rtl/>
        </w:rPr>
        <w:t xml:space="preserve">، </w:t>
      </w:r>
      <w:r w:rsidRPr="00B57934">
        <w:rPr>
          <w:rFonts w:ascii="Traditional Arabic" w:eastAsia="Times New Roman" w:hAnsi="Traditional Arabic" w:cs="Traditional Arabic"/>
          <w:b/>
          <w:sz w:val="24"/>
          <w:szCs w:val="24"/>
          <w:rtl/>
          <w:lang w:val="en-GB" w:eastAsia="en-GB"/>
        </w:rPr>
        <w:t>وقد تم اختيار هذه الفئات لامتلاكها المعرفة والخبرة العملية المتعلقة باستخدام التقنيات الذكية وإدارة الموارد الزراعية والمائية، مما يمكنها من تقديم بيانات دقيقة حول متغيرات الدراسة</w:t>
      </w:r>
      <w:r w:rsidRPr="00272E63">
        <w:rPr>
          <w:rFonts w:ascii="Simplified Arabic" w:hAnsi="Simplified Arabic" w:cs="Simplified Arabic"/>
          <w:sz w:val="28"/>
          <w:szCs w:val="28"/>
          <w:rtl/>
        </w:rPr>
        <w:t xml:space="preserve">. </w:t>
      </w:r>
      <w:r w:rsidRPr="00272E63">
        <w:rPr>
          <w:rFonts w:ascii="Simplified Arabic" w:hAnsi="Simplified Arabic" w:cs="Simplified Arabic" w:hint="cs"/>
          <w:sz w:val="28"/>
          <w:szCs w:val="28"/>
          <w:rtl/>
        </w:rPr>
        <w:t>(وحذف الباقي)</w:t>
      </w:r>
    </w:p>
    <w:p w14:paraId="28608F90" w14:textId="3D2082B9" w:rsidR="00E52F47" w:rsidRPr="00272E63" w:rsidRDefault="00E52F47" w:rsidP="00E52F47">
      <w:pPr>
        <w:pStyle w:val="a7"/>
        <w:numPr>
          <w:ilvl w:val="0"/>
          <w:numId w:val="40"/>
        </w:numPr>
        <w:spacing w:after="0" w:line="360" w:lineRule="auto"/>
        <w:jc w:val="both"/>
        <w:rPr>
          <w:rFonts w:ascii="Simplified Arabic" w:hAnsi="Simplified Arabic" w:cs="Simplified Arabic"/>
          <w:sz w:val="28"/>
          <w:szCs w:val="28"/>
        </w:rPr>
      </w:pPr>
      <w:r w:rsidRPr="00272E63">
        <w:rPr>
          <w:rFonts w:ascii="Simplified Arabic" w:hAnsi="Simplified Arabic" w:cs="Simplified Arabic" w:hint="cs"/>
          <w:sz w:val="28"/>
          <w:szCs w:val="28"/>
          <w:rtl/>
        </w:rPr>
        <w:t>في فقرة الحدود العلمية (لا يوجد داعِ لهذه الفقرة)</w:t>
      </w:r>
    </w:p>
    <w:p w14:paraId="5B03D939" w14:textId="290FF856" w:rsidR="00C050E5" w:rsidRPr="00272E63" w:rsidRDefault="00C050E5" w:rsidP="00E52F47">
      <w:pPr>
        <w:pStyle w:val="a7"/>
        <w:numPr>
          <w:ilvl w:val="0"/>
          <w:numId w:val="40"/>
        </w:numPr>
        <w:spacing w:after="0" w:line="360" w:lineRule="auto"/>
        <w:jc w:val="both"/>
        <w:rPr>
          <w:rFonts w:ascii="Simplified Arabic" w:hAnsi="Simplified Arabic" w:cs="Simplified Arabic"/>
          <w:sz w:val="28"/>
          <w:szCs w:val="28"/>
        </w:rPr>
      </w:pPr>
      <w:r w:rsidRPr="00272E63">
        <w:rPr>
          <w:rFonts w:ascii="Simplified Arabic" w:hAnsi="Simplified Arabic" w:cs="Simplified Arabic" w:hint="cs"/>
          <w:sz w:val="28"/>
          <w:szCs w:val="28"/>
          <w:rtl/>
        </w:rPr>
        <w:t>في فقرة إجراءات ومنهجية الدراسة: يجب ذكر المنهج الذي سيتم الاعتماد عليه في الدراسة فنقول:</w:t>
      </w:r>
    </w:p>
    <w:p w14:paraId="017674D3" w14:textId="04E03CB2" w:rsidR="00C050E5" w:rsidRPr="00C050E5" w:rsidRDefault="00C050E5" w:rsidP="00C050E5">
      <w:pPr>
        <w:pStyle w:val="a7"/>
        <w:spacing w:after="0" w:line="360" w:lineRule="auto"/>
        <w:jc w:val="both"/>
        <w:rPr>
          <w:rFonts w:cs="Simplified Arabic"/>
          <w:sz w:val="28"/>
          <w:szCs w:val="28"/>
          <w:rtl/>
        </w:rPr>
      </w:pPr>
      <w:r w:rsidRPr="00C050E5">
        <w:rPr>
          <w:rFonts w:ascii="Simplified Arabic" w:hAnsi="Simplified Arabic" w:cs="Simplified Arabic"/>
          <w:sz w:val="28"/>
          <w:szCs w:val="28"/>
          <w:rtl/>
        </w:rPr>
        <w:t>تعتمد الدراسة على المنهج الوصفي التحليلي؛ لملاءمته لطبيعة الدراسة وأهدافها</w:t>
      </w:r>
      <w:r>
        <w:rPr>
          <w:rFonts w:ascii="Simplified Arabic" w:hAnsi="Simplified Arabic" w:cs="Simplified Arabic" w:hint="cs"/>
          <w:sz w:val="28"/>
          <w:szCs w:val="28"/>
          <w:rtl/>
        </w:rPr>
        <w:t xml:space="preserve">، </w:t>
      </w:r>
      <w:r w:rsidRPr="00C050E5">
        <w:rPr>
          <w:rFonts w:ascii="Simplified Arabic" w:hAnsi="Simplified Arabic" w:cs="Simplified Arabic"/>
          <w:sz w:val="28"/>
          <w:szCs w:val="28"/>
          <w:rtl/>
        </w:rPr>
        <w:t>حيث تم وصف متغيرات الدراسة وخصائص مجتمعها وعينتها، ثم تحليل البيانات واختبار فرضيات الدراسة باستخدام الأساليب الإحصائية المناسبة</w:t>
      </w:r>
      <w:r w:rsidRPr="00C050E5">
        <w:rPr>
          <w:rFonts w:ascii="Simplified Arabic" w:hAnsi="Simplified Arabic" w:cs="Simplified Arabic" w:hint="cs"/>
          <w:sz w:val="28"/>
          <w:szCs w:val="28"/>
          <w:rtl/>
        </w:rPr>
        <w:t xml:space="preserve">، والاعتماد على البرنامج الاحصائي </w:t>
      </w:r>
      <w:r w:rsidRPr="00C050E5">
        <w:rPr>
          <w:rFonts w:cs="Simplified Arabic"/>
          <w:sz w:val="28"/>
          <w:szCs w:val="28"/>
        </w:rPr>
        <w:t>SPSS</w:t>
      </w:r>
      <w:r>
        <w:rPr>
          <w:rFonts w:cs="Simplified Arabic" w:hint="cs"/>
          <w:sz w:val="28"/>
          <w:szCs w:val="28"/>
          <w:rtl/>
        </w:rPr>
        <w:t xml:space="preserve"> في تحليل الاستبانة.</w:t>
      </w:r>
    </w:p>
    <w:p w14:paraId="329EC627" w14:textId="6CCFA91D" w:rsidR="00C050E5" w:rsidRPr="00AB5399" w:rsidRDefault="00C050E5" w:rsidP="00AB5399">
      <w:pPr>
        <w:pStyle w:val="a7"/>
        <w:numPr>
          <w:ilvl w:val="0"/>
          <w:numId w:val="40"/>
        </w:numPr>
        <w:spacing w:after="0" w:line="360" w:lineRule="auto"/>
        <w:jc w:val="both"/>
        <w:rPr>
          <w:rFonts w:ascii="Simplified Arabic" w:hAnsi="Simplified Arabic" w:cs="Simplified Arabic"/>
          <w:sz w:val="28"/>
          <w:szCs w:val="28"/>
          <w:rtl/>
        </w:rPr>
      </w:pPr>
      <w:r w:rsidRPr="00AB5399">
        <w:rPr>
          <w:rFonts w:ascii="Simplified Arabic" w:hAnsi="Simplified Arabic" w:cs="Simplified Arabic" w:hint="cs"/>
          <w:sz w:val="28"/>
          <w:szCs w:val="28"/>
          <w:rtl/>
        </w:rPr>
        <w:t>في فقرة أدوات ومقاييس الدراسة:</w:t>
      </w:r>
    </w:p>
    <w:p w14:paraId="0D0014F5" w14:textId="38BF1B96" w:rsidR="00C050E5" w:rsidRPr="00AB5399" w:rsidRDefault="00C050E5" w:rsidP="00C050E5">
      <w:pPr>
        <w:spacing w:after="0" w:line="360" w:lineRule="auto"/>
        <w:jc w:val="both"/>
        <w:rPr>
          <w:rFonts w:ascii="Simplified Arabic" w:eastAsiaTheme="minorEastAsia" w:hAnsi="Simplified Arabic" w:cs="Simplified Arabic"/>
          <w:color w:val="auto"/>
          <w:sz w:val="28"/>
          <w:szCs w:val="28"/>
          <w:u w:color="000000"/>
          <w:rtl/>
        </w:rPr>
      </w:pPr>
      <w:r w:rsidRPr="00AB5399">
        <w:rPr>
          <w:rFonts w:ascii="Simplified Arabic" w:eastAsiaTheme="minorEastAsia" w:hAnsi="Simplified Arabic" w:cs="Simplified Arabic" w:hint="cs"/>
          <w:color w:val="auto"/>
          <w:sz w:val="28"/>
          <w:szCs w:val="28"/>
          <w:u w:color="000000"/>
          <w:rtl/>
        </w:rPr>
        <w:t>نذكر في بدايتها المصادر الثانوية للبيانات والمعلومات من الكتب والدوريات العربية والأجنبية والتقارير الحكومية الرسمية وتقارير المنظمات الدولية ذات الصلة بالأمن المائي والغذائي والتقنيات الذكية.</w:t>
      </w:r>
    </w:p>
    <w:p w14:paraId="3EEF50BA" w14:textId="3EDAE70B" w:rsidR="00AB5399" w:rsidRDefault="00C050E5" w:rsidP="00C050E5">
      <w:pPr>
        <w:spacing w:after="0" w:line="360" w:lineRule="auto"/>
        <w:jc w:val="both"/>
        <w:rPr>
          <w:rFonts w:ascii="Simplified Arabic" w:eastAsiaTheme="minorEastAsia" w:hAnsi="Simplified Arabic" w:cs="Simplified Arabic"/>
          <w:color w:val="auto"/>
          <w:sz w:val="28"/>
          <w:szCs w:val="28"/>
          <w:u w:color="000000"/>
          <w:rtl/>
        </w:rPr>
      </w:pPr>
      <w:r w:rsidRPr="00AB5399">
        <w:rPr>
          <w:rFonts w:ascii="Simplified Arabic" w:eastAsiaTheme="minorEastAsia" w:hAnsi="Simplified Arabic" w:cs="Simplified Arabic" w:hint="cs"/>
          <w:color w:val="auto"/>
          <w:sz w:val="28"/>
          <w:szCs w:val="28"/>
          <w:u w:color="000000"/>
          <w:rtl/>
        </w:rPr>
        <w:t xml:space="preserve">أما البيانات الأولية: </w:t>
      </w:r>
      <w:r w:rsidR="00AB5399" w:rsidRPr="00AB5399">
        <w:rPr>
          <w:rFonts w:ascii="Simplified Arabic" w:eastAsiaTheme="minorEastAsia" w:hAnsi="Simplified Arabic" w:cs="Simplified Arabic" w:hint="cs"/>
          <w:color w:val="auto"/>
          <w:sz w:val="28"/>
          <w:szCs w:val="28"/>
          <w:u w:color="000000"/>
          <w:rtl/>
        </w:rPr>
        <w:t>سي</w:t>
      </w:r>
      <w:r w:rsidRPr="00AB5399">
        <w:rPr>
          <w:rFonts w:ascii="Simplified Arabic" w:eastAsiaTheme="minorEastAsia" w:hAnsi="Simplified Arabic" w:cs="Simplified Arabic" w:hint="cs"/>
          <w:color w:val="auto"/>
          <w:sz w:val="28"/>
          <w:szCs w:val="28"/>
          <w:u w:color="000000"/>
          <w:rtl/>
        </w:rPr>
        <w:t xml:space="preserve">تم الحصول عليها من خلال إعداد استبانة كأداة كمية </w:t>
      </w:r>
      <w:r w:rsidR="00AB5399" w:rsidRPr="00AB5399">
        <w:rPr>
          <w:rFonts w:ascii="Simplified Arabic" w:eastAsiaTheme="minorEastAsia" w:hAnsi="Simplified Arabic" w:cs="Simplified Arabic"/>
          <w:color w:val="auto"/>
          <w:sz w:val="28"/>
          <w:szCs w:val="28"/>
          <w:u w:color="000000"/>
          <w:rtl/>
        </w:rPr>
        <w:t>وسوف يتم تصميمها بما يتوافق مع متغيرات الدراسة وأبعادها ومؤشراتها</w:t>
      </w:r>
      <w:r w:rsidR="00AB5399" w:rsidRPr="00AB5399">
        <w:rPr>
          <w:rFonts w:ascii="Simplified Arabic" w:eastAsiaTheme="minorEastAsia" w:hAnsi="Simplified Arabic" w:cs="Simplified Arabic" w:hint="cs"/>
          <w:color w:val="auto"/>
          <w:sz w:val="28"/>
          <w:szCs w:val="28"/>
          <w:u w:color="000000"/>
          <w:rtl/>
        </w:rPr>
        <w:t xml:space="preserve"> </w:t>
      </w:r>
      <w:r w:rsidRPr="00AB5399">
        <w:rPr>
          <w:rFonts w:ascii="Simplified Arabic" w:eastAsiaTheme="minorEastAsia" w:hAnsi="Simplified Arabic" w:cs="Simplified Arabic" w:hint="cs"/>
          <w:color w:val="auto"/>
          <w:sz w:val="28"/>
          <w:szCs w:val="28"/>
          <w:u w:color="000000"/>
          <w:rtl/>
        </w:rPr>
        <w:t>بالإضافة إلى إجراء المقابلات المعمقة</w:t>
      </w:r>
      <w:r w:rsidR="00272E63">
        <w:rPr>
          <w:rFonts w:ascii="Simplified Arabic" w:eastAsiaTheme="minorEastAsia" w:hAnsi="Simplified Arabic" w:cs="Simplified Arabic" w:hint="cs"/>
          <w:color w:val="auto"/>
          <w:sz w:val="28"/>
          <w:szCs w:val="28"/>
          <w:u w:color="000000"/>
          <w:rtl/>
        </w:rPr>
        <w:t>،</w:t>
      </w:r>
      <w:r w:rsidRPr="00AB5399">
        <w:rPr>
          <w:rFonts w:ascii="Simplified Arabic" w:eastAsiaTheme="minorEastAsia" w:hAnsi="Simplified Arabic" w:cs="Simplified Arabic"/>
          <w:color w:val="auto"/>
          <w:sz w:val="28"/>
          <w:szCs w:val="28"/>
          <w:u w:color="000000"/>
          <w:rtl/>
        </w:rPr>
        <w:t xml:space="preserve"> والملاحظة</w:t>
      </w:r>
      <w:r w:rsidRPr="00AB5399">
        <w:rPr>
          <w:rFonts w:ascii="Simplified Arabic" w:eastAsiaTheme="minorEastAsia" w:hAnsi="Simplified Arabic" w:cs="Simplified Arabic" w:hint="cs"/>
          <w:color w:val="auto"/>
          <w:sz w:val="28"/>
          <w:szCs w:val="28"/>
          <w:u w:color="000000"/>
          <w:rtl/>
        </w:rPr>
        <w:t xml:space="preserve"> الشخصية </w:t>
      </w:r>
      <w:r w:rsidR="00AB5399" w:rsidRPr="00AB5399">
        <w:rPr>
          <w:rFonts w:ascii="Simplified Arabic" w:eastAsiaTheme="minorEastAsia" w:hAnsi="Simplified Arabic" w:cs="Simplified Arabic" w:hint="cs"/>
          <w:color w:val="auto"/>
          <w:sz w:val="28"/>
          <w:szCs w:val="28"/>
          <w:u w:color="000000"/>
          <w:rtl/>
        </w:rPr>
        <w:t>لأننا</w:t>
      </w:r>
      <w:r w:rsidRPr="00AB5399">
        <w:rPr>
          <w:rFonts w:ascii="Simplified Arabic" w:eastAsiaTheme="minorEastAsia" w:hAnsi="Simplified Arabic" w:cs="Simplified Arabic"/>
          <w:color w:val="auto"/>
          <w:sz w:val="28"/>
          <w:szCs w:val="28"/>
          <w:u w:color="000000"/>
          <w:rtl/>
        </w:rPr>
        <w:t xml:space="preserve"> أمام دراسة حالة </w:t>
      </w:r>
      <w:r w:rsidR="00AB5399" w:rsidRPr="00AB5399">
        <w:rPr>
          <w:rFonts w:ascii="Simplified Arabic" w:eastAsiaTheme="minorEastAsia" w:hAnsi="Simplified Arabic" w:cs="Simplified Arabic" w:hint="cs"/>
          <w:color w:val="auto"/>
          <w:sz w:val="28"/>
          <w:szCs w:val="28"/>
          <w:u w:color="000000"/>
          <w:rtl/>
        </w:rPr>
        <w:t>مشروع الجزيرة الزراعي في دولة السودان.</w:t>
      </w:r>
    </w:p>
    <w:p w14:paraId="4D060FF1" w14:textId="5990E7D9" w:rsidR="00DF1717" w:rsidRPr="00DF1717" w:rsidRDefault="00DF1717" w:rsidP="00DF1717">
      <w:pPr>
        <w:pStyle w:val="a7"/>
        <w:numPr>
          <w:ilvl w:val="0"/>
          <w:numId w:val="40"/>
        </w:numPr>
        <w:spacing w:after="0" w:line="360" w:lineRule="auto"/>
        <w:ind w:right="-720"/>
        <w:jc w:val="both"/>
        <w:rPr>
          <w:rFonts w:ascii="Simplified Arabic" w:hAnsi="Simplified Arabic" w:cs="Simplified Arabic"/>
          <w:sz w:val="28"/>
          <w:szCs w:val="28"/>
        </w:rPr>
      </w:pPr>
      <w:r w:rsidRPr="00DF1717">
        <w:rPr>
          <w:rFonts w:ascii="Simplified Arabic" w:hAnsi="Simplified Arabic" w:cs="Simplified Arabic" w:hint="cs"/>
          <w:sz w:val="28"/>
          <w:szCs w:val="28"/>
          <w:rtl/>
        </w:rPr>
        <w:t>اختصار هذه الفقرة في هذا الفصل الأول</w:t>
      </w:r>
      <w:r>
        <w:rPr>
          <w:rFonts w:ascii="Simplified Arabic" w:hAnsi="Simplified Arabic" w:cs="Simplified Arabic" w:hint="cs"/>
          <w:sz w:val="28"/>
          <w:szCs w:val="28"/>
          <w:rtl/>
        </w:rPr>
        <w:t xml:space="preserve"> إلى عدة سطور دون الدخول في تفاصيل أبعاد المتغيرات</w:t>
      </w:r>
      <w:r w:rsidRPr="00DF1717">
        <w:rPr>
          <w:rFonts w:ascii="Simplified Arabic" w:hAnsi="Simplified Arabic" w:cs="Simplified Arabic" w:hint="cs"/>
          <w:sz w:val="28"/>
          <w:szCs w:val="28"/>
          <w:rtl/>
        </w:rPr>
        <w:t>، ونقلها إلى فصل الدراسة الميدانية</w:t>
      </w:r>
    </w:p>
    <w:p w14:paraId="194AE44E" w14:textId="4FFA3668" w:rsidR="00DF1717" w:rsidRPr="00DF1717" w:rsidRDefault="00DF1717" w:rsidP="00DF1717">
      <w:pPr>
        <w:spacing w:after="0" w:line="360" w:lineRule="auto"/>
        <w:ind w:left="360" w:right="-720"/>
        <w:jc w:val="both"/>
        <w:rPr>
          <w:rFonts w:ascii="Traditional Arabic" w:eastAsia="Alexandria" w:hAnsi="Traditional Arabic" w:cs="Traditional Arabic"/>
          <w:b/>
          <w:bCs/>
          <w:color w:val="000000" w:themeColor="text1"/>
          <w:sz w:val="24"/>
          <w:szCs w:val="24"/>
        </w:rPr>
      </w:pPr>
      <w:r w:rsidRPr="00DF1717">
        <w:rPr>
          <w:rFonts w:ascii="Traditional Arabic" w:eastAsia="Alexandria" w:hAnsi="Traditional Arabic" w:cs="Traditional Arabic"/>
          <w:b/>
          <w:bCs/>
          <w:color w:val="000000" w:themeColor="text1"/>
          <w:sz w:val="24"/>
          <w:szCs w:val="24"/>
          <w:rtl/>
        </w:rPr>
        <w:t>مكونات الإطار المفاهيمي:</w:t>
      </w:r>
    </w:p>
    <w:p w14:paraId="692547C5" w14:textId="77777777" w:rsidR="00DF1717" w:rsidRPr="00DF1717" w:rsidRDefault="00DF1717" w:rsidP="00DF1717">
      <w:pPr>
        <w:spacing w:after="0" w:line="360" w:lineRule="auto"/>
        <w:ind w:left="360" w:right="-720"/>
        <w:jc w:val="both"/>
        <w:rPr>
          <w:rFonts w:ascii="Traditional Arabic" w:hAnsi="Traditional Arabic" w:cs="Traditional Arabic"/>
          <w:b/>
          <w:color w:val="000000" w:themeColor="text1"/>
          <w:sz w:val="24"/>
          <w:szCs w:val="24"/>
          <w:rtl/>
        </w:rPr>
      </w:pPr>
      <w:r w:rsidRPr="00DF1717">
        <w:rPr>
          <w:rFonts w:ascii="Traditional Arabic" w:eastAsia="Alexandria" w:hAnsi="Traditional Arabic" w:cs="Traditional Arabic"/>
          <w:b/>
          <w:bCs/>
          <w:color w:val="000000" w:themeColor="text1"/>
          <w:sz w:val="24"/>
          <w:szCs w:val="24"/>
          <w:rtl/>
        </w:rPr>
        <w:t xml:space="preserve">المتغير المستقل: (تبني التقنيات الذكية): </w:t>
      </w:r>
      <w:r w:rsidRPr="00DF1717">
        <w:rPr>
          <w:rFonts w:ascii="Traditional Arabic" w:hAnsi="Traditional Arabic" w:cs="Traditional Arabic"/>
          <w:b/>
          <w:color w:val="000000" w:themeColor="text1"/>
          <w:sz w:val="24"/>
          <w:szCs w:val="24"/>
          <w:rtl/>
        </w:rPr>
        <w:t>يمثل المتغير المؤثر الأساسي في الدراسة، ويُقاس عادة من خلال أبعاد مثل</w:t>
      </w:r>
      <w:r w:rsidRPr="00DF1717">
        <w:rPr>
          <w:rFonts w:ascii="Traditional Arabic" w:hAnsi="Traditional Arabic" w:cs="Traditional Arabic"/>
          <w:b/>
          <w:color w:val="000000" w:themeColor="text1"/>
          <w:sz w:val="24"/>
          <w:szCs w:val="24"/>
        </w:rPr>
        <w:t>:</w:t>
      </w:r>
      <w:r w:rsidRPr="00DF1717">
        <w:rPr>
          <w:rFonts w:ascii="Traditional Arabic" w:hAnsi="Traditional Arabic" w:cs="Traditional Arabic" w:hint="cs"/>
          <w:b/>
          <w:color w:val="000000" w:themeColor="text1"/>
          <w:sz w:val="24"/>
          <w:szCs w:val="24"/>
          <w:rtl/>
        </w:rPr>
        <w:t xml:space="preserve"> </w:t>
      </w:r>
    </w:p>
    <w:p w14:paraId="563F3CB0" w14:textId="77777777" w:rsidR="00DF1717" w:rsidRPr="00DF1717" w:rsidRDefault="00DF1717" w:rsidP="00DF1717">
      <w:pPr>
        <w:pStyle w:val="a7"/>
        <w:spacing w:after="0" w:line="360" w:lineRule="auto"/>
        <w:ind w:right="-720"/>
        <w:jc w:val="both"/>
        <w:rPr>
          <w:rFonts w:ascii="Traditional Arabic" w:hAnsi="Traditional Arabic" w:cs="Traditional Arabic"/>
          <w:b/>
          <w:color w:val="000000" w:themeColor="text1"/>
          <w:rtl/>
        </w:rPr>
      </w:pPr>
      <w:r w:rsidRPr="00DF1717">
        <w:rPr>
          <w:rFonts w:ascii="Traditional Arabic" w:hAnsi="Traditional Arabic" w:cs="Traditional Arabic" w:hint="cs"/>
          <w:b/>
          <w:color w:val="000000" w:themeColor="text1"/>
          <w:rtl/>
        </w:rPr>
        <w:t xml:space="preserve">- </w:t>
      </w:r>
      <w:r w:rsidRPr="00DF1717">
        <w:rPr>
          <w:rFonts w:ascii="Traditional Arabic" w:hAnsi="Traditional Arabic" w:cs="Traditional Arabic"/>
          <w:b/>
          <w:color w:val="000000" w:themeColor="text1"/>
          <w:rtl/>
        </w:rPr>
        <w:t>التقنيات الرقمية الزراعية</w:t>
      </w:r>
      <w:r w:rsidRPr="00DF1717">
        <w:rPr>
          <w:rFonts w:ascii="Traditional Arabic" w:hAnsi="Traditional Arabic" w:cs="Traditional Arabic" w:hint="cs"/>
          <w:b/>
          <w:color w:val="000000" w:themeColor="text1"/>
          <w:rtl/>
        </w:rPr>
        <w:t>: والتي تضم (</w:t>
      </w:r>
      <w:r w:rsidRPr="00DF1717">
        <w:rPr>
          <w:rFonts w:ascii="Traditional Arabic" w:eastAsia="Times New Roman" w:hAnsi="Traditional Arabic" w:cs="Traditional Arabic"/>
          <w:b/>
          <w:color w:val="000000" w:themeColor="text1"/>
          <w:sz w:val="24"/>
          <w:szCs w:val="24"/>
          <w:rtl/>
          <w:lang w:val="en-GB" w:eastAsia="en-GB"/>
        </w:rPr>
        <w:t>استخدام نظم المعلومات الجغرافية</w:t>
      </w:r>
      <w:r w:rsidRPr="00DF1717">
        <w:rPr>
          <w:rFonts w:ascii="Traditional Arabic" w:eastAsia="Times New Roman" w:hAnsi="Traditional Arabic" w:cs="Traditional Arabic"/>
          <w:b/>
          <w:color w:val="000000" w:themeColor="text1"/>
          <w:sz w:val="24"/>
          <w:szCs w:val="24"/>
          <w:lang w:val="en-GB" w:eastAsia="en-GB"/>
        </w:rPr>
        <w:t xml:space="preserve"> </w:t>
      </w:r>
      <w:r w:rsidRPr="00DF1717">
        <w:rPr>
          <w:rFonts w:ascii="Traditional Arabic" w:eastAsia="Times New Roman" w:hAnsi="Traditional Arabic" w:cs="Traditional Arabic"/>
          <w:bCs/>
          <w:color w:val="000000" w:themeColor="text1"/>
          <w:sz w:val="24"/>
          <w:szCs w:val="24"/>
          <w:lang w:val="en-GB" w:eastAsia="en-GB"/>
        </w:rPr>
        <w:t xml:space="preserve">(GIS) </w:t>
      </w:r>
      <w:r w:rsidRPr="00DF1717">
        <w:rPr>
          <w:rFonts w:ascii="Traditional Arabic" w:eastAsia="Times New Roman" w:hAnsi="Traditional Arabic" w:cs="Traditional Arabic"/>
          <w:b/>
          <w:color w:val="000000" w:themeColor="text1"/>
          <w:sz w:val="24"/>
          <w:szCs w:val="24"/>
          <w:rtl/>
          <w:lang w:val="en-GB" w:eastAsia="en-GB"/>
        </w:rPr>
        <w:t>في التخطيط الزراعي</w:t>
      </w:r>
      <w:r w:rsidRPr="00DF1717">
        <w:rPr>
          <w:rFonts w:ascii="Traditional Arabic" w:eastAsia="Times New Roman" w:hAnsi="Traditional Arabic" w:cs="Traditional Arabic" w:hint="cs"/>
          <w:b/>
          <w:color w:val="000000" w:themeColor="text1"/>
          <w:sz w:val="24"/>
          <w:szCs w:val="24"/>
          <w:rtl/>
          <w:lang w:val="en-GB" w:eastAsia="en-GB"/>
        </w:rPr>
        <w:t xml:space="preserve">، </w:t>
      </w:r>
      <w:r w:rsidRPr="00DF1717">
        <w:rPr>
          <w:rFonts w:ascii="Traditional Arabic" w:eastAsia="Times New Roman" w:hAnsi="Traditional Arabic" w:cs="Traditional Arabic"/>
          <w:b/>
          <w:color w:val="000000" w:themeColor="text1"/>
          <w:sz w:val="24"/>
          <w:szCs w:val="24"/>
          <w:rtl/>
          <w:lang w:val="en-GB" w:eastAsia="en-GB"/>
        </w:rPr>
        <w:t>توظيف تقنيات الاستشعار عن بُعد في متابعة المحاصيل</w:t>
      </w:r>
      <w:r w:rsidRPr="00DF1717">
        <w:rPr>
          <w:rFonts w:ascii="Traditional Arabic" w:eastAsia="Times New Roman" w:hAnsi="Traditional Arabic" w:cs="Traditional Arabic" w:hint="cs"/>
          <w:b/>
          <w:color w:val="000000" w:themeColor="text1"/>
          <w:sz w:val="24"/>
          <w:szCs w:val="24"/>
          <w:rtl/>
          <w:lang w:val="en-GB" w:eastAsia="en-GB"/>
        </w:rPr>
        <w:t xml:space="preserve"> و</w:t>
      </w:r>
      <w:r w:rsidRPr="00DF1717">
        <w:rPr>
          <w:rFonts w:ascii="Traditional Arabic" w:eastAsia="Times New Roman" w:hAnsi="Traditional Arabic" w:cs="Traditional Arabic"/>
          <w:b/>
          <w:color w:val="000000" w:themeColor="text1"/>
          <w:sz w:val="24"/>
          <w:szCs w:val="24"/>
          <w:rtl/>
          <w:lang w:val="en-GB" w:eastAsia="en-GB"/>
        </w:rPr>
        <w:t>الاعتماد على الذكاء الاصطناعي في تحليل البيانات الزراعي</w:t>
      </w:r>
      <w:r w:rsidRPr="00DF1717">
        <w:rPr>
          <w:rFonts w:ascii="Traditional Arabic" w:eastAsia="Times New Roman" w:hAnsi="Traditional Arabic" w:cs="Traditional Arabic" w:hint="cs"/>
          <w:b/>
          <w:color w:val="000000" w:themeColor="text1"/>
          <w:sz w:val="24"/>
          <w:szCs w:val="24"/>
          <w:rtl/>
          <w:lang w:val="en-GB" w:eastAsia="en-GB"/>
        </w:rPr>
        <w:t xml:space="preserve">ة). </w:t>
      </w:r>
    </w:p>
    <w:p w14:paraId="530809E6" w14:textId="77777777" w:rsidR="00DF1717" w:rsidRPr="00DF1717" w:rsidRDefault="00DF1717" w:rsidP="00DF1717">
      <w:pPr>
        <w:pStyle w:val="a7"/>
        <w:spacing w:after="0" w:line="360" w:lineRule="auto"/>
        <w:ind w:right="-720"/>
        <w:jc w:val="both"/>
        <w:rPr>
          <w:rFonts w:ascii="Traditional Arabic" w:hAnsi="Traditional Arabic" w:cs="Traditional Arabic"/>
          <w:b/>
          <w:color w:val="000000" w:themeColor="text1"/>
          <w:rtl/>
        </w:rPr>
      </w:pPr>
      <w:r w:rsidRPr="00DF1717">
        <w:rPr>
          <w:rFonts w:ascii="Traditional Arabic" w:hAnsi="Traditional Arabic" w:cs="Traditional Arabic" w:hint="cs"/>
          <w:b/>
          <w:color w:val="000000" w:themeColor="text1"/>
          <w:rtl/>
        </w:rPr>
        <w:t xml:space="preserve">- </w:t>
      </w:r>
      <w:r w:rsidRPr="00DF1717">
        <w:rPr>
          <w:rFonts w:ascii="Traditional Arabic" w:hAnsi="Traditional Arabic" w:cs="Traditional Arabic"/>
          <w:b/>
          <w:color w:val="000000" w:themeColor="text1"/>
          <w:rtl/>
        </w:rPr>
        <w:t>أنظمة إدارة الري الذكية</w:t>
      </w:r>
      <w:r w:rsidRPr="00DF1717">
        <w:rPr>
          <w:rFonts w:ascii="Traditional Arabic" w:hAnsi="Traditional Arabic" w:cs="Traditional Arabic" w:hint="cs"/>
          <w:b/>
          <w:color w:val="000000" w:themeColor="text1"/>
          <w:rtl/>
        </w:rPr>
        <w:t>: والتي تضم (</w:t>
      </w:r>
      <w:r w:rsidRPr="00DF1717">
        <w:rPr>
          <w:rFonts w:ascii="Traditional Arabic" w:eastAsia="Times New Roman" w:hAnsi="Traditional Arabic" w:cs="Traditional Arabic"/>
          <w:b/>
          <w:color w:val="000000" w:themeColor="text1"/>
          <w:sz w:val="24"/>
          <w:szCs w:val="24"/>
          <w:rtl/>
          <w:lang w:val="en-GB" w:eastAsia="en-GB"/>
        </w:rPr>
        <w:t>استخدام نظم ذكية لتوزيع مياه الري</w:t>
      </w:r>
      <w:r w:rsidRPr="00DF1717">
        <w:rPr>
          <w:rFonts w:ascii="Traditional Arabic" w:eastAsia="Times New Roman" w:hAnsi="Traditional Arabic" w:cs="Traditional Arabic" w:hint="cs"/>
          <w:b/>
          <w:color w:val="000000" w:themeColor="text1"/>
          <w:sz w:val="24"/>
          <w:szCs w:val="24"/>
          <w:rtl/>
          <w:lang w:val="en-GB" w:eastAsia="en-GB"/>
        </w:rPr>
        <w:t xml:space="preserve"> </w:t>
      </w:r>
      <w:proofErr w:type="gramStart"/>
      <w:r w:rsidRPr="00DF1717">
        <w:rPr>
          <w:rFonts w:ascii="Traditional Arabic" w:eastAsia="Times New Roman" w:hAnsi="Traditional Arabic" w:cs="Traditional Arabic" w:hint="cs"/>
          <w:b/>
          <w:color w:val="000000" w:themeColor="text1"/>
          <w:sz w:val="24"/>
          <w:szCs w:val="24"/>
          <w:rtl/>
          <w:lang w:val="en-GB" w:eastAsia="en-GB"/>
        </w:rPr>
        <w:t>و</w:t>
      </w:r>
      <w:r w:rsidRPr="00DF1717">
        <w:rPr>
          <w:rFonts w:ascii="Traditional Arabic" w:eastAsia="Times New Roman" w:hAnsi="Traditional Arabic" w:cs="Traditional Arabic"/>
          <w:b/>
          <w:color w:val="000000" w:themeColor="text1"/>
          <w:sz w:val="24"/>
          <w:szCs w:val="24"/>
          <w:rtl/>
          <w:lang w:val="en-GB" w:eastAsia="en-GB"/>
        </w:rPr>
        <w:t xml:space="preserve"> تطبيق</w:t>
      </w:r>
      <w:proofErr w:type="gramEnd"/>
      <w:r w:rsidRPr="00DF1717">
        <w:rPr>
          <w:rFonts w:ascii="Traditional Arabic" w:eastAsia="Times New Roman" w:hAnsi="Traditional Arabic" w:cs="Traditional Arabic"/>
          <w:b/>
          <w:color w:val="000000" w:themeColor="text1"/>
          <w:sz w:val="24"/>
          <w:szCs w:val="24"/>
          <w:rtl/>
          <w:lang w:val="en-GB" w:eastAsia="en-GB"/>
        </w:rPr>
        <w:t xml:space="preserve"> تقنيات التنبؤ بالاحتياجات المائية</w:t>
      </w:r>
      <w:r w:rsidRPr="00DF1717">
        <w:rPr>
          <w:rFonts w:ascii="Traditional Arabic" w:eastAsia="Times New Roman" w:hAnsi="Traditional Arabic" w:cs="Traditional Arabic" w:hint="cs"/>
          <w:b/>
          <w:color w:val="000000" w:themeColor="text1"/>
          <w:sz w:val="24"/>
          <w:szCs w:val="24"/>
          <w:rtl/>
          <w:lang w:val="en-GB" w:eastAsia="en-GB"/>
        </w:rPr>
        <w:t>).</w:t>
      </w:r>
    </w:p>
    <w:p w14:paraId="76708DD9" w14:textId="77777777" w:rsidR="00DF1717" w:rsidRPr="00DF1717" w:rsidRDefault="00DF1717" w:rsidP="00DF1717">
      <w:pPr>
        <w:pStyle w:val="a7"/>
        <w:spacing w:after="0" w:line="360" w:lineRule="auto"/>
        <w:ind w:right="-720"/>
        <w:jc w:val="both"/>
        <w:rPr>
          <w:rFonts w:ascii="Traditional Arabic" w:eastAsia="Times New Roman" w:hAnsi="Traditional Arabic" w:cs="Traditional Arabic"/>
          <w:b/>
          <w:color w:val="000000" w:themeColor="text1"/>
          <w:sz w:val="24"/>
          <w:szCs w:val="24"/>
          <w:rtl/>
          <w:lang w:val="en-GB" w:eastAsia="en-GB"/>
        </w:rPr>
      </w:pPr>
      <w:r w:rsidRPr="00DF1717">
        <w:rPr>
          <w:rFonts w:ascii="Traditional Arabic" w:hAnsi="Traditional Arabic" w:cs="Traditional Arabic" w:hint="cs"/>
          <w:b/>
          <w:color w:val="000000" w:themeColor="text1"/>
          <w:rtl/>
        </w:rPr>
        <w:lastRenderedPageBreak/>
        <w:t xml:space="preserve">- </w:t>
      </w:r>
      <w:r w:rsidRPr="00DF1717">
        <w:rPr>
          <w:rFonts w:ascii="Traditional Arabic" w:hAnsi="Traditional Arabic" w:cs="Traditional Arabic"/>
          <w:b/>
          <w:color w:val="000000" w:themeColor="text1"/>
          <w:rtl/>
        </w:rPr>
        <w:t>دعم اتخاذ القرار</w:t>
      </w:r>
      <w:r w:rsidRPr="00DF1717">
        <w:rPr>
          <w:rFonts w:ascii="Traditional Arabic" w:hAnsi="Traditional Arabic" w:cs="Traditional Arabic" w:hint="cs"/>
          <w:b/>
          <w:color w:val="000000" w:themeColor="text1"/>
          <w:rtl/>
        </w:rPr>
        <w:t>: والذي يضم (</w:t>
      </w:r>
      <w:r w:rsidRPr="00DF1717">
        <w:rPr>
          <w:rFonts w:ascii="Traditional Arabic" w:eastAsia="Times New Roman" w:hAnsi="Traditional Arabic" w:cs="Traditional Arabic"/>
          <w:b/>
          <w:color w:val="000000" w:themeColor="text1"/>
          <w:sz w:val="24"/>
          <w:szCs w:val="24"/>
          <w:rtl/>
          <w:lang w:val="en-GB" w:eastAsia="en-GB"/>
        </w:rPr>
        <w:t>استخدام أنظمة دعم القرار في الإدارة الزراعية</w:t>
      </w:r>
      <w:r w:rsidRPr="00DF1717">
        <w:rPr>
          <w:rFonts w:ascii="Traditional Arabic" w:eastAsia="Times New Roman" w:hAnsi="Traditional Arabic" w:cs="Traditional Arabic" w:hint="cs"/>
          <w:b/>
          <w:color w:val="000000" w:themeColor="text1"/>
          <w:sz w:val="24"/>
          <w:szCs w:val="24"/>
          <w:rtl/>
          <w:lang w:val="en-GB" w:eastAsia="en-GB"/>
        </w:rPr>
        <w:t xml:space="preserve"> </w:t>
      </w:r>
      <w:proofErr w:type="gramStart"/>
      <w:r w:rsidRPr="00DF1717">
        <w:rPr>
          <w:rFonts w:ascii="Traditional Arabic" w:eastAsia="Times New Roman" w:hAnsi="Traditional Arabic" w:cs="Traditional Arabic" w:hint="cs"/>
          <w:b/>
          <w:color w:val="000000" w:themeColor="text1"/>
          <w:sz w:val="24"/>
          <w:szCs w:val="24"/>
          <w:rtl/>
          <w:lang w:val="en-GB" w:eastAsia="en-GB"/>
        </w:rPr>
        <w:t>و</w:t>
      </w:r>
      <w:r w:rsidRPr="00DF1717">
        <w:rPr>
          <w:rFonts w:ascii="Traditional Arabic" w:eastAsia="Times New Roman" w:hAnsi="Traditional Arabic" w:cs="Traditional Arabic"/>
          <w:b/>
          <w:color w:val="000000" w:themeColor="text1"/>
          <w:sz w:val="24"/>
          <w:szCs w:val="24"/>
          <w:rtl/>
          <w:lang w:val="en-GB" w:eastAsia="en-GB"/>
        </w:rPr>
        <w:t xml:space="preserve"> الاعتماد</w:t>
      </w:r>
      <w:proofErr w:type="gramEnd"/>
      <w:r w:rsidRPr="00DF1717">
        <w:rPr>
          <w:rFonts w:ascii="Traditional Arabic" w:eastAsia="Times New Roman" w:hAnsi="Traditional Arabic" w:cs="Traditional Arabic"/>
          <w:b/>
          <w:color w:val="000000" w:themeColor="text1"/>
          <w:sz w:val="24"/>
          <w:szCs w:val="24"/>
          <w:rtl/>
          <w:lang w:val="en-GB" w:eastAsia="en-GB"/>
        </w:rPr>
        <w:t xml:space="preserve"> على التحليلات الذكية لتحسين كفاءة التشغيل</w:t>
      </w:r>
      <w:r w:rsidRPr="00DF1717">
        <w:rPr>
          <w:rFonts w:ascii="Traditional Arabic" w:eastAsia="Times New Roman" w:hAnsi="Traditional Arabic" w:cs="Traditional Arabic" w:hint="cs"/>
          <w:b/>
          <w:color w:val="000000" w:themeColor="text1"/>
          <w:sz w:val="24"/>
          <w:szCs w:val="24"/>
          <w:rtl/>
          <w:lang w:val="en-GB" w:eastAsia="en-GB"/>
        </w:rPr>
        <w:t>)</w:t>
      </w:r>
    </w:p>
    <w:p w14:paraId="06430BA5" w14:textId="77777777" w:rsidR="00DF1717" w:rsidRPr="00DF1717" w:rsidRDefault="00DF1717" w:rsidP="00DF1717">
      <w:pPr>
        <w:spacing w:after="0" w:line="360" w:lineRule="auto"/>
        <w:ind w:right="-720"/>
        <w:jc w:val="both"/>
        <w:rPr>
          <w:rFonts w:ascii="Traditional Arabic" w:hAnsi="Traditional Arabic" w:cs="Traditional Arabic"/>
          <w:b/>
          <w:color w:val="000000" w:themeColor="text1"/>
          <w:sz w:val="24"/>
          <w:szCs w:val="24"/>
          <w:rtl/>
        </w:rPr>
      </w:pPr>
      <w:r w:rsidRPr="00DF1717">
        <w:rPr>
          <w:rFonts w:ascii="Traditional Arabic" w:eastAsia="Alexandria" w:hAnsi="Traditional Arabic" w:cs="Traditional Arabic"/>
          <w:b/>
          <w:bCs/>
          <w:color w:val="000000" w:themeColor="text1"/>
          <w:sz w:val="24"/>
          <w:szCs w:val="24"/>
          <w:rtl/>
        </w:rPr>
        <w:t>المتغير الوسيط: (كفاءة إدارة الموارد):</w:t>
      </w:r>
      <w:r w:rsidRPr="00DF1717">
        <w:rPr>
          <w:rFonts w:ascii="Traditional Arabic" w:eastAsia="Alexandria" w:hAnsi="Traditional Arabic" w:cs="Traditional Arabic"/>
          <w:b/>
          <w:bCs/>
          <w:color w:val="000000" w:themeColor="text1"/>
          <w:sz w:val="24"/>
          <w:szCs w:val="24"/>
        </w:rPr>
        <w:t xml:space="preserve"> </w:t>
      </w:r>
      <w:r w:rsidRPr="00DF1717">
        <w:rPr>
          <w:rFonts w:ascii="Traditional Arabic" w:eastAsia="Times New Roman" w:hAnsi="Traditional Arabic" w:cs="Traditional Arabic"/>
          <w:b/>
          <w:color w:val="000000" w:themeColor="text1"/>
          <w:sz w:val="24"/>
          <w:szCs w:val="24"/>
          <w:rtl/>
          <w:lang w:val="en-GB" w:eastAsia="en-GB"/>
        </w:rPr>
        <w:t xml:space="preserve">هو المتغير الذي يتوسط العلاقة بين </w:t>
      </w:r>
      <w:r w:rsidRPr="00DF1717">
        <w:rPr>
          <w:rFonts w:ascii="Traditional Arabic" w:eastAsia="Alexandria" w:hAnsi="Traditional Arabic" w:cs="Traditional Arabic"/>
          <w:color w:val="000000" w:themeColor="text1"/>
          <w:sz w:val="24"/>
          <w:szCs w:val="24"/>
          <w:u w:color="000000"/>
          <w:rtl/>
          <w:lang w:bidi="ar-AE"/>
        </w:rPr>
        <w:t>تبني</w:t>
      </w:r>
      <w:r w:rsidRPr="00DF1717">
        <w:rPr>
          <w:rFonts w:ascii="Traditional Arabic" w:eastAsia="Alexandria" w:hAnsi="Traditional Arabic" w:cs="Traditional Arabic"/>
          <w:color w:val="000000" w:themeColor="text1"/>
          <w:sz w:val="24"/>
          <w:szCs w:val="24"/>
          <w:u w:color="000000"/>
          <w:rtl/>
        </w:rPr>
        <w:t xml:space="preserve"> </w:t>
      </w:r>
      <w:r w:rsidRPr="00DF1717">
        <w:rPr>
          <w:rFonts w:ascii="Traditional Arabic" w:eastAsia="Times New Roman" w:hAnsi="Traditional Arabic" w:cs="Traditional Arabic"/>
          <w:b/>
          <w:color w:val="000000" w:themeColor="text1"/>
          <w:sz w:val="24"/>
          <w:szCs w:val="24"/>
          <w:rtl/>
          <w:lang w:val="en-GB" w:eastAsia="en-GB"/>
        </w:rPr>
        <w:t>التقنيات الذكية وتحقيق الأمن المائي والغذائي، ويُفسّر كيف ولماذا يؤثر</w:t>
      </w:r>
      <w:r w:rsidRPr="00DF1717">
        <w:rPr>
          <w:rFonts w:ascii="Traditional Arabic" w:eastAsia="Times New Roman" w:hAnsi="Traditional Arabic" w:cs="Traditional Arabic" w:hint="cs"/>
          <w:b/>
          <w:color w:val="000000" w:themeColor="text1"/>
          <w:sz w:val="24"/>
          <w:szCs w:val="24"/>
          <w:rtl/>
          <w:lang w:val="en-GB" w:eastAsia="en-GB"/>
        </w:rPr>
        <w:t xml:space="preserve">، </w:t>
      </w:r>
      <w:r w:rsidRPr="00DF1717">
        <w:rPr>
          <w:rFonts w:ascii="Traditional Arabic" w:hAnsi="Traditional Arabic" w:cs="Traditional Arabic"/>
          <w:b/>
          <w:color w:val="000000" w:themeColor="text1"/>
          <w:sz w:val="24"/>
          <w:szCs w:val="24"/>
          <w:rtl/>
        </w:rPr>
        <w:t>ويُقاس عادة من خلال أبعاد مثل</w:t>
      </w:r>
      <w:r w:rsidRPr="00DF1717">
        <w:rPr>
          <w:rFonts w:ascii="Traditional Arabic" w:hAnsi="Traditional Arabic" w:cs="Traditional Arabic"/>
          <w:b/>
          <w:color w:val="000000" w:themeColor="text1"/>
          <w:sz w:val="24"/>
          <w:szCs w:val="24"/>
        </w:rPr>
        <w:t>:</w:t>
      </w:r>
    </w:p>
    <w:p w14:paraId="55225C75" w14:textId="3A2C565B" w:rsidR="00DF1717" w:rsidRPr="00DF1717" w:rsidRDefault="00DF1717" w:rsidP="00DF1717">
      <w:pPr>
        <w:spacing w:after="0" w:line="360" w:lineRule="auto"/>
        <w:ind w:right="-720"/>
        <w:jc w:val="both"/>
        <w:rPr>
          <w:rFonts w:ascii="Traditional Arabic" w:hAnsi="Traditional Arabic" w:cs="Traditional Arabic"/>
          <w:b/>
          <w:color w:val="000000" w:themeColor="text1"/>
          <w:rtl/>
        </w:rPr>
      </w:pPr>
      <w:r>
        <w:rPr>
          <w:rFonts w:ascii="Traditional Arabic" w:hAnsi="Traditional Arabic" w:cs="Traditional Arabic" w:hint="cs"/>
          <w:b/>
          <w:color w:val="000000" w:themeColor="text1"/>
          <w:rtl/>
        </w:rPr>
        <w:t xml:space="preserve">              </w:t>
      </w:r>
      <w:r w:rsidRPr="00DF1717">
        <w:rPr>
          <w:rFonts w:ascii="Traditional Arabic" w:hAnsi="Traditional Arabic" w:cs="Traditional Arabic" w:hint="cs"/>
          <w:b/>
          <w:color w:val="000000" w:themeColor="text1"/>
          <w:rtl/>
        </w:rPr>
        <w:t xml:space="preserve">- </w:t>
      </w:r>
      <w:r w:rsidRPr="00DF1717">
        <w:rPr>
          <w:rFonts w:ascii="Traditional Arabic" w:hAnsi="Traditional Arabic" w:cs="Traditional Arabic"/>
          <w:b/>
          <w:color w:val="000000" w:themeColor="text1"/>
          <w:rtl/>
        </w:rPr>
        <w:t>كفاءة إدارة الموارد المائية</w:t>
      </w:r>
      <w:r w:rsidRPr="00DF1717">
        <w:rPr>
          <w:rFonts w:ascii="Traditional Arabic" w:hAnsi="Traditional Arabic" w:cs="Traditional Arabic" w:hint="cs"/>
          <w:b/>
          <w:color w:val="000000" w:themeColor="text1"/>
          <w:rtl/>
        </w:rPr>
        <w:t>: والتي تضم (</w:t>
      </w:r>
      <w:r w:rsidRPr="00DF1717">
        <w:rPr>
          <w:rFonts w:ascii="Traditional Arabic" w:eastAsia="Times New Roman" w:hAnsi="Traditional Arabic" w:cs="Traditional Arabic"/>
          <w:b/>
          <w:color w:val="000000" w:themeColor="text1"/>
          <w:sz w:val="24"/>
          <w:szCs w:val="24"/>
          <w:rtl/>
          <w:lang w:val="en-GB" w:eastAsia="en-GB"/>
        </w:rPr>
        <w:t>ترشيد استخدام مياه الري</w:t>
      </w:r>
      <w:r w:rsidRPr="00DF1717">
        <w:rPr>
          <w:rFonts w:ascii="Traditional Arabic" w:eastAsia="Times New Roman" w:hAnsi="Traditional Arabic" w:cs="Traditional Arabic" w:hint="cs"/>
          <w:b/>
          <w:color w:val="000000" w:themeColor="text1"/>
          <w:sz w:val="24"/>
          <w:szCs w:val="24"/>
          <w:rtl/>
          <w:lang w:val="en-GB" w:eastAsia="en-GB"/>
        </w:rPr>
        <w:t xml:space="preserve"> </w:t>
      </w:r>
      <w:r w:rsidRPr="00DF1717">
        <w:rPr>
          <w:rFonts w:ascii="Traditional Arabic" w:eastAsia="Times New Roman" w:hAnsi="Traditional Arabic" w:cs="Traditional Arabic"/>
          <w:b/>
          <w:color w:val="000000" w:themeColor="text1"/>
          <w:sz w:val="24"/>
          <w:szCs w:val="24"/>
          <w:rtl/>
          <w:lang w:val="en-GB" w:eastAsia="en-GB"/>
        </w:rPr>
        <w:t>تقليل الفاقد المائي في العمليات الزراعية</w:t>
      </w:r>
      <w:r w:rsidRPr="00DF1717">
        <w:rPr>
          <w:rFonts w:ascii="Traditional Arabic" w:eastAsia="Times New Roman" w:hAnsi="Traditional Arabic" w:cs="Traditional Arabic" w:hint="cs"/>
          <w:b/>
          <w:color w:val="000000" w:themeColor="text1"/>
          <w:sz w:val="24"/>
          <w:szCs w:val="24"/>
          <w:rtl/>
          <w:lang w:val="en-GB" w:eastAsia="en-GB"/>
        </w:rPr>
        <w:t xml:space="preserve">). </w:t>
      </w:r>
    </w:p>
    <w:p w14:paraId="2241D217" w14:textId="7E82F5A8" w:rsidR="00DF1717" w:rsidRPr="00DF1717" w:rsidRDefault="00DF1717" w:rsidP="00DF1717">
      <w:pPr>
        <w:spacing w:after="0" w:line="360" w:lineRule="auto"/>
        <w:ind w:right="-720"/>
        <w:jc w:val="both"/>
        <w:rPr>
          <w:rFonts w:ascii="Traditional Arabic" w:hAnsi="Traditional Arabic" w:cs="Traditional Arabic"/>
          <w:b/>
          <w:color w:val="000000" w:themeColor="text1"/>
          <w:rtl/>
        </w:rPr>
      </w:pPr>
      <w:r>
        <w:rPr>
          <w:rFonts w:ascii="Traditional Arabic" w:hAnsi="Traditional Arabic" w:cs="Traditional Arabic" w:hint="cs"/>
          <w:b/>
          <w:color w:val="000000" w:themeColor="text1"/>
          <w:rtl/>
        </w:rPr>
        <w:t xml:space="preserve">              </w:t>
      </w:r>
      <w:r w:rsidRPr="00DF1717">
        <w:rPr>
          <w:rFonts w:ascii="Traditional Arabic" w:hAnsi="Traditional Arabic" w:cs="Traditional Arabic" w:hint="cs"/>
          <w:b/>
          <w:color w:val="000000" w:themeColor="text1"/>
          <w:rtl/>
        </w:rPr>
        <w:t xml:space="preserve">- </w:t>
      </w:r>
      <w:r w:rsidRPr="00DF1717">
        <w:rPr>
          <w:rFonts w:ascii="Traditional Arabic" w:hAnsi="Traditional Arabic" w:cs="Traditional Arabic"/>
          <w:b/>
          <w:color w:val="000000" w:themeColor="text1"/>
          <w:rtl/>
        </w:rPr>
        <w:t>كفاءة إدارة الموارد الزراعية</w:t>
      </w:r>
      <w:r w:rsidRPr="00DF1717">
        <w:rPr>
          <w:rFonts w:ascii="Traditional Arabic" w:hAnsi="Traditional Arabic" w:cs="Traditional Arabic" w:hint="cs"/>
          <w:b/>
          <w:color w:val="000000" w:themeColor="text1"/>
          <w:rtl/>
        </w:rPr>
        <w:t>: والتي تضم (</w:t>
      </w:r>
      <w:r w:rsidRPr="00DF1717">
        <w:rPr>
          <w:rFonts w:ascii="Traditional Arabic" w:eastAsia="Times New Roman" w:hAnsi="Traditional Arabic" w:cs="Traditional Arabic"/>
          <w:b/>
          <w:color w:val="000000" w:themeColor="text1"/>
          <w:sz w:val="24"/>
          <w:szCs w:val="24"/>
          <w:rtl/>
          <w:lang w:val="en-GB" w:eastAsia="en-GB"/>
        </w:rPr>
        <w:t>تحسين استخدام الأراضي الزراعية</w:t>
      </w:r>
      <w:r w:rsidRPr="00DF1717">
        <w:rPr>
          <w:rFonts w:ascii="Traditional Arabic" w:eastAsia="Times New Roman" w:hAnsi="Traditional Arabic" w:cs="Traditional Arabic" w:hint="cs"/>
          <w:b/>
          <w:color w:val="000000" w:themeColor="text1"/>
          <w:sz w:val="24"/>
          <w:szCs w:val="24"/>
          <w:rtl/>
          <w:lang w:val="en-GB" w:eastAsia="en-GB"/>
        </w:rPr>
        <w:t xml:space="preserve"> </w:t>
      </w:r>
      <w:proofErr w:type="gramStart"/>
      <w:r w:rsidRPr="00DF1717">
        <w:rPr>
          <w:rFonts w:ascii="Traditional Arabic" w:eastAsia="Times New Roman" w:hAnsi="Traditional Arabic" w:cs="Traditional Arabic" w:hint="cs"/>
          <w:b/>
          <w:color w:val="000000" w:themeColor="text1"/>
          <w:sz w:val="24"/>
          <w:szCs w:val="24"/>
          <w:rtl/>
          <w:lang w:val="en-GB" w:eastAsia="en-GB"/>
        </w:rPr>
        <w:t>و</w:t>
      </w:r>
      <w:r w:rsidRPr="00DF1717">
        <w:rPr>
          <w:rFonts w:ascii="Traditional Arabic" w:eastAsia="Times New Roman" w:hAnsi="Traditional Arabic" w:cs="Traditional Arabic"/>
          <w:b/>
          <w:color w:val="000000" w:themeColor="text1"/>
          <w:sz w:val="24"/>
          <w:szCs w:val="24"/>
          <w:rtl/>
          <w:lang w:val="en-GB" w:eastAsia="en-GB"/>
        </w:rPr>
        <w:t xml:space="preserve"> رفع</w:t>
      </w:r>
      <w:proofErr w:type="gramEnd"/>
      <w:r w:rsidRPr="00DF1717">
        <w:rPr>
          <w:rFonts w:ascii="Traditional Arabic" w:eastAsia="Times New Roman" w:hAnsi="Traditional Arabic" w:cs="Traditional Arabic"/>
          <w:b/>
          <w:color w:val="000000" w:themeColor="text1"/>
          <w:sz w:val="24"/>
          <w:szCs w:val="24"/>
          <w:rtl/>
          <w:lang w:val="en-GB" w:eastAsia="en-GB"/>
        </w:rPr>
        <w:t xml:space="preserve"> كفاءة استخدام المدخلات الزراعية</w:t>
      </w:r>
      <w:r w:rsidRPr="00DF1717">
        <w:rPr>
          <w:rFonts w:ascii="Traditional Arabic" w:eastAsia="Times New Roman" w:hAnsi="Traditional Arabic" w:cs="Traditional Arabic" w:hint="cs"/>
          <w:b/>
          <w:color w:val="000000" w:themeColor="text1"/>
          <w:sz w:val="24"/>
          <w:szCs w:val="24"/>
          <w:rtl/>
          <w:lang w:val="en-GB" w:eastAsia="en-GB"/>
        </w:rPr>
        <w:t>).</w:t>
      </w:r>
    </w:p>
    <w:p w14:paraId="5225912C" w14:textId="22C41783" w:rsidR="00DF1717" w:rsidRPr="00DF1717" w:rsidRDefault="00DF1717" w:rsidP="00DF1717">
      <w:pPr>
        <w:spacing w:after="0" w:line="360" w:lineRule="auto"/>
        <w:ind w:right="-720"/>
        <w:jc w:val="both"/>
        <w:rPr>
          <w:rFonts w:ascii="Traditional Arabic" w:eastAsia="Times New Roman" w:hAnsi="Traditional Arabic" w:cs="Traditional Arabic"/>
          <w:b/>
          <w:color w:val="000000" w:themeColor="text1"/>
          <w:sz w:val="24"/>
          <w:szCs w:val="24"/>
          <w:rtl/>
          <w:lang w:val="en-GB" w:eastAsia="en-GB"/>
        </w:rPr>
      </w:pPr>
      <w:r>
        <w:rPr>
          <w:rFonts w:ascii="Traditional Arabic" w:hAnsi="Traditional Arabic" w:cs="Traditional Arabic" w:hint="cs"/>
          <w:b/>
          <w:color w:val="000000" w:themeColor="text1"/>
          <w:rtl/>
        </w:rPr>
        <w:t xml:space="preserve">             </w:t>
      </w:r>
      <w:r w:rsidRPr="00DF1717">
        <w:rPr>
          <w:rFonts w:ascii="Traditional Arabic" w:hAnsi="Traditional Arabic" w:cs="Traditional Arabic" w:hint="cs"/>
          <w:b/>
          <w:color w:val="000000" w:themeColor="text1"/>
          <w:rtl/>
        </w:rPr>
        <w:t xml:space="preserve">- </w:t>
      </w:r>
      <w:r w:rsidRPr="00DF1717">
        <w:rPr>
          <w:rFonts w:ascii="Traditional Arabic" w:hAnsi="Traditional Arabic" w:cs="Traditional Arabic"/>
          <w:b/>
          <w:color w:val="000000" w:themeColor="text1"/>
          <w:rtl/>
        </w:rPr>
        <w:t>الكفاءة التشغيلية</w:t>
      </w:r>
      <w:r w:rsidRPr="00DF1717">
        <w:rPr>
          <w:rFonts w:ascii="Traditional Arabic" w:hAnsi="Traditional Arabic" w:cs="Traditional Arabic" w:hint="cs"/>
          <w:b/>
          <w:color w:val="000000" w:themeColor="text1"/>
          <w:rtl/>
        </w:rPr>
        <w:t>: والذي يضم (</w:t>
      </w:r>
      <w:r w:rsidRPr="00DF1717">
        <w:rPr>
          <w:rFonts w:ascii="Traditional Arabic" w:eastAsia="Times New Roman" w:hAnsi="Traditional Arabic" w:cs="Traditional Arabic"/>
          <w:b/>
          <w:color w:val="000000" w:themeColor="text1"/>
          <w:sz w:val="24"/>
          <w:szCs w:val="24"/>
          <w:rtl/>
          <w:lang w:val="en-GB" w:eastAsia="en-GB"/>
        </w:rPr>
        <w:t>تحسين التخطيط الزراعي</w:t>
      </w:r>
      <w:r w:rsidRPr="00DF1717">
        <w:rPr>
          <w:rFonts w:ascii="Traditional Arabic" w:eastAsia="Times New Roman" w:hAnsi="Traditional Arabic" w:cs="Traditional Arabic" w:hint="cs"/>
          <w:b/>
          <w:color w:val="000000" w:themeColor="text1"/>
          <w:sz w:val="24"/>
          <w:szCs w:val="24"/>
          <w:rtl/>
          <w:lang w:val="en-GB" w:eastAsia="en-GB"/>
        </w:rPr>
        <w:t xml:space="preserve">، </w:t>
      </w:r>
      <w:r w:rsidRPr="00DF1717">
        <w:rPr>
          <w:rFonts w:ascii="Traditional Arabic" w:eastAsia="Times New Roman" w:hAnsi="Traditional Arabic" w:cs="Traditional Arabic"/>
          <w:b/>
          <w:color w:val="000000" w:themeColor="text1"/>
          <w:sz w:val="24"/>
          <w:szCs w:val="24"/>
          <w:rtl/>
          <w:lang w:val="en-GB" w:eastAsia="en-GB"/>
        </w:rPr>
        <w:t>تقليل الهدر في الموارد</w:t>
      </w:r>
      <w:r w:rsidRPr="00DF1717">
        <w:rPr>
          <w:rFonts w:ascii="Traditional Arabic" w:eastAsia="Times New Roman" w:hAnsi="Traditional Arabic" w:cs="Traditional Arabic" w:hint="cs"/>
          <w:b/>
          <w:color w:val="000000" w:themeColor="text1"/>
          <w:sz w:val="24"/>
          <w:szCs w:val="24"/>
          <w:rtl/>
          <w:lang w:val="en-GB" w:eastAsia="en-GB"/>
        </w:rPr>
        <w:t xml:space="preserve"> </w:t>
      </w:r>
      <w:proofErr w:type="gramStart"/>
      <w:r w:rsidRPr="00DF1717">
        <w:rPr>
          <w:rFonts w:ascii="Traditional Arabic" w:eastAsia="Times New Roman" w:hAnsi="Traditional Arabic" w:cs="Traditional Arabic" w:hint="cs"/>
          <w:b/>
          <w:color w:val="000000" w:themeColor="text1"/>
          <w:sz w:val="24"/>
          <w:szCs w:val="24"/>
          <w:rtl/>
          <w:lang w:val="en-GB" w:eastAsia="en-GB"/>
        </w:rPr>
        <w:t>و</w:t>
      </w:r>
      <w:r w:rsidRPr="00DF1717">
        <w:rPr>
          <w:rFonts w:ascii="Traditional Arabic" w:eastAsia="Times New Roman" w:hAnsi="Traditional Arabic" w:cs="Traditional Arabic"/>
          <w:b/>
          <w:color w:val="000000" w:themeColor="text1"/>
          <w:sz w:val="24"/>
          <w:szCs w:val="24"/>
          <w:rtl/>
          <w:lang w:val="en-GB" w:eastAsia="en-GB"/>
        </w:rPr>
        <w:t xml:space="preserve"> رفع</w:t>
      </w:r>
      <w:proofErr w:type="gramEnd"/>
      <w:r w:rsidRPr="00DF1717">
        <w:rPr>
          <w:rFonts w:ascii="Traditional Arabic" w:eastAsia="Times New Roman" w:hAnsi="Traditional Arabic" w:cs="Traditional Arabic"/>
          <w:b/>
          <w:color w:val="000000" w:themeColor="text1"/>
          <w:sz w:val="24"/>
          <w:szCs w:val="24"/>
          <w:rtl/>
          <w:lang w:val="en-GB" w:eastAsia="en-GB"/>
        </w:rPr>
        <w:t xml:space="preserve"> كفاءة العمليات التشغيلية</w:t>
      </w:r>
      <w:r w:rsidRPr="00DF1717">
        <w:rPr>
          <w:rFonts w:ascii="Traditional Arabic" w:eastAsia="Times New Roman" w:hAnsi="Traditional Arabic" w:cs="Traditional Arabic" w:hint="cs"/>
          <w:b/>
          <w:color w:val="000000" w:themeColor="text1"/>
          <w:sz w:val="24"/>
          <w:szCs w:val="24"/>
          <w:rtl/>
          <w:lang w:val="en-GB" w:eastAsia="en-GB"/>
        </w:rPr>
        <w:t>).</w:t>
      </w:r>
    </w:p>
    <w:p w14:paraId="421AAD75" w14:textId="77777777" w:rsidR="00DF1717" w:rsidRPr="00DF1717" w:rsidRDefault="00DF1717" w:rsidP="00DF1717">
      <w:pPr>
        <w:pStyle w:val="a7"/>
        <w:spacing w:after="0" w:line="360" w:lineRule="auto"/>
        <w:ind w:right="-720"/>
        <w:jc w:val="both"/>
        <w:rPr>
          <w:rFonts w:ascii="Traditional Arabic" w:eastAsia="Times New Roman" w:hAnsi="Traditional Arabic" w:cs="Traditional Arabic"/>
          <w:b/>
          <w:color w:val="000000" w:themeColor="text1"/>
          <w:sz w:val="24"/>
          <w:szCs w:val="24"/>
          <w:rtl/>
          <w:lang w:val="en-GB" w:eastAsia="en-GB"/>
        </w:rPr>
      </w:pPr>
      <w:r w:rsidRPr="00DF1717">
        <w:rPr>
          <w:rFonts w:ascii="Traditional Arabic" w:eastAsia="Alexandria" w:hAnsi="Traditional Arabic" w:cs="Traditional Arabic"/>
          <w:b/>
          <w:bCs/>
          <w:color w:val="000000" w:themeColor="text1"/>
          <w:sz w:val="24"/>
          <w:szCs w:val="24"/>
          <w:rtl/>
        </w:rPr>
        <w:t>المتغير التابع:</w:t>
      </w:r>
      <w:r w:rsidRPr="00DF1717">
        <w:rPr>
          <w:rFonts w:ascii="Traditional Arabic" w:eastAsia="Alexandria" w:hAnsi="Traditional Arabic" w:cs="Traditional Arabic"/>
          <w:b/>
          <w:bCs/>
          <w:color w:val="000000" w:themeColor="text1"/>
          <w:sz w:val="24"/>
          <w:szCs w:val="24"/>
        </w:rPr>
        <w:t xml:space="preserve"> </w:t>
      </w:r>
      <w:proofErr w:type="gramStart"/>
      <w:r w:rsidRPr="00DF1717">
        <w:rPr>
          <w:rFonts w:ascii="Traditional Arabic" w:eastAsia="Alexandria" w:hAnsi="Traditional Arabic" w:cs="Traditional Arabic"/>
          <w:b/>
          <w:bCs/>
          <w:color w:val="000000" w:themeColor="text1"/>
          <w:sz w:val="24"/>
          <w:szCs w:val="24"/>
          <w:rtl/>
        </w:rPr>
        <w:t>( تحقيق</w:t>
      </w:r>
      <w:proofErr w:type="gramEnd"/>
      <w:r w:rsidRPr="00DF1717">
        <w:rPr>
          <w:rFonts w:ascii="Traditional Arabic" w:eastAsia="Alexandria" w:hAnsi="Traditional Arabic" w:cs="Traditional Arabic"/>
          <w:b/>
          <w:bCs/>
          <w:color w:val="000000" w:themeColor="text1"/>
          <w:sz w:val="24"/>
          <w:szCs w:val="24"/>
          <w:rtl/>
        </w:rPr>
        <w:t xml:space="preserve"> الأمن المائي والغذائي)</w:t>
      </w:r>
      <w:r w:rsidRPr="00DF1717">
        <w:rPr>
          <w:rFonts w:ascii="Traditional Arabic" w:eastAsia="Alexandria" w:hAnsi="Traditional Arabic" w:cs="Traditional Arabic"/>
          <w:b/>
          <w:bCs/>
          <w:color w:val="000000" w:themeColor="text1"/>
          <w:sz w:val="24"/>
          <w:szCs w:val="24"/>
        </w:rPr>
        <w:t>:</w:t>
      </w:r>
      <w:r w:rsidRPr="00DF1717">
        <w:rPr>
          <w:rFonts w:ascii="Traditional Arabic" w:eastAsia="Times New Roman" w:hAnsi="Traditional Arabic" w:cs="Traditional Arabic"/>
          <w:b/>
          <w:color w:val="000000" w:themeColor="text1"/>
          <w:sz w:val="24"/>
          <w:szCs w:val="24"/>
          <w:rtl/>
          <w:lang w:val="en-GB" w:eastAsia="en-GB"/>
        </w:rPr>
        <w:t xml:space="preserve"> يمثل النتيجة النهائية للدراسة، ويمكن تفكيكه إلى بعدين رئيسيين</w:t>
      </w:r>
      <w:r w:rsidRPr="00DF1717">
        <w:rPr>
          <w:rFonts w:ascii="Traditional Arabic" w:eastAsia="Times New Roman" w:hAnsi="Traditional Arabic" w:cs="Traditional Arabic"/>
          <w:b/>
          <w:color w:val="000000" w:themeColor="text1"/>
          <w:sz w:val="24"/>
          <w:szCs w:val="24"/>
          <w:lang w:val="en-GB" w:eastAsia="en-GB"/>
        </w:rPr>
        <w:t>:</w:t>
      </w:r>
    </w:p>
    <w:p w14:paraId="147D3CFF" w14:textId="77777777" w:rsidR="00DF1717" w:rsidRPr="00DF1717" w:rsidRDefault="00DF1717" w:rsidP="00DF1717">
      <w:pPr>
        <w:pStyle w:val="a7"/>
        <w:spacing w:after="0" w:line="360" w:lineRule="auto"/>
        <w:ind w:right="-720"/>
        <w:jc w:val="both"/>
        <w:rPr>
          <w:rFonts w:ascii="Traditional Arabic" w:eastAsia="Alexandria" w:hAnsi="Traditional Arabic" w:cs="Traditional Arabic"/>
          <w:b/>
          <w:bCs/>
          <w:color w:val="000000" w:themeColor="text1"/>
          <w:sz w:val="24"/>
          <w:szCs w:val="24"/>
          <w:rtl/>
        </w:rPr>
      </w:pPr>
      <w:r w:rsidRPr="00DF1717">
        <w:rPr>
          <w:rFonts w:ascii="Traditional Arabic" w:eastAsia="Alexandria" w:hAnsi="Traditional Arabic" w:cs="Traditional Arabic"/>
          <w:b/>
          <w:bCs/>
          <w:color w:val="000000" w:themeColor="text1"/>
          <w:sz w:val="24"/>
          <w:szCs w:val="24"/>
          <w:rtl/>
        </w:rPr>
        <w:t>البعد الأول الأمن المائي:</w:t>
      </w:r>
      <w:r w:rsidRPr="00DF1717">
        <w:rPr>
          <w:rFonts w:ascii="Traditional Arabic" w:eastAsia="Alexandria" w:hAnsi="Traditional Arabic" w:cs="Traditional Arabic" w:hint="cs"/>
          <w:b/>
          <w:bCs/>
          <w:color w:val="000000" w:themeColor="text1"/>
          <w:sz w:val="24"/>
          <w:szCs w:val="24"/>
          <w:rtl/>
        </w:rPr>
        <w:t xml:space="preserve"> </w:t>
      </w:r>
      <w:r w:rsidRPr="00DF1717">
        <w:rPr>
          <w:rFonts w:ascii="Traditional Arabic" w:eastAsia="Alexandria" w:hAnsi="Traditional Arabic" w:cs="Traditional Arabic" w:hint="cs"/>
          <w:color w:val="000000" w:themeColor="text1"/>
          <w:sz w:val="24"/>
          <w:szCs w:val="24"/>
          <w:rtl/>
        </w:rPr>
        <w:t>ويتمثل في:</w:t>
      </w:r>
    </w:p>
    <w:p w14:paraId="2399ADCC" w14:textId="77777777" w:rsidR="00DF1717" w:rsidRPr="00DF1717" w:rsidRDefault="00DF1717" w:rsidP="00DF1717">
      <w:pPr>
        <w:pStyle w:val="a7"/>
        <w:spacing w:after="0" w:line="360" w:lineRule="auto"/>
        <w:ind w:right="-720"/>
        <w:jc w:val="both"/>
        <w:rPr>
          <w:rFonts w:ascii="Traditional Arabic" w:eastAsia="Sakkal Majalla" w:hAnsi="Traditional Arabic" w:cs="Traditional Arabic"/>
          <w:b/>
          <w:color w:val="000000" w:themeColor="text1"/>
          <w:sz w:val="24"/>
          <w:szCs w:val="24"/>
          <w:rtl/>
        </w:rPr>
      </w:pPr>
      <w:r w:rsidRPr="00DF1717">
        <w:rPr>
          <w:rFonts w:ascii="Traditional Arabic" w:eastAsia="Sakkal Majalla" w:hAnsi="Traditional Arabic" w:cs="Traditional Arabic" w:hint="cs"/>
          <w:b/>
          <w:color w:val="000000" w:themeColor="text1"/>
          <w:sz w:val="24"/>
          <w:szCs w:val="24"/>
          <w:rtl/>
        </w:rPr>
        <w:t xml:space="preserve">- </w:t>
      </w:r>
      <w:r w:rsidRPr="00DF1717">
        <w:rPr>
          <w:rFonts w:ascii="Traditional Arabic" w:eastAsia="Sakkal Majalla" w:hAnsi="Traditional Arabic" w:cs="Traditional Arabic"/>
          <w:b/>
          <w:color w:val="000000" w:themeColor="text1"/>
          <w:sz w:val="24"/>
          <w:szCs w:val="24"/>
          <w:rtl/>
        </w:rPr>
        <w:t>استدامة الموارد المائية</w:t>
      </w:r>
      <w:r w:rsidRPr="00DF1717">
        <w:rPr>
          <w:rFonts w:ascii="Traditional Arabic" w:eastAsia="Sakkal Majalla" w:hAnsi="Traditional Arabic" w:cs="Traditional Arabic" w:hint="cs"/>
          <w:b/>
          <w:color w:val="000000" w:themeColor="text1"/>
          <w:sz w:val="24"/>
          <w:szCs w:val="24"/>
          <w:rtl/>
        </w:rPr>
        <w:t>: وتضم (</w:t>
      </w:r>
      <w:r w:rsidRPr="00DF1717">
        <w:rPr>
          <w:rFonts w:ascii="Traditional Arabic" w:eastAsia="Times New Roman" w:hAnsi="Traditional Arabic" w:cs="Traditional Arabic"/>
          <w:b/>
          <w:color w:val="000000" w:themeColor="text1"/>
          <w:sz w:val="24"/>
          <w:szCs w:val="24"/>
          <w:rtl/>
          <w:lang w:val="en-GB" w:eastAsia="en-GB"/>
        </w:rPr>
        <w:t>استمرارية توفر المياه للري</w:t>
      </w:r>
      <w:r w:rsidRPr="00DF1717">
        <w:rPr>
          <w:rFonts w:ascii="Traditional Arabic" w:eastAsia="Times New Roman" w:hAnsi="Traditional Arabic" w:cs="Traditional Arabic" w:hint="cs"/>
          <w:b/>
          <w:color w:val="000000" w:themeColor="text1"/>
          <w:sz w:val="24"/>
          <w:szCs w:val="24"/>
          <w:rtl/>
          <w:lang w:val="en-GB" w:eastAsia="en-GB"/>
        </w:rPr>
        <w:t xml:space="preserve"> </w:t>
      </w:r>
      <w:proofErr w:type="gramStart"/>
      <w:r w:rsidRPr="00DF1717">
        <w:rPr>
          <w:rFonts w:ascii="Traditional Arabic" w:eastAsia="Times New Roman" w:hAnsi="Traditional Arabic" w:cs="Traditional Arabic" w:hint="cs"/>
          <w:b/>
          <w:color w:val="000000" w:themeColor="text1"/>
          <w:sz w:val="24"/>
          <w:szCs w:val="24"/>
          <w:rtl/>
          <w:lang w:val="en-GB" w:eastAsia="en-GB"/>
        </w:rPr>
        <w:t>و</w:t>
      </w:r>
      <w:r w:rsidRPr="00DF1717">
        <w:rPr>
          <w:rFonts w:ascii="Traditional Arabic" w:eastAsia="Times New Roman" w:hAnsi="Traditional Arabic" w:cs="Traditional Arabic"/>
          <w:b/>
          <w:color w:val="000000" w:themeColor="text1"/>
          <w:sz w:val="24"/>
          <w:szCs w:val="24"/>
          <w:rtl/>
          <w:lang w:val="en-GB" w:eastAsia="en-GB"/>
        </w:rPr>
        <w:t xml:space="preserve"> الاستخدام</w:t>
      </w:r>
      <w:proofErr w:type="gramEnd"/>
      <w:r w:rsidRPr="00DF1717">
        <w:rPr>
          <w:rFonts w:ascii="Traditional Arabic" w:eastAsia="Times New Roman" w:hAnsi="Traditional Arabic" w:cs="Traditional Arabic"/>
          <w:b/>
          <w:color w:val="000000" w:themeColor="text1"/>
          <w:sz w:val="24"/>
          <w:szCs w:val="24"/>
          <w:rtl/>
          <w:lang w:val="en-GB" w:eastAsia="en-GB"/>
        </w:rPr>
        <w:t xml:space="preserve"> المستدام للمياه</w:t>
      </w:r>
      <w:r w:rsidRPr="00DF1717">
        <w:rPr>
          <w:rFonts w:ascii="Traditional Arabic" w:eastAsia="Times New Roman" w:hAnsi="Traditional Arabic" w:cs="Traditional Arabic" w:hint="cs"/>
          <w:b/>
          <w:color w:val="000000" w:themeColor="text1"/>
          <w:sz w:val="24"/>
          <w:szCs w:val="24"/>
          <w:rtl/>
          <w:lang w:val="en-GB" w:eastAsia="en-GB"/>
        </w:rPr>
        <w:t>).</w:t>
      </w:r>
    </w:p>
    <w:p w14:paraId="59AD3690" w14:textId="77777777" w:rsidR="00DF1717" w:rsidRPr="00DF1717" w:rsidRDefault="00DF1717" w:rsidP="00DF1717">
      <w:pPr>
        <w:pStyle w:val="a7"/>
        <w:spacing w:after="0" w:line="360" w:lineRule="auto"/>
        <w:ind w:right="-720"/>
        <w:jc w:val="both"/>
        <w:rPr>
          <w:rFonts w:ascii="Traditional Arabic" w:eastAsia="Sakkal Majalla" w:hAnsi="Traditional Arabic" w:cs="Traditional Arabic"/>
          <w:b/>
          <w:color w:val="000000" w:themeColor="text1"/>
          <w:sz w:val="24"/>
          <w:szCs w:val="24"/>
          <w:rtl/>
        </w:rPr>
      </w:pPr>
      <w:r w:rsidRPr="00DF1717">
        <w:rPr>
          <w:rFonts w:ascii="Traditional Arabic" w:eastAsia="Sakkal Majalla" w:hAnsi="Traditional Arabic" w:cs="Traditional Arabic" w:hint="cs"/>
          <w:b/>
          <w:color w:val="000000" w:themeColor="text1"/>
          <w:sz w:val="24"/>
          <w:szCs w:val="24"/>
          <w:rtl/>
        </w:rPr>
        <w:t xml:space="preserve">- </w:t>
      </w:r>
      <w:r w:rsidRPr="00DF1717">
        <w:rPr>
          <w:rFonts w:ascii="Traditional Arabic" w:eastAsia="Sakkal Majalla" w:hAnsi="Traditional Arabic" w:cs="Traditional Arabic"/>
          <w:b/>
          <w:color w:val="000000" w:themeColor="text1"/>
          <w:sz w:val="24"/>
          <w:szCs w:val="24"/>
          <w:rtl/>
        </w:rPr>
        <w:t xml:space="preserve">كفاءة </w:t>
      </w:r>
      <w:r w:rsidRPr="00DF1717">
        <w:rPr>
          <w:rFonts w:ascii="Traditional Arabic" w:eastAsia="Sakkal Majalla" w:hAnsi="Traditional Arabic" w:cs="Traditional Arabic" w:hint="cs"/>
          <w:b/>
          <w:color w:val="000000" w:themeColor="text1"/>
          <w:sz w:val="24"/>
          <w:szCs w:val="24"/>
          <w:rtl/>
        </w:rPr>
        <w:t>ال</w:t>
      </w:r>
      <w:r w:rsidRPr="00DF1717">
        <w:rPr>
          <w:rFonts w:ascii="Traditional Arabic" w:eastAsia="Sakkal Majalla" w:hAnsi="Traditional Arabic" w:cs="Traditional Arabic"/>
          <w:b/>
          <w:color w:val="000000" w:themeColor="text1"/>
          <w:sz w:val="24"/>
          <w:szCs w:val="24"/>
          <w:rtl/>
        </w:rPr>
        <w:t xml:space="preserve">توزيع </w:t>
      </w:r>
      <w:r w:rsidRPr="00DF1717">
        <w:rPr>
          <w:rFonts w:ascii="Traditional Arabic" w:eastAsia="Sakkal Majalla" w:hAnsi="Traditional Arabic" w:cs="Traditional Arabic" w:hint="cs"/>
          <w:b/>
          <w:color w:val="000000" w:themeColor="text1"/>
          <w:sz w:val="24"/>
          <w:szCs w:val="24"/>
          <w:rtl/>
        </w:rPr>
        <w:t>المائي: وتضم (</w:t>
      </w:r>
      <w:r w:rsidRPr="00DF1717">
        <w:rPr>
          <w:rFonts w:ascii="Traditional Arabic" w:eastAsia="Times New Roman" w:hAnsi="Traditional Arabic" w:cs="Traditional Arabic"/>
          <w:b/>
          <w:color w:val="000000" w:themeColor="text1"/>
          <w:sz w:val="24"/>
          <w:szCs w:val="24"/>
          <w:rtl/>
          <w:lang w:val="en-GB" w:eastAsia="en-GB"/>
        </w:rPr>
        <w:t>عدالة توزيع مياه الري</w:t>
      </w:r>
      <w:r w:rsidRPr="00DF1717">
        <w:rPr>
          <w:rFonts w:ascii="Traditional Arabic" w:eastAsia="Sakkal Majalla" w:hAnsi="Traditional Arabic" w:cs="Traditional Arabic"/>
          <w:b/>
          <w:color w:val="000000" w:themeColor="text1"/>
          <w:sz w:val="24"/>
          <w:szCs w:val="24"/>
          <w:rtl/>
        </w:rPr>
        <w:t xml:space="preserve"> </w:t>
      </w:r>
      <w:r w:rsidRPr="00DF1717">
        <w:rPr>
          <w:rFonts w:ascii="Traditional Arabic" w:eastAsia="Sakkal Majalla" w:hAnsi="Traditional Arabic" w:cs="Traditional Arabic" w:hint="cs"/>
          <w:b/>
          <w:color w:val="000000" w:themeColor="text1"/>
          <w:sz w:val="24"/>
          <w:szCs w:val="24"/>
          <w:rtl/>
        </w:rPr>
        <w:t>و</w:t>
      </w:r>
      <w:r w:rsidRPr="00DF1717">
        <w:rPr>
          <w:rFonts w:ascii="Traditional Arabic" w:eastAsia="Sakkal Majalla" w:hAnsi="Traditional Arabic" w:cs="Traditional Arabic"/>
          <w:b/>
          <w:color w:val="000000" w:themeColor="text1"/>
          <w:sz w:val="24"/>
          <w:szCs w:val="24"/>
          <w:rtl/>
        </w:rPr>
        <w:t>استقرار الإمدادات المائية الزراعية)</w:t>
      </w:r>
    </w:p>
    <w:p w14:paraId="651308C7" w14:textId="77777777" w:rsidR="00DF1717" w:rsidRPr="00DF1717" w:rsidRDefault="00DF1717" w:rsidP="00DF1717">
      <w:pPr>
        <w:pStyle w:val="a7"/>
        <w:spacing w:after="0" w:line="360" w:lineRule="auto"/>
        <w:ind w:right="-720"/>
        <w:jc w:val="both"/>
        <w:rPr>
          <w:rFonts w:ascii="Traditional Arabic" w:eastAsia="Alexandria" w:hAnsi="Traditional Arabic" w:cs="Traditional Arabic"/>
          <w:b/>
          <w:bCs/>
          <w:color w:val="000000" w:themeColor="text1"/>
          <w:sz w:val="24"/>
          <w:szCs w:val="24"/>
          <w:rtl/>
        </w:rPr>
      </w:pPr>
      <w:r w:rsidRPr="00DF1717">
        <w:rPr>
          <w:rFonts w:ascii="Traditional Arabic" w:eastAsia="Alexandria" w:hAnsi="Traditional Arabic" w:cs="Traditional Arabic"/>
          <w:b/>
          <w:bCs/>
          <w:color w:val="000000" w:themeColor="text1"/>
          <w:sz w:val="24"/>
          <w:szCs w:val="24"/>
          <w:rtl/>
        </w:rPr>
        <w:t>البعد الثاني الأمن الغذائي:</w:t>
      </w:r>
      <w:r w:rsidRPr="00DF1717">
        <w:rPr>
          <w:rFonts w:ascii="Traditional Arabic" w:eastAsia="Alexandria" w:hAnsi="Traditional Arabic" w:cs="Traditional Arabic" w:hint="cs"/>
          <w:color w:val="000000" w:themeColor="text1"/>
          <w:sz w:val="24"/>
          <w:szCs w:val="24"/>
          <w:rtl/>
        </w:rPr>
        <w:t xml:space="preserve"> ويتمثل في:</w:t>
      </w:r>
    </w:p>
    <w:p w14:paraId="2644ABA9" w14:textId="77777777" w:rsidR="00DF1717" w:rsidRPr="00DF1717" w:rsidRDefault="00DF1717" w:rsidP="00DF1717">
      <w:pPr>
        <w:pStyle w:val="a7"/>
        <w:spacing w:after="0" w:line="360" w:lineRule="auto"/>
        <w:ind w:right="-720"/>
        <w:jc w:val="both"/>
        <w:rPr>
          <w:rFonts w:ascii="Traditional Arabic" w:eastAsia="Sakkal Majalla" w:hAnsi="Traditional Arabic" w:cs="Traditional Arabic"/>
          <w:b/>
          <w:color w:val="000000" w:themeColor="text1"/>
          <w:sz w:val="24"/>
          <w:szCs w:val="24"/>
          <w:rtl/>
        </w:rPr>
      </w:pPr>
      <w:r w:rsidRPr="00DF1717">
        <w:rPr>
          <w:rFonts w:ascii="Traditional Arabic" w:eastAsia="Alexandria" w:hAnsi="Traditional Arabic" w:cs="Traditional Arabic"/>
          <w:color w:val="000000" w:themeColor="text1"/>
          <w:sz w:val="24"/>
          <w:szCs w:val="24"/>
          <w:rtl/>
        </w:rPr>
        <w:t xml:space="preserve"> </w:t>
      </w:r>
      <w:r w:rsidRPr="00DF1717">
        <w:rPr>
          <w:rFonts w:ascii="Traditional Arabic" w:eastAsia="Sakkal Majalla" w:hAnsi="Traditional Arabic" w:cs="Traditional Arabic" w:hint="cs"/>
          <w:b/>
          <w:color w:val="000000" w:themeColor="text1"/>
          <w:sz w:val="24"/>
          <w:szCs w:val="24"/>
          <w:rtl/>
        </w:rPr>
        <w:t xml:space="preserve">- </w:t>
      </w:r>
      <w:r w:rsidRPr="00DF1717">
        <w:rPr>
          <w:rFonts w:ascii="Traditional Arabic" w:eastAsia="Sakkal Majalla" w:hAnsi="Traditional Arabic" w:cs="Traditional Arabic"/>
          <w:b/>
          <w:color w:val="000000" w:themeColor="text1"/>
          <w:sz w:val="24"/>
          <w:szCs w:val="24"/>
          <w:rtl/>
        </w:rPr>
        <w:t>زيادة الإنتاج الزراعي</w:t>
      </w:r>
      <w:r w:rsidRPr="00DF1717">
        <w:rPr>
          <w:rFonts w:ascii="Traditional Arabic" w:eastAsia="Sakkal Majalla" w:hAnsi="Traditional Arabic" w:cs="Traditional Arabic" w:hint="cs"/>
          <w:b/>
          <w:color w:val="000000" w:themeColor="text1"/>
          <w:sz w:val="24"/>
          <w:szCs w:val="24"/>
          <w:rtl/>
        </w:rPr>
        <w:t>: وتضم (تحسين إنتاجية المحاصيل واستقرار حجم الانتاج</w:t>
      </w:r>
      <w:r w:rsidRPr="00DF1717">
        <w:rPr>
          <w:rFonts w:ascii="Traditional Arabic" w:eastAsia="Sakkal Majalla" w:hAnsi="Traditional Arabic" w:cs="Traditional Arabic"/>
          <w:b/>
          <w:color w:val="000000" w:themeColor="text1"/>
          <w:sz w:val="24"/>
          <w:szCs w:val="24"/>
          <w:rtl/>
        </w:rPr>
        <w:t>)</w:t>
      </w:r>
      <w:r w:rsidRPr="00DF1717">
        <w:rPr>
          <w:rFonts w:ascii="Traditional Arabic" w:eastAsia="Sakkal Majalla" w:hAnsi="Traditional Arabic" w:cs="Traditional Arabic" w:hint="cs"/>
          <w:b/>
          <w:color w:val="000000" w:themeColor="text1"/>
          <w:sz w:val="24"/>
          <w:szCs w:val="24"/>
          <w:rtl/>
        </w:rPr>
        <w:t>.</w:t>
      </w:r>
    </w:p>
    <w:p w14:paraId="337A456B" w14:textId="77777777" w:rsidR="00DF1717" w:rsidRPr="00DF1717" w:rsidRDefault="00DF1717" w:rsidP="00DF1717">
      <w:pPr>
        <w:pStyle w:val="a7"/>
        <w:spacing w:after="0" w:line="360" w:lineRule="auto"/>
        <w:ind w:right="-720"/>
        <w:jc w:val="both"/>
        <w:rPr>
          <w:rFonts w:ascii="Traditional Arabic" w:eastAsia="Times New Roman" w:hAnsi="Traditional Arabic" w:cs="Traditional Arabic"/>
          <w:b/>
          <w:color w:val="000000" w:themeColor="text1"/>
          <w:sz w:val="24"/>
          <w:szCs w:val="24"/>
          <w:rtl/>
          <w:lang w:val="en-GB" w:eastAsia="en-GB"/>
        </w:rPr>
      </w:pPr>
      <w:r w:rsidRPr="00DF1717">
        <w:rPr>
          <w:rFonts w:ascii="Traditional Arabic" w:eastAsia="Sakkal Majalla" w:hAnsi="Traditional Arabic" w:cs="Traditional Arabic" w:hint="cs"/>
          <w:b/>
          <w:color w:val="000000" w:themeColor="text1"/>
          <w:sz w:val="24"/>
          <w:szCs w:val="24"/>
          <w:rtl/>
        </w:rPr>
        <w:t xml:space="preserve">- </w:t>
      </w:r>
      <w:r w:rsidRPr="00DF1717">
        <w:rPr>
          <w:rFonts w:ascii="Traditional Arabic" w:hAnsi="Traditional Arabic" w:cs="Traditional Arabic"/>
          <w:b/>
          <w:color w:val="000000" w:themeColor="text1"/>
          <w:rtl/>
        </w:rPr>
        <w:t>توفر الغذاء</w:t>
      </w:r>
      <w:r w:rsidRPr="00DF1717">
        <w:rPr>
          <w:rFonts w:ascii="Traditional Arabic" w:hAnsi="Traditional Arabic" w:cs="Traditional Arabic" w:hint="cs"/>
          <w:b/>
          <w:color w:val="000000" w:themeColor="text1"/>
          <w:rtl/>
        </w:rPr>
        <w:t>: ويضم (</w:t>
      </w:r>
      <w:r w:rsidRPr="00DF1717">
        <w:rPr>
          <w:rFonts w:ascii="Traditional Arabic" w:eastAsia="Times New Roman" w:hAnsi="Traditional Arabic" w:cs="Traditional Arabic"/>
          <w:b/>
          <w:color w:val="000000" w:themeColor="text1"/>
          <w:sz w:val="24"/>
          <w:szCs w:val="24"/>
          <w:rtl/>
          <w:lang w:val="en-GB" w:eastAsia="en-GB"/>
        </w:rPr>
        <w:t>تقليل الفجوة الغذائية</w:t>
      </w:r>
      <w:r w:rsidRPr="00DF1717">
        <w:rPr>
          <w:rFonts w:ascii="Traditional Arabic" w:eastAsia="Times New Roman" w:hAnsi="Traditional Arabic" w:cs="Traditional Arabic" w:hint="cs"/>
          <w:b/>
          <w:color w:val="000000" w:themeColor="text1"/>
          <w:sz w:val="24"/>
          <w:szCs w:val="24"/>
          <w:rtl/>
          <w:lang w:val="en-GB" w:eastAsia="en-GB"/>
        </w:rPr>
        <w:t xml:space="preserve"> </w:t>
      </w:r>
      <w:proofErr w:type="gramStart"/>
      <w:r w:rsidRPr="00DF1717">
        <w:rPr>
          <w:rFonts w:ascii="Traditional Arabic" w:eastAsia="Times New Roman" w:hAnsi="Traditional Arabic" w:cs="Traditional Arabic" w:hint="cs"/>
          <w:b/>
          <w:color w:val="000000" w:themeColor="text1"/>
          <w:sz w:val="24"/>
          <w:szCs w:val="24"/>
          <w:rtl/>
          <w:lang w:val="en-GB" w:eastAsia="en-GB"/>
        </w:rPr>
        <w:t>و</w:t>
      </w:r>
      <w:r w:rsidRPr="00DF1717">
        <w:rPr>
          <w:rFonts w:ascii="Traditional Arabic" w:eastAsia="Times New Roman" w:hAnsi="Traditional Arabic" w:cs="Traditional Arabic"/>
          <w:b/>
          <w:color w:val="000000" w:themeColor="text1"/>
          <w:sz w:val="24"/>
          <w:szCs w:val="24"/>
          <w:rtl/>
          <w:lang w:val="en-GB" w:eastAsia="en-GB"/>
        </w:rPr>
        <w:t xml:space="preserve"> استدامة</w:t>
      </w:r>
      <w:proofErr w:type="gramEnd"/>
      <w:r w:rsidRPr="00DF1717">
        <w:rPr>
          <w:rFonts w:ascii="Traditional Arabic" w:eastAsia="Times New Roman" w:hAnsi="Traditional Arabic" w:cs="Traditional Arabic"/>
          <w:b/>
          <w:color w:val="000000" w:themeColor="text1"/>
          <w:sz w:val="24"/>
          <w:szCs w:val="24"/>
          <w:rtl/>
          <w:lang w:val="en-GB" w:eastAsia="en-GB"/>
        </w:rPr>
        <w:t xml:space="preserve"> توفر الغذاء</w:t>
      </w:r>
      <w:r w:rsidRPr="00DF1717">
        <w:rPr>
          <w:rFonts w:ascii="Traditional Arabic" w:eastAsia="Times New Roman" w:hAnsi="Traditional Arabic" w:cs="Traditional Arabic" w:hint="cs"/>
          <w:b/>
          <w:color w:val="000000" w:themeColor="text1"/>
          <w:sz w:val="24"/>
          <w:szCs w:val="24"/>
          <w:rtl/>
          <w:lang w:val="en-GB" w:eastAsia="en-GB"/>
        </w:rPr>
        <w:t>).</w:t>
      </w:r>
    </w:p>
    <w:p w14:paraId="74C5D73C" w14:textId="77777777" w:rsidR="00DF1717" w:rsidRPr="00DF1717" w:rsidRDefault="00DF1717" w:rsidP="00DF1717">
      <w:pPr>
        <w:pStyle w:val="a7"/>
        <w:spacing w:after="0" w:line="360" w:lineRule="auto"/>
        <w:ind w:right="-720"/>
        <w:jc w:val="both"/>
        <w:rPr>
          <w:rFonts w:ascii="Traditional Arabic" w:eastAsia="Sakkal Majalla" w:hAnsi="Traditional Arabic" w:cs="Traditional Arabic"/>
          <w:b/>
          <w:color w:val="000000" w:themeColor="text1"/>
          <w:sz w:val="24"/>
          <w:szCs w:val="24"/>
          <w:rtl/>
        </w:rPr>
      </w:pPr>
      <w:r w:rsidRPr="00DF1717">
        <w:rPr>
          <w:rFonts w:ascii="Traditional Arabic" w:eastAsia="Sakkal Majalla" w:hAnsi="Traditional Arabic" w:cs="Traditional Arabic" w:hint="cs"/>
          <w:b/>
          <w:color w:val="000000" w:themeColor="text1"/>
          <w:sz w:val="24"/>
          <w:szCs w:val="24"/>
          <w:rtl/>
        </w:rPr>
        <w:t xml:space="preserve">- </w:t>
      </w:r>
      <w:r w:rsidRPr="00DF1717">
        <w:rPr>
          <w:rFonts w:ascii="Traditional Arabic" w:hAnsi="Traditional Arabic" w:cs="Traditional Arabic"/>
          <w:b/>
          <w:color w:val="000000" w:themeColor="text1"/>
          <w:rtl/>
        </w:rPr>
        <w:t>الاستقرار الغذائي</w:t>
      </w:r>
      <w:r w:rsidRPr="00DF1717">
        <w:rPr>
          <w:rFonts w:ascii="Traditional Arabic" w:hAnsi="Traditional Arabic" w:cs="Traditional Arabic" w:hint="cs"/>
          <w:b/>
          <w:color w:val="000000" w:themeColor="text1"/>
          <w:rtl/>
        </w:rPr>
        <w:t>: ويضم (</w:t>
      </w:r>
      <w:r w:rsidRPr="00DF1717">
        <w:rPr>
          <w:rFonts w:ascii="Traditional Arabic" w:eastAsia="Times New Roman" w:hAnsi="Traditional Arabic" w:cs="Traditional Arabic"/>
          <w:b/>
          <w:color w:val="000000" w:themeColor="text1"/>
          <w:sz w:val="24"/>
          <w:szCs w:val="24"/>
          <w:rtl/>
          <w:lang w:val="en-GB" w:eastAsia="en-GB"/>
        </w:rPr>
        <w:t>الحد من مخاطر نقص الغذاء</w:t>
      </w:r>
      <w:r w:rsidRPr="00DF1717">
        <w:rPr>
          <w:rFonts w:ascii="Traditional Arabic" w:eastAsia="Times New Roman" w:hAnsi="Traditional Arabic" w:cs="Traditional Arabic" w:hint="cs"/>
          <w:b/>
          <w:color w:val="000000" w:themeColor="text1"/>
          <w:sz w:val="24"/>
          <w:szCs w:val="24"/>
          <w:rtl/>
          <w:lang w:val="en-GB" w:eastAsia="en-GB"/>
        </w:rPr>
        <w:t xml:space="preserve"> </w:t>
      </w:r>
      <w:proofErr w:type="gramStart"/>
      <w:r w:rsidRPr="00DF1717">
        <w:rPr>
          <w:rFonts w:ascii="Traditional Arabic" w:eastAsia="Times New Roman" w:hAnsi="Traditional Arabic" w:cs="Traditional Arabic" w:hint="cs"/>
          <w:b/>
          <w:color w:val="000000" w:themeColor="text1"/>
          <w:sz w:val="24"/>
          <w:szCs w:val="24"/>
          <w:rtl/>
          <w:lang w:val="en-GB" w:eastAsia="en-GB"/>
        </w:rPr>
        <w:t>و</w:t>
      </w:r>
      <w:r w:rsidRPr="00DF1717">
        <w:rPr>
          <w:rFonts w:ascii="Traditional Arabic" w:eastAsia="Times New Roman" w:hAnsi="Traditional Arabic" w:cs="Traditional Arabic"/>
          <w:b/>
          <w:color w:val="000000" w:themeColor="text1"/>
          <w:sz w:val="24"/>
          <w:szCs w:val="24"/>
          <w:rtl/>
          <w:lang w:val="en-GB" w:eastAsia="en-GB"/>
        </w:rPr>
        <w:t xml:space="preserve"> دعم</w:t>
      </w:r>
      <w:proofErr w:type="gramEnd"/>
      <w:r w:rsidRPr="00DF1717">
        <w:rPr>
          <w:rFonts w:ascii="Traditional Arabic" w:eastAsia="Times New Roman" w:hAnsi="Traditional Arabic" w:cs="Traditional Arabic"/>
          <w:b/>
          <w:color w:val="000000" w:themeColor="text1"/>
          <w:sz w:val="24"/>
          <w:szCs w:val="24"/>
          <w:rtl/>
          <w:lang w:val="en-GB" w:eastAsia="en-GB"/>
        </w:rPr>
        <w:t xml:space="preserve"> استقرار النظام الغذائي</w:t>
      </w:r>
      <w:r w:rsidRPr="00DF1717">
        <w:rPr>
          <w:rFonts w:ascii="Traditional Arabic" w:eastAsia="Times New Roman" w:hAnsi="Traditional Arabic" w:cs="Traditional Arabic" w:hint="cs"/>
          <w:b/>
          <w:color w:val="000000" w:themeColor="text1"/>
          <w:sz w:val="24"/>
          <w:szCs w:val="24"/>
          <w:rtl/>
          <w:lang w:val="en-GB" w:eastAsia="en-GB"/>
        </w:rPr>
        <w:t>).</w:t>
      </w:r>
    </w:p>
    <w:p w14:paraId="64DF0FEE" w14:textId="77777777" w:rsidR="00DF1717" w:rsidRPr="00272E63" w:rsidRDefault="00DF1717" w:rsidP="00DF1717">
      <w:pPr>
        <w:spacing w:after="0" w:line="360" w:lineRule="auto"/>
        <w:ind w:left="360" w:right="-720"/>
        <w:jc w:val="both"/>
        <w:rPr>
          <w:rFonts w:ascii="Traditional Arabic" w:eastAsia="Alexandria" w:hAnsi="Traditional Arabic" w:cs="Traditional Arabic"/>
          <w:b/>
          <w:bCs/>
          <w:color w:val="000000" w:themeColor="text1"/>
          <w:sz w:val="26"/>
          <w:szCs w:val="26"/>
          <w:rtl/>
        </w:rPr>
      </w:pPr>
      <w:r w:rsidRPr="00272E63">
        <w:rPr>
          <w:rFonts w:ascii="Traditional Arabic" w:eastAsia="Alexandria" w:hAnsi="Traditional Arabic" w:cs="Traditional Arabic"/>
          <w:b/>
          <w:bCs/>
          <w:color w:val="000000" w:themeColor="text1"/>
          <w:sz w:val="26"/>
          <w:szCs w:val="26"/>
          <w:rtl/>
        </w:rPr>
        <w:t>طبيعة العلاقة بين المتغيرات:</w:t>
      </w:r>
    </w:p>
    <w:p w14:paraId="5C731678" w14:textId="77777777" w:rsidR="00DF1717" w:rsidRPr="00B84725" w:rsidRDefault="00DF1717" w:rsidP="00DF1717">
      <w:pPr>
        <w:pStyle w:val="a5"/>
        <w:bidi/>
        <w:spacing w:before="0" w:beforeAutospacing="0" w:after="0" w:afterAutospacing="0" w:line="360" w:lineRule="auto"/>
        <w:ind w:left="720" w:right="-720"/>
        <w:rPr>
          <w:rFonts w:ascii="Traditional Arabic" w:hAnsi="Traditional Arabic" w:cs="Traditional Arabic"/>
          <w:b/>
          <w:color w:val="000000" w:themeColor="text1"/>
          <w:rtl/>
        </w:rPr>
      </w:pPr>
      <w:r w:rsidRPr="00B84725">
        <w:rPr>
          <w:rFonts w:ascii="Traditional Arabic" w:hAnsi="Traditional Arabic" w:cs="Traditional Arabic"/>
          <w:b/>
          <w:color w:val="000000" w:themeColor="text1"/>
          <w:rtl/>
        </w:rPr>
        <w:t>يفترض الإطار المفاهيمي أن</w:t>
      </w:r>
      <w:r w:rsidRPr="00B84725">
        <w:rPr>
          <w:rFonts w:ascii="Traditional Arabic" w:hAnsi="Traditional Arabic" w:cs="Traditional Arabic"/>
          <w:b/>
          <w:color w:val="000000" w:themeColor="text1"/>
        </w:rPr>
        <w:t>:</w:t>
      </w:r>
    </w:p>
    <w:p w14:paraId="4631E0D8" w14:textId="77777777" w:rsidR="00DF1717" w:rsidRPr="00B84725" w:rsidRDefault="00DF1717" w:rsidP="00DF1717">
      <w:pPr>
        <w:pStyle w:val="a5"/>
        <w:tabs>
          <w:tab w:val="right" w:pos="206"/>
        </w:tabs>
        <w:bidi/>
        <w:spacing w:before="0" w:beforeAutospacing="0" w:after="0" w:afterAutospacing="0" w:line="360" w:lineRule="auto"/>
        <w:ind w:left="720" w:right="-720"/>
        <w:rPr>
          <w:rFonts w:ascii="Traditional Arabic" w:hAnsi="Traditional Arabic" w:cs="Traditional Arabic"/>
          <w:b/>
          <w:color w:val="000000" w:themeColor="text1"/>
          <w:rtl/>
        </w:rPr>
      </w:pPr>
      <w:r w:rsidRPr="00B84725">
        <w:rPr>
          <w:rFonts w:ascii="Traditional Arabic" w:eastAsia="Sakkal Majalla" w:hAnsi="Traditional Arabic" w:cs="Traditional Arabic" w:hint="cs"/>
          <w:b/>
          <w:color w:val="000000" w:themeColor="text1"/>
          <w:rtl/>
          <w:lang w:val="en-US" w:eastAsia="en-US"/>
        </w:rPr>
        <w:t xml:space="preserve">- </w:t>
      </w:r>
      <w:r w:rsidRPr="00B84725">
        <w:rPr>
          <w:rFonts w:ascii="Traditional Arabic" w:eastAsia="Sakkal Majalla" w:hAnsi="Traditional Arabic" w:cs="Traditional Arabic"/>
          <w:b/>
          <w:color w:val="000000" w:themeColor="text1"/>
          <w:rtl/>
          <w:lang w:val="en-US" w:eastAsia="en-US"/>
        </w:rPr>
        <w:t>تبني التقنيات الذكية يؤثر على كفاءة إدارة الموارد</w:t>
      </w:r>
    </w:p>
    <w:p w14:paraId="028BA3DA" w14:textId="77777777" w:rsidR="00DF1717" w:rsidRPr="00B84725" w:rsidRDefault="00DF1717" w:rsidP="00DF1717">
      <w:pPr>
        <w:pStyle w:val="a5"/>
        <w:tabs>
          <w:tab w:val="right" w:pos="206"/>
        </w:tabs>
        <w:bidi/>
        <w:spacing w:before="0" w:beforeAutospacing="0" w:after="0" w:afterAutospacing="0" w:line="360" w:lineRule="auto"/>
        <w:ind w:left="720" w:right="-720"/>
        <w:rPr>
          <w:rFonts w:ascii="Traditional Arabic" w:hAnsi="Traditional Arabic" w:cs="Traditional Arabic"/>
          <w:b/>
          <w:color w:val="000000" w:themeColor="text1"/>
          <w:rtl/>
        </w:rPr>
      </w:pPr>
      <w:r w:rsidRPr="00B84725">
        <w:rPr>
          <w:rFonts w:ascii="Traditional Arabic" w:eastAsia="Sakkal Majalla" w:hAnsi="Traditional Arabic" w:cs="Traditional Arabic" w:hint="cs"/>
          <w:b/>
          <w:color w:val="000000" w:themeColor="text1"/>
          <w:rtl/>
          <w:lang w:val="en-US" w:eastAsia="en-US"/>
        </w:rPr>
        <w:t xml:space="preserve">- </w:t>
      </w:r>
      <w:r w:rsidRPr="00B84725">
        <w:rPr>
          <w:rFonts w:ascii="Traditional Arabic" w:eastAsia="Sakkal Majalla" w:hAnsi="Traditional Arabic" w:cs="Traditional Arabic"/>
          <w:b/>
          <w:color w:val="000000" w:themeColor="text1"/>
          <w:rtl/>
          <w:lang w:val="en-US" w:eastAsia="en-US"/>
        </w:rPr>
        <w:t>كفاءة إدارة الموارد تؤثر على تحقيق الأمن المائي والغذائي</w:t>
      </w:r>
    </w:p>
    <w:p w14:paraId="42198C74" w14:textId="77777777" w:rsidR="00DF1717" w:rsidRPr="00B84725" w:rsidRDefault="00DF1717" w:rsidP="00DF1717">
      <w:pPr>
        <w:pStyle w:val="a5"/>
        <w:tabs>
          <w:tab w:val="right" w:pos="206"/>
        </w:tabs>
        <w:bidi/>
        <w:spacing w:before="0" w:beforeAutospacing="0" w:after="0" w:afterAutospacing="0" w:line="360" w:lineRule="auto"/>
        <w:ind w:left="720" w:right="-720"/>
        <w:rPr>
          <w:rFonts w:ascii="Traditional Arabic" w:hAnsi="Traditional Arabic" w:cs="Traditional Arabic"/>
          <w:b/>
          <w:color w:val="000000" w:themeColor="text1"/>
          <w:rtl/>
        </w:rPr>
      </w:pPr>
      <w:r w:rsidRPr="00B84725">
        <w:rPr>
          <w:rFonts w:ascii="Traditional Arabic" w:eastAsia="Sakkal Majalla" w:hAnsi="Traditional Arabic" w:cs="Traditional Arabic" w:hint="cs"/>
          <w:b/>
          <w:color w:val="000000" w:themeColor="text1"/>
          <w:rtl/>
          <w:lang w:val="en-US" w:eastAsia="en-US"/>
        </w:rPr>
        <w:t xml:space="preserve">- </w:t>
      </w:r>
      <w:r w:rsidRPr="00B84725">
        <w:rPr>
          <w:rFonts w:ascii="Traditional Arabic" w:eastAsia="Sakkal Majalla" w:hAnsi="Traditional Arabic" w:cs="Traditional Arabic"/>
          <w:b/>
          <w:color w:val="000000" w:themeColor="text1"/>
          <w:rtl/>
          <w:lang w:val="en-US" w:eastAsia="en-US"/>
        </w:rPr>
        <w:t>كما أن تبني التقنيات الذكية قد يؤثر تأثيرًا مباشرًا على الأمن المائي والغذائي</w:t>
      </w:r>
    </w:p>
    <w:p w14:paraId="555BC615" w14:textId="3A6641D4" w:rsidR="00990702" w:rsidRDefault="00DF1717" w:rsidP="00DF1717">
      <w:pPr>
        <w:pStyle w:val="a5"/>
        <w:tabs>
          <w:tab w:val="right" w:pos="206"/>
        </w:tabs>
        <w:bidi/>
        <w:spacing w:before="0" w:beforeAutospacing="0" w:after="0" w:afterAutospacing="0" w:line="360" w:lineRule="auto"/>
        <w:ind w:left="720" w:right="-720"/>
        <w:rPr>
          <w:rFonts w:ascii="Traditional Arabic" w:eastAsia="Sakkal Majalla" w:hAnsi="Traditional Arabic" w:cs="Traditional Arabic"/>
          <w:b/>
          <w:color w:val="000000" w:themeColor="text1"/>
          <w:rtl/>
          <w:lang w:val="en-US" w:eastAsia="en-US"/>
        </w:rPr>
      </w:pPr>
      <w:r w:rsidRPr="00B84725">
        <w:rPr>
          <w:rFonts w:ascii="Traditional Arabic" w:eastAsia="Sakkal Majalla" w:hAnsi="Traditional Arabic" w:cs="Traditional Arabic" w:hint="cs"/>
          <w:b/>
          <w:color w:val="000000" w:themeColor="text1"/>
          <w:rtl/>
          <w:lang w:val="en-US" w:eastAsia="en-US"/>
        </w:rPr>
        <w:t xml:space="preserve">- </w:t>
      </w:r>
      <w:r w:rsidRPr="00B84725">
        <w:rPr>
          <w:rFonts w:ascii="Traditional Arabic" w:eastAsia="Sakkal Majalla" w:hAnsi="Traditional Arabic" w:cs="Traditional Arabic"/>
          <w:b/>
          <w:color w:val="000000" w:themeColor="text1"/>
          <w:rtl/>
          <w:lang w:val="en-US" w:eastAsia="en-US"/>
        </w:rPr>
        <w:t>إلا أن هذا التأثير يتعزز أو يُفسَّر من خلال كفاءة إدارة الموارد (الدور الوسيط)</w:t>
      </w:r>
    </w:p>
    <w:p w14:paraId="6D5A1D8D" w14:textId="048B2953" w:rsidR="00DF1717" w:rsidRPr="00272E63" w:rsidRDefault="00DF1717" w:rsidP="00272E63">
      <w:pPr>
        <w:pStyle w:val="a5"/>
        <w:numPr>
          <w:ilvl w:val="0"/>
          <w:numId w:val="40"/>
        </w:numPr>
        <w:tabs>
          <w:tab w:val="right" w:pos="206"/>
        </w:tabs>
        <w:bidi/>
        <w:spacing w:before="0" w:beforeAutospacing="0" w:after="0" w:afterAutospacing="0" w:line="360" w:lineRule="auto"/>
        <w:ind w:right="-720"/>
        <w:rPr>
          <w:rFonts w:ascii="Simplified Arabic" w:eastAsiaTheme="minorEastAsia" w:hAnsi="Simplified Arabic" w:cs="Simplified Arabic"/>
          <w:sz w:val="28"/>
          <w:szCs w:val="28"/>
          <w:rtl/>
          <w:lang w:val="en-US" w:eastAsia="en-US"/>
        </w:rPr>
      </w:pPr>
      <w:r w:rsidRPr="00272E63">
        <w:rPr>
          <w:rFonts w:ascii="Simplified Arabic" w:eastAsiaTheme="minorEastAsia" w:hAnsi="Simplified Arabic" w:cs="Simplified Arabic" w:hint="cs"/>
          <w:sz w:val="28"/>
          <w:szCs w:val="28"/>
          <w:rtl/>
          <w:lang w:val="en-US" w:eastAsia="en-US"/>
        </w:rPr>
        <w:t xml:space="preserve">وضع النموذج المفاهيمي بنهاية فقرة الاطار المفاهيمي للدراسة، بدون </w:t>
      </w:r>
      <w:r w:rsidR="00272E63">
        <w:rPr>
          <w:rFonts w:ascii="Simplified Arabic" w:eastAsiaTheme="minorEastAsia" w:hAnsi="Simplified Arabic" w:cs="Simplified Arabic" w:hint="cs"/>
          <w:sz w:val="28"/>
          <w:szCs w:val="28"/>
          <w:rtl/>
          <w:lang w:val="en-US" w:eastAsia="en-US"/>
        </w:rPr>
        <w:t>هذا ال</w:t>
      </w:r>
      <w:r w:rsidRPr="00272E63">
        <w:rPr>
          <w:rFonts w:ascii="Simplified Arabic" w:eastAsiaTheme="minorEastAsia" w:hAnsi="Simplified Arabic" w:cs="Simplified Arabic" w:hint="cs"/>
          <w:sz w:val="28"/>
          <w:szCs w:val="28"/>
          <w:rtl/>
          <w:lang w:val="en-US" w:eastAsia="en-US"/>
        </w:rPr>
        <w:t>عن</w:t>
      </w:r>
      <w:r w:rsidR="00272E63">
        <w:rPr>
          <w:rFonts w:ascii="Simplified Arabic" w:eastAsiaTheme="minorEastAsia" w:hAnsi="Simplified Arabic" w:cs="Simplified Arabic" w:hint="cs"/>
          <w:sz w:val="28"/>
          <w:szCs w:val="28"/>
          <w:rtl/>
          <w:lang w:val="en-US" w:eastAsia="en-US"/>
        </w:rPr>
        <w:t>و</w:t>
      </w:r>
      <w:r w:rsidRPr="00272E63">
        <w:rPr>
          <w:rFonts w:ascii="Simplified Arabic" w:eastAsiaTheme="minorEastAsia" w:hAnsi="Simplified Arabic" w:cs="Simplified Arabic" w:hint="cs"/>
          <w:sz w:val="28"/>
          <w:szCs w:val="28"/>
          <w:rtl/>
          <w:lang w:val="en-US" w:eastAsia="en-US"/>
        </w:rPr>
        <w:t>ان (الوصف النصي لنموذج الدراسة)</w:t>
      </w:r>
    </w:p>
    <w:p w14:paraId="0C54B7F3" w14:textId="21F55A20" w:rsidR="00DF1717" w:rsidRPr="00272E63" w:rsidRDefault="00DF1717" w:rsidP="00DF1717">
      <w:pPr>
        <w:pStyle w:val="a5"/>
        <w:tabs>
          <w:tab w:val="right" w:pos="206"/>
        </w:tabs>
        <w:bidi/>
        <w:spacing w:before="0" w:beforeAutospacing="0" w:after="0" w:afterAutospacing="0" w:line="360" w:lineRule="auto"/>
        <w:ind w:right="-720"/>
        <w:rPr>
          <w:rFonts w:ascii="Simplified Arabic" w:eastAsiaTheme="minorEastAsia" w:hAnsi="Simplified Arabic" w:cs="Simplified Arabic"/>
          <w:sz w:val="28"/>
          <w:szCs w:val="28"/>
          <w:rtl/>
          <w:lang w:val="en-US" w:eastAsia="en-US"/>
        </w:rPr>
      </w:pPr>
      <w:r w:rsidRPr="00272E63">
        <w:rPr>
          <w:rFonts w:ascii="Simplified Arabic" w:eastAsiaTheme="minorEastAsia" w:hAnsi="Simplified Arabic" w:cs="Simplified Arabic" w:hint="cs"/>
          <w:sz w:val="28"/>
          <w:szCs w:val="28"/>
          <w:rtl/>
          <w:lang w:val="en-US" w:eastAsia="en-US"/>
        </w:rPr>
        <w:t>يجب ذكر اسم الشكل</w:t>
      </w:r>
      <w:r w:rsidR="00272E63">
        <w:rPr>
          <w:rFonts w:ascii="Simplified Arabic" w:eastAsiaTheme="minorEastAsia" w:hAnsi="Simplified Arabic" w:cs="Simplified Arabic" w:hint="cs"/>
          <w:sz w:val="28"/>
          <w:szCs w:val="28"/>
          <w:rtl/>
          <w:lang w:val="en-US" w:eastAsia="en-US"/>
        </w:rPr>
        <w:t xml:space="preserve"> </w:t>
      </w:r>
      <w:proofErr w:type="gramStart"/>
      <w:r w:rsidR="00272E63">
        <w:rPr>
          <w:rFonts w:ascii="Simplified Arabic" w:eastAsiaTheme="minorEastAsia" w:hAnsi="Simplified Arabic" w:cs="Simplified Arabic" w:hint="cs"/>
          <w:sz w:val="28"/>
          <w:szCs w:val="28"/>
          <w:rtl/>
          <w:lang w:val="en-US" w:eastAsia="en-US"/>
        </w:rPr>
        <w:t>تحته</w:t>
      </w:r>
      <w:r w:rsidRPr="00272E63">
        <w:rPr>
          <w:rFonts w:ascii="Simplified Arabic" w:eastAsiaTheme="minorEastAsia" w:hAnsi="Simplified Arabic" w:cs="Simplified Arabic" w:hint="cs"/>
          <w:sz w:val="28"/>
          <w:szCs w:val="28"/>
          <w:rtl/>
          <w:lang w:val="en-US" w:eastAsia="en-US"/>
        </w:rPr>
        <w:t xml:space="preserve"> :</w:t>
      </w:r>
      <w:proofErr w:type="gramEnd"/>
      <w:r w:rsidRPr="00272E63">
        <w:rPr>
          <w:rFonts w:ascii="Simplified Arabic" w:eastAsiaTheme="minorEastAsia" w:hAnsi="Simplified Arabic" w:cs="Simplified Arabic" w:hint="cs"/>
          <w:sz w:val="28"/>
          <w:szCs w:val="28"/>
          <w:rtl/>
          <w:lang w:val="en-US" w:eastAsia="en-US"/>
        </w:rPr>
        <w:t xml:space="preserve"> الشكل رقم (1/1) نموذج الدراسة</w:t>
      </w:r>
    </w:p>
    <w:p w14:paraId="5A4425C8" w14:textId="5EF7F124" w:rsidR="00DF1717" w:rsidRPr="00272E63" w:rsidRDefault="00DF1717" w:rsidP="00DF1717">
      <w:pPr>
        <w:pStyle w:val="a5"/>
        <w:tabs>
          <w:tab w:val="right" w:pos="206"/>
        </w:tabs>
        <w:bidi/>
        <w:spacing w:before="0" w:beforeAutospacing="0" w:after="0" w:afterAutospacing="0" w:line="360" w:lineRule="auto"/>
        <w:ind w:right="-720"/>
        <w:rPr>
          <w:rFonts w:ascii="Simplified Arabic" w:eastAsiaTheme="minorEastAsia" w:hAnsi="Simplified Arabic" w:cs="Simplified Arabic"/>
          <w:sz w:val="28"/>
          <w:szCs w:val="28"/>
          <w:rtl/>
          <w:lang w:val="en-US" w:eastAsia="en-US"/>
        </w:rPr>
      </w:pPr>
      <w:r w:rsidRPr="00272E63">
        <w:rPr>
          <w:rFonts w:ascii="Simplified Arabic" w:eastAsiaTheme="minorEastAsia" w:hAnsi="Simplified Arabic" w:cs="Simplified Arabic" w:hint="cs"/>
          <w:sz w:val="28"/>
          <w:szCs w:val="28"/>
          <w:rtl/>
          <w:lang w:val="en-US" w:eastAsia="en-US"/>
        </w:rPr>
        <w:t>وتحت</w:t>
      </w:r>
      <w:r w:rsidR="00272E63">
        <w:rPr>
          <w:rFonts w:ascii="Simplified Arabic" w:eastAsiaTheme="minorEastAsia" w:hAnsi="Simplified Arabic" w:cs="Simplified Arabic" w:hint="cs"/>
          <w:sz w:val="28"/>
          <w:szCs w:val="28"/>
          <w:rtl/>
          <w:lang w:val="en-US" w:eastAsia="en-US"/>
        </w:rPr>
        <w:t xml:space="preserve"> اسم الشكل</w:t>
      </w:r>
      <w:r w:rsidRPr="00272E63">
        <w:rPr>
          <w:rFonts w:ascii="Simplified Arabic" w:eastAsiaTheme="minorEastAsia" w:hAnsi="Simplified Arabic" w:cs="Simplified Arabic" w:hint="cs"/>
          <w:sz w:val="28"/>
          <w:szCs w:val="28"/>
          <w:rtl/>
          <w:lang w:val="en-US" w:eastAsia="en-US"/>
        </w:rPr>
        <w:t xml:space="preserve"> يجب ذكر المصدر: المصدر: إعداد الباحث</w:t>
      </w:r>
    </w:p>
    <w:p w14:paraId="0969F62E" w14:textId="18A5E193" w:rsidR="00DF1717" w:rsidRPr="0088580C" w:rsidRDefault="00DF1717" w:rsidP="00272E63">
      <w:pPr>
        <w:pStyle w:val="a7"/>
        <w:numPr>
          <w:ilvl w:val="0"/>
          <w:numId w:val="40"/>
        </w:numPr>
        <w:spacing w:after="0" w:line="360" w:lineRule="auto"/>
        <w:rPr>
          <w:rFonts w:ascii="Simplified Arabic" w:hAnsi="Simplified Arabic" w:cs="Simplified Arabic"/>
          <w:b/>
          <w:bCs/>
          <w:sz w:val="30"/>
          <w:szCs w:val="30"/>
        </w:rPr>
      </w:pPr>
      <w:r w:rsidRPr="0088580C">
        <w:rPr>
          <w:rFonts w:ascii="Simplified Arabic" w:hAnsi="Simplified Arabic" w:cs="Simplified Arabic" w:hint="cs"/>
          <w:b/>
          <w:bCs/>
          <w:sz w:val="30"/>
          <w:szCs w:val="30"/>
          <w:rtl/>
        </w:rPr>
        <w:lastRenderedPageBreak/>
        <w:t>يرجى ترقيم الفقرات كما يلي:</w:t>
      </w:r>
    </w:p>
    <w:p w14:paraId="4116070C" w14:textId="77777777" w:rsidR="00DF1717" w:rsidRPr="00272E63" w:rsidRDefault="00DF1717" w:rsidP="00DF1717">
      <w:pPr>
        <w:spacing w:after="0" w:line="360" w:lineRule="auto"/>
        <w:ind w:left="360"/>
        <w:jc w:val="left"/>
        <w:rPr>
          <w:rFonts w:ascii="Simplified Arabic" w:eastAsiaTheme="minorEastAsia" w:hAnsi="Simplified Arabic" w:cs="Simplified Arabic"/>
          <w:color w:val="auto"/>
          <w:sz w:val="28"/>
          <w:szCs w:val="28"/>
          <w:u w:color="000000"/>
          <w:rtl/>
        </w:rPr>
      </w:pPr>
      <w:r w:rsidRPr="00272E63">
        <w:rPr>
          <w:rFonts w:ascii="Simplified Arabic" w:eastAsiaTheme="minorEastAsia" w:hAnsi="Simplified Arabic" w:cs="Simplified Arabic" w:hint="cs"/>
          <w:color w:val="auto"/>
          <w:sz w:val="28"/>
          <w:szCs w:val="28"/>
          <w:u w:color="000000"/>
          <w:rtl/>
        </w:rPr>
        <w:t>1-1: مقدمة الدراسة:</w:t>
      </w:r>
    </w:p>
    <w:p w14:paraId="05192404" w14:textId="77777777" w:rsidR="00DF1717" w:rsidRPr="00272E63" w:rsidRDefault="00DF1717" w:rsidP="00DF1717">
      <w:pPr>
        <w:spacing w:after="0" w:line="360" w:lineRule="auto"/>
        <w:ind w:left="360"/>
        <w:jc w:val="left"/>
        <w:rPr>
          <w:rFonts w:ascii="Simplified Arabic" w:eastAsiaTheme="minorEastAsia" w:hAnsi="Simplified Arabic" w:cs="Simplified Arabic"/>
          <w:color w:val="auto"/>
          <w:sz w:val="28"/>
          <w:szCs w:val="28"/>
          <w:u w:color="000000"/>
          <w:rtl/>
        </w:rPr>
      </w:pPr>
      <w:r w:rsidRPr="00272E63">
        <w:rPr>
          <w:rFonts w:ascii="Simplified Arabic" w:eastAsiaTheme="minorEastAsia" w:hAnsi="Simplified Arabic" w:cs="Simplified Arabic" w:hint="cs"/>
          <w:color w:val="auto"/>
          <w:sz w:val="28"/>
          <w:szCs w:val="28"/>
          <w:u w:color="000000"/>
          <w:rtl/>
        </w:rPr>
        <w:t>2-1: مشكلة الدراسة:</w:t>
      </w:r>
    </w:p>
    <w:p w14:paraId="308759F6" w14:textId="77777777" w:rsidR="00DF1717" w:rsidRPr="00272E63" w:rsidRDefault="00DF1717" w:rsidP="00DF1717">
      <w:pPr>
        <w:spacing w:after="0" w:line="360" w:lineRule="auto"/>
        <w:ind w:left="360"/>
        <w:jc w:val="left"/>
        <w:rPr>
          <w:rFonts w:ascii="Simplified Arabic" w:eastAsiaTheme="minorEastAsia" w:hAnsi="Simplified Arabic" w:cs="Simplified Arabic"/>
          <w:color w:val="auto"/>
          <w:sz w:val="28"/>
          <w:szCs w:val="28"/>
          <w:u w:color="000000"/>
          <w:rtl/>
        </w:rPr>
      </w:pPr>
      <w:r w:rsidRPr="00272E63">
        <w:rPr>
          <w:rFonts w:ascii="Simplified Arabic" w:eastAsiaTheme="minorEastAsia" w:hAnsi="Simplified Arabic" w:cs="Simplified Arabic" w:hint="cs"/>
          <w:color w:val="auto"/>
          <w:sz w:val="28"/>
          <w:szCs w:val="28"/>
          <w:u w:color="000000"/>
          <w:rtl/>
        </w:rPr>
        <w:t>3-1: أهمية الدراسة:</w:t>
      </w:r>
    </w:p>
    <w:p w14:paraId="53930829" w14:textId="77777777" w:rsidR="00DF1717" w:rsidRPr="00272E63" w:rsidRDefault="00DF1717" w:rsidP="00DF1717">
      <w:pPr>
        <w:spacing w:after="0" w:line="360" w:lineRule="auto"/>
        <w:ind w:left="360"/>
        <w:jc w:val="left"/>
        <w:rPr>
          <w:rFonts w:ascii="Simplified Arabic" w:eastAsiaTheme="minorEastAsia" w:hAnsi="Simplified Arabic" w:cs="Simplified Arabic"/>
          <w:color w:val="auto"/>
          <w:sz w:val="28"/>
          <w:szCs w:val="28"/>
          <w:u w:color="000000"/>
          <w:rtl/>
        </w:rPr>
      </w:pPr>
      <w:r w:rsidRPr="00272E63">
        <w:rPr>
          <w:rFonts w:ascii="Simplified Arabic" w:eastAsiaTheme="minorEastAsia" w:hAnsi="Simplified Arabic" w:cs="Simplified Arabic" w:hint="cs"/>
          <w:color w:val="auto"/>
          <w:sz w:val="28"/>
          <w:szCs w:val="28"/>
          <w:u w:color="000000"/>
          <w:rtl/>
        </w:rPr>
        <w:t xml:space="preserve">      1-3-1: الأهمية النظرية </w:t>
      </w:r>
    </w:p>
    <w:p w14:paraId="4AACE5E9" w14:textId="77777777" w:rsidR="00DF1717" w:rsidRPr="00272E63" w:rsidRDefault="00DF1717" w:rsidP="00DF1717">
      <w:pPr>
        <w:spacing w:after="0" w:line="360" w:lineRule="auto"/>
        <w:ind w:left="360"/>
        <w:jc w:val="left"/>
        <w:rPr>
          <w:rFonts w:ascii="Simplified Arabic" w:eastAsiaTheme="minorEastAsia" w:hAnsi="Simplified Arabic" w:cs="Simplified Arabic"/>
          <w:color w:val="auto"/>
          <w:sz w:val="28"/>
          <w:szCs w:val="28"/>
          <w:u w:color="000000"/>
          <w:rtl/>
        </w:rPr>
      </w:pPr>
      <w:r w:rsidRPr="00272E63">
        <w:rPr>
          <w:rFonts w:ascii="Simplified Arabic" w:eastAsiaTheme="minorEastAsia" w:hAnsi="Simplified Arabic" w:cs="Simplified Arabic" w:hint="cs"/>
          <w:color w:val="auto"/>
          <w:sz w:val="28"/>
          <w:szCs w:val="28"/>
          <w:u w:color="000000"/>
          <w:rtl/>
        </w:rPr>
        <w:t xml:space="preserve">      2-3-1: الأهمية التطبيقية:</w:t>
      </w:r>
    </w:p>
    <w:p w14:paraId="65FCED64" w14:textId="77777777" w:rsidR="00DF1717" w:rsidRPr="00272E63" w:rsidRDefault="00DF1717" w:rsidP="00DF1717">
      <w:pPr>
        <w:spacing w:after="0" w:line="360" w:lineRule="auto"/>
        <w:ind w:left="360"/>
        <w:jc w:val="left"/>
        <w:rPr>
          <w:rFonts w:ascii="Simplified Arabic" w:eastAsiaTheme="minorEastAsia" w:hAnsi="Simplified Arabic" w:cs="Simplified Arabic"/>
          <w:color w:val="auto"/>
          <w:sz w:val="28"/>
          <w:szCs w:val="28"/>
          <w:u w:color="000000"/>
          <w:rtl/>
        </w:rPr>
      </w:pPr>
      <w:r w:rsidRPr="00272E63">
        <w:rPr>
          <w:rFonts w:ascii="Simplified Arabic" w:eastAsiaTheme="minorEastAsia" w:hAnsi="Simplified Arabic" w:cs="Simplified Arabic" w:hint="cs"/>
          <w:color w:val="auto"/>
          <w:sz w:val="28"/>
          <w:szCs w:val="28"/>
          <w:u w:color="000000"/>
          <w:rtl/>
        </w:rPr>
        <w:t xml:space="preserve">4-1: أهداف الدراسة </w:t>
      </w:r>
    </w:p>
    <w:p w14:paraId="1F05F2FE" w14:textId="7F11B2D0" w:rsidR="00DF1717" w:rsidRDefault="00DF1717" w:rsidP="00DF1717">
      <w:pPr>
        <w:spacing w:after="0" w:line="360" w:lineRule="auto"/>
        <w:ind w:left="360"/>
        <w:jc w:val="left"/>
        <w:rPr>
          <w:rFonts w:ascii="Simplified Arabic" w:eastAsiaTheme="minorEastAsia" w:hAnsi="Simplified Arabic" w:cs="Simplified Arabic"/>
          <w:color w:val="auto"/>
          <w:sz w:val="28"/>
          <w:szCs w:val="28"/>
          <w:u w:color="000000"/>
          <w:rtl/>
        </w:rPr>
      </w:pPr>
      <w:r w:rsidRPr="00272E63">
        <w:rPr>
          <w:rFonts w:ascii="Simplified Arabic" w:eastAsiaTheme="minorEastAsia" w:hAnsi="Simplified Arabic" w:cs="Simplified Arabic" w:hint="cs"/>
          <w:color w:val="auto"/>
          <w:sz w:val="28"/>
          <w:szCs w:val="28"/>
          <w:u w:color="000000"/>
          <w:rtl/>
        </w:rPr>
        <w:t>وهكذا...............</w:t>
      </w:r>
    </w:p>
    <w:p w14:paraId="74CD2C42" w14:textId="42E6FFDD" w:rsidR="0088580C" w:rsidRDefault="0088580C" w:rsidP="0088580C">
      <w:pPr>
        <w:pStyle w:val="a7"/>
        <w:numPr>
          <w:ilvl w:val="0"/>
          <w:numId w:val="40"/>
        </w:numPr>
        <w:spacing w:after="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انتبه إلى توثيق المراجع الأجنبية في متن الدراسة وكتابتها باللغة الإنكليزية بنمط خط </w:t>
      </w:r>
      <w:r>
        <w:rPr>
          <w:rFonts w:cs="Simplified Arabic"/>
          <w:sz w:val="28"/>
          <w:szCs w:val="28"/>
        </w:rPr>
        <w:t>Times New Roman</w:t>
      </w:r>
      <w:r>
        <w:rPr>
          <w:rFonts w:ascii="Simplified Arabic" w:hAnsi="Simplified Arabic" w:cs="Simplified Arabic" w:hint="cs"/>
          <w:sz w:val="28"/>
          <w:szCs w:val="28"/>
          <w:rtl/>
        </w:rPr>
        <w:t xml:space="preserve"> </w:t>
      </w:r>
    </w:p>
    <w:p w14:paraId="1EE87B4D" w14:textId="77777777" w:rsidR="0088580C" w:rsidRPr="0088580C" w:rsidRDefault="0088580C" w:rsidP="0088580C">
      <w:pPr>
        <w:pStyle w:val="a7"/>
        <w:spacing w:after="0" w:line="360" w:lineRule="auto"/>
        <w:rPr>
          <w:rFonts w:ascii="Simplified Arabic" w:hAnsi="Simplified Arabic" w:cs="Simplified Arabic"/>
          <w:sz w:val="28"/>
          <w:szCs w:val="28"/>
        </w:rPr>
      </w:pPr>
    </w:p>
    <w:p w14:paraId="64CAF413" w14:textId="68EAC9D1" w:rsidR="00DF1717" w:rsidRDefault="00DF1717" w:rsidP="00DF1717">
      <w:pPr>
        <w:tabs>
          <w:tab w:val="left" w:pos="2182"/>
        </w:tabs>
        <w:jc w:val="center"/>
        <w:rPr>
          <w:sz w:val="36"/>
          <w:szCs w:val="36"/>
          <w:rtl/>
        </w:rPr>
      </w:pPr>
      <w:r w:rsidRPr="00602749">
        <w:rPr>
          <w:rFonts w:hint="cs"/>
          <w:sz w:val="36"/>
          <w:szCs w:val="36"/>
          <w:rtl/>
        </w:rPr>
        <w:t xml:space="preserve">تذكّر يا </w:t>
      </w:r>
      <w:r>
        <w:rPr>
          <w:rFonts w:hint="cs"/>
          <w:b/>
          <w:bCs/>
          <w:sz w:val="36"/>
          <w:szCs w:val="36"/>
          <w:rtl/>
        </w:rPr>
        <w:t>فتح</w:t>
      </w:r>
      <w:r w:rsidRPr="00602749">
        <w:rPr>
          <w:rFonts w:hint="cs"/>
          <w:sz w:val="36"/>
          <w:szCs w:val="36"/>
          <w:rtl/>
        </w:rPr>
        <w:t xml:space="preserve"> غايت</w:t>
      </w:r>
      <w:r w:rsidR="00272E63">
        <w:rPr>
          <w:rFonts w:hint="cs"/>
          <w:sz w:val="36"/>
          <w:szCs w:val="36"/>
          <w:rtl/>
        </w:rPr>
        <w:t>ُ</w:t>
      </w:r>
      <w:r w:rsidRPr="00602749">
        <w:rPr>
          <w:rFonts w:hint="cs"/>
          <w:sz w:val="36"/>
          <w:szCs w:val="36"/>
          <w:rtl/>
        </w:rPr>
        <w:t>نا هي تجويد البحث، بما ينسجم مع المعايير الأكاديمية العالمية لرسائل الدكتوراه</w:t>
      </w:r>
    </w:p>
    <w:p w14:paraId="59025B76" w14:textId="77777777" w:rsidR="00DF1717" w:rsidRPr="00602749" w:rsidRDefault="00DF1717" w:rsidP="00DF1717">
      <w:pPr>
        <w:tabs>
          <w:tab w:val="left" w:pos="2182"/>
        </w:tabs>
        <w:jc w:val="center"/>
        <w:rPr>
          <w:sz w:val="26"/>
          <w:szCs w:val="26"/>
          <w:rtl/>
        </w:rPr>
      </w:pPr>
    </w:p>
    <w:p w14:paraId="00281871" w14:textId="08A6EB79" w:rsidR="0074186D" w:rsidRPr="00272E63" w:rsidRDefault="00DF1717" w:rsidP="00272E63">
      <w:pPr>
        <w:tabs>
          <w:tab w:val="left" w:pos="2182"/>
        </w:tabs>
        <w:jc w:val="center"/>
        <w:rPr>
          <w:rFonts w:cs="DecoType Naskh Extensions"/>
          <w:sz w:val="38"/>
          <w:szCs w:val="38"/>
          <w:rtl/>
        </w:rPr>
      </w:pPr>
      <w:r w:rsidRPr="00602749">
        <w:rPr>
          <w:rFonts w:cs="DecoType Naskh Extensions" w:hint="cs"/>
          <w:sz w:val="38"/>
          <w:szCs w:val="38"/>
          <w:rtl/>
        </w:rPr>
        <w:t>والله وليُّ التوفيق</w:t>
      </w:r>
    </w:p>
    <w:sectPr w:rsidR="0074186D" w:rsidRPr="00272E63" w:rsidSect="00272E63">
      <w:headerReference w:type="default" r:id="rId8"/>
      <w:footerReference w:type="default" r:id="rId9"/>
      <w:pgSz w:w="11906" w:h="16838"/>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5BF76" w14:textId="77777777" w:rsidR="00E6150E" w:rsidRDefault="00E6150E" w:rsidP="002107B4">
      <w:pPr>
        <w:spacing w:after="0" w:line="240" w:lineRule="auto"/>
      </w:pPr>
      <w:r>
        <w:separator/>
      </w:r>
    </w:p>
  </w:endnote>
  <w:endnote w:type="continuationSeparator" w:id="0">
    <w:p w14:paraId="74A006E9" w14:textId="77777777" w:rsidR="00E6150E" w:rsidRDefault="00E6150E" w:rsidP="00210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exandria">
    <w:altName w:val="Arial"/>
    <w:charset w:val="00"/>
    <w:family w:val="auto"/>
    <w:pitch w:val="variable"/>
    <w:sig w:usb0="A00020FF" w:usb1="C000207B" w:usb2="00000008" w:usb3="00000000" w:csb0="000001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coType Naskh Extension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1517571"/>
      <w:docPartObj>
        <w:docPartGallery w:val="Page Numbers (Bottom of Page)"/>
        <w:docPartUnique/>
      </w:docPartObj>
    </w:sdtPr>
    <w:sdtContent>
      <w:p w14:paraId="2390EA5A" w14:textId="4011B4DF" w:rsidR="00E2613F" w:rsidRDefault="00E2613F">
        <w:pPr>
          <w:pStyle w:val="a4"/>
          <w:jc w:val="center"/>
        </w:pPr>
        <w:r>
          <w:fldChar w:fldCharType="begin"/>
        </w:r>
        <w:r>
          <w:instrText>PAGE   \* MERGEFORMAT</w:instrText>
        </w:r>
        <w:r>
          <w:fldChar w:fldCharType="separate"/>
        </w:r>
        <w:r>
          <w:rPr>
            <w:rtl/>
            <w:lang w:val="ar-SA"/>
          </w:rPr>
          <w:t>2</w:t>
        </w:r>
        <w:r>
          <w:fldChar w:fldCharType="end"/>
        </w:r>
      </w:p>
    </w:sdtContent>
  </w:sdt>
  <w:p w14:paraId="4D4CFC20" w14:textId="77777777" w:rsidR="00347FD9" w:rsidRDefault="00347FD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D8F8F" w14:textId="77777777" w:rsidR="00E6150E" w:rsidRDefault="00E6150E" w:rsidP="002107B4">
      <w:pPr>
        <w:spacing w:after="0" w:line="240" w:lineRule="auto"/>
      </w:pPr>
      <w:r>
        <w:separator/>
      </w:r>
    </w:p>
  </w:footnote>
  <w:footnote w:type="continuationSeparator" w:id="0">
    <w:p w14:paraId="254A38BF" w14:textId="77777777" w:rsidR="00E6150E" w:rsidRDefault="00E6150E" w:rsidP="00210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4BD98" w14:textId="2B42C26E" w:rsidR="00347FD9" w:rsidRDefault="00347FD9" w:rsidP="00E2613F">
    <w:pPr>
      <w:pStyle w:val="a3"/>
      <w:jc w:val="both"/>
    </w:pPr>
  </w:p>
  <w:p w14:paraId="714A640E" w14:textId="77777777" w:rsidR="00347FD9" w:rsidRDefault="00347FD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17FC7"/>
    <w:multiLevelType w:val="multilevel"/>
    <w:tmpl w:val="A774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67381"/>
    <w:multiLevelType w:val="multilevel"/>
    <w:tmpl w:val="FB5C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A12DC"/>
    <w:multiLevelType w:val="multilevel"/>
    <w:tmpl w:val="5796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E3CC8"/>
    <w:multiLevelType w:val="multilevel"/>
    <w:tmpl w:val="0F82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F24CA5"/>
    <w:multiLevelType w:val="multilevel"/>
    <w:tmpl w:val="3744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D2D0A"/>
    <w:multiLevelType w:val="multilevel"/>
    <w:tmpl w:val="35D8F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A4870"/>
    <w:multiLevelType w:val="multilevel"/>
    <w:tmpl w:val="59E0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70DB4"/>
    <w:multiLevelType w:val="hybridMultilevel"/>
    <w:tmpl w:val="17D80D7E"/>
    <w:lvl w:ilvl="0" w:tplc="1BB09D82">
      <w:start w:val="1"/>
      <w:numFmt w:val="bullet"/>
      <w:lvlText w:val=""/>
      <w:lvlJc w:val="left"/>
      <w:pPr>
        <w:ind w:left="331" w:hanging="360"/>
      </w:pPr>
      <w:rPr>
        <w:rFonts w:ascii="Symbol" w:eastAsia="Alexandria" w:hAnsi="Symbol" w:cs="Traditional Arabic" w:hint="default"/>
      </w:rPr>
    </w:lvl>
    <w:lvl w:ilvl="1" w:tplc="04090003" w:tentative="1">
      <w:start w:val="1"/>
      <w:numFmt w:val="bullet"/>
      <w:lvlText w:val="o"/>
      <w:lvlJc w:val="left"/>
      <w:pPr>
        <w:ind w:left="1051" w:hanging="360"/>
      </w:pPr>
      <w:rPr>
        <w:rFonts w:ascii="Courier New" w:hAnsi="Courier New" w:cs="Courier New" w:hint="default"/>
      </w:rPr>
    </w:lvl>
    <w:lvl w:ilvl="2" w:tplc="04090005" w:tentative="1">
      <w:start w:val="1"/>
      <w:numFmt w:val="bullet"/>
      <w:lvlText w:val=""/>
      <w:lvlJc w:val="left"/>
      <w:pPr>
        <w:ind w:left="1771" w:hanging="360"/>
      </w:pPr>
      <w:rPr>
        <w:rFonts w:ascii="Wingdings" w:hAnsi="Wingdings" w:hint="default"/>
      </w:rPr>
    </w:lvl>
    <w:lvl w:ilvl="3" w:tplc="04090001" w:tentative="1">
      <w:start w:val="1"/>
      <w:numFmt w:val="bullet"/>
      <w:lvlText w:val=""/>
      <w:lvlJc w:val="left"/>
      <w:pPr>
        <w:ind w:left="2491" w:hanging="360"/>
      </w:pPr>
      <w:rPr>
        <w:rFonts w:ascii="Symbol" w:hAnsi="Symbol" w:hint="default"/>
      </w:rPr>
    </w:lvl>
    <w:lvl w:ilvl="4" w:tplc="04090003" w:tentative="1">
      <w:start w:val="1"/>
      <w:numFmt w:val="bullet"/>
      <w:lvlText w:val="o"/>
      <w:lvlJc w:val="left"/>
      <w:pPr>
        <w:ind w:left="3211" w:hanging="360"/>
      </w:pPr>
      <w:rPr>
        <w:rFonts w:ascii="Courier New" w:hAnsi="Courier New" w:cs="Courier New" w:hint="default"/>
      </w:rPr>
    </w:lvl>
    <w:lvl w:ilvl="5" w:tplc="04090005" w:tentative="1">
      <w:start w:val="1"/>
      <w:numFmt w:val="bullet"/>
      <w:lvlText w:val=""/>
      <w:lvlJc w:val="left"/>
      <w:pPr>
        <w:ind w:left="3931" w:hanging="360"/>
      </w:pPr>
      <w:rPr>
        <w:rFonts w:ascii="Wingdings" w:hAnsi="Wingdings" w:hint="default"/>
      </w:rPr>
    </w:lvl>
    <w:lvl w:ilvl="6" w:tplc="04090001" w:tentative="1">
      <w:start w:val="1"/>
      <w:numFmt w:val="bullet"/>
      <w:lvlText w:val=""/>
      <w:lvlJc w:val="left"/>
      <w:pPr>
        <w:ind w:left="4651" w:hanging="360"/>
      </w:pPr>
      <w:rPr>
        <w:rFonts w:ascii="Symbol" w:hAnsi="Symbol" w:hint="default"/>
      </w:rPr>
    </w:lvl>
    <w:lvl w:ilvl="7" w:tplc="04090003" w:tentative="1">
      <w:start w:val="1"/>
      <w:numFmt w:val="bullet"/>
      <w:lvlText w:val="o"/>
      <w:lvlJc w:val="left"/>
      <w:pPr>
        <w:ind w:left="5371" w:hanging="360"/>
      </w:pPr>
      <w:rPr>
        <w:rFonts w:ascii="Courier New" w:hAnsi="Courier New" w:cs="Courier New" w:hint="default"/>
      </w:rPr>
    </w:lvl>
    <w:lvl w:ilvl="8" w:tplc="04090005" w:tentative="1">
      <w:start w:val="1"/>
      <w:numFmt w:val="bullet"/>
      <w:lvlText w:val=""/>
      <w:lvlJc w:val="left"/>
      <w:pPr>
        <w:ind w:left="6091" w:hanging="360"/>
      </w:pPr>
      <w:rPr>
        <w:rFonts w:ascii="Wingdings" w:hAnsi="Wingdings" w:hint="default"/>
      </w:rPr>
    </w:lvl>
  </w:abstractNum>
  <w:abstractNum w:abstractNumId="8" w15:restartNumberingAfterBreak="0">
    <w:nsid w:val="14E42002"/>
    <w:multiLevelType w:val="multilevel"/>
    <w:tmpl w:val="4612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326A7"/>
    <w:multiLevelType w:val="hybridMultilevel"/>
    <w:tmpl w:val="20AA7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012E5A"/>
    <w:multiLevelType w:val="multilevel"/>
    <w:tmpl w:val="DD1A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17549"/>
    <w:multiLevelType w:val="multilevel"/>
    <w:tmpl w:val="A59A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8375AB"/>
    <w:multiLevelType w:val="multilevel"/>
    <w:tmpl w:val="0136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C32B98"/>
    <w:multiLevelType w:val="multilevel"/>
    <w:tmpl w:val="5B88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1D3AAE"/>
    <w:multiLevelType w:val="multilevel"/>
    <w:tmpl w:val="A8C0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2E32F0"/>
    <w:multiLevelType w:val="hybridMultilevel"/>
    <w:tmpl w:val="59268992"/>
    <w:lvl w:ilvl="0" w:tplc="835CE290">
      <w:numFmt w:val="bullet"/>
      <w:lvlText w:val="-"/>
      <w:lvlJc w:val="left"/>
      <w:pPr>
        <w:ind w:left="335" w:hanging="360"/>
      </w:pPr>
      <w:rPr>
        <w:rFonts w:ascii="Alexandria" w:eastAsia="Alexandria" w:hAnsi="Alexandria" w:cs="Alexandria" w:hint="default"/>
      </w:rPr>
    </w:lvl>
    <w:lvl w:ilvl="1" w:tplc="04090003" w:tentative="1">
      <w:start w:val="1"/>
      <w:numFmt w:val="bullet"/>
      <w:lvlText w:val="o"/>
      <w:lvlJc w:val="left"/>
      <w:pPr>
        <w:ind w:left="1055" w:hanging="360"/>
      </w:pPr>
      <w:rPr>
        <w:rFonts w:ascii="Courier New" w:hAnsi="Courier New" w:cs="Courier New" w:hint="default"/>
      </w:rPr>
    </w:lvl>
    <w:lvl w:ilvl="2" w:tplc="04090005" w:tentative="1">
      <w:start w:val="1"/>
      <w:numFmt w:val="bullet"/>
      <w:lvlText w:val=""/>
      <w:lvlJc w:val="left"/>
      <w:pPr>
        <w:ind w:left="1775" w:hanging="360"/>
      </w:pPr>
      <w:rPr>
        <w:rFonts w:ascii="Wingdings" w:hAnsi="Wingdings" w:hint="default"/>
      </w:rPr>
    </w:lvl>
    <w:lvl w:ilvl="3" w:tplc="04090001" w:tentative="1">
      <w:start w:val="1"/>
      <w:numFmt w:val="bullet"/>
      <w:lvlText w:val=""/>
      <w:lvlJc w:val="left"/>
      <w:pPr>
        <w:ind w:left="2495" w:hanging="360"/>
      </w:pPr>
      <w:rPr>
        <w:rFonts w:ascii="Symbol" w:hAnsi="Symbol" w:hint="default"/>
      </w:rPr>
    </w:lvl>
    <w:lvl w:ilvl="4" w:tplc="04090003" w:tentative="1">
      <w:start w:val="1"/>
      <w:numFmt w:val="bullet"/>
      <w:lvlText w:val="o"/>
      <w:lvlJc w:val="left"/>
      <w:pPr>
        <w:ind w:left="3215" w:hanging="360"/>
      </w:pPr>
      <w:rPr>
        <w:rFonts w:ascii="Courier New" w:hAnsi="Courier New" w:cs="Courier New" w:hint="default"/>
      </w:rPr>
    </w:lvl>
    <w:lvl w:ilvl="5" w:tplc="04090005" w:tentative="1">
      <w:start w:val="1"/>
      <w:numFmt w:val="bullet"/>
      <w:lvlText w:val=""/>
      <w:lvlJc w:val="left"/>
      <w:pPr>
        <w:ind w:left="3935" w:hanging="360"/>
      </w:pPr>
      <w:rPr>
        <w:rFonts w:ascii="Wingdings" w:hAnsi="Wingdings" w:hint="default"/>
      </w:rPr>
    </w:lvl>
    <w:lvl w:ilvl="6" w:tplc="04090001" w:tentative="1">
      <w:start w:val="1"/>
      <w:numFmt w:val="bullet"/>
      <w:lvlText w:val=""/>
      <w:lvlJc w:val="left"/>
      <w:pPr>
        <w:ind w:left="4655" w:hanging="360"/>
      </w:pPr>
      <w:rPr>
        <w:rFonts w:ascii="Symbol" w:hAnsi="Symbol" w:hint="default"/>
      </w:rPr>
    </w:lvl>
    <w:lvl w:ilvl="7" w:tplc="04090003" w:tentative="1">
      <w:start w:val="1"/>
      <w:numFmt w:val="bullet"/>
      <w:lvlText w:val="o"/>
      <w:lvlJc w:val="left"/>
      <w:pPr>
        <w:ind w:left="5375" w:hanging="360"/>
      </w:pPr>
      <w:rPr>
        <w:rFonts w:ascii="Courier New" w:hAnsi="Courier New" w:cs="Courier New" w:hint="default"/>
      </w:rPr>
    </w:lvl>
    <w:lvl w:ilvl="8" w:tplc="04090005" w:tentative="1">
      <w:start w:val="1"/>
      <w:numFmt w:val="bullet"/>
      <w:lvlText w:val=""/>
      <w:lvlJc w:val="left"/>
      <w:pPr>
        <w:ind w:left="6095" w:hanging="360"/>
      </w:pPr>
      <w:rPr>
        <w:rFonts w:ascii="Wingdings" w:hAnsi="Wingdings" w:hint="default"/>
      </w:rPr>
    </w:lvl>
  </w:abstractNum>
  <w:abstractNum w:abstractNumId="16" w15:restartNumberingAfterBreak="0">
    <w:nsid w:val="36EA5CB3"/>
    <w:multiLevelType w:val="hybridMultilevel"/>
    <w:tmpl w:val="4C560DEA"/>
    <w:lvl w:ilvl="0" w:tplc="F66887EE">
      <w:start w:val="1"/>
      <w:numFmt w:val="decimal"/>
      <w:lvlText w:val="%1."/>
      <w:lvlJc w:val="left"/>
      <w:pPr>
        <w:ind w:left="360" w:hanging="360"/>
      </w:pPr>
      <w:rPr>
        <w:rFonts w:ascii="Simplified Arabic" w:hAnsi="Simplified Arabic" w:cs="Simplified Arabic"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7E758B6"/>
    <w:multiLevelType w:val="multilevel"/>
    <w:tmpl w:val="1F1CC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344A18"/>
    <w:multiLevelType w:val="hybridMultilevel"/>
    <w:tmpl w:val="06ECE77E"/>
    <w:lvl w:ilvl="0" w:tplc="553C5A00">
      <w:start w:val="13"/>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5F2468"/>
    <w:multiLevelType w:val="hybridMultilevel"/>
    <w:tmpl w:val="C0D2A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5A516A"/>
    <w:multiLevelType w:val="multilevel"/>
    <w:tmpl w:val="0E78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DC3160"/>
    <w:multiLevelType w:val="hybridMultilevel"/>
    <w:tmpl w:val="0DB8AF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F5C6B0B"/>
    <w:multiLevelType w:val="multilevel"/>
    <w:tmpl w:val="9A56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AC777C"/>
    <w:multiLevelType w:val="multilevel"/>
    <w:tmpl w:val="343C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424411"/>
    <w:multiLevelType w:val="hybridMultilevel"/>
    <w:tmpl w:val="4B48A1CA"/>
    <w:lvl w:ilvl="0" w:tplc="AC304826">
      <w:start w:val="1"/>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C6A490E"/>
    <w:multiLevelType w:val="hybridMultilevel"/>
    <w:tmpl w:val="D2E098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ED20971"/>
    <w:multiLevelType w:val="hybridMultilevel"/>
    <w:tmpl w:val="023E592E"/>
    <w:lvl w:ilvl="0" w:tplc="CD20EF68">
      <w:start w:val="1"/>
      <w:numFmt w:val="decimal"/>
      <w:lvlText w:val="%1."/>
      <w:lvlJc w:val="left"/>
      <w:pPr>
        <w:ind w:left="720" w:hanging="360"/>
      </w:pPr>
      <w:rPr>
        <w:rFonts w:asciiTheme="majorBidi" w:hAnsiTheme="majorBidi" w:cstheme="majorBidi"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A972AD"/>
    <w:multiLevelType w:val="hybridMultilevel"/>
    <w:tmpl w:val="CD5CD554"/>
    <w:lvl w:ilvl="0" w:tplc="9C4EF8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C052B8"/>
    <w:multiLevelType w:val="multilevel"/>
    <w:tmpl w:val="2C8C5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9A0C86"/>
    <w:multiLevelType w:val="multilevel"/>
    <w:tmpl w:val="55A0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E4031F"/>
    <w:multiLevelType w:val="multilevel"/>
    <w:tmpl w:val="CB54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822898"/>
    <w:multiLevelType w:val="multilevel"/>
    <w:tmpl w:val="125A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DA5EA6"/>
    <w:multiLevelType w:val="multilevel"/>
    <w:tmpl w:val="8854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595D4C"/>
    <w:multiLevelType w:val="hybridMultilevel"/>
    <w:tmpl w:val="770A1876"/>
    <w:lvl w:ilvl="0" w:tplc="6AAE22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D04418"/>
    <w:multiLevelType w:val="hybridMultilevel"/>
    <w:tmpl w:val="A86E1A94"/>
    <w:lvl w:ilvl="0" w:tplc="46CC78A4">
      <w:numFmt w:val="bullet"/>
      <w:lvlText w:val=""/>
      <w:lvlJc w:val="left"/>
      <w:pPr>
        <w:ind w:left="389" w:hanging="360"/>
      </w:pPr>
      <w:rPr>
        <w:rFonts w:ascii="Symbol" w:eastAsia="Times New Roman" w:hAnsi="Symbol" w:cs="Traditional Arabic" w:hint="default"/>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35" w15:restartNumberingAfterBreak="0">
    <w:nsid w:val="701535FE"/>
    <w:multiLevelType w:val="hybridMultilevel"/>
    <w:tmpl w:val="E9061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B52D7A"/>
    <w:multiLevelType w:val="multilevel"/>
    <w:tmpl w:val="B528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D5224E"/>
    <w:multiLevelType w:val="multilevel"/>
    <w:tmpl w:val="6782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AB1432"/>
    <w:multiLevelType w:val="hybridMultilevel"/>
    <w:tmpl w:val="B16E7036"/>
    <w:lvl w:ilvl="0" w:tplc="5ABC66D6">
      <w:numFmt w:val="bullet"/>
      <w:lvlText w:val="-"/>
      <w:lvlJc w:val="left"/>
      <w:pPr>
        <w:ind w:left="-386" w:hanging="360"/>
      </w:pPr>
      <w:rPr>
        <w:rFonts w:ascii="Traditional Arabic" w:eastAsia="Times New Roman" w:hAnsi="Traditional Arabic" w:cs="Traditional Arabic" w:hint="default"/>
        <w:color w:val="000000" w:themeColor="text1"/>
      </w:rPr>
    </w:lvl>
    <w:lvl w:ilvl="1" w:tplc="04090003" w:tentative="1">
      <w:start w:val="1"/>
      <w:numFmt w:val="bullet"/>
      <w:lvlText w:val="o"/>
      <w:lvlJc w:val="left"/>
      <w:pPr>
        <w:ind w:left="334" w:hanging="360"/>
      </w:pPr>
      <w:rPr>
        <w:rFonts w:ascii="Courier New" w:hAnsi="Courier New" w:cs="Courier New" w:hint="default"/>
      </w:rPr>
    </w:lvl>
    <w:lvl w:ilvl="2" w:tplc="04090005" w:tentative="1">
      <w:start w:val="1"/>
      <w:numFmt w:val="bullet"/>
      <w:lvlText w:val=""/>
      <w:lvlJc w:val="left"/>
      <w:pPr>
        <w:ind w:left="1054" w:hanging="360"/>
      </w:pPr>
      <w:rPr>
        <w:rFonts w:ascii="Wingdings" w:hAnsi="Wingdings" w:hint="default"/>
      </w:rPr>
    </w:lvl>
    <w:lvl w:ilvl="3" w:tplc="04090001" w:tentative="1">
      <w:start w:val="1"/>
      <w:numFmt w:val="bullet"/>
      <w:lvlText w:val=""/>
      <w:lvlJc w:val="left"/>
      <w:pPr>
        <w:ind w:left="1774" w:hanging="360"/>
      </w:pPr>
      <w:rPr>
        <w:rFonts w:ascii="Symbol" w:hAnsi="Symbol" w:hint="default"/>
      </w:rPr>
    </w:lvl>
    <w:lvl w:ilvl="4" w:tplc="04090003" w:tentative="1">
      <w:start w:val="1"/>
      <w:numFmt w:val="bullet"/>
      <w:lvlText w:val="o"/>
      <w:lvlJc w:val="left"/>
      <w:pPr>
        <w:ind w:left="2494" w:hanging="360"/>
      </w:pPr>
      <w:rPr>
        <w:rFonts w:ascii="Courier New" w:hAnsi="Courier New" w:cs="Courier New" w:hint="default"/>
      </w:rPr>
    </w:lvl>
    <w:lvl w:ilvl="5" w:tplc="04090005" w:tentative="1">
      <w:start w:val="1"/>
      <w:numFmt w:val="bullet"/>
      <w:lvlText w:val=""/>
      <w:lvlJc w:val="left"/>
      <w:pPr>
        <w:ind w:left="3214" w:hanging="360"/>
      </w:pPr>
      <w:rPr>
        <w:rFonts w:ascii="Wingdings" w:hAnsi="Wingdings" w:hint="default"/>
      </w:rPr>
    </w:lvl>
    <w:lvl w:ilvl="6" w:tplc="04090001" w:tentative="1">
      <w:start w:val="1"/>
      <w:numFmt w:val="bullet"/>
      <w:lvlText w:val=""/>
      <w:lvlJc w:val="left"/>
      <w:pPr>
        <w:ind w:left="3934" w:hanging="360"/>
      </w:pPr>
      <w:rPr>
        <w:rFonts w:ascii="Symbol" w:hAnsi="Symbol" w:hint="default"/>
      </w:rPr>
    </w:lvl>
    <w:lvl w:ilvl="7" w:tplc="04090003" w:tentative="1">
      <w:start w:val="1"/>
      <w:numFmt w:val="bullet"/>
      <w:lvlText w:val="o"/>
      <w:lvlJc w:val="left"/>
      <w:pPr>
        <w:ind w:left="4654" w:hanging="360"/>
      </w:pPr>
      <w:rPr>
        <w:rFonts w:ascii="Courier New" w:hAnsi="Courier New" w:cs="Courier New" w:hint="default"/>
      </w:rPr>
    </w:lvl>
    <w:lvl w:ilvl="8" w:tplc="04090005" w:tentative="1">
      <w:start w:val="1"/>
      <w:numFmt w:val="bullet"/>
      <w:lvlText w:val=""/>
      <w:lvlJc w:val="left"/>
      <w:pPr>
        <w:ind w:left="5374" w:hanging="360"/>
      </w:pPr>
      <w:rPr>
        <w:rFonts w:ascii="Wingdings" w:hAnsi="Wingdings" w:hint="default"/>
      </w:rPr>
    </w:lvl>
  </w:abstractNum>
  <w:abstractNum w:abstractNumId="39" w15:restartNumberingAfterBreak="0">
    <w:nsid w:val="7DEA42B6"/>
    <w:multiLevelType w:val="multilevel"/>
    <w:tmpl w:val="F986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D019FC"/>
    <w:multiLevelType w:val="multilevel"/>
    <w:tmpl w:val="26A4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3371494">
    <w:abstractNumId w:val="15"/>
  </w:num>
  <w:num w:numId="2" w16cid:durableId="660739252">
    <w:abstractNumId w:val="26"/>
  </w:num>
  <w:num w:numId="3" w16cid:durableId="2066684837">
    <w:abstractNumId w:val="9"/>
  </w:num>
  <w:num w:numId="4" w16cid:durableId="1415321617">
    <w:abstractNumId w:val="35"/>
  </w:num>
  <w:num w:numId="5" w16cid:durableId="1177960678">
    <w:abstractNumId w:val="7"/>
  </w:num>
  <w:num w:numId="6" w16cid:durableId="259141729">
    <w:abstractNumId w:val="17"/>
  </w:num>
  <w:num w:numId="7" w16cid:durableId="307709273">
    <w:abstractNumId w:val="4"/>
  </w:num>
  <w:num w:numId="8" w16cid:durableId="527531209">
    <w:abstractNumId w:val="2"/>
  </w:num>
  <w:num w:numId="9" w16cid:durableId="2127190538">
    <w:abstractNumId w:val="37"/>
  </w:num>
  <w:num w:numId="10" w16cid:durableId="434793667">
    <w:abstractNumId w:val="23"/>
  </w:num>
  <w:num w:numId="11" w16cid:durableId="1257985352">
    <w:abstractNumId w:val="10"/>
  </w:num>
  <w:num w:numId="12" w16cid:durableId="184371398">
    <w:abstractNumId w:val="22"/>
  </w:num>
  <w:num w:numId="13" w16cid:durableId="547038090">
    <w:abstractNumId w:val="5"/>
  </w:num>
  <w:num w:numId="14" w16cid:durableId="816848839">
    <w:abstractNumId w:val="12"/>
  </w:num>
  <w:num w:numId="15" w16cid:durableId="1766731370">
    <w:abstractNumId w:val="40"/>
  </w:num>
  <w:num w:numId="16" w16cid:durableId="504709740">
    <w:abstractNumId w:val="28"/>
  </w:num>
  <w:num w:numId="17" w16cid:durableId="1845435507">
    <w:abstractNumId w:val="29"/>
  </w:num>
  <w:num w:numId="18" w16cid:durableId="1847355060">
    <w:abstractNumId w:val="11"/>
  </w:num>
  <w:num w:numId="19" w16cid:durableId="1282955701">
    <w:abstractNumId w:val="6"/>
  </w:num>
  <w:num w:numId="20" w16cid:durableId="960959876">
    <w:abstractNumId w:val="32"/>
  </w:num>
  <w:num w:numId="21" w16cid:durableId="1749423692">
    <w:abstractNumId w:val="1"/>
  </w:num>
  <w:num w:numId="22" w16cid:durableId="299000283">
    <w:abstractNumId w:val="30"/>
  </w:num>
  <w:num w:numId="23" w16cid:durableId="1766923486">
    <w:abstractNumId w:val="14"/>
  </w:num>
  <w:num w:numId="24" w16cid:durableId="1396467121">
    <w:abstractNumId w:val="20"/>
  </w:num>
  <w:num w:numId="25" w16cid:durableId="2040011520">
    <w:abstractNumId w:val="3"/>
  </w:num>
  <w:num w:numId="26" w16cid:durableId="38095664">
    <w:abstractNumId w:val="36"/>
  </w:num>
  <w:num w:numId="27" w16cid:durableId="1713648162">
    <w:abstractNumId w:val="8"/>
  </w:num>
  <w:num w:numId="28" w16cid:durableId="486946754">
    <w:abstractNumId w:val="39"/>
  </w:num>
  <w:num w:numId="29" w16cid:durableId="846098582">
    <w:abstractNumId w:val="31"/>
  </w:num>
  <w:num w:numId="30" w16cid:durableId="527377141">
    <w:abstractNumId w:val="33"/>
  </w:num>
  <w:num w:numId="31" w16cid:durableId="405349654">
    <w:abstractNumId w:val="34"/>
  </w:num>
  <w:num w:numId="32" w16cid:durableId="1948417603">
    <w:abstractNumId w:val="38"/>
  </w:num>
  <w:num w:numId="33" w16cid:durableId="238831448">
    <w:abstractNumId w:val="13"/>
  </w:num>
  <w:num w:numId="34" w16cid:durableId="322054044">
    <w:abstractNumId w:val="0"/>
  </w:num>
  <w:num w:numId="35" w16cid:durableId="421530643">
    <w:abstractNumId w:val="27"/>
  </w:num>
  <w:num w:numId="36" w16cid:durableId="564143748">
    <w:abstractNumId w:val="24"/>
  </w:num>
  <w:num w:numId="37" w16cid:durableId="422065697">
    <w:abstractNumId w:val="25"/>
  </w:num>
  <w:num w:numId="38" w16cid:durableId="1799375483">
    <w:abstractNumId w:val="21"/>
  </w:num>
  <w:num w:numId="39" w16cid:durableId="1198813485">
    <w:abstractNumId w:val="18"/>
  </w:num>
  <w:num w:numId="40" w16cid:durableId="674765299">
    <w:abstractNumId w:val="19"/>
  </w:num>
  <w:num w:numId="41" w16cid:durableId="1129132978">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AA2"/>
    <w:rsid w:val="00001E82"/>
    <w:rsid w:val="00007F01"/>
    <w:rsid w:val="00011272"/>
    <w:rsid w:val="00017321"/>
    <w:rsid w:val="00020642"/>
    <w:rsid w:val="0002390C"/>
    <w:rsid w:val="000242BD"/>
    <w:rsid w:val="00031F81"/>
    <w:rsid w:val="000358CA"/>
    <w:rsid w:val="00051101"/>
    <w:rsid w:val="00055038"/>
    <w:rsid w:val="00065FDB"/>
    <w:rsid w:val="00066E4B"/>
    <w:rsid w:val="0007087B"/>
    <w:rsid w:val="00077287"/>
    <w:rsid w:val="000840B2"/>
    <w:rsid w:val="00084207"/>
    <w:rsid w:val="00085469"/>
    <w:rsid w:val="00085C6A"/>
    <w:rsid w:val="000958E2"/>
    <w:rsid w:val="000A40F1"/>
    <w:rsid w:val="000A56BB"/>
    <w:rsid w:val="000A69B8"/>
    <w:rsid w:val="000B1497"/>
    <w:rsid w:val="000C456C"/>
    <w:rsid w:val="000C6BFD"/>
    <w:rsid w:val="000D4B3D"/>
    <w:rsid w:val="000D4BD6"/>
    <w:rsid w:val="000D7493"/>
    <w:rsid w:val="000E5C1B"/>
    <w:rsid w:val="000F0C1D"/>
    <w:rsid w:val="000F24F0"/>
    <w:rsid w:val="000F7FC4"/>
    <w:rsid w:val="00101048"/>
    <w:rsid w:val="001033C5"/>
    <w:rsid w:val="00103C25"/>
    <w:rsid w:val="00106453"/>
    <w:rsid w:val="00107D88"/>
    <w:rsid w:val="001118FA"/>
    <w:rsid w:val="0011256B"/>
    <w:rsid w:val="00112FFA"/>
    <w:rsid w:val="001131A5"/>
    <w:rsid w:val="00114710"/>
    <w:rsid w:val="00122C09"/>
    <w:rsid w:val="001239D5"/>
    <w:rsid w:val="00124E5F"/>
    <w:rsid w:val="00131CB3"/>
    <w:rsid w:val="00131EAD"/>
    <w:rsid w:val="001321EB"/>
    <w:rsid w:val="00133624"/>
    <w:rsid w:val="00141831"/>
    <w:rsid w:val="00155325"/>
    <w:rsid w:val="0015787F"/>
    <w:rsid w:val="0016324F"/>
    <w:rsid w:val="00165D65"/>
    <w:rsid w:val="00165F5A"/>
    <w:rsid w:val="0016703E"/>
    <w:rsid w:val="001764D4"/>
    <w:rsid w:val="00190A07"/>
    <w:rsid w:val="001913D9"/>
    <w:rsid w:val="001917FD"/>
    <w:rsid w:val="00191E9B"/>
    <w:rsid w:val="0019269E"/>
    <w:rsid w:val="00193392"/>
    <w:rsid w:val="00195EF2"/>
    <w:rsid w:val="001A0106"/>
    <w:rsid w:val="001A6521"/>
    <w:rsid w:val="001A7837"/>
    <w:rsid w:val="001B0F9A"/>
    <w:rsid w:val="001B2D39"/>
    <w:rsid w:val="001B3A2D"/>
    <w:rsid w:val="001B7276"/>
    <w:rsid w:val="001B7D1E"/>
    <w:rsid w:val="001D07E1"/>
    <w:rsid w:val="001D513C"/>
    <w:rsid w:val="001D64E4"/>
    <w:rsid w:val="001E32E6"/>
    <w:rsid w:val="001E4377"/>
    <w:rsid w:val="001E4AAD"/>
    <w:rsid w:val="001F3779"/>
    <w:rsid w:val="001F479A"/>
    <w:rsid w:val="002034DD"/>
    <w:rsid w:val="002107B4"/>
    <w:rsid w:val="00211E9E"/>
    <w:rsid w:val="002133F0"/>
    <w:rsid w:val="00226B39"/>
    <w:rsid w:val="002300AB"/>
    <w:rsid w:val="00234B49"/>
    <w:rsid w:val="00243D87"/>
    <w:rsid w:val="00245BEB"/>
    <w:rsid w:val="002507C1"/>
    <w:rsid w:val="002515BE"/>
    <w:rsid w:val="0025296C"/>
    <w:rsid w:val="00255BCA"/>
    <w:rsid w:val="0025701B"/>
    <w:rsid w:val="00260287"/>
    <w:rsid w:val="00265548"/>
    <w:rsid w:val="0026640B"/>
    <w:rsid w:val="00266755"/>
    <w:rsid w:val="00270346"/>
    <w:rsid w:val="00272E63"/>
    <w:rsid w:val="00282890"/>
    <w:rsid w:val="00282DE3"/>
    <w:rsid w:val="002857CE"/>
    <w:rsid w:val="00294E8D"/>
    <w:rsid w:val="00297F1C"/>
    <w:rsid w:val="002A02D1"/>
    <w:rsid w:val="002A2C8A"/>
    <w:rsid w:val="002A527B"/>
    <w:rsid w:val="002B088C"/>
    <w:rsid w:val="002B125B"/>
    <w:rsid w:val="002B17DF"/>
    <w:rsid w:val="002C5B9F"/>
    <w:rsid w:val="002C7127"/>
    <w:rsid w:val="002C72E5"/>
    <w:rsid w:val="002D065B"/>
    <w:rsid w:val="002D090F"/>
    <w:rsid w:val="002D7EFD"/>
    <w:rsid w:val="002E42DD"/>
    <w:rsid w:val="002E5170"/>
    <w:rsid w:val="002F0C81"/>
    <w:rsid w:val="002F7218"/>
    <w:rsid w:val="00305BBD"/>
    <w:rsid w:val="00307045"/>
    <w:rsid w:val="00316A6C"/>
    <w:rsid w:val="0032158A"/>
    <w:rsid w:val="003259F1"/>
    <w:rsid w:val="00327849"/>
    <w:rsid w:val="00331635"/>
    <w:rsid w:val="00331BA7"/>
    <w:rsid w:val="00332AC6"/>
    <w:rsid w:val="003346B7"/>
    <w:rsid w:val="0034022D"/>
    <w:rsid w:val="00341C61"/>
    <w:rsid w:val="00346A00"/>
    <w:rsid w:val="00347FD9"/>
    <w:rsid w:val="00350514"/>
    <w:rsid w:val="003529E6"/>
    <w:rsid w:val="00354E99"/>
    <w:rsid w:val="003616B0"/>
    <w:rsid w:val="00363006"/>
    <w:rsid w:val="00364399"/>
    <w:rsid w:val="003654AE"/>
    <w:rsid w:val="00372CF5"/>
    <w:rsid w:val="00373BA2"/>
    <w:rsid w:val="00381288"/>
    <w:rsid w:val="00382B30"/>
    <w:rsid w:val="00383779"/>
    <w:rsid w:val="00385CF1"/>
    <w:rsid w:val="00387943"/>
    <w:rsid w:val="003953BA"/>
    <w:rsid w:val="00395907"/>
    <w:rsid w:val="003A30ED"/>
    <w:rsid w:val="003A3B6E"/>
    <w:rsid w:val="003A3C8D"/>
    <w:rsid w:val="003A3E39"/>
    <w:rsid w:val="003B4D61"/>
    <w:rsid w:val="003B6E3F"/>
    <w:rsid w:val="003C0BB0"/>
    <w:rsid w:val="003C32C9"/>
    <w:rsid w:val="003E6482"/>
    <w:rsid w:val="00401379"/>
    <w:rsid w:val="0040620A"/>
    <w:rsid w:val="004127AE"/>
    <w:rsid w:val="00413268"/>
    <w:rsid w:val="00413E4B"/>
    <w:rsid w:val="00417869"/>
    <w:rsid w:val="00421F35"/>
    <w:rsid w:val="00425514"/>
    <w:rsid w:val="0043027D"/>
    <w:rsid w:val="00431811"/>
    <w:rsid w:val="00434C32"/>
    <w:rsid w:val="004360AE"/>
    <w:rsid w:val="00436AF4"/>
    <w:rsid w:val="004406D7"/>
    <w:rsid w:val="00444D14"/>
    <w:rsid w:val="00446D02"/>
    <w:rsid w:val="004603F3"/>
    <w:rsid w:val="00464AF6"/>
    <w:rsid w:val="004701D9"/>
    <w:rsid w:val="00477171"/>
    <w:rsid w:val="00477179"/>
    <w:rsid w:val="00482E23"/>
    <w:rsid w:val="00493346"/>
    <w:rsid w:val="004933B4"/>
    <w:rsid w:val="004B4F76"/>
    <w:rsid w:val="004B506C"/>
    <w:rsid w:val="004D1197"/>
    <w:rsid w:val="004D59D5"/>
    <w:rsid w:val="004E55C4"/>
    <w:rsid w:val="004E5BD2"/>
    <w:rsid w:val="004F3480"/>
    <w:rsid w:val="004F3F35"/>
    <w:rsid w:val="004F6746"/>
    <w:rsid w:val="00504E77"/>
    <w:rsid w:val="00505A49"/>
    <w:rsid w:val="00513306"/>
    <w:rsid w:val="00515D19"/>
    <w:rsid w:val="0052170B"/>
    <w:rsid w:val="00521F1A"/>
    <w:rsid w:val="005247E9"/>
    <w:rsid w:val="00524F64"/>
    <w:rsid w:val="005271F6"/>
    <w:rsid w:val="00533BA0"/>
    <w:rsid w:val="00536BC6"/>
    <w:rsid w:val="005602F3"/>
    <w:rsid w:val="00567201"/>
    <w:rsid w:val="0056746D"/>
    <w:rsid w:val="0057380C"/>
    <w:rsid w:val="0057602E"/>
    <w:rsid w:val="00577B98"/>
    <w:rsid w:val="00582513"/>
    <w:rsid w:val="00584B82"/>
    <w:rsid w:val="0058635A"/>
    <w:rsid w:val="00587F9E"/>
    <w:rsid w:val="00593CB2"/>
    <w:rsid w:val="005962DB"/>
    <w:rsid w:val="005A2943"/>
    <w:rsid w:val="005A5713"/>
    <w:rsid w:val="005B302B"/>
    <w:rsid w:val="005B63EF"/>
    <w:rsid w:val="005B6CAC"/>
    <w:rsid w:val="005C02FA"/>
    <w:rsid w:val="005C45F7"/>
    <w:rsid w:val="005D149C"/>
    <w:rsid w:val="005D201E"/>
    <w:rsid w:val="005D609F"/>
    <w:rsid w:val="005D702C"/>
    <w:rsid w:val="005D71EB"/>
    <w:rsid w:val="005E2668"/>
    <w:rsid w:val="00603025"/>
    <w:rsid w:val="006076B3"/>
    <w:rsid w:val="006119E9"/>
    <w:rsid w:val="00612A41"/>
    <w:rsid w:val="00613860"/>
    <w:rsid w:val="0062450C"/>
    <w:rsid w:val="0062759F"/>
    <w:rsid w:val="00630F9C"/>
    <w:rsid w:val="00631067"/>
    <w:rsid w:val="006310E7"/>
    <w:rsid w:val="00634699"/>
    <w:rsid w:val="00634DB2"/>
    <w:rsid w:val="00636840"/>
    <w:rsid w:val="00642ABC"/>
    <w:rsid w:val="0064392A"/>
    <w:rsid w:val="00645AFA"/>
    <w:rsid w:val="006476FB"/>
    <w:rsid w:val="00654C7E"/>
    <w:rsid w:val="006555CD"/>
    <w:rsid w:val="00657A5D"/>
    <w:rsid w:val="006707D8"/>
    <w:rsid w:val="00673BCF"/>
    <w:rsid w:val="00681598"/>
    <w:rsid w:val="00681C95"/>
    <w:rsid w:val="00686F02"/>
    <w:rsid w:val="006962B5"/>
    <w:rsid w:val="0069669F"/>
    <w:rsid w:val="006A3397"/>
    <w:rsid w:val="006A6C93"/>
    <w:rsid w:val="006B06B2"/>
    <w:rsid w:val="006B36B3"/>
    <w:rsid w:val="006B373E"/>
    <w:rsid w:val="006B5AA1"/>
    <w:rsid w:val="006C3B3F"/>
    <w:rsid w:val="006D48E7"/>
    <w:rsid w:val="006D7022"/>
    <w:rsid w:val="006E3C19"/>
    <w:rsid w:val="006E5232"/>
    <w:rsid w:val="006F3913"/>
    <w:rsid w:val="007018A6"/>
    <w:rsid w:val="0070632D"/>
    <w:rsid w:val="00711CEA"/>
    <w:rsid w:val="007206C5"/>
    <w:rsid w:val="007254EA"/>
    <w:rsid w:val="00732514"/>
    <w:rsid w:val="00732BE7"/>
    <w:rsid w:val="00733C2E"/>
    <w:rsid w:val="00734E3E"/>
    <w:rsid w:val="0074186D"/>
    <w:rsid w:val="00743E36"/>
    <w:rsid w:val="00744E9E"/>
    <w:rsid w:val="00754959"/>
    <w:rsid w:val="007565E8"/>
    <w:rsid w:val="00760021"/>
    <w:rsid w:val="00762A40"/>
    <w:rsid w:val="007641F0"/>
    <w:rsid w:val="00767BA3"/>
    <w:rsid w:val="007709D0"/>
    <w:rsid w:val="00774872"/>
    <w:rsid w:val="00777813"/>
    <w:rsid w:val="00777CD6"/>
    <w:rsid w:val="00783AB1"/>
    <w:rsid w:val="00794989"/>
    <w:rsid w:val="007A071F"/>
    <w:rsid w:val="007A25A9"/>
    <w:rsid w:val="007A5E71"/>
    <w:rsid w:val="007B0D4D"/>
    <w:rsid w:val="007C1890"/>
    <w:rsid w:val="007C4142"/>
    <w:rsid w:val="007C4204"/>
    <w:rsid w:val="007C7D09"/>
    <w:rsid w:val="007D7491"/>
    <w:rsid w:val="007E0AFC"/>
    <w:rsid w:val="007E0D35"/>
    <w:rsid w:val="007E2D5D"/>
    <w:rsid w:val="007F0E30"/>
    <w:rsid w:val="007F17C5"/>
    <w:rsid w:val="007F5103"/>
    <w:rsid w:val="008053C1"/>
    <w:rsid w:val="00807DF1"/>
    <w:rsid w:val="00810C95"/>
    <w:rsid w:val="00814841"/>
    <w:rsid w:val="00816C8C"/>
    <w:rsid w:val="00817420"/>
    <w:rsid w:val="00825321"/>
    <w:rsid w:val="00831678"/>
    <w:rsid w:val="00831A92"/>
    <w:rsid w:val="00844168"/>
    <w:rsid w:val="00844749"/>
    <w:rsid w:val="00845166"/>
    <w:rsid w:val="008540CA"/>
    <w:rsid w:val="00855921"/>
    <w:rsid w:val="00861B5C"/>
    <w:rsid w:val="008638FE"/>
    <w:rsid w:val="00865316"/>
    <w:rsid w:val="00865772"/>
    <w:rsid w:val="00865D99"/>
    <w:rsid w:val="0086677F"/>
    <w:rsid w:val="00882CE4"/>
    <w:rsid w:val="008855B8"/>
    <w:rsid w:val="0088580C"/>
    <w:rsid w:val="00887F91"/>
    <w:rsid w:val="00896B49"/>
    <w:rsid w:val="008A7875"/>
    <w:rsid w:val="008C1662"/>
    <w:rsid w:val="008C2441"/>
    <w:rsid w:val="008C2CCF"/>
    <w:rsid w:val="008D00B8"/>
    <w:rsid w:val="008D2059"/>
    <w:rsid w:val="008D430D"/>
    <w:rsid w:val="008D7771"/>
    <w:rsid w:val="008E0457"/>
    <w:rsid w:val="008E1B59"/>
    <w:rsid w:val="008E4741"/>
    <w:rsid w:val="008F3CCC"/>
    <w:rsid w:val="008F58A2"/>
    <w:rsid w:val="009025D7"/>
    <w:rsid w:val="00905B67"/>
    <w:rsid w:val="00911819"/>
    <w:rsid w:val="009120B0"/>
    <w:rsid w:val="00921354"/>
    <w:rsid w:val="00921CFA"/>
    <w:rsid w:val="00923ECE"/>
    <w:rsid w:val="00931E1A"/>
    <w:rsid w:val="009547E0"/>
    <w:rsid w:val="00957DFD"/>
    <w:rsid w:val="009607F9"/>
    <w:rsid w:val="0096095B"/>
    <w:rsid w:val="009634F3"/>
    <w:rsid w:val="00970AD0"/>
    <w:rsid w:val="00970B76"/>
    <w:rsid w:val="00972689"/>
    <w:rsid w:val="00982C0E"/>
    <w:rsid w:val="009857C0"/>
    <w:rsid w:val="00985C9C"/>
    <w:rsid w:val="00990702"/>
    <w:rsid w:val="00992B7F"/>
    <w:rsid w:val="0099305C"/>
    <w:rsid w:val="00993115"/>
    <w:rsid w:val="00994706"/>
    <w:rsid w:val="009947DE"/>
    <w:rsid w:val="00995663"/>
    <w:rsid w:val="00997B06"/>
    <w:rsid w:val="009A13A5"/>
    <w:rsid w:val="009A77E8"/>
    <w:rsid w:val="009B09B1"/>
    <w:rsid w:val="009B25D9"/>
    <w:rsid w:val="009B5AC1"/>
    <w:rsid w:val="009B7E2E"/>
    <w:rsid w:val="009C252A"/>
    <w:rsid w:val="009C3992"/>
    <w:rsid w:val="009C553E"/>
    <w:rsid w:val="009C6D84"/>
    <w:rsid w:val="009C7881"/>
    <w:rsid w:val="009D41E1"/>
    <w:rsid w:val="009D6358"/>
    <w:rsid w:val="009D7B02"/>
    <w:rsid w:val="009D7E0E"/>
    <w:rsid w:val="009E41FC"/>
    <w:rsid w:val="009F1DB2"/>
    <w:rsid w:val="009F407A"/>
    <w:rsid w:val="009F6C4D"/>
    <w:rsid w:val="00A01AC5"/>
    <w:rsid w:val="00A13541"/>
    <w:rsid w:val="00A13EC7"/>
    <w:rsid w:val="00A16B2C"/>
    <w:rsid w:val="00A223A1"/>
    <w:rsid w:val="00A23C1E"/>
    <w:rsid w:val="00A24B7B"/>
    <w:rsid w:val="00A375CC"/>
    <w:rsid w:val="00A40EF0"/>
    <w:rsid w:val="00A439E8"/>
    <w:rsid w:val="00A53E1C"/>
    <w:rsid w:val="00A712A8"/>
    <w:rsid w:val="00A763E0"/>
    <w:rsid w:val="00A7704E"/>
    <w:rsid w:val="00A827C9"/>
    <w:rsid w:val="00A84047"/>
    <w:rsid w:val="00A87B5B"/>
    <w:rsid w:val="00A90E47"/>
    <w:rsid w:val="00A94C7A"/>
    <w:rsid w:val="00A979C6"/>
    <w:rsid w:val="00AA2BA1"/>
    <w:rsid w:val="00AB269C"/>
    <w:rsid w:val="00AB320B"/>
    <w:rsid w:val="00AB5399"/>
    <w:rsid w:val="00AB57E9"/>
    <w:rsid w:val="00AC0106"/>
    <w:rsid w:val="00AC097E"/>
    <w:rsid w:val="00AC3393"/>
    <w:rsid w:val="00AC5796"/>
    <w:rsid w:val="00AC60D0"/>
    <w:rsid w:val="00AD0F30"/>
    <w:rsid w:val="00AE0580"/>
    <w:rsid w:val="00AE09CC"/>
    <w:rsid w:val="00AE0A18"/>
    <w:rsid w:val="00AE5F6F"/>
    <w:rsid w:val="00AE61D1"/>
    <w:rsid w:val="00AE7A3E"/>
    <w:rsid w:val="00AF4130"/>
    <w:rsid w:val="00AF7201"/>
    <w:rsid w:val="00B00902"/>
    <w:rsid w:val="00B07AC5"/>
    <w:rsid w:val="00B07F5D"/>
    <w:rsid w:val="00B13B0A"/>
    <w:rsid w:val="00B14945"/>
    <w:rsid w:val="00B150C6"/>
    <w:rsid w:val="00B21118"/>
    <w:rsid w:val="00B270AB"/>
    <w:rsid w:val="00B27741"/>
    <w:rsid w:val="00B314F5"/>
    <w:rsid w:val="00B342A1"/>
    <w:rsid w:val="00B3435E"/>
    <w:rsid w:val="00B354E8"/>
    <w:rsid w:val="00B40613"/>
    <w:rsid w:val="00B418AC"/>
    <w:rsid w:val="00B41EB1"/>
    <w:rsid w:val="00B45CD9"/>
    <w:rsid w:val="00B46069"/>
    <w:rsid w:val="00B47BB9"/>
    <w:rsid w:val="00B47BF7"/>
    <w:rsid w:val="00B52E6D"/>
    <w:rsid w:val="00B5514F"/>
    <w:rsid w:val="00B56AD8"/>
    <w:rsid w:val="00B57934"/>
    <w:rsid w:val="00B62BF1"/>
    <w:rsid w:val="00B636E1"/>
    <w:rsid w:val="00B65E30"/>
    <w:rsid w:val="00B77348"/>
    <w:rsid w:val="00B80DB1"/>
    <w:rsid w:val="00B80F8A"/>
    <w:rsid w:val="00B8522A"/>
    <w:rsid w:val="00B94A17"/>
    <w:rsid w:val="00B96A3E"/>
    <w:rsid w:val="00BA0974"/>
    <w:rsid w:val="00BA268C"/>
    <w:rsid w:val="00BA393A"/>
    <w:rsid w:val="00BA7E48"/>
    <w:rsid w:val="00BB2841"/>
    <w:rsid w:val="00BB356A"/>
    <w:rsid w:val="00BB5C42"/>
    <w:rsid w:val="00BB6EE0"/>
    <w:rsid w:val="00BB7818"/>
    <w:rsid w:val="00BC3B92"/>
    <w:rsid w:val="00BC5EA8"/>
    <w:rsid w:val="00BC64CE"/>
    <w:rsid w:val="00BD1195"/>
    <w:rsid w:val="00BD29B1"/>
    <w:rsid w:val="00BD73EB"/>
    <w:rsid w:val="00BE4491"/>
    <w:rsid w:val="00BF0DBC"/>
    <w:rsid w:val="00C04FF1"/>
    <w:rsid w:val="00C050E5"/>
    <w:rsid w:val="00C05A75"/>
    <w:rsid w:val="00C103A7"/>
    <w:rsid w:val="00C12B07"/>
    <w:rsid w:val="00C1367E"/>
    <w:rsid w:val="00C212A7"/>
    <w:rsid w:val="00C2653A"/>
    <w:rsid w:val="00C26B6F"/>
    <w:rsid w:val="00C32C3B"/>
    <w:rsid w:val="00C402F2"/>
    <w:rsid w:val="00C407C1"/>
    <w:rsid w:val="00C44DD8"/>
    <w:rsid w:val="00C50E0C"/>
    <w:rsid w:val="00C524A3"/>
    <w:rsid w:val="00C528AE"/>
    <w:rsid w:val="00C53962"/>
    <w:rsid w:val="00C84D3A"/>
    <w:rsid w:val="00C877C6"/>
    <w:rsid w:val="00CA2B46"/>
    <w:rsid w:val="00CA6C1E"/>
    <w:rsid w:val="00CB337F"/>
    <w:rsid w:val="00CB36D0"/>
    <w:rsid w:val="00CB4ADD"/>
    <w:rsid w:val="00CC0D6B"/>
    <w:rsid w:val="00CD4BC2"/>
    <w:rsid w:val="00CD5BA8"/>
    <w:rsid w:val="00CE5436"/>
    <w:rsid w:val="00CE613D"/>
    <w:rsid w:val="00CE6B54"/>
    <w:rsid w:val="00CE6BDD"/>
    <w:rsid w:val="00CF1B3F"/>
    <w:rsid w:val="00CF3964"/>
    <w:rsid w:val="00CF575D"/>
    <w:rsid w:val="00D00FBC"/>
    <w:rsid w:val="00D02367"/>
    <w:rsid w:val="00D053FA"/>
    <w:rsid w:val="00D05994"/>
    <w:rsid w:val="00D10AA2"/>
    <w:rsid w:val="00D117D3"/>
    <w:rsid w:val="00D120BE"/>
    <w:rsid w:val="00D131DA"/>
    <w:rsid w:val="00D13FD1"/>
    <w:rsid w:val="00D17A12"/>
    <w:rsid w:val="00D22057"/>
    <w:rsid w:val="00D32EB9"/>
    <w:rsid w:val="00D35507"/>
    <w:rsid w:val="00D35738"/>
    <w:rsid w:val="00D3609C"/>
    <w:rsid w:val="00D360AA"/>
    <w:rsid w:val="00D4023E"/>
    <w:rsid w:val="00D450AF"/>
    <w:rsid w:val="00D45869"/>
    <w:rsid w:val="00D462FB"/>
    <w:rsid w:val="00D50D75"/>
    <w:rsid w:val="00D51326"/>
    <w:rsid w:val="00D51C16"/>
    <w:rsid w:val="00D54AC2"/>
    <w:rsid w:val="00D64BC5"/>
    <w:rsid w:val="00D712DC"/>
    <w:rsid w:val="00D713CE"/>
    <w:rsid w:val="00D71D83"/>
    <w:rsid w:val="00D92FA0"/>
    <w:rsid w:val="00D973C6"/>
    <w:rsid w:val="00D979C4"/>
    <w:rsid w:val="00DA3996"/>
    <w:rsid w:val="00DA3FE3"/>
    <w:rsid w:val="00DA4678"/>
    <w:rsid w:val="00DA46E7"/>
    <w:rsid w:val="00DA611F"/>
    <w:rsid w:val="00DA7132"/>
    <w:rsid w:val="00DA77EA"/>
    <w:rsid w:val="00DB037B"/>
    <w:rsid w:val="00DB63C6"/>
    <w:rsid w:val="00DC362D"/>
    <w:rsid w:val="00DC5D0E"/>
    <w:rsid w:val="00DC7432"/>
    <w:rsid w:val="00DC7453"/>
    <w:rsid w:val="00DF1717"/>
    <w:rsid w:val="00DF1E72"/>
    <w:rsid w:val="00E0130A"/>
    <w:rsid w:val="00E04605"/>
    <w:rsid w:val="00E05532"/>
    <w:rsid w:val="00E0788A"/>
    <w:rsid w:val="00E10C90"/>
    <w:rsid w:val="00E1102F"/>
    <w:rsid w:val="00E13F7A"/>
    <w:rsid w:val="00E210A8"/>
    <w:rsid w:val="00E24B32"/>
    <w:rsid w:val="00E254B3"/>
    <w:rsid w:val="00E2613F"/>
    <w:rsid w:val="00E2637F"/>
    <w:rsid w:val="00E315B2"/>
    <w:rsid w:val="00E326FA"/>
    <w:rsid w:val="00E32FC3"/>
    <w:rsid w:val="00E33479"/>
    <w:rsid w:val="00E341E8"/>
    <w:rsid w:val="00E3648B"/>
    <w:rsid w:val="00E3686A"/>
    <w:rsid w:val="00E369B7"/>
    <w:rsid w:val="00E36C71"/>
    <w:rsid w:val="00E52F47"/>
    <w:rsid w:val="00E568C6"/>
    <w:rsid w:val="00E60053"/>
    <w:rsid w:val="00E60A6A"/>
    <w:rsid w:val="00E6150E"/>
    <w:rsid w:val="00E62471"/>
    <w:rsid w:val="00E62D89"/>
    <w:rsid w:val="00E63E5D"/>
    <w:rsid w:val="00E6412D"/>
    <w:rsid w:val="00E7367D"/>
    <w:rsid w:val="00E832F0"/>
    <w:rsid w:val="00E90A80"/>
    <w:rsid w:val="00E915C7"/>
    <w:rsid w:val="00E95873"/>
    <w:rsid w:val="00EB7C1D"/>
    <w:rsid w:val="00EC045B"/>
    <w:rsid w:val="00EC50EA"/>
    <w:rsid w:val="00EC54B2"/>
    <w:rsid w:val="00EC728D"/>
    <w:rsid w:val="00EE29EA"/>
    <w:rsid w:val="00EE3F13"/>
    <w:rsid w:val="00EE4579"/>
    <w:rsid w:val="00EE4F8A"/>
    <w:rsid w:val="00EE6D1D"/>
    <w:rsid w:val="00EE7A98"/>
    <w:rsid w:val="00EF2902"/>
    <w:rsid w:val="00EF55E2"/>
    <w:rsid w:val="00EF6E7D"/>
    <w:rsid w:val="00EF79FD"/>
    <w:rsid w:val="00EF7D24"/>
    <w:rsid w:val="00F00A02"/>
    <w:rsid w:val="00F059E3"/>
    <w:rsid w:val="00F05EC1"/>
    <w:rsid w:val="00F10ACF"/>
    <w:rsid w:val="00F1172F"/>
    <w:rsid w:val="00F16C03"/>
    <w:rsid w:val="00F17524"/>
    <w:rsid w:val="00F17C02"/>
    <w:rsid w:val="00F24A00"/>
    <w:rsid w:val="00F25CFD"/>
    <w:rsid w:val="00F30336"/>
    <w:rsid w:val="00F33C52"/>
    <w:rsid w:val="00F34AEB"/>
    <w:rsid w:val="00F36AB6"/>
    <w:rsid w:val="00F37BEC"/>
    <w:rsid w:val="00F41FA6"/>
    <w:rsid w:val="00F44D24"/>
    <w:rsid w:val="00F47C5F"/>
    <w:rsid w:val="00F510A4"/>
    <w:rsid w:val="00F52981"/>
    <w:rsid w:val="00F53D73"/>
    <w:rsid w:val="00F57C45"/>
    <w:rsid w:val="00F61AB5"/>
    <w:rsid w:val="00F64664"/>
    <w:rsid w:val="00F64B89"/>
    <w:rsid w:val="00F64C40"/>
    <w:rsid w:val="00F677EF"/>
    <w:rsid w:val="00F7586A"/>
    <w:rsid w:val="00F76E49"/>
    <w:rsid w:val="00F90109"/>
    <w:rsid w:val="00F90475"/>
    <w:rsid w:val="00F90712"/>
    <w:rsid w:val="00FA42CE"/>
    <w:rsid w:val="00FB1E93"/>
    <w:rsid w:val="00FB3066"/>
    <w:rsid w:val="00FB53B5"/>
    <w:rsid w:val="00FB5F74"/>
    <w:rsid w:val="00FB6AFD"/>
    <w:rsid w:val="00FB6ED4"/>
    <w:rsid w:val="00FC27D8"/>
    <w:rsid w:val="00FC3F1F"/>
    <w:rsid w:val="00FC45FF"/>
    <w:rsid w:val="00FD0277"/>
    <w:rsid w:val="00FD1788"/>
    <w:rsid w:val="00FD58B6"/>
    <w:rsid w:val="00FE17CB"/>
    <w:rsid w:val="00FE3EDC"/>
    <w:rsid w:val="00FE708D"/>
    <w:rsid w:val="00FE77AB"/>
    <w:rsid w:val="00FF1261"/>
    <w:rsid w:val="00FF21C6"/>
    <w:rsid w:val="00FF6E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888DD"/>
  <w15:docId w15:val="{E68E9CA2-8972-4D93-8F98-C64CB2564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jc w:val="right"/>
    </w:pPr>
    <w:rPr>
      <w:rFonts w:ascii="Calibri" w:eastAsia="Calibri" w:hAnsi="Calibri" w:cs="Calibri"/>
      <w:color w:val="000000"/>
    </w:rPr>
  </w:style>
  <w:style w:type="paragraph" w:styleId="1">
    <w:name w:val="heading 1"/>
    <w:basedOn w:val="a"/>
    <w:next w:val="a"/>
    <w:link w:val="1Char"/>
    <w:uiPriority w:val="9"/>
    <w:qFormat/>
    <w:rsid w:val="00EF55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0239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5B6C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A87B5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107B4"/>
    <w:pPr>
      <w:tabs>
        <w:tab w:val="center" w:pos="4680"/>
        <w:tab w:val="right" w:pos="9360"/>
      </w:tabs>
      <w:spacing w:after="0" w:line="240" w:lineRule="auto"/>
    </w:pPr>
  </w:style>
  <w:style w:type="character" w:customStyle="1" w:styleId="Char">
    <w:name w:val="رأس الصفحة Char"/>
    <w:basedOn w:val="a0"/>
    <w:link w:val="a3"/>
    <w:uiPriority w:val="99"/>
    <w:rsid w:val="002107B4"/>
    <w:rPr>
      <w:rFonts w:ascii="Calibri" w:eastAsia="Calibri" w:hAnsi="Calibri" w:cs="Calibri"/>
      <w:color w:val="000000"/>
    </w:rPr>
  </w:style>
  <w:style w:type="paragraph" w:styleId="a4">
    <w:name w:val="footer"/>
    <w:basedOn w:val="a"/>
    <w:link w:val="Char0"/>
    <w:uiPriority w:val="99"/>
    <w:unhideWhenUsed/>
    <w:rsid w:val="002107B4"/>
    <w:pPr>
      <w:tabs>
        <w:tab w:val="center" w:pos="4680"/>
        <w:tab w:val="right" w:pos="9360"/>
      </w:tabs>
      <w:spacing w:after="0" w:line="240" w:lineRule="auto"/>
    </w:pPr>
  </w:style>
  <w:style w:type="character" w:customStyle="1" w:styleId="Char0">
    <w:name w:val="تذييل الصفحة Char"/>
    <w:basedOn w:val="a0"/>
    <w:link w:val="a4"/>
    <w:uiPriority w:val="99"/>
    <w:rsid w:val="002107B4"/>
    <w:rPr>
      <w:rFonts w:ascii="Calibri" w:eastAsia="Calibri" w:hAnsi="Calibri" w:cs="Calibri"/>
      <w:color w:val="000000"/>
    </w:rPr>
  </w:style>
  <w:style w:type="paragraph" w:styleId="a5">
    <w:name w:val="Normal (Web)"/>
    <w:basedOn w:val="a"/>
    <w:uiPriority w:val="99"/>
    <w:unhideWhenUsed/>
    <w:rsid w:val="00831A92"/>
    <w:pPr>
      <w:bidi w:val="0"/>
      <w:spacing w:before="100" w:beforeAutospacing="1" w:after="100" w:afterAutospacing="1" w:line="240" w:lineRule="auto"/>
      <w:jc w:val="left"/>
    </w:pPr>
    <w:rPr>
      <w:rFonts w:ascii="Times New Roman" w:eastAsia="Times New Roman" w:hAnsi="Times New Roman" w:cs="Times New Roman"/>
      <w:color w:val="auto"/>
      <w:sz w:val="24"/>
      <w:szCs w:val="24"/>
      <w:u w:color="000000"/>
      <w:lang w:val="en-GB" w:eastAsia="en-GB"/>
    </w:rPr>
  </w:style>
  <w:style w:type="character" w:styleId="a6">
    <w:name w:val="Strong"/>
    <w:basedOn w:val="a0"/>
    <w:uiPriority w:val="22"/>
    <w:qFormat/>
    <w:rsid w:val="00831A92"/>
    <w:rPr>
      <w:b/>
      <w:bCs/>
      <w:color w:val="000000" w:themeColor="text1"/>
    </w:rPr>
  </w:style>
  <w:style w:type="paragraph" w:styleId="a7">
    <w:name w:val="List Paragraph"/>
    <w:basedOn w:val="a"/>
    <w:uiPriority w:val="34"/>
    <w:qFormat/>
    <w:rsid w:val="00831A92"/>
    <w:pPr>
      <w:spacing w:after="80" w:line="240" w:lineRule="auto"/>
      <w:ind w:left="720"/>
      <w:contextualSpacing/>
      <w:jc w:val="left"/>
    </w:pPr>
    <w:rPr>
      <w:rFonts w:asciiTheme="minorHAnsi" w:eastAsiaTheme="minorEastAsia" w:hAnsiTheme="minorHAnsi" w:cstheme="minorBidi"/>
      <w:color w:val="auto"/>
      <w:sz w:val="20"/>
      <w:u w:color="000000"/>
    </w:rPr>
  </w:style>
  <w:style w:type="table" w:styleId="a8">
    <w:name w:val="Table Grid"/>
    <w:basedOn w:val="a1"/>
    <w:uiPriority w:val="39"/>
    <w:rsid w:val="00D979C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131CB3"/>
    <w:rPr>
      <w:i/>
      <w:iCs/>
      <w:color w:val="auto"/>
    </w:rPr>
  </w:style>
  <w:style w:type="character" w:customStyle="1" w:styleId="1Char">
    <w:name w:val="العنوان 1 Char"/>
    <w:basedOn w:val="a0"/>
    <w:link w:val="1"/>
    <w:uiPriority w:val="9"/>
    <w:rsid w:val="00EF55E2"/>
    <w:rPr>
      <w:rFonts w:asciiTheme="majorHAnsi" w:eastAsiaTheme="majorEastAsia" w:hAnsiTheme="majorHAnsi" w:cstheme="majorBidi"/>
      <w:color w:val="2F5496" w:themeColor="accent1" w:themeShade="BF"/>
      <w:sz w:val="32"/>
      <w:szCs w:val="32"/>
    </w:rPr>
  </w:style>
  <w:style w:type="character" w:customStyle="1" w:styleId="whitespace-normal">
    <w:name w:val="whitespace-normal"/>
    <w:basedOn w:val="a0"/>
    <w:rsid w:val="002C7127"/>
  </w:style>
  <w:style w:type="character" w:customStyle="1" w:styleId="3Char">
    <w:name w:val="عنوان 3 Char"/>
    <w:basedOn w:val="a0"/>
    <w:link w:val="3"/>
    <w:uiPriority w:val="9"/>
    <w:semiHidden/>
    <w:rsid w:val="005B6CAC"/>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02390C"/>
    <w:rPr>
      <w:rFonts w:asciiTheme="majorHAnsi" w:eastAsiaTheme="majorEastAsia" w:hAnsiTheme="majorHAnsi" w:cstheme="majorBidi"/>
      <w:color w:val="2F5496" w:themeColor="accent1" w:themeShade="BF"/>
      <w:sz w:val="26"/>
      <w:szCs w:val="26"/>
    </w:rPr>
  </w:style>
  <w:style w:type="paragraph" w:styleId="aa">
    <w:name w:val="TOC Heading"/>
    <w:basedOn w:val="1"/>
    <w:next w:val="a"/>
    <w:uiPriority w:val="39"/>
    <w:unhideWhenUsed/>
    <w:qFormat/>
    <w:rsid w:val="00EE4579"/>
    <w:pPr>
      <w:bidi w:val="0"/>
      <w:jc w:val="left"/>
      <w:outlineLvl w:val="9"/>
    </w:pPr>
  </w:style>
  <w:style w:type="paragraph" w:styleId="ab">
    <w:name w:val="Balloon Text"/>
    <w:basedOn w:val="a"/>
    <w:link w:val="Char1"/>
    <w:uiPriority w:val="99"/>
    <w:semiHidden/>
    <w:unhideWhenUsed/>
    <w:rsid w:val="00AE0A18"/>
    <w:pPr>
      <w:spacing w:after="0" w:line="240" w:lineRule="auto"/>
    </w:pPr>
    <w:rPr>
      <w:rFonts w:ascii="Segoe UI" w:hAnsi="Segoe UI" w:cs="Segoe UI"/>
      <w:sz w:val="18"/>
      <w:szCs w:val="18"/>
    </w:rPr>
  </w:style>
  <w:style w:type="character" w:customStyle="1" w:styleId="Char1">
    <w:name w:val="نص في بالون Char"/>
    <w:basedOn w:val="a0"/>
    <w:link w:val="ab"/>
    <w:uiPriority w:val="99"/>
    <w:semiHidden/>
    <w:rsid w:val="00AE0A18"/>
    <w:rPr>
      <w:rFonts w:ascii="Segoe UI" w:eastAsia="Calibri" w:hAnsi="Segoe UI" w:cs="Segoe UI"/>
      <w:color w:val="000000"/>
      <w:sz w:val="18"/>
      <w:szCs w:val="18"/>
    </w:rPr>
  </w:style>
  <w:style w:type="paragraph" w:styleId="10">
    <w:name w:val="toc 1"/>
    <w:basedOn w:val="a"/>
    <w:next w:val="a"/>
    <w:autoRedefine/>
    <w:uiPriority w:val="39"/>
    <w:unhideWhenUsed/>
    <w:rsid w:val="001B7276"/>
    <w:pPr>
      <w:tabs>
        <w:tab w:val="left" w:pos="2885"/>
        <w:tab w:val="right" w:leader="dot" w:pos="9016"/>
      </w:tabs>
      <w:spacing w:after="100"/>
      <w:jc w:val="left"/>
    </w:pPr>
    <w:rPr>
      <w:rFonts w:ascii="Traditional Arabic" w:hAnsi="Traditional Arabic" w:cs="Traditional Arabic"/>
      <w:b/>
      <w:bCs/>
      <w:noProof/>
      <w:color w:val="000000" w:themeColor="text1"/>
    </w:rPr>
  </w:style>
  <w:style w:type="paragraph" w:styleId="20">
    <w:name w:val="toc 2"/>
    <w:basedOn w:val="a"/>
    <w:next w:val="a"/>
    <w:autoRedefine/>
    <w:uiPriority w:val="39"/>
    <w:unhideWhenUsed/>
    <w:rsid w:val="009B7E2E"/>
    <w:pPr>
      <w:tabs>
        <w:tab w:val="right" w:leader="dot" w:pos="9016"/>
      </w:tabs>
      <w:spacing w:after="100"/>
      <w:ind w:left="220"/>
      <w:jc w:val="left"/>
    </w:pPr>
  </w:style>
  <w:style w:type="character" w:styleId="Hyperlink">
    <w:name w:val="Hyperlink"/>
    <w:basedOn w:val="a0"/>
    <w:uiPriority w:val="99"/>
    <w:unhideWhenUsed/>
    <w:rsid w:val="00AE0A18"/>
    <w:rPr>
      <w:color w:val="0563C1" w:themeColor="hyperlink"/>
      <w:u w:val="single"/>
    </w:rPr>
  </w:style>
  <w:style w:type="character" w:customStyle="1" w:styleId="4Char">
    <w:name w:val="عنوان 4 Char"/>
    <w:basedOn w:val="a0"/>
    <w:link w:val="4"/>
    <w:uiPriority w:val="9"/>
    <w:semiHidden/>
    <w:rsid w:val="00A87B5B"/>
    <w:rPr>
      <w:rFonts w:asciiTheme="majorHAnsi" w:eastAsiaTheme="majorEastAsia" w:hAnsiTheme="majorHAnsi" w:cstheme="majorBidi"/>
      <w:i/>
      <w:iCs/>
      <w:color w:val="2F5496" w:themeColor="accent1" w:themeShade="BF"/>
    </w:rPr>
  </w:style>
  <w:style w:type="character" w:customStyle="1" w:styleId="katex-mathml">
    <w:name w:val="katex-mathml"/>
    <w:basedOn w:val="a0"/>
    <w:rsid w:val="00A87B5B"/>
  </w:style>
  <w:style w:type="character" w:customStyle="1" w:styleId="mord">
    <w:name w:val="mord"/>
    <w:basedOn w:val="a0"/>
    <w:rsid w:val="00A87B5B"/>
  </w:style>
  <w:style w:type="character" w:customStyle="1" w:styleId="mrel">
    <w:name w:val="mrel"/>
    <w:basedOn w:val="a0"/>
    <w:rsid w:val="00A87B5B"/>
  </w:style>
  <w:style w:type="character" w:customStyle="1" w:styleId="vlist-s">
    <w:name w:val="vlist-s"/>
    <w:basedOn w:val="a0"/>
    <w:rsid w:val="00A87B5B"/>
  </w:style>
  <w:style w:type="paragraph" w:styleId="HTML">
    <w:name w:val="HTML Preformatted"/>
    <w:basedOn w:val="a"/>
    <w:link w:val="HTMLChar"/>
    <w:uiPriority w:val="99"/>
    <w:semiHidden/>
    <w:unhideWhenUsed/>
    <w:rsid w:val="000A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jc w:val="left"/>
    </w:pPr>
    <w:rPr>
      <w:rFonts w:ascii="Courier New" w:eastAsia="Times New Roman" w:hAnsi="Courier New" w:cs="Courier New"/>
      <w:color w:val="auto"/>
      <w:sz w:val="20"/>
      <w:szCs w:val="20"/>
    </w:rPr>
  </w:style>
  <w:style w:type="character" w:customStyle="1" w:styleId="HTMLChar">
    <w:name w:val="بتنسيق HTML مسبق Char"/>
    <w:basedOn w:val="a0"/>
    <w:link w:val="HTML"/>
    <w:uiPriority w:val="99"/>
    <w:semiHidden/>
    <w:rsid w:val="000A69B8"/>
    <w:rPr>
      <w:rFonts w:ascii="Courier New" w:eastAsia="Times New Roman" w:hAnsi="Courier New" w:cs="Courier New"/>
      <w:sz w:val="20"/>
      <w:szCs w:val="20"/>
    </w:rPr>
  </w:style>
  <w:style w:type="character" w:customStyle="1" w:styleId="y2iqfc">
    <w:name w:val="y2iqfc"/>
    <w:basedOn w:val="a0"/>
    <w:rsid w:val="000A69B8"/>
  </w:style>
  <w:style w:type="paragraph" w:customStyle="1" w:styleId="pdq2pgselectionanchorcontainer">
    <w:name w:val="pdq2pg_selectionanchorcontainer"/>
    <w:basedOn w:val="a"/>
    <w:rsid w:val="00B46069"/>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9641">
      <w:bodyDiv w:val="1"/>
      <w:marLeft w:val="0"/>
      <w:marRight w:val="0"/>
      <w:marTop w:val="0"/>
      <w:marBottom w:val="0"/>
      <w:divBdr>
        <w:top w:val="none" w:sz="0" w:space="0" w:color="auto"/>
        <w:left w:val="none" w:sz="0" w:space="0" w:color="auto"/>
        <w:bottom w:val="none" w:sz="0" w:space="0" w:color="auto"/>
        <w:right w:val="none" w:sz="0" w:space="0" w:color="auto"/>
      </w:divBdr>
    </w:div>
    <w:div w:id="53627619">
      <w:bodyDiv w:val="1"/>
      <w:marLeft w:val="0"/>
      <w:marRight w:val="0"/>
      <w:marTop w:val="0"/>
      <w:marBottom w:val="0"/>
      <w:divBdr>
        <w:top w:val="none" w:sz="0" w:space="0" w:color="auto"/>
        <w:left w:val="none" w:sz="0" w:space="0" w:color="auto"/>
        <w:bottom w:val="none" w:sz="0" w:space="0" w:color="auto"/>
        <w:right w:val="none" w:sz="0" w:space="0" w:color="auto"/>
      </w:divBdr>
    </w:div>
    <w:div w:id="115487519">
      <w:bodyDiv w:val="1"/>
      <w:marLeft w:val="0"/>
      <w:marRight w:val="0"/>
      <w:marTop w:val="0"/>
      <w:marBottom w:val="0"/>
      <w:divBdr>
        <w:top w:val="none" w:sz="0" w:space="0" w:color="auto"/>
        <w:left w:val="none" w:sz="0" w:space="0" w:color="auto"/>
        <w:bottom w:val="none" w:sz="0" w:space="0" w:color="auto"/>
        <w:right w:val="none" w:sz="0" w:space="0" w:color="auto"/>
      </w:divBdr>
    </w:div>
    <w:div w:id="160121745">
      <w:bodyDiv w:val="1"/>
      <w:marLeft w:val="0"/>
      <w:marRight w:val="0"/>
      <w:marTop w:val="0"/>
      <w:marBottom w:val="0"/>
      <w:divBdr>
        <w:top w:val="none" w:sz="0" w:space="0" w:color="auto"/>
        <w:left w:val="none" w:sz="0" w:space="0" w:color="auto"/>
        <w:bottom w:val="none" w:sz="0" w:space="0" w:color="auto"/>
        <w:right w:val="none" w:sz="0" w:space="0" w:color="auto"/>
      </w:divBdr>
    </w:div>
    <w:div w:id="278223651">
      <w:bodyDiv w:val="1"/>
      <w:marLeft w:val="0"/>
      <w:marRight w:val="0"/>
      <w:marTop w:val="0"/>
      <w:marBottom w:val="0"/>
      <w:divBdr>
        <w:top w:val="none" w:sz="0" w:space="0" w:color="auto"/>
        <w:left w:val="none" w:sz="0" w:space="0" w:color="auto"/>
        <w:bottom w:val="none" w:sz="0" w:space="0" w:color="auto"/>
        <w:right w:val="none" w:sz="0" w:space="0" w:color="auto"/>
      </w:divBdr>
    </w:div>
    <w:div w:id="291060889">
      <w:bodyDiv w:val="1"/>
      <w:marLeft w:val="0"/>
      <w:marRight w:val="0"/>
      <w:marTop w:val="0"/>
      <w:marBottom w:val="0"/>
      <w:divBdr>
        <w:top w:val="none" w:sz="0" w:space="0" w:color="auto"/>
        <w:left w:val="none" w:sz="0" w:space="0" w:color="auto"/>
        <w:bottom w:val="none" w:sz="0" w:space="0" w:color="auto"/>
        <w:right w:val="none" w:sz="0" w:space="0" w:color="auto"/>
      </w:divBdr>
    </w:div>
    <w:div w:id="303394200">
      <w:bodyDiv w:val="1"/>
      <w:marLeft w:val="0"/>
      <w:marRight w:val="0"/>
      <w:marTop w:val="0"/>
      <w:marBottom w:val="0"/>
      <w:divBdr>
        <w:top w:val="none" w:sz="0" w:space="0" w:color="auto"/>
        <w:left w:val="none" w:sz="0" w:space="0" w:color="auto"/>
        <w:bottom w:val="none" w:sz="0" w:space="0" w:color="auto"/>
        <w:right w:val="none" w:sz="0" w:space="0" w:color="auto"/>
      </w:divBdr>
    </w:div>
    <w:div w:id="326172966">
      <w:bodyDiv w:val="1"/>
      <w:marLeft w:val="0"/>
      <w:marRight w:val="0"/>
      <w:marTop w:val="0"/>
      <w:marBottom w:val="0"/>
      <w:divBdr>
        <w:top w:val="none" w:sz="0" w:space="0" w:color="auto"/>
        <w:left w:val="none" w:sz="0" w:space="0" w:color="auto"/>
        <w:bottom w:val="none" w:sz="0" w:space="0" w:color="auto"/>
        <w:right w:val="none" w:sz="0" w:space="0" w:color="auto"/>
      </w:divBdr>
    </w:div>
    <w:div w:id="386955963">
      <w:bodyDiv w:val="1"/>
      <w:marLeft w:val="0"/>
      <w:marRight w:val="0"/>
      <w:marTop w:val="0"/>
      <w:marBottom w:val="0"/>
      <w:divBdr>
        <w:top w:val="none" w:sz="0" w:space="0" w:color="auto"/>
        <w:left w:val="none" w:sz="0" w:space="0" w:color="auto"/>
        <w:bottom w:val="none" w:sz="0" w:space="0" w:color="auto"/>
        <w:right w:val="none" w:sz="0" w:space="0" w:color="auto"/>
      </w:divBdr>
    </w:div>
    <w:div w:id="468087020">
      <w:bodyDiv w:val="1"/>
      <w:marLeft w:val="0"/>
      <w:marRight w:val="0"/>
      <w:marTop w:val="0"/>
      <w:marBottom w:val="0"/>
      <w:divBdr>
        <w:top w:val="none" w:sz="0" w:space="0" w:color="auto"/>
        <w:left w:val="none" w:sz="0" w:space="0" w:color="auto"/>
        <w:bottom w:val="none" w:sz="0" w:space="0" w:color="auto"/>
        <w:right w:val="none" w:sz="0" w:space="0" w:color="auto"/>
      </w:divBdr>
    </w:div>
    <w:div w:id="515340427">
      <w:bodyDiv w:val="1"/>
      <w:marLeft w:val="0"/>
      <w:marRight w:val="0"/>
      <w:marTop w:val="0"/>
      <w:marBottom w:val="0"/>
      <w:divBdr>
        <w:top w:val="none" w:sz="0" w:space="0" w:color="auto"/>
        <w:left w:val="none" w:sz="0" w:space="0" w:color="auto"/>
        <w:bottom w:val="none" w:sz="0" w:space="0" w:color="auto"/>
        <w:right w:val="none" w:sz="0" w:space="0" w:color="auto"/>
      </w:divBdr>
    </w:div>
    <w:div w:id="610628181">
      <w:bodyDiv w:val="1"/>
      <w:marLeft w:val="0"/>
      <w:marRight w:val="0"/>
      <w:marTop w:val="0"/>
      <w:marBottom w:val="0"/>
      <w:divBdr>
        <w:top w:val="none" w:sz="0" w:space="0" w:color="auto"/>
        <w:left w:val="none" w:sz="0" w:space="0" w:color="auto"/>
        <w:bottom w:val="none" w:sz="0" w:space="0" w:color="auto"/>
        <w:right w:val="none" w:sz="0" w:space="0" w:color="auto"/>
      </w:divBdr>
    </w:div>
    <w:div w:id="618725830">
      <w:bodyDiv w:val="1"/>
      <w:marLeft w:val="0"/>
      <w:marRight w:val="0"/>
      <w:marTop w:val="0"/>
      <w:marBottom w:val="0"/>
      <w:divBdr>
        <w:top w:val="none" w:sz="0" w:space="0" w:color="auto"/>
        <w:left w:val="none" w:sz="0" w:space="0" w:color="auto"/>
        <w:bottom w:val="none" w:sz="0" w:space="0" w:color="auto"/>
        <w:right w:val="none" w:sz="0" w:space="0" w:color="auto"/>
      </w:divBdr>
    </w:div>
    <w:div w:id="701439786">
      <w:bodyDiv w:val="1"/>
      <w:marLeft w:val="0"/>
      <w:marRight w:val="0"/>
      <w:marTop w:val="0"/>
      <w:marBottom w:val="0"/>
      <w:divBdr>
        <w:top w:val="none" w:sz="0" w:space="0" w:color="auto"/>
        <w:left w:val="none" w:sz="0" w:space="0" w:color="auto"/>
        <w:bottom w:val="none" w:sz="0" w:space="0" w:color="auto"/>
        <w:right w:val="none" w:sz="0" w:space="0" w:color="auto"/>
      </w:divBdr>
    </w:div>
    <w:div w:id="840775691">
      <w:bodyDiv w:val="1"/>
      <w:marLeft w:val="0"/>
      <w:marRight w:val="0"/>
      <w:marTop w:val="0"/>
      <w:marBottom w:val="0"/>
      <w:divBdr>
        <w:top w:val="none" w:sz="0" w:space="0" w:color="auto"/>
        <w:left w:val="none" w:sz="0" w:space="0" w:color="auto"/>
        <w:bottom w:val="none" w:sz="0" w:space="0" w:color="auto"/>
        <w:right w:val="none" w:sz="0" w:space="0" w:color="auto"/>
      </w:divBdr>
    </w:div>
    <w:div w:id="875384187">
      <w:bodyDiv w:val="1"/>
      <w:marLeft w:val="0"/>
      <w:marRight w:val="0"/>
      <w:marTop w:val="0"/>
      <w:marBottom w:val="0"/>
      <w:divBdr>
        <w:top w:val="none" w:sz="0" w:space="0" w:color="auto"/>
        <w:left w:val="none" w:sz="0" w:space="0" w:color="auto"/>
        <w:bottom w:val="none" w:sz="0" w:space="0" w:color="auto"/>
        <w:right w:val="none" w:sz="0" w:space="0" w:color="auto"/>
      </w:divBdr>
    </w:div>
    <w:div w:id="940649462">
      <w:bodyDiv w:val="1"/>
      <w:marLeft w:val="0"/>
      <w:marRight w:val="0"/>
      <w:marTop w:val="0"/>
      <w:marBottom w:val="0"/>
      <w:divBdr>
        <w:top w:val="none" w:sz="0" w:space="0" w:color="auto"/>
        <w:left w:val="none" w:sz="0" w:space="0" w:color="auto"/>
        <w:bottom w:val="none" w:sz="0" w:space="0" w:color="auto"/>
        <w:right w:val="none" w:sz="0" w:space="0" w:color="auto"/>
      </w:divBdr>
    </w:div>
    <w:div w:id="1195114602">
      <w:bodyDiv w:val="1"/>
      <w:marLeft w:val="0"/>
      <w:marRight w:val="0"/>
      <w:marTop w:val="0"/>
      <w:marBottom w:val="0"/>
      <w:divBdr>
        <w:top w:val="none" w:sz="0" w:space="0" w:color="auto"/>
        <w:left w:val="none" w:sz="0" w:space="0" w:color="auto"/>
        <w:bottom w:val="none" w:sz="0" w:space="0" w:color="auto"/>
        <w:right w:val="none" w:sz="0" w:space="0" w:color="auto"/>
      </w:divBdr>
    </w:div>
    <w:div w:id="1214925190">
      <w:bodyDiv w:val="1"/>
      <w:marLeft w:val="0"/>
      <w:marRight w:val="0"/>
      <w:marTop w:val="0"/>
      <w:marBottom w:val="0"/>
      <w:divBdr>
        <w:top w:val="none" w:sz="0" w:space="0" w:color="auto"/>
        <w:left w:val="none" w:sz="0" w:space="0" w:color="auto"/>
        <w:bottom w:val="none" w:sz="0" w:space="0" w:color="auto"/>
        <w:right w:val="none" w:sz="0" w:space="0" w:color="auto"/>
      </w:divBdr>
    </w:div>
    <w:div w:id="1314069932">
      <w:bodyDiv w:val="1"/>
      <w:marLeft w:val="0"/>
      <w:marRight w:val="0"/>
      <w:marTop w:val="0"/>
      <w:marBottom w:val="0"/>
      <w:divBdr>
        <w:top w:val="none" w:sz="0" w:space="0" w:color="auto"/>
        <w:left w:val="none" w:sz="0" w:space="0" w:color="auto"/>
        <w:bottom w:val="none" w:sz="0" w:space="0" w:color="auto"/>
        <w:right w:val="none" w:sz="0" w:space="0" w:color="auto"/>
      </w:divBdr>
    </w:div>
    <w:div w:id="1349452769">
      <w:bodyDiv w:val="1"/>
      <w:marLeft w:val="0"/>
      <w:marRight w:val="0"/>
      <w:marTop w:val="0"/>
      <w:marBottom w:val="0"/>
      <w:divBdr>
        <w:top w:val="none" w:sz="0" w:space="0" w:color="auto"/>
        <w:left w:val="none" w:sz="0" w:space="0" w:color="auto"/>
        <w:bottom w:val="none" w:sz="0" w:space="0" w:color="auto"/>
        <w:right w:val="none" w:sz="0" w:space="0" w:color="auto"/>
      </w:divBdr>
    </w:div>
    <w:div w:id="1378582360">
      <w:bodyDiv w:val="1"/>
      <w:marLeft w:val="0"/>
      <w:marRight w:val="0"/>
      <w:marTop w:val="0"/>
      <w:marBottom w:val="0"/>
      <w:divBdr>
        <w:top w:val="none" w:sz="0" w:space="0" w:color="auto"/>
        <w:left w:val="none" w:sz="0" w:space="0" w:color="auto"/>
        <w:bottom w:val="none" w:sz="0" w:space="0" w:color="auto"/>
        <w:right w:val="none" w:sz="0" w:space="0" w:color="auto"/>
      </w:divBdr>
    </w:div>
    <w:div w:id="1380781276">
      <w:bodyDiv w:val="1"/>
      <w:marLeft w:val="0"/>
      <w:marRight w:val="0"/>
      <w:marTop w:val="0"/>
      <w:marBottom w:val="0"/>
      <w:divBdr>
        <w:top w:val="none" w:sz="0" w:space="0" w:color="auto"/>
        <w:left w:val="none" w:sz="0" w:space="0" w:color="auto"/>
        <w:bottom w:val="none" w:sz="0" w:space="0" w:color="auto"/>
        <w:right w:val="none" w:sz="0" w:space="0" w:color="auto"/>
      </w:divBdr>
    </w:div>
    <w:div w:id="1435242649">
      <w:bodyDiv w:val="1"/>
      <w:marLeft w:val="0"/>
      <w:marRight w:val="0"/>
      <w:marTop w:val="0"/>
      <w:marBottom w:val="0"/>
      <w:divBdr>
        <w:top w:val="none" w:sz="0" w:space="0" w:color="auto"/>
        <w:left w:val="none" w:sz="0" w:space="0" w:color="auto"/>
        <w:bottom w:val="none" w:sz="0" w:space="0" w:color="auto"/>
        <w:right w:val="none" w:sz="0" w:space="0" w:color="auto"/>
      </w:divBdr>
    </w:div>
    <w:div w:id="1481923565">
      <w:bodyDiv w:val="1"/>
      <w:marLeft w:val="0"/>
      <w:marRight w:val="0"/>
      <w:marTop w:val="0"/>
      <w:marBottom w:val="0"/>
      <w:divBdr>
        <w:top w:val="none" w:sz="0" w:space="0" w:color="auto"/>
        <w:left w:val="none" w:sz="0" w:space="0" w:color="auto"/>
        <w:bottom w:val="none" w:sz="0" w:space="0" w:color="auto"/>
        <w:right w:val="none" w:sz="0" w:space="0" w:color="auto"/>
      </w:divBdr>
    </w:div>
    <w:div w:id="1550799886">
      <w:bodyDiv w:val="1"/>
      <w:marLeft w:val="0"/>
      <w:marRight w:val="0"/>
      <w:marTop w:val="0"/>
      <w:marBottom w:val="0"/>
      <w:divBdr>
        <w:top w:val="none" w:sz="0" w:space="0" w:color="auto"/>
        <w:left w:val="none" w:sz="0" w:space="0" w:color="auto"/>
        <w:bottom w:val="none" w:sz="0" w:space="0" w:color="auto"/>
        <w:right w:val="none" w:sz="0" w:space="0" w:color="auto"/>
      </w:divBdr>
    </w:div>
    <w:div w:id="1643535202">
      <w:bodyDiv w:val="1"/>
      <w:marLeft w:val="0"/>
      <w:marRight w:val="0"/>
      <w:marTop w:val="0"/>
      <w:marBottom w:val="0"/>
      <w:divBdr>
        <w:top w:val="none" w:sz="0" w:space="0" w:color="auto"/>
        <w:left w:val="none" w:sz="0" w:space="0" w:color="auto"/>
        <w:bottom w:val="none" w:sz="0" w:space="0" w:color="auto"/>
        <w:right w:val="none" w:sz="0" w:space="0" w:color="auto"/>
      </w:divBdr>
    </w:div>
    <w:div w:id="1684431133">
      <w:bodyDiv w:val="1"/>
      <w:marLeft w:val="0"/>
      <w:marRight w:val="0"/>
      <w:marTop w:val="0"/>
      <w:marBottom w:val="0"/>
      <w:divBdr>
        <w:top w:val="none" w:sz="0" w:space="0" w:color="auto"/>
        <w:left w:val="none" w:sz="0" w:space="0" w:color="auto"/>
        <w:bottom w:val="none" w:sz="0" w:space="0" w:color="auto"/>
        <w:right w:val="none" w:sz="0" w:space="0" w:color="auto"/>
      </w:divBdr>
    </w:div>
    <w:div w:id="1919820624">
      <w:bodyDiv w:val="1"/>
      <w:marLeft w:val="0"/>
      <w:marRight w:val="0"/>
      <w:marTop w:val="0"/>
      <w:marBottom w:val="0"/>
      <w:divBdr>
        <w:top w:val="none" w:sz="0" w:space="0" w:color="auto"/>
        <w:left w:val="none" w:sz="0" w:space="0" w:color="auto"/>
        <w:bottom w:val="none" w:sz="0" w:space="0" w:color="auto"/>
        <w:right w:val="none" w:sz="0" w:space="0" w:color="auto"/>
      </w:divBdr>
      <w:divsChild>
        <w:div w:id="1530487384">
          <w:marLeft w:val="0"/>
          <w:marRight w:val="0"/>
          <w:marTop w:val="0"/>
          <w:marBottom w:val="0"/>
          <w:divBdr>
            <w:top w:val="none" w:sz="0" w:space="0" w:color="auto"/>
            <w:left w:val="none" w:sz="0" w:space="0" w:color="auto"/>
            <w:bottom w:val="none" w:sz="0" w:space="0" w:color="auto"/>
            <w:right w:val="none" w:sz="0" w:space="0" w:color="auto"/>
          </w:divBdr>
          <w:divsChild>
            <w:div w:id="1533423345">
              <w:marLeft w:val="0"/>
              <w:marRight w:val="0"/>
              <w:marTop w:val="0"/>
              <w:marBottom w:val="0"/>
              <w:divBdr>
                <w:top w:val="none" w:sz="0" w:space="0" w:color="auto"/>
                <w:left w:val="none" w:sz="0" w:space="0" w:color="auto"/>
                <w:bottom w:val="none" w:sz="0" w:space="0" w:color="auto"/>
                <w:right w:val="none" w:sz="0" w:space="0" w:color="auto"/>
              </w:divBdr>
              <w:divsChild>
                <w:div w:id="629897353">
                  <w:marLeft w:val="0"/>
                  <w:marRight w:val="0"/>
                  <w:marTop w:val="0"/>
                  <w:marBottom w:val="0"/>
                  <w:divBdr>
                    <w:top w:val="none" w:sz="0" w:space="0" w:color="auto"/>
                    <w:left w:val="none" w:sz="0" w:space="0" w:color="auto"/>
                    <w:bottom w:val="none" w:sz="0" w:space="0" w:color="auto"/>
                    <w:right w:val="none" w:sz="0" w:space="0" w:color="auto"/>
                  </w:divBdr>
                  <w:divsChild>
                    <w:div w:id="1393965171">
                      <w:marLeft w:val="0"/>
                      <w:marRight w:val="0"/>
                      <w:marTop w:val="0"/>
                      <w:marBottom w:val="0"/>
                      <w:divBdr>
                        <w:top w:val="none" w:sz="0" w:space="0" w:color="auto"/>
                        <w:left w:val="none" w:sz="0" w:space="0" w:color="auto"/>
                        <w:bottom w:val="none" w:sz="0" w:space="0" w:color="auto"/>
                        <w:right w:val="none" w:sz="0" w:space="0" w:color="auto"/>
                      </w:divBdr>
                      <w:divsChild>
                        <w:div w:id="893547610">
                          <w:marLeft w:val="0"/>
                          <w:marRight w:val="0"/>
                          <w:marTop w:val="0"/>
                          <w:marBottom w:val="0"/>
                          <w:divBdr>
                            <w:top w:val="none" w:sz="0" w:space="0" w:color="auto"/>
                            <w:left w:val="none" w:sz="0" w:space="0" w:color="auto"/>
                            <w:bottom w:val="none" w:sz="0" w:space="0" w:color="auto"/>
                            <w:right w:val="none" w:sz="0" w:space="0" w:color="auto"/>
                          </w:divBdr>
                          <w:divsChild>
                            <w:div w:id="177887516">
                              <w:marLeft w:val="0"/>
                              <w:marRight w:val="0"/>
                              <w:marTop w:val="0"/>
                              <w:marBottom w:val="0"/>
                              <w:divBdr>
                                <w:top w:val="none" w:sz="0" w:space="0" w:color="auto"/>
                                <w:left w:val="none" w:sz="0" w:space="0" w:color="auto"/>
                                <w:bottom w:val="none" w:sz="0" w:space="0" w:color="auto"/>
                                <w:right w:val="none" w:sz="0" w:space="0" w:color="auto"/>
                              </w:divBdr>
                              <w:divsChild>
                                <w:div w:id="197817823">
                                  <w:marLeft w:val="0"/>
                                  <w:marRight w:val="0"/>
                                  <w:marTop w:val="0"/>
                                  <w:marBottom w:val="0"/>
                                  <w:divBdr>
                                    <w:top w:val="none" w:sz="0" w:space="0" w:color="auto"/>
                                    <w:left w:val="none" w:sz="0" w:space="0" w:color="auto"/>
                                    <w:bottom w:val="none" w:sz="0" w:space="0" w:color="auto"/>
                                    <w:right w:val="none" w:sz="0" w:space="0" w:color="auto"/>
                                  </w:divBdr>
                                  <w:divsChild>
                                    <w:div w:id="120082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660938">
      <w:bodyDiv w:val="1"/>
      <w:marLeft w:val="0"/>
      <w:marRight w:val="0"/>
      <w:marTop w:val="0"/>
      <w:marBottom w:val="0"/>
      <w:divBdr>
        <w:top w:val="none" w:sz="0" w:space="0" w:color="auto"/>
        <w:left w:val="none" w:sz="0" w:space="0" w:color="auto"/>
        <w:bottom w:val="none" w:sz="0" w:space="0" w:color="auto"/>
        <w:right w:val="none" w:sz="0" w:space="0" w:color="auto"/>
      </w:divBdr>
    </w:div>
    <w:div w:id="1977492855">
      <w:bodyDiv w:val="1"/>
      <w:marLeft w:val="0"/>
      <w:marRight w:val="0"/>
      <w:marTop w:val="0"/>
      <w:marBottom w:val="0"/>
      <w:divBdr>
        <w:top w:val="none" w:sz="0" w:space="0" w:color="auto"/>
        <w:left w:val="none" w:sz="0" w:space="0" w:color="auto"/>
        <w:bottom w:val="none" w:sz="0" w:space="0" w:color="auto"/>
        <w:right w:val="none" w:sz="0" w:space="0" w:color="auto"/>
      </w:divBdr>
    </w:div>
    <w:div w:id="2019772769">
      <w:bodyDiv w:val="1"/>
      <w:marLeft w:val="0"/>
      <w:marRight w:val="0"/>
      <w:marTop w:val="0"/>
      <w:marBottom w:val="0"/>
      <w:divBdr>
        <w:top w:val="none" w:sz="0" w:space="0" w:color="auto"/>
        <w:left w:val="none" w:sz="0" w:space="0" w:color="auto"/>
        <w:bottom w:val="none" w:sz="0" w:space="0" w:color="auto"/>
        <w:right w:val="none" w:sz="0" w:space="0" w:color="auto"/>
      </w:divBdr>
    </w:div>
    <w:div w:id="2057702212">
      <w:bodyDiv w:val="1"/>
      <w:marLeft w:val="0"/>
      <w:marRight w:val="0"/>
      <w:marTop w:val="0"/>
      <w:marBottom w:val="0"/>
      <w:divBdr>
        <w:top w:val="none" w:sz="0" w:space="0" w:color="auto"/>
        <w:left w:val="none" w:sz="0" w:space="0" w:color="auto"/>
        <w:bottom w:val="none" w:sz="0" w:space="0" w:color="auto"/>
        <w:right w:val="none" w:sz="0" w:space="0" w:color="auto"/>
      </w:divBdr>
    </w:div>
    <w:div w:id="2067028845">
      <w:bodyDiv w:val="1"/>
      <w:marLeft w:val="0"/>
      <w:marRight w:val="0"/>
      <w:marTop w:val="0"/>
      <w:marBottom w:val="0"/>
      <w:divBdr>
        <w:top w:val="none" w:sz="0" w:space="0" w:color="auto"/>
        <w:left w:val="none" w:sz="0" w:space="0" w:color="auto"/>
        <w:bottom w:val="none" w:sz="0" w:space="0" w:color="auto"/>
        <w:right w:val="none" w:sz="0" w:space="0" w:color="auto"/>
      </w:divBdr>
    </w:div>
    <w:div w:id="2137872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0A57E-E02B-493E-97C0-4C4163EB8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4</Pages>
  <Words>809</Words>
  <Characters>4614</Characters>
  <Application>Microsoft Office Word</Application>
  <DocSecurity>0</DocSecurity>
  <Lines>38</Lines>
  <Paragraphs>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المخطط الإرشادي لمشروع خطة أطروحة التسجيل لدرجة الدكتوراه</vt:lpstr>
      <vt:lpstr>المخطط الإرشادي لمشروع خطة أطروحة التسجيل لدرجة الدكتوراه</vt:lpstr>
    </vt:vector>
  </TitlesOfParts>
  <Company>Barari Natural Resources</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subject/>
  <dc:creator>Fatih Elrahman</dc:creator>
  <cp:keywords/>
  <cp:lastModifiedBy>Lama Esber</cp:lastModifiedBy>
  <cp:revision>7</cp:revision>
  <cp:lastPrinted>2026-05-11T18:32:00Z</cp:lastPrinted>
  <dcterms:created xsi:type="dcterms:W3CDTF">2026-07-21T07:37:00Z</dcterms:created>
  <dcterms:modified xsi:type="dcterms:W3CDTF">2026-07-21T16:05:00Z</dcterms:modified>
</cp:coreProperties>
</file>