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240" w:lineRule="auto"/>
        <w:jc w:val="right"/>
        <w:rPr>
          <w:b w:val="1"/>
          <w:bCs w:val="1"/>
        </w:rPr>
      </w:pPr>
      <w:r>
        <w:rPr>
          <w:rFonts w:ascii="Arial Unicode MS" w:cs="Times New Roman" w:hAnsi="Arial Unicode MS" w:eastAsia="Arial Unicode MS" w:hint="cs"/>
          <w:rtl w:val="0"/>
          <w:cs w:val="1"/>
          <w:lang w:val="en-US"/>
        </w:rPr>
        <w:t>جامعة ميدأوشن</w:t>
      </w:r>
      <w:r>
        <w:rPr>
          <w:b w:val="1"/>
          <w:bCs w:val="1"/>
          <w:rtl w:val="0"/>
        </w:rPr>
        <w:t xml:space="preserve"> </w:t>
      </w:r>
    </w:p>
    <w:p>
      <w:pPr>
        <w:pStyle w:val="Body"/>
        <w:spacing w:after="0" w:line="240" w:lineRule="auto"/>
        <w:jc w:val="right"/>
        <w:rPr>
          <w:b w:val="1"/>
          <w:bCs w:val="1"/>
        </w:rPr>
      </w:pPr>
      <w:r>
        <w:rPr>
          <w:b w:val="1"/>
          <w:bCs w:val="1"/>
          <w:rtl w:val="0"/>
        </w:rPr>
        <w:t xml:space="preserve"> </w:t>
      </w:r>
    </w:p>
    <w:p>
      <w:pPr>
        <w:pStyle w:val="Body"/>
        <w:spacing w:after="0" w:line="240" w:lineRule="auto"/>
        <w:ind w:left="720" w:firstLine="0"/>
        <w:jc w:val="right"/>
        <w:rPr>
          <w:b w:val="1"/>
          <w:bCs w:val="1"/>
          <w:outline w:val="0"/>
          <w:color w:val="000000"/>
          <w:u w:color="000000"/>
          <w14:textFill>
            <w14:solidFill>
              <w14:srgbClr w14:val="000000"/>
            </w14:solidFill>
          </w14:textFill>
        </w:rPr>
      </w:pPr>
      <w:r>
        <w:rPr>
          <w:b w:val="1"/>
          <w:bCs w:val="1"/>
        </w:rPr>
        <w:drawing xmlns:a="http://schemas.openxmlformats.org/drawingml/2006/main">
          <wp:inline distT="0" distB="0" distL="0" distR="0">
            <wp:extent cx="2007878" cy="2007878"/>
            <wp:effectExtent l="0" t="0" r="0" b="0"/>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4">
                      <a:extLst/>
                    </a:blip>
                    <a:stretch>
                      <a:fillRect/>
                    </a:stretch>
                  </pic:blipFill>
                  <pic:spPr>
                    <a:xfrm>
                      <a:off x="0" y="0"/>
                      <a:ext cx="2007878" cy="2007878"/>
                    </a:xfrm>
                    <a:prstGeom prst="rect">
                      <a:avLst/>
                    </a:prstGeom>
                    <a:ln w="12700" cap="flat">
                      <a:noFill/>
                      <a:miter lim="400000"/>
                    </a:ln>
                    <a:effectLst/>
                  </pic:spPr>
                </pic:pic>
              </a:graphicData>
            </a:graphic>
          </wp:inline>
        </w:drawing>
      </w:r>
    </w:p>
    <w:p>
      <w:pPr>
        <w:pStyle w:val="Body"/>
        <w:spacing w:after="0" w:line="240" w:lineRule="auto"/>
        <w:jc w:val="center"/>
        <w:rPr>
          <w:b w:val="1"/>
          <w:bCs w:val="1"/>
        </w:rPr>
      </w:pPr>
      <w:r>
        <w:rPr>
          <w:b w:val="1"/>
          <w:bCs w:val="1"/>
          <w:rtl w:val="0"/>
        </w:rPr>
        <w:t xml:space="preserve">     </w:t>
      </w:r>
      <w:r>
        <w:rPr>
          <w:rFonts w:ascii="Arial Unicode MS" w:cs="Times New Roman" w:hAnsi="Arial Unicode MS" w:eastAsia="Arial Unicode MS" w:hint="cs"/>
          <w:rtl w:val="0"/>
          <w:cs w:val="1"/>
          <w:lang w:val="en-US"/>
        </w:rPr>
        <w:t>كلية الإدارة</w:t>
      </w:r>
      <w:r>
        <w:rPr>
          <w:b w:val="1"/>
          <w:bCs w:val="1"/>
          <w:rtl w:val="0"/>
        </w:rPr>
        <w:t xml:space="preserve"> </w:t>
      </w:r>
    </w:p>
    <w:p>
      <w:pPr>
        <w:pStyle w:val="Body"/>
        <w:spacing w:after="0" w:line="240" w:lineRule="auto"/>
        <w:jc w:val="right"/>
        <w:rPr>
          <w:b w:val="1"/>
          <w:bCs w:val="1"/>
        </w:rPr>
      </w:pPr>
    </w:p>
    <w:p>
      <w:pPr>
        <w:pStyle w:val="Body"/>
        <w:spacing w:after="0" w:line="240" w:lineRule="auto"/>
        <w:jc w:val="right"/>
        <w:rPr>
          <w:b w:val="1"/>
          <w:bCs w:val="1"/>
        </w:rPr>
      </w:pPr>
    </w:p>
    <w:p>
      <w:pPr>
        <w:pStyle w:val="Body"/>
        <w:bidi w:val="1"/>
        <w:spacing w:after="0" w:line="240" w:lineRule="auto"/>
        <w:ind w:left="0" w:right="0" w:firstLine="0"/>
        <w:jc w:val="left"/>
        <w:rPr>
          <w:b w:val="1"/>
          <w:bCs w:val="1"/>
          <w:rtl w:val="1"/>
        </w:rPr>
      </w:pPr>
      <w:r>
        <w:rPr>
          <w:rFonts w:ascii="Arial Unicode MS" w:cs="Times New Roman" w:hAnsi="Arial Unicode MS" w:eastAsia="Arial Unicode MS" w:hint="cs"/>
          <w:rtl w:val="0"/>
          <w:cs w:val="1"/>
          <w:lang w:val="en-US"/>
        </w:rPr>
        <w:t xml:space="preserve">قسم </w:t>
      </w:r>
      <w:r>
        <w:rPr>
          <w:rtl w:val="0"/>
          <w:lang w:val="en-US"/>
        </w:rPr>
        <w:t xml:space="preserve">/ </w:t>
      </w:r>
      <w:r>
        <w:rPr>
          <w:rFonts w:ascii="Arial Unicode MS" w:cs="Times New Roman" w:hAnsi="Arial Unicode MS" w:eastAsia="Arial Unicode MS" w:hint="cs"/>
          <w:rtl w:val="0"/>
          <w:cs w:val="1"/>
          <w:lang w:val="en-US"/>
        </w:rPr>
        <w:t>تخصص إدارة أعمال</w:t>
      </w:r>
    </w:p>
    <w:p>
      <w:pPr>
        <w:pStyle w:val="Body"/>
        <w:spacing w:after="0" w:line="240" w:lineRule="auto"/>
        <w:jc w:val="center"/>
        <w:rPr>
          <w:b w:val="1"/>
          <w:bCs w:val="1"/>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left"/>
        <w:rPr>
          <w:b w:val="1"/>
          <w:bCs w:val="1"/>
        </w:rPr>
      </w:pPr>
    </w:p>
    <w:p>
      <w:pPr>
        <w:pStyle w:val="Body"/>
        <w:spacing w:after="0" w:line="240" w:lineRule="auto"/>
        <w:jc w:val="left"/>
        <w:rPr>
          <w:b w:val="1"/>
          <w:bCs w:val="1"/>
        </w:rPr>
      </w:pPr>
    </w:p>
    <w:p>
      <w:pPr>
        <w:pStyle w:val="Body"/>
        <w:bidi w:val="1"/>
        <w:spacing w:after="0" w:line="240" w:lineRule="auto"/>
        <w:ind w:left="0" w:right="0" w:firstLine="0"/>
        <w:jc w:val="center"/>
        <w:rPr>
          <w:b w:val="1"/>
          <w:bCs w:val="1"/>
          <w:u w:val="single"/>
          <w:rtl w:val="1"/>
        </w:rPr>
      </w:pPr>
      <w:r>
        <w:rPr>
          <w:rFonts w:ascii="Arial Unicode MS" w:cs="Times New Roman" w:hAnsi="Arial Unicode MS" w:eastAsia="Arial Unicode MS" w:hint="cs"/>
          <w:u w:val="single"/>
          <w:rtl w:val="0"/>
          <w:cs w:val="1"/>
          <w:lang w:val="en-US"/>
        </w:rPr>
        <w:t>آليات الرصد والتقييم في وول مارت</w:t>
      </w: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left"/>
        <w:rPr>
          <w:b w:val="1"/>
          <w:bCs w:val="1"/>
        </w:rPr>
      </w:pPr>
    </w:p>
    <w:p>
      <w:pPr>
        <w:pStyle w:val="Body"/>
        <w:spacing w:after="0" w:line="240" w:lineRule="auto"/>
        <w:jc w:val="center"/>
        <w:rPr>
          <w:b w:val="1"/>
          <w:bCs w:val="1"/>
        </w:rPr>
      </w:pPr>
    </w:p>
    <w:p>
      <w:pPr>
        <w:pStyle w:val="Body"/>
        <w:spacing w:after="0" w:line="240" w:lineRule="auto"/>
        <w:jc w:val="center"/>
        <w:rPr>
          <w:b w:val="1"/>
          <w:bCs w:val="1"/>
        </w:rPr>
      </w:pPr>
    </w:p>
    <w:p>
      <w:pPr>
        <w:pStyle w:val="Body"/>
        <w:bidi w:val="1"/>
        <w:spacing w:after="0" w:line="240" w:lineRule="auto"/>
        <w:ind w:left="0" w:right="0" w:firstLine="0"/>
        <w:jc w:val="center"/>
        <w:rPr>
          <w:b w:val="1"/>
          <w:bCs w:val="1"/>
          <w:rtl w:val="1"/>
        </w:rPr>
      </w:pPr>
      <w:r>
        <w:rPr>
          <w:rFonts w:ascii="Arial Unicode MS" w:cs="Times New Roman" w:hAnsi="Arial Unicode MS" w:eastAsia="Arial Unicode MS" w:hint="cs"/>
          <w:rtl w:val="0"/>
          <w:cs w:val="1"/>
          <w:lang w:val="en-US"/>
        </w:rPr>
        <w:t>إعداد الطالب</w:t>
      </w:r>
      <w:r>
        <w:rPr>
          <w:rtl w:val="0"/>
          <w:lang w:val="en-US"/>
        </w:rPr>
        <w:t xml:space="preserve">/ </w:t>
      </w:r>
      <w:r>
        <w:rPr>
          <w:rFonts w:ascii="Arial Unicode MS" w:cs="Times New Roman" w:hAnsi="Arial Unicode MS" w:eastAsia="Arial Unicode MS" w:hint="cs"/>
          <w:rtl w:val="0"/>
          <w:cs w:val="1"/>
          <w:lang w:val="en-US"/>
        </w:rPr>
        <w:t>فارس فيصل افندي</w:t>
      </w: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r>
        <w:rPr>
          <w:rFonts w:ascii="Arial Unicode MS" w:cs="Times New Roman" w:hAnsi="Arial Unicode MS" w:eastAsia="Arial Unicode MS" w:hint="cs"/>
          <w:rtl w:val="0"/>
          <w:cs w:val="1"/>
          <w:lang w:val="en-US"/>
        </w:rPr>
        <w:t>إشراف</w:t>
      </w:r>
      <w:r>
        <w:rPr>
          <w:b w:val="1"/>
          <w:bCs w:val="1"/>
          <w:rtl w:val="0"/>
        </w:rPr>
        <w:t>/</w:t>
      </w:r>
    </w:p>
    <w:p>
      <w:pPr>
        <w:pStyle w:val="Body"/>
        <w:bidi w:val="1"/>
        <w:spacing w:after="0" w:line="240" w:lineRule="auto"/>
        <w:ind w:left="0" w:right="0" w:firstLine="0"/>
        <w:jc w:val="center"/>
        <w:rPr>
          <w:b w:val="1"/>
          <w:bCs w:val="1"/>
          <w:rtl w:val="1"/>
        </w:rPr>
      </w:pPr>
      <w:r>
        <w:rPr>
          <w:rFonts w:ascii="Arial Unicode MS" w:cs="Times New Roman" w:hAnsi="Arial Unicode MS" w:eastAsia="Arial Unicode MS" w:hint="cs"/>
          <w:rtl w:val="0"/>
          <w:cs w:val="1"/>
          <w:lang w:val="en-US"/>
        </w:rPr>
        <w:t>د</w:t>
      </w:r>
      <w:r>
        <w:rPr>
          <w:rtl w:val="0"/>
          <w:lang w:val="en-US"/>
        </w:rPr>
        <w:t>.</w:t>
      </w:r>
      <w:r>
        <w:rPr>
          <w:rFonts w:ascii="Arial Unicode MS" w:cs="Times New Roman" w:hAnsi="Arial Unicode MS" w:eastAsia="Arial Unicode MS" w:hint="cs"/>
          <w:rtl w:val="0"/>
          <w:cs w:val="1"/>
          <w:lang w:val="en-US"/>
        </w:rPr>
        <w:t>اسماء أبو عنزة</w:t>
      </w: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rPr>
      </w:pPr>
      <w:r>
        <w:rPr>
          <w:rFonts w:ascii="Arial Unicode MS" w:cs="Times New Roman" w:hAnsi="Arial Unicode MS" w:eastAsia="Arial Unicode MS" w:hint="cs"/>
          <w:rtl w:val="0"/>
          <w:cs w:val="1"/>
          <w:lang w:val="en-US"/>
        </w:rPr>
        <w:t>العام الدراسي</w:t>
      </w:r>
      <w:r>
        <w:rPr>
          <w:b w:val="1"/>
          <w:bCs w:val="1"/>
          <w:rtl w:val="0"/>
        </w:rPr>
        <w:t>:</w:t>
      </w:r>
    </w:p>
    <w:p>
      <w:pPr>
        <w:pStyle w:val="Body"/>
        <w:spacing w:after="0" w:line="240" w:lineRule="auto"/>
        <w:jc w:val="center"/>
        <w:rPr>
          <w:b w:val="1"/>
          <w:bCs w:val="1"/>
        </w:rPr>
      </w:pPr>
      <w:r>
        <w:rPr>
          <w:b w:val="1"/>
          <w:bCs w:val="1"/>
          <w:rtl w:val="0"/>
          <w:lang w:val="en-US"/>
        </w:rPr>
        <w:t>2024</w:t>
      </w:r>
    </w:p>
    <w:p>
      <w:pPr>
        <w:pStyle w:val="Body"/>
        <w:spacing w:after="0" w:line="240" w:lineRule="auto"/>
        <w:jc w:val="center"/>
        <w:rPr>
          <w:b w:val="1"/>
          <w:bCs w:val="1"/>
        </w:rPr>
      </w:pPr>
    </w:p>
    <w:p>
      <w:pPr>
        <w:pStyle w:val="Body"/>
        <w:spacing w:after="0" w:line="240" w:lineRule="auto"/>
        <w:jc w:val="center"/>
        <w:rPr>
          <w:b w:val="1"/>
          <w:bCs w:val="1"/>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spacing w:after="0" w:line="240" w:lineRule="auto"/>
        <w:jc w:val="center"/>
        <w:rPr>
          <w:b w:val="1"/>
          <w:bCs w:val="1"/>
          <w:outline w:val="0"/>
          <w:color w:val="000000"/>
          <w:u w:color="000000"/>
          <w14:textFill>
            <w14:solidFill>
              <w14:srgbClr w14:val="000000"/>
            </w14:solidFill>
          </w14:textFill>
        </w:rPr>
      </w:pPr>
    </w:p>
    <w:p>
      <w:pPr>
        <w:pStyle w:val="Body"/>
        <w:jc w:val="left"/>
      </w:pPr>
    </w:p>
    <w:p>
      <w:pPr>
        <w:pStyle w:val="Body"/>
        <w:keepNext w:val="1"/>
        <w:keepLines w:val="1"/>
        <w:spacing w:before="240" w:after="0" w:line="259" w:lineRule="auto"/>
        <w:ind w:left="720" w:hanging="360"/>
        <w:jc w:val="left"/>
        <w:rPr>
          <w:rFonts w:ascii="Cambria" w:cs="Cambria" w:hAnsi="Cambria" w:eastAsia="Cambria"/>
          <w:caps w:val="0"/>
          <w:smallCaps w:val="0"/>
          <w:strike w:val="0"/>
          <w:dstrike w:val="0"/>
          <w:outline w:val="0"/>
          <w:color w:val="366091"/>
          <w:sz w:val="32"/>
          <w:szCs w:val="32"/>
          <w:u w:val="none" w:color="366091"/>
          <w:shd w:val="nil" w:color="auto" w:fill="auto"/>
          <w:vertAlign w:val="baseline"/>
          <w14:textFill>
            <w14:solidFill>
              <w14:srgbClr w14:val="366091"/>
            </w14:solidFill>
          </w14:textFill>
        </w:rPr>
      </w:pPr>
      <w:bookmarkStart w:name="_gjdgxs" w:id="0"/>
      <w:bookmarkEnd w:id="0"/>
      <w:r>
        <w:rPr>
          <w:rFonts w:ascii="Cambria" w:hAnsi="Cambria"/>
          <w:caps w:val="0"/>
          <w:smallCaps w:val="0"/>
          <w:strike w:val="0"/>
          <w:dstrike w:val="0"/>
          <w:outline w:val="0"/>
          <w:color w:val="366091"/>
          <w:sz w:val="32"/>
          <w:szCs w:val="32"/>
          <w:u w:val="none" w:color="366091"/>
          <w:shd w:val="nil" w:color="auto" w:fill="auto"/>
          <w:vertAlign w:val="baseline"/>
          <w:rtl w:val="0"/>
          <w14:textFill>
            <w14:solidFill>
              <w14:srgbClr w14:val="366091"/>
            </w14:solidFill>
          </w14:textFill>
        </w:rPr>
        <w:t>T</w:t>
      </w:r>
      <w:r>
        <w:rPr>
          <w:rFonts w:ascii="Cambria" w:hAnsi="Cambria"/>
          <w:caps w:val="0"/>
          <w:smallCaps w:val="0"/>
          <w:strike w:val="0"/>
          <w:dstrike w:val="0"/>
          <w:outline w:val="0"/>
          <w:color w:val="366091"/>
          <w:sz w:val="32"/>
          <w:szCs w:val="32"/>
          <w:u w:val="none" w:color="366091"/>
          <w:shd w:val="nil" w:color="auto" w:fill="auto"/>
          <w:vertAlign w:val="baseline"/>
          <w:rtl w:val="0"/>
          <w:lang w:val="en-US"/>
          <w14:textFill>
            <w14:solidFill>
              <w14:srgbClr w14:val="366091"/>
            </w14:solidFill>
          </w14:textFill>
        </w:rPr>
        <w:t>able of Contents</w:t>
      </w:r>
    </w:p>
    <w:p>
      <w:pPr>
        <w:pStyle w:val="Body"/>
      </w:pPr>
      <w:r>
        <w:rPr>
          <w:rFonts w:ascii="Cambria" w:cs="Cambria" w:hAnsi="Cambria" w:eastAsia="Cambria"/>
          <w:caps w:val="0"/>
          <w:smallCaps w:val="0"/>
          <w:strike w:val="0"/>
          <w:dstrike w:val="0"/>
          <w:outline w:val="0"/>
          <w:color w:val="366091"/>
          <w:sz w:val="32"/>
          <w:szCs w:val="32"/>
          <w:u w:val="none" w:color="366091"/>
          <w:shd w:val="nil" w:color="auto" w:fill="auto"/>
          <w:vertAlign w:val="baseline"/>
          <w14:textFill>
            <w14:solidFill>
              <w14:srgbClr w14:val="366091"/>
            </w14:solidFill>
          </w14:textFill>
        </w:rPr>
        <w:fldChar w:fldCharType="begin" w:fldLock="0"/>
      </w:r>
      <w:r>
        <w:rPr>
          <w:rFonts w:ascii="Cambria" w:cs="Cambria" w:hAnsi="Cambria" w:eastAsia="Cambria"/>
          <w:caps w:val="0"/>
          <w:smallCaps w:val="0"/>
          <w:strike w:val="0"/>
          <w:dstrike w:val="0"/>
          <w:outline w:val="0"/>
          <w:color w:val="366091"/>
          <w:sz w:val="32"/>
          <w:szCs w:val="32"/>
          <w:u w:val="none" w:color="366091"/>
          <w:shd w:val="nil" w:color="auto" w:fill="auto"/>
          <w:vertAlign w:val="baseline"/>
          <w14:textFill>
            <w14:solidFill>
              <w14:srgbClr w14:val="366091"/>
            </w14:solidFill>
          </w14:textFill>
        </w:rPr>
        <w:instrText xml:space="preserve"> TOC \o 1-2 </w:instrText>
      </w:r>
      <w:r>
        <w:rPr>
          <w:rFonts w:ascii="Cambria" w:cs="Cambria" w:hAnsi="Cambria" w:eastAsia="Cambria"/>
          <w:caps w:val="0"/>
          <w:smallCaps w:val="0"/>
          <w:strike w:val="0"/>
          <w:dstrike w:val="0"/>
          <w:outline w:val="0"/>
          <w:color w:val="366091"/>
          <w:sz w:val="32"/>
          <w:szCs w:val="32"/>
          <w:u w:val="none" w:color="366091"/>
          <w:shd w:val="nil" w:color="auto" w:fill="auto"/>
          <w:vertAlign w:val="baseline"/>
          <w14:textFill>
            <w14:solidFill>
              <w14:srgbClr w14:val="366091"/>
            </w14:solidFill>
          </w14:textFill>
        </w:rPr>
        <w:fldChar w:fldCharType="separate" w:fldLock="0"/>
      </w:r>
    </w:p>
    <w:p>
      <w:pPr>
        <w:pStyle w:val="TOC 1"/>
        <w:numPr>
          <w:ilvl w:val="0"/>
          <w:numId w:val="1"/>
        </w:numPr>
        <w:bidi w:val="0"/>
      </w:pPr>
      <w:r>
        <w:rPr>
          <w:rFonts w:cs="Arial Unicode MS" w:eastAsia="Arial Unicode MS"/>
          <w:rtl w:val="0"/>
          <w:lang w:val="fr-FR"/>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bidi w:val="0"/>
      </w:pPr>
      <w:r>
        <w:rPr>
          <w:rFonts w:cs="Arial Unicode MS" w:eastAsia="Arial Unicode MS"/>
          <w:rtl w:val="0"/>
          <w:lang w:val="en-US"/>
        </w:rPr>
        <w:t>Significance of Study</w:t>
        <w:tab/>
      </w:r>
      <w:r>
        <w:rPr/>
        <w:fldChar w:fldCharType="begin" w:fldLock="0"/>
      </w:r>
      <w:r>
        <w:instrText xml:space="preserve"> PAGEREF _Toc1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en-US"/>
        </w:rPr>
        <w:t>Research Objective</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en-US"/>
        </w:rPr>
        <w:t>Research Problem</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en-US"/>
        </w:rPr>
        <w:t>Research Questions</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bidi w:val="0"/>
      </w:pPr>
      <w:r>
        <w:rPr>
          <w:rFonts w:cs="Arial Unicode MS" w:eastAsia="Arial Unicode MS"/>
          <w:rtl w:val="0"/>
          <w:lang w:val="en-US"/>
        </w:rPr>
        <w:t>Hypothesis of Study</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2"/>
        <w:bidi w:val="0"/>
      </w:pPr>
      <w:r>
        <w:rPr>
          <w:rFonts w:cs="Arial Unicode MS" w:eastAsia="Arial Unicode MS"/>
          <w:rtl w:val="0"/>
          <w:lang w:val="en-US"/>
        </w:rPr>
        <w:t>The Scientific Theory Followed in Preparing the Research</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1"/>
        <w:numPr>
          <w:ilvl w:val="0"/>
          <w:numId w:val="2"/>
        </w:numPr>
        <w:bidi w:val="0"/>
      </w:pPr>
      <w:r>
        <w:rPr>
          <w:rFonts w:cs="Arial Unicode MS" w:eastAsia="Arial Unicode MS"/>
          <w:rtl w:val="0"/>
          <w:lang w:val="en-US"/>
        </w:rPr>
        <w:t>Literature Review</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pStyle w:val="TOC 2"/>
        <w:bidi w:val="0"/>
      </w:pPr>
      <w:r>
        <w:rPr>
          <w:rFonts w:cs="Arial Unicode MS" w:eastAsia="Arial Unicode MS"/>
          <w:rtl w:val="0"/>
          <w:lang w:val="fr-FR"/>
        </w:rPr>
        <w:t>Introduction</w:t>
        <w:tab/>
      </w:r>
      <w:r>
        <w:rPr/>
        <w:fldChar w:fldCharType="begin" w:fldLock="0"/>
      </w:r>
      <w:r>
        <w:instrText xml:space="preserve"> PAGEREF _Toc8 \h </w:instrText>
      </w:r>
      <w:r>
        <w:rPr/>
        <w:fldChar w:fldCharType="separate" w:fldLock="0"/>
      </w:r>
      <w:r>
        <w:rPr>
          <w:rFonts w:cs="Arial Unicode MS" w:eastAsia="Arial Unicode MS"/>
          <w:rtl w:val="0"/>
        </w:rPr>
        <w:t>10</w:t>
      </w:r>
      <w:r>
        <w:rPr/>
        <w:fldChar w:fldCharType="end" w:fldLock="0"/>
      </w:r>
    </w:p>
    <w:p>
      <w:pPr>
        <w:pStyle w:val="TOC 2"/>
        <w:bidi w:val="0"/>
      </w:pPr>
      <w:r>
        <w:rPr>
          <w:rFonts w:cs="Arial Unicode MS" w:eastAsia="Arial Unicode MS"/>
          <w:rtl w:val="0"/>
          <w:lang w:val="en-US"/>
        </w:rPr>
        <w:t>Previous Studies</w:t>
        <w:tab/>
      </w:r>
      <w:r>
        <w:rPr/>
        <w:fldChar w:fldCharType="begin" w:fldLock="0"/>
      </w:r>
      <w:r>
        <w:instrText xml:space="preserve"> PAGEREF _Toc9 \h </w:instrText>
      </w:r>
      <w:r>
        <w:rPr/>
        <w:fldChar w:fldCharType="separate" w:fldLock="0"/>
      </w:r>
      <w:r>
        <w:rPr>
          <w:rFonts w:cs="Arial Unicode MS" w:eastAsia="Arial Unicode MS"/>
          <w:rtl w:val="0"/>
        </w:rPr>
        <w:t>10</w:t>
      </w:r>
      <w:r>
        <w:rPr/>
        <w:fldChar w:fldCharType="end" w:fldLock="0"/>
      </w:r>
    </w:p>
    <w:p>
      <w:pPr>
        <w:pStyle w:val="TOC 2"/>
        <w:bidi w:val="0"/>
      </w:pPr>
      <w:r>
        <w:rPr>
          <w:rFonts w:cs="Arial Unicode MS" w:eastAsia="Arial Unicode MS"/>
          <w:rtl w:val="0"/>
          <w:lang w:val="en-US"/>
        </w:rPr>
        <w:t>Theoretical Framework</w:t>
        <w:tab/>
      </w:r>
      <w:r>
        <w:rPr/>
        <w:fldChar w:fldCharType="begin" w:fldLock="0"/>
      </w:r>
      <w:r>
        <w:instrText xml:space="preserve"> PAGEREF _Toc10 \h </w:instrText>
      </w:r>
      <w:r>
        <w:rPr/>
        <w:fldChar w:fldCharType="separate" w:fldLock="0"/>
      </w:r>
      <w:r>
        <w:rPr>
          <w:rFonts w:cs="Arial Unicode MS" w:eastAsia="Arial Unicode MS"/>
          <w:rtl w:val="0"/>
        </w:rPr>
        <w:t>11</w:t>
      </w:r>
      <w:r>
        <w:rPr/>
        <w:fldChar w:fldCharType="end" w:fldLock="0"/>
      </w:r>
    </w:p>
    <w:p>
      <w:pPr>
        <w:pStyle w:val="TOC 2"/>
        <w:bidi w:val="0"/>
      </w:pPr>
      <w:r>
        <w:rPr>
          <w:rFonts w:cs="Arial Unicode MS" w:eastAsia="Arial Unicode MS"/>
          <w:rtl w:val="0"/>
          <w:lang w:val="en-US"/>
        </w:rPr>
        <w:t>Procurement as a Strategic Function</w:t>
        <w:tab/>
      </w:r>
      <w:r>
        <w:rPr/>
        <w:fldChar w:fldCharType="begin" w:fldLock="0"/>
      </w:r>
      <w:r>
        <w:instrText xml:space="preserve"> PAGEREF _Toc11 \h </w:instrText>
      </w:r>
      <w:r>
        <w:rPr/>
        <w:fldChar w:fldCharType="separate" w:fldLock="0"/>
      </w:r>
      <w:r>
        <w:rPr>
          <w:rFonts w:cs="Arial Unicode MS" w:eastAsia="Arial Unicode MS"/>
          <w:rtl w:val="0"/>
        </w:rPr>
        <w:t>11</w:t>
      </w:r>
      <w:r>
        <w:rPr/>
        <w:fldChar w:fldCharType="end" w:fldLock="0"/>
      </w:r>
    </w:p>
    <w:p>
      <w:pPr>
        <w:pStyle w:val="TOC 2"/>
        <w:bidi w:val="0"/>
      </w:pPr>
      <w:r>
        <w:rPr>
          <w:rFonts w:cs="Arial Unicode MS" w:eastAsia="Arial Unicode MS"/>
          <w:rtl w:val="0"/>
          <w:lang w:val="en-US"/>
        </w:rPr>
        <w:t>Key Performance Indicators</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TOC 2"/>
        <w:bidi w:val="0"/>
      </w:pPr>
      <w:r>
        <w:rPr>
          <w:rFonts w:cs="Arial Unicode MS" w:eastAsia="Arial Unicode MS"/>
          <w:rtl w:val="0"/>
          <w:lang w:val="en-US"/>
        </w:rPr>
        <w:t>Contract Management Practices</w:t>
        <w:tab/>
      </w:r>
      <w:r>
        <w:rPr/>
        <w:fldChar w:fldCharType="begin" w:fldLock="0"/>
      </w:r>
      <w:r>
        <w:instrText xml:space="preserve"> PAGEREF _Toc13 \h </w:instrText>
      </w:r>
      <w:r>
        <w:rPr/>
        <w:fldChar w:fldCharType="separate" w:fldLock="0"/>
      </w:r>
      <w:r>
        <w:rPr>
          <w:rFonts w:cs="Arial Unicode MS" w:eastAsia="Arial Unicode MS"/>
          <w:rtl w:val="0"/>
        </w:rPr>
        <w:t>12</w:t>
      </w:r>
      <w:r>
        <w:rPr/>
        <w:fldChar w:fldCharType="end" w:fldLock="0"/>
      </w:r>
    </w:p>
    <w:p>
      <w:pPr>
        <w:pStyle w:val="TOC 2"/>
        <w:bidi w:val="0"/>
      </w:pPr>
      <w:r>
        <w:rPr>
          <w:rFonts w:cs="Arial Unicode MS" w:eastAsia="Arial Unicode MS"/>
          <w:rtl w:val="0"/>
          <w:lang w:val="en-US"/>
        </w:rPr>
        <w:t>Performance Reviews and Audits</w:t>
        <w:tab/>
      </w:r>
      <w:r>
        <w:rPr/>
        <w:fldChar w:fldCharType="begin" w:fldLock="0"/>
      </w:r>
      <w:r>
        <w:instrText xml:space="preserve"> PAGEREF _Toc14 \h </w:instrText>
      </w:r>
      <w:r>
        <w:rPr/>
        <w:fldChar w:fldCharType="separate" w:fldLock="0"/>
      </w:r>
      <w:r>
        <w:rPr>
          <w:rFonts w:cs="Arial Unicode MS" w:eastAsia="Arial Unicode MS"/>
          <w:rtl w:val="0"/>
        </w:rPr>
        <w:t>13</w:t>
      </w:r>
      <w:r>
        <w:rPr/>
        <w:fldChar w:fldCharType="end" w:fldLock="0"/>
      </w:r>
    </w:p>
    <w:p>
      <w:pPr>
        <w:pStyle w:val="TOC 2"/>
        <w:bidi w:val="0"/>
      </w:pPr>
      <w:r>
        <w:rPr>
          <w:rFonts w:cs="Arial Unicode MS" w:eastAsia="Arial Unicode MS"/>
          <w:rtl w:val="0"/>
          <w:lang w:val="en-US"/>
        </w:rPr>
        <w:t>Supplier Performance Management</w:t>
        <w:tab/>
      </w:r>
      <w:r>
        <w:rPr/>
        <w:fldChar w:fldCharType="begin" w:fldLock="0"/>
      </w:r>
      <w:r>
        <w:instrText xml:space="preserve"> PAGEREF _Toc15 \h </w:instrText>
      </w:r>
      <w:r>
        <w:rPr/>
        <w:fldChar w:fldCharType="separate" w:fldLock="0"/>
      </w:r>
      <w:r>
        <w:rPr>
          <w:rFonts w:cs="Arial Unicode MS" w:eastAsia="Arial Unicode MS"/>
          <w:rtl w:val="0"/>
        </w:rPr>
        <w:t>13</w:t>
      </w:r>
      <w:r>
        <w:rPr/>
        <w:fldChar w:fldCharType="end" w:fldLock="0"/>
      </w:r>
    </w:p>
    <w:p>
      <w:pPr>
        <w:pStyle w:val="TOC 2"/>
        <w:bidi w:val="0"/>
      </w:pPr>
      <w:r>
        <w:rPr>
          <w:rFonts w:cs="Arial Unicode MS" w:eastAsia="Arial Unicode MS"/>
          <w:rtl w:val="0"/>
        </w:rPr>
        <w:t>Risk Management</w:t>
        <w:tab/>
      </w:r>
      <w:r>
        <w:rPr/>
        <w:fldChar w:fldCharType="begin" w:fldLock="0"/>
      </w:r>
      <w:r>
        <w:instrText xml:space="preserve"> PAGEREF _Toc16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rtl w:val="0"/>
          <w:lang w:val="en-US"/>
        </w:rPr>
        <w:t>Technological Advancements</w:t>
        <w:tab/>
      </w:r>
      <w:r>
        <w:rPr/>
        <w:fldChar w:fldCharType="begin" w:fldLock="0"/>
      </w:r>
      <w:r>
        <w:instrText xml:space="preserve"> PAGEREF _Toc17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rtl w:val="0"/>
          <w:lang w:val="en-US"/>
        </w:rPr>
        <w:t>Sustainability in Procurement</w:t>
        <w:tab/>
      </w:r>
      <w:r>
        <w:rPr/>
        <w:fldChar w:fldCharType="begin" w:fldLock="0"/>
      </w:r>
      <w:r>
        <w:instrText xml:space="preserve"> PAGEREF _Toc18 \h </w:instrText>
      </w:r>
      <w:r>
        <w:rPr/>
        <w:fldChar w:fldCharType="separate" w:fldLock="0"/>
      </w:r>
      <w:r>
        <w:rPr>
          <w:rFonts w:cs="Arial Unicode MS" w:eastAsia="Arial Unicode MS"/>
          <w:rtl w:val="0"/>
        </w:rPr>
        <w:t>15</w:t>
      </w:r>
      <w:r>
        <w:rPr/>
        <w:fldChar w:fldCharType="end" w:fldLock="0"/>
      </w:r>
    </w:p>
    <w:p>
      <w:pPr>
        <w:pStyle w:val="TOC 2"/>
        <w:bidi w:val="0"/>
      </w:pPr>
      <w:r>
        <w:rPr>
          <w:rFonts w:cs="Arial Unicode MS" w:eastAsia="Arial Unicode MS"/>
          <w:rtl w:val="0"/>
          <w:lang w:val="en-US"/>
        </w:rPr>
        <w:t>Challenges in Procurement and Contract Management</w:t>
        <w:tab/>
      </w:r>
      <w:r>
        <w:rPr/>
        <w:fldChar w:fldCharType="begin" w:fldLock="0"/>
      </w:r>
      <w:r>
        <w:instrText xml:space="preserve"> PAGEREF _Toc19 \h </w:instrText>
      </w:r>
      <w:r>
        <w:rPr/>
        <w:fldChar w:fldCharType="separate" w:fldLock="0"/>
      </w:r>
      <w:r>
        <w:rPr>
          <w:rFonts w:cs="Arial Unicode MS" w:eastAsia="Arial Unicode MS"/>
          <w:rtl w:val="0"/>
        </w:rPr>
        <w:t>15</w:t>
      </w:r>
      <w:r>
        <w:rPr/>
        <w:fldChar w:fldCharType="end" w:fldLock="0"/>
      </w:r>
    </w:p>
    <w:p>
      <w:pPr>
        <w:pStyle w:val="TOC 2"/>
        <w:bidi w:val="0"/>
      </w:pPr>
      <w:r>
        <w:rPr>
          <w:rFonts w:cs="Arial Unicode MS" w:eastAsia="Arial Unicode MS"/>
          <w:rtl w:val="0"/>
          <w:lang w:val="en-US"/>
        </w:rPr>
        <w:t>Risk Management in Procurement and Contract Management</w:t>
        <w:tab/>
      </w:r>
      <w:r>
        <w:rPr/>
        <w:fldChar w:fldCharType="begin" w:fldLock="0"/>
      </w:r>
      <w:r>
        <w:instrText xml:space="preserve"> PAGEREF _Toc20 \h </w:instrText>
      </w:r>
      <w:r>
        <w:rPr/>
        <w:fldChar w:fldCharType="separate" w:fldLock="0"/>
      </w:r>
      <w:r>
        <w:rPr>
          <w:rFonts w:cs="Arial Unicode MS" w:eastAsia="Arial Unicode MS"/>
          <w:rtl w:val="0"/>
        </w:rPr>
        <w:t>17</w:t>
      </w:r>
      <w:r>
        <w:rPr/>
        <w:fldChar w:fldCharType="end" w:fldLock="0"/>
      </w:r>
    </w:p>
    <w:p>
      <w:pPr>
        <w:pStyle w:val="Body"/>
      </w:pPr>
      <w:r>
        <w:rPr>
          <w:rFonts w:ascii="Cambria" w:cs="Cambria" w:hAnsi="Cambria" w:eastAsia="Cambria"/>
          <w:caps w:val="0"/>
          <w:smallCaps w:val="0"/>
          <w:strike w:val="0"/>
          <w:dstrike w:val="0"/>
          <w:outline w:val="0"/>
          <w:color w:val="366091"/>
          <w:sz w:val="32"/>
          <w:szCs w:val="32"/>
          <w:u w:val="none" w:color="366091"/>
          <w:shd w:val="nil" w:color="auto" w:fill="auto"/>
          <w:vertAlign w:val="baseline"/>
          <w14:textFill>
            <w14:solidFill>
              <w14:srgbClr w14:val="366091"/>
            </w14:solidFill>
          </w14:textFill>
        </w:rPr>
        <w:fldChar w:fldCharType="end" w:fldLock="0"/>
      </w:r>
    </w:p>
    <w:p>
      <w:pPr>
        <w:pStyle w:val="Body"/>
      </w:pPr>
    </w:p>
    <w:p>
      <w:pPr>
        <w:pStyle w:val="Body"/>
      </w:pPr>
    </w:p>
    <w:p>
      <w:pPr>
        <w:pStyle w:val="Body"/>
      </w:pPr>
    </w:p>
    <w:p>
      <w:pPr>
        <w:pStyle w:val="Body"/>
      </w:pPr>
    </w:p>
    <w:p>
      <w:pPr>
        <w:pStyle w:val="Body"/>
      </w:pPr>
    </w:p>
    <w:p>
      <w:pPr>
        <w:pStyle w:val="Body"/>
        <w:jc w:val="center"/>
        <w:rPr>
          <w:b w:val="1"/>
          <w:bCs w:val="1"/>
          <w:sz w:val="144"/>
          <w:szCs w:val="144"/>
        </w:rPr>
      </w:pPr>
    </w:p>
    <w:p>
      <w:pPr>
        <w:pStyle w:val="Body"/>
        <w:jc w:val="center"/>
        <w:rPr>
          <w:b w:val="1"/>
          <w:bCs w:val="1"/>
          <w:sz w:val="144"/>
          <w:szCs w:val="144"/>
        </w:rPr>
      </w:pPr>
      <w:r>
        <w:rPr>
          <w:b w:val="1"/>
          <w:bCs w:val="1"/>
          <w:sz w:val="144"/>
          <w:szCs w:val="144"/>
          <w:rtl w:val="0"/>
          <w:lang w:val="nl-NL"/>
        </w:rPr>
        <w:t>Chapter 1</w:t>
      </w:r>
    </w:p>
    <w:p>
      <w:pPr>
        <w:pStyle w:val="Body"/>
        <w:rPr>
          <w:b w:val="1"/>
          <w:bCs w:val="1"/>
          <w:sz w:val="144"/>
          <w:szCs w:val="144"/>
        </w:rPr>
      </w:pPr>
    </w:p>
    <w:p>
      <w:pPr>
        <w:pStyle w:val="Body"/>
        <w:rPr>
          <w:b w:val="1"/>
          <w:bCs w:val="1"/>
          <w:sz w:val="144"/>
          <w:szCs w:val="144"/>
        </w:rPr>
      </w:pPr>
    </w:p>
    <w:p>
      <w:pPr>
        <w:pStyle w:val="Heading"/>
        <w:numPr>
          <w:ilvl w:val="0"/>
          <w:numId w:val="4"/>
        </w:numPr>
      </w:pPr>
      <w:bookmarkStart w:name="_Toc" w:id="1"/>
      <w:bookmarkStart w:name="_j0zll" w:id="2"/>
      <w:bookmarkEnd w:id="2"/>
      <w:r>
        <w:rPr>
          <w:rtl w:val="0"/>
        </w:rPr>
        <w:t>I</w:t>
      </w:r>
      <w:r>
        <w:rPr>
          <w:rtl w:val="0"/>
          <w:lang w:val="fr-FR"/>
        </w:rPr>
        <w:t>ntroduction</w:t>
      </w:r>
      <w:bookmarkEnd w:id="1"/>
    </w:p>
    <w:p>
      <w:pPr>
        <w:pStyle w:val="Body"/>
      </w:pPr>
      <w:r>
        <w:rPr>
          <w:rtl w:val="0"/>
          <w:lang w:val="en-US"/>
        </w:rPr>
        <w:t>As one of the contemporary components of the business environment, procurement and contract management are essential activities that deeply affect organizational performance and longevity. The overall procurement process refers to the buying of materials, goods, and services from other sources, and it plays a crucial role in matters to do with organizational operational effectiveness, cost management, and competitiveness. This is where the management of contracts plays an essential role in guaranteeing that the acquisitions it involves, are protected by contracts that are legal and advantageous to the firm and the reliable supplier partnerships. As established by literature and research evidence, large enterprises entail intricate and vast activities, hence the need for integrated monitoring and assessment arrangements in procurement and contacts management. (Andhov, M., Caranta, R., Stoffel, T., Grandia, J., Janssen, W. A., Vornicu, R., ... &amp; Wiesbrock, A., 2020)</w:t>
      </w:r>
    </w:p>
    <w:p>
      <w:pPr>
        <w:pStyle w:val="Body"/>
      </w:pPr>
      <w:r>
        <w:rPr>
          <w:rtl w:val="0"/>
          <w:lang w:val="en-US"/>
        </w:rPr>
        <w:t xml:space="preserve">Understanding this, it is possible to say that meticulous procurement and contract management are necessary for such giants as Walmart </w:t>
      </w:r>
      <w:r>
        <w:rPr>
          <w:rtl w:val="0"/>
        </w:rPr>
        <w:t xml:space="preserve">– </w:t>
      </w:r>
      <w:r>
        <w:rPr>
          <w:rtl w:val="0"/>
          <w:lang w:val="en-US"/>
        </w:rPr>
        <w:t>the world</w:t>
      </w:r>
      <w:r>
        <w:rPr>
          <w:rtl w:val="1"/>
        </w:rPr>
        <w:t>’</w:t>
      </w:r>
      <w:r>
        <w:rPr>
          <w:rtl w:val="0"/>
          <w:lang w:val="en-US"/>
        </w:rPr>
        <w:t>s leading and inspiring retail corporation. Due to the vast supplier database and the massive scale of Walmart</w:t>
      </w:r>
      <w:r>
        <w:rPr>
          <w:rtl w:val="1"/>
        </w:rPr>
        <w:t>’</w:t>
      </w:r>
      <w:r>
        <w:rPr>
          <w:rtl w:val="0"/>
          <w:lang w:val="en-US"/>
        </w:rPr>
        <w:t>s supply chain, procurement strategies and tactics as well as contract management are highly important for its operation. Improper procurement processes or weak contracts have a huge cost; with supply disruptions, loss of money, and or a disadvantaged standing in the eyes of the public. Thus, the analysis of these Tools and Techniques which are used by Walmart for assessing and controlling these processes gives efficient information for other similar large scale organizations about the nature and process of improving.</w:t>
      </w:r>
    </w:p>
    <w:p>
      <w:pPr>
        <w:pStyle w:val="Body"/>
      </w:pPr>
      <w:r>
        <w:rPr>
          <w:rtl w:val="0"/>
          <w:lang w:val="en-US"/>
        </w:rPr>
        <w:t>In line with this, the main research question is to examine how Walmart</w:t>
      </w:r>
      <w:r>
        <w:rPr>
          <w:rtl w:val="1"/>
        </w:rPr>
        <w:t>’</w:t>
      </w:r>
      <w:r>
        <w:rPr>
          <w:rtl w:val="0"/>
          <w:lang w:val="en-US"/>
        </w:rPr>
        <w:t>s monitoring and evaluation of the procurement processes and contract delivery is done. Thus, disclosing the peculiarities of Walmart management, this work seeks to define what measures are taken to guarantee work effectiveness, adherence to the requirements, and relevance to the strategy. However, the research aims at identifying the challenges, which exist in these processes and come up with the measures, aimed at improving the operations performance and attaining the strategic goals.</w:t>
      </w:r>
    </w:p>
    <w:p>
      <w:pPr>
        <w:pStyle w:val="Body"/>
      </w:pPr>
      <w:r>
        <w:rPr>
          <w:rtl w:val="0"/>
          <w:lang w:val="en-US"/>
        </w:rPr>
        <w:t>The literature review indicated that procurement and management of contracts cannot be fully practiced in present-day organizations without the consideration of automated systems and software solutions. (Roy, 2020) Today, solutions from SAP company, Oracle or Coupa are considered as a new generation in procurement since they helped to automate procurement process at various stages starting from the preparation of the requisition and ending with payment. These systems ensure that records are updated in real-time, and data analytics and reporting thus enable monitoring of the systems. Likewise, other relative tools like CMO, Contract Works, Concord, and Agiloft make sure that contracts are properly taken care of throughout the contract deal-making process, from formulation to signing up to renewal. These tools avail functionalities for timers for contracts, compliance and risk assessment thus boosting the overall contact life cycle.</w:t>
      </w:r>
    </w:p>
    <w:p>
      <w:pPr>
        <w:pStyle w:val="Body"/>
      </w:pPr>
      <w:r>
        <w:rPr>
          <w:rtl w:val="0"/>
          <w:lang w:val="en-US"/>
        </w:rPr>
        <w:t>KPIs are useful in assessing the efficiency of procurement and contact processes and management. Measures like cost reduction, cycle time optimization, efficiency of the supplier, and contract conformance offer specific objectives about how much progress is being made and where there is a lack of progress. The use of dashboards goes hand in hand with the monitoring process since these KPIs can be displayed in a more presentable way on the dashboard. Dashboard gives real-time information of the procurement activities hence facilitating quick and informed decisions. (Paji</w:t>
      </w:r>
      <w:r>
        <w:rPr>
          <w:rtl w:val="0"/>
        </w:rPr>
        <w:t>ć</w:t>
      </w:r>
      <w:r>
        <w:rPr>
          <w:rtl w:val="0"/>
        </w:rPr>
        <w:t>, 2021)</w:t>
      </w:r>
    </w:p>
    <w:p>
      <w:pPr>
        <w:pStyle w:val="Body"/>
      </w:pPr>
      <w:r>
        <w:rPr>
          <w:rtl w:val="0"/>
          <w:lang w:val="en-US"/>
        </w:rPr>
        <w:t>Evaluations and assessments are also vital tools that help to check compliance of the procurement and contracts management activities with the stipulated standards and regulations. (Muhwezi, 2020) Performance evaluation is conducted with respect to the efficacy of the strategies in procurement and the suppliers. Some of these reviews include supplier credibility, product, and service performance, delivery timelines and management of the supply relationship. On the other hand, audits are a more structured and external assessment of the procurement operations and contracts</w:t>
      </w:r>
      <w:r>
        <w:rPr>
          <w:rtl w:val="1"/>
        </w:rPr>
        <w:t xml:space="preserve">’ </w:t>
      </w:r>
      <w:r>
        <w:rPr>
          <w:rtl w:val="0"/>
          <w:lang w:val="en-US"/>
        </w:rPr>
        <w:t>adherence. These enable detection of inconsistencies, violation of laid down policies/procedures and emerging risks, meaning that people will be answerable for their actions.</w:t>
      </w:r>
    </w:p>
    <w:p>
      <w:pPr>
        <w:pStyle w:val="Body"/>
      </w:pPr>
      <w:r>
        <w:rPr>
          <w:rtl w:val="0"/>
          <w:lang w:val="en-US"/>
        </w:rPr>
        <w:t>Another key area commonly discussed in the matters of procurement and contract management is supplier performance management. Measures like supplier scorecards and supplier performance checkups assist organizations in relating and benchmarking supplier performance. (Kerzner, 2022) Supplier performance appraisals are formal ways of measuring the performance of suppliers against indicators such as quality, delivery time and cost among others. These kinds of evaluation allow for the enhancement of recognition of superior supplying organizations in addition to handling substandard performance and decision making concerning the suppliers.</w:t>
      </w:r>
    </w:p>
    <w:p>
      <w:pPr>
        <w:pStyle w:val="Body"/>
      </w:pPr>
      <w:r>
        <w:rPr>
          <w:rtl w:val="0"/>
          <w:lang w:val="en-US"/>
        </w:rPr>
        <w:t>Risk management is a vital element of the procurement and contract management processes due to possible risks in supply chain, contractual matters, and compliance. Risk management is therefore defined as the process of recognizing and evaluating risks and developing ways of dealing with the identified risks to reduce their negative effects on procurement functions and contract performance. Risk assessment matrices and contingency planning strategies are great ways of dealing with possible risks and ways of maintaining business continuity. (Civ</w:t>
      </w:r>
      <w:r>
        <w:rPr>
          <w:rtl w:val="0"/>
        </w:rPr>
        <w:t>č</w:t>
      </w:r>
      <w:r>
        <w:rPr>
          <w:rtl w:val="0"/>
        </w:rPr>
        <w:t>a, 2021)</w:t>
      </w:r>
    </w:p>
    <w:p>
      <w:pPr>
        <w:pStyle w:val="Body"/>
      </w:pPr>
      <w:r>
        <w:rPr>
          <w:rtl w:val="0"/>
          <w:lang w:val="en-US"/>
        </w:rPr>
        <w:t>Actually, this type of study adopts the document review method to amass a broad range of information relating to Walmart</w:t>
      </w:r>
      <w:r>
        <w:rPr>
          <w:rtl w:val="1"/>
        </w:rPr>
        <w:t>’</w:t>
      </w:r>
      <w:r>
        <w:rPr>
          <w:rtl w:val="0"/>
          <w:lang w:val="en-US"/>
        </w:rPr>
        <w:t>s procurement and contracts management. Flow charting is used here to adapt another component of the methodology to understand the entirety of Walmart</w:t>
      </w:r>
      <w:r>
        <w:rPr>
          <w:rtl w:val="1"/>
        </w:rPr>
        <w:t>’</w:t>
      </w:r>
      <w:r>
        <w:rPr>
          <w:rtl w:val="0"/>
          <w:lang w:val="en-US"/>
        </w:rPr>
        <w:t>s monitoring and evaluation procedures which was sourced from documents. Document analysis will entail comparing Walmart</w:t>
      </w:r>
      <w:r>
        <w:rPr>
          <w:rtl w:val="1"/>
        </w:rPr>
        <w:t>’</w:t>
      </w:r>
      <w:r>
        <w:rPr>
          <w:rtl w:val="0"/>
          <w:lang w:val="en-US"/>
        </w:rPr>
        <w:t>s procurement policies, contractual documents and performance reviews documents in a bid to determine their strength and prospective weaknesses.</w:t>
      </w:r>
    </w:p>
    <w:p>
      <w:pPr>
        <w:pStyle w:val="Heading 2"/>
      </w:pPr>
      <w:bookmarkStart w:name="_Toc1" w:id="3"/>
      <w:bookmarkStart w:name="_fob9te" w:id="4"/>
      <w:bookmarkEnd w:id="4"/>
      <w:r>
        <w:rPr>
          <w:rFonts w:cs="Arial Unicode MS" w:eastAsia="Arial Unicode MS"/>
          <w:rtl w:val="0"/>
        </w:rPr>
        <w:t>S</w:t>
      </w:r>
      <w:r>
        <w:rPr>
          <w:rFonts w:cs="Arial Unicode MS" w:eastAsia="Arial Unicode MS"/>
          <w:rtl w:val="0"/>
          <w:lang w:val="en-US"/>
        </w:rPr>
        <w:t>ignificance of Study</w:t>
      </w:r>
      <w:bookmarkEnd w:id="3"/>
    </w:p>
    <w:p>
      <w:pPr>
        <w:pStyle w:val="Body"/>
      </w:pPr>
      <w:r>
        <w:rPr>
          <w:rtl w:val="0"/>
          <w:lang w:val="en-US"/>
        </w:rPr>
        <w:t>The practical significance of this study does not end with Walmart as other large-scale buying stations/sellers and contracts could also benefit from the findings of this research. Consequently, it is believed that, through the description of Walmart as a specific case, this research provides valuable Best Practices and Lessons Learned with regards to the improvement of tools and techniques that enable higher efficiency and strategy alignment in procurement and contract management. This is therefore a reference point for any organization that intends to implement the best practices and manage the common issues that are associated with some of these vital business functions.</w:t>
      </w:r>
    </w:p>
    <w:p>
      <w:pPr>
        <w:pStyle w:val="Heading 2"/>
      </w:pPr>
      <w:bookmarkStart w:name="_Toc2" w:id="5"/>
      <w:bookmarkStart w:name="_znysh7" w:id="6"/>
      <w:bookmarkEnd w:id="6"/>
      <w:r>
        <w:rPr>
          <w:rFonts w:cs="Arial Unicode MS" w:eastAsia="Arial Unicode MS"/>
          <w:rtl w:val="0"/>
        </w:rPr>
        <w:t>R</w:t>
      </w:r>
      <w:r>
        <w:rPr>
          <w:rFonts w:cs="Arial Unicode MS" w:eastAsia="Arial Unicode MS"/>
          <w:rtl w:val="0"/>
          <w:lang w:val="en-US"/>
        </w:rPr>
        <w:t>esearch Objective</w:t>
      </w:r>
      <w:bookmarkEnd w:id="5"/>
    </w:p>
    <w:p>
      <w:pPr>
        <w:pStyle w:val="Body"/>
      </w:pPr>
      <w:r>
        <w:rPr>
          <w:rtl w:val="0"/>
          <w:lang w:val="en-US"/>
        </w:rPr>
        <w:t>The function of procurement and management of contracts in big firms should not be underestimated. On the same note as Walmart, it should be pointed out that using progressive tools and techniques in terms of monitoring and evaluation is critical to the organization</w:t>
      </w:r>
      <w:r>
        <w:rPr>
          <w:rtl w:val="1"/>
        </w:rPr>
        <w:t>’</w:t>
      </w:r>
      <w:r>
        <w:rPr>
          <w:rtl w:val="0"/>
          <w:lang w:val="en-US"/>
        </w:rPr>
        <w:t xml:space="preserve">s operations, its compliance, and strategic objectives. The purpose of this research is to advance the knowledge of these processes through identification of the specific strategies used by </w:t>
      </w:r>
    </w:p>
    <w:p>
      <w:pPr>
        <w:pStyle w:val="Heading 2"/>
      </w:pPr>
      <w:bookmarkStart w:name="_Toc3" w:id="7"/>
      <w:bookmarkStart w:name="_et92p0" w:id="8"/>
      <w:bookmarkEnd w:id="8"/>
      <w:r>
        <w:rPr>
          <w:rFonts w:cs="Arial Unicode MS" w:eastAsia="Arial Unicode MS"/>
          <w:rtl w:val="0"/>
        </w:rPr>
        <w:t>R</w:t>
      </w:r>
      <w:r>
        <w:rPr>
          <w:rFonts w:cs="Arial Unicode MS" w:eastAsia="Arial Unicode MS"/>
          <w:rtl w:val="0"/>
          <w:lang w:val="en-US"/>
        </w:rPr>
        <w:t>esearch Problem</w:t>
      </w:r>
      <w:bookmarkEnd w:id="7"/>
    </w:p>
    <w:p>
      <w:pPr>
        <w:pStyle w:val="Body"/>
      </w:pPr>
      <w:r>
        <w:rPr>
          <w:rtl w:val="0"/>
          <w:lang w:val="en-US"/>
        </w:rPr>
        <w:t>Walmart with proposed suggestions for enhancement. Based on the understanding of Walmart</w:t>
      </w:r>
      <w:r>
        <w:rPr>
          <w:rtl w:val="1"/>
        </w:rPr>
        <w:t>’</w:t>
      </w:r>
      <w:r>
        <w:rPr>
          <w:rtl w:val="0"/>
          <w:lang w:val="en-US"/>
        </w:rPr>
        <w:t>s practices acquired in this study, it is aimed to complement the theoretical and practical advancements of procurement and contract management for large-scale business enterprises and their optimization for productivity and viability.</w:t>
      </w:r>
    </w:p>
    <w:p>
      <w:pPr>
        <w:pStyle w:val="Heading 2"/>
      </w:pPr>
      <w:bookmarkStart w:name="_Toc4" w:id="9"/>
      <w:bookmarkStart w:name="_tyjcwt" w:id="10"/>
      <w:bookmarkEnd w:id="10"/>
      <w:r>
        <w:rPr>
          <w:rFonts w:cs="Arial Unicode MS" w:eastAsia="Arial Unicode MS"/>
          <w:rtl w:val="0"/>
        </w:rPr>
        <w:t>R</w:t>
      </w:r>
      <w:r>
        <w:rPr>
          <w:rFonts w:cs="Arial Unicode MS" w:eastAsia="Arial Unicode MS"/>
          <w:rtl w:val="0"/>
          <w:lang w:val="en-US"/>
        </w:rPr>
        <w:t>esearch Questions</w:t>
      </w:r>
      <w:bookmarkEnd w:id="9"/>
    </w:p>
    <w:p>
      <w:pPr>
        <w:pStyle w:val="Body"/>
      </w:pPr>
      <w:r>
        <w:rPr>
          <w:rtl w:val="0"/>
          <w:lang w:val="en-US"/>
        </w:rPr>
        <w:t xml:space="preserve">Here are some research questions for the study on the monitoring and evaluation mechanisms of procurement processes and contract implementation at Walmart: </w:t>
      </w:r>
    </w:p>
    <w:p>
      <w:pPr>
        <w:pStyle w:val="Body"/>
        <w:numPr>
          <w:ilvl w:val="0"/>
          <w:numId w:val="6"/>
        </w:numPr>
        <w:spacing w:after="0"/>
        <w:rPr>
          <w:lang w:val="en-US"/>
        </w:rPr>
      </w:pPr>
      <w:r>
        <w:rPr>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What general and specific monitoring and evaluation measure do Walmart use in their procurement systems? </w:t>
      </w:r>
    </w:p>
    <w:p>
      <w:pPr>
        <w:pStyle w:val="Body"/>
        <w:numPr>
          <w:ilvl w:val="0"/>
          <w:numId w:val="6"/>
        </w:numPr>
        <w:spacing w:after="0"/>
        <w:rPr>
          <w:lang w:val="en-US"/>
        </w:rPr>
      </w:pPr>
      <w:r>
        <w:rPr>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To what extent are the automated procurement systems helpful in making Walmart procurement more efficient? </w:t>
      </w:r>
    </w:p>
    <w:p>
      <w:pPr>
        <w:pStyle w:val="Body"/>
        <w:numPr>
          <w:ilvl w:val="0"/>
          <w:numId w:val="6"/>
        </w:numPr>
        <w:rPr>
          <w:lang w:val="en-US"/>
        </w:rPr>
      </w:pPr>
      <w:r>
        <w:rPr>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What exact KPIs does Walmart use to measure the performance of its procurement function?</w:t>
      </w:r>
    </w:p>
    <w:p>
      <w:pPr>
        <w:pStyle w:val="Heading 2"/>
      </w:pPr>
      <w:bookmarkStart w:name="_Toc5" w:id="11"/>
      <w:bookmarkStart w:name="_dy6vkm" w:id="12"/>
      <w:bookmarkEnd w:id="12"/>
      <w:r>
        <w:rPr>
          <w:rFonts w:cs="Arial Unicode MS" w:eastAsia="Arial Unicode MS"/>
          <w:rtl w:val="0"/>
        </w:rPr>
        <w:t>H</w:t>
      </w:r>
      <w:r>
        <w:rPr>
          <w:rFonts w:cs="Arial Unicode MS" w:eastAsia="Arial Unicode MS"/>
          <w:rtl w:val="0"/>
          <w:lang w:val="en-US"/>
        </w:rPr>
        <w:t>ypothesis of Study</w:t>
      </w:r>
      <w:bookmarkEnd w:id="11"/>
    </w:p>
    <w:p>
      <w:pPr>
        <w:pStyle w:val="Body"/>
      </w:pPr>
      <w:r>
        <w:rPr>
          <w:rtl w:val="0"/>
          <w:lang w:val="en-US"/>
        </w:rPr>
        <w:t>Based on literature review, the hypothesis of this study is that the current monitoring and evaluation practices of Walmart can be rated based on their efficiency. The conclusion will be drawn based on the data collected where the future research will specifically identify the strengths and weakness of Walmart procurement and contract management procedures and suggest relevant improvements for the said areas. The above suggestions will be geared towards enhancing the efficiency of the organization</w:t>
      </w:r>
      <w:r>
        <w:rPr>
          <w:rtl w:val="1"/>
        </w:rPr>
        <w:t>’</w:t>
      </w:r>
      <w:r>
        <w:rPr>
          <w:rtl w:val="0"/>
          <w:lang w:val="en-US"/>
        </w:rPr>
        <w:t>s efforts in adopting automated systems, supplier performance evaluation, risk management as well as contractual compliance.</w:t>
      </w:r>
    </w:p>
    <w:p>
      <w:pPr>
        <w:pStyle w:val="Heading 2"/>
      </w:pPr>
      <w:bookmarkStart w:name="_Toc6" w:id="13"/>
      <w:bookmarkStart w:name="_t3h5sf" w:id="14"/>
      <w:bookmarkEnd w:id="14"/>
      <w:r>
        <w:rPr>
          <w:rFonts w:cs="Arial Unicode MS" w:eastAsia="Arial Unicode MS"/>
          <w:rtl w:val="0"/>
        </w:rPr>
        <w:t>T</w:t>
      </w:r>
      <w:r>
        <w:rPr>
          <w:rFonts w:cs="Arial Unicode MS" w:eastAsia="Arial Unicode MS"/>
          <w:rtl w:val="0"/>
          <w:lang w:val="en-US"/>
        </w:rPr>
        <w:t>he Scientific Theory Followed in Preparing the Research</w:t>
      </w:r>
      <w:bookmarkEnd w:id="13"/>
    </w:p>
    <w:p>
      <w:pPr>
        <w:pStyle w:val="Body"/>
      </w:pPr>
      <w:r>
        <w:rPr>
          <w:rtl w:val="0"/>
          <w:lang w:val="en-US"/>
        </w:rPr>
        <w:t>While conducting the research on the monitoring and evaluation mechanisms of the procurement processes and the implementation of contracts and partnerships in Walmart, the following several scientific concepts that shall guide the methodology and analysis. Below are some key theories which is considered:</w:t>
      </w:r>
    </w:p>
    <w:p>
      <w:pPr>
        <w:pStyle w:val="Body"/>
        <w:rPr>
          <w:b w:val="1"/>
          <w:bCs w:val="1"/>
        </w:rPr>
      </w:pPr>
      <w:r>
        <w:rPr>
          <w:b w:val="1"/>
          <w:bCs w:val="1"/>
          <w:rtl w:val="0"/>
        </w:rPr>
        <w:t xml:space="preserve">Stakeholder Theory </w:t>
      </w:r>
    </w:p>
    <w:p>
      <w:pPr>
        <w:pStyle w:val="Body"/>
      </w:pPr>
      <w:r>
        <w:rPr>
          <w:rtl w:val="0"/>
          <w:lang w:val="en-US"/>
        </w:rPr>
        <w:t xml:space="preserve">Overview: This theory also deals with the factor of special interest of different stakeholders on the organizational decisions made. </w:t>
      </w:r>
    </w:p>
    <w:p>
      <w:pPr>
        <w:pStyle w:val="Body"/>
      </w:pPr>
      <w:r>
        <w:rPr>
          <w:rtl w:val="0"/>
          <w:lang w:val="en-US"/>
        </w:rPr>
        <w:t>Application: They could give an evaluation of monitoring and evaluating procurement strategies and interests the company</w:t>
      </w:r>
      <w:r>
        <w:rPr>
          <w:rtl w:val="1"/>
        </w:rPr>
        <w:t>’</w:t>
      </w:r>
      <w:r>
        <w:rPr>
          <w:rtl w:val="0"/>
          <w:lang w:val="en-US"/>
        </w:rPr>
        <w:t>s stakeholders such as the suppliers, customers, employees and the community at large in relation to Walmart.</w:t>
      </w:r>
    </w:p>
    <w:p>
      <w:pPr>
        <w:pStyle w:val="Body"/>
        <w:rPr>
          <w:b w:val="1"/>
          <w:bCs w:val="1"/>
        </w:rPr>
      </w:pPr>
      <w:r>
        <w:rPr>
          <w:b w:val="1"/>
          <w:bCs w:val="1"/>
          <w:rtl w:val="0"/>
          <w:lang w:val="en-US"/>
        </w:rPr>
        <w:t xml:space="preserve">Systems Theory </w:t>
      </w:r>
    </w:p>
    <w:p>
      <w:pPr>
        <w:pStyle w:val="Body"/>
      </w:pPr>
      <w:r>
        <w:rPr>
          <w:rtl w:val="0"/>
          <w:lang w:val="en-US"/>
        </w:rPr>
        <w:t xml:space="preserve">Overview: Systems theory is an effort to comprehend organizations as systems of many interconnected parts. It gives importance to the connectivity between these components. </w:t>
      </w:r>
    </w:p>
    <w:p>
      <w:pPr>
        <w:pStyle w:val="Body"/>
      </w:pPr>
      <w:r>
        <w:rPr>
          <w:rtl w:val="0"/>
          <w:lang w:val="en-US"/>
        </w:rPr>
        <w:t>Application: Regarding the framework of Walmart, one can study how procurement processes are related and how contract management contributes or impacts its effectiveness as an organization.</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rPr>
          <w:b w:val="1"/>
          <w:bCs w:val="1"/>
          <w:sz w:val="144"/>
          <w:szCs w:val="144"/>
        </w:rPr>
      </w:pPr>
    </w:p>
    <w:p>
      <w:pPr>
        <w:pStyle w:val="Body"/>
        <w:jc w:val="center"/>
        <w:rPr>
          <w:b w:val="1"/>
          <w:bCs w:val="1"/>
          <w:sz w:val="144"/>
          <w:szCs w:val="144"/>
        </w:rPr>
      </w:pPr>
    </w:p>
    <w:p>
      <w:pPr>
        <w:pStyle w:val="Body"/>
        <w:jc w:val="center"/>
        <w:rPr>
          <w:b w:val="1"/>
          <w:bCs w:val="1"/>
          <w:sz w:val="144"/>
          <w:szCs w:val="144"/>
        </w:rPr>
      </w:pPr>
      <w:r>
        <w:rPr>
          <w:b w:val="1"/>
          <w:bCs w:val="1"/>
          <w:sz w:val="144"/>
          <w:szCs w:val="144"/>
          <w:rtl w:val="0"/>
        </w:rPr>
        <w:t>Chapter 2</w:t>
      </w:r>
    </w:p>
    <w:p>
      <w:pPr>
        <w:pStyle w:val="Body"/>
        <w:jc w:val="center"/>
        <w:rPr>
          <w:b w:val="1"/>
          <w:bCs w:val="1"/>
          <w:sz w:val="144"/>
          <w:szCs w:val="144"/>
        </w:rPr>
      </w:pPr>
    </w:p>
    <w:p>
      <w:pPr>
        <w:pStyle w:val="Body"/>
        <w:jc w:val="center"/>
        <w:rPr>
          <w:b w:val="1"/>
          <w:bCs w:val="1"/>
          <w:sz w:val="144"/>
          <w:szCs w:val="144"/>
        </w:rPr>
      </w:pPr>
    </w:p>
    <w:p>
      <w:pPr>
        <w:pStyle w:val="Heading"/>
        <w:numPr>
          <w:ilvl w:val="0"/>
          <w:numId w:val="7"/>
        </w:numPr>
      </w:pPr>
      <w:bookmarkStart w:name="_Toc7" w:id="15"/>
      <w:bookmarkStart w:name="_d34og8" w:id="16"/>
      <w:bookmarkEnd w:id="16"/>
      <w:r>
        <w:rPr>
          <w:rtl w:val="0"/>
        </w:rPr>
        <w:t>L</w:t>
      </w:r>
      <w:r>
        <w:rPr>
          <w:rtl w:val="0"/>
          <w:lang w:val="en-US"/>
        </w:rPr>
        <w:t>iterature Review</w:t>
      </w:r>
      <w:bookmarkEnd w:id="15"/>
    </w:p>
    <w:p>
      <w:pPr>
        <w:pStyle w:val="Heading 2"/>
      </w:pPr>
      <w:bookmarkStart w:name="_Toc8" w:id="17"/>
      <w:bookmarkStart w:name="_s8eyo1" w:id="18"/>
      <w:bookmarkEnd w:id="18"/>
      <w:r>
        <w:rPr>
          <w:rFonts w:cs="Arial Unicode MS" w:eastAsia="Arial Unicode MS"/>
          <w:rtl w:val="0"/>
        </w:rPr>
        <w:t>I</w:t>
      </w:r>
      <w:r>
        <w:rPr>
          <w:rFonts w:cs="Arial Unicode MS" w:eastAsia="Arial Unicode MS"/>
          <w:rtl w:val="0"/>
          <w:lang w:val="fr-FR"/>
        </w:rPr>
        <w:t>ntroduction</w:t>
      </w:r>
      <w:bookmarkEnd w:id="17"/>
    </w:p>
    <w:p>
      <w:pPr>
        <w:pStyle w:val="Body"/>
      </w:pPr>
      <w:r>
        <w:rPr>
          <w:rtl w:val="0"/>
          <w:lang w:val="en-US"/>
        </w:rPr>
        <w:t>Procurement processes and contract management have been established to be critical activities to organizational performance and success according to the literature. During these years, the procurement has evolved to be a strategy that was not limited to the general process of purchasing. With the development of organizations and enterprises in size and structure, the need to have enhanced methods in monitoring and evaluating procurement and contract management systems is well understood.</w:t>
      </w:r>
    </w:p>
    <w:p>
      <w:pPr>
        <w:pStyle w:val="Heading 2"/>
      </w:pPr>
      <w:bookmarkStart w:name="_Toc9" w:id="19"/>
      <w:bookmarkStart w:name="_dp8vu" w:id="20"/>
      <w:bookmarkEnd w:id="20"/>
      <w:r>
        <w:rPr>
          <w:rFonts w:cs="Arial Unicode MS" w:eastAsia="Arial Unicode MS"/>
          <w:rtl w:val="0"/>
        </w:rPr>
        <w:t>P</w:t>
      </w:r>
      <w:r>
        <w:rPr>
          <w:rFonts w:cs="Arial Unicode MS" w:eastAsia="Arial Unicode MS"/>
          <w:rtl w:val="0"/>
          <w:lang w:val="en-US"/>
        </w:rPr>
        <w:t>revious Studies</w:t>
      </w:r>
      <w:bookmarkEnd w:id="19"/>
    </w:p>
    <w:p>
      <w:pPr>
        <w:pStyle w:val="Body"/>
      </w:pPr>
      <w:r>
        <w:rPr>
          <w:rtl w:val="0"/>
          <w:lang w:val="en-US"/>
        </w:rPr>
        <w:t xml:space="preserve">Here are some previous studies that relate to procurement processes, contract management, and supply chain management, which may provide valuable insights or foundational knowledge for research on Walmart: </w:t>
      </w:r>
    </w:p>
    <w:p>
      <w:pPr>
        <w:pStyle w:val="Body"/>
        <w:rPr>
          <w:b w:val="1"/>
          <w:bCs w:val="1"/>
        </w:rPr>
      </w:pPr>
      <w:r>
        <w:rPr>
          <w:b w:val="1"/>
          <w:bCs w:val="1"/>
          <w:rtl w:val="0"/>
          <w:lang w:val="en-US"/>
        </w:rPr>
        <w:t>Key Performance Indicators in Procurement Study</w:t>
      </w:r>
    </w:p>
    <w:p>
      <w:pPr>
        <w:pStyle w:val="Body"/>
      </w:pPr>
      <w:r>
        <w:rPr>
          <w:rtl w:val="0"/>
        </w:rPr>
        <w:t>Paji</w:t>
      </w:r>
      <w:r>
        <w:rPr>
          <w:rtl w:val="0"/>
        </w:rPr>
        <w:t>ć</w:t>
      </w:r>
      <w:r>
        <w:rPr>
          <w:rtl w:val="0"/>
          <w:lang w:val="en-US"/>
        </w:rPr>
        <w:t>, V. A. (2021). Evaluation and selection of KPI in procurement and distribution logistics using SWARA-QFD approach. International Journal For Traffic And Transport Engineering (IJTTE).</w:t>
      </w:r>
    </w:p>
    <w:p>
      <w:pPr>
        <w:pStyle w:val="Body"/>
      </w:pPr>
      <w:r>
        <w:rPr>
          <w:rtl w:val="0"/>
          <w:lang w:val="en-US"/>
        </w:rPr>
        <w:t xml:space="preserve">Summary: This paper offers a systematic review of key performance indicators in procurement about the effectiveness of these measures on organizational performance and the essential framework for performance measurement. </w:t>
      </w:r>
    </w:p>
    <w:p>
      <w:pPr>
        <w:pStyle w:val="Body"/>
        <w:rPr>
          <w:b w:val="1"/>
          <w:bCs w:val="1"/>
        </w:rPr>
      </w:pPr>
      <w:r>
        <w:rPr>
          <w:b w:val="1"/>
          <w:bCs w:val="1"/>
          <w:rtl w:val="0"/>
          <w:lang w:val="en-US"/>
        </w:rPr>
        <w:t xml:space="preserve">Supplier Performance Management Study </w:t>
      </w:r>
    </w:p>
    <w:p>
      <w:pPr>
        <w:pStyle w:val="Body"/>
      </w:pPr>
      <w:r>
        <w:rPr>
          <w:rtl w:val="0"/>
          <w:lang w:val="en-US"/>
        </w:rPr>
        <w:t xml:space="preserve">Patrucco, A., Frattini, F., &amp; Di Benedetto, A. (2022). Characteristics of supplier performance measurement systems in collaborative innovation projects: the role of the purchasing department. Supply Chain Management: An International Journal </w:t>
      </w:r>
    </w:p>
    <w:p>
      <w:pPr>
        <w:pStyle w:val="Body"/>
      </w:pPr>
      <w:r>
        <w:rPr>
          <w:rtl w:val="0"/>
          <w:lang w:val="en-US"/>
        </w:rPr>
        <w:t xml:space="preserve">Summary: This paper will cover the first aim of examining methods used in the evaluation of supplier performance in the automotive industry and secondly look at the effects of supplier relationships on overall performance. </w:t>
      </w:r>
    </w:p>
    <w:p>
      <w:pPr>
        <w:pStyle w:val="Body"/>
        <w:rPr>
          <w:b w:val="1"/>
          <w:bCs w:val="1"/>
        </w:rPr>
      </w:pPr>
      <w:r>
        <w:rPr>
          <w:b w:val="1"/>
          <w:bCs w:val="1"/>
          <w:rtl w:val="0"/>
          <w:lang w:val="en-US"/>
        </w:rPr>
        <w:t>Technological Advancements in Procurement Study</w:t>
      </w:r>
    </w:p>
    <w:p>
      <w:pPr>
        <w:pStyle w:val="Body"/>
      </w:pPr>
      <w:r>
        <w:rPr>
          <w:rtl w:val="0"/>
          <w:lang w:val="en-US"/>
        </w:rPr>
        <w:t xml:space="preserve">Hallikas, J. I. (2021). Digitalizing procurement: the impact of data analytics on supply chain performance. Supply Chain Management: An International Journal,. </w:t>
      </w:r>
    </w:p>
    <w:p>
      <w:pPr>
        <w:pStyle w:val="Body"/>
      </w:pPr>
      <w:r>
        <w:rPr>
          <w:rtl w:val="0"/>
          <w:lang w:val="en-US"/>
        </w:rPr>
        <w:t xml:space="preserve">Summary: In this paper, the application of AI and big data in supply chain and its impact on procurement and contract management performance will be addressed. </w:t>
      </w:r>
    </w:p>
    <w:p>
      <w:pPr>
        <w:pStyle w:val="Body"/>
        <w:rPr>
          <w:b w:val="1"/>
          <w:bCs w:val="1"/>
        </w:rPr>
      </w:pPr>
      <w:r>
        <w:rPr>
          <w:b w:val="1"/>
          <w:bCs w:val="1"/>
          <w:rtl w:val="0"/>
          <w:lang w:val="en-US"/>
        </w:rPr>
        <w:t xml:space="preserve">Sustainability in Procurement Study </w:t>
      </w:r>
    </w:p>
    <w:p>
      <w:pPr>
        <w:pStyle w:val="Body"/>
      </w:pPr>
      <w:r>
        <w:rPr>
          <w:rtl w:val="0"/>
        </w:rPr>
        <w:t>Ampe-N</w:t>
      </w:r>
      <w:r>
        <w:rPr>
          <w:rtl w:val="1"/>
        </w:rPr>
        <w:t>’</w:t>
      </w:r>
      <w:r>
        <w:rPr>
          <w:rtl w:val="0"/>
          <w:lang w:val="en-US"/>
        </w:rPr>
        <w:t xml:space="preserve">DA, L. D., Payne, B. A., Spake, R. I., Sharpe, S., &amp; Arora, A.. (2020). Buyer-supplier relationships: role of collaboration, sustainability, and technology. Sustainable innovation: trends in marketing and management </w:t>
      </w:r>
    </w:p>
    <w:p>
      <w:pPr>
        <w:pStyle w:val="Body"/>
      </w:pPr>
      <w:r>
        <w:rPr>
          <w:rtl w:val="0"/>
          <w:lang w:val="en-US"/>
        </w:rPr>
        <w:t xml:space="preserve">Summary: This paper aims at focusing on the literature analyzing how sustainable procurement can be accomplished, specifically, on how environmental and social aspects can be included into procurement. </w:t>
      </w:r>
    </w:p>
    <w:p>
      <w:pPr>
        <w:pStyle w:val="Heading 2"/>
      </w:pPr>
      <w:bookmarkStart w:name="_Toc10" w:id="21"/>
      <w:bookmarkStart w:name="_rdcrjn" w:id="22"/>
      <w:bookmarkEnd w:id="22"/>
      <w:r>
        <w:rPr>
          <w:rFonts w:cs="Arial Unicode MS" w:eastAsia="Arial Unicode MS"/>
          <w:rtl w:val="0"/>
        </w:rPr>
        <w:t>T</w:t>
      </w:r>
      <w:r>
        <w:rPr>
          <w:rFonts w:cs="Arial Unicode MS" w:eastAsia="Arial Unicode MS"/>
          <w:rtl w:val="0"/>
          <w:lang w:val="en-US"/>
        </w:rPr>
        <w:t>heoretical Framework</w:t>
      </w:r>
      <w:bookmarkEnd w:id="21"/>
    </w:p>
    <w:p>
      <w:pPr>
        <w:pStyle w:val="Heading 2"/>
      </w:pPr>
      <w:bookmarkStart w:name="_Toc11" w:id="23"/>
      <w:bookmarkStart w:name="_in1rg" w:id="24"/>
      <w:bookmarkEnd w:id="24"/>
      <w:r>
        <w:rPr>
          <w:rFonts w:cs="Arial Unicode MS" w:eastAsia="Arial Unicode MS"/>
          <w:rtl w:val="0"/>
        </w:rPr>
        <w:t>P</w:t>
      </w:r>
      <w:r>
        <w:rPr>
          <w:rFonts w:cs="Arial Unicode MS" w:eastAsia="Arial Unicode MS"/>
          <w:rtl w:val="0"/>
          <w:lang w:val="en-US"/>
        </w:rPr>
        <w:t>rocurement as a Strategic Function</w:t>
      </w:r>
      <w:bookmarkEnd w:id="23"/>
    </w:p>
    <w:p>
      <w:pPr>
        <w:pStyle w:val="Body"/>
      </w:pPr>
      <w:r>
        <w:rPr>
          <w:rtl w:val="0"/>
          <w:lang w:val="en-US"/>
        </w:rPr>
        <w:t>Procurement as a business function can therefore be defined as the managerial, cross-functional and operational process that switches a company</w:t>
      </w:r>
      <w:r>
        <w:rPr>
          <w:rtl w:val="1"/>
        </w:rPr>
        <w:t>’</w:t>
      </w:r>
      <w:r>
        <w:rPr>
          <w:rtl w:val="0"/>
          <w:lang w:val="en-US"/>
        </w:rPr>
        <w:t>s resources, materials and assets into things of value to the organization.</w:t>
      </w:r>
    </w:p>
    <w:p>
      <w:pPr>
        <w:pStyle w:val="Body"/>
      </w:pPr>
      <w:r>
        <w:rPr>
          <w:rtl w:val="0"/>
          <w:lang w:val="en-US"/>
        </w:rPr>
        <w:t>The new vision of procurement as a strategic business function can be explained by the changes in the roles and responsibilities related to cost incentives, risks, and supply chains. (Boruchowitch, 2022) The contemporary procurement involves not only purchasing and supply of products and services but also strategic sourcing, suppliers</w:t>
      </w:r>
      <w:r>
        <w:rPr>
          <w:rtl w:val="1"/>
        </w:rPr>
        <w:t xml:space="preserve">’ </w:t>
      </w:r>
      <w:r>
        <w:rPr>
          <w:rtl w:val="0"/>
          <w:lang w:val="en-US"/>
        </w:rPr>
        <w:t>enhancement, and generation of value. Another aspect, which proves the strategic role of procurement is its capacity to support the general strategic objectives of the business organization, for example, to increase operational performance, introduce innovations and promote sustainable development.</w:t>
      </w:r>
    </w:p>
    <w:p>
      <w:pPr>
        <w:pStyle w:val="Body"/>
      </w:pPr>
      <w:r>
        <w:rPr>
          <w:rtl w:val="0"/>
          <w:lang w:val="en-US"/>
        </w:rPr>
        <w:t>Another vast change that has occurred in procurement is the use of IT solutions fully or partly in the procurement process. Such systems include the SAP Ariba, Oracle</w:t>
      </w:r>
      <w:r>
        <w:rPr>
          <w:rtl w:val="1"/>
        </w:rPr>
        <w:t>’</w:t>
      </w:r>
      <w:r>
        <w:rPr>
          <w:rtl w:val="0"/>
          <w:lang w:val="en-US"/>
        </w:rPr>
        <w:t>s procurement cloud, and Coupa, among others, the have transformed the procurement function as it contains or automates several areas of the process. Real-time, procurement activity tracking is possible through automation while data analysis features are enhanced and reporting tools are made available. (Rane, 2021) These features help one compare the procurement performance easily and come up with a better way of doing things.</w:t>
      </w:r>
    </w:p>
    <w:p>
      <w:pPr>
        <w:pStyle w:val="Heading 2"/>
      </w:pPr>
      <w:bookmarkStart w:name="_Toc12" w:id="25"/>
      <w:bookmarkStart w:name="_lnxbz9" w:id="26"/>
      <w:bookmarkEnd w:id="26"/>
      <w:r>
        <w:rPr>
          <w:rFonts w:cs="Arial Unicode MS" w:eastAsia="Arial Unicode MS"/>
          <w:rtl w:val="0"/>
        </w:rPr>
        <w:t>K</w:t>
      </w:r>
      <w:r>
        <w:rPr>
          <w:rFonts w:cs="Arial Unicode MS" w:eastAsia="Arial Unicode MS"/>
          <w:rtl w:val="0"/>
          <w:lang w:val="en-US"/>
        </w:rPr>
        <w:t xml:space="preserve">ey Performance Indicators </w:t>
      </w:r>
      <w:bookmarkEnd w:id="25"/>
    </w:p>
    <w:p>
      <w:pPr>
        <w:pStyle w:val="Body"/>
      </w:pPr>
      <w:r>
        <w:rPr>
          <w:rtl w:val="0"/>
          <w:lang w:val="en-US"/>
        </w:rPr>
        <w:t>Key performance indicators are crucial to procurement since they establish the efficiency of the processes in play. Measures such as cost reduction, procurement time, and suppliers</w:t>
      </w:r>
      <w:r>
        <w:rPr>
          <w:rtl w:val="1"/>
        </w:rPr>
        <w:t xml:space="preserve">’ </w:t>
      </w:r>
      <w:r>
        <w:rPr>
          <w:rtl w:val="0"/>
          <w:lang w:val="en-US"/>
        </w:rPr>
        <w:t>performance enable organizations to evaluate procurement processes. Savings is crucial KPI since it directly relates with the financial position of the organization. Other important and easily measurable KPIs include procurement cycle time, this is the time it takes to make a procurement from the time request is made, up to the payment stage. Delivery reliability of suppliers, quality of goods and services provided as well as the overall relationship management with suppliers is important when analyzing and comparing the performance and reliability of these suppliers. (Alshurideh, 2022)</w:t>
      </w:r>
    </w:p>
    <w:p>
      <w:pPr>
        <w:pStyle w:val="Body"/>
      </w:pPr>
      <w:r>
        <w:rPr>
          <w:rtl w:val="0"/>
          <w:lang w:val="en-US"/>
        </w:rPr>
        <w:t>Thus, dashboards are useful tools that can increase the likelihood of KPIs being monitored in the procurement environment. They give actual-time information of procurement actions and all the data is most often represented graphically and in intricate manner. Other features, such as the use of dashboards helps the stakeholders to be aware of changes for different factors and compare against specific goal set. Dashboards can be configured to show specific and necessary KPIs to enable the procurement professionals glean information that can enable the management of the procurement functions.</w:t>
      </w:r>
    </w:p>
    <w:p>
      <w:pPr>
        <w:pStyle w:val="Heading 2"/>
      </w:pPr>
      <w:bookmarkStart w:name="_Toc13" w:id="27"/>
      <w:bookmarkStart w:name="_nkun2" w:id="28"/>
      <w:bookmarkEnd w:id="28"/>
      <w:r>
        <w:rPr>
          <w:rFonts w:cs="Arial Unicode MS" w:eastAsia="Arial Unicode MS"/>
          <w:rtl w:val="0"/>
        </w:rPr>
        <w:t>C</w:t>
      </w:r>
      <w:r>
        <w:rPr>
          <w:rFonts w:cs="Arial Unicode MS" w:eastAsia="Arial Unicode MS"/>
          <w:rtl w:val="0"/>
          <w:lang w:val="en-US"/>
        </w:rPr>
        <w:t>ontract Management Practices</w:t>
      </w:r>
      <w:bookmarkEnd w:id="27"/>
    </w:p>
    <w:p>
      <w:pPr>
        <w:pStyle w:val="Body"/>
      </w:pPr>
      <w:r>
        <w:rPr>
          <w:rtl w:val="0"/>
          <w:lang w:val="en-US"/>
        </w:rPr>
        <w:t>Negotiation, monitoring and compliance is important so that the signed contract and the laid down rules and regulations are complied with by the involved parties. Contract management is a business process that coordinates and controls activities in the preparation, negotiation and signing of a contract as well as the day to day monitoring of compliance to the agreed terms of the contract. Other tools found to be useful in the management of contracts include the Contract Works, Concord and Agiloft; contract management software. (Garina, 2022) These software solutions include features of tracking of contract development stages, compliance checking, and risk on contracts.</w:t>
      </w:r>
    </w:p>
    <w:p>
      <w:pPr>
        <w:pStyle w:val="Body"/>
      </w:pPr>
      <w:r>
        <w:rPr>
          <w:rtl w:val="0"/>
          <w:lang w:val="en-US"/>
        </w:rPr>
        <w:t>Contract management software also makes indexes of the contract documents for ease of access to the related information. This accessibility is very important in ensuring that there is no secrecy or cover up of some facts about the contract. Also, contract management software ensures that an organization has automated tools that are useful for creating contracts and also the approval process, which saves time and energy and, at the same time, gives a less percentage of error.</w:t>
      </w:r>
    </w:p>
    <w:p>
      <w:pPr>
        <w:pStyle w:val="Heading 2"/>
      </w:pPr>
      <w:bookmarkStart w:name="_Toc14" w:id="29"/>
      <w:bookmarkStart w:name="_ksv4uv" w:id="30"/>
      <w:bookmarkEnd w:id="30"/>
      <w:r>
        <w:rPr>
          <w:rFonts w:cs="Arial Unicode MS" w:eastAsia="Arial Unicode MS"/>
          <w:rtl w:val="0"/>
        </w:rPr>
        <w:t>P</w:t>
      </w:r>
      <w:r>
        <w:rPr>
          <w:rFonts w:cs="Arial Unicode MS" w:eastAsia="Arial Unicode MS"/>
          <w:rtl w:val="0"/>
          <w:lang w:val="en-US"/>
        </w:rPr>
        <w:t>erformance Reviews and Audits</w:t>
      </w:r>
      <w:bookmarkEnd w:id="29"/>
    </w:p>
    <w:p>
      <w:pPr>
        <w:pStyle w:val="Body"/>
      </w:pPr>
      <w:r>
        <w:rPr>
          <w:rtl w:val="0"/>
          <w:lang w:val="en-US"/>
        </w:rPr>
        <w:t>Therefore, performance reviews and audits are effective methods of assessing compliance with procurement policies and contractual terms. A widely recommended activity is the performance evaluations that reveal the efficiency of the procurement plans as well as suppliers. These reviews may cover a wide range of supplier performance measures in terms of the products or services being procured, the delivery time, etc., and management of the supplier relations. Application appraisals are especially useful in identifying some of the facets where there is a need to enhance the procurement standards and maintain or raise the organizational bar.</w:t>
      </w:r>
    </w:p>
    <w:p>
      <w:pPr>
        <w:pStyle w:val="Body"/>
      </w:pPr>
      <w:r>
        <w:rPr>
          <w:rtl w:val="0"/>
          <w:lang w:val="en-US"/>
        </w:rPr>
        <w:t>Audits, in its part, give an assessment independently and in a structured manner to procurement activities and contract conformance. (Drozd, 2021) Audits also reveal disparities, non-compliance and any possible risks in the procurement activities that will help determine compliance with set standards and policies. It is used to seal shut and correct messed up procurement processes as follows of the finding derived from audits. These releases are also important in providing checks on procurement activities, and Audits help in sustaining the established contractual integrity to create trust with the stakeholders.</w:t>
      </w:r>
    </w:p>
    <w:p>
      <w:pPr>
        <w:pStyle w:val="Heading 2"/>
      </w:pPr>
      <w:bookmarkStart w:name="_Toc15" w:id="31"/>
      <w:bookmarkStart w:name="_sinio" w:id="32"/>
      <w:bookmarkEnd w:id="32"/>
      <w:r>
        <w:rPr>
          <w:rFonts w:cs="Arial Unicode MS" w:eastAsia="Arial Unicode MS"/>
          <w:rtl w:val="0"/>
        </w:rPr>
        <w:t>S</w:t>
      </w:r>
      <w:r>
        <w:rPr>
          <w:rFonts w:cs="Arial Unicode MS" w:eastAsia="Arial Unicode MS"/>
          <w:rtl w:val="0"/>
          <w:lang w:val="en-US"/>
        </w:rPr>
        <w:t>upplier Performance Management</w:t>
      </w:r>
      <w:bookmarkEnd w:id="31"/>
    </w:p>
    <w:p>
      <w:pPr>
        <w:pStyle w:val="Body"/>
      </w:pPr>
      <w:r>
        <w:rPr>
          <w:rtl w:val="0"/>
          <w:lang w:val="en-US"/>
        </w:rPr>
        <w:t>Supplier performance management is one of the procedural elements of procurement and contracts. Performance measurement tools like supplier performance scorecard and supplier performance appraisal aids organizations in appraising supplier performance. (Nyaberi, 2020) Supplier scorecards can be a set of formal guidelines on how to rate the suppliers and among the factors, there can be quality, delivery, cost, and service suppliers. These assessments allow organizations to ascertain the excellent performers and compare/sort out poor performing suppliers and to make right decisions regarding future cooperation.</w:t>
      </w:r>
    </w:p>
    <w:p>
      <w:pPr>
        <w:pStyle w:val="Body"/>
      </w:pPr>
      <w:r>
        <w:rPr>
          <w:rtl w:val="0"/>
          <w:lang w:val="en-US"/>
        </w:rPr>
        <w:t>According to the aforementioned literature review, the key component of effective performance management is constant evaluation of the supplier</w:t>
      </w:r>
      <w:r>
        <w:rPr>
          <w:rtl w:val="1"/>
        </w:rPr>
        <w:t>’</w:t>
      </w:r>
      <w:r>
        <w:rPr>
          <w:rtl w:val="0"/>
          <w:lang w:val="en-US"/>
        </w:rPr>
        <w:t>s performance. The consistent and periodic performance assessments induce feedback to the suppliers by briefing them of such areas that require improvement so that they improve on their performance. The net result of this systematic continuous improvement process is the enhancement of supplier relations and performance as well as the efficiency and effectiveness of the procurement operations.</w:t>
      </w:r>
    </w:p>
    <w:p>
      <w:pPr>
        <w:pStyle w:val="Heading 2"/>
      </w:pPr>
      <w:bookmarkStart w:name="_Toc16" w:id="33"/>
      <w:bookmarkStart w:name="_jxsxqh" w:id="34"/>
      <w:bookmarkEnd w:id="34"/>
      <w:r>
        <w:rPr>
          <w:rFonts w:cs="Arial Unicode MS" w:eastAsia="Arial Unicode MS"/>
          <w:rtl w:val="0"/>
        </w:rPr>
        <w:t>R</w:t>
      </w:r>
      <w:r>
        <w:rPr>
          <w:rFonts w:cs="Arial Unicode MS" w:eastAsia="Arial Unicode MS"/>
          <w:rtl w:val="0"/>
          <w:lang w:val="en-US"/>
        </w:rPr>
        <w:t xml:space="preserve">isk Management </w:t>
      </w:r>
      <w:bookmarkEnd w:id="33"/>
    </w:p>
    <w:p>
      <w:pPr>
        <w:pStyle w:val="Body"/>
      </w:pPr>
      <w:r>
        <w:rPr>
          <w:rtl w:val="0"/>
          <w:lang w:val="en-US"/>
        </w:rPr>
        <w:t>The key element entailing risk management is important in procurement and contract management since contracts involve various forms of risks such as; supply chain disruption and contractual disagreement or non-adherence to set standards. Risk management is a strategic action of recognizing and controlling threats that potentially hinder the efficiency of procurement undertakings and contract performance. Risk management tools, including risk assessment charts and contingency plans, are utilized in order to prevent such risks and guarantee the stability of an organization</w:t>
      </w:r>
      <w:r>
        <w:rPr>
          <w:rtl w:val="1"/>
        </w:rPr>
        <w:t>’</w:t>
      </w:r>
      <w:r>
        <w:rPr>
          <w:rtl w:val="0"/>
          <w:lang w:val="en-US"/>
        </w:rPr>
        <w:t>s activities.</w:t>
      </w:r>
    </w:p>
    <w:p>
      <w:pPr>
        <w:pStyle w:val="Body"/>
      </w:pPr>
      <w:r>
        <w:rPr>
          <w:rtl w:val="0"/>
          <w:lang w:val="en-US"/>
        </w:rPr>
        <w:t>Risk assessment matrices are applied for assessment of risks</w:t>
      </w:r>
      <w:r>
        <w:rPr>
          <w:rtl w:val="1"/>
        </w:rPr>
        <w:t xml:space="preserve">’ </w:t>
      </w:r>
      <w:r>
        <w:rPr>
          <w:rtl w:val="0"/>
          <w:lang w:val="en-US"/>
        </w:rPr>
        <w:t>probability and their potential consequence within an organization so that priorities of their management could be defined. (Korshunov, G. I., Kabanov, E. I., &amp; Cehlar, M., 2020) Contingency planning works in line with the tactics that are needed to be prepared in case of threats, including, the backup supply plans and the crisis handling plans. The overall objective retains that by incorporating proper risk management procedures, organizations are in a position to minimize risks affecting the procurement function and therefore be well-placed to deal with the unexpected occurrences.</w:t>
      </w:r>
    </w:p>
    <w:p>
      <w:pPr>
        <w:pStyle w:val="Heading 2"/>
      </w:pPr>
      <w:bookmarkStart w:name="_Toc17" w:id="35"/>
      <w:bookmarkStart w:name="_z337ya" w:id="36"/>
      <w:bookmarkEnd w:id="36"/>
      <w:r>
        <w:rPr>
          <w:rFonts w:cs="Arial Unicode MS" w:eastAsia="Arial Unicode MS"/>
          <w:rtl w:val="0"/>
        </w:rPr>
        <w:t>T</w:t>
      </w:r>
      <w:r>
        <w:rPr>
          <w:rFonts w:cs="Arial Unicode MS" w:eastAsia="Arial Unicode MS"/>
          <w:rtl w:val="0"/>
          <w:lang w:val="en-US"/>
        </w:rPr>
        <w:t xml:space="preserve">echnological Advancements </w:t>
      </w:r>
      <w:bookmarkEnd w:id="35"/>
    </w:p>
    <w:p>
      <w:pPr>
        <w:pStyle w:val="Body"/>
      </w:pPr>
      <w:r>
        <w:rPr>
          <w:rtl w:val="0"/>
          <w:lang w:val="en-US"/>
        </w:rPr>
        <w:t>The procurement and contracts management professions as a result of technology have experienced tremendous changes. The advances in technology like AI, Machine learning and Blockchain have provided new opportunities on the improvement of efficiency, transparency and security on these functions. Big data analytics and machine learning are the two processes of processing and enhancing purchase data in procurement to retrieve valuable information. These technologies help in demand forecasting, supply chain management, and supplier performance evaluation among establishments.</w:t>
      </w:r>
    </w:p>
    <w:p>
      <w:pPr>
        <w:pStyle w:val="Body"/>
      </w:pPr>
      <w:r>
        <w:rPr>
          <w:rtl w:val="0"/>
          <w:lang w:val="en-US"/>
        </w:rPr>
        <w:t>Through the integration of blockchain technology, improvements over the current practices be possible especially in procurement and contract management. Thus, procurement activities and contract details are transparent, and the record of such occurrences cannot be changed with the help of blockchain. The information disclosure entails public trust among the stakeholders besides making certain that procurement best practices are actualized and follow set ethical and legal requirements.</w:t>
      </w:r>
    </w:p>
    <w:p>
      <w:pPr>
        <w:pStyle w:val="Heading 2"/>
      </w:pPr>
      <w:bookmarkStart w:name="_Toc18" w:id="37"/>
      <w:bookmarkStart w:name="_j2qqm3" w:id="38"/>
      <w:bookmarkEnd w:id="38"/>
      <w:r>
        <w:rPr>
          <w:rFonts w:cs="Arial Unicode MS" w:eastAsia="Arial Unicode MS"/>
          <w:rtl w:val="0"/>
        </w:rPr>
        <w:t>S</w:t>
      </w:r>
      <w:r>
        <w:rPr>
          <w:rFonts w:cs="Arial Unicode MS" w:eastAsia="Arial Unicode MS"/>
          <w:rtl w:val="0"/>
          <w:lang w:val="en-US"/>
        </w:rPr>
        <w:t>ustainability in Procurement</w:t>
      </w:r>
      <w:bookmarkEnd w:id="37"/>
    </w:p>
    <w:p>
      <w:pPr>
        <w:pStyle w:val="Body"/>
      </w:pPr>
      <w:r>
        <w:rPr>
          <w:rtl w:val="0"/>
          <w:lang w:val="en-US"/>
        </w:rPr>
        <w:t>Sustainability has become a significant factor in procurement, with an organization</w:t>
      </w:r>
      <w:r>
        <w:rPr>
          <w:rtl w:val="1"/>
        </w:rPr>
        <w:t>’</w:t>
      </w:r>
      <w:r>
        <w:rPr>
          <w:rtl w:val="0"/>
          <w:lang w:val="en-US"/>
        </w:rPr>
        <w:t>s consideration of the impact and the effect on the environment in procuring goods and services. (L</w:t>
      </w:r>
      <w:r>
        <w:rPr>
          <w:rtl w:val="0"/>
        </w:rPr>
        <w:t>ă</w:t>
      </w:r>
      <w:r>
        <w:rPr>
          <w:rtl w:val="0"/>
        </w:rPr>
        <w:t>z</w:t>
      </w:r>
      <w:r>
        <w:rPr>
          <w:rtl w:val="0"/>
        </w:rPr>
        <w:t>ă</w:t>
      </w:r>
      <w:r>
        <w:rPr>
          <w:rtl w:val="0"/>
          <w:lang w:val="en-US"/>
        </w:rPr>
        <w:t>roiu, 2020) Sustainable procurement entails sourcing and acquiring goods that have been produced sustainably as well as having suppliers and products that are also sustainable in terms of being green in their production and operation, being environmentally friendly and socially responsible. Sustainable procurement practices are being incorporated into organizations in order to meet the organizations</w:t>
      </w:r>
      <w:r>
        <w:rPr>
          <w:rtl w:val="1"/>
        </w:rPr>
        <w:t xml:space="preserve">’ </w:t>
      </w:r>
      <w:r>
        <w:rPr>
          <w:rtl w:val="0"/>
          <w:lang w:val="en-US"/>
        </w:rPr>
        <w:t>CSR objectives as well as to accommodate the increasing market demand for green and sustainable products.</w:t>
      </w:r>
    </w:p>
    <w:p>
      <w:pPr>
        <w:pStyle w:val="Body"/>
      </w:pPr>
      <w:r>
        <w:rPr>
          <w:rtl w:val="0"/>
          <w:lang w:val="en-US"/>
        </w:rPr>
        <w:t>They also help an organization achieve sustainable procurement by minimizing wastage of resources, attaining optimum resource utilization and thus cutting costs in the long run as well as improving the company</w:t>
      </w:r>
      <w:r>
        <w:rPr>
          <w:rtl w:val="1"/>
        </w:rPr>
        <w:t>’</w:t>
      </w:r>
      <w:r>
        <w:rPr>
          <w:rtl w:val="0"/>
          <w:lang w:val="en-US"/>
        </w:rPr>
        <w:t>s image. This paper avails empirical evidence and arguments on how sustainable procurement can help organizations to influence the supply chains</w:t>
      </w:r>
      <w:r>
        <w:rPr>
          <w:rtl w:val="1"/>
        </w:rPr>
        <w:t xml:space="preserve">’ </w:t>
      </w:r>
      <w:r>
        <w:rPr>
          <w:rtl w:val="0"/>
          <w:lang w:val="en-US"/>
        </w:rPr>
        <w:t>sustainability and other related objectives.</w:t>
      </w:r>
    </w:p>
    <w:p>
      <w:pPr>
        <w:pStyle w:val="Heading 2"/>
      </w:pPr>
      <w:bookmarkStart w:name="_Toc19" w:id="39"/>
      <w:bookmarkStart w:name="_y810tw" w:id="40"/>
      <w:bookmarkEnd w:id="40"/>
      <w:r>
        <w:rPr>
          <w:rFonts w:cs="Arial Unicode MS" w:eastAsia="Arial Unicode MS"/>
          <w:rtl w:val="0"/>
        </w:rPr>
        <w:t>C</w:t>
      </w:r>
      <w:r>
        <w:rPr>
          <w:rFonts w:cs="Arial Unicode MS" w:eastAsia="Arial Unicode MS"/>
          <w:rtl w:val="0"/>
          <w:lang w:val="en-US"/>
        </w:rPr>
        <w:t>hallenges in Procurement and Contract Management</w:t>
      </w:r>
      <w:bookmarkEnd w:id="39"/>
    </w:p>
    <w:p>
      <w:pPr>
        <w:pStyle w:val="Body"/>
      </w:pPr>
      <w:r>
        <w:rPr>
          <w:rtl w:val="0"/>
          <w:lang w:val="en-US"/>
        </w:rPr>
        <w:t>This paper aims at discussing different challenges emanating from procurement and contract management.</w:t>
      </w:r>
    </w:p>
    <w:p>
      <w:pPr>
        <w:pStyle w:val="Body"/>
      </w:pPr>
      <w:r>
        <w:rPr>
          <w:rtl w:val="0"/>
          <w:lang w:val="en-US"/>
        </w:rPr>
        <w:t>Today, organizations remain confronted with several challenges in procurement and contract management even though there is improvement and the implementation of modern practices. There are several threats that may affect the organization and one is related to the fact that it is much difficult to deal with a number of suppliers across the globe and at the same time comprehend with the several laws and regulations that are required form the supply chain system. Supply chains across the global context are also subject to disruption due to natural disasters, political instabilities, and changes in economic trends that affect procurement functions and contract delivery.</w:t>
      </w:r>
    </w:p>
    <w:p>
      <w:pPr>
        <w:pStyle w:val="Body"/>
      </w:pPr>
      <w:r>
        <w:rPr>
          <w:rtl w:val="0"/>
          <w:lang w:val="en-US"/>
        </w:rPr>
        <w:t>The other issue relates to the improvement of the procurement functions and contract management activities on a constant basis. With both organization development and changes in the market that takes place in any given business environment, there is a need for a procurement approach and contract management system</w:t>
      </w:r>
      <w:r>
        <w:rPr>
          <w:rtl w:val="1"/>
        </w:rPr>
        <w:t>’</w:t>
      </w:r>
      <w:r>
        <w:rPr>
          <w:rtl w:val="0"/>
          <w:lang w:val="en-US"/>
        </w:rPr>
        <w:t>s constant review and updating. (Hallikas, 2021) For this, there has to be gradual expenditure on development and implementation of training, information technology and business improvement efforts.</w:t>
      </w:r>
    </w:p>
    <w:p>
      <w:pPr>
        <w:pStyle w:val="Body"/>
      </w:pPr>
      <w:r>
        <w:rPr>
          <w:rtl w:val="0"/>
          <w:lang w:val="en-US"/>
        </w:rPr>
        <w:t>Also, it is a continuing concern in procurement and contract management to meet contract specifications and legal conditions. They must have sound checks and balances so that contracts are properly monitored and that procurement activities meet the set guidelines. Failure to abide by the rules leads to legal and penalties as well as harm to the organizations reputation.</w:t>
      </w:r>
    </w:p>
    <w:p>
      <w:pPr>
        <w:pStyle w:val="Body"/>
      </w:pPr>
      <w:r>
        <w:rPr>
          <w:rtl w:val="0"/>
          <w:lang w:val="en-US"/>
        </w:rPr>
        <w:t>The literature on the procurement and contract management emphasizes how these functions play a role in enhancing organizational effectiveness, reducing expenses, and attaining alignment. The use of automation and the KPI and the use of dashboards as well as the performance reviews, audits and supplier performance management are the key features of procurement and contract management. Flavored with risk management and sustainability perspectives, these functions provide organizations with the maximum and proper chances to respond to the emerging difficulties and implement positive alterations.</w:t>
      </w:r>
    </w:p>
    <w:p>
      <w:pPr>
        <w:pStyle w:val="Body"/>
      </w:pPr>
      <w:r>
        <w:rPr>
          <w:rtl w:val="0"/>
          <w:lang w:val="en-US"/>
        </w:rPr>
        <w:t>The help of technological solutions like AI, machine learning, and blockchain can be obtained to enhance the procurement and contract management procedures. However, organizations need to periodically reassess the market trends, ever changing policies, and the sustainability objectives so that they can effectively manage the procurement and contracts. Having learned the theories and tools associated with supply chain management, procurement and contract management being specific, organizations and professionals can improve the functions in question and thus promote the overall success and sustainability of the company and its supply chain environment.</w:t>
      </w:r>
    </w:p>
    <w:p>
      <w:pPr>
        <w:pStyle w:val="Heading 2"/>
      </w:pPr>
      <w:bookmarkStart w:name="_Toc20" w:id="41"/>
      <w:bookmarkStart w:name="_ihv636" w:id="42"/>
      <w:bookmarkEnd w:id="42"/>
      <w:r>
        <w:rPr>
          <w:rFonts w:cs="Arial Unicode MS" w:eastAsia="Arial Unicode MS"/>
          <w:rtl w:val="0"/>
        </w:rPr>
        <w:t>R</w:t>
      </w:r>
      <w:r>
        <w:rPr>
          <w:rFonts w:cs="Arial Unicode MS" w:eastAsia="Arial Unicode MS"/>
          <w:rtl w:val="0"/>
          <w:lang w:val="en-US"/>
        </w:rPr>
        <w:t>isk Management in Procurement and Contract Management</w:t>
      </w:r>
      <w:bookmarkEnd w:id="41"/>
    </w:p>
    <w:p>
      <w:pPr>
        <w:pStyle w:val="Body"/>
      </w:pPr>
      <w:r>
        <w:rPr>
          <w:rtl w:val="0"/>
          <w:lang w:val="en-US"/>
        </w:rPr>
        <w:t>Risk management is therefore incorporated in Walmart</w:t>
      </w:r>
      <w:r>
        <w:rPr>
          <w:rtl w:val="1"/>
        </w:rPr>
        <w:t>’</w:t>
      </w:r>
      <w:r>
        <w:rPr>
          <w:rtl w:val="0"/>
          <w:lang w:val="en-US"/>
        </w:rPr>
        <w:t>s procurement and contract management. The strategies for risk management mentioned in the document review for Walmart are as follows so that there are measures to avoid any risks that may threaten the operations of the company.</w:t>
      </w:r>
    </w:p>
    <w:p>
      <w:pPr>
        <w:pStyle w:val="Body"/>
      </w:pPr>
      <w:r>
        <w:rPr>
          <w:rtl w:val="0"/>
          <w:lang w:val="en-US"/>
        </w:rPr>
        <w:t>The documents also present the risk assessment matrices of the possible risks and the probability of occurrence of each of them and the possible consequences. These matrices are used to decide on the risks and the kind of strategies that should be implemented. This also comes out clearly in the review in a way that highlights that Walmart has integrated strict risk management measures purported to handle risks such as supply chain interruption, contract risks, and non-compliance risks.</w:t>
      </w:r>
    </w:p>
    <w:p>
      <w:pPr>
        <w:pStyle w:val="Body"/>
      </w:pPr>
      <w:r>
        <w:rPr>
          <w:rtl w:val="0"/>
          <w:lang w:val="en-US"/>
        </w:rPr>
        <w:t>As a part of risk management, contingency planning is another significant concept in Walmart. The papers show that walmart has had measures on how it is going to cope with the risks that may arise in future in terms of source and management. Such plans will therefore help make sure that Walmart is in a very good position to support any unpredictable issues or disturbances that might disrupt the normal running of the business.</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spacing w:after="0" w:line="240" w:lineRule="auto"/>
        <w:ind w:left="720" w:firstLine="0"/>
        <w:jc w:val="left"/>
      </w:pPr>
      <w:r>
        <w:rPr>
          <w:b w:val="1"/>
          <w:bCs w:val="1"/>
        </w:rPr>
        <w:drawing xmlns:a="http://schemas.openxmlformats.org/drawingml/2006/main">
          <wp:inline distT="0" distB="0" distL="0" distR="0">
            <wp:extent cx="2007878" cy="2007878"/>
            <wp:effectExtent l="0" t="0" r="0" b="0"/>
            <wp:docPr id="1073741826" name="officeArt object" descr="image1.jpg"/>
            <wp:cNvGraphicFramePr/>
            <a:graphic xmlns:a="http://schemas.openxmlformats.org/drawingml/2006/main">
              <a:graphicData uri="http://schemas.openxmlformats.org/drawingml/2006/picture">
                <pic:pic xmlns:pic="http://schemas.openxmlformats.org/drawingml/2006/picture">
                  <pic:nvPicPr>
                    <pic:cNvPr id="1073741826" name="image1.jpg" descr="image1.jpg"/>
                    <pic:cNvPicPr>
                      <a:picLocks noChangeAspect="1"/>
                    </pic:cNvPicPr>
                  </pic:nvPicPr>
                  <pic:blipFill>
                    <a:blip r:embed="rId4">
                      <a:extLst/>
                    </a:blip>
                    <a:stretch>
                      <a:fillRect/>
                    </a:stretch>
                  </pic:blipFill>
                  <pic:spPr>
                    <a:xfrm>
                      <a:off x="0" y="0"/>
                      <a:ext cx="2007878" cy="2007878"/>
                    </a:xfrm>
                    <a:prstGeom prst="rect">
                      <a:avLst/>
                    </a:prstGeom>
                    <a:ln w="12700" cap="flat">
                      <a:noFill/>
                      <a:miter lim="400000"/>
                    </a:ln>
                    <a:effectLst/>
                  </pic:spPr>
                </pic:pic>
              </a:graphicData>
            </a:graphic>
          </wp:inline>
        </w:drawing>
      </w:r>
    </w:p>
    <w:p>
      <w:pPr>
        <w:pStyle w:val="Body"/>
      </w:pPr>
    </w:p>
    <w:p>
      <w:pPr>
        <w:pStyle w:val="Body"/>
        <w:jc w:val="center"/>
      </w:pPr>
      <w:r>
        <w:rPr>
          <w:rtl w:val="0"/>
          <w:lang w:val="en-US"/>
        </w:rPr>
        <w:t xml:space="preserve">Midocean University </w:t>
      </w:r>
    </w:p>
    <w:p>
      <w:pPr>
        <w:pStyle w:val="Body"/>
      </w:pPr>
      <w:r>
        <w:rPr>
          <w:rtl w:val="0"/>
          <w:lang w:val="en-US"/>
        </w:rPr>
        <w:t>College of Management</w:t>
      </w:r>
    </w:p>
    <w:p>
      <w:pPr>
        <w:pStyle w:val="Body"/>
      </w:pPr>
      <w:r>
        <w:rPr>
          <w:rtl w:val="0"/>
          <w:lang w:val="en-US"/>
        </w:rPr>
        <w:t xml:space="preserve">Master of Business Administration </w:t>
      </w:r>
    </w:p>
    <w:p>
      <w:pPr>
        <w:pStyle w:val="Body"/>
      </w:pPr>
      <w:r>
        <w:tab/>
      </w:r>
    </w:p>
    <w:p>
      <w:pPr>
        <w:pStyle w:val="Body"/>
      </w:pPr>
    </w:p>
    <w:p>
      <w:pPr>
        <w:pStyle w:val="Body"/>
        <w:jc w:val="center"/>
      </w:pPr>
      <w:r>
        <w:rPr>
          <w:rtl w:val="0"/>
          <w:lang w:val="en-US"/>
        </w:rPr>
        <w:t>Monitoring and Evaluating Mechanisms at Walmart</w:t>
      </w:r>
    </w:p>
    <w:p>
      <w:pPr>
        <w:pStyle w:val="Body"/>
      </w:pPr>
    </w:p>
    <w:p>
      <w:pPr>
        <w:pStyle w:val="Body"/>
      </w:pPr>
      <w:r>
        <w:tab/>
      </w:r>
    </w:p>
    <w:p>
      <w:pPr>
        <w:pStyle w:val="Body"/>
      </w:pPr>
    </w:p>
    <w:p>
      <w:pPr>
        <w:pStyle w:val="Body"/>
        <w:jc w:val="center"/>
      </w:pPr>
      <w:r>
        <w:rPr>
          <w:rtl w:val="0"/>
          <w:lang w:val="en-US"/>
        </w:rPr>
        <w:t>Prepared by: Faris Faisal Afandy</w:t>
      </w:r>
    </w:p>
    <w:p>
      <w:pPr>
        <w:pStyle w:val="Body"/>
        <w:jc w:val="center"/>
      </w:pPr>
    </w:p>
    <w:p>
      <w:pPr>
        <w:pStyle w:val="Body"/>
        <w:jc w:val="center"/>
      </w:pPr>
    </w:p>
    <w:p>
      <w:pPr>
        <w:pStyle w:val="Body"/>
        <w:jc w:val="center"/>
      </w:pPr>
      <w:r>
        <w:rPr>
          <w:rtl w:val="0"/>
          <w:lang w:val="en-US"/>
        </w:rPr>
        <w:t>Supervised by: Dr. Asma Abuazneh</w:t>
      </w:r>
    </w:p>
    <w:p>
      <w:pPr>
        <w:pStyle w:val="Body"/>
        <w:jc w:val="center"/>
      </w:pPr>
    </w:p>
    <w:p>
      <w:pPr>
        <w:pStyle w:val="Body"/>
        <w:jc w:val="center"/>
      </w:pPr>
    </w:p>
    <w:p>
      <w:pPr>
        <w:pStyle w:val="Body"/>
        <w:jc w:val="center"/>
      </w:pPr>
      <w:r>
        <w:rPr>
          <w:rtl w:val="0"/>
          <w:lang w:val="en-US"/>
        </w:rPr>
        <w:t>Year:2024</w:t>
      </w:r>
    </w:p>
    <w:sectPr>
      <w:headerReference w:type="default" r:id="rId5"/>
      <w:footerReference w:type="default" r:id="rId6"/>
      <w:pgSz w:w="11900" w:h="16840" w:orient="portrait"/>
      <w:pgMar w:top="1134" w:right="1701" w:bottom="1134" w:left="1134" w:header="709" w:footer="709"/>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045"/>
      </w:tabs>
      <w:spacing w:after="0" w:line="240" w:lineRule="auto"/>
      <w:jc w:val="center"/>
    </w:pP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r>
      <w:rPr>
        <w:caps w:val="0"/>
        <w:smallCaps w:val="0"/>
        <w:strike w:val="0"/>
        <w:dstrike w:val="0"/>
        <w:outline w:val="0"/>
        <w:color w:val="000000"/>
        <w:u w:val="none" w:color="000000"/>
        <w:shd w:val="nil" w:color="auto" w:fill="auto"/>
        <w:vertAlign w:val="baseline"/>
        <w14:textFill>
          <w14:solidFill>
            <w14:srgbClr w14:val="000000"/>
          </w14:solidFill>
        </w14:textFill>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675" w:hanging="31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395" w:hanging="31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18" w:hanging="29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35" w:hanging="31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55" w:hanging="31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78" w:hanging="29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995" w:hanging="31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15" w:hanging="31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38" w:hanging="2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4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2"/>
  </w:abstractNum>
  <w:abstractNum w:abstractNumId="4">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startOverride w:val="2"/>
    </w:lvlOverride>
  </w:num>
  <w:num w:numId="3">
    <w:abstractNumId w:val="2"/>
  </w:num>
  <w:num w:numId="4">
    <w:abstractNumId w:val="1"/>
  </w:num>
  <w:num w:numId="5">
    <w:abstractNumId w:val="4"/>
  </w:num>
  <w:num w:numId="6">
    <w:abstractNumId w:val="3"/>
  </w:num>
  <w:num w:numId="7">
    <w:abstractNumId w:val="1"/>
    <w:lvlOverride w:ilvl="0">
      <w:startOverride w:val="2"/>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left" w:pos="440"/>
        <w:tab w:val="right" w:pos="9045" w:leader="dot"/>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360" w:lineRule="auto"/>
      <w:ind w:left="720" w:right="0" w:hanging="36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left" w:pos="440"/>
        <w:tab w:val="right" w:pos="9045" w:leader="dot"/>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0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3"/>
      </w:numPr>
    </w:pPr>
  </w:style>
  <w:style w:type="numbering" w:styleId="Imported Style 2">
    <w:name w:val="Imported Style 2"/>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