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971CE" w14:textId="4340C486" w:rsidR="008D4DFC" w:rsidRPr="00B62548" w:rsidRDefault="002A5282" w:rsidP="00680C69">
      <w:pPr>
        <w:spacing w:before="100" w:beforeAutospacing="1" w:after="100" w:afterAutospacing="1"/>
        <w:ind w:left="0" w:firstLine="0"/>
        <w:rPr>
          <w:rFonts w:ascii="Sakkal Majalla" w:eastAsia="Calibri" w:hAnsi="Sakkal Majalla" w:cs="Sakkal Majalla"/>
          <w:b/>
          <w:bCs/>
          <w:sz w:val="44"/>
          <w:szCs w:val="44"/>
          <w:rtl/>
          <w:lang w:bidi="ar-EG"/>
        </w:rPr>
      </w:pPr>
      <w:bookmarkStart w:id="0" w:name="_Hlk203307721"/>
      <w:r w:rsidRPr="00B62548">
        <w:rPr>
          <w:noProof/>
        </w:rPr>
        <mc:AlternateContent>
          <mc:Choice Requires="wps">
            <w:drawing>
              <wp:anchor distT="0" distB="0" distL="114300" distR="114300" simplePos="0" relativeHeight="251696128" behindDoc="0" locked="0" layoutInCell="1" allowOverlap="1" wp14:anchorId="31B6EA36" wp14:editId="27D59895">
                <wp:simplePos x="0" y="0"/>
                <wp:positionH relativeFrom="margin">
                  <wp:align>right</wp:align>
                </wp:positionH>
                <wp:positionV relativeFrom="paragraph">
                  <wp:posOffset>180975</wp:posOffset>
                </wp:positionV>
                <wp:extent cx="1828800" cy="1828800"/>
                <wp:effectExtent l="0" t="0" r="0" b="0"/>
                <wp:wrapSquare wrapText="bothSides"/>
                <wp:docPr id="1474962251" name="مربع نص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41C35064" w14:textId="78992F60" w:rsidR="000F2397" w:rsidRPr="008D4DFC" w:rsidRDefault="000F2397" w:rsidP="008D4DFC">
                            <w:pPr>
                              <w:spacing w:line="276" w:lineRule="auto"/>
                              <w:ind w:left="0" w:firstLine="0"/>
                              <w:rPr>
                                <w:rFonts w:ascii="Sakkal Majalla" w:eastAsia="Calibri" w:hAnsi="Sakkal Majalla" w:cs="Sakkal Majalla"/>
                                <w:b/>
                                <w:bCs/>
                                <w:sz w:val="36"/>
                                <w:szCs w:val="36"/>
                                <w:rtl/>
                                <w:lang w:bidi="ar-EG"/>
                              </w:rPr>
                            </w:pPr>
                            <w:r w:rsidRPr="008D4DFC">
                              <w:rPr>
                                <w:rFonts w:ascii="Sakkal Majalla" w:eastAsia="Calibri" w:hAnsi="Sakkal Majalla" w:cs="Sakkal Majalla" w:hint="cs"/>
                                <w:b/>
                                <w:bCs/>
                                <w:sz w:val="36"/>
                                <w:szCs w:val="36"/>
                                <w:rtl/>
                                <w:lang w:bidi="ar-EG"/>
                              </w:rPr>
                              <w:t>جامعة الميد</w:t>
                            </w:r>
                            <w:r w:rsidR="00386B14">
                              <w:rPr>
                                <w:rFonts w:ascii="Sakkal Majalla" w:eastAsia="Calibri" w:hAnsi="Sakkal Majalla" w:cs="Sakkal Majalla" w:hint="cs"/>
                                <w:b/>
                                <w:bCs/>
                                <w:sz w:val="36"/>
                                <w:szCs w:val="36"/>
                                <w:rtl/>
                                <w:lang w:bidi="ar-EG"/>
                              </w:rPr>
                              <w:t xml:space="preserve"> </w:t>
                            </w:r>
                            <w:r w:rsidRPr="008D4DFC">
                              <w:rPr>
                                <w:rFonts w:ascii="Sakkal Majalla" w:eastAsia="Calibri" w:hAnsi="Sakkal Majalla" w:cs="Sakkal Majalla" w:hint="cs"/>
                                <w:b/>
                                <w:bCs/>
                                <w:sz w:val="36"/>
                                <w:szCs w:val="36"/>
                                <w:rtl/>
                                <w:lang w:bidi="ar-EG"/>
                              </w:rPr>
                              <w:t xml:space="preserve">أوشن </w:t>
                            </w:r>
                          </w:p>
                          <w:p w14:paraId="7CEFDE25" w14:textId="77777777" w:rsidR="000F2397" w:rsidRPr="008D4DFC" w:rsidRDefault="000F2397" w:rsidP="008D4DFC">
                            <w:pPr>
                              <w:spacing w:line="276" w:lineRule="auto"/>
                              <w:ind w:left="0" w:firstLine="0"/>
                              <w:rPr>
                                <w:rFonts w:ascii="Sakkal Majalla" w:eastAsia="Calibri" w:hAnsi="Sakkal Majalla" w:cs="Sakkal Majalla"/>
                                <w:b/>
                                <w:bCs/>
                                <w:sz w:val="36"/>
                                <w:szCs w:val="36"/>
                                <w:rtl/>
                                <w:lang w:bidi="ar-EG"/>
                              </w:rPr>
                            </w:pPr>
                            <w:r w:rsidRPr="008D4DFC">
                              <w:rPr>
                                <w:rFonts w:ascii="Sakkal Majalla" w:eastAsia="Calibri" w:hAnsi="Sakkal Majalla" w:cs="Sakkal Majalla" w:hint="cs"/>
                                <w:b/>
                                <w:bCs/>
                                <w:sz w:val="36"/>
                                <w:szCs w:val="36"/>
                                <w:rtl/>
                                <w:lang w:bidi="ar-EG"/>
                              </w:rPr>
                              <w:t xml:space="preserve">كلية الإدارة </w:t>
                            </w:r>
                          </w:p>
                          <w:p w14:paraId="192A3F22" w14:textId="52207E57" w:rsidR="000F2397" w:rsidRPr="00046648" w:rsidRDefault="000F2397" w:rsidP="000F2397">
                            <w:pPr>
                              <w:spacing w:line="276" w:lineRule="auto"/>
                              <w:ind w:left="28" w:firstLine="17"/>
                              <w:rPr>
                                <w:rFonts w:ascii="Sakkal Majalla" w:eastAsia="Calibri" w:hAnsi="Sakkal Majalla" w:cs="Sakkal Majalla"/>
                                <w:b/>
                                <w:bCs/>
                                <w:sz w:val="36"/>
                                <w:szCs w:val="36"/>
                                <w:lang w:bidi="ar-EG"/>
                              </w:rPr>
                            </w:pPr>
                            <w:r w:rsidRPr="008D4DFC">
                              <w:rPr>
                                <w:rFonts w:ascii="Sakkal Majalla" w:eastAsia="Calibri" w:hAnsi="Sakkal Majalla" w:cs="Sakkal Majalla" w:hint="cs"/>
                                <w:b/>
                                <w:bCs/>
                                <w:sz w:val="36"/>
                                <w:szCs w:val="36"/>
                                <w:rtl/>
                                <w:lang w:bidi="ar-EG"/>
                              </w:rPr>
                              <w:t xml:space="preserve">تخصص </w:t>
                            </w:r>
                            <w:r w:rsidRPr="008D4DFC">
                              <w:rPr>
                                <w:rFonts w:ascii="Sakkal Majalla" w:eastAsia="Calibri" w:hAnsi="Sakkal Majalla" w:cs="Sakkal Majalla"/>
                                <w:b/>
                                <w:bCs/>
                                <w:sz w:val="36"/>
                                <w:szCs w:val="36"/>
                                <w:rtl/>
                                <w:lang w:bidi="ar-EG"/>
                              </w:rPr>
                              <w:t xml:space="preserve">إدارة </w:t>
                            </w:r>
                            <w:r w:rsidR="00E474A7">
                              <w:rPr>
                                <w:rFonts w:ascii="Sakkal Majalla" w:eastAsia="Calibri" w:hAnsi="Sakkal Majalla" w:cs="Sakkal Majalla" w:hint="cs"/>
                                <w:b/>
                                <w:bCs/>
                                <w:sz w:val="36"/>
                                <w:szCs w:val="36"/>
                                <w:rtl/>
                                <w:lang w:bidi="ar-EG"/>
                              </w:rPr>
                              <w:t xml:space="preserve">الأعمال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1B6EA36" id="_x0000_t202" coordsize="21600,21600" o:spt="202" path="m,l,21600r21600,l21600,xe">
                <v:stroke joinstyle="miter"/>
                <v:path gradientshapeok="t" o:connecttype="rect"/>
              </v:shapetype>
              <v:shape id="مربع نص 1" o:spid="_x0000_s1026" type="#_x0000_t202" style="position:absolute;left:0;text-align:left;margin-left:92.8pt;margin-top:14.25pt;width:2in;height:2in;z-index:25169612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" filled="f" stroked="f" strokeweight=".5pt">
                <v:textbox>
                  <w:txbxContent>
                    <w:p w14:paraId="41C35064" w14:textId="78992F60" w:rsidR="000F2397" w:rsidRPr="008D4DFC" w:rsidRDefault="000F2397" w:rsidP="008D4DFC">
                      <w:pPr>
                        <w:spacing w:line="276" w:lineRule="auto"/>
                        <w:ind w:left="0" w:firstLine="0"/>
                        <w:rPr>
                          <w:rFonts w:ascii="Sakkal Majalla" w:eastAsia="Calibri" w:hAnsi="Sakkal Majalla" w:cs="Sakkal Majalla"/>
                          <w:b/>
                          <w:bCs/>
                          <w:sz w:val="36"/>
                          <w:szCs w:val="36"/>
                          <w:rtl/>
                          <w:lang w:bidi="ar-EG"/>
                        </w:rPr>
                      </w:pPr>
                      <w:r w:rsidRPr="008D4DFC">
                        <w:rPr>
                          <w:rFonts w:ascii="Sakkal Majalla" w:eastAsia="Calibri" w:hAnsi="Sakkal Majalla" w:cs="Sakkal Majalla" w:hint="cs"/>
                          <w:b/>
                          <w:bCs/>
                          <w:sz w:val="36"/>
                          <w:szCs w:val="36"/>
                          <w:rtl/>
                          <w:lang w:bidi="ar-EG"/>
                        </w:rPr>
                        <w:t>جامعة الميد</w:t>
                      </w:r>
                      <w:r w:rsidR="00386B14">
                        <w:rPr>
                          <w:rFonts w:ascii="Sakkal Majalla" w:eastAsia="Calibri" w:hAnsi="Sakkal Majalla" w:cs="Sakkal Majalla" w:hint="cs"/>
                          <w:b/>
                          <w:bCs/>
                          <w:sz w:val="36"/>
                          <w:szCs w:val="36"/>
                          <w:rtl/>
                          <w:lang w:bidi="ar-EG"/>
                        </w:rPr>
                        <w:t xml:space="preserve"> </w:t>
                      </w:r>
                      <w:r w:rsidRPr="008D4DFC">
                        <w:rPr>
                          <w:rFonts w:ascii="Sakkal Majalla" w:eastAsia="Calibri" w:hAnsi="Sakkal Majalla" w:cs="Sakkal Majalla" w:hint="cs"/>
                          <w:b/>
                          <w:bCs/>
                          <w:sz w:val="36"/>
                          <w:szCs w:val="36"/>
                          <w:rtl/>
                          <w:lang w:bidi="ar-EG"/>
                        </w:rPr>
                        <w:t xml:space="preserve">أوشن </w:t>
                      </w:r>
                    </w:p>
                    <w:p w14:paraId="7CEFDE25" w14:textId="77777777" w:rsidR="000F2397" w:rsidRPr="008D4DFC" w:rsidRDefault="000F2397" w:rsidP="008D4DFC">
                      <w:pPr>
                        <w:spacing w:line="276" w:lineRule="auto"/>
                        <w:ind w:left="0" w:firstLine="0"/>
                        <w:rPr>
                          <w:rFonts w:ascii="Sakkal Majalla" w:eastAsia="Calibri" w:hAnsi="Sakkal Majalla" w:cs="Sakkal Majalla"/>
                          <w:b/>
                          <w:bCs/>
                          <w:sz w:val="36"/>
                          <w:szCs w:val="36"/>
                          <w:rtl/>
                          <w:lang w:bidi="ar-EG"/>
                        </w:rPr>
                      </w:pPr>
                      <w:r w:rsidRPr="008D4DFC">
                        <w:rPr>
                          <w:rFonts w:ascii="Sakkal Majalla" w:eastAsia="Calibri" w:hAnsi="Sakkal Majalla" w:cs="Sakkal Majalla" w:hint="cs"/>
                          <w:b/>
                          <w:bCs/>
                          <w:sz w:val="36"/>
                          <w:szCs w:val="36"/>
                          <w:rtl/>
                          <w:lang w:bidi="ar-EG"/>
                        </w:rPr>
                        <w:t xml:space="preserve">كلية الإدارة </w:t>
                      </w:r>
                    </w:p>
                    <w:p w14:paraId="192A3F22" w14:textId="52207E57" w:rsidR="000F2397" w:rsidRPr="00046648" w:rsidRDefault="000F2397" w:rsidP="000F2397">
                      <w:pPr>
                        <w:spacing w:line="276" w:lineRule="auto"/>
                        <w:ind w:left="28" w:firstLine="17"/>
                        <w:rPr>
                          <w:rFonts w:ascii="Sakkal Majalla" w:eastAsia="Calibri" w:hAnsi="Sakkal Majalla" w:cs="Sakkal Majalla"/>
                          <w:b/>
                          <w:bCs/>
                          <w:sz w:val="36"/>
                          <w:szCs w:val="36"/>
                          <w:lang w:bidi="ar-EG"/>
                        </w:rPr>
                      </w:pPr>
                      <w:r w:rsidRPr="008D4DFC">
                        <w:rPr>
                          <w:rFonts w:ascii="Sakkal Majalla" w:eastAsia="Calibri" w:hAnsi="Sakkal Majalla" w:cs="Sakkal Majalla" w:hint="cs"/>
                          <w:b/>
                          <w:bCs/>
                          <w:sz w:val="36"/>
                          <w:szCs w:val="36"/>
                          <w:rtl/>
                          <w:lang w:bidi="ar-EG"/>
                        </w:rPr>
                        <w:t xml:space="preserve">تخصص </w:t>
                      </w:r>
                      <w:r w:rsidRPr="008D4DFC">
                        <w:rPr>
                          <w:rFonts w:ascii="Sakkal Majalla" w:eastAsia="Calibri" w:hAnsi="Sakkal Majalla" w:cs="Sakkal Majalla"/>
                          <w:b/>
                          <w:bCs/>
                          <w:sz w:val="36"/>
                          <w:szCs w:val="36"/>
                          <w:rtl/>
                          <w:lang w:bidi="ar-EG"/>
                        </w:rPr>
                        <w:t xml:space="preserve">إدارة </w:t>
                      </w:r>
                      <w:r w:rsidR="00E474A7">
                        <w:rPr>
                          <w:rFonts w:ascii="Sakkal Majalla" w:eastAsia="Calibri" w:hAnsi="Sakkal Majalla" w:cs="Sakkal Majalla" w:hint="cs"/>
                          <w:b/>
                          <w:bCs/>
                          <w:sz w:val="36"/>
                          <w:szCs w:val="36"/>
                          <w:rtl/>
                          <w:lang w:bidi="ar-EG"/>
                        </w:rPr>
                        <w:t xml:space="preserve">الأعمال </w:t>
                      </w:r>
                    </w:p>
                  </w:txbxContent>
                </v:textbox>
                <w10:wrap type="square" anchorx="margin"/>
              </v:shape>
            </w:pict>
          </mc:Fallback>
        </mc:AlternateContent>
      </w:r>
      <w:r w:rsidRPr="00B62548">
        <w:rPr>
          <w:rFonts w:eastAsia="Calibri" w:cs="Sakkal Majalla"/>
          <w:b/>
          <w:bCs/>
          <w:noProof/>
          <w:szCs w:val="28"/>
        </w:rPr>
        <w:drawing>
          <wp:anchor distT="0" distB="0" distL="114300" distR="114300" simplePos="0" relativeHeight="251699200" behindDoc="0" locked="0" layoutInCell="1" allowOverlap="1" wp14:anchorId="6612077D" wp14:editId="484B61D9">
            <wp:simplePos x="0" y="0"/>
            <wp:positionH relativeFrom="margin">
              <wp:posOffset>-6350</wp:posOffset>
            </wp:positionH>
            <wp:positionV relativeFrom="margin">
              <wp:posOffset>-142240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02FE5012" w14:textId="632EB5C4" w:rsidR="000F2397" w:rsidRPr="00B62548" w:rsidRDefault="000F2397" w:rsidP="00680C69">
      <w:pPr>
        <w:spacing w:before="100" w:beforeAutospacing="1" w:after="100" w:afterAutospacing="1"/>
        <w:ind w:left="0" w:firstLine="0"/>
        <w:rPr>
          <w:rFonts w:ascii="Sakkal Majalla" w:eastAsia="Calibri" w:hAnsi="Sakkal Majalla" w:cs="Sakkal Majalla"/>
          <w:b/>
          <w:bCs/>
          <w:sz w:val="44"/>
          <w:szCs w:val="44"/>
          <w:rtl/>
          <w:lang w:bidi="ar-EG"/>
        </w:rPr>
      </w:pPr>
      <w:bookmarkStart w:id="1" w:name="_Hlk159257490"/>
    </w:p>
    <w:p w14:paraId="19D54CF0" w14:textId="77777777" w:rsidR="000F2397" w:rsidRPr="00B62548" w:rsidRDefault="000F2397" w:rsidP="00680C69">
      <w:pPr>
        <w:spacing w:before="100" w:beforeAutospacing="1" w:after="100" w:afterAutospacing="1"/>
        <w:ind w:left="0" w:firstLine="0"/>
        <w:rPr>
          <w:rFonts w:ascii="Sakkal Majalla" w:eastAsia="Calibri" w:hAnsi="Sakkal Majalla" w:cs="Sakkal Majalla"/>
          <w:b/>
          <w:bCs/>
          <w:sz w:val="44"/>
          <w:szCs w:val="44"/>
          <w:rtl/>
          <w:lang w:bidi="ar-EG"/>
        </w:rPr>
      </w:pPr>
    </w:p>
    <w:p w14:paraId="370475A5" w14:textId="77777777" w:rsidR="00E474A7" w:rsidRPr="00E474A7" w:rsidRDefault="00E474A7" w:rsidP="00680C69">
      <w:pPr>
        <w:spacing w:before="100" w:beforeAutospacing="1" w:after="100" w:afterAutospacing="1"/>
        <w:ind w:left="0" w:firstLine="0"/>
        <w:jc w:val="center"/>
        <w:rPr>
          <w:rFonts w:ascii="Sakkal Majalla" w:eastAsia="Calibri" w:hAnsi="Sakkal Majalla" w:cs="Sakkal Majalla"/>
          <w:b/>
          <w:bCs/>
          <w:sz w:val="44"/>
          <w:szCs w:val="44"/>
        </w:rPr>
      </w:pPr>
      <w:bookmarkStart w:id="2" w:name="_Hlk203302172"/>
      <w:bookmarkEnd w:id="1"/>
      <w:r w:rsidRPr="00E474A7">
        <w:rPr>
          <w:rFonts w:ascii="Sakkal Majalla" w:eastAsia="Calibri" w:hAnsi="Sakkal Majalla" w:cs="Sakkal Majalla"/>
          <w:b/>
          <w:bCs/>
          <w:sz w:val="44"/>
          <w:szCs w:val="44"/>
          <w:rtl/>
        </w:rPr>
        <w:t>أثر تطبيق مبادئ إدارة الأعمال في تحقيق الإبداع التنظيمي دراسة تطبيقيه على المؤسسات الحكومية في المملكة العربية السعودية</w:t>
      </w:r>
    </w:p>
    <w:bookmarkEnd w:id="2"/>
    <w:p w14:paraId="7988294A" w14:textId="12EEA870" w:rsidR="008D4DFC" w:rsidRPr="00B62548" w:rsidRDefault="008D4DFC" w:rsidP="00680C69">
      <w:pPr>
        <w:spacing w:before="100" w:beforeAutospacing="1" w:after="100" w:afterAutospacing="1"/>
        <w:ind w:left="0" w:firstLine="0"/>
        <w:jc w:val="center"/>
        <w:rPr>
          <w:rFonts w:ascii="Sakkal Majalla" w:eastAsia="Calibri" w:hAnsi="Sakkal Majalla" w:cs="Sakkal Majalla"/>
          <w:b/>
          <w:bCs/>
          <w:sz w:val="40"/>
          <w:szCs w:val="40"/>
          <w:rtl/>
          <w:lang w:bidi="ar-EG"/>
        </w:rPr>
      </w:pPr>
      <w:r w:rsidRPr="00B62548">
        <w:rPr>
          <w:rFonts w:ascii="Sakkal Majalla" w:eastAsia="Calibri" w:hAnsi="Sakkal Majalla" w:cs="Sakkal Majalla" w:hint="cs"/>
          <w:b/>
          <w:bCs/>
          <w:sz w:val="40"/>
          <w:szCs w:val="40"/>
          <w:rtl/>
          <w:lang w:bidi="ar-EG"/>
        </w:rPr>
        <w:t>مشروع تخرج</w:t>
      </w:r>
    </w:p>
    <w:p w14:paraId="77A4FD81" w14:textId="2D8E727D" w:rsidR="008D4DFC" w:rsidRPr="00B62548" w:rsidRDefault="008D4DFC" w:rsidP="00680C69">
      <w:pPr>
        <w:spacing w:before="100" w:beforeAutospacing="1" w:after="100" w:afterAutospacing="1"/>
        <w:ind w:left="0" w:firstLine="0"/>
        <w:jc w:val="center"/>
        <w:rPr>
          <w:rFonts w:ascii="Sakkal Majalla" w:eastAsia="Calibri" w:hAnsi="Sakkal Majalla" w:cs="Sakkal Majalla"/>
          <w:b/>
          <w:bCs/>
          <w:sz w:val="36"/>
          <w:szCs w:val="36"/>
          <w:rtl/>
          <w:lang w:bidi="ar-EG"/>
        </w:rPr>
      </w:pPr>
      <w:r w:rsidRPr="00B62548">
        <w:rPr>
          <w:rFonts w:ascii="Sakkal Majalla" w:eastAsia="Calibri" w:hAnsi="Sakkal Majalla" w:cs="Sakkal Majalla" w:hint="cs"/>
          <w:b/>
          <w:bCs/>
          <w:sz w:val="36"/>
          <w:szCs w:val="36"/>
          <w:rtl/>
          <w:lang w:bidi="ar-EG"/>
        </w:rPr>
        <w:t>إعداد</w:t>
      </w:r>
    </w:p>
    <w:p w14:paraId="0CA79109" w14:textId="7D2B46C0" w:rsidR="00E474A7" w:rsidRPr="00B62548" w:rsidRDefault="00157F2B" w:rsidP="00680C69">
      <w:pPr>
        <w:spacing w:before="100" w:beforeAutospacing="1" w:after="100" w:afterAutospacing="1"/>
        <w:ind w:left="0" w:firstLine="0"/>
        <w:jc w:val="center"/>
        <w:rPr>
          <w:rFonts w:ascii="Sakkal Majalla" w:eastAsia="Calibri" w:hAnsi="Sakkal Majalla" w:cs="Sakkal Majalla"/>
          <w:b/>
          <w:bCs/>
          <w:sz w:val="36"/>
          <w:szCs w:val="36"/>
          <w:rtl/>
          <w:lang w:bidi="ar-EG"/>
        </w:rPr>
      </w:pPr>
      <w:r>
        <w:rPr>
          <w:rFonts w:ascii="Sakkal Majalla" w:eastAsia="Calibri" w:hAnsi="Sakkal Majalla" w:cs="Sakkal Majalla" w:hint="cs"/>
          <w:b/>
          <w:bCs/>
          <w:sz w:val="36"/>
          <w:szCs w:val="36"/>
          <w:rtl/>
          <w:lang w:bidi="ar-EG"/>
        </w:rPr>
        <w:t>م</w:t>
      </w:r>
      <w:r w:rsidR="00E474A7" w:rsidRPr="00B62548">
        <w:rPr>
          <w:rFonts w:ascii="Sakkal Majalla" w:eastAsia="Calibri" w:hAnsi="Sakkal Majalla" w:cs="Sakkal Majalla"/>
          <w:b/>
          <w:bCs/>
          <w:sz w:val="36"/>
          <w:szCs w:val="36"/>
          <w:rtl/>
          <w:lang w:bidi="ar-EG"/>
        </w:rPr>
        <w:t>حمد علي صالح الأجود</w:t>
      </w:r>
    </w:p>
    <w:p w14:paraId="5ED4EEAF" w14:textId="2321D6A6" w:rsidR="00E474A7" w:rsidRPr="00B62548" w:rsidRDefault="00E474A7" w:rsidP="00680C69">
      <w:pPr>
        <w:spacing w:before="100" w:beforeAutospacing="1" w:after="100" w:afterAutospacing="1"/>
        <w:ind w:left="0" w:firstLine="0"/>
        <w:jc w:val="center"/>
        <w:rPr>
          <w:rFonts w:ascii="Sakkal Majalla" w:eastAsia="Calibri" w:hAnsi="Sakkal Majalla" w:cs="Sakkal Majalla"/>
          <w:b/>
          <w:bCs/>
          <w:sz w:val="36"/>
          <w:szCs w:val="36"/>
          <w:rtl/>
          <w:lang w:bidi="ar-EG"/>
        </w:rPr>
      </w:pPr>
      <w:r w:rsidRPr="00B62548">
        <w:rPr>
          <w:rFonts w:ascii="Sakkal Majalla" w:eastAsia="Calibri" w:hAnsi="Sakkal Majalla" w:cs="Sakkal Majalla"/>
          <w:b/>
          <w:bCs/>
          <w:sz w:val="36"/>
          <w:szCs w:val="36"/>
          <w:rtl/>
          <w:lang w:bidi="ar-EG"/>
        </w:rPr>
        <w:t>251000534</w:t>
      </w:r>
    </w:p>
    <w:p w14:paraId="462453E3" w14:textId="58A5770C" w:rsidR="008D4DFC" w:rsidRDefault="008D4DFC" w:rsidP="00680C69">
      <w:pPr>
        <w:spacing w:before="100" w:beforeAutospacing="1" w:after="100" w:afterAutospacing="1"/>
        <w:ind w:left="0" w:firstLine="0"/>
        <w:jc w:val="center"/>
        <w:rPr>
          <w:rFonts w:ascii="Sakkal Majalla" w:eastAsia="Calibri" w:hAnsi="Sakkal Majalla" w:cs="Sakkal Majalla"/>
          <w:b/>
          <w:bCs/>
          <w:sz w:val="36"/>
          <w:szCs w:val="36"/>
          <w:lang w:bidi="ar-EG"/>
        </w:rPr>
      </w:pPr>
      <w:r w:rsidRPr="00B62548">
        <w:rPr>
          <w:rFonts w:ascii="Sakkal Majalla" w:eastAsia="Calibri" w:hAnsi="Sakkal Majalla" w:cs="Sakkal Majalla" w:hint="cs"/>
          <w:b/>
          <w:bCs/>
          <w:sz w:val="36"/>
          <w:szCs w:val="36"/>
          <w:rtl/>
          <w:lang w:bidi="ar-EG"/>
        </w:rPr>
        <w:t>إشراف</w:t>
      </w:r>
    </w:p>
    <w:p w14:paraId="0B413FC5" w14:textId="2115B49F" w:rsidR="001644B7" w:rsidRPr="00B62548" w:rsidRDefault="001644B7" w:rsidP="00680C69">
      <w:pPr>
        <w:spacing w:before="100" w:beforeAutospacing="1" w:after="100" w:afterAutospacing="1"/>
        <w:ind w:left="0" w:firstLine="0"/>
        <w:jc w:val="center"/>
        <w:rPr>
          <w:rFonts w:ascii="Sakkal Majalla" w:eastAsia="Calibri" w:hAnsi="Sakkal Majalla" w:cs="Sakkal Majalla"/>
          <w:b/>
          <w:bCs/>
          <w:sz w:val="36"/>
          <w:szCs w:val="36"/>
          <w:rtl/>
          <w:lang w:bidi="ar-EG"/>
        </w:rPr>
      </w:pPr>
      <w:r w:rsidRPr="001644B7">
        <w:rPr>
          <w:rFonts w:ascii="Sakkal Majalla" w:eastAsia="Calibri" w:hAnsi="Sakkal Majalla" w:cs="Sakkal Majalla"/>
          <w:b/>
          <w:bCs/>
          <w:sz w:val="36"/>
          <w:szCs w:val="36"/>
          <w:rtl/>
          <w:lang w:bidi="ar-EG"/>
        </w:rPr>
        <w:t>د. أسماء ابو عنزة</w:t>
      </w:r>
    </w:p>
    <w:p w14:paraId="632FA789" w14:textId="2994BF7A" w:rsidR="000F2397" w:rsidRPr="00B62548" w:rsidRDefault="008D4DFC" w:rsidP="00680C69">
      <w:pPr>
        <w:spacing w:before="100" w:beforeAutospacing="1" w:after="100" w:afterAutospacing="1"/>
        <w:ind w:left="0" w:firstLine="0"/>
        <w:jc w:val="center"/>
        <w:rPr>
          <w:rFonts w:ascii="Sakkal Majalla" w:eastAsia="Calibri" w:hAnsi="Sakkal Majalla" w:cs="Sakkal Majalla"/>
          <w:b/>
          <w:bCs/>
          <w:sz w:val="36"/>
          <w:szCs w:val="36"/>
          <w:rtl/>
          <w:lang w:bidi="ar-EG"/>
        </w:rPr>
        <w:sectPr w:rsidR="000F2397" w:rsidRPr="00B62548" w:rsidSect="00E00E16">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1440" w:right="1985" w:bottom="1440" w:left="1418" w:header="720" w:footer="720" w:gutter="567"/>
          <w:pgNumType w:fmt="arabicAbjad" w:start="1"/>
          <w:cols w:space="720"/>
          <w:bidi/>
          <w:rtlGutter/>
          <w:docGrid w:linePitch="360"/>
        </w:sectPr>
      </w:pPr>
      <w:r w:rsidRPr="00B62548">
        <w:rPr>
          <w:rFonts w:ascii="Sakkal Majalla" w:eastAsia="Calibri" w:hAnsi="Sakkal Majalla" w:cs="Sakkal Majalla" w:hint="cs"/>
          <w:b/>
          <w:bCs/>
          <w:sz w:val="36"/>
          <w:szCs w:val="36"/>
          <w:rtl/>
          <w:lang w:bidi="ar-EG"/>
        </w:rPr>
        <w:t>144</w:t>
      </w:r>
      <w:r w:rsidR="00E474A7" w:rsidRPr="00B62548">
        <w:rPr>
          <w:rFonts w:ascii="Sakkal Majalla" w:eastAsia="Calibri" w:hAnsi="Sakkal Majalla" w:cs="Sakkal Majalla" w:hint="cs"/>
          <w:b/>
          <w:bCs/>
          <w:sz w:val="36"/>
          <w:szCs w:val="36"/>
          <w:rtl/>
          <w:lang w:bidi="ar-EG"/>
        </w:rPr>
        <w:t>6</w:t>
      </w:r>
      <w:r w:rsidRPr="00B62548">
        <w:rPr>
          <w:rFonts w:ascii="Sakkal Majalla" w:eastAsia="Calibri" w:hAnsi="Sakkal Majalla" w:cs="Sakkal Majalla" w:hint="cs"/>
          <w:b/>
          <w:bCs/>
          <w:sz w:val="36"/>
          <w:szCs w:val="36"/>
          <w:rtl/>
          <w:lang w:bidi="ar-EG"/>
        </w:rPr>
        <w:t>ه</w:t>
      </w:r>
      <w:r w:rsidRPr="00B62548">
        <w:rPr>
          <w:rFonts w:ascii="Sakkal Majalla" w:eastAsia="Calibri" w:hAnsi="Sakkal Majalla" w:cs="Sakkal Majalla"/>
          <w:b/>
          <w:bCs/>
          <w:sz w:val="36"/>
          <w:szCs w:val="36"/>
          <w:lang w:bidi="ar-EG"/>
        </w:rPr>
        <w:t>/</w:t>
      </w:r>
      <w:r w:rsidRPr="00B62548">
        <w:rPr>
          <w:rFonts w:ascii="Sakkal Majalla" w:eastAsia="Calibri" w:hAnsi="Sakkal Majalla" w:cs="Sakkal Majalla" w:hint="cs"/>
          <w:b/>
          <w:bCs/>
          <w:sz w:val="36"/>
          <w:szCs w:val="36"/>
          <w:rtl/>
          <w:lang w:bidi="ar-EG"/>
        </w:rPr>
        <w:t>202</w:t>
      </w:r>
      <w:r w:rsidR="00E474A7" w:rsidRPr="00B62548">
        <w:rPr>
          <w:rFonts w:ascii="Sakkal Majalla" w:eastAsia="Calibri" w:hAnsi="Sakkal Majalla" w:cs="Sakkal Majalla" w:hint="cs"/>
          <w:b/>
          <w:bCs/>
          <w:sz w:val="36"/>
          <w:szCs w:val="36"/>
          <w:rtl/>
          <w:lang w:bidi="ar-EG"/>
        </w:rPr>
        <w:t>5</w:t>
      </w:r>
      <w:r w:rsidRPr="00B62548">
        <w:rPr>
          <w:rFonts w:ascii="Sakkal Majalla" w:eastAsia="Calibri" w:hAnsi="Sakkal Majalla" w:cs="Sakkal Majalla" w:hint="cs"/>
          <w:b/>
          <w:bCs/>
          <w:sz w:val="36"/>
          <w:szCs w:val="36"/>
          <w:rtl/>
          <w:lang w:bidi="ar-EG"/>
        </w:rPr>
        <w:t>م</w:t>
      </w:r>
      <w:bookmarkEnd w:id="0"/>
    </w:p>
    <w:p w14:paraId="33C891D9" w14:textId="77777777" w:rsidR="00A05C9D" w:rsidRPr="0027528C" w:rsidRDefault="008157F5" w:rsidP="00FC5E23">
      <w:pPr>
        <w:spacing w:before="100" w:beforeAutospacing="1" w:after="100" w:afterAutospacing="1"/>
        <w:ind w:left="0" w:firstLine="0"/>
        <w:jc w:val="center"/>
        <w:outlineLvl w:val="0"/>
        <w:rPr>
          <w:rFonts w:ascii="Sakkal Majalla" w:hAnsi="Sakkal Majalla" w:cs="Sakkal Majalla"/>
          <w:b/>
          <w:bCs/>
          <w:sz w:val="40"/>
          <w:szCs w:val="40"/>
          <w:rtl/>
        </w:rPr>
      </w:pPr>
      <w:bookmarkStart w:id="3" w:name="_Toc142828988"/>
      <w:bookmarkStart w:id="4" w:name="_Toc212777577"/>
      <w:bookmarkStart w:id="5" w:name="_Hlk181646801"/>
      <w:r w:rsidRPr="0027528C">
        <w:rPr>
          <w:rFonts w:ascii="Sakkal Majalla" w:hAnsi="Sakkal Majalla" w:cs="Sakkal Majalla"/>
          <w:b/>
          <w:bCs/>
          <w:sz w:val="40"/>
          <w:szCs w:val="40"/>
          <w:rtl/>
        </w:rPr>
        <w:lastRenderedPageBreak/>
        <w:t xml:space="preserve">الفصل </w:t>
      </w:r>
      <w:r w:rsidR="00DD4BC8" w:rsidRPr="0027528C">
        <w:rPr>
          <w:rFonts w:ascii="Sakkal Majalla" w:hAnsi="Sakkal Majalla" w:cs="Sakkal Majalla"/>
          <w:b/>
          <w:bCs/>
          <w:sz w:val="40"/>
          <w:szCs w:val="40"/>
          <w:rtl/>
        </w:rPr>
        <w:t>الثاني:</w:t>
      </w:r>
      <w:r w:rsidRPr="0027528C">
        <w:rPr>
          <w:rFonts w:ascii="Sakkal Majalla" w:hAnsi="Sakkal Majalla" w:cs="Sakkal Majalla"/>
          <w:b/>
          <w:bCs/>
          <w:sz w:val="40"/>
          <w:szCs w:val="40"/>
          <w:rtl/>
        </w:rPr>
        <w:t xml:space="preserve"> الإطار </w:t>
      </w:r>
      <w:r w:rsidR="00DD4BC8" w:rsidRPr="0027528C">
        <w:rPr>
          <w:rFonts w:ascii="Sakkal Majalla" w:hAnsi="Sakkal Majalla" w:cs="Sakkal Majalla"/>
          <w:b/>
          <w:bCs/>
          <w:sz w:val="40"/>
          <w:szCs w:val="40"/>
          <w:rtl/>
        </w:rPr>
        <w:t>النظري</w:t>
      </w:r>
      <w:bookmarkStart w:id="6" w:name="_Toc131746904"/>
      <w:bookmarkStart w:id="7" w:name="_Toc153619928"/>
      <w:bookmarkEnd w:id="3"/>
      <w:bookmarkEnd w:id="4"/>
    </w:p>
    <w:p w14:paraId="66D29953" w14:textId="77777777" w:rsidR="00A05C9D" w:rsidRPr="0027528C" w:rsidRDefault="002F00DA" w:rsidP="00FC5E23">
      <w:pPr>
        <w:spacing w:before="100" w:beforeAutospacing="1" w:after="100" w:afterAutospacing="1"/>
        <w:ind w:left="0" w:firstLine="0"/>
        <w:outlineLvl w:val="0"/>
        <w:rPr>
          <w:rFonts w:ascii="Sakkal Majalla" w:eastAsia="Times New Roman" w:hAnsi="Sakkal Majalla" w:cs="Sakkal Majalla"/>
          <w:b/>
          <w:bCs/>
          <w:sz w:val="28"/>
          <w:szCs w:val="28"/>
          <w:rtl/>
        </w:rPr>
      </w:pPr>
      <w:bookmarkStart w:id="8" w:name="_Toc212777578"/>
      <w:r w:rsidRPr="0027528C">
        <w:rPr>
          <w:rFonts w:ascii="Sakkal Majalla" w:eastAsia="Times New Roman" w:hAnsi="Sakkal Majalla" w:cs="Sakkal Majalla"/>
          <w:b/>
          <w:bCs/>
          <w:sz w:val="28"/>
          <w:szCs w:val="28"/>
          <w:rtl/>
        </w:rPr>
        <w:t>مقدمة</w:t>
      </w:r>
      <w:bookmarkEnd w:id="6"/>
      <w:bookmarkEnd w:id="7"/>
      <w:bookmarkEnd w:id="8"/>
      <w:r w:rsidRPr="0027528C">
        <w:rPr>
          <w:rFonts w:ascii="Sakkal Majalla" w:eastAsia="Times New Roman" w:hAnsi="Sakkal Majalla" w:cs="Sakkal Majalla"/>
          <w:b/>
          <w:bCs/>
          <w:sz w:val="28"/>
          <w:szCs w:val="28"/>
          <w:rtl/>
        </w:rPr>
        <w:t xml:space="preserve"> </w:t>
      </w:r>
      <w:bookmarkStart w:id="9" w:name="_Toc131746905"/>
      <w:bookmarkStart w:id="10" w:name="_Toc153619929"/>
    </w:p>
    <w:p w14:paraId="706B9252" w14:textId="77777777" w:rsidR="006C0346" w:rsidRPr="006C0346" w:rsidRDefault="006C0346" w:rsidP="00680C69">
      <w:pPr>
        <w:spacing w:before="100" w:beforeAutospacing="1" w:after="100" w:afterAutospacing="1"/>
        <w:ind w:left="0" w:firstLine="0"/>
        <w:rPr>
          <w:rFonts w:ascii="Sakkal Majalla" w:hAnsi="Sakkal Majalla" w:cs="Sakkal Majalla"/>
          <w:sz w:val="28"/>
          <w:szCs w:val="28"/>
        </w:rPr>
      </w:pPr>
      <w:r w:rsidRPr="006C0346">
        <w:rPr>
          <w:rFonts w:ascii="Sakkal Majalla" w:hAnsi="Sakkal Majalla" w:cs="Sakkal Majalla"/>
          <w:sz w:val="28"/>
          <w:szCs w:val="28"/>
          <w:rtl/>
        </w:rPr>
        <w:t>يُعَدُّ الإطارُ النظريُّ الركيزةَ الأساسَ التي يستند إليها البحثُ العلمي، إذ يُمثِّلُ الإطارَ المفاهيميَّ والمنهجيَّ الذي يُفسِّر الظواهرَ ويُوضِّح العلاقاتِ بين المتغيِّرات محلِّ الدراسة. وفي ضوءِ طبيعة هذا البحث، يتناول هذا الفصلُ عرضًا تحليليًّا لأهم المفاهيم والمبادئ ذات الصلة بمجالي إدارة الأعمال والإبداع التنظيمي، بوصفهما عنصرين متكاملين يسهمان في تعزيز كفاءة المنظمات وقدرتها على التكيّف في بيئةٍ تتّسم بالتغيّر المستمر والمنافسة المتزايدة</w:t>
      </w:r>
      <w:r w:rsidRPr="006C0346">
        <w:rPr>
          <w:rFonts w:ascii="Sakkal Majalla" w:hAnsi="Sakkal Majalla" w:cs="Sakkal Majalla"/>
          <w:sz w:val="28"/>
          <w:szCs w:val="28"/>
        </w:rPr>
        <w:t>.</w:t>
      </w:r>
    </w:p>
    <w:p w14:paraId="69D950B1" w14:textId="77777777" w:rsidR="006C0346" w:rsidRPr="006C0346" w:rsidRDefault="006C0346" w:rsidP="00680C69">
      <w:pPr>
        <w:spacing w:before="100" w:beforeAutospacing="1" w:after="100" w:afterAutospacing="1"/>
        <w:ind w:left="0" w:firstLine="0"/>
        <w:rPr>
          <w:rFonts w:ascii="Sakkal Majalla" w:hAnsi="Sakkal Majalla" w:cs="Sakkal Majalla"/>
          <w:sz w:val="28"/>
          <w:szCs w:val="28"/>
        </w:rPr>
      </w:pPr>
      <w:r w:rsidRPr="006C0346">
        <w:rPr>
          <w:rFonts w:ascii="Sakkal Majalla" w:hAnsi="Sakkal Majalla" w:cs="Sakkal Majalla"/>
          <w:sz w:val="28"/>
          <w:szCs w:val="28"/>
          <w:rtl/>
        </w:rPr>
        <w:t>يستعرض المبحثُ الأول مبادئ إدارة الأعمال من حيث المفهوم والأهمية والوظائف الأساسية والمستويات الإدارية، إلى جانب تحليل البيئة التنظيمية والاتجاهات الحديثة التي تُسهم في تطوير الممارسات الإدارية، مثل إدارة الجودة الشاملة والتحوّل الرقمي والاستدامة</w:t>
      </w:r>
      <w:r w:rsidRPr="006C0346">
        <w:rPr>
          <w:rFonts w:ascii="Sakkal Majalla" w:hAnsi="Sakkal Majalla" w:cs="Sakkal Majalla"/>
          <w:sz w:val="28"/>
          <w:szCs w:val="28"/>
        </w:rPr>
        <w:t>.</w:t>
      </w:r>
    </w:p>
    <w:p w14:paraId="50F98EB6" w14:textId="77777777" w:rsidR="006C0346" w:rsidRPr="006C0346" w:rsidRDefault="006C0346" w:rsidP="00680C69">
      <w:pPr>
        <w:spacing w:before="100" w:beforeAutospacing="1" w:after="100" w:afterAutospacing="1"/>
        <w:ind w:left="0" w:firstLine="0"/>
        <w:rPr>
          <w:rFonts w:ascii="Sakkal Majalla" w:hAnsi="Sakkal Majalla" w:cs="Sakkal Majalla"/>
          <w:sz w:val="28"/>
          <w:szCs w:val="28"/>
        </w:rPr>
      </w:pPr>
      <w:r w:rsidRPr="006C0346">
        <w:rPr>
          <w:rFonts w:ascii="Sakkal Majalla" w:hAnsi="Sakkal Majalla" w:cs="Sakkal Majalla"/>
          <w:sz w:val="28"/>
          <w:szCs w:val="28"/>
          <w:rtl/>
        </w:rPr>
        <w:t>أمّا المبحثُ الثاني، فيتناول الإبداع التنظيمي باعتباره أحد المحرّكات الرئيسة لنجاح المؤسسات واستمراريتها، فيعرض مفهومه وأهميته وأبعاده المتعددة، ويُحلّل أبرز المعوقات التي قد تحدّ من ظهوره، إضافةً إلى استراتيجيات وأساليب تنميته داخل بيئة العمل، مع إبراز العلاقة الوثيقة بين الإبداع التنظيمي والتميّز المؤسسي</w:t>
      </w:r>
      <w:r w:rsidRPr="006C0346">
        <w:rPr>
          <w:rFonts w:ascii="Sakkal Majalla" w:hAnsi="Sakkal Majalla" w:cs="Sakkal Majalla"/>
          <w:sz w:val="28"/>
          <w:szCs w:val="28"/>
        </w:rPr>
        <w:t>.</w:t>
      </w:r>
    </w:p>
    <w:p w14:paraId="5B77FBE3" w14:textId="1ABE7933" w:rsidR="003E18CE" w:rsidRPr="003E18CE" w:rsidRDefault="006C0346" w:rsidP="003E18CE">
      <w:pPr>
        <w:spacing w:before="100" w:beforeAutospacing="1" w:after="100" w:afterAutospacing="1"/>
        <w:ind w:left="0" w:firstLine="0"/>
        <w:rPr>
          <w:rFonts w:ascii="Sakkal Majalla" w:hAnsi="Sakkal Majalla" w:cs="Sakkal Majalla"/>
          <w:sz w:val="28"/>
          <w:szCs w:val="28"/>
          <w:rtl/>
        </w:rPr>
      </w:pPr>
      <w:r w:rsidRPr="006C0346">
        <w:rPr>
          <w:rFonts w:ascii="Sakkal Majalla" w:hAnsi="Sakkal Majalla" w:cs="Sakkal Majalla"/>
          <w:sz w:val="28"/>
          <w:szCs w:val="28"/>
          <w:rtl/>
        </w:rPr>
        <w:t>وبذلك يُشكّل هذا الفصل إطارًا معرفيًّا متكاملًا يساعد على فهم الأسس النظرية التي يقوم عليها البحث، ويُمهّد للجانب التطبيقي والتحليلي في الفصول اللاحقة</w:t>
      </w:r>
      <w:bookmarkStart w:id="11" w:name="_Hlk203301789"/>
    </w:p>
    <w:p w14:paraId="022E9524" w14:textId="659393C7" w:rsidR="0027528C" w:rsidRDefault="0027528C" w:rsidP="00FC5E23">
      <w:pPr>
        <w:keepNext/>
        <w:keepLines/>
        <w:tabs>
          <w:tab w:val="left" w:pos="1347"/>
        </w:tabs>
        <w:spacing w:before="100" w:beforeAutospacing="1" w:after="100" w:afterAutospacing="1"/>
        <w:ind w:left="0" w:firstLine="0"/>
        <w:rPr>
          <w:rFonts w:ascii="Sakkal Majalla" w:eastAsia="Times New Roman" w:hAnsi="Sakkal Majalla" w:cs="Sakkal Majalla"/>
          <w:b/>
          <w:bCs/>
          <w:sz w:val="12"/>
          <w:szCs w:val="12"/>
          <w:rtl/>
        </w:rPr>
      </w:pPr>
      <w:r>
        <w:rPr>
          <w:rFonts w:ascii="Sakkal Majalla" w:eastAsia="Times New Roman" w:hAnsi="Sakkal Majalla" w:cs="Sakkal Majalla" w:hint="cs"/>
          <w:b/>
          <w:bCs/>
          <w:sz w:val="12"/>
          <w:szCs w:val="12"/>
          <w:rtl/>
        </w:rPr>
        <w:t xml:space="preserve">       </w:t>
      </w:r>
      <w:r w:rsidR="00FC5E23">
        <w:rPr>
          <w:rFonts w:ascii="Sakkal Majalla" w:eastAsia="Times New Roman" w:hAnsi="Sakkal Majalla" w:cs="Sakkal Majalla"/>
          <w:b/>
          <w:bCs/>
          <w:sz w:val="12"/>
          <w:szCs w:val="12"/>
          <w:rtl/>
        </w:rPr>
        <w:tab/>
      </w:r>
    </w:p>
    <w:p w14:paraId="69D7D8C1" w14:textId="5A01628D" w:rsidR="00B3411D" w:rsidRPr="0027528C" w:rsidRDefault="0027528C" w:rsidP="00FC5E23">
      <w:pPr>
        <w:keepNext/>
        <w:keepLines/>
        <w:spacing w:before="100" w:beforeAutospacing="1" w:after="100" w:afterAutospacing="1"/>
        <w:ind w:left="0" w:firstLine="0"/>
        <w:outlineLvl w:val="0"/>
        <w:rPr>
          <w:rFonts w:ascii="Sakkal Majalla" w:hAnsi="Sakkal Majalla" w:cs="Sakkal Majalla"/>
          <w:b/>
          <w:bCs/>
          <w:sz w:val="40"/>
          <w:szCs w:val="40"/>
        </w:rPr>
      </w:pPr>
      <w:r w:rsidRPr="0027528C">
        <w:rPr>
          <w:rFonts w:ascii="Sakkal Majalla" w:eastAsia="Times New Roman" w:hAnsi="Sakkal Majalla" w:cs="Sakkal Majalla" w:hint="cs"/>
          <w:b/>
          <w:bCs/>
          <w:sz w:val="40"/>
          <w:szCs w:val="40"/>
          <w:rtl/>
        </w:rPr>
        <w:t xml:space="preserve">                                  </w:t>
      </w:r>
      <w:bookmarkStart w:id="12" w:name="_Toc212777579"/>
      <w:r w:rsidR="00F959B4" w:rsidRPr="0027528C">
        <w:rPr>
          <w:rFonts w:ascii="Sakkal Majalla" w:eastAsia="Times New Roman" w:hAnsi="Sakkal Majalla" w:cs="Sakkal Majalla"/>
          <w:b/>
          <w:bCs/>
          <w:sz w:val="40"/>
          <w:szCs w:val="40"/>
          <w:rtl/>
        </w:rPr>
        <w:t xml:space="preserve">المبحث الأول: </w:t>
      </w:r>
      <w:bookmarkStart w:id="13" w:name="_Toc142829002"/>
      <w:bookmarkEnd w:id="5"/>
      <w:bookmarkEnd w:id="9"/>
      <w:bookmarkEnd w:id="10"/>
      <w:r w:rsidR="00E474A7" w:rsidRPr="0027528C">
        <w:rPr>
          <w:rFonts w:ascii="Sakkal Majalla" w:eastAsia="Times New Roman" w:hAnsi="Sakkal Majalla" w:cs="Sakkal Majalla"/>
          <w:b/>
          <w:bCs/>
          <w:sz w:val="40"/>
          <w:szCs w:val="40"/>
          <w:rtl/>
        </w:rPr>
        <w:t xml:space="preserve">مبادئ </w:t>
      </w:r>
      <w:bookmarkStart w:id="14" w:name="_Hlk203301648"/>
      <w:r w:rsidR="00E474A7" w:rsidRPr="0027528C">
        <w:rPr>
          <w:rFonts w:ascii="Sakkal Majalla" w:eastAsia="Times New Roman" w:hAnsi="Sakkal Majalla" w:cs="Sakkal Majalla"/>
          <w:b/>
          <w:bCs/>
          <w:sz w:val="40"/>
          <w:szCs w:val="40"/>
          <w:rtl/>
        </w:rPr>
        <w:t>إدارة الأعمال</w:t>
      </w:r>
      <w:bookmarkEnd w:id="12"/>
      <w:bookmarkEnd w:id="14"/>
    </w:p>
    <w:p w14:paraId="7C224049" w14:textId="77777777" w:rsidR="008E136E" w:rsidRPr="008E136E" w:rsidRDefault="008E136E" w:rsidP="00FC5E23">
      <w:pPr>
        <w:spacing w:before="100" w:beforeAutospacing="1" w:after="100" w:afterAutospacing="1"/>
        <w:ind w:left="0" w:firstLine="0"/>
        <w:outlineLvl w:val="0"/>
        <w:rPr>
          <w:rFonts w:ascii="Sakkal Majalla" w:eastAsia="Times New Roman" w:hAnsi="Sakkal Majalla" w:cs="Sakkal Majalla"/>
          <w:b/>
          <w:bCs/>
          <w:sz w:val="28"/>
          <w:szCs w:val="28"/>
        </w:rPr>
      </w:pPr>
      <w:bookmarkStart w:id="15" w:name="_Toc212777580"/>
      <w:r w:rsidRPr="008E136E">
        <w:rPr>
          <w:rFonts w:ascii="Sakkal Majalla" w:eastAsia="Times New Roman" w:hAnsi="Sakkal Majalla" w:cs="Sakkal Majalla"/>
          <w:b/>
          <w:bCs/>
          <w:sz w:val="28"/>
          <w:szCs w:val="28"/>
        </w:rPr>
        <w:t xml:space="preserve">1-1 </w:t>
      </w:r>
      <w:r w:rsidRPr="008E136E">
        <w:rPr>
          <w:rFonts w:ascii="Sakkal Majalla" w:eastAsia="Times New Roman" w:hAnsi="Sakkal Majalla" w:cs="Sakkal Majalla"/>
          <w:b/>
          <w:bCs/>
          <w:sz w:val="28"/>
          <w:szCs w:val="28"/>
          <w:rtl/>
        </w:rPr>
        <w:t>تعريف إدارة الأعمال</w:t>
      </w:r>
      <w:bookmarkEnd w:id="15"/>
    </w:p>
    <w:p w14:paraId="490931EC" w14:textId="77777777" w:rsidR="008E136E" w:rsidRPr="008E136E" w:rsidRDefault="008E136E"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16" w:name="_Toc212777581"/>
      <w:r w:rsidRPr="008E136E">
        <w:rPr>
          <w:rFonts w:ascii="Sakkal Majalla" w:eastAsia="Times New Roman" w:hAnsi="Sakkal Majalla" w:cs="Sakkal Majalla"/>
          <w:b/>
          <w:bCs/>
          <w:sz w:val="28"/>
          <w:szCs w:val="28"/>
        </w:rPr>
        <w:lastRenderedPageBreak/>
        <w:t xml:space="preserve">1-1-1 </w:t>
      </w:r>
      <w:r w:rsidRPr="008E136E">
        <w:rPr>
          <w:rFonts w:ascii="Sakkal Majalla" w:eastAsia="Times New Roman" w:hAnsi="Sakkal Majalla" w:cs="Sakkal Majalla"/>
          <w:b/>
          <w:bCs/>
          <w:sz w:val="28"/>
          <w:szCs w:val="28"/>
          <w:rtl/>
        </w:rPr>
        <w:t>المفهوم اللغوي والاصطلاحي</w:t>
      </w:r>
      <w:bookmarkEnd w:id="16"/>
    </w:p>
    <w:p w14:paraId="5274E140" w14:textId="7C1B32A7"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 xml:space="preserve">تُشتق كلمة الإدارة لغويًا من الفعل </w:t>
      </w:r>
      <w:r w:rsidRPr="008E136E">
        <w:rPr>
          <w:rFonts w:ascii="Sakkal Majalla" w:eastAsia="Times New Roman" w:hAnsi="Sakkal Majalla" w:cs="Sakkal Majalla"/>
          <w:i/>
          <w:iCs/>
          <w:sz w:val="28"/>
          <w:szCs w:val="28"/>
          <w:rtl/>
        </w:rPr>
        <w:t>أدارَ</w:t>
      </w:r>
      <w:r w:rsidRPr="008E136E">
        <w:rPr>
          <w:rFonts w:ascii="Sakkal Majalla" w:eastAsia="Times New Roman" w:hAnsi="Sakkal Majalla" w:cs="Sakkal Majalla"/>
          <w:sz w:val="28"/>
          <w:szCs w:val="28"/>
          <w:rtl/>
        </w:rPr>
        <w:t xml:space="preserve"> أي حَرَّكَ ووجَّهَ وقادَ الشيءَ نحو هدفٍ معيّن، وهي في أصلها تدلّ على القيادة والتنظيم والتوجيه</w:t>
      </w:r>
      <w:r w:rsidRPr="008E136E">
        <w:rPr>
          <w:rFonts w:ascii="Sakkal Majalla" w:eastAsia="Times New Roman" w:hAnsi="Sakkal Majalla" w:cs="Sakkal Majalla"/>
          <w:sz w:val="28"/>
          <w:szCs w:val="28"/>
        </w:rPr>
        <w:t xml:space="preserve">. </w:t>
      </w:r>
      <w:r w:rsidRPr="008E136E">
        <w:rPr>
          <w:rFonts w:ascii="Sakkal Majalla" w:eastAsia="Times New Roman" w:hAnsi="Sakkal Majalla" w:cs="Sakkal Majalla"/>
          <w:sz w:val="28"/>
          <w:szCs w:val="28"/>
          <w:rtl/>
        </w:rPr>
        <w:t xml:space="preserve">أما في اللغة الإنجليزية، فيُقابلها مصطلح </w:t>
      </w:r>
      <w:r w:rsidRPr="008E136E">
        <w:rPr>
          <w:rFonts w:ascii="Sakkal Majalla" w:eastAsia="Times New Roman" w:hAnsi="Sakkal Majalla" w:cs="Sakkal Majalla"/>
          <w:i/>
          <w:iCs/>
          <w:sz w:val="28"/>
          <w:szCs w:val="28"/>
        </w:rPr>
        <w:t>(Management)</w:t>
      </w:r>
      <w:r w:rsidRPr="008E136E">
        <w:rPr>
          <w:rFonts w:ascii="Sakkal Majalla" w:eastAsia="Times New Roman" w:hAnsi="Sakkal Majalla" w:cs="Sakkal Majalla"/>
          <w:sz w:val="28"/>
          <w:szCs w:val="28"/>
        </w:rPr>
        <w:t xml:space="preserve"> </w:t>
      </w:r>
      <w:r w:rsidRPr="008E136E">
        <w:rPr>
          <w:rFonts w:ascii="Sakkal Majalla" w:eastAsia="Times New Roman" w:hAnsi="Sakkal Majalla" w:cs="Sakkal Majalla"/>
          <w:sz w:val="28"/>
          <w:szCs w:val="28"/>
          <w:rtl/>
        </w:rPr>
        <w:t>الذي يحمل معنى التصرّف الرشيد في الموارد لتحقيق النتائج المرجوة (الخشروم وآخرون، 2018)</w:t>
      </w:r>
      <w:r w:rsidRPr="008E136E">
        <w:rPr>
          <w:rFonts w:ascii="Sakkal Majalla" w:eastAsia="Times New Roman" w:hAnsi="Sakkal Majalla" w:cs="Sakkal Majalla"/>
          <w:sz w:val="28"/>
          <w:szCs w:val="28"/>
        </w:rPr>
        <w:t>.</w:t>
      </w:r>
      <w:r w:rsidRPr="008E136E">
        <w:rPr>
          <w:rFonts w:ascii="Sakkal Majalla" w:eastAsia="Times New Roman" w:hAnsi="Sakkal Majalla" w:cs="Sakkal Majalla"/>
          <w:sz w:val="28"/>
          <w:szCs w:val="28"/>
        </w:rPr>
        <w:br/>
      </w:r>
      <w:r w:rsidRPr="008E136E">
        <w:rPr>
          <w:rFonts w:ascii="Sakkal Majalla" w:eastAsia="Times New Roman" w:hAnsi="Sakkal Majalla" w:cs="Sakkal Majalla"/>
          <w:sz w:val="28"/>
          <w:szCs w:val="28"/>
          <w:rtl/>
        </w:rPr>
        <w:t xml:space="preserve">أمّا اصطلاحًا، فتُعرّف إدارة الأعمال بأنها </w:t>
      </w:r>
      <w:r w:rsidRPr="008E136E">
        <w:rPr>
          <w:rFonts w:ascii="Sakkal Majalla" w:eastAsia="Times New Roman" w:hAnsi="Sakkal Majalla" w:cs="Sakkal Majalla"/>
          <w:i/>
          <w:iCs/>
          <w:sz w:val="28"/>
          <w:szCs w:val="28"/>
          <w:rtl/>
        </w:rPr>
        <w:t>العملية المنهجية التي تتضمن تخطيط وتنظيم وتوجيه ورقابة الموارد البشرية والمادية والمالية داخل المنظمة بغية تحقيق أهدافها بأعلى درجات الكفاءة والفعالية الممكنة</w:t>
      </w:r>
      <w:r w:rsidRPr="008E136E">
        <w:rPr>
          <w:rFonts w:ascii="Sakkal Majalla" w:eastAsia="Times New Roman" w:hAnsi="Sakkal Majalla" w:cs="Sakkal Majalla"/>
          <w:sz w:val="28"/>
          <w:szCs w:val="28"/>
          <w:rtl/>
        </w:rPr>
        <w:t xml:space="preserve"> (الخفاجي، 2017). ويرى النحاس (2018) أنّ إدارة الأعمال تمثل العمود الفقري للحياة الاقتصادية والتنموية، إذ تُعد الأداة التي توظّف بها الدول والمنظمات مواردها بطريقة علمية ومترابطة</w:t>
      </w:r>
      <w:r w:rsidRPr="008E136E">
        <w:rPr>
          <w:rFonts w:ascii="Sakkal Majalla" w:eastAsia="Times New Roman" w:hAnsi="Sakkal Majalla" w:cs="Sakkal Majalla"/>
          <w:sz w:val="28"/>
          <w:szCs w:val="28"/>
        </w:rPr>
        <w:t>.</w:t>
      </w:r>
      <w:r w:rsidRPr="008E136E">
        <w:rPr>
          <w:rFonts w:ascii="Sakkal Majalla" w:eastAsia="Times New Roman" w:hAnsi="Sakkal Majalla" w:cs="Sakkal Majalla"/>
          <w:sz w:val="28"/>
          <w:szCs w:val="28"/>
        </w:rPr>
        <w:br/>
      </w:r>
      <w:r w:rsidRPr="008E136E">
        <w:rPr>
          <w:rFonts w:ascii="Sakkal Majalla" w:eastAsia="Times New Roman" w:hAnsi="Sakkal Majalla" w:cs="Sakkal Majalla"/>
          <w:sz w:val="28"/>
          <w:szCs w:val="28"/>
          <w:rtl/>
        </w:rPr>
        <w:t>بينما يذهب فايد (2016) إلى أن إدارة الأعمال ليست مجرّد عمليات تشغيلية أو تنظيمية فحسب، بل هي فلسفة متكاملة تستند إلى أخلاقيات مهنية واعتبارات إنسانية توازن بين تحقيق الربح وتعظيم القيمة الاجتماعية، وهو ما يجعلها علمًا تطبيقيًا يجمع بين الفكر الاقتصادي والسلوك الإنساني</w:t>
      </w:r>
      <w:r w:rsidRPr="008E136E">
        <w:rPr>
          <w:rFonts w:ascii="Sakkal Majalla" w:eastAsia="Times New Roman" w:hAnsi="Sakkal Majalla" w:cs="Sakkal Majalla"/>
          <w:sz w:val="28"/>
          <w:szCs w:val="28"/>
        </w:rPr>
        <w:t>.</w:t>
      </w:r>
      <w:r w:rsidRPr="008E136E">
        <w:rPr>
          <w:rFonts w:ascii="Sakkal Majalla" w:eastAsia="Times New Roman" w:hAnsi="Sakkal Majalla" w:cs="Sakkal Majalla"/>
          <w:sz w:val="28"/>
          <w:szCs w:val="28"/>
        </w:rPr>
        <w:br/>
      </w:r>
      <w:r w:rsidRPr="008E136E">
        <w:rPr>
          <w:rFonts w:ascii="Sakkal Majalla" w:eastAsia="Times New Roman" w:hAnsi="Sakkal Majalla" w:cs="Sakkal Majalla"/>
          <w:sz w:val="28"/>
          <w:szCs w:val="28"/>
          <w:rtl/>
        </w:rPr>
        <w:t>ويؤكد الحكيم (2017) أن جوهر الإدارة في مفهومها الحديث يقوم على مبدأ الشراكة والتكامل بين القطاعات العامة والخاصة، بوصفه مدخلًا لدعم التنمية المستدامة وتحقيق التوازن بين الكفاءة الاقتصادية والعدالة الاجتماعية. ومن هذا المنطلق، يمكن القول إن إدارة الأعمال في مفهومها اللغوي والاصطلاحي تمثّل منظومة من العمليات الذهنية والتنفيذية التي تهدف إلى توجيه الجهود البشرية نحو تحقيق غايات محددة ضمن بيئة ديناميكية متغيرة</w:t>
      </w:r>
      <w:r w:rsidRPr="008E136E">
        <w:rPr>
          <w:rFonts w:ascii="Sakkal Majalla" w:eastAsia="Times New Roman" w:hAnsi="Sakkal Majalla" w:cs="Sakkal Majalla"/>
          <w:sz w:val="28"/>
          <w:szCs w:val="28"/>
        </w:rPr>
        <w:t>.</w:t>
      </w:r>
    </w:p>
    <w:p w14:paraId="68F22459" w14:textId="77777777" w:rsidR="008E136E" w:rsidRPr="008E136E" w:rsidRDefault="008E136E"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17" w:name="_Toc212777582"/>
      <w:r w:rsidRPr="008E136E">
        <w:rPr>
          <w:rFonts w:ascii="Sakkal Majalla" w:eastAsia="Times New Roman" w:hAnsi="Sakkal Majalla" w:cs="Sakkal Majalla"/>
          <w:b/>
          <w:bCs/>
          <w:sz w:val="28"/>
          <w:szCs w:val="28"/>
        </w:rPr>
        <w:t xml:space="preserve">1-1-2 </w:t>
      </w:r>
      <w:r w:rsidRPr="008E136E">
        <w:rPr>
          <w:rFonts w:ascii="Sakkal Majalla" w:eastAsia="Times New Roman" w:hAnsi="Sakkal Majalla" w:cs="Sakkal Majalla"/>
          <w:b/>
          <w:bCs/>
          <w:sz w:val="28"/>
          <w:szCs w:val="28"/>
          <w:rtl/>
        </w:rPr>
        <w:t>تطوّر مفهوم إدارة الأعمال عبر العصور</w:t>
      </w:r>
      <w:bookmarkEnd w:id="17"/>
    </w:p>
    <w:p w14:paraId="73897CD4" w14:textId="77777777" w:rsidR="0027528C" w:rsidRPr="0027528C" w:rsidRDefault="008E136E" w:rsidP="00680C69">
      <w:pPr>
        <w:spacing w:before="100" w:beforeAutospacing="1" w:after="100" w:afterAutospacing="1"/>
        <w:ind w:left="0" w:firstLine="0"/>
        <w:rPr>
          <w:rFonts w:ascii="Sakkal Majalla" w:eastAsia="Times New Roman" w:hAnsi="Sakkal Majalla" w:cs="Sakkal Majalla"/>
          <w:sz w:val="28"/>
          <w:szCs w:val="28"/>
          <w:rtl/>
        </w:rPr>
      </w:pPr>
      <w:r w:rsidRPr="008E136E">
        <w:rPr>
          <w:rFonts w:ascii="Sakkal Majalla" w:eastAsia="Times New Roman" w:hAnsi="Sakkal Majalla" w:cs="Sakkal Majalla"/>
          <w:sz w:val="28"/>
          <w:szCs w:val="28"/>
          <w:rtl/>
        </w:rPr>
        <w:t>تطوّر مفهوم إدارة الأعمال عبر مراحل تاريخية متعاقبة، متأثرًا بالتحولات الاقتصادية والاجتماعية والتكنولوجية التي شهدها العالم</w:t>
      </w:r>
      <w:r w:rsidRPr="008E136E">
        <w:rPr>
          <w:rFonts w:ascii="Sakkal Majalla" w:eastAsia="Times New Roman" w:hAnsi="Sakkal Majalla" w:cs="Sakkal Majalla"/>
          <w:sz w:val="28"/>
          <w:szCs w:val="28"/>
        </w:rPr>
        <w:t>.</w:t>
      </w:r>
    </w:p>
    <w:p w14:paraId="18850E87" w14:textId="77777777" w:rsidR="0027528C" w:rsidRDefault="008E136E" w:rsidP="00680C69">
      <w:pPr>
        <w:spacing w:before="100" w:beforeAutospacing="1" w:after="100" w:afterAutospacing="1"/>
        <w:ind w:left="0" w:firstLine="0"/>
        <w:rPr>
          <w:rFonts w:ascii="Sakkal Majalla" w:eastAsia="Times New Roman" w:hAnsi="Sakkal Majalla" w:cs="Sakkal Majalla"/>
          <w:sz w:val="28"/>
          <w:szCs w:val="28"/>
          <w:rtl/>
        </w:rPr>
      </w:pPr>
      <w:r w:rsidRPr="008E136E">
        <w:rPr>
          <w:rFonts w:ascii="Sakkal Majalla" w:eastAsia="Times New Roman" w:hAnsi="Sakkal Majalla" w:cs="Sakkal Majalla"/>
          <w:sz w:val="28"/>
          <w:szCs w:val="28"/>
          <w:rtl/>
        </w:rPr>
        <w:t xml:space="preserve">ففي بدايات القرن العشرين، ارتبط مفهوم الإدارة ارتباطًا وثيقًا بالمدرسة الكلاسيكية التي مثّلها فريدريك تايلور وهنري فايول، حيث ركّزت على الكفاءة الإنتاجية والانضباط الهيكلي وتقسيم العمل بوصفها الأسس </w:t>
      </w:r>
      <w:r w:rsidRPr="008E136E">
        <w:rPr>
          <w:rFonts w:ascii="Sakkal Majalla" w:eastAsia="Times New Roman" w:hAnsi="Sakkal Majalla" w:cs="Sakkal Majalla"/>
          <w:sz w:val="28"/>
          <w:szCs w:val="28"/>
          <w:rtl/>
        </w:rPr>
        <w:lastRenderedPageBreak/>
        <w:t>التي تقوم عليها الإدارة الناجحة (هيئة التحرير، 2018). كانت النظرة إلى الإدارة آنذاك أقرب إلى كونها عملية ميكانيكية تسعى إلى تحقيق الإنتاج الأعلى بأقل تكلفة ممكنة</w:t>
      </w:r>
      <w:r w:rsidRPr="008E136E">
        <w:rPr>
          <w:rFonts w:ascii="Sakkal Majalla" w:eastAsia="Times New Roman" w:hAnsi="Sakkal Majalla" w:cs="Sakkal Majalla"/>
          <w:sz w:val="28"/>
          <w:szCs w:val="28"/>
        </w:rPr>
        <w:t>.</w:t>
      </w:r>
    </w:p>
    <w:p w14:paraId="17961CDC" w14:textId="77777777" w:rsidR="0027528C" w:rsidRDefault="008E136E" w:rsidP="00680C69">
      <w:pPr>
        <w:spacing w:before="100" w:beforeAutospacing="1" w:after="100" w:afterAutospacing="1"/>
        <w:ind w:left="0" w:firstLine="0"/>
        <w:rPr>
          <w:rFonts w:ascii="Sakkal Majalla" w:eastAsia="Times New Roman" w:hAnsi="Sakkal Majalla" w:cs="Sakkal Majalla"/>
          <w:sz w:val="28"/>
          <w:szCs w:val="28"/>
          <w:rtl/>
        </w:rPr>
      </w:pPr>
      <w:r w:rsidRPr="008E136E">
        <w:rPr>
          <w:rFonts w:ascii="Sakkal Majalla" w:eastAsia="Times New Roman" w:hAnsi="Sakkal Majalla" w:cs="Sakkal Majalla"/>
          <w:sz w:val="28"/>
          <w:szCs w:val="28"/>
          <w:rtl/>
        </w:rPr>
        <w:t>ومع منتصف القرن العشرين، ظهرت المدرسة السلوكية التي أعادت الاعتبار للعنصر الإنساني في العملية الإدارية، معتبرة أن العامل البشري ليس أداة إنتاج فقط، بل موردٌ استراتيجي يجب تحفيزه وتنميته لضمان استمرار الأداء المتميّز (الدحابرة، 2023). ومن هنا بدأ مصطلح “إدارة الموارد البشرية” يتبلور ضمن حقل إدارة الأعمال، ليتحوّل لاحقًا إلى مفهوم “الريادة الاستراتيجية للموارد البشرية” الذي يُشير إلى دمج الأهداف البشرية في الاستراتيجية العامة للمؤسسة (الخفاجي، 2017)</w:t>
      </w:r>
      <w:r w:rsidRPr="008E136E">
        <w:rPr>
          <w:rFonts w:ascii="Sakkal Majalla" w:eastAsia="Times New Roman" w:hAnsi="Sakkal Majalla" w:cs="Sakkal Majalla"/>
          <w:sz w:val="28"/>
          <w:szCs w:val="28"/>
        </w:rPr>
        <w:t>.</w:t>
      </w:r>
    </w:p>
    <w:p w14:paraId="500A69CD" w14:textId="77777777" w:rsidR="0027528C" w:rsidRDefault="008E136E" w:rsidP="00680C69">
      <w:pPr>
        <w:spacing w:before="100" w:beforeAutospacing="1" w:after="100" w:afterAutospacing="1"/>
        <w:ind w:left="0" w:firstLine="0"/>
        <w:rPr>
          <w:rFonts w:ascii="Sakkal Majalla" w:eastAsia="Times New Roman" w:hAnsi="Sakkal Majalla" w:cs="Sakkal Majalla"/>
          <w:sz w:val="28"/>
          <w:szCs w:val="28"/>
          <w:rtl/>
        </w:rPr>
      </w:pPr>
      <w:r w:rsidRPr="008E136E">
        <w:rPr>
          <w:rFonts w:ascii="Sakkal Majalla" w:eastAsia="Times New Roman" w:hAnsi="Sakkal Majalla" w:cs="Sakkal Majalla"/>
          <w:sz w:val="28"/>
          <w:szCs w:val="28"/>
          <w:rtl/>
        </w:rPr>
        <w:t>وفي العقود الأخيرة، ومع الثورة الرقمية وتنامي العولمة، تطوّر المفهوم إلى ما يُعرف بـ الإدارة الذكية وإدارة الأعمال الإلكترونية، التي تعتمد على تطبيقات الذكاء الاصطناعي ونظم المعلومات الإدارية لتسهيل اتخاذ القرار وتحليل البيانات وتطوير العمليات التشغيلية</w:t>
      </w:r>
      <w:r w:rsidRPr="008E136E">
        <w:rPr>
          <w:rFonts w:ascii="Sakkal Majalla" w:eastAsia="Times New Roman" w:hAnsi="Sakkal Majalla" w:cs="Sakkal Majalla"/>
          <w:sz w:val="28"/>
          <w:szCs w:val="28"/>
        </w:rPr>
        <w:t xml:space="preserve"> (</w:t>
      </w:r>
      <w:r w:rsidRPr="008E136E">
        <w:rPr>
          <w:rFonts w:ascii="Sakkal Majalla" w:eastAsia="Times New Roman" w:hAnsi="Sakkal Majalla" w:cs="Sakkal Majalla"/>
          <w:sz w:val="28"/>
          <w:szCs w:val="28"/>
          <w:rtl/>
        </w:rPr>
        <w:t>تيم، 2020؛ هيئة التحرير، 2022؛</w:t>
      </w:r>
      <w:r w:rsidRPr="008E136E">
        <w:rPr>
          <w:rFonts w:ascii="Sakkal Majalla" w:eastAsia="Times New Roman" w:hAnsi="Sakkal Majalla" w:cs="Sakkal Majalla"/>
          <w:sz w:val="28"/>
          <w:szCs w:val="28"/>
        </w:rPr>
        <w:t xml:space="preserve"> Alshafai</w:t>
      </w:r>
      <w:r w:rsidRPr="008E136E">
        <w:rPr>
          <w:rFonts w:ascii="Sakkal Majalla" w:eastAsia="Times New Roman" w:hAnsi="Sakkal Majalla" w:cs="Sakkal Majalla"/>
          <w:sz w:val="28"/>
          <w:szCs w:val="28"/>
          <w:rtl/>
        </w:rPr>
        <w:t>، 2024</w:t>
      </w:r>
      <w:r w:rsidRPr="008E136E">
        <w:rPr>
          <w:rFonts w:ascii="Sakkal Majalla" w:eastAsia="Times New Roman" w:hAnsi="Sakkal Majalla" w:cs="Sakkal Majalla"/>
          <w:sz w:val="28"/>
          <w:szCs w:val="28"/>
        </w:rPr>
        <w:t>).</w:t>
      </w:r>
      <w:r w:rsidRPr="008E136E">
        <w:rPr>
          <w:rFonts w:ascii="Sakkal Majalla" w:eastAsia="Times New Roman" w:hAnsi="Sakkal Majalla" w:cs="Sakkal Majalla"/>
          <w:sz w:val="28"/>
          <w:szCs w:val="28"/>
        </w:rPr>
        <w:br/>
      </w:r>
      <w:r w:rsidRPr="008E136E">
        <w:rPr>
          <w:rFonts w:ascii="Sakkal Majalla" w:eastAsia="Times New Roman" w:hAnsi="Sakkal Majalla" w:cs="Sakkal Majalla"/>
          <w:sz w:val="28"/>
          <w:szCs w:val="28"/>
          <w:rtl/>
        </w:rPr>
        <w:t>كما ساهم الاتجاه نحو الاستدامة والمسؤولية الاجتماعية في إعادة تعريف وظيفة الإدارة بحيث لم تعد تقتصر على تحقيق الربحية، بل باتت تشمل تحقيق التوازن بين الأهداف الاقتصادية والبيئية والاجتماعية (فايد، 2018؛ سالم، 2024)</w:t>
      </w:r>
      <w:r w:rsidRPr="008E136E">
        <w:rPr>
          <w:rFonts w:ascii="Sakkal Majalla" w:eastAsia="Times New Roman" w:hAnsi="Sakkal Majalla" w:cs="Sakkal Majalla"/>
          <w:sz w:val="28"/>
          <w:szCs w:val="28"/>
        </w:rPr>
        <w:t>.</w:t>
      </w:r>
    </w:p>
    <w:p w14:paraId="6020BE5C" w14:textId="4F2AD6AB"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ويمكن القول إن مفهوم إدارة الأعمال تطوّر من إدارة تشغيلية محدودة النطاق إلى إدارة استراتيجية شاملة تتعامل مع المنظمة ككيانٍ حيّ يتفاعل مع محيطه ويستجيب لتغيراته بمرونة وابتكار (مصطفى، 2022؛ زيدان وآخرون، 2023)</w:t>
      </w:r>
      <w:r w:rsidRPr="008E136E">
        <w:rPr>
          <w:rFonts w:ascii="Sakkal Majalla" w:eastAsia="Times New Roman" w:hAnsi="Sakkal Majalla" w:cs="Sakkal Majalla"/>
          <w:sz w:val="28"/>
          <w:szCs w:val="28"/>
        </w:rPr>
        <w:t>.</w:t>
      </w:r>
    </w:p>
    <w:p w14:paraId="6333A8F6" w14:textId="77777777" w:rsidR="008E136E" w:rsidRPr="008E136E" w:rsidRDefault="008E136E"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18" w:name="_Toc212777583"/>
      <w:r w:rsidRPr="008E136E">
        <w:rPr>
          <w:rFonts w:ascii="Sakkal Majalla" w:eastAsia="Times New Roman" w:hAnsi="Sakkal Majalla" w:cs="Sakkal Majalla"/>
          <w:b/>
          <w:bCs/>
          <w:sz w:val="28"/>
          <w:szCs w:val="28"/>
        </w:rPr>
        <w:t xml:space="preserve">1-1-3 </w:t>
      </w:r>
      <w:r w:rsidRPr="008E136E">
        <w:rPr>
          <w:rFonts w:ascii="Sakkal Majalla" w:eastAsia="Times New Roman" w:hAnsi="Sakkal Majalla" w:cs="Sakkal Majalla"/>
          <w:b/>
          <w:bCs/>
          <w:sz w:val="28"/>
          <w:szCs w:val="28"/>
          <w:rtl/>
        </w:rPr>
        <w:t>العلاقة بين إدارة الأعمال والإدارة العامة</w:t>
      </w:r>
      <w:bookmarkEnd w:id="18"/>
    </w:p>
    <w:p w14:paraId="4EB0061C" w14:textId="77777777" w:rsidR="0027528C" w:rsidRDefault="008E136E" w:rsidP="00680C69">
      <w:pPr>
        <w:spacing w:before="100" w:beforeAutospacing="1" w:after="100" w:afterAutospacing="1"/>
        <w:ind w:left="0" w:firstLine="0"/>
        <w:rPr>
          <w:rFonts w:ascii="Sakkal Majalla" w:eastAsia="Times New Roman" w:hAnsi="Sakkal Majalla" w:cs="Sakkal Majalla"/>
          <w:sz w:val="28"/>
          <w:szCs w:val="28"/>
          <w:rtl/>
        </w:rPr>
      </w:pPr>
      <w:r w:rsidRPr="008E136E">
        <w:rPr>
          <w:rFonts w:ascii="Sakkal Majalla" w:eastAsia="Times New Roman" w:hAnsi="Sakkal Majalla" w:cs="Sakkal Majalla"/>
          <w:sz w:val="28"/>
          <w:szCs w:val="28"/>
          <w:rtl/>
        </w:rPr>
        <w:t xml:space="preserve">يُثار في الأدبيات الإدارية تساؤل جوهري حول ما إذا كانت إدارة الأعمال تختلف عن الإدارة العامة أم تشترك معها في المبادئ والأسس. يرى النحاس (2018) أن الفارق الأساسي بينهما يتمثل في طبيعة الأهداف؛ فبينما </w:t>
      </w:r>
      <w:r w:rsidRPr="008E136E">
        <w:rPr>
          <w:rFonts w:ascii="Sakkal Majalla" w:eastAsia="Times New Roman" w:hAnsi="Sakkal Majalla" w:cs="Sakkal Majalla"/>
          <w:sz w:val="28"/>
          <w:szCs w:val="28"/>
          <w:rtl/>
        </w:rPr>
        <w:lastRenderedPageBreak/>
        <w:t>تسعى إدارة الأعمال إلى تحقيق الربحية وتعظيم القيمة الاقتصادية، تركز الإدارة العامة على تحقيق الصالح العام وجودة الخدمات المقدّمة للمواطنين</w:t>
      </w:r>
      <w:r w:rsidRPr="008E136E">
        <w:rPr>
          <w:rFonts w:ascii="Sakkal Majalla" w:eastAsia="Times New Roman" w:hAnsi="Sakkal Majalla" w:cs="Sakkal Majalla"/>
          <w:sz w:val="28"/>
          <w:szCs w:val="28"/>
        </w:rPr>
        <w:t>.</w:t>
      </w:r>
    </w:p>
    <w:p w14:paraId="4CAE5AA8" w14:textId="77777777" w:rsidR="0027528C" w:rsidRDefault="008E136E" w:rsidP="00680C69">
      <w:pPr>
        <w:spacing w:before="100" w:beforeAutospacing="1" w:after="100" w:afterAutospacing="1"/>
        <w:ind w:left="0" w:firstLine="0"/>
        <w:rPr>
          <w:rFonts w:ascii="Sakkal Majalla" w:eastAsia="Times New Roman" w:hAnsi="Sakkal Majalla" w:cs="Sakkal Majalla"/>
          <w:sz w:val="28"/>
          <w:szCs w:val="28"/>
          <w:rtl/>
        </w:rPr>
      </w:pPr>
      <w:r w:rsidRPr="008E136E">
        <w:rPr>
          <w:rFonts w:ascii="Sakkal Majalla" w:eastAsia="Times New Roman" w:hAnsi="Sakkal Majalla" w:cs="Sakkal Majalla"/>
          <w:sz w:val="28"/>
          <w:szCs w:val="28"/>
          <w:rtl/>
        </w:rPr>
        <w:t>ومع ذلك، يُشير مصطفى (2024) إلى أن هذا الفصل لم يعد حادًّا كما كان في الماضي، إذ أصبحت الحكومات الحديثة تُطبّق مبادئ إدارة الأعمال في مؤسساتها لتحقيق الكفاءة والشفافية والمساءلة، وهو ما يُعرف بـ “إدارة الدولة على أسس الأعمال</w:t>
      </w:r>
      <w:r w:rsidRPr="008E136E">
        <w:rPr>
          <w:rFonts w:ascii="Sakkal Majalla" w:eastAsia="Times New Roman" w:hAnsi="Sakkal Majalla" w:cs="Sakkal Majalla"/>
          <w:sz w:val="28"/>
          <w:szCs w:val="28"/>
        </w:rPr>
        <w:t>”.</w:t>
      </w:r>
    </w:p>
    <w:p w14:paraId="1A687620" w14:textId="77777777" w:rsidR="0027528C" w:rsidRDefault="008E136E" w:rsidP="00680C69">
      <w:pPr>
        <w:spacing w:before="100" w:beforeAutospacing="1" w:after="100" w:afterAutospacing="1"/>
        <w:ind w:left="0" w:firstLine="0"/>
        <w:rPr>
          <w:rFonts w:ascii="Sakkal Majalla" w:eastAsia="Times New Roman" w:hAnsi="Sakkal Majalla" w:cs="Sakkal Majalla"/>
          <w:sz w:val="28"/>
          <w:szCs w:val="28"/>
          <w:rtl/>
        </w:rPr>
      </w:pPr>
      <w:r w:rsidRPr="008E136E">
        <w:rPr>
          <w:rFonts w:ascii="Sakkal Majalla" w:eastAsia="Times New Roman" w:hAnsi="Sakkal Majalla" w:cs="Sakkal Majalla"/>
          <w:sz w:val="28"/>
          <w:szCs w:val="28"/>
          <w:rtl/>
        </w:rPr>
        <w:t>ويؤكد عبد الفتاح (2024) أن الجمعيات والمنظمات المهنية، مثل جمعية إدارة الأعمال العربية، تسعى إلى تعزيز التكامل بين المجالين من خلال تبادل الخبرات والتدريب المشترك، مما يُؤدي إلى توحيد المعايير الإدارية في القطاعات المختلفة</w:t>
      </w:r>
      <w:r w:rsidRPr="008E136E">
        <w:rPr>
          <w:rFonts w:ascii="Sakkal Majalla" w:eastAsia="Times New Roman" w:hAnsi="Sakkal Majalla" w:cs="Sakkal Majalla"/>
          <w:sz w:val="28"/>
          <w:szCs w:val="28"/>
        </w:rPr>
        <w:t>.</w:t>
      </w:r>
    </w:p>
    <w:p w14:paraId="3D90DFA6" w14:textId="704C1E07"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كما يرى عفيفي ورضا (2022) أن الإدارة العامة باتت تتبنّى منهج المشروعات التجارية في تسيير أعمالها، فيما بدأت المؤسسات الخاصة تستفيد من مبادئ الإدارة الحكومية في مجال التنظيم والمساءلة، مما يُظهر أن العلاقة بين المجالين أصبحت تبادلية وتكاملية أكثر منها فصلًا قاطعًا</w:t>
      </w:r>
      <w:r w:rsidRPr="008E136E">
        <w:rPr>
          <w:rFonts w:ascii="Sakkal Majalla" w:eastAsia="Times New Roman" w:hAnsi="Sakkal Majalla" w:cs="Sakkal Majalla"/>
          <w:sz w:val="28"/>
          <w:szCs w:val="28"/>
        </w:rPr>
        <w:t>.</w:t>
      </w:r>
      <w:r w:rsidRPr="008E136E">
        <w:rPr>
          <w:rFonts w:ascii="Sakkal Majalla" w:eastAsia="Times New Roman" w:hAnsi="Sakkal Majalla" w:cs="Sakkal Majalla"/>
          <w:sz w:val="28"/>
          <w:szCs w:val="28"/>
        </w:rPr>
        <w:br/>
      </w:r>
      <w:r w:rsidRPr="008E136E">
        <w:rPr>
          <w:rFonts w:ascii="Sakkal Majalla" w:eastAsia="Times New Roman" w:hAnsi="Sakkal Majalla" w:cs="Sakkal Majalla"/>
          <w:sz w:val="28"/>
          <w:szCs w:val="28"/>
          <w:rtl/>
        </w:rPr>
        <w:t>ويضيف الخشروم وآخرون (2018) أن إدارة الأعمال تُعدّ التطبيق العملي للمبادئ العامة للإدارة في بيئة تسعى إلى المنافسة والتطوير المستمر، بينما الإدارة العامة تمثّل الإطار الاجتماعي والسياسي الذي يضبط تلك الممارسات وفق المصلحة العامة. ومن ثَمّ، فإنهما يشتركان في الأسس العلمية والمنهجية كالتخطيط والتنظيم والرقابة، لكنهما يختلفان في المقاصد والنتائج المستهدفة</w:t>
      </w:r>
      <w:r w:rsidRPr="008E136E">
        <w:rPr>
          <w:rFonts w:ascii="Sakkal Majalla" w:eastAsia="Times New Roman" w:hAnsi="Sakkal Majalla" w:cs="Sakkal Majalla"/>
          <w:sz w:val="28"/>
          <w:szCs w:val="28"/>
        </w:rPr>
        <w:t>.</w:t>
      </w:r>
    </w:p>
    <w:p w14:paraId="79E0C78E" w14:textId="77777777" w:rsidR="008E136E" w:rsidRPr="008E136E" w:rsidRDefault="008E136E"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19" w:name="_Toc212777584"/>
      <w:r w:rsidRPr="008E136E">
        <w:rPr>
          <w:rFonts w:ascii="Sakkal Majalla" w:eastAsia="Times New Roman" w:hAnsi="Sakkal Majalla" w:cs="Sakkal Majalla"/>
          <w:b/>
          <w:bCs/>
          <w:sz w:val="28"/>
          <w:szCs w:val="28"/>
        </w:rPr>
        <w:t xml:space="preserve">1-2 </w:t>
      </w:r>
      <w:r w:rsidRPr="008E136E">
        <w:rPr>
          <w:rFonts w:ascii="Sakkal Majalla" w:eastAsia="Times New Roman" w:hAnsi="Sakkal Majalla" w:cs="Sakkal Majalla"/>
          <w:b/>
          <w:bCs/>
          <w:sz w:val="28"/>
          <w:szCs w:val="28"/>
          <w:rtl/>
        </w:rPr>
        <w:t>أهمية إدارة الأعمال</w:t>
      </w:r>
      <w:bookmarkEnd w:id="19"/>
    </w:p>
    <w:p w14:paraId="2AC3DECE" w14:textId="44A215E3"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تُعَدُّ إدارةُ الأعمال عنصرًا جوهريًّا في بناء المؤسسات الحديثة، إذ تمثل الأداة الرئيسة لتحقيق الأهداف التنظيمية وتعزيز الكفاءة والإنتاجية، فضلًا عن تحسين بيئة العمل وصنع القرار المستنير. وقد أكدت الدراسات الحديثة أن فاعلية الإدارة هي التي تُحوِّل الموارد إلى نتائج ملموسة وتضمن استدامة النمو المؤسسي (الخشروم وآخرون، 2018؛ الدحابرة، 2023)</w:t>
      </w:r>
      <w:r w:rsidRPr="008E136E">
        <w:rPr>
          <w:rFonts w:ascii="Sakkal Majalla" w:eastAsia="Times New Roman" w:hAnsi="Sakkal Majalla" w:cs="Sakkal Majalla"/>
          <w:sz w:val="28"/>
          <w:szCs w:val="28"/>
        </w:rPr>
        <w:t>.</w:t>
      </w:r>
    </w:p>
    <w:p w14:paraId="37474161" w14:textId="77777777" w:rsidR="008E136E" w:rsidRPr="008E136E" w:rsidRDefault="008E136E"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20" w:name="_Toc212777585"/>
      <w:r w:rsidRPr="008E136E">
        <w:rPr>
          <w:rFonts w:ascii="Sakkal Majalla" w:eastAsia="Times New Roman" w:hAnsi="Sakkal Majalla" w:cs="Sakkal Majalla"/>
          <w:b/>
          <w:bCs/>
          <w:sz w:val="28"/>
          <w:szCs w:val="28"/>
        </w:rPr>
        <w:t xml:space="preserve">1-2-1 </w:t>
      </w:r>
      <w:r w:rsidRPr="008E136E">
        <w:rPr>
          <w:rFonts w:ascii="Sakkal Majalla" w:eastAsia="Times New Roman" w:hAnsi="Sakkal Majalla" w:cs="Sakkal Majalla"/>
          <w:b/>
          <w:bCs/>
          <w:sz w:val="28"/>
          <w:szCs w:val="28"/>
          <w:rtl/>
        </w:rPr>
        <w:t>دور إدارة الأعمال في تحقيق الأهداف التنظيمية</w:t>
      </w:r>
      <w:bookmarkEnd w:id="20"/>
    </w:p>
    <w:p w14:paraId="044AE076" w14:textId="281E81C7"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lastRenderedPageBreak/>
        <w:t>تلعب إدارة الأعمال دورًا محوريًا في توجيه الموارد نحو تحقيق الأهداف المحددة بفاعلية وكفاءة. إذ تبدأ العملية الإدارية بوضع الخطط الاستراتيجية، وتحديد الأهداف قصيرة وطويلة المدى، ثم متابعة التنفيذ عبر الرقابة المستمرة والتقييم (الخفاجي، 2017). وتُسهم القيادة الإدارية الفاعلة في مواءمة الأهداف الفردية مع الأهداف المؤسسية، مما يخلق حالة من التناسق التنظيمي (الحكيم، 2017). كما بيّن زيدان (2023) أن الإدارة الحديثة تمثل القوة الدافعة للاقتصادات الوطنية من خلال تعزيز الريادة والابتكار في بيئات الأعمال، وهو ما يدعم قدرة المنظمات على تحقيق رسالتها المجتمعية. ومن منظور آخر، يشير حمدي (2023) إلى أن إدارة الأعمال تُعتبر أداة للتكامل بين التخطيط الأكاديمي والإداري في المؤسسات التعليمية، بما يُعزز تحقيق الكفاءة التنظيمية والأهداف الاستراتيجية على المدى الطويل</w:t>
      </w:r>
      <w:r w:rsidRPr="008E136E">
        <w:rPr>
          <w:rFonts w:ascii="Sakkal Majalla" w:eastAsia="Times New Roman" w:hAnsi="Sakkal Majalla" w:cs="Sakkal Majalla"/>
          <w:sz w:val="28"/>
          <w:szCs w:val="28"/>
        </w:rPr>
        <w:t>.</w:t>
      </w:r>
    </w:p>
    <w:p w14:paraId="4791BDB2" w14:textId="77777777" w:rsidR="008E136E" w:rsidRPr="008E136E" w:rsidRDefault="008E136E"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21" w:name="_Toc212777586"/>
      <w:r w:rsidRPr="008E136E">
        <w:rPr>
          <w:rFonts w:ascii="Sakkal Majalla" w:eastAsia="Times New Roman" w:hAnsi="Sakkal Majalla" w:cs="Sakkal Majalla"/>
          <w:b/>
          <w:bCs/>
          <w:sz w:val="28"/>
          <w:szCs w:val="28"/>
        </w:rPr>
        <w:t xml:space="preserve">1-2-2 </w:t>
      </w:r>
      <w:r w:rsidRPr="008E136E">
        <w:rPr>
          <w:rFonts w:ascii="Sakkal Majalla" w:eastAsia="Times New Roman" w:hAnsi="Sakkal Majalla" w:cs="Sakkal Majalla"/>
          <w:b/>
          <w:bCs/>
          <w:sz w:val="28"/>
          <w:szCs w:val="28"/>
          <w:rtl/>
        </w:rPr>
        <w:t>إسهامها في رفع الكفاءة والإنتاجية</w:t>
      </w:r>
      <w:bookmarkEnd w:id="21"/>
    </w:p>
    <w:p w14:paraId="3D2743A9" w14:textId="77777777"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تُعد الكفاءة الإنتاجية أحد أبرز مؤشرات نجاح الإدارة، إذ تُسهم إدارة الأعمال في استخدام الموارد المتاحة بأفضل شكل ممكن عبر تبنّي ممارسات حديثة في التنظيم والتحفيز والابتكار (محمود، 2023). وقد أوضح إبراهيم وآخرون (2021) أن تبنّي ريادة الأعمال في المنظمات يُحفِّز الإبداع التنظيمي ويرفع من مستوى الأداء الإداري من خلال تشجيع المبادرات الذاتية. كما تؤكد بحوث سليم وزملاؤه (2021) أن إدارة المعرفة أصبحت أحد المحركات الأساسية للكفاءة التنظيمية، إذ تمكّن المؤسسات من استثمار خبراتها المتراكمة في تحسين الأداء. من جانب آخر، أظهرت دراسة الهادي (2022) أن الجمع بين الابتكار والاستدامة في القرارات الإدارية يوفّر ميزة تنافسية طويلة الأمد، مما يؤدي إلى زيادة الإنتاجية وتحسين الجودة</w:t>
      </w:r>
      <w:r w:rsidRPr="008E136E">
        <w:rPr>
          <w:rFonts w:ascii="Sakkal Majalla" w:eastAsia="Times New Roman" w:hAnsi="Sakkal Majalla" w:cs="Sakkal Majalla"/>
          <w:sz w:val="28"/>
          <w:szCs w:val="28"/>
        </w:rPr>
        <w:t>.</w:t>
      </w:r>
    </w:p>
    <w:p w14:paraId="1DE75AC0" w14:textId="77777777" w:rsidR="008E136E" w:rsidRPr="008E136E" w:rsidRDefault="008E136E"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22" w:name="_Toc212777587"/>
      <w:r w:rsidRPr="008E136E">
        <w:rPr>
          <w:rFonts w:ascii="Sakkal Majalla" w:eastAsia="Times New Roman" w:hAnsi="Sakkal Majalla" w:cs="Sakkal Majalla"/>
          <w:b/>
          <w:bCs/>
          <w:sz w:val="28"/>
          <w:szCs w:val="28"/>
        </w:rPr>
        <w:t xml:space="preserve">1-2-3 </w:t>
      </w:r>
      <w:r w:rsidRPr="008E136E">
        <w:rPr>
          <w:rFonts w:ascii="Sakkal Majalla" w:eastAsia="Times New Roman" w:hAnsi="Sakkal Majalla" w:cs="Sakkal Majalla"/>
          <w:b/>
          <w:bCs/>
          <w:sz w:val="28"/>
          <w:szCs w:val="28"/>
          <w:rtl/>
        </w:rPr>
        <w:t>أثرها في تحسين بيئة العمل واتخاذ القرار</w:t>
      </w:r>
      <w:bookmarkEnd w:id="22"/>
    </w:p>
    <w:p w14:paraId="09593D31" w14:textId="39599ACD"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 xml:space="preserve">تلعب إدارة الأعمال دورًا حاسمًا في خلق بيئة عمل إيجابية تحفّز الموظفين على الإبداع والانتماء، من خلال تبنّي سياسات أخلاقية عادلة وإجراءات تنظيمية واضحة (فايد، 2018). كما تبرز أهمية الإدارة في بناء مناخ تنظيمي قائم على الثقة والتواصل الفعّال، وهو ما يعزّز من جودة اتخاذ القرار (النحاس، 2018). وأشارت دراسات الخشروم وآخرون (2018) إلى أن توفير بيئة داعمة ومشجعة على العمل الجماعي يُعد من أهم متطلبات الإدارة الفعّالة. كذلك، أوضح الجرجاوي والألم (2024) أن التدريب الإداري المستمر يُنمِّي </w:t>
      </w:r>
      <w:r w:rsidRPr="008E136E">
        <w:rPr>
          <w:rFonts w:ascii="Sakkal Majalla" w:eastAsia="Times New Roman" w:hAnsi="Sakkal Majalla" w:cs="Sakkal Majalla"/>
          <w:sz w:val="28"/>
          <w:szCs w:val="28"/>
          <w:rtl/>
        </w:rPr>
        <w:lastRenderedPageBreak/>
        <w:t>القدرات الإبداعية للموظفين ويُحسِّن من جودة قراراتهم اليومية. أما العساف وزكي (2024) فأكدا أن المنهج الإسلامي في إدارة الأعمال يُعزز العدالة والشفافية ويحد من النزاعات الإدارية، مما يخلق بيئة مستقرة تُسهِّل اتخاذ القرار الرشيد. وفي السياق ذاته، يبين الطاوطي ولمور (2020) أن الثقافة التنظيمية الإيجابية تمثل عنصرًا أساسيًا في تميّز المؤسسات وقدرتها على التكيّف مع التغيّرات</w:t>
      </w:r>
      <w:r w:rsidRPr="008E136E">
        <w:rPr>
          <w:rFonts w:ascii="Sakkal Majalla" w:eastAsia="Times New Roman" w:hAnsi="Sakkal Majalla" w:cs="Sakkal Majalla"/>
          <w:sz w:val="28"/>
          <w:szCs w:val="28"/>
        </w:rPr>
        <w:t>.</w:t>
      </w:r>
    </w:p>
    <w:p w14:paraId="3F8D486F" w14:textId="77777777" w:rsidR="008E136E" w:rsidRPr="008E136E" w:rsidRDefault="008E136E"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23" w:name="_Toc212777588"/>
      <w:r w:rsidRPr="008E136E">
        <w:rPr>
          <w:rFonts w:ascii="Sakkal Majalla" w:eastAsia="Times New Roman" w:hAnsi="Sakkal Majalla" w:cs="Sakkal Majalla"/>
          <w:b/>
          <w:bCs/>
          <w:sz w:val="28"/>
          <w:szCs w:val="28"/>
        </w:rPr>
        <w:t xml:space="preserve">1-3 </w:t>
      </w:r>
      <w:r w:rsidRPr="008E136E">
        <w:rPr>
          <w:rFonts w:ascii="Sakkal Majalla" w:eastAsia="Times New Roman" w:hAnsi="Sakkal Majalla" w:cs="Sakkal Majalla"/>
          <w:b/>
          <w:bCs/>
          <w:sz w:val="28"/>
          <w:szCs w:val="28"/>
          <w:rtl/>
        </w:rPr>
        <w:t>وظائف إدارة الأعمال</w:t>
      </w:r>
      <w:bookmarkEnd w:id="23"/>
    </w:p>
    <w:p w14:paraId="3F414835" w14:textId="03297F52"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تُعَدُّ وظائف إدارة الأعمال بمثابة الأعمدة الأساسية التي تستند إليها جميع المنظمات، إذ تمثِّل الإطار العملي الذي يوجِّه الجهود والموارد نحو تحقيق الأهداف بكفاءة وفاعلية. وتشمل هذه الوظائف أربع مراحل مترابطة ومتكاملة هي</w:t>
      </w:r>
      <w:r w:rsidRPr="008E136E">
        <w:rPr>
          <w:rFonts w:ascii="Sakkal Majalla" w:eastAsia="Times New Roman" w:hAnsi="Sakkal Majalla" w:cs="Sakkal Majalla"/>
          <w:sz w:val="28"/>
          <w:szCs w:val="28"/>
        </w:rPr>
        <w:t xml:space="preserve">: </w:t>
      </w:r>
      <w:r w:rsidRPr="008E136E">
        <w:rPr>
          <w:rFonts w:ascii="Sakkal Majalla" w:eastAsia="Times New Roman" w:hAnsi="Sakkal Majalla" w:cs="Sakkal Majalla"/>
          <w:sz w:val="28"/>
          <w:szCs w:val="28"/>
          <w:rtl/>
        </w:rPr>
        <w:t>التخطيط، والتنظيم، والقيادة، والرقابة</w:t>
      </w:r>
      <w:r w:rsidRPr="008E136E">
        <w:rPr>
          <w:rFonts w:ascii="Sakkal Majalla" w:eastAsia="Times New Roman" w:hAnsi="Sakkal Majalla" w:cs="Sakkal Majalla"/>
          <w:sz w:val="28"/>
          <w:szCs w:val="28"/>
        </w:rPr>
        <w:t xml:space="preserve">. </w:t>
      </w:r>
      <w:r w:rsidRPr="008E136E">
        <w:rPr>
          <w:rFonts w:ascii="Sakkal Majalla" w:eastAsia="Times New Roman" w:hAnsi="Sakkal Majalla" w:cs="Sakkal Majalla"/>
          <w:sz w:val="28"/>
          <w:szCs w:val="28"/>
          <w:rtl/>
        </w:rPr>
        <w:t>ولا تعمل هذه الوظائف بمعزل عن بعضها، بل تتفاعل بصورة دائرية مستمرة، حيث يُمهِّد التخطيط للتنظيم، ويُوفِّر التنظيم قاعدة للقيادة، وتأتي الرقابة لتضمن التزام الجميع بالخطط وتحقيق الأهداف المرسومة. وبذلك تُصبح إدارة الأعمال منظومة ديناميكية تتسم بالمرونة والتكامل، تتيح للمؤسسات التكيّف مع المتغيرات الداخلية والخارجية، وتحقيق التوازن بين الموارد والطموحات الاستراتيجية</w:t>
      </w:r>
      <w:r w:rsidRPr="008E136E">
        <w:rPr>
          <w:rFonts w:ascii="Sakkal Majalla" w:eastAsia="Times New Roman" w:hAnsi="Sakkal Majalla" w:cs="Sakkal Majalla"/>
          <w:sz w:val="28"/>
          <w:szCs w:val="28"/>
        </w:rPr>
        <w:t>.</w:t>
      </w:r>
    </w:p>
    <w:p w14:paraId="467BFF88" w14:textId="77777777" w:rsidR="008E136E" w:rsidRPr="008E136E" w:rsidRDefault="008E136E"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24" w:name="_Toc212777589"/>
      <w:r w:rsidRPr="008E136E">
        <w:rPr>
          <w:rFonts w:ascii="Sakkal Majalla" w:eastAsia="Times New Roman" w:hAnsi="Sakkal Majalla" w:cs="Sakkal Majalla"/>
          <w:b/>
          <w:bCs/>
          <w:sz w:val="28"/>
          <w:szCs w:val="28"/>
        </w:rPr>
        <w:t xml:space="preserve">1-3-1 </w:t>
      </w:r>
      <w:r w:rsidRPr="008E136E">
        <w:rPr>
          <w:rFonts w:ascii="Sakkal Majalla" w:eastAsia="Times New Roman" w:hAnsi="Sakkal Majalla" w:cs="Sakkal Majalla"/>
          <w:b/>
          <w:bCs/>
          <w:sz w:val="28"/>
          <w:szCs w:val="28"/>
          <w:rtl/>
        </w:rPr>
        <w:t>التخطيط</w:t>
      </w:r>
      <w:r w:rsidRPr="008E136E">
        <w:rPr>
          <w:rFonts w:ascii="Sakkal Majalla" w:eastAsia="Times New Roman" w:hAnsi="Sakkal Majalla" w:cs="Sakkal Majalla"/>
          <w:b/>
          <w:bCs/>
          <w:sz w:val="28"/>
          <w:szCs w:val="28"/>
        </w:rPr>
        <w:t xml:space="preserve"> (Planning): </w:t>
      </w:r>
      <w:r w:rsidRPr="008E136E">
        <w:rPr>
          <w:rFonts w:ascii="Sakkal Majalla" w:eastAsia="Times New Roman" w:hAnsi="Sakkal Majalla" w:cs="Sakkal Majalla"/>
          <w:b/>
          <w:bCs/>
          <w:sz w:val="28"/>
          <w:szCs w:val="28"/>
          <w:rtl/>
        </w:rPr>
        <w:t>المفهوم، الأهداف، والخطوات</w:t>
      </w:r>
      <w:bookmarkEnd w:id="24"/>
    </w:p>
    <w:p w14:paraId="1E06DBED" w14:textId="77777777"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يُعَدُّ التخطيط أولى وظائف الإدارة وأساسها؛ فهو العملية التي تُحدَّد من خلالها الأهداف المستقبلية للمنظمة، والوسائل والأنشطة المطلوبة لتحقيقها. ويُعرَّف التخطيط بأنه عملية فكرية ومنهجية تهدف إلى رسم صورة واضحة للمستقبل وتحديد مسار العمل الأنسب للوصول إليه</w:t>
      </w:r>
      <w:r w:rsidRPr="008E136E">
        <w:rPr>
          <w:rFonts w:ascii="Sakkal Majalla" w:eastAsia="Times New Roman" w:hAnsi="Sakkal Majalla" w:cs="Sakkal Majalla"/>
          <w:sz w:val="28"/>
          <w:szCs w:val="28"/>
        </w:rPr>
        <w:t xml:space="preserve">. </w:t>
      </w:r>
      <w:r w:rsidRPr="008E136E">
        <w:rPr>
          <w:rFonts w:ascii="Sakkal Majalla" w:eastAsia="Times New Roman" w:hAnsi="Sakkal Majalla" w:cs="Sakkal Majalla"/>
          <w:sz w:val="28"/>
          <w:szCs w:val="28"/>
          <w:rtl/>
        </w:rPr>
        <w:t>ويشمل ذلك تحليل البيئة الداخلية والخارجية، وتقييم الفرص والتهديدات، وتحديد الموارد المتاحة والقيود المحتملة</w:t>
      </w:r>
      <w:r w:rsidRPr="008E136E">
        <w:rPr>
          <w:rFonts w:ascii="Sakkal Majalla" w:eastAsia="Times New Roman" w:hAnsi="Sakkal Majalla" w:cs="Sakkal Majalla"/>
          <w:sz w:val="28"/>
          <w:szCs w:val="28"/>
        </w:rPr>
        <w:t>.</w:t>
      </w:r>
    </w:p>
    <w:p w14:paraId="082FCC92" w14:textId="77777777"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تتمثل أهداف التخطيط في توجيه الجهود نحو غاية مشتركة، وتقليل درجة عدم التأكد في بيئة الأعمال، وتخصيص الموارد بطريقة رشيدة تضمن تحقيق أكبر منفعة ممكنة. كما يسهم التخطيط في رفع درجة التنسيق بين الوحدات التنظيمية المختلفة، ويُعزّز القدرة على التنبؤ بالأحداث المستقبلية، مما يُمكِّن الإدارة من الاستعداد المسبق للتحديات</w:t>
      </w:r>
      <w:r w:rsidRPr="008E136E">
        <w:rPr>
          <w:rFonts w:ascii="Sakkal Majalla" w:eastAsia="Times New Roman" w:hAnsi="Sakkal Majalla" w:cs="Sakkal Majalla"/>
          <w:sz w:val="28"/>
          <w:szCs w:val="28"/>
        </w:rPr>
        <w:t>.</w:t>
      </w:r>
    </w:p>
    <w:p w14:paraId="05A0148C" w14:textId="0681145C"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lastRenderedPageBreak/>
        <w:t>أما خطوات التخطيط فتبدأ بتحديد الأهداف العامة ثم ترجمتها إلى أهداف فرعية قابلة للقياس، يلي ذلك تحليل الوضع الحالي من خلال جمع المعلومات وتقييم الإمكانات المتاحة. ثم تُصمَّم البدائل الممكنة وتُقيَّم من حيث الجدوى، ليُختار الأنسب منها في ضوء الموارد والظروف البيئية. بعد ذلك تُوضَع الخطط التفصيلية وتُوزَّع المسؤوليات الزمنية والتنفيذية، مع تحديد مؤشرات الأداء التي ستُستخدم لاحقًا في التقييم والرقابة. ويُعَدُّ التخطيط الفعّال سمة مميزة للمنظمات الرائدة، لأنه يربط بين الرؤية المستقبلية والواقع العملي، ويمنح المنظمة قدرةً تنافسيةً قائمةً على وضوح الاتجاه واستباق التغيّرات</w:t>
      </w:r>
      <w:r w:rsidRPr="008E136E">
        <w:rPr>
          <w:rFonts w:ascii="Sakkal Majalla" w:eastAsia="Times New Roman" w:hAnsi="Sakkal Majalla" w:cs="Sakkal Majalla"/>
          <w:sz w:val="28"/>
          <w:szCs w:val="28"/>
        </w:rPr>
        <w:t>.</w:t>
      </w:r>
    </w:p>
    <w:p w14:paraId="694104B1" w14:textId="77777777" w:rsidR="008E136E" w:rsidRPr="008E136E" w:rsidRDefault="008E136E"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25" w:name="_Toc212777590"/>
      <w:r w:rsidRPr="008E136E">
        <w:rPr>
          <w:rFonts w:ascii="Sakkal Majalla" w:eastAsia="Times New Roman" w:hAnsi="Sakkal Majalla" w:cs="Sakkal Majalla"/>
          <w:b/>
          <w:bCs/>
          <w:sz w:val="28"/>
          <w:szCs w:val="28"/>
        </w:rPr>
        <w:t xml:space="preserve">1-3-2 </w:t>
      </w:r>
      <w:r w:rsidRPr="008E136E">
        <w:rPr>
          <w:rFonts w:ascii="Sakkal Majalla" w:eastAsia="Times New Roman" w:hAnsi="Sakkal Majalla" w:cs="Sakkal Majalla"/>
          <w:b/>
          <w:bCs/>
          <w:sz w:val="28"/>
          <w:szCs w:val="28"/>
          <w:rtl/>
        </w:rPr>
        <w:t>التنظيم</w:t>
      </w:r>
      <w:r w:rsidRPr="008E136E">
        <w:rPr>
          <w:rFonts w:ascii="Sakkal Majalla" w:eastAsia="Times New Roman" w:hAnsi="Sakkal Majalla" w:cs="Sakkal Majalla"/>
          <w:b/>
          <w:bCs/>
          <w:sz w:val="28"/>
          <w:szCs w:val="28"/>
        </w:rPr>
        <w:t xml:space="preserve"> (Organizing): </w:t>
      </w:r>
      <w:r w:rsidRPr="008E136E">
        <w:rPr>
          <w:rFonts w:ascii="Sakkal Majalla" w:eastAsia="Times New Roman" w:hAnsi="Sakkal Majalla" w:cs="Sakkal Majalla"/>
          <w:b/>
          <w:bCs/>
          <w:sz w:val="28"/>
          <w:szCs w:val="28"/>
          <w:rtl/>
        </w:rPr>
        <w:t>الهياكل التنظيمية وتوزيع المسؤوليات</w:t>
      </w:r>
      <w:bookmarkEnd w:id="25"/>
    </w:p>
    <w:p w14:paraId="7E5DDF3A" w14:textId="77777777"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بعد أن تُحدَّد الأهداف والخطط، تأتي وظيفة التنظيم لتُحوِّل الخطط النظرية إلى واقع عملي من خلال تحديد الأدوار والعلاقات الرسمية بين العاملين. ويُعرَّف التنظيم بأنه عملية ترتيب الموارد البشرية والمادية بطريقة تحقق التنسيق والتكامل في الجهود لضمان إنجاز المهام بفاعلية</w:t>
      </w:r>
      <w:r w:rsidRPr="008E136E">
        <w:rPr>
          <w:rFonts w:ascii="Sakkal Majalla" w:eastAsia="Times New Roman" w:hAnsi="Sakkal Majalla" w:cs="Sakkal Majalla"/>
          <w:sz w:val="28"/>
          <w:szCs w:val="28"/>
        </w:rPr>
        <w:t>.</w:t>
      </w:r>
    </w:p>
    <w:p w14:paraId="7249A79B" w14:textId="77777777"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يقوم التنظيم على تصميم الهياكل التنظيمية التي تُحدِّد خطوط السلطة والمسؤولية وقنوات الاتصال بين الإدارات. وتشمل الهياكل التنظيمية عدة أنماط، منها الهيكل الوظيفي الذي يعتمد على تقسيم الأنشطة حسب التخصصات، والهيكل الجغرافي الذي يُناسب الشركات متعددة المواقع، والهيكل المصفوفي الذي يجمع بين مزايا الهياكل السابقة لتحقيق المرونة والكفاءة. ويختار المديرون نوع الهيكل وفقًا لطبيعة الأعمال وحجم المنظمة واستراتيجيتها</w:t>
      </w:r>
      <w:r w:rsidRPr="008E136E">
        <w:rPr>
          <w:rFonts w:ascii="Sakkal Majalla" w:eastAsia="Times New Roman" w:hAnsi="Sakkal Majalla" w:cs="Sakkal Majalla"/>
          <w:sz w:val="28"/>
          <w:szCs w:val="28"/>
        </w:rPr>
        <w:t>.</w:t>
      </w:r>
    </w:p>
    <w:p w14:paraId="0EAFE91C" w14:textId="77777777"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يتضمن التنظيم أيضًا عملية توزيع المسؤوليات والصلاحيات بين الأفراد والفرق، بحيث يكون لكل موظف دور محدد ومهام واضحة تتناسب مع مؤهلاته وقدراته. كما يهدف التنظيم إلى تحقيق مبدأ "وحدة الأمر" الذي ينص على أن يتلقى الموظف تعليماته من رئيس واحد لتجنّب التعارض في التوجيهات. بالإضافة إلى ذلك، يوفّر التنظيم قاعدةً متينةً للانضباط الإداري من خلال تحديد المستويات الإدارية، ومجالات الإشراف، وآليات التنسيق بين الإدارات المختلفة</w:t>
      </w:r>
      <w:r w:rsidRPr="008E136E">
        <w:rPr>
          <w:rFonts w:ascii="Sakkal Majalla" w:eastAsia="Times New Roman" w:hAnsi="Sakkal Majalla" w:cs="Sakkal Majalla"/>
          <w:sz w:val="28"/>
          <w:szCs w:val="28"/>
        </w:rPr>
        <w:t>.</w:t>
      </w:r>
    </w:p>
    <w:p w14:paraId="3355325A" w14:textId="328FE90B"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lastRenderedPageBreak/>
        <w:t>وتتجلّى أهمية التنظيم في قدرته على خلق بيئة عمل منظمة وواضحة، تُسهم في تحقيق الانسجام بين الجهود الفردية والجماعية، وتُقلّل من الازدواجية في العمل، وتُحدّد خطوط المساءلة بوضوح. كما يُسهم التنظيم في تسهيل اتخاذ القرار داخل المنظمة من خلال وضوح الهيكل الإداري وتدفق المعلومات بين المستويات المختلفة، مما يؤدي إلى أداء مؤسسي أكثر فاعلية وانسجامًا مع الخطط الموضوعة</w:t>
      </w:r>
      <w:r w:rsidRPr="008E136E">
        <w:rPr>
          <w:rFonts w:ascii="Sakkal Majalla" w:eastAsia="Times New Roman" w:hAnsi="Sakkal Majalla" w:cs="Sakkal Majalla"/>
          <w:sz w:val="28"/>
          <w:szCs w:val="28"/>
        </w:rPr>
        <w:t>.</w:t>
      </w:r>
    </w:p>
    <w:p w14:paraId="667982C8" w14:textId="77777777" w:rsidR="008E136E" w:rsidRPr="008E136E" w:rsidRDefault="008E136E"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26" w:name="_Toc212777591"/>
      <w:r w:rsidRPr="008E136E">
        <w:rPr>
          <w:rFonts w:ascii="Sakkal Majalla" w:eastAsia="Times New Roman" w:hAnsi="Sakkal Majalla" w:cs="Sakkal Majalla"/>
          <w:b/>
          <w:bCs/>
          <w:sz w:val="28"/>
          <w:szCs w:val="28"/>
        </w:rPr>
        <w:t xml:space="preserve">1-3-3 </w:t>
      </w:r>
      <w:r w:rsidRPr="008E136E">
        <w:rPr>
          <w:rFonts w:ascii="Sakkal Majalla" w:eastAsia="Times New Roman" w:hAnsi="Sakkal Majalla" w:cs="Sakkal Majalla"/>
          <w:b/>
          <w:bCs/>
          <w:sz w:val="28"/>
          <w:szCs w:val="28"/>
          <w:rtl/>
        </w:rPr>
        <w:t>القيادة</w:t>
      </w:r>
      <w:r w:rsidRPr="008E136E">
        <w:rPr>
          <w:rFonts w:ascii="Sakkal Majalla" w:eastAsia="Times New Roman" w:hAnsi="Sakkal Majalla" w:cs="Sakkal Majalla"/>
          <w:b/>
          <w:bCs/>
          <w:sz w:val="28"/>
          <w:szCs w:val="28"/>
        </w:rPr>
        <w:t xml:space="preserve"> (Leading): </w:t>
      </w:r>
      <w:r w:rsidRPr="008E136E">
        <w:rPr>
          <w:rFonts w:ascii="Sakkal Majalla" w:eastAsia="Times New Roman" w:hAnsi="Sakkal Majalla" w:cs="Sakkal Majalla"/>
          <w:b/>
          <w:bCs/>
          <w:sz w:val="28"/>
          <w:szCs w:val="28"/>
          <w:rtl/>
        </w:rPr>
        <w:t>التحفيز، التواصل، وأنماط القيادة</w:t>
      </w:r>
      <w:bookmarkEnd w:id="26"/>
    </w:p>
    <w:p w14:paraId="5E9B158F" w14:textId="77777777"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تُعتَبَر القيادة جوهر العملية الإدارية والعنصر الإنساني الأبرز في إدارة الأعمال، إذ تتمثل في قدرة المدير أو القائد على التأثير في سلوك الأفراد وتوجيههم نحو تحقيق الأهداف التنظيمية</w:t>
      </w:r>
      <w:r w:rsidRPr="008E136E">
        <w:rPr>
          <w:rFonts w:ascii="Sakkal Majalla" w:eastAsia="Times New Roman" w:hAnsi="Sakkal Majalla" w:cs="Sakkal Majalla"/>
          <w:sz w:val="28"/>
          <w:szCs w:val="28"/>
        </w:rPr>
        <w:t xml:space="preserve">. </w:t>
      </w:r>
      <w:r w:rsidRPr="008E136E">
        <w:rPr>
          <w:rFonts w:ascii="Sakkal Majalla" w:eastAsia="Times New Roman" w:hAnsi="Sakkal Majalla" w:cs="Sakkal Majalla"/>
          <w:sz w:val="28"/>
          <w:szCs w:val="28"/>
          <w:rtl/>
        </w:rPr>
        <w:t>فهي ليست مجرد ممارسة للسلطة الرسمية، بل هي فنّ في الإقناع والتحفيز، وموهبة في فهم الأفراد وإدارة اختلافاتهم</w:t>
      </w:r>
      <w:r w:rsidRPr="008E136E">
        <w:rPr>
          <w:rFonts w:ascii="Sakkal Majalla" w:eastAsia="Times New Roman" w:hAnsi="Sakkal Majalla" w:cs="Sakkal Majalla"/>
          <w:sz w:val="28"/>
          <w:szCs w:val="28"/>
        </w:rPr>
        <w:t>.</w:t>
      </w:r>
    </w:p>
    <w:p w14:paraId="7E970628" w14:textId="77777777"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يشكّل التحفيز إحدى الركائز الرئيسة للقيادة الناجحة، إذ يعتمد القائد على فهم حاجات العاملين ودوافعهم النفسية والمادية، ويعمل على إشباعها بطرق تُولّد لديهم الرغبة في الإنجاز. وتشير نظريات التحفيز – مثل نظرية ماسلو للحاجات ونظرية هرزبرغ للعوامل الثنائية – إلى أن الإنسان لا يُحفَّز فقط بالمكافآت المالية، بل أيضًا بالاعتراف بجهوده، وفرص الترقية، والاستقرار المهني، والشعور بالانتماء إلى المنظمة. ومن هنا تأتي أهمية القائد في خلق مناخ نفسي إيجابي يدعم الولاء ويُعزِّز الالتزام</w:t>
      </w:r>
      <w:r w:rsidRPr="008E136E">
        <w:rPr>
          <w:rFonts w:ascii="Sakkal Majalla" w:eastAsia="Times New Roman" w:hAnsi="Sakkal Majalla" w:cs="Sakkal Majalla"/>
          <w:sz w:val="28"/>
          <w:szCs w:val="28"/>
        </w:rPr>
        <w:t>.</w:t>
      </w:r>
    </w:p>
    <w:p w14:paraId="02D42C5D" w14:textId="77777777"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أما التواصل الإداري، فيُعتَبَر الأداة الحيوية التي تضمن انتقال المعلومات والتوجيهات بين المستويات الإدارية المختلفة. ويتعيّن على القائد أن يمتلك مهارات الإصغاء والاتصال الفعّال لتقليل سوء الفهم، وتحقيق التفاعل البنّاء بين الأفراد. ويُسهم التواصل الجيّد في بناء الثقة وتطوير العلاقات الإنسانية داخل المنظمة، كما أنه يسهل عملية اتخاذ القرار ويزيد من الانسجام داخل الفريق</w:t>
      </w:r>
      <w:r w:rsidRPr="008E136E">
        <w:rPr>
          <w:rFonts w:ascii="Sakkal Majalla" w:eastAsia="Times New Roman" w:hAnsi="Sakkal Majalla" w:cs="Sakkal Majalla"/>
          <w:sz w:val="28"/>
          <w:szCs w:val="28"/>
        </w:rPr>
        <w:t>.</w:t>
      </w:r>
    </w:p>
    <w:p w14:paraId="185C26C7" w14:textId="5BEF9E36"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 xml:space="preserve">وتتنوّع أنماط القيادة وفقًا لأسلوب القائد وطبيعة الموقف التنظيمي. فهناك النمط الاستبدادي (الأوتوقراطي) الذي يعتمد على إصدار الأوامر دون مشاركة العاملين، والنمط الديمقراطي الذي يشجع المشاركة في صنع القرار، والنمط التحويلي (القيادة التحفيزية) الذي يُركّز على إلهام العاملين وتحفيزهم لتجاوز مصالحهم الفردية نحو تحقيق المصلحة العامة. كما ظهر في العصر الحديث نمط القيادة الموقفية </w:t>
      </w:r>
      <w:r w:rsidRPr="008E136E">
        <w:rPr>
          <w:rFonts w:ascii="Sakkal Majalla" w:eastAsia="Times New Roman" w:hAnsi="Sakkal Majalla" w:cs="Sakkal Majalla"/>
          <w:sz w:val="28"/>
          <w:szCs w:val="28"/>
          <w:rtl/>
        </w:rPr>
        <w:lastRenderedPageBreak/>
        <w:t>التي ترى أن فعالية القائد تعتمد على مدى توافق سلوكه مع متطلبات الموقف</w:t>
      </w:r>
      <w:r w:rsidRPr="008E136E">
        <w:rPr>
          <w:rFonts w:ascii="Sakkal Majalla" w:eastAsia="Times New Roman" w:hAnsi="Sakkal Majalla" w:cs="Sakkal Majalla"/>
          <w:sz w:val="28"/>
          <w:szCs w:val="28"/>
        </w:rPr>
        <w:t>.</w:t>
      </w:r>
      <w:r w:rsidRPr="008E136E">
        <w:rPr>
          <w:rFonts w:ascii="Sakkal Majalla" w:eastAsia="Times New Roman" w:hAnsi="Sakkal Majalla" w:cs="Sakkal Majalla"/>
          <w:sz w:val="28"/>
          <w:szCs w:val="28"/>
        </w:rPr>
        <w:br/>
      </w:r>
      <w:r w:rsidRPr="008E136E">
        <w:rPr>
          <w:rFonts w:ascii="Sakkal Majalla" w:eastAsia="Times New Roman" w:hAnsi="Sakkal Majalla" w:cs="Sakkal Majalla"/>
          <w:sz w:val="28"/>
          <w:szCs w:val="28"/>
          <w:rtl/>
        </w:rPr>
        <w:t>إن القائد الفعّال هو من يجمع بين الحزم والمرونة، ويوازن بين تحقيق الأهداف التنظيمية ورعاية العنصر البشري، مما يجعل القيادة عملية مستمرة من الفهم، والتأثير، والإرشاد، والتقييم</w:t>
      </w:r>
      <w:r w:rsidRPr="008E136E">
        <w:rPr>
          <w:rFonts w:ascii="Sakkal Majalla" w:eastAsia="Times New Roman" w:hAnsi="Sakkal Majalla" w:cs="Sakkal Majalla"/>
          <w:sz w:val="28"/>
          <w:szCs w:val="28"/>
        </w:rPr>
        <w:t>.</w:t>
      </w:r>
    </w:p>
    <w:p w14:paraId="2248550B" w14:textId="77777777" w:rsidR="008E136E" w:rsidRPr="008E136E" w:rsidRDefault="008E136E"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27" w:name="_Toc212777592"/>
      <w:r w:rsidRPr="008E136E">
        <w:rPr>
          <w:rFonts w:ascii="Sakkal Majalla" w:eastAsia="Times New Roman" w:hAnsi="Sakkal Majalla" w:cs="Sakkal Majalla"/>
          <w:b/>
          <w:bCs/>
          <w:sz w:val="28"/>
          <w:szCs w:val="28"/>
        </w:rPr>
        <w:t xml:space="preserve">1-3-4 </w:t>
      </w:r>
      <w:r w:rsidRPr="008E136E">
        <w:rPr>
          <w:rFonts w:ascii="Sakkal Majalla" w:eastAsia="Times New Roman" w:hAnsi="Sakkal Majalla" w:cs="Sakkal Majalla"/>
          <w:b/>
          <w:bCs/>
          <w:sz w:val="28"/>
          <w:szCs w:val="28"/>
          <w:rtl/>
        </w:rPr>
        <w:t>الرقابة</w:t>
      </w:r>
      <w:r w:rsidRPr="008E136E">
        <w:rPr>
          <w:rFonts w:ascii="Sakkal Majalla" w:eastAsia="Times New Roman" w:hAnsi="Sakkal Majalla" w:cs="Sakkal Majalla"/>
          <w:b/>
          <w:bCs/>
          <w:sz w:val="28"/>
          <w:szCs w:val="28"/>
        </w:rPr>
        <w:t xml:space="preserve"> (Controlling): </w:t>
      </w:r>
      <w:r w:rsidRPr="008E136E">
        <w:rPr>
          <w:rFonts w:ascii="Sakkal Majalla" w:eastAsia="Times New Roman" w:hAnsi="Sakkal Majalla" w:cs="Sakkal Majalla"/>
          <w:b/>
          <w:bCs/>
          <w:sz w:val="28"/>
          <w:szCs w:val="28"/>
          <w:rtl/>
        </w:rPr>
        <w:t>المتابعة والتقويم وضمان تحقيق الأهداف</w:t>
      </w:r>
      <w:bookmarkEnd w:id="27"/>
    </w:p>
    <w:p w14:paraId="4BF35C0A" w14:textId="77777777"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تُعَدُّ الرقابة آخر وظائف الإدارة، لكنها ليست نهاية الدورة الإدارية بل حلقة تغذية راجعة</w:t>
      </w:r>
      <w:r w:rsidRPr="008E136E">
        <w:rPr>
          <w:rFonts w:ascii="Sakkal Majalla" w:eastAsia="Times New Roman" w:hAnsi="Sakkal Majalla" w:cs="Sakkal Majalla"/>
          <w:sz w:val="28"/>
          <w:szCs w:val="28"/>
        </w:rPr>
        <w:t xml:space="preserve"> (Feedback) </w:t>
      </w:r>
      <w:r w:rsidRPr="008E136E">
        <w:rPr>
          <w:rFonts w:ascii="Sakkal Majalla" w:eastAsia="Times New Roman" w:hAnsi="Sakkal Majalla" w:cs="Sakkal Majalla"/>
          <w:sz w:val="28"/>
          <w:szCs w:val="28"/>
          <w:rtl/>
        </w:rPr>
        <w:t>تعيد توجيه النظام نحو التصحيح والتحسين المستمر. ويُقصَد بالرقابة العملية الإدارية التي يتم من خلالها قياس الأداء الفعلي ومقارنته بالأهداف والخطط المقرّرة، واتخاذ الإجراءات التصحيحية عند وجود انحرافات</w:t>
      </w:r>
      <w:r w:rsidRPr="008E136E">
        <w:rPr>
          <w:rFonts w:ascii="Sakkal Majalla" w:eastAsia="Times New Roman" w:hAnsi="Sakkal Majalla" w:cs="Sakkal Majalla"/>
          <w:sz w:val="28"/>
          <w:szCs w:val="28"/>
        </w:rPr>
        <w:t>.</w:t>
      </w:r>
    </w:p>
    <w:p w14:paraId="521ECBB1" w14:textId="77777777"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تبدأ الرقابة بتحديد معايير الأداء الواضحة والقابلة للقياس، سواء كانت كمية مثل الإنتاج والمبيعات، أو نوعية مثل جودة الخدمة ومستوى الرضا. ثم يليها قياس الأداء الفعلي من خلال التقارير الدورية والملاحظات الميدانية وأنظمة المعلومات الإدارية. بعد ذلك تُجرى المقارنة بين الأداء المخطّط والفِعلي لتحديد الفجوات والانحرافات. وإذا وُجدت اختلافات جوهرية، تتخذ الإدارة إجراءات تصحيحية مثل تعديل الخطط، أو تدريب العاملين، أو إعادة توزيع الموارد، أو تطوير الأنظمة</w:t>
      </w:r>
      <w:r w:rsidRPr="008E136E">
        <w:rPr>
          <w:rFonts w:ascii="Sakkal Majalla" w:eastAsia="Times New Roman" w:hAnsi="Sakkal Majalla" w:cs="Sakkal Majalla"/>
          <w:sz w:val="28"/>
          <w:szCs w:val="28"/>
        </w:rPr>
        <w:t>.</w:t>
      </w:r>
    </w:p>
    <w:p w14:paraId="027919E6" w14:textId="77777777"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ولا تقتصر الرقابة على مجرد كشف الأخطاء، بل تشمل التقويم الشامل للأداء وتغذية العمليات السابقة (التخطيط والتنظيم والقيادة) بالمعلومات اللازمة للتحسين المستمر. كما تمتد الرقابة لتشمل مجالات متعددة مثل الرقابة المالية، والإدارية، والإنتاجية، والرقابة على الجودة، والالتزام بالسياسات والقوانين. وفي المنظمات الحديثة، أصبح الاعتماد على أنظمة الرقابة الإلكترونية وتقنيات الذكاء الاصطناعي من أهم الاتجاهات لضمان سرعة ودقة المتابعة</w:t>
      </w:r>
      <w:r w:rsidRPr="008E136E">
        <w:rPr>
          <w:rFonts w:ascii="Sakkal Majalla" w:eastAsia="Times New Roman" w:hAnsi="Sakkal Majalla" w:cs="Sakkal Majalla"/>
          <w:sz w:val="28"/>
          <w:szCs w:val="28"/>
        </w:rPr>
        <w:t>.</w:t>
      </w:r>
    </w:p>
    <w:p w14:paraId="5209643B" w14:textId="5BA4CF30"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تساعد الرقابة في تحقيق الانضباط المؤسسي وتعزيز المساءلة والشفافية داخل المنظمة، كما تُمكِّن الإدارة من تقييم فاعلية استراتيجياتها وقراراتها السابقة. وهي تُعزِّز مبدأ "الإدارة بالأداء"، حيث يُقاس النجاح بمدى تحقيق الأهداف المرسومة، مما يضمن تحسين العمليات وتحقيق الجودة الشاملة</w:t>
      </w:r>
      <w:r w:rsidRPr="008E136E">
        <w:rPr>
          <w:rFonts w:ascii="Sakkal Majalla" w:eastAsia="Times New Roman" w:hAnsi="Sakkal Majalla" w:cs="Sakkal Majalla"/>
          <w:sz w:val="28"/>
          <w:szCs w:val="28"/>
        </w:rPr>
        <w:t>.</w:t>
      </w:r>
    </w:p>
    <w:p w14:paraId="4D56FE27" w14:textId="77777777" w:rsidR="008E136E" w:rsidRPr="008E136E" w:rsidRDefault="008E136E"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28" w:name="_Toc212777593"/>
      <w:r w:rsidRPr="008E136E">
        <w:rPr>
          <w:rFonts w:ascii="Sakkal Majalla" w:eastAsia="Times New Roman" w:hAnsi="Sakkal Majalla" w:cs="Sakkal Majalla"/>
          <w:b/>
          <w:bCs/>
          <w:sz w:val="28"/>
          <w:szCs w:val="28"/>
        </w:rPr>
        <w:lastRenderedPageBreak/>
        <w:t xml:space="preserve">1-4 </w:t>
      </w:r>
      <w:r w:rsidRPr="008E136E">
        <w:rPr>
          <w:rFonts w:ascii="Sakkal Majalla" w:eastAsia="Times New Roman" w:hAnsi="Sakkal Majalla" w:cs="Sakkal Majalla"/>
          <w:b/>
          <w:bCs/>
          <w:sz w:val="28"/>
          <w:szCs w:val="28"/>
          <w:rtl/>
        </w:rPr>
        <w:t>مستويات الإدارة</w:t>
      </w:r>
      <w:bookmarkEnd w:id="28"/>
    </w:p>
    <w:p w14:paraId="622B33A9" w14:textId="77777777" w:rsidR="0027528C" w:rsidRPr="0027528C" w:rsidRDefault="008E136E" w:rsidP="00680C69">
      <w:pPr>
        <w:spacing w:before="100" w:beforeAutospacing="1" w:after="100" w:afterAutospacing="1"/>
        <w:ind w:left="0" w:firstLine="0"/>
        <w:rPr>
          <w:rFonts w:ascii="Sakkal Majalla" w:eastAsia="Times New Roman" w:hAnsi="Sakkal Majalla" w:cs="Sakkal Majalla"/>
          <w:sz w:val="28"/>
          <w:szCs w:val="28"/>
          <w:rtl/>
        </w:rPr>
      </w:pPr>
      <w:r w:rsidRPr="008E136E">
        <w:rPr>
          <w:rFonts w:ascii="Sakkal Majalla" w:eastAsia="Times New Roman" w:hAnsi="Sakkal Majalla" w:cs="Sakkal Majalla"/>
          <w:sz w:val="28"/>
          <w:szCs w:val="28"/>
          <w:rtl/>
        </w:rPr>
        <w:t>تتوزع إدارة الأعمال في أي منظمة إلى مجموعة من المستويات الإدارية التي تُشكّل هيكل السلطة والمسؤولية داخل المؤسسة. ويُعد هذا التقسيم ضروريًا لتحقيق الانسيابية في العمل وضمان وصول القرارات من أعلى إلى أسفل، ورفع التقارير من أسفل إلى أعلى بطريقة منظَّمة (الخشروم، مرسي، والهندي، 2018). فكل مستوى إداري يؤدي دورًا محددًا في سلسلة القيادة، بدءًا من صياغة الخطط الاستراتيجية إلى الإشراف المباشر على تنفيذها ميدانيًا (الدحابرة، 2023)</w:t>
      </w:r>
      <w:r w:rsidRPr="008E136E">
        <w:rPr>
          <w:rFonts w:ascii="Sakkal Majalla" w:eastAsia="Times New Roman" w:hAnsi="Sakkal Majalla" w:cs="Sakkal Majalla"/>
          <w:sz w:val="28"/>
          <w:szCs w:val="28"/>
        </w:rPr>
        <w:t>.</w:t>
      </w:r>
    </w:p>
    <w:p w14:paraId="2F251339" w14:textId="2A594928"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وتهدف هذه المستويات إلى تحقيق التكامل بين التخطيط والتنفيذ، بما يضمن فعالية الأداء التنظيمي واستدامة التطوير (النحاس، 2018). وتنقسم عادة إلى ثلاثة مستويات رئيسة: الإدارة العليا، والإدارة الوسطى، والإدارة التنفيذية، بحيث يكمّل كل منها الآخر في دورة مستمرة من صنع القرار، والتنفيذ، والمتابعة (حمدي، 2023)</w:t>
      </w:r>
      <w:r w:rsidRPr="008E136E">
        <w:rPr>
          <w:rFonts w:ascii="Sakkal Majalla" w:eastAsia="Times New Roman" w:hAnsi="Sakkal Majalla" w:cs="Sakkal Majalla"/>
          <w:sz w:val="28"/>
          <w:szCs w:val="28"/>
        </w:rPr>
        <w:t>.</w:t>
      </w:r>
    </w:p>
    <w:p w14:paraId="3C5F42B4" w14:textId="77777777" w:rsidR="008E136E" w:rsidRPr="008E136E" w:rsidRDefault="008E136E"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29" w:name="_Toc212777594"/>
      <w:r w:rsidRPr="008E136E">
        <w:rPr>
          <w:rFonts w:ascii="Sakkal Majalla" w:eastAsia="Times New Roman" w:hAnsi="Sakkal Majalla" w:cs="Sakkal Majalla"/>
          <w:b/>
          <w:bCs/>
          <w:sz w:val="28"/>
          <w:szCs w:val="28"/>
        </w:rPr>
        <w:t xml:space="preserve">1-4-1 </w:t>
      </w:r>
      <w:r w:rsidRPr="008E136E">
        <w:rPr>
          <w:rFonts w:ascii="Sakkal Majalla" w:eastAsia="Times New Roman" w:hAnsi="Sakkal Majalla" w:cs="Sakkal Majalla"/>
          <w:b/>
          <w:bCs/>
          <w:sz w:val="28"/>
          <w:szCs w:val="28"/>
          <w:rtl/>
        </w:rPr>
        <w:t>الإدارة العليا: صياغة الاستراتيجيات واتخاذ القرارات الكبرى</w:t>
      </w:r>
      <w:bookmarkEnd w:id="29"/>
    </w:p>
    <w:p w14:paraId="2D8EDACB" w14:textId="77777777"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 xml:space="preserve">تُعَدّ الإدارة العليا </w:t>
      </w:r>
      <w:r w:rsidRPr="008E136E">
        <w:rPr>
          <w:rFonts w:ascii="Sakkal Majalla" w:eastAsia="Times New Roman" w:hAnsi="Sakkal Majalla" w:cs="Sakkal Majalla"/>
          <w:sz w:val="28"/>
          <w:szCs w:val="28"/>
        </w:rPr>
        <w:t xml:space="preserve">(Top Management) </w:t>
      </w:r>
      <w:r w:rsidRPr="008E136E">
        <w:rPr>
          <w:rFonts w:ascii="Sakkal Majalla" w:eastAsia="Times New Roman" w:hAnsi="Sakkal Majalla" w:cs="Sakkal Majalla"/>
          <w:sz w:val="28"/>
          <w:szCs w:val="28"/>
          <w:rtl/>
        </w:rPr>
        <w:t>قمة الهرم الإداري، وتشمل المدير العام والرئيس التنفيذي ومجلس الإدارة. وهي المسؤولة عن تحديد الاتجاهات العامة ورسم الاستراتيجيات طويلة الأجل (الخفاجي، 2017)</w:t>
      </w:r>
      <w:r w:rsidRPr="008E136E">
        <w:rPr>
          <w:rFonts w:ascii="Sakkal Majalla" w:eastAsia="Times New Roman" w:hAnsi="Sakkal Majalla" w:cs="Sakkal Majalla"/>
          <w:sz w:val="28"/>
          <w:szCs w:val="28"/>
        </w:rPr>
        <w:t>.</w:t>
      </w:r>
      <w:r w:rsidRPr="008E136E">
        <w:rPr>
          <w:rFonts w:ascii="Sakkal Majalla" w:eastAsia="Times New Roman" w:hAnsi="Sakkal Majalla" w:cs="Sakkal Majalla"/>
          <w:sz w:val="28"/>
          <w:szCs w:val="28"/>
        </w:rPr>
        <w:br/>
      </w:r>
      <w:r w:rsidRPr="008E136E">
        <w:rPr>
          <w:rFonts w:ascii="Sakkal Majalla" w:eastAsia="Times New Roman" w:hAnsi="Sakkal Majalla" w:cs="Sakkal Majalla"/>
          <w:sz w:val="28"/>
          <w:szCs w:val="28"/>
          <w:rtl/>
        </w:rPr>
        <w:t>وتتولى الإدارة العليا مهمة صياغة الرؤية والرسالة المؤسسية، وتحديد الأسواق المستهدفة، ووضع السياسات العامة التي توجه العمل في جميع الإدارات (الحكيم، 2017). كما تُشرف على تحليل البيئة الداخلية والخارجية، باستخدام أدوات تحليل مثل</w:t>
      </w:r>
      <w:r w:rsidRPr="008E136E">
        <w:rPr>
          <w:rFonts w:ascii="Sakkal Majalla" w:eastAsia="Times New Roman" w:hAnsi="Sakkal Majalla" w:cs="Sakkal Majalla"/>
          <w:sz w:val="28"/>
          <w:szCs w:val="28"/>
        </w:rPr>
        <w:t xml:space="preserve"> SWOT </w:t>
      </w:r>
      <w:r w:rsidRPr="008E136E">
        <w:rPr>
          <w:rFonts w:ascii="Sakkal Majalla" w:eastAsia="Times New Roman" w:hAnsi="Sakkal Majalla" w:cs="Sakkal Majalla"/>
          <w:sz w:val="28"/>
          <w:szCs w:val="28"/>
          <w:rtl/>
        </w:rPr>
        <w:t>لتحديد فرص النمو ومصادر المخاطر (زيدان، 2023)</w:t>
      </w:r>
      <w:r w:rsidRPr="008E136E">
        <w:rPr>
          <w:rFonts w:ascii="Sakkal Majalla" w:eastAsia="Times New Roman" w:hAnsi="Sakkal Majalla" w:cs="Sakkal Majalla"/>
          <w:sz w:val="28"/>
          <w:szCs w:val="28"/>
        </w:rPr>
        <w:t>.</w:t>
      </w:r>
    </w:p>
    <w:p w14:paraId="46461D68" w14:textId="5B3FE282"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يشير فايد (2018) إلى أن القيادة العليا تُؤدي دورًا أخلاقيًا مهمًا في ترسيخ القيم المؤسسية وبناء ثقافة تنظيمية قائمة على النزاهة والشفافية، مما يعزّز ثقة العاملين والمجتمع بالمنظمة. كما يرى العساف وزكي (2024) أن المنهج الإسلامي في القيادة الإدارية يضيف بعدًا قيميًا يوازن بين الربحية والمسؤولية الاجتماعية</w:t>
      </w:r>
      <w:r w:rsidRPr="008E136E">
        <w:rPr>
          <w:rFonts w:ascii="Sakkal Majalla" w:eastAsia="Times New Roman" w:hAnsi="Sakkal Majalla" w:cs="Sakkal Majalla"/>
          <w:sz w:val="28"/>
          <w:szCs w:val="28"/>
        </w:rPr>
        <w:t>.</w:t>
      </w:r>
      <w:r w:rsidRPr="008E136E">
        <w:rPr>
          <w:rFonts w:ascii="Sakkal Majalla" w:eastAsia="Times New Roman" w:hAnsi="Sakkal Majalla" w:cs="Sakkal Majalla"/>
          <w:sz w:val="28"/>
          <w:szCs w:val="28"/>
        </w:rPr>
        <w:br/>
      </w:r>
      <w:r w:rsidRPr="008E136E">
        <w:rPr>
          <w:rFonts w:ascii="Sakkal Majalla" w:eastAsia="Times New Roman" w:hAnsi="Sakkal Majalla" w:cs="Sakkal Majalla"/>
          <w:sz w:val="28"/>
          <w:szCs w:val="28"/>
          <w:rtl/>
        </w:rPr>
        <w:t xml:space="preserve">وتُعد القرارات في هذا المستوى ذات أثر استراتيجي بعيد المدى، مثل قرارات الاندماج، أو الدخول إلى أسواق </w:t>
      </w:r>
      <w:r w:rsidRPr="008E136E">
        <w:rPr>
          <w:rFonts w:ascii="Sakkal Majalla" w:eastAsia="Times New Roman" w:hAnsi="Sakkal Majalla" w:cs="Sakkal Majalla"/>
          <w:sz w:val="28"/>
          <w:szCs w:val="28"/>
          <w:rtl/>
        </w:rPr>
        <w:lastRenderedPageBreak/>
        <w:t>جديدة، أو تبنّي تكنولوجيا مبتكرة (إبراهيم، محمد، وأحمد، 2021). وتقتضي طبيعة الإدارة العليا امتلاك مهارات فكرية واستراتيجية متقدمة، وقدرة على التنبؤ بالتغيّرات البيئية وتوجيه المؤسسة نحو الاستدامة والتميز (محمود، 2023)</w:t>
      </w:r>
      <w:r w:rsidRPr="008E136E">
        <w:rPr>
          <w:rFonts w:ascii="Sakkal Majalla" w:eastAsia="Times New Roman" w:hAnsi="Sakkal Majalla" w:cs="Sakkal Majalla"/>
          <w:sz w:val="28"/>
          <w:szCs w:val="28"/>
        </w:rPr>
        <w:t>.</w:t>
      </w:r>
    </w:p>
    <w:p w14:paraId="0AE30A75" w14:textId="77777777" w:rsidR="008E136E" w:rsidRPr="008E136E" w:rsidRDefault="008E136E"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30" w:name="_Toc212777595"/>
      <w:r w:rsidRPr="008E136E">
        <w:rPr>
          <w:rFonts w:ascii="Sakkal Majalla" w:eastAsia="Times New Roman" w:hAnsi="Sakkal Majalla" w:cs="Sakkal Majalla"/>
          <w:b/>
          <w:bCs/>
          <w:sz w:val="28"/>
          <w:szCs w:val="28"/>
        </w:rPr>
        <w:t xml:space="preserve">1-4-2 </w:t>
      </w:r>
      <w:r w:rsidRPr="008E136E">
        <w:rPr>
          <w:rFonts w:ascii="Sakkal Majalla" w:eastAsia="Times New Roman" w:hAnsi="Sakkal Majalla" w:cs="Sakkal Majalla"/>
          <w:b/>
          <w:bCs/>
          <w:sz w:val="28"/>
          <w:szCs w:val="28"/>
          <w:rtl/>
        </w:rPr>
        <w:t>الإدارة الوسطى: التنسيق بين الخطط والتنفيذ</w:t>
      </w:r>
      <w:bookmarkEnd w:id="30"/>
    </w:p>
    <w:p w14:paraId="68FCDDF5" w14:textId="77777777" w:rsidR="0027528C" w:rsidRDefault="008E136E" w:rsidP="00680C69">
      <w:pPr>
        <w:spacing w:before="100" w:beforeAutospacing="1" w:after="100" w:afterAutospacing="1"/>
        <w:ind w:left="0" w:firstLine="0"/>
        <w:rPr>
          <w:rFonts w:ascii="Sakkal Majalla" w:eastAsia="Times New Roman" w:hAnsi="Sakkal Majalla" w:cs="Sakkal Majalla"/>
          <w:sz w:val="28"/>
          <w:szCs w:val="28"/>
          <w:rtl/>
        </w:rPr>
      </w:pPr>
      <w:r w:rsidRPr="008E136E">
        <w:rPr>
          <w:rFonts w:ascii="Sakkal Majalla" w:eastAsia="Times New Roman" w:hAnsi="Sakkal Majalla" w:cs="Sakkal Majalla"/>
          <w:sz w:val="28"/>
          <w:szCs w:val="28"/>
          <w:rtl/>
        </w:rPr>
        <w:t xml:space="preserve">تُمثل الإدارة الوسطى </w:t>
      </w:r>
      <w:r w:rsidRPr="008E136E">
        <w:rPr>
          <w:rFonts w:ascii="Sakkal Majalla" w:eastAsia="Times New Roman" w:hAnsi="Sakkal Majalla" w:cs="Sakkal Majalla"/>
          <w:sz w:val="28"/>
          <w:szCs w:val="28"/>
        </w:rPr>
        <w:t xml:space="preserve">(Middle Management) </w:t>
      </w:r>
      <w:r w:rsidRPr="008E136E">
        <w:rPr>
          <w:rFonts w:ascii="Sakkal Majalla" w:eastAsia="Times New Roman" w:hAnsi="Sakkal Majalla" w:cs="Sakkal Majalla"/>
          <w:sz w:val="28"/>
          <w:szCs w:val="28"/>
          <w:rtl/>
        </w:rPr>
        <w:t>همزة الوصل بين الإدارة العليا التي تضع الاستراتيجيات، والإدارة التنفيذية التي تتولى التنفيذ الميداني. ويشمل هذا المستوى مديري الإدارات ورؤساء الأقسام والمشرفين العامين (الخشروم وآخرون، 2018)</w:t>
      </w:r>
      <w:r w:rsidRPr="008E136E">
        <w:rPr>
          <w:rFonts w:ascii="Sakkal Majalla" w:eastAsia="Times New Roman" w:hAnsi="Sakkal Majalla" w:cs="Sakkal Majalla"/>
          <w:sz w:val="28"/>
          <w:szCs w:val="28"/>
        </w:rPr>
        <w:t>.</w:t>
      </w:r>
    </w:p>
    <w:p w14:paraId="4314DEA7" w14:textId="3484E2C8"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تتمثل مهمتهم الأساسية في ترجمة الخطط الاستراتيجية إلى برامج تنفيذية عملية، مع التنسيق بين الوحدات المختلفة لضمان الانسجام بين الجهود (سليمان وعبد الخيـر، 2021)</w:t>
      </w:r>
      <w:r w:rsidRPr="008E136E">
        <w:rPr>
          <w:rFonts w:ascii="Sakkal Majalla" w:eastAsia="Times New Roman" w:hAnsi="Sakkal Majalla" w:cs="Sakkal Majalla"/>
          <w:sz w:val="28"/>
          <w:szCs w:val="28"/>
        </w:rPr>
        <w:t>.</w:t>
      </w:r>
      <w:r w:rsidRPr="008E136E">
        <w:rPr>
          <w:rFonts w:ascii="Sakkal Majalla" w:eastAsia="Times New Roman" w:hAnsi="Sakkal Majalla" w:cs="Sakkal Majalla"/>
          <w:sz w:val="28"/>
          <w:szCs w:val="28"/>
        </w:rPr>
        <w:br/>
      </w:r>
      <w:r w:rsidRPr="008E136E">
        <w:rPr>
          <w:rFonts w:ascii="Sakkal Majalla" w:eastAsia="Times New Roman" w:hAnsi="Sakkal Majalla" w:cs="Sakkal Majalla"/>
          <w:sz w:val="28"/>
          <w:szCs w:val="28"/>
          <w:rtl/>
        </w:rPr>
        <w:t>ويشير الجرجاوي والألم (2024) إلى أن الإدارة الوسطى تمارس دورًا حيويًا في تدريب الموظفين وتطوير قدراتهم الإدارية والفنية، بما يضمن استمرارية الأداء الفعّال وتحقيق الجودة التشغيلية</w:t>
      </w:r>
      <w:r w:rsidRPr="008E136E">
        <w:rPr>
          <w:rFonts w:ascii="Sakkal Majalla" w:eastAsia="Times New Roman" w:hAnsi="Sakkal Majalla" w:cs="Sakkal Majalla"/>
          <w:sz w:val="28"/>
          <w:szCs w:val="28"/>
        </w:rPr>
        <w:t>.</w:t>
      </w:r>
    </w:p>
    <w:p w14:paraId="2AEFEDA5" w14:textId="77777777" w:rsidR="0027528C" w:rsidRDefault="008E136E" w:rsidP="00680C69">
      <w:pPr>
        <w:spacing w:before="100" w:beforeAutospacing="1" w:after="100" w:afterAutospacing="1"/>
        <w:ind w:left="0" w:firstLine="0"/>
        <w:rPr>
          <w:rFonts w:ascii="Sakkal Majalla" w:eastAsia="Times New Roman" w:hAnsi="Sakkal Majalla" w:cs="Sakkal Majalla"/>
          <w:sz w:val="28"/>
          <w:szCs w:val="28"/>
          <w:rtl/>
        </w:rPr>
      </w:pPr>
      <w:r w:rsidRPr="008E136E">
        <w:rPr>
          <w:rFonts w:ascii="Sakkal Majalla" w:eastAsia="Times New Roman" w:hAnsi="Sakkal Majalla" w:cs="Sakkal Majalla"/>
          <w:sz w:val="28"/>
          <w:szCs w:val="28"/>
          <w:rtl/>
        </w:rPr>
        <w:t>كما تعمل الإدارة الوسطى على نقل المعلومات بين المستويات المختلفة؛ فهي تتلقى التعليمات من الإدارة العليا وتبلّغها للموظفين، كما ترفع التقارير والتغذية الراجعة إلى المستويات العليا (الهادي، 2022)</w:t>
      </w:r>
      <w:r w:rsidRPr="008E136E">
        <w:rPr>
          <w:rFonts w:ascii="Sakkal Majalla" w:eastAsia="Times New Roman" w:hAnsi="Sakkal Majalla" w:cs="Sakkal Majalla"/>
          <w:sz w:val="28"/>
          <w:szCs w:val="28"/>
        </w:rPr>
        <w:t>.</w:t>
      </w:r>
      <w:r w:rsidRPr="008E136E">
        <w:rPr>
          <w:rFonts w:ascii="Sakkal Majalla" w:eastAsia="Times New Roman" w:hAnsi="Sakkal Majalla" w:cs="Sakkal Majalla"/>
          <w:sz w:val="28"/>
          <w:szCs w:val="28"/>
        </w:rPr>
        <w:br/>
      </w:r>
      <w:r w:rsidRPr="008E136E">
        <w:rPr>
          <w:rFonts w:ascii="Sakkal Majalla" w:eastAsia="Times New Roman" w:hAnsi="Sakkal Majalla" w:cs="Sakkal Majalla"/>
          <w:sz w:val="28"/>
          <w:szCs w:val="28"/>
          <w:rtl/>
        </w:rPr>
        <w:t>ويرى زيدان (2023) أن هذا المستوى الإداري يُعتبر العمود الفقري للمنظمة لأنه يربط بين الرؤية الاستراتيجية والتنفيذ العملي، مما يجعل دوره محوريًا في إدارة الأداء وتحديد احتياجات التحسين المستمر</w:t>
      </w:r>
      <w:r w:rsidRPr="008E136E">
        <w:rPr>
          <w:rFonts w:ascii="Sakkal Majalla" w:eastAsia="Times New Roman" w:hAnsi="Sakkal Majalla" w:cs="Sakkal Majalla"/>
          <w:sz w:val="28"/>
          <w:szCs w:val="28"/>
        </w:rPr>
        <w:t>.</w:t>
      </w:r>
      <w:r w:rsidRPr="008E136E">
        <w:rPr>
          <w:rFonts w:ascii="Sakkal Majalla" w:eastAsia="Times New Roman" w:hAnsi="Sakkal Majalla" w:cs="Sakkal Majalla"/>
          <w:sz w:val="28"/>
          <w:szCs w:val="28"/>
        </w:rPr>
        <w:br/>
      </w:r>
      <w:r w:rsidRPr="008E136E">
        <w:rPr>
          <w:rFonts w:ascii="Sakkal Majalla" w:eastAsia="Times New Roman" w:hAnsi="Sakkal Majalla" w:cs="Sakkal Majalla"/>
          <w:sz w:val="28"/>
          <w:szCs w:val="28"/>
          <w:rtl/>
        </w:rPr>
        <w:t>وتتطلّب هذه الفئة من المديرين مهارات تواصل وتحفيز عالية، وقدرة على حل النزاعات وضبط العلاقات بين الأفراد والفرق المختلفة (فايد، 2018)</w:t>
      </w:r>
      <w:r w:rsidRPr="008E136E">
        <w:rPr>
          <w:rFonts w:ascii="Sakkal Majalla" w:eastAsia="Times New Roman" w:hAnsi="Sakkal Majalla" w:cs="Sakkal Majalla"/>
          <w:sz w:val="28"/>
          <w:szCs w:val="28"/>
        </w:rPr>
        <w:t>.</w:t>
      </w:r>
    </w:p>
    <w:p w14:paraId="4ED7DEF7" w14:textId="5B68C0CC"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كما تُسهم الإدارة الوسطى في تعزيز ثقافة الإبداع والابتكار داخل بيئة العمل من خلال تطبيق أساليب القيادة التحويلية التي تشجع العاملين على المبادرة والمشاركة (محمود، 2023)</w:t>
      </w:r>
      <w:r w:rsidRPr="008E136E">
        <w:rPr>
          <w:rFonts w:ascii="Sakkal Majalla" w:eastAsia="Times New Roman" w:hAnsi="Sakkal Majalla" w:cs="Sakkal Majalla"/>
          <w:sz w:val="28"/>
          <w:szCs w:val="28"/>
        </w:rPr>
        <w:t>.</w:t>
      </w:r>
    </w:p>
    <w:p w14:paraId="4A917B54" w14:textId="77777777" w:rsidR="008E136E" w:rsidRPr="008E136E" w:rsidRDefault="008E136E"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31" w:name="_Toc212777596"/>
      <w:r w:rsidRPr="008E136E">
        <w:rPr>
          <w:rFonts w:ascii="Sakkal Majalla" w:eastAsia="Times New Roman" w:hAnsi="Sakkal Majalla" w:cs="Sakkal Majalla"/>
          <w:b/>
          <w:bCs/>
          <w:sz w:val="28"/>
          <w:szCs w:val="28"/>
        </w:rPr>
        <w:t xml:space="preserve">1-4-3 </w:t>
      </w:r>
      <w:r w:rsidRPr="008E136E">
        <w:rPr>
          <w:rFonts w:ascii="Sakkal Majalla" w:eastAsia="Times New Roman" w:hAnsi="Sakkal Majalla" w:cs="Sakkal Majalla"/>
          <w:b/>
          <w:bCs/>
          <w:sz w:val="28"/>
          <w:szCs w:val="28"/>
          <w:rtl/>
        </w:rPr>
        <w:t>الإدارة التنفيذية: الإشراف المباشر على العمليات اليومية</w:t>
      </w:r>
      <w:bookmarkEnd w:id="31"/>
    </w:p>
    <w:p w14:paraId="4A3517F0" w14:textId="38EEB2AF"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lastRenderedPageBreak/>
        <w:t xml:space="preserve">تُمثل الإدارة التنفيذية أو الدنيا </w:t>
      </w:r>
      <w:r w:rsidRPr="008E136E">
        <w:rPr>
          <w:rFonts w:ascii="Sakkal Majalla" w:eastAsia="Times New Roman" w:hAnsi="Sakkal Majalla" w:cs="Sakkal Majalla"/>
          <w:sz w:val="28"/>
          <w:szCs w:val="28"/>
        </w:rPr>
        <w:t xml:space="preserve">(Lower Management) </w:t>
      </w:r>
      <w:r w:rsidRPr="008E136E">
        <w:rPr>
          <w:rFonts w:ascii="Sakkal Majalla" w:eastAsia="Times New Roman" w:hAnsi="Sakkal Majalla" w:cs="Sakkal Majalla"/>
          <w:sz w:val="28"/>
          <w:szCs w:val="28"/>
          <w:rtl/>
        </w:rPr>
        <w:t>المستوى الأقرب إلى العاملين في الميدان، وتشمل المشرفين ورؤساء الفرق ومديري الورديات. وهي مسؤولة عن تنفيذ الخطط اليومية ومتابعة العمليات التشغيلية وفقًا للتوجيهات الصادرة من الإدارة الوسطى (النحاس، 2018)</w:t>
      </w:r>
      <w:r w:rsidRPr="008E136E">
        <w:rPr>
          <w:rFonts w:ascii="Sakkal Majalla" w:eastAsia="Times New Roman" w:hAnsi="Sakkal Majalla" w:cs="Sakkal Majalla"/>
          <w:sz w:val="28"/>
          <w:szCs w:val="28"/>
        </w:rPr>
        <w:t>.</w:t>
      </w:r>
      <w:r w:rsidRPr="008E136E">
        <w:rPr>
          <w:rFonts w:ascii="Sakkal Majalla" w:eastAsia="Times New Roman" w:hAnsi="Sakkal Majalla" w:cs="Sakkal Majalla"/>
          <w:sz w:val="28"/>
          <w:szCs w:val="28"/>
        </w:rPr>
        <w:br/>
      </w:r>
      <w:r w:rsidRPr="008E136E">
        <w:rPr>
          <w:rFonts w:ascii="Sakkal Majalla" w:eastAsia="Times New Roman" w:hAnsi="Sakkal Majalla" w:cs="Sakkal Majalla"/>
          <w:sz w:val="28"/>
          <w:szCs w:val="28"/>
          <w:rtl/>
        </w:rPr>
        <w:t>وتُعد هذه الإدارة الجسر الذي يربط الخطط النظرية بالواقع العملي، إذ تتعامل مباشرة مع الموارد البشرية والمعدات والإنتاج (الدحابرة، 2023)</w:t>
      </w:r>
      <w:r w:rsidRPr="008E136E">
        <w:rPr>
          <w:rFonts w:ascii="Sakkal Majalla" w:eastAsia="Times New Roman" w:hAnsi="Sakkal Majalla" w:cs="Sakkal Majalla"/>
          <w:sz w:val="28"/>
          <w:szCs w:val="28"/>
        </w:rPr>
        <w:t>.</w:t>
      </w:r>
      <w:r w:rsidRPr="008E136E">
        <w:rPr>
          <w:rFonts w:ascii="Sakkal Majalla" w:eastAsia="Times New Roman" w:hAnsi="Sakkal Majalla" w:cs="Sakkal Majalla"/>
          <w:sz w:val="28"/>
          <w:szCs w:val="28"/>
          <w:rtl/>
        </w:rPr>
        <w:t>ووفقًا للطاوطي ولمور (2020)، فإن الإدارة التنفيذية مسؤولة عن ضمان سير العمليات اليومية بسلاسة، ومعالجة المشكلات الفورية التي قد تعيق الإنتاج أو الخدمة</w:t>
      </w:r>
      <w:r w:rsidRPr="008E136E">
        <w:rPr>
          <w:rFonts w:ascii="Sakkal Majalla" w:eastAsia="Times New Roman" w:hAnsi="Sakkal Majalla" w:cs="Sakkal Majalla"/>
          <w:sz w:val="28"/>
          <w:szCs w:val="28"/>
        </w:rPr>
        <w:t>.</w:t>
      </w:r>
    </w:p>
    <w:p w14:paraId="23E00685" w14:textId="77777777" w:rsidR="0027528C" w:rsidRDefault="008E136E" w:rsidP="00680C69">
      <w:pPr>
        <w:spacing w:before="100" w:beforeAutospacing="1" w:after="100" w:afterAutospacing="1"/>
        <w:ind w:left="0" w:firstLine="0"/>
        <w:rPr>
          <w:rFonts w:ascii="Sakkal Majalla" w:eastAsia="Times New Roman" w:hAnsi="Sakkal Majalla" w:cs="Sakkal Majalla"/>
          <w:sz w:val="28"/>
          <w:szCs w:val="28"/>
          <w:rtl/>
        </w:rPr>
      </w:pPr>
      <w:r w:rsidRPr="008E136E">
        <w:rPr>
          <w:rFonts w:ascii="Sakkal Majalla" w:eastAsia="Times New Roman" w:hAnsi="Sakkal Majalla" w:cs="Sakkal Majalla"/>
          <w:sz w:val="28"/>
          <w:szCs w:val="28"/>
          <w:rtl/>
        </w:rPr>
        <w:t>كما تتابع الإدارة التنفيذية جودة الأداء وسلوك العاملين، وتعمل على تحفيزهم وتوجيههم بما يتناسب مع أهداف المؤسسة وقيمها (العساف وزكي، 2024)</w:t>
      </w:r>
      <w:r w:rsidRPr="008E136E">
        <w:rPr>
          <w:rFonts w:ascii="Sakkal Majalla" w:eastAsia="Times New Roman" w:hAnsi="Sakkal Majalla" w:cs="Sakkal Majalla"/>
          <w:sz w:val="28"/>
          <w:szCs w:val="28"/>
        </w:rPr>
        <w:t>.</w:t>
      </w:r>
    </w:p>
    <w:p w14:paraId="13E96C73" w14:textId="77777777" w:rsidR="00FC5E23" w:rsidRDefault="008E136E" w:rsidP="00680C69">
      <w:pPr>
        <w:spacing w:before="100" w:beforeAutospacing="1" w:after="100" w:afterAutospacing="1"/>
        <w:ind w:left="0" w:firstLine="0"/>
        <w:rPr>
          <w:rFonts w:ascii="Sakkal Majalla" w:eastAsia="Times New Roman" w:hAnsi="Sakkal Majalla" w:cs="Sakkal Majalla"/>
          <w:sz w:val="28"/>
          <w:szCs w:val="28"/>
          <w:rtl/>
        </w:rPr>
      </w:pPr>
      <w:r w:rsidRPr="008E136E">
        <w:rPr>
          <w:rFonts w:ascii="Sakkal Majalla" w:eastAsia="Times New Roman" w:hAnsi="Sakkal Majalla" w:cs="Sakkal Majalla"/>
          <w:sz w:val="28"/>
          <w:szCs w:val="28"/>
          <w:rtl/>
        </w:rPr>
        <w:t>ويؤكد الجرجاوي والألم (2024) أن التدريب والإشراف المستمر من قبل هذا المستوى يُسهم في رفع كفاءة العاملين، وتحسين جودة العمل، وتقليل الأخطاء التشغيلية</w:t>
      </w:r>
      <w:r w:rsidRPr="008E136E">
        <w:rPr>
          <w:rFonts w:ascii="Sakkal Majalla" w:eastAsia="Times New Roman" w:hAnsi="Sakkal Majalla" w:cs="Sakkal Majalla"/>
          <w:sz w:val="28"/>
          <w:szCs w:val="28"/>
        </w:rPr>
        <w:t>.</w:t>
      </w:r>
    </w:p>
    <w:p w14:paraId="731180B2" w14:textId="03C767E5" w:rsidR="0027528C" w:rsidRDefault="008E136E" w:rsidP="00680C69">
      <w:pPr>
        <w:spacing w:before="100" w:beforeAutospacing="1" w:after="100" w:afterAutospacing="1"/>
        <w:ind w:left="0" w:firstLine="0"/>
        <w:rPr>
          <w:rFonts w:ascii="Sakkal Majalla" w:eastAsia="Times New Roman" w:hAnsi="Sakkal Majalla" w:cs="Sakkal Majalla"/>
          <w:sz w:val="28"/>
          <w:szCs w:val="28"/>
          <w:rtl/>
        </w:rPr>
      </w:pPr>
      <w:r w:rsidRPr="008E136E">
        <w:rPr>
          <w:rFonts w:ascii="Sakkal Majalla" w:eastAsia="Times New Roman" w:hAnsi="Sakkal Majalla" w:cs="Sakkal Majalla"/>
          <w:sz w:val="28"/>
          <w:szCs w:val="28"/>
          <w:rtl/>
        </w:rPr>
        <w:t>وتلعب الإدارة التنفيذية كذلك دورًا محوريًا في نقل المشكلات اليومية إلى المستويات الأعلى، بما يسمح بتعديل الخطط وتحسين القرارات المستقبلية (محمود، 2023)</w:t>
      </w:r>
      <w:r w:rsidRPr="008E136E">
        <w:rPr>
          <w:rFonts w:ascii="Sakkal Majalla" w:eastAsia="Times New Roman" w:hAnsi="Sakkal Majalla" w:cs="Sakkal Majalla"/>
          <w:sz w:val="28"/>
          <w:szCs w:val="28"/>
        </w:rPr>
        <w:t>.</w:t>
      </w:r>
    </w:p>
    <w:p w14:paraId="585A6725" w14:textId="200C9605"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إن نجاح الإدارة التنفيذية يُعتبر المؤشر الفعلي على نجاح المنظومة الإدارية كلها، لأن هذا المستوى يُحوّل الخطط إلى نتائج ملموسة تُقاس بالإنتاجية والجودة ورضا العملاء (الخشروم وآخرون، 2018)</w:t>
      </w:r>
      <w:r w:rsidRPr="008E136E">
        <w:rPr>
          <w:rFonts w:ascii="Sakkal Majalla" w:eastAsia="Times New Roman" w:hAnsi="Sakkal Majalla" w:cs="Sakkal Majalla"/>
          <w:sz w:val="28"/>
          <w:szCs w:val="28"/>
        </w:rPr>
        <w:t>.</w:t>
      </w:r>
    </w:p>
    <w:p w14:paraId="1F33EC75" w14:textId="7FB80ED7" w:rsidR="008E136E" w:rsidRPr="008E136E" w:rsidRDefault="008E136E" w:rsidP="00680C69">
      <w:pPr>
        <w:spacing w:before="100" w:beforeAutospacing="1" w:after="100" w:afterAutospacing="1"/>
        <w:ind w:left="0" w:firstLine="0"/>
        <w:rPr>
          <w:rFonts w:ascii="Sakkal Majalla" w:eastAsia="Times New Roman" w:hAnsi="Sakkal Majalla" w:cs="Sakkal Majalla"/>
          <w:b/>
          <w:bCs/>
          <w:sz w:val="28"/>
          <w:szCs w:val="28"/>
        </w:rPr>
      </w:pPr>
      <w:r w:rsidRPr="0027528C">
        <w:rPr>
          <w:rFonts w:ascii="Sakkal Majalla" w:eastAsia="Times New Roman" w:hAnsi="Sakkal Majalla" w:cs="Sakkal Majalla"/>
          <w:b/>
          <w:bCs/>
          <w:sz w:val="28"/>
          <w:szCs w:val="28"/>
          <w:rtl/>
        </w:rPr>
        <w:t xml:space="preserve">التحليل </w:t>
      </w:r>
    </w:p>
    <w:p w14:paraId="2602FB34" w14:textId="77777777" w:rsidR="008E136E" w:rsidRPr="008E136E"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يتضح أن مستويات الإدارة الثلاثة تُشكّل منظومة مترابطة تتكامل فيها الأدوار</w:t>
      </w:r>
      <w:r w:rsidRPr="008E136E">
        <w:rPr>
          <w:rFonts w:ascii="Sakkal Majalla" w:eastAsia="Times New Roman" w:hAnsi="Sakkal Majalla" w:cs="Sakkal Majalla"/>
          <w:sz w:val="28"/>
          <w:szCs w:val="28"/>
        </w:rPr>
        <w:t>:</w:t>
      </w:r>
    </w:p>
    <w:p w14:paraId="5B6BC44B" w14:textId="77777777" w:rsidR="008E136E" w:rsidRPr="008E136E" w:rsidRDefault="008E136E" w:rsidP="00680C69">
      <w:pPr>
        <w:numPr>
          <w:ilvl w:val="0"/>
          <w:numId w:val="106"/>
        </w:numPr>
        <w:spacing w:before="100" w:beforeAutospacing="1" w:after="100" w:afterAutospacing="1"/>
        <w:rPr>
          <w:rFonts w:ascii="Sakkal Majalla" w:eastAsia="Times New Roman" w:hAnsi="Sakkal Majalla" w:cs="Sakkal Majalla"/>
          <w:sz w:val="28"/>
          <w:szCs w:val="28"/>
        </w:rPr>
      </w:pPr>
      <w:r w:rsidRPr="008E136E">
        <w:rPr>
          <w:rFonts w:ascii="Sakkal Majalla" w:eastAsia="Times New Roman" w:hAnsi="Sakkal Majalla" w:cs="Sakkal Majalla"/>
          <w:b/>
          <w:bCs/>
          <w:sz w:val="28"/>
          <w:szCs w:val="28"/>
          <w:rtl/>
        </w:rPr>
        <w:t>الإدارة العليا</w:t>
      </w:r>
      <w:r w:rsidRPr="008E136E">
        <w:rPr>
          <w:rFonts w:ascii="Sakkal Majalla" w:eastAsia="Times New Roman" w:hAnsi="Sakkal Majalla" w:cs="Sakkal Majalla"/>
          <w:sz w:val="28"/>
          <w:szCs w:val="28"/>
          <w:rtl/>
        </w:rPr>
        <w:t xml:space="preserve"> تُحدِّد الاتجاه العام وتضع الاستراتيجيات الكبرى (الخفاجي، 2017؛ زيدان، 2023)</w:t>
      </w:r>
      <w:r w:rsidRPr="008E136E">
        <w:rPr>
          <w:rFonts w:ascii="Sakkal Majalla" w:eastAsia="Times New Roman" w:hAnsi="Sakkal Majalla" w:cs="Sakkal Majalla"/>
          <w:sz w:val="28"/>
          <w:szCs w:val="28"/>
        </w:rPr>
        <w:t>.</w:t>
      </w:r>
    </w:p>
    <w:p w14:paraId="5056593F" w14:textId="77777777" w:rsidR="008E136E" w:rsidRPr="008E136E" w:rsidRDefault="008E136E" w:rsidP="00680C69">
      <w:pPr>
        <w:numPr>
          <w:ilvl w:val="0"/>
          <w:numId w:val="106"/>
        </w:numPr>
        <w:spacing w:before="100" w:beforeAutospacing="1" w:after="100" w:afterAutospacing="1"/>
        <w:rPr>
          <w:rFonts w:ascii="Sakkal Majalla" w:eastAsia="Times New Roman" w:hAnsi="Sakkal Majalla" w:cs="Sakkal Majalla"/>
          <w:sz w:val="28"/>
          <w:szCs w:val="28"/>
        </w:rPr>
      </w:pPr>
      <w:r w:rsidRPr="008E136E">
        <w:rPr>
          <w:rFonts w:ascii="Sakkal Majalla" w:eastAsia="Times New Roman" w:hAnsi="Sakkal Majalla" w:cs="Sakkal Majalla"/>
          <w:b/>
          <w:bCs/>
          <w:sz w:val="28"/>
          <w:szCs w:val="28"/>
          <w:rtl/>
        </w:rPr>
        <w:t>الإدارة الوسطى</w:t>
      </w:r>
      <w:r w:rsidRPr="008E136E">
        <w:rPr>
          <w:rFonts w:ascii="Sakkal Majalla" w:eastAsia="Times New Roman" w:hAnsi="Sakkal Majalla" w:cs="Sakkal Majalla"/>
          <w:sz w:val="28"/>
          <w:szCs w:val="28"/>
          <w:rtl/>
        </w:rPr>
        <w:t xml:space="preserve"> تُنسّق بين الخطط والتنفيذ وتضمن الترابط بين الوحدات (الهادي، 2022؛ سليمان وعبد الخيـر، 2021)</w:t>
      </w:r>
      <w:r w:rsidRPr="008E136E">
        <w:rPr>
          <w:rFonts w:ascii="Sakkal Majalla" w:eastAsia="Times New Roman" w:hAnsi="Sakkal Majalla" w:cs="Sakkal Majalla"/>
          <w:sz w:val="28"/>
          <w:szCs w:val="28"/>
        </w:rPr>
        <w:t>.</w:t>
      </w:r>
    </w:p>
    <w:p w14:paraId="1BAAA439" w14:textId="77777777" w:rsidR="008E136E" w:rsidRPr="008E136E" w:rsidRDefault="008E136E" w:rsidP="00680C69">
      <w:pPr>
        <w:numPr>
          <w:ilvl w:val="0"/>
          <w:numId w:val="106"/>
        </w:numPr>
        <w:spacing w:before="100" w:beforeAutospacing="1" w:after="100" w:afterAutospacing="1"/>
        <w:rPr>
          <w:rFonts w:ascii="Sakkal Majalla" w:eastAsia="Times New Roman" w:hAnsi="Sakkal Majalla" w:cs="Sakkal Majalla"/>
          <w:sz w:val="28"/>
          <w:szCs w:val="28"/>
        </w:rPr>
      </w:pPr>
      <w:r w:rsidRPr="008E136E">
        <w:rPr>
          <w:rFonts w:ascii="Sakkal Majalla" w:eastAsia="Times New Roman" w:hAnsi="Sakkal Majalla" w:cs="Sakkal Majalla"/>
          <w:b/>
          <w:bCs/>
          <w:sz w:val="28"/>
          <w:szCs w:val="28"/>
          <w:rtl/>
        </w:rPr>
        <w:lastRenderedPageBreak/>
        <w:t>الإدارة التنفيذية</w:t>
      </w:r>
      <w:r w:rsidRPr="008E136E">
        <w:rPr>
          <w:rFonts w:ascii="Sakkal Majalla" w:eastAsia="Times New Roman" w:hAnsi="Sakkal Majalla" w:cs="Sakkal Majalla"/>
          <w:sz w:val="28"/>
          <w:szCs w:val="28"/>
          <w:rtl/>
        </w:rPr>
        <w:t xml:space="preserve"> تُحوّل الخطط إلى ممارسات عملية وتشرف على الأداء اليومي (الطاوطي ولمور، 2020؛ الجرجاوي والألم، 2024)</w:t>
      </w:r>
      <w:r w:rsidRPr="008E136E">
        <w:rPr>
          <w:rFonts w:ascii="Sakkal Majalla" w:eastAsia="Times New Roman" w:hAnsi="Sakkal Majalla" w:cs="Sakkal Majalla"/>
          <w:sz w:val="28"/>
          <w:szCs w:val="28"/>
        </w:rPr>
        <w:t>.</w:t>
      </w:r>
    </w:p>
    <w:p w14:paraId="16E34304" w14:textId="31F78065" w:rsidR="003555D7" w:rsidRPr="003555D7" w:rsidRDefault="008E136E" w:rsidP="00680C69">
      <w:pPr>
        <w:spacing w:before="100" w:beforeAutospacing="1" w:after="100" w:afterAutospacing="1"/>
        <w:ind w:left="0" w:firstLine="0"/>
        <w:rPr>
          <w:rFonts w:ascii="Sakkal Majalla" w:eastAsia="Times New Roman" w:hAnsi="Sakkal Majalla" w:cs="Sakkal Majalla"/>
          <w:sz w:val="28"/>
          <w:szCs w:val="28"/>
        </w:rPr>
      </w:pPr>
      <w:r w:rsidRPr="008E136E">
        <w:rPr>
          <w:rFonts w:ascii="Sakkal Majalla" w:eastAsia="Times New Roman" w:hAnsi="Sakkal Majalla" w:cs="Sakkal Majalla"/>
          <w:sz w:val="28"/>
          <w:szCs w:val="28"/>
          <w:rtl/>
        </w:rPr>
        <w:t>ويؤدي التكامل بين هذه المستويات إلى تحقيق الفاعلية التنظيمية والقدرة على التكيّف مع المتغيرات البيئية، وهو ما يجعل إدارة الأعمال علمًا وفنًّا في آنٍ واحد، يجمع بين التفكير الاستراتيجي والتنفيذ العملي والانضباط المؤسسي (فايد، 2018؛ محمود، 2023)</w:t>
      </w:r>
      <w:r w:rsidRPr="008E136E">
        <w:rPr>
          <w:rFonts w:ascii="Sakkal Majalla" w:eastAsia="Times New Roman" w:hAnsi="Sakkal Majalla" w:cs="Sakkal Majalla"/>
          <w:sz w:val="28"/>
          <w:szCs w:val="28"/>
        </w:rPr>
        <w:t>.</w:t>
      </w:r>
    </w:p>
    <w:p w14:paraId="278EA3C8" w14:textId="77777777" w:rsidR="003555D7" w:rsidRPr="003555D7" w:rsidRDefault="003555D7" w:rsidP="00FC5E23">
      <w:pPr>
        <w:spacing w:before="100" w:beforeAutospacing="1" w:after="100" w:afterAutospacing="1"/>
        <w:ind w:left="0" w:firstLine="0"/>
        <w:outlineLvl w:val="0"/>
        <w:rPr>
          <w:rFonts w:ascii="Sakkal Majalla" w:eastAsia="Times New Roman" w:hAnsi="Sakkal Majalla" w:cs="Sakkal Majalla"/>
          <w:b/>
          <w:bCs/>
          <w:sz w:val="28"/>
          <w:szCs w:val="28"/>
        </w:rPr>
      </w:pPr>
      <w:bookmarkStart w:id="32" w:name="_Toc212777597"/>
      <w:r w:rsidRPr="003555D7">
        <w:rPr>
          <w:rFonts w:ascii="Sakkal Majalla" w:eastAsia="Times New Roman" w:hAnsi="Sakkal Majalla" w:cs="Sakkal Majalla"/>
          <w:b/>
          <w:bCs/>
          <w:sz w:val="28"/>
          <w:szCs w:val="28"/>
        </w:rPr>
        <w:t xml:space="preserve">1-5 </w:t>
      </w:r>
      <w:r w:rsidRPr="003555D7">
        <w:rPr>
          <w:rFonts w:ascii="Sakkal Majalla" w:eastAsia="Times New Roman" w:hAnsi="Sakkal Majalla" w:cs="Sakkal Majalla"/>
          <w:b/>
          <w:bCs/>
          <w:sz w:val="28"/>
          <w:szCs w:val="28"/>
          <w:rtl/>
        </w:rPr>
        <w:t>بيئة إدارة الأعمال</w:t>
      </w:r>
      <w:bookmarkEnd w:id="32"/>
    </w:p>
    <w:p w14:paraId="5F03D1DD" w14:textId="77777777" w:rsid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t>تعمل المنظمات ضمن منظومة متشابكة من العوامل التي تُشكِّل ما يُعرف بـ بيئة إدارة الأعمال، وهي الإطار الذي تتفاعل داخله المنظمة مع مختلف المتغيرات التي تؤثر على قراراتها وأدائها (الخشروم، مرسي، والهندي، 2018)</w:t>
      </w:r>
      <w:r w:rsidRPr="003555D7">
        <w:rPr>
          <w:rFonts w:ascii="Sakkal Majalla" w:eastAsia="Times New Roman" w:hAnsi="Sakkal Majalla" w:cs="Sakkal Majalla"/>
          <w:sz w:val="28"/>
          <w:szCs w:val="28"/>
        </w:rPr>
        <w:t>.</w:t>
      </w:r>
    </w:p>
    <w:p w14:paraId="4F519D42" w14:textId="2C72B9AA"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فالمنظمة لا تعمل في فراغ، بل في بيئة ديناميكية تتأثر بها وتؤثر فيها باستمرار (الدحابرة، 2023). وتشمل بيئة الأعمال جميع القوى والعوامل الداخلية والخارجية التي تُحدِّد كيفية استخدام الموارد وتحقيق الأهداف. وقد قسَّم الباحثون هذه البيئة إلى بيئة داخلية تتحكم فيها المنظمة نسبيًا، وبيئة خارجية لا تملك السيطرة عليها بالكامل، لكن عليها التكيّف معها والتفاعل بذكاء لضمان البقاء والتنافسية (النحاس، 2018؛ محمود، 2023)</w:t>
      </w:r>
      <w:r w:rsidRPr="003555D7">
        <w:rPr>
          <w:rFonts w:ascii="Sakkal Majalla" w:eastAsia="Times New Roman" w:hAnsi="Sakkal Majalla" w:cs="Sakkal Majalla"/>
          <w:sz w:val="28"/>
          <w:szCs w:val="28"/>
        </w:rPr>
        <w:t>.</w:t>
      </w:r>
    </w:p>
    <w:p w14:paraId="090ABB48" w14:textId="77777777" w:rsidR="003555D7" w:rsidRPr="003555D7" w:rsidRDefault="003555D7"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33" w:name="_Toc212777598"/>
      <w:r w:rsidRPr="003555D7">
        <w:rPr>
          <w:rFonts w:ascii="Sakkal Majalla" w:eastAsia="Times New Roman" w:hAnsi="Sakkal Majalla" w:cs="Sakkal Majalla"/>
          <w:b/>
          <w:bCs/>
          <w:sz w:val="28"/>
          <w:szCs w:val="28"/>
        </w:rPr>
        <w:t xml:space="preserve">1-5-1 </w:t>
      </w:r>
      <w:r w:rsidRPr="003555D7">
        <w:rPr>
          <w:rFonts w:ascii="Sakkal Majalla" w:eastAsia="Times New Roman" w:hAnsi="Sakkal Majalla" w:cs="Sakkal Majalla"/>
          <w:b/>
          <w:bCs/>
          <w:sz w:val="28"/>
          <w:szCs w:val="28"/>
          <w:rtl/>
        </w:rPr>
        <w:t>البيئة الداخلية: الموارد البشرية والمادية والتنظيمية</w:t>
      </w:r>
      <w:bookmarkEnd w:id="33"/>
    </w:p>
    <w:p w14:paraId="3F6BA501" w14:textId="77777777" w:rsid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t>تُعَدّ البيئة الداخلية النواة التي تنبع منها قوة المنظمة، وتشمل مجموعة العناصر التي تُشكِّل بنيتها الداخلية كالموارد البشرية والمادية والتنظيمية (الخفاجي، 2017)</w:t>
      </w:r>
      <w:r w:rsidRPr="003555D7">
        <w:rPr>
          <w:rFonts w:ascii="Sakkal Majalla" w:eastAsia="Times New Roman" w:hAnsi="Sakkal Majalla" w:cs="Sakkal Majalla"/>
          <w:sz w:val="28"/>
          <w:szCs w:val="28"/>
        </w:rPr>
        <w:t>.</w:t>
      </w:r>
    </w:p>
    <w:p w14:paraId="7BBF6583" w14:textId="43D437C0"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 xml:space="preserve">فالـ موارد البشرية تمثل القلب النابض لأي مؤسسة، وهي العنصر الأكثر تأثيرًا في تحقيق النجاح، إذ تُجسِّد المعرفة والمهارة والخبرة التي تُحوِّل الخطط إلى نتائج واقعية (الجرجاوي والألم، 2024). وتُبرز الدراسات </w:t>
      </w:r>
      <w:r w:rsidRPr="003555D7">
        <w:rPr>
          <w:rFonts w:ascii="Sakkal Majalla" w:eastAsia="Times New Roman" w:hAnsi="Sakkal Majalla" w:cs="Sakkal Majalla"/>
          <w:sz w:val="28"/>
          <w:szCs w:val="28"/>
          <w:rtl/>
        </w:rPr>
        <w:lastRenderedPageBreak/>
        <w:t>الحديثة أن تطوير الموظفين وتحفيزهم يُعدّ من أهم مداخل تحسين الأداء التنظيمي (سليمان وعبدالخيـر، 2021)</w:t>
      </w:r>
      <w:r w:rsidRPr="003555D7">
        <w:rPr>
          <w:rFonts w:ascii="Sakkal Majalla" w:eastAsia="Times New Roman" w:hAnsi="Sakkal Majalla" w:cs="Sakkal Majalla"/>
          <w:sz w:val="28"/>
          <w:szCs w:val="28"/>
        </w:rPr>
        <w:t>.</w:t>
      </w:r>
    </w:p>
    <w:p w14:paraId="78A640CE" w14:textId="77777777"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أما الموارد المادية فتشمل رأس المال، والأصول الثابتة، والتكنولوجيا، والآلات، والمباني، وكل ما يُستخدم في العملية الإنتاجية. ويشير الطاوطي ولمور (2020) إلى أن الاستخدام الكفء لهذه الموارد يُعزّز الإنتاجية ويقلّل الفاقد، خاصةً في المؤسسات الصناعية والخدمية التي تعتمد على تقنيات حديثة</w:t>
      </w:r>
      <w:r w:rsidRPr="003555D7">
        <w:rPr>
          <w:rFonts w:ascii="Sakkal Majalla" w:eastAsia="Times New Roman" w:hAnsi="Sakkal Majalla" w:cs="Sakkal Majalla"/>
          <w:sz w:val="28"/>
          <w:szCs w:val="28"/>
        </w:rPr>
        <w:t>.</w:t>
      </w:r>
      <w:r w:rsidRPr="003555D7">
        <w:rPr>
          <w:rFonts w:ascii="Sakkal Majalla" w:eastAsia="Times New Roman" w:hAnsi="Sakkal Majalla" w:cs="Sakkal Majalla"/>
          <w:sz w:val="28"/>
          <w:szCs w:val="28"/>
        </w:rPr>
        <w:br/>
      </w:r>
      <w:r w:rsidRPr="003555D7">
        <w:rPr>
          <w:rFonts w:ascii="Sakkal Majalla" w:eastAsia="Times New Roman" w:hAnsi="Sakkal Majalla" w:cs="Sakkal Majalla"/>
          <w:sz w:val="28"/>
          <w:szCs w:val="28"/>
          <w:rtl/>
        </w:rPr>
        <w:t>بينما تتمثل الموارد التنظيمية في الهياكل الإدارية، والسياسات، والإجراءات، والثقافة المؤسسية التي تُوجّه سلوك العاملين (فايد، 2018). وتؤكد دراسات العساف وزكي (2024) أن وجود قيم مؤسسية واضحة وممارسات إدارية عادلة يُسهم في خلق بيئة عمل أخلاقية ومستقرة تعزز الانتماء والالتزام</w:t>
      </w:r>
      <w:r w:rsidRPr="003555D7">
        <w:rPr>
          <w:rFonts w:ascii="Sakkal Majalla" w:eastAsia="Times New Roman" w:hAnsi="Sakkal Majalla" w:cs="Sakkal Majalla"/>
          <w:sz w:val="28"/>
          <w:szCs w:val="28"/>
        </w:rPr>
        <w:t>.</w:t>
      </w:r>
    </w:p>
    <w:p w14:paraId="36000773" w14:textId="3C56E73C"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وتُعدّ البيئة الداخلية المجال الذي تتحكم فيه الإدارة بشكل مباشر، إذ يمكنها تطويره عبر التدريب، والتحسين المستمر، وتبني أنظمة معلومات فعّالة تُسهم في اتخاذ القرار الرشيد (محمود، 2023). ومن ثمّ، فإن قوة المنظمة تبدأ من داخلها، حيث تُشكِّل الموارد الداخلية قاعدة الانطلاق نحو التميز والمنافسة</w:t>
      </w:r>
      <w:r w:rsidRPr="003555D7">
        <w:rPr>
          <w:rFonts w:ascii="Sakkal Majalla" w:eastAsia="Times New Roman" w:hAnsi="Sakkal Majalla" w:cs="Sakkal Majalla"/>
          <w:sz w:val="28"/>
          <w:szCs w:val="28"/>
        </w:rPr>
        <w:t>.</w:t>
      </w:r>
    </w:p>
    <w:p w14:paraId="3A2A8AAA" w14:textId="77777777" w:rsidR="003555D7" w:rsidRPr="003555D7" w:rsidRDefault="003555D7"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34" w:name="_Toc212777599"/>
      <w:r w:rsidRPr="003555D7">
        <w:rPr>
          <w:rFonts w:ascii="Sakkal Majalla" w:eastAsia="Times New Roman" w:hAnsi="Sakkal Majalla" w:cs="Sakkal Majalla"/>
          <w:b/>
          <w:bCs/>
          <w:sz w:val="28"/>
          <w:szCs w:val="28"/>
        </w:rPr>
        <w:t xml:space="preserve">1-5-2 </w:t>
      </w:r>
      <w:r w:rsidRPr="003555D7">
        <w:rPr>
          <w:rFonts w:ascii="Sakkal Majalla" w:eastAsia="Times New Roman" w:hAnsi="Sakkal Majalla" w:cs="Sakkal Majalla"/>
          <w:b/>
          <w:bCs/>
          <w:sz w:val="28"/>
          <w:szCs w:val="28"/>
          <w:rtl/>
        </w:rPr>
        <w:t>البيئة الخارجية: السوق، المنافسة، العوامل الاقتصادية والاجتماعية</w:t>
      </w:r>
      <w:bookmarkEnd w:id="34"/>
    </w:p>
    <w:p w14:paraId="0D1664F7" w14:textId="43C92D3A"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تمثل البيئة الخارجية مجموعة القوى والعوامل التي تؤثر على المنظمة من خارج حدودها، وتشمل عناصر السوق والمنافسين والعملاء والعوامل الاقتصادية والاجتماعية والسياسية (زيدان، 2023)</w:t>
      </w:r>
      <w:r w:rsidR="004410DF">
        <w:rPr>
          <w:rFonts w:ascii="Sakkal Majalla" w:eastAsia="Times New Roman" w:hAnsi="Sakkal Majalla" w:cs="Sakkal Majalla" w:hint="cs"/>
          <w:sz w:val="28"/>
          <w:szCs w:val="28"/>
          <w:rtl/>
        </w:rPr>
        <w:t xml:space="preserve">، </w:t>
      </w:r>
      <w:r w:rsidRPr="003555D7">
        <w:rPr>
          <w:rFonts w:ascii="Sakkal Majalla" w:eastAsia="Times New Roman" w:hAnsi="Sakkal Majalla" w:cs="Sakkal Majalla"/>
          <w:sz w:val="28"/>
          <w:szCs w:val="28"/>
          <w:rtl/>
        </w:rPr>
        <w:t>وتُقسَّم عادةً إلى بيئة عامة تضم الاتجاهات الاقتصادية والديموغرافية والقانونية والتكنولوجية، وبيئة خاصة ترتبط مباشرة بالعملاء والموردين والمنافسين (الحكيم، 2017)</w:t>
      </w:r>
      <w:r w:rsidRPr="003555D7">
        <w:rPr>
          <w:rFonts w:ascii="Sakkal Majalla" w:eastAsia="Times New Roman" w:hAnsi="Sakkal Majalla" w:cs="Sakkal Majalla"/>
          <w:sz w:val="28"/>
          <w:szCs w:val="28"/>
        </w:rPr>
        <w:t>.</w:t>
      </w:r>
    </w:p>
    <w:p w14:paraId="2F2C1CF7" w14:textId="77777777"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فيما يتعلق بـ السوق والمنافسة، فإن المنظمات تعمل ضمن بيئة تتغير فيها تفضيلات المستهلكين وأساليب الإنتاج والتوزيع بوتيرة متسارعة، مما يجعل القدرة على التكيّف مع التغيرات السوقية شرطًا أساسيًا للبقاء (إبراهيم، محمد، وأحمد، 2021). وتُبيّن دراسات محمود (2023) أن الابتكارية في المنتجات والخدمات تمثل أحد أهم وسائل مواجهة المنافسة وتحقيق ميزة تنافسية مستدامة</w:t>
      </w:r>
      <w:r w:rsidRPr="003555D7">
        <w:rPr>
          <w:rFonts w:ascii="Sakkal Majalla" w:eastAsia="Times New Roman" w:hAnsi="Sakkal Majalla" w:cs="Sakkal Majalla"/>
          <w:sz w:val="28"/>
          <w:szCs w:val="28"/>
        </w:rPr>
        <w:t>.</w:t>
      </w:r>
    </w:p>
    <w:p w14:paraId="52A94AF1" w14:textId="77777777" w:rsid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lastRenderedPageBreak/>
        <w:t>أما من الناحية الاقتصادية، فتؤثر معدلات النمو والتضخم وأسعار الفائدة وسعر الصرف على قرارات الاستثمار والإنتاج (الهادي، 2022). كما تلعب العوامل الاجتماعية والثقافية دورًا مهمًا في تحديد أنماط الاستهلاك وسلوك العاملين، إذ تُشكّل القيم والعادات والتوقعات المجتمعية الإطار الذي تُبنى عليه قرارات التسويق والإدارة (فايد، 2018)</w:t>
      </w:r>
      <w:r w:rsidRPr="003555D7">
        <w:rPr>
          <w:rFonts w:ascii="Sakkal Majalla" w:eastAsia="Times New Roman" w:hAnsi="Sakkal Majalla" w:cs="Sakkal Majalla"/>
          <w:sz w:val="28"/>
          <w:szCs w:val="28"/>
        </w:rPr>
        <w:t>.</w:t>
      </w:r>
    </w:p>
    <w:p w14:paraId="4A600346" w14:textId="12153545"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ويُشير الطاوطي ولمور (2020) إلى أن التغيرات التكنولوجية والرقمية أصبحت جزءًا جوهريًا من البيئة الخارجية، حيث فرضت على المنظمات تطوير أنظمتها الإلكترونية وتبنّي التحول الرقمي لمواكبة متطلبات السوق</w:t>
      </w:r>
      <w:r w:rsidRPr="003555D7">
        <w:rPr>
          <w:rFonts w:ascii="Sakkal Majalla" w:eastAsia="Times New Roman" w:hAnsi="Sakkal Majalla" w:cs="Sakkal Majalla"/>
          <w:sz w:val="28"/>
          <w:szCs w:val="28"/>
        </w:rPr>
        <w:t>.</w:t>
      </w:r>
    </w:p>
    <w:p w14:paraId="71201BB0" w14:textId="764D5795"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وتُعدّ البيئة القانونية والسياسية كذلك من العوامل المؤثرة في إدارة الأعمال، فهي تُحدّد الالتزامات التنظيمية والضريبية ومعايير السلامة والجودة (الخشروم وآخرون، 2018). ومن ثمّ، فإن نجاح أي منظمة يعتمد على مدى فهمها لهذه العوامل وقدرتها على التكيّف مع متغيراتها بمرونة وذكاء استراتيجي</w:t>
      </w:r>
      <w:r w:rsidRPr="003555D7">
        <w:rPr>
          <w:rFonts w:ascii="Sakkal Majalla" w:eastAsia="Times New Roman" w:hAnsi="Sakkal Majalla" w:cs="Sakkal Majalla"/>
          <w:sz w:val="28"/>
          <w:szCs w:val="28"/>
        </w:rPr>
        <w:t>.</w:t>
      </w:r>
    </w:p>
    <w:p w14:paraId="77D32A6B" w14:textId="77777777" w:rsidR="003555D7" w:rsidRPr="003555D7" w:rsidRDefault="003555D7"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35" w:name="_Toc212777600"/>
      <w:r w:rsidRPr="003555D7">
        <w:rPr>
          <w:rFonts w:ascii="Sakkal Majalla" w:eastAsia="Times New Roman" w:hAnsi="Sakkal Majalla" w:cs="Sakkal Majalla"/>
          <w:b/>
          <w:bCs/>
          <w:sz w:val="28"/>
          <w:szCs w:val="28"/>
        </w:rPr>
        <w:t xml:space="preserve">1-5-3 </w:t>
      </w:r>
      <w:r w:rsidRPr="003555D7">
        <w:rPr>
          <w:rFonts w:ascii="Sakkal Majalla" w:eastAsia="Times New Roman" w:hAnsi="Sakkal Majalla" w:cs="Sakkal Majalla"/>
          <w:b/>
          <w:bCs/>
          <w:sz w:val="28"/>
          <w:szCs w:val="28"/>
          <w:rtl/>
        </w:rPr>
        <w:t>التفاعل بين المنظمة وبيئتها</w:t>
      </w:r>
      <w:bookmarkEnd w:id="35"/>
    </w:p>
    <w:p w14:paraId="3CC612B5" w14:textId="77777777" w:rsid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t>العلاقة بين المنظمة وبيئتها علاقة تفاعلية مستمرة وليست أحادية الاتجاه؛ فالمنظمة تؤثر في بيئتها من خلال منتجاتها وسياساتها، وتتأثر بها عبر العوامل الخارجية والداخلية التي تحدد مسارها (الدحابرة، 2023)</w:t>
      </w:r>
      <w:r w:rsidRPr="003555D7">
        <w:rPr>
          <w:rFonts w:ascii="Sakkal Majalla" w:eastAsia="Times New Roman" w:hAnsi="Sakkal Majalla" w:cs="Sakkal Majalla"/>
          <w:sz w:val="28"/>
          <w:szCs w:val="28"/>
        </w:rPr>
        <w:t>.</w:t>
      </w:r>
      <w:r w:rsidRPr="003555D7">
        <w:rPr>
          <w:rFonts w:ascii="Sakkal Majalla" w:eastAsia="Times New Roman" w:hAnsi="Sakkal Majalla" w:cs="Sakkal Majalla"/>
          <w:sz w:val="28"/>
          <w:szCs w:val="28"/>
        </w:rPr>
        <w:br/>
      </w:r>
      <w:r w:rsidRPr="003555D7">
        <w:rPr>
          <w:rFonts w:ascii="Sakkal Majalla" w:eastAsia="Times New Roman" w:hAnsi="Sakkal Majalla" w:cs="Sakkal Majalla"/>
          <w:sz w:val="28"/>
          <w:szCs w:val="28"/>
          <w:rtl/>
        </w:rPr>
        <w:t>وقد أوضح زيدان (2023) أن بيئة الأعمال الحديثة تتسم بالتعقيد والتقلب، مما يجعل التفاعل معها ضرورة استراتيجية لا خيارًا إداريًا. فالمنظمة الناجحة هي التي تستطيع استشعار التغيرات البيئية مبكرًا والتكيف معها من خلال التخطيط المرن والابتكار الإداري</w:t>
      </w:r>
      <w:r w:rsidRPr="003555D7">
        <w:rPr>
          <w:rFonts w:ascii="Sakkal Majalla" w:eastAsia="Times New Roman" w:hAnsi="Sakkal Majalla" w:cs="Sakkal Majalla"/>
          <w:sz w:val="28"/>
          <w:szCs w:val="28"/>
        </w:rPr>
        <w:t>.</w:t>
      </w:r>
    </w:p>
    <w:p w14:paraId="7B0F31E5" w14:textId="558A7C0E"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ويرى الخشروم وآخرون (2018) أن هذا التفاعل يُعزّز الكفاءة المؤسسية ويُقلّل من المخاطر التشغيلية، لأن الإدارة الواعية تترجم المتغيرات البيئية إلى فرص للنمو بدلاً من أن تراها تهديدات</w:t>
      </w:r>
      <w:r w:rsidRPr="003555D7">
        <w:rPr>
          <w:rFonts w:ascii="Sakkal Majalla" w:eastAsia="Times New Roman" w:hAnsi="Sakkal Majalla" w:cs="Sakkal Majalla"/>
          <w:sz w:val="28"/>
          <w:szCs w:val="28"/>
        </w:rPr>
        <w:t>.</w:t>
      </w:r>
    </w:p>
    <w:p w14:paraId="67323908" w14:textId="74B56FCC"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 xml:space="preserve">كما يشير العساف وزكي (2024) إلى أن التفاعل الفعّال مع البيئة يتطلب الالتزام بالقيم الأخلاقية والاجتماعية التي تُحافظ على صورة المؤسسة وثقة المجتمع بها. أما محمود (2023) فيؤكد أن استيعاب </w:t>
      </w:r>
      <w:r w:rsidRPr="003555D7">
        <w:rPr>
          <w:rFonts w:ascii="Sakkal Majalla" w:eastAsia="Times New Roman" w:hAnsi="Sakkal Majalla" w:cs="Sakkal Majalla"/>
          <w:sz w:val="28"/>
          <w:szCs w:val="28"/>
          <w:rtl/>
        </w:rPr>
        <w:lastRenderedPageBreak/>
        <w:t>التطورات التقنية والاقتصادية يسهم في تحسين عملية اتخاذ القرار ويزيد من قدرة المؤسسة على المنافسة</w:t>
      </w:r>
      <w:r w:rsidRPr="003555D7">
        <w:rPr>
          <w:rFonts w:ascii="Sakkal Majalla" w:eastAsia="Times New Roman" w:hAnsi="Sakkal Majalla" w:cs="Sakkal Majalla"/>
          <w:sz w:val="28"/>
          <w:szCs w:val="28"/>
        </w:rPr>
        <w:t>.</w:t>
      </w:r>
      <w:r w:rsidRPr="003555D7">
        <w:rPr>
          <w:rFonts w:ascii="Sakkal Majalla" w:eastAsia="Times New Roman" w:hAnsi="Sakkal Majalla" w:cs="Sakkal Majalla"/>
          <w:sz w:val="28"/>
          <w:szCs w:val="28"/>
        </w:rPr>
        <w:br/>
      </w:r>
      <w:r w:rsidRPr="003555D7">
        <w:rPr>
          <w:rFonts w:ascii="Sakkal Majalla" w:eastAsia="Times New Roman" w:hAnsi="Sakkal Majalla" w:cs="Sakkal Majalla"/>
          <w:sz w:val="28"/>
          <w:szCs w:val="28"/>
          <w:rtl/>
        </w:rPr>
        <w:t>وفي ظل الاقتصاد المعولم، لم تعد الحدود الجغرافية تحدّ من تأثير البيئة، بل أصبحت المنظمات جزءًا من نظام عالمي متكامل يتطلّب مرونة استراتيجية ورؤية مستقبلية لتوازن بين مصالحها الخاصة ومسؤولياتها المجتمعية (فايد، 2018)</w:t>
      </w:r>
      <w:r w:rsidRPr="003555D7">
        <w:rPr>
          <w:rFonts w:ascii="Sakkal Majalla" w:eastAsia="Times New Roman" w:hAnsi="Sakkal Majalla" w:cs="Sakkal Majalla"/>
          <w:sz w:val="28"/>
          <w:szCs w:val="28"/>
        </w:rPr>
        <w:t>.</w:t>
      </w:r>
    </w:p>
    <w:p w14:paraId="0CC2C472" w14:textId="77777777" w:rsidR="003555D7" w:rsidRPr="003555D7" w:rsidRDefault="003555D7"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36" w:name="_Toc212777601"/>
      <w:r w:rsidRPr="003555D7">
        <w:rPr>
          <w:rFonts w:ascii="Sakkal Majalla" w:eastAsia="Times New Roman" w:hAnsi="Sakkal Majalla" w:cs="Sakkal Majalla"/>
          <w:b/>
          <w:bCs/>
          <w:sz w:val="28"/>
          <w:szCs w:val="28"/>
        </w:rPr>
        <w:t xml:space="preserve">1-6 </w:t>
      </w:r>
      <w:r w:rsidRPr="003555D7">
        <w:rPr>
          <w:rFonts w:ascii="Sakkal Majalla" w:eastAsia="Times New Roman" w:hAnsi="Sakkal Majalla" w:cs="Sakkal Majalla"/>
          <w:b/>
          <w:bCs/>
          <w:sz w:val="28"/>
          <w:szCs w:val="28"/>
          <w:rtl/>
        </w:rPr>
        <w:t>الاتجاهات الحديثة في إدارة الأعمال</w:t>
      </w:r>
      <w:bookmarkEnd w:id="36"/>
    </w:p>
    <w:p w14:paraId="553E13C2" w14:textId="77777777" w:rsid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t>شهدت إدارة الأعمال خلال العقود الأخيرة تحولات جوهرية فرضتها العولمة، والثورة التكنولوجية، والتغيرات الاجتماعية والاقتصادية المتسارعة. ولم تَعُد الإدارة التقليدية القائمة على التخطيط والرقابة فقط كافيةً لتحقيق التميز؛ بل أصبح التركيز على الجودة، والابتكار، والتحول الرقمي، والاستدامة هو السمة المميزة للإدارة الحديثة (الخشروم، مرسي، والهندي، 2018)</w:t>
      </w:r>
      <w:r w:rsidRPr="003555D7">
        <w:rPr>
          <w:rFonts w:ascii="Sakkal Majalla" w:eastAsia="Times New Roman" w:hAnsi="Sakkal Majalla" w:cs="Sakkal Majalla"/>
          <w:sz w:val="28"/>
          <w:szCs w:val="28"/>
        </w:rPr>
        <w:t>.</w:t>
      </w:r>
    </w:p>
    <w:p w14:paraId="6E3092E6" w14:textId="236A01B8"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وتُشير الدراسات الحديثة إلى أن المنظمات التي تتبنى هذه الاتجاهات الجديدة تمتلك قدرة أعلى على التكيف مع بيئة الأعمال، وتحقيق ميزة تنافسية مستدامة (زيدان، 2023؛ محمود، 2023). وفيما يلي عرض لأبرز الاتجاهات المعاصرة في فكر إدارة الأعمال</w:t>
      </w:r>
      <w:r w:rsidRPr="003555D7">
        <w:rPr>
          <w:rFonts w:ascii="Sakkal Majalla" w:eastAsia="Times New Roman" w:hAnsi="Sakkal Majalla" w:cs="Sakkal Majalla"/>
          <w:sz w:val="28"/>
          <w:szCs w:val="28"/>
        </w:rPr>
        <w:t>.</w:t>
      </w:r>
    </w:p>
    <w:p w14:paraId="588083A1" w14:textId="77777777" w:rsidR="003555D7" w:rsidRPr="003555D7" w:rsidRDefault="003555D7"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37" w:name="_Toc212777602"/>
      <w:r w:rsidRPr="003555D7">
        <w:rPr>
          <w:rFonts w:ascii="Sakkal Majalla" w:eastAsia="Times New Roman" w:hAnsi="Sakkal Majalla" w:cs="Sakkal Majalla"/>
          <w:b/>
          <w:bCs/>
          <w:sz w:val="28"/>
          <w:szCs w:val="28"/>
        </w:rPr>
        <w:t xml:space="preserve">1-6-1 </w:t>
      </w:r>
      <w:r w:rsidRPr="003555D7">
        <w:rPr>
          <w:rFonts w:ascii="Sakkal Majalla" w:eastAsia="Times New Roman" w:hAnsi="Sakkal Majalla" w:cs="Sakkal Majalla"/>
          <w:b/>
          <w:bCs/>
          <w:sz w:val="28"/>
          <w:szCs w:val="28"/>
          <w:rtl/>
        </w:rPr>
        <w:t>إدارة الجودة الشاملة</w:t>
      </w:r>
      <w:r w:rsidRPr="003555D7">
        <w:rPr>
          <w:rFonts w:ascii="Sakkal Majalla" w:eastAsia="Times New Roman" w:hAnsi="Sakkal Majalla" w:cs="Sakkal Majalla"/>
          <w:b/>
          <w:bCs/>
          <w:sz w:val="28"/>
          <w:szCs w:val="28"/>
        </w:rPr>
        <w:t xml:space="preserve"> (Total Quality Management – TQM)</w:t>
      </w:r>
      <w:bookmarkEnd w:id="37"/>
    </w:p>
    <w:p w14:paraId="798C5F33" w14:textId="77777777" w:rsid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t>تُعد إدارة الجودة الشاملة أحد أهم الاتجاهات الحديثة التي تُركّز على تحسين جميع جوانب الأداء التنظيمي من خلال إشراك كل أفراد المؤسسة في عملية التطوير المستمر (فايد، 2018)</w:t>
      </w:r>
      <w:r w:rsidRPr="003555D7">
        <w:rPr>
          <w:rFonts w:ascii="Sakkal Majalla" w:eastAsia="Times New Roman" w:hAnsi="Sakkal Majalla" w:cs="Sakkal Majalla"/>
          <w:sz w:val="28"/>
          <w:szCs w:val="28"/>
        </w:rPr>
        <w:t>.</w:t>
      </w:r>
      <w:r w:rsidRPr="003555D7">
        <w:rPr>
          <w:rFonts w:ascii="Sakkal Majalla" w:eastAsia="Times New Roman" w:hAnsi="Sakkal Majalla" w:cs="Sakkal Majalla"/>
          <w:sz w:val="28"/>
          <w:szCs w:val="28"/>
        </w:rPr>
        <w:br/>
      </w:r>
      <w:r w:rsidRPr="003555D7">
        <w:rPr>
          <w:rFonts w:ascii="Sakkal Majalla" w:eastAsia="Times New Roman" w:hAnsi="Sakkal Majalla" w:cs="Sakkal Majalla"/>
          <w:sz w:val="28"/>
          <w:szCs w:val="28"/>
          <w:rtl/>
        </w:rPr>
        <w:t>ويُقصد بها منظومة متكاملة تهدف إلى تحقيق رضا العملاء الداخليين والخارجيين عبر تحسين العمليات والمنتجات والخدمات بصورة دائمة (الخفاجي، 2017)</w:t>
      </w:r>
      <w:r w:rsidRPr="003555D7">
        <w:rPr>
          <w:rFonts w:ascii="Sakkal Majalla" w:eastAsia="Times New Roman" w:hAnsi="Sakkal Majalla" w:cs="Sakkal Majalla"/>
          <w:sz w:val="28"/>
          <w:szCs w:val="28"/>
        </w:rPr>
        <w:t>.</w:t>
      </w:r>
    </w:p>
    <w:p w14:paraId="28DA0A1B" w14:textId="6F9D1DC7" w:rsid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t>وترتكز فلسفة إدارة الجودة الشاملة على مجموعة مبادئ أهمها: الالتزام القيادي، والتركيز على العميل، والعمل الجماعي، والاعتماد على البيانات في اتخاذ القرارات، والتحسين المستمر (الطاوطي ولمور، 2020)</w:t>
      </w:r>
      <w:r w:rsidRPr="003555D7">
        <w:rPr>
          <w:rFonts w:ascii="Sakkal Majalla" w:eastAsia="Times New Roman" w:hAnsi="Sakkal Majalla" w:cs="Sakkal Majalla"/>
          <w:sz w:val="28"/>
          <w:szCs w:val="28"/>
        </w:rPr>
        <w:t>.</w:t>
      </w:r>
    </w:p>
    <w:p w14:paraId="0D5D4E5E" w14:textId="77777777" w:rsid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lastRenderedPageBreak/>
        <w:t>تُؤكِّد البحوث التطبيقية أن تطبيق مبادئ الجودة الشاملة يؤدي إلى تقليل الهدر، ورفع الكفاءة الإنتاجية، وتحسين بيئة العمل (الجرجاوي والألم، 2024). كما أن المؤسسات التي تبنت هذه الفلسفة استطاعت بناء ثقافة تنظيمية تُشجّع على الإتقان والمساءلة الفردية، مما ساهم في رفع تنافسيتها في الأسواق المحلية والدولية (العساف وزكي، 2024)</w:t>
      </w:r>
      <w:r w:rsidRPr="003555D7">
        <w:rPr>
          <w:rFonts w:ascii="Sakkal Majalla" w:eastAsia="Times New Roman" w:hAnsi="Sakkal Majalla" w:cs="Sakkal Majalla"/>
          <w:sz w:val="28"/>
          <w:szCs w:val="28"/>
        </w:rPr>
        <w:t>.</w:t>
      </w:r>
    </w:p>
    <w:p w14:paraId="53692975" w14:textId="00C78C37"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وتُعَد إدارة الجودة الشاملة اليوم من أهم ركائز التميز المؤسسي في المؤسسات التعليمية والصناعية والخدمية على حدٍّ سواء</w:t>
      </w:r>
      <w:r w:rsidRPr="003555D7">
        <w:rPr>
          <w:rFonts w:ascii="Sakkal Majalla" w:eastAsia="Times New Roman" w:hAnsi="Sakkal Majalla" w:cs="Sakkal Majalla"/>
          <w:sz w:val="28"/>
          <w:szCs w:val="28"/>
        </w:rPr>
        <w:t>.</w:t>
      </w:r>
    </w:p>
    <w:p w14:paraId="0468544F" w14:textId="77777777" w:rsidR="003555D7" w:rsidRPr="003555D7" w:rsidRDefault="003555D7"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38" w:name="_Toc212777603"/>
      <w:r w:rsidRPr="003555D7">
        <w:rPr>
          <w:rFonts w:ascii="Sakkal Majalla" w:eastAsia="Times New Roman" w:hAnsi="Sakkal Majalla" w:cs="Sakkal Majalla"/>
          <w:b/>
          <w:bCs/>
          <w:sz w:val="28"/>
          <w:szCs w:val="28"/>
        </w:rPr>
        <w:t xml:space="preserve">1-6-2 </w:t>
      </w:r>
      <w:r w:rsidRPr="003555D7">
        <w:rPr>
          <w:rFonts w:ascii="Sakkal Majalla" w:eastAsia="Times New Roman" w:hAnsi="Sakkal Majalla" w:cs="Sakkal Majalla"/>
          <w:b/>
          <w:bCs/>
          <w:sz w:val="28"/>
          <w:szCs w:val="28"/>
          <w:rtl/>
        </w:rPr>
        <w:t>إدارة التغيير والابتكار</w:t>
      </w:r>
      <w:r w:rsidRPr="003555D7">
        <w:rPr>
          <w:rFonts w:ascii="Sakkal Majalla" w:eastAsia="Times New Roman" w:hAnsi="Sakkal Majalla" w:cs="Sakkal Majalla"/>
          <w:b/>
          <w:bCs/>
          <w:sz w:val="28"/>
          <w:szCs w:val="28"/>
        </w:rPr>
        <w:t xml:space="preserve"> (Change and Innovation Management)</w:t>
      </w:r>
      <w:bookmarkEnd w:id="38"/>
    </w:p>
    <w:p w14:paraId="406BAC5C" w14:textId="14B8B59C" w:rsidR="00FC5E23"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t xml:space="preserve">تواجه المنظمات الحديثة بيئة ديناميكية تتطلب منها التغيير المستمر والتجديد في الهياكل والعمليات والمنتجات </w:t>
      </w:r>
      <w:r w:rsidR="00FC5E23">
        <w:rPr>
          <w:rFonts w:ascii="Sakkal Majalla" w:eastAsia="Times New Roman" w:hAnsi="Sakkal Majalla" w:cs="Sakkal Majalla" w:hint="cs"/>
          <w:sz w:val="28"/>
          <w:szCs w:val="28"/>
          <w:rtl/>
        </w:rPr>
        <w:t>(</w:t>
      </w:r>
      <w:r w:rsidRPr="003555D7">
        <w:rPr>
          <w:rFonts w:ascii="Sakkal Majalla" w:eastAsia="Times New Roman" w:hAnsi="Sakkal Majalla" w:cs="Sakkal Majalla"/>
          <w:sz w:val="28"/>
          <w:szCs w:val="28"/>
          <w:rtl/>
        </w:rPr>
        <w:t>الدحابرة، 2023</w:t>
      </w:r>
      <w:r w:rsidR="00FC5E23">
        <w:rPr>
          <w:rFonts w:ascii="Sakkal Majalla" w:eastAsia="Times New Roman" w:hAnsi="Sakkal Majalla" w:cs="Sakkal Majalla" w:hint="cs"/>
          <w:sz w:val="28"/>
          <w:szCs w:val="28"/>
          <w:rtl/>
        </w:rPr>
        <w:t>)</w:t>
      </w:r>
    </w:p>
    <w:p w14:paraId="31771645" w14:textId="64342B3D"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وتُشير الدراسات إلى أن إدارة التغيير ليست مجرد تعديل للإجراءات، بل عملية استراتيجية تهدف إلى الانتقال المنظم من الوضع الحالي إلى الوضع المستقبلي المستهدف، مع مراعاة مقاومة الأفراد للتغيير (سليمان وعبدالخيـر، 2021)</w:t>
      </w:r>
      <w:r w:rsidRPr="003555D7">
        <w:rPr>
          <w:rFonts w:ascii="Sakkal Majalla" w:eastAsia="Times New Roman" w:hAnsi="Sakkal Majalla" w:cs="Sakkal Majalla"/>
          <w:sz w:val="28"/>
          <w:szCs w:val="28"/>
        </w:rPr>
        <w:t>.</w:t>
      </w:r>
    </w:p>
    <w:p w14:paraId="531BDFC5" w14:textId="77777777" w:rsid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t>أما الابتكار فيمثل المحرك الأساس للتطور التنظيمي، إذ يُسهم في خلق حلول جديدة للمشكلات الإدارية والتقنية، ويمنح المنظمة ميزة تنافسية يصعب تقليدها (محمود، 2023)</w:t>
      </w:r>
      <w:r w:rsidRPr="003555D7">
        <w:rPr>
          <w:rFonts w:ascii="Sakkal Majalla" w:eastAsia="Times New Roman" w:hAnsi="Sakkal Majalla" w:cs="Sakkal Majalla"/>
          <w:sz w:val="28"/>
          <w:szCs w:val="28"/>
        </w:rPr>
        <w:t>.</w:t>
      </w:r>
    </w:p>
    <w:p w14:paraId="1709D781" w14:textId="7A5612CB" w:rsid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t>ويؤكد إبراهيم، محمد، وأحمد (2021) أن تشجيع روح ريادة الأعمال داخل المؤسسات يُعزز من إدارة الإبداع التنظيمي ويُحفز العاملين على التفكير خارج الأطر التقليدية</w:t>
      </w:r>
      <w:r w:rsidRPr="003555D7">
        <w:rPr>
          <w:rFonts w:ascii="Sakkal Majalla" w:eastAsia="Times New Roman" w:hAnsi="Sakkal Majalla" w:cs="Sakkal Majalla"/>
          <w:sz w:val="28"/>
          <w:szCs w:val="28"/>
        </w:rPr>
        <w:t>.</w:t>
      </w:r>
    </w:p>
    <w:p w14:paraId="409E180D" w14:textId="728297E3"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كما يرى الهادي (2022) أن المنظمات التي تجمع بين الابتكار الاستكشافي والاستغلالي</w:t>
      </w:r>
      <w:r w:rsidRPr="003555D7">
        <w:rPr>
          <w:rFonts w:ascii="Sakkal Majalla" w:eastAsia="Times New Roman" w:hAnsi="Sakkal Majalla" w:cs="Sakkal Majalla"/>
          <w:sz w:val="28"/>
          <w:szCs w:val="28"/>
        </w:rPr>
        <w:t xml:space="preserve"> (Innovation Ambidexterity) </w:t>
      </w:r>
      <w:r w:rsidRPr="003555D7">
        <w:rPr>
          <w:rFonts w:ascii="Sakkal Majalla" w:eastAsia="Times New Roman" w:hAnsi="Sakkal Majalla" w:cs="Sakkal Majalla"/>
          <w:sz w:val="28"/>
          <w:szCs w:val="28"/>
          <w:rtl/>
        </w:rPr>
        <w:t>تحقق استدامة في الأداء لأنها توازن بين تطوير منتجات جديدة وتحسين الحالية</w:t>
      </w:r>
      <w:r w:rsidRPr="003555D7">
        <w:rPr>
          <w:rFonts w:ascii="Sakkal Majalla" w:eastAsia="Times New Roman" w:hAnsi="Sakkal Majalla" w:cs="Sakkal Majalla"/>
          <w:sz w:val="28"/>
          <w:szCs w:val="28"/>
        </w:rPr>
        <w:t>.</w:t>
      </w:r>
    </w:p>
    <w:p w14:paraId="7FDC8060" w14:textId="79427FE6"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lastRenderedPageBreak/>
        <w:t>ولتحقيق إدارة فعالة للتغيير، لا بد من تهيئة المناخ التنظيمي، وإشراك العاملين في صياغة الرؤية، وتوضيح مكاسب التغيير، مع تقديم التدريب والدعم اللازم. وقد أظهرت دراسات الطاوطي ولمور (2020) أن ثقافة التنظيم الداعمة للابتكار تُعدّ عاملًا حاسمًا في إنجاح أي عملية تغيير داخل المؤسسة</w:t>
      </w:r>
      <w:r w:rsidRPr="003555D7">
        <w:rPr>
          <w:rFonts w:ascii="Sakkal Majalla" w:eastAsia="Times New Roman" w:hAnsi="Sakkal Majalla" w:cs="Sakkal Majalla"/>
          <w:sz w:val="28"/>
          <w:szCs w:val="28"/>
        </w:rPr>
        <w:t>.</w:t>
      </w:r>
    </w:p>
    <w:p w14:paraId="4935D84A" w14:textId="77777777" w:rsidR="003555D7" w:rsidRPr="003555D7" w:rsidRDefault="003555D7"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39" w:name="_Toc212777604"/>
      <w:r w:rsidRPr="003555D7">
        <w:rPr>
          <w:rFonts w:ascii="Sakkal Majalla" w:eastAsia="Times New Roman" w:hAnsi="Sakkal Majalla" w:cs="Sakkal Majalla"/>
          <w:b/>
          <w:bCs/>
          <w:sz w:val="28"/>
          <w:szCs w:val="28"/>
        </w:rPr>
        <w:t xml:space="preserve">1-6-3 </w:t>
      </w:r>
      <w:r w:rsidRPr="003555D7">
        <w:rPr>
          <w:rFonts w:ascii="Sakkal Majalla" w:eastAsia="Times New Roman" w:hAnsi="Sakkal Majalla" w:cs="Sakkal Majalla"/>
          <w:b/>
          <w:bCs/>
          <w:sz w:val="28"/>
          <w:szCs w:val="28"/>
          <w:rtl/>
        </w:rPr>
        <w:t>التحول الرقمي والإدارة الذكية</w:t>
      </w:r>
      <w:r w:rsidRPr="003555D7">
        <w:rPr>
          <w:rFonts w:ascii="Sakkal Majalla" w:eastAsia="Times New Roman" w:hAnsi="Sakkal Majalla" w:cs="Sakkal Majalla"/>
          <w:b/>
          <w:bCs/>
          <w:sz w:val="28"/>
          <w:szCs w:val="28"/>
        </w:rPr>
        <w:t xml:space="preserve"> (Digital Transformation and Smart Management)</w:t>
      </w:r>
      <w:bookmarkEnd w:id="39"/>
    </w:p>
    <w:p w14:paraId="61FA49AF" w14:textId="77777777" w:rsid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t>مع الثورة الصناعية الرابعة، أصبحت التحولات الرقمية جزءًا لا يتجزأ من استراتيجيات إدارة الأعمال الحديثة. فالمنظمات اليوم تعتمد على الذكاء الاصطناعي، وتحليل البيانات الضخمة، وإنترنت الأشياء، والحوسبة السحابية لتحسين عملياتها (الشافعي، 2024)</w:t>
      </w:r>
      <w:r w:rsidRPr="003555D7">
        <w:rPr>
          <w:rFonts w:ascii="Sakkal Majalla" w:eastAsia="Times New Roman" w:hAnsi="Sakkal Majalla" w:cs="Sakkal Majalla"/>
          <w:sz w:val="28"/>
          <w:szCs w:val="28"/>
        </w:rPr>
        <w:t>.</w:t>
      </w:r>
    </w:p>
    <w:p w14:paraId="31B75AA3" w14:textId="47705D40"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 xml:space="preserve">ويُعرَّف التحول الرقمي بأنه استخدام التكنولوجيا الرقمية لإعادة تصميم النماذج التشغيلية، وتحسين تجربة العملاء، وزيادة الكفاءة المؤسسية </w:t>
      </w:r>
      <w:r w:rsidR="00FC5E23">
        <w:rPr>
          <w:rFonts w:ascii="Sakkal Majalla" w:eastAsia="Times New Roman" w:hAnsi="Sakkal Majalla" w:cs="Sakkal Majalla" w:hint="cs"/>
          <w:sz w:val="28"/>
          <w:szCs w:val="28"/>
          <w:rtl/>
        </w:rPr>
        <w:t>(</w:t>
      </w:r>
      <w:r w:rsidRPr="003555D7">
        <w:rPr>
          <w:rFonts w:ascii="Sakkal Majalla" w:eastAsia="Times New Roman" w:hAnsi="Sakkal Majalla" w:cs="Sakkal Majalla"/>
          <w:sz w:val="28"/>
          <w:szCs w:val="28"/>
          <w:rtl/>
        </w:rPr>
        <w:t>الخشروم وآخرون، 2018</w:t>
      </w:r>
      <w:r w:rsidR="00FC5E23">
        <w:rPr>
          <w:rFonts w:ascii="Sakkal Majalla" w:eastAsia="Times New Roman" w:hAnsi="Sakkal Majalla" w:cs="Sakkal Majalla" w:hint="cs"/>
          <w:sz w:val="28"/>
          <w:szCs w:val="28"/>
          <w:rtl/>
        </w:rPr>
        <w:t>)</w:t>
      </w:r>
      <w:r w:rsidRPr="003555D7">
        <w:rPr>
          <w:rFonts w:ascii="Sakkal Majalla" w:eastAsia="Times New Roman" w:hAnsi="Sakkal Majalla" w:cs="Sakkal Majalla"/>
          <w:sz w:val="28"/>
          <w:szCs w:val="28"/>
        </w:rPr>
        <w:t>.</w:t>
      </w:r>
    </w:p>
    <w:p w14:paraId="6FB3D032" w14:textId="77777777" w:rsid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t>أظهرت دراسة تيم (2020) أن الإدارة الإلكترونية أصبحت ضرورة وليست خيارًا، إذ تُسهم في تسريع اتخاذ القرار وتخفيض التكلفة التشغيلية، وتعزيز الشفافية داخل المؤسسة. كما أوضح زيدان (2023) أن التحول الرقمي يمثل المحرك الأساسي لريادة الأعمال الحديثة لأنه يُمكّن المؤسسات من تحليل الأسواق بدقة، واستشراف التوجهات المستقبلية</w:t>
      </w:r>
      <w:r w:rsidRPr="003555D7">
        <w:rPr>
          <w:rFonts w:ascii="Sakkal Majalla" w:eastAsia="Times New Roman" w:hAnsi="Sakkal Majalla" w:cs="Sakkal Majalla"/>
          <w:sz w:val="28"/>
          <w:szCs w:val="28"/>
        </w:rPr>
        <w:t>.</w:t>
      </w:r>
    </w:p>
    <w:p w14:paraId="0A7797B0" w14:textId="1C8CB11C"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وتُشير بحوث فايد (2018) إلى أن الإدارة الذكية تُعَدّ تطورًا طبيعيًا للتحول الرقمي، إذ تعتمد على استخدام الذكاء الاصطناعي في القيادة وصنع القرار، مما يمنح المنظمة مرونة عالية في مواجهة التحديات</w:t>
      </w:r>
      <w:r w:rsidRPr="003555D7">
        <w:rPr>
          <w:rFonts w:ascii="Sakkal Majalla" w:eastAsia="Times New Roman" w:hAnsi="Sakkal Majalla" w:cs="Sakkal Majalla"/>
          <w:sz w:val="28"/>
          <w:szCs w:val="28"/>
        </w:rPr>
        <w:t>.</w:t>
      </w:r>
      <w:r w:rsidRPr="003555D7">
        <w:rPr>
          <w:rFonts w:ascii="Sakkal Majalla" w:eastAsia="Times New Roman" w:hAnsi="Sakkal Majalla" w:cs="Sakkal Majalla"/>
          <w:sz w:val="28"/>
          <w:szCs w:val="28"/>
        </w:rPr>
        <w:br/>
      </w:r>
      <w:r w:rsidRPr="003555D7">
        <w:rPr>
          <w:rFonts w:ascii="Sakkal Majalla" w:eastAsia="Times New Roman" w:hAnsi="Sakkal Majalla" w:cs="Sakkal Majalla"/>
          <w:sz w:val="28"/>
          <w:szCs w:val="28"/>
          <w:rtl/>
        </w:rPr>
        <w:t>ويؤكد محمود (2023) أن دمج التقنية مع المهارات البشرية يشكل معادلة النجاح المستقبلي للمؤسسات، ويُسهم في بناء بيئة عمل قائمة على الإبداع والسرعة والاتصال الفعّال</w:t>
      </w:r>
      <w:r w:rsidRPr="003555D7">
        <w:rPr>
          <w:rFonts w:ascii="Sakkal Majalla" w:eastAsia="Times New Roman" w:hAnsi="Sakkal Majalla" w:cs="Sakkal Majalla"/>
          <w:sz w:val="28"/>
          <w:szCs w:val="28"/>
        </w:rPr>
        <w:t>.</w:t>
      </w:r>
    </w:p>
    <w:p w14:paraId="2902E918" w14:textId="77777777" w:rsidR="003555D7" w:rsidRPr="003555D7" w:rsidRDefault="003555D7"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40" w:name="_Toc212777605"/>
      <w:r w:rsidRPr="003555D7">
        <w:rPr>
          <w:rFonts w:ascii="Sakkal Majalla" w:eastAsia="Times New Roman" w:hAnsi="Sakkal Majalla" w:cs="Sakkal Majalla"/>
          <w:b/>
          <w:bCs/>
          <w:sz w:val="28"/>
          <w:szCs w:val="28"/>
        </w:rPr>
        <w:t xml:space="preserve">1-6-4 </w:t>
      </w:r>
      <w:r w:rsidRPr="003555D7">
        <w:rPr>
          <w:rFonts w:ascii="Sakkal Majalla" w:eastAsia="Times New Roman" w:hAnsi="Sakkal Majalla" w:cs="Sakkal Majalla"/>
          <w:b/>
          <w:bCs/>
          <w:sz w:val="28"/>
          <w:szCs w:val="28"/>
          <w:rtl/>
        </w:rPr>
        <w:t>الاستدامة والمسؤولية الاجتماعية للشركات</w:t>
      </w:r>
      <w:r w:rsidRPr="003555D7">
        <w:rPr>
          <w:rFonts w:ascii="Sakkal Majalla" w:eastAsia="Times New Roman" w:hAnsi="Sakkal Majalla" w:cs="Sakkal Majalla"/>
          <w:b/>
          <w:bCs/>
          <w:sz w:val="28"/>
          <w:szCs w:val="28"/>
        </w:rPr>
        <w:t xml:space="preserve"> (Sustainability and CSR)</w:t>
      </w:r>
      <w:bookmarkEnd w:id="40"/>
    </w:p>
    <w:p w14:paraId="6FB5135C" w14:textId="77777777"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تُعَدّ الاستدامة والمسؤولية الاجتماعية للشركات</w:t>
      </w:r>
      <w:r w:rsidRPr="003555D7">
        <w:rPr>
          <w:rFonts w:ascii="Sakkal Majalla" w:eastAsia="Times New Roman" w:hAnsi="Sakkal Majalla" w:cs="Sakkal Majalla"/>
          <w:sz w:val="28"/>
          <w:szCs w:val="28"/>
        </w:rPr>
        <w:t xml:space="preserve"> (CSR) </w:t>
      </w:r>
      <w:r w:rsidRPr="003555D7">
        <w:rPr>
          <w:rFonts w:ascii="Sakkal Majalla" w:eastAsia="Times New Roman" w:hAnsi="Sakkal Majalla" w:cs="Sakkal Majalla"/>
          <w:sz w:val="28"/>
          <w:szCs w:val="28"/>
          <w:rtl/>
        </w:rPr>
        <w:t xml:space="preserve">من أبرز الاتجاهات الحديثة التي أعادت تعريف مفهوم النجاح في عالم الأعمال (العساف وزكي، 2024). فلم يعد تقييم أداء المؤسسات يعتمد فقط على </w:t>
      </w:r>
      <w:r w:rsidRPr="003555D7">
        <w:rPr>
          <w:rFonts w:ascii="Sakkal Majalla" w:eastAsia="Times New Roman" w:hAnsi="Sakkal Majalla" w:cs="Sakkal Majalla"/>
          <w:sz w:val="28"/>
          <w:szCs w:val="28"/>
          <w:rtl/>
        </w:rPr>
        <w:lastRenderedPageBreak/>
        <w:t>الربحية، بل على مدى التزامها بحماية البيئة، وتنمية المجتمع، وتحقيق العدالة الاقتصادية (زيدان، 2023)</w:t>
      </w:r>
      <w:r w:rsidRPr="003555D7">
        <w:rPr>
          <w:rFonts w:ascii="Sakkal Majalla" w:eastAsia="Times New Roman" w:hAnsi="Sakkal Majalla" w:cs="Sakkal Majalla"/>
          <w:sz w:val="28"/>
          <w:szCs w:val="28"/>
        </w:rPr>
        <w:t>.</w:t>
      </w:r>
      <w:r w:rsidRPr="003555D7">
        <w:rPr>
          <w:rFonts w:ascii="Sakkal Majalla" w:eastAsia="Times New Roman" w:hAnsi="Sakkal Majalla" w:cs="Sakkal Majalla"/>
          <w:sz w:val="28"/>
          <w:szCs w:val="28"/>
        </w:rPr>
        <w:br/>
      </w:r>
      <w:r w:rsidRPr="003555D7">
        <w:rPr>
          <w:rFonts w:ascii="Sakkal Majalla" w:eastAsia="Times New Roman" w:hAnsi="Sakkal Majalla" w:cs="Sakkal Majalla"/>
          <w:sz w:val="28"/>
          <w:szCs w:val="28"/>
          <w:rtl/>
        </w:rPr>
        <w:t>تُعرَّف الاستدامة بأنها قدرة المؤسسة على تحقيق أهدافها الاقتصادية دون الإضرار بالبيئة أو المجتمع، في حين تُشير المسؤولية الاجتماعية إلى التزام المؤسسة تجاه أصحاب المصلحة كافة، من موظفين ومستهلكين ومجتمع (فايد، 2018)</w:t>
      </w:r>
      <w:r w:rsidRPr="003555D7">
        <w:rPr>
          <w:rFonts w:ascii="Sakkal Majalla" w:eastAsia="Times New Roman" w:hAnsi="Sakkal Majalla" w:cs="Sakkal Majalla"/>
          <w:sz w:val="28"/>
          <w:szCs w:val="28"/>
        </w:rPr>
        <w:t>.</w:t>
      </w:r>
    </w:p>
    <w:p w14:paraId="5E5E0585" w14:textId="77777777" w:rsid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t>وقد أوضح الخفاجي (2017) أن تطبيق مبادئ الاستدامة يعكس نضجًا إداريًا يعيد التوازن بين الربح والمصلحة العامة. كما أكّد الدحابرة (2023) أن دمج القيم الأخلاقية في القرارات الإدارية يُعزّز من الثقة المؤسسية ويُحسّن سمعة المنظمة في بيئة الأعمال</w:t>
      </w:r>
      <w:r w:rsidRPr="003555D7">
        <w:rPr>
          <w:rFonts w:ascii="Sakkal Majalla" w:eastAsia="Times New Roman" w:hAnsi="Sakkal Majalla" w:cs="Sakkal Majalla"/>
          <w:sz w:val="28"/>
          <w:szCs w:val="28"/>
        </w:rPr>
        <w:t>.</w:t>
      </w:r>
    </w:p>
    <w:p w14:paraId="10B4A1DE" w14:textId="4E7E4D08"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وتُبيّن الدراسات الحديثة أن تبنّي المسؤولية الاجتماعية يسهم في زيادة ولاء العملاء وتحفيز الموظفين، كما يُعد وسيلة فاعلة لتعزيز الابتكار وتحقيق التنافسية المستدامة (الجرجاوي والألم، 2024)</w:t>
      </w:r>
      <w:r w:rsidRPr="003555D7">
        <w:rPr>
          <w:rFonts w:ascii="Sakkal Majalla" w:eastAsia="Times New Roman" w:hAnsi="Sakkal Majalla" w:cs="Sakkal Majalla"/>
          <w:sz w:val="28"/>
          <w:szCs w:val="28"/>
        </w:rPr>
        <w:t>.</w:t>
      </w:r>
      <w:r w:rsidRPr="003555D7">
        <w:rPr>
          <w:rFonts w:ascii="Sakkal Majalla" w:eastAsia="Times New Roman" w:hAnsi="Sakkal Majalla" w:cs="Sakkal Majalla"/>
          <w:sz w:val="28"/>
          <w:szCs w:val="28"/>
        </w:rPr>
        <w:br/>
      </w:r>
      <w:r w:rsidRPr="003555D7">
        <w:rPr>
          <w:rFonts w:ascii="Sakkal Majalla" w:eastAsia="Times New Roman" w:hAnsi="Sakkal Majalla" w:cs="Sakkal Majalla"/>
          <w:sz w:val="28"/>
          <w:szCs w:val="28"/>
          <w:rtl/>
        </w:rPr>
        <w:t>وفي ضوء رؤية التنمية المستدامة العالمية 2030، أصبحت المؤسسات مطالبة بإثبات التزامها الاجتماعي والبيئي عبر تقارير استدامة دورية، مما يجعل هذا الاتجاه ركيزة أساسية في الإدارة الحديثة</w:t>
      </w:r>
      <w:r w:rsidRPr="003555D7">
        <w:rPr>
          <w:rFonts w:ascii="Sakkal Majalla" w:eastAsia="Times New Roman" w:hAnsi="Sakkal Majalla" w:cs="Sakkal Majalla"/>
          <w:sz w:val="28"/>
          <w:szCs w:val="28"/>
        </w:rPr>
        <w:t>.</w:t>
      </w:r>
    </w:p>
    <w:p w14:paraId="4AE29BEC" w14:textId="77777777" w:rsidR="00B3411D" w:rsidRDefault="00B3411D" w:rsidP="003E18CE">
      <w:pPr>
        <w:ind w:left="0" w:firstLine="0"/>
        <w:rPr>
          <w:rFonts w:ascii="Sakkal Majalla" w:hAnsi="Sakkal Majalla" w:cs="Sakkal Majalla"/>
          <w:b/>
          <w:bCs/>
          <w:sz w:val="28"/>
          <w:szCs w:val="28"/>
          <w:rtl/>
        </w:rPr>
      </w:pPr>
    </w:p>
    <w:p w14:paraId="354C5F38" w14:textId="340C4110" w:rsidR="003555D7" w:rsidRPr="003555D7" w:rsidRDefault="00E474A7" w:rsidP="003E18CE">
      <w:pPr>
        <w:keepNext/>
        <w:keepLines/>
        <w:spacing w:before="100" w:beforeAutospacing="1" w:after="100" w:afterAutospacing="1"/>
        <w:ind w:left="0" w:firstLine="0"/>
        <w:jc w:val="center"/>
        <w:outlineLvl w:val="0"/>
        <w:rPr>
          <w:rFonts w:ascii="Sakkal Majalla" w:hAnsi="Sakkal Majalla" w:cs="Sakkal Majalla"/>
          <w:b/>
          <w:bCs/>
          <w:sz w:val="36"/>
          <w:szCs w:val="36"/>
        </w:rPr>
      </w:pPr>
      <w:bookmarkStart w:id="41" w:name="_Toc212777606"/>
      <w:r w:rsidRPr="004410DF">
        <w:rPr>
          <w:rFonts w:ascii="Sakkal Majalla" w:eastAsia="Times New Roman" w:hAnsi="Sakkal Majalla" w:cs="Sakkal Majalla"/>
          <w:b/>
          <w:bCs/>
          <w:sz w:val="36"/>
          <w:szCs w:val="36"/>
          <w:rtl/>
        </w:rPr>
        <w:t xml:space="preserve">المبحث </w:t>
      </w:r>
      <w:r w:rsidRPr="004410DF">
        <w:rPr>
          <w:rFonts w:ascii="Sakkal Majalla" w:eastAsia="Times New Roman" w:hAnsi="Sakkal Majalla" w:cs="Sakkal Majalla"/>
          <w:b/>
          <w:bCs/>
          <w:sz w:val="36"/>
          <w:szCs w:val="36"/>
          <w:rtl/>
          <w:lang w:bidi="ar-EG"/>
        </w:rPr>
        <w:t xml:space="preserve">الثاني </w:t>
      </w:r>
      <w:r w:rsidRPr="004410DF">
        <w:rPr>
          <w:rFonts w:ascii="Sakkal Majalla" w:eastAsia="Times New Roman" w:hAnsi="Sakkal Majalla" w:cs="Sakkal Majalla"/>
          <w:b/>
          <w:bCs/>
          <w:sz w:val="36"/>
          <w:szCs w:val="36"/>
          <w:rtl/>
        </w:rPr>
        <w:t>: الإبداع التنظيمي</w:t>
      </w:r>
      <w:bookmarkEnd w:id="11"/>
      <w:bookmarkEnd w:id="41"/>
    </w:p>
    <w:p w14:paraId="4DEDC501" w14:textId="77777777" w:rsidR="003555D7" w:rsidRPr="003555D7" w:rsidRDefault="003555D7"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42" w:name="_Toc212777607"/>
      <w:r w:rsidRPr="003555D7">
        <w:rPr>
          <w:rFonts w:ascii="Sakkal Majalla" w:eastAsia="Times New Roman" w:hAnsi="Sakkal Majalla" w:cs="Sakkal Majalla"/>
          <w:b/>
          <w:bCs/>
          <w:sz w:val="28"/>
          <w:szCs w:val="28"/>
        </w:rPr>
        <w:t xml:space="preserve">2-1 </w:t>
      </w:r>
      <w:r w:rsidRPr="003555D7">
        <w:rPr>
          <w:rFonts w:ascii="Sakkal Majalla" w:eastAsia="Times New Roman" w:hAnsi="Sakkal Majalla" w:cs="Sakkal Majalla"/>
          <w:b/>
          <w:bCs/>
          <w:sz w:val="28"/>
          <w:szCs w:val="28"/>
          <w:rtl/>
        </w:rPr>
        <w:t>مفهوم الإبداع التنظيمي</w:t>
      </w:r>
      <w:bookmarkEnd w:id="42"/>
    </w:p>
    <w:p w14:paraId="35AB9327" w14:textId="77777777" w:rsidR="003555D7" w:rsidRPr="003555D7" w:rsidRDefault="003555D7"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43" w:name="_Toc212777608"/>
      <w:r w:rsidRPr="003555D7">
        <w:rPr>
          <w:rFonts w:ascii="Sakkal Majalla" w:eastAsia="Times New Roman" w:hAnsi="Sakkal Majalla" w:cs="Sakkal Majalla"/>
          <w:b/>
          <w:bCs/>
          <w:sz w:val="28"/>
          <w:szCs w:val="28"/>
        </w:rPr>
        <w:t xml:space="preserve">2-1-1 </w:t>
      </w:r>
      <w:r w:rsidRPr="003555D7">
        <w:rPr>
          <w:rFonts w:ascii="Sakkal Majalla" w:eastAsia="Times New Roman" w:hAnsi="Sakkal Majalla" w:cs="Sakkal Majalla"/>
          <w:b/>
          <w:bCs/>
          <w:sz w:val="28"/>
          <w:szCs w:val="28"/>
          <w:rtl/>
        </w:rPr>
        <w:t>التعريف اللغوي والاصطلاحي للإبداع</w:t>
      </w:r>
      <w:bookmarkEnd w:id="43"/>
    </w:p>
    <w:p w14:paraId="12390634" w14:textId="77777777"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 xml:space="preserve">يُشتق مصطلح الإبداع من الجذر اللغوي "بَدَعَ"، الذي يعني الإنشاء على غير مثالٍ سابق، أي الإتيان بشيءٍ جديدٍ غير مسبوق في الوجود. وقد ورد في معجم اللغة العربية أن الإبداع هو الإتيان بالشيء على غير مثالٍ سابق، فيقال: "ابتدع الشيءَ" أي أوجده من العدم (علي، 2016). أما في الاصطلاح الإداري، فيُعد الإبداع عملية فكرية تتضمن القدرة على توليد أفكارٍ جديدةٍ وأصيلةٍ تُمكّن الأفراد والمنظمات من إيجاد حلولٍ غير </w:t>
      </w:r>
      <w:r w:rsidRPr="003555D7">
        <w:rPr>
          <w:rFonts w:ascii="Sakkal Majalla" w:eastAsia="Times New Roman" w:hAnsi="Sakkal Majalla" w:cs="Sakkal Majalla"/>
          <w:sz w:val="28"/>
          <w:szCs w:val="28"/>
          <w:rtl/>
        </w:rPr>
        <w:lastRenderedPageBreak/>
        <w:t>تقليديةٍ للمشكلات القائمة، بما يسهم في تحسين الأداء التنظيمي وتحقيق الميزة التنافسية (سعدي وولهـي، 2015)</w:t>
      </w:r>
      <w:r w:rsidRPr="003555D7">
        <w:rPr>
          <w:rFonts w:ascii="Sakkal Majalla" w:eastAsia="Times New Roman" w:hAnsi="Sakkal Majalla" w:cs="Sakkal Majalla"/>
          <w:sz w:val="28"/>
          <w:szCs w:val="28"/>
        </w:rPr>
        <w:t>.</w:t>
      </w:r>
      <w:r w:rsidRPr="003555D7">
        <w:rPr>
          <w:rFonts w:ascii="Sakkal Majalla" w:eastAsia="Times New Roman" w:hAnsi="Sakkal Majalla" w:cs="Sakkal Majalla"/>
          <w:sz w:val="28"/>
          <w:szCs w:val="28"/>
        </w:rPr>
        <w:br/>
      </w:r>
      <w:r w:rsidRPr="003555D7">
        <w:rPr>
          <w:rFonts w:ascii="Sakkal Majalla" w:eastAsia="Times New Roman" w:hAnsi="Sakkal Majalla" w:cs="Sakkal Majalla"/>
          <w:sz w:val="28"/>
          <w:szCs w:val="28"/>
          <w:rtl/>
        </w:rPr>
        <w:t>ويشير نصير والعزاوي</w:t>
      </w:r>
      <w:r w:rsidRPr="003555D7">
        <w:rPr>
          <w:rFonts w:ascii="Sakkal Majalla" w:eastAsia="Times New Roman" w:hAnsi="Sakkal Majalla" w:cs="Sakkal Majalla"/>
          <w:sz w:val="28"/>
          <w:szCs w:val="28"/>
        </w:rPr>
        <w:t xml:space="preserve"> (2011) </w:t>
      </w:r>
      <w:r w:rsidRPr="003555D7">
        <w:rPr>
          <w:rFonts w:ascii="Sakkal Majalla" w:eastAsia="Times New Roman" w:hAnsi="Sakkal Majalla" w:cs="Sakkal Majalla"/>
          <w:sz w:val="28"/>
          <w:szCs w:val="28"/>
          <w:rtl/>
        </w:rPr>
        <w:t>إلى أن الإبداع لا يقتصر على إنتاج الأفكار الجديدة، بل يشمل أيضًا القدرة على تنفيذها وتحويلها إلى مخرجات ملموسة تعزز من كفاءة المنظمة وفاعليتها. أما من وجهة نظر بوعطيط وبوعطيط</w:t>
      </w:r>
      <w:r w:rsidRPr="003555D7">
        <w:rPr>
          <w:rFonts w:ascii="Sakkal Majalla" w:eastAsia="Times New Roman" w:hAnsi="Sakkal Majalla" w:cs="Sakkal Majalla"/>
          <w:sz w:val="28"/>
          <w:szCs w:val="28"/>
        </w:rPr>
        <w:t xml:space="preserve"> (2019)</w:t>
      </w:r>
      <w:r w:rsidRPr="003555D7">
        <w:rPr>
          <w:rFonts w:ascii="Sakkal Majalla" w:eastAsia="Times New Roman" w:hAnsi="Sakkal Majalla" w:cs="Sakkal Majalla"/>
          <w:sz w:val="28"/>
          <w:szCs w:val="28"/>
          <w:rtl/>
        </w:rPr>
        <w:t>، فالإبداع هو مزيج من القدرات العقلية والمهارات الإدارية التي تتيح للفرد تجاوز المألوف والانتقال من التفكير التقليدي إلى التفكير الابتكاري الذي يخدم أهداف المؤسسة</w:t>
      </w:r>
      <w:r w:rsidRPr="003555D7">
        <w:rPr>
          <w:rFonts w:ascii="Sakkal Majalla" w:eastAsia="Times New Roman" w:hAnsi="Sakkal Majalla" w:cs="Sakkal Majalla"/>
          <w:sz w:val="28"/>
          <w:szCs w:val="28"/>
        </w:rPr>
        <w:t>.</w:t>
      </w:r>
    </w:p>
    <w:p w14:paraId="30AFB3DC" w14:textId="77777777" w:rsidR="003555D7" w:rsidRPr="003555D7" w:rsidRDefault="003555D7"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44" w:name="_Toc212777609"/>
      <w:r w:rsidRPr="003555D7">
        <w:rPr>
          <w:rFonts w:ascii="Sakkal Majalla" w:eastAsia="Times New Roman" w:hAnsi="Sakkal Majalla" w:cs="Sakkal Majalla"/>
          <w:b/>
          <w:bCs/>
          <w:sz w:val="28"/>
          <w:szCs w:val="28"/>
        </w:rPr>
        <w:t xml:space="preserve">2-1-2 </w:t>
      </w:r>
      <w:r w:rsidRPr="003555D7">
        <w:rPr>
          <w:rFonts w:ascii="Sakkal Majalla" w:eastAsia="Times New Roman" w:hAnsi="Sakkal Majalla" w:cs="Sakkal Majalla"/>
          <w:b/>
          <w:bCs/>
          <w:sz w:val="28"/>
          <w:szCs w:val="28"/>
          <w:rtl/>
        </w:rPr>
        <w:t>مفهوم الإبداع التنظيمي في الفكر الإداري الحديث</w:t>
      </w:r>
      <w:bookmarkEnd w:id="44"/>
    </w:p>
    <w:p w14:paraId="7345859F" w14:textId="77777777" w:rsid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t>ظهر مفهوم الإبداع التنظيمي في الفكر الإداري الحديث كأحد أعمدة التطوير التنظيمي المستدام، إذ أصبح ينظر إليه باعتباره قدرة المنظمة على تحويل الأفكار المبتكرة إلى عمليات وإجراءات وسلوكيات تنظيمية تحقق قيمة مضافة (رشيد، 2015). ويعرّفه الشلبي</w:t>
      </w:r>
      <w:r w:rsidRPr="003555D7">
        <w:rPr>
          <w:rFonts w:ascii="Sakkal Majalla" w:eastAsia="Times New Roman" w:hAnsi="Sakkal Majalla" w:cs="Sakkal Majalla"/>
          <w:sz w:val="28"/>
          <w:szCs w:val="28"/>
        </w:rPr>
        <w:t xml:space="preserve"> (2019) </w:t>
      </w:r>
      <w:r w:rsidRPr="003555D7">
        <w:rPr>
          <w:rFonts w:ascii="Sakkal Majalla" w:eastAsia="Times New Roman" w:hAnsi="Sakkal Majalla" w:cs="Sakkal Majalla"/>
          <w:sz w:val="28"/>
          <w:szCs w:val="28"/>
          <w:rtl/>
        </w:rPr>
        <w:t>بأنه العملية التي من خلالها تُترجم الأفكار الإبداعية إلى ممارسات واقعية ترفع من فعالية الأداء وتحسّن جودة المخرجات التنظيمية</w:t>
      </w:r>
      <w:r w:rsidRPr="003555D7">
        <w:rPr>
          <w:rFonts w:ascii="Sakkal Majalla" w:eastAsia="Times New Roman" w:hAnsi="Sakkal Majalla" w:cs="Sakkal Majalla"/>
          <w:sz w:val="28"/>
          <w:szCs w:val="28"/>
        </w:rPr>
        <w:t>.</w:t>
      </w:r>
      <w:r w:rsidRPr="003555D7">
        <w:rPr>
          <w:rFonts w:ascii="Sakkal Majalla" w:eastAsia="Times New Roman" w:hAnsi="Sakkal Majalla" w:cs="Sakkal Majalla"/>
          <w:sz w:val="28"/>
          <w:szCs w:val="28"/>
        </w:rPr>
        <w:br/>
      </w:r>
      <w:r w:rsidRPr="003555D7">
        <w:rPr>
          <w:rFonts w:ascii="Sakkal Majalla" w:eastAsia="Times New Roman" w:hAnsi="Sakkal Majalla" w:cs="Sakkal Majalla"/>
          <w:sz w:val="28"/>
          <w:szCs w:val="28"/>
          <w:rtl/>
        </w:rPr>
        <w:t>أما النجار</w:t>
      </w:r>
      <w:r w:rsidRPr="003555D7">
        <w:rPr>
          <w:rFonts w:ascii="Sakkal Majalla" w:eastAsia="Times New Roman" w:hAnsi="Sakkal Majalla" w:cs="Sakkal Majalla"/>
          <w:sz w:val="28"/>
          <w:szCs w:val="28"/>
        </w:rPr>
        <w:t xml:space="preserve"> (2024) </w:t>
      </w:r>
      <w:r w:rsidRPr="003555D7">
        <w:rPr>
          <w:rFonts w:ascii="Sakkal Majalla" w:eastAsia="Times New Roman" w:hAnsi="Sakkal Majalla" w:cs="Sakkal Majalla"/>
          <w:sz w:val="28"/>
          <w:szCs w:val="28"/>
          <w:rtl/>
        </w:rPr>
        <w:t>فيرى أن الإبداع التنظيمي هو السلوك الجمعي للمنظمة الذي يعكس استعدادها لاحتضان الأفكار الجديدة وتبنيها، في ظل مناخ يسوده الثقة التنظيمية والانفتاح الإداري. كما يربط القاضي والبشابشة</w:t>
      </w:r>
      <w:r w:rsidRPr="003555D7">
        <w:rPr>
          <w:rFonts w:ascii="Sakkal Majalla" w:eastAsia="Times New Roman" w:hAnsi="Sakkal Majalla" w:cs="Sakkal Majalla"/>
          <w:sz w:val="28"/>
          <w:szCs w:val="28"/>
        </w:rPr>
        <w:t xml:space="preserve"> (2022) </w:t>
      </w:r>
      <w:r w:rsidRPr="003555D7">
        <w:rPr>
          <w:rFonts w:ascii="Sakkal Majalla" w:eastAsia="Times New Roman" w:hAnsi="Sakkal Majalla" w:cs="Sakkal Majalla"/>
          <w:sz w:val="28"/>
          <w:szCs w:val="28"/>
          <w:rtl/>
        </w:rPr>
        <w:t>بين الإبداع التنظيمي والذكاء الاستراتيجي، معتبرين أن المنظمات القادرة على استثمار المعرفة والمواهب وتوجيهها نحو الابتكار التنظيمي هي التي تمتلك ميزة تنافسية مستدامة</w:t>
      </w:r>
      <w:r w:rsidRPr="003555D7">
        <w:rPr>
          <w:rFonts w:ascii="Sakkal Majalla" w:eastAsia="Times New Roman" w:hAnsi="Sakkal Majalla" w:cs="Sakkal Majalla"/>
          <w:sz w:val="28"/>
          <w:szCs w:val="28"/>
        </w:rPr>
        <w:t>.</w:t>
      </w:r>
      <w:r w:rsidRPr="003555D7">
        <w:rPr>
          <w:rFonts w:ascii="Sakkal Majalla" w:eastAsia="Times New Roman" w:hAnsi="Sakkal Majalla" w:cs="Sakkal Majalla"/>
          <w:sz w:val="28"/>
          <w:szCs w:val="28"/>
        </w:rPr>
        <w:br/>
      </w:r>
      <w:r w:rsidRPr="003555D7">
        <w:rPr>
          <w:rFonts w:ascii="Sakkal Majalla" w:eastAsia="Times New Roman" w:hAnsi="Sakkal Majalla" w:cs="Sakkal Majalla"/>
          <w:sz w:val="28"/>
          <w:szCs w:val="28"/>
          <w:rtl/>
        </w:rPr>
        <w:t>من ناحية أخرى، تناول محمد وعثمان</w:t>
      </w:r>
      <w:r w:rsidRPr="003555D7">
        <w:rPr>
          <w:rFonts w:ascii="Sakkal Majalla" w:eastAsia="Times New Roman" w:hAnsi="Sakkal Majalla" w:cs="Sakkal Majalla"/>
          <w:sz w:val="28"/>
          <w:szCs w:val="28"/>
        </w:rPr>
        <w:t xml:space="preserve"> (2011) </w:t>
      </w:r>
      <w:r w:rsidRPr="003555D7">
        <w:rPr>
          <w:rFonts w:ascii="Sakkal Majalla" w:eastAsia="Times New Roman" w:hAnsi="Sakkal Majalla" w:cs="Sakkal Majalla"/>
          <w:sz w:val="28"/>
          <w:szCs w:val="28"/>
          <w:rtl/>
        </w:rPr>
        <w:t>العلاقة بين إدارة المعرفة والإبداع التنظيمي، وأكدا أن المعرفة تُعد الوقود الأساس لأي عملية إبداعية داخل المنظمة، حيث تمكّن الأفراد من إعادة بناء الأفكار وتحويلها إلى منتجات أو إجراءات جديدة. كما أوضح جالو</w:t>
      </w:r>
      <w:r w:rsidRPr="003555D7">
        <w:rPr>
          <w:rFonts w:ascii="Sakkal Majalla" w:eastAsia="Times New Roman" w:hAnsi="Sakkal Majalla" w:cs="Sakkal Majalla"/>
          <w:sz w:val="28"/>
          <w:szCs w:val="28"/>
        </w:rPr>
        <w:t xml:space="preserve"> (2022) </w:t>
      </w:r>
      <w:r w:rsidRPr="003555D7">
        <w:rPr>
          <w:rFonts w:ascii="Sakkal Majalla" w:eastAsia="Times New Roman" w:hAnsi="Sakkal Majalla" w:cs="Sakkal Majalla"/>
          <w:sz w:val="28"/>
          <w:szCs w:val="28"/>
          <w:rtl/>
        </w:rPr>
        <w:t>أن الإبداع التنظيمي يرتبط ارتباطًا وثيقًا بإدارة التغيير، إذ لا يمكن للمنظمة أن تتطور دون استعداد دائم لتجديد أساليب العمل واستيعاب التحولات البيئية</w:t>
      </w:r>
      <w:r w:rsidRPr="003555D7">
        <w:rPr>
          <w:rFonts w:ascii="Sakkal Majalla" w:eastAsia="Times New Roman" w:hAnsi="Sakkal Majalla" w:cs="Sakkal Majalla"/>
          <w:sz w:val="28"/>
          <w:szCs w:val="28"/>
        </w:rPr>
        <w:t>.</w:t>
      </w:r>
    </w:p>
    <w:p w14:paraId="5F93D6E3" w14:textId="17E2CFAB"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ويشير الأسدي والابرو</w:t>
      </w:r>
      <w:r w:rsidRPr="003555D7">
        <w:rPr>
          <w:rFonts w:ascii="Sakkal Majalla" w:eastAsia="Times New Roman" w:hAnsi="Sakkal Majalla" w:cs="Sakkal Majalla"/>
          <w:sz w:val="28"/>
          <w:szCs w:val="28"/>
        </w:rPr>
        <w:t xml:space="preserve"> (2022) </w:t>
      </w:r>
      <w:r w:rsidRPr="003555D7">
        <w:rPr>
          <w:rFonts w:ascii="Sakkal Majalla" w:eastAsia="Times New Roman" w:hAnsi="Sakkal Majalla" w:cs="Sakkal Majalla"/>
          <w:sz w:val="28"/>
          <w:szCs w:val="28"/>
          <w:rtl/>
        </w:rPr>
        <w:t xml:space="preserve">إلى أن القيادة المتناقضة – أي التي تجمع بين الحزم والمرونة – تمثل عاملاً محوريًا في تعزيز الإبداع التنظيمي، من خلال توفير بيئة نفسية آمنة تحفّز الموظفين على التجريب دون </w:t>
      </w:r>
      <w:r w:rsidRPr="003555D7">
        <w:rPr>
          <w:rFonts w:ascii="Sakkal Majalla" w:eastAsia="Times New Roman" w:hAnsi="Sakkal Majalla" w:cs="Sakkal Majalla"/>
          <w:sz w:val="28"/>
          <w:szCs w:val="28"/>
          <w:rtl/>
        </w:rPr>
        <w:lastRenderedPageBreak/>
        <w:t>خوف من الفشل. كما أكد بلحاج</w:t>
      </w:r>
      <w:r w:rsidRPr="003555D7">
        <w:rPr>
          <w:rFonts w:ascii="Sakkal Majalla" w:eastAsia="Times New Roman" w:hAnsi="Sakkal Majalla" w:cs="Sakkal Majalla"/>
          <w:sz w:val="28"/>
          <w:szCs w:val="28"/>
        </w:rPr>
        <w:t xml:space="preserve"> (2024) </w:t>
      </w:r>
      <w:r w:rsidRPr="003555D7">
        <w:rPr>
          <w:rFonts w:ascii="Sakkal Majalla" w:eastAsia="Times New Roman" w:hAnsi="Sakkal Majalla" w:cs="Sakkal Majalla"/>
          <w:sz w:val="28"/>
          <w:szCs w:val="28"/>
          <w:rtl/>
        </w:rPr>
        <w:t>أن القيادة التحويلية تعد من أهم الأساليب الحديثة التي تُسهم في غرس روح الإبداع بين العاملين، لما تتيحه من حرية التفكير وتشجيع على تبني الأفكار الجديدة</w:t>
      </w:r>
      <w:r w:rsidRPr="003555D7">
        <w:rPr>
          <w:rFonts w:ascii="Sakkal Majalla" w:eastAsia="Times New Roman" w:hAnsi="Sakkal Majalla" w:cs="Sakkal Majalla"/>
          <w:sz w:val="28"/>
          <w:szCs w:val="28"/>
        </w:rPr>
        <w:t>.</w:t>
      </w:r>
    </w:p>
    <w:p w14:paraId="45A7A5BF" w14:textId="77777777" w:rsidR="003555D7" w:rsidRPr="003555D7" w:rsidRDefault="003555D7"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45" w:name="_Toc212777610"/>
      <w:r w:rsidRPr="003555D7">
        <w:rPr>
          <w:rFonts w:ascii="Sakkal Majalla" w:eastAsia="Times New Roman" w:hAnsi="Sakkal Majalla" w:cs="Sakkal Majalla"/>
          <w:b/>
          <w:bCs/>
          <w:sz w:val="28"/>
          <w:szCs w:val="28"/>
        </w:rPr>
        <w:t xml:space="preserve">2-1-3 </w:t>
      </w:r>
      <w:r w:rsidRPr="003555D7">
        <w:rPr>
          <w:rFonts w:ascii="Sakkal Majalla" w:eastAsia="Times New Roman" w:hAnsi="Sakkal Majalla" w:cs="Sakkal Majalla"/>
          <w:b/>
          <w:bCs/>
          <w:sz w:val="28"/>
          <w:szCs w:val="28"/>
          <w:rtl/>
        </w:rPr>
        <w:t>خصائص الإبداع التنظيمي ومميزاته داخل المنظمات</w:t>
      </w:r>
      <w:bookmarkEnd w:id="45"/>
    </w:p>
    <w:p w14:paraId="0B09928D" w14:textId="77777777" w:rsid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t>يتسم الإبداع التنظيمي بعددٍ من الخصائص التي تجعله ركيزة أساسية في نجاح المؤسسات الحديثة، من أبرزها: الأصالة، والمرونة، والمخاطرة المحسوبة، والتكامل بين الأفراد والفرق (حسون والفلاحي، 2017). فالإبداع التنظيمي لا يتحقق بمعزلٍ عن تفاعل الجوانب الفردية والجماعية، بل هو نتاج بيئةٍ تنظيميةٍ محفّزةٍ تتيح حرية التفكير والتجريب وتكافئ الأداء المتميّز (الابرو وعطشان، 2020)</w:t>
      </w:r>
      <w:r w:rsidRPr="003555D7">
        <w:rPr>
          <w:rFonts w:ascii="Sakkal Majalla" w:eastAsia="Times New Roman" w:hAnsi="Sakkal Majalla" w:cs="Sakkal Majalla"/>
          <w:sz w:val="28"/>
          <w:szCs w:val="28"/>
        </w:rPr>
        <w:t>.</w:t>
      </w:r>
    </w:p>
    <w:p w14:paraId="5685CE72" w14:textId="4EAAD711"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ويُشير غالي</w:t>
      </w:r>
      <w:r w:rsidRPr="003555D7">
        <w:rPr>
          <w:rFonts w:ascii="Sakkal Majalla" w:eastAsia="Times New Roman" w:hAnsi="Sakkal Majalla" w:cs="Sakkal Majalla"/>
          <w:sz w:val="28"/>
          <w:szCs w:val="28"/>
        </w:rPr>
        <w:t xml:space="preserve"> (2019) </w:t>
      </w:r>
      <w:r w:rsidRPr="003555D7">
        <w:rPr>
          <w:rFonts w:ascii="Sakkal Majalla" w:eastAsia="Times New Roman" w:hAnsi="Sakkal Majalla" w:cs="Sakkal Majalla"/>
          <w:sz w:val="28"/>
          <w:szCs w:val="28"/>
          <w:rtl/>
        </w:rPr>
        <w:t>إلى أن الإبداع التنظيمي يتميّز بقدرته على تحسين الأداء الوظيفي عبر تعزيز الرضا والانتماء لدى العاملين، في حين يرى الصادق وزكرياء</w:t>
      </w:r>
      <w:r w:rsidRPr="003555D7">
        <w:rPr>
          <w:rFonts w:ascii="Sakkal Majalla" w:eastAsia="Times New Roman" w:hAnsi="Sakkal Majalla" w:cs="Sakkal Majalla"/>
          <w:sz w:val="28"/>
          <w:szCs w:val="28"/>
        </w:rPr>
        <w:t xml:space="preserve"> (2024) </w:t>
      </w:r>
      <w:r w:rsidRPr="003555D7">
        <w:rPr>
          <w:rFonts w:ascii="Sakkal Majalla" w:eastAsia="Times New Roman" w:hAnsi="Sakkal Majalla" w:cs="Sakkal Majalla"/>
          <w:sz w:val="28"/>
          <w:szCs w:val="28"/>
          <w:rtl/>
        </w:rPr>
        <w:t>أن التشارك المعرفي داخل المنظمة يُعدّ من أهم مظاهر الإبداع، كونه يُسهم في بناء ثقافة تعلمٍ مستمرةٍ قادرةٍ على توليد حلولٍ مبتكرةٍ لمشكلات العمل</w:t>
      </w:r>
      <w:r w:rsidRPr="003555D7">
        <w:rPr>
          <w:rFonts w:ascii="Sakkal Majalla" w:eastAsia="Times New Roman" w:hAnsi="Sakkal Majalla" w:cs="Sakkal Majalla"/>
          <w:sz w:val="28"/>
          <w:szCs w:val="28"/>
        </w:rPr>
        <w:t>.</w:t>
      </w:r>
      <w:r w:rsidRPr="003555D7">
        <w:rPr>
          <w:rFonts w:ascii="Sakkal Majalla" w:eastAsia="Times New Roman" w:hAnsi="Sakkal Majalla" w:cs="Sakkal Majalla"/>
          <w:sz w:val="28"/>
          <w:szCs w:val="28"/>
        </w:rPr>
        <w:br/>
      </w:r>
      <w:r w:rsidRPr="003555D7">
        <w:rPr>
          <w:rFonts w:ascii="Sakkal Majalla" w:eastAsia="Times New Roman" w:hAnsi="Sakkal Majalla" w:cs="Sakkal Majalla"/>
          <w:sz w:val="28"/>
          <w:szCs w:val="28"/>
          <w:rtl/>
        </w:rPr>
        <w:t>كما أشار لحسن وسراج</w:t>
      </w:r>
      <w:r w:rsidRPr="003555D7">
        <w:rPr>
          <w:rFonts w:ascii="Sakkal Majalla" w:eastAsia="Times New Roman" w:hAnsi="Sakkal Majalla" w:cs="Sakkal Majalla"/>
          <w:sz w:val="28"/>
          <w:szCs w:val="28"/>
        </w:rPr>
        <w:t xml:space="preserve"> (2023) </w:t>
      </w:r>
      <w:r w:rsidRPr="003555D7">
        <w:rPr>
          <w:rFonts w:ascii="Sakkal Majalla" w:eastAsia="Times New Roman" w:hAnsi="Sakkal Majalla" w:cs="Sakkal Majalla"/>
          <w:sz w:val="28"/>
          <w:szCs w:val="28"/>
          <w:rtl/>
        </w:rPr>
        <w:t>إلى أن المؤسسات التي تتبنّى الإبداع التنظيمي تكتسب ميزة تنافسية في الأسواق من خلال تحسين جودة خدماتها واستجابتها للتغيرات الخارجية بسرعة وكفاءة. ويرى الميالي والشافعي</w:t>
      </w:r>
      <w:r w:rsidRPr="003555D7">
        <w:rPr>
          <w:rFonts w:ascii="Sakkal Majalla" w:eastAsia="Times New Roman" w:hAnsi="Sakkal Majalla" w:cs="Sakkal Majalla"/>
          <w:sz w:val="28"/>
          <w:szCs w:val="28"/>
        </w:rPr>
        <w:t xml:space="preserve"> (2023) </w:t>
      </w:r>
      <w:r w:rsidRPr="003555D7">
        <w:rPr>
          <w:rFonts w:ascii="Sakkal Majalla" w:eastAsia="Times New Roman" w:hAnsi="Sakkal Majalla" w:cs="Sakkal Majalla"/>
          <w:sz w:val="28"/>
          <w:szCs w:val="28"/>
          <w:rtl/>
        </w:rPr>
        <w:t>أن من مميزات الإبداع التنظيمي أنه يخلق بيئة عمل إيجابية تشجع على المبادرة وتقلل من مقاومة التغيير، ما يجعل المنظمة أكثر قدرة على التكيّف والنمو في بيئاتٍ معقدةٍ وسريعة التغير</w:t>
      </w:r>
      <w:r w:rsidRPr="003555D7">
        <w:rPr>
          <w:rFonts w:ascii="Sakkal Majalla" w:eastAsia="Times New Roman" w:hAnsi="Sakkal Majalla" w:cs="Sakkal Majalla"/>
          <w:sz w:val="28"/>
          <w:szCs w:val="28"/>
        </w:rPr>
        <w:t>.</w:t>
      </w:r>
      <w:r w:rsidRPr="003555D7">
        <w:rPr>
          <w:rFonts w:ascii="Sakkal Majalla" w:eastAsia="Times New Roman" w:hAnsi="Sakkal Majalla" w:cs="Sakkal Majalla"/>
          <w:sz w:val="28"/>
          <w:szCs w:val="28"/>
        </w:rPr>
        <w:br/>
      </w:r>
      <w:r w:rsidRPr="003555D7">
        <w:rPr>
          <w:rFonts w:ascii="Sakkal Majalla" w:eastAsia="Times New Roman" w:hAnsi="Sakkal Majalla" w:cs="Sakkal Majalla"/>
          <w:sz w:val="28"/>
          <w:szCs w:val="28"/>
          <w:rtl/>
        </w:rPr>
        <w:t>وفي هذا الإطار، يوضح الخطيب</w:t>
      </w:r>
      <w:r w:rsidRPr="003555D7">
        <w:rPr>
          <w:rFonts w:ascii="Sakkal Majalla" w:eastAsia="Times New Roman" w:hAnsi="Sakkal Majalla" w:cs="Sakkal Majalla"/>
          <w:sz w:val="28"/>
          <w:szCs w:val="28"/>
        </w:rPr>
        <w:t xml:space="preserve"> (2019) </w:t>
      </w:r>
      <w:r w:rsidRPr="003555D7">
        <w:rPr>
          <w:rFonts w:ascii="Sakkal Majalla" w:eastAsia="Times New Roman" w:hAnsi="Sakkal Majalla" w:cs="Sakkal Majalla"/>
          <w:sz w:val="28"/>
          <w:szCs w:val="28"/>
          <w:rtl/>
        </w:rPr>
        <w:t>أن الإبداع التنظيمي أصبح اليوم عنصرًا حاسمًا في بناء منظمات ذكية قادرة على استشراف المستقبل، بفضل ما يحققه من تجديدٍ دائمٍ في الهياكل والإجراءات والسياسات التنظيمية. كما يؤكد علة</w:t>
      </w:r>
      <w:r w:rsidRPr="003555D7">
        <w:rPr>
          <w:rFonts w:ascii="Sakkal Majalla" w:eastAsia="Times New Roman" w:hAnsi="Sakkal Majalla" w:cs="Sakkal Majalla"/>
          <w:sz w:val="28"/>
          <w:szCs w:val="28"/>
        </w:rPr>
        <w:t xml:space="preserve"> (2015) </w:t>
      </w:r>
      <w:r w:rsidRPr="003555D7">
        <w:rPr>
          <w:rFonts w:ascii="Sakkal Majalla" w:eastAsia="Times New Roman" w:hAnsi="Sakkal Majalla" w:cs="Sakkal Majalla"/>
          <w:sz w:val="28"/>
          <w:szCs w:val="28"/>
          <w:rtl/>
        </w:rPr>
        <w:t>أن العلاقة بين اقتصاد المعرفة والإبداع التنظيمي تمثل ثنائية تكاملية تُسهم في تحقيق التنمية التنظيمية المستدامة من خلال الاستثمار في رأس المال الفكري والابتكار</w:t>
      </w:r>
      <w:r w:rsidRPr="003555D7">
        <w:rPr>
          <w:rFonts w:ascii="Sakkal Majalla" w:eastAsia="Times New Roman" w:hAnsi="Sakkal Majalla" w:cs="Sakkal Majalla"/>
          <w:sz w:val="28"/>
          <w:szCs w:val="28"/>
        </w:rPr>
        <w:t>.</w:t>
      </w:r>
    </w:p>
    <w:p w14:paraId="664DCB52" w14:textId="77777777" w:rsidR="003555D7" w:rsidRPr="003555D7" w:rsidRDefault="003555D7" w:rsidP="00FC5E23">
      <w:pPr>
        <w:spacing w:before="100" w:beforeAutospacing="1" w:after="100" w:afterAutospacing="1"/>
        <w:ind w:left="0" w:firstLine="0"/>
        <w:outlineLvl w:val="0"/>
        <w:rPr>
          <w:rFonts w:ascii="Sakkal Majalla" w:eastAsia="Times New Roman" w:hAnsi="Sakkal Majalla" w:cs="Sakkal Majalla"/>
          <w:b/>
          <w:bCs/>
          <w:sz w:val="28"/>
          <w:szCs w:val="28"/>
        </w:rPr>
      </w:pPr>
      <w:bookmarkStart w:id="46" w:name="_Toc212777611"/>
      <w:r w:rsidRPr="003555D7">
        <w:rPr>
          <w:rFonts w:ascii="Sakkal Majalla" w:eastAsia="Times New Roman" w:hAnsi="Sakkal Majalla" w:cs="Sakkal Majalla"/>
          <w:b/>
          <w:bCs/>
          <w:sz w:val="28"/>
          <w:szCs w:val="28"/>
        </w:rPr>
        <w:t xml:space="preserve">2-2 </w:t>
      </w:r>
      <w:r w:rsidRPr="003555D7">
        <w:rPr>
          <w:rFonts w:ascii="Sakkal Majalla" w:eastAsia="Times New Roman" w:hAnsi="Sakkal Majalla" w:cs="Sakkal Majalla"/>
          <w:b/>
          <w:bCs/>
          <w:sz w:val="28"/>
          <w:szCs w:val="28"/>
          <w:rtl/>
        </w:rPr>
        <w:t>أهمية الإبداع التنظيمي</w:t>
      </w:r>
      <w:bookmarkEnd w:id="46"/>
    </w:p>
    <w:p w14:paraId="517DF5CF" w14:textId="77777777" w:rsidR="003555D7" w:rsidRPr="003555D7" w:rsidRDefault="003555D7"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47" w:name="_Toc212777612"/>
      <w:r w:rsidRPr="003555D7">
        <w:rPr>
          <w:rFonts w:ascii="Sakkal Majalla" w:eastAsia="Times New Roman" w:hAnsi="Sakkal Majalla" w:cs="Sakkal Majalla"/>
          <w:b/>
          <w:bCs/>
          <w:sz w:val="28"/>
          <w:szCs w:val="28"/>
        </w:rPr>
        <w:t xml:space="preserve">2-2-1 </w:t>
      </w:r>
      <w:r w:rsidRPr="003555D7">
        <w:rPr>
          <w:rFonts w:ascii="Sakkal Majalla" w:eastAsia="Times New Roman" w:hAnsi="Sakkal Majalla" w:cs="Sakkal Majalla"/>
          <w:b/>
          <w:bCs/>
          <w:sz w:val="28"/>
          <w:szCs w:val="28"/>
          <w:rtl/>
        </w:rPr>
        <w:t>دوره في تحسين الأداء التنظيمي وزيادة الكفاءة</w:t>
      </w:r>
      <w:bookmarkEnd w:id="47"/>
    </w:p>
    <w:p w14:paraId="04353021" w14:textId="77777777" w:rsid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lastRenderedPageBreak/>
        <w:t>يُعدّ الإبداع التنظيمي من أهم العوامل التي تسهم في تحسين الأداء التنظيمي وزيادة كفاءة العمليات داخل المؤسسات الحديثة. فهو يمكّن الإدارة من تطوير أساليب العمل وإعادة تصميم الإجراءات التنظيمية بما يواكب المتغيرات البيئية ويعزز الإنتاجية (غالي، 2019). ويؤكد الشلبي</w:t>
      </w:r>
      <w:r w:rsidRPr="003555D7">
        <w:rPr>
          <w:rFonts w:ascii="Sakkal Majalla" w:eastAsia="Times New Roman" w:hAnsi="Sakkal Majalla" w:cs="Sakkal Majalla"/>
          <w:sz w:val="28"/>
          <w:szCs w:val="28"/>
        </w:rPr>
        <w:t xml:space="preserve"> (2019) </w:t>
      </w:r>
      <w:r w:rsidRPr="003555D7">
        <w:rPr>
          <w:rFonts w:ascii="Sakkal Majalla" w:eastAsia="Times New Roman" w:hAnsi="Sakkal Majalla" w:cs="Sakkal Majalla"/>
          <w:sz w:val="28"/>
          <w:szCs w:val="28"/>
          <w:rtl/>
        </w:rPr>
        <w:t>أن الإبداع التنظيمي يُمثل عملية تكاملية تربط بين الفكر الابتكاري والتنفيذ العملي، مما يؤدي إلى تحسين مستوى الأداء العام في المنظمة، سواء من خلال خفض التكاليف أو رفع جودة الخدمات والمنتجات</w:t>
      </w:r>
      <w:r w:rsidRPr="003555D7">
        <w:rPr>
          <w:rFonts w:ascii="Sakkal Majalla" w:eastAsia="Times New Roman" w:hAnsi="Sakkal Majalla" w:cs="Sakkal Majalla"/>
          <w:sz w:val="28"/>
          <w:szCs w:val="28"/>
        </w:rPr>
        <w:t>.</w:t>
      </w:r>
    </w:p>
    <w:p w14:paraId="684BEB0D" w14:textId="26E3976E"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كما أشار الابرو وعطشان</w:t>
      </w:r>
      <w:r w:rsidRPr="003555D7">
        <w:rPr>
          <w:rFonts w:ascii="Sakkal Majalla" w:eastAsia="Times New Roman" w:hAnsi="Sakkal Majalla" w:cs="Sakkal Majalla"/>
          <w:sz w:val="28"/>
          <w:szCs w:val="28"/>
        </w:rPr>
        <w:t xml:space="preserve"> (2020) </w:t>
      </w:r>
      <w:r w:rsidRPr="003555D7">
        <w:rPr>
          <w:rFonts w:ascii="Sakkal Majalla" w:eastAsia="Times New Roman" w:hAnsi="Sakkal Majalla" w:cs="Sakkal Majalla"/>
          <w:sz w:val="28"/>
          <w:szCs w:val="28"/>
          <w:rtl/>
        </w:rPr>
        <w:t>إلى أن المؤسسات التي تتبنى ممارسات إبداعية في الإدارة والعمليات تمتلك قدرة أكبر على معالجة المشكلات التنظيمية بطرق فعّالة، مما ينعكس إيجابًا على كفاءة الموارد البشرية والمادية. وفي هذا السياق، أوضحت رشيد</w:t>
      </w:r>
      <w:r w:rsidRPr="003555D7">
        <w:rPr>
          <w:rFonts w:ascii="Sakkal Majalla" w:eastAsia="Times New Roman" w:hAnsi="Sakkal Majalla" w:cs="Sakkal Majalla"/>
          <w:sz w:val="28"/>
          <w:szCs w:val="28"/>
        </w:rPr>
        <w:t xml:space="preserve"> (2015) </w:t>
      </w:r>
      <w:r w:rsidRPr="003555D7">
        <w:rPr>
          <w:rFonts w:ascii="Sakkal Majalla" w:eastAsia="Times New Roman" w:hAnsi="Sakkal Majalla" w:cs="Sakkal Majalla"/>
          <w:sz w:val="28"/>
          <w:szCs w:val="28"/>
          <w:rtl/>
        </w:rPr>
        <w:t>أن إدارة المعرفة تُعدّ أساسًا جوهريًا لدعم الإبداع التنظيمي، إذ تتيح تبادل الأفكار بين الأفراد والفرق، مما يسهم في توليد حلول جديدة تُحسّن الأداء المؤسسي</w:t>
      </w:r>
      <w:r w:rsidRPr="003555D7">
        <w:rPr>
          <w:rFonts w:ascii="Sakkal Majalla" w:eastAsia="Times New Roman" w:hAnsi="Sakkal Majalla" w:cs="Sakkal Majalla"/>
          <w:sz w:val="28"/>
          <w:szCs w:val="28"/>
        </w:rPr>
        <w:t>.</w:t>
      </w:r>
      <w:r w:rsidRPr="003555D7">
        <w:rPr>
          <w:rFonts w:ascii="Sakkal Majalla" w:eastAsia="Times New Roman" w:hAnsi="Sakkal Majalla" w:cs="Sakkal Majalla"/>
          <w:sz w:val="28"/>
          <w:szCs w:val="28"/>
        </w:rPr>
        <w:br/>
      </w:r>
      <w:r w:rsidRPr="003555D7">
        <w:rPr>
          <w:rFonts w:ascii="Sakkal Majalla" w:eastAsia="Times New Roman" w:hAnsi="Sakkal Majalla" w:cs="Sakkal Majalla"/>
          <w:sz w:val="28"/>
          <w:szCs w:val="28"/>
          <w:rtl/>
        </w:rPr>
        <w:t>ويرى القاضي</w:t>
      </w:r>
      <w:r w:rsidRPr="003555D7">
        <w:rPr>
          <w:rFonts w:ascii="Sakkal Majalla" w:eastAsia="Times New Roman" w:hAnsi="Sakkal Majalla" w:cs="Sakkal Majalla"/>
          <w:sz w:val="28"/>
          <w:szCs w:val="28"/>
        </w:rPr>
        <w:t xml:space="preserve"> (2023) </w:t>
      </w:r>
      <w:r w:rsidRPr="003555D7">
        <w:rPr>
          <w:rFonts w:ascii="Sakkal Majalla" w:eastAsia="Times New Roman" w:hAnsi="Sakkal Majalla" w:cs="Sakkal Majalla"/>
          <w:sz w:val="28"/>
          <w:szCs w:val="28"/>
          <w:rtl/>
        </w:rPr>
        <w:t>أن الإبداع التنظيمي لا يقتصر على توليد أفكار جديدة فحسب، بل يمتد إلى تطبيق هذه الأفكار عمليًا لتحسين الأداء التشغيلي والإداري، من خلال إعادة هيكلة النظم والإجراءات. كما يؤكد الخطيب</w:t>
      </w:r>
      <w:r w:rsidRPr="003555D7">
        <w:rPr>
          <w:rFonts w:ascii="Sakkal Majalla" w:eastAsia="Times New Roman" w:hAnsi="Sakkal Majalla" w:cs="Sakkal Majalla"/>
          <w:sz w:val="28"/>
          <w:szCs w:val="28"/>
        </w:rPr>
        <w:t xml:space="preserve"> (2019) </w:t>
      </w:r>
      <w:r w:rsidRPr="003555D7">
        <w:rPr>
          <w:rFonts w:ascii="Sakkal Majalla" w:eastAsia="Times New Roman" w:hAnsi="Sakkal Majalla" w:cs="Sakkal Majalla"/>
          <w:sz w:val="28"/>
          <w:szCs w:val="28"/>
          <w:rtl/>
        </w:rPr>
        <w:t>أن اعتماد مناهج التفكير الإبداعي في حل المشكلات الإدارية يسهم في تقليص الهدر وتحقيق أعلى كفاءة تشغيلية، نظرًا لأن الإبداع يُمكّن القادة من ابتكار أساليب عمل تتلاءم مع المتغيرات البيئية والتكنولوجية</w:t>
      </w:r>
      <w:r w:rsidRPr="003555D7">
        <w:rPr>
          <w:rFonts w:ascii="Sakkal Majalla" w:eastAsia="Times New Roman" w:hAnsi="Sakkal Majalla" w:cs="Sakkal Majalla"/>
          <w:sz w:val="28"/>
          <w:szCs w:val="28"/>
        </w:rPr>
        <w:t>.</w:t>
      </w:r>
    </w:p>
    <w:p w14:paraId="43853E4B" w14:textId="77777777" w:rsidR="003555D7" w:rsidRPr="003555D7" w:rsidRDefault="003555D7"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48" w:name="_Toc212777613"/>
      <w:r w:rsidRPr="003555D7">
        <w:rPr>
          <w:rFonts w:ascii="Sakkal Majalla" w:eastAsia="Times New Roman" w:hAnsi="Sakkal Majalla" w:cs="Sakkal Majalla"/>
          <w:b/>
          <w:bCs/>
          <w:sz w:val="28"/>
          <w:szCs w:val="28"/>
        </w:rPr>
        <w:t xml:space="preserve">2-2-2 </w:t>
      </w:r>
      <w:r w:rsidRPr="003555D7">
        <w:rPr>
          <w:rFonts w:ascii="Sakkal Majalla" w:eastAsia="Times New Roman" w:hAnsi="Sakkal Majalla" w:cs="Sakkal Majalla"/>
          <w:b/>
          <w:bCs/>
          <w:sz w:val="28"/>
          <w:szCs w:val="28"/>
          <w:rtl/>
        </w:rPr>
        <w:t>إسهامه في تعزيز القدرة التنافسية للمؤسسات</w:t>
      </w:r>
      <w:bookmarkEnd w:id="48"/>
    </w:p>
    <w:p w14:paraId="1DB804EB" w14:textId="77777777" w:rsid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t>أصبح الإبداع التنظيمي في العقود الأخيرة أحد أهم ركائز الميزة التنافسية للمؤسسات، إذ يتيح لها القدرة على التكيف مع متطلبات السوق وتقديم منتجات وخدمات مبتكرة تميّزها عن منافسيها (القاضي والبشابشة، 2022). ويشير النجار</w:t>
      </w:r>
      <w:r w:rsidRPr="003555D7">
        <w:rPr>
          <w:rFonts w:ascii="Sakkal Majalla" w:eastAsia="Times New Roman" w:hAnsi="Sakkal Majalla" w:cs="Sakkal Majalla"/>
          <w:sz w:val="28"/>
          <w:szCs w:val="28"/>
        </w:rPr>
        <w:t xml:space="preserve"> (2024) </w:t>
      </w:r>
      <w:r w:rsidRPr="003555D7">
        <w:rPr>
          <w:rFonts w:ascii="Sakkal Majalla" w:eastAsia="Times New Roman" w:hAnsi="Sakkal Majalla" w:cs="Sakkal Majalla"/>
          <w:sz w:val="28"/>
          <w:szCs w:val="28"/>
          <w:rtl/>
        </w:rPr>
        <w:t>إلى أن المؤسسات المبدعة هي التي تمتلك ثقافة تنظيمية داعمة للتجديد المستمر، مما يُمكّنها من الاستجابة السريعة للفرص والتهديدات في بيئتها الخارجية</w:t>
      </w:r>
      <w:r w:rsidRPr="003555D7">
        <w:rPr>
          <w:rFonts w:ascii="Sakkal Majalla" w:eastAsia="Times New Roman" w:hAnsi="Sakkal Majalla" w:cs="Sakkal Majalla"/>
          <w:sz w:val="28"/>
          <w:szCs w:val="28"/>
        </w:rPr>
        <w:t>.</w:t>
      </w:r>
      <w:r w:rsidRPr="003555D7">
        <w:rPr>
          <w:rFonts w:ascii="Sakkal Majalla" w:eastAsia="Times New Roman" w:hAnsi="Sakkal Majalla" w:cs="Sakkal Majalla"/>
          <w:sz w:val="28"/>
          <w:szCs w:val="28"/>
        </w:rPr>
        <w:br/>
      </w:r>
      <w:r w:rsidRPr="003555D7">
        <w:rPr>
          <w:rFonts w:ascii="Sakkal Majalla" w:eastAsia="Times New Roman" w:hAnsi="Sakkal Majalla" w:cs="Sakkal Majalla"/>
          <w:sz w:val="28"/>
          <w:szCs w:val="28"/>
          <w:rtl/>
        </w:rPr>
        <w:t>وفي دراسة بلحاج</w:t>
      </w:r>
      <w:r w:rsidRPr="003555D7">
        <w:rPr>
          <w:rFonts w:ascii="Sakkal Majalla" w:eastAsia="Times New Roman" w:hAnsi="Sakkal Majalla" w:cs="Sakkal Majalla"/>
          <w:sz w:val="28"/>
          <w:szCs w:val="28"/>
        </w:rPr>
        <w:t xml:space="preserve"> (2024)</w:t>
      </w:r>
      <w:r w:rsidRPr="003555D7">
        <w:rPr>
          <w:rFonts w:ascii="Sakkal Majalla" w:eastAsia="Times New Roman" w:hAnsi="Sakkal Majalla" w:cs="Sakkal Majalla"/>
          <w:sz w:val="28"/>
          <w:szCs w:val="28"/>
          <w:rtl/>
        </w:rPr>
        <w:t xml:space="preserve">، أُثبت أن القيادة التحويلية تُعدّ من العوامل الأساسية التي تربط بين الإبداع التنظيمي والقدرة التنافسية، إذ تشجع القادة على تمكين العاملين ومنحهم حرية التفكير والتجريب، ما </w:t>
      </w:r>
      <w:r w:rsidRPr="003555D7">
        <w:rPr>
          <w:rFonts w:ascii="Sakkal Majalla" w:eastAsia="Times New Roman" w:hAnsi="Sakkal Majalla" w:cs="Sakkal Majalla"/>
          <w:sz w:val="28"/>
          <w:szCs w:val="28"/>
          <w:rtl/>
        </w:rPr>
        <w:lastRenderedPageBreak/>
        <w:t>يؤدي إلى تطوير أفكار جديدة تسهم في تحسين الأداء السوقي. كما أوضح جالو</w:t>
      </w:r>
      <w:r w:rsidRPr="003555D7">
        <w:rPr>
          <w:rFonts w:ascii="Sakkal Majalla" w:eastAsia="Times New Roman" w:hAnsi="Sakkal Majalla" w:cs="Sakkal Majalla"/>
          <w:sz w:val="28"/>
          <w:szCs w:val="28"/>
        </w:rPr>
        <w:t xml:space="preserve"> (2022) </w:t>
      </w:r>
      <w:r w:rsidRPr="003555D7">
        <w:rPr>
          <w:rFonts w:ascii="Sakkal Majalla" w:eastAsia="Times New Roman" w:hAnsi="Sakkal Majalla" w:cs="Sakkal Majalla"/>
          <w:sz w:val="28"/>
          <w:szCs w:val="28"/>
          <w:rtl/>
        </w:rPr>
        <w:t>أن إدارة التغيير تُعد أداة حيوية لتعزيز الإبداع التنظيمي، لأنها تساعد المنظمة على التحول من الوضع التقليدي إلى التنظيم المبتكر الذي يواكب التغيرات الاقتصادية والاجتماعية</w:t>
      </w:r>
      <w:r w:rsidRPr="003555D7">
        <w:rPr>
          <w:rFonts w:ascii="Sakkal Majalla" w:eastAsia="Times New Roman" w:hAnsi="Sakkal Majalla" w:cs="Sakkal Majalla"/>
          <w:sz w:val="28"/>
          <w:szCs w:val="28"/>
        </w:rPr>
        <w:t>.</w:t>
      </w:r>
    </w:p>
    <w:p w14:paraId="309F85C8" w14:textId="7F313480" w:rsid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t>من جانب آخر، يرى الأسدي والابرو</w:t>
      </w:r>
      <w:r w:rsidRPr="003555D7">
        <w:rPr>
          <w:rFonts w:ascii="Sakkal Majalla" w:eastAsia="Times New Roman" w:hAnsi="Sakkal Majalla" w:cs="Sakkal Majalla"/>
          <w:sz w:val="28"/>
          <w:szCs w:val="28"/>
        </w:rPr>
        <w:t xml:space="preserve"> (2022) </w:t>
      </w:r>
      <w:r w:rsidRPr="003555D7">
        <w:rPr>
          <w:rFonts w:ascii="Sakkal Majalla" w:eastAsia="Times New Roman" w:hAnsi="Sakkal Majalla" w:cs="Sakkal Majalla"/>
          <w:sz w:val="28"/>
          <w:szCs w:val="28"/>
          <w:rtl/>
        </w:rPr>
        <w:t>أن الإبداع التنظيمي يشكّل جسرًا بين القيادة والميزة التنافسية، حيث يُمكّن المؤسسات من تقديم حلول فريدة وابتكارات تقنية تعزز من سمعتها في الأسواق. بينما أشار لحسن وسراج</w:t>
      </w:r>
      <w:r w:rsidRPr="003555D7">
        <w:rPr>
          <w:rFonts w:ascii="Sakkal Majalla" w:eastAsia="Times New Roman" w:hAnsi="Sakkal Majalla" w:cs="Sakkal Majalla"/>
          <w:sz w:val="28"/>
          <w:szCs w:val="28"/>
        </w:rPr>
        <w:t xml:space="preserve"> (2023) </w:t>
      </w:r>
      <w:r w:rsidRPr="003555D7">
        <w:rPr>
          <w:rFonts w:ascii="Sakkal Majalla" w:eastAsia="Times New Roman" w:hAnsi="Sakkal Majalla" w:cs="Sakkal Majalla"/>
          <w:sz w:val="28"/>
          <w:szCs w:val="28"/>
          <w:rtl/>
        </w:rPr>
        <w:t>إلى أن المؤسسات التي تتبنّى استراتيجيات إبداعية في أعمالها تحقق مستويات أعلى من التنافسية، إذ تصبح أكثر قدرة على التنبؤ بالتغيرات وتوجيه مواردها بكفاءة لتحقيق الأهداف الاستراتيجية</w:t>
      </w:r>
      <w:r w:rsidRPr="003555D7">
        <w:rPr>
          <w:rFonts w:ascii="Sakkal Majalla" w:eastAsia="Times New Roman" w:hAnsi="Sakkal Majalla" w:cs="Sakkal Majalla"/>
          <w:sz w:val="28"/>
          <w:szCs w:val="28"/>
        </w:rPr>
        <w:t>.</w:t>
      </w:r>
    </w:p>
    <w:p w14:paraId="69B3A4A7" w14:textId="72187DD0"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ويُضيف علة</w:t>
      </w:r>
      <w:r w:rsidRPr="003555D7">
        <w:rPr>
          <w:rFonts w:ascii="Sakkal Majalla" w:eastAsia="Times New Roman" w:hAnsi="Sakkal Majalla" w:cs="Sakkal Majalla"/>
          <w:sz w:val="28"/>
          <w:szCs w:val="28"/>
        </w:rPr>
        <w:t xml:space="preserve"> (2015) </w:t>
      </w:r>
      <w:r w:rsidRPr="003555D7">
        <w:rPr>
          <w:rFonts w:ascii="Sakkal Majalla" w:eastAsia="Times New Roman" w:hAnsi="Sakkal Majalla" w:cs="Sakkal Majalla"/>
          <w:sz w:val="28"/>
          <w:szCs w:val="28"/>
          <w:rtl/>
        </w:rPr>
        <w:t>أن الإبداع التنظيمي يمثل أحد أهم المخرجات الطبيعية لاقتصاد المعرفة، وأن المنظمات التي تستثمر في المعرفة والإبداع قادرة على الحفاظ على موقعها التنافسي طويل الأمد، من خلال تطوير منتجات وخدمات قائمة على الابتكار المتجدد</w:t>
      </w:r>
      <w:r w:rsidRPr="003555D7">
        <w:rPr>
          <w:rFonts w:ascii="Sakkal Majalla" w:eastAsia="Times New Roman" w:hAnsi="Sakkal Majalla" w:cs="Sakkal Majalla"/>
          <w:sz w:val="28"/>
          <w:szCs w:val="28"/>
        </w:rPr>
        <w:t>.</w:t>
      </w:r>
    </w:p>
    <w:p w14:paraId="2BC0799B" w14:textId="77777777" w:rsidR="003555D7" w:rsidRPr="003555D7" w:rsidRDefault="003555D7"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49" w:name="_Toc212777614"/>
      <w:r w:rsidRPr="003555D7">
        <w:rPr>
          <w:rFonts w:ascii="Sakkal Majalla" w:eastAsia="Times New Roman" w:hAnsi="Sakkal Majalla" w:cs="Sakkal Majalla"/>
          <w:b/>
          <w:bCs/>
          <w:sz w:val="28"/>
          <w:szCs w:val="28"/>
        </w:rPr>
        <w:t xml:space="preserve">2-2-3 </w:t>
      </w:r>
      <w:r w:rsidRPr="003555D7">
        <w:rPr>
          <w:rFonts w:ascii="Sakkal Majalla" w:eastAsia="Times New Roman" w:hAnsi="Sakkal Majalla" w:cs="Sakkal Majalla"/>
          <w:b/>
          <w:bCs/>
          <w:sz w:val="28"/>
          <w:szCs w:val="28"/>
          <w:rtl/>
        </w:rPr>
        <w:t>أثره في تطوير بيئة العمل وتحفيز العاملين</w:t>
      </w:r>
      <w:bookmarkEnd w:id="49"/>
    </w:p>
    <w:p w14:paraId="13C518AC" w14:textId="77777777" w:rsid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t>من أبرز مظاهر أهمية الإبداع التنظيمي أنه يسهم في تطوير بيئة العمل وتحفيز العاملين على الأداء الإيجابي، من خلال خلق مناخ تنظيمي داعم للمبادرة والتجريب (حسون والفلاحي، 2017). فقد أشار الباحثان إلى أن المنظمات التي تتبنى ثقافة الإبداع تميل إلى تمكين العاملين وتشجيعهم على التعبير عن أفكارهم دون خوف من الفشل، ما يخلق بيئة عمل محفّزة ومثمرة</w:t>
      </w:r>
      <w:r w:rsidRPr="003555D7">
        <w:rPr>
          <w:rFonts w:ascii="Sakkal Majalla" w:eastAsia="Times New Roman" w:hAnsi="Sakkal Majalla" w:cs="Sakkal Majalla"/>
          <w:sz w:val="28"/>
          <w:szCs w:val="28"/>
        </w:rPr>
        <w:t>.</w:t>
      </w:r>
    </w:p>
    <w:p w14:paraId="1AFF4250" w14:textId="037AA97F" w:rsid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t>وفي هذا السياق، أكدت سعدي وولهـي</w:t>
      </w:r>
      <w:r w:rsidRPr="003555D7">
        <w:rPr>
          <w:rFonts w:ascii="Sakkal Majalla" w:eastAsia="Times New Roman" w:hAnsi="Sakkal Majalla" w:cs="Sakkal Majalla"/>
          <w:sz w:val="28"/>
          <w:szCs w:val="28"/>
        </w:rPr>
        <w:t xml:space="preserve"> (2015) </w:t>
      </w:r>
      <w:r w:rsidRPr="003555D7">
        <w:rPr>
          <w:rFonts w:ascii="Sakkal Majalla" w:eastAsia="Times New Roman" w:hAnsi="Sakkal Majalla" w:cs="Sakkal Majalla"/>
          <w:sz w:val="28"/>
          <w:szCs w:val="28"/>
          <w:rtl/>
        </w:rPr>
        <w:t>أن الإبداع التنظيمي يوفّر للموظفين الإحساس بالانتماء والمشاركة الفعّالة في تحقيق أهداف المؤسسة، حيث يشعر الفرد بأن أفكاره يمكن أن تُحدث فرقًا في العمل، مما يزيد من التزامه وولائه للمنظمة. كما أوضح الصادق وزكرياء</w:t>
      </w:r>
      <w:r w:rsidRPr="003555D7">
        <w:rPr>
          <w:rFonts w:ascii="Sakkal Majalla" w:eastAsia="Times New Roman" w:hAnsi="Sakkal Majalla" w:cs="Sakkal Majalla"/>
          <w:sz w:val="28"/>
          <w:szCs w:val="28"/>
        </w:rPr>
        <w:t xml:space="preserve"> (2024) </w:t>
      </w:r>
      <w:r w:rsidRPr="003555D7">
        <w:rPr>
          <w:rFonts w:ascii="Sakkal Majalla" w:eastAsia="Times New Roman" w:hAnsi="Sakkal Majalla" w:cs="Sakkal Majalla"/>
          <w:sz w:val="28"/>
          <w:szCs w:val="28"/>
          <w:rtl/>
        </w:rPr>
        <w:t>أن مشاركة المعرفة بين العاملين هي إحدى أهم ركائز بيئة الإبداع، لأنها تُنمّي روح التعاون وتفتح المجال أمام تبادل الخبرات التي تولّد بدورها أفكارًا جديدة ومبتكرة</w:t>
      </w:r>
      <w:r w:rsidRPr="003555D7">
        <w:rPr>
          <w:rFonts w:ascii="Sakkal Majalla" w:eastAsia="Times New Roman" w:hAnsi="Sakkal Majalla" w:cs="Sakkal Majalla"/>
          <w:sz w:val="28"/>
          <w:szCs w:val="28"/>
        </w:rPr>
        <w:t>.</w:t>
      </w:r>
    </w:p>
    <w:p w14:paraId="232AFDB3" w14:textId="75FA363A" w:rsid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lastRenderedPageBreak/>
        <w:t>أما الميالي والشافعي</w:t>
      </w:r>
      <w:r w:rsidRPr="003555D7">
        <w:rPr>
          <w:rFonts w:ascii="Sakkal Majalla" w:eastAsia="Times New Roman" w:hAnsi="Sakkal Majalla" w:cs="Sakkal Majalla"/>
          <w:sz w:val="28"/>
          <w:szCs w:val="28"/>
        </w:rPr>
        <w:t xml:space="preserve"> (2023) </w:t>
      </w:r>
      <w:r w:rsidRPr="003555D7">
        <w:rPr>
          <w:rFonts w:ascii="Sakkal Majalla" w:eastAsia="Times New Roman" w:hAnsi="Sakkal Majalla" w:cs="Sakkal Majalla"/>
          <w:sz w:val="28"/>
          <w:szCs w:val="28"/>
          <w:rtl/>
        </w:rPr>
        <w:t>فقد بيّنا أن القادة الذين يشجعون العمل الجماعي والإبداع الفردي ينجحون في بناء بيئة عمل تتسم بالثقة والانفتاح، مما يرفع الروح المعنوية ويحفّز الموظفين على الأداء العالي. في حين أوضح الابرو وعطشان</w:t>
      </w:r>
      <w:r w:rsidRPr="003555D7">
        <w:rPr>
          <w:rFonts w:ascii="Sakkal Majalla" w:eastAsia="Times New Roman" w:hAnsi="Sakkal Majalla" w:cs="Sakkal Majalla"/>
          <w:sz w:val="28"/>
          <w:szCs w:val="28"/>
        </w:rPr>
        <w:t xml:space="preserve"> (2020) </w:t>
      </w:r>
      <w:r w:rsidRPr="003555D7">
        <w:rPr>
          <w:rFonts w:ascii="Sakkal Majalla" w:eastAsia="Times New Roman" w:hAnsi="Sakkal Majalla" w:cs="Sakkal Majalla"/>
          <w:sz w:val="28"/>
          <w:szCs w:val="28"/>
          <w:rtl/>
        </w:rPr>
        <w:t>أن التخلص من الروتين التنظيمي الصارم وتخفيف الإجراءات البيروقراطية يسهمان في تحفيز العاملين نحو الابتكار والمبادرة</w:t>
      </w:r>
      <w:r w:rsidRPr="003555D7">
        <w:rPr>
          <w:rFonts w:ascii="Sakkal Majalla" w:eastAsia="Times New Roman" w:hAnsi="Sakkal Majalla" w:cs="Sakkal Majalla"/>
          <w:sz w:val="28"/>
          <w:szCs w:val="28"/>
        </w:rPr>
        <w:t>.</w:t>
      </w:r>
    </w:p>
    <w:p w14:paraId="3A96214F" w14:textId="6FE9ECC2"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ويُشير الخطيب</w:t>
      </w:r>
      <w:r w:rsidRPr="003555D7">
        <w:rPr>
          <w:rFonts w:ascii="Sakkal Majalla" w:eastAsia="Times New Roman" w:hAnsi="Sakkal Majalla" w:cs="Sakkal Majalla"/>
          <w:sz w:val="28"/>
          <w:szCs w:val="28"/>
        </w:rPr>
        <w:t xml:space="preserve"> (2019) </w:t>
      </w:r>
      <w:r w:rsidRPr="003555D7">
        <w:rPr>
          <w:rFonts w:ascii="Sakkal Majalla" w:eastAsia="Times New Roman" w:hAnsi="Sakkal Majalla" w:cs="Sakkal Majalla"/>
          <w:sz w:val="28"/>
          <w:szCs w:val="28"/>
          <w:rtl/>
        </w:rPr>
        <w:t>إلى أن بيئة العمل المبدعة تُعزز من الصحة النفسية للعاملين وتقلل من الضغوط الوظيفية، لأن الإبداع يجعل الموظف شريكًا في صنع القرار، لا مجرد منفذٍ للتعليمات. كما يؤكد القاضي</w:t>
      </w:r>
      <w:r w:rsidRPr="003555D7">
        <w:rPr>
          <w:rFonts w:ascii="Sakkal Majalla" w:eastAsia="Times New Roman" w:hAnsi="Sakkal Majalla" w:cs="Sakkal Majalla"/>
          <w:sz w:val="28"/>
          <w:szCs w:val="28"/>
        </w:rPr>
        <w:t xml:space="preserve"> (2023) </w:t>
      </w:r>
      <w:r w:rsidRPr="003555D7">
        <w:rPr>
          <w:rFonts w:ascii="Sakkal Majalla" w:eastAsia="Times New Roman" w:hAnsi="Sakkal Majalla" w:cs="Sakkal Majalla"/>
          <w:sz w:val="28"/>
          <w:szCs w:val="28"/>
          <w:rtl/>
        </w:rPr>
        <w:t>أن الإبداع التنظيمي يُعدّ وسيلة فعالة لتجديد الحوافز والدافعية من خلال توفير الفرص للتعلّم والنمو المهني المستمر</w:t>
      </w:r>
      <w:r w:rsidRPr="003555D7">
        <w:rPr>
          <w:rFonts w:ascii="Sakkal Majalla" w:eastAsia="Times New Roman" w:hAnsi="Sakkal Majalla" w:cs="Sakkal Majalla"/>
          <w:sz w:val="28"/>
          <w:szCs w:val="28"/>
        </w:rPr>
        <w:t>.</w:t>
      </w:r>
    </w:p>
    <w:p w14:paraId="2C88B675" w14:textId="77777777" w:rsidR="003555D7" w:rsidRPr="003555D7" w:rsidRDefault="003555D7"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50" w:name="_Toc212777615"/>
      <w:r w:rsidRPr="003555D7">
        <w:rPr>
          <w:rFonts w:ascii="Sakkal Majalla" w:eastAsia="Times New Roman" w:hAnsi="Sakkal Majalla" w:cs="Sakkal Majalla"/>
          <w:b/>
          <w:bCs/>
          <w:sz w:val="28"/>
          <w:szCs w:val="28"/>
        </w:rPr>
        <w:t xml:space="preserve">2-3 </w:t>
      </w:r>
      <w:r w:rsidRPr="003555D7">
        <w:rPr>
          <w:rFonts w:ascii="Sakkal Majalla" w:eastAsia="Times New Roman" w:hAnsi="Sakkal Majalla" w:cs="Sakkal Majalla"/>
          <w:b/>
          <w:bCs/>
          <w:sz w:val="28"/>
          <w:szCs w:val="28"/>
          <w:rtl/>
        </w:rPr>
        <w:t>أبعاد الإبداع التنظيمي</w:t>
      </w:r>
      <w:bookmarkEnd w:id="50"/>
    </w:p>
    <w:p w14:paraId="23F4E937" w14:textId="5B8C3734"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يُعدّ الإبداع التنظيمي منظومة متكاملة تتكوّن من مجموعة أبعاد مترابطة تسهم مجتمعةً في تعزيز قدرة المنظمة على التجديد والتكيّف مع المتغيرات البيئية والتكنولوجية. وتُظهر الأدبيات الإدارية أن الإبداع التنظيمي لا يتحقق بصورة أحادية، بل يتجسد عبر أربعة أبعاد رئيسة هي: الإبداع الإداري، والإبداع التقني، والإبداع السلوكي، والإبداع الاستراتيجي (سعدي وولهـي، 2015؛ رشيد، 2015). وتمثل هذه الأبعاد مجالات متكاملة تسهم في رفع كفاءة المنظمة وتحقيق التميز المستدام</w:t>
      </w:r>
      <w:r w:rsidRPr="003555D7">
        <w:rPr>
          <w:rFonts w:ascii="Sakkal Majalla" w:eastAsia="Times New Roman" w:hAnsi="Sakkal Majalla" w:cs="Sakkal Majalla"/>
          <w:sz w:val="28"/>
          <w:szCs w:val="28"/>
        </w:rPr>
        <w:t>.</w:t>
      </w:r>
    </w:p>
    <w:p w14:paraId="05A3B76E" w14:textId="77777777" w:rsidR="003555D7" w:rsidRPr="003555D7" w:rsidRDefault="003555D7"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51" w:name="_Toc212777616"/>
      <w:r w:rsidRPr="003555D7">
        <w:rPr>
          <w:rFonts w:ascii="Sakkal Majalla" w:eastAsia="Times New Roman" w:hAnsi="Sakkal Majalla" w:cs="Sakkal Majalla"/>
          <w:b/>
          <w:bCs/>
          <w:sz w:val="28"/>
          <w:szCs w:val="28"/>
        </w:rPr>
        <w:t xml:space="preserve">2-3-1 </w:t>
      </w:r>
      <w:r w:rsidRPr="003555D7">
        <w:rPr>
          <w:rFonts w:ascii="Sakkal Majalla" w:eastAsia="Times New Roman" w:hAnsi="Sakkal Majalla" w:cs="Sakkal Majalla"/>
          <w:b/>
          <w:bCs/>
          <w:sz w:val="28"/>
          <w:szCs w:val="28"/>
          <w:rtl/>
        </w:rPr>
        <w:t>الإبداع الإداري: تطوير الأساليب والهياكل التنظيمية</w:t>
      </w:r>
      <w:bookmarkEnd w:id="51"/>
    </w:p>
    <w:p w14:paraId="477F38D5" w14:textId="77777777" w:rsidR="004410DF" w:rsidRP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t>يُشير الإبداع الإداري إلى قدرة المنظمة على ابتكار أساليب إدارية جديدة وإعادة تصميم الهياكل التنظيمية بطريقة تُمكّنها من تحسين الأداء وزيادة المرونة (علي، 2016). ويرى الخطيب</w:t>
      </w:r>
      <w:r w:rsidRPr="003555D7">
        <w:rPr>
          <w:rFonts w:ascii="Sakkal Majalla" w:eastAsia="Times New Roman" w:hAnsi="Sakkal Majalla" w:cs="Sakkal Majalla"/>
          <w:sz w:val="28"/>
          <w:szCs w:val="28"/>
        </w:rPr>
        <w:t xml:space="preserve"> (2019) </w:t>
      </w:r>
      <w:r w:rsidRPr="003555D7">
        <w:rPr>
          <w:rFonts w:ascii="Sakkal Majalla" w:eastAsia="Times New Roman" w:hAnsi="Sakkal Majalla" w:cs="Sakkal Majalla"/>
          <w:sz w:val="28"/>
          <w:szCs w:val="28"/>
          <w:rtl/>
        </w:rPr>
        <w:t>أن الإبداع الإداري يمثل نقطة البداية لأي تحول تنظيمي ناجح، لأنه يوفّر الإطار المؤسسي الذي يُسهم في تنمية باقي أشكال الإبداع داخل المنظمة</w:t>
      </w:r>
      <w:r w:rsidRPr="003555D7">
        <w:rPr>
          <w:rFonts w:ascii="Sakkal Majalla" w:eastAsia="Times New Roman" w:hAnsi="Sakkal Majalla" w:cs="Sakkal Majalla"/>
          <w:sz w:val="28"/>
          <w:szCs w:val="28"/>
        </w:rPr>
        <w:t>.</w:t>
      </w:r>
    </w:p>
    <w:p w14:paraId="1CAB0FA2" w14:textId="7869ECA6"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وقد أوضح النجار</w:t>
      </w:r>
      <w:r w:rsidRPr="003555D7">
        <w:rPr>
          <w:rFonts w:ascii="Sakkal Majalla" w:eastAsia="Times New Roman" w:hAnsi="Sakkal Majalla" w:cs="Sakkal Majalla"/>
          <w:sz w:val="28"/>
          <w:szCs w:val="28"/>
        </w:rPr>
        <w:t xml:space="preserve"> (2024) </w:t>
      </w:r>
      <w:r w:rsidRPr="003555D7">
        <w:rPr>
          <w:rFonts w:ascii="Sakkal Majalla" w:eastAsia="Times New Roman" w:hAnsi="Sakkal Majalla" w:cs="Sakkal Majalla"/>
          <w:sz w:val="28"/>
          <w:szCs w:val="28"/>
          <w:rtl/>
        </w:rPr>
        <w:t xml:space="preserve">أن الإبداع الإداري يتجسد في قدرة القيادات الإدارية على إعادة التفكير في طرق التنظيم، وتوزيع الصلاحيات، وإيجاد قنوات تواصل أكثر فاعلية، بما يعزز الثقة التنظيمية ويشجع </w:t>
      </w:r>
      <w:r w:rsidRPr="003555D7">
        <w:rPr>
          <w:rFonts w:ascii="Sakkal Majalla" w:eastAsia="Times New Roman" w:hAnsi="Sakkal Majalla" w:cs="Sakkal Majalla"/>
          <w:sz w:val="28"/>
          <w:szCs w:val="28"/>
          <w:rtl/>
        </w:rPr>
        <w:lastRenderedPageBreak/>
        <w:t>العاملين على المشاركة في اتخاذ القرار. كما أكد الشلبي</w:t>
      </w:r>
      <w:r w:rsidRPr="003555D7">
        <w:rPr>
          <w:rFonts w:ascii="Sakkal Majalla" w:eastAsia="Times New Roman" w:hAnsi="Sakkal Majalla" w:cs="Sakkal Majalla"/>
          <w:sz w:val="28"/>
          <w:szCs w:val="28"/>
        </w:rPr>
        <w:t xml:space="preserve"> (2019) </w:t>
      </w:r>
      <w:r w:rsidRPr="003555D7">
        <w:rPr>
          <w:rFonts w:ascii="Sakkal Majalla" w:eastAsia="Times New Roman" w:hAnsi="Sakkal Majalla" w:cs="Sakkal Majalla"/>
          <w:sz w:val="28"/>
          <w:szCs w:val="28"/>
          <w:rtl/>
        </w:rPr>
        <w:t>أن الإبداع الإداري يُعدّ أداة فعّالة لرفع مستوى التنسيق الداخلي، خاصة في المؤسسات الأكاديمية التي تتطلب ديناميكية عالية في الأداء</w:t>
      </w:r>
      <w:r w:rsidRPr="003555D7">
        <w:rPr>
          <w:rFonts w:ascii="Sakkal Majalla" w:eastAsia="Times New Roman" w:hAnsi="Sakkal Majalla" w:cs="Sakkal Majalla"/>
          <w:sz w:val="28"/>
          <w:szCs w:val="28"/>
        </w:rPr>
        <w:t>.</w:t>
      </w:r>
      <w:r w:rsidRPr="003555D7">
        <w:rPr>
          <w:rFonts w:ascii="Sakkal Majalla" w:eastAsia="Times New Roman" w:hAnsi="Sakkal Majalla" w:cs="Sakkal Majalla"/>
          <w:sz w:val="28"/>
          <w:szCs w:val="28"/>
        </w:rPr>
        <w:br/>
      </w:r>
      <w:r w:rsidRPr="003555D7">
        <w:rPr>
          <w:rFonts w:ascii="Sakkal Majalla" w:eastAsia="Times New Roman" w:hAnsi="Sakkal Majalla" w:cs="Sakkal Majalla"/>
          <w:sz w:val="28"/>
          <w:szCs w:val="28"/>
          <w:rtl/>
        </w:rPr>
        <w:t>ويرى علة</w:t>
      </w:r>
      <w:r w:rsidRPr="003555D7">
        <w:rPr>
          <w:rFonts w:ascii="Sakkal Majalla" w:eastAsia="Times New Roman" w:hAnsi="Sakkal Majalla" w:cs="Sakkal Majalla"/>
          <w:sz w:val="28"/>
          <w:szCs w:val="28"/>
        </w:rPr>
        <w:t xml:space="preserve"> (2015) </w:t>
      </w:r>
      <w:r w:rsidRPr="003555D7">
        <w:rPr>
          <w:rFonts w:ascii="Sakkal Majalla" w:eastAsia="Times New Roman" w:hAnsi="Sakkal Majalla" w:cs="Sakkal Majalla"/>
          <w:sz w:val="28"/>
          <w:szCs w:val="28"/>
          <w:rtl/>
        </w:rPr>
        <w:t>أن الإبداع الإداري لا ينفصل عن اقتصاد المعرفة، إذ تعتمد فعاليته على مدى قدرة المنظمة على إدارة معارفها ومهاراتها التنظيمية لإيجاد أساليب إدارية مبتكرة تُحقق التوازن بين الكفاءة والفعالية. في حين أشار جالو</w:t>
      </w:r>
      <w:r w:rsidRPr="003555D7">
        <w:rPr>
          <w:rFonts w:ascii="Sakkal Majalla" w:eastAsia="Times New Roman" w:hAnsi="Sakkal Majalla" w:cs="Sakkal Majalla"/>
          <w:sz w:val="28"/>
          <w:szCs w:val="28"/>
        </w:rPr>
        <w:t xml:space="preserve"> (2022) </w:t>
      </w:r>
      <w:r w:rsidRPr="003555D7">
        <w:rPr>
          <w:rFonts w:ascii="Sakkal Majalla" w:eastAsia="Times New Roman" w:hAnsi="Sakkal Majalla" w:cs="Sakkal Majalla"/>
          <w:sz w:val="28"/>
          <w:szCs w:val="28"/>
          <w:rtl/>
        </w:rPr>
        <w:t>إلى أن الإبداع الإداري يرتبط بإدارة التغيير، فكلما تبنّت المنظمة أساليب جديدة في الإدارة القائمة على التحليل والتجريب، زادت قدرتها على مواجهة التحديات التنظيمية</w:t>
      </w:r>
      <w:r w:rsidRPr="003555D7">
        <w:rPr>
          <w:rFonts w:ascii="Sakkal Majalla" w:eastAsia="Times New Roman" w:hAnsi="Sakkal Majalla" w:cs="Sakkal Majalla"/>
          <w:sz w:val="28"/>
          <w:szCs w:val="28"/>
        </w:rPr>
        <w:t>.</w:t>
      </w:r>
      <w:r w:rsidRPr="003555D7">
        <w:rPr>
          <w:rFonts w:ascii="Sakkal Majalla" w:eastAsia="Times New Roman" w:hAnsi="Sakkal Majalla" w:cs="Sakkal Majalla"/>
          <w:sz w:val="28"/>
          <w:szCs w:val="28"/>
        </w:rPr>
        <w:br/>
      </w:r>
      <w:r w:rsidRPr="003555D7">
        <w:rPr>
          <w:rFonts w:ascii="Sakkal Majalla" w:eastAsia="Times New Roman" w:hAnsi="Sakkal Majalla" w:cs="Sakkal Majalla"/>
          <w:sz w:val="28"/>
          <w:szCs w:val="28"/>
          <w:rtl/>
        </w:rPr>
        <w:t>كما أضاف القاضي</w:t>
      </w:r>
      <w:r w:rsidRPr="003555D7">
        <w:rPr>
          <w:rFonts w:ascii="Sakkal Majalla" w:eastAsia="Times New Roman" w:hAnsi="Sakkal Majalla" w:cs="Sakkal Majalla"/>
          <w:sz w:val="28"/>
          <w:szCs w:val="28"/>
        </w:rPr>
        <w:t xml:space="preserve"> (2023) </w:t>
      </w:r>
      <w:r w:rsidRPr="003555D7">
        <w:rPr>
          <w:rFonts w:ascii="Sakkal Majalla" w:eastAsia="Times New Roman" w:hAnsi="Sakkal Majalla" w:cs="Sakkal Majalla"/>
          <w:sz w:val="28"/>
          <w:szCs w:val="28"/>
          <w:rtl/>
        </w:rPr>
        <w:t>أن الإبداع الإداري يعكس روح المبادرة لدى القيادات، ويُعدّ مؤشرًا على نضج المنظمة في استخدام أدوات الذكاء الاستراتيجي لتطوير الهياكل التنظيمية، وتبسيط الإجراءات الإدارية، وإعادة توزيع المهام بما يرفع الكفاءة التشغيلية</w:t>
      </w:r>
      <w:r w:rsidRPr="003555D7">
        <w:rPr>
          <w:rFonts w:ascii="Sakkal Majalla" w:eastAsia="Times New Roman" w:hAnsi="Sakkal Majalla" w:cs="Sakkal Majalla"/>
          <w:sz w:val="28"/>
          <w:szCs w:val="28"/>
        </w:rPr>
        <w:t>.</w:t>
      </w:r>
    </w:p>
    <w:p w14:paraId="69836D2D" w14:textId="77777777" w:rsidR="003555D7" w:rsidRPr="003555D7" w:rsidRDefault="003555D7"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52" w:name="_Toc212777617"/>
      <w:r w:rsidRPr="003555D7">
        <w:rPr>
          <w:rFonts w:ascii="Sakkal Majalla" w:eastAsia="Times New Roman" w:hAnsi="Sakkal Majalla" w:cs="Sakkal Majalla"/>
          <w:b/>
          <w:bCs/>
          <w:sz w:val="28"/>
          <w:szCs w:val="28"/>
        </w:rPr>
        <w:t xml:space="preserve">2-3-2 </w:t>
      </w:r>
      <w:r w:rsidRPr="003555D7">
        <w:rPr>
          <w:rFonts w:ascii="Sakkal Majalla" w:eastAsia="Times New Roman" w:hAnsi="Sakkal Majalla" w:cs="Sakkal Majalla"/>
          <w:b/>
          <w:bCs/>
          <w:sz w:val="28"/>
          <w:szCs w:val="28"/>
          <w:rtl/>
        </w:rPr>
        <w:t>الإبداع التقني: تطبيق التكنولوجيا والابتكار في العمليات</w:t>
      </w:r>
      <w:bookmarkEnd w:id="52"/>
    </w:p>
    <w:p w14:paraId="690D9D72" w14:textId="77777777" w:rsid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t>الإبداع التقني هو البعد الذي يعكس قدرة المنظمة على إدخال التقنيات الحديثة وتطويع التكنولوجيا في تطوير عملياتها الإنتاجية والخدمية (رشيد، 2015). وقد أوضح بلحاج</w:t>
      </w:r>
      <w:r w:rsidRPr="003555D7">
        <w:rPr>
          <w:rFonts w:ascii="Sakkal Majalla" w:eastAsia="Times New Roman" w:hAnsi="Sakkal Majalla" w:cs="Sakkal Majalla"/>
          <w:sz w:val="28"/>
          <w:szCs w:val="28"/>
        </w:rPr>
        <w:t xml:space="preserve"> (2024) </w:t>
      </w:r>
      <w:r w:rsidRPr="003555D7">
        <w:rPr>
          <w:rFonts w:ascii="Sakkal Majalla" w:eastAsia="Times New Roman" w:hAnsi="Sakkal Majalla" w:cs="Sakkal Majalla"/>
          <w:sz w:val="28"/>
          <w:szCs w:val="28"/>
          <w:rtl/>
        </w:rPr>
        <w:t>أن الإبداع التقني يُعدّ العنصر الأكثر ديناميكية في بيئة الأعمال الحديثة، لأنه يمكّن المؤسسات من مواكبة التطورات التكنولوجية وتحقيق ميزة تنافسية قائمة على الابتكار المستمر</w:t>
      </w:r>
      <w:r w:rsidRPr="003555D7">
        <w:rPr>
          <w:rFonts w:ascii="Sakkal Majalla" w:eastAsia="Times New Roman" w:hAnsi="Sakkal Majalla" w:cs="Sakkal Majalla"/>
          <w:sz w:val="28"/>
          <w:szCs w:val="28"/>
        </w:rPr>
        <w:t>.</w:t>
      </w:r>
    </w:p>
    <w:p w14:paraId="315C07B0" w14:textId="320E48DA" w:rsid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t>كما يرى الأسدي والابرو</w:t>
      </w:r>
      <w:r w:rsidRPr="003555D7">
        <w:rPr>
          <w:rFonts w:ascii="Sakkal Majalla" w:eastAsia="Times New Roman" w:hAnsi="Sakkal Majalla" w:cs="Sakkal Majalla"/>
          <w:sz w:val="28"/>
          <w:szCs w:val="28"/>
        </w:rPr>
        <w:t xml:space="preserve"> (2022) </w:t>
      </w:r>
      <w:r w:rsidRPr="003555D7">
        <w:rPr>
          <w:rFonts w:ascii="Sakkal Majalla" w:eastAsia="Times New Roman" w:hAnsi="Sakkal Majalla" w:cs="Sakkal Majalla"/>
          <w:sz w:val="28"/>
          <w:szCs w:val="28"/>
          <w:rtl/>
        </w:rPr>
        <w:t>أن التطورات التقنية السريعة فرضت على المنظمات ضرورة بناء بيئة داخلية محفزة على التجريب والتعلم، تتيح للعاملين استثمار التكنولوجيا لتطوير المنتجات والخدمات. أما الخطيب</w:t>
      </w:r>
      <w:r w:rsidRPr="003555D7">
        <w:rPr>
          <w:rFonts w:ascii="Sakkal Majalla" w:eastAsia="Times New Roman" w:hAnsi="Sakkal Majalla" w:cs="Sakkal Majalla"/>
          <w:sz w:val="28"/>
          <w:szCs w:val="28"/>
        </w:rPr>
        <w:t xml:space="preserve"> (2019) </w:t>
      </w:r>
      <w:r w:rsidRPr="003555D7">
        <w:rPr>
          <w:rFonts w:ascii="Sakkal Majalla" w:eastAsia="Times New Roman" w:hAnsi="Sakkal Majalla" w:cs="Sakkal Majalla"/>
          <w:sz w:val="28"/>
          <w:szCs w:val="28"/>
          <w:rtl/>
        </w:rPr>
        <w:t>فقد أكد أن إدخال النظم الرقمية وأنظمة دعم القرار في بيئة العمل يسهم في تعزيز الإبداع التقني، إذ يتيح للإدارة اتخاذ قرارات دقيقة ومبنية على بيانات آنية، مما يُسهم في تحسين الإنتاجية</w:t>
      </w:r>
      <w:r w:rsidRPr="003555D7">
        <w:rPr>
          <w:rFonts w:ascii="Sakkal Majalla" w:eastAsia="Times New Roman" w:hAnsi="Sakkal Majalla" w:cs="Sakkal Majalla"/>
          <w:sz w:val="28"/>
          <w:szCs w:val="28"/>
        </w:rPr>
        <w:t>.</w:t>
      </w:r>
      <w:r w:rsidRPr="003555D7">
        <w:rPr>
          <w:rFonts w:ascii="Sakkal Majalla" w:eastAsia="Times New Roman" w:hAnsi="Sakkal Majalla" w:cs="Sakkal Majalla"/>
          <w:sz w:val="28"/>
          <w:szCs w:val="28"/>
        </w:rPr>
        <w:br/>
      </w:r>
      <w:r w:rsidRPr="003555D7">
        <w:rPr>
          <w:rFonts w:ascii="Sakkal Majalla" w:eastAsia="Times New Roman" w:hAnsi="Sakkal Majalla" w:cs="Sakkal Majalla"/>
          <w:sz w:val="28"/>
          <w:szCs w:val="28"/>
          <w:rtl/>
        </w:rPr>
        <w:t>ويشير القاضي والبشابشة</w:t>
      </w:r>
      <w:r w:rsidRPr="003555D7">
        <w:rPr>
          <w:rFonts w:ascii="Sakkal Majalla" w:eastAsia="Times New Roman" w:hAnsi="Sakkal Majalla" w:cs="Sakkal Majalla"/>
          <w:sz w:val="28"/>
          <w:szCs w:val="28"/>
        </w:rPr>
        <w:t xml:space="preserve"> (2022) </w:t>
      </w:r>
      <w:r w:rsidRPr="003555D7">
        <w:rPr>
          <w:rFonts w:ascii="Sakkal Majalla" w:eastAsia="Times New Roman" w:hAnsi="Sakkal Majalla" w:cs="Sakkal Majalla"/>
          <w:sz w:val="28"/>
          <w:szCs w:val="28"/>
          <w:rtl/>
        </w:rPr>
        <w:t>إلى أن الذكاء الاستراتيجي يمثل المحرك الأساس للإبداع التقني، حيث يُساعد المنظمة على تحديد الفرص التكنولوجية المستقبلية واستثمارها بفعالية. كما أظهرت دراسة المشهداني وآخرون</w:t>
      </w:r>
      <w:r w:rsidRPr="003555D7">
        <w:rPr>
          <w:rFonts w:ascii="Sakkal Majalla" w:eastAsia="Times New Roman" w:hAnsi="Sakkal Majalla" w:cs="Sakkal Majalla"/>
          <w:sz w:val="28"/>
          <w:szCs w:val="28"/>
        </w:rPr>
        <w:t xml:space="preserve"> (2020) </w:t>
      </w:r>
      <w:r w:rsidRPr="003555D7">
        <w:rPr>
          <w:rFonts w:ascii="Sakkal Majalla" w:eastAsia="Times New Roman" w:hAnsi="Sakkal Majalla" w:cs="Sakkal Majalla"/>
          <w:sz w:val="28"/>
          <w:szCs w:val="28"/>
          <w:rtl/>
        </w:rPr>
        <w:t>أن نظم دعم القرارات في المؤسسات الصناعية تُعدّ من أبرز مظاهر الإبداع التقني، إذ توفر أدوات تحليلية متقدمة تساعد الإدارة على تطوير منتجات وخطوط إنتاج جديدة</w:t>
      </w:r>
      <w:r w:rsidRPr="003555D7">
        <w:rPr>
          <w:rFonts w:ascii="Sakkal Majalla" w:eastAsia="Times New Roman" w:hAnsi="Sakkal Majalla" w:cs="Sakkal Majalla"/>
          <w:sz w:val="28"/>
          <w:szCs w:val="28"/>
        </w:rPr>
        <w:t>.</w:t>
      </w:r>
    </w:p>
    <w:p w14:paraId="0EDB940D" w14:textId="17D204AF"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lastRenderedPageBreak/>
        <w:t>ويرى علة</w:t>
      </w:r>
      <w:r w:rsidRPr="003555D7">
        <w:rPr>
          <w:rFonts w:ascii="Sakkal Majalla" w:eastAsia="Times New Roman" w:hAnsi="Sakkal Majalla" w:cs="Sakkal Majalla"/>
          <w:sz w:val="28"/>
          <w:szCs w:val="28"/>
        </w:rPr>
        <w:t xml:space="preserve"> (2015) </w:t>
      </w:r>
      <w:r w:rsidRPr="003555D7">
        <w:rPr>
          <w:rFonts w:ascii="Sakkal Majalla" w:eastAsia="Times New Roman" w:hAnsi="Sakkal Majalla" w:cs="Sakkal Majalla"/>
          <w:sz w:val="28"/>
          <w:szCs w:val="28"/>
          <w:rtl/>
        </w:rPr>
        <w:t>أن العلاقة بين الإبداع التقني واقتصاد المعرفة علاقة تكاملية، لأن المعرفة التقنية هي التي تُحفّز المنظمة على التجديد المستمر. في حين أكد لحسن وسراج</w:t>
      </w:r>
      <w:r w:rsidRPr="003555D7">
        <w:rPr>
          <w:rFonts w:ascii="Sakkal Majalla" w:eastAsia="Times New Roman" w:hAnsi="Sakkal Majalla" w:cs="Sakkal Majalla"/>
          <w:sz w:val="28"/>
          <w:szCs w:val="28"/>
        </w:rPr>
        <w:t xml:space="preserve"> (2023) </w:t>
      </w:r>
      <w:r w:rsidRPr="003555D7">
        <w:rPr>
          <w:rFonts w:ascii="Sakkal Majalla" w:eastAsia="Times New Roman" w:hAnsi="Sakkal Majalla" w:cs="Sakkal Majalla"/>
          <w:sz w:val="28"/>
          <w:szCs w:val="28"/>
          <w:rtl/>
        </w:rPr>
        <w:t>أن المؤسسات التي تُوظّف الإبداع التقني في عملياتها الإنتاجية تحقق قدرة تنافسية أكبر، كونها تبتكر في المنتج والخدمة معًا، مما يعزز ولاء العملاء ورضاهم</w:t>
      </w:r>
      <w:r w:rsidRPr="003555D7">
        <w:rPr>
          <w:rFonts w:ascii="Sakkal Majalla" w:eastAsia="Times New Roman" w:hAnsi="Sakkal Majalla" w:cs="Sakkal Majalla"/>
          <w:sz w:val="28"/>
          <w:szCs w:val="28"/>
        </w:rPr>
        <w:t>.</w:t>
      </w:r>
    </w:p>
    <w:p w14:paraId="18CB5DEA" w14:textId="77777777" w:rsidR="003555D7" w:rsidRPr="003555D7" w:rsidRDefault="003555D7"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53" w:name="_Toc212777618"/>
      <w:r w:rsidRPr="003555D7">
        <w:rPr>
          <w:rFonts w:ascii="Sakkal Majalla" w:eastAsia="Times New Roman" w:hAnsi="Sakkal Majalla" w:cs="Sakkal Majalla"/>
          <w:b/>
          <w:bCs/>
          <w:sz w:val="28"/>
          <w:szCs w:val="28"/>
        </w:rPr>
        <w:t xml:space="preserve">2-3-3 </w:t>
      </w:r>
      <w:r w:rsidRPr="003555D7">
        <w:rPr>
          <w:rFonts w:ascii="Sakkal Majalla" w:eastAsia="Times New Roman" w:hAnsi="Sakkal Majalla" w:cs="Sakkal Majalla"/>
          <w:b/>
          <w:bCs/>
          <w:sz w:val="28"/>
          <w:szCs w:val="28"/>
          <w:rtl/>
        </w:rPr>
        <w:t>الإبداع السلوكي: تنمية الاتجاهات الإيجابية نحو العمل والتغيير</w:t>
      </w:r>
      <w:bookmarkEnd w:id="53"/>
    </w:p>
    <w:p w14:paraId="02A1F1CE" w14:textId="77777777" w:rsid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t>يُعدّ الإبداع السلوكي من الأبعاد الجوهرية التي تركز على سلوك الأفراد واتجاهاتهم داخل بيئة العمل. فهو يعكس مدى قدرة المنظمة على غرس قيم الانفتاح، والمبادرة، والتعاون، واحترام الأفكار الجديدة بين العاملين (حسون والفلاحي، 2017)</w:t>
      </w:r>
      <w:r w:rsidRPr="003555D7">
        <w:rPr>
          <w:rFonts w:ascii="Sakkal Majalla" w:eastAsia="Times New Roman" w:hAnsi="Sakkal Majalla" w:cs="Sakkal Majalla"/>
          <w:sz w:val="28"/>
          <w:szCs w:val="28"/>
        </w:rPr>
        <w:t>.</w:t>
      </w:r>
    </w:p>
    <w:p w14:paraId="3C1F65DF" w14:textId="177F1DAB" w:rsid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t>ويرى سعدي وولهـي</w:t>
      </w:r>
      <w:r w:rsidRPr="003555D7">
        <w:rPr>
          <w:rFonts w:ascii="Sakkal Majalla" w:eastAsia="Times New Roman" w:hAnsi="Sakkal Majalla" w:cs="Sakkal Majalla"/>
          <w:sz w:val="28"/>
          <w:szCs w:val="28"/>
        </w:rPr>
        <w:t xml:space="preserve"> (2015) </w:t>
      </w:r>
      <w:r w:rsidRPr="003555D7">
        <w:rPr>
          <w:rFonts w:ascii="Sakkal Majalla" w:eastAsia="Times New Roman" w:hAnsi="Sakkal Majalla" w:cs="Sakkal Majalla"/>
          <w:sz w:val="28"/>
          <w:szCs w:val="28"/>
          <w:rtl/>
        </w:rPr>
        <w:t>أن الإبداع السلوكي يبدأ من بناء ثقافة تنظيمية تشجع الموظفين على التعبير عن آرائهم دون خوف من الرفض أو العقاب، وهو ما يخلق بيئة عمل قائمة على الثقة والانتماء. كما يؤكد الابرو وعطشان</w:t>
      </w:r>
      <w:r w:rsidRPr="003555D7">
        <w:rPr>
          <w:rFonts w:ascii="Sakkal Majalla" w:eastAsia="Times New Roman" w:hAnsi="Sakkal Majalla" w:cs="Sakkal Majalla"/>
          <w:sz w:val="28"/>
          <w:szCs w:val="28"/>
        </w:rPr>
        <w:t xml:space="preserve"> (2020) </w:t>
      </w:r>
      <w:r w:rsidRPr="003555D7">
        <w:rPr>
          <w:rFonts w:ascii="Sakkal Majalla" w:eastAsia="Times New Roman" w:hAnsi="Sakkal Majalla" w:cs="Sakkal Majalla"/>
          <w:sz w:val="28"/>
          <w:szCs w:val="28"/>
          <w:rtl/>
        </w:rPr>
        <w:t>أن تقليص الروتين الإداري وإعادة هيكلة الإجراءات البيروقراطية يسهمان في تحفيز السلوك الإبداعي لدى الموظفين، لأنهم يشعرون بحرية في اتخاذ القرار وتجربة أساليب عمل جديدة</w:t>
      </w:r>
      <w:r w:rsidRPr="003555D7">
        <w:rPr>
          <w:rFonts w:ascii="Sakkal Majalla" w:eastAsia="Times New Roman" w:hAnsi="Sakkal Majalla" w:cs="Sakkal Majalla"/>
          <w:sz w:val="28"/>
          <w:szCs w:val="28"/>
        </w:rPr>
        <w:t>.</w:t>
      </w:r>
      <w:r w:rsidRPr="003555D7">
        <w:rPr>
          <w:rFonts w:ascii="Sakkal Majalla" w:eastAsia="Times New Roman" w:hAnsi="Sakkal Majalla" w:cs="Sakkal Majalla"/>
          <w:sz w:val="28"/>
          <w:szCs w:val="28"/>
        </w:rPr>
        <w:br/>
      </w:r>
      <w:r w:rsidRPr="003555D7">
        <w:rPr>
          <w:rFonts w:ascii="Sakkal Majalla" w:eastAsia="Times New Roman" w:hAnsi="Sakkal Majalla" w:cs="Sakkal Majalla"/>
          <w:sz w:val="28"/>
          <w:szCs w:val="28"/>
          <w:rtl/>
        </w:rPr>
        <w:t>من جهة أخرى، يشير الأسدي والابرو</w:t>
      </w:r>
      <w:r w:rsidRPr="003555D7">
        <w:rPr>
          <w:rFonts w:ascii="Sakkal Majalla" w:eastAsia="Times New Roman" w:hAnsi="Sakkal Majalla" w:cs="Sakkal Majalla"/>
          <w:sz w:val="28"/>
          <w:szCs w:val="28"/>
        </w:rPr>
        <w:t xml:space="preserve"> (2022) </w:t>
      </w:r>
      <w:r w:rsidRPr="003555D7">
        <w:rPr>
          <w:rFonts w:ascii="Sakkal Majalla" w:eastAsia="Times New Roman" w:hAnsi="Sakkal Majalla" w:cs="Sakkal Majalla"/>
          <w:sz w:val="28"/>
          <w:szCs w:val="28"/>
          <w:rtl/>
        </w:rPr>
        <w:t>إلى أن القيادة المتناقضة – التي تمزج بين الحزم والمرونة – تساهم في ترسيخ الإبداع السلوكي عبر منح العاملين مساحة للتجريب مع توجيه واضح للأهداف. بينما أوضح النجار</w:t>
      </w:r>
      <w:r w:rsidRPr="003555D7">
        <w:rPr>
          <w:rFonts w:ascii="Sakkal Majalla" w:eastAsia="Times New Roman" w:hAnsi="Sakkal Majalla" w:cs="Sakkal Majalla"/>
          <w:sz w:val="28"/>
          <w:szCs w:val="28"/>
        </w:rPr>
        <w:t xml:space="preserve"> (2024) </w:t>
      </w:r>
      <w:r w:rsidRPr="003555D7">
        <w:rPr>
          <w:rFonts w:ascii="Sakkal Majalla" w:eastAsia="Times New Roman" w:hAnsi="Sakkal Majalla" w:cs="Sakkal Majalla"/>
          <w:sz w:val="28"/>
          <w:szCs w:val="28"/>
          <w:rtl/>
        </w:rPr>
        <w:t>أن الثقة التنظيمية تُعدّ حجر الزاوية في الإبداع السلوكي، لأنها تعزز روح التعاون وتقلل مقاومة التغيير بين الأفراد</w:t>
      </w:r>
      <w:r w:rsidRPr="003555D7">
        <w:rPr>
          <w:rFonts w:ascii="Sakkal Majalla" w:eastAsia="Times New Roman" w:hAnsi="Sakkal Majalla" w:cs="Sakkal Majalla"/>
          <w:sz w:val="28"/>
          <w:szCs w:val="28"/>
        </w:rPr>
        <w:t>.</w:t>
      </w:r>
    </w:p>
    <w:p w14:paraId="10E3BFDA" w14:textId="61C5C510" w:rsidR="003555D7" w:rsidRPr="003555D7"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كما أظهرت نتائج الميالي والشافعي</w:t>
      </w:r>
      <w:r w:rsidRPr="003555D7">
        <w:rPr>
          <w:rFonts w:ascii="Sakkal Majalla" w:eastAsia="Times New Roman" w:hAnsi="Sakkal Majalla" w:cs="Sakkal Majalla"/>
          <w:sz w:val="28"/>
          <w:szCs w:val="28"/>
        </w:rPr>
        <w:t xml:space="preserve"> (2023) </w:t>
      </w:r>
      <w:r w:rsidRPr="003555D7">
        <w:rPr>
          <w:rFonts w:ascii="Sakkal Majalla" w:eastAsia="Times New Roman" w:hAnsi="Sakkal Majalla" w:cs="Sakkal Majalla"/>
          <w:sz w:val="28"/>
          <w:szCs w:val="28"/>
          <w:rtl/>
        </w:rPr>
        <w:t>أن الإبداع السلوكي يسهم في بناء بيئة عمل إيجابية تُحفّز العاملين على الإبداع، وتزيد من الرضا الوظيفي والالتزام التنظيمي، مما يؤدي إلى رفع الأداء العام للمؤسسة. أما غالي</w:t>
      </w:r>
      <w:r w:rsidRPr="003555D7">
        <w:rPr>
          <w:rFonts w:ascii="Sakkal Majalla" w:eastAsia="Times New Roman" w:hAnsi="Sakkal Majalla" w:cs="Sakkal Majalla"/>
          <w:sz w:val="28"/>
          <w:szCs w:val="28"/>
        </w:rPr>
        <w:t xml:space="preserve"> (2019) </w:t>
      </w:r>
      <w:r w:rsidRPr="003555D7">
        <w:rPr>
          <w:rFonts w:ascii="Sakkal Majalla" w:eastAsia="Times New Roman" w:hAnsi="Sakkal Majalla" w:cs="Sakkal Majalla"/>
          <w:sz w:val="28"/>
          <w:szCs w:val="28"/>
          <w:rtl/>
        </w:rPr>
        <w:t>فقد بيّنت دراسته أن العاملين في المؤسسات التي تُشجع السلوك الإبداعي يتمتعون بروح عالية من المبادرة والابتكار، ما يجعلهم أكثر إنتاجية واستعدادًا لتبنّي التغيير التنظيمي</w:t>
      </w:r>
      <w:r w:rsidRPr="003555D7">
        <w:rPr>
          <w:rFonts w:ascii="Sakkal Majalla" w:eastAsia="Times New Roman" w:hAnsi="Sakkal Majalla" w:cs="Sakkal Majalla"/>
          <w:sz w:val="28"/>
          <w:szCs w:val="28"/>
        </w:rPr>
        <w:t>.</w:t>
      </w:r>
      <w:r w:rsidRPr="003555D7">
        <w:rPr>
          <w:rFonts w:ascii="Sakkal Majalla" w:eastAsia="Times New Roman" w:hAnsi="Sakkal Majalla" w:cs="Sakkal Majalla"/>
          <w:sz w:val="28"/>
          <w:szCs w:val="28"/>
        </w:rPr>
        <w:br/>
      </w:r>
      <w:r w:rsidRPr="003555D7">
        <w:rPr>
          <w:rFonts w:ascii="Sakkal Majalla" w:eastAsia="Times New Roman" w:hAnsi="Sakkal Majalla" w:cs="Sakkal Majalla"/>
          <w:sz w:val="28"/>
          <w:szCs w:val="28"/>
          <w:rtl/>
        </w:rPr>
        <w:t>ويشير جالو</w:t>
      </w:r>
      <w:r w:rsidRPr="003555D7">
        <w:rPr>
          <w:rFonts w:ascii="Sakkal Majalla" w:eastAsia="Times New Roman" w:hAnsi="Sakkal Majalla" w:cs="Sakkal Majalla"/>
          <w:sz w:val="28"/>
          <w:szCs w:val="28"/>
        </w:rPr>
        <w:t xml:space="preserve"> (2022) </w:t>
      </w:r>
      <w:r w:rsidRPr="003555D7">
        <w:rPr>
          <w:rFonts w:ascii="Sakkal Majalla" w:eastAsia="Times New Roman" w:hAnsi="Sakkal Majalla" w:cs="Sakkal Majalla"/>
          <w:sz w:val="28"/>
          <w:szCs w:val="28"/>
          <w:rtl/>
        </w:rPr>
        <w:t xml:space="preserve">إلى أن الإبداع السلوكي يُعدّ العامل الرئيس في تحويل الأفكار الفردية إلى مبادرات </w:t>
      </w:r>
      <w:r w:rsidRPr="003555D7">
        <w:rPr>
          <w:rFonts w:ascii="Sakkal Majalla" w:eastAsia="Times New Roman" w:hAnsi="Sakkal Majalla" w:cs="Sakkal Majalla"/>
          <w:sz w:val="28"/>
          <w:szCs w:val="28"/>
          <w:rtl/>
        </w:rPr>
        <w:lastRenderedPageBreak/>
        <w:t>جماعية، فهو الذي يخلق "الروح الابتكارية الجماعية" داخل المنظمة، ويضمن استدامة الجهود الإبداعية على المدى الطويل</w:t>
      </w:r>
      <w:r w:rsidRPr="003555D7">
        <w:rPr>
          <w:rFonts w:ascii="Sakkal Majalla" w:eastAsia="Times New Roman" w:hAnsi="Sakkal Majalla" w:cs="Sakkal Majalla"/>
          <w:sz w:val="28"/>
          <w:szCs w:val="28"/>
        </w:rPr>
        <w:t>.</w:t>
      </w:r>
    </w:p>
    <w:p w14:paraId="0C43C559" w14:textId="77777777" w:rsidR="003555D7" w:rsidRPr="003555D7" w:rsidRDefault="003555D7"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54" w:name="_Toc212777619"/>
      <w:r w:rsidRPr="003555D7">
        <w:rPr>
          <w:rFonts w:ascii="Sakkal Majalla" w:eastAsia="Times New Roman" w:hAnsi="Sakkal Majalla" w:cs="Sakkal Majalla"/>
          <w:b/>
          <w:bCs/>
          <w:sz w:val="28"/>
          <w:szCs w:val="28"/>
        </w:rPr>
        <w:t xml:space="preserve">2-3-4 </w:t>
      </w:r>
      <w:r w:rsidRPr="003555D7">
        <w:rPr>
          <w:rFonts w:ascii="Sakkal Majalla" w:eastAsia="Times New Roman" w:hAnsi="Sakkal Majalla" w:cs="Sakkal Majalla"/>
          <w:b/>
          <w:bCs/>
          <w:sz w:val="28"/>
          <w:szCs w:val="28"/>
          <w:rtl/>
        </w:rPr>
        <w:t>الإبداع الاستراتيجي: ابتكار استراتيجيات جديدة لتحقيق الأهداف</w:t>
      </w:r>
      <w:bookmarkEnd w:id="54"/>
    </w:p>
    <w:p w14:paraId="130F97CE" w14:textId="77777777" w:rsid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t>الإبداع الاستراتيجي يمثل قمة هرم الإبداع التنظيمي، إذ يركّز على قدرة المنظمة على تطوير استراتيجيات جديدة للتعامل مع البيئة المتغيرة وتحقيق أهدافها بكفاءة وفعالية (القاضي والبشابشة، 2022)</w:t>
      </w:r>
      <w:r w:rsidRPr="003555D7">
        <w:rPr>
          <w:rFonts w:ascii="Sakkal Majalla" w:eastAsia="Times New Roman" w:hAnsi="Sakkal Majalla" w:cs="Sakkal Majalla"/>
          <w:sz w:val="28"/>
          <w:szCs w:val="28"/>
        </w:rPr>
        <w:t>.</w:t>
      </w:r>
      <w:r w:rsidRPr="003555D7">
        <w:rPr>
          <w:rFonts w:ascii="Sakkal Majalla" w:eastAsia="Times New Roman" w:hAnsi="Sakkal Majalla" w:cs="Sakkal Majalla"/>
          <w:sz w:val="28"/>
          <w:szCs w:val="28"/>
        </w:rPr>
        <w:br/>
      </w:r>
      <w:r w:rsidRPr="003555D7">
        <w:rPr>
          <w:rFonts w:ascii="Sakkal Majalla" w:eastAsia="Times New Roman" w:hAnsi="Sakkal Majalla" w:cs="Sakkal Majalla"/>
          <w:sz w:val="28"/>
          <w:szCs w:val="28"/>
          <w:rtl/>
        </w:rPr>
        <w:t>ويُعرف الخطيب</w:t>
      </w:r>
      <w:r w:rsidRPr="003555D7">
        <w:rPr>
          <w:rFonts w:ascii="Sakkal Majalla" w:eastAsia="Times New Roman" w:hAnsi="Sakkal Majalla" w:cs="Sakkal Majalla"/>
          <w:sz w:val="28"/>
          <w:szCs w:val="28"/>
        </w:rPr>
        <w:t xml:space="preserve"> (2019) </w:t>
      </w:r>
      <w:r w:rsidRPr="003555D7">
        <w:rPr>
          <w:rFonts w:ascii="Sakkal Majalla" w:eastAsia="Times New Roman" w:hAnsi="Sakkal Majalla" w:cs="Sakkal Majalla"/>
          <w:sz w:val="28"/>
          <w:szCs w:val="28"/>
          <w:rtl/>
        </w:rPr>
        <w:t>الإبداع الاستراتيجي بأنه "القدرة على إعادة صياغة الرؤية والرسالة والسياسات العامة للمؤسسة بما ينسجم مع التحولات البيئية، مع الحفاظ على هوية المنظمة وقيمها الجوهرية". ويرى بلحاج</w:t>
      </w:r>
      <w:r w:rsidRPr="003555D7">
        <w:rPr>
          <w:rFonts w:ascii="Sakkal Majalla" w:eastAsia="Times New Roman" w:hAnsi="Sakkal Majalla" w:cs="Sakkal Majalla"/>
          <w:sz w:val="28"/>
          <w:szCs w:val="28"/>
        </w:rPr>
        <w:t xml:space="preserve"> (2024) </w:t>
      </w:r>
      <w:r w:rsidRPr="003555D7">
        <w:rPr>
          <w:rFonts w:ascii="Sakkal Majalla" w:eastAsia="Times New Roman" w:hAnsi="Sakkal Majalla" w:cs="Sakkal Majalla"/>
          <w:sz w:val="28"/>
          <w:szCs w:val="28"/>
          <w:rtl/>
        </w:rPr>
        <w:t>أن القيادة التحويلية تلعب دورًا محوريًا في تعزيز هذا النوع من الإبداع، لأنها تُحفّز العاملين على التفكير الاستراتيجي والمشاركة في صياغة مستقبل المنظمة</w:t>
      </w:r>
      <w:r w:rsidRPr="003555D7">
        <w:rPr>
          <w:rFonts w:ascii="Sakkal Majalla" w:eastAsia="Times New Roman" w:hAnsi="Sakkal Majalla" w:cs="Sakkal Majalla"/>
          <w:sz w:val="28"/>
          <w:szCs w:val="28"/>
        </w:rPr>
        <w:t>.</w:t>
      </w:r>
    </w:p>
    <w:p w14:paraId="3BB07DAE" w14:textId="2D4A363D" w:rsidR="004410DF" w:rsidRDefault="003555D7" w:rsidP="00680C69">
      <w:pPr>
        <w:spacing w:before="100" w:beforeAutospacing="1" w:after="100" w:afterAutospacing="1"/>
        <w:ind w:left="0" w:firstLine="0"/>
        <w:rPr>
          <w:rFonts w:ascii="Sakkal Majalla" w:eastAsia="Times New Roman" w:hAnsi="Sakkal Majalla" w:cs="Sakkal Majalla"/>
          <w:sz w:val="28"/>
          <w:szCs w:val="28"/>
          <w:rtl/>
        </w:rPr>
      </w:pPr>
      <w:r w:rsidRPr="003555D7">
        <w:rPr>
          <w:rFonts w:ascii="Sakkal Majalla" w:eastAsia="Times New Roman" w:hAnsi="Sakkal Majalla" w:cs="Sakkal Majalla"/>
          <w:sz w:val="28"/>
          <w:szCs w:val="28"/>
          <w:rtl/>
        </w:rPr>
        <w:t>كما أشار القاضي</w:t>
      </w:r>
      <w:r w:rsidRPr="003555D7">
        <w:rPr>
          <w:rFonts w:ascii="Sakkal Majalla" w:eastAsia="Times New Roman" w:hAnsi="Sakkal Majalla" w:cs="Sakkal Majalla"/>
          <w:sz w:val="28"/>
          <w:szCs w:val="28"/>
        </w:rPr>
        <w:t xml:space="preserve"> (2023) </w:t>
      </w:r>
      <w:r w:rsidRPr="003555D7">
        <w:rPr>
          <w:rFonts w:ascii="Sakkal Majalla" w:eastAsia="Times New Roman" w:hAnsi="Sakkal Majalla" w:cs="Sakkal Majalla"/>
          <w:sz w:val="28"/>
          <w:szCs w:val="28"/>
          <w:rtl/>
        </w:rPr>
        <w:t>إلى أن الإبداع الاستراتيجي يُعدّ انعكاسًا مباشرًا لمستوى الذكاء الاستراتيجي لدى المنظمة، إذ يتضمن استشراف المستقبل، وتحليل الاتجاهات، وتحديد السيناريوهات الممكنة، ووضع استراتيجيات مبتكرة لتحقيق الميزة التنافسية. وأوضح علة</w:t>
      </w:r>
      <w:r w:rsidRPr="003555D7">
        <w:rPr>
          <w:rFonts w:ascii="Sakkal Majalla" w:eastAsia="Times New Roman" w:hAnsi="Sakkal Majalla" w:cs="Sakkal Majalla"/>
          <w:sz w:val="28"/>
          <w:szCs w:val="28"/>
        </w:rPr>
        <w:t xml:space="preserve"> (2015) </w:t>
      </w:r>
      <w:r w:rsidRPr="003555D7">
        <w:rPr>
          <w:rFonts w:ascii="Sakkal Majalla" w:eastAsia="Times New Roman" w:hAnsi="Sakkal Majalla" w:cs="Sakkal Majalla"/>
          <w:sz w:val="28"/>
          <w:szCs w:val="28"/>
          <w:rtl/>
        </w:rPr>
        <w:t>أن الإبداع الاستراتيجي يرتبط ارتباطًا وثيقًا باقتصاد المعرفة، فالمؤسسات التي تمتلك رأس مال فكري قوي تكون أكثر قدرة على صياغة استراتيجيات ابتكارية قائمة على التعلم التنظيمي</w:t>
      </w:r>
      <w:r w:rsidRPr="003555D7">
        <w:rPr>
          <w:rFonts w:ascii="Sakkal Majalla" w:eastAsia="Times New Roman" w:hAnsi="Sakkal Majalla" w:cs="Sakkal Majalla"/>
          <w:sz w:val="28"/>
          <w:szCs w:val="28"/>
        </w:rPr>
        <w:t>.</w:t>
      </w:r>
    </w:p>
    <w:p w14:paraId="02214276" w14:textId="42A9BC3F" w:rsidR="0027528C" w:rsidRPr="0027528C" w:rsidRDefault="003555D7" w:rsidP="00680C69">
      <w:pPr>
        <w:spacing w:before="100" w:beforeAutospacing="1" w:after="100" w:afterAutospacing="1"/>
        <w:ind w:left="0" w:firstLine="0"/>
        <w:rPr>
          <w:rFonts w:ascii="Sakkal Majalla" w:eastAsia="Times New Roman" w:hAnsi="Sakkal Majalla" w:cs="Sakkal Majalla"/>
          <w:sz w:val="28"/>
          <w:szCs w:val="28"/>
        </w:rPr>
      </w:pPr>
      <w:r w:rsidRPr="003555D7">
        <w:rPr>
          <w:rFonts w:ascii="Sakkal Majalla" w:eastAsia="Times New Roman" w:hAnsi="Sakkal Majalla" w:cs="Sakkal Majalla"/>
          <w:sz w:val="28"/>
          <w:szCs w:val="28"/>
          <w:rtl/>
        </w:rPr>
        <w:t>ويرى لحسن وسراج</w:t>
      </w:r>
      <w:r w:rsidRPr="003555D7">
        <w:rPr>
          <w:rFonts w:ascii="Sakkal Majalla" w:eastAsia="Times New Roman" w:hAnsi="Sakkal Majalla" w:cs="Sakkal Majalla"/>
          <w:sz w:val="28"/>
          <w:szCs w:val="28"/>
        </w:rPr>
        <w:t xml:space="preserve"> (2023) </w:t>
      </w:r>
      <w:r w:rsidRPr="003555D7">
        <w:rPr>
          <w:rFonts w:ascii="Sakkal Majalla" w:eastAsia="Times New Roman" w:hAnsi="Sakkal Majalla" w:cs="Sakkal Majalla"/>
          <w:sz w:val="28"/>
          <w:szCs w:val="28"/>
          <w:rtl/>
        </w:rPr>
        <w:t>أن المؤسسات التي تتبنى الإبداع الاستراتيجي تتمكن من تحقيق التوازن بين الاستقرار والتجديد، إذ تضع خططًا مرنة تستجيب بسرعة للتغيرات دون المساس بجوهر رسالتها. كما أظهرت دراسة الأسدي والابرو</w:t>
      </w:r>
      <w:r w:rsidRPr="003555D7">
        <w:rPr>
          <w:rFonts w:ascii="Sakkal Majalla" w:eastAsia="Times New Roman" w:hAnsi="Sakkal Majalla" w:cs="Sakkal Majalla"/>
          <w:sz w:val="28"/>
          <w:szCs w:val="28"/>
        </w:rPr>
        <w:t xml:space="preserve"> (2022) </w:t>
      </w:r>
      <w:r w:rsidRPr="003555D7">
        <w:rPr>
          <w:rFonts w:ascii="Sakkal Majalla" w:eastAsia="Times New Roman" w:hAnsi="Sakkal Majalla" w:cs="Sakkal Majalla"/>
          <w:sz w:val="28"/>
          <w:szCs w:val="28"/>
          <w:rtl/>
        </w:rPr>
        <w:t>أن الإبداع الاستراتيجي يسهم في تحقيق التماسك التنظيمي، لأنه يدفع القادة إلى تطوير رؤى مشتركة وتوجيه الجهود نحو تحقيق أهداف مستقبلية موحدة</w:t>
      </w:r>
      <w:r w:rsidRPr="003555D7">
        <w:rPr>
          <w:rFonts w:ascii="Sakkal Majalla" w:eastAsia="Times New Roman" w:hAnsi="Sakkal Majalla" w:cs="Sakkal Majalla"/>
          <w:sz w:val="28"/>
          <w:szCs w:val="28"/>
        </w:rPr>
        <w:t>.</w:t>
      </w:r>
      <w:r w:rsidRPr="003555D7">
        <w:rPr>
          <w:rFonts w:ascii="Sakkal Majalla" w:eastAsia="Times New Roman" w:hAnsi="Sakkal Majalla" w:cs="Sakkal Majalla"/>
          <w:sz w:val="28"/>
          <w:szCs w:val="28"/>
        </w:rPr>
        <w:br/>
      </w:r>
      <w:r w:rsidRPr="003555D7">
        <w:rPr>
          <w:rFonts w:ascii="Sakkal Majalla" w:eastAsia="Times New Roman" w:hAnsi="Sakkal Majalla" w:cs="Sakkal Majalla"/>
          <w:sz w:val="28"/>
          <w:szCs w:val="28"/>
          <w:rtl/>
        </w:rPr>
        <w:t>أما جالو</w:t>
      </w:r>
      <w:r w:rsidRPr="003555D7">
        <w:rPr>
          <w:rFonts w:ascii="Sakkal Majalla" w:eastAsia="Times New Roman" w:hAnsi="Sakkal Majalla" w:cs="Sakkal Majalla"/>
          <w:sz w:val="28"/>
          <w:szCs w:val="28"/>
        </w:rPr>
        <w:t xml:space="preserve"> (2022) </w:t>
      </w:r>
      <w:r w:rsidRPr="003555D7">
        <w:rPr>
          <w:rFonts w:ascii="Sakkal Majalla" w:eastAsia="Times New Roman" w:hAnsi="Sakkal Majalla" w:cs="Sakkal Majalla"/>
          <w:sz w:val="28"/>
          <w:szCs w:val="28"/>
          <w:rtl/>
        </w:rPr>
        <w:t>فقد أكد أن الإبداع الاستراتيجي هو الوسيلة الأكثر فعالية لتحقيق التحول المؤسسي، حيث يمكّن المنظمة من تحويل التحديات إلى فرص، وتوظيف مواردها بأفضل شكل ممكن لتحقيق التفوق الاستراتيجي في بيئة متغيرة ومعقدة</w:t>
      </w:r>
      <w:r w:rsidRPr="003555D7">
        <w:rPr>
          <w:rFonts w:ascii="Sakkal Majalla" w:eastAsia="Times New Roman" w:hAnsi="Sakkal Majalla" w:cs="Sakkal Majalla"/>
          <w:sz w:val="28"/>
          <w:szCs w:val="28"/>
        </w:rPr>
        <w:t>.</w:t>
      </w:r>
    </w:p>
    <w:p w14:paraId="50FF5A18" w14:textId="77777777" w:rsidR="0027528C" w:rsidRPr="0027528C" w:rsidRDefault="0027528C" w:rsidP="00FC5E23">
      <w:pPr>
        <w:spacing w:before="100" w:beforeAutospacing="1" w:after="100" w:afterAutospacing="1"/>
        <w:ind w:left="0" w:firstLine="0"/>
        <w:outlineLvl w:val="0"/>
        <w:rPr>
          <w:rFonts w:ascii="Sakkal Majalla" w:eastAsia="Times New Roman" w:hAnsi="Sakkal Majalla" w:cs="Sakkal Majalla"/>
          <w:b/>
          <w:bCs/>
          <w:sz w:val="28"/>
          <w:szCs w:val="28"/>
        </w:rPr>
      </w:pPr>
      <w:bookmarkStart w:id="55" w:name="_Toc212777620"/>
      <w:r w:rsidRPr="0027528C">
        <w:rPr>
          <w:rFonts w:ascii="Sakkal Majalla" w:eastAsia="Times New Roman" w:hAnsi="Sakkal Majalla" w:cs="Sakkal Majalla"/>
          <w:b/>
          <w:bCs/>
          <w:sz w:val="28"/>
          <w:szCs w:val="28"/>
        </w:rPr>
        <w:lastRenderedPageBreak/>
        <w:t xml:space="preserve">2-4 </w:t>
      </w:r>
      <w:r w:rsidRPr="0027528C">
        <w:rPr>
          <w:rFonts w:ascii="Sakkal Majalla" w:eastAsia="Times New Roman" w:hAnsi="Sakkal Majalla" w:cs="Sakkal Majalla"/>
          <w:b/>
          <w:bCs/>
          <w:sz w:val="28"/>
          <w:szCs w:val="28"/>
          <w:rtl/>
        </w:rPr>
        <w:t>معوقات الإبداع التنظيمي</w:t>
      </w:r>
      <w:bookmarkEnd w:id="55"/>
    </w:p>
    <w:p w14:paraId="26E8B441" w14:textId="2B00BE3F" w:rsidR="0027528C" w:rsidRPr="0027528C" w:rsidRDefault="0027528C" w:rsidP="00680C69">
      <w:pPr>
        <w:spacing w:before="100" w:beforeAutospacing="1" w:after="100" w:afterAutospacing="1"/>
        <w:ind w:left="0" w:firstLine="0"/>
        <w:rPr>
          <w:rFonts w:ascii="Sakkal Majalla" w:eastAsia="Times New Roman" w:hAnsi="Sakkal Majalla" w:cs="Sakkal Majalla"/>
          <w:sz w:val="28"/>
          <w:szCs w:val="28"/>
        </w:rPr>
      </w:pPr>
      <w:r w:rsidRPr="0027528C">
        <w:rPr>
          <w:rFonts w:ascii="Sakkal Majalla" w:eastAsia="Times New Roman" w:hAnsi="Sakkal Majalla" w:cs="Sakkal Majalla"/>
          <w:sz w:val="28"/>
          <w:szCs w:val="28"/>
          <w:rtl/>
        </w:rPr>
        <w:t>يُعدّ الإبداع التنظيمي من أهم مقومات التطوير المؤسسي، إلا أن تطبيقه على أرض الواقع يصطدم بعددٍ من المعوقات الإدارية والبشرية والثقافية التي تحدّ من قدرته على الازدهار. وقد أشار العديد من الباحثين إلى أن فهم هذه المعوقات يمثل الخطوة الأولى لتجاوزها ووضع سياسات فعالة لتعزيز بيئة الإبداع داخل المنظمات (سعدي وولهـي، 2015؛ الخطيب، 2019). ويمكن تصنيف أبرز هذه المعوقات في ثلاثة محاور رئيسة: الإدارية، والبشرية، والثقافية والتنظيمية</w:t>
      </w:r>
      <w:r w:rsidRPr="0027528C">
        <w:rPr>
          <w:rFonts w:ascii="Sakkal Majalla" w:eastAsia="Times New Roman" w:hAnsi="Sakkal Majalla" w:cs="Sakkal Majalla"/>
          <w:sz w:val="28"/>
          <w:szCs w:val="28"/>
        </w:rPr>
        <w:t>.</w:t>
      </w:r>
    </w:p>
    <w:p w14:paraId="4857DBAF" w14:textId="77777777" w:rsidR="0027528C" w:rsidRPr="0027528C" w:rsidRDefault="0027528C"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56" w:name="_Toc212777621"/>
      <w:r w:rsidRPr="0027528C">
        <w:rPr>
          <w:rFonts w:ascii="Sakkal Majalla" w:eastAsia="Times New Roman" w:hAnsi="Sakkal Majalla" w:cs="Sakkal Majalla"/>
          <w:b/>
          <w:bCs/>
          <w:sz w:val="28"/>
          <w:szCs w:val="28"/>
        </w:rPr>
        <w:t xml:space="preserve">2-4-1 </w:t>
      </w:r>
      <w:r w:rsidRPr="0027528C">
        <w:rPr>
          <w:rFonts w:ascii="Sakkal Majalla" w:eastAsia="Times New Roman" w:hAnsi="Sakkal Majalla" w:cs="Sakkal Majalla"/>
          <w:b/>
          <w:bCs/>
          <w:sz w:val="28"/>
          <w:szCs w:val="28"/>
          <w:rtl/>
        </w:rPr>
        <w:t>المعوقات الإدارية: البيروقراطية وضعف المرونة التنظيمية</w:t>
      </w:r>
      <w:bookmarkEnd w:id="56"/>
    </w:p>
    <w:p w14:paraId="05A1A9A4" w14:textId="77777777" w:rsidR="004410DF" w:rsidRDefault="0027528C" w:rsidP="00680C69">
      <w:pPr>
        <w:spacing w:before="100" w:beforeAutospacing="1" w:after="100" w:afterAutospacing="1"/>
        <w:ind w:left="0" w:firstLine="0"/>
        <w:rPr>
          <w:rFonts w:ascii="Sakkal Majalla" w:eastAsia="Times New Roman" w:hAnsi="Sakkal Majalla" w:cs="Sakkal Majalla"/>
          <w:sz w:val="28"/>
          <w:szCs w:val="28"/>
          <w:rtl/>
        </w:rPr>
      </w:pPr>
      <w:r w:rsidRPr="0027528C">
        <w:rPr>
          <w:rFonts w:ascii="Sakkal Majalla" w:eastAsia="Times New Roman" w:hAnsi="Sakkal Majalla" w:cs="Sakkal Majalla"/>
          <w:sz w:val="28"/>
          <w:szCs w:val="28"/>
          <w:rtl/>
        </w:rPr>
        <w:t>تُعد البيروقراطية من أكثر العوائق شيوعًا أمام نمو الإبداع داخل المؤسسات، إذ تؤدي إلى الجمود في الإجراءات وتقييد حرية التفكير والمبادرة (الابرو وعطشان، 2020). فالإفراط في المركزية والتمسك الحرفي بالقواعد الإدارية يحدّان من قدرة العاملين على اقتراح أفكار جديدة أو تبنّي حلول غير تقليدية. ويرى الخطيب</w:t>
      </w:r>
      <w:r w:rsidRPr="0027528C">
        <w:rPr>
          <w:rFonts w:ascii="Sakkal Majalla" w:eastAsia="Times New Roman" w:hAnsi="Sakkal Majalla" w:cs="Sakkal Majalla"/>
          <w:sz w:val="28"/>
          <w:szCs w:val="28"/>
        </w:rPr>
        <w:t xml:space="preserve"> (2019) </w:t>
      </w:r>
      <w:r w:rsidRPr="0027528C">
        <w:rPr>
          <w:rFonts w:ascii="Sakkal Majalla" w:eastAsia="Times New Roman" w:hAnsi="Sakkal Majalla" w:cs="Sakkal Majalla"/>
          <w:sz w:val="28"/>
          <w:szCs w:val="28"/>
          <w:rtl/>
        </w:rPr>
        <w:t>أن النظم الإدارية الجامدة تُشكّل بيئة طاردة للإبداع، لأنها تُركّز على الامتثال بدلاً من التجريب، وعلى الرقابة بدلاً من المبادرة</w:t>
      </w:r>
      <w:r w:rsidRPr="0027528C">
        <w:rPr>
          <w:rFonts w:ascii="Sakkal Majalla" w:eastAsia="Times New Roman" w:hAnsi="Sakkal Majalla" w:cs="Sakkal Majalla"/>
          <w:sz w:val="28"/>
          <w:szCs w:val="28"/>
        </w:rPr>
        <w:t>.</w:t>
      </w:r>
    </w:p>
    <w:p w14:paraId="0BE2CEA5" w14:textId="17C542D5" w:rsidR="004410DF" w:rsidRDefault="0027528C" w:rsidP="00680C69">
      <w:pPr>
        <w:spacing w:before="100" w:beforeAutospacing="1" w:after="100" w:afterAutospacing="1"/>
        <w:ind w:left="0" w:firstLine="0"/>
        <w:rPr>
          <w:rFonts w:ascii="Sakkal Majalla" w:eastAsia="Times New Roman" w:hAnsi="Sakkal Majalla" w:cs="Sakkal Majalla"/>
          <w:sz w:val="28"/>
          <w:szCs w:val="28"/>
          <w:rtl/>
        </w:rPr>
      </w:pPr>
      <w:r w:rsidRPr="0027528C">
        <w:rPr>
          <w:rFonts w:ascii="Sakkal Majalla" w:eastAsia="Times New Roman" w:hAnsi="Sakkal Majalla" w:cs="Sakkal Majalla"/>
          <w:sz w:val="28"/>
          <w:szCs w:val="28"/>
          <w:rtl/>
        </w:rPr>
        <w:t>كما أشار الشلبي</w:t>
      </w:r>
      <w:r w:rsidRPr="0027528C">
        <w:rPr>
          <w:rFonts w:ascii="Sakkal Majalla" w:eastAsia="Times New Roman" w:hAnsi="Sakkal Majalla" w:cs="Sakkal Majalla"/>
          <w:sz w:val="28"/>
          <w:szCs w:val="28"/>
        </w:rPr>
        <w:t xml:space="preserve"> (2019) </w:t>
      </w:r>
      <w:r w:rsidRPr="0027528C">
        <w:rPr>
          <w:rFonts w:ascii="Sakkal Majalla" w:eastAsia="Times New Roman" w:hAnsi="Sakkal Majalla" w:cs="Sakkal Majalla"/>
          <w:sz w:val="28"/>
          <w:szCs w:val="28"/>
          <w:rtl/>
        </w:rPr>
        <w:t>إلى أن ضعف المرونة التنظيمية وعدم وضوح الصلاحيات يُسهمان في إبطاء اتخاذ القرارات ويقلّلان من فعالية العمليات الإبداعية، خصوصًا في المؤسسات التعليمية والإدارية الكبيرة التي تتبع هياكل هرمية صارمة. وبيّن النجار</w:t>
      </w:r>
      <w:r w:rsidRPr="0027528C">
        <w:rPr>
          <w:rFonts w:ascii="Sakkal Majalla" w:eastAsia="Times New Roman" w:hAnsi="Sakkal Majalla" w:cs="Sakkal Majalla"/>
          <w:sz w:val="28"/>
          <w:szCs w:val="28"/>
        </w:rPr>
        <w:t xml:space="preserve"> (2024) </w:t>
      </w:r>
      <w:r w:rsidRPr="0027528C">
        <w:rPr>
          <w:rFonts w:ascii="Sakkal Majalla" w:eastAsia="Times New Roman" w:hAnsi="Sakkal Majalla" w:cs="Sakkal Majalla"/>
          <w:sz w:val="28"/>
          <w:szCs w:val="28"/>
          <w:rtl/>
        </w:rPr>
        <w:t>أن غياب الدعم الإداري المباشر وتردّد القادة في تحمّل المخاطر الإبداعية يُعدّ من العوامل الجوهرية التي تُعيق الإبداع التنظيمي، إذ إن القيادة التقليدية تميل إلى الحفاظ على الوضع القائم بدلاً من تشجيع التغيير</w:t>
      </w:r>
      <w:r w:rsidRPr="0027528C">
        <w:rPr>
          <w:rFonts w:ascii="Sakkal Majalla" w:eastAsia="Times New Roman" w:hAnsi="Sakkal Majalla" w:cs="Sakkal Majalla"/>
          <w:sz w:val="28"/>
          <w:szCs w:val="28"/>
        </w:rPr>
        <w:t>.</w:t>
      </w:r>
      <w:r w:rsidRPr="0027528C">
        <w:rPr>
          <w:rFonts w:ascii="Sakkal Majalla" w:eastAsia="Times New Roman" w:hAnsi="Sakkal Majalla" w:cs="Sakkal Majalla"/>
          <w:sz w:val="28"/>
          <w:szCs w:val="28"/>
          <w:rtl/>
        </w:rPr>
        <w:t>ومن جانب آخر، يرى جالو</w:t>
      </w:r>
      <w:r w:rsidRPr="0027528C">
        <w:rPr>
          <w:rFonts w:ascii="Sakkal Majalla" w:eastAsia="Times New Roman" w:hAnsi="Sakkal Majalla" w:cs="Sakkal Majalla"/>
          <w:sz w:val="28"/>
          <w:szCs w:val="28"/>
        </w:rPr>
        <w:t xml:space="preserve"> (2022) </w:t>
      </w:r>
      <w:r w:rsidRPr="0027528C">
        <w:rPr>
          <w:rFonts w:ascii="Sakkal Majalla" w:eastAsia="Times New Roman" w:hAnsi="Sakkal Majalla" w:cs="Sakkal Majalla"/>
          <w:sz w:val="28"/>
          <w:szCs w:val="28"/>
          <w:rtl/>
        </w:rPr>
        <w:t>أن البيروقراطية التنظيمية تُنتج ثقافة إدارية مقاومة للتجديد، حيث ينشغل المديرون بالإجراءات الشكلية أكثر من اهتمامهم بالنتائج الجوهرية. كما أوضح علة</w:t>
      </w:r>
      <w:r w:rsidRPr="0027528C">
        <w:rPr>
          <w:rFonts w:ascii="Sakkal Majalla" w:eastAsia="Times New Roman" w:hAnsi="Sakkal Majalla" w:cs="Sakkal Majalla"/>
          <w:sz w:val="28"/>
          <w:szCs w:val="28"/>
        </w:rPr>
        <w:t xml:space="preserve"> (2015) </w:t>
      </w:r>
      <w:r w:rsidRPr="0027528C">
        <w:rPr>
          <w:rFonts w:ascii="Sakkal Majalla" w:eastAsia="Times New Roman" w:hAnsi="Sakkal Majalla" w:cs="Sakkal Majalla"/>
          <w:sz w:val="28"/>
          <w:szCs w:val="28"/>
          <w:rtl/>
        </w:rPr>
        <w:t>أن غياب المرونة في تصميم الهياكل الإدارية يُؤدي إلى تآكل الإبداع بمرور الزمن، لأن العاملين يفقدون الحافز لتقديم أفكار جديدة عندما يشعرون بأن النظام لا يتقبّل التغيير</w:t>
      </w:r>
      <w:r w:rsidRPr="0027528C">
        <w:rPr>
          <w:rFonts w:ascii="Sakkal Majalla" w:eastAsia="Times New Roman" w:hAnsi="Sakkal Majalla" w:cs="Sakkal Majalla"/>
          <w:sz w:val="28"/>
          <w:szCs w:val="28"/>
        </w:rPr>
        <w:t>.</w:t>
      </w:r>
    </w:p>
    <w:p w14:paraId="527A3D4F" w14:textId="1D48C60E" w:rsidR="0027528C" w:rsidRPr="0027528C" w:rsidRDefault="0027528C" w:rsidP="00680C69">
      <w:pPr>
        <w:spacing w:before="100" w:beforeAutospacing="1" w:after="100" w:afterAutospacing="1"/>
        <w:ind w:left="0" w:firstLine="0"/>
        <w:rPr>
          <w:rFonts w:ascii="Sakkal Majalla" w:eastAsia="Times New Roman" w:hAnsi="Sakkal Majalla" w:cs="Sakkal Majalla"/>
          <w:sz w:val="28"/>
          <w:szCs w:val="28"/>
        </w:rPr>
      </w:pPr>
      <w:r w:rsidRPr="0027528C">
        <w:rPr>
          <w:rFonts w:ascii="Sakkal Majalla" w:eastAsia="Times New Roman" w:hAnsi="Sakkal Majalla" w:cs="Sakkal Majalla"/>
          <w:sz w:val="28"/>
          <w:szCs w:val="28"/>
          <w:rtl/>
        </w:rPr>
        <w:lastRenderedPageBreak/>
        <w:t>وتشير رشيد</w:t>
      </w:r>
      <w:r w:rsidRPr="0027528C">
        <w:rPr>
          <w:rFonts w:ascii="Sakkal Majalla" w:eastAsia="Times New Roman" w:hAnsi="Sakkal Majalla" w:cs="Sakkal Majalla"/>
          <w:sz w:val="28"/>
          <w:szCs w:val="28"/>
        </w:rPr>
        <w:t xml:space="preserve"> (2015) </w:t>
      </w:r>
      <w:r w:rsidRPr="0027528C">
        <w:rPr>
          <w:rFonts w:ascii="Sakkal Majalla" w:eastAsia="Times New Roman" w:hAnsi="Sakkal Majalla" w:cs="Sakkal Majalla"/>
          <w:sz w:val="28"/>
          <w:szCs w:val="28"/>
          <w:rtl/>
        </w:rPr>
        <w:t>إلى أن المؤسسات التي لا تُخصص وحدات أو لجان لدعم الأفكار الإبداعية، أو لا تملك آليات رسمية لاستقبال المقترحات، غالبًا ما تخسر فرصًا تطويرية كبيرة، لأن الإبداع يظل مجهودًا فرديًا غير مدعوم. كما بيّنت القاضي</w:t>
      </w:r>
      <w:r w:rsidRPr="0027528C">
        <w:rPr>
          <w:rFonts w:ascii="Sakkal Majalla" w:eastAsia="Times New Roman" w:hAnsi="Sakkal Majalla" w:cs="Sakkal Majalla"/>
          <w:sz w:val="28"/>
          <w:szCs w:val="28"/>
        </w:rPr>
        <w:t xml:space="preserve"> (2023) </w:t>
      </w:r>
      <w:r w:rsidRPr="0027528C">
        <w:rPr>
          <w:rFonts w:ascii="Sakkal Majalla" w:eastAsia="Times New Roman" w:hAnsi="Sakkal Majalla" w:cs="Sakkal Majalla"/>
          <w:sz w:val="28"/>
          <w:szCs w:val="28"/>
          <w:rtl/>
        </w:rPr>
        <w:t>أن ضعف التكامل بين الإدارات وغياب التنسيق التنظيمي يُضعف قدرة المؤسسة على تحويل الأفكار إلى مشروعات تطبيقية، ما يجعل الإبداع نظريًا أكثر منه عمليًا</w:t>
      </w:r>
      <w:r w:rsidRPr="0027528C">
        <w:rPr>
          <w:rFonts w:ascii="Sakkal Majalla" w:eastAsia="Times New Roman" w:hAnsi="Sakkal Majalla" w:cs="Sakkal Majalla"/>
          <w:sz w:val="28"/>
          <w:szCs w:val="28"/>
        </w:rPr>
        <w:t>.</w:t>
      </w:r>
    </w:p>
    <w:p w14:paraId="368EEEF8" w14:textId="77777777" w:rsidR="0027528C" w:rsidRPr="0027528C" w:rsidRDefault="0027528C"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57" w:name="_Toc212777622"/>
      <w:r w:rsidRPr="0027528C">
        <w:rPr>
          <w:rFonts w:ascii="Sakkal Majalla" w:eastAsia="Times New Roman" w:hAnsi="Sakkal Majalla" w:cs="Sakkal Majalla"/>
          <w:b/>
          <w:bCs/>
          <w:sz w:val="28"/>
          <w:szCs w:val="28"/>
        </w:rPr>
        <w:t xml:space="preserve">2-4-2 </w:t>
      </w:r>
      <w:r w:rsidRPr="0027528C">
        <w:rPr>
          <w:rFonts w:ascii="Sakkal Majalla" w:eastAsia="Times New Roman" w:hAnsi="Sakkal Majalla" w:cs="Sakkal Majalla"/>
          <w:b/>
          <w:bCs/>
          <w:sz w:val="28"/>
          <w:szCs w:val="28"/>
          <w:rtl/>
        </w:rPr>
        <w:t>المعوقات البشرية: الخوف من الفشل، ضعف التحفيز، مقاومة التغيير</w:t>
      </w:r>
      <w:bookmarkEnd w:id="57"/>
    </w:p>
    <w:p w14:paraId="39C3EA1A" w14:textId="77777777" w:rsidR="004410DF" w:rsidRDefault="0027528C" w:rsidP="00680C69">
      <w:pPr>
        <w:spacing w:before="100" w:beforeAutospacing="1" w:after="100" w:afterAutospacing="1"/>
        <w:ind w:left="0" w:firstLine="0"/>
        <w:rPr>
          <w:rFonts w:ascii="Sakkal Majalla" w:eastAsia="Times New Roman" w:hAnsi="Sakkal Majalla" w:cs="Sakkal Majalla"/>
          <w:sz w:val="28"/>
          <w:szCs w:val="28"/>
          <w:rtl/>
        </w:rPr>
      </w:pPr>
      <w:r w:rsidRPr="0027528C">
        <w:rPr>
          <w:rFonts w:ascii="Sakkal Majalla" w:eastAsia="Times New Roman" w:hAnsi="Sakkal Majalla" w:cs="Sakkal Majalla"/>
          <w:sz w:val="28"/>
          <w:szCs w:val="28"/>
          <w:rtl/>
        </w:rPr>
        <w:t>يمثل العامل البشري محورًا أساسيًا في نجاح أو فشل أي عملية إبداعية داخل المنظمة، إذ يُعدّ المصدر الأول للأفكار والمبادرات. غير أن العديد من المنظمات تعاني من معوقات بشرية تحدّ من إطلاق الطاقات الإبداعية لدى الأفراد، أبرزها الخوف من الفشل، وضعف الحوافز، ومقاومة التغيير (حسون والفلاحي، 2017)</w:t>
      </w:r>
      <w:r w:rsidRPr="0027528C">
        <w:rPr>
          <w:rFonts w:ascii="Sakkal Majalla" w:eastAsia="Times New Roman" w:hAnsi="Sakkal Majalla" w:cs="Sakkal Majalla"/>
          <w:sz w:val="28"/>
          <w:szCs w:val="28"/>
        </w:rPr>
        <w:t>.</w:t>
      </w:r>
      <w:r w:rsidRPr="0027528C">
        <w:rPr>
          <w:rFonts w:ascii="Sakkal Majalla" w:eastAsia="Times New Roman" w:hAnsi="Sakkal Majalla" w:cs="Sakkal Majalla"/>
          <w:sz w:val="28"/>
          <w:szCs w:val="28"/>
        </w:rPr>
        <w:br/>
      </w:r>
      <w:r w:rsidRPr="0027528C">
        <w:rPr>
          <w:rFonts w:ascii="Sakkal Majalla" w:eastAsia="Times New Roman" w:hAnsi="Sakkal Majalla" w:cs="Sakkal Majalla"/>
          <w:sz w:val="28"/>
          <w:szCs w:val="28"/>
          <w:rtl/>
        </w:rPr>
        <w:t>يشير الأسدي والابرو</w:t>
      </w:r>
      <w:r w:rsidRPr="0027528C">
        <w:rPr>
          <w:rFonts w:ascii="Sakkal Majalla" w:eastAsia="Times New Roman" w:hAnsi="Sakkal Majalla" w:cs="Sakkal Majalla"/>
          <w:sz w:val="28"/>
          <w:szCs w:val="28"/>
        </w:rPr>
        <w:t xml:space="preserve"> (2022) </w:t>
      </w:r>
      <w:r w:rsidRPr="0027528C">
        <w:rPr>
          <w:rFonts w:ascii="Sakkal Majalla" w:eastAsia="Times New Roman" w:hAnsi="Sakkal Majalla" w:cs="Sakkal Majalla"/>
          <w:sz w:val="28"/>
          <w:szCs w:val="28"/>
          <w:rtl/>
        </w:rPr>
        <w:t>إلى أن الخوف من الفشل يعدّ أحد أكثر العوامل النفسية المعيقة للإبداع، إذ يخشى العاملون أن تؤدي تجاربهم الجديدة إلى أخطاء قد تُعرضهم للعقاب أو النقد، مما يخلق بيئة يسودها الحذر المفرط والالتزام بالأساليب التقليدية. كما أكد الميالي والشافعي</w:t>
      </w:r>
      <w:r w:rsidRPr="0027528C">
        <w:rPr>
          <w:rFonts w:ascii="Sakkal Majalla" w:eastAsia="Times New Roman" w:hAnsi="Sakkal Majalla" w:cs="Sakkal Majalla"/>
          <w:sz w:val="28"/>
          <w:szCs w:val="28"/>
        </w:rPr>
        <w:t xml:space="preserve"> (2023) </w:t>
      </w:r>
      <w:r w:rsidRPr="0027528C">
        <w:rPr>
          <w:rFonts w:ascii="Sakkal Majalla" w:eastAsia="Times New Roman" w:hAnsi="Sakkal Majalla" w:cs="Sakkal Majalla"/>
          <w:sz w:val="28"/>
          <w:szCs w:val="28"/>
          <w:rtl/>
        </w:rPr>
        <w:t>أن غياب الدعم النفسي من القيادة يقلل من استعداد العاملين للمخاطرة بالأفكار الجديدة، وهو ما يحدّ من الابتكار الفردي والجماعي</w:t>
      </w:r>
      <w:r w:rsidRPr="0027528C">
        <w:rPr>
          <w:rFonts w:ascii="Sakkal Majalla" w:eastAsia="Times New Roman" w:hAnsi="Sakkal Majalla" w:cs="Sakkal Majalla"/>
          <w:sz w:val="28"/>
          <w:szCs w:val="28"/>
        </w:rPr>
        <w:t>.</w:t>
      </w:r>
    </w:p>
    <w:p w14:paraId="24BC083C" w14:textId="4C10C0DE" w:rsidR="004410DF" w:rsidRDefault="0027528C" w:rsidP="00680C69">
      <w:pPr>
        <w:spacing w:before="100" w:beforeAutospacing="1" w:after="100" w:afterAutospacing="1"/>
        <w:ind w:left="0" w:firstLine="0"/>
        <w:rPr>
          <w:rFonts w:ascii="Sakkal Majalla" w:eastAsia="Times New Roman" w:hAnsi="Sakkal Majalla" w:cs="Sakkal Majalla"/>
          <w:sz w:val="28"/>
          <w:szCs w:val="28"/>
          <w:rtl/>
        </w:rPr>
      </w:pPr>
      <w:r w:rsidRPr="0027528C">
        <w:rPr>
          <w:rFonts w:ascii="Sakkal Majalla" w:eastAsia="Times New Roman" w:hAnsi="Sakkal Majalla" w:cs="Sakkal Majalla"/>
          <w:sz w:val="28"/>
          <w:szCs w:val="28"/>
          <w:rtl/>
        </w:rPr>
        <w:t>أما سعدي وولهـي</w:t>
      </w:r>
      <w:r w:rsidRPr="0027528C">
        <w:rPr>
          <w:rFonts w:ascii="Sakkal Majalla" w:eastAsia="Times New Roman" w:hAnsi="Sakkal Majalla" w:cs="Sakkal Majalla"/>
          <w:sz w:val="28"/>
          <w:szCs w:val="28"/>
        </w:rPr>
        <w:t xml:space="preserve"> (2015) </w:t>
      </w:r>
      <w:r w:rsidRPr="0027528C">
        <w:rPr>
          <w:rFonts w:ascii="Sakkal Majalla" w:eastAsia="Times New Roman" w:hAnsi="Sakkal Majalla" w:cs="Sakkal Majalla"/>
          <w:sz w:val="28"/>
          <w:szCs w:val="28"/>
          <w:rtl/>
        </w:rPr>
        <w:t>فبيّنا أن ضعف الحوافز المادية والمعنوية يُعتبر من أبرز الأسباب التي تُضعف الإبداع، إذ يحتاج الأفراد إلى شعور بالتقدير والاعتراف بمساهماتهم الإبداعية حتى يستمروا في العطاء. ويؤكد غالي</w:t>
      </w:r>
      <w:r w:rsidRPr="0027528C">
        <w:rPr>
          <w:rFonts w:ascii="Sakkal Majalla" w:eastAsia="Times New Roman" w:hAnsi="Sakkal Majalla" w:cs="Sakkal Majalla"/>
          <w:sz w:val="28"/>
          <w:szCs w:val="28"/>
        </w:rPr>
        <w:t xml:space="preserve"> (2019) </w:t>
      </w:r>
      <w:r w:rsidRPr="0027528C">
        <w:rPr>
          <w:rFonts w:ascii="Sakkal Majalla" w:eastAsia="Times New Roman" w:hAnsi="Sakkal Majalla" w:cs="Sakkal Majalla"/>
          <w:sz w:val="28"/>
          <w:szCs w:val="28"/>
          <w:rtl/>
        </w:rPr>
        <w:t>أن توفير نظام حوافز عادل وشفاف يعزز السلوك الإبداعي، بينما يؤدي غيابه إلى خمول فكري وانخفاض في الرغبة بالمبادرة</w:t>
      </w:r>
      <w:r w:rsidRPr="0027528C">
        <w:rPr>
          <w:rFonts w:ascii="Sakkal Majalla" w:eastAsia="Times New Roman" w:hAnsi="Sakkal Majalla" w:cs="Sakkal Majalla"/>
          <w:sz w:val="28"/>
          <w:szCs w:val="28"/>
        </w:rPr>
        <w:t>.</w:t>
      </w:r>
    </w:p>
    <w:p w14:paraId="55077D4C" w14:textId="198BD6CC" w:rsidR="004410DF" w:rsidRDefault="0027528C" w:rsidP="00680C69">
      <w:pPr>
        <w:spacing w:before="100" w:beforeAutospacing="1" w:after="100" w:afterAutospacing="1"/>
        <w:ind w:left="0" w:firstLine="0"/>
        <w:rPr>
          <w:rFonts w:ascii="Sakkal Majalla" w:eastAsia="Times New Roman" w:hAnsi="Sakkal Majalla" w:cs="Sakkal Majalla"/>
          <w:sz w:val="28"/>
          <w:szCs w:val="28"/>
          <w:rtl/>
        </w:rPr>
      </w:pPr>
      <w:r w:rsidRPr="0027528C">
        <w:rPr>
          <w:rFonts w:ascii="Sakkal Majalla" w:eastAsia="Times New Roman" w:hAnsi="Sakkal Majalla" w:cs="Sakkal Majalla"/>
          <w:sz w:val="28"/>
          <w:szCs w:val="28"/>
          <w:rtl/>
        </w:rPr>
        <w:t>في حين يرى النجار</w:t>
      </w:r>
      <w:r w:rsidRPr="0027528C">
        <w:rPr>
          <w:rFonts w:ascii="Sakkal Majalla" w:eastAsia="Times New Roman" w:hAnsi="Sakkal Majalla" w:cs="Sakkal Majalla"/>
          <w:sz w:val="28"/>
          <w:szCs w:val="28"/>
        </w:rPr>
        <w:t xml:space="preserve"> (2024) </w:t>
      </w:r>
      <w:r w:rsidRPr="0027528C">
        <w:rPr>
          <w:rFonts w:ascii="Sakkal Majalla" w:eastAsia="Times New Roman" w:hAnsi="Sakkal Majalla" w:cs="Sakkal Majalla"/>
          <w:sz w:val="28"/>
          <w:szCs w:val="28"/>
          <w:rtl/>
        </w:rPr>
        <w:t>أن مقاومة التغيير تُعدّ من أكثر المعوقات البشرية تأثيرًا في المؤسسات الحديثة، حيث يُظهر بعض العاملين ميلاً للتمسك بالأساليب القديمة خشية فقدان الاستقرار أو الأمان الوظيفي. وقد أظهرت دراسة جالو</w:t>
      </w:r>
      <w:r w:rsidRPr="0027528C">
        <w:rPr>
          <w:rFonts w:ascii="Sakkal Majalla" w:eastAsia="Times New Roman" w:hAnsi="Sakkal Majalla" w:cs="Sakkal Majalla"/>
          <w:sz w:val="28"/>
          <w:szCs w:val="28"/>
        </w:rPr>
        <w:t xml:space="preserve"> (2022) </w:t>
      </w:r>
      <w:r w:rsidRPr="0027528C">
        <w:rPr>
          <w:rFonts w:ascii="Sakkal Majalla" w:eastAsia="Times New Roman" w:hAnsi="Sakkal Majalla" w:cs="Sakkal Majalla"/>
          <w:sz w:val="28"/>
          <w:szCs w:val="28"/>
          <w:rtl/>
        </w:rPr>
        <w:t>أن مقاومة التغيير غالبًا ما تنشأ من غياب الثقة بين الإدارة والعاملين، أو من تجارب سابقة فاشلة في تطبيق مبادرات تطويرية</w:t>
      </w:r>
      <w:r w:rsidRPr="0027528C">
        <w:rPr>
          <w:rFonts w:ascii="Sakkal Majalla" w:eastAsia="Times New Roman" w:hAnsi="Sakkal Majalla" w:cs="Sakkal Majalla"/>
          <w:sz w:val="28"/>
          <w:szCs w:val="28"/>
        </w:rPr>
        <w:t>.</w:t>
      </w:r>
    </w:p>
    <w:p w14:paraId="553888F4" w14:textId="00C5A313" w:rsidR="0027528C" w:rsidRPr="0027528C" w:rsidRDefault="0027528C" w:rsidP="00680C69">
      <w:pPr>
        <w:spacing w:before="100" w:beforeAutospacing="1" w:after="100" w:afterAutospacing="1"/>
        <w:ind w:left="0" w:firstLine="0"/>
        <w:rPr>
          <w:rFonts w:ascii="Sakkal Majalla" w:eastAsia="Times New Roman" w:hAnsi="Sakkal Majalla" w:cs="Sakkal Majalla"/>
          <w:sz w:val="28"/>
          <w:szCs w:val="28"/>
        </w:rPr>
      </w:pPr>
      <w:r w:rsidRPr="0027528C">
        <w:rPr>
          <w:rFonts w:ascii="Sakkal Majalla" w:eastAsia="Times New Roman" w:hAnsi="Sakkal Majalla" w:cs="Sakkal Majalla"/>
          <w:sz w:val="28"/>
          <w:szCs w:val="28"/>
          <w:rtl/>
        </w:rPr>
        <w:lastRenderedPageBreak/>
        <w:t>كما أشار الخطيب</w:t>
      </w:r>
      <w:r w:rsidRPr="0027528C">
        <w:rPr>
          <w:rFonts w:ascii="Sakkal Majalla" w:eastAsia="Times New Roman" w:hAnsi="Sakkal Majalla" w:cs="Sakkal Majalla"/>
          <w:sz w:val="28"/>
          <w:szCs w:val="28"/>
        </w:rPr>
        <w:t xml:space="preserve"> (2019) </w:t>
      </w:r>
      <w:r w:rsidRPr="0027528C">
        <w:rPr>
          <w:rFonts w:ascii="Sakkal Majalla" w:eastAsia="Times New Roman" w:hAnsi="Sakkal Majalla" w:cs="Sakkal Majalla"/>
          <w:sz w:val="28"/>
          <w:szCs w:val="28"/>
          <w:rtl/>
        </w:rPr>
        <w:t>إلى أن ضعف التدريب وعدم تزويد العاملين بالمهارات الإبداعية اللازمة يجعلهم غير قادرين على التفكير خارج الأطر التقليدية. وأكد القاضي والبشابشة</w:t>
      </w:r>
      <w:r w:rsidRPr="0027528C">
        <w:rPr>
          <w:rFonts w:ascii="Sakkal Majalla" w:eastAsia="Times New Roman" w:hAnsi="Sakkal Majalla" w:cs="Sakkal Majalla"/>
          <w:sz w:val="28"/>
          <w:szCs w:val="28"/>
        </w:rPr>
        <w:t xml:space="preserve"> (2022) </w:t>
      </w:r>
      <w:r w:rsidRPr="0027528C">
        <w:rPr>
          <w:rFonts w:ascii="Sakkal Majalla" w:eastAsia="Times New Roman" w:hAnsi="Sakkal Majalla" w:cs="Sakkal Majalla"/>
          <w:sz w:val="28"/>
          <w:szCs w:val="28"/>
          <w:rtl/>
        </w:rPr>
        <w:t>أن غياب برامج تطوير المواهب يُضعف رأس المال البشري ويحدّ من الإبداع في المستويات التشغيلية. ومن ناحية أخرى، أوضح رشيد</w:t>
      </w:r>
      <w:r w:rsidRPr="0027528C">
        <w:rPr>
          <w:rFonts w:ascii="Sakkal Majalla" w:eastAsia="Times New Roman" w:hAnsi="Sakkal Majalla" w:cs="Sakkal Majalla"/>
          <w:sz w:val="28"/>
          <w:szCs w:val="28"/>
        </w:rPr>
        <w:t xml:space="preserve"> (2015) </w:t>
      </w:r>
      <w:r w:rsidRPr="0027528C">
        <w:rPr>
          <w:rFonts w:ascii="Sakkal Majalla" w:eastAsia="Times New Roman" w:hAnsi="Sakkal Majalla" w:cs="Sakkal Majalla"/>
          <w:sz w:val="28"/>
          <w:szCs w:val="28"/>
          <w:rtl/>
        </w:rPr>
        <w:t>أن تجاهل الإدارة لمشاركة العاملين في اتخاذ القرارات يُقلل من انخراطهم في العمل الإبداعي، لأنهم يشعرون بأن أفكارهم لا تجد صدى داخل المنظمة</w:t>
      </w:r>
      <w:r w:rsidRPr="0027528C">
        <w:rPr>
          <w:rFonts w:ascii="Sakkal Majalla" w:eastAsia="Times New Roman" w:hAnsi="Sakkal Majalla" w:cs="Sakkal Majalla"/>
          <w:sz w:val="28"/>
          <w:szCs w:val="28"/>
        </w:rPr>
        <w:t>.</w:t>
      </w:r>
    </w:p>
    <w:p w14:paraId="74EAE549" w14:textId="77777777" w:rsidR="0027528C" w:rsidRPr="0027528C" w:rsidRDefault="0027528C"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58" w:name="_Toc212777623"/>
      <w:r w:rsidRPr="0027528C">
        <w:rPr>
          <w:rFonts w:ascii="Sakkal Majalla" w:eastAsia="Times New Roman" w:hAnsi="Sakkal Majalla" w:cs="Sakkal Majalla"/>
          <w:b/>
          <w:bCs/>
          <w:sz w:val="28"/>
          <w:szCs w:val="28"/>
        </w:rPr>
        <w:t xml:space="preserve">2-4-3 </w:t>
      </w:r>
      <w:r w:rsidRPr="0027528C">
        <w:rPr>
          <w:rFonts w:ascii="Sakkal Majalla" w:eastAsia="Times New Roman" w:hAnsi="Sakkal Majalla" w:cs="Sakkal Majalla"/>
          <w:b/>
          <w:bCs/>
          <w:sz w:val="28"/>
          <w:szCs w:val="28"/>
          <w:rtl/>
        </w:rPr>
        <w:t>المعوقات الثقافية والتنظيمية: غياب ثقافة الإبداع وضعف التواصل</w:t>
      </w:r>
      <w:bookmarkEnd w:id="58"/>
    </w:p>
    <w:p w14:paraId="734D8806" w14:textId="3DCA4962" w:rsidR="004410DF" w:rsidRDefault="0027528C" w:rsidP="00680C69">
      <w:pPr>
        <w:spacing w:before="100" w:beforeAutospacing="1" w:after="100" w:afterAutospacing="1"/>
        <w:ind w:left="0" w:firstLine="0"/>
        <w:rPr>
          <w:rFonts w:ascii="Sakkal Majalla" w:eastAsia="Times New Roman" w:hAnsi="Sakkal Majalla" w:cs="Sakkal Majalla"/>
          <w:sz w:val="28"/>
          <w:szCs w:val="28"/>
          <w:rtl/>
        </w:rPr>
      </w:pPr>
      <w:r w:rsidRPr="0027528C">
        <w:rPr>
          <w:rFonts w:ascii="Sakkal Majalla" w:eastAsia="Times New Roman" w:hAnsi="Sakkal Majalla" w:cs="Sakkal Majalla"/>
          <w:sz w:val="28"/>
          <w:szCs w:val="28"/>
          <w:rtl/>
        </w:rPr>
        <w:t>تُعتبر الثقافة التنظيمية الحاضنة الأساسية للإبداع، فهي التي تُحدّد مدى استعداد المنظمة لتبنّي الأفكار الجديدة وتشجيع المخاطرة المحسوبة. إلا أن غياب ثقافة الإبداع يُعدّ أحد أبرز المعوقات التي تُواجه</w:t>
      </w:r>
      <w:r w:rsidR="004410DF">
        <w:rPr>
          <w:rFonts w:ascii="Sakkal Majalla" w:eastAsia="Times New Roman" w:hAnsi="Sakkal Majalla" w:cs="Sakkal Majalla" w:hint="cs"/>
          <w:sz w:val="28"/>
          <w:szCs w:val="28"/>
          <w:rtl/>
        </w:rPr>
        <w:t xml:space="preserve"> </w:t>
      </w:r>
      <w:r w:rsidRPr="0027528C">
        <w:rPr>
          <w:rFonts w:ascii="Sakkal Majalla" w:eastAsia="Times New Roman" w:hAnsi="Sakkal Majalla" w:cs="Sakkal Majalla"/>
          <w:sz w:val="28"/>
          <w:szCs w:val="28"/>
          <w:rtl/>
        </w:rPr>
        <w:t>المؤسسات في تحقيق التميز التنظيمي (سعدي وولهـي، 2015)</w:t>
      </w:r>
      <w:r w:rsidRPr="0027528C">
        <w:rPr>
          <w:rFonts w:ascii="Sakkal Majalla" w:eastAsia="Times New Roman" w:hAnsi="Sakkal Majalla" w:cs="Sakkal Majalla"/>
          <w:sz w:val="28"/>
          <w:szCs w:val="28"/>
        </w:rPr>
        <w:t>.</w:t>
      </w:r>
    </w:p>
    <w:p w14:paraId="3C63AD0F" w14:textId="43035E82" w:rsidR="004410DF" w:rsidRDefault="0027528C" w:rsidP="00680C69">
      <w:pPr>
        <w:spacing w:before="100" w:beforeAutospacing="1" w:after="100" w:afterAutospacing="1"/>
        <w:ind w:left="0" w:firstLine="0"/>
        <w:rPr>
          <w:rFonts w:ascii="Sakkal Majalla" w:eastAsia="Times New Roman" w:hAnsi="Sakkal Majalla" w:cs="Sakkal Majalla"/>
          <w:sz w:val="28"/>
          <w:szCs w:val="28"/>
          <w:rtl/>
        </w:rPr>
      </w:pPr>
      <w:r w:rsidRPr="0027528C">
        <w:rPr>
          <w:rFonts w:ascii="Sakkal Majalla" w:eastAsia="Times New Roman" w:hAnsi="Sakkal Majalla" w:cs="Sakkal Majalla"/>
          <w:sz w:val="28"/>
          <w:szCs w:val="28"/>
          <w:rtl/>
        </w:rPr>
        <w:t>يشير القاضي</w:t>
      </w:r>
      <w:r w:rsidRPr="0027528C">
        <w:rPr>
          <w:rFonts w:ascii="Sakkal Majalla" w:eastAsia="Times New Roman" w:hAnsi="Sakkal Majalla" w:cs="Sakkal Majalla"/>
          <w:sz w:val="28"/>
          <w:szCs w:val="28"/>
        </w:rPr>
        <w:t xml:space="preserve"> (2023) </w:t>
      </w:r>
      <w:r w:rsidRPr="0027528C">
        <w:rPr>
          <w:rFonts w:ascii="Sakkal Majalla" w:eastAsia="Times New Roman" w:hAnsi="Sakkal Majalla" w:cs="Sakkal Majalla"/>
          <w:sz w:val="28"/>
          <w:szCs w:val="28"/>
          <w:rtl/>
        </w:rPr>
        <w:t>إلى أن الثقافة التنظيمية التقليدية التي تُكافئ الامتثال وتُعاقب الخطأ تخلق بيئة خانقة للإبداع، حيث يميل الأفراد إلى اتباع التعليمات بدلاً من المبادرة. كما يرى الخطيب</w:t>
      </w:r>
      <w:r w:rsidRPr="0027528C">
        <w:rPr>
          <w:rFonts w:ascii="Sakkal Majalla" w:eastAsia="Times New Roman" w:hAnsi="Sakkal Majalla" w:cs="Sakkal Majalla"/>
          <w:sz w:val="28"/>
          <w:szCs w:val="28"/>
        </w:rPr>
        <w:t xml:space="preserve"> (2019) </w:t>
      </w:r>
      <w:r w:rsidRPr="0027528C">
        <w:rPr>
          <w:rFonts w:ascii="Sakkal Majalla" w:eastAsia="Times New Roman" w:hAnsi="Sakkal Majalla" w:cs="Sakkal Majalla"/>
          <w:sz w:val="28"/>
          <w:szCs w:val="28"/>
          <w:rtl/>
        </w:rPr>
        <w:t>أن غياب الرؤية المشتركة وانخفاض مستوى الشفافية يُضعف التواصل الداخلي، مما يُعيق تدفق الأفكار بين الأقسام ويُفقد المؤسسة قدرتها على التعلم التنظيمي</w:t>
      </w:r>
      <w:r w:rsidRPr="0027528C">
        <w:rPr>
          <w:rFonts w:ascii="Sakkal Majalla" w:eastAsia="Times New Roman" w:hAnsi="Sakkal Majalla" w:cs="Sakkal Majalla"/>
          <w:sz w:val="28"/>
          <w:szCs w:val="28"/>
        </w:rPr>
        <w:t>.</w:t>
      </w:r>
    </w:p>
    <w:p w14:paraId="757E1D97" w14:textId="409C0474" w:rsidR="004410DF" w:rsidRDefault="0027528C" w:rsidP="00680C69">
      <w:pPr>
        <w:spacing w:before="100" w:beforeAutospacing="1" w:after="100" w:afterAutospacing="1"/>
        <w:ind w:left="0" w:firstLine="0"/>
        <w:rPr>
          <w:rFonts w:ascii="Sakkal Majalla" w:eastAsia="Times New Roman" w:hAnsi="Sakkal Majalla" w:cs="Sakkal Majalla"/>
          <w:sz w:val="28"/>
          <w:szCs w:val="28"/>
          <w:rtl/>
        </w:rPr>
      </w:pPr>
      <w:r w:rsidRPr="0027528C">
        <w:rPr>
          <w:rFonts w:ascii="Sakkal Majalla" w:eastAsia="Times New Roman" w:hAnsi="Sakkal Majalla" w:cs="Sakkal Majalla"/>
          <w:sz w:val="28"/>
          <w:szCs w:val="28"/>
          <w:rtl/>
        </w:rPr>
        <w:t>وقد أوضح الأسدي والابرو</w:t>
      </w:r>
      <w:r w:rsidRPr="0027528C">
        <w:rPr>
          <w:rFonts w:ascii="Sakkal Majalla" w:eastAsia="Times New Roman" w:hAnsi="Sakkal Majalla" w:cs="Sakkal Majalla"/>
          <w:sz w:val="28"/>
          <w:szCs w:val="28"/>
        </w:rPr>
        <w:t xml:space="preserve"> (2022) </w:t>
      </w:r>
      <w:r w:rsidRPr="0027528C">
        <w:rPr>
          <w:rFonts w:ascii="Sakkal Majalla" w:eastAsia="Times New Roman" w:hAnsi="Sakkal Majalla" w:cs="Sakkal Majalla"/>
          <w:sz w:val="28"/>
          <w:szCs w:val="28"/>
          <w:rtl/>
        </w:rPr>
        <w:t>أن ضعف السلامة النفسية داخل بيئة العمل يمنع العاملين من التعبير عن آرائهم بحرية، وهو ما يُشكل عائقًا ثقافيًا أمام الابتكار. ويؤكد النجار</w:t>
      </w:r>
      <w:r w:rsidRPr="0027528C">
        <w:rPr>
          <w:rFonts w:ascii="Sakkal Majalla" w:eastAsia="Times New Roman" w:hAnsi="Sakkal Majalla" w:cs="Sakkal Majalla"/>
          <w:sz w:val="28"/>
          <w:szCs w:val="28"/>
        </w:rPr>
        <w:t xml:space="preserve"> (2024) </w:t>
      </w:r>
      <w:r w:rsidRPr="0027528C">
        <w:rPr>
          <w:rFonts w:ascii="Sakkal Majalla" w:eastAsia="Times New Roman" w:hAnsi="Sakkal Majalla" w:cs="Sakkal Majalla"/>
          <w:sz w:val="28"/>
          <w:szCs w:val="28"/>
          <w:rtl/>
        </w:rPr>
        <w:t>أن ضعف الثقة التنظيمية يؤدي إلى الانعزال بين الإدارات، ما يُفقد المؤسسة القدرة على تطوير حلول جماعية للمشكلات</w:t>
      </w:r>
      <w:r w:rsidRPr="0027528C">
        <w:rPr>
          <w:rFonts w:ascii="Sakkal Majalla" w:eastAsia="Times New Roman" w:hAnsi="Sakkal Majalla" w:cs="Sakkal Majalla"/>
          <w:sz w:val="28"/>
          <w:szCs w:val="28"/>
        </w:rPr>
        <w:t>.</w:t>
      </w:r>
      <w:r w:rsidRPr="0027528C">
        <w:rPr>
          <w:rFonts w:ascii="Sakkal Majalla" w:eastAsia="Times New Roman" w:hAnsi="Sakkal Majalla" w:cs="Sakkal Majalla"/>
          <w:sz w:val="28"/>
          <w:szCs w:val="28"/>
        </w:rPr>
        <w:br/>
      </w:r>
      <w:r w:rsidRPr="0027528C">
        <w:rPr>
          <w:rFonts w:ascii="Sakkal Majalla" w:eastAsia="Times New Roman" w:hAnsi="Sakkal Majalla" w:cs="Sakkal Majalla"/>
          <w:sz w:val="28"/>
          <w:szCs w:val="28"/>
          <w:rtl/>
        </w:rPr>
        <w:t>كما يرى الابرو وعطشان</w:t>
      </w:r>
      <w:r w:rsidRPr="0027528C">
        <w:rPr>
          <w:rFonts w:ascii="Sakkal Majalla" w:eastAsia="Times New Roman" w:hAnsi="Sakkal Majalla" w:cs="Sakkal Majalla"/>
          <w:sz w:val="28"/>
          <w:szCs w:val="28"/>
        </w:rPr>
        <w:t xml:space="preserve"> (2020) </w:t>
      </w:r>
      <w:r w:rsidRPr="0027528C">
        <w:rPr>
          <w:rFonts w:ascii="Sakkal Majalla" w:eastAsia="Times New Roman" w:hAnsi="Sakkal Majalla" w:cs="Sakkal Majalla"/>
          <w:sz w:val="28"/>
          <w:szCs w:val="28"/>
          <w:rtl/>
        </w:rPr>
        <w:t>أن الروتين التنظيمي ونقص قنوات الاتصال الفعّالة يساهمان في تكوين ثقافة سلبية تجاه الإبداع، حيث يُنظر إلى المبادرات الجديدة باعتبارها عبئًا إضافيًا وليست فرصة للتطوير. وبيّنت حسون والفلاحي</w:t>
      </w:r>
      <w:r w:rsidRPr="0027528C">
        <w:rPr>
          <w:rFonts w:ascii="Sakkal Majalla" w:eastAsia="Times New Roman" w:hAnsi="Sakkal Majalla" w:cs="Sakkal Majalla"/>
          <w:sz w:val="28"/>
          <w:szCs w:val="28"/>
        </w:rPr>
        <w:t xml:space="preserve"> (2017) </w:t>
      </w:r>
      <w:r w:rsidRPr="0027528C">
        <w:rPr>
          <w:rFonts w:ascii="Sakkal Majalla" w:eastAsia="Times New Roman" w:hAnsi="Sakkal Majalla" w:cs="Sakkal Majalla"/>
          <w:sz w:val="28"/>
          <w:szCs w:val="28"/>
          <w:rtl/>
        </w:rPr>
        <w:t>أن ضعف التواصل بين المستويات الإدارية يحدّ من مشاركة الأفكار ويؤدي إلى الإحباط الوظيفي، لأن العاملين يشعرون بعدم جدوى طرح مقترحاتهم</w:t>
      </w:r>
      <w:r w:rsidRPr="0027528C">
        <w:rPr>
          <w:rFonts w:ascii="Sakkal Majalla" w:eastAsia="Times New Roman" w:hAnsi="Sakkal Majalla" w:cs="Sakkal Majalla"/>
          <w:sz w:val="28"/>
          <w:szCs w:val="28"/>
        </w:rPr>
        <w:t>.</w:t>
      </w:r>
    </w:p>
    <w:p w14:paraId="3B461A98" w14:textId="73E363F2" w:rsidR="004410DF" w:rsidRDefault="0027528C" w:rsidP="00680C69">
      <w:pPr>
        <w:spacing w:before="100" w:beforeAutospacing="1" w:after="100" w:afterAutospacing="1"/>
        <w:ind w:left="0" w:firstLine="0"/>
        <w:rPr>
          <w:rFonts w:ascii="Sakkal Majalla" w:eastAsia="Times New Roman" w:hAnsi="Sakkal Majalla" w:cs="Sakkal Majalla"/>
          <w:sz w:val="28"/>
          <w:szCs w:val="28"/>
          <w:rtl/>
        </w:rPr>
      </w:pPr>
      <w:r w:rsidRPr="0027528C">
        <w:rPr>
          <w:rFonts w:ascii="Sakkal Majalla" w:eastAsia="Times New Roman" w:hAnsi="Sakkal Majalla" w:cs="Sakkal Majalla"/>
          <w:sz w:val="28"/>
          <w:szCs w:val="28"/>
          <w:rtl/>
        </w:rPr>
        <w:lastRenderedPageBreak/>
        <w:t>من جهة أخرى، أشار جالو</w:t>
      </w:r>
      <w:r w:rsidRPr="0027528C">
        <w:rPr>
          <w:rFonts w:ascii="Sakkal Majalla" w:eastAsia="Times New Roman" w:hAnsi="Sakkal Majalla" w:cs="Sakkal Majalla"/>
          <w:sz w:val="28"/>
          <w:szCs w:val="28"/>
        </w:rPr>
        <w:t xml:space="preserve"> (2022) </w:t>
      </w:r>
      <w:r w:rsidRPr="0027528C">
        <w:rPr>
          <w:rFonts w:ascii="Sakkal Majalla" w:eastAsia="Times New Roman" w:hAnsi="Sakkal Majalla" w:cs="Sakkal Majalla"/>
          <w:sz w:val="28"/>
          <w:szCs w:val="28"/>
          <w:rtl/>
        </w:rPr>
        <w:t>إلى أن المؤسسات التي لا تُدرج الإبداع ضمن قيمها الجوهرية أو خططها الاستراتيجية تفقد قدرتها على ترسيخ ثقافة الإبداع في سلوك العاملين. كما بيّن لحسن وسراج</w:t>
      </w:r>
      <w:r w:rsidRPr="0027528C">
        <w:rPr>
          <w:rFonts w:ascii="Sakkal Majalla" w:eastAsia="Times New Roman" w:hAnsi="Sakkal Majalla" w:cs="Sakkal Majalla"/>
          <w:sz w:val="28"/>
          <w:szCs w:val="28"/>
        </w:rPr>
        <w:t xml:space="preserve"> (2023) </w:t>
      </w:r>
      <w:r w:rsidRPr="0027528C">
        <w:rPr>
          <w:rFonts w:ascii="Sakkal Majalla" w:eastAsia="Times New Roman" w:hAnsi="Sakkal Majalla" w:cs="Sakkal Majalla"/>
          <w:sz w:val="28"/>
          <w:szCs w:val="28"/>
          <w:rtl/>
        </w:rPr>
        <w:t>أن غياب روح العمل الجماعي وتفضيل الفردية يؤدي إلى تآكل الثقافة الإبداعية، بينما يُعزز التعاون من قدرة المنظمة على توليد أفكار جماعية قابلة للتطبيق</w:t>
      </w:r>
      <w:r w:rsidRPr="0027528C">
        <w:rPr>
          <w:rFonts w:ascii="Sakkal Majalla" w:eastAsia="Times New Roman" w:hAnsi="Sakkal Majalla" w:cs="Sakkal Majalla"/>
          <w:sz w:val="28"/>
          <w:szCs w:val="28"/>
        </w:rPr>
        <w:t>.</w:t>
      </w:r>
    </w:p>
    <w:p w14:paraId="3610CE7E" w14:textId="5AB1A1B0" w:rsidR="0027528C" w:rsidRPr="0027528C" w:rsidRDefault="0027528C" w:rsidP="00680C69">
      <w:pPr>
        <w:spacing w:before="100" w:beforeAutospacing="1" w:after="100" w:afterAutospacing="1"/>
        <w:ind w:left="0" w:firstLine="0"/>
        <w:rPr>
          <w:rFonts w:ascii="Sakkal Majalla" w:eastAsia="Times New Roman" w:hAnsi="Sakkal Majalla" w:cs="Sakkal Majalla"/>
          <w:sz w:val="28"/>
          <w:szCs w:val="28"/>
        </w:rPr>
      </w:pPr>
      <w:r w:rsidRPr="0027528C">
        <w:rPr>
          <w:rFonts w:ascii="Sakkal Majalla" w:eastAsia="Times New Roman" w:hAnsi="Sakkal Majalla" w:cs="Sakkal Majalla"/>
          <w:sz w:val="28"/>
          <w:szCs w:val="28"/>
          <w:rtl/>
        </w:rPr>
        <w:t>وخلصت دراسة علة</w:t>
      </w:r>
      <w:r w:rsidRPr="0027528C">
        <w:rPr>
          <w:rFonts w:ascii="Sakkal Majalla" w:eastAsia="Times New Roman" w:hAnsi="Sakkal Majalla" w:cs="Sakkal Majalla"/>
          <w:sz w:val="28"/>
          <w:szCs w:val="28"/>
        </w:rPr>
        <w:t xml:space="preserve"> (2015) </w:t>
      </w:r>
      <w:r w:rsidRPr="0027528C">
        <w:rPr>
          <w:rFonts w:ascii="Sakkal Majalla" w:eastAsia="Times New Roman" w:hAnsi="Sakkal Majalla" w:cs="Sakkal Majalla"/>
          <w:sz w:val="28"/>
          <w:szCs w:val="28"/>
          <w:rtl/>
        </w:rPr>
        <w:t>إلى أن المنظمات التي تفشل في تبني ثقافة تعلم مستمرة أو في بناء مناخ تنظيمي منفتح على التغيير تواجه تراجعًا تدريجيًا في قدرتها الابتكارية، إذ إن الإبداع لا يمكن أن يزدهر في بيئة مغلقة ترفض النقد والمراجعة</w:t>
      </w:r>
      <w:r w:rsidRPr="0027528C">
        <w:rPr>
          <w:rFonts w:ascii="Sakkal Majalla" w:eastAsia="Times New Roman" w:hAnsi="Sakkal Majalla" w:cs="Sakkal Majalla"/>
          <w:sz w:val="28"/>
          <w:szCs w:val="28"/>
        </w:rPr>
        <w:t>.</w:t>
      </w:r>
    </w:p>
    <w:p w14:paraId="3DCE8121" w14:textId="77777777" w:rsidR="0027528C" w:rsidRPr="0027528C" w:rsidRDefault="0027528C"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59" w:name="_Toc212777624"/>
      <w:r w:rsidRPr="0027528C">
        <w:rPr>
          <w:rFonts w:ascii="Sakkal Majalla" w:eastAsia="Times New Roman" w:hAnsi="Sakkal Majalla" w:cs="Sakkal Majalla"/>
          <w:b/>
          <w:bCs/>
          <w:sz w:val="28"/>
          <w:szCs w:val="28"/>
        </w:rPr>
        <w:t xml:space="preserve">2-5 </w:t>
      </w:r>
      <w:r w:rsidRPr="0027528C">
        <w:rPr>
          <w:rFonts w:ascii="Sakkal Majalla" w:eastAsia="Times New Roman" w:hAnsi="Sakkal Majalla" w:cs="Sakkal Majalla"/>
          <w:b/>
          <w:bCs/>
          <w:sz w:val="28"/>
          <w:szCs w:val="28"/>
          <w:rtl/>
        </w:rPr>
        <w:t>أساليب تنمية الإبداع التنظيمي</w:t>
      </w:r>
      <w:bookmarkEnd w:id="59"/>
    </w:p>
    <w:p w14:paraId="4F25CA32" w14:textId="46ACFA01" w:rsidR="0027528C" w:rsidRPr="0027528C" w:rsidRDefault="0027528C" w:rsidP="00680C69">
      <w:pPr>
        <w:spacing w:before="100" w:beforeAutospacing="1" w:after="100" w:afterAutospacing="1"/>
        <w:ind w:left="0" w:firstLine="0"/>
        <w:rPr>
          <w:rFonts w:ascii="Sakkal Majalla" w:eastAsia="Times New Roman" w:hAnsi="Sakkal Majalla" w:cs="Sakkal Majalla"/>
          <w:sz w:val="28"/>
          <w:szCs w:val="28"/>
        </w:rPr>
      </w:pPr>
      <w:r w:rsidRPr="0027528C">
        <w:rPr>
          <w:rFonts w:ascii="Sakkal Majalla" w:eastAsia="Times New Roman" w:hAnsi="Sakkal Majalla" w:cs="Sakkal Majalla"/>
          <w:sz w:val="28"/>
          <w:szCs w:val="28"/>
          <w:rtl/>
        </w:rPr>
        <w:t>تسعى المنظمات الحديثة إلى تطوير قدراتها الإبداعية بوصفها أحد أهم مقومات الاستدامة والتميز في بيئة تتسم بالتغير السريع والتنافسية العالية. ولتحقيق ذلك، لا بدّ من تبنّي مجموعة من الأساليب العملية التي تُسهم في تنمية الإبداع التنظيمي في مختلف المستويات الإدارية والتشغيلية. وقد تناولت العديد من الدراسات العربية مفهوم تنمية الإبداع التنظيمي باعتباره عملية إستراتيجية مستمرة تشمل تطوير الثقافة المؤسسية، وتمكين العاملين، وتوفير التدريب المناسب، وربط الحوافز بالأداء الإبداعي (سعدي وولهـي، 2015؛ الخطيب، 2019؛ القاضي، 2023)</w:t>
      </w:r>
      <w:r w:rsidRPr="0027528C">
        <w:rPr>
          <w:rFonts w:ascii="Sakkal Majalla" w:eastAsia="Times New Roman" w:hAnsi="Sakkal Majalla" w:cs="Sakkal Majalla"/>
          <w:sz w:val="28"/>
          <w:szCs w:val="28"/>
        </w:rPr>
        <w:t>.</w:t>
      </w:r>
    </w:p>
    <w:p w14:paraId="77CACF0E" w14:textId="77777777" w:rsidR="0027528C" w:rsidRPr="0027528C" w:rsidRDefault="0027528C"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60" w:name="_Toc212777625"/>
      <w:r w:rsidRPr="0027528C">
        <w:rPr>
          <w:rFonts w:ascii="Sakkal Majalla" w:eastAsia="Times New Roman" w:hAnsi="Sakkal Majalla" w:cs="Sakkal Majalla"/>
          <w:b/>
          <w:bCs/>
          <w:sz w:val="28"/>
          <w:szCs w:val="28"/>
        </w:rPr>
        <w:t xml:space="preserve">2-5-1 </w:t>
      </w:r>
      <w:r w:rsidRPr="0027528C">
        <w:rPr>
          <w:rFonts w:ascii="Sakkal Majalla" w:eastAsia="Times New Roman" w:hAnsi="Sakkal Majalla" w:cs="Sakkal Majalla"/>
          <w:b/>
          <w:bCs/>
          <w:sz w:val="28"/>
          <w:szCs w:val="28"/>
          <w:rtl/>
        </w:rPr>
        <w:t>بناء ثقافة تنظيمية محفزة على الإبداع</w:t>
      </w:r>
      <w:bookmarkEnd w:id="60"/>
    </w:p>
    <w:p w14:paraId="6CD5811F" w14:textId="77777777" w:rsidR="004410DF" w:rsidRDefault="0027528C" w:rsidP="00680C69">
      <w:pPr>
        <w:spacing w:before="100" w:beforeAutospacing="1" w:after="100" w:afterAutospacing="1"/>
        <w:ind w:left="0" w:firstLine="0"/>
        <w:rPr>
          <w:rFonts w:ascii="Sakkal Majalla" w:eastAsia="Times New Roman" w:hAnsi="Sakkal Majalla" w:cs="Sakkal Majalla"/>
          <w:sz w:val="28"/>
          <w:szCs w:val="28"/>
          <w:rtl/>
        </w:rPr>
      </w:pPr>
      <w:r w:rsidRPr="0027528C">
        <w:rPr>
          <w:rFonts w:ascii="Sakkal Majalla" w:eastAsia="Times New Roman" w:hAnsi="Sakkal Majalla" w:cs="Sakkal Majalla"/>
          <w:sz w:val="28"/>
          <w:szCs w:val="28"/>
          <w:rtl/>
        </w:rPr>
        <w:t>يُعدّ بناء ثقافة تنظيمية محفزة على الإبداع الركيزة الأولى لتنمية القدرات الابتكارية داخل المنظمات. فالثقافة التنظيمية الإيجابية تُشكّل البيئة التي تُتيح للعاملين حرية التعبير عن أفكارهم دون خوف أو تردد، وتشجعهم على التجريب والمخاطرة المحسوبة (سعدي وولهـي، 2015)</w:t>
      </w:r>
      <w:r w:rsidRPr="0027528C">
        <w:rPr>
          <w:rFonts w:ascii="Sakkal Majalla" w:eastAsia="Times New Roman" w:hAnsi="Sakkal Majalla" w:cs="Sakkal Majalla"/>
          <w:sz w:val="28"/>
          <w:szCs w:val="28"/>
        </w:rPr>
        <w:t>.</w:t>
      </w:r>
    </w:p>
    <w:p w14:paraId="6538BD7B" w14:textId="7BE72077" w:rsidR="004410DF" w:rsidRDefault="0027528C" w:rsidP="00680C69">
      <w:pPr>
        <w:spacing w:before="100" w:beforeAutospacing="1" w:after="100" w:afterAutospacing="1"/>
        <w:ind w:left="0" w:firstLine="0"/>
        <w:rPr>
          <w:rFonts w:ascii="Sakkal Majalla" w:eastAsia="Times New Roman" w:hAnsi="Sakkal Majalla" w:cs="Sakkal Majalla"/>
          <w:sz w:val="28"/>
          <w:szCs w:val="28"/>
          <w:rtl/>
        </w:rPr>
      </w:pPr>
      <w:r w:rsidRPr="0027528C">
        <w:rPr>
          <w:rFonts w:ascii="Sakkal Majalla" w:eastAsia="Times New Roman" w:hAnsi="Sakkal Majalla" w:cs="Sakkal Majalla"/>
          <w:sz w:val="28"/>
          <w:szCs w:val="28"/>
          <w:rtl/>
        </w:rPr>
        <w:t>يرى الخطيب</w:t>
      </w:r>
      <w:r w:rsidRPr="0027528C">
        <w:rPr>
          <w:rFonts w:ascii="Sakkal Majalla" w:eastAsia="Times New Roman" w:hAnsi="Sakkal Majalla" w:cs="Sakkal Majalla"/>
          <w:sz w:val="28"/>
          <w:szCs w:val="28"/>
        </w:rPr>
        <w:t xml:space="preserve"> (2019) </w:t>
      </w:r>
      <w:r w:rsidRPr="0027528C">
        <w:rPr>
          <w:rFonts w:ascii="Sakkal Majalla" w:eastAsia="Times New Roman" w:hAnsi="Sakkal Majalla" w:cs="Sakkal Majalla"/>
          <w:sz w:val="28"/>
          <w:szCs w:val="28"/>
          <w:rtl/>
        </w:rPr>
        <w:t>أن الثقافة التنظيمية المبدعة تُبنى على قيم الانفتاح، والتعلّم المستمر، والمشاركة في اتخاذ القرار، وهي القيم التي تُعزّز الشعور بالانتماء وتخلق مناخًا ملائمًا للإبداع. كما يؤكد الأسدي والابرو</w:t>
      </w:r>
      <w:r w:rsidRPr="0027528C">
        <w:rPr>
          <w:rFonts w:ascii="Sakkal Majalla" w:eastAsia="Times New Roman" w:hAnsi="Sakkal Majalla" w:cs="Sakkal Majalla"/>
          <w:sz w:val="28"/>
          <w:szCs w:val="28"/>
        </w:rPr>
        <w:t xml:space="preserve"> </w:t>
      </w:r>
      <w:r w:rsidRPr="0027528C">
        <w:rPr>
          <w:rFonts w:ascii="Sakkal Majalla" w:eastAsia="Times New Roman" w:hAnsi="Sakkal Majalla" w:cs="Sakkal Majalla"/>
          <w:sz w:val="28"/>
          <w:szCs w:val="28"/>
        </w:rPr>
        <w:lastRenderedPageBreak/>
        <w:t xml:space="preserve">(2022) </w:t>
      </w:r>
      <w:r w:rsidRPr="0027528C">
        <w:rPr>
          <w:rFonts w:ascii="Sakkal Majalla" w:eastAsia="Times New Roman" w:hAnsi="Sakkal Majalla" w:cs="Sakkal Majalla"/>
          <w:sz w:val="28"/>
          <w:szCs w:val="28"/>
          <w:rtl/>
        </w:rPr>
        <w:t>أن القادة الذين يرسخون ثقافة السلامة النفسية ويشجعون على الحوار والاختلاف الإيجابي يُسهمون في تحفيز التفكير الإبداعي لدى موظفيهم</w:t>
      </w:r>
      <w:r w:rsidRPr="0027528C">
        <w:rPr>
          <w:rFonts w:ascii="Sakkal Majalla" w:eastAsia="Times New Roman" w:hAnsi="Sakkal Majalla" w:cs="Sakkal Majalla"/>
          <w:sz w:val="28"/>
          <w:szCs w:val="28"/>
        </w:rPr>
        <w:t>.</w:t>
      </w:r>
    </w:p>
    <w:p w14:paraId="7E772C8E" w14:textId="25706E00" w:rsidR="004410DF" w:rsidRDefault="0027528C" w:rsidP="00680C69">
      <w:pPr>
        <w:spacing w:before="100" w:beforeAutospacing="1" w:after="100" w:afterAutospacing="1"/>
        <w:ind w:left="0" w:firstLine="0"/>
        <w:rPr>
          <w:rFonts w:ascii="Sakkal Majalla" w:eastAsia="Times New Roman" w:hAnsi="Sakkal Majalla" w:cs="Sakkal Majalla"/>
          <w:sz w:val="28"/>
          <w:szCs w:val="28"/>
          <w:rtl/>
        </w:rPr>
      </w:pPr>
      <w:r w:rsidRPr="0027528C">
        <w:rPr>
          <w:rFonts w:ascii="Sakkal Majalla" w:eastAsia="Times New Roman" w:hAnsi="Sakkal Majalla" w:cs="Sakkal Majalla"/>
          <w:sz w:val="28"/>
          <w:szCs w:val="28"/>
          <w:rtl/>
        </w:rPr>
        <w:t>وفي دراسة القاضي</w:t>
      </w:r>
      <w:r w:rsidRPr="0027528C">
        <w:rPr>
          <w:rFonts w:ascii="Sakkal Majalla" w:eastAsia="Times New Roman" w:hAnsi="Sakkal Majalla" w:cs="Sakkal Majalla"/>
          <w:sz w:val="28"/>
          <w:szCs w:val="28"/>
        </w:rPr>
        <w:t xml:space="preserve"> (2023)</w:t>
      </w:r>
      <w:r w:rsidRPr="0027528C">
        <w:rPr>
          <w:rFonts w:ascii="Sakkal Majalla" w:eastAsia="Times New Roman" w:hAnsi="Sakkal Majalla" w:cs="Sakkal Majalla"/>
          <w:sz w:val="28"/>
          <w:szCs w:val="28"/>
          <w:rtl/>
        </w:rPr>
        <w:t>، وُجد أن وجود ثقافة تنظيمية داعمة للابتكار يرتبط إيجابًا بارتفاع معدلات الإبداع في البنوك التجارية الأردنية، إذ تُشجع هذه الثقافة على تبادل المعرفة وتكافئ التفكير الجديد. كما أوضح النجار</w:t>
      </w:r>
      <w:r w:rsidRPr="0027528C">
        <w:rPr>
          <w:rFonts w:ascii="Sakkal Majalla" w:eastAsia="Times New Roman" w:hAnsi="Sakkal Majalla" w:cs="Sakkal Majalla"/>
          <w:sz w:val="28"/>
          <w:szCs w:val="28"/>
        </w:rPr>
        <w:t xml:space="preserve"> (2024) </w:t>
      </w:r>
      <w:r w:rsidRPr="0027528C">
        <w:rPr>
          <w:rFonts w:ascii="Sakkal Majalla" w:eastAsia="Times New Roman" w:hAnsi="Sakkal Majalla" w:cs="Sakkal Majalla"/>
          <w:sz w:val="28"/>
          <w:szCs w:val="28"/>
          <w:rtl/>
        </w:rPr>
        <w:t>أن الثقة التنظيمية تمثل أحد المكونات الجوهرية للثقافة الإبداعية، لأنها تُمكّن الأفراد من العمل في بيئة يسودها التعاون بدلاً من الخوف أو المنافسة السلبية</w:t>
      </w:r>
      <w:r w:rsidRPr="0027528C">
        <w:rPr>
          <w:rFonts w:ascii="Sakkal Majalla" w:eastAsia="Times New Roman" w:hAnsi="Sakkal Majalla" w:cs="Sakkal Majalla"/>
          <w:sz w:val="28"/>
          <w:szCs w:val="28"/>
        </w:rPr>
        <w:t>.</w:t>
      </w:r>
    </w:p>
    <w:p w14:paraId="665C9002" w14:textId="55462145" w:rsidR="0027528C" w:rsidRPr="0027528C" w:rsidRDefault="0027528C" w:rsidP="00680C69">
      <w:pPr>
        <w:spacing w:before="100" w:beforeAutospacing="1" w:after="100" w:afterAutospacing="1"/>
        <w:ind w:left="0" w:firstLine="0"/>
        <w:rPr>
          <w:rFonts w:ascii="Sakkal Majalla" w:eastAsia="Times New Roman" w:hAnsi="Sakkal Majalla" w:cs="Sakkal Majalla"/>
          <w:sz w:val="28"/>
          <w:szCs w:val="28"/>
        </w:rPr>
      </w:pPr>
      <w:r w:rsidRPr="0027528C">
        <w:rPr>
          <w:rFonts w:ascii="Sakkal Majalla" w:eastAsia="Times New Roman" w:hAnsi="Sakkal Majalla" w:cs="Sakkal Majalla"/>
          <w:sz w:val="28"/>
          <w:szCs w:val="28"/>
          <w:rtl/>
        </w:rPr>
        <w:t>أما جالو</w:t>
      </w:r>
      <w:r w:rsidRPr="0027528C">
        <w:rPr>
          <w:rFonts w:ascii="Sakkal Majalla" w:eastAsia="Times New Roman" w:hAnsi="Sakkal Majalla" w:cs="Sakkal Majalla"/>
          <w:sz w:val="28"/>
          <w:szCs w:val="28"/>
        </w:rPr>
        <w:t xml:space="preserve"> (2022) </w:t>
      </w:r>
      <w:r w:rsidRPr="0027528C">
        <w:rPr>
          <w:rFonts w:ascii="Sakkal Majalla" w:eastAsia="Times New Roman" w:hAnsi="Sakkal Majalla" w:cs="Sakkal Majalla"/>
          <w:sz w:val="28"/>
          <w:szCs w:val="28"/>
          <w:rtl/>
        </w:rPr>
        <w:t>فأشار إلى أن المؤسسات التي تربط قيمها ورسالتها بثقافة الإبداع تُصبح أكثر قدرة على التحول المؤسسي واستيعاب التغيير، لأن العاملين يشعرون بأن الابتكار جزء من هوية المنظمة. وفي السياق ذاته، أكد لحسن وسراج</w:t>
      </w:r>
      <w:r w:rsidRPr="0027528C">
        <w:rPr>
          <w:rFonts w:ascii="Sakkal Majalla" w:eastAsia="Times New Roman" w:hAnsi="Sakkal Majalla" w:cs="Sakkal Majalla"/>
          <w:sz w:val="28"/>
          <w:szCs w:val="28"/>
        </w:rPr>
        <w:t xml:space="preserve"> (2023) </w:t>
      </w:r>
      <w:r w:rsidRPr="0027528C">
        <w:rPr>
          <w:rFonts w:ascii="Sakkal Majalla" w:eastAsia="Times New Roman" w:hAnsi="Sakkal Majalla" w:cs="Sakkal Majalla"/>
          <w:sz w:val="28"/>
          <w:szCs w:val="28"/>
          <w:rtl/>
        </w:rPr>
        <w:t>أن المؤسسات التي تغرس ثقافة جماعية تشجع على التفكير الجديد تتفوّق في الابتكار والاستجابة للمتغيرات مقارنةً بالمؤسسات ذات الثقافة التقليدية الجامدة</w:t>
      </w:r>
      <w:r w:rsidRPr="0027528C">
        <w:rPr>
          <w:rFonts w:ascii="Sakkal Majalla" w:eastAsia="Times New Roman" w:hAnsi="Sakkal Majalla" w:cs="Sakkal Majalla"/>
          <w:sz w:val="28"/>
          <w:szCs w:val="28"/>
        </w:rPr>
        <w:t>.</w:t>
      </w:r>
    </w:p>
    <w:p w14:paraId="080D8E79" w14:textId="21638729" w:rsidR="0027528C" w:rsidRPr="0027528C" w:rsidRDefault="0027528C"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61" w:name="_Toc212777626"/>
      <w:r w:rsidRPr="0027528C">
        <w:rPr>
          <w:rFonts w:ascii="Sakkal Majalla" w:eastAsia="Times New Roman" w:hAnsi="Sakkal Majalla" w:cs="Sakkal Majalla"/>
          <w:b/>
          <w:bCs/>
          <w:sz w:val="28"/>
          <w:szCs w:val="28"/>
        </w:rPr>
        <w:t xml:space="preserve">2-5-2 </w:t>
      </w:r>
      <w:r w:rsidRPr="0027528C">
        <w:rPr>
          <w:rFonts w:ascii="Sakkal Majalla" w:eastAsia="Times New Roman" w:hAnsi="Sakkal Majalla" w:cs="Sakkal Majalla"/>
          <w:b/>
          <w:bCs/>
          <w:sz w:val="28"/>
          <w:szCs w:val="28"/>
          <w:rtl/>
        </w:rPr>
        <w:t>تمكين العاملين وتشجيع المبادرات الفردية والجماعية</w:t>
      </w:r>
      <w:bookmarkEnd w:id="61"/>
    </w:p>
    <w:p w14:paraId="026CE276" w14:textId="77777777" w:rsidR="004410DF" w:rsidRDefault="0027528C" w:rsidP="00680C69">
      <w:pPr>
        <w:spacing w:before="100" w:beforeAutospacing="1" w:after="100" w:afterAutospacing="1"/>
        <w:ind w:left="0" w:firstLine="0"/>
        <w:rPr>
          <w:rFonts w:ascii="Sakkal Majalla" w:eastAsia="Times New Roman" w:hAnsi="Sakkal Majalla" w:cs="Sakkal Majalla"/>
          <w:sz w:val="28"/>
          <w:szCs w:val="28"/>
          <w:rtl/>
        </w:rPr>
      </w:pPr>
      <w:r w:rsidRPr="0027528C">
        <w:rPr>
          <w:rFonts w:ascii="Sakkal Majalla" w:eastAsia="Times New Roman" w:hAnsi="Sakkal Majalla" w:cs="Sakkal Majalla"/>
          <w:sz w:val="28"/>
          <w:szCs w:val="28"/>
          <w:rtl/>
        </w:rPr>
        <w:t>يُعدّ تمكين العاملين أحد أهم الأساليب التي تُسهم في إطلاق الطاقات الإبداعية داخل المنظمة، إذ يمنحهم الثقة والحرية لاتخاذ القرارات والتعبير عن أفكارهم (بلحاج، 2024). ويرى النجار</w:t>
      </w:r>
      <w:r w:rsidRPr="0027528C">
        <w:rPr>
          <w:rFonts w:ascii="Sakkal Majalla" w:eastAsia="Times New Roman" w:hAnsi="Sakkal Majalla" w:cs="Sakkal Majalla"/>
          <w:sz w:val="28"/>
          <w:szCs w:val="28"/>
        </w:rPr>
        <w:t xml:space="preserve"> (2024) </w:t>
      </w:r>
      <w:r w:rsidRPr="0027528C">
        <w:rPr>
          <w:rFonts w:ascii="Sakkal Majalla" w:eastAsia="Times New Roman" w:hAnsi="Sakkal Majalla" w:cs="Sakkal Majalla"/>
          <w:sz w:val="28"/>
          <w:szCs w:val="28"/>
          <w:rtl/>
        </w:rPr>
        <w:t>أن التمكين المؤسسي لا يقتصر على تفويض الصلاحيات، بل يشمل بناء شعور بالمسؤولية والانتماء لدى العاملين، مما يدفعهم إلى تقديم مبادرات جديدة تسهم في تحسين الأداء</w:t>
      </w:r>
      <w:r w:rsidRPr="0027528C">
        <w:rPr>
          <w:rFonts w:ascii="Sakkal Majalla" w:eastAsia="Times New Roman" w:hAnsi="Sakkal Majalla" w:cs="Sakkal Majalla"/>
          <w:sz w:val="28"/>
          <w:szCs w:val="28"/>
        </w:rPr>
        <w:t>.</w:t>
      </w:r>
    </w:p>
    <w:p w14:paraId="295E682A" w14:textId="09E71DBF" w:rsidR="004410DF" w:rsidRDefault="0027528C" w:rsidP="00680C69">
      <w:pPr>
        <w:spacing w:before="100" w:beforeAutospacing="1" w:after="100" w:afterAutospacing="1"/>
        <w:ind w:left="0" w:firstLine="0"/>
        <w:rPr>
          <w:rFonts w:ascii="Sakkal Majalla" w:eastAsia="Times New Roman" w:hAnsi="Sakkal Majalla" w:cs="Sakkal Majalla"/>
          <w:sz w:val="28"/>
          <w:szCs w:val="28"/>
          <w:rtl/>
        </w:rPr>
      </w:pPr>
      <w:r w:rsidRPr="0027528C">
        <w:rPr>
          <w:rFonts w:ascii="Sakkal Majalla" w:eastAsia="Times New Roman" w:hAnsi="Sakkal Majalla" w:cs="Sakkal Majalla"/>
          <w:sz w:val="28"/>
          <w:szCs w:val="28"/>
          <w:rtl/>
        </w:rPr>
        <w:t>وأشار الميالي والشافعي</w:t>
      </w:r>
      <w:r w:rsidRPr="0027528C">
        <w:rPr>
          <w:rFonts w:ascii="Sakkal Majalla" w:eastAsia="Times New Roman" w:hAnsi="Sakkal Majalla" w:cs="Sakkal Majalla"/>
          <w:sz w:val="28"/>
          <w:szCs w:val="28"/>
        </w:rPr>
        <w:t xml:space="preserve"> (2023) </w:t>
      </w:r>
      <w:r w:rsidRPr="0027528C">
        <w:rPr>
          <w:rFonts w:ascii="Sakkal Majalla" w:eastAsia="Times New Roman" w:hAnsi="Sakkal Majalla" w:cs="Sakkal Majalla"/>
          <w:sz w:val="28"/>
          <w:szCs w:val="28"/>
          <w:rtl/>
        </w:rPr>
        <w:t>إلى أن القيادة الخادمة تعدّ من الأساليب الإدارية التي تُعزز تمكين العاملين، إذ تضع حاجات الموظفين في المقدمة وتُهيئ لهم بيئة داعمة للابتكار. كما أكّد الأسدي والابرو</w:t>
      </w:r>
      <w:r w:rsidRPr="0027528C">
        <w:rPr>
          <w:rFonts w:ascii="Sakkal Majalla" w:eastAsia="Times New Roman" w:hAnsi="Sakkal Majalla" w:cs="Sakkal Majalla"/>
          <w:sz w:val="28"/>
          <w:szCs w:val="28"/>
        </w:rPr>
        <w:t xml:space="preserve"> (2022) </w:t>
      </w:r>
      <w:r w:rsidRPr="0027528C">
        <w:rPr>
          <w:rFonts w:ascii="Sakkal Majalla" w:eastAsia="Times New Roman" w:hAnsi="Sakkal Majalla" w:cs="Sakkal Majalla"/>
          <w:sz w:val="28"/>
          <w:szCs w:val="28"/>
          <w:rtl/>
        </w:rPr>
        <w:t>أن القادة الذين يجمعون بين الحزم والمرونة في توجيه فرقهم يُحققون مستوى أعلى من الإبداع الجماعي، لأنهم يُشركون الموظفين في صياغة الحلول واتخاذ القرارات</w:t>
      </w:r>
      <w:r w:rsidRPr="0027528C">
        <w:rPr>
          <w:rFonts w:ascii="Sakkal Majalla" w:eastAsia="Times New Roman" w:hAnsi="Sakkal Majalla" w:cs="Sakkal Majalla"/>
          <w:sz w:val="28"/>
          <w:szCs w:val="28"/>
        </w:rPr>
        <w:t>.</w:t>
      </w:r>
    </w:p>
    <w:p w14:paraId="4DDCA4D8" w14:textId="5EB6BCC6" w:rsidR="0027528C" w:rsidRPr="0027528C" w:rsidRDefault="0027528C" w:rsidP="00680C69">
      <w:pPr>
        <w:spacing w:before="100" w:beforeAutospacing="1" w:after="100" w:afterAutospacing="1"/>
        <w:ind w:left="0" w:firstLine="0"/>
        <w:rPr>
          <w:rFonts w:ascii="Sakkal Majalla" w:eastAsia="Times New Roman" w:hAnsi="Sakkal Majalla" w:cs="Sakkal Majalla"/>
          <w:sz w:val="28"/>
          <w:szCs w:val="28"/>
        </w:rPr>
      </w:pPr>
      <w:r w:rsidRPr="0027528C">
        <w:rPr>
          <w:rFonts w:ascii="Sakkal Majalla" w:eastAsia="Times New Roman" w:hAnsi="Sakkal Majalla" w:cs="Sakkal Majalla"/>
          <w:sz w:val="28"/>
          <w:szCs w:val="28"/>
          <w:rtl/>
        </w:rPr>
        <w:t>من ناحية أخرى، أوضح الابرو وعطشان</w:t>
      </w:r>
      <w:r w:rsidRPr="0027528C">
        <w:rPr>
          <w:rFonts w:ascii="Sakkal Majalla" w:eastAsia="Times New Roman" w:hAnsi="Sakkal Majalla" w:cs="Sakkal Majalla"/>
          <w:sz w:val="28"/>
          <w:szCs w:val="28"/>
        </w:rPr>
        <w:t xml:space="preserve"> (2020) </w:t>
      </w:r>
      <w:r w:rsidRPr="0027528C">
        <w:rPr>
          <w:rFonts w:ascii="Sakkal Majalla" w:eastAsia="Times New Roman" w:hAnsi="Sakkal Majalla" w:cs="Sakkal Majalla"/>
          <w:sz w:val="28"/>
          <w:szCs w:val="28"/>
          <w:rtl/>
        </w:rPr>
        <w:t xml:space="preserve">أن الروتين الإداري الصارم وغياب التمكين من أكثر العوائق التي تحدّ من الإبداع، إذ يشعر العاملون بعدم القدرة على التغيير أو اقتراح بدائل جديدة. لذلك، </w:t>
      </w:r>
      <w:r w:rsidRPr="0027528C">
        <w:rPr>
          <w:rFonts w:ascii="Sakkal Majalla" w:eastAsia="Times New Roman" w:hAnsi="Sakkal Majalla" w:cs="Sakkal Majalla"/>
          <w:sz w:val="28"/>
          <w:szCs w:val="28"/>
          <w:rtl/>
        </w:rPr>
        <w:lastRenderedPageBreak/>
        <w:t>يُعد تمكين العاملين خطوة حاسمة لإزالة الحواجز الإدارية وإشراك الجميع في عملية التطوير التنظيمي</w:t>
      </w:r>
      <w:r w:rsidRPr="0027528C">
        <w:rPr>
          <w:rFonts w:ascii="Sakkal Majalla" w:eastAsia="Times New Roman" w:hAnsi="Sakkal Majalla" w:cs="Sakkal Majalla"/>
          <w:sz w:val="28"/>
          <w:szCs w:val="28"/>
        </w:rPr>
        <w:t>.</w:t>
      </w:r>
      <w:r w:rsidRPr="0027528C">
        <w:rPr>
          <w:rFonts w:ascii="Sakkal Majalla" w:eastAsia="Times New Roman" w:hAnsi="Sakkal Majalla" w:cs="Sakkal Majalla"/>
          <w:sz w:val="28"/>
          <w:szCs w:val="28"/>
        </w:rPr>
        <w:br/>
      </w:r>
      <w:r w:rsidRPr="0027528C">
        <w:rPr>
          <w:rFonts w:ascii="Sakkal Majalla" w:eastAsia="Times New Roman" w:hAnsi="Sakkal Majalla" w:cs="Sakkal Majalla"/>
          <w:sz w:val="28"/>
          <w:szCs w:val="28"/>
          <w:rtl/>
        </w:rPr>
        <w:t>كما يرى غالي</w:t>
      </w:r>
      <w:r w:rsidRPr="0027528C">
        <w:rPr>
          <w:rFonts w:ascii="Sakkal Majalla" w:eastAsia="Times New Roman" w:hAnsi="Sakkal Majalla" w:cs="Sakkal Majalla"/>
          <w:sz w:val="28"/>
          <w:szCs w:val="28"/>
        </w:rPr>
        <w:t xml:space="preserve"> (2019) </w:t>
      </w:r>
      <w:r w:rsidRPr="0027528C">
        <w:rPr>
          <w:rFonts w:ascii="Sakkal Majalla" w:eastAsia="Times New Roman" w:hAnsi="Sakkal Majalla" w:cs="Sakkal Majalla"/>
          <w:sz w:val="28"/>
          <w:szCs w:val="28"/>
          <w:rtl/>
        </w:rPr>
        <w:t>أن تشجيع المبادرات الفردية والجماعية يعزّز التفاعل الإيجابي داخل فرق العمل، ويزيد من الولاء المؤسسي، إذ يشعر كل فرد بأن فكرته يمكن أن تُحدث أثرًا حقيقيًا في بيئة العمل. بينما أشار الخطيب</w:t>
      </w:r>
      <w:r w:rsidRPr="0027528C">
        <w:rPr>
          <w:rFonts w:ascii="Sakkal Majalla" w:eastAsia="Times New Roman" w:hAnsi="Sakkal Majalla" w:cs="Sakkal Majalla"/>
          <w:sz w:val="28"/>
          <w:szCs w:val="28"/>
        </w:rPr>
        <w:t xml:space="preserve"> (2019) </w:t>
      </w:r>
      <w:r w:rsidRPr="0027528C">
        <w:rPr>
          <w:rFonts w:ascii="Sakkal Majalla" w:eastAsia="Times New Roman" w:hAnsi="Sakkal Majalla" w:cs="Sakkal Majalla"/>
          <w:sz w:val="28"/>
          <w:szCs w:val="28"/>
          <w:rtl/>
        </w:rPr>
        <w:t>إلى أن دعم الإدارة العليا للمبادرات الإبداعية من خلال المتابعة والتقدير يُحوّل الإبداع من جهد فردي إلى ثقافة مؤسسية شاملة</w:t>
      </w:r>
      <w:r w:rsidRPr="0027528C">
        <w:rPr>
          <w:rFonts w:ascii="Sakkal Majalla" w:eastAsia="Times New Roman" w:hAnsi="Sakkal Majalla" w:cs="Sakkal Majalla"/>
          <w:sz w:val="28"/>
          <w:szCs w:val="28"/>
        </w:rPr>
        <w:t>.</w:t>
      </w:r>
    </w:p>
    <w:p w14:paraId="24ACC51E" w14:textId="77777777" w:rsidR="0027528C" w:rsidRPr="0027528C" w:rsidRDefault="0027528C"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62" w:name="_Toc212777627"/>
      <w:r w:rsidRPr="0027528C">
        <w:rPr>
          <w:rFonts w:ascii="Sakkal Majalla" w:eastAsia="Times New Roman" w:hAnsi="Sakkal Majalla" w:cs="Sakkal Majalla"/>
          <w:b/>
          <w:bCs/>
          <w:sz w:val="28"/>
          <w:szCs w:val="28"/>
        </w:rPr>
        <w:t xml:space="preserve">2-5-3 </w:t>
      </w:r>
      <w:r w:rsidRPr="0027528C">
        <w:rPr>
          <w:rFonts w:ascii="Sakkal Majalla" w:eastAsia="Times New Roman" w:hAnsi="Sakkal Majalla" w:cs="Sakkal Majalla"/>
          <w:b/>
          <w:bCs/>
          <w:sz w:val="28"/>
          <w:szCs w:val="28"/>
          <w:rtl/>
        </w:rPr>
        <w:t>التدريب المستمر وتطوير المهارات الإبداعية</w:t>
      </w:r>
      <w:bookmarkEnd w:id="62"/>
    </w:p>
    <w:p w14:paraId="3452096D" w14:textId="77777777" w:rsidR="004410DF" w:rsidRDefault="0027528C" w:rsidP="00680C69">
      <w:pPr>
        <w:spacing w:before="100" w:beforeAutospacing="1" w:after="100" w:afterAutospacing="1"/>
        <w:ind w:left="0" w:firstLine="0"/>
        <w:rPr>
          <w:rFonts w:ascii="Sakkal Majalla" w:eastAsia="Times New Roman" w:hAnsi="Sakkal Majalla" w:cs="Sakkal Majalla"/>
          <w:sz w:val="28"/>
          <w:szCs w:val="28"/>
          <w:rtl/>
        </w:rPr>
      </w:pPr>
      <w:r w:rsidRPr="0027528C">
        <w:rPr>
          <w:rFonts w:ascii="Sakkal Majalla" w:eastAsia="Times New Roman" w:hAnsi="Sakkal Majalla" w:cs="Sakkal Majalla"/>
          <w:sz w:val="28"/>
          <w:szCs w:val="28"/>
          <w:rtl/>
        </w:rPr>
        <w:t>التدريب المستمر يُعدّ أحد الأساليب الحيوية لتنمية الإبداع التنظيمي، إذ يُمكّن العاملين من اكتساب مهارات جديدة ويُعزز لديهم القدرة على التفكير النقدي وحل المشكلات بطرق غير تقليدية (رشيد، 2015)</w:t>
      </w:r>
      <w:r w:rsidRPr="0027528C">
        <w:rPr>
          <w:rFonts w:ascii="Sakkal Majalla" w:eastAsia="Times New Roman" w:hAnsi="Sakkal Majalla" w:cs="Sakkal Majalla"/>
          <w:sz w:val="28"/>
          <w:szCs w:val="28"/>
        </w:rPr>
        <w:t>.</w:t>
      </w:r>
      <w:r w:rsidRPr="0027528C">
        <w:rPr>
          <w:rFonts w:ascii="Sakkal Majalla" w:eastAsia="Times New Roman" w:hAnsi="Sakkal Majalla" w:cs="Sakkal Majalla"/>
          <w:sz w:val="28"/>
          <w:szCs w:val="28"/>
        </w:rPr>
        <w:br/>
      </w:r>
      <w:r w:rsidRPr="0027528C">
        <w:rPr>
          <w:rFonts w:ascii="Sakkal Majalla" w:eastAsia="Times New Roman" w:hAnsi="Sakkal Majalla" w:cs="Sakkal Majalla"/>
          <w:sz w:val="28"/>
          <w:szCs w:val="28"/>
          <w:rtl/>
        </w:rPr>
        <w:t>وقد أكّد علة</w:t>
      </w:r>
      <w:r w:rsidRPr="0027528C">
        <w:rPr>
          <w:rFonts w:ascii="Sakkal Majalla" w:eastAsia="Times New Roman" w:hAnsi="Sakkal Majalla" w:cs="Sakkal Majalla"/>
          <w:sz w:val="28"/>
          <w:szCs w:val="28"/>
        </w:rPr>
        <w:t xml:space="preserve"> (2015) </w:t>
      </w:r>
      <w:r w:rsidRPr="0027528C">
        <w:rPr>
          <w:rFonts w:ascii="Sakkal Majalla" w:eastAsia="Times New Roman" w:hAnsi="Sakkal Majalla" w:cs="Sakkal Majalla"/>
          <w:sz w:val="28"/>
          <w:szCs w:val="28"/>
          <w:rtl/>
        </w:rPr>
        <w:t>على الترابط الوثيق بين الإبداع والتنمية المعرفية، موضحًا أن المؤسسات التي تستثمر في تنمية رأس المال الفكري والتدريب المستمر تُحقق مستويات أعلى من الإبداع التنظيمي. كما أشارت حسون والفلاحي</w:t>
      </w:r>
      <w:r w:rsidRPr="0027528C">
        <w:rPr>
          <w:rFonts w:ascii="Sakkal Majalla" w:eastAsia="Times New Roman" w:hAnsi="Sakkal Majalla" w:cs="Sakkal Majalla"/>
          <w:sz w:val="28"/>
          <w:szCs w:val="28"/>
        </w:rPr>
        <w:t xml:space="preserve"> (2017) </w:t>
      </w:r>
      <w:r w:rsidRPr="0027528C">
        <w:rPr>
          <w:rFonts w:ascii="Sakkal Majalla" w:eastAsia="Times New Roman" w:hAnsi="Sakkal Majalla" w:cs="Sakkal Majalla"/>
          <w:sz w:val="28"/>
          <w:szCs w:val="28"/>
          <w:rtl/>
        </w:rPr>
        <w:t>إلى أن التدريب الإبداعي لا يقتصر على المهارات الفنية، بل يشمل أيضًا تنمية القدرات العقلية مثل التخيل والمرونة والانفتاح الذهني</w:t>
      </w:r>
      <w:r w:rsidRPr="0027528C">
        <w:rPr>
          <w:rFonts w:ascii="Sakkal Majalla" w:eastAsia="Times New Roman" w:hAnsi="Sakkal Majalla" w:cs="Sakkal Majalla"/>
          <w:sz w:val="28"/>
          <w:szCs w:val="28"/>
        </w:rPr>
        <w:t>.</w:t>
      </w:r>
    </w:p>
    <w:p w14:paraId="3369BCFA" w14:textId="21EDA14F" w:rsidR="004410DF" w:rsidRDefault="0027528C" w:rsidP="00680C69">
      <w:pPr>
        <w:spacing w:before="100" w:beforeAutospacing="1" w:after="100" w:afterAutospacing="1"/>
        <w:ind w:left="0" w:firstLine="0"/>
        <w:rPr>
          <w:rFonts w:ascii="Sakkal Majalla" w:eastAsia="Times New Roman" w:hAnsi="Sakkal Majalla" w:cs="Sakkal Majalla"/>
          <w:sz w:val="28"/>
          <w:szCs w:val="28"/>
          <w:rtl/>
        </w:rPr>
      </w:pPr>
      <w:r w:rsidRPr="0027528C">
        <w:rPr>
          <w:rFonts w:ascii="Sakkal Majalla" w:eastAsia="Times New Roman" w:hAnsi="Sakkal Majalla" w:cs="Sakkal Majalla"/>
          <w:sz w:val="28"/>
          <w:szCs w:val="28"/>
          <w:rtl/>
        </w:rPr>
        <w:t>ويرى القاضي</w:t>
      </w:r>
      <w:r w:rsidRPr="0027528C">
        <w:rPr>
          <w:rFonts w:ascii="Sakkal Majalla" w:eastAsia="Times New Roman" w:hAnsi="Sakkal Majalla" w:cs="Sakkal Majalla"/>
          <w:sz w:val="28"/>
          <w:szCs w:val="28"/>
        </w:rPr>
        <w:t xml:space="preserve"> (2023) </w:t>
      </w:r>
      <w:r w:rsidRPr="0027528C">
        <w:rPr>
          <w:rFonts w:ascii="Sakkal Majalla" w:eastAsia="Times New Roman" w:hAnsi="Sakkal Majalla" w:cs="Sakkal Majalla"/>
          <w:sz w:val="28"/>
          <w:szCs w:val="28"/>
          <w:rtl/>
        </w:rPr>
        <w:t>أن التدريب يُسهم في بناء ثقافة تعلم مستدامة داخل المؤسسة، حيث يصبح التعلّم عملية مستمرة ترفع من كفاءة الأفراد وتعزز قدرتهم على الإسهام في التطوير التنظيمي. كما أوضح الأسدي والابرو</w:t>
      </w:r>
      <w:r w:rsidRPr="0027528C">
        <w:rPr>
          <w:rFonts w:ascii="Sakkal Majalla" w:eastAsia="Times New Roman" w:hAnsi="Sakkal Majalla" w:cs="Sakkal Majalla"/>
          <w:sz w:val="28"/>
          <w:szCs w:val="28"/>
        </w:rPr>
        <w:t xml:space="preserve"> (2022) </w:t>
      </w:r>
      <w:r w:rsidRPr="0027528C">
        <w:rPr>
          <w:rFonts w:ascii="Sakkal Majalla" w:eastAsia="Times New Roman" w:hAnsi="Sakkal Majalla" w:cs="Sakkal Majalla"/>
          <w:sz w:val="28"/>
          <w:szCs w:val="28"/>
          <w:rtl/>
        </w:rPr>
        <w:t>أن القادة المبدعين يعتمدون على التدريب كوسيلة لترسيخ القيم الابتكارية، وتطوير قدرات فرق العمل على التكيّف مع التحديات المستقبلية</w:t>
      </w:r>
      <w:r w:rsidRPr="0027528C">
        <w:rPr>
          <w:rFonts w:ascii="Sakkal Majalla" w:eastAsia="Times New Roman" w:hAnsi="Sakkal Majalla" w:cs="Sakkal Majalla"/>
          <w:sz w:val="28"/>
          <w:szCs w:val="28"/>
        </w:rPr>
        <w:t>.</w:t>
      </w:r>
    </w:p>
    <w:p w14:paraId="3C67C8CE" w14:textId="387D210D" w:rsidR="004410DF" w:rsidRDefault="0027528C" w:rsidP="00680C69">
      <w:pPr>
        <w:spacing w:before="100" w:beforeAutospacing="1" w:after="100" w:afterAutospacing="1"/>
        <w:ind w:left="0" w:firstLine="0"/>
        <w:rPr>
          <w:rFonts w:ascii="Sakkal Majalla" w:eastAsia="Times New Roman" w:hAnsi="Sakkal Majalla" w:cs="Sakkal Majalla"/>
          <w:sz w:val="28"/>
          <w:szCs w:val="28"/>
          <w:rtl/>
        </w:rPr>
      </w:pPr>
      <w:r w:rsidRPr="0027528C">
        <w:rPr>
          <w:rFonts w:ascii="Sakkal Majalla" w:eastAsia="Times New Roman" w:hAnsi="Sakkal Majalla" w:cs="Sakkal Majalla"/>
          <w:sz w:val="28"/>
          <w:szCs w:val="28"/>
          <w:rtl/>
        </w:rPr>
        <w:t>وأظهرت دراسة الخطيب</w:t>
      </w:r>
      <w:r w:rsidRPr="0027528C">
        <w:rPr>
          <w:rFonts w:ascii="Sakkal Majalla" w:eastAsia="Times New Roman" w:hAnsi="Sakkal Majalla" w:cs="Sakkal Majalla"/>
          <w:sz w:val="28"/>
          <w:szCs w:val="28"/>
        </w:rPr>
        <w:t xml:space="preserve"> (2019) </w:t>
      </w:r>
      <w:r w:rsidRPr="0027528C">
        <w:rPr>
          <w:rFonts w:ascii="Sakkal Majalla" w:eastAsia="Times New Roman" w:hAnsi="Sakkal Majalla" w:cs="Sakkal Majalla"/>
          <w:sz w:val="28"/>
          <w:szCs w:val="28"/>
          <w:rtl/>
        </w:rPr>
        <w:t>أن التدريب القائم على المشكلات الواقعية ودراسة الحالات يُعتبر من أنجح أساليب تنمية الإبداع، لأنه يُحفّز التفكير العملي ويُقرّب المتدربين من بيئة العمل الحقيقية. كما بيّن جالو</w:t>
      </w:r>
      <w:r w:rsidRPr="0027528C">
        <w:rPr>
          <w:rFonts w:ascii="Sakkal Majalla" w:eastAsia="Times New Roman" w:hAnsi="Sakkal Majalla" w:cs="Sakkal Majalla"/>
          <w:sz w:val="28"/>
          <w:szCs w:val="28"/>
        </w:rPr>
        <w:t xml:space="preserve"> (2022) </w:t>
      </w:r>
      <w:r w:rsidRPr="0027528C">
        <w:rPr>
          <w:rFonts w:ascii="Sakkal Majalla" w:eastAsia="Times New Roman" w:hAnsi="Sakkal Majalla" w:cs="Sakkal Majalla"/>
          <w:sz w:val="28"/>
          <w:szCs w:val="28"/>
          <w:rtl/>
        </w:rPr>
        <w:t>أن برامج التدريب الموجهة نحو تعزيز الإبداع تُساعد المؤسسات على بناء كوادر قادرة على قيادة التغيير وتطبيق الأفكار الجديدة بفاعلية</w:t>
      </w:r>
      <w:r w:rsidRPr="0027528C">
        <w:rPr>
          <w:rFonts w:ascii="Sakkal Majalla" w:eastAsia="Times New Roman" w:hAnsi="Sakkal Majalla" w:cs="Sakkal Majalla"/>
          <w:sz w:val="28"/>
          <w:szCs w:val="28"/>
        </w:rPr>
        <w:t>.</w:t>
      </w:r>
    </w:p>
    <w:p w14:paraId="53E09466" w14:textId="215BD0EE" w:rsidR="0027528C" w:rsidRPr="0027528C" w:rsidRDefault="0027528C" w:rsidP="00680C69">
      <w:pPr>
        <w:spacing w:before="100" w:beforeAutospacing="1" w:after="100" w:afterAutospacing="1"/>
        <w:ind w:left="0" w:firstLine="0"/>
        <w:rPr>
          <w:rFonts w:ascii="Sakkal Majalla" w:eastAsia="Times New Roman" w:hAnsi="Sakkal Majalla" w:cs="Sakkal Majalla"/>
          <w:sz w:val="28"/>
          <w:szCs w:val="28"/>
        </w:rPr>
      </w:pPr>
      <w:r w:rsidRPr="0027528C">
        <w:rPr>
          <w:rFonts w:ascii="Sakkal Majalla" w:eastAsia="Times New Roman" w:hAnsi="Sakkal Majalla" w:cs="Sakkal Majalla"/>
          <w:sz w:val="28"/>
          <w:szCs w:val="28"/>
          <w:rtl/>
        </w:rPr>
        <w:lastRenderedPageBreak/>
        <w:t>ويضيف النجار</w:t>
      </w:r>
      <w:r w:rsidRPr="0027528C">
        <w:rPr>
          <w:rFonts w:ascii="Sakkal Majalla" w:eastAsia="Times New Roman" w:hAnsi="Sakkal Majalla" w:cs="Sakkal Majalla"/>
          <w:sz w:val="28"/>
          <w:szCs w:val="28"/>
        </w:rPr>
        <w:t xml:space="preserve"> (2024) </w:t>
      </w:r>
      <w:r w:rsidRPr="0027528C">
        <w:rPr>
          <w:rFonts w:ascii="Sakkal Majalla" w:eastAsia="Times New Roman" w:hAnsi="Sakkal Majalla" w:cs="Sakkal Majalla"/>
          <w:sz w:val="28"/>
          <w:szCs w:val="28"/>
          <w:rtl/>
        </w:rPr>
        <w:t>أن التدريب المستمر يُسهم في التغلب على الخوف من الفشل، إذ يمنح العاملين أدوات عملية وثقة ذاتية لتجربة حلول مبتكرة دون خشية العواقب</w:t>
      </w:r>
      <w:r w:rsidRPr="0027528C">
        <w:rPr>
          <w:rFonts w:ascii="Sakkal Majalla" w:eastAsia="Times New Roman" w:hAnsi="Sakkal Majalla" w:cs="Sakkal Majalla"/>
          <w:sz w:val="28"/>
          <w:szCs w:val="28"/>
        </w:rPr>
        <w:t>.</w:t>
      </w:r>
    </w:p>
    <w:p w14:paraId="69A9DDAD" w14:textId="77777777" w:rsidR="0027528C" w:rsidRPr="0027528C" w:rsidRDefault="0027528C"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63" w:name="_Toc212777628"/>
      <w:r w:rsidRPr="0027528C">
        <w:rPr>
          <w:rFonts w:ascii="Sakkal Majalla" w:eastAsia="Times New Roman" w:hAnsi="Sakkal Majalla" w:cs="Sakkal Majalla"/>
          <w:b/>
          <w:bCs/>
          <w:sz w:val="28"/>
          <w:szCs w:val="28"/>
        </w:rPr>
        <w:t xml:space="preserve">2-5-4 </w:t>
      </w:r>
      <w:r w:rsidRPr="0027528C">
        <w:rPr>
          <w:rFonts w:ascii="Sakkal Majalla" w:eastAsia="Times New Roman" w:hAnsi="Sakkal Majalla" w:cs="Sakkal Majalla"/>
          <w:b/>
          <w:bCs/>
          <w:sz w:val="28"/>
          <w:szCs w:val="28"/>
          <w:rtl/>
        </w:rPr>
        <w:t>تطبيق نظم المكافآت والحوافز المرتبطة بالإبداع</w:t>
      </w:r>
      <w:bookmarkEnd w:id="63"/>
    </w:p>
    <w:p w14:paraId="58372DCF" w14:textId="77777777" w:rsidR="004410DF" w:rsidRDefault="0027528C" w:rsidP="00680C69">
      <w:pPr>
        <w:spacing w:before="100" w:beforeAutospacing="1" w:after="100" w:afterAutospacing="1"/>
        <w:ind w:left="0" w:firstLine="0"/>
        <w:rPr>
          <w:rFonts w:ascii="Sakkal Majalla" w:eastAsia="Times New Roman" w:hAnsi="Sakkal Majalla" w:cs="Sakkal Majalla"/>
          <w:sz w:val="28"/>
          <w:szCs w:val="28"/>
          <w:rtl/>
        </w:rPr>
      </w:pPr>
      <w:r w:rsidRPr="0027528C">
        <w:rPr>
          <w:rFonts w:ascii="Sakkal Majalla" w:eastAsia="Times New Roman" w:hAnsi="Sakkal Majalla" w:cs="Sakkal Majalla"/>
          <w:sz w:val="28"/>
          <w:szCs w:val="28"/>
          <w:rtl/>
        </w:rPr>
        <w:t>تُعدّ نظم المكافآت والحوافز من الأدوات الجوهرية لتشجيع السلوك الإبداعي داخل المنظمات. إذ يرى غالي</w:t>
      </w:r>
      <w:r w:rsidRPr="0027528C">
        <w:rPr>
          <w:rFonts w:ascii="Sakkal Majalla" w:eastAsia="Times New Roman" w:hAnsi="Sakkal Majalla" w:cs="Sakkal Majalla"/>
          <w:sz w:val="28"/>
          <w:szCs w:val="28"/>
        </w:rPr>
        <w:t xml:space="preserve"> (2019) </w:t>
      </w:r>
      <w:r w:rsidRPr="0027528C">
        <w:rPr>
          <w:rFonts w:ascii="Sakkal Majalla" w:eastAsia="Times New Roman" w:hAnsi="Sakkal Majalla" w:cs="Sakkal Majalla"/>
          <w:sz w:val="28"/>
          <w:szCs w:val="28"/>
          <w:rtl/>
        </w:rPr>
        <w:t>أن وجود نظام حوافز عادل وشفاف يُحفّز الأفراد على توليد الأفكار الجديدة والمشاركة في تطبيقها، بينما يؤدي غياب هذه الحوافز إلى ضعف الدافعية وانخفاض الروح الابتكارية</w:t>
      </w:r>
      <w:r w:rsidRPr="0027528C">
        <w:rPr>
          <w:rFonts w:ascii="Sakkal Majalla" w:eastAsia="Times New Roman" w:hAnsi="Sakkal Majalla" w:cs="Sakkal Majalla"/>
          <w:sz w:val="28"/>
          <w:szCs w:val="28"/>
        </w:rPr>
        <w:t>.</w:t>
      </w:r>
      <w:r w:rsidRPr="0027528C">
        <w:rPr>
          <w:rFonts w:ascii="Sakkal Majalla" w:eastAsia="Times New Roman" w:hAnsi="Sakkal Majalla" w:cs="Sakkal Majalla"/>
          <w:sz w:val="28"/>
          <w:szCs w:val="28"/>
        </w:rPr>
        <w:br/>
      </w:r>
      <w:r w:rsidRPr="0027528C">
        <w:rPr>
          <w:rFonts w:ascii="Sakkal Majalla" w:eastAsia="Times New Roman" w:hAnsi="Sakkal Majalla" w:cs="Sakkal Majalla"/>
          <w:sz w:val="28"/>
          <w:szCs w:val="28"/>
          <w:rtl/>
        </w:rPr>
        <w:t>ويشير النجار</w:t>
      </w:r>
      <w:r w:rsidRPr="0027528C">
        <w:rPr>
          <w:rFonts w:ascii="Sakkal Majalla" w:eastAsia="Times New Roman" w:hAnsi="Sakkal Majalla" w:cs="Sakkal Majalla"/>
          <w:sz w:val="28"/>
          <w:szCs w:val="28"/>
        </w:rPr>
        <w:t xml:space="preserve"> (2024) </w:t>
      </w:r>
      <w:r w:rsidRPr="0027528C">
        <w:rPr>
          <w:rFonts w:ascii="Sakkal Majalla" w:eastAsia="Times New Roman" w:hAnsi="Sakkal Majalla" w:cs="Sakkal Majalla"/>
          <w:sz w:val="28"/>
          <w:szCs w:val="28"/>
          <w:rtl/>
        </w:rPr>
        <w:t>إلى أن المكافآت ينبغي ألا تقتصر على التعويضات المالية، بل تشمل أيضًا التقدير المعنوي والإشادة بالمساهمات الإبداعية في الاجتماعات والتقارير الرسمية. كما يؤكد الخطيب</w:t>
      </w:r>
      <w:r w:rsidRPr="0027528C">
        <w:rPr>
          <w:rFonts w:ascii="Sakkal Majalla" w:eastAsia="Times New Roman" w:hAnsi="Sakkal Majalla" w:cs="Sakkal Majalla"/>
          <w:sz w:val="28"/>
          <w:szCs w:val="28"/>
        </w:rPr>
        <w:t xml:space="preserve"> (2019) </w:t>
      </w:r>
      <w:r w:rsidRPr="0027528C">
        <w:rPr>
          <w:rFonts w:ascii="Sakkal Majalla" w:eastAsia="Times New Roman" w:hAnsi="Sakkal Majalla" w:cs="Sakkal Majalla"/>
          <w:sz w:val="28"/>
          <w:szCs w:val="28"/>
          <w:rtl/>
        </w:rPr>
        <w:t>أن الحوافز المرتبطة بالإبداع ينبغي أن تُصمم بطريقة تشجع التعاون وليس التنافس السلبي، حتى لا تتحول روح الإبداع إلى صراع فردي</w:t>
      </w:r>
      <w:r w:rsidRPr="0027528C">
        <w:rPr>
          <w:rFonts w:ascii="Sakkal Majalla" w:eastAsia="Times New Roman" w:hAnsi="Sakkal Majalla" w:cs="Sakkal Majalla"/>
          <w:sz w:val="28"/>
          <w:szCs w:val="28"/>
        </w:rPr>
        <w:t>.</w:t>
      </w:r>
    </w:p>
    <w:p w14:paraId="54237CDB" w14:textId="0C37EACB" w:rsidR="004410DF" w:rsidRDefault="0027528C" w:rsidP="00680C69">
      <w:pPr>
        <w:spacing w:before="100" w:beforeAutospacing="1" w:after="100" w:afterAutospacing="1"/>
        <w:ind w:left="0" w:firstLine="0"/>
        <w:rPr>
          <w:rFonts w:ascii="Sakkal Majalla" w:eastAsia="Times New Roman" w:hAnsi="Sakkal Majalla" w:cs="Sakkal Majalla"/>
          <w:sz w:val="28"/>
          <w:szCs w:val="28"/>
          <w:rtl/>
        </w:rPr>
      </w:pPr>
      <w:r w:rsidRPr="0027528C">
        <w:rPr>
          <w:rFonts w:ascii="Sakkal Majalla" w:eastAsia="Times New Roman" w:hAnsi="Sakkal Majalla" w:cs="Sakkal Majalla"/>
          <w:sz w:val="28"/>
          <w:szCs w:val="28"/>
          <w:rtl/>
        </w:rPr>
        <w:t>كما أظهر الابرو وعطشان</w:t>
      </w:r>
      <w:r w:rsidRPr="0027528C">
        <w:rPr>
          <w:rFonts w:ascii="Sakkal Majalla" w:eastAsia="Times New Roman" w:hAnsi="Sakkal Majalla" w:cs="Sakkal Majalla"/>
          <w:sz w:val="28"/>
          <w:szCs w:val="28"/>
        </w:rPr>
        <w:t xml:space="preserve"> (2020) </w:t>
      </w:r>
      <w:r w:rsidRPr="0027528C">
        <w:rPr>
          <w:rFonts w:ascii="Sakkal Majalla" w:eastAsia="Times New Roman" w:hAnsi="Sakkal Majalla" w:cs="Sakkal Majalla"/>
          <w:sz w:val="28"/>
          <w:szCs w:val="28"/>
          <w:rtl/>
        </w:rPr>
        <w:t>أن غياب نظام مكافآت متكامل يؤدي إلى تراجع مشاركة العاملين في البرامج التطويرية، لأنهم لا يجدون مقابلًا ملموسًا لجهودهم الابتكارية. بينما أوضح الميالي والشافعي</w:t>
      </w:r>
      <w:r w:rsidRPr="0027528C">
        <w:rPr>
          <w:rFonts w:ascii="Sakkal Majalla" w:eastAsia="Times New Roman" w:hAnsi="Sakkal Majalla" w:cs="Sakkal Majalla"/>
          <w:sz w:val="28"/>
          <w:szCs w:val="28"/>
        </w:rPr>
        <w:t xml:space="preserve"> (2023) </w:t>
      </w:r>
      <w:r w:rsidRPr="0027528C">
        <w:rPr>
          <w:rFonts w:ascii="Sakkal Majalla" w:eastAsia="Times New Roman" w:hAnsi="Sakkal Majalla" w:cs="Sakkal Majalla"/>
          <w:sz w:val="28"/>
          <w:szCs w:val="28"/>
          <w:rtl/>
        </w:rPr>
        <w:t>أن القيادة الخادمة الناجحة تستخدم المكافآت التحفيزية كوسيلة لتقدير العاملين وبناء علاقة ثقة مستمرة تُشجع على الإبداع الجماعي</w:t>
      </w:r>
      <w:r w:rsidRPr="0027528C">
        <w:rPr>
          <w:rFonts w:ascii="Sakkal Majalla" w:eastAsia="Times New Roman" w:hAnsi="Sakkal Majalla" w:cs="Sakkal Majalla"/>
          <w:sz w:val="28"/>
          <w:szCs w:val="28"/>
        </w:rPr>
        <w:t>.</w:t>
      </w:r>
    </w:p>
    <w:p w14:paraId="4AE9AD3B" w14:textId="11613543" w:rsidR="0027528C" w:rsidRPr="0027528C" w:rsidRDefault="0027528C" w:rsidP="00680C69">
      <w:pPr>
        <w:spacing w:before="100" w:beforeAutospacing="1" w:after="100" w:afterAutospacing="1"/>
        <w:ind w:left="0" w:firstLine="0"/>
        <w:rPr>
          <w:rFonts w:ascii="Sakkal Majalla" w:eastAsia="Times New Roman" w:hAnsi="Sakkal Majalla" w:cs="Sakkal Majalla"/>
          <w:sz w:val="28"/>
          <w:szCs w:val="28"/>
        </w:rPr>
      </w:pPr>
      <w:r w:rsidRPr="0027528C">
        <w:rPr>
          <w:rFonts w:ascii="Sakkal Majalla" w:eastAsia="Times New Roman" w:hAnsi="Sakkal Majalla" w:cs="Sakkal Majalla"/>
          <w:sz w:val="28"/>
          <w:szCs w:val="28"/>
          <w:rtl/>
        </w:rPr>
        <w:t>من ناحية أخرى، يرى الأسدي والابرو</w:t>
      </w:r>
      <w:r w:rsidRPr="0027528C">
        <w:rPr>
          <w:rFonts w:ascii="Sakkal Majalla" w:eastAsia="Times New Roman" w:hAnsi="Sakkal Majalla" w:cs="Sakkal Majalla"/>
          <w:sz w:val="28"/>
          <w:szCs w:val="28"/>
        </w:rPr>
        <w:t xml:space="preserve"> (2022) </w:t>
      </w:r>
      <w:r w:rsidRPr="0027528C">
        <w:rPr>
          <w:rFonts w:ascii="Sakkal Majalla" w:eastAsia="Times New Roman" w:hAnsi="Sakkal Majalla" w:cs="Sakkal Majalla"/>
          <w:sz w:val="28"/>
          <w:szCs w:val="28"/>
          <w:rtl/>
        </w:rPr>
        <w:t>أن الحوافز الفعّالة يجب أن تُربط بالأداء الإبداعي القابل للقياس، وأن تُوزع بناءً على نتائج حقيقية تمسّ تطوير العمليات والخدمات. وأكد القاضي والبشابشة</w:t>
      </w:r>
      <w:r w:rsidRPr="0027528C">
        <w:rPr>
          <w:rFonts w:ascii="Sakkal Majalla" w:eastAsia="Times New Roman" w:hAnsi="Sakkal Majalla" w:cs="Sakkal Majalla"/>
          <w:sz w:val="28"/>
          <w:szCs w:val="28"/>
        </w:rPr>
        <w:t xml:space="preserve"> (2022) </w:t>
      </w:r>
      <w:r w:rsidRPr="0027528C">
        <w:rPr>
          <w:rFonts w:ascii="Sakkal Majalla" w:eastAsia="Times New Roman" w:hAnsi="Sakkal Majalla" w:cs="Sakkal Majalla"/>
          <w:sz w:val="28"/>
          <w:szCs w:val="28"/>
          <w:rtl/>
        </w:rPr>
        <w:t>أن ربط المكافآت بالإبداع التنظيمي يسهم في بناء ثقافة تنافسية إيجابية ترفع الأداء العام للمؤسسة</w:t>
      </w:r>
      <w:r w:rsidRPr="0027528C">
        <w:rPr>
          <w:rFonts w:ascii="Sakkal Majalla" w:eastAsia="Times New Roman" w:hAnsi="Sakkal Majalla" w:cs="Sakkal Majalla"/>
          <w:sz w:val="28"/>
          <w:szCs w:val="28"/>
        </w:rPr>
        <w:t>.</w:t>
      </w:r>
      <w:r w:rsidRPr="0027528C">
        <w:rPr>
          <w:rFonts w:ascii="Sakkal Majalla" w:eastAsia="Times New Roman" w:hAnsi="Sakkal Majalla" w:cs="Sakkal Majalla"/>
          <w:sz w:val="28"/>
          <w:szCs w:val="28"/>
        </w:rPr>
        <w:br/>
      </w:r>
      <w:r w:rsidRPr="0027528C">
        <w:rPr>
          <w:rFonts w:ascii="Sakkal Majalla" w:eastAsia="Times New Roman" w:hAnsi="Sakkal Majalla" w:cs="Sakkal Majalla"/>
          <w:sz w:val="28"/>
          <w:szCs w:val="28"/>
          <w:rtl/>
        </w:rPr>
        <w:t>وأخيرًا، بيّن لحسن وسراج</w:t>
      </w:r>
      <w:r w:rsidRPr="0027528C">
        <w:rPr>
          <w:rFonts w:ascii="Sakkal Majalla" w:eastAsia="Times New Roman" w:hAnsi="Sakkal Majalla" w:cs="Sakkal Majalla"/>
          <w:sz w:val="28"/>
          <w:szCs w:val="28"/>
        </w:rPr>
        <w:t xml:space="preserve"> (2023) </w:t>
      </w:r>
      <w:r w:rsidRPr="0027528C">
        <w:rPr>
          <w:rFonts w:ascii="Sakkal Majalla" w:eastAsia="Times New Roman" w:hAnsi="Sakkal Majalla" w:cs="Sakkal Majalla"/>
          <w:sz w:val="28"/>
          <w:szCs w:val="28"/>
          <w:rtl/>
        </w:rPr>
        <w:t>أن المؤسسات التي تُكافئ الابتكار بشكل مستمر تنجح في تحويل الإبداع إلى سلوك يومي، لأن العاملين يدركون أن الابتكار جزء من منظومة التقدير المؤسسي وليس مجرد مبادرة عابرة</w:t>
      </w:r>
      <w:r w:rsidRPr="0027528C">
        <w:rPr>
          <w:rFonts w:ascii="Sakkal Majalla" w:eastAsia="Times New Roman" w:hAnsi="Sakkal Majalla" w:cs="Sakkal Majalla"/>
          <w:sz w:val="28"/>
          <w:szCs w:val="28"/>
        </w:rPr>
        <w:t>.</w:t>
      </w:r>
    </w:p>
    <w:p w14:paraId="01A782C9" w14:textId="77777777" w:rsidR="0027528C" w:rsidRPr="0027528C" w:rsidRDefault="0027528C"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64" w:name="_Toc212777629"/>
      <w:r w:rsidRPr="0027528C">
        <w:rPr>
          <w:rFonts w:ascii="Sakkal Majalla" w:eastAsia="Times New Roman" w:hAnsi="Sakkal Majalla" w:cs="Sakkal Majalla"/>
          <w:b/>
          <w:bCs/>
          <w:sz w:val="28"/>
          <w:szCs w:val="28"/>
        </w:rPr>
        <w:lastRenderedPageBreak/>
        <w:t xml:space="preserve">2-6 </w:t>
      </w:r>
      <w:r w:rsidRPr="0027528C">
        <w:rPr>
          <w:rFonts w:ascii="Sakkal Majalla" w:eastAsia="Times New Roman" w:hAnsi="Sakkal Majalla" w:cs="Sakkal Majalla"/>
          <w:b/>
          <w:bCs/>
          <w:sz w:val="28"/>
          <w:szCs w:val="28"/>
          <w:rtl/>
        </w:rPr>
        <w:t>العلاقة بين الإبداع التنظيمي والتميّز المؤسسي</w:t>
      </w:r>
      <w:bookmarkEnd w:id="64"/>
    </w:p>
    <w:p w14:paraId="482E6EC5" w14:textId="48E1B339" w:rsidR="0027528C" w:rsidRPr="0027528C" w:rsidRDefault="0027528C" w:rsidP="00680C69">
      <w:pPr>
        <w:spacing w:before="100" w:beforeAutospacing="1" w:after="100" w:afterAutospacing="1"/>
        <w:ind w:left="0" w:firstLine="0"/>
        <w:rPr>
          <w:rFonts w:ascii="Sakkal Majalla" w:eastAsia="Times New Roman" w:hAnsi="Sakkal Majalla" w:cs="Sakkal Majalla"/>
          <w:sz w:val="28"/>
          <w:szCs w:val="28"/>
        </w:rPr>
      </w:pPr>
      <w:r w:rsidRPr="0027528C">
        <w:rPr>
          <w:rFonts w:ascii="Sakkal Majalla" w:eastAsia="Times New Roman" w:hAnsi="Sakkal Majalla" w:cs="Sakkal Majalla"/>
          <w:sz w:val="28"/>
          <w:szCs w:val="28"/>
          <w:rtl/>
        </w:rPr>
        <w:t>يمثل الإبداع التنظيمي أحد الركائز الأساسية لتحقيق التميز المؤسسي في المنظمات الحديثة، إذ يُسهم في تطوير القدرات الداخلية وتحسين الأداء عبر إيجاد حلول غير تقليدية للمشكلات التنظيمية. وقد أكدت الأدبيات الإدارية أن الإبداع ليس مجرد سلوك فردي، بل هو عملية تنظيمية ممنهجة تؤدي إلى التفوق المؤسسي والقدرة على المنافسة المستدامة (سعدي وولهـي، 2015؛ الخطيب، 2019). فالتميّز المؤسسي يتطلب بيئة تنظيمية تُشجع الابتكار، وتكافئ المبادرة، وتدعم التحسين المستمر في جميع المستويات</w:t>
      </w:r>
      <w:r w:rsidRPr="0027528C">
        <w:rPr>
          <w:rFonts w:ascii="Sakkal Majalla" w:eastAsia="Times New Roman" w:hAnsi="Sakkal Majalla" w:cs="Sakkal Majalla"/>
          <w:sz w:val="28"/>
          <w:szCs w:val="28"/>
        </w:rPr>
        <w:t>.</w:t>
      </w:r>
    </w:p>
    <w:p w14:paraId="385C5631" w14:textId="77777777" w:rsidR="0027528C" w:rsidRPr="0027528C" w:rsidRDefault="0027528C" w:rsidP="00680C69">
      <w:pPr>
        <w:spacing w:before="100" w:beforeAutospacing="1" w:after="100" w:afterAutospacing="1"/>
        <w:ind w:left="0" w:firstLine="0"/>
        <w:rPr>
          <w:rFonts w:ascii="Sakkal Majalla" w:eastAsia="Times New Roman" w:hAnsi="Sakkal Majalla" w:cs="Sakkal Majalla"/>
          <w:b/>
          <w:bCs/>
          <w:sz w:val="28"/>
          <w:szCs w:val="28"/>
        </w:rPr>
      </w:pPr>
      <w:r w:rsidRPr="0027528C">
        <w:rPr>
          <w:rFonts w:ascii="Sakkal Majalla" w:eastAsia="Times New Roman" w:hAnsi="Sakkal Majalla" w:cs="Sakkal Majalla"/>
          <w:b/>
          <w:bCs/>
          <w:sz w:val="28"/>
          <w:szCs w:val="28"/>
        </w:rPr>
        <w:t xml:space="preserve">2-6-1 </w:t>
      </w:r>
      <w:r w:rsidRPr="0027528C">
        <w:rPr>
          <w:rFonts w:ascii="Sakkal Majalla" w:eastAsia="Times New Roman" w:hAnsi="Sakkal Majalla" w:cs="Sakkal Majalla"/>
          <w:b/>
          <w:bCs/>
          <w:sz w:val="28"/>
          <w:szCs w:val="28"/>
          <w:rtl/>
        </w:rPr>
        <w:t>الإبداع كمدخل لتحقيق التميّز المؤسسي</w:t>
      </w:r>
    </w:p>
    <w:p w14:paraId="64374387" w14:textId="77777777" w:rsidR="004410DF" w:rsidRDefault="0027528C" w:rsidP="00680C69">
      <w:pPr>
        <w:spacing w:before="100" w:beforeAutospacing="1" w:after="100" w:afterAutospacing="1"/>
        <w:ind w:left="0" w:firstLine="0"/>
        <w:rPr>
          <w:rFonts w:ascii="Sakkal Majalla" w:eastAsia="Times New Roman" w:hAnsi="Sakkal Majalla" w:cs="Sakkal Majalla"/>
          <w:sz w:val="28"/>
          <w:szCs w:val="28"/>
          <w:rtl/>
        </w:rPr>
      </w:pPr>
      <w:r w:rsidRPr="0027528C">
        <w:rPr>
          <w:rFonts w:ascii="Sakkal Majalla" w:eastAsia="Times New Roman" w:hAnsi="Sakkal Majalla" w:cs="Sakkal Majalla"/>
          <w:sz w:val="28"/>
          <w:szCs w:val="28"/>
          <w:rtl/>
        </w:rPr>
        <w:t>يُعدّ الإبداع التنظيمي المدخل الأهم لتحقيق التميّز المؤسسي، لأنه يمكّن المنظمة من استثمار مواردها البشرية والمادية في ابتكار أساليب جديدة للعمل تؤدي إلى نتائج تفوق التوقعات. وقد أوضح النجار</w:t>
      </w:r>
      <w:r w:rsidRPr="0027528C">
        <w:rPr>
          <w:rFonts w:ascii="Sakkal Majalla" w:eastAsia="Times New Roman" w:hAnsi="Sakkal Majalla" w:cs="Sakkal Majalla"/>
          <w:sz w:val="28"/>
          <w:szCs w:val="28"/>
        </w:rPr>
        <w:t xml:space="preserve"> (2024) </w:t>
      </w:r>
      <w:r w:rsidRPr="0027528C">
        <w:rPr>
          <w:rFonts w:ascii="Sakkal Majalla" w:eastAsia="Times New Roman" w:hAnsi="Sakkal Majalla" w:cs="Sakkal Majalla"/>
          <w:sz w:val="28"/>
          <w:szCs w:val="28"/>
          <w:rtl/>
        </w:rPr>
        <w:t>أن الإبداع التنظيمي هو البوابة التي تعبر من خلالها المؤسسات نحو التميّز، إذ يخلق ثقافة مؤسسية قائمة على المبادرة والتعلّم المستمر</w:t>
      </w:r>
      <w:r w:rsidRPr="0027528C">
        <w:rPr>
          <w:rFonts w:ascii="Sakkal Majalla" w:eastAsia="Times New Roman" w:hAnsi="Sakkal Majalla" w:cs="Sakkal Majalla"/>
          <w:sz w:val="28"/>
          <w:szCs w:val="28"/>
        </w:rPr>
        <w:t>.</w:t>
      </w:r>
    </w:p>
    <w:p w14:paraId="105F06FA" w14:textId="6A7D4E71" w:rsidR="004410DF" w:rsidRDefault="0027528C" w:rsidP="00680C69">
      <w:pPr>
        <w:spacing w:before="100" w:beforeAutospacing="1" w:after="100" w:afterAutospacing="1"/>
        <w:ind w:left="0" w:firstLine="0"/>
        <w:rPr>
          <w:rFonts w:ascii="Sakkal Majalla" w:eastAsia="Times New Roman" w:hAnsi="Sakkal Majalla" w:cs="Sakkal Majalla"/>
          <w:sz w:val="28"/>
          <w:szCs w:val="28"/>
          <w:rtl/>
        </w:rPr>
      </w:pPr>
      <w:r w:rsidRPr="0027528C">
        <w:rPr>
          <w:rFonts w:ascii="Sakkal Majalla" w:eastAsia="Times New Roman" w:hAnsi="Sakkal Majalla" w:cs="Sakkal Majalla"/>
          <w:sz w:val="28"/>
          <w:szCs w:val="28"/>
          <w:rtl/>
        </w:rPr>
        <w:t>كما أشار القاضي والبشابشة</w:t>
      </w:r>
      <w:r w:rsidRPr="0027528C">
        <w:rPr>
          <w:rFonts w:ascii="Sakkal Majalla" w:eastAsia="Times New Roman" w:hAnsi="Sakkal Majalla" w:cs="Sakkal Majalla"/>
          <w:sz w:val="28"/>
          <w:szCs w:val="28"/>
        </w:rPr>
        <w:t xml:space="preserve"> (2022) </w:t>
      </w:r>
      <w:r w:rsidRPr="0027528C">
        <w:rPr>
          <w:rFonts w:ascii="Sakkal Majalla" w:eastAsia="Times New Roman" w:hAnsi="Sakkal Majalla" w:cs="Sakkal Majalla"/>
          <w:sz w:val="28"/>
          <w:szCs w:val="28"/>
          <w:rtl/>
        </w:rPr>
        <w:t>إلى أن الإبداع يُعدّ من أبرز مكونات الذكاء الاستراتيجي، حيث يمكّن القادة من تطوير رؤى جديدة واستراتيجيات مبتكرة تُترجم إلى أداء مؤسسي متميّز. وبيّن الخطيب</w:t>
      </w:r>
      <w:r w:rsidRPr="0027528C">
        <w:rPr>
          <w:rFonts w:ascii="Sakkal Majalla" w:eastAsia="Times New Roman" w:hAnsi="Sakkal Majalla" w:cs="Sakkal Majalla"/>
          <w:sz w:val="28"/>
          <w:szCs w:val="28"/>
        </w:rPr>
        <w:t xml:space="preserve"> (2019) </w:t>
      </w:r>
      <w:r w:rsidRPr="0027528C">
        <w:rPr>
          <w:rFonts w:ascii="Sakkal Majalla" w:eastAsia="Times New Roman" w:hAnsi="Sakkal Majalla" w:cs="Sakkal Majalla"/>
          <w:sz w:val="28"/>
          <w:szCs w:val="28"/>
          <w:rtl/>
        </w:rPr>
        <w:t>أن المنظمات التي تُدرج الإبداع ضمن خططها الإستراتيجية تتقدّم بخطوات ثابتة نحو التميز، لأنها تخلق بيئة مرنة تتفاعل مع المتغيرات وتستبقها بالحلول</w:t>
      </w:r>
      <w:r w:rsidRPr="0027528C">
        <w:rPr>
          <w:rFonts w:ascii="Sakkal Majalla" w:eastAsia="Times New Roman" w:hAnsi="Sakkal Majalla" w:cs="Sakkal Majalla"/>
          <w:sz w:val="28"/>
          <w:szCs w:val="28"/>
        </w:rPr>
        <w:t>.</w:t>
      </w:r>
    </w:p>
    <w:p w14:paraId="0E349561" w14:textId="25DFA8E4" w:rsidR="004410DF" w:rsidRDefault="0027528C" w:rsidP="00680C69">
      <w:pPr>
        <w:spacing w:before="100" w:beforeAutospacing="1" w:after="100" w:afterAutospacing="1"/>
        <w:ind w:left="0" w:firstLine="0"/>
        <w:rPr>
          <w:rFonts w:ascii="Sakkal Majalla" w:eastAsia="Times New Roman" w:hAnsi="Sakkal Majalla" w:cs="Sakkal Majalla"/>
          <w:sz w:val="28"/>
          <w:szCs w:val="28"/>
          <w:rtl/>
        </w:rPr>
      </w:pPr>
      <w:r w:rsidRPr="0027528C">
        <w:rPr>
          <w:rFonts w:ascii="Sakkal Majalla" w:eastAsia="Times New Roman" w:hAnsi="Sakkal Majalla" w:cs="Sakkal Majalla"/>
          <w:sz w:val="28"/>
          <w:szCs w:val="28"/>
          <w:rtl/>
        </w:rPr>
        <w:t>من جهة أخرى، يرى جالو</w:t>
      </w:r>
      <w:r w:rsidRPr="0027528C">
        <w:rPr>
          <w:rFonts w:ascii="Sakkal Majalla" w:eastAsia="Times New Roman" w:hAnsi="Sakkal Majalla" w:cs="Sakkal Majalla"/>
          <w:sz w:val="28"/>
          <w:szCs w:val="28"/>
        </w:rPr>
        <w:t xml:space="preserve"> (2022) </w:t>
      </w:r>
      <w:r w:rsidRPr="0027528C">
        <w:rPr>
          <w:rFonts w:ascii="Sakkal Majalla" w:eastAsia="Times New Roman" w:hAnsi="Sakkal Majalla" w:cs="Sakkal Majalla"/>
          <w:sz w:val="28"/>
          <w:szCs w:val="28"/>
          <w:rtl/>
        </w:rPr>
        <w:t>أن الإبداع التنظيمي يُحوّل الأفكار إلى تطبيقات عملية تُحدث فارقًا ملموسًا في جودة الخدمات والمنتجات، ما يؤدي إلى ترسيخ سمعة المنظمة وتميّزها في بيئة العمل. كما أكد بلحاج</w:t>
      </w:r>
      <w:r w:rsidRPr="0027528C">
        <w:rPr>
          <w:rFonts w:ascii="Sakkal Majalla" w:eastAsia="Times New Roman" w:hAnsi="Sakkal Majalla" w:cs="Sakkal Majalla"/>
          <w:sz w:val="28"/>
          <w:szCs w:val="28"/>
        </w:rPr>
        <w:t xml:space="preserve"> (2024) </w:t>
      </w:r>
      <w:r w:rsidRPr="0027528C">
        <w:rPr>
          <w:rFonts w:ascii="Sakkal Majalla" w:eastAsia="Times New Roman" w:hAnsi="Sakkal Majalla" w:cs="Sakkal Majalla"/>
          <w:sz w:val="28"/>
          <w:szCs w:val="28"/>
          <w:rtl/>
        </w:rPr>
        <w:t>أن القيادة التحويلية تُعدّ عنصرًا جوهريًا في هذا السياق، لأنها توجّه الطاقات الإبداعية نحو تحقيق الرؤية المؤسسية وتوحيد الجهود باتجاه التميز</w:t>
      </w:r>
      <w:r w:rsidRPr="0027528C">
        <w:rPr>
          <w:rFonts w:ascii="Sakkal Majalla" w:eastAsia="Times New Roman" w:hAnsi="Sakkal Majalla" w:cs="Sakkal Majalla"/>
          <w:sz w:val="28"/>
          <w:szCs w:val="28"/>
        </w:rPr>
        <w:t>.</w:t>
      </w:r>
    </w:p>
    <w:p w14:paraId="07DB4B73" w14:textId="5D868F4E" w:rsidR="0027528C" w:rsidRPr="0027528C" w:rsidRDefault="0027528C" w:rsidP="00680C69">
      <w:pPr>
        <w:spacing w:before="100" w:beforeAutospacing="1" w:after="100" w:afterAutospacing="1"/>
        <w:ind w:left="0" w:firstLine="0"/>
        <w:rPr>
          <w:rFonts w:ascii="Sakkal Majalla" w:eastAsia="Times New Roman" w:hAnsi="Sakkal Majalla" w:cs="Sakkal Majalla"/>
          <w:sz w:val="28"/>
          <w:szCs w:val="28"/>
        </w:rPr>
      </w:pPr>
      <w:r w:rsidRPr="0027528C">
        <w:rPr>
          <w:rFonts w:ascii="Sakkal Majalla" w:eastAsia="Times New Roman" w:hAnsi="Sakkal Majalla" w:cs="Sakkal Majalla"/>
          <w:sz w:val="28"/>
          <w:szCs w:val="28"/>
          <w:rtl/>
        </w:rPr>
        <w:t>وأشار الأسدي والابرو</w:t>
      </w:r>
      <w:r w:rsidRPr="0027528C">
        <w:rPr>
          <w:rFonts w:ascii="Sakkal Majalla" w:eastAsia="Times New Roman" w:hAnsi="Sakkal Majalla" w:cs="Sakkal Majalla"/>
          <w:sz w:val="28"/>
          <w:szCs w:val="28"/>
        </w:rPr>
        <w:t xml:space="preserve"> (2022) </w:t>
      </w:r>
      <w:r w:rsidRPr="0027528C">
        <w:rPr>
          <w:rFonts w:ascii="Sakkal Majalla" w:eastAsia="Times New Roman" w:hAnsi="Sakkal Majalla" w:cs="Sakkal Majalla"/>
          <w:sz w:val="28"/>
          <w:szCs w:val="28"/>
          <w:rtl/>
        </w:rPr>
        <w:t>إلى أن القائد المبدع يوفّر بيئة عمل تُحفّز العاملين على التجريب والمبادرة، ما يؤدي إلى بناء ثقافة إبداعية مستدامة تُصبح جزءًا من هوية المنظمة. أما غالي</w:t>
      </w:r>
      <w:r w:rsidRPr="0027528C">
        <w:rPr>
          <w:rFonts w:ascii="Sakkal Majalla" w:eastAsia="Times New Roman" w:hAnsi="Sakkal Majalla" w:cs="Sakkal Majalla"/>
          <w:sz w:val="28"/>
          <w:szCs w:val="28"/>
        </w:rPr>
        <w:t xml:space="preserve"> (2019) </w:t>
      </w:r>
      <w:r w:rsidRPr="0027528C">
        <w:rPr>
          <w:rFonts w:ascii="Sakkal Majalla" w:eastAsia="Times New Roman" w:hAnsi="Sakkal Majalla" w:cs="Sakkal Majalla"/>
          <w:sz w:val="28"/>
          <w:szCs w:val="28"/>
          <w:rtl/>
        </w:rPr>
        <w:t xml:space="preserve">فقد بيّنت أن </w:t>
      </w:r>
      <w:r w:rsidRPr="0027528C">
        <w:rPr>
          <w:rFonts w:ascii="Sakkal Majalla" w:eastAsia="Times New Roman" w:hAnsi="Sakkal Majalla" w:cs="Sakkal Majalla"/>
          <w:sz w:val="28"/>
          <w:szCs w:val="28"/>
          <w:rtl/>
        </w:rPr>
        <w:lastRenderedPageBreak/>
        <w:t>المؤسسات التي تتبنّى الإبداع كنهج إداري دائم تحقق أداءً يفوق نظيراتها التي تعتمد على النظم التقليدية، لأن الإبداع يُمكّنها من استثمار قدرات العاملين بطرق مبتكرة تُولّد ميزة تنافسية حقيقية</w:t>
      </w:r>
      <w:r w:rsidRPr="0027528C">
        <w:rPr>
          <w:rFonts w:ascii="Sakkal Majalla" w:eastAsia="Times New Roman" w:hAnsi="Sakkal Majalla" w:cs="Sakkal Majalla"/>
          <w:sz w:val="28"/>
          <w:szCs w:val="28"/>
        </w:rPr>
        <w:t>.</w:t>
      </w:r>
    </w:p>
    <w:p w14:paraId="02EA3BD2" w14:textId="77777777" w:rsidR="0027528C" w:rsidRPr="0027528C" w:rsidRDefault="0027528C"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65" w:name="_Toc212777630"/>
      <w:r w:rsidRPr="0027528C">
        <w:rPr>
          <w:rFonts w:ascii="Sakkal Majalla" w:eastAsia="Times New Roman" w:hAnsi="Sakkal Majalla" w:cs="Sakkal Majalla"/>
          <w:b/>
          <w:bCs/>
          <w:sz w:val="28"/>
          <w:szCs w:val="28"/>
        </w:rPr>
        <w:t xml:space="preserve">2-6-2 </w:t>
      </w:r>
      <w:r w:rsidRPr="0027528C">
        <w:rPr>
          <w:rFonts w:ascii="Sakkal Majalla" w:eastAsia="Times New Roman" w:hAnsi="Sakkal Majalla" w:cs="Sakkal Majalla"/>
          <w:b/>
          <w:bCs/>
          <w:sz w:val="28"/>
          <w:szCs w:val="28"/>
          <w:rtl/>
        </w:rPr>
        <w:t>أثر الإبداع في تحسين جودة الخدمات والمنتجات</w:t>
      </w:r>
      <w:bookmarkEnd w:id="65"/>
    </w:p>
    <w:p w14:paraId="1565581E" w14:textId="77777777" w:rsidR="004410DF" w:rsidRDefault="0027528C" w:rsidP="00680C69">
      <w:pPr>
        <w:spacing w:before="100" w:beforeAutospacing="1" w:after="100" w:afterAutospacing="1"/>
        <w:ind w:left="0" w:firstLine="0"/>
        <w:rPr>
          <w:rFonts w:ascii="Sakkal Majalla" w:eastAsia="Times New Roman" w:hAnsi="Sakkal Majalla" w:cs="Sakkal Majalla"/>
          <w:sz w:val="28"/>
          <w:szCs w:val="28"/>
          <w:rtl/>
        </w:rPr>
      </w:pPr>
      <w:r w:rsidRPr="0027528C">
        <w:rPr>
          <w:rFonts w:ascii="Sakkal Majalla" w:eastAsia="Times New Roman" w:hAnsi="Sakkal Majalla" w:cs="Sakkal Majalla"/>
          <w:sz w:val="28"/>
          <w:szCs w:val="28"/>
          <w:rtl/>
        </w:rPr>
        <w:t>أصبحت جودة الخدمات والمنتجات من أبرز مؤشرات التميز المؤسسي، والإبداع التنظيمي هو الأداة التي تُمكّن المؤسسات من تحقيق تلك الجودة بطرق مستدامة. ويرى رشيد</w:t>
      </w:r>
      <w:r w:rsidRPr="0027528C">
        <w:rPr>
          <w:rFonts w:ascii="Sakkal Majalla" w:eastAsia="Times New Roman" w:hAnsi="Sakkal Majalla" w:cs="Sakkal Majalla"/>
          <w:sz w:val="28"/>
          <w:szCs w:val="28"/>
        </w:rPr>
        <w:t xml:space="preserve"> (2015) </w:t>
      </w:r>
      <w:r w:rsidRPr="0027528C">
        <w:rPr>
          <w:rFonts w:ascii="Sakkal Majalla" w:eastAsia="Times New Roman" w:hAnsi="Sakkal Majalla" w:cs="Sakkal Majalla"/>
          <w:sz w:val="28"/>
          <w:szCs w:val="28"/>
          <w:rtl/>
        </w:rPr>
        <w:t>أن الإبداع التنظيمي يُسهم في إعادة تصميم العمليات الإنتاجية والإدارية بما يضمن تحسين المخرجات وتقليل الأخطاء وزيادة رضا العملاء</w:t>
      </w:r>
      <w:r w:rsidRPr="0027528C">
        <w:rPr>
          <w:rFonts w:ascii="Sakkal Majalla" w:eastAsia="Times New Roman" w:hAnsi="Sakkal Majalla" w:cs="Sakkal Majalla"/>
          <w:sz w:val="28"/>
          <w:szCs w:val="28"/>
        </w:rPr>
        <w:t>.</w:t>
      </w:r>
      <w:r w:rsidRPr="0027528C">
        <w:rPr>
          <w:rFonts w:ascii="Sakkal Majalla" w:eastAsia="Times New Roman" w:hAnsi="Sakkal Majalla" w:cs="Sakkal Majalla"/>
          <w:sz w:val="28"/>
          <w:szCs w:val="28"/>
        </w:rPr>
        <w:br/>
      </w:r>
      <w:r w:rsidRPr="0027528C">
        <w:rPr>
          <w:rFonts w:ascii="Sakkal Majalla" w:eastAsia="Times New Roman" w:hAnsi="Sakkal Majalla" w:cs="Sakkal Majalla"/>
          <w:sz w:val="28"/>
          <w:szCs w:val="28"/>
          <w:rtl/>
        </w:rPr>
        <w:t>كما أشار القاضي</w:t>
      </w:r>
      <w:r w:rsidRPr="0027528C">
        <w:rPr>
          <w:rFonts w:ascii="Sakkal Majalla" w:eastAsia="Times New Roman" w:hAnsi="Sakkal Majalla" w:cs="Sakkal Majalla"/>
          <w:sz w:val="28"/>
          <w:szCs w:val="28"/>
        </w:rPr>
        <w:t xml:space="preserve"> (2023) </w:t>
      </w:r>
      <w:r w:rsidRPr="0027528C">
        <w:rPr>
          <w:rFonts w:ascii="Sakkal Majalla" w:eastAsia="Times New Roman" w:hAnsi="Sakkal Majalla" w:cs="Sakkal Majalla"/>
          <w:sz w:val="28"/>
          <w:szCs w:val="28"/>
          <w:rtl/>
        </w:rPr>
        <w:t>إلى أن تطبيق مفاهيم الإبداع في العمليات الداخلية يرفع من كفاءة استخدام الموارد ويُحسّن الإنتاجية، مما يؤدي إلى تقديم خدمات أكثر جودة وفعالية. وأظهرت دراسة علة</w:t>
      </w:r>
      <w:r w:rsidRPr="0027528C">
        <w:rPr>
          <w:rFonts w:ascii="Sakkal Majalla" w:eastAsia="Times New Roman" w:hAnsi="Sakkal Majalla" w:cs="Sakkal Majalla"/>
          <w:sz w:val="28"/>
          <w:szCs w:val="28"/>
        </w:rPr>
        <w:t xml:space="preserve"> (2015) </w:t>
      </w:r>
      <w:r w:rsidRPr="0027528C">
        <w:rPr>
          <w:rFonts w:ascii="Sakkal Majalla" w:eastAsia="Times New Roman" w:hAnsi="Sakkal Majalla" w:cs="Sakkal Majalla"/>
          <w:sz w:val="28"/>
          <w:szCs w:val="28"/>
          <w:rtl/>
        </w:rPr>
        <w:t>أن الإبداع التنظيمي يُعتبر من أهم أدوات اقتصاد المعرفة في تحسين الجودة، لأنه يُمكّن المؤسسات من استثمار المعرفة التنظيمية لتطوير منتجات وخدمات تتوافق مع احتياجات العملاء المتغيرة</w:t>
      </w:r>
      <w:r w:rsidRPr="0027528C">
        <w:rPr>
          <w:rFonts w:ascii="Sakkal Majalla" w:eastAsia="Times New Roman" w:hAnsi="Sakkal Majalla" w:cs="Sakkal Majalla"/>
          <w:sz w:val="28"/>
          <w:szCs w:val="28"/>
        </w:rPr>
        <w:t>.</w:t>
      </w:r>
      <w:r w:rsidRPr="0027528C">
        <w:rPr>
          <w:rFonts w:ascii="Sakkal Majalla" w:eastAsia="Times New Roman" w:hAnsi="Sakkal Majalla" w:cs="Sakkal Majalla"/>
          <w:sz w:val="28"/>
          <w:szCs w:val="28"/>
        </w:rPr>
        <w:br/>
      </w:r>
      <w:r w:rsidRPr="0027528C">
        <w:rPr>
          <w:rFonts w:ascii="Sakkal Majalla" w:eastAsia="Times New Roman" w:hAnsi="Sakkal Majalla" w:cs="Sakkal Majalla"/>
          <w:sz w:val="28"/>
          <w:szCs w:val="28"/>
          <w:rtl/>
        </w:rPr>
        <w:t>وبيّن الخطيب</w:t>
      </w:r>
      <w:r w:rsidRPr="0027528C">
        <w:rPr>
          <w:rFonts w:ascii="Sakkal Majalla" w:eastAsia="Times New Roman" w:hAnsi="Sakkal Majalla" w:cs="Sakkal Majalla"/>
          <w:sz w:val="28"/>
          <w:szCs w:val="28"/>
        </w:rPr>
        <w:t xml:space="preserve"> (2019) </w:t>
      </w:r>
      <w:r w:rsidRPr="0027528C">
        <w:rPr>
          <w:rFonts w:ascii="Sakkal Majalla" w:eastAsia="Times New Roman" w:hAnsi="Sakkal Majalla" w:cs="Sakkal Majalla"/>
          <w:sz w:val="28"/>
          <w:szCs w:val="28"/>
          <w:rtl/>
        </w:rPr>
        <w:t>أن المؤسسات التي تُشجع الإبداع التقني وتستثمر في التكنولوجيا تحقق مستويات أعلى من الجودة، إذ تُصبح أكثر قدرة على التحكم في العمليات وتطوير نظم مراقبة فعالة للأداء. كما أوضح الأسدي والابرو</w:t>
      </w:r>
      <w:r w:rsidRPr="0027528C">
        <w:rPr>
          <w:rFonts w:ascii="Sakkal Majalla" w:eastAsia="Times New Roman" w:hAnsi="Sakkal Majalla" w:cs="Sakkal Majalla"/>
          <w:sz w:val="28"/>
          <w:szCs w:val="28"/>
        </w:rPr>
        <w:t xml:space="preserve"> (2022) </w:t>
      </w:r>
      <w:r w:rsidRPr="0027528C">
        <w:rPr>
          <w:rFonts w:ascii="Sakkal Majalla" w:eastAsia="Times New Roman" w:hAnsi="Sakkal Majalla" w:cs="Sakkal Majalla"/>
          <w:sz w:val="28"/>
          <w:szCs w:val="28"/>
          <w:rtl/>
        </w:rPr>
        <w:t>أن البيئة التي تُشجع الأفكار الجديدة وتسمح بالتجريب المستمر تخلق مناخًا خصبًا للابتكار في المنتجات والخدمات</w:t>
      </w:r>
      <w:r w:rsidRPr="0027528C">
        <w:rPr>
          <w:rFonts w:ascii="Sakkal Majalla" w:eastAsia="Times New Roman" w:hAnsi="Sakkal Majalla" w:cs="Sakkal Majalla"/>
          <w:sz w:val="28"/>
          <w:szCs w:val="28"/>
        </w:rPr>
        <w:t>.</w:t>
      </w:r>
    </w:p>
    <w:p w14:paraId="4E142935" w14:textId="4D60CB55" w:rsidR="004410DF" w:rsidRDefault="0027528C" w:rsidP="00680C69">
      <w:pPr>
        <w:spacing w:before="100" w:beforeAutospacing="1" w:after="100" w:afterAutospacing="1"/>
        <w:ind w:left="0" w:firstLine="0"/>
        <w:rPr>
          <w:rFonts w:ascii="Sakkal Majalla" w:eastAsia="Times New Roman" w:hAnsi="Sakkal Majalla" w:cs="Sakkal Majalla"/>
          <w:sz w:val="28"/>
          <w:szCs w:val="28"/>
          <w:rtl/>
        </w:rPr>
      </w:pPr>
      <w:r w:rsidRPr="0027528C">
        <w:rPr>
          <w:rFonts w:ascii="Sakkal Majalla" w:eastAsia="Times New Roman" w:hAnsi="Sakkal Majalla" w:cs="Sakkal Majalla"/>
          <w:sz w:val="28"/>
          <w:szCs w:val="28"/>
          <w:rtl/>
        </w:rPr>
        <w:t>ويرى الابرو وعطشان</w:t>
      </w:r>
      <w:r w:rsidRPr="0027528C">
        <w:rPr>
          <w:rFonts w:ascii="Sakkal Majalla" w:eastAsia="Times New Roman" w:hAnsi="Sakkal Majalla" w:cs="Sakkal Majalla"/>
          <w:sz w:val="28"/>
          <w:szCs w:val="28"/>
        </w:rPr>
        <w:t xml:space="preserve"> (2020) </w:t>
      </w:r>
      <w:r w:rsidRPr="0027528C">
        <w:rPr>
          <w:rFonts w:ascii="Sakkal Majalla" w:eastAsia="Times New Roman" w:hAnsi="Sakkal Majalla" w:cs="Sakkal Majalla"/>
          <w:sz w:val="28"/>
          <w:szCs w:val="28"/>
          <w:rtl/>
        </w:rPr>
        <w:t>أن الحد من البيروقراطية وتبسيط الإجراءات الإدارية يُعزّز قدرة المؤسسة على تنفيذ الأفكار الإبداعية بسرعة، مما يؤدي إلى تحسين جودة الخدمات المقدّمة. بينما أكد الميالي والشافعي</w:t>
      </w:r>
      <w:r w:rsidRPr="0027528C">
        <w:rPr>
          <w:rFonts w:ascii="Sakkal Majalla" w:eastAsia="Times New Roman" w:hAnsi="Sakkal Majalla" w:cs="Sakkal Majalla"/>
          <w:sz w:val="28"/>
          <w:szCs w:val="28"/>
        </w:rPr>
        <w:t xml:space="preserve"> (2023) </w:t>
      </w:r>
      <w:r w:rsidRPr="0027528C">
        <w:rPr>
          <w:rFonts w:ascii="Sakkal Majalla" w:eastAsia="Times New Roman" w:hAnsi="Sakkal Majalla" w:cs="Sakkal Majalla"/>
          <w:sz w:val="28"/>
          <w:szCs w:val="28"/>
          <w:rtl/>
        </w:rPr>
        <w:t>أن تمكين العاملين ومنحهم حرية اتخاذ القرار في تطوير أساليب العمل يؤدي إلى حلول عملية تزيد من رضا العملاء وتُحسّن سمعة المؤسسة</w:t>
      </w:r>
      <w:r w:rsidRPr="0027528C">
        <w:rPr>
          <w:rFonts w:ascii="Sakkal Majalla" w:eastAsia="Times New Roman" w:hAnsi="Sakkal Majalla" w:cs="Sakkal Majalla"/>
          <w:sz w:val="28"/>
          <w:szCs w:val="28"/>
        </w:rPr>
        <w:t>.</w:t>
      </w:r>
    </w:p>
    <w:p w14:paraId="4320B91F" w14:textId="47C2EED8" w:rsidR="0027528C" w:rsidRPr="0027528C" w:rsidRDefault="0027528C" w:rsidP="00680C69">
      <w:pPr>
        <w:spacing w:before="100" w:beforeAutospacing="1" w:after="100" w:afterAutospacing="1"/>
        <w:ind w:left="0" w:firstLine="0"/>
        <w:rPr>
          <w:rFonts w:ascii="Sakkal Majalla" w:eastAsia="Times New Roman" w:hAnsi="Sakkal Majalla" w:cs="Sakkal Majalla"/>
          <w:sz w:val="28"/>
          <w:szCs w:val="28"/>
        </w:rPr>
      </w:pPr>
      <w:r w:rsidRPr="0027528C">
        <w:rPr>
          <w:rFonts w:ascii="Sakkal Majalla" w:eastAsia="Times New Roman" w:hAnsi="Sakkal Majalla" w:cs="Sakkal Majalla"/>
          <w:sz w:val="28"/>
          <w:szCs w:val="28"/>
          <w:rtl/>
        </w:rPr>
        <w:t>وفي السياق ذاته، يشير جالو</w:t>
      </w:r>
      <w:r w:rsidRPr="0027528C">
        <w:rPr>
          <w:rFonts w:ascii="Sakkal Majalla" w:eastAsia="Times New Roman" w:hAnsi="Sakkal Majalla" w:cs="Sakkal Majalla"/>
          <w:sz w:val="28"/>
          <w:szCs w:val="28"/>
        </w:rPr>
        <w:t xml:space="preserve"> (2022) </w:t>
      </w:r>
      <w:r w:rsidRPr="0027528C">
        <w:rPr>
          <w:rFonts w:ascii="Sakkal Majalla" w:eastAsia="Times New Roman" w:hAnsi="Sakkal Majalla" w:cs="Sakkal Majalla"/>
          <w:sz w:val="28"/>
          <w:szCs w:val="28"/>
          <w:rtl/>
        </w:rPr>
        <w:t>إلى أن الإبداع التنظيمي يُسهم في بناء نظام متكامل للجودة يعتمد على المشاركة الجماعية، إذ تُصبح فرق العمل قادرة على اكتشاف فرص التحسين والتعامل معها بمرونة. كما أكدت لحسن وسراج</w:t>
      </w:r>
      <w:r w:rsidRPr="0027528C">
        <w:rPr>
          <w:rFonts w:ascii="Sakkal Majalla" w:eastAsia="Times New Roman" w:hAnsi="Sakkal Majalla" w:cs="Sakkal Majalla"/>
          <w:sz w:val="28"/>
          <w:szCs w:val="28"/>
        </w:rPr>
        <w:t xml:space="preserve"> (2023) </w:t>
      </w:r>
      <w:r w:rsidRPr="0027528C">
        <w:rPr>
          <w:rFonts w:ascii="Sakkal Majalla" w:eastAsia="Times New Roman" w:hAnsi="Sakkal Majalla" w:cs="Sakkal Majalla"/>
          <w:sz w:val="28"/>
          <w:szCs w:val="28"/>
          <w:rtl/>
        </w:rPr>
        <w:t xml:space="preserve">أن الإبداع التنظيمي في المؤسسات الاقتصادية يُعدّ المصدر الأساسي </w:t>
      </w:r>
      <w:r w:rsidRPr="0027528C">
        <w:rPr>
          <w:rFonts w:ascii="Sakkal Majalla" w:eastAsia="Times New Roman" w:hAnsi="Sakkal Majalla" w:cs="Sakkal Majalla"/>
          <w:sz w:val="28"/>
          <w:szCs w:val="28"/>
          <w:rtl/>
        </w:rPr>
        <w:lastRenderedPageBreak/>
        <w:t>للجودة المستدامة، لأنه يُحفّز المنافسة الداخلية بين الأقسام على تقديم أفضل الحلول والخدمات</w:t>
      </w:r>
      <w:r w:rsidRPr="0027528C">
        <w:rPr>
          <w:rFonts w:ascii="Sakkal Majalla" w:eastAsia="Times New Roman" w:hAnsi="Sakkal Majalla" w:cs="Sakkal Majalla"/>
          <w:sz w:val="28"/>
          <w:szCs w:val="28"/>
        </w:rPr>
        <w:t>.</w:t>
      </w:r>
      <w:r w:rsidRPr="0027528C">
        <w:rPr>
          <w:rFonts w:ascii="Sakkal Majalla" w:eastAsia="Times New Roman" w:hAnsi="Sakkal Majalla" w:cs="Sakkal Majalla"/>
          <w:sz w:val="28"/>
          <w:szCs w:val="28"/>
        </w:rPr>
        <w:br/>
      </w:r>
      <w:r w:rsidRPr="0027528C">
        <w:rPr>
          <w:rFonts w:ascii="Sakkal Majalla" w:eastAsia="Times New Roman" w:hAnsi="Sakkal Majalla" w:cs="Sakkal Majalla"/>
          <w:sz w:val="28"/>
          <w:szCs w:val="28"/>
          <w:rtl/>
        </w:rPr>
        <w:t>ويُضيف سعدي وولهـي</w:t>
      </w:r>
      <w:r w:rsidRPr="0027528C">
        <w:rPr>
          <w:rFonts w:ascii="Sakkal Majalla" w:eastAsia="Times New Roman" w:hAnsi="Sakkal Majalla" w:cs="Sakkal Majalla"/>
          <w:sz w:val="28"/>
          <w:szCs w:val="28"/>
        </w:rPr>
        <w:t xml:space="preserve"> (2015) </w:t>
      </w:r>
      <w:r w:rsidRPr="0027528C">
        <w:rPr>
          <w:rFonts w:ascii="Sakkal Majalla" w:eastAsia="Times New Roman" w:hAnsi="Sakkal Majalla" w:cs="Sakkal Majalla"/>
          <w:sz w:val="28"/>
          <w:szCs w:val="28"/>
          <w:rtl/>
        </w:rPr>
        <w:t>أن الإبداع التنظيمي لا يُحسّن الجودة فحسب، بل يُحوّلها إلى ثقافة مؤسسية مترسخة تُوجّه السلوك التنظيمي نحو التطوير الدائم، وهو ما يُعدّ الأساس الحقيقي للتميّز المؤسسي طويل الأمد</w:t>
      </w:r>
      <w:r w:rsidRPr="0027528C">
        <w:rPr>
          <w:rFonts w:ascii="Sakkal Majalla" w:eastAsia="Times New Roman" w:hAnsi="Sakkal Majalla" w:cs="Sakkal Majalla"/>
          <w:sz w:val="28"/>
          <w:szCs w:val="28"/>
        </w:rPr>
        <w:t>.</w:t>
      </w:r>
    </w:p>
    <w:p w14:paraId="596AB6A6" w14:textId="77777777" w:rsidR="0027528C" w:rsidRPr="0027528C" w:rsidRDefault="0027528C" w:rsidP="00FC5E23">
      <w:pPr>
        <w:spacing w:before="100" w:beforeAutospacing="1" w:after="100" w:afterAutospacing="1"/>
        <w:ind w:left="0" w:firstLine="0"/>
        <w:outlineLvl w:val="1"/>
        <w:rPr>
          <w:rFonts w:ascii="Sakkal Majalla" w:eastAsia="Times New Roman" w:hAnsi="Sakkal Majalla" w:cs="Sakkal Majalla"/>
          <w:b/>
          <w:bCs/>
          <w:sz w:val="28"/>
          <w:szCs w:val="28"/>
        </w:rPr>
      </w:pPr>
      <w:bookmarkStart w:id="66" w:name="_Toc212777631"/>
      <w:r w:rsidRPr="0027528C">
        <w:rPr>
          <w:rFonts w:ascii="Sakkal Majalla" w:eastAsia="Times New Roman" w:hAnsi="Sakkal Majalla" w:cs="Sakkal Majalla"/>
          <w:b/>
          <w:bCs/>
          <w:sz w:val="28"/>
          <w:szCs w:val="28"/>
        </w:rPr>
        <w:t xml:space="preserve">2-6-3 </w:t>
      </w:r>
      <w:r w:rsidRPr="0027528C">
        <w:rPr>
          <w:rFonts w:ascii="Sakkal Majalla" w:eastAsia="Times New Roman" w:hAnsi="Sakkal Majalla" w:cs="Sakkal Majalla"/>
          <w:b/>
          <w:bCs/>
          <w:sz w:val="28"/>
          <w:szCs w:val="28"/>
          <w:rtl/>
        </w:rPr>
        <w:t>العلاقة التكاملية بين الابتكار والريادة التنظيمية</w:t>
      </w:r>
      <w:bookmarkEnd w:id="66"/>
    </w:p>
    <w:p w14:paraId="65206EE5" w14:textId="77777777" w:rsidR="004410DF" w:rsidRDefault="0027528C" w:rsidP="00680C69">
      <w:pPr>
        <w:spacing w:before="100" w:beforeAutospacing="1" w:after="100" w:afterAutospacing="1"/>
        <w:ind w:left="0" w:firstLine="0"/>
        <w:rPr>
          <w:rFonts w:ascii="Sakkal Majalla" w:eastAsia="Times New Roman" w:hAnsi="Sakkal Majalla" w:cs="Sakkal Majalla"/>
          <w:sz w:val="28"/>
          <w:szCs w:val="28"/>
          <w:rtl/>
        </w:rPr>
      </w:pPr>
      <w:r w:rsidRPr="0027528C">
        <w:rPr>
          <w:rFonts w:ascii="Sakkal Majalla" w:eastAsia="Times New Roman" w:hAnsi="Sakkal Majalla" w:cs="Sakkal Majalla"/>
          <w:sz w:val="28"/>
          <w:szCs w:val="28"/>
          <w:rtl/>
        </w:rPr>
        <w:t>يرتبط الإبداع التنظيمي ارتباطًا وثيقًا بمفهوم الريادة التنظيمية، إذ يُشكّلان معًا محركًا أساسيًا لتحقيق التميّز والقدرة التنافسية المستدامة. فالابتكار يُنتج الأفكار الجديدة، في حين تُحوّل الريادة هذه الأفكار إلى مبادرات تطبيقية تُحقق القيمة والإيراد (القاضي والبشابشة، 2022)</w:t>
      </w:r>
      <w:r w:rsidRPr="0027528C">
        <w:rPr>
          <w:rFonts w:ascii="Sakkal Majalla" w:eastAsia="Times New Roman" w:hAnsi="Sakkal Majalla" w:cs="Sakkal Majalla"/>
          <w:sz w:val="28"/>
          <w:szCs w:val="28"/>
        </w:rPr>
        <w:t>.</w:t>
      </w:r>
    </w:p>
    <w:p w14:paraId="4C13E994" w14:textId="724BE86C" w:rsidR="004410DF" w:rsidRDefault="0027528C" w:rsidP="00680C69">
      <w:pPr>
        <w:spacing w:before="100" w:beforeAutospacing="1" w:after="100" w:afterAutospacing="1"/>
        <w:ind w:left="0" w:firstLine="0"/>
        <w:rPr>
          <w:rFonts w:ascii="Sakkal Majalla" w:eastAsia="Times New Roman" w:hAnsi="Sakkal Majalla" w:cs="Sakkal Majalla"/>
          <w:sz w:val="28"/>
          <w:szCs w:val="28"/>
          <w:rtl/>
        </w:rPr>
      </w:pPr>
      <w:r w:rsidRPr="0027528C">
        <w:rPr>
          <w:rFonts w:ascii="Sakkal Majalla" w:eastAsia="Times New Roman" w:hAnsi="Sakkal Majalla" w:cs="Sakkal Majalla"/>
          <w:sz w:val="28"/>
          <w:szCs w:val="28"/>
          <w:rtl/>
        </w:rPr>
        <w:t>يُشير النجار</w:t>
      </w:r>
      <w:r w:rsidRPr="0027528C">
        <w:rPr>
          <w:rFonts w:ascii="Sakkal Majalla" w:eastAsia="Times New Roman" w:hAnsi="Sakkal Majalla" w:cs="Sakkal Majalla"/>
          <w:sz w:val="28"/>
          <w:szCs w:val="28"/>
        </w:rPr>
        <w:t xml:space="preserve"> (2024) </w:t>
      </w:r>
      <w:r w:rsidRPr="0027528C">
        <w:rPr>
          <w:rFonts w:ascii="Sakkal Majalla" w:eastAsia="Times New Roman" w:hAnsi="Sakkal Majalla" w:cs="Sakkal Majalla"/>
          <w:sz w:val="28"/>
          <w:szCs w:val="28"/>
          <w:rtl/>
        </w:rPr>
        <w:t>إلى أن الإبداع التنظيمي يُمثّل المرحلة الأولى في دورة الريادة المؤسسية، حيث يُولّد العاملون الأفكار الإبداعية ويُجربونها في بيئة محفزة، ثم تُحوّل الإدارة تلك الأفكار إلى مشاريع استراتيجية ريادية تُميّز المنظمة. كما أكّد الخطيب</w:t>
      </w:r>
      <w:r w:rsidRPr="0027528C">
        <w:rPr>
          <w:rFonts w:ascii="Sakkal Majalla" w:eastAsia="Times New Roman" w:hAnsi="Sakkal Majalla" w:cs="Sakkal Majalla"/>
          <w:sz w:val="28"/>
          <w:szCs w:val="28"/>
        </w:rPr>
        <w:t xml:space="preserve"> (2019) </w:t>
      </w:r>
      <w:r w:rsidRPr="0027528C">
        <w:rPr>
          <w:rFonts w:ascii="Sakkal Majalla" w:eastAsia="Times New Roman" w:hAnsi="Sakkal Majalla" w:cs="Sakkal Majalla"/>
          <w:sz w:val="28"/>
          <w:szCs w:val="28"/>
          <w:rtl/>
        </w:rPr>
        <w:t>أن العلاقة بين الإبداع والريادة علاقة تكاملية، فكلٌّ منهما يُغذي الآخر: فالإبداع يوفّر المواد الخام الفكرية للريادة، والريادة تُعزّز فرص تطبيق الإبداع عمليًا</w:t>
      </w:r>
      <w:r w:rsidRPr="0027528C">
        <w:rPr>
          <w:rFonts w:ascii="Sakkal Majalla" w:eastAsia="Times New Roman" w:hAnsi="Sakkal Majalla" w:cs="Sakkal Majalla"/>
          <w:sz w:val="28"/>
          <w:szCs w:val="28"/>
        </w:rPr>
        <w:t>.</w:t>
      </w:r>
      <w:r w:rsidRPr="0027528C">
        <w:rPr>
          <w:rFonts w:ascii="Sakkal Majalla" w:eastAsia="Times New Roman" w:hAnsi="Sakkal Majalla" w:cs="Sakkal Majalla"/>
          <w:sz w:val="28"/>
          <w:szCs w:val="28"/>
        </w:rPr>
        <w:br/>
      </w:r>
      <w:r w:rsidRPr="0027528C">
        <w:rPr>
          <w:rFonts w:ascii="Sakkal Majalla" w:eastAsia="Times New Roman" w:hAnsi="Sakkal Majalla" w:cs="Sakkal Majalla"/>
          <w:sz w:val="28"/>
          <w:szCs w:val="28"/>
          <w:rtl/>
        </w:rPr>
        <w:t>ويرى جالو</w:t>
      </w:r>
      <w:r w:rsidRPr="0027528C">
        <w:rPr>
          <w:rFonts w:ascii="Sakkal Majalla" w:eastAsia="Times New Roman" w:hAnsi="Sakkal Majalla" w:cs="Sakkal Majalla"/>
          <w:sz w:val="28"/>
          <w:szCs w:val="28"/>
        </w:rPr>
        <w:t xml:space="preserve"> (2022) </w:t>
      </w:r>
      <w:r w:rsidRPr="0027528C">
        <w:rPr>
          <w:rFonts w:ascii="Sakkal Majalla" w:eastAsia="Times New Roman" w:hAnsi="Sakkal Majalla" w:cs="Sakkal Majalla"/>
          <w:sz w:val="28"/>
          <w:szCs w:val="28"/>
          <w:rtl/>
        </w:rPr>
        <w:t>أن المؤسسات التي تُدمج بين الابتكار والريادة التنظيمية تحقق نموًا مستدامًا لأنها تجمع بين التفكير الإبداعي والعمل الاستراتيجي المنظّم، ما يُمكّنها من التكيّف مع الأسواق المتغيرة بسرعة. كما أوضح بلحاج</w:t>
      </w:r>
      <w:r w:rsidRPr="0027528C">
        <w:rPr>
          <w:rFonts w:ascii="Sakkal Majalla" w:eastAsia="Times New Roman" w:hAnsi="Sakkal Majalla" w:cs="Sakkal Majalla"/>
          <w:sz w:val="28"/>
          <w:szCs w:val="28"/>
        </w:rPr>
        <w:t xml:space="preserve"> (2024) </w:t>
      </w:r>
      <w:r w:rsidRPr="0027528C">
        <w:rPr>
          <w:rFonts w:ascii="Sakkal Majalla" w:eastAsia="Times New Roman" w:hAnsi="Sakkal Majalla" w:cs="Sakkal Majalla"/>
          <w:sz w:val="28"/>
          <w:szCs w:val="28"/>
          <w:rtl/>
        </w:rPr>
        <w:t>أن القيادة التحويلية تُسهم في تحقيق هذا التكامل من خلال تشجيع الموظفين على تبنّي روح الريادة وتحمل المسؤولية عن النتائج</w:t>
      </w:r>
      <w:r w:rsidRPr="0027528C">
        <w:rPr>
          <w:rFonts w:ascii="Sakkal Majalla" w:eastAsia="Times New Roman" w:hAnsi="Sakkal Majalla" w:cs="Sakkal Majalla"/>
          <w:sz w:val="28"/>
          <w:szCs w:val="28"/>
        </w:rPr>
        <w:t>.</w:t>
      </w:r>
    </w:p>
    <w:p w14:paraId="0D3E3740" w14:textId="1D4A7269" w:rsidR="004410DF" w:rsidRDefault="0027528C" w:rsidP="00680C69">
      <w:pPr>
        <w:spacing w:before="100" w:beforeAutospacing="1" w:after="100" w:afterAutospacing="1"/>
        <w:ind w:left="0" w:firstLine="0"/>
        <w:rPr>
          <w:rFonts w:ascii="Sakkal Majalla" w:eastAsia="Times New Roman" w:hAnsi="Sakkal Majalla" w:cs="Sakkal Majalla"/>
          <w:sz w:val="28"/>
          <w:szCs w:val="28"/>
          <w:rtl/>
        </w:rPr>
      </w:pPr>
      <w:r w:rsidRPr="0027528C">
        <w:rPr>
          <w:rFonts w:ascii="Sakkal Majalla" w:eastAsia="Times New Roman" w:hAnsi="Sakkal Majalla" w:cs="Sakkal Majalla"/>
          <w:sz w:val="28"/>
          <w:szCs w:val="28"/>
          <w:rtl/>
        </w:rPr>
        <w:t>وأكد الأسدي والابرو</w:t>
      </w:r>
      <w:r w:rsidRPr="0027528C">
        <w:rPr>
          <w:rFonts w:ascii="Sakkal Majalla" w:eastAsia="Times New Roman" w:hAnsi="Sakkal Majalla" w:cs="Sakkal Majalla"/>
          <w:sz w:val="28"/>
          <w:szCs w:val="28"/>
        </w:rPr>
        <w:t xml:space="preserve"> (2022) </w:t>
      </w:r>
      <w:r w:rsidRPr="0027528C">
        <w:rPr>
          <w:rFonts w:ascii="Sakkal Majalla" w:eastAsia="Times New Roman" w:hAnsi="Sakkal Majalla" w:cs="Sakkal Majalla"/>
          <w:sz w:val="28"/>
          <w:szCs w:val="28"/>
          <w:rtl/>
        </w:rPr>
        <w:t>أن الريادة التنظيمية لا تزدهر إلا في بيئة يسودها الإبداع، حيث تتاح للعاملين حرية طرح الأفكار والمبادرات دون خوف من الفشل، مع وجود نظام إداري يستجيب بسرعة للفرص الجديدة. وبيّن لحسن وسراج</w:t>
      </w:r>
      <w:r w:rsidRPr="0027528C">
        <w:rPr>
          <w:rFonts w:ascii="Sakkal Majalla" w:eastAsia="Times New Roman" w:hAnsi="Sakkal Majalla" w:cs="Sakkal Majalla"/>
          <w:sz w:val="28"/>
          <w:szCs w:val="28"/>
        </w:rPr>
        <w:t xml:space="preserve"> (2023) </w:t>
      </w:r>
      <w:r w:rsidRPr="0027528C">
        <w:rPr>
          <w:rFonts w:ascii="Sakkal Majalla" w:eastAsia="Times New Roman" w:hAnsi="Sakkal Majalla" w:cs="Sakkal Majalla"/>
          <w:sz w:val="28"/>
          <w:szCs w:val="28"/>
          <w:rtl/>
        </w:rPr>
        <w:t>أن المؤسسات التي تربط بين الإبداع والريادة في استراتيجياتها التنظيمية تُحقق مستويات أداء تفوق المتوسط، لأنها تجمع بين المرونة الابتكارية والديناميكية السوقية</w:t>
      </w:r>
      <w:r w:rsidRPr="0027528C">
        <w:rPr>
          <w:rFonts w:ascii="Sakkal Majalla" w:eastAsia="Times New Roman" w:hAnsi="Sakkal Majalla" w:cs="Sakkal Majalla"/>
          <w:sz w:val="28"/>
          <w:szCs w:val="28"/>
        </w:rPr>
        <w:t>.</w:t>
      </w:r>
      <w:r w:rsidRPr="0027528C">
        <w:rPr>
          <w:rFonts w:ascii="Sakkal Majalla" w:eastAsia="Times New Roman" w:hAnsi="Sakkal Majalla" w:cs="Sakkal Majalla"/>
          <w:sz w:val="28"/>
          <w:szCs w:val="28"/>
        </w:rPr>
        <w:br/>
      </w:r>
      <w:r w:rsidRPr="0027528C">
        <w:rPr>
          <w:rFonts w:ascii="Sakkal Majalla" w:eastAsia="Times New Roman" w:hAnsi="Sakkal Majalla" w:cs="Sakkal Majalla"/>
          <w:sz w:val="28"/>
          <w:szCs w:val="28"/>
          <w:rtl/>
        </w:rPr>
        <w:t>كما أظهرت دراسة حسون والفلاحي</w:t>
      </w:r>
      <w:r w:rsidRPr="0027528C">
        <w:rPr>
          <w:rFonts w:ascii="Sakkal Majalla" w:eastAsia="Times New Roman" w:hAnsi="Sakkal Majalla" w:cs="Sakkal Majalla"/>
          <w:sz w:val="28"/>
          <w:szCs w:val="28"/>
        </w:rPr>
        <w:t xml:space="preserve"> (2017) </w:t>
      </w:r>
      <w:r w:rsidRPr="0027528C">
        <w:rPr>
          <w:rFonts w:ascii="Sakkal Majalla" w:eastAsia="Times New Roman" w:hAnsi="Sakkal Majalla" w:cs="Sakkal Majalla"/>
          <w:sz w:val="28"/>
          <w:szCs w:val="28"/>
          <w:rtl/>
        </w:rPr>
        <w:t xml:space="preserve">أن الريادة المؤسسية تتطلب من القادة تشجيع العاملين على </w:t>
      </w:r>
      <w:r w:rsidRPr="0027528C">
        <w:rPr>
          <w:rFonts w:ascii="Sakkal Majalla" w:eastAsia="Times New Roman" w:hAnsi="Sakkal Majalla" w:cs="Sakkal Majalla"/>
          <w:sz w:val="28"/>
          <w:szCs w:val="28"/>
          <w:rtl/>
        </w:rPr>
        <w:lastRenderedPageBreak/>
        <w:t>التفكير الريادي وتبنّي المشاريع الصغيرة داخل المنظمة، إذ تُعدّ هذه المشاريع مختبرًا حقيقيًا لتجريب الأفكار الإبداعية قبل تطبيقها على نطاق واسع</w:t>
      </w:r>
      <w:r w:rsidRPr="0027528C">
        <w:rPr>
          <w:rFonts w:ascii="Sakkal Majalla" w:eastAsia="Times New Roman" w:hAnsi="Sakkal Majalla" w:cs="Sakkal Majalla"/>
          <w:sz w:val="28"/>
          <w:szCs w:val="28"/>
        </w:rPr>
        <w:t>.</w:t>
      </w:r>
    </w:p>
    <w:p w14:paraId="6DEDD6B8" w14:textId="04AA1D99" w:rsidR="0027528C" w:rsidRPr="0027528C" w:rsidRDefault="0027528C" w:rsidP="00680C69">
      <w:pPr>
        <w:spacing w:before="100" w:beforeAutospacing="1" w:after="100" w:afterAutospacing="1"/>
        <w:ind w:left="0" w:firstLine="0"/>
        <w:rPr>
          <w:rFonts w:ascii="Sakkal Majalla" w:eastAsia="Times New Roman" w:hAnsi="Sakkal Majalla" w:cs="Sakkal Majalla"/>
          <w:sz w:val="28"/>
          <w:szCs w:val="28"/>
        </w:rPr>
      </w:pPr>
      <w:r w:rsidRPr="0027528C">
        <w:rPr>
          <w:rFonts w:ascii="Sakkal Majalla" w:eastAsia="Times New Roman" w:hAnsi="Sakkal Majalla" w:cs="Sakkal Majalla"/>
          <w:sz w:val="28"/>
          <w:szCs w:val="28"/>
          <w:rtl/>
        </w:rPr>
        <w:t>ويؤكد علة</w:t>
      </w:r>
      <w:r w:rsidRPr="0027528C">
        <w:rPr>
          <w:rFonts w:ascii="Sakkal Majalla" w:eastAsia="Times New Roman" w:hAnsi="Sakkal Majalla" w:cs="Sakkal Majalla"/>
          <w:sz w:val="28"/>
          <w:szCs w:val="28"/>
        </w:rPr>
        <w:t xml:space="preserve"> (2015) </w:t>
      </w:r>
      <w:r w:rsidRPr="0027528C">
        <w:rPr>
          <w:rFonts w:ascii="Sakkal Majalla" w:eastAsia="Times New Roman" w:hAnsi="Sakkal Majalla" w:cs="Sakkal Majalla"/>
          <w:sz w:val="28"/>
          <w:szCs w:val="28"/>
          <w:rtl/>
        </w:rPr>
        <w:t>أن العلاقة التكاملية بين الإبداع والريادة تمثل جوهر التميز المؤسسي في عصر اقتصاد المعرفة، إذ يُسهم الاثنان معًا في بناء مؤسسات قادرة على التعلم الذاتي والتجديد المستمر، وهو ما يُمكّنها من البقاء في صدارة المنافسة</w:t>
      </w:r>
      <w:r w:rsidRPr="0027528C">
        <w:rPr>
          <w:rFonts w:ascii="Sakkal Majalla" w:eastAsia="Times New Roman" w:hAnsi="Sakkal Majalla" w:cs="Sakkal Majalla"/>
          <w:sz w:val="28"/>
          <w:szCs w:val="28"/>
        </w:rPr>
        <w:t>.</w:t>
      </w:r>
    </w:p>
    <w:p w14:paraId="4826E94A" w14:textId="77777777" w:rsidR="0027528C" w:rsidRDefault="0027528C" w:rsidP="00680C69">
      <w:pPr>
        <w:ind w:left="0" w:hanging="11"/>
        <w:rPr>
          <w:rFonts w:ascii="Sakkal Majalla" w:hAnsi="Sakkal Majalla" w:cs="Sakkal Majalla"/>
          <w:b/>
          <w:bCs/>
          <w:sz w:val="28"/>
          <w:szCs w:val="28"/>
          <w:rtl/>
        </w:rPr>
      </w:pPr>
    </w:p>
    <w:p w14:paraId="65B7BC25" w14:textId="77777777" w:rsidR="004410DF" w:rsidRDefault="004410DF" w:rsidP="00680C69">
      <w:pPr>
        <w:ind w:left="0" w:hanging="11"/>
        <w:rPr>
          <w:rFonts w:ascii="Sakkal Majalla" w:hAnsi="Sakkal Majalla" w:cs="Sakkal Majalla"/>
          <w:b/>
          <w:bCs/>
          <w:sz w:val="28"/>
          <w:szCs w:val="28"/>
          <w:rtl/>
        </w:rPr>
      </w:pPr>
    </w:p>
    <w:p w14:paraId="75904945" w14:textId="77777777" w:rsidR="004410DF" w:rsidRDefault="004410DF" w:rsidP="00680C69">
      <w:pPr>
        <w:ind w:left="0" w:hanging="11"/>
        <w:rPr>
          <w:rFonts w:ascii="Sakkal Majalla" w:hAnsi="Sakkal Majalla" w:cs="Sakkal Majalla"/>
          <w:b/>
          <w:bCs/>
          <w:sz w:val="28"/>
          <w:szCs w:val="28"/>
          <w:rtl/>
        </w:rPr>
      </w:pPr>
    </w:p>
    <w:p w14:paraId="3362638F" w14:textId="77777777" w:rsidR="004410DF" w:rsidRDefault="004410DF" w:rsidP="00680C69">
      <w:pPr>
        <w:ind w:left="0" w:hanging="11"/>
        <w:rPr>
          <w:rFonts w:ascii="Sakkal Majalla" w:hAnsi="Sakkal Majalla" w:cs="Sakkal Majalla"/>
          <w:b/>
          <w:bCs/>
          <w:sz w:val="28"/>
          <w:szCs w:val="28"/>
          <w:rtl/>
        </w:rPr>
      </w:pPr>
    </w:p>
    <w:p w14:paraId="622423B9" w14:textId="77777777" w:rsidR="004410DF" w:rsidRPr="0027528C" w:rsidRDefault="004410DF" w:rsidP="00680C69">
      <w:pPr>
        <w:ind w:left="0" w:hanging="11"/>
        <w:rPr>
          <w:rFonts w:ascii="Sakkal Majalla" w:hAnsi="Sakkal Majalla" w:cs="Sakkal Majalla"/>
          <w:b/>
          <w:bCs/>
          <w:sz w:val="28"/>
          <w:szCs w:val="28"/>
          <w:rtl/>
        </w:rPr>
      </w:pPr>
    </w:p>
    <w:p w14:paraId="02D00D92" w14:textId="77777777" w:rsidR="0027528C" w:rsidRDefault="0027528C" w:rsidP="00680C69">
      <w:pPr>
        <w:ind w:left="0" w:hanging="11"/>
        <w:jc w:val="center"/>
        <w:rPr>
          <w:rFonts w:ascii="Sakkal Majalla" w:hAnsi="Sakkal Majalla" w:cs="Sakkal Majalla"/>
          <w:b/>
          <w:bCs/>
          <w:sz w:val="28"/>
          <w:szCs w:val="28"/>
          <w:rtl/>
        </w:rPr>
      </w:pPr>
    </w:p>
    <w:p w14:paraId="5F2BD0F6" w14:textId="77777777" w:rsidR="003E18CE" w:rsidRDefault="003E18CE" w:rsidP="00D84B54">
      <w:pPr>
        <w:spacing w:before="100" w:beforeAutospacing="1" w:after="100" w:afterAutospacing="1"/>
        <w:ind w:left="0" w:firstLine="0"/>
        <w:jc w:val="center"/>
        <w:outlineLvl w:val="0"/>
        <w:rPr>
          <w:rFonts w:ascii="Sakkal Majalla" w:hAnsi="Sakkal Majalla" w:cs="Sakkal Majalla"/>
          <w:b/>
          <w:bCs/>
          <w:sz w:val="40"/>
          <w:szCs w:val="40"/>
          <w:rtl/>
          <w:lang w:bidi="ar-EG"/>
        </w:rPr>
      </w:pPr>
      <w:bookmarkStart w:id="67" w:name="_Toc142829018"/>
      <w:bookmarkStart w:id="68" w:name="_Toc212777670"/>
      <w:bookmarkEnd w:id="13"/>
    </w:p>
    <w:p w14:paraId="214436E8" w14:textId="77777777" w:rsidR="003E18CE" w:rsidRDefault="003E18CE" w:rsidP="00D84B54">
      <w:pPr>
        <w:spacing w:before="100" w:beforeAutospacing="1" w:after="100" w:afterAutospacing="1"/>
        <w:ind w:left="0" w:firstLine="0"/>
        <w:jc w:val="center"/>
        <w:outlineLvl w:val="0"/>
        <w:rPr>
          <w:rFonts w:ascii="Sakkal Majalla" w:hAnsi="Sakkal Majalla" w:cs="Sakkal Majalla"/>
          <w:b/>
          <w:bCs/>
          <w:sz w:val="40"/>
          <w:szCs w:val="40"/>
          <w:rtl/>
          <w:lang w:bidi="ar-EG"/>
        </w:rPr>
      </w:pPr>
    </w:p>
    <w:p w14:paraId="507ACBBA" w14:textId="77777777" w:rsidR="003E18CE" w:rsidRDefault="003E18CE" w:rsidP="00D84B54">
      <w:pPr>
        <w:spacing w:before="100" w:beforeAutospacing="1" w:after="100" w:afterAutospacing="1"/>
        <w:ind w:left="0" w:firstLine="0"/>
        <w:jc w:val="center"/>
        <w:outlineLvl w:val="0"/>
        <w:rPr>
          <w:rFonts w:ascii="Sakkal Majalla" w:hAnsi="Sakkal Majalla" w:cs="Sakkal Majalla"/>
          <w:b/>
          <w:bCs/>
          <w:sz w:val="40"/>
          <w:szCs w:val="40"/>
          <w:rtl/>
          <w:lang w:bidi="ar-EG"/>
        </w:rPr>
      </w:pPr>
    </w:p>
    <w:p w14:paraId="5355526B" w14:textId="77777777" w:rsidR="003E18CE" w:rsidRDefault="003E18CE" w:rsidP="00D84B54">
      <w:pPr>
        <w:spacing w:before="100" w:beforeAutospacing="1" w:after="100" w:afterAutospacing="1"/>
        <w:ind w:left="0" w:firstLine="0"/>
        <w:jc w:val="center"/>
        <w:outlineLvl w:val="0"/>
        <w:rPr>
          <w:rFonts w:ascii="Sakkal Majalla" w:hAnsi="Sakkal Majalla" w:cs="Sakkal Majalla"/>
          <w:b/>
          <w:bCs/>
          <w:sz w:val="40"/>
          <w:szCs w:val="40"/>
          <w:rtl/>
          <w:lang w:bidi="ar-EG"/>
        </w:rPr>
      </w:pPr>
    </w:p>
    <w:p w14:paraId="57019C11" w14:textId="77777777" w:rsidR="003E18CE" w:rsidRDefault="003E18CE" w:rsidP="00D84B54">
      <w:pPr>
        <w:spacing w:before="100" w:beforeAutospacing="1" w:after="100" w:afterAutospacing="1"/>
        <w:ind w:left="0" w:firstLine="0"/>
        <w:jc w:val="center"/>
        <w:outlineLvl w:val="0"/>
        <w:rPr>
          <w:rFonts w:ascii="Sakkal Majalla" w:hAnsi="Sakkal Majalla" w:cs="Sakkal Majalla"/>
          <w:b/>
          <w:bCs/>
          <w:sz w:val="40"/>
          <w:szCs w:val="40"/>
          <w:rtl/>
          <w:lang w:bidi="ar-EG"/>
        </w:rPr>
      </w:pPr>
    </w:p>
    <w:p w14:paraId="0915A231" w14:textId="0B47A7EB" w:rsidR="004165B6" w:rsidRPr="00B62548" w:rsidRDefault="004165B6" w:rsidP="00D84B54">
      <w:pPr>
        <w:spacing w:before="100" w:beforeAutospacing="1" w:after="100" w:afterAutospacing="1"/>
        <w:ind w:left="0" w:firstLine="0"/>
        <w:jc w:val="center"/>
        <w:outlineLvl w:val="0"/>
        <w:rPr>
          <w:rFonts w:ascii="Sakkal Majalla" w:hAnsi="Sakkal Majalla" w:cs="Sakkal Majalla"/>
          <w:b/>
          <w:bCs/>
          <w:sz w:val="40"/>
          <w:szCs w:val="40"/>
          <w:rtl/>
          <w:lang w:bidi="ar-EG"/>
        </w:rPr>
      </w:pPr>
      <w:r w:rsidRPr="00B62548">
        <w:rPr>
          <w:rFonts w:ascii="Sakkal Majalla" w:hAnsi="Sakkal Majalla" w:cs="Sakkal Majalla" w:hint="cs"/>
          <w:b/>
          <w:bCs/>
          <w:sz w:val="40"/>
          <w:szCs w:val="40"/>
          <w:rtl/>
          <w:lang w:bidi="ar-EG"/>
        </w:rPr>
        <w:lastRenderedPageBreak/>
        <w:t>المراجع</w:t>
      </w:r>
      <w:bookmarkEnd w:id="67"/>
      <w:bookmarkEnd w:id="68"/>
    </w:p>
    <w:p w14:paraId="0C507D40" w14:textId="7ED867D2" w:rsidR="00B34AD4" w:rsidRPr="00B62548" w:rsidRDefault="00B34AD4" w:rsidP="00D84B54">
      <w:pPr>
        <w:spacing w:before="100" w:beforeAutospacing="1" w:after="100" w:afterAutospacing="1"/>
        <w:ind w:left="0" w:firstLine="0"/>
        <w:outlineLvl w:val="1"/>
        <w:rPr>
          <w:rFonts w:ascii="Sakkal Majalla" w:hAnsi="Sakkal Majalla" w:cs="Sakkal Majalla"/>
          <w:b/>
          <w:bCs/>
          <w:sz w:val="32"/>
          <w:szCs w:val="32"/>
          <w:rtl/>
          <w:lang w:bidi="ar-EG"/>
        </w:rPr>
      </w:pPr>
      <w:bookmarkStart w:id="69" w:name="_Toc142829019"/>
      <w:bookmarkStart w:id="70" w:name="_Toc212777671"/>
      <w:r w:rsidRPr="00B62548">
        <w:rPr>
          <w:rFonts w:ascii="Sakkal Majalla" w:hAnsi="Sakkal Majalla" w:cs="Sakkal Majalla" w:hint="cs"/>
          <w:b/>
          <w:bCs/>
          <w:sz w:val="32"/>
          <w:szCs w:val="32"/>
          <w:rtl/>
          <w:lang w:bidi="ar-EG"/>
        </w:rPr>
        <w:t>أولًا: المراجع العربية</w:t>
      </w:r>
      <w:bookmarkEnd w:id="69"/>
      <w:bookmarkEnd w:id="70"/>
    </w:p>
    <w:p w14:paraId="5D75CF05"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lang w:bidi="ar-EG"/>
        </w:rPr>
      </w:pPr>
      <w:bookmarkStart w:id="71" w:name="_Toc142829020"/>
      <w:r w:rsidRPr="00D84B54">
        <w:rPr>
          <w:rFonts w:ascii="Sakkal Majalla" w:hAnsi="Sakkal Majalla" w:cs="Sakkal Majalla"/>
          <w:sz w:val="28"/>
          <w:szCs w:val="28"/>
          <w:rtl/>
        </w:rPr>
        <w:t>سعدي، وحيدة، و ولهي، حنان. (2015). الإبداع التنظيمي: رؤية معاصرة لإدارة المنظمات</w:t>
      </w:r>
      <w:r w:rsidRPr="00D84B54">
        <w:rPr>
          <w:rFonts w:ascii="Sakkal Majalla" w:hAnsi="Sakkal Majalla" w:cs="Sakkal Majalla"/>
          <w:sz w:val="28"/>
          <w:szCs w:val="28"/>
          <w:lang w:bidi="ar-EG"/>
        </w:rPr>
        <w:t>. </w:t>
      </w:r>
      <w:r w:rsidRPr="00D84B54">
        <w:rPr>
          <w:rFonts w:ascii="Sakkal Majalla" w:hAnsi="Sakkal Majalla" w:cs="Sakkal Majalla"/>
          <w:i/>
          <w:iCs/>
          <w:sz w:val="28"/>
          <w:szCs w:val="28"/>
          <w:rtl/>
        </w:rPr>
        <w:t>مجلة دراسات وأبحاث، ع19</w:t>
      </w:r>
      <w:r w:rsidRPr="00D84B54">
        <w:rPr>
          <w:rFonts w:ascii="Sakkal Majalla" w:hAnsi="Sakkal Majalla" w:cs="Sakkal Majalla"/>
          <w:sz w:val="28"/>
          <w:szCs w:val="28"/>
          <w:rtl/>
        </w:rPr>
        <w:t> ، 409</w:t>
      </w:r>
      <w:r w:rsidRPr="00D84B54">
        <w:rPr>
          <w:rFonts w:ascii="Sakkal Majalla" w:hAnsi="Sakkal Majalla" w:cs="Sakkal Majalla"/>
          <w:sz w:val="28"/>
          <w:szCs w:val="28"/>
          <w:lang w:bidi="ar-EG"/>
        </w:rPr>
        <w:t xml:space="preserve"> - 421. </w:t>
      </w:r>
      <w:r w:rsidRPr="00D84B54">
        <w:rPr>
          <w:rFonts w:ascii="Sakkal Majalla" w:hAnsi="Sakkal Majalla" w:cs="Sakkal Majalla"/>
          <w:sz w:val="28"/>
          <w:szCs w:val="28"/>
          <w:rtl/>
        </w:rPr>
        <w:t>مسترجع من</w:t>
      </w:r>
      <w:r w:rsidRPr="00D84B54">
        <w:rPr>
          <w:rFonts w:ascii="Sakkal Majalla" w:hAnsi="Sakkal Majalla" w:cs="Sakkal Majalla"/>
          <w:sz w:val="28"/>
          <w:szCs w:val="28"/>
          <w:lang w:bidi="ar-EG"/>
        </w:rPr>
        <w:t xml:space="preserve"> http://search.mandumah.com/Record/706046</w:t>
      </w:r>
    </w:p>
    <w:p w14:paraId="0B93E5C3"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lang w:bidi="ar-EG"/>
        </w:rPr>
      </w:pPr>
      <w:r w:rsidRPr="00D84B54">
        <w:rPr>
          <w:rFonts w:ascii="Sakkal Majalla" w:hAnsi="Sakkal Majalla" w:cs="Sakkal Majalla"/>
          <w:sz w:val="28"/>
          <w:szCs w:val="28"/>
          <w:rtl/>
        </w:rPr>
        <w:t>النجار، سامر أحمد محمد طلبه. (2024). التماثل التنظيمي والإبداع التنظيمي: الدور الوسيط لقيم الثقة التنظيمية : دراسة تحليلية لآراء على الأعضاء الأكاديميين بجامعة الحدود الشمالية</w:t>
      </w:r>
      <w:r w:rsidRPr="00D84B54">
        <w:rPr>
          <w:rFonts w:ascii="Sakkal Majalla" w:hAnsi="Sakkal Majalla" w:cs="Sakkal Majalla"/>
          <w:sz w:val="28"/>
          <w:szCs w:val="28"/>
          <w:lang w:bidi="ar-EG"/>
        </w:rPr>
        <w:t>. </w:t>
      </w:r>
      <w:r w:rsidRPr="00D84B54">
        <w:rPr>
          <w:rFonts w:ascii="Sakkal Majalla" w:hAnsi="Sakkal Majalla" w:cs="Sakkal Majalla"/>
          <w:i/>
          <w:iCs/>
          <w:sz w:val="28"/>
          <w:szCs w:val="28"/>
          <w:rtl/>
        </w:rPr>
        <w:t>مجلة اقتصاد المال والأعمال، مج8, ع2</w:t>
      </w:r>
      <w:r w:rsidRPr="00D84B54">
        <w:rPr>
          <w:rFonts w:ascii="Sakkal Majalla" w:hAnsi="Sakkal Majalla" w:cs="Sakkal Majalla"/>
          <w:sz w:val="28"/>
          <w:szCs w:val="28"/>
          <w:rtl/>
        </w:rPr>
        <w:t> ، 153</w:t>
      </w:r>
      <w:r w:rsidRPr="00D84B54">
        <w:rPr>
          <w:rFonts w:ascii="Sakkal Majalla" w:hAnsi="Sakkal Majalla" w:cs="Sakkal Majalla"/>
          <w:sz w:val="28"/>
          <w:szCs w:val="28"/>
          <w:lang w:bidi="ar-EG"/>
        </w:rPr>
        <w:t xml:space="preserve"> - 176. </w:t>
      </w:r>
      <w:r w:rsidRPr="00D84B54">
        <w:rPr>
          <w:rFonts w:ascii="Sakkal Majalla" w:hAnsi="Sakkal Majalla" w:cs="Sakkal Majalla"/>
          <w:sz w:val="28"/>
          <w:szCs w:val="28"/>
          <w:rtl/>
        </w:rPr>
        <w:t>مسترجع من</w:t>
      </w:r>
      <w:r w:rsidRPr="00D84B54">
        <w:rPr>
          <w:rFonts w:ascii="Sakkal Majalla" w:hAnsi="Sakkal Majalla" w:cs="Sakkal Majalla"/>
          <w:sz w:val="28"/>
          <w:szCs w:val="28"/>
          <w:lang w:bidi="ar-EG"/>
        </w:rPr>
        <w:t xml:space="preserve"> http://search.mandumah.com/Record/1453764</w:t>
      </w:r>
    </w:p>
    <w:p w14:paraId="43E20F61"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lang w:bidi="ar-EG"/>
        </w:rPr>
      </w:pPr>
      <w:r w:rsidRPr="00D84B54">
        <w:rPr>
          <w:rFonts w:ascii="Sakkal Majalla" w:hAnsi="Sakkal Majalla" w:cs="Sakkal Majalla"/>
          <w:sz w:val="28"/>
          <w:szCs w:val="28"/>
          <w:rtl/>
        </w:rPr>
        <w:t>علي، سر الختم محجوب. (2016). الإبداع الإداري والتطوير التنظيمي</w:t>
      </w:r>
      <w:r w:rsidRPr="00D84B54">
        <w:rPr>
          <w:rFonts w:ascii="Sakkal Majalla" w:hAnsi="Sakkal Majalla" w:cs="Sakkal Majalla"/>
          <w:sz w:val="28"/>
          <w:szCs w:val="28"/>
          <w:lang w:bidi="ar-EG"/>
        </w:rPr>
        <w:t>. </w:t>
      </w:r>
      <w:r w:rsidRPr="00D84B54">
        <w:rPr>
          <w:rFonts w:ascii="Sakkal Majalla" w:hAnsi="Sakkal Majalla" w:cs="Sakkal Majalla"/>
          <w:i/>
          <w:iCs/>
          <w:sz w:val="28"/>
          <w:szCs w:val="28"/>
          <w:rtl/>
        </w:rPr>
        <w:t>الإدارة العامة والاصلاح الاداري في الوطن العربي - بحوث مجمعة، </w:t>
      </w:r>
      <w:r w:rsidRPr="00D84B54">
        <w:rPr>
          <w:rFonts w:ascii="Sakkal Majalla" w:hAnsi="Sakkal Majalla" w:cs="Sakkal Majalla"/>
          <w:sz w:val="28"/>
          <w:szCs w:val="28"/>
          <w:rtl/>
        </w:rPr>
        <w:t>عمان: المنظمة العربية للعلوم الإدارية، 1068 - 1097. مسترجع من</w:t>
      </w:r>
      <w:r w:rsidRPr="00D84B54">
        <w:rPr>
          <w:rFonts w:ascii="Sakkal Majalla" w:hAnsi="Sakkal Majalla" w:cs="Sakkal Majalla"/>
          <w:sz w:val="28"/>
          <w:szCs w:val="28"/>
          <w:lang w:bidi="ar-EG"/>
        </w:rPr>
        <w:t xml:space="preserve"> http://search.mandumah.com/Record/59004</w:t>
      </w:r>
    </w:p>
    <w:p w14:paraId="5274D627"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lang w:bidi="ar-EG"/>
        </w:rPr>
      </w:pPr>
      <w:r w:rsidRPr="00D84B54">
        <w:rPr>
          <w:rFonts w:ascii="Sakkal Majalla" w:hAnsi="Sakkal Majalla" w:cs="Sakkal Majalla"/>
          <w:sz w:val="28"/>
          <w:szCs w:val="28"/>
          <w:rtl/>
        </w:rPr>
        <w:t>رشيد، سندس سعيد. (2015). إدارة المعرفة والإبداع التنظيمي: العلاقة والتأثير: بحث ميداني في الشركة العامة للصناعات الجلدية</w:t>
      </w:r>
      <w:r w:rsidRPr="00D84B54">
        <w:rPr>
          <w:rFonts w:ascii="Sakkal Majalla" w:hAnsi="Sakkal Majalla" w:cs="Sakkal Majalla"/>
          <w:sz w:val="28"/>
          <w:szCs w:val="28"/>
          <w:lang w:bidi="ar-EG"/>
        </w:rPr>
        <w:t>. </w:t>
      </w:r>
      <w:r w:rsidRPr="00D84B54">
        <w:rPr>
          <w:rFonts w:ascii="Sakkal Majalla" w:hAnsi="Sakkal Majalla" w:cs="Sakkal Majalla"/>
          <w:i/>
          <w:iCs/>
          <w:sz w:val="28"/>
          <w:szCs w:val="28"/>
          <w:rtl/>
        </w:rPr>
        <w:t>مجلة الإدارة والاقتصاد، س38, ع102</w:t>
      </w:r>
      <w:r w:rsidRPr="00D84B54">
        <w:rPr>
          <w:rFonts w:ascii="Sakkal Majalla" w:hAnsi="Sakkal Majalla" w:cs="Sakkal Majalla"/>
          <w:sz w:val="28"/>
          <w:szCs w:val="28"/>
          <w:rtl/>
        </w:rPr>
        <w:t> ، 179</w:t>
      </w:r>
      <w:r w:rsidRPr="00D84B54">
        <w:rPr>
          <w:rFonts w:ascii="Sakkal Majalla" w:hAnsi="Sakkal Majalla" w:cs="Sakkal Majalla"/>
          <w:sz w:val="28"/>
          <w:szCs w:val="28"/>
          <w:lang w:bidi="ar-EG"/>
        </w:rPr>
        <w:t xml:space="preserve"> - 183. </w:t>
      </w:r>
      <w:r w:rsidRPr="00D84B54">
        <w:rPr>
          <w:rFonts w:ascii="Sakkal Majalla" w:hAnsi="Sakkal Majalla" w:cs="Sakkal Majalla"/>
          <w:sz w:val="28"/>
          <w:szCs w:val="28"/>
          <w:rtl/>
        </w:rPr>
        <w:t>مسترجع من</w:t>
      </w:r>
      <w:r w:rsidRPr="00D84B54">
        <w:rPr>
          <w:rFonts w:ascii="Sakkal Majalla" w:hAnsi="Sakkal Majalla" w:cs="Sakkal Majalla"/>
          <w:sz w:val="28"/>
          <w:szCs w:val="28"/>
          <w:lang w:bidi="ar-EG"/>
        </w:rPr>
        <w:t xml:space="preserve"> http://search.mandumah.com/Record/803131</w:t>
      </w:r>
    </w:p>
    <w:p w14:paraId="67486ECE"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lang w:bidi="ar-EG"/>
        </w:rPr>
      </w:pPr>
      <w:r w:rsidRPr="00D84B54">
        <w:rPr>
          <w:rFonts w:ascii="Sakkal Majalla" w:hAnsi="Sakkal Majalla" w:cs="Sakkal Majalla"/>
          <w:sz w:val="28"/>
          <w:szCs w:val="28"/>
          <w:rtl/>
        </w:rPr>
        <w:t>الشلبي، فراس سليمان حسن عبدالله. (2019). أثر التماثل التنظيمي على الإبداع التنظيمي: الدور المعدل لإدارة المواهب: دراسة ميدانية في الجامعات الرسمية الأردنية</w:t>
      </w:r>
      <w:r w:rsidRPr="00D84B54">
        <w:rPr>
          <w:rFonts w:ascii="Sakkal Majalla" w:hAnsi="Sakkal Majalla" w:cs="Sakkal Majalla"/>
          <w:sz w:val="28"/>
          <w:szCs w:val="28"/>
          <w:lang w:bidi="ar-EG"/>
        </w:rPr>
        <w:t>. </w:t>
      </w:r>
      <w:r w:rsidRPr="00D84B54">
        <w:rPr>
          <w:rFonts w:ascii="Sakkal Majalla" w:hAnsi="Sakkal Majalla" w:cs="Sakkal Majalla"/>
          <w:i/>
          <w:iCs/>
          <w:sz w:val="28"/>
          <w:szCs w:val="28"/>
          <w:rtl/>
        </w:rPr>
        <w:t>مجلة رماح للبحوث والدراسات، ع37</w:t>
      </w:r>
      <w:r w:rsidRPr="00D84B54">
        <w:rPr>
          <w:rFonts w:ascii="Sakkal Majalla" w:hAnsi="Sakkal Majalla" w:cs="Sakkal Majalla"/>
          <w:sz w:val="28"/>
          <w:szCs w:val="28"/>
          <w:rtl/>
        </w:rPr>
        <w:t> ، 19</w:t>
      </w:r>
      <w:r w:rsidRPr="00D84B54">
        <w:rPr>
          <w:rFonts w:ascii="Sakkal Majalla" w:hAnsi="Sakkal Majalla" w:cs="Sakkal Majalla"/>
          <w:sz w:val="28"/>
          <w:szCs w:val="28"/>
          <w:lang w:bidi="ar-EG"/>
        </w:rPr>
        <w:t xml:space="preserve"> - 64. </w:t>
      </w:r>
      <w:r w:rsidRPr="00D84B54">
        <w:rPr>
          <w:rFonts w:ascii="Sakkal Majalla" w:hAnsi="Sakkal Majalla" w:cs="Sakkal Majalla"/>
          <w:sz w:val="28"/>
          <w:szCs w:val="28"/>
          <w:rtl/>
        </w:rPr>
        <w:t>مسترجع من</w:t>
      </w:r>
      <w:r w:rsidRPr="00D84B54">
        <w:rPr>
          <w:rFonts w:ascii="Sakkal Majalla" w:hAnsi="Sakkal Majalla" w:cs="Sakkal Majalla"/>
          <w:sz w:val="28"/>
          <w:szCs w:val="28"/>
          <w:lang w:bidi="ar-EG"/>
        </w:rPr>
        <w:t xml:space="preserve"> http://search.mandumah.com/Record/1018801</w:t>
      </w:r>
    </w:p>
    <w:p w14:paraId="60CFD077"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lang w:bidi="ar-EG"/>
        </w:rPr>
      </w:pPr>
      <w:r w:rsidRPr="00D84B54">
        <w:rPr>
          <w:rFonts w:ascii="Sakkal Majalla" w:hAnsi="Sakkal Majalla" w:cs="Sakkal Majalla"/>
          <w:sz w:val="28"/>
          <w:szCs w:val="28"/>
          <w:rtl/>
        </w:rPr>
        <w:t>رينوبة، الأخضر، و عيلان، زكاري. (2024). التماثل التنظيمي وعلاقته بالإبداع التنظيمي لدى العمال: دراسة ميدانية بالصندوق الوطني للعمال الأجراء بوكالة الجلفة</w:t>
      </w:r>
      <w:r w:rsidRPr="00D84B54">
        <w:rPr>
          <w:rFonts w:ascii="Sakkal Majalla" w:hAnsi="Sakkal Majalla" w:cs="Sakkal Majalla"/>
          <w:sz w:val="28"/>
          <w:szCs w:val="28"/>
          <w:lang w:bidi="ar-EG"/>
        </w:rPr>
        <w:t>. </w:t>
      </w:r>
      <w:r w:rsidRPr="00D84B54">
        <w:rPr>
          <w:rFonts w:ascii="Sakkal Majalla" w:hAnsi="Sakkal Majalla" w:cs="Sakkal Majalla"/>
          <w:i/>
          <w:iCs/>
          <w:sz w:val="28"/>
          <w:szCs w:val="28"/>
          <w:rtl/>
        </w:rPr>
        <w:t>مجلة أبحاث، مج9, ع1</w:t>
      </w:r>
      <w:r w:rsidRPr="00D84B54">
        <w:rPr>
          <w:rFonts w:ascii="Sakkal Majalla" w:hAnsi="Sakkal Majalla" w:cs="Sakkal Majalla"/>
          <w:sz w:val="28"/>
          <w:szCs w:val="28"/>
          <w:rtl/>
        </w:rPr>
        <w:t> ، 239</w:t>
      </w:r>
      <w:r w:rsidRPr="00D84B54">
        <w:rPr>
          <w:rFonts w:ascii="Sakkal Majalla" w:hAnsi="Sakkal Majalla" w:cs="Sakkal Majalla"/>
          <w:sz w:val="28"/>
          <w:szCs w:val="28"/>
          <w:lang w:bidi="ar-EG"/>
        </w:rPr>
        <w:t xml:space="preserve"> - 255. </w:t>
      </w:r>
      <w:r w:rsidRPr="00D84B54">
        <w:rPr>
          <w:rFonts w:ascii="Sakkal Majalla" w:hAnsi="Sakkal Majalla" w:cs="Sakkal Majalla"/>
          <w:sz w:val="28"/>
          <w:szCs w:val="28"/>
          <w:rtl/>
        </w:rPr>
        <w:t>مسترجع من</w:t>
      </w:r>
      <w:r w:rsidRPr="00D84B54">
        <w:rPr>
          <w:rFonts w:ascii="Sakkal Majalla" w:hAnsi="Sakkal Majalla" w:cs="Sakkal Majalla"/>
          <w:sz w:val="28"/>
          <w:szCs w:val="28"/>
          <w:lang w:bidi="ar-EG"/>
        </w:rPr>
        <w:t xml:space="preserve"> http://search.mandumah.com/Record/1496888</w:t>
      </w:r>
    </w:p>
    <w:p w14:paraId="1F7D5A32"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lang w:bidi="ar-EG"/>
        </w:rPr>
      </w:pPr>
      <w:r w:rsidRPr="00D84B54">
        <w:rPr>
          <w:rFonts w:ascii="Sakkal Majalla" w:hAnsi="Sakkal Majalla" w:cs="Sakkal Majalla"/>
          <w:sz w:val="28"/>
          <w:szCs w:val="28"/>
          <w:rtl/>
        </w:rPr>
        <w:lastRenderedPageBreak/>
        <w:t>علة، مراد. (2015). ثنائية اقتصاد المعرفة والإبداع التنظيمي: أية مقارنة ممكنة؟</w:t>
      </w:r>
      <w:r w:rsidRPr="00D84B54">
        <w:rPr>
          <w:rFonts w:ascii="Sakkal Majalla" w:hAnsi="Sakkal Majalla" w:cs="Sakkal Majalla"/>
          <w:sz w:val="28"/>
          <w:szCs w:val="28"/>
          <w:lang w:bidi="ar-EG"/>
        </w:rPr>
        <w:t>. </w:t>
      </w:r>
      <w:r w:rsidRPr="00D84B54">
        <w:rPr>
          <w:rFonts w:ascii="Sakkal Majalla" w:hAnsi="Sakkal Majalla" w:cs="Sakkal Majalla"/>
          <w:i/>
          <w:iCs/>
          <w:sz w:val="28"/>
          <w:szCs w:val="28"/>
          <w:rtl/>
        </w:rPr>
        <w:t>مجلة إدارة الأعمال والدراسات الاقتصادية، ع2</w:t>
      </w:r>
      <w:r w:rsidRPr="00D84B54">
        <w:rPr>
          <w:rFonts w:ascii="Sakkal Majalla" w:hAnsi="Sakkal Majalla" w:cs="Sakkal Majalla"/>
          <w:sz w:val="28"/>
          <w:szCs w:val="28"/>
          <w:rtl/>
        </w:rPr>
        <w:t> ، 1</w:t>
      </w:r>
      <w:r w:rsidRPr="00D84B54">
        <w:rPr>
          <w:rFonts w:ascii="Sakkal Majalla" w:hAnsi="Sakkal Majalla" w:cs="Sakkal Majalla"/>
          <w:sz w:val="28"/>
          <w:szCs w:val="28"/>
          <w:lang w:bidi="ar-EG"/>
        </w:rPr>
        <w:t xml:space="preserve"> - 19. </w:t>
      </w:r>
      <w:r w:rsidRPr="00D84B54">
        <w:rPr>
          <w:rFonts w:ascii="Sakkal Majalla" w:hAnsi="Sakkal Majalla" w:cs="Sakkal Majalla"/>
          <w:sz w:val="28"/>
          <w:szCs w:val="28"/>
          <w:rtl/>
        </w:rPr>
        <w:t>مسترجع من</w:t>
      </w:r>
      <w:r w:rsidRPr="00D84B54">
        <w:rPr>
          <w:rFonts w:ascii="Sakkal Majalla" w:hAnsi="Sakkal Majalla" w:cs="Sakkal Majalla"/>
          <w:sz w:val="28"/>
          <w:szCs w:val="28"/>
          <w:lang w:bidi="ar-EG"/>
        </w:rPr>
        <w:t xml:space="preserve"> http://search.mandumah.com/Record/1085639</w:t>
      </w:r>
    </w:p>
    <w:p w14:paraId="26F9F866"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lang w:bidi="ar-EG"/>
        </w:rPr>
      </w:pPr>
      <w:r w:rsidRPr="00D84B54">
        <w:rPr>
          <w:rFonts w:ascii="Sakkal Majalla" w:hAnsi="Sakkal Majalla" w:cs="Sakkal Majalla"/>
          <w:sz w:val="28"/>
          <w:szCs w:val="28"/>
          <w:rtl/>
        </w:rPr>
        <w:t>الجوزي، خيرة، و باوية، نبيلة</w:t>
      </w:r>
      <w:r w:rsidRPr="00D84B54">
        <w:rPr>
          <w:rFonts w:ascii="Sakkal Majalla" w:hAnsi="Sakkal Majalla" w:cs="Sakkal Majalla"/>
          <w:sz w:val="28"/>
          <w:szCs w:val="28"/>
          <w:lang w:bidi="ar-EG"/>
        </w:rPr>
        <w:t>. (2015). </w:t>
      </w:r>
      <w:r w:rsidRPr="00D84B54">
        <w:rPr>
          <w:rFonts w:ascii="Sakkal Majalla" w:hAnsi="Sakkal Majalla" w:cs="Sakkal Majalla"/>
          <w:i/>
          <w:iCs/>
          <w:sz w:val="28"/>
          <w:szCs w:val="28"/>
          <w:rtl/>
        </w:rPr>
        <w:t>الإبداع التنظيمي لدى عمال سونلغاز: دراسة ميدانية على عينة عمال شركة توزيع الكهرباء والغاز بورقلة</w:t>
      </w:r>
      <w:r w:rsidRPr="00D84B54">
        <w:rPr>
          <w:rFonts w:ascii="Sakkal Majalla" w:hAnsi="Sakkal Majalla" w:cs="Sakkal Majalla"/>
          <w:sz w:val="28"/>
          <w:szCs w:val="28"/>
          <w:rtl/>
        </w:rPr>
        <w:t> (رسالة ماجستير غير منشورة). جامعة قاصدي مرباح - ورقلة، ورقلة. مسترجع من</w:t>
      </w:r>
      <w:r w:rsidRPr="00D84B54">
        <w:rPr>
          <w:rFonts w:ascii="Sakkal Majalla" w:hAnsi="Sakkal Majalla" w:cs="Sakkal Majalla"/>
          <w:sz w:val="28"/>
          <w:szCs w:val="28"/>
          <w:lang w:bidi="ar-EG"/>
        </w:rPr>
        <w:t xml:space="preserve"> http://search.mandumah.com/Record/1010394</w:t>
      </w:r>
    </w:p>
    <w:p w14:paraId="5EBB186D"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lang w:bidi="ar-EG"/>
        </w:rPr>
      </w:pPr>
      <w:r w:rsidRPr="00D84B54">
        <w:rPr>
          <w:rFonts w:ascii="Sakkal Majalla" w:hAnsi="Sakkal Majalla" w:cs="Sakkal Majalla"/>
          <w:sz w:val="28"/>
          <w:szCs w:val="28"/>
          <w:rtl/>
        </w:rPr>
        <w:t>بوعطيط، جلال الدين، و بوعطيط، فايزة. (2019). الإبداع الإداري: خصائصه وعناصره ودور القيادة الإدارية في تنميته لدى العاملين</w:t>
      </w:r>
      <w:r w:rsidRPr="00D84B54">
        <w:rPr>
          <w:rFonts w:ascii="Sakkal Majalla" w:hAnsi="Sakkal Majalla" w:cs="Sakkal Majalla"/>
          <w:sz w:val="28"/>
          <w:szCs w:val="28"/>
          <w:lang w:bidi="ar-EG"/>
        </w:rPr>
        <w:t>. </w:t>
      </w:r>
      <w:r w:rsidRPr="00D84B54">
        <w:rPr>
          <w:rFonts w:ascii="Sakkal Majalla" w:hAnsi="Sakkal Majalla" w:cs="Sakkal Majalla"/>
          <w:i/>
          <w:iCs/>
          <w:sz w:val="28"/>
          <w:szCs w:val="28"/>
          <w:rtl/>
        </w:rPr>
        <w:t>مجلة التكامل، ع5</w:t>
      </w:r>
      <w:r w:rsidRPr="00D84B54">
        <w:rPr>
          <w:rFonts w:ascii="Sakkal Majalla" w:hAnsi="Sakkal Majalla" w:cs="Sakkal Majalla"/>
          <w:sz w:val="28"/>
          <w:szCs w:val="28"/>
          <w:rtl/>
        </w:rPr>
        <w:t> ، 195</w:t>
      </w:r>
      <w:r w:rsidRPr="00D84B54">
        <w:rPr>
          <w:rFonts w:ascii="Sakkal Majalla" w:hAnsi="Sakkal Majalla" w:cs="Sakkal Majalla"/>
          <w:sz w:val="28"/>
          <w:szCs w:val="28"/>
          <w:lang w:bidi="ar-EG"/>
        </w:rPr>
        <w:t xml:space="preserve"> - 209. </w:t>
      </w:r>
      <w:r w:rsidRPr="00D84B54">
        <w:rPr>
          <w:rFonts w:ascii="Sakkal Majalla" w:hAnsi="Sakkal Majalla" w:cs="Sakkal Majalla"/>
          <w:sz w:val="28"/>
          <w:szCs w:val="28"/>
          <w:rtl/>
        </w:rPr>
        <w:t>مسترجع من</w:t>
      </w:r>
      <w:r w:rsidRPr="00D84B54">
        <w:rPr>
          <w:rFonts w:ascii="Sakkal Majalla" w:hAnsi="Sakkal Majalla" w:cs="Sakkal Majalla"/>
          <w:sz w:val="28"/>
          <w:szCs w:val="28"/>
          <w:lang w:bidi="ar-EG"/>
        </w:rPr>
        <w:t xml:space="preserve"> http://search.mandumah.com/Record/1358897</w:t>
      </w:r>
    </w:p>
    <w:p w14:paraId="4AA4F05A"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lang w:bidi="ar-EG"/>
        </w:rPr>
      </w:pPr>
      <w:r w:rsidRPr="00D84B54">
        <w:rPr>
          <w:rFonts w:ascii="Sakkal Majalla" w:hAnsi="Sakkal Majalla" w:cs="Sakkal Majalla"/>
          <w:sz w:val="28"/>
          <w:szCs w:val="28"/>
          <w:rtl/>
        </w:rPr>
        <w:t>الخطيب، أحمد محمود. (2019). ادارة التغيير والابداع: استراتيجيات وتقنيات حديثة في التطوير التنظيمي</w:t>
      </w:r>
      <w:r w:rsidRPr="00D84B54">
        <w:rPr>
          <w:rFonts w:ascii="Sakkal Majalla" w:hAnsi="Sakkal Majalla" w:cs="Sakkal Majalla"/>
          <w:sz w:val="28"/>
          <w:szCs w:val="28"/>
          <w:lang w:bidi="ar-EG"/>
        </w:rPr>
        <w:t>. </w:t>
      </w:r>
      <w:r w:rsidRPr="00D84B54">
        <w:rPr>
          <w:rFonts w:ascii="Sakkal Majalla" w:hAnsi="Sakkal Majalla" w:cs="Sakkal Majalla"/>
          <w:i/>
          <w:iCs/>
          <w:sz w:val="28"/>
          <w:szCs w:val="28"/>
          <w:rtl/>
        </w:rPr>
        <w:t>ندوة تحديث الإدارة الجامعية، </w:t>
      </w:r>
      <w:r w:rsidRPr="00D84B54">
        <w:rPr>
          <w:rFonts w:ascii="Sakkal Majalla" w:hAnsi="Sakkal Majalla" w:cs="Sakkal Majalla"/>
          <w:sz w:val="28"/>
          <w:szCs w:val="28"/>
          <w:rtl/>
        </w:rPr>
        <w:t>اربد: اتحاد الجامعات العربية ومنظمة اليونسكو وجامعة اليرموك، 227 - 271. مسترجع من</w:t>
      </w:r>
      <w:r w:rsidRPr="00D84B54">
        <w:rPr>
          <w:rFonts w:ascii="Sakkal Majalla" w:hAnsi="Sakkal Majalla" w:cs="Sakkal Majalla"/>
          <w:sz w:val="28"/>
          <w:szCs w:val="28"/>
          <w:lang w:bidi="ar-EG"/>
        </w:rPr>
        <w:t xml:space="preserve"> http://search.mandumah.com/Record/34577</w:t>
      </w:r>
    </w:p>
    <w:p w14:paraId="34A595F8"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lang w:bidi="ar-EG"/>
        </w:rPr>
      </w:pPr>
      <w:r w:rsidRPr="00D84B54">
        <w:rPr>
          <w:rFonts w:ascii="Sakkal Majalla" w:hAnsi="Sakkal Majalla" w:cs="Sakkal Majalla"/>
          <w:sz w:val="28"/>
          <w:szCs w:val="28"/>
          <w:rtl/>
        </w:rPr>
        <w:t>الابرو، هادي عبدالوهاب عبدالإمام، و عطشان، نادية عطية. (2020). أثر كل من التراجع والروتين التنظيمي على الإبداع التنظيمي: دراسة تطبيقية في عدد من مستشفيات البصرة الحكومية</w:t>
      </w:r>
      <w:r w:rsidRPr="00D84B54">
        <w:rPr>
          <w:rFonts w:ascii="Sakkal Majalla" w:hAnsi="Sakkal Majalla" w:cs="Sakkal Majalla"/>
          <w:sz w:val="28"/>
          <w:szCs w:val="28"/>
          <w:lang w:bidi="ar-EG"/>
        </w:rPr>
        <w:t>. </w:t>
      </w:r>
      <w:r w:rsidRPr="00D84B54">
        <w:rPr>
          <w:rFonts w:ascii="Sakkal Majalla" w:hAnsi="Sakkal Majalla" w:cs="Sakkal Majalla"/>
          <w:i/>
          <w:iCs/>
          <w:sz w:val="28"/>
          <w:szCs w:val="28"/>
          <w:rtl/>
        </w:rPr>
        <w:t>مجلة دراسات إدارية، مج12, ع25</w:t>
      </w:r>
      <w:r w:rsidRPr="00D84B54">
        <w:rPr>
          <w:rFonts w:ascii="Sakkal Majalla" w:hAnsi="Sakkal Majalla" w:cs="Sakkal Majalla"/>
          <w:sz w:val="28"/>
          <w:szCs w:val="28"/>
          <w:rtl/>
        </w:rPr>
        <w:t> ، 81</w:t>
      </w:r>
      <w:r w:rsidRPr="00D84B54">
        <w:rPr>
          <w:rFonts w:ascii="Sakkal Majalla" w:hAnsi="Sakkal Majalla" w:cs="Sakkal Majalla"/>
          <w:sz w:val="28"/>
          <w:szCs w:val="28"/>
          <w:lang w:bidi="ar-EG"/>
        </w:rPr>
        <w:t xml:space="preserve"> - 117. </w:t>
      </w:r>
      <w:r w:rsidRPr="00D84B54">
        <w:rPr>
          <w:rFonts w:ascii="Sakkal Majalla" w:hAnsi="Sakkal Majalla" w:cs="Sakkal Majalla"/>
          <w:sz w:val="28"/>
          <w:szCs w:val="28"/>
          <w:rtl/>
        </w:rPr>
        <w:t>مسترجع من</w:t>
      </w:r>
      <w:r w:rsidRPr="00D84B54">
        <w:rPr>
          <w:rFonts w:ascii="Sakkal Majalla" w:hAnsi="Sakkal Majalla" w:cs="Sakkal Majalla"/>
          <w:sz w:val="28"/>
          <w:szCs w:val="28"/>
          <w:lang w:bidi="ar-EG"/>
        </w:rPr>
        <w:t xml:space="preserve"> http://search.mandumah.com/Record/1301511</w:t>
      </w:r>
    </w:p>
    <w:p w14:paraId="4F772CCD"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lang w:bidi="ar-EG"/>
        </w:rPr>
      </w:pPr>
      <w:r w:rsidRPr="00D84B54">
        <w:rPr>
          <w:rFonts w:ascii="Sakkal Majalla" w:hAnsi="Sakkal Majalla" w:cs="Sakkal Majalla"/>
          <w:sz w:val="28"/>
          <w:szCs w:val="28"/>
          <w:rtl/>
        </w:rPr>
        <w:t>نصير، طلال، و العزاوي، نجم. (2011). الإبداع والتغيير التنظيمى فى المنظمات الحديثة: دراسة وتحليل تجارب وطنية ودولية</w:t>
      </w:r>
      <w:r w:rsidRPr="00D84B54">
        <w:rPr>
          <w:rFonts w:ascii="Sakkal Majalla" w:hAnsi="Sakkal Majalla" w:cs="Sakkal Majalla"/>
          <w:sz w:val="28"/>
          <w:szCs w:val="28"/>
          <w:lang w:bidi="ar-EG"/>
        </w:rPr>
        <w:t>. </w:t>
      </w:r>
      <w:r w:rsidRPr="00D84B54">
        <w:rPr>
          <w:rFonts w:ascii="Sakkal Majalla" w:hAnsi="Sakkal Majalla" w:cs="Sakkal Majalla"/>
          <w:i/>
          <w:iCs/>
          <w:sz w:val="28"/>
          <w:szCs w:val="28"/>
          <w:rtl/>
        </w:rPr>
        <w:t>مجلة الاقتصاد والتنمية البشرية، ع4</w:t>
      </w:r>
      <w:r w:rsidRPr="00D84B54">
        <w:rPr>
          <w:rFonts w:ascii="Sakkal Majalla" w:hAnsi="Sakkal Majalla" w:cs="Sakkal Majalla"/>
          <w:sz w:val="28"/>
          <w:szCs w:val="28"/>
          <w:rtl/>
        </w:rPr>
        <w:t> ، 1</w:t>
      </w:r>
      <w:r w:rsidRPr="00D84B54">
        <w:rPr>
          <w:rFonts w:ascii="Sakkal Majalla" w:hAnsi="Sakkal Majalla" w:cs="Sakkal Majalla"/>
          <w:sz w:val="28"/>
          <w:szCs w:val="28"/>
          <w:lang w:bidi="ar-EG"/>
        </w:rPr>
        <w:t xml:space="preserve"> - 23. </w:t>
      </w:r>
      <w:r w:rsidRPr="00D84B54">
        <w:rPr>
          <w:rFonts w:ascii="Sakkal Majalla" w:hAnsi="Sakkal Majalla" w:cs="Sakkal Majalla"/>
          <w:sz w:val="28"/>
          <w:szCs w:val="28"/>
          <w:rtl/>
        </w:rPr>
        <w:t>مسترجع من</w:t>
      </w:r>
      <w:r w:rsidRPr="00D84B54">
        <w:rPr>
          <w:rFonts w:ascii="Sakkal Majalla" w:hAnsi="Sakkal Majalla" w:cs="Sakkal Majalla"/>
          <w:sz w:val="28"/>
          <w:szCs w:val="28"/>
          <w:lang w:bidi="ar-EG"/>
        </w:rPr>
        <w:t xml:space="preserve"> http://search.mandumah.com/Record/644500</w:t>
      </w:r>
    </w:p>
    <w:p w14:paraId="29FE88EB"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lang w:bidi="ar-EG"/>
        </w:rPr>
      </w:pPr>
      <w:r w:rsidRPr="00D84B54">
        <w:rPr>
          <w:rFonts w:ascii="Sakkal Majalla" w:hAnsi="Sakkal Majalla" w:cs="Sakkal Majalla"/>
          <w:sz w:val="28"/>
          <w:szCs w:val="28"/>
          <w:rtl/>
        </w:rPr>
        <w:t>زيد، ميلود، و ابن رطال، الخير عبدالقادر. (2011). أثر التدريب على الإبداع و التغيير التنظيمي</w:t>
      </w:r>
      <w:r w:rsidRPr="00D84B54">
        <w:rPr>
          <w:rFonts w:ascii="Sakkal Majalla" w:hAnsi="Sakkal Majalla" w:cs="Sakkal Majalla"/>
          <w:sz w:val="28"/>
          <w:szCs w:val="28"/>
          <w:lang w:bidi="ar-EG"/>
        </w:rPr>
        <w:t>. </w:t>
      </w:r>
      <w:r w:rsidRPr="00D84B54">
        <w:rPr>
          <w:rFonts w:ascii="Sakkal Majalla" w:hAnsi="Sakkal Majalla" w:cs="Sakkal Majalla"/>
          <w:i/>
          <w:iCs/>
          <w:sz w:val="28"/>
          <w:szCs w:val="28"/>
          <w:rtl/>
        </w:rPr>
        <w:t>أعمال الملتقى الدولي الإبداع والتغيير التنظيمي في المنظمات الحديثة: دراسة وتحليل تجارب وطنية ودولية، ج2</w:t>
      </w:r>
      <w:r w:rsidRPr="00D84B54">
        <w:rPr>
          <w:rFonts w:ascii="Sakkal Majalla" w:hAnsi="Sakkal Majalla" w:cs="Sakkal Majalla"/>
          <w:sz w:val="28"/>
          <w:szCs w:val="28"/>
          <w:rtl/>
        </w:rPr>
        <w:t> ، البليدة: كلية العلوم الاقتصادية وعلوم التسيير - جامعة سعد دحلب البليدة، 348 - 364. مسترجع من</w:t>
      </w:r>
      <w:r w:rsidRPr="00D84B54">
        <w:rPr>
          <w:rFonts w:ascii="Sakkal Majalla" w:hAnsi="Sakkal Majalla" w:cs="Sakkal Majalla"/>
          <w:sz w:val="28"/>
          <w:szCs w:val="28"/>
          <w:lang w:bidi="ar-EG"/>
        </w:rPr>
        <w:t xml:space="preserve"> http://search.mandumah.com/Record/646960</w:t>
      </w:r>
    </w:p>
    <w:p w14:paraId="24D76E0C"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lang w:bidi="ar-EG"/>
        </w:rPr>
      </w:pPr>
      <w:r w:rsidRPr="00D84B54">
        <w:rPr>
          <w:rFonts w:ascii="Sakkal Majalla" w:hAnsi="Sakkal Majalla" w:cs="Sakkal Majalla"/>
          <w:sz w:val="28"/>
          <w:szCs w:val="28"/>
          <w:rtl/>
        </w:rPr>
        <w:lastRenderedPageBreak/>
        <w:t>محمد، فلاح، و عثمان، عامر بشير. (2011). أثر إدارة المعرفة على الإبداع التنظيمي</w:t>
      </w:r>
      <w:r w:rsidRPr="00D84B54">
        <w:rPr>
          <w:rFonts w:ascii="Sakkal Majalla" w:hAnsi="Sakkal Majalla" w:cs="Sakkal Majalla"/>
          <w:sz w:val="28"/>
          <w:szCs w:val="28"/>
          <w:lang w:bidi="ar-EG"/>
        </w:rPr>
        <w:t>. </w:t>
      </w:r>
      <w:r w:rsidRPr="00D84B54">
        <w:rPr>
          <w:rFonts w:ascii="Sakkal Majalla" w:hAnsi="Sakkal Majalla" w:cs="Sakkal Majalla"/>
          <w:i/>
          <w:iCs/>
          <w:sz w:val="28"/>
          <w:szCs w:val="28"/>
          <w:rtl/>
        </w:rPr>
        <w:t>أعمال الملتقى الدولي الإبداع والتغيير التنظيمي في المنظمات الحديثة: دراسة وتحليل تجارب وطنية ودولية، ج2</w:t>
      </w:r>
      <w:r w:rsidRPr="00D84B54">
        <w:rPr>
          <w:rFonts w:ascii="Sakkal Majalla" w:hAnsi="Sakkal Majalla" w:cs="Sakkal Majalla"/>
          <w:sz w:val="28"/>
          <w:szCs w:val="28"/>
          <w:rtl/>
        </w:rPr>
        <w:t> ، البليدة: كلية العلوم الاقتصادية وعلوم التسيير - جامعة سعد دحلب البليدة، 455 - 465. مسترجع من</w:t>
      </w:r>
      <w:r w:rsidRPr="00D84B54">
        <w:rPr>
          <w:rFonts w:ascii="Sakkal Majalla" w:hAnsi="Sakkal Majalla" w:cs="Sakkal Majalla"/>
          <w:sz w:val="28"/>
          <w:szCs w:val="28"/>
          <w:lang w:bidi="ar-EG"/>
        </w:rPr>
        <w:t xml:space="preserve"> http://search.mandumah.com/Record/647056</w:t>
      </w:r>
    </w:p>
    <w:p w14:paraId="77A5918E"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lang w:bidi="ar-EG"/>
        </w:rPr>
      </w:pPr>
      <w:r w:rsidRPr="00D84B54">
        <w:rPr>
          <w:rFonts w:ascii="Sakkal Majalla" w:hAnsi="Sakkal Majalla" w:cs="Sakkal Majalla"/>
          <w:sz w:val="28"/>
          <w:szCs w:val="28"/>
          <w:rtl/>
        </w:rPr>
        <w:t>المشهداني، عمر إقبال توفيق، كشوب، سالم بن لبخيت محاد، و بلال، زروق عثمان. (2020). أثر نظم دعم القرارات على الإبداع التنظيمي: دراسة ميدانية في الشركات الصناعية بمحافظة ظفار</w:t>
      </w:r>
      <w:r w:rsidRPr="00D84B54">
        <w:rPr>
          <w:rFonts w:ascii="Sakkal Majalla" w:hAnsi="Sakkal Majalla" w:cs="Sakkal Majalla"/>
          <w:sz w:val="28"/>
          <w:szCs w:val="28"/>
          <w:lang w:bidi="ar-EG"/>
        </w:rPr>
        <w:t>. </w:t>
      </w:r>
      <w:r w:rsidRPr="00D84B54">
        <w:rPr>
          <w:rFonts w:ascii="Sakkal Majalla" w:hAnsi="Sakkal Majalla" w:cs="Sakkal Majalla"/>
          <w:i/>
          <w:iCs/>
          <w:sz w:val="28"/>
          <w:szCs w:val="28"/>
          <w:rtl/>
        </w:rPr>
        <w:t>مجلة العلوم الإقتصادية والإدارية والقانونية، مج4, ع9</w:t>
      </w:r>
      <w:r w:rsidRPr="00D84B54">
        <w:rPr>
          <w:rFonts w:ascii="Sakkal Majalla" w:hAnsi="Sakkal Majalla" w:cs="Sakkal Majalla"/>
          <w:sz w:val="28"/>
          <w:szCs w:val="28"/>
          <w:rtl/>
        </w:rPr>
        <w:t> ، 52</w:t>
      </w:r>
      <w:r w:rsidRPr="00D84B54">
        <w:rPr>
          <w:rFonts w:ascii="Sakkal Majalla" w:hAnsi="Sakkal Majalla" w:cs="Sakkal Majalla"/>
          <w:sz w:val="28"/>
          <w:szCs w:val="28"/>
          <w:lang w:bidi="ar-EG"/>
        </w:rPr>
        <w:t xml:space="preserve"> - 70. </w:t>
      </w:r>
      <w:r w:rsidRPr="00D84B54">
        <w:rPr>
          <w:rFonts w:ascii="Sakkal Majalla" w:hAnsi="Sakkal Majalla" w:cs="Sakkal Majalla"/>
          <w:sz w:val="28"/>
          <w:szCs w:val="28"/>
          <w:rtl/>
        </w:rPr>
        <w:t>مسترجع من</w:t>
      </w:r>
      <w:r w:rsidRPr="00D84B54">
        <w:rPr>
          <w:rFonts w:ascii="Sakkal Majalla" w:hAnsi="Sakkal Majalla" w:cs="Sakkal Majalla"/>
          <w:sz w:val="28"/>
          <w:szCs w:val="28"/>
          <w:lang w:bidi="ar-EG"/>
        </w:rPr>
        <w:t xml:space="preserve"> http://search.mandumah.com/Record/1103152</w:t>
      </w:r>
    </w:p>
    <w:p w14:paraId="25CDF491"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lang w:bidi="ar-EG"/>
        </w:rPr>
      </w:pPr>
      <w:r w:rsidRPr="00D84B54">
        <w:rPr>
          <w:rFonts w:ascii="Sakkal Majalla" w:hAnsi="Sakkal Majalla" w:cs="Sakkal Majalla"/>
          <w:sz w:val="28"/>
          <w:szCs w:val="28"/>
          <w:rtl/>
        </w:rPr>
        <w:t>جالو، عبدالله. (2022). دور إدارة التغيير في تحقيق الإبداع التنظيمي</w:t>
      </w:r>
      <w:r w:rsidRPr="00D84B54">
        <w:rPr>
          <w:rFonts w:ascii="Sakkal Majalla" w:hAnsi="Sakkal Majalla" w:cs="Sakkal Majalla"/>
          <w:sz w:val="28"/>
          <w:szCs w:val="28"/>
          <w:lang w:bidi="ar-EG"/>
        </w:rPr>
        <w:t>. </w:t>
      </w:r>
      <w:r w:rsidRPr="00D84B54">
        <w:rPr>
          <w:rFonts w:ascii="Sakkal Majalla" w:hAnsi="Sakkal Majalla" w:cs="Sakkal Majalla"/>
          <w:i/>
          <w:iCs/>
          <w:sz w:val="28"/>
          <w:szCs w:val="28"/>
          <w:rtl/>
        </w:rPr>
        <w:t>مجلة البحوث والدراسات الشرعية، مج10, ع138</w:t>
      </w:r>
      <w:r w:rsidRPr="00D84B54">
        <w:rPr>
          <w:rFonts w:ascii="Sakkal Majalla" w:hAnsi="Sakkal Majalla" w:cs="Sakkal Majalla"/>
          <w:sz w:val="28"/>
          <w:szCs w:val="28"/>
          <w:rtl/>
        </w:rPr>
        <w:t> ، 105</w:t>
      </w:r>
      <w:r w:rsidRPr="00D84B54">
        <w:rPr>
          <w:rFonts w:ascii="Sakkal Majalla" w:hAnsi="Sakkal Majalla" w:cs="Sakkal Majalla"/>
          <w:sz w:val="28"/>
          <w:szCs w:val="28"/>
          <w:lang w:bidi="ar-EG"/>
        </w:rPr>
        <w:t xml:space="preserve"> - 148. </w:t>
      </w:r>
      <w:r w:rsidRPr="00D84B54">
        <w:rPr>
          <w:rFonts w:ascii="Sakkal Majalla" w:hAnsi="Sakkal Majalla" w:cs="Sakkal Majalla"/>
          <w:sz w:val="28"/>
          <w:szCs w:val="28"/>
          <w:rtl/>
        </w:rPr>
        <w:t>مسترجع من</w:t>
      </w:r>
      <w:r w:rsidRPr="00D84B54">
        <w:rPr>
          <w:rFonts w:ascii="Sakkal Majalla" w:hAnsi="Sakkal Majalla" w:cs="Sakkal Majalla"/>
          <w:sz w:val="28"/>
          <w:szCs w:val="28"/>
          <w:lang w:bidi="ar-EG"/>
        </w:rPr>
        <w:t xml:space="preserve"> http://search.mandumah.com/Record/1328461</w:t>
      </w:r>
    </w:p>
    <w:p w14:paraId="692C1B71"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lang w:bidi="ar-EG"/>
        </w:rPr>
      </w:pPr>
      <w:r w:rsidRPr="00D84B54">
        <w:rPr>
          <w:rFonts w:ascii="Sakkal Majalla" w:hAnsi="Sakkal Majalla" w:cs="Sakkal Majalla"/>
          <w:sz w:val="28"/>
          <w:szCs w:val="28"/>
          <w:rtl/>
        </w:rPr>
        <w:t>الأسدي، رونق جودت، و الابرو، هادي عبدالوهاب عبدالإمام. (2022). تأثير القيادة المتناقضة في الإبداع التنظيمي: الدور التفاعلي للسلامة النفسية</w:t>
      </w:r>
      <w:r w:rsidRPr="00D84B54">
        <w:rPr>
          <w:rFonts w:ascii="Sakkal Majalla" w:hAnsi="Sakkal Majalla" w:cs="Sakkal Majalla"/>
          <w:sz w:val="28"/>
          <w:szCs w:val="28"/>
          <w:lang w:bidi="ar-EG"/>
        </w:rPr>
        <w:t>. </w:t>
      </w:r>
      <w:r w:rsidRPr="00D84B54">
        <w:rPr>
          <w:rFonts w:ascii="Sakkal Majalla" w:hAnsi="Sakkal Majalla" w:cs="Sakkal Majalla"/>
          <w:i/>
          <w:iCs/>
          <w:sz w:val="28"/>
          <w:szCs w:val="28"/>
          <w:rtl/>
        </w:rPr>
        <w:t>العلوم الاقتصادية، مج17, ع66</w:t>
      </w:r>
      <w:r w:rsidRPr="00D84B54">
        <w:rPr>
          <w:rFonts w:ascii="Sakkal Majalla" w:hAnsi="Sakkal Majalla" w:cs="Sakkal Majalla"/>
          <w:sz w:val="28"/>
          <w:szCs w:val="28"/>
          <w:rtl/>
        </w:rPr>
        <w:t> ، 112</w:t>
      </w:r>
      <w:r w:rsidRPr="00D84B54">
        <w:rPr>
          <w:rFonts w:ascii="Sakkal Majalla" w:hAnsi="Sakkal Majalla" w:cs="Sakkal Majalla"/>
          <w:sz w:val="28"/>
          <w:szCs w:val="28"/>
          <w:lang w:bidi="ar-EG"/>
        </w:rPr>
        <w:t xml:space="preserve"> - 140. </w:t>
      </w:r>
      <w:r w:rsidRPr="00D84B54">
        <w:rPr>
          <w:rFonts w:ascii="Sakkal Majalla" w:hAnsi="Sakkal Majalla" w:cs="Sakkal Majalla"/>
          <w:sz w:val="28"/>
          <w:szCs w:val="28"/>
          <w:rtl/>
        </w:rPr>
        <w:t>مسترجع من</w:t>
      </w:r>
      <w:r w:rsidRPr="00D84B54">
        <w:rPr>
          <w:rFonts w:ascii="Sakkal Majalla" w:hAnsi="Sakkal Majalla" w:cs="Sakkal Majalla"/>
          <w:sz w:val="28"/>
          <w:szCs w:val="28"/>
          <w:lang w:bidi="ar-EG"/>
        </w:rPr>
        <w:t xml:space="preserve"> http://search.mandumah.com/Record/1329267</w:t>
      </w:r>
    </w:p>
    <w:p w14:paraId="5C25A3CD"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lang w:bidi="ar-EG"/>
        </w:rPr>
      </w:pPr>
      <w:r w:rsidRPr="00D84B54">
        <w:rPr>
          <w:rFonts w:ascii="Sakkal Majalla" w:hAnsi="Sakkal Majalla" w:cs="Sakkal Majalla"/>
          <w:sz w:val="28"/>
          <w:szCs w:val="28"/>
          <w:rtl/>
        </w:rPr>
        <w:t>حسون، شفاء محمد علي، و الفلاحي، مصطفى مؤيد أحمد. (2017). إدارة الجهل التنظيمي وعلاقتها بتعزيز الإبداع المنظمي: بحث استطلاعي تحليلي في شركة الفارس العامة</w:t>
      </w:r>
      <w:r w:rsidRPr="00D84B54">
        <w:rPr>
          <w:rFonts w:ascii="Sakkal Majalla" w:hAnsi="Sakkal Majalla" w:cs="Sakkal Majalla"/>
          <w:sz w:val="28"/>
          <w:szCs w:val="28"/>
          <w:lang w:bidi="ar-EG"/>
        </w:rPr>
        <w:t>. </w:t>
      </w:r>
      <w:r w:rsidRPr="00D84B54">
        <w:rPr>
          <w:rFonts w:ascii="Sakkal Majalla" w:hAnsi="Sakkal Majalla" w:cs="Sakkal Majalla"/>
          <w:i/>
          <w:iCs/>
          <w:sz w:val="28"/>
          <w:szCs w:val="28"/>
          <w:rtl/>
        </w:rPr>
        <w:t>مجلة كلية الإدارة والاقتصاد للدراسات الاقتصادية والإدارية والمالية، مج9, ع2</w:t>
      </w:r>
      <w:r w:rsidRPr="00D84B54">
        <w:rPr>
          <w:rFonts w:ascii="Sakkal Majalla" w:hAnsi="Sakkal Majalla" w:cs="Sakkal Majalla"/>
          <w:sz w:val="28"/>
          <w:szCs w:val="28"/>
          <w:rtl/>
        </w:rPr>
        <w:t> ، 72</w:t>
      </w:r>
      <w:r w:rsidRPr="00D84B54">
        <w:rPr>
          <w:rFonts w:ascii="Sakkal Majalla" w:hAnsi="Sakkal Majalla" w:cs="Sakkal Majalla"/>
          <w:sz w:val="28"/>
          <w:szCs w:val="28"/>
          <w:lang w:bidi="ar-EG"/>
        </w:rPr>
        <w:t xml:space="preserve"> - 91. </w:t>
      </w:r>
      <w:r w:rsidRPr="00D84B54">
        <w:rPr>
          <w:rFonts w:ascii="Sakkal Majalla" w:hAnsi="Sakkal Majalla" w:cs="Sakkal Majalla"/>
          <w:sz w:val="28"/>
          <w:szCs w:val="28"/>
          <w:rtl/>
        </w:rPr>
        <w:t>مسترجع من</w:t>
      </w:r>
      <w:r w:rsidRPr="00D84B54">
        <w:rPr>
          <w:rFonts w:ascii="Sakkal Majalla" w:hAnsi="Sakkal Majalla" w:cs="Sakkal Majalla"/>
          <w:sz w:val="28"/>
          <w:szCs w:val="28"/>
          <w:lang w:bidi="ar-EG"/>
        </w:rPr>
        <w:t xml:space="preserve"> http://search.mandumah.com/Record/1256803</w:t>
      </w:r>
    </w:p>
    <w:p w14:paraId="2B09E2F0"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lang w:bidi="ar-EG"/>
        </w:rPr>
      </w:pPr>
      <w:r w:rsidRPr="00D84B54">
        <w:rPr>
          <w:rFonts w:ascii="Sakkal Majalla" w:hAnsi="Sakkal Majalla" w:cs="Sakkal Majalla"/>
          <w:sz w:val="28"/>
          <w:szCs w:val="28"/>
          <w:rtl/>
        </w:rPr>
        <w:t>غالى، بتول عبد علي. (2019). الإبداع التنظيمي وأثره في الأداء الوظيفي: دراسة استطلاعية في شركة التأمين الوطنية</w:t>
      </w:r>
      <w:r w:rsidRPr="00D84B54">
        <w:rPr>
          <w:rFonts w:ascii="Sakkal Majalla" w:hAnsi="Sakkal Majalla" w:cs="Sakkal Majalla"/>
          <w:sz w:val="28"/>
          <w:szCs w:val="28"/>
          <w:lang w:bidi="ar-EG"/>
        </w:rPr>
        <w:t>. </w:t>
      </w:r>
      <w:r w:rsidRPr="00D84B54">
        <w:rPr>
          <w:rFonts w:ascii="Sakkal Majalla" w:hAnsi="Sakkal Majalla" w:cs="Sakkal Majalla"/>
          <w:i/>
          <w:iCs/>
          <w:sz w:val="28"/>
          <w:szCs w:val="28"/>
          <w:rtl/>
        </w:rPr>
        <w:t>مجلة كلية الإدارة والاقتصاد للدراسات الاقتصادية والإدارية والمالية، مج11, ع1</w:t>
      </w:r>
      <w:r w:rsidRPr="00D84B54">
        <w:rPr>
          <w:rFonts w:ascii="Sakkal Majalla" w:hAnsi="Sakkal Majalla" w:cs="Sakkal Majalla"/>
          <w:sz w:val="28"/>
          <w:szCs w:val="28"/>
          <w:rtl/>
        </w:rPr>
        <w:t> ، 377</w:t>
      </w:r>
      <w:r w:rsidRPr="00D84B54">
        <w:rPr>
          <w:rFonts w:ascii="Sakkal Majalla" w:hAnsi="Sakkal Majalla" w:cs="Sakkal Majalla"/>
          <w:sz w:val="28"/>
          <w:szCs w:val="28"/>
          <w:lang w:bidi="ar-EG"/>
        </w:rPr>
        <w:t xml:space="preserve"> - 392. </w:t>
      </w:r>
      <w:r w:rsidRPr="00D84B54">
        <w:rPr>
          <w:rFonts w:ascii="Sakkal Majalla" w:hAnsi="Sakkal Majalla" w:cs="Sakkal Majalla"/>
          <w:sz w:val="28"/>
          <w:szCs w:val="28"/>
          <w:rtl/>
        </w:rPr>
        <w:t>مسترجع من</w:t>
      </w:r>
      <w:r w:rsidRPr="00D84B54">
        <w:rPr>
          <w:rFonts w:ascii="Sakkal Majalla" w:hAnsi="Sakkal Majalla" w:cs="Sakkal Majalla"/>
          <w:sz w:val="28"/>
          <w:szCs w:val="28"/>
          <w:lang w:bidi="ar-EG"/>
        </w:rPr>
        <w:t xml:space="preserve"> http://search.mandumah.com/Record/1259572</w:t>
      </w:r>
    </w:p>
    <w:p w14:paraId="3553E782"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lang w:bidi="ar-EG"/>
        </w:rPr>
      </w:pPr>
      <w:r w:rsidRPr="00D84B54">
        <w:rPr>
          <w:rFonts w:ascii="Sakkal Majalla" w:hAnsi="Sakkal Majalla" w:cs="Sakkal Majalla"/>
          <w:sz w:val="28"/>
          <w:szCs w:val="28"/>
          <w:rtl/>
        </w:rPr>
        <w:t>غالى، بتول عبد علي. (2019). الإبداع التنظيمي وأثره في الأداء الوظيفي: دراسة استطلاعية في شركة التأمين الوطنية</w:t>
      </w:r>
      <w:r w:rsidRPr="00D84B54">
        <w:rPr>
          <w:rFonts w:ascii="Sakkal Majalla" w:hAnsi="Sakkal Majalla" w:cs="Sakkal Majalla"/>
          <w:sz w:val="28"/>
          <w:szCs w:val="28"/>
          <w:lang w:bidi="ar-EG"/>
        </w:rPr>
        <w:t>. </w:t>
      </w:r>
      <w:r w:rsidRPr="00D84B54">
        <w:rPr>
          <w:rFonts w:ascii="Sakkal Majalla" w:hAnsi="Sakkal Majalla" w:cs="Sakkal Majalla"/>
          <w:i/>
          <w:iCs/>
          <w:sz w:val="28"/>
          <w:szCs w:val="28"/>
          <w:rtl/>
        </w:rPr>
        <w:t>مجلة كلية الإدارة والاقتصاد للدراسات الاقتصادية والإدارية والمالية، مج11, ع1</w:t>
      </w:r>
      <w:r w:rsidRPr="00D84B54">
        <w:rPr>
          <w:rFonts w:ascii="Sakkal Majalla" w:hAnsi="Sakkal Majalla" w:cs="Sakkal Majalla"/>
          <w:sz w:val="28"/>
          <w:szCs w:val="28"/>
          <w:rtl/>
        </w:rPr>
        <w:t> ، 377</w:t>
      </w:r>
      <w:r w:rsidRPr="00D84B54">
        <w:rPr>
          <w:rFonts w:ascii="Sakkal Majalla" w:hAnsi="Sakkal Majalla" w:cs="Sakkal Majalla"/>
          <w:sz w:val="28"/>
          <w:szCs w:val="28"/>
          <w:lang w:bidi="ar-EG"/>
        </w:rPr>
        <w:t xml:space="preserve"> - 392. </w:t>
      </w:r>
      <w:r w:rsidRPr="00D84B54">
        <w:rPr>
          <w:rFonts w:ascii="Sakkal Majalla" w:hAnsi="Sakkal Majalla" w:cs="Sakkal Majalla"/>
          <w:sz w:val="28"/>
          <w:szCs w:val="28"/>
          <w:rtl/>
        </w:rPr>
        <w:t>مسترجع من</w:t>
      </w:r>
      <w:r w:rsidRPr="00D84B54">
        <w:rPr>
          <w:rFonts w:ascii="Sakkal Majalla" w:hAnsi="Sakkal Majalla" w:cs="Sakkal Majalla"/>
          <w:sz w:val="28"/>
          <w:szCs w:val="28"/>
          <w:lang w:bidi="ar-EG"/>
        </w:rPr>
        <w:t xml:space="preserve"> http://search.mandumah.com/Record/1259572</w:t>
      </w:r>
    </w:p>
    <w:p w14:paraId="6EE5234A"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lang w:bidi="ar-EG"/>
        </w:rPr>
      </w:pPr>
      <w:r w:rsidRPr="00D84B54">
        <w:rPr>
          <w:rFonts w:ascii="Sakkal Majalla" w:hAnsi="Sakkal Majalla" w:cs="Sakkal Majalla"/>
          <w:sz w:val="28"/>
          <w:szCs w:val="28"/>
          <w:rtl/>
        </w:rPr>
        <w:lastRenderedPageBreak/>
        <w:t>صيتي، عبداللطيف، بهاز، جيلالي، و صيتي، أبو بكر. (2020). دور إدارة المواهب في تحسين الإبداع التنظيمي: دراسة حالة لمؤسسة سونلغاز لولاية غارداية</w:t>
      </w:r>
      <w:r w:rsidRPr="00D84B54">
        <w:rPr>
          <w:rFonts w:ascii="Sakkal Majalla" w:hAnsi="Sakkal Majalla" w:cs="Sakkal Majalla"/>
          <w:sz w:val="28"/>
          <w:szCs w:val="28"/>
          <w:lang w:bidi="ar-EG"/>
        </w:rPr>
        <w:t>. </w:t>
      </w:r>
      <w:r w:rsidRPr="00D84B54">
        <w:rPr>
          <w:rFonts w:ascii="Sakkal Majalla" w:hAnsi="Sakkal Majalla" w:cs="Sakkal Majalla"/>
          <w:i/>
          <w:iCs/>
          <w:sz w:val="28"/>
          <w:szCs w:val="28"/>
          <w:rtl/>
        </w:rPr>
        <w:t>مجلة دراسات اقتصادية، مج14, ع3</w:t>
      </w:r>
      <w:r w:rsidRPr="00D84B54">
        <w:rPr>
          <w:rFonts w:ascii="Sakkal Majalla" w:hAnsi="Sakkal Majalla" w:cs="Sakkal Majalla"/>
          <w:sz w:val="28"/>
          <w:szCs w:val="28"/>
          <w:rtl/>
        </w:rPr>
        <w:t> ، 129</w:t>
      </w:r>
      <w:r w:rsidRPr="00D84B54">
        <w:rPr>
          <w:rFonts w:ascii="Sakkal Majalla" w:hAnsi="Sakkal Majalla" w:cs="Sakkal Majalla"/>
          <w:sz w:val="28"/>
          <w:szCs w:val="28"/>
          <w:lang w:bidi="ar-EG"/>
        </w:rPr>
        <w:t xml:space="preserve"> - 145. </w:t>
      </w:r>
      <w:r w:rsidRPr="00D84B54">
        <w:rPr>
          <w:rFonts w:ascii="Sakkal Majalla" w:hAnsi="Sakkal Majalla" w:cs="Sakkal Majalla"/>
          <w:sz w:val="28"/>
          <w:szCs w:val="28"/>
          <w:rtl/>
        </w:rPr>
        <w:t>مسترجع من</w:t>
      </w:r>
      <w:r w:rsidRPr="00D84B54">
        <w:rPr>
          <w:rFonts w:ascii="Sakkal Majalla" w:hAnsi="Sakkal Majalla" w:cs="Sakkal Majalla"/>
          <w:sz w:val="28"/>
          <w:szCs w:val="28"/>
          <w:lang w:bidi="ar-EG"/>
        </w:rPr>
        <w:t xml:space="preserve"> http://search.mandumah.com/Record/1340666</w:t>
      </w:r>
    </w:p>
    <w:p w14:paraId="6787CF82"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lang w:bidi="ar-EG"/>
        </w:rPr>
      </w:pPr>
      <w:r w:rsidRPr="00D84B54">
        <w:rPr>
          <w:rFonts w:ascii="Sakkal Majalla" w:hAnsi="Sakkal Majalla" w:cs="Sakkal Majalla"/>
          <w:sz w:val="28"/>
          <w:szCs w:val="28"/>
          <w:rtl/>
        </w:rPr>
        <w:t>القاضي، حسام صايل، و البشابشة، سامر عبدالمجيد هزيم. (2022). أثر الذكاء الإستراتيجي في تعزيز الإبداع التنظيمي: دراسة تطبيقية على البنوك التجارية الأردنية</w:t>
      </w:r>
      <w:r w:rsidRPr="00D84B54">
        <w:rPr>
          <w:rFonts w:ascii="Sakkal Majalla" w:hAnsi="Sakkal Majalla" w:cs="Sakkal Majalla"/>
          <w:sz w:val="28"/>
          <w:szCs w:val="28"/>
          <w:lang w:bidi="ar-EG"/>
        </w:rPr>
        <w:t>. </w:t>
      </w:r>
      <w:r w:rsidRPr="00D84B54">
        <w:rPr>
          <w:rFonts w:ascii="Sakkal Majalla" w:hAnsi="Sakkal Majalla" w:cs="Sakkal Majalla"/>
          <w:i/>
          <w:iCs/>
          <w:sz w:val="28"/>
          <w:szCs w:val="28"/>
          <w:rtl/>
        </w:rPr>
        <w:t>مؤتة للبحوث والدراسات - سلسلة العلوم الإنسانية والاجتماعية، مج37, ع5</w:t>
      </w:r>
      <w:r w:rsidRPr="00D84B54">
        <w:rPr>
          <w:rFonts w:ascii="Sakkal Majalla" w:hAnsi="Sakkal Majalla" w:cs="Sakkal Majalla"/>
          <w:sz w:val="28"/>
          <w:szCs w:val="28"/>
          <w:rtl/>
        </w:rPr>
        <w:t> ، 188</w:t>
      </w:r>
      <w:r w:rsidRPr="00D84B54">
        <w:rPr>
          <w:rFonts w:ascii="Sakkal Majalla" w:hAnsi="Sakkal Majalla" w:cs="Sakkal Majalla"/>
          <w:sz w:val="28"/>
          <w:szCs w:val="28"/>
          <w:lang w:bidi="ar-EG"/>
        </w:rPr>
        <w:t xml:space="preserve"> - 226. </w:t>
      </w:r>
      <w:r w:rsidRPr="00D84B54">
        <w:rPr>
          <w:rFonts w:ascii="Sakkal Majalla" w:hAnsi="Sakkal Majalla" w:cs="Sakkal Majalla"/>
          <w:sz w:val="28"/>
          <w:szCs w:val="28"/>
          <w:rtl/>
        </w:rPr>
        <w:t>مسترجع من</w:t>
      </w:r>
      <w:r w:rsidRPr="00D84B54">
        <w:rPr>
          <w:rFonts w:ascii="Sakkal Majalla" w:hAnsi="Sakkal Majalla" w:cs="Sakkal Majalla"/>
          <w:sz w:val="28"/>
          <w:szCs w:val="28"/>
          <w:lang w:bidi="ar-EG"/>
        </w:rPr>
        <w:t xml:space="preserve"> http://search.mandumah.com/Record/1342959</w:t>
      </w:r>
    </w:p>
    <w:p w14:paraId="6030915B"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lang w:bidi="ar-EG"/>
        </w:rPr>
      </w:pPr>
      <w:r w:rsidRPr="00D84B54">
        <w:rPr>
          <w:rFonts w:ascii="Sakkal Majalla" w:hAnsi="Sakkal Majalla" w:cs="Sakkal Majalla"/>
          <w:sz w:val="28"/>
          <w:szCs w:val="28"/>
          <w:rtl/>
        </w:rPr>
        <w:t>بلحاج، إبراهيم بلقاسم. (2024). أثر القيادة التحويلية في الإبداع التنظيمي: دراسة ميدانية في المراكز الصحية الخاصة بمدينة الزاوية</w:t>
      </w:r>
      <w:r w:rsidRPr="00D84B54">
        <w:rPr>
          <w:rFonts w:ascii="Sakkal Majalla" w:hAnsi="Sakkal Majalla" w:cs="Sakkal Majalla"/>
          <w:sz w:val="28"/>
          <w:szCs w:val="28"/>
          <w:lang w:bidi="ar-EG"/>
        </w:rPr>
        <w:t>. </w:t>
      </w:r>
      <w:r w:rsidRPr="00D84B54">
        <w:rPr>
          <w:rFonts w:ascii="Sakkal Majalla" w:hAnsi="Sakkal Majalla" w:cs="Sakkal Majalla"/>
          <w:i/>
          <w:iCs/>
          <w:sz w:val="28"/>
          <w:szCs w:val="28"/>
          <w:rtl/>
        </w:rPr>
        <w:t>مجلة الدراسات الاقتصادية، مج7, ع1</w:t>
      </w:r>
      <w:r w:rsidRPr="00D84B54">
        <w:rPr>
          <w:rFonts w:ascii="Sakkal Majalla" w:hAnsi="Sakkal Majalla" w:cs="Sakkal Majalla"/>
          <w:sz w:val="28"/>
          <w:szCs w:val="28"/>
          <w:rtl/>
        </w:rPr>
        <w:t> ، 196</w:t>
      </w:r>
      <w:r w:rsidRPr="00D84B54">
        <w:rPr>
          <w:rFonts w:ascii="Sakkal Majalla" w:hAnsi="Sakkal Majalla" w:cs="Sakkal Majalla"/>
          <w:sz w:val="28"/>
          <w:szCs w:val="28"/>
          <w:lang w:bidi="ar-EG"/>
        </w:rPr>
        <w:t xml:space="preserve"> - 227. </w:t>
      </w:r>
      <w:r w:rsidRPr="00D84B54">
        <w:rPr>
          <w:rFonts w:ascii="Sakkal Majalla" w:hAnsi="Sakkal Majalla" w:cs="Sakkal Majalla"/>
          <w:sz w:val="28"/>
          <w:szCs w:val="28"/>
          <w:rtl/>
        </w:rPr>
        <w:t>مسترجع من</w:t>
      </w:r>
      <w:r w:rsidRPr="00D84B54">
        <w:rPr>
          <w:rFonts w:ascii="Sakkal Majalla" w:hAnsi="Sakkal Majalla" w:cs="Sakkal Majalla"/>
          <w:sz w:val="28"/>
          <w:szCs w:val="28"/>
          <w:lang w:bidi="ar-EG"/>
        </w:rPr>
        <w:t xml:space="preserve"> http://search.mandumah.com/Record/1465633</w:t>
      </w:r>
    </w:p>
    <w:p w14:paraId="424535D0"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lang w:bidi="ar-EG"/>
        </w:rPr>
      </w:pPr>
      <w:r w:rsidRPr="00D84B54">
        <w:rPr>
          <w:rFonts w:ascii="Sakkal Majalla" w:hAnsi="Sakkal Majalla" w:cs="Sakkal Majalla"/>
          <w:sz w:val="28"/>
          <w:szCs w:val="28"/>
          <w:rtl/>
        </w:rPr>
        <w:t>الاحمري، سعيد بن عايض عبدالله، و فلمبان، كمال نووي توحيد. (2024). أثر الصمت التنظيمي على الإبداع الوظيفي: دراسة ميدانية لموظفي وزارة الحرس الوطني بالقطاع الغربي بمحافظة جدة</w:t>
      </w:r>
      <w:r w:rsidRPr="00D84B54">
        <w:rPr>
          <w:rFonts w:ascii="Sakkal Majalla" w:hAnsi="Sakkal Majalla" w:cs="Sakkal Majalla"/>
          <w:sz w:val="28"/>
          <w:szCs w:val="28"/>
          <w:lang w:bidi="ar-EG"/>
        </w:rPr>
        <w:t>. </w:t>
      </w:r>
      <w:r w:rsidRPr="00D84B54">
        <w:rPr>
          <w:rFonts w:ascii="Sakkal Majalla" w:hAnsi="Sakkal Majalla" w:cs="Sakkal Majalla"/>
          <w:i/>
          <w:iCs/>
          <w:sz w:val="28"/>
          <w:szCs w:val="28"/>
          <w:rtl/>
        </w:rPr>
        <w:t>مجلة العلوم الإقتصادية والإدارية والقانونية، مج8, ع4</w:t>
      </w:r>
      <w:r w:rsidRPr="00D84B54">
        <w:rPr>
          <w:rFonts w:ascii="Sakkal Majalla" w:hAnsi="Sakkal Majalla" w:cs="Sakkal Majalla"/>
          <w:sz w:val="28"/>
          <w:szCs w:val="28"/>
          <w:rtl/>
        </w:rPr>
        <w:t> ، 96</w:t>
      </w:r>
      <w:r w:rsidRPr="00D84B54">
        <w:rPr>
          <w:rFonts w:ascii="Sakkal Majalla" w:hAnsi="Sakkal Majalla" w:cs="Sakkal Majalla"/>
          <w:sz w:val="28"/>
          <w:szCs w:val="28"/>
          <w:lang w:bidi="ar-EG"/>
        </w:rPr>
        <w:t xml:space="preserve"> - 113. </w:t>
      </w:r>
      <w:r w:rsidRPr="00D84B54">
        <w:rPr>
          <w:rFonts w:ascii="Sakkal Majalla" w:hAnsi="Sakkal Majalla" w:cs="Sakkal Majalla"/>
          <w:sz w:val="28"/>
          <w:szCs w:val="28"/>
          <w:rtl/>
        </w:rPr>
        <w:t>مسترجع من</w:t>
      </w:r>
      <w:r w:rsidRPr="00D84B54">
        <w:rPr>
          <w:rFonts w:ascii="Sakkal Majalla" w:hAnsi="Sakkal Majalla" w:cs="Sakkal Majalla"/>
          <w:sz w:val="28"/>
          <w:szCs w:val="28"/>
          <w:lang w:bidi="ar-EG"/>
        </w:rPr>
        <w:t xml:space="preserve"> http://search.mandumah.com/Record/1465926</w:t>
      </w:r>
    </w:p>
    <w:p w14:paraId="742E39A9"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lang w:bidi="ar-EG"/>
        </w:rPr>
      </w:pPr>
      <w:r w:rsidRPr="00D84B54">
        <w:rPr>
          <w:rFonts w:ascii="Sakkal Majalla" w:hAnsi="Sakkal Majalla" w:cs="Sakkal Majalla"/>
          <w:sz w:val="28"/>
          <w:szCs w:val="28"/>
          <w:rtl/>
        </w:rPr>
        <w:t>الميالي، حاكم أحسوني مكرود، و الشافعي، نسوم رزاق كاظم. (2023). تأثير القيادة الخادمة في تعزيز الإبداع التنظيمي</w:t>
      </w:r>
      <w:r w:rsidRPr="00D84B54">
        <w:rPr>
          <w:rFonts w:ascii="Sakkal Majalla" w:hAnsi="Sakkal Majalla" w:cs="Sakkal Majalla"/>
          <w:sz w:val="28"/>
          <w:szCs w:val="28"/>
          <w:lang w:bidi="ar-EG"/>
        </w:rPr>
        <w:t>. </w:t>
      </w:r>
      <w:r w:rsidRPr="00D84B54">
        <w:rPr>
          <w:rFonts w:ascii="Sakkal Majalla" w:hAnsi="Sakkal Majalla" w:cs="Sakkal Majalla"/>
          <w:i/>
          <w:iCs/>
          <w:sz w:val="28"/>
          <w:szCs w:val="28"/>
          <w:rtl/>
        </w:rPr>
        <w:t>مجلة الغري للعلوم الاقتصادية والإدارية، مج19, ع4</w:t>
      </w:r>
      <w:r w:rsidRPr="00D84B54">
        <w:rPr>
          <w:rFonts w:ascii="Sakkal Majalla" w:hAnsi="Sakkal Majalla" w:cs="Sakkal Majalla"/>
          <w:sz w:val="28"/>
          <w:szCs w:val="28"/>
          <w:rtl/>
        </w:rPr>
        <w:t> ، 429</w:t>
      </w:r>
      <w:r w:rsidRPr="00D84B54">
        <w:rPr>
          <w:rFonts w:ascii="Sakkal Majalla" w:hAnsi="Sakkal Majalla" w:cs="Sakkal Majalla"/>
          <w:sz w:val="28"/>
          <w:szCs w:val="28"/>
          <w:lang w:bidi="ar-EG"/>
        </w:rPr>
        <w:t xml:space="preserve"> - 466. </w:t>
      </w:r>
      <w:r w:rsidRPr="00D84B54">
        <w:rPr>
          <w:rFonts w:ascii="Sakkal Majalla" w:hAnsi="Sakkal Majalla" w:cs="Sakkal Majalla"/>
          <w:sz w:val="28"/>
          <w:szCs w:val="28"/>
          <w:rtl/>
        </w:rPr>
        <w:t>مسترجع من</w:t>
      </w:r>
      <w:r w:rsidRPr="00D84B54">
        <w:rPr>
          <w:rFonts w:ascii="Sakkal Majalla" w:hAnsi="Sakkal Majalla" w:cs="Sakkal Majalla"/>
          <w:sz w:val="28"/>
          <w:szCs w:val="28"/>
          <w:lang w:bidi="ar-EG"/>
        </w:rPr>
        <w:t xml:space="preserve"> http://search.mandumah.com/Record/1469457</w:t>
      </w:r>
    </w:p>
    <w:p w14:paraId="2C670514"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lang w:bidi="ar-EG"/>
        </w:rPr>
      </w:pPr>
      <w:r w:rsidRPr="00D84B54">
        <w:rPr>
          <w:rFonts w:ascii="Sakkal Majalla" w:hAnsi="Sakkal Majalla" w:cs="Sakkal Majalla"/>
          <w:sz w:val="28"/>
          <w:szCs w:val="28"/>
          <w:rtl/>
        </w:rPr>
        <w:t>الصادق، ضيف محمد، و زكرياء، بله باسي. (2024). أثر التشارك المعرفي على الإبداع التنظيمي: دراسة ميدانية للمديرية الجهوية لسونطراك حوض بركاوي ورقلة</w:t>
      </w:r>
      <w:r w:rsidRPr="00D84B54">
        <w:rPr>
          <w:rFonts w:ascii="Sakkal Majalla" w:hAnsi="Sakkal Majalla" w:cs="Sakkal Majalla"/>
          <w:sz w:val="28"/>
          <w:szCs w:val="28"/>
          <w:lang w:bidi="ar-EG"/>
        </w:rPr>
        <w:t>. </w:t>
      </w:r>
      <w:r w:rsidRPr="00D84B54">
        <w:rPr>
          <w:rFonts w:ascii="Sakkal Majalla" w:hAnsi="Sakkal Majalla" w:cs="Sakkal Majalla"/>
          <w:i/>
          <w:iCs/>
          <w:sz w:val="28"/>
          <w:szCs w:val="28"/>
          <w:rtl/>
        </w:rPr>
        <w:t>مجلة المنهل الإقتصادي، مج7, ع1</w:t>
      </w:r>
      <w:r w:rsidRPr="00D84B54">
        <w:rPr>
          <w:rFonts w:ascii="Sakkal Majalla" w:hAnsi="Sakkal Majalla" w:cs="Sakkal Majalla"/>
          <w:sz w:val="28"/>
          <w:szCs w:val="28"/>
          <w:rtl/>
        </w:rPr>
        <w:t> ، 727</w:t>
      </w:r>
      <w:r w:rsidRPr="00D84B54">
        <w:rPr>
          <w:rFonts w:ascii="Sakkal Majalla" w:hAnsi="Sakkal Majalla" w:cs="Sakkal Majalla"/>
          <w:sz w:val="28"/>
          <w:szCs w:val="28"/>
          <w:lang w:bidi="ar-EG"/>
        </w:rPr>
        <w:t xml:space="preserve"> - 740. </w:t>
      </w:r>
      <w:r w:rsidRPr="00D84B54">
        <w:rPr>
          <w:rFonts w:ascii="Sakkal Majalla" w:hAnsi="Sakkal Majalla" w:cs="Sakkal Majalla"/>
          <w:sz w:val="28"/>
          <w:szCs w:val="28"/>
          <w:rtl/>
        </w:rPr>
        <w:t>مسترجع من</w:t>
      </w:r>
      <w:r w:rsidRPr="00D84B54">
        <w:rPr>
          <w:rFonts w:ascii="Sakkal Majalla" w:hAnsi="Sakkal Majalla" w:cs="Sakkal Majalla"/>
          <w:sz w:val="28"/>
          <w:szCs w:val="28"/>
          <w:lang w:bidi="ar-EG"/>
        </w:rPr>
        <w:t xml:space="preserve"> http://search.mandumah.com/Record/1490155</w:t>
      </w:r>
    </w:p>
    <w:p w14:paraId="073A8D56"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lang w:bidi="ar-EG"/>
        </w:rPr>
      </w:pPr>
      <w:r w:rsidRPr="00D84B54">
        <w:rPr>
          <w:rFonts w:ascii="Sakkal Majalla" w:hAnsi="Sakkal Majalla" w:cs="Sakkal Majalla"/>
          <w:sz w:val="28"/>
          <w:szCs w:val="28"/>
          <w:rtl/>
        </w:rPr>
        <w:t>القاضي، حسام صايل. (2023). أثر إدارة المعرفة في تحقيق الإبداع التنظيمي: دراسة تطبيقية على البنوك التجارية الأردنية</w:t>
      </w:r>
      <w:r w:rsidRPr="00D84B54">
        <w:rPr>
          <w:rFonts w:ascii="Sakkal Majalla" w:hAnsi="Sakkal Majalla" w:cs="Sakkal Majalla"/>
          <w:sz w:val="28"/>
          <w:szCs w:val="28"/>
          <w:lang w:bidi="ar-EG"/>
        </w:rPr>
        <w:t>. </w:t>
      </w:r>
      <w:r w:rsidRPr="00D84B54">
        <w:rPr>
          <w:rFonts w:ascii="Sakkal Majalla" w:hAnsi="Sakkal Majalla" w:cs="Sakkal Majalla"/>
          <w:i/>
          <w:iCs/>
          <w:sz w:val="28"/>
          <w:szCs w:val="28"/>
          <w:rtl/>
        </w:rPr>
        <w:t>العلوم الاقتصادية، مج18, ع69</w:t>
      </w:r>
      <w:r w:rsidRPr="00D84B54">
        <w:rPr>
          <w:rFonts w:ascii="Sakkal Majalla" w:hAnsi="Sakkal Majalla" w:cs="Sakkal Majalla"/>
          <w:sz w:val="28"/>
          <w:szCs w:val="28"/>
          <w:rtl/>
        </w:rPr>
        <w:t> ، 276</w:t>
      </w:r>
      <w:r w:rsidRPr="00D84B54">
        <w:rPr>
          <w:rFonts w:ascii="Sakkal Majalla" w:hAnsi="Sakkal Majalla" w:cs="Sakkal Majalla"/>
          <w:sz w:val="28"/>
          <w:szCs w:val="28"/>
          <w:lang w:bidi="ar-EG"/>
        </w:rPr>
        <w:t xml:space="preserve"> - 301. </w:t>
      </w:r>
      <w:r w:rsidRPr="00D84B54">
        <w:rPr>
          <w:rFonts w:ascii="Sakkal Majalla" w:hAnsi="Sakkal Majalla" w:cs="Sakkal Majalla"/>
          <w:sz w:val="28"/>
          <w:szCs w:val="28"/>
          <w:rtl/>
        </w:rPr>
        <w:t>مسترجع من</w:t>
      </w:r>
      <w:r w:rsidRPr="00D84B54">
        <w:rPr>
          <w:rFonts w:ascii="Sakkal Majalla" w:hAnsi="Sakkal Majalla" w:cs="Sakkal Majalla"/>
          <w:sz w:val="28"/>
          <w:szCs w:val="28"/>
          <w:lang w:bidi="ar-EG"/>
        </w:rPr>
        <w:t xml:space="preserve"> http://search.mandumah.com/Record/1402304</w:t>
      </w:r>
    </w:p>
    <w:p w14:paraId="6C4CD124"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rtl/>
        </w:rPr>
      </w:pPr>
      <w:r w:rsidRPr="00D84B54">
        <w:rPr>
          <w:rFonts w:ascii="Sakkal Majalla" w:hAnsi="Sakkal Majalla" w:cs="Sakkal Majalla"/>
          <w:sz w:val="28"/>
          <w:szCs w:val="28"/>
          <w:rtl/>
        </w:rPr>
        <w:lastRenderedPageBreak/>
        <w:t xml:space="preserve">لحسن، يوسف، و سراج، وهيبة. (2023). تنافسية المؤسسة الاقتصادية ومدى تأثرها بالإبداع التنظيمي: دراسة حالة موبيليس وكالة بشار. مجلة البشائر الاقتصادية، مج9, ع2 ، 368 - 382. مسترجع من </w:t>
      </w:r>
      <w:r w:rsidRPr="00D84B54">
        <w:rPr>
          <w:rFonts w:ascii="Sakkal Majalla" w:hAnsi="Sakkal Majalla" w:cs="Sakkal Majalla"/>
          <w:sz w:val="28"/>
          <w:szCs w:val="28"/>
          <w:lang w:bidi="ar-EG"/>
        </w:rPr>
        <w:t>http://search.mandumah.com/Record/1406847</w:t>
      </w:r>
    </w:p>
    <w:p w14:paraId="310FD8D4"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rPr>
      </w:pPr>
      <w:r w:rsidRPr="00D84B54">
        <w:rPr>
          <w:rFonts w:ascii="Sakkal Majalla" w:hAnsi="Sakkal Majalla" w:cs="Sakkal Majalla"/>
          <w:sz w:val="28"/>
          <w:szCs w:val="28"/>
          <w:rtl/>
        </w:rPr>
        <w:t>الخفاجي، نعمة عباس خضير. (2017). إدارة الأعمال: الريادة الاستراتيجية للموارد البشرية : المظلة ، والقصد ، والتركيز</w:t>
      </w:r>
      <w:r w:rsidRPr="00D84B54">
        <w:rPr>
          <w:rFonts w:ascii="Sakkal Majalla" w:hAnsi="Sakkal Majalla" w:cs="Sakkal Majalla"/>
          <w:sz w:val="28"/>
          <w:szCs w:val="28"/>
        </w:rPr>
        <w:t>. </w:t>
      </w:r>
      <w:r w:rsidRPr="00D84B54">
        <w:rPr>
          <w:rFonts w:ascii="Sakkal Majalla" w:hAnsi="Sakkal Majalla" w:cs="Sakkal Majalla"/>
          <w:i/>
          <w:iCs/>
          <w:sz w:val="28"/>
          <w:szCs w:val="28"/>
          <w:rtl/>
        </w:rPr>
        <w:t>مجلة الدراسات المالية والمصرفية، مج 15, ع 3</w:t>
      </w:r>
      <w:r w:rsidRPr="00D84B54">
        <w:rPr>
          <w:rFonts w:ascii="Sakkal Majalla" w:hAnsi="Sakkal Majalla" w:cs="Sakkal Majalla"/>
          <w:sz w:val="28"/>
          <w:szCs w:val="28"/>
          <w:rtl/>
        </w:rPr>
        <w:t> ، 48</w:t>
      </w:r>
      <w:r w:rsidRPr="00D84B54">
        <w:rPr>
          <w:rFonts w:ascii="Sakkal Majalla" w:hAnsi="Sakkal Majalla" w:cs="Sakkal Majalla"/>
          <w:sz w:val="28"/>
          <w:szCs w:val="28"/>
        </w:rPr>
        <w:t xml:space="preserve"> - 52. </w:t>
      </w:r>
      <w:r w:rsidRPr="00D84B54">
        <w:rPr>
          <w:rFonts w:ascii="Sakkal Majalla" w:hAnsi="Sakkal Majalla" w:cs="Sakkal Majalla"/>
          <w:sz w:val="28"/>
          <w:szCs w:val="28"/>
          <w:rtl/>
        </w:rPr>
        <w:t>مسترجع من</w:t>
      </w:r>
      <w:r w:rsidRPr="00D84B54">
        <w:rPr>
          <w:rFonts w:ascii="Sakkal Majalla" w:hAnsi="Sakkal Majalla" w:cs="Sakkal Majalla"/>
          <w:sz w:val="28"/>
          <w:szCs w:val="28"/>
        </w:rPr>
        <w:t xml:space="preserve"> http://search.mandumah.com/Record/504052</w:t>
      </w:r>
    </w:p>
    <w:p w14:paraId="47FE19C7"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rPr>
      </w:pPr>
      <w:r w:rsidRPr="00D84B54">
        <w:rPr>
          <w:rFonts w:ascii="Sakkal Majalla" w:hAnsi="Sakkal Majalla" w:cs="Sakkal Majalla"/>
          <w:sz w:val="28"/>
          <w:szCs w:val="28"/>
          <w:rtl/>
        </w:rPr>
        <w:t>الحكيم، منير سليمان. (2017). إدارة الأعمال: الشراكة بين القطاعين العام والخاص خطوة لا بد منها لدعم مسيرة التنمية</w:t>
      </w:r>
      <w:r w:rsidRPr="00D84B54">
        <w:rPr>
          <w:rFonts w:ascii="Sakkal Majalla" w:hAnsi="Sakkal Majalla" w:cs="Sakkal Majalla"/>
          <w:sz w:val="28"/>
          <w:szCs w:val="28"/>
        </w:rPr>
        <w:t>. </w:t>
      </w:r>
      <w:r w:rsidRPr="00D84B54">
        <w:rPr>
          <w:rFonts w:ascii="Sakkal Majalla" w:hAnsi="Sakkal Majalla" w:cs="Sakkal Majalla"/>
          <w:i/>
          <w:iCs/>
          <w:sz w:val="28"/>
          <w:szCs w:val="28"/>
          <w:rtl/>
        </w:rPr>
        <w:t>مجلة الدراسات المالية والمصرفية، مج 15, ع 3</w:t>
      </w:r>
      <w:r w:rsidRPr="00D84B54">
        <w:rPr>
          <w:rFonts w:ascii="Sakkal Majalla" w:hAnsi="Sakkal Majalla" w:cs="Sakkal Majalla"/>
          <w:sz w:val="28"/>
          <w:szCs w:val="28"/>
          <w:rtl/>
        </w:rPr>
        <w:t> ، 53</w:t>
      </w:r>
      <w:r w:rsidRPr="00D84B54">
        <w:rPr>
          <w:rFonts w:ascii="Sakkal Majalla" w:hAnsi="Sakkal Majalla" w:cs="Sakkal Majalla"/>
          <w:sz w:val="28"/>
          <w:szCs w:val="28"/>
        </w:rPr>
        <w:t xml:space="preserve"> - 56. </w:t>
      </w:r>
      <w:r w:rsidRPr="00D84B54">
        <w:rPr>
          <w:rFonts w:ascii="Sakkal Majalla" w:hAnsi="Sakkal Majalla" w:cs="Sakkal Majalla"/>
          <w:sz w:val="28"/>
          <w:szCs w:val="28"/>
          <w:rtl/>
        </w:rPr>
        <w:t>مسترجع من</w:t>
      </w:r>
      <w:r w:rsidRPr="00D84B54">
        <w:rPr>
          <w:rFonts w:ascii="Sakkal Majalla" w:hAnsi="Sakkal Majalla" w:cs="Sakkal Majalla"/>
          <w:sz w:val="28"/>
          <w:szCs w:val="28"/>
        </w:rPr>
        <w:t xml:space="preserve"> http://search.mandumah.com/Record/504060</w:t>
      </w:r>
    </w:p>
    <w:p w14:paraId="7A2FBC2F"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rPr>
      </w:pPr>
      <w:r w:rsidRPr="00D84B54">
        <w:rPr>
          <w:rFonts w:ascii="Sakkal Majalla" w:hAnsi="Sakkal Majalla" w:cs="Sakkal Majalla"/>
          <w:sz w:val="28"/>
          <w:szCs w:val="28"/>
          <w:rtl/>
        </w:rPr>
        <w:t>هيئة التحرير. (2018). إدارة الأعمال: وقفة تأمل وتفكير</w:t>
      </w:r>
      <w:r w:rsidRPr="00D84B54">
        <w:rPr>
          <w:rFonts w:ascii="Sakkal Majalla" w:hAnsi="Sakkal Majalla" w:cs="Sakkal Majalla"/>
          <w:sz w:val="28"/>
          <w:szCs w:val="28"/>
        </w:rPr>
        <w:t>. </w:t>
      </w:r>
      <w:r w:rsidRPr="00D84B54">
        <w:rPr>
          <w:rFonts w:ascii="Sakkal Majalla" w:hAnsi="Sakkal Majalla" w:cs="Sakkal Majalla"/>
          <w:i/>
          <w:iCs/>
          <w:sz w:val="28"/>
          <w:szCs w:val="28"/>
          <w:rtl/>
        </w:rPr>
        <w:t>مجلة الدراسات المالية والمصرفية، مج 16, ع 2</w:t>
      </w:r>
      <w:r w:rsidRPr="00D84B54">
        <w:rPr>
          <w:rFonts w:ascii="Sakkal Majalla" w:hAnsi="Sakkal Majalla" w:cs="Sakkal Majalla"/>
          <w:sz w:val="28"/>
          <w:szCs w:val="28"/>
          <w:rtl/>
        </w:rPr>
        <w:t> ، 62</w:t>
      </w:r>
      <w:r w:rsidRPr="00D84B54">
        <w:rPr>
          <w:rFonts w:ascii="Sakkal Majalla" w:hAnsi="Sakkal Majalla" w:cs="Sakkal Majalla"/>
          <w:sz w:val="28"/>
          <w:szCs w:val="28"/>
        </w:rPr>
        <w:t xml:space="preserve">. </w:t>
      </w:r>
      <w:r w:rsidRPr="00D84B54">
        <w:rPr>
          <w:rFonts w:ascii="Sakkal Majalla" w:hAnsi="Sakkal Majalla" w:cs="Sakkal Majalla"/>
          <w:sz w:val="28"/>
          <w:szCs w:val="28"/>
          <w:rtl/>
        </w:rPr>
        <w:t>مسترجع من</w:t>
      </w:r>
      <w:r w:rsidRPr="00D84B54">
        <w:rPr>
          <w:rFonts w:ascii="Sakkal Majalla" w:hAnsi="Sakkal Majalla" w:cs="Sakkal Majalla"/>
          <w:sz w:val="28"/>
          <w:szCs w:val="28"/>
        </w:rPr>
        <w:t xml:space="preserve"> http://search.mandumah.com/Record/504589</w:t>
      </w:r>
    </w:p>
    <w:p w14:paraId="14534F90"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rPr>
      </w:pPr>
      <w:r w:rsidRPr="00D84B54">
        <w:rPr>
          <w:rFonts w:ascii="Sakkal Majalla" w:hAnsi="Sakkal Majalla" w:cs="Sakkal Majalla"/>
          <w:sz w:val="28"/>
          <w:szCs w:val="28"/>
          <w:rtl/>
        </w:rPr>
        <w:t>الخشروم، محمد بن مصطفى، مرسي، نبيل محمد، و الهندي، وحيد بن أحمد. (2018). إدارة الأعمال: المبادئ والمهارات والوظائف</w:t>
      </w:r>
      <w:r w:rsidRPr="00D84B54">
        <w:rPr>
          <w:rFonts w:ascii="Sakkal Majalla" w:hAnsi="Sakkal Majalla" w:cs="Sakkal Majalla"/>
          <w:sz w:val="28"/>
          <w:szCs w:val="28"/>
        </w:rPr>
        <w:t>. </w:t>
      </w:r>
      <w:r w:rsidRPr="00D84B54">
        <w:rPr>
          <w:rFonts w:ascii="Sakkal Majalla" w:hAnsi="Sakkal Majalla" w:cs="Sakkal Majalla"/>
          <w:i/>
          <w:iCs/>
          <w:sz w:val="28"/>
          <w:szCs w:val="28"/>
          <w:rtl/>
        </w:rPr>
        <w:t>الإداري، س 20, ع 75</w:t>
      </w:r>
      <w:r w:rsidRPr="00D84B54">
        <w:rPr>
          <w:rFonts w:ascii="Sakkal Majalla" w:hAnsi="Sakkal Majalla" w:cs="Sakkal Majalla"/>
          <w:sz w:val="28"/>
          <w:szCs w:val="28"/>
          <w:rtl/>
        </w:rPr>
        <w:t> ، 193</w:t>
      </w:r>
      <w:r w:rsidRPr="00D84B54">
        <w:rPr>
          <w:rFonts w:ascii="Sakkal Majalla" w:hAnsi="Sakkal Majalla" w:cs="Sakkal Majalla"/>
          <w:sz w:val="28"/>
          <w:szCs w:val="28"/>
        </w:rPr>
        <w:t xml:space="preserve"> - 200. </w:t>
      </w:r>
      <w:r w:rsidRPr="00D84B54">
        <w:rPr>
          <w:rFonts w:ascii="Sakkal Majalla" w:hAnsi="Sakkal Majalla" w:cs="Sakkal Majalla"/>
          <w:sz w:val="28"/>
          <w:szCs w:val="28"/>
          <w:rtl/>
        </w:rPr>
        <w:t>مسترجع من</w:t>
      </w:r>
      <w:r w:rsidRPr="00D84B54">
        <w:rPr>
          <w:rFonts w:ascii="Sakkal Majalla" w:hAnsi="Sakkal Majalla" w:cs="Sakkal Majalla"/>
          <w:sz w:val="28"/>
          <w:szCs w:val="28"/>
        </w:rPr>
        <w:t xml:space="preserve"> http://search.mandumah.com/Record/50107</w:t>
      </w:r>
    </w:p>
    <w:p w14:paraId="5B1FFDC9"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rPr>
      </w:pPr>
      <w:r w:rsidRPr="00D84B54">
        <w:rPr>
          <w:rFonts w:ascii="Sakkal Majalla" w:hAnsi="Sakkal Majalla" w:cs="Sakkal Majalla"/>
          <w:sz w:val="28"/>
          <w:szCs w:val="28"/>
          <w:rtl/>
        </w:rPr>
        <w:t>النحاس، صفوت صلاح الدين. (2018). إدارة الأعمال والقطاع الحكومي</w:t>
      </w:r>
      <w:r w:rsidRPr="00D84B54">
        <w:rPr>
          <w:rFonts w:ascii="Sakkal Majalla" w:hAnsi="Sakkal Majalla" w:cs="Sakkal Majalla"/>
          <w:sz w:val="28"/>
          <w:szCs w:val="28"/>
        </w:rPr>
        <w:t>. </w:t>
      </w:r>
      <w:r w:rsidRPr="00D84B54">
        <w:rPr>
          <w:rFonts w:ascii="Sakkal Majalla" w:hAnsi="Sakkal Majalla" w:cs="Sakkal Majalla"/>
          <w:i/>
          <w:iCs/>
          <w:sz w:val="28"/>
          <w:szCs w:val="28"/>
          <w:rtl/>
        </w:rPr>
        <w:t>التنمية الإدارية، س 27, ع 120</w:t>
      </w:r>
      <w:r w:rsidRPr="00D84B54">
        <w:rPr>
          <w:rFonts w:ascii="Sakkal Majalla" w:hAnsi="Sakkal Majalla" w:cs="Sakkal Majalla"/>
          <w:sz w:val="28"/>
          <w:szCs w:val="28"/>
          <w:rtl/>
        </w:rPr>
        <w:t> ، 4</w:t>
      </w:r>
      <w:r w:rsidRPr="00D84B54">
        <w:rPr>
          <w:rFonts w:ascii="Sakkal Majalla" w:hAnsi="Sakkal Majalla" w:cs="Sakkal Majalla"/>
          <w:sz w:val="28"/>
          <w:szCs w:val="28"/>
        </w:rPr>
        <w:t xml:space="preserve">. </w:t>
      </w:r>
      <w:r w:rsidRPr="00D84B54">
        <w:rPr>
          <w:rFonts w:ascii="Sakkal Majalla" w:hAnsi="Sakkal Majalla" w:cs="Sakkal Majalla"/>
          <w:sz w:val="28"/>
          <w:szCs w:val="28"/>
          <w:rtl/>
        </w:rPr>
        <w:t>مسترجع من</w:t>
      </w:r>
      <w:r w:rsidRPr="00D84B54">
        <w:rPr>
          <w:rFonts w:ascii="Sakkal Majalla" w:hAnsi="Sakkal Majalla" w:cs="Sakkal Majalla"/>
          <w:sz w:val="28"/>
          <w:szCs w:val="28"/>
        </w:rPr>
        <w:t xml:space="preserve"> http://search.mandumah.com/Record/96139</w:t>
      </w:r>
    </w:p>
    <w:p w14:paraId="7557E3E1"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rPr>
      </w:pPr>
      <w:r w:rsidRPr="00D84B54">
        <w:rPr>
          <w:rFonts w:ascii="Sakkal Majalla" w:hAnsi="Sakkal Majalla" w:cs="Sakkal Majalla"/>
          <w:sz w:val="28"/>
          <w:szCs w:val="28"/>
          <w:rtl/>
        </w:rPr>
        <w:t>الدحابرة، عارف. (2023). في إدارة الأعمال</w:t>
      </w:r>
      <w:r w:rsidRPr="00D84B54">
        <w:rPr>
          <w:rFonts w:ascii="Sakkal Majalla" w:hAnsi="Sakkal Majalla" w:cs="Sakkal Majalla"/>
          <w:sz w:val="28"/>
          <w:szCs w:val="28"/>
        </w:rPr>
        <w:t>. </w:t>
      </w:r>
      <w:r w:rsidRPr="00D84B54">
        <w:rPr>
          <w:rFonts w:ascii="Sakkal Majalla" w:hAnsi="Sakkal Majalla" w:cs="Sakkal Majalla"/>
          <w:i/>
          <w:iCs/>
          <w:sz w:val="28"/>
          <w:szCs w:val="28"/>
          <w:rtl/>
        </w:rPr>
        <w:t>رسالة المعلم، مج 9, ع 3,4</w:t>
      </w:r>
      <w:r w:rsidRPr="00D84B54">
        <w:rPr>
          <w:rFonts w:ascii="Sakkal Majalla" w:hAnsi="Sakkal Majalla" w:cs="Sakkal Majalla"/>
          <w:sz w:val="28"/>
          <w:szCs w:val="28"/>
          <w:rtl/>
        </w:rPr>
        <w:t> ، 44</w:t>
      </w:r>
      <w:r w:rsidRPr="00D84B54">
        <w:rPr>
          <w:rFonts w:ascii="Sakkal Majalla" w:hAnsi="Sakkal Majalla" w:cs="Sakkal Majalla"/>
          <w:sz w:val="28"/>
          <w:szCs w:val="28"/>
        </w:rPr>
        <w:t xml:space="preserve"> - 47. </w:t>
      </w:r>
      <w:r w:rsidRPr="00D84B54">
        <w:rPr>
          <w:rFonts w:ascii="Sakkal Majalla" w:hAnsi="Sakkal Majalla" w:cs="Sakkal Majalla"/>
          <w:sz w:val="28"/>
          <w:szCs w:val="28"/>
          <w:rtl/>
        </w:rPr>
        <w:t>مسترجع من</w:t>
      </w:r>
      <w:r w:rsidRPr="00D84B54">
        <w:rPr>
          <w:rFonts w:ascii="Sakkal Majalla" w:hAnsi="Sakkal Majalla" w:cs="Sakkal Majalla"/>
          <w:sz w:val="28"/>
          <w:szCs w:val="28"/>
        </w:rPr>
        <w:t xml:space="preserve"> http://search.mandumah.com/Record/75723</w:t>
      </w:r>
    </w:p>
    <w:p w14:paraId="47CE231A"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rPr>
      </w:pPr>
      <w:r w:rsidRPr="00D84B54">
        <w:rPr>
          <w:rFonts w:ascii="Sakkal Majalla" w:hAnsi="Sakkal Majalla" w:cs="Sakkal Majalla"/>
          <w:sz w:val="28"/>
          <w:szCs w:val="28"/>
          <w:rtl/>
        </w:rPr>
        <w:t>عفيفي، صديق، و رضا، عبدالحميد. (2022). الادارة في مشروعات الأعمال</w:t>
      </w:r>
      <w:r w:rsidRPr="00D84B54">
        <w:rPr>
          <w:rFonts w:ascii="Sakkal Majalla" w:hAnsi="Sakkal Majalla" w:cs="Sakkal Majalla"/>
          <w:sz w:val="28"/>
          <w:szCs w:val="28"/>
        </w:rPr>
        <w:t>. </w:t>
      </w:r>
      <w:r w:rsidRPr="00D84B54">
        <w:rPr>
          <w:rFonts w:ascii="Sakkal Majalla" w:hAnsi="Sakkal Majalla" w:cs="Sakkal Majalla"/>
          <w:i/>
          <w:iCs/>
          <w:sz w:val="28"/>
          <w:szCs w:val="28"/>
          <w:rtl/>
        </w:rPr>
        <w:t>مكتبة الإدارة، مج 9, ع 3</w:t>
      </w:r>
      <w:r w:rsidRPr="00D84B54">
        <w:rPr>
          <w:rFonts w:ascii="Sakkal Majalla" w:hAnsi="Sakkal Majalla" w:cs="Sakkal Majalla"/>
          <w:sz w:val="28"/>
          <w:szCs w:val="28"/>
          <w:rtl/>
        </w:rPr>
        <w:t> ، 59</w:t>
      </w:r>
      <w:r w:rsidRPr="00D84B54">
        <w:rPr>
          <w:rFonts w:ascii="Sakkal Majalla" w:hAnsi="Sakkal Majalla" w:cs="Sakkal Majalla"/>
          <w:sz w:val="28"/>
          <w:szCs w:val="28"/>
        </w:rPr>
        <w:t xml:space="preserve"> - 72. </w:t>
      </w:r>
      <w:r w:rsidRPr="00D84B54">
        <w:rPr>
          <w:rFonts w:ascii="Sakkal Majalla" w:hAnsi="Sakkal Majalla" w:cs="Sakkal Majalla"/>
          <w:sz w:val="28"/>
          <w:szCs w:val="28"/>
          <w:rtl/>
        </w:rPr>
        <w:t>مسترجع من</w:t>
      </w:r>
      <w:r w:rsidRPr="00D84B54">
        <w:rPr>
          <w:rFonts w:ascii="Sakkal Majalla" w:hAnsi="Sakkal Majalla" w:cs="Sakkal Majalla"/>
          <w:sz w:val="28"/>
          <w:szCs w:val="28"/>
        </w:rPr>
        <w:t xml:space="preserve"> http://search.mandumah.com/Record/21057</w:t>
      </w:r>
    </w:p>
    <w:p w14:paraId="4A2579BB"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rPr>
      </w:pPr>
      <w:r w:rsidRPr="00D84B54">
        <w:rPr>
          <w:rFonts w:ascii="Sakkal Majalla" w:hAnsi="Sakkal Majalla" w:cs="Sakkal Majalla"/>
          <w:sz w:val="28"/>
          <w:szCs w:val="28"/>
          <w:rtl/>
        </w:rPr>
        <w:t>حمدى، حسنى إبراهيم. (2023). برنامج ماجستير إدارة الأعمال: حوار مع عمادة كلية العلوم الإدارية بجامعة الكويت</w:t>
      </w:r>
      <w:r w:rsidRPr="00D84B54">
        <w:rPr>
          <w:rFonts w:ascii="Sakkal Majalla" w:hAnsi="Sakkal Majalla" w:cs="Sakkal Majalla"/>
          <w:sz w:val="28"/>
          <w:szCs w:val="28"/>
        </w:rPr>
        <w:t>. </w:t>
      </w:r>
      <w:r w:rsidRPr="00D84B54">
        <w:rPr>
          <w:rFonts w:ascii="Sakkal Majalla" w:hAnsi="Sakkal Majalla" w:cs="Sakkal Majalla"/>
          <w:i/>
          <w:iCs/>
          <w:sz w:val="28"/>
          <w:szCs w:val="28"/>
          <w:rtl/>
        </w:rPr>
        <w:t>المجلة العربية للعلوم الإدارية، مج 6, ع 1</w:t>
      </w:r>
      <w:r w:rsidRPr="00D84B54">
        <w:rPr>
          <w:rFonts w:ascii="Sakkal Majalla" w:hAnsi="Sakkal Majalla" w:cs="Sakkal Majalla"/>
          <w:sz w:val="28"/>
          <w:szCs w:val="28"/>
          <w:rtl/>
        </w:rPr>
        <w:t> ، 9</w:t>
      </w:r>
      <w:r w:rsidRPr="00D84B54">
        <w:rPr>
          <w:rFonts w:ascii="Sakkal Majalla" w:hAnsi="Sakkal Majalla" w:cs="Sakkal Majalla"/>
          <w:sz w:val="28"/>
          <w:szCs w:val="28"/>
        </w:rPr>
        <w:t xml:space="preserve"> - 16. </w:t>
      </w:r>
      <w:r w:rsidRPr="00D84B54">
        <w:rPr>
          <w:rFonts w:ascii="Sakkal Majalla" w:hAnsi="Sakkal Majalla" w:cs="Sakkal Majalla"/>
          <w:sz w:val="28"/>
          <w:szCs w:val="28"/>
          <w:rtl/>
        </w:rPr>
        <w:t>مسترجع من</w:t>
      </w:r>
      <w:r w:rsidRPr="00D84B54">
        <w:rPr>
          <w:rFonts w:ascii="Sakkal Majalla" w:hAnsi="Sakkal Majalla" w:cs="Sakkal Majalla"/>
          <w:sz w:val="28"/>
          <w:szCs w:val="28"/>
        </w:rPr>
        <w:t xml:space="preserve"> http://search.mandumah.com/Record/134074</w:t>
      </w:r>
    </w:p>
    <w:p w14:paraId="1ABBDA3F"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rPr>
      </w:pPr>
      <w:r w:rsidRPr="00D84B54">
        <w:rPr>
          <w:rFonts w:ascii="Sakkal Majalla" w:hAnsi="Sakkal Majalla" w:cs="Sakkal Majalla"/>
          <w:sz w:val="28"/>
          <w:szCs w:val="28"/>
          <w:rtl/>
        </w:rPr>
        <w:lastRenderedPageBreak/>
        <w:t>هيئة، التحرير. (2022). إدارة بيانات الأعمال</w:t>
      </w:r>
      <w:r w:rsidRPr="00D84B54">
        <w:rPr>
          <w:rFonts w:ascii="Sakkal Majalla" w:hAnsi="Sakkal Majalla" w:cs="Sakkal Majalla"/>
          <w:sz w:val="28"/>
          <w:szCs w:val="28"/>
        </w:rPr>
        <w:t>. </w:t>
      </w:r>
      <w:r w:rsidRPr="00D84B54">
        <w:rPr>
          <w:rFonts w:ascii="Sakkal Majalla" w:hAnsi="Sakkal Majalla" w:cs="Sakkal Majalla"/>
          <w:i/>
          <w:iCs/>
          <w:sz w:val="28"/>
          <w:szCs w:val="28"/>
          <w:rtl/>
        </w:rPr>
        <w:t>مجلة الدراسات المالية والمصرفية، مج 18, ع 1</w:t>
      </w:r>
      <w:r w:rsidRPr="00D84B54">
        <w:rPr>
          <w:rFonts w:ascii="Sakkal Majalla" w:hAnsi="Sakkal Majalla" w:cs="Sakkal Majalla"/>
          <w:sz w:val="28"/>
          <w:szCs w:val="28"/>
          <w:rtl/>
        </w:rPr>
        <w:t> ، 49</w:t>
      </w:r>
      <w:r w:rsidRPr="00D84B54">
        <w:rPr>
          <w:rFonts w:ascii="Sakkal Majalla" w:hAnsi="Sakkal Majalla" w:cs="Sakkal Majalla"/>
          <w:sz w:val="28"/>
          <w:szCs w:val="28"/>
        </w:rPr>
        <w:t xml:space="preserve"> - 53. </w:t>
      </w:r>
      <w:r w:rsidRPr="00D84B54">
        <w:rPr>
          <w:rFonts w:ascii="Sakkal Majalla" w:hAnsi="Sakkal Majalla" w:cs="Sakkal Majalla"/>
          <w:sz w:val="28"/>
          <w:szCs w:val="28"/>
          <w:rtl/>
        </w:rPr>
        <w:t>مسترجع من</w:t>
      </w:r>
      <w:r w:rsidRPr="00D84B54">
        <w:rPr>
          <w:rFonts w:ascii="Sakkal Majalla" w:hAnsi="Sakkal Majalla" w:cs="Sakkal Majalla"/>
          <w:sz w:val="28"/>
          <w:szCs w:val="28"/>
        </w:rPr>
        <w:t xml:space="preserve"> http://search.mandumah.com/Record/502134</w:t>
      </w:r>
    </w:p>
    <w:p w14:paraId="33B05829"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rtl/>
        </w:rPr>
      </w:pPr>
      <w:r w:rsidRPr="00D84B54">
        <w:rPr>
          <w:rFonts w:ascii="Sakkal Majalla" w:hAnsi="Sakkal Majalla" w:cs="Sakkal Majalla"/>
          <w:sz w:val="28"/>
          <w:szCs w:val="28"/>
          <w:rtl/>
        </w:rPr>
        <w:t>زغال، رياض. (2022). إدارة الأعمال بلا تخطيط</w:t>
      </w:r>
      <w:r w:rsidRPr="00D84B54">
        <w:rPr>
          <w:rFonts w:ascii="Sakkal Majalla" w:hAnsi="Sakkal Majalla" w:cs="Sakkal Majalla"/>
          <w:sz w:val="28"/>
          <w:szCs w:val="28"/>
        </w:rPr>
        <w:t>. </w:t>
      </w:r>
      <w:r w:rsidRPr="00D84B54">
        <w:rPr>
          <w:rFonts w:ascii="Sakkal Majalla" w:hAnsi="Sakkal Majalla" w:cs="Sakkal Majalla"/>
          <w:i/>
          <w:iCs/>
          <w:sz w:val="28"/>
          <w:szCs w:val="28"/>
          <w:rtl/>
        </w:rPr>
        <w:t>مجلة رسالة اليونسكو، س47</w:t>
      </w:r>
      <w:r w:rsidRPr="00D84B54">
        <w:rPr>
          <w:rFonts w:ascii="Sakkal Majalla" w:hAnsi="Sakkal Majalla" w:cs="Sakkal Majalla"/>
          <w:sz w:val="28"/>
          <w:szCs w:val="28"/>
          <w:rtl/>
        </w:rPr>
        <w:t> ، 16</w:t>
      </w:r>
      <w:r w:rsidRPr="00D84B54">
        <w:rPr>
          <w:rFonts w:ascii="Sakkal Majalla" w:hAnsi="Sakkal Majalla" w:cs="Sakkal Majalla"/>
          <w:sz w:val="28"/>
          <w:szCs w:val="28"/>
        </w:rPr>
        <w:t xml:space="preserve"> - 18. </w:t>
      </w:r>
      <w:r w:rsidRPr="00D84B54">
        <w:rPr>
          <w:rFonts w:ascii="Sakkal Majalla" w:hAnsi="Sakkal Majalla" w:cs="Sakkal Majalla"/>
          <w:sz w:val="28"/>
          <w:szCs w:val="28"/>
          <w:rtl/>
        </w:rPr>
        <w:t>مسترجع من</w:t>
      </w:r>
      <w:r w:rsidRPr="00D84B54">
        <w:rPr>
          <w:rFonts w:ascii="Sakkal Majalla" w:hAnsi="Sakkal Majalla" w:cs="Sakkal Majalla"/>
          <w:sz w:val="28"/>
          <w:szCs w:val="28"/>
        </w:rPr>
        <w:t xml:space="preserve"> </w:t>
      </w:r>
      <w:hyperlink r:id="rId15" w:history="1">
        <w:r w:rsidRPr="00D84B54">
          <w:rPr>
            <w:rStyle w:val="Hyperlink"/>
            <w:rFonts w:ascii="Sakkal Majalla" w:hAnsi="Sakkal Majalla" w:cs="Sakkal Majalla"/>
            <w:sz w:val="28"/>
            <w:szCs w:val="28"/>
          </w:rPr>
          <w:t>http://search.mandumah.com/Record/708933</w:t>
        </w:r>
      </w:hyperlink>
    </w:p>
    <w:p w14:paraId="0F32FC5B"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rPr>
      </w:pPr>
      <w:r w:rsidRPr="00D84B54">
        <w:rPr>
          <w:rFonts w:ascii="Sakkal Majalla" w:hAnsi="Sakkal Majalla" w:cs="Sakkal Majalla"/>
          <w:sz w:val="28"/>
          <w:szCs w:val="28"/>
          <w:rtl/>
        </w:rPr>
        <w:t>مصطفى، توفيق زكي توفيق. (2022). إدارة الأعمال وإدارة الدولة: مصر بين الصعود والهبوط</w:t>
      </w:r>
      <w:r w:rsidRPr="00D84B54">
        <w:rPr>
          <w:rFonts w:ascii="Sakkal Majalla" w:hAnsi="Sakkal Majalla" w:cs="Sakkal Majalla"/>
          <w:sz w:val="28"/>
          <w:szCs w:val="28"/>
        </w:rPr>
        <w:t>. </w:t>
      </w:r>
      <w:r w:rsidRPr="00D84B54">
        <w:rPr>
          <w:rFonts w:ascii="Sakkal Majalla" w:hAnsi="Sakkal Majalla" w:cs="Sakkal Majalla"/>
          <w:i/>
          <w:iCs/>
          <w:sz w:val="28"/>
          <w:szCs w:val="28"/>
          <w:rtl/>
        </w:rPr>
        <w:t>إدارة الاعمال، ع 97</w:t>
      </w:r>
      <w:r w:rsidRPr="00D84B54">
        <w:rPr>
          <w:rFonts w:ascii="Sakkal Majalla" w:hAnsi="Sakkal Majalla" w:cs="Sakkal Majalla"/>
          <w:sz w:val="28"/>
          <w:szCs w:val="28"/>
          <w:rtl/>
        </w:rPr>
        <w:t> ، 33</w:t>
      </w:r>
      <w:r w:rsidRPr="00D84B54">
        <w:rPr>
          <w:rFonts w:ascii="Sakkal Majalla" w:hAnsi="Sakkal Majalla" w:cs="Sakkal Majalla"/>
          <w:sz w:val="28"/>
          <w:szCs w:val="28"/>
        </w:rPr>
        <w:t xml:space="preserve"> - 35. </w:t>
      </w:r>
      <w:r w:rsidRPr="00D84B54">
        <w:rPr>
          <w:rFonts w:ascii="Sakkal Majalla" w:hAnsi="Sakkal Majalla" w:cs="Sakkal Majalla"/>
          <w:sz w:val="28"/>
          <w:szCs w:val="28"/>
          <w:rtl/>
        </w:rPr>
        <w:t>مسترجع من</w:t>
      </w:r>
      <w:r w:rsidRPr="00D84B54">
        <w:rPr>
          <w:rFonts w:ascii="Sakkal Majalla" w:hAnsi="Sakkal Majalla" w:cs="Sakkal Majalla"/>
          <w:sz w:val="28"/>
          <w:szCs w:val="28"/>
        </w:rPr>
        <w:t xml:space="preserve"> http://search.mandumah.com/Record/61615</w:t>
      </w:r>
    </w:p>
    <w:p w14:paraId="3207F245"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rPr>
      </w:pPr>
      <w:r w:rsidRPr="00D84B54">
        <w:rPr>
          <w:rFonts w:ascii="Sakkal Majalla" w:hAnsi="Sakkal Majalla" w:cs="Sakkal Majalla"/>
          <w:sz w:val="28"/>
          <w:szCs w:val="28"/>
          <w:rtl/>
        </w:rPr>
        <w:t>مصطفى، توفيق زكي توفيق. (2024). إدارة الأعمال وإدارة الدولة: مصر بين الصعود والهبوط</w:t>
      </w:r>
      <w:r w:rsidRPr="00D84B54">
        <w:rPr>
          <w:rFonts w:ascii="Sakkal Majalla" w:hAnsi="Sakkal Majalla" w:cs="Sakkal Majalla"/>
          <w:sz w:val="28"/>
          <w:szCs w:val="28"/>
        </w:rPr>
        <w:t>. </w:t>
      </w:r>
      <w:r w:rsidRPr="00D84B54">
        <w:rPr>
          <w:rFonts w:ascii="Sakkal Majalla" w:hAnsi="Sakkal Majalla" w:cs="Sakkal Majalla"/>
          <w:i/>
          <w:iCs/>
          <w:sz w:val="28"/>
          <w:szCs w:val="28"/>
          <w:rtl/>
        </w:rPr>
        <w:t>إدارة الاعمال، ع 97</w:t>
      </w:r>
      <w:r w:rsidRPr="00D84B54">
        <w:rPr>
          <w:rFonts w:ascii="Sakkal Majalla" w:hAnsi="Sakkal Majalla" w:cs="Sakkal Majalla"/>
          <w:sz w:val="28"/>
          <w:szCs w:val="28"/>
          <w:rtl/>
        </w:rPr>
        <w:t> ، 33</w:t>
      </w:r>
      <w:r w:rsidRPr="00D84B54">
        <w:rPr>
          <w:rFonts w:ascii="Sakkal Majalla" w:hAnsi="Sakkal Majalla" w:cs="Sakkal Majalla"/>
          <w:sz w:val="28"/>
          <w:szCs w:val="28"/>
        </w:rPr>
        <w:t xml:space="preserve"> - 35. </w:t>
      </w:r>
      <w:r w:rsidRPr="00D84B54">
        <w:rPr>
          <w:rFonts w:ascii="Sakkal Majalla" w:hAnsi="Sakkal Majalla" w:cs="Sakkal Majalla"/>
          <w:sz w:val="28"/>
          <w:szCs w:val="28"/>
          <w:rtl/>
        </w:rPr>
        <w:t>مسترجع من</w:t>
      </w:r>
      <w:r w:rsidRPr="00D84B54">
        <w:rPr>
          <w:rFonts w:ascii="Sakkal Majalla" w:hAnsi="Sakkal Majalla" w:cs="Sakkal Majalla"/>
          <w:sz w:val="28"/>
          <w:szCs w:val="28"/>
        </w:rPr>
        <w:t xml:space="preserve"> http://search.mandumah.com/Record/61615</w:t>
      </w:r>
    </w:p>
    <w:p w14:paraId="75E61848"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rPr>
      </w:pPr>
      <w:r w:rsidRPr="00D84B54">
        <w:rPr>
          <w:rFonts w:ascii="Sakkal Majalla" w:hAnsi="Sakkal Majalla" w:cs="Sakkal Majalla"/>
          <w:sz w:val="28"/>
          <w:szCs w:val="28"/>
          <w:rtl/>
        </w:rPr>
        <w:t>عبدالفتاح، محمد عبدالفتاح محمد. (2024). جمعية إدارة الأعمال العربية</w:t>
      </w:r>
      <w:r w:rsidRPr="00D84B54">
        <w:rPr>
          <w:rFonts w:ascii="Sakkal Majalla" w:hAnsi="Sakkal Majalla" w:cs="Sakkal Majalla"/>
          <w:sz w:val="28"/>
          <w:szCs w:val="28"/>
        </w:rPr>
        <w:t>. </w:t>
      </w:r>
      <w:r w:rsidRPr="00D84B54">
        <w:rPr>
          <w:rFonts w:ascii="Sakkal Majalla" w:hAnsi="Sakkal Majalla" w:cs="Sakkal Majalla"/>
          <w:i/>
          <w:iCs/>
          <w:sz w:val="28"/>
          <w:szCs w:val="28"/>
          <w:rtl/>
        </w:rPr>
        <w:t>إدارة الاعمال، ع 34</w:t>
      </w:r>
      <w:r w:rsidRPr="00D84B54">
        <w:rPr>
          <w:rFonts w:ascii="Sakkal Majalla" w:hAnsi="Sakkal Majalla" w:cs="Sakkal Majalla"/>
          <w:sz w:val="28"/>
          <w:szCs w:val="28"/>
          <w:rtl/>
        </w:rPr>
        <w:t> ، 5</w:t>
      </w:r>
      <w:r w:rsidRPr="00D84B54">
        <w:rPr>
          <w:rFonts w:ascii="Sakkal Majalla" w:hAnsi="Sakkal Majalla" w:cs="Sakkal Majalla"/>
          <w:sz w:val="28"/>
          <w:szCs w:val="28"/>
        </w:rPr>
        <w:t xml:space="preserve">. </w:t>
      </w:r>
      <w:r w:rsidRPr="00D84B54">
        <w:rPr>
          <w:rFonts w:ascii="Sakkal Majalla" w:hAnsi="Sakkal Majalla" w:cs="Sakkal Majalla"/>
          <w:sz w:val="28"/>
          <w:szCs w:val="28"/>
          <w:rtl/>
        </w:rPr>
        <w:t>مسترجع من</w:t>
      </w:r>
      <w:r w:rsidRPr="00D84B54">
        <w:rPr>
          <w:rFonts w:ascii="Sakkal Majalla" w:hAnsi="Sakkal Majalla" w:cs="Sakkal Majalla"/>
          <w:sz w:val="28"/>
          <w:szCs w:val="28"/>
        </w:rPr>
        <w:t xml:space="preserve"> http://search.mandumah.com/Record/60718</w:t>
      </w:r>
    </w:p>
    <w:p w14:paraId="173E6C7B"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rPr>
      </w:pPr>
      <w:r w:rsidRPr="00D84B54">
        <w:rPr>
          <w:rFonts w:ascii="Sakkal Majalla" w:hAnsi="Sakkal Majalla" w:cs="Sakkal Majalla"/>
          <w:sz w:val="28"/>
          <w:szCs w:val="28"/>
          <w:rtl/>
        </w:rPr>
        <w:t>فايد، عبدالحميد بهجت. (2016). أخلاقيات إدارة الأعمال: نظرة عامة</w:t>
      </w:r>
      <w:r w:rsidRPr="00D84B54">
        <w:rPr>
          <w:rFonts w:ascii="Sakkal Majalla" w:hAnsi="Sakkal Majalla" w:cs="Sakkal Majalla"/>
          <w:sz w:val="28"/>
          <w:szCs w:val="28"/>
        </w:rPr>
        <w:t>. </w:t>
      </w:r>
      <w:r w:rsidRPr="00D84B54">
        <w:rPr>
          <w:rFonts w:ascii="Sakkal Majalla" w:hAnsi="Sakkal Majalla" w:cs="Sakkal Majalla"/>
          <w:i/>
          <w:iCs/>
          <w:sz w:val="28"/>
          <w:szCs w:val="28"/>
          <w:rtl/>
        </w:rPr>
        <w:t>ملتقى: أخلاقيات الإدارة والاعمال من أجل مستقبل أفضل - وورشة عمل - غسيل الاموال، </w:t>
      </w:r>
      <w:r w:rsidRPr="00D84B54">
        <w:rPr>
          <w:rFonts w:ascii="Sakkal Majalla" w:hAnsi="Sakkal Majalla" w:cs="Sakkal Majalla"/>
          <w:sz w:val="28"/>
          <w:szCs w:val="28"/>
          <w:rtl/>
        </w:rPr>
        <w:t>شرم الشيخ: المنظمة العربية للتنمية الادارية، 95 - 119. مسترجع من</w:t>
      </w:r>
      <w:r w:rsidRPr="00D84B54">
        <w:rPr>
          <w:rFonts w:ascii="Sakkal Majalla" w:hAnsi="Sakkal Majalla" w:cs="Sakkal Majalla"/>
          <w:sz w:val="28"/>
          <w:szCs w:val="28"/>
        </w:rPr>
        <w:t xml:space="preserve"> http://search.mandumah.com/Record/120480</w:t>
      </w:r>
    </w:p>
    <w:p w14:paraId="50D47AEE"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rPr>
      </w:pPr>
      <w:r w:rsidRPr="00D84B54">
        <w:rPr>
          <w:rFonts w:ascii="Sakkal Majalla" w:hAnsi="Sakkal Majalla" w:cs="Sakkal Majalla"/>
          <w:sz w:val="28"/>
          <w:szCs w:val="28"/>
          <w:rtl/>
        </w:rPr>
        <w:t>فايد، عبدالحميد بهجت. (2018). أخلاقيات إدارة الأعمال: نظرة عامة</w:t>
      </w:r>
      <w:r w:rsidRPr="00D84B54">
        <w:rPr>
          <w:rFonts w:ascii="Sakkal Majalla" w:hAnsi="Sakkal Majalla" w:cs="Sakkal Majalla"/>
          <w:sz w:val="28"/>
          <w:szCs w:val="28"/>
        </w:rPr>
        <w:t>. </w:t>
      </w:r>
      <w:r w:rsidRPr="00D84B54">
        <w:rPr>
          <w:rFonts w:ascii="Sakkal Majalla" w:hAnsi="Sakkal Majalla" w:cs="Sakkal Majalla"/>
          <w:i/>
          <w:iCs/>
          <w:sz w:val="28"/>
          <w:szCs w:val="28"/>
          <w:rtl/>
        </w:rPr>
        <w:t>ملتقى: أخلاقيات الإدارة والاعمال من أجل مستقبل أفضل - وورشة عمل - غسيل الاموال، </w:t>
      </w:r>
      <w:r w:rsidRPr="00D84B54">
        <w:rPr>
          <w:rFonts w:ascii="Sakkal Majalla" w:hAnsi="Sakkal Majalla" w:cs="Sakkal Majalla"/>
          <w:sz w:val="28"/>
          <w:szCs w:val="28"/>
          <w:rtl/>
        </w:rPr>
        <w:t>شرم الشيخ: المنظمة العربية للتنمية الادارية، 95 - 119. مسترجع من</w:t>
      </w:r>
      <w:r w:rsidRPr="00D84B54">
        <w:rPr>
          <w:rFonts w:ascii="Sakkal Majalla" w:hAnsi="Sakkal Majalla" w:cs="Sakkal Majalla"/>
          <w:sz w:val="28"/>
          <w:szCs w:val="28"/>
        </w:rPr>
        <w:t xml:space="preserve"> http://search.mandumah.com/Record/120480</w:t>
      </w:r>
    </w:p>
    <w:p w14:paraId="027CEAE9"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rPr>
      </w:pPr>
      <w:r w:rsidRPr="00D84B54">
        <w:rPr>
          <w:rFonts w:ascii="Sakkal Majalla" w:hAnsi="Sakkal Majalla" w:cs="Sakkal Majalla"/>
          <w:sz w:val="28"/>
          <w:szCs w:val="28"/>
          <w:rtl/>
        </w:rPr>
        <w:t>سالم، منير محمود. (2024). تقييم أعمال الادارة المركزية</w:t>
      </w:r>
      <w:r w:rsidRPr="00D84B54">
        <w:rPr>
          <w:rFonts w:ascii="Sakkal Majalla" w:hAnsi="Sakkal Majalla" w:cs="Sakkal Majalla"/>
          <w:sz w:val="28"/>
          <w:szCs w:val="28"/>
        </w:rPr>
        <w:t>. </w:t>
      </w:r>
      <w:r w:rsidRPr="00D84B54">
        <w:rPr>
          <w:rFonts w:ascii="Sakkal Majalla" w:hAnsi="Sakkal Majalla" w:cs="Sakkal Majalla"/>
          <w:i/>
          <w:iCs/>
          <w:sz w:val="28"/>
          <w:szCs w:val="28"/>
          <w:rtl/>
        </w:rPr>
        <w:t>مجلة اتحاد المصارف العربية، مج 9, ع 105,16</w:t>
      </w:r>
      <w:r w:rsidRPr="00D84B54">
        <w:rPr>
          <w:rFonts w:ascii="Sakkal Majalla" w:hAnsi="Sakkal Majalla" w:cs="Sakkal Majalla"/>
          <w:sz w:val="28"/>
          <w:szCs w:val="28"/>
          <w:rtl/>
        </w:rPr>
        <w:t> ، 43</w:t>
      </w:r>
      <w:r w:rsidRPr="00D84B54">
        <w:rPr>
          <w:rFonts w:ascii="Sakkal Majalla" w:hAnsi="Sakkal Majalla" w:cs="Sakkal Majalla"/>
          <w:sz w:val="28"/>
          <w:szCs w:val="28"/>
        </w:rPr>
        <w:t xml:space="preserve"> - 48. </w:t>
      </w:r>
      <w:r w:rsidRPr="00D84B54">
        <w:rPr>
          <w:rFonts w:ascii="Sakkal Majalla" w:hAnsi="Sakkal Majalla" w:cs="Sakkal Majalla"/>
          <w:sz w:val="28"/>
          <w:szCs w:val="28"/>
          <w:rtl/>
        </w:rPr>
        <w:t>مسترجع من</w:t>
      </w:r>
      <w:r w:rsidRPr="00D84B54">
        <w:rPr>
          <w:rFonts w:ascii="Sakkal Majalla" w:hAnsi="Sakkal Majalla" w:cs="Sakkal Majalla"/>
          <w:sz w:val="28"/>
          <w:szCs w:val="28"/>
        </w:rPr>
        <w:t xml:space="preserve"> http://search.mandumah.com/Record/329983</w:t>
      </w:r>
    </w:p>
    <w:p w14:paraId="0D4C9615"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rtl/>
        </w:rPr>
      </w:pPr>
      <w:r w:rsidRPr="00D84B54">
        <w:rPr>
          <w:rFonts w:ascii="Sakkal Majalla" w:hAnsi="Sakkal Majalla" w:cs="Sakkal Majalla"/>
          <w:sz w:val="28"/>
          <w:szCs w:val="28"/>
          <w:rtl/>
        </w:rPr>
        <w:t>رمضان، زياد سليم، و عبدالله، الريح آدم. (2018). إدارة الاعمال المصرفية</w:t>
      </w:r>
      <w:r w:rsidRPr="00D84B54">
        <w:rPr>
          <w:rFonts w:ascii="Sakkal Majalla" w:hAnsi="Sakkal Majalla" w:cs="Sakkal Majalla"/>
          <w:sz w:val="28"/>
          <w:szCs w:val="28"/>
        </w:rPr>
        <w:t>. </w:t>
      </w:r>
      <w:r w:rsidRPr="00D84B54">
        <w:rPr>
          <w:rFonts w:ascii="Sakkal Majalla" w:hAnsi="Sakkal Majalla" w:cs="Sakkal Majalla"/>
          <w:i/>
          <w:iCs/>
          <w:sz w:val="28"/>
          <w:szCs w:val="28"/>
          <w:rtl/>
        </w:rPr>
        <w:t>مجلة المصرفي، ع 47</w:t>
      </w:r>
      <w:r w:rsidRPr="00D84B54">
        <w:rPr>
          <w:rFonts w:ascii="Sakkal Majalla" w:hAnsi="Sakkal Majalla" w:cs="Sakkal Majalla"/>
          <w:sz w:val="28"/>
          <w:szCs w:val="28"/>
          <w:rtl/>
        </w:rPr>
        <w:t> ، 54</w:t>
      </w:r>
      <w:r w:rsidRPr="00D84B54">
        <w:rPr>
          <w:rFonts w:ascii="Sakkal Majalla" w:hAnsi="Sakkal Majalla" w:cs="Sakkal Majalla"/>
          <w:sz w:val="28"/>
          <w:szCs w:val="28"/>
        </w:rPr>
        <w:t xml:space="preserve"> - 55. </w:t>
      </w:r>
      <w:r w:rsidRPr="00D84B54">
        <w:rPr>
          <w:rFonts w:ascii="Sakkal Majalla" w:hAnsi="Sakkal Majalla" w:cs="Sakkal Majalla"/>
          <w:sz w:val="28"/>
          <w:szCs w:val="28"/>
          <w:rtl/>
        </w:rPr>
        <w:t>مسترجع من</w:t>
      </w:r>
      <w:r w:rsidRPr="00D84B54">
        <w:rPr>
          <w:rFonts w:ascii="Sakkal Majalla" w:hAnsi="Sakkal Majalla" w:cs="Sakkal Majalla"/>
          <w:sz w:val="28"/>
          <w:szCs w:val="28"/>
        </w:rPr>
        <w:t xml:space="preserve"> </w:t>
      </w:r>
      <w:hyperlink r:id="rId16" w:history="1">
        <w:r w:rsidRPr="00D84B54">
          <w:rPr>
            <w:rStyle w:val="Hyperlink"/>
            <w:rFonts w:ascii="Sakkal Majalla" w:hAnsi="Sakkal Majalla" w:cs="Sakkal Majalla"/>
            <w:sz w:val="28"/>
            <w:szCs w:val="28"/>
          </w:rPr>
          <w:t>http://search.mandumah.com/Record/80261</w:t>
        </w:r>
      </w:hyperlink>
    </w:p>
    <w:p w14:paraId="4E266844"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rPr>
      </w:pPr>
      <w:r w:rsidRPr="00D84B54">
        <w:rPr>
          <w:rFonts w:ascii="Sakkal Majalla" w:hAnsi="Sakkal Majalla" w:cs="Sakkal Majalla"/>
          <w:sz w:val="28"/>
          <w:szCs w:val="28"/>
          <w:rtl/>
        </w:rPr>
        <w:t>تيم، مصطفى عبدالفتاح. (2020). الإدارة الالكترونية والأعمال الالكترونية</w:t>
      </w:r>
      <w:r w:rsidRPr="00D84B54">
        <w:rPr>
          <w:rFonts w:ascii="Sakkal Majalla" w:hAnsi="Sakkal Majalla" w:cs="Sakkal Majalla"/>
          <w:sz w:val="28"/>
          <w:szCs w:val="28"/>
        </w:rPr>
        <w:t>. </w:t>
      </w:r>
      <w:r w:rsidRPr="00D84B54">
        <w:rPr>
          <w:rFonts w:ascii="Sakkal Majalla" w:hAnsi="Sakkal Majalla" w:cs="Sakkal Majalla"/>
          <w:i/>
          <w:iCs/>
          <w:sz w:val="28"/>
          <w:szCs w:val="28"/>
          <w:rtl/>
        </w:rPr>
        <w:t>ندوة التجارة الالكترونية، مج 2</w:t>
      </w:r>
      <w:r w:rsidRPr="00D84B54">
        <w:rPr>
          <w:rFonts w:ascii="Sakkal Majalla" w:hAnsi="Sakkal Majalla" w:cs="Sakkal Majalla"/>
          <w:sz w:val="28"/>
          <w:szCs w:val="28"/>
          <w:rtl/>
        </w:rPr>
        <w:t> ، أبها: كلية اللغة العربية والعلوم الاجتماعية والادارية - جامعة الملك خالد، 519 - 540. مسترجع من</w:t>
      </w:r>
      <w:r w:rsidRPr="00D84B54">
        <w:rPr>
          <w:rFonts w:ascii="Sakkal Majalla" w:hAnsi="Sakkal Majalla" w:cs="Sakkal Majalla"/>
          <w:sz w:val="28"/>
          <w:szCs w:val="28"/>
        </w:rPr>
        <w:t xml:space="preserve"> http://search.mandumah.com/Record/73976</w:t>
      </w:r>
    </w:p>
    <w:p w14:paraId="327AD1DC"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rtl/>
        </w:rPr>
      </w:pPr>
      <w:r w:rsidRPr="00D84B54">
        <w:rPr>
          <w:rFonts w:ascii="Sakkal Majalla" w:hAnsi="Sakkal Majalla" w:cs="Sakkal Majalla"/>
          <w:sz w:val="28"/>
          <w:szCs w:val="28"/>
          <w:rtl/>
        </w:rPr>
        <w:lastRenderedPageBreak/>
        <w:t>زيدان، عمرو علاء الدين، و الأردن. المنظمة العربية للعلوم الإدارية. مركز التوثيق والمعلومات. (2017). ريادة الأعمال: القوة الدافعة للاقتصادات الوطنية</w:t>
      </w:r>
      <w:r w:rsidRPr="00D84B54">
        <w:rPr>
          <w:rFonts w:ascii="Sakkal Majalla" w:hAnsi="Sakkal Majalla" w:cs="Sakkal Majalla"/>
          <w:sz w:val="28"/>
          <w:szCs w:val="28"/>
        </w:rPr>
        <w:t>. </w:t>
      </w:r>
      <w:r w:rsidRPr="00D84B54">
        <w:rPr>
          <w:rFonts w:ascii="Sakkal Majalla" w:hAnsi="Sakkal Majalla" w:cs="Sakkal Majalla"/>
          <w:i/>
          <w:iCs/>
          <w:sz w:val="28"/>
          <w:szCs w:val="28"/>
          <w:rtl/>
        </w:rPr>
        <w:t>المجلة العربية للإدارة، مج 27, ع 1</w:t>
      </w:r>
      <w:r w:rsidRPr="00D84B54">
        <w:rPr>
          <w:rFonts w:ascii="Sakkal Majalla" w:hAnsi="Sakkal Majalla" w:cs="Sakkal Majalla"/>
          <w:sz w:val="28"/>
          <w:szCs w:val="28"/>
          <w:rtl/>
        </w:rPr>
        <w:t> ، 167</w:t>
      </w:r>
      <w:r w:rsidRPr="00D84B54">
        <w:rPr>
          <w:rFonts w:ascii="Sakkal Majalla" w:hAnsi="Sakkal Majalla" w:cs="Sakkal Majalla"/>
          <w:sz w:val="28"/>
          <w:szCs w:val="28"/>
        </w:rPr>
        <w:t xml:space="preserve"> - 171. </w:t>
      </w:r>
      <w:r w:rsidRPr="00D84B54">
        <w:rPr>
          <w:rFonts w:ascii="Sakkal Majalla" w:hAnsi="Sakkal Majalla" w:cs="Sakkal Majalla"/>
          <w:sz w:val="28"/>
          <w:szCs w:val="28"/>
          <w:rtl/>
        </w:rPr>
        <w:t>مسترجع من</w:t>
      </w:r>
      <w:r w:rsidRPr="00D84B54">
        <w:rPr>
          <w:rFonts w:ascii="Sakkal Majalla" w:hAnsi="Sakkal Majalla" w:cs="Sakkal Majalla"/>
          <w:sz w:val="28"/>
          <w:szCs w:val="28"/>
        </w:rPr>
        <w:t xml:space="preserve"> </w:t>
      </w:r>
      <w:hyperlink r:id="rId17" w:history="1">
        <w:r w:rsidRPr="00D84B54">
          <w:rPr>
            <w:rStyle w:val="Hyperlink"/>
            <w:rFonts w:ascii="Sakkal Majalla" w:hAnsi="Sakkal Majalla" w:cs="Sakkal Majalla"/>
            <w:sz w:val="28"/>
            <w:szCs w:val="28"/>
          </w:rPr>
          <w:t>http://search.mandumah.com/Record/49896</w:t>
        </w:r>
      </w:hyperlink>
    </w:p>
    <w:p w14:paraId="2CD1B552"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rPr>
      </w:pPr>
      <w:r w:rsidRPr="00D84B54">
        <w:rPr>
          <w:rFonts w:ascii="Sakkal Majalla" w:hAnsi="Sakkal Majalla" w:cs="Sakkal Majalla"/>
          <w:sz w:val="28"/>
          <w:szCs w:val="28"/>
          <w:rtl/>
        </w:rPr>
        <w:t>زيدان، عمرو علاء الدين، و الأردن. المنظمة العربية للعلوم الإدارية. مركز التوثيق والمعلومات. (2023). ريادة الأعمال: القوة الدافعة للاقتصادات الوطنية</w:t>
      </w:r>
      <w:r w:rsidRPr="00D84B54">
        <w:rPr>
          <w:rFonts w:ascii="Sakkal Majalla" w:hAnsi="Sakkal Majalla" w:cs="Sakkal Majalla"/>
          <w:sz w:val="28"/>
          <w:szCs w:val="28"/>
        </w:rPr>
        <w:t>. </w:t>
      </w:r>
      <w:r w:rsidRPr="00D84B54">
        <w:rPr>
          <w:rFonts w:ascii="Sakkal Majalla" w:hAnsi="Sakkal Majalla" w:cs="Sakkal Majalla"/>
          <w:i/>
          <w:iCs/>
          <w:sz w:val="28"/>
          <w:szCs w:val="28"/>
          <w:rtl/>
        </w:rPr>
        <w:t>المجلة العربية للإدارة، مج 27, ع 1</w:t>
      </w:r>
      <w:r w:rsidRPr="00D84B54">
        <w:rPr>
          <w:rFonts w:ascii="Sakkal Majalla" w:hAnsi="Sakkal Majalla" w:cs="Sakkal Majalla"/>
          <w:sz w:val="28"/>
          <w:szCs w:val="28"/>
          <w:rtl/>
        </w:rPr>
        <w:t> ، 167</w:t>
      </w:r>
      <w:r w:rsidRPr="00D84B54">
        <w:rPr>
          <w:rFonts w:ascii="Sakkal Majalla" w:hAnsi="Sakkal Majalla" w:cs="Sakkal Majalla"/>
          <w:sz w:val="28"/>
          <w:szCs w:val="28"/>
        </w:rPr>
        <w:t xml:space="preserve"> - 171. </w:t>
      </w:r>
      <w:r w:rsidRPr="00D84B54">
        <w:rPr>
          <w:rFonts w:ascii="Sakkal Majalla" w:hAnsi="Sakkal Majalla" w:cs="Sakkal Majalla"/>
          <w:sz w:val="28"/>
          <w:szCs w:val="28"/>
          <w:rtl/>
        </w:rPr>
        <w:t>مسترجع من</w:t>
      </w:r>
      <w:r w:rsidRPr="00D84B54">
        <w:rPr>
          <w:rFonts w:ascii="Sakkal Majalla" w:hAnsi="Sakkal Majalla" w:cs="Sakkal Majalla"/>
          <w:sz w:val="28"/>
          <w:szCs w:val="28"/>
        </w:rPr>
        <w:t xml:space="preserve"> http://search.mandumah.com/Record/49896</w:t>
      </w:r>
    </w:p>
    <w:p w14:paraId="0425E0D0"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rPr>
      </w:pPr>
      <w:r w:rsidRPr="00D84B54">
        <w:rPr>
          <w:rFonts w:ascii="Sakkal Majalla" w:hAnsi="Sakkal Majalla" w:cs="Sakkal Majalla"/>
          <w:sz w:val="28"/>
          <w:szCs w:val="28"/>
          <w:rtl/>
        </w:rPr>
        <w:t>محمود، محمد عزت سعد. (2022). الابتكارية في إدارة الأعمال الصناعية</w:t>
      </w:r>
      <w:r w:rsidRPr="00D84B54">
        <w:rPr>
          <w:rFonts w:ascii="Sakkal Majalla" w:hAnsi="Sakkal Majalla" w:cs="Sakkal Majalla"/>
          <w:sz w:val="28"/>
          <w:szCs w:val="28"/>
        </w:rPr>
        <w:t>. </w:t>
      </w:r>
      <w:r w:rsidRPr="00D84B54">
        <w:rPr>
          <w:rFonts w:ascii="Sakkal Majalla" w:hAnsi="Sakkal Majalla" w:cs="Sakkal Majalla"/>
          <w:i/>
          <w:iCs/>
          <w:sz w:val="28"/>
          <w:szCs w:val="28"/>
          <w:rtl/>
        </w:rPr>
        <w:t>مجلة التصميم الدولية، مج2, ع1</w:t>
      </w:r>
      <w:r w:rsidRPr="00D84B54">
        <w:rPr>
          <w:rFonts w:ascii="Sakkal Majalla" w:hAnsi="Sakkal Majalla" w:cs="Sakkal Majalla"/>
          <w:sz w:val="28"/>
          <w:szCs w:val="28"/>
          <w:rtl/>
        </w:rPr>
        <w:t> ، 31</w:t>
      </w:r>
      <w:r w:rsidRPr="00D84B54">
        <w:rPr>
          <w:rFonts w:ascii="Sakkal Majalla" w:hAnsi="Sakkal Majalla" w:cs="Sakkal Majalla"/>
          <w:sz w:val="28"/>
          <w:szCs w:val="28"/>
        </w:rPr>
        <w:t xml:space="preserve"> - 36. </w:t>
      </w:r>
      <w:r w:rsidRPr="00D84B54">
        <w:rPr>
          <w:rFonts w:ascii="Sakkal Majalla" w:hAnsi="Sakkal Majalla" w:cs="Sakkal Majalla"/>
          <w:sz w:val="28"/>
          <w:szCs w:val="28"/>
          <w:rtl/>
        </w:rPr>
        <w:t>مسترجع من</w:t>
      </w:r>
      <w:r w:rsidRPr="00D84B54">
        <w:rPr>
          <w:rFonts w:ascii="Sakkal Majalla" w:hAnsi="Sakkal Majalla" w:cs="Sakkal Majalla"/>
          <w:sz w:val="28"/>
          <w:szCs w:val="28"/>
        </w:rPr>
        <w:t xml:space="preserve"> http://search.mandumah.com/Record/1021369</w:t>
      </w:r>
    </w:p>
    <w:p w14:paraId="3C2E2CC2"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rPr>
      </w:pPr>
      <w:r w:rsidRPr="00D84B54">
        <w:rPr>
          <w:rFonts w:ascii="Sakkal Majalla" w:hAnsi="Sakkal Majalla" w:cs="Sakkal Majalla"/>
          <w:sz w:val="28"/>
          <w:szCs w:val="28"/>
          <w:rtl/>
        </w:rPr>
        <w:t>عساف، محمود، و زكي، دلال محمود. (2024). المنهج الاسلامي في إدارة الأعمال</w:t>
      </w:r>
      <w:r w:rsidRPr="00D84B54">
        <w:rPr>
          <w:rFonts w:ascii="Sakkal Majalla" w:hAnsi="Sakkal Majalla" w:cs="Sakkal Majalla"/>
          <w:sz w:val="28"/>
          <w:szCs w:val="28"/>
        </w:rPr>
        <w:t>. </w:t>
      </w:r>
      <w:r w:rsidRPr="00D84B54">
        <w:rPr>
          <w:rFonts w:ascii="Sakkal Majalla" w:hAnsi="Sakkal Majalla" w:cs="Sakkal Majalla"/>
          <w:i/>
          <w:iCs/>
          <w:sz w:val="28"/>
          <w:szCs w:val="28"/>
          <w:rtl/>
        </w:rPr>
        <w:t>مجلة المال والتجارة، مج 19, ع 223</w:t>
      </w:r>
      <w:r w:rsidRPr="00D84B54">
        <w:rPr>
          <w:rFonts w:ascii="Sakkal Majalla" w:hAnsi="Sakkal Majalla" w:cs="Sakkal Majalla"/>
          <w:sz w:val="28"/>
          <w:szCs w:val="28"/>
          <w:rtl/>
        </w:rPr>
        <w:t> ، 39</w:t>
      </w:r>
      <w:r w:rsidRPr="00D84B54">
        <w:rPr>
          <w:rFonts w:ascii="Sakkal Majalla" w:hAnsi="Sakkal Majalla" w:cs="Sakkal Majalla"/>
          <w:sz w:val="28"/>
          <w:szCs w:val="28"/>
        </w:rPr>
        <w:t xml:space="preserve"> - 45. </w:t>
      </w:r>
      <w:r w:rsidRPr="00D84B54">
        <w:rPr>
          <w:rFonts w:ascii="Sakkal Majalla" w:hAnsi="Sakkal Majalla" w:cs="Sakkal Majalla"/>
          <w:sz w:val="28"/>
          <w:szCs w:val="28"/>
          <w:rtl/>
        </w:rPr>
        <w:t>مسترجع من</w:t>
      </w:r>
      <w:r w:rsidRPr="00D84B54">
        <w:rPr>
          <w:rFonts w:ascii="Sakkal Majalla" w:hAnsi="Sakkal Majalla" w:cs="Sakkal Majalla"/>
          <w:sz w:val="28"/>
          <w:szCs w:val="28"/>
        </w:rPr>
        <w:t xml:space="preserve"> http://search.mandumah.com/Record/96464</w:t>
      </w:r>
    </w:p>
    <w:p w14:paraId="5277D3DC"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rtl/>
        </w:rPr>
      </w:pPr>
      <w:r w:rsidRPr="00D84B54">
        <w:rPr>
          <w:rFonts w:ascii="Sakkal Majalla" w:hAnsi="Sakkal Majalla" w:cs="Sakkal Majalla"/>
          <w:sz w:val="28"/>
          <w:szCs w:val="28"/>
          <w:rtl/>
        </w:rPr>
        <w:t>عساف، محمود، و زكي، دلال محمود. (2017). المنهج ألإسلامي في إدارة الأعمال</w:t>
      </w:r>
      <w:r w:rsidRPr="00D84B54">
        <w:rPr>
          <w:rFonts w:ascii="Sakkal Majalla" w:hAnsi="Sakkal Majalla" w:cs="Sakkal Majalla"/>
          <w:sz w:val="28"/>
          <w:szCs w:val="28"/>
        </w:rPr>
        <w:t>. </w:t>
      </w:r>
      <w:r w:rsidRPr="00D84B54">
        <w:rPr>
          <w:rFonts w:ascii="Sakkal Majalla" w:hAnsi="Sakkal Majalla" w:cs="Sakkal Majalla"/>
          <w:i/>
          <w:iCs/>
          <w:sz w:val="28"/>
          <w:szCs w:val="28"/>
          <w:rtl/>
        </w:rPr>
        <w:t>مجلة المال والتجارة، مج 19, ع 224</w:t>
      </w:r>
      <w:r w:rsidRPr="00D84B54">
        <w:rPr>
          <w:rFonts w:ascii="Sakkal Majalla" w:hAnsi="Sakkal Majalla" w:cs="Sakkal Majalla"/>
          <w:sz w:val="28"/>
          <w:szCs w:val="28"/>
          <w:rtl/>
        </w:rPr>
        <w:t> ، 31</w:t>
      </w:r>
      <w:r w:rsidRPr="00D84B54">
        <w:rPr>
          <w:rFonts w:ascii="Sakkal Majalla" w:hAnsi="Sakkal Majalla" w:cs="Sakkal Majalla"/>
          <w:sz w:val="28"/>
          <w:szCs w:val="28"/>
        </w:rPr>
        <w:t xml:space="preserve"> - 36. </w:t>
      </w:r>
      <w:r w:rsidRPr="00D84B54">
        <w:rPr>
          <w:rFonts w:ascii="Sakkal Majalla" w:hAnsi="Sakkal Majalla" w:cs="Sakkal Majalla"/>
          <w:sz w:val="28"/>
          <w:szCs w:val="28"/>
          <w:rtl/>
        </w:rPr>
        <w:t>مسترجع من</w:t>
      </w:r>
      <w:r w:rsidRPr="00D84B54">
        <w:rPr>
          <w:rFonts w:ascii="Sakkal Majalla" w:hAnsi="Sakkal Majalla" w:cs="Sakkal Majalla"/>
          <w:sz w:val="28"/>
          <w:szCs w:val="28"/>
        </w:rPr>
        <w:t xml:space="preserve"> </w:t>
      </w:r>
      <w:hyperlink r:id="rId18" w:history="1">
        <w:r w:rsidRPr="00D84B54">
          <w:rPr>
            <w:rStyle w:val="Hyperlink"/>
            <w:rFonts w:ascii="Sakkal Majalla" w:hAnsi="Sakkal Majalla" w:cs="Sakkal Majalla"/>
            <w:sz w:val="28"/>
            <w:szCs w:val="28"/>
          </w:rPr>
          <w:t>http://search.mandumah.com/Record/96477</w:t>
        </w:r>
      </w:hyperlink>
    </w:p>
    <w:p w14:paraId="5A078067"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rPr>
      </w:pPr>
      <w:r w:rsidRPr="00D84B54">
        <w:rPr>
          <w:rFonts w:ascii="Sakkal Majalla" w:hAnsi="Sakkal Majalla" w:cs="Sakkal Majalla"/>
          <w:sz w:val="28"/>
          <w:szCs w:val="28"/>
          <w:rtl/>
        </w:rPr>
        <w:t>محمود، محمد عزت سعد. (2023). الابتكارية في إدارة الأعمال الصناعية</w:t>
      </w:r>
      <w:r w:rsidRPr="00D84B54">
        <w:rPr>
          <w:rFonts w:ascii="Sakkal Majalla" w:hAnsi="Sakkal Majalla" w:cs="Sakkal Majalla"/>
          <w:sz w:val="28"/>
          <w:szCs w:val="28"/>
        </w:rPr>
        <w:t>. </w:t>
      </w:r>
      <w:r w:rsidRPr="00D84B54">
        <w:rPr>
          <w:rFonts w:ascii="Sakkal Majalla" w:hAnsi="Sakkal Majalla" w:cs="Sakkal Majalla"/>
          <w:i/>
          <w:iCs/>
          <w:sz w:val="28"/>
          <w:szCs w:val="28"/>
          <w:rtl/>
        </w:rPr>
        <w:t>مجلة المدير العربي، ع 82</w:t>
      </w:r>
      <w:r w:rsidRPr="00D84B54">
        <w:rPr>
          <w:rFonts w:ascii="Sakkal Majalla" w:hAnsi="Sakkal Majalla" w:cs="Sakkal Majalla"/>
          <w:sz w:val="28"/>
          <w:szCs w:val="28"/>
          <w:rtl/>
        </w:rPr>
        <w:t> ، 54</w:t>
      </w:r>
      <w:r w:rsidRPr="00D84B54">
        <w:rPr>
          <w:rFonts w:ascii="Sakkal Majalla" w:hAnsi="Sakkal Majalla" w:cs="Sakkal Majalla"/>
          <w:sz w:val="28"/>
          <w:szCs w:val="28"/>
        </w:rPr>
        <w:t xml:space="preserve"> - 59. </w:t>
      </w:r>
      <w:r w:rsidRPr="00D84B54">
        <w:rPr>
          <w:rFonts w:ascii="Sakkal Majalla" w:hAnsi="Sakkal Majalla" w:cs="Sakkal Majalla"/>
          <w:sz w:val="28"/>
          <w:szCs w:val="28"/>
          <w:rtl/>
        </w:rPr>
        <w:t>مسترجع من</w:t>
      </w:r>
      <w:r w:rsidRPr="00D84B54">
        <w:rPr>
          <w:rFonts w:ascii="Sakkal Majalla" w:hAnsi="Sakkal Majalla" w:cs="Sakkal Majalla"/>
          <w:sz w:val="28"/>
          <w:szCs w:val="28"/>
        </w:rPr>
        <w:t xml:space="preserve"> http://search.mandumah.com/Record/67226</w:t>
      </w:r>
    </w:p>
    <w:p w14:paraId="6CD5D551"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rPr>
      </w:pPr>
      <w:r w:rsidRPr="00D84B54">
        <w:rPr>
          <w:rFonts w:ascii="Sakkal Majalla" w:hAnsi="Sakkal Majalla" w:cs="Sakkal Majalla"/>
          <w:sz w:val="28"/>
          <w:szCs w:val="28"/>
          <w:rtl/>
        </w:rPr>
        <w:t>إبراهيم، روى أحمد، محمد، منتصر حسن، و أحمد، حميد أنور. (2021). دور ريادة الأعمال في إدارة الإبداع التنظيمي: بحث تطبيقي لعينة من الأكاديميين - جامعة تكريت / السادة العمداء</w:t>
      </w:r>
      <w:r w:rsidRPr="00D84B54">
        <w:rPr>
          <w:rFonts w:ascii="Sakkal Majalla" w:hAnsi="Sakkal Majalla" w:cs="Sakkal Majalla"/>
          <w:sz w:val="28"/>
          <w:szCs w:val="28"/>
        </w:rPr>
        <w:t>. </w:t>
      </w:r>
      <w:r w:rsidRPr="00D84B54">
        <w:rPr>
          <w:rFonts w:ascii="Sakkal Majalla" w:hAnsi="Sakkal Majalla" w:cs="Sakkal Majalla"/>
          <w:i/>
          <w:iCs/>
          <w:sz w:val="28"/>
          <w:szCs w:val="28"/>
          <w:rtl/>
        </w:rPr>
        <w:t>مجلة الغري للعلوم الاقتصادية والإدارية، مج17, ع3</w:t>
      </w:r>
      <w:r w:rsidRPr="00D84B54">
        <w:rPr>
          <w:rFonts w:ascii="Sakkal Majalla" w:hAnsi="Sakkal Majalla" w:cs="Sakkal Majalla"/>
          <w:sz w:val="28"/>
          <w:szCs w:val="28"/>
          <w:rtl/>
        </w:rPr>
        <w:t> ، 214</w:t>
      </w:r>
      <w:r w:rsidRPr="00D84B54">
        <w:rPr>
          <w:rFonts w:ascii="Sakkal Majalla" w:hAnsi="Sakkal Majalla" w:cs="Sakkal Majalla"/>
          <w:sz w:val="28"/>
          <w:szCs w:val="28"/>
        </w:rPr>
        <w:t xml:space="preserve"> - 231. </w:t>
      </w:r>
      <w:r w:rsidRPr="00D84B54">
        <w:rPr>
          <w:rFonts w:ascii="Sakkal Majalla" w:hAnsi="Sakkal Majalla" w:cs="Sakkal Majalla"/>
          <w:sz w:val="28"/>
          <w:szCs w:val="28"/>
          <w:rtl/>
        </w:rPr>
        <w:t>مسترجع من</w:t>
      </w:r>
      <w:r w:rsidRPr="00D84B54">
        <w:rPr>
          <w:rFonts w:ascii="Sakkal Majalla" w:hAnsi="Sakkal Majalla" w:cs="Sakkal Majalla"/>
          <w:sz w:val="28"/>
          <w:szCs w:val="28"/>
        </w:rPr>
        <w:t xml:space="preserve"> http://search.mandumah.com/Record/1301323</w:t>
      </w:r>
    </w:p>
    <w:p w14:paraId="626585D3" w14:textId="77777777" w:rsidR="00653D82" w:rsidRPr="00D84B54" w:rsidRDefault="00653D82" w:rsidP="00680C69">
      <w:pPr>
        <w:pStyle w:val="a3"/>
        <w:numPr>
          <w:ilvl w:val="0"/>
          <w:numId w:val="123"/>
        </w:numPr>
        <w:spacing w:before="100" w:beforeAutospacing="1" w:after="100" w:afterAutospacing="1"/>
        <w:rPr>
          <w:rFonts w:ascii="Sakkal Majalla" w:hAnsi="Sakkal Majalla" w:cs="Sakkal Majalla"/>
          <w:sz w:val="28"/>
          <w:szCs w:val="28"/>
        </w:rPr>
      </w:pPr>
      <w:r w:rsidRPr="00D84B54">
        <w:rPr>
          <w:rFonts w:ascii="Sakkal Majalla" w:hAnsi="Sakkal Majalla" w:cs="Sakkal Majalla"/>
          <w:sz w:val="28"/>
          <w:szCs w:val="28"/>
          <w:rtl/>
        </w:rPr>
        <w:t>حمداوي، وسيلة. (2011). الإبداع في منظمات الأعمال الاقتصادية</w:t>
      </w:r>
      <w:r w:rsidRPr="00D84B54">
        <w:rPr>
          <w:rFonts w:ascii="Sakkal Majalla" w:hAnsi="Sakkal Majalla" w:cs="Sakkal Majalla"/>
          <w:sz w:val="28"/>
          <w:szCs w:val="28"/>
        </w:rPr>
        <w:t>. </w:t>
      </w:r>
      <w:r w:rsidRPr="00D84B54">
        <w:rPr>
          <w:rFonts w:ascii="Sakkal Majalla" w:hAnsi="Sakkal Majalla" w:cs="Sakkal Majalla"/>
          <w:i/>
          <w:iCs/>
          <w:sz w:val="28"/>
          <w:szCs w:val="28"/>
          <w:rtl/>
        </w:rPr>
        <w:t>حوليات جامعة قالمة للعلوم الاجتماعية والإنسانية، ع6</w:t>
      </w:r>
      <w:r w:rsidRPr="00D84B54">
        <w:rPr>
          <w:rFonts w:ascii="Sakkal Majalla" w:hAnsi="Sakkal Majalla" w:cs="Sakkal Majalla"/>
          <w:sz w:val="28"/>
          <w:szCs w:val="28"/>
          <w:rtl/>
        </w:rPr>
        <w:t> ، 313</w:t>
      </w:r>
      <w:r w:rsidRPr="00D84B54">
        <w:rPr>
          <w:rFonts w:ascii="Sakkal Majalla" w:hAnsi="Sakkal Majalla" w:cs="Sakkal Majalla"/>
          <w:sz w:val="28"/>
          <w:szCs w:val="28"/>
        </w:rPr>
        <w:t xml:space="preserve"> - 332. </w:t>
      </w:r>
      <w:r w:rsidRPr="00D84B54">
        <w:rPr>
          <w:rFonts w:ascii="Sakkal Majalla" w:hAnsi="Sakkal Majalla" w:cs="Sakkal Majalla"/>
          <w:sz w:val="28"/>
          <w:szCs w:val="28"/>
          <w:rtl/>
        </w:rPr>
        <w:t>مسترجع من</w:t>
      </w:r>
      <w:r w:rsidRPr="00D84B54">
        <w:rPr>
          <w:rFonts w:ascii="Sakkal Majalla" w:hAnsi="Sakkal Majalla" w:cs="Sakkal Majalla"/>
          <w:sz w:val="28"/>
          <w:szCs w:val="28"/>
        </w:rPr>
        <w:t xml:space="preserve"> http://search.mandumah.com/Record/1176983</w:t>
      </w:r>
    </w:p>
    <w:p w14:paraId="1A0A1657" w14:textId="77777777" w:rsidR="00E474A7" w:rsidRPr="00653D82" w:rsidRDefault="00E474A7" w:rsidP="00680C69">
      <w:pPr>
        <w:pStyle w:val="a3"/>
        <w:spacing w:before="100" w:beforeAutospacing="1" w:after="100" w:afterAutospacing="1"/>
        <w:ind w:left="0" w:firstLine="0"/>
        <w:rPr>
          <w:rFonts w:ascii="Sakkal Majalla" w:hAnsi="Sakkal Majalla" w:cs="Sakkal Majalla"/>
          <w:b/>
          <w:bCs/>
          <w:sz w:val="32"/>
          <w:szCs w:val="32"/>
          <w:rtl/>
        </w:rPr>
      </w:pPr>
    </w:p>
    <w:p w14:paraId="1894BE99" w14:textId="1FA50DAB" w:rsidR="00B34AD4" w:rsidRPr="00AA2249" w:rsidRDefault="00B34AD4" w:rsidP="00D84B54">
      <w:pPr>
        <w:pStyle w:val="a3"/>
        <w:spacing w:before="100" w:beforeAutospacing="1" w:after="100" w:afterAutospacing="1"/>
        <w:ind w:left="0" w:firstLine="0"/>
        <w:outlineLvl w:val="1"/>
        <w:rPr>
          <w:rFonts w:ascii="Sakkal Majalla" w:hAnsi="Sakkal Majalla" w:cs="Sakkal Majalla"/>
          <w:b/>
          <w:bCs/>
          <w:sz w:val="40"/>
          <w:szCs w:val="40"/>
          <w:rtl/>
          <w:lang w:bidi="ar-EG"/>
        </w:rPr>
      </w:pPr>
      <w:bookmarkStart w:id="72" w:name="_Toc212777672"/>
      <w:r w:rsidRPr="00AA2249">
        <w:rPr>
          <w:rFonts w:ascii="Sakkal Majalla" w:hAnsi="Sakkal Majalla" w:cs="Sakkal Majalla" w:hint="cs"/>
          <w:b/>
          <w:bCs/>
          <w:sz w:val="40"/>
          <w:szCs w:val="40"/>
          <w:rtl/>
          <w:lang w:bidi="ar-EG"/>
        </w:rPr>
        <w:t>ثانيًا: المراجع الأجنبية</w:t>
      </w:r>
      <w:bookmarkEnd w:id="71"/>
      <w:bookmarkEnd w:id="72"/>
    </w:p>
    <w:p w14:paraId="3BAF32CF" w14:textId="77777777" w:rsidR="00653D82" w:rsidRPr="00AA2249" w:rsidRDefault="00653D82" w:rsidP="00680C69">
      <w:pPr>
        <w:pStyle w:val="a3"/>
        <w:numPr>
          <w:ilvl w:val="0"/>
          <w:numId w:val="124"/>
        </w:numPr>
        <w:bidi w:val="0"/>
        <w:spacing w:before="100" w:beforeAutospacing="1" w:after="100" w:afterAutospacing="1"/>
        <w:rPr>
          <w:rFonts w:asciiTheme="majorBidi" w:hAnsiTheme="majorBidi" w:cstheme="majorBidi"/>
          <w:sz w:val="28"/>
          <w:szCs w:val="28"/>
          <w:lang w:bidi="ar-EG"/>
        </w:rPr>
      </w:pPr>
      <w:r w:rsidRPr="00AA2249">
        <w:rPr>
          <w:rFonts w:asciiTheme="majorBidi" w:hAnsiTheme="majorBidi" w:cstheme="majorBidi"/>
          <w:sz w:val="28"/>
          <w:szCs w:val="28"/>
          <w:lang w:bidi="ar-EG"/>
        </w:rPr>
        <w:lastRenderedPageBreak/>
        <w:t xml:space="preserve">El-Menawy, S. M. A., &amp; Khayal, Z. A. E. (2022). Psychological empowerment and employees’ administrative creativity: New evidence from Egyptian public and private universities. </w:t>
      </w:r>
      <w:r w:rsidRPr="00AA2249">
        <w:rPr>
          <w:rFonts w:asciiTheme="majorBidi" w:hAnsiTheme="majorBidi" w:cstheme="majorBidi"/>
          <w:i/>
          <w:iCs/>
          <w:sz w:val="28"/>
          <w:szCs w:val="28"/>
          <w:lang w:bidi="ar-EG"/>
        </w:rPr>
        <w:t>Scientific Journal for Commercial and Environmental Studies</w:t>
      </w:r>
      <w:r w:rsidRPr="00AA2249">
        <w:rPr>
          <w:rFonts w:asciiTheme="majorBidi" w:hAnsiTheme="majorBidi" w:cstheme="majorBidi"/>
          <w:sz w:val="28"/>
          <w:szCs w:val="28"/>
          <w:lang w:bidi="ar-EG"/>
        </w:rPr>
        <w:t xml:space="preserve">, 13(3), 174–214. Retrieved from </w:t>
      </w:r>
      <w:hyperlink r:id="rId19" w:history="1">
        <w:r w:rsidRPr="00AA2249">
          <w:rPr>
            <w:rStyle w:val="Hyperlink"/>
            <w:rFonts w:asciiTheme="majorBidi" w:hAnsiTheme="majorBidi" w:cstheme="majorBidi"/>
            <w:sz w:val="28"/>
            <w:szCs w:val="28"/>
            <w:lang w:bidi="ar-EG"/>
          </w:rPr>
          <w:t>http://search.mandumah.com/Record/1335285</w:t>
        </w:r>
      </w:hyperlink>
    </w:p>
    <w:p w14:paraId="4B3CF4E2" w14:textId="77777777" w:rsidR="00653D82" w:rsidRPr="00AA2249" w:rsidRDefault="00653D82" w:rsidP="00680C69">
      <w:pPr>
        <w:pStyle w:val="a3"/>
        <w:numPr>
          <w:ilvl w:val="0"/>
          <w:numId w:val="124"/>
        </w:numPr>
        <w:bidi w:val="0"/>
        <w:spacing w:before="100" w:beforeAutospacing="1" w:after="100" w:afterAutospacing="1"/>
        <w:rPr>
          <w:rFonts w:asciiTheme="majorBidi" w:hAnsiTheme="majorBidi" w:cstheme="majorBidi"/>
          <w:sz w:val="28"/>
          <w:szCs w:val="28"/>
          <w:lang w:bidi="ar-EG"/>
        </w:rPr>
      </w:pPr>
      <w:r w:rsidRPr="00AA2249">
        <w:rPr>
          <w:rFonts w:asciiTheme="majorBidi" w:hAnsiTheme="majorBidi" w:cstheme="majorBidi"/>
          <w:sz w:val="28"/>
          <w:szCs w:val="28"/>
          <w:lang w:bidi="ar-EG"/>
        </w:rPr>
        <w:t xml:space="preserve">Muhammad, B. M. Z. A. (2023). Mental skills and their relationship to creative thinking: A field study of students at the Faculty of Commerce, Sudan University of Science and Technology. </w:t>
      </w:r>
      <w:r w:rsidRPr="00AA2249">
        <w:rPr>
          <w:rFonts w:asciiTheme="majorBidi" w:hAnsiTheme="majorBidi" w:cstheme="majorBidi"/>
          <w:i/>
          <w:iCs/>
          <w:sz w:val="28"/>
          <w:szCs w:val="28"/>
          <w:lang w:bidi="ar-EG"/>
        </w:rPr>
        <w:t>North Europe Academic Journal for Studies and Research</w:t>
      </w:r>
      <w:r w:rsidRPr="00AA2249">
        <w:rPr>
          <w:rFonts w:asciiTheme="majorBidi" w:hAnsiTheme="majorBidi" w:cstheme="majorBidi"/>
          <w:sz w:val="28"/>
          <w:szCs w:val="28"/>
          <w:lang w:bidi="ar-EG"/>
        </w:rPr>
        <w:t xml:space="preserve">, 4(18), 90–110. Retrieved from </w:t>
      </w:r>
      <w:hyperlink r:id="rId20" w:history="1">
        <w:r w:rsidRPr="00AA2249">
          <w:rPr>
            <w:rStyle w:val="Hyperlink"/>
            <w:rFonts w:asciiTheme="majorBidi" w:hAnsiTheme="majorBidi" w:cstheme="majorBidi"/>
            <w:sz w:val="28"/>
            <w:szCs w:val="28"/>
            <w:lang w:bidi="ar-EG"/>
          </w:rPr>
          <w:t>http://search.mandumah.com/Record/1386769</w:t>
        </w:r>
      </w:hyperlink>
    </w:p>
    <w:p w14:paraId="7C8B7018" w14:textId="77777777" w:rsidR="00653D82" w:rsidRPr="00AA2249" w:rsidRDefault="00653D82" w:rsidP="00680C69">
      <w:pPr>
        <w:pStyle w:val="a3"/>
        <w:numPr>
          <w:ilvl w:val="0"/>
          <w:numId w:val="124"/>
        </w:numPr>
        <w:bidi w:val="0"/>
        <w:spacing w:before="100" w:beforeAutospacing="1" w:after="100" w:afterAutospacing="1"/>
        <w:rPr>
          <w:rFonts w:asciiTheme="majorBidi" w:hAnsiTheme="majorBidi" w:cstheme="majorBidi"/>
          <w:sz w:val="28"/>
          <w:szCs w:val="28"/>
          <w:lang w:bidi="ar-EG"/>
        </w:rPr>
      </w:pPr>
      <w:r w:rsidRPr="00AA2249">
        <w:rPr>
          <w:rFonts w:asciiTheme="majorBidi" w:hAnsiTheme="majorBidi" w:cstheme="majorBidi"/>
          <w:sz w:val="28"/>
          <w:szCs w:val="28"/>
          <w:lang w:bidi="ar-EG"/>
        </w:rPr>
        <w:t xml:space="preserve">Suleiman, A. A. M., &amp; Abdel-Khair, A. Y. A. (2021). Knowledge management and its impact on the administrative creativity of service organizations in light of the emerging SARS-CoV-19 crisis: An applied study on the Islamic Solidarity Bank in Sudan. </w:t>
      </w:r>
      <w:r w:rsidRPr="00AA2249">
        <w:rPr>
          <w:rFonts w:asciiTheme="majorBidi" w:hAnsiTheme="majorBidi" w:cstheme="majorBidi"/>
          <w:i/>
          <w:iCs/>
          <w:sz w:val="28"/>
          <w:szCs w:val="28"/>
          <w:lang w:bidi="ar-EG"/>
        </w:rPr>
        <w:t>Global Journal of Economics and Business</w:t>
      </w:r>
      <w:r w:rsidRPr="00AA2249">
        <w:rPr>
          <w:rFonts w:asciiTheme="majorBidi" w:hAnsiTheme="majorBidi" w:cstheme="majorBidi"/>
          <w:sz w:val="28"/>
          <w:szCs w:val="28"/>
          <w:lang w:bidi="ar-EG"/>
        </w:rPr>
        <w:t xml:space="preserve">, 11(1), 86–95. Retrieved from </w:t>
      </w:r>
      <w:hyperlink r:id="rId21" w:history="1">
        <w:r w:rsidRPr="00AA2249">
          <w:rPr>
            <w:rStyle w:val="Hyperlink"/>
            <w:rFonts w:asciiTheme="majorBidi" w:hAnsiTheme="majorBidi" w:cstheme="majorBidi"/>
            <w:sz w:val="28"/>
            <w:szCs w:val="28"/>
            <w:lang w:bidi="ar-EG"/>
          </w:rPr>
          <w:t>http://search.mandumah.com/Record/1166913</w:t>
        </w:r>
      </w:hyperlink>
    </w:p>
    <w:p w14:paraId="0C583B70" w14:textId="77777777" w:rsidR="00653D82" w:rsidRPr="00AA2249" w:rsidRDefault="00653D82" w:rsidP="00680C69">
      <w:pPr>
        <w:pStyle w:val="a3"/>
        <w:numPr>
          <w:ilvl w:val="0"/>
          <w:numId w:val="124"/>
        </w:numPr>
        <w:bidi w:val="0"/>
        <w:spacing w:before="100" w:beforeAutospacing="1" w:after="100" w:afterAutospacing="1"/>
        <w:rPr>
          <w:rFonts w:asciiTheme="majorBidi" w:hAnsiTheme="majorBidi" w:cstheme="majorBidi"/>
          <w:sz w:val="28"/>
          <w:szCs w:val="28"/>
          <w:lang w:bidi="ar-EG"/>
        </w:rPr>
      </w:pPr>
      <w:r w:rsidRPr="00AA2249">
        <w:rPr>
          <w:rFonts w:asciiTheme="majorBidi" w:hAnsiTheme="majorBidi" w:cstheme="majorBidi"/>
          <w:sz w:val="28"/>
          <w:szCs w:val="28"/>
          <w:lang w:bidi="ar-EG"/>
        </w:rPr>
        <w:t xml:space="preserve">Al-Qadi, N. S., &amp; Al-Dhmoor, A. G. (2022). Forensic accounting methods and reducing creative accounting practices: Evidence from Jordan. </w:t>
      </w:r>
      <w:r w:rsidRPr="00AA2249">
        <w:rPr>
          <w:rFonts w:asciiTheme="majorBidi" w:hAnsiTheme="majorBidi" w:cstheme="majorBidi"/>
          <w:i/>
          <w:iCs/>
          <w:sz w:val="28"/>
          <w:szCs w:val="28"/>
          <w:lang w:bidi="ar-EG"/>
        </w:rPr>
        <w:t>Jordanian Journal of Business Administration</w:t>
      </w:r>
      <w:r w:rsidRPr="00AA2249">
        <w:rPr>
          <w:rFonts w:asciiTheme="majorBidi" w:hAnsiTheme="majorBidi" w:cstheme="majorBidi"/>
          <w:sz w:val="28"/>
          <w:szCs w:val="28"/>
          <w:lang w:bidi="ar-EG"/>
        </w:rPr>
        <w:t xml:space="preserve">, 18(4), 567–580. Retrieved from </w:t>
      </w:r>
      <w:hyperlink r:id="rId22" w:history="1">
        <w:r w:rsidRPr="00AA2249">
          <w:rPr>
            <w:rStyle w:val="Hyperlink"/>
            <w:rFonts w:asciiTheme="majorBidi" w:hAnsiTheme="majorBidi" w:cstheme="majorBidi"/>
            <w:sz w:val="28"/>
            <w:szCs w:val="28"/>
            <w:lang w:bidi="ar-EG"/>
          </w:rPr>
          <w:t>http://search.mandumah.com/Record/1326313</w:t>
        </w:r>
      </w:hyperlink>
    </w:p>
    <w:p w14:paraId="2FECEEC3" w14:textId="77777777" w:rsidR="00653D82" w:rsidRPr="00AA2249" w:rsidRDefault="00653D82" w:rsidP="00680C69">
      <w:pPr>
        <w:pStyle w:val="a3"/>
        <w:numPr>
          <w:ilvl w:val="0"/>
          <w:numId w:val="124"/>
        </w:numPr>
        <w:bidi w:val="0"/>
        <w:spacing w:before="100" w:beforeAutospacing="1" w:after="100" w:afterAutospacing="1"/>
        <w:rPr>
          <w:rFonts w:asciiTheme="majorBidi" w:hAnsiTheme="majorBidi" w:cstheme="majorBidi"/>
          <w:sz w:val="28"/>
          <w:szCs w:val="28"/>
          <w:lang w:bidi="ar-EG"/>
        </w:rPr>
      </w:pPr>
      <w:r w:rsidRPr="00AA2249">
        <w:rPr>
          <w:rFonts w:asciiTheme="majorBidi" w:hAnsiTheme="majorBidi" w:cstheme="majorBidi"/>
          <w:sz w:val="28"/>
          <w:szCs w:val="28"/>
          <w:lang w:bidi="ar-EG"/>
        </w:rPr>
        <w:t xml:space="preserve">Alshafai, S. A. Y. (2024). Using the application of artificial intelligence in developing business organizations. </w:t>
      </w:r>
      <w:r w:rsidRPr="00AA2249">
        <w:rPr>
          <w:rFonts w:asciiTheme="majorBidi" w:hAnsiTheme="majorBidi" w:cstheme="majorBidi"/>
          <w:i/>
          <w:iCs/>
          <w:sz w:val="28"/>
          <w:szCs w:val="28"/>
          <w:lang w:bidi="ar-EG"/>
        </w:rPr>
        <w:t>International Journal of Humanities and Social Sciences</w:t>
      </w:r>
      <w:r w:rsidRPr="00AA2249">
        <w:rPr>
          <w:rFonts w:asciiTheme="majorBidi" w:hAnsiTheme="majorBidi" w:cstheme="majorBidi"/>
          <w:sz w:val="28"/>
          <w:szCs w:val="28"/>
          <w:lang w:bidi="ar-EG"/>
        </w:rPr>
        <w:t xml:space="preserve">, (47), 114–129. Retrieved from </w:t>
      </w:r>
      <w:hyperlink r:id="rId23" w:history="1">
        <w:r w:rsidRPr="00AA2249">
          <w:rPr>
            <w:rStyle w:val="Hyperlink"/>
            <w:rFonts w:asciiTheme="majorBidi" w:hAnsiTheme="majorBidi" w:cstheme="majorBidi"/>
            <w:sz w:val="28"/>
            <w:szCs w:val="28"/>
            <w:lang w:bidi="ar-EG"/>
          </w:rPr>
          <w:t>http://search.mandumah.com/Record/1510769</w:t>
        </w:r>
      </w:hyperlink>
    </w:p>
    <w:p w14:paraId="2F9075B9" w14:textId="77777777" w:rsidR="00653D82" w:rsidRPr="00AA2249" w:rsidRDefault="00653D82" w:rsidP="00680C69">
      <w:pPr>
        <w:pStyle w:val="a3"/>
        <w:numPr>
          <w:ilvl w:val="0"/>
          <w:numId w:val="124"/>
        </w:numPr>
        <w:bidi w:val="0"/>
        <w:spacing w:before="100" w:beforeAutospacing="1" w:after="100" w:afterAutospacing="1"/>
        <w:rPr>
          <w:rFonts w:asciiTheme="majorBidi" w:hAnsiTheme="majorBidi" w:cstheme="majorBidi"/>
          <w:sz w:val="28"/>
          <w:szCs w:val="28"/>
          <w:lang w:bidi="ar-EG"/>
        </w:rPr>
      </w:pPr>
      <w:r w:rsidRPr="00AA2249">
        <w:rPr>
          <w:rFonts w:asciiTheme="majorBidi" w:hAnsiTheme="majorBidi" w:cstheme="majorBidi"/>
          <w:sz w:val="28"/>
          <w:szCs w:val="28"/>
          <w:lang w:bidi="ar-EG"/>
        </w:rPr>
        <w:t xml:space="preserve">Thabet, W. M. (2023). Barriers to creativity in universities from the perspective of postgraduate students. </w:t>
      </w:r>
      <w:r w:rsidRPr="00AA2249">
        <w:rPr>
          <w:rFonts w:asciiTheme="majorBidi" w:hAnsiTheme="majorBidi" w:cstheme="majorBidi"/>
          <w:i/>
          <w:iCs/>
          <w:sz w:val="28"/>
          <w:szCs w:val="28"/>
          <w:lang w:bidi="ar-EG"/>
        </w:rPr>
        <w:t>Anbar University Journal of Economic and Administrative Sciences</w:t>
      </w:r>
      <w:r w:rsidRPr="00AA2249">
        <w:rPr>
          <w:rFonts w:asciiTheme="majorBidi" w:hAnsiTheme="majorBidi" w:cstheme="majorBidi"/>
          <w:sz w:val="28"/>
          <w:szCs w:val="28"/>
          <w:lang w:bidi="ar-EG"/>
        </w:rPr>
        <w:t xml:space="preserve">, 15(1), 439–454. Retrieved from </w:t>
      </w:r>
      <w:hyperlink r:id="rId24" w:history="1">
        <w:r w:rsidRPr="00AA2249">
          <w:rPr>
            <w:rStyle w:val="Hyperlink"/>
            <w:rFonts w:asciiTheme="majorBidi" w:hAnsiTheme="majorBidi" w:cstheme="majorBidi"/>
            <w:sz w:val="28"/>
            <w:szCs w:val="28"/>
            <w:lang w:bidi="ar-EG"/>
          </w:rPr>
          <w:t>http://search.mandumah.com/Record/1379239</w:t>
        </w:r>
      </w:hyperlink>
    </w:p>
    <w:p w14:paraId="54010D9A" w14:textId="77777777" w:rsidR="00653D82" w:rsidRPr="00AA2249" w:rsidRDefault="00653D82" w:rsidP="00680C69">
      <w:pPr>
        <w:pStyle w:val="a3"/>
        <w:numPr>
          <w:ilvl w:val="0"/>
          <w:numId w:val="124"/>
        </w:numPr>
        <w:bidi w:val="0"/>
        <w:spacing w:before="100" w:beforeAutospacing="1" w:after="100" w:afterAutospacing="1"/>
        <w:rPr>
          <w:rFonts w:asciiTheme="majorBidi" w:hAnsiTheme="majorBidi" w:cstheme="majorBidi"/>
          <w:sz w:val="28"/>
          <w:szCs w:val="28"/>
          <w:lang w:bidi="ar-EG"/>
        </w:rPr>
      </w:pPr>
      <w:r w:rsidRPr="00AA2249">
        <w:rPr>
          <w:rFonts w:asciiTheme="majorBidi" w:hAnsiTheme="majorBidi" w:cstheme="majorBidi"/>
          <w:sz w:val="28"/>
          <w:szCs w:val="28"/>
          <w:lang w:bidi="ar-EG"/>
        </w:rPr>
        <w:lastRenderedPageBreak/>
        <w:t xml:space="preserve">Al-Hassani, T. S. F., &amp; Kathim, S. J. (2024). The impact of creative accounting through elective entitlements on the drafting of the auditor’s report. </w:t>
      </w:r>
      <w:r w:rsidRPr="00AA2249">
        <w:rPr>
          <w:rFonts w:asciiTheme="majorBidi" w:hAnsiTheme="majorBidi" w:cstheme="majorBidi"/>
          <w:i/>
          <w:iCs/>
          <w:sz w:val="28"/>
          <w:szCs w:val="28"/>
          <w:lang w:bidi="ar-EG"/>
        </w:rPr>
        <w:t>Al-Qadisiyah Journal of Administrative and Economic Sciences</w:t>
      </w:r>
      <w:r w:rsidRPr="00AA2249">
        <w:rPr>
          <w:rFonts w:asciiTheme="majorBidi" w:hAnsiTheme="majorBidi" w:cstheme="majorBidi"/>
          <w:sz w:val="28"/>
          <w:szCs w:val="28"/>
          <w:lang w:bidi="ar-EG"/>
        </w:rPr>
        <w:t xml:space="preserve">, 26(Special Issue), 10–30. Retrieved from </w:t>
      </w:r>
      <w:hyperlink r:id="rId25" w:history="1">
        <w:r w:rsidRPr="00AA2249">
          <w:rPr>
            <w:rStyle w:val="Hyperlink"/>
            <w:rFonts w:asciiTheme="majorBidi" w:hAnsiTheme="majorBidi" w:cstheme="majorBidi"/>
            <w:sz w:val="28"/>
            <w:szCs w:val="28"/>
            <w:lang w:bidi="ar-EG"/>
          </w:rPr>
          <w:t>http://search.mandumah.com/Record/1526677</w:t>
        </w:r>
      </w:hyperlink>
    </w:p>
    <w:p w14:paraId="4773AD27" w14:textId="77777777" w:rsidR="00653D82" w:rsidRPr="00AA2249" w:rsidRDefault="00653D82" w:rsidP="00680C69">
      <w:pPr>
        <w:pStyle w:val="a3"/>
        <w:numPr>
          <w:ilvl w:val="0"/>
          <w:numId w:val="124"/>
        </w:numPr>
        <w:bidi w:val="0"/>
        <w:spacing w:before="100" w:beforeAutospacing="1" w:after="100" w:afterAutospacing="1"/>
        <w:rPr>
          <w:rFonts w:asciiTheme="majorBidi" w:hAnsiTheme="majorBidi" w:cstheme="majorBidi"/>
          <w:sz w:val="28"/>
          <w:szCs w:val="28"/>
          <w:lang w:bidi="ar-EG"/>
        </w:rPr>
      </w:pPr>
      <w:r w:rsidRPr="00AA2249">
        <w:rPr>
          <w:rFonts w:asciiTheme="majorBidi" w:hAnsiTheme="majorBidi" w:cstheme="majorBidi"/>
          <w:sz w:val="28"/>
          <w:szCs w:val="28"/>
          <w:lang w:bidi="ar-EG"/>
        </w:rPr>
        <w:t xml:space="preserve">Taouti, A., &amp; Lamour, R. (2020). The role of organizational culture in achieving a distinguished business organization from employees’ perspectives: A field study at the High Plateau Tannery in Djelfa. </w:t>
      </w:r>
      <w:r w:rsidRPr="00AA2249">
        <w:rPr>
          <w:rFonts w:asciiTheme="majorBidi" w:hAnsiTheme="majorBidi" w:cstheme="majorBidi"/>
          <w:i/>
          <w:iCs/>
          <w:sz w:val="28"/>
          <w:szCs w:val="28"/>
          <w:lang w:bidi="ar-EG"/>
        </w:rPr>
        <w:t>Economic and Administrative Research</w:t>
      </w:r>
      <w:r w:rsidRPr="00AA2249">
        <w:rPr>
          <w:rFonts w:asciiTheme="majorBidi" w:hAnsiTheme="majorBidi" w:cstheme="majorBidi"/>
          <w:sz w:val="28"/>
          <w:szCs w:val="28"/>
          <w:lang w:bidi="ar-EG"/>
        </w:rPr>
        <w:t xml:space="preserve">, 13(3), 227–245. Retrieved from </w:t>
      </w:r>
      <w:hyperlink r:id="rId26" w:history="1">
        <w:r w:rsidRPr="00AA2249">
          <w:rPr>
            <w:rStyle w:val="Hyperlink"/>
            <w:rFonts w:asciiTheme="majorBidi" w:hAnsiTheme="majorBidi" w:cstheme="majorBidi"/>
            <w:sz w:val="28"/>
            <w:szCs w:val="28"/>
            <w:lang w:bidi="ar-EG"/>
          </w:rPr>
          <w:t>http://search.mandumah.com/Record/1034663</w:t>
        </w:r>
      </w:hyperlink>
    </w:p>
    <w:p w14:paraId="3BC693B3" w14:textId="77777777" w:rsidR="00653D82" w:rsidRPr="00AA2249" w:rsidRDefault="00653D82" w:rsidP="00680C69">
      <w:pPr>
        <w:pStyle w:val="a3"/>
        <w:numPr>
          <w:ilvl w:val="0"/>
          <w:numId w:val="124"/>
        </w:numPr>
        <w:bidi w:val="0"/>
        <w:spacing w:before="100" w:beforeAutospacing="1" w:after="100" w:afterAutospacing="1"/>
        <w:rPr>
          <w:rFonts w:asciiTheme="majorBidi" w:hAnsiTheme="majorBidi" w:cstheme="majorBidi"/>
          <w:sz w:val="28"/>
          <w:szCs w:val="28"/>
          <w:lang w:bidi="ar-EG"/>
        </w:rPr>
      </w:pPr>
      <w:r w:rsidRPr="00AA2249">
        <w:rPr>
          <w:rFonts w:asciiTheme="majorBidi" w:hAnsiTheme="majorBidi" w:cstheme="majorBidi"/>
          <w:sz w:val="28"/>
          <w:szCs w:val="28"/>
          <w:lang w:bidi="ar-EG"/>
        </w:rPr>
        <w:t xml:space="preserve">Chorfi, S., &amp; Hamouti, S. (2023). Bridging the gap from education to entrepreneurship: How universities can empower future business leaders. </w:t>
      </w:r>
      <w:r w:rsidRPr="00AA2249">
        <w:rPr>
          <w:rFonts w:asciiTheme="majorBidi" w:hAnsiTheme="majorBidi" w:cstheme="majorBidi"/>
          <w:i/>
          <w:iCs/>
          <w:sz w:val="28"/>
          <w:szCs w:val="28"/>
          <w:lang w:bidi="ar-EG"/>
        </w:rPr>
        <w:t>Journal of Administrative and Financial Sciences</w:t>
      </w:r>
      <w:r w:rsidRPr="00AA2249">
        <w:rPr>
          <w:rFonts w:asciiTheme="majorBidi" w:hAnsiTheme="majorBidi" w:cstheme="majorBidi"/>
          <w:sz w:val="28"/>
          <w:szCs w:val="28"/>
          <w:lang w:bidi="ar-EG"/>
        </w:rPr>
        <w:t xml:space="preserve">, 7(2), 184–201. Retrieved from </w:t>
      </w:r>
      <w:hyperlink r:id="rId27" w:history="1">
        <w:r w:rsidRPr="00AA2249">
          <w:rPr>
            <w:rStyle w:val="Hyperlink"/>
            <w:rFonts w:asciiTheme="majorBidi" w:hAnsiTheme="majorBidi" w:cstheme="majorBidi"/>
            <w:sz w:val="28"/>
            <w:szCs w:val="28"/>
            <w:lang w:bidi="ar-EG"/>
          </w:rPr>
          <w:t>http://search.mandumah.com/Record/1454103</w:t>
        </w:r>
      </w:hyperlink>
    </w:p>
    <w:p w14:paraId="4C1D0E65" w14:textId="77777777" w:rsidR="00653D82" w:rsidRPr="00AA2249" w:rsidRDefault="00653D82" w:rsidP="00680C69">
      <w:pPr>
        <w:pStyle w:val="a3"/>
        <w:numPr>
          <w:ilvl w:val="0"/>
          <w:numId w:val="124"/>
        </w:numPr>
        <w:bidi w:val="0"/>
        <w:spacing w:before="100" w:beforeAutospacing="1" w:after="100" w:afterAutospacing="1"/>
        <w:rPr>
          <w:rFonts w:asciiTheme="majorBidi" w:hAnsiTheme="majorBidi" w:cstheme="majorBidi"/>
          <w:sz w:val="28"/>
          <w:szCs w:val="28"/>
          <w:lang w:bidi="ar-EG"/>
        </w:rPr>
      </w:pPr>
      <w:r w:rsidRPr="00AA2249">
        <w:rPr>
          <w:rFonts w:asciiTheme="majorBidi" w:hAnsiTheme="majorBidi" w:cstheme="majorBidi"/>
          <w:sz w:val="28"/>
          <w:szCs w:val="28"/>
          <w:lang w:bidi="ar-EG"/>
        </w:rPr>
        <w:t xml:space="preserve">Hadi, B. H. (2022). The role of innovation ambidexterity in achieving sustainable competitive advantage: An analytical study of a sample of administrative leaders at the University of Al-Qadisiyah. </w:t>
      </w:r>
      <w:r w:rsidRPr="00AA2249">
        <w:rPr>
          <w:rFonts w:asciiTheme="majorBidi" w:hAnsiTheme="majorBidi" w:cstheme="majorBidi"/>
          <w:i/>
          <w:iCs/>
          <w:sz w:val="28"/>
          <w:szCs w:val="28"/>
          <w:lang w:bidi="ar-EG"/>
        </w:rPr>
        <w:t>Al-Qadisiyah Journal of Administrative and Economic Sciences</w:t>
      </w:r>
      <w:r w:rsidRPr="00AA2249">
        <w:rPr>
          <w:rFonts w:asciiTheme="majorBidi" w:hAnsiTheme="majorBidi" w:cstheme="majorBidi"/>
          <w:sz w:val="28"/>
          <w:szCs w:val="28"/>
          <w:lang w:bidi="ar-EG"/>
        </w:rPr>
        <w:t xml:space="preserve">, 24(3), 122–140. Retrieved from </w:t>
      </w:r>
      <w:hyperlink r:id="rId28" w:history="1">
        <w:r w:rsidRPr="00AA2249">
          <w:rPr>
            <w:rStyle w:val="Hyperlink"/>
            <w:rFonts w:asciiTheme="majorBidi" w:hAnsiTheme="majorBidi" w:cstheme="majorBidi"/>
            <w:sz w:val="28"/>
            <w:szCs w:val="28"/>
            <w:lang w:bidi="ar-EG"/>
          </w:rPr>
          <w:t>http://search.mandumah.com/Record/1338727</w:t>
        </w:r>
      </w:hyperlink>
    </w:p>
    <w:p w14:paraId="11BE26C4" w14:textId="77777777" w:rsidR="00653D82" w:rsidRPr="00AA2249" w:rsidRDefault="00653D82" w:rsidP="00680C69">
      <w:pPr>
        <w:pStyle w:val="a3"/>
        <w:numPr>
          <w:ilvl w:val="0"/>
          <w:numId w:val="124"/>
        </w:numPr>
        <w:bidi w:val="0"/>
        <w:spacing w:before="100" w:beforeAutospacing="1" w:after="100" w:afterAutospacing="1"/>
        <w:rPr>
          <w:rFonts w:asciiTheme="majorBidi" w:hAnsiTheme="majorBidi" w:cstheme="majorBidi"/>
          <w:sz w:val="28"/>
          <w:szCs w:val="28"/>
          <w:lang w:bidi="ar-EG"/>
        </w:rPr>
      </w:pPr>
      <w:r w:rsidRPr="00AA2249">
        <w:rPr>
          <w:rFonts w:asciiTheme="majorBidi" w:hAnsiTheme="majorBidi" w:cstheme="majorBidi"/>
          <w:sz w:val="28"/>
          <w:szCs w:val="28"/>
          <w:lang w:bidi="ar-EG"/>
        </w:rPr>
        <w:t xml:space="preserve">Fouda, F. A. M. S., &amp; Bilal, S. M. A. G. (2021). Designing a digital module in business administration to develop strategic planning and administrative creativity skills for technical commerce students. </w:t>
      </w:r>
      <w:r w:rsidRPr="00AA2249">
        <w:rPr>
          <w:rFonts w:asciiTheme="majorBidi" w:hAnsiTheme="majorBidi" w:cstheme="majorBidi"/>
          <w:i/>
          <w:iCs/>
          <w:sz w:val="28"/>
          <w:szCs w:val="28"/>
          <w:lang w:bidi="ar-EG"/>
        </w:rPr>
        <w:t>Arab Studies in Education and Psychology</w:t>
      </w:r>
      <w:r w:rsidRPr="00AA2249">
        <w:rPr>
          <w:rFonts w:asciiTheme="majorBidi" w:hAnsiTheme="majorBidi" w:cstheme="majorBidi"/>
          <w:sz w:val="28"/>
          <w:szCs w:val="28"/>
          <w:lang w:bidi="ar-EG"/>
        </w:rPr>
        <w:t xml:space="preserve">, (129), 23–66. Retrieved from </w:t>
      </w:r>
      <w:hyperlink r:id="rId29" w:history="1">
        <w:r w:rsidRPr="00AA2249">
          <w:rPr>
            <w:rStyle w:val="Hyperlink"/>
            <w:rFonts w:asciiTheme="majorBidi" w:hAnsiTheme="majorBidi" w:cstheme="majorBidi"/>
            <w:sz w:val="28"/>
            <w:szCs w:val="28"/>
            <w:lang w:bidi="ar-EG"/>
          </w:rPr>
          <w:t>http://search.mandumah.com/Record/1115294</w:t>
        </w:r>
      </w:hyperlink>
    </w:p>
    <w:p w14:paraId="46E1DA29" w14:textId="77777777" w:rsidR="00653D82" w:rsidRPr="00AA2249" w:rsidRDefault="00653D82" w:rsidP="00680C69">
      <w:pPr>
        <w:pStyle w:val="a3"/>
        <w:numPr>
          <w:ilvl w:val="0"/>
          <w:numId w:val="124"/>
        </w:numPr>
        <w:bidi w:val="0"/>
        <w:spacing w:before="100" w:beforeAutospacing="1" w:after="100" w:afterAutospacing="1"/>
        <w:rPr>
          <w:rFonts w:asciiTheme="majorBidi" w:hAnsiTheme="majorBidi" w:cstheme="majorBidi"/>
          <w:sz w:val="28"/>
          <w:szCs w:val="28"/>
          <w:lang w:bidi="ar-EG"/>
        </w:rPr>
      </w:pPr>
      <w:r w:rsidRPr="00AA2249">
        <w:rPr>
          <w:rFonts w:asciiTheme="majorBidi" w:hAnsiTheme="majorBidi" w:cstheme="majorBidi"/>
          <w:sz w:val="28"/>
          <w:szCs w:val="28"/>
          <w:lang w:bidi="ar-EG"/>
        </w:rPr>
        <w:t xml:space="preserve">Ghrissi, S., &amp; Bouchikhy, M. R. (2021). Activating knowledge management in economic institutions to develop the capacity for </w:t>
      </w:r>
      <w:r w:rsidRPr="00AA2249">
        <w:rPr>
          <w:rFonts w:asciiTheme="majorBidi" w:hAnsiTheme="majorBidi" w:cstheme="majorBidi"/>
          <w:sz w:val="28"/>
          <w:szCs w:val="28"/>
          <w:lang w:bidi="ar-EG"/>
        </w:rPr>
        <w:lastRenderedPageBreak/>
        <w:t xml:space="preserve">creativity: A field study on a sample of institutions. </w:t>
      </w:r>
      <w:r w:rsidRPr="00AA2249">
        <w:rPr>
          <w:rFonts w:asciiTheme="majorBidi" w:hAnsiTheme="majorBidi" w:cstheme="majorBidi"/>
          <w:i/>
          <w:iCs/>
          <w:sz w:val="28"/>
          <w:szCs w:val="28"/>
          <w:lang w:bidi="ar-EG"/>
        </w:rPr>
        <w:t>Knowledge Aggregates Journal</w:t>
      </w:r>
      <w:r w:rsidRPr="00AA2249">
        <w:rPr>
          <w:rFonts w:asciiTheme="majorBidi" w:hAnsiTheme="majorBidi" w:cstheme="majorBidi"/>
          <w:sz w:val="28"/>
          <w:szCs w:val="28"/>
          <w:lang w:bidi="ar-EG"/>
        </w:rPr>
        <w:t xml:space="preserve">, 7(Special Issue), 366–379. Retrieved from </w:t>
      </w:r>
      <w:hyperlink r:id="rId30" w:history="1">
        <w:r w:rsidRPr="00AA2249">
          <w:rPr>
            <w:rStyle w:val="Hyperlink"/>
            <w:rFonts w:asciiTheme="majorBidi" w:hAnsiTheme="majorBidi" w:cstheme="majorBidi"/>
            <w:sz w:val="28"/>
            <w:szCs w:val="28"/>
            <w:lang w:bidi="ar-EG"/>
          </w:rPr>
          <w:t>http://search.mandumah.com/Record/1200687</w:t>
        </w:r>
      </w:hyperlink>
    </w:p>
    <w:p w14:paraId="617B3022" w14:textId="77777777" w:rsidR="00653D82" w:rsidRPr="00AA2249" w:rsidRDefault="00653D82" w:rsidP="00680C69">
      <w:pPr>
        <w:pStyle w:val="a3"/>
        <w:numPr>
          <w:ilvl w:val="0"/>
          <w:numId w:val="124"/>
        </w:numPr>
        <w:bidi w:val="0"/>
        <w:spacing w:before="100" w:beforeAutospacing="1" w:after="100" w:afterAutospacing="1"/>
        <w:rPr>
          <w:rFonts w:asciiTheme="majorBidi" w:hAnsiTheme="majorBidi" w:cstheme="majorBidi"/>
          <w:sz w:val="28"/>
          <w:szCs w:val="28"/>
          <w:lang w:bidi="ar-EG"/>
        </w:rPr>
      </w:pPr>
      <w:r w:rsidRPr="00AA2249">
        <w:rPr>
          <w:rFonts w:asciiTheme="majorBidi" w:hAnsiTheme="majorBidi" w:cstheme="majorBidi"/>
          <w:sz w:val="28"/>
          <w:szCs w:val="28"/>
          <w:lang w:bidi="ar-EG"/>
        </w:rPr>
        <w:t xml:space="preserve">Al-Jarjawi, M. A. M., &amp; Al-Alam, W. O. (2024). Training and its effect on administrative creativity: A field study applied to employees at Gaza Municipality. </w:t>
      </w:r>
      <w:r w:rsidRPr="00AA2249">
        <w:rPr>
          <w:rFonts w:asciiTheme="majorBidi" w:hAnsiTheme="majorBidi" w:cstheme="majorBidi"/>
          <w:i/>
          <w:iCs/>
          <w:sz w:val="28"/>
          <w:szCs w:val="28"/>
          <w:lang w:bidi="ar-EG"/>
        </w:rPr>
        <w:t>Journal of Finance and Business Economics</w:t>
      </w:r>
      <w:r w:rsidRPr="00AA2249">
        <w:rPr>
          <w:rFonts w:asciiTheme="majorBidi" w:hAnsiTheme="majorBidi" w:cstheme="majorBidi"/>
          <w:sz w:val="28"/>
          <w:szCs w:val="28"/>
          <w:lang w:bidi="ar-EG"/>
        </w:rPr>
        <w:t xml:space="preserve">, 8(1), 129–154. Retrieved from </w:t>
      </w:r>
      <w:hyperlink r:id="rId31" w:history="1">
        <w:r w:rsidRPr="00AA2249">
          <w:rPr>
            <w:rStyle w:val="Hyperlink"/>
            <w:rFonts w:asciiTheme="majorBidi" w:hAnsiTheme="majorBidi" w:cstheme="majorBidi"/>
            <w:sz w:val="28"/>
            <w:szCs w:val="28"/>
            <w:lang w:bidi="ar-EG"/>
          </w:rPr>
          <w:t>http://search.mandumah.com/Record/1473822</w:t>
        </w:r>
      </w:hyperlink>
    </w:p>
    <w:p w14:paraId="4DF26F01" w14:textId="77777777" w:rsidR="00653D82" w:rsidRPr="00AA2249" w:rsidRDefault="00653D82" w:rsidP="00680C69">
      <w:pPr>
        <w:pStyle w:val="a3"/>
        <w:numPr>
          <w:ilvl w:val="0"/>
          <w:numId w:val="124"/>
        </w:numPr>
        <w:bidi w:val="0"/>
        <w:spacing w:before="100" w:beforeAutospacing="1" w:after="100" w:afterAutospacing="1"/>
        <w:rPr>
          <w:rFonts w:asciiTheme="majorBidi" w:hAnsiTheme="majorBidi" w:cstheme="majorBidi"/>
          <w:sz w:val="28"/>
          <w:szCs w:val="28"/>
          <w:lang w:bidi="ar-EG"/>
        </w:rPr>
      </w:pPr>
      <w:r w:rsidRPr="00AA2249">
        <w:rPr>
          <w:rFonts w:asciiTheme="majorBidi" w:hAnsiTheme="majorBidi" w:cstheme="majorBidi"/>
          <w:sz w:val="28"/>
          <w:szCs w:val="28"/>
          <w:lang w:bidi="ar-EG"/>
        </w:rPr>
        <w:t xml:space="preserve">Behaz, J., &amp; Houari, M. A. (2019). The impact of employee empowerment on administrative creativity: Views from a sample of University of Ghardaïa employees. </w:t>
      </w:r>
      <w:r w:rsidRPr="00AA2249">
        <w:rPr>
          <w:rFonts w:asciiTheme="majorBidi" w:hAnsiTheme="majorBidi" w:cstheme="majorBidi"/>
          <w:i/>
          <w:iCs/>
          <w:sz w:val="28"/>
          <w:szCs w:val="28"/>
          <w:lang w:bidi="ar-EG"/>
        </w:rPr>
        <w:t>Oases Journal of Research and Studies</w:t>
      </w:r>
      <w:r w:rsidRPr="00AA2249">
        <w:rPr>
          <w:rFonts w:asciiTheme="majorBidi" w:hAnsiTheme="majorBidi" w:cstheme="majorBidi"/>
          <w:sz w:val="28"/>
          <w:szCs w:val="28"/>
          <w:lang w:bidi="ar-EG"/>
        </w:rPr>
        <w:t xml:space="preserve">, 12(2), 1064–1081. Retrieved from </w:t>
      </w:r>
      <w:hyperlink r:id="rId32" w:history="1">
        <w:r w:rsidRPr="00AA2249">
          <w:rPr>
            <w:rStyle w:val="Hyperlink"/>
            <w:rFonts w:asciiTheme="majorBidi" w:hAnsiTheme="majorBidi" w:cstheme="majorBidi"/>
            <w:sz w:val="28"/>
            <w:szCs w:val="28"/>
            <w:lang w:bidi="ar-EG"/>
          </w:rPr>
          <w:t>http://search.mandumah.com/Record/1172384</w:t>
        </w:r>
      </w:hyperlink>
    </w:p>
    <w:p w14:paraId="45C70B15" w14:textId="77777777" w:rsidR="00653D82" w:rsidRPr="00AA2249" w:rsidRDefault="00653D82" w:rsidP="00680C69">
      <w:pPr>
        <w:pStyle w:val="a3"/>
        <w:numPr>
          <w:ilvl w:val="0"/>
          <w:numId w:val="124"/>
        </w:numPr>
        <w:bidi w:val="0"/>
        <w:rPr>
          <w:rFonts w:asciiTheme="majorBidi" w:hAnsiTheme="majorBidi" w:cstheme="majorBidi"/>
          <w:color w:val="000000" w:themeColor="text1"/>
          <w:sz w:val="28"/>
          <w:szCs w:val="28"/>
        </w:rPr>
      </w:pPr>
      <w:bookmarkStart w:id="73" w:name="_Hlk161862590"/>
      <w:bookmarkStart w:id="74" w:name="_Hlk162329489"/>
      <w:r w:rsidRPr="00AA2249">
        <w:rPr>
          <w:rFonts w:asciiTheme="majorBidi" w:hAnsiTheme="majorBidi" w:cstheme="majorBidi"/>
          <w:color w:val="000000" w:themeColor="text1"/>
          <w:sz w:val="28"/>
          <w:szCs w:val="28"/>
        </w:rPr>
        <w:t>Abu Khater, Shaima Ahmed, and Qteishat, Mazen Kamal. (2016). The Influence of Creativity Model on Organizational Performance: Expectations &amp; Evaluation: Field Study: Abdullah II Ibn Al-Hussein Industrial Estate (AHIE) / Sahab - Jordan (Unpublished Master's Thesis). Al-Balqa' Applied University, Salt. Retrieved from http://search.mandumah.com/Record/1299898</w:t>
      </w:r>
    </w:p>
    <w:p w14:paraId="0000F6AE" w14:textId="77777777" w:rsidR="00653D82" w:rsidRPr="00AA2249" w:rsidRDefault="00653D82" w:rsidP="00680C69">
      <w:pPr>
        <w:pStyle w:val="a3"/>
        <w:numPr>
          <w:ilvl w:val="0"/>
          <w:numId w:val="124"/>
        </w:numPr>
        <w:bidi w:val="0"/>
        <w:rPr>
          <w:rFonts w:asciiTheme="majorBidi" w:hAnsiTheme="majorBidi" w:cstheme="majorBidi"/>
          <w:color w:val="000000" w:themeColor="text1"/>
          <w:sz w:val="28"/>
          <w:szCs w:val="28"/>
        </w:rPr>
      </w:pPr>
      <w:r w:rsidRPr="00AA2249">
        <w:rPr>
          <w:rFonts w:asciiTheme="majorBidi" w:hAnsiTheme="majorBidi" w:cstheme="majorBidi"/>
          <w:color w:val="000000" w:themeColor="text1"/>
          <w:sz w:val="28"/>
          <w:szCs w:val="28"/>
        </w:rPr>
        <w:t>Al-Najjar, A. M., Qawasmeh, R., and Sharari, H. (2023). Transformational Leadership and Employee Creativity: The Role of Organizational Culture (Unpublished Master's Thesis). Al-Ahliyya Amman University, Salt. Retrieved from http://search.mandumah.com/Record/1483639</w:t>
      </w:r>
    </w:p>
    <w:p w14:paraId="400420B7" w14:textId="77777777" w:rsidR="00653D82" w:rsidRPr="00AA2249" w:rsidRDefault="00653D82" w:rsidP="00680C69">
      <w:pPr>
        <w:pStyle w:val="a3"/>
        <w:numPr>
          <w:ilvl w:val="0"/>
          <w:numId w:val="124"/>
        </w:numPr>
        <w:bidi w:val="0"/>
        <w:rPr>
          <w:rFonts w:asciiTheme="majorBidi" w:hAnsiTheme="majorBidi" w:cstheme="majorBidi"/>
          <w:color w:val="000000" w:themeColor="text1"/>
          <w:sz w:val="28"/>
          <w:szCs w:val="28"/>
        </w:rPr>
      </w:pPr>
      <w:r w:rsidRPr="00AA2249">
        <w:rPr>
          <w:rFonts w:asciiTheme="majorBidi" w:hAnsiTheme="majorBidi" w:cstheme="majorBidi"/>
          <w:color w:val="000000" w:themeColor="text1"/>
          <w:sz w:val="28"/>
          <w:szCs w:val="28"/>
        </w:rPr>
        <w:t>Al-Kasr, Sharifa Bint Awad. (2022). The Impact of Intellectual Capital Management on Organizational Creativity. Arab Journal of Educational and Social Studies, Issue 19, pp. 95-125. Retrieved from http://search.mandumah.com/Record/1308195</w:t>
      </w:r>
    </w:p>
    <w:p w14:paraId="7967EC76" w14:textId="77777777" w:rsidR="00653D82" w:rsidRPr="00AA2249" w:rsidRDefault="00653D82" w:rsidP="00680C69">
      <w:pPr>
        <w:pStyle w:val="a3"/>
        <w:numPr>
          <w:ilvl w:val="0"/>
          <w:numId w:val="124"/>
        </w:numPr>
        <w:bidi w:val="0"/>
        <w:rPr>
          <w:rFonts w:asciiTheme="majorBidi" w:hAnsiTheme="majorBidi" w:cstheme="majorBidi"/>
          <w:color w:val="000000" w:themeColor="text1"/>
          <w:sz w:val="28"/>
          <w:szCs w:val="28"/>
        </w:rPr>
      </w:pPr>
      <w:r w:rsidRPr="00AA2249">
        <w:rPr>
          <w:rFonts w:asciiTheme="majorBidi" w:hAnsiTheme="majorBidi" w:cstheme="majorBidi"/>
          <w:color w:val="000000" w:themeColor="text1"/>
          <w:sz w:val="28"/>
          <w:szCs w:val="28"/>
        </w:rPr>
        <w:lastRenderedPageBreak/>
        <w:t>Al-Zaben, Mohammed Alian, and Al-Qahwi, Laith Abdullah Sulaiman. (2019). Impact of Strategic Intelligence in Enhancing Organizational Creativity: A Case Study in Jordan Telecom Group - Orange (Unpublished Master's Thesis). Zarqa University, Zarqa. Retrieved from http://search.mandumah.com/Record/1103198</w:t>
      </w:r>
    </w:p>
    <w:p w14:paraId="22E76CB8" w14:textId="77777777" w:rsidR="00653D82" w:rsidRPr="00AA2249" w:rsidRDefault="00653D82" w:rsidP="00680C69">
      <w:pPr>
        <w:pStyle w:val="a3"/>
        <w:numPr>
          <w:ilvl w:val="0"/>
          <w:numId w:val="124"/>
        </w:numPr>
        <w:bidi w:val="0"/>
        <w:rPr>
          <w:rFonts w:asciiTheme="majorBidi" w:hAnsiTheme="majorBidi" w:cstheme="majorBidi"/>
          <w:color w:val="000000" w:themeColor="text1"/>
          <w:sz w:val="28"/>
          <w:szCs w:val="28"/>
        </w:rPr>
      </w:pPr>
      <w:r w:rsidRPr="00AA2249">
        <w:rPr>
          <w:rFonts w:asciiTheme="majorBidi" w:hAnsiTheme="majorBidi" w:cstheme="majorBidi"/>
          <w:color w:val="000000" w:themeColor="text1"/>
          <w:sz w:val="28"/>
          <w:szCs w:val="28"/>
        </w:rPr>
        <w:t>Marzouqa, Kawthar Mohammed Tariq, and Al-Sarayrah, Aktham Abdul Majeed Muslim. (2014). Creative Destruction is a Main Gateway to the Organizational Excellence: A Field Study of the Private Telecommunication Companies in Jordan (Unpublished Master's Thesis). Al-Balqa' Applied University, Salt. Retrieved from http://search.mandumah.com/Record/1298003</w:t>
      </w:r>
    </w:p>
    <w:p w14:paraId="2342A071" w14:textId="77777777" w:rsidR="00653D82" w:rsidRPr="00AA2249" w:rsidRDefault="00653D82" w:rsidP="00680C69">
      <w:pPr>
        <w:pStyle w:val="a3"/>
        <w:numPr>
          <w:ilvl w:val="0"/>
          <w:numId w:val="124"/>
        </w:numPr>
        <w:bidi w:val="0"/>
        <w:rPr>
          <w:rFonts w:asciiTheme="majorBidi" w:hAnsiTheme="majorBidi" w:cstheme="majorBidi"/>
          <w:color w:val="000000" w:themeColor="text1"/>
          <w:sz w:val="28"/>
          <w:szCs w:val="28"/>
        </w:rPr>
      </w:pPr>
      <w:r w:rsidRPr="00AA2249">
        <w:rPr>
          <w:rFonts w:asciiTheme="majorBidi" w:hAnsiTheme="majorBidi" w:cstheme="majorBidi"/>
          <w:color w:val="000000" w:themeColor="text1"/>
          <w:sz w:val="28"/>
          <w:szCs w:val="28"/>
        </w:rPr>
        <w:t>Ouari, H., and Lefkir, A. (2022). The Effect of Positive Psychological Capital Dimensions on Organizational Creativity. Journal of Social Sciences, Vol. 16, No. 1, 986-997. Retrieved from http://search.mandumah.com/Record/1269021</w:t>
      </w:r>
    </w:p>
    <w:p w14:paraId="4E11E179" w14:textId="77777777" w:rsidR="00653D82" w:rsidRPr="00AA2249" w:rsidRDefault="00653D82" w:rsidP="00680C69">
      <w:pPr>
        <w:pStyle w:val="a3"/>
        <w:numPr>
          <w:ilvl w:val="0"/>
          <w:numId w:val="124"/>
        </w:numPr>
        <w:bidi w:val="0"/>
        <w:rPr>
          <w:rFonts w:asciiTheme="majorBidi" w:hAnsiTheme="majorBidi" w:cstheme="majorBidi"/>
          <w:color w:val="000000" w:themeColor="text1"/>
          <w:sz w:val="28"/>
          <w:szCs w:val="28"/>
        </w:rPr>
      </w:pPr>
      <w:r w:rsidRPr="00AA2249">
        <w:rPr>
          <w:rFonts w:asciiTheme="majorBidi" w:hAnsiTheme="majorBidi" w:cstheme="majorBidi"/>
          <w:color w:val="000000" w:themeColor="text1"/>
          <w:sz w:val="28"/>
          <w:szCs w:val="28"/>
        </w:rPr>
        <w:t>Imoudache, K. (2024). Creative Pedagogy: Objective Foundations and Impact of the Intelligent Project. Atras Journal, Vol. 5, No. 3, 321-336. Retrieved from http://search.mandumah.com/Record/1549781</w:t>
      </w:r>
    </w:p>
    <w:p w14:paraId="1F03B14E" w14:textId="77777777" w:rsidR="00653D82" w:rsidRPr="00AA2249" w:rsidRDefault="00653D82" w:rsidP="00680C69">
      <w:pPr>
        <w:pStyle w:val="a3"/>
        <w:numPr>
          <w:ilvl w:val="0"/>
          <w:numId w:val="124"/>
        </w:numPr>
        <w:bidi w:val="0"/>
        <w:rPr>
          <w:rFonts w:asciiTheme="majorBidi" w:hAnsiTheme="majorBidi" w:cstheme="majorBidi"/>
          <w:color w:val="000000" w:themeColor="text1"/>
          <w:sz w:val="28"/>
          <w:szCs w:val="28"/>
        </w:rPr>
      </w:pPr>
      <w:r w:rsidRPr="00AA2249">
        <w:rPr>
          <w:rFonts w:asciiTheme="majorBidi" w:hAnsiTheme="majorBidi" w:cstheme="majorBidi"/>
          <w:color w:val="000000" w:themeColor="text1"/>
          <w:sz w:val="28"/>
          <w:szCs w:val="28"/>
        </w:rPr>
        <w:t>Seifeddin, A. H., and El Garawany, M. S. M. (2018). Creative Training: A Step Towards Excellence Training. Arab Journal of Training and Development Research, Vol. 1, No. 2, 33-44. Retrieved from http://search.mandumah.com/Record/1291723</w:t>
      </w:r>
    </w:p>
    <w:p w14:paraId="6BB5C8B6" w14:textId="77777777" w:rsidR="00653D82" w:rsidRPr="00AA2249" w:rsidRDefault="00653D82" w:rsidP="00680C69">
      <w:pPr>
        <w:pStyle w:val="a3"/>
        <w:numPr>
          <w:ilvl w:val="0"/>
          <w:numId w:val="124"/>
        </w:numPr>
        <w:bidi w:val="0"/>
        <w:rPr>
          <w:rFonts w:asciiTheme="majorBidi" w:hAnsiTheme="majorBidi" w:cstheme="majorBidi"/>
          <w:color w:val="000000" w:themeColor="text1"/>
          <w:sz w:val="28"/>
          <w:szCs w:val="28"/>
        </w:rPr>
      </w:pPr>
      <w:r w:rsidRPr="00AA2249">
        <w:rPr>
          <w:rFonts w:asciiTheme="majorBidi" w:hAnsiTheme="majorBidi" w:cstheme="majorBidi"/>
          <w:color w:val="000000" w:themeColor="text1"/>
          <w:sz w:val="28"/>
          <w:szCs w:val="28"/>
        </w:rPr>
        <w:t xml:space="preserve">Alrashah, R. A. b. R., Alismail, M. H. M., Alrashah, A. S. R., Alismail, A. M. A., and Alrashah, H. S. A. (2022). The Effect of Human Resource Management Strategies on the Organizational Creativity of Medical and Nursing Staff: An Applied Study at King Khaled Hospital in Saudi Arabia. Ramah Journal of Research and </w:t>
      </w:r>
      <w:r w:rsidRPr="00AA2249">
        <w:rPr>
          <w:rFonts w:asciiTheme="majorBidi" w:hAnsiTheme="majorBidi" w:cstheme="majorBidi"/>
          <w:color w:val="000000" w:themeColor="text1"/>
          <w:sz w:val="28"/>
          <w:szCs w:val="28"/>
        </w:rPr>
        <w:lastRenderedPageBreak/>
        <w:t>Studies, Vol. 74, 379-408. Retrieved from http://search.mandumah.com/Record/1338636</w:t>
      </w:r>
    </w:p>
    <w:p w14:paraId="37E1E3FB" w14:textId="77777777" w:rsidR="00653D82" w:rsidRPr="00AA2249" w:rsidRDefault="00653D82" w:rsidP="00680C69">
      <w:pPr>
        <w:pStyle w:val="a3"/>
        <w:numPr>
          <w:ilvl w:val="0"/>
          <w:numId w:val="124"/>
        </w:numPr>
        <w:bidi w:val="0"/>
        <w:rPr>
          <w:rFonts w:asciiTheme="majorBidi" w:hAnsiTheme="majorBidi" w:cstheme="majorBidi"/>
          <w:color w:val="000000" w:themeColor="text1"/>
          <w:sz w:val="28"/>
          <w:szCs w:val="28"/>
        </w:rPr>
      </w:pPr>
      <w:r w:rsidRPr="00AA2249">
        <w:rPr>
          <w:rFonts w:asciiTheme="majorBidi" w:hAnsiTheme="majorBidi" w:cstheme="majorBidi"/>
          <w:color w:val="000000" w:themeColor="text1"/>
          <w:sz w:val="28"/>
          <w:szCs w:val="28"/>
        </w:rPr>
        <w:t>Al Zyoud, A. A. S., and Kharabsheh, R. E. R. (2012). The Influence of Organizational Climate on Employees’ Creativity and Innovation in Jordanian Commercial Banks (Unpublished Master's Thesis). Hashemite University, Zarqa. Retrieved from http://search.mandumah.com/Record/747988</w:t>
      </w:r>
    </w:p>
    <w:p w14:paraId="6FF3E361" w14:textId="77777777" w:rsidR="00653D82" w:rsidRPr="00AA2249" w:rsidRDefault="00653D82" w:rsidP="00680C69">
      <w:pPr>
        <w:pStyle w:val="a3"/>
        <w:numPr>
          <w:ilvl w:val="0"/>
          <w:numId w:val="124"/>
        </w:numPr>
        <w:bidi w:val="0"/>
        <w:rPr>
          <w:rFonts w:asciiTheme="majorBidi" w:hAnsiTheme="majorBidi" w:cstheme="majorBidi"/>
          <w:color w:val="000000" w:themeColor="text1"/>
          <w:sz w:val="28"/>
          <w:szCs w:val="28"/>
        </w:rPr>
      </w:pPr>
      <w:r w:rsidRPr="00AA2249">
        <w:rPr>
          <w:rFonts w:asciiTheme="majorBidi" w:hAnsiTheme="majorBidi" w:cstheme="majorBidi"/>
          <w:color w:val="000000" w:themeColor="text1"/>
          <w:sz w:val="28"/>
          <w:szCs w:val="28"/>
        </w:rPr>
        <w:t>Meklati, F. Z., and Djellal, N. (2021). The Organizational Creativity and its Role in HR Planning in the Economic Institution: A Field Study at Tebessa Cement Institution. Al-Resalah Journal for Humanities Studies and Research, Vol. 6, No. 2, 58-69. Retrieved from http://search.mandumah.com/Record/1232457</w:t>
      </w:r>
    </w:p>
    <w:p w14:paraId="7A670036" w14:textId="77777777" w:rsidR="00653D82" w:rsidRPr="00AA2249" w:rsidRDefault="00653D82" w:rsidP="00680C69">
      <w:pPr>
        <w:pStyle w:val="a3"/>
        <w:numPr>
          <w:ilvl w:val="0"/>
          <w:numId w:val="124"/>
        </w:numPr>
        <w:bidi w:val="0"/>
        <w:rPr>
          <w:rFonts w:asciiTheme="majorBidi" w:hAnsiTheme="majorBidi" w:cstheme="majorBidi"/>
          <w:color w:val="000000" w:themeColor="text1"/>
          <w:sz w:val="28"/>
          <w:szCs w:val="28"/>
        </w:rPr>
      </w:pPr>
      <w:r w:rsidRPr="00AA2249">
        <w:rPr>
          <w:rFonts w:asciiTheme="majorBidi" w:hAnsiTheme="majorBidi" w:cstheme="majorBidi"/>
          <w:color w:val="000000" w:themeColor="text1"/>
          <w:sz w:val="28"/>
          <w:szCs w:val="28"/>
        </w:rPr>
        <w:t>Bishr, Diaa El-Din Yousef Ibrahim, and Obeidat, Ahmed Mohammed. (2019). The Effect of Employee Creativity on Entrepreneurial Intention within Organizations in Jordan: The Moderating Role of Perceived Rewards and Organizational Commitment (Unpublished Master's Thesis). University of Jordan, Amman. Retrieved from http://search.mandumah.com/Record/1417484</w:t>
      </w:r>
    </w:p>
    <w:p w14:paraId="5C80211C" w14:textId="77777777" w:rsidR="00653D82" w:rsidRPr="00AA2249" w:rsidRDefault="00653D82" w:rsidP="00680C69">
      <w:pPr>
        <w:pStyle w:val="a3"/>
        <w:numPr>
          <w:ilvl w:val="0"/>
          <w:numId w:val="124"/>
        </w:numPr>
        <w:bidi w:val="0"/>
        <w:rPr>
          <w:rFonts w:asciiTheme="majorBidi" w:hAnsiTheme="majorBidi" w:cstheme="majorBidi"/>
          <w:color w:val="000000" w:themeColor="text1"/>
          <w:sz w:val="28"/>
          <w:szCs w:val="28"/>
        </w:rPr>
      </w:pPr>
      <w:r w:rsidRPr="00AA2249">
        <w:rPr>
          <w:rFonts w:asciiTheme="majorBidi" w:hAnsiTheme="majorBidi" w:cstheme="majorBidi"/>
          <w:color w:val="000000" w:themeColor="text1"/>
          <w:sz w:val="28"/>
          <w:szCs w:val="28"/>
        </w:rPr>
        <w:t>Althaibah, T. S. A., Alalhareth, N. D. N., Alyami, A. S. A., Al Jaraib, S. H. M., and Al Bataj, I. A. M. (2022). Transformational Leadership and its Impact on Organizational Creativity and Patient Safety in Hospitals in the Kingdom of Saudi Arabia. Rammah Journal of Research and Studies, No. 73, 381-408. Retrieved from http://search.mandumah.com/Record/1329471</w:t>
      </w:r>
    </w:p>
    <w:p w14:paraId="3A831500" w14:textId="77777777" w:rsidR="00653D82" w:rsidRPr="00AA2249" w:rsidRDefault="00653D82" w:rsidP="00680C69">
      <w:pPr>
        <w:pStyle w:val="a3"/>
        <w:numPr>
          <w:ilvl w:val="0"/>
          <w:numId w:val="124"/>
        </w:numPr>
        <w:bidi w:val="0"/>
        <w:rPr>
          <w:rFonts w:asciiTheme="majorBidi" w:hAnsiTheme="majorBidi" w:cstheme="majorBidi"/>
          <w:color w:val="000000" w:themeColor="text1"/>
          <w:sz w:val="28"/>
          <w:szCs w:val="28"/>
        </w:rPr>
      </w:pPr>
      <w:r w:rsidRPr="00AA2249">
        <w:rPr>
          <w:rFonts w:asciiTheme="majorBidi" w:hAnsiTheme="majorBidi" w:cstheme="majorBidi"/>
          <w:color w:val="000000" w:themeColor="text1"/>
          <w:sz w:val="28"/>
          <w:szCs w:val="28"/>
        </w:rPr>
        <w:t xml:space="preserve">El-Menawy, S. M. A., and Khayal, Z. A. E. (2022). The Mediating Role of Organizational Citizenship Behavior on the Relationship between Entrepreneurial Leadership and Employees' Creativity: New Evidence from PLS-SEM Method. Scientific Journal of </w:t>
      </w:r>
      <w:r w:rsidRPr="00AA2249">
        <w:rPr>
          <w:rFonts w:asciiTheme="majorBidi" w:hAnsiTheme="majorBidi" w:cstheme="majorBidi"/>
          <w:color w:val="000000" w:themeColor="text1"/>
          <w:sz w:val="28"/>
          <w:szCs w:val="28"/>
        </w:rPr>
        <w:lastRenderedPageBreak/>
        <w:t>Business and Environmental Studies, Vol. 13, No. 4, 727-783. Retrieved from http://search.mandumah.com/Record/1376183</w:t>
      </w:r>
    </w:p>
    <w:p w14:paraId="51C97512" w14:textId="77777777" w:rsidR="00653D82" w:rsidRPr="00AA2249" w:rsidRDefault="00653D82" w:rsidP="00680C69">
      <w:pPr>
        <w:pStyle w:val="a3"/>
        <w:numPr>
          <w:ilvl w:val="0"/>
          <w:numId w:val="124"/>
        </w:numPr>
        <w:bidi w:val="0"/>
        <w:rPr>
          <w:rFonts w:asciiTheme="majorBidi" w:hAnsiTheme="majorBidi" w:cstheme="majorBidi"/>
          <w:color w:val="000000" w:themeColor="text1"/>
          <w:sz w:val="28"/>
          <w:szCs w:val="28"/>
        </w:rPr>
      </w:pPr>
      <w:r w:rsidRPr="00AA2249">
        <w:rPr>
          <w:rFonts w:asciiTheme="majorBidi" w:hAnsiTheme="majorBidi" w:cstheme="majorBidi"/>
          <w:color w:val="000000" w:themeColor="text1"/>
          <w:sz w:val="28"/>
          <w:szCs w:val="28"/>
        </w:rPr>
        <w:t>Maher, N. H. (2007). The impact of creative abilities and the organizational context of managers on the developing content of the travel agencies in Egypt. Journal of the Association of Arab Universities for Tourism and Hospitality, Vol. 4, No. 2, 1-46. Retrieved from http://search.mandumah.com/Record/849952</w:t>
      </w:r>
    </w:p>
    <w:p w14:paraId="389D05BC" w14:textId="77777777" w:rsidR="00653D82" w:rsidRPr="00AA2249" w:rsidRDefault="00653D82" w:rsidP="00680C69">
      <w:pPr>
        <w:pStyle w:val="a3"/>
        <w:numPr>
          <w:ilvl w:val="0"/>
          <w:numId w:val="124"/>
        </w:numPr>
        <w:bidi w:val="0"/>
        <w:rPr>
          <w:rFonts w:asciiTheme="majorBidi" w:hAnsiTheme="majorBidi" w:cstheme="majorBidi"/>
          <w:color w:val="000000" w:themeColor="text1"/>
          <w:sz w:val="28"/>
          <w:szCs w:val="28"/>
        </w:rPr>
      </w:pPr>
      <w:r w:rsidRPr="00AA2249">
        <w:rPr>
          <w:rFonts w:asciiTheme="majorBidi" w:hAnsiTheme="majorBidi" w:cstheme="majorBidi"/>
          <w:color w:val="000000" w:themeColor="text1"/>
          <w:sz w:val="28"/>
          <w:szCs w:val="28"/>
        </w:rPr>
        <w:t>Elgammal, Iman El-Shenawi Islam. (2016). How Team Creative Environment is Fostered by Corporate Social Responsibility and Team’s Organizational Citizenship Behaviors in Travel Agencies: A Mediation Model. Journal of the Association of Arab Universities for Tourism and Hospitality, Vol. 13, No. 2, 41-65. Retrieved from http://search.mandumah.com/Record/880374</w:t>
      </w:r>
    </w:p>
    <w:p w14:paraId="7AF1E119" w14:textId="77777777" w:rsidR="00653D82" w:rsidRPr="00653D82" w:rsidRDefault="00653D82" w:rsidP="00680C69">
      <w:pPr>
        <w:spacing w:line="259" w:lineRule="auto"/>
        <w:ind w:left="0" w:firstLine="0"/>
        <w:jc w:val="left"/>
        <w:rPr>
          <w:rFonts w:ascii="Traditional Arabic" w:hAnsi="Traditional Arabic" w:cs="Traditional Arabic"/>
          <w:b/>
          <w:bCs/>
          <w:color w:val="000000" w:themeColor="text1"/>
          <w:sz w:val="28"/>
          <w:szCs w:val="28"/>
        </w:rPr>
      </w:pPr>
    </w:p>
    <w:p w14:paraId="2C557A30" w14:textId="77777777" w:rsidR="00653D82" w:rsidRPr="00653D82" w:rsidRDefault="00653D82" w:rsidP="00680C69">
      <w:pPr>
        <w:spacing w:line="259" w:lineRule="auto"/>
        <w:ind w:left="0" w:firstLine="0"/>
        <w:jc w:val="left"/>
        <w:rPr>
          <w:rFonts w:ascii="Traditional Arabic" w:hAnsi="Traditional Arabic" w:cs="Traditional Arabic"/>
          <w:b/>
          <w:bCs/>
          <w:color w:val="000000" w:themeColor="text1"/>
          <w:sz w:val="28"/>
          <w:szCs w:val="28"/>
        </w:rPr>
      </w:pPr>
    </w:p>
    <w:p w14:paraId="663D51E3" w14:textId="77777777" w:rsidR="00653D82" w:rsidRPr="00653D82" w:rsidRDefault="00653D82" w:rsidP="00680C69">
      <w:pPr>
        <w:spacing w:line="259" w:lineRule="auto"/>
        <w:ind w:left="0" w:firstLine="0"/>
        <w:jc w:val="left"/>
        <w:rPr>
          <w:rFonts w:ascii="Traditional Arabic" w:hAnsi="Traditional Arabic" w:cs="Traditional Arabic"/>
          <w:b/>
          <w:bCs/>
          <w:color w:val="000000" w:themeColor="text1"/>
          <w:sz w:val="28"/>
          <w:szCs w:val="28"/>
        </w:rPr>
      </w:pPr>
    </w:p>
    <w:bookmarkEnd w:id="73"/>
    <w:bookmarkEnd w:id="74"/>
    <w:p w14:paraId="1149F31B" w14:textId="77777777" w:rsidR="00386B14" w:rsidRPr="00B62548" w:rsidRDefault="00386B14" w:rsidP="00680C69">
      <w:pPr>
        <w:spacing w:line="259" w:lineRule="auto"/>
        <w:ind w:left="0" w:firstLine="0"/>
        <w:jc w:val="left"/>
        <w:rPr>
          <w:rFonts w:ascii="Traditional Arabic" w:hAnsi="Traditional Arabic" w:cs="Traditional Arabic"/>
          <w:b/>
          <w:bCs/>
          <w:color w:val="000000" w:themeColor="text1"/>
          <w:sz w:val="28"/>
          <w:szCs w:val="28"/>
          <w:rtl/>
        </w:rPr>
      </w:pPr>
    </w:p>
    <w:sectPr w:rsidR="00386B14" w:rsidRPr="00B62548" w:rsidSect="003E18CE">
      <w:footerReference w:type="default" r:id="rId33"/>
      <w:type w:val="continuous"/>
      <w:pgSz w:w="11907" w:h="16840"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76255" w14:textId="77777777" w:rsidR="00451DB0" w:rsidRDefault="00451DB0" w:rsidP="009C3498">
      <w:pPr>
        <w:spacing w:after="0" w:line="240" w:lineRule="auto"/>
      </w:pPr>
      <w:r>
        <w:separator/>
      </w:r>
    </w:p>
  </w:endnote>
  <w:endnote w:type="continuationSeparator" w:id="0">
    <w:p w14:paraId="636E0446" w14:textId="77777777" w:rsidR="00451DB0" w:rsidRDefault="00451DB0" w:rsidP="009C3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MajallaBold">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raditional Arabic">
    <w:altName w:val="Noto Sans Syriac Western"/>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8B274" w14:textId="77777777" w:rsidR="003E18CE" w:rsidRDefault="003E18CE">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148B8" w14:textId="77777777" w:rsidR="003E18CE" w:rsidRDefault="003E18CE">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24503" w14:textId="79355879" w:rsidR="00146E6F" w:rsidRDefault="00146E6F" w:rsidP="00B9334C">
    <w:pPr>
      <w:pStyle w:val="a5"/>
      <w:ind w:left="-94" w:firstLine="0"/>
      <w:jc w:val="center"/>
    </w:pPr>
  </w:p>
  <w:p w14:paraId="232C4606" w14:textId="77777777" w:rsidR="009C3498" w:rsidRDefault="009C3498">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56908234"/>
      <w:docPartObj>
        <w:docPartGallery w:val="Page Numbers (Bottom of Page)"/>
        <w:docPartUnique/>
      </w:docPartObj>
    </w:sdtPr>
    <w:sdtEndPr>
      <w:rPr>
        <w:noProof/>
      </w:rPr>
    </w:sdtEndPr>
    <w:sdtContent>
      <w:p w14:paraId="62D2AD4F" w14:textId="4A93FD08" w:rsidR="003E18CE" w:rsidRDefault="003E18CE">
        <w:pPr>
          <w:pStyle w:val="a5"/>
          <w:jc w:val="center"/>
        </w:pPr>
        <w:r>
          <w:fldChar w:fldCharType="begin"/>
        </w:r>
        <w:r>
          <w:instrText xml:space="preserve"> PAGE   \* MERGEFORMAT </w:instrText>
        </w:r>
        <w:r>
          <w:fldChar w:fldCharType="separate"/>
        </w:r>
        <w:r>
          <w:rPr>
            <w:noProof/>
          </w:rPr>
          <w:t>2</w:t>
        </w:r>
        <w:r>
          <w:rPr>
            <w:noProof/>
          </w:rPr>
          <w:fldChar w:fldCharType="end"/>
        </w:r>
      </w:p>
    </w:sdtContent>
  </w:sdt>
  <w:p w14:paraId="12A30FF3" w14:textId="77777777" w:rsidR="001A3532" w:rsidRDefault="001A353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DA17F" w14:textId="77777777" w:rsidR="00451DB0" w:rsidRDefault="00451DB0" w:rsidP="009C3498">
      <w:pPr>
        <w:spacing w:after="0" w:line="240" w:lineRule="auto"/>
      </w:pPr>
      <w:r>
        <w:separator/>
      </w:r>
    </w:p>
  </w:footnote>
  <w:footnote w:type="continuationSeparator" w:id="0">
    <w:p w14:paraId="3764842A" w14:textId="77777777" w:rsidR="00451DB0" w:rsidRDefault="00451DB0" w:rsidP="009C34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6CC59" w14:textId="77777777" w:rsidR="003E18CE" w:rsidRDefault="003E18CE">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F20AB" w14:textId="77777777" w:rsidR="003E18CE" w:rsidRDefault="003E18CE">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5E86E" w14:textId="77777777" w:rsidR="003E18CE" w:rsidRDefault="003E18CE">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73B1"/>
    <w:multiLevelType w:val="hybridMultilevel"/>
    <w:tmpl w:val="5068FBA2"/>
    <w:lvl w:ilvl="0" w:tplc="0409000F">
      <w:start w:val="1"/>
      <w:numFmt w:val="decimal"/>
      <w:lvlText w:val="%1."/>
      <w:lvlJc w:val="left"/>
      <w:pPr>
        <w:ind w:left="1647" w:hanging="360"/>
      </w:pPr>
    </w:lvl>
    <w:lvl w:ilvl="1" w:tplc="04090019">
      <w:start w:val="1"/>
      <w:numFmt w:val="lowerLetter"/>
      <w:lvlText w:val="%2."/>
      <w:lvlJc w:val="left"/>
      <w:pPr>
        <w:ind w:left="2367" w:hanging="360"/>
      </w:pPr>
    </w:lvl>
    <w:lvl w:ilvl="2" w:tplc="0409001B">
      <w:start w:val="1"/>
      <w:numFmt w:val="lowerRoman"/>
      <w:lvlText w:val="%3."/>
      <w:lvlJc w:val="right"/>
      <w:pPr>
        <w:ind w:left="3087" w:hanging="180"/>
      </w:pPr>
    </w:lvl>
    <w:lvl w:ilvl="3" w:tplc="0409000F">
      <w:start w:val="1"/>
      <w:numFmt w:val="decimal"/>
      <w:lvlText w:val="%4."/>
      <w:lvlJc w:val="left"/>
      <w:pPr>
        <w:ind w:left="3807" w:hanging="360"/>
      </w:pPr>
    </w:lvl>
    <w:lvl w:ilvl="4" w:tplc="04090019">
      <w:start w:val="1"/>
      <w:numFmt w:val="lowerLetter"/>
      <w:lvlText w:val="%5."/>
      <w:lvlJc w:val="left"/>
      <w:pPr>
        <w:ind w:left="4527" w:hanging="360"/>
      </w:pPr>
    </w:lvl>
    <w:lvl w:ilvl="5" w:tplc="0409001B">
      <w:start w:val="1"/>
      <w:numFmt w:val="lowerRoman"/>
      <w:lvlText w:val="%6."/>
      <w:lvlJc w:val="right"/>
      <w:pPr>
        <w:ind w:left="5247" w:hanging="180"/>
      </w:pPr>
    </w:lvl>
    <w:lvl w:ilvl="6" w:tplc="0409000F">
      <w:start w:val="1"/>
      <w:numFmt w:val="decimal"/>
      <w:lvlText w:val="%7."/>
      <w:lvlJc w:val="left"/>
      <w:pPr>
        <w:ind w:left="5967" w:hanging="360"/>
      </w:pPr>
    </w:lvl>
    <w:lvl w:ilvl="7" w:tplc="04090019">
      <w:start w:val="1"/>
      <w:numFmt w:val="lowerLetter"/>
      <w:lvlText w:val="%8."/>
      <w:lvlJc w:val="left"/>
      <w:pPr>
        <w:ind w:left="6687" w:hanging="360"/>
      </w:pPr>
    </w:lvl>
    <w:lvl w:ilvl="8" w:tplc="0409001B">
      <w:start w:val="1"/>
      <w:numFmt w:val="lowerRoman"/>
      <w:lvlText w:val="%9."/>
      <w:lvlJc w:val="right"/>
      <w:pPr>
        <w:ind w:left="7407" w:hanging="180"/>
      </w:pPr>
    </w:lvl>
  </w:abstractNum>
  <w:abstractNum w:abstractNumId="1" w15:restartNumberingAfterBreak="0">
    <w:nsid w:val="00AB53BB"/>
    <w:multiLevelType w:val="hybridMultilevel"/>
    <w:tmpl w:val="FC4CB24A"/>
    <w:lvl w:ilvl="0" w:tplc="06B83980">
      <w:start w:val="1"/>
      <w:numFmt w:val="bullet"/>
      <w:lvlText w:val=""/>
      <w:lvlJc w:val="left"/>
      <w:pPr>
        <w:ind w:left="1352" w:hanging="360"/>
      </w:pPr>
      <w:rPr>
        <w:rFonts w:ascii="Symbol" w:hAnsi="Symbol"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2" w15:restartNumberingAfterBreak="0">
    <w:nsid w:val="01584170"/>
    <w:multiLevelType w:val="multilevel"/>
    <w:tmpl w:val="6E5E8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8203B4"/>
    <w:multiLevelType w:val="hybridMultilevel"/>
    <w:tmpl w:val="80388D56"/>
    <w:lvl w:ilvl="0" w:tplc="5CE2D21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1BF26CB"/>
    <w:multiLevelType w:val="multilevel"/>
    <w:tmpl w:val="0B1CB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D02E92"/>
    <w:multiLevelType w:val="hybridMultilevel"/>
    <w:tmpl w:val="94D2C63C"/>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01D91A45"/>
    <w:multiLevelType w:val="multilevel"/>
    <w:tmpl w:val="FBFEE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E90809"/>
    <w:multiLevelType w:val="multilevel"/>
    <w:tmpl w:val="DC4AAD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800451"/>
    <w:multiLevelType w:val="hybridMultilevel"/>
    <w:tmpl w:val="71D0BD8E"/>
    <w:lvl w:ilvl="0" w:tplc="6420790A">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9" w15:restartNumberingAfterBreak="0">
    <w:nsid w:val="031F78AB"/>
    <w:multiLevelType w:val="hybridMultilevel"/>
    <w:tmpl w:val="3A7E6D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4A8560B"/>
    <w:multiLevelType w:val="multilevel"/>
    <w:tmpl w:val="57DE3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56C2C45"/>
    <w:multiLevelType w:val="multilevel"/>
    <w:tmpl w:val="38F6A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5B107F2"/>
    <w:multiLevelType w:val="hybridMultilevel"/>
    <w:tmpl w:val="D95AF62A"/>
    <w:lvl w:ilvl="0" w:tplc="5CE2D216">
      <w:start w:val="1"/>
      <w:numFmt w:val="decimal"/>
      <w:lvlText w:val="%1"/>
      <w:lvlJc w:val="left"/>
      <w:pPr>
        <w:ind w:left="1439"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6E83343"/>
    <w:multiLevelType w:val="multilevel"/>
    <w:tmpl w:val="BFC458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7E46765"/>
    <w:multiLevelType w:val="multilevel"/>
    <w:tmpl w:val="9ABCB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90C4E00"/>
    <w:multiLevelType w:val="multilevel"/>
    <w:tmpl w:val="1E60C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DC278E7"/>
    <w:multiLevelType w:val="multilevel"/>
    <w:tmpl w:val="F68E6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DC903F4"/>
    <w:multiLevelType w:val="multilevel"/>
    <w:tmpl w:val="C652B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DEF2939"/>
    <w:multiLevelType w:val="multilevel"/>
    <w:tmpl w:val="568EF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EA80274"/>
    <w:multiLevelType w:val="hybridMultilevel"/>
    <w:tmpl w:val="73A04DB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0F3217AF"/>
    <w:multiLevelType w:val="multilevel"/>
    <w:tmpl w:val="95E84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FB66E87"/>
    <w:multiLevelType w:val="hybridMultilevel"/>
    <w:tmpl w:val="28AA51F6"/>
    <w:lvl w:ilvl="0" w:tplc="04090001">
      <w:start w:val="1"/>
      <w:numFmt w:val="bullet"/>
      <w:lvlText w:val=""/>
      <w:lvlJc w:val="left"/>
      <w:pPr>
        <w:ind w:left="927" w:hanging="360"/>
      </w:pPr>
      <w:rPr>
        <w:rFonts w:ascii="Symbol" w:hAnsi="Symbol" w:hint="default"/>
      </w:rPr>
    </w:lvl>
    <w:lvl w:ilvl="1" w:tplc="FFFFFFFF">
      <w:numFmt w:val="bullet"/>
      <w:lvlText w:val=""/>
      <w:lvlJc w:val="left"/>
      <w:pPr>
        <w:ind w:left="1647" w:hanging="360"/>
      </w:pPr>
      <w:rPr>
        <w:rFonts w:ascii="Sakkal Majalla" w:eastAsia="Calibri" w:hAnsi="Sakkal Majalla" w:cs="Sakkal Majalla"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22" w15:restartNumberingAfterBreak="0">
    <w:nsid w:val="1048559A"/>
    <w:multiLevelType w:val="multilevel"/>
    <w:tmpl w:val="644C4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1A63C66"/>
    <w:multiLevelType w:val="multilevel"/>
    <w:tmpl w:val="A5C86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233561D"/>
    <w:multiLevelType w:val="multilevel"/>
    <w:tmpl w:val="D5500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24E6288"/>
    <w:multiLevelType w:val="hybridMultilevel"/>
    <w:tmpl w:val="6C6E1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3FB42C0"/>
    <w:multiLevelType w:val="multilevel"/>
    <w:tmpl w:val="E3360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4274722"/>
    <w:multiLevelType w:val="hybridMultilevel"/>
    <w:tmpl w:val="9DE4A8F0"/>
    <w:lvl w:ilvl="0" w:tplc="5CE2D216">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153C5A06"/>
    <w:multiLevelType w:val="multilevel"/>
    <w:tmpl w:val="AEFA52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6AD2AEF"/>
    <w:multiLevelType w:val="hybridMultilevel"/>
    <w:tmpl w:val="2624A64C"/>
    <w:lvl w:ilvl="0" w:tplc="5CE2D216">
      <w:start w:val="1"/>
      <w:numFmt w:val="decimal"/>
      <w:lvlText w:val="%1"/>
      <w:lvlJc w:val="left"/>
      <w:pPr>
        <w:ind w:left="719"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8E4159F"/>
    <w:multiLevelType w:val="multilevel"/>
    <w:tmpl w:val="35DEF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93B1854"/>
    <w:multiLevelType w:val="multilevel"/>
    <w:tmpl w:val="F170F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A920DAE"/>
    <w:multiLevelType w:val="multilevel"/>
    <w:tmpl w:val="12104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BD43D32"/>
    <w:multiLevelType w:val="multilevel"/>
    <w:tmpl w:val="D56E5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CD25BBA"/>
    <w:multiLevelType w:val="hybridMultilevel"/>
    <w:tmpl w:val="559E02C6"/>
    <w:lvl w:ilvl="0" w:tplc="5CE2D216">
      <w:start w:val="1"/>
      <w:numFmt w:val="decimal"/>
      <w:lvlText w:val="%1"/>
      <w:lvlJc w:val="left"/>
      <w:pPr>
        <w:ind w:left="719" w:hanging="360"/>
      </w:pPr>
      <w:rPr>
        <w:rFonts w:hint="default"/>
      </w:r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35"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6" w15:restartNumberingAfterBreak="0">
    <w:nsid w:val="1E2B1F21"/>
    <w:multiLevelType w:val="hybridMultilevel"/>
    <w:tmpl w:val="DEB8D1A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1E641D81"/>
    <w:multiLevelType w:val="multilevel"/>
    <w:tmpl w:val="2E889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E985563"/>
    <w:multiLevelType w:val="hybridMultilevel"/>
    <w:tmpl w:val="D5A48C96"/>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1FF8161A"/>
    <w:multiLevelType w:val="multilevel"/>
    <w:tmpl w:val="27BCD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0D131A4"/>
    <w:multiLevelType w:val="multilevel"/>
    <w:tmpl w:val="4BDEE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20F5FB1"/>
    <w:multiLevelType w:val="hybridMultilevel"/>
    <w:tmpl w:val="889AE94A"/>
    <w:lvl w:ilvl="0" w:tplc="04090001">
      <w:start w:val="1"/>
      <w:numFmt w:val="bullet"/>
      <w:lvlText w:val=""/>
      <w:lvlJc w:val="left"/>
      <w:pPr>
        <w:ind w:left="2302" w:hanging="360"/>
      </w:pPr>
      <w:rPr>
        <w:rFonts w:ascii="Symbol" w:hAnsi="Symbol"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42" w15:restartNumberingAfterBreak="0">
    <w:nsid w:val="23F52016"/>
    <w:multiLevelType w:val="hybridMultilevel"/>
    <w:tmpl w:val="6A22FC78"/>
    <w:lvl w:ilvl="0" w:tplc="06B83980">
      <w:start w:val="1"/>
      <w:numFmt w:val="bullet"/>
      <w:lvlText w:val=""/>
      <w:lvlJc w:val="left"/>
      <w:pPr>
        <w:ind w:left="719" w:hanging="360"/>
      </w:pPr>
      <w:rPr>
        <w:rFonts w:ascii="Symbol" w:hAnsi="Symbol"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43" w15:restartNumberingAfterBreak="0">
    <w:nsid w:val="249B7EA8"/>
    <w:multiLevelType w:val="multilevel"/>
    <w:tmpl w:val="760AF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6A13A5D"/>
    <w:multiLevelType w:val="multilevel"/>
    <w:tmpl w:val="A2226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87E1D70"/>
    <w:multiLevelType w:val="hybridMultilevel"/>
    <w:tmpl w:val="14427516"/>
    <w:lvl w:ilvl="0" w:tplc="06B83980">
      <w:start w:val="1"/>
      <w:numFmt w:val="bullet"/>
      <w:lvlText w:val=""/>
      <w:lvlJc w:val="left"/>
      <w:pPr>
        <w:ind w:left="1440" w:hanging="360"/>
      </w:pPr>
      <w:rPr>
        <w:rFonts w:ascii="Symbol" w:hAnsi="Symbol" w:hint="default"/>
      </w:rPr>
    </w:lvl>
    <w:lvl w:ilvl="1" w:tplc="5D6C7CF0">
      <w:numFmt w:val="bullet"/>
      <w:lvlText w:val=""/>
      <w:lvlJc w:val="left"/>
      <w:pPr>
        <w:ind w:left="2160" w:hanging="360"/>
      </w:pPr>
      <w:rPr>
        <w:rFonts w:ascii="Sakkal Majalla" w:eastAsia="Times New Roman" w:hAnsi="Sakkal Majalla" w:cs="Sakkal Majalla"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289B7F06"/>
    <w:multiLevelType w:val="hybridMultilevel"/>
    <w:tmpl w:val="886AE2F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2A204458"/>
    <w:multiLevelType w:val="multilevel"/>
    <w:tmpl w:val="40067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A5E1106"/>
    <w:multiLevelType w:val="multilevel"/>
    <w:tmpl w:val="9B38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B842607"/>
    <w:multiLevelType w:val="multilevel"/>
    <w:tmpl w:val="362C9FA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CB73140"/>
    <w:multiLevelType w:val="multilevel"/>
    <w:tmpl w:val="591AAC36"/>
    <w:lvl w:ilvl="0">
      <w:start w:val="1"/>
      <w:numFmt w:val="decimal"/>
      <w:lvlText w:val="%1."/>
      <w:lvlJc w:val="left"/>
      <w:pPr>
        <w:tabs>
          <w:tab w:val="num" w:pos="720"/>
        </w:tabs>
        <w:ind w:left="720" w:hanging="360"/>
      </w:pPr>
    </w:lvl>
    <w:lvl w:ilvl="1">
      <w:start w:val="1"/>
      <w:numFmt w:val="bullet"/>
      <w:lvlText w:val="o"/>
      <w:lvlJc w:val="left"/>
      <w:pPr>
        <w:tabs>
          <w:tab w:val="num" w:pos="360"/>
        </w:tabs>
        <w:ind w:left="36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CC52A1C"/>
    <w:multiLevelType w:val="multilevel"/>
    <w:tmpl w:val="4642B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CF60EF6"/>
    <w:multiLevelType w:val="multilevel"/>
    <w:tmpl w:val="30DE2F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FB02DCD"/>
    <w:multiLevelType w:val="multilevel"/>
    <w:tmpl w:val="9410C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FC0160A"/>
    <w:multiLevelType w:val="multilevel"/>
    <w:tmpl w:val="67F22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078317C"/>
    <w:multiLevelType w:val="hybridMultilevel"/>
    <w:tmpl w:val="27D0D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1B359E6"/>
    <w:multiLevelType w:val="multilevel"/>
    <w:tmpl w:val="451A6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3E04CB8"/>
    <w:multiLevelType w:val="multilevel"/>
    <w:tmpl w:val="0BC85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435129A"/>
    <w:multiLevelType w:val="multilevel"/>
    <w:tmpl w:val="ACF25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5D61478"/>
    <w:multiLevelType w:val="multilevel"/>
    <w:tmpl w:val="CB0E6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61A3A4B"/>
    <w:multiLevelType w:val="multilevel"/>
    <w:tmpl w:val="1ACEA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6BE4725"/>
    <w:multiLevelType w:val="hybridMultilevel"/>
    <w:tmpl w:val="968C21CE"/>
    <w:lvl w:ilvl="0" w:tplc="06B83980">
      <w:start w:val="1"/>
      <w:numFmt w:val="bullet"/>
      <w:lvlText w:val=""/>
      <w:lvlJc w:val="left"/>
      <w:pPr>
        <w:ind w:left="1488" w:hanging="360"/>
      </w:pPr>
      <w:rPr>
        <w:rFonts w:ascii="Symbol" w:hAnsi="Symbol"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63" w15:restartNumberingAfterBreak="0">
    <w:nsid w:val="3AC1442C"/>
    <w:multiLevelType w:val="multilevel"/>
    <w:tmpl w:val="07BCFF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D6A47FA"/>
    <w:multiLevelType w:val="multilevel"/>
    <w:tmpl w:val="F986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F9F691F"/>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0984B55"/>
    <w:multiLevelType w:val="hybridMultilevel"/>
    <w:tmpl w:val="7930C670"/>
    <w:lvl w:ilvl="0" w:tplc="5CE2D216">
      <w:start w:val="1"/>
      <w:numFmt w:val="decimal"/>
      <w:lvlText w:val="%1"/>
      <w:lvlJc w:val="left"/>
      <w:pPr>
        <w:ind w:left="719"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0A94CF9"/>
    <w:multiLevelType w:val="multilevel"/>
    <w:tmpl w:val="840E7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0EB457E"/>
    <w:multiLevelType w:val="multilevel"/>
    <w:tmpl w:val="72522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34A3070"/>
    <w:multiLevelType w:val="multilevel"/>
    <w:tmpl w:val="F2DC9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4360E63"/>
    <w:multiLevelType w:val="hybridMultilevel"/>
    <w:tmpl w:val="2EF4C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8496743"/>
    <w:multiLevelType w:val="multilevel"/>
    <w:tmpl w:val="8A08F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9382BA6"/>
    <w:multiLevelType w:val="hybridMultilevel"/>
    <w:tmpl w:val="63B458A6"/>
    <w:lvl w:ilvl="0" w:tplc="5CE2D21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4D9C24A4"/>
    <w:multiLevelType w:val="multilevel"/>
    <w:tmpl w:val="C2445A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F2D2E31"/>
    <w:multiLevelType w:val="multilevel"/>
    <w:tmpl w:val="916A3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0E11397"/>
    <w:multiLevelType w:val="hybridMultilevel"/>
    <w:tmpl w:val="6F12848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51696924"/>
    <w:multiLevelType w:val="multilevel"/>
    <w:tmpl w:val="9196A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3F351A2"/>
    <w:multiLevelType w:val="multilevel"/>
    <w:tmpl w:val="EAB244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3F47696"/>
    <w:multiLevelType w:val="multilevel"/>
    <w:tmpl w:val="536A79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485434D"/>
    <w:multiLevelType w:val="multilevel"/>
    <w:tmpl w:val="6A281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4FF7067"/>
    <w:multiLevelType w:val="multilevel"/>
    <w:tmpl w:val="D38EA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6E41E7B"/>
    <w:multiLevelType w:val="multilevel"/>
    <w:tmpl w:val="F432A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7BD2758"/>
    <w:multiLevelType w:val="hybridMultilevel"/>
    <w:tmpl w:val="1E22462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7CD27D7"/>
    <w:multiLevelType w:val="multilevel"/>
    <w:tmpl w:val="1D34A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88F2601"/>
    <w:multiLevelType w:val="hybridMultilevel"/>
    <w:tmpl w:val="3A02D01A"/>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15:restartNumberingAfterBreak="0">
    <w:nsid w:val="58D23032"/>
    <w:multiLevelType w:val="multilevel"/>
    <w:tmpl w:val="7BBC3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9FD16CA"/>
    <w:multiLevelType w:val="hybridMultilevel"/>
    <w:tmpl w:val="0658BB42"/>
    <w:lvl w:ilvl="0" w:tplc="5CE2D216">
      <w:start w:val="1"/>
      <w:numFmt w:val="decimal"/>
      <w:lvlText w:val="%1"/>
      <w:lvlJc w:val="left"/>
      <w:pPr>
        <w:ind w:left="1439"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7" w15:restartNumberingAfterBreak="0">
    <w:nsid w:val="5B336B5E"/>
    <w:multiLevelType w:val="hybridMultilevel"/>
    <w:tmpl w:val="992A7A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B953E3E"/>
    <w:multiLevelType w:val="multilevel"/>
    <w:tmpl w:val="37482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CE33D16"/>
    <w:multiLevelType w:val="multilevel"/>
    <w:tmpl w:val="49909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DA13FC4"/>
    <w:multiLevelType w:val="multilevel"/>
    <w:tmpl w:val="28301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F132D14"/>
    <w:multiLevelType w:val="multilevel"/>
    <w:tmpl w:val="6A860406"/>
    <w:lvl w:ilvl="0">
      <w:start w:val="1"/>
      <w:numFmt w:val="decimal"/>
      <w:lvlText w:val="%1."/>
      <w:lvlJc w:val="left"/>
      <w:pPr>
        <w:tabs>
          <w:tab w:val="num" w:pos="720"/>
        </w:tabs>
        <w:ind w:left="720" w:hanging="360"/>
      </w:p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FC84929"/>
    <w:multiLevelType w:val="multilevel"/>
    <w:tmpl w:val="BDA29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1013682"/>
    <w:multiLevelType w:val="multilevel"/>
    <w:tmpl w:val="BC9E8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2406C88"/>
    <w:multiLevelType w:val="multilevel"/>
    <w:tmpl w:val="EE943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27B54C5"/>
    <w:multiLevelType w:val="hybridMultilevel"/>
    <w:tmpl w:val="610A5B78"/>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6" w15:restartNumberingAfterBreak="0">
    <w:nsid w:val="63CC66DB"/>
    <w:multiLevelType w:val="hybridMultilevel"/>
    <w:tmpl w:val="A2AADF74"/>
    <w:lvl w:ilvl="0" w:tplc="0409000B">
      <w:start w:val="1"/>
      <w:numFmt w:val="bullet"/>
      <w:lvlText w:val=""/>
      <w:lvlJc w:val="left"/>
      <w:pPr>
        <w:ind w:left="900" w:hanging="360"/>
      </w:pPr>
      <w:rPr>
        <w:rFonts w:ascii="Wingdings" w:hAnsi="Wingdings" w:hint="default"/>
      </w:rPr>
    </w:lvl>
    <w:lvl w:ilvl="1" w:tplc="E3E20F76">
      <w:numFmt w:val="bullet"/>
      <w:lvlText w:val=""/>
      <w:lvlJc w:val="left"/>
      <w:pPr>
        <w:ind w:left="1620" w:hanging="360"/>
      </w:pPr>
      <w:rPr>
        <w:rFonts w:ascii="Sakkal Majalla" w:eastAsia="Calibri" w:hAnsi="Sakkal Majalla" w:cs="Sakkal Majalla"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7" w15:restartNumberingAfterBreak="0">
    <w:nsid w:val="65F5467B"/>
    <w:multiLevelType w:val="hybridMultilevel"/>
    <w:tmpl w:val="5468A432"/>
    <w:lvl w:ilvl="0" w:tplc="0409000B">
      <w:start w:val="1"/>
      <w:numFmt w:val="bullet"/>
      <w:lvlText w:val=""/>
      <w:lvlJc w:val="left"/>
      <w:pPr>
        <w:ind w:left="927" w:hanging="360"/>
      </w:pPr>
      <w:rPr>
        <w:rFonts w:ascii="Wingdings" w:hAnsi="Wingdings" w:hint="default"/>
      </w:rPr>
    </w:lvl>
    <w:lvl w:ilvl="1" w:tplc="A5BED554">
      <w:numFmt w:val="bullet"/>
      <w:lvlText w:val=""/>
      <w:lvlJc w:val="left"/>
      <w:pPr>
        <w:ind w:left="1647" w:hanging="360"/>
      </w:pPr>
      <w:rPr>
        <w:rFonts w:ascii="Sakkal Majalla" w:eastAsia="Calibri" w:hAnsi="Sakkal Majalla" w:cs="Sakkal Majalla"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8" w15:restartNumberingAfterBreak="0">
    <w:nsid w:val="664D682D"/>
    <w:multiLevelType w:val="multilevel"/>
    <w:tmpl w:val="C6D4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85F5877"/>
    <w:multiLevelType w:val="hybridMultilevel"/>
    <w:tmpl w:val="3A02A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8832421"/>
    <w:multiLevelType w:val="multilevel"/>
    <w:tmpl w:val="73226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2" w15:restartNumberingAfterBreak="0">
    <w:nsid w:val="6B2B0E61"/>
    <w:multiLevelType w:val="multilevel"/>
    <w:tmpl w:val="A2C05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6B5F5D95"/>
    <w:multiLevelType w:val="multilevel"/>
    <w:tmpl w:val="D754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C45518D"/>
    <w:multiLevelType w:val="multilevel"/>
    <w:tmpl w:val="B5A4C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6DE40FD0"/>
    <w:multiLevelType w:val="multilevel"/>
    <w:tmpl w:val="99665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E4A4B4E"/>
    <w:multiLevelType w:val="hybridMultilevel"/>
    <w:tmpl w:val="6C3480CE"/>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15:restartNumberingAfterBreak="0">
    <w:nsid w:val="6F654C71"/>
    <w:multiLevelType w:val="hybridMultilevel"/>
    <w:tmpl w:val="BD027D6E"/>
    <w:lvl w:ilvl="0" w:tplc="FFFFFFFF">
      <w:start w:val="1"/>
      <w:numFmt w:val="bullet"/>
      <w:lvlText w:val=""/>
      <w:lvlJc w:val="left"/>
      <w:pPr>
        <w:ind w:left="927" w:hanging="360"/>
      </w:pPr>
      <w:rPr>
        <w:rFonts w:ascii="Wingdings" w:hAnsi="Wingdings" w:hint="default"/>
      </w:rPr>
    </w:lvl>
    <w:lvl w:ilvl="1" w:tplc="04090001">
      <w:start w:val="1"/>
      <w:numFmt w:val="bullet"/>
      <w:lvlText w:val=""/>
      <w:lvlJc w:val="left"/>
      <w:pPr>
        <w:ind w:left="1647" w:hanging="360"/>
      </w:pPr>
      <w:rPr>
        <w:rFonts w:ascii="Symbol" w:hAnsi="Symbol"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08" w15:restartNumberingAfterBreak="0">
    <w:nsid w:val="70692983"/>
    <w:multiLevelType w:val="multilevel"/>
    <w:tmpl w:val="61068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089777B"/>
    <w:multiLevelType w:val="multilevel"/>
    <w:tmpl w:val="FDD6B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70B066AB"/>
    <w:multiLevelType w:val="hybridMultilevel"/>
    <w:tmpl w:val="4B324B1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15:restartNumberingAfterBreak="0">
    <w:nsid w:val="73030847"/>
    <w:multiLevelType w:val="multilevel"/>
    <w:tmpl w:val="6470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7350E81"/>
    <w:multiLevelType w:val="multilevel"/>
    <w:tmpl w:val="14E62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784A06DF"/>
    <w:multiLevelType w:val="multilevel"/>
    <w:tmpl w:val="9CB2D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787C709A"/>
    <w:multiLevelType w:val="hybridMultilevel"/>
    <w:tmpl w:val="4846FE46"/>
    <w:lvl w:ilvl="0" w:tplc="FFFFFFFF">
      <w:start w:val="1"/>
      <w:numFmt w:val="bullet"/>
      <w:lvlText w:val=""/>
      <w:lvlJc w:val="left"/>
      <w:pPr>
        <w:ind w:left="927"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5" w15:restartNumberingAfterBreak="0">
    <w:nsid w:val="790D44E8"/>
    <w:multiLevelType w:val="hybridMultilevel"/>
    <w:tmpl w:val="7E8096D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6" w15:restartNumberingAfterBreak="0">
    <w:nsid w:val="7A6A79F8"/>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C384FA0"/>
    <w:multiLevelType w:val="multilevel"/>
    <w:tmpl w:val="F6363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7CD13FF9"/>
    <w:multiLevelType w:val="multilevel"/>
    <w:tmpl w:val="C4F2F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7CEC3E05"/>
    <w:multiLevelType w:val="hybridMultilevel"/>
    <w:tmpl w:val="5C6899C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0" w15:restartNumberingAfterBreak="0">
    <w:nsid w:val="7E3518E4"/>
    <w:multiLevelType w:val="multilevel"/>
    <w:tmpl w:val="26526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EC17440"/>
    <w:multiLevelType w:val="multilevel"/>
    <w:tmpl w:val="06C64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7F856853"/>
    <w:multiLevelType w:val="hybridMultilevel"/>
    <w:tmpl w:val="D97862F4"/>
    <w:lvl w:ilvl="0" w:tplc="FFFFFFFF">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1810439421">
    <w:abstractNumId w:val="110"/>
  </w:num>
  <w:num w:numId="2" w16cid:durableId="1607421397">
    <w:abstractNumId w:val="62"/>
  </w:num>
  <w:num w:numId="3" w16cid:durableId="1056200106">
    <w:abstractNumId w:val="46"/>
  </w:num>
  <w:num w:numId="4" w16cid:durableId="1787851267">
    <w:abstractNumId w:val="34"/>
  </w:num>
  <w:num w:numId="5" w16cid:durableId="542057783">
    <w:abstractNumId w:val="27"/>
  </w:num>
  <w:num w:numId="6" w16cid:durableId="714159303">
    <w:abstractNumId w:val="115"/>
  </w:num>
  <w:num w:numId="7" w16cid:durableId="1079323938">
    <w:abstractNumId w:val="42"/>
  </w:num>
  <w:num w:numId="8" w16cid:durableId="1066297154">
    <w:abstractNumId w:val="19"/>
  </w:num>
  <w:num w:numId="9" w16cid:durableId="351881713">
    <w:abstractNumId w:val="84"/>
  </w:num>
  <w:num w:numId="10" w16cid:durableId="1726297277">
    <w:abstractNumId w:val="106"/>
  </w:num>
  <w:num w:numId="11" w16cid:durableId="119498683">
    <w:abstractNumId w:val="75"/>
  </w:num>
  <w:num w:numId="12" w16cid:durableId="1302537879">
    <w:abstractNumId w:val="95"/>
  </w:num>
  <w:num w:numId="13" w16cid:durableId="1652716563">
    <w:abstractNumId w:val="5"/>
  </w:num>
  <w:num w:numId="14" w16cid:durableId="648363782">
    <w:abstractNumId w:val="3"/>
  </w:num>
  <w:num w:numId="15" w16cid:durableId="126969220">
    <w:abstractNumId w:val="72"/>
  </w:num>
  <w:num w:numId="16" w16cid:durableId="838271817">
    <w:abstractNumId w:val="70"/>
  </w:num>
  <w:num w:numId="17" w16cid:durableId="2092047761">
    <w:abstractNumId w:val="38"/>
  </w:num>
  <w:num w:numId="18" w16cid:durableId="1315455210">
    <w:abstractNumId w:val="36"/>
  </w:num>
  <w:num w:numId="19" w16cid:durableId="260070763">
    <w:abstractNumId w:val="119"/>
  </w:num>
  <w:num w:numId="20" w16cid:durableId="1739673283">
    <w:abstractNumId w:val="47"/>
  </w:num>
  <w:num w:numId="21" w16cid:durableId="1626620934">
    <w:abstractNumId w:val="99"/>
  </w:num>
  <w:num w:numId="22" w16cid:durableId="1325933128">
    <w:abstractNumId w:val="45"/>
  </w:num>
  <w:num w:numId="23" w16cid:durableId="1655646070">
    <w:abstractNumId w:val="8"/>
  </w:num>
  <w:num w:numId="24" w16cid:durableId="11862076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62300167">
    <w:abstractNumId w:val="122"/>
  </w:num>
  <w:num w:numId="26" w16cid:durableId="1235815364">
    <w:abstractNumId w:val="14"/>
  </w:num>
  <w:num w:numId="27" w16cid:durableId="813714735">
    <w:abstractNumId w:val="64"/>
  </w:num>
  <w:num w:numId="28" w16cid:durableId="1457138320">
    <w:abstractNumId w:val="25"/>
  </w:num>
  <w:num w:numId="29" w16cid:durableId="1112473636">
    <w:abstractNumId w:val="29"/>
  </w:num>
  <w:num w:numId="30" w16cid:durableId="748424811">
    <w:abstractNumId w:val="43"/>
  </w:num>
  <w:num w:numId="31" w16cid:durableId="1067610106">
    <w:abstractNumId w:val="74"/>
  </w:num>
  <w:num w:numId="32" w16cid:durableId="138689216">
    <w:abstractNumId w:val="54"/>
  </w:num>
  <w:num w:numId="33" w16cid:durableId="1060522301">
    <w:abstractNumId w:val="10"/>
  </w:num>
  <w:num w:numId="34" w16cid:durableId="468129378">
    <w:abstractNumId w:val="118"/>
  </w:num>
  <w:num w:numId="35" w16cid:durableId="887953552">
    <w:abstractNumId w:val="79"/>
  </w:num>
  <w:num w:numId="36" w16cid:durableId="760491307">
    <w:abstractNumId w:val="16"/>
  </w:num>
  <w:num w:numId="37" w16cid:durableId="1965966202">
    <w:abstractNumId w:val="11"/>
  </w:num>
  <w:num w:numId="38" w16cid:durableId="757989900">
    <w:abstractNumId w:val="24"/>
  </w:num>
  <w:num w:numId="39" w16cid:durableId="1136684221">
    <w:abstractNumId w:val="26"/>
  </w:num>
  <w:num w:numId="40" w16cid:durableId="657728988">
    <w:abstractNumId w:val="32"/>
  </w:num>
  <w:num w:numId="41" w16cid:durableId="987054898">
    <w:abstractNumId w:val="68"/>
  </w:num>
  <w:num w:numId="42" w16cid:durableId="596258095">
    <w:abstractNumId w:val="40"/>
  </w:num>
  <w:num w:numId="43" w16cid:durableId="2103139788">
    <w:abstractNumId w:val="89"/>
  </w:num>
  <w:num w:numId="44" w16cid:durableId="1554150741">
    <w:abstractNumId w:val="91"/>
  </w:num>
  <w:num w:numId="45" w16cid:durableId="1074820165">
    <w:abstractNumId w:val="86"/>
  </w:num>
  <w:num w:numId="46" w16cid:durableId="727800817">
    <w:abstractNumId w:val="12"/>
  </w:num>
  <w:num w:numId="47" w16cid:durableId="1983656871">
    <w:abstractNumId w:val="66"/>
  </w:num>
  <w:num w:numId="48" w16cid:durableId="1707831259">
    <w:abstractNumId w:val="1"/>
  </w:num>
  <w:num w:numId="49" w16cid:durableId="844366371">
    <w:abstractNumId w:val="97"/>
  </w:num>
  <w:num w:numId="50" w16cid:durableId="832720576">
    <w:abstractNumId w:val="101"/>
  </w:num>
  <w:num w:numId="51" w16cid:durableId="654260700">
    <w:abstractNumId w:val="116"/>
  </w:num>
  <w:num w:numId="52" w16cid:durableId="154689423">
    <w:abstractNumId w:val="35"/>
  </w:num>
  <w:num w:numId="53" w16cid:durableId="976373870">
    <w:abstractNumId w:val="96"/>
  </w:num>
  <w:num w:numId="54" w16cid:durableId="27024380">
    <w:abstractNumId w:val="114"/>
  </w:num>
  <w:num w:numId="55" w16cid:durableId="1886135969">
    <w:abstractNumId w:val="0"/>
  </w:num>
  <w:num w:numId="56" w16cid:durableId="1658535758">
    <w:abstractNumId w:val="87"/>
  </w:num>
  <w:num w:numId="57" w16cid:durableId="827600936">
    <w:abstractNumId w:val="41"/>
  </w:num>
  <w:num w:numId="58" w16cid:durableId="1317999859">
    <w:abstractNumId w:val="107"/>
  </w:num>
  <w:num w:numId="59" w16cid:durableId="239483358">
    <w:abstractNumId w:val="76"/>
  </w:num>
  <w:num w:numId="60" w16cid:durableId="20252714">
    <w:abstractNumId w:val="31"/>
  </w:num>
  <w:num w:numId="61" w16cid:durableId="766655470">
    <w:abstractNumId w:val="100"/>
  </w:num>
  <w:num w:numId="62" w16cid:durableId="681932025">
    <w:abstractNumId w:val="30"/>
  </w:num>
  <w:num w:numId="63" w16cid:durableId="235480798">
    <w:abstractNumId w:val="65"/>
  </w:num>
  <w:num w:numId="64" w16cid:durableId="541670884">
    <w:abstractNumId w:val="61"/>
  </w:num>
  <w:num w:numId="65" w16cid:durableId="592595133">
    <w:abstractNumId w:val="37"/>
  </w:num>
  <w:num w:numId="66" w16cid:durableId="209222276">
    <w:abstractNumId w:val="102"/>
  </w:num>
  <w:num w:numId="67" w16cid:durableId="1495990728">
    <w:abstractNumId w:val="69"/>
  </w:num>
  <w:num w:numId="68" w16cid:durableId="2144157598">
    <w:abstractNumId w:val="112"/>
  </w:num>
  <w:num w:numId="69" w16cid:durableId="290864969">
    <w:abstractNumId w:val="52"/>
  </w:num>
  <w:num w:numId="70" w16cid:durableId="282267431">
    <w:abstractNumId w:val="28"/>
  </w:num>
  <w:num w:numId="71" w16cid:durableId="1328900665">
    <w:abstractNumId w:val="93"/>
  </w:num>
  <w:num w:numId="72" w16cid:durableId="1226339150">
    <w:abstractNumId w:val="48"/>
  </w:num>
  <w:num w:numId="73" w16cid:durableId="1295647339">
    <w:abstractNumId w:val="58"/>
  </w:num>
  <w:num w:numId="74" w16cid:durableId="1417440956">
    <w:abstractNumId w:val="111"/>
  </w:num>
  <w:num w:numId="75" w16cid:durableId="728841401">
    <w:abstractNumId w:val="108"/>
  </w:num>
  <w:num w:numId="76" w16cid:durableId="445004766">
    <w:abstractNumId w:val="63"/>
  </w:num>
  <w:num w:numId="77" w16cid:durableId="1681929801">
    <w:abstractNumId w:val="109"/>
  </w:num>
  <w:num w:numId="78" w16cid:durableId="1670599126">
    <w:abstractNumId w:val="7"/>
  </w:num>
  <w:num w:numId="79" w16cid:durableId="1580410827">
    <w:abstractNumId w:val="55"/>
  </w:num>
  <w:num w:numId="80" w16cid:durableId="207299226">
    <w:abstractNumId w:val="90"/>
  </w:num>
  <w:num w:numId="81" w16cid:durableId="327103471">
    <w:abstractNumId w:val="51"/>
  </w:num>
  <w:num w:numId="82" w16cid:durableId="1403404917">
    <w:abstractNumId w:val="17"/>
  </w:num>
  <w:num w:numId="83" w16cid:durableId="1200364395">
    <w:abstractNumId w:val="78"/>
  </w:num>
  <w:num w:numId="84" w16cid:durableId="427820438">
    <w:abstractNumId w:val="23"/>
  </w:num>
  <w:num w:numId="85" w16cid:durableId="18431331">
    <w:abstractNumId w:val="2"/>
  </w:num>
  <w:num w:numId="86" w16cid:durableId="89736755">
    <w:abstractNumId w:val="53"/>
  </w:num>
  <w:num w:numId="87" w16cid:durableId="332221066">
    <w:abstractNumId w:val="73"/>
  </w:num>
  <w:num w:numId="88" w16cid:durableId="1665889547">
    <w:abstractNumId w:val="71"/>
  </w:num>
  <w:num w:numId="89" w16cid:durableId="1450315369">
    <w:abstractNumId w:val="15"/>
  </w:num>
  <w:num w:numId="90" w16cid:durableId="1590774055">
    <w:abstractNumId w:val="22"/>
  </w:num>
  <w:num w:numId="91" w16cid:durableId="1382244229">
    <w:abstractNumId w:val="49"/>
  </w:num>
  <w:num w:numId="92" w16cid:durableId="1478372779">
    <w:abstractNumId w:val="59"/>
  </w:num>
  <w:num w:numId="93" w16cid:durableId="1978024507">
    <w:abstractNumId w:val="21"/>
  </w:num>
  <w:num w:numId="94" w16cid:durableId="569968976">
    <w:abstractNumId w:val="4"/>
  </w:num>
  <w:num w:numId="95" w16cid:durableId="1577276818">
    <w:abstractNumId w:val="120"/>
  </w:num>
  <w:num w:numId="96" w16cid:durableId="251595159">
    <w:abstractNumId w:val="6"/>
  </w:num>
  <w:num w:numId="97" w16cid:durableId="325595946">
    <w:abstractNumId w:val="18"/>
  </w:num>
  <w:num w:numId="98" w16cid:durableId="527063317">
    <w:abstractNumId w:val="20"/>
  </w:num>
  <w:num w:numId="99" w16cid:durableId="1730110306">
    <w:abstractNumId w:val="57"/>
  </w:num>
  <w:num w:numId="100" w16cid:durableId="345983045">
    <w:abstractNumId w:val="105"/>
  </w:num>
  <w:num w:numId="101" w16cid:durableId="1529754176">
    <w:abstractNumId w:val="80"/>
  </w:num>
  <w:num w:numId="102" w16cid:durableId="867572112">
    <w:abstractNumId w:val="103"/>
  </w:num>
  <w:num w:numId="103" w16cid:durableId="690493972">
    <w:abstractNumId w:val="81"/>
  </w:num>
  <w:num w:numId="104" w16cid:durableId="318969764">
    <w:abstractNumId w:val="44"/>
  </w:num>
  <w:num w:numId="105" w16cid:durableId="1643849561">
    <w:abstractNumId w:val="60"/>
  </w:num>
  <w:num w:numId="106" w16cid:durableId="8220957">
    <w:abstractNumId w:val="88"/>
  </w:num>
  <w:num w:numId="107" w16cid:durableId="385569981">
    <w:abstractNumId w:val="56"/>
  </w:num>
  <w:num w:numId="108" w16cid:durableId="1180465019">
    <w:abstractNumId w:val="94"/>
  </w:num>
  <w:num w:numId="109" w16cid:durableId="1337808590">
    <w:abstractNumId w:val="113"/>
  </w:num>
  <w:num w:numId="110" w16cid:durableId="1631091766">
    <w:abstractNumId w:val="104"/>
  </w:num>
  <w:num w:numId="111" w16cid:durableId="1694304139">
    <w:abstractNumId w:val="121"/>
  </w:num>
  <w:num w:numId="112" w16cid:durableId="706832750">
    <w:abstractNumId w:val="92"/>
  </w:num>
  <w:num w:numId="113" w16cid:durableId="540557188">
    <w:abstractNumId w:val="98"/>
  </w:num>
  <w:num w:numId="114" w16cid:durableId="1498302474">
    <w:abstractNumId w:val="67"/>
  </w:num>
  <w:num w:numId="115" w16cid:durableId="558781656">
    <w:abstractNumId w:val="33"/>
  </w:num>
  <w:num w:numId="116" w16cid:durableId="1334455628">
    <w:abstractNumId w:val="39"/>
  </w:num>
  <w:num w:numId="117" w16cid:durableId="1340352849">
    <w:abstractNumId w:val="117"/>
  </w:num>
  <w:num w:numId="118" w16cid:durableId="1959870126">
    <w:abstractNumId w:val="85"/>
  </w:num>
  <w:num w:numId="119" w16cid:durableId="1091320331">
    <w:abstractNumId w:val="83"/>
  </w:num>
  <w:num w:numId="120" w16cid:durableId="893739039">
    <w:abstractNumId w:val="13"/>
  </w:num>
  <w:num w:numId="121" w16cid:durableId="1650282695">
    <w:abstractNumId w:val="77"/>
  </w:num>
  <w:num w:numId="122" w16cid:durableId="544945855">
    <w:abstractNumId w:val="50"/>
  </w:num>
  <w:num w:numId="123" w16cid:durableId="1567180796">
    <w:abstractNumId w:val="82"/>
  </w:num>
  <w:num w:numId="124" w16cid:durableId="497692487">
    <w:abstractNumId w:val="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B6D"/>
    <w:rsid w:val="000007CE"/>
    <w:rsid w:val="00005703"/>
    <w:rsid w:val="00010B36"/>
    <w:rsid w:val="00010FC1"/>
    <w:rsid w:val="000338AB"/>
    <w:rsid w:val="00036E1F"/>
    <w:rsid w:val="00042A13"/>
    <w:rsid w:val="00044F63"/>
    <w:rsid w:val="0004723F"/>
    <w:rsid w:val="00051F75"/>
    <w:rsid w:val="000530E4"/>
    <w:rsid w:val="000535C5"/>
    <w:rsid w:val="000609B9"/>
    <w:rsid w:val="00063DC8"/>
    <w:rsid w:val="00065311"/>
    <w:rsid w:val="000707BE"/>
    <w:rsid w:val="00070F08"/>
    <w:rsid w:val="000732C0"/>
    <w:rsid w:val="00076E06"/>
    <w:rsid w:val="00080F0A"/>
    <w:rsid w:val="00094A02"/>
    <w:rsid w:val="000956EA"/>
    <w:rsid w:val="000A15F7"/>
    <w:rsid w:val="000A3218"/>
    <w:rsid w:val="000C45A3"/>
    <w:rsid w:val="000C6A78"/>
    <w:rsid w:val="000C7A15"/>
    <w:rsid w:val="000D03FB"/>
    <w:rsid w:val="000E2278"/>
    <w:rsid w:val="000E22BE"/>
    <w:rsid w:val="000F1A2F"/>
    <w:rsid w:val="000F2397"/>
    <w:rsid w:val="000F2598"/>
    <w:rsid w:val="000F3747"/>
    <w:rsid w:val="001103A1"/>
    <w:rsid w:val="00117CC4"/>
    <w:rsid w:val="00135471"/>
    <w:rsid w:val="00137A66"/>
    <w:rsid w:val="001443AB"/>
    <w:rsid w:val="001459DA"/>
    <w:rsid w:val="00146E6F"/>
    <w:rsid w:val="00157F2B"/>
    <w:rsid w:val="001627CD"/>
    <w:rsid w:val="001644B7"/>
    <w:rsid w:val="00180EB7"/>
    <w:rsid w:val="00196E0F"/>
    <w:rsid w:val="001A3532"/>
    <w:rsid w:val="001A497F"/>
    <w:rsid w:val="001B623C"/>
    <w:rsid w:val="001B6BF8"/>
    <w:rsid w:val="001C7A8C"/>
    <w:rsid w:val="001C7F9A"/>
    <w:rsid w:val="001D6602"/>
    <w:rsid w:val="001D698A"/>
    <w:rsid w:val="001E56B7"/>
    <w:rsid w:val="001F1D1D"/>
    <w:rsid w:val="00205BE8"/>
    <w:rsid w:val="00212529"/>
    <w:rsid w:val="00215919"/>
    <w:rsid w:val="002165CA"/>
    <w:rsid w:val="0022513E"/>
    <w:rsid w:val="00232206"/>
    <w:rsid w:val="0023705E"/>
    <w:rsid w:val="00244B0F"/>
    <w:rsid w:val="00256E64"/>
    <w:rsid w:val="00267E5F"/>
    <w:rsid w:val="0027528C"/>
    <w:rsid w:val="0029462E"/>
    <w:rsid w:val="002A5282"/>
    <w:rsid w:val="002A654E"/>
    <w:rsid w:val="002C664D"/>
    <w:rsid w:val="002D0B46"/>
    <w:rsid w:val="002D5A62"/>
    <w:rsid w:val="002F00DA"/>
    <w:rsid w:val="00303E14"/>
    <w:rsid w:val="00307059"/>
    <w:rsid w:val="00322345"/>
    <w:rsid w:val="00342DDD"/>
    <w:rsid w:val="003555D7"/>
    <w:rsid w:val="0035708D"/>
    <w:rsid w:val="00383301"/>
    <w:rsid w:val="00386B14"/>
    <w:rsid w:val="00395BB5"/>
    <w:rsid w:val="0039748B"/>
    <w:rsid w:val="003A0E63"/>
    <w:rsid w:val="003A40E3"/>
    <w:rsid w:val="003A47DE"/>
    <w:rsid w:val="003A6BE8"/>
    <w:rsid w:val="003B035C"/>
    <w:rsid w:val="003B0876"/>
    <w:rsid w:val="003B1111"/>
    <w:rsid w:val="003B5014"/>
    <w:rsid w:val="003C1B3E"/>
    <w:rsid w:val="003C2BAA"/>
    <w:rsid w:val="003D38CF"/>
    <w:rsid w:val="003D39BC"/>
    <w:rsid w:val="003E18CE"/>
    <w:rsid w:val="003E4D67"/>
    <w:rsid w:val="003E692D"/>
    <w:rsid w:val="003E7AAB"/>
    <w:rsid w:val="003F4281"/>
    <w:rsid w:val="003F67C8"/>
    <w:rsid w:val="003F6F95"/>
    <w:rsid w:val="004165B6"/>
    <w:rsid w:val="004201B3"/>
    <w:rsid w:val="00426FF0"/>
    <w:rsid w:val="004410DF"/>
    <w:rsid w:val="00447B8E"/>
    <w:rsid w:val="0045069D"/>
    <w:rsid w:val="00451DB0"/>
    <w:rsid w:val="0047033E"/>
    <w:rsid w:val="00482704"/>
    <w:rsid w:val="00484CA7"/>
    <w:rsid w:val="00485125"/>
    <w:rsid w:val="00486B6F"/>
    <w:rsid w:val="0049028F"/>
    <w:rsid w:val="00495CC7"/>
    <w:rsid w:val="00496E63"/>
    <w:rsid w:val="00497860"/>
    <w:rsid w:val="004A3E96"/>
    <w:rsid w:val="004C1FB9"/>
    <w:rsid w:val="004D02C6"/>
    <w:rsid w:val="004E373F"/>
    <w:rsid w:val="004E420F"/>
    <w:rsid w:val="004E5729"/>
    <w:rsid w:val="004E6270"/>
    <w:rsid w:val="004F3359"/>
    <w:rsid w:val="00501970"/>
    <w:rsid w:val="00511A55"/>
    <w:rsid w:val="005120C8"/>
    <w:rsid w:val="0051236A"/>
    <w:rsid w:val="0051411D"/>
    <w:rsid w:val="0051675F"/>
    <w:rsid w:val="00516E9D"/>
    <w:rsid w:val="00530EAB"/>
    <w:rsid w:val="00532A56"/>
    <w:rsid w:val="00534FDA"/>
    <w:rsid w:val="00542AF6"/>
    <w:rsid w:val="00543E00"/>
    <w:rsid w:val="00551627"/>
    <w:rsid w:val="005538A9"/>
    <w:rsid w:val="00556417"/>
    <w:rsid w:val="00557F28"/>
    <w:rsid w:val="0056026C"/>
    <w:rsid w:val="005655C3"/>
    <w:rsid w:val="005674D2"/>
    <w:rsid w:val="005712B0"/>
    <w:rsid w:val="00574E1A"/>
    <w:rsid w:val="005762AF"/>
    <w:rsid w:val="00577B37"/>
    <w:rsid w:val="00585AFA"/>
    <w:rsid w:val="00591FFB"/>
    <w:rsid w:val="00595CAC"/>
    <w:rsid w:val="005B1B1D"/>
    <w:rsid w:val="005B38EB"/>
    <w:rsid w:val="005C49BB"/>
    <w:rsid w:val="005D53C9"/>
    <w:rsid w:val="005D70C9"/>
    <w:rsid w:val="005E2B54"/>
    <w:rsid w:val="005E65B9"/>
    <w:rsid w:val="005E6F0D"/>
    <w:rsid w:val="005F3161"/>
    <w:rsid w:val="00603413"/>
    <w:rsid w:val="0060513E"/>
    <w:rsid w:val="00607F80"/>
    <w:rsid w:val="00611694"/>
    <w:rsid w:val="00612643"/>
    <w:rsid w:val="00613933"/>
    <w:rsid w:val="00615186"/>
    <w:rsid w:val="006166FD"/>
    <w:rsid w:val="00617D60"/>
    <w:rsid w:val="00625607"/>
    <w:rsid w:val="00651F7B"/>
    <w:rsid w:val="00653D82"/>
    <w:rsid w:val="0065427D"/>
    <w:rsid w:val="00654B6D"/>
    <w:rsid w:val="00663631"/>
    <w:rsid w:val="00663EC8"/>
    <w:rsid w:val="00665BEB"/>
    <w:rsid w:val="00670B3E"/>
    <w:rsid w:val="00673AB1"/>
    <w:rsid w:val="006754F9"/>
    <w:rsid w:val="0067786E"/>
    <w:rsid w:val="00680C69"/>
    <w:rsid w:val="006920CC"/>
    <w:rsid w:val="006962CD"/>
    <w:rsid w:val="006A7EC0"/>
    <w:rsid w:val="006B0096"/>
    <w:rsid w:val="006B0411"/>
    <w:rsid w:val="006C0346"/>
    <w:rsid w:val="006C03FD"/>
    <w:rsid w:val="006C3D3D"/>
    <w:rsid w:val="006C6F75"/>
    <w:rsid w:val="006D3CD7"/>
    <w:rsid w:val="006D550D"/>
    <w:rsid w:val="006F1282"/>
    <w:rsid w:val="006F230D"/>
    <w:rsid w:val="006F3299"/>
    <w:rsid w:val="00705F2A"/>
    <w:rsid w:val="00715890"/>
    <w:rsid w:val="00716292"/>
    <w:rsid w:val="0073042B"/>
    <w:rsid w:val="007312A6"/>
    <w:rsid w:val="00731B35"/>
    <w:rsid w:val="00770EC2"/>
    <w:rsid w:val="00776F24"/>
    <w:rsid w:val="00782AE2"/>
    <w:rsid w:val="00787155"/>
    <w:rsid w:val="0079117F"/>
    <w:rsid w:val="00797AA7"/>
    <w:rsid w:val="007A1556"/>
    <w:rsid w:val="007A3113"/>
    <w:rsid w:val="007A4D73"/>
    <w:rsid w:val="007A7CEA"/>
    <w:rsid w:val="007B1267"/>
    <w:rsid w:val="007B6CE5"/>
    <w:rsid w:val="007D0B3C"/>
    <w:rsid w:val="007D6569"/>
    <w:rsid w:val="007E7426"/>
    <w:rsid w:val="007E776C"/>
    <w:rsid w:val="007F11A3"/>
    <w:rsid w:val="007F5872"/>
    <w:rsid w:val="00807141"/>
    <w:rsid w:val="008157F5"/>
    <w:rsid w:val="0083483D"/>
    <w:rsid w:val="0084053A"/>
    <w:rsid w:val="00853CB2"/>
    <w:rsid w:val="00854359"/>
    <w:rsid w:val="00860337"/>
    <w:rsid w:val="00881108"/>
    <w:rsid w:val="00897107"/>
    <w:rsid w:val="00897251"/>
    <w:rsid w:val="008A3066"/>
    <w:rsid w:val="008A5266"/>
    <w:rsid w:val="008A5C36"/>
    <w:rsid w:val="008B54E0"/>
    <w:rsid w:val="008B5552"/>
    <w:rsid w:val="008C349C"/>
    <w:rsid w:val="008C44A3"/>
    <w:rsid w:val="008D4DFC"/>
    <w:rsid w:val="008E136E"/>
    <w:rsid w:val="008E20FF"/>
    <w:rsid w:val="008E5938"/>
    <w:rsid w:val="008F56A9"/>
    <w:rsid w:val="00900369"/>
    <w:rsid w:val="00907FDD"/>
    <w:rsid w:val="00925CFA"/>
    <w:rsid w:val="00925E59"/>
    <w:rsid w:val="00930FBA"/>
    <w:rsid w:val="009743DC"/>
    <w:rsid w:val="00977D9B"/>
    <w:rsid w:val="00983F7F"/>
    <w:rsid w:val="00990140"/>
    <w:rsid w:val="00992B05"/>
    <w:rsid w:val="009951E0"/>
    <w:rsid w:val="00996057"/>
    <w:rsid w:val="009B2461"/>
    <w:rsid w:val="009C3498"/>
    <w:rsid w:val="009C3C8B"/>
    <w:rsid w:val="009D235E"/>
    <w:rsid w:val="009D5772"/>
    <w:rsid w:val="009E5A1A"/>
    <w:rsid w:val="009E6EED"/>
    <w:rsid w:val="00A05C9D"/>
    <w:rsid w:val="00A32525"/>
    <w:rsid w:val="00A41F94"/>
    <w:rsid w:val="00A42784"/>
    <w:rsid w:val="00A50F74"/>
    <w:rsid w:val="00A66CB1"/>
    <w:rsid w:val="00A8430A"/>
    <w:rsid w:val="00A867F5"/>
    <w:rsid w:val="00AA2249"/>
    <w:rsid w:val="00AB1DF9"/>
    <w:rsid w:val="00AC344C"/>
    <w:rsid w:val="00AC7587"/>
    <w:rsid w:val="00AD0F51"/>
    <w:rsid w:val="00AE13F9"/>
    <w:rsid w:val="00AE1898"/>
    <w:rsid w:val="00AE3DF9"/>
    <w:rsid w:val="00B00A48"/>
    <w:rsid w:val="00B2695F"/>
    <w:rsid w:val="00B3411D"/>
    <w:rsid w:val="00B34AD4"/>
    <w:rsid w:val="00B34F73"/>
    <w:rsid w:val="00B41C89"/>
    <w:rsid w:val="00B504C8"/>
    <w:rsid w:val="00B53C94"/>
    <w:rsid w:val="00B61CB9"/>
    <w:rsid w:val="00B62548"/>
    <w:rsid w:val="00B67D36"/>
    <w:rsid w:val="00B81252"/>
    <w:rsid w:val="00B81E51"/>
    <w:rsid w:val="00B85C3F"/>
    <w:rsid w:val="00B9334C"/>
    <w:rsid w:val="00B93C2D"/>
    <w:rsid w:val="00B941B6"/>
    <w:rsid w:val="00BA0190"/>
    <w:rsid w:val="00BA2D47"/>
    <w:rsid w:val="00BA3A59"/>
    <w:rsid w:val="00BA437F"/>
    <w:rsid w:val="00BD5086"/>
    <w:rsid w:val="00C1618B"/>
    <w:rsid w:val="00C2654E"/>
    <w:rsid w:val="00C32988"/>
    <w:rsid w:val="00C403D5"/>
    <w:rsid w:val="00C50F9F"/>
    <w:rsid w:val="00C53B28"/>
    <w:rsid w:val="00C964D4"/>
    <w:rsid w:val="00CA2009"/>
    <w:rsid w:val="00CA219C"/>
    <w:rsid w:val="00CA4E05"/>
    <w:rsid w:val="00CB3B71"/>
    <w:rsid w:val="00CB3C5D"/>
    <w:rsid w:val="00CB513A"/>
    <w:rsid w:val="00CB771C"/>
    <w:rsid w:val="00CC5840"/>
    <w:rsid w:val="00CD1961"/>
    <w:rsid w:val="00CD4350"/>
    <w:rsid w:val="00CD5D66"/>
    <w:rsid w:val="00CE69A0"/>
    <w:rsid w:val="00CF1D05"/>
    <w:rsid w:val="00D1720E"/>
    <w:rsid w:val="00D239D6"/>
    <w:rsid w:val="00D40A1C"/>
    <w:rsid w:val="00D40CB5"/>
    <w:rsid w:val="00D45183"/>
    <w:rsid w:val="00D71F0B"/>
    <w:rsid w:val="00D73B71"/>
    <w:rsid w:val="00D73F49"/>
    <w:rsid w:val="00D84B54"/>
    <w:rsid w:val="00DB3634"/>
    <w:rsid w:val="00DC08FA"/>
    <w:rsid w:val="00DC5369"/>
    <w:rsid w:val="00DD4BC8"/>
    <w:rsid w:val="00DD61F5"/>
    <w:rsid w:val="00DE7CF7"/>
    <w:rsid w:val="00DF3458"/>
    <w:rsid w:val="00DF40F4"/>
    <w:rsid w:val="00E00E16"/>
    <w:rsid w:val="00E06E9B"/>
    <w:rsid w:val="00E129A7"/>
    <w:rsid w:val="00E22B70"/>
    <w:rsid w:val="00E318DC"/>
    <w:rsid w:val="00E33018"/>
    <w:rsid w:val="00E42F25"/>
    <w:rsid w:val="00E4529E"/>
    <w:rsid w:val="00E474A7"/>
    <w:rsid w:val="00E55FEF"/>
    <w:rsid w:val="00E63C96"/>
    <w:rsid w:val="00E70F24"/>
    <w:rsid w:val="00EA02EE"/>
    <w:rsid w:val="00EA1F07"/>
    <w:rsid w:val="00EA3226"/>
    <w:rsid w:val="00EA5F89"/>
    <w:rsid w:val="00EB78FE"/>
    <w:rsid w:val="00EE1FF4"/>
    <w:rsid w:val="00EE42C2"/>
    <w:rsid w:val="00EF1DB4"/>
    <w:rsid w:val="00EF4059"/>
    <w:rsid w:val="00EF706D"/>
    <w:rsid w:val="00EF71AF"/>
    <w:rsid w:val="00F220E2"/>
    <w:rsid w:val="00F27CD8"/>
    <w:rsid w:val="00F30FCD"/>
    <w:rsid w:val="00F34165"/>
    <w:rsid w:val="00F4567B"/>
    <w:rsid w:val="00F45808"/>
    <w:rsid w:val="00F45CB0"/>
    <w:rsid w:val="00F47C9C"/>
    <w:rsid w:val="00F53C4A"/>
    <w:rsid w:val="00F71F07"/>
    <w:rsid w:val="00F72CF5"/>
    <w:rsid w:val="00F76083"/>
    <w:rsid w:val="00F820E6"/>
    <w:rsid w:val="00F8555A"/>
    <w:rsid w:val="00F926F8"/>
    <w:rsid w:val="00F959B4"/>
    <w:rsid w:val="00FB12D0"/>
    <w:rsid w:val="00FC1141"/>
    <w:rsid w:val="00FC5E23"/>
    <w:rsid w:val="00FD1276"/>
    <w:rsid w:val="00FD1C31"/>
    <w:rsid w:val="00FD3F7C"/>
    <w:rsid w:val="00FD45F0"/>
    <w:rsid w:val="00FD6330"/>
    <w:rsid w:val="00FE2D85"/>
    <w:rsid w:val="00FE5445"/>
    <w:rsid w:val="00FE7BF1"/>
    <w:rsid w:val="00FF79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01372"/>
  <w15:chartTrackingRefBased/>
  <w15:docId w15:val="{11CA266F-9A52-4855-945D-20AD366F1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74A7"/>
    <w:pPr>
      <w:spacing w:line="360" w:lineRule="auto"/>
      <w:ind w:left="862" w:firstLine="720"/>
      <w:jc w:val="both"/>
    </w:pPr>
    <w:rPr>
      <w:kern w:val="0"/>
      <w14:ligatures w14:val="none"/>
    </w:rPr>
  </w:style>
  <w:style w:type="paragraph" w:styleId="1">
    <w:name w:val="heading 1"/>
    <w:basedOn w:val="a"/>
    <w:next w:val="a"/>
    <w:link w:val="1Char"/>
    <w:uiPriority w:val="9"/>
    <w:qFormat/>
    <w:rsid w:val="00654B6D"/>
    <w:pPr>
      <w:keepNext/>
      <w:keepLines/>
      <w:spacing w:before="240" w:after="0"/>
      <w:ind w:left="0"/>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DB3634"/>
    <w:pPr>
      <w:keepNext/>
      <w:keepLines/>
      <w:spacing w:before="40" w:after="0"/>
      <w:outlineLvl w:val="1"/>
    </w:pPr>
    <w:rPr>
      <w:rFonts w:asciiTheme="majorHAnsi" w:eastAsiaTheme="majorEastAsia" w:hAnsiTheme="majorHAnsi" w:cstheme="majorBidi"/>
      <w:color w:val="374C80" w:themeColor="accent1" w:themeShade="BF"/>
      <w:sz w:val="26"/>
      <w:szCs w:val="26"/>
    </w:rPr>
  </w:style>
  <w:style w:type="paragraph" w:styleId="3">
    <w:name w:val="heading 3"/>
    <w:basedOn w:val="a"/>
    <w:next w:val="a"/>
    <w:link w:val="3Char"/>
    <w:autoRedefine/>
    <w:uiPriority w:val="9"/>
    <w:unhideWhenUsed/>
    <w:qFormat/>
    <w:rsid w:val="003E692D"/>
    <w:pPr>
      <w:keepNext/>
      <w:keepLines/>
      <w:spacing w:before="40" w:after="0"/>
      <w:outlineLvl w:val="2"/>
    </w:pPr>
    <w:rPr>
      <w:rFonts w:asciiTheme="majorHAnsi" w:eastAsiaTheme="majorEastAsia" w:hAnsiTheme="majorHAnsi" w:cstheme="majorBidi"/>
      <w:color w:val="243255" w:themeColor="accent1" w:themeShade="7F"/>
      <w:sz w:val="24"/>
      <w:szCs w:val="24"/>
    </w:rPr>
  </w:style>
  <w:style w:type="paragraph" w:styleId="4">
    <w:name w:val="heading 4"/>
    <w:basedOn w:val="a"/>
    <w:next w:val="a"/>
    <w:link w:val="4Char"/>
    <w:uiPriority w:val="9"/>
    <w:semiHidden/>
    <w:unhideWhenUsed/>
    <w:qFormat/>
    <w:rsid w:val="008157F5"/>
    <w:pPr>
      <w:keepNext/>
      <w:keepLines/>
      <w:spacing w:before="40" w:after="0"/>
      <w:outlineLvl w:val="3"/>
    </w:pPr>
    <w:rPr>
      <w:rFonts w:asciiTheme="majorHAnsi" w:eastAsiaTheme="majorEastAsia" w:hAnsiTheme="majorHAnsi" w:cstheme="majorBidi"/>
      <w:i/>
      <w:iCs/>
      <w:color w:val="374C80"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54B6D"/>
    <w:rPr>
      <w:rFonts w:ascii="Sakkal Majalla" w:eastAsiaTheme="majorEastAsia" w:hAnsi="Sakkal Majalla" w:cs="Sakkal Majalla"/>
      <w:b/>
      <w:bCs/>
      <w:kern w:val="0"/>
      <w:sz w:val="40"/>
      <w:szCs w:val="40"/>
      <w14:ligatures w14:val="none"/>
    </w:rPr>
  </w:style>
  <w:style w:type="character" w:styleId="Hyperlink">
    <w:name w:val="Hyperlink"/>
    <w:basedOn w:val="a0"/>
    <w:uiPriority w:val="99"/>
    <w:unhideWhenUsed/>
    <w:rsid w:val="00654B6D"/>
    <w:rPr>
      <w:color w:val="9454C3" w:themeColor="hyperlink"/>
      <w:u w:val="single"/>
    </w:rPr>
  </w:style>
  <w:style w:type="character" w:customStyle="1" w:styleId="2Char">
    <w:name w:val="عنوان 2 Char"/>
    <w:basedOn w:val="a0"/>
    <w:link w:val="2"/>
    <w:uiPriority w:val="9"/>
    <w:rsid w:val="00DB3634"/>
    <w:rPr>
      <w:rFonts w:asciiTheme="majorHAnsi" w:eastAsiaTheme="majorEastAsia" w:hAnsiTheme="majorHAnsi" w:cstheme="majorBidi"/>
      <w:color w:val="374C80" w:themeColor="accent1" w:themeShade="BF"/>
      <w:kern w:val="0"/>
      <w:sz w:val="26"/>
      <w:szCs w:val="26"/>
      <w14:ligatures w14:val="none"/>
    </w:rPr>
  </w:style>
  <w:style w:type="paragraph" w:styleId="a3">
    <w:name w:val="List Paragraph"/>
    <w:basedOn w:val="a"/>
    <w:link w:val="Char"/>
    <w:uiPriority w:val="34"/>
    <w:qFormat/>
    <w:rsid w:val="00DB3634"/>
    <w:pPr>
      <w:ind w:left="720"/>
      <w:contextualSpacing/>
    </w:pPr>
  </w:style>
  <w:style w:type="table" w:styleId="30">
    <w:name w:val="Plain Table 3"/>
    <w:basedOn w:val="a1"/>
    <w:uiPriority w:val="43"/>
    <w:rsid w:val="00DB3634"/>
    <w:pPr>
      <w:spacing w:after="0" w:line="240" w:lineRule="auto"/>
      <w:ind w:left="862" w:hanging="142"/>
    </w:pPr>
    <w:rPr>
      <w:kern w:val="0"/>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Char">
    <w:name w:val="سرد الفقرات Char"/>
    <w:link w:val="a3"/>
    <w:uiPriority w:val="34"/>
    <w:rsid w:val="00DB3634"/>
    <w:rPr>
      <w:kern w:val="0"/>
      <w14:ligatures w14:val="none"/>
    </w:rPr>
  </w:style>
  <w:style w:type="table" w:styleId="4-5">
    <w:name w:val="Grid Table 4 Accent 5"/>
    <w:basedOn w:val="a1"/>
    <w:uiPriority w:val="49"/>
    <w:rsid w:val="007B1267"/>
    <w:pPr>
      <w:spacing w:after="0" w:line="240" w:lineRule="auto"/>
    </w:pPr>
    <w:tblPr>
      <w:tblStyleRowBandSize w:val="1"/>
      <w:tblStyleColBandSize w:val="1"/>
      <w:tblBorders>
        <w:top w:val="single" w:sz="4" w:space="0" w:color="9BC7CE" w:themeColor="accent5" w:themeTint="99"/>
        <w:left w:val="single" w:sz="4" w:space="0" w:color="9BC7CE" w:themeColor="accent5" w:themeTint="99"/>
        <w:bottom w:val="single" w:sz="4" w:space="0" w:color="9BC7CE" w:themeColor="accent5" w:themeTint="99"/>
        <w:right w:val="single" w:sz="4" w:space="0" w:color="9BC7CE" w:themeColor="accent5" w:themeTint="99"/>
        <w:insideH w:val="single" w:sz="4" w:space="0" w:color="9BC7CE" w:themeColor="accent5" w:themeTint="99"/>
        <w:insideV w:val="single" w:sz="4" w:space="0" w:color="9BC7CE" w:themeColor="accent5" w:themeTint="99"/>
      </w:tblBorders>
    </w:tblPr>
    <w:tblStylePr w:type="firstRow">
      <w:rPr>
        <w:b/>
        <w:bCs/>
        <w:color w:val="FFFFFF" w:themeColor="background1"/>
      </w:rPr>
      <w:tblPr/>
      <w:tcPr>
        <w:tcBorders>
          <w:top w:val="single" w:sz="4" w:space="0" w:color="5AA2AE" w:themeColor="accent5"/>
          <w:left w:val="single" w:sz="4" w:space="0" w:color="5AA2AE" w:themeColor="accent5"/>
          <w:bottom w:val="single" w:sz="4" w:space="0" w:color="5AA2AE" w:themeColor="accent5"/>
          <w:right w:val="single" w:sz="4" w:space="0" w:color="5AA2AE" w:themeColor="accent5"/>
          <w:insideH w:val="nil"/>
          <w:insideV w:val="nil"/>
        </w:tcBorders>
        <w:shd w:val="clear" w:color="auto" w:fill="5AA2AE" w:themeFill="accent5"/>
      </w:tcPr>
    </w:tblStylePr>
    <w:tblStylePr w:type="lastRow">
      <w:rPr>
        <w:b/>
        <w:bCs/>
      </w:rPr>
      <w:tblPr/>
      <w:tcPr>
        <w:tcBorders>
          <w:top w:val="double" w:sz="4" w:space="0" w:color="5AA2AE" w:themeColor="accent5"/>
        </w:tcBorders>
      </w:tcPr>
    </w:tblStylePr>
    <w:tblStylePr w:type="firstCol">
      <w:rPr>
        <w:b/>
        <w:bCs/>
      </w:rPr>
    </w:tblStylePr>
    <w:tblStylePr w:type="lastCol">
      <w:rPr>
        <w:b/>
        <w:bCs/>
      </w:rPr>
    </w:tblStylePr>
    <w:tblStylePr w:type="band1Vert">
      <w:tblPr/>
      <w:tcPr>
        <w:shd w:val="clear" w:color="auto" w:fill="DDECEE" w:themeFill="accent5" w:themeFillTint="33"/>
      </w:tcPr>
    </w:tblStylePr>
    <w:tblStylePr w:type="band1Horz">
      <w:tblPr/>
      <w:tcPr>
        <w:shd w:val="clear" w:color="auto" w:fill="DDECEE" w:themeFill="accent5" w:themeFillTint="33"/>
      </w:tcPr>
    </w:tblStylePr>
  </w:style>
  <w:style w:type="paragraph" w:styleId="a4">
    <w:name w:val="header"/>
    <w:basedOn w:val="a"/>
    <w:link w:val="Char0"/>
    <w:uiPriority w:val="99"/>
    <w:unhideWhenUsed/>
    <w:rsid w:val="009C3498"/>
    <w:pPr>
      <w:tabs>
        <w:tab w:val="center" w:pos="4320"/>
        <w:tab w:val="right" w:pos="8640"/>
      </w:tabs>
      <w:spacing w:after="0" w:line="240" w:lineRule="auto"/>
    </w:pPr>
  </w:style>
  <w:style w:type="character" w:customStyle="1" w:styleId="Char0">
    <w:name w:val="رأس الصفحة Char"/>
    <w:basedOn w:val="a0"/>
    <w:link w:val="a4"/>
    <w:uiPriority w:val="99"/>
    <w:rsid w:val="009C3498"/>
    <w:rPr>
      <w:kern w:val="0"/>
      <w14:ligatures w14:val="none"/>
    </w:rPr>
  </w:style>
  <w:style w:type="paragraph" w:styleId="a5">
    <w:name w:val="footer"/>
    <w:basedOn w:val="a"/>
    <w:link w:val="Char1"/>
    <w:uiPriority w:val="99"/>
    <w:unhideWhenUsed/>
    <w:rsid w:val="009C3498"/>
    <w:pPr>
      <w:tabs>
        <w:tab w:val="center" w:pos="4320"/>
        <w:tab w:val="right" w:pos="8640"/>
      </w:tabs>
      <w:spacing w:after="0" w:line="240" w:lineRule="auto"/>
    </w:pPr>
  </w:style>
  <w:style w:type="character" w:customStyle="1" w:styleId="Char1">
    <w:name w:val="تذييل الصفحة Char"/>
    <w:basedOn w:val="a0"/>
    <w:link w:val="a5"/>
    <w:uiPriority w:val="99"/>
    <w:rsid w:val="009C3498"/>
    <w:rPr>
      <w:kern w:val="0"/>
      <w14:ligatures w14:val="none"/>
    </w:rPr>
  </w:style>
  <w:style w:type="table" w:styleId="a6">
    <w:name w:val="Table Grid"/>
    <w:basedOn w:val="a1"/>
    <w:uiPriority w:val="39"/>
    <w:rsid w:val="00D73B71"/>
    <w:pPr>
      <w:bidi w:val="0"/>
      <w:spacing w:after="0" w:line="240" w:lineRule="auto"/>
    </w:pPr>
    <w:rPr>
      <w:kern w:val="0"/>
      <w14:ligatures w14:val="none"/>
    </w:rPr>
    <w:tblPr>
      <w:tblStyleRow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blStylePr w:type="firstRow">
      <w:tblPr/>
      <w:tcPr>
        <w:tcBorders>
          <w:top w:val="single" w:sz="4" w:space="0" w:color="629DD1" w:themeColor="accent2"/>
          <w:left w:val="single" w:sz="4" w:space="0" w:color="629DD1" w:themeColor="accent2"/>
          <w:bottom w:val="single" w:sz="4" w:space="0" w:color="629DD1" w:themeColor="accent2"/>
          <w:right w:val="single" w:sz="4" w:space="0" w:color="629DD1" w:themeColor="accent2"/>
          <w:insideH w:val="single" w:sz="4" w:space="0" w:color="629DD1" w:themeColor="accent2"/>
          <w:insideV w:val="single" w:sz="4" w:space="0" w:color="629DD1" w:themeColor="accent2"/>
        </w:tcBorders>
        <w:shd w:val="clear" w:color="auto" w:fill="629DD1" w:themeFill="accent2"/>
      </w:tcPr>
    </w:tblStylePr>
    <w:tblStylePr w:type="band2Horz">
      <w:tblPr/>
      <w:tcPr>
        <w:shd w:val="clear" w:color="auto" w:fill="DFEBF5" w:themeFill="accent2" w:themeFillTint="33"/>
      </w:tcPr>
    </w:tblStylePr>
  </w:style>
  <w:style w:type="character" w:styleId="a7">
    <w:name w:val="Placeholder Text"/>
    <w:basedOn w:val="a0"/>
    <w:uiPriority w:val="99"/>
    <w:semiHidden/>
    <w:rsid w:val="00AB1DF9"/>
    <w:rPr>
      <w:color w:val="808080"/>
    </w:rPr>
  </w:style>
  <w:style w:type="paragraph" w:styleId="a8">
    <w:name w:val="Balloon Text"/>
    <w:basedOn w:val="a"/>
    <w:link w:val="Char2"/>
    <w:uiPriority w:val="99"/>
    <w:semiHidden/>
    <w:unhideWhenUsed/>
    <w:rsid w:val="00AB1DF9"/>
    <w:pPr>
      <w:spacing w:after="0" w:line="240" w:lineRule="auto"/>
      <w:ind w:left="0" w:firstLine="0"/>
      <w:jc w:val="left"/>
    </w:pPr>
    <w:rPr>
      <w:rFonts w:ascii="Tahoma" w:hAnsi="Tahoma" w:cs="Tahoma"/>
      <w:sz w:val="16"/>
      <w:szCs w:val="16"/>
    </w:rPr>
  </w:style>
  <w:style w:type="character" w:customStyle="1" w:styleId="Char2">
    <w:name w:val="نص في بالون Char"/>
    <w:basedOn w:val="a0"/>
    <w:link w:val="a8"/>
    <w:uiPriority w:val="99"/>
    <w:semiHidden/>
    <w:rsid w:val="00AB1DF9"/>
    <w:rPr>
      <w:rFonts w:ascii="Tahoma" w:hAnsi="Tahoma" w:cs="Tahoma"/>
      <w:kern w:val="0"/>
      <w:sz w:val="16"/>
      <w:szCs w:val="16"/>
      <w14:ligatures w14:val="none"/>
    </w:rPr>
  </w:style>
  <w:style w:type="paragraph" w:styleId="a9">
    <w:name w:val="No Spacing"/>
    <w:uiPriority w:val="1"/>
    <w:qFormat/>
    <w:rsid w:val="00595CAC"/>
    <w:pPr>
      <w:spacing w:after="0" w:line="240" w:lineRule="auto"/>
      <w:ind w:left="862" w:firstLine="720"/>
      <w:jc w:val="both"/>
    </w:pPr>
    <w:rPr>
      <w:kern w:val="0"/>
      <w14:ligatures w14:val="none"/>
    </w:rPr>
  </w:style>
  <w:style w:type="paragraph" w:styleId="aa">
    <w:name w:val="TOC Heading"/>
    <w:basedOn w:val="1"/>
    <w:next w:val="a"/>
    <w:uiPriority w:val="39"/>
    <w:unhideWhenUsed/>
    <w:qFormat/>
    <w:rsid w:val="0045069D"/>
    <w:pPr>
      <w:bidi w:val="0"/>
      <w:spacing w:line="259" w:lineRule="auto"/>
      <w:ind w:firstLine="0"/>
      <w:jc w:val="left"/>
      <w:outlineLvl w:val="9"/>
    </w:pPr>
    <w:rPr>
      <w:rFonts w:asciiTheme="majorHAnsi" w:hAnsiTheme="majorHAnsi" w:cstheme="majorBidi"/>
      <w:b w:val="0"/>
      <w:bCs w:val="0"/>
      <w:color w:val="374C80" w:themeColor="accent1" w:themeShade="BF"/>
      <w:sz w:val="32"/>
      <w:szCs w:val="32"/>
    </w:rPr>
  </w:style>
  <w:style w:type="paragraph" w:styleId="10">
    <w:name w:val="toc 1"/>
    <w:basedOn w:val="a"/>
    <w:next w:val="a"/>
    <w:autoRedefine/>
    <w:uiPriority w:val="39"/>
    <w:unhideWhenUsed/>
    <w:rsid w:val="00D84B54"/>
    <w:pPr>
      <w:tabs>
        <w:tab w:val="right" w:leader="dot" w:pos="8260"/>
      </w:tabs>
      <w:bidi w:val="0"/>
      <w:spacing w:before="100" w:beforeAutospacing="1" w:after="100" w:afterAutospacing="1"/>
      <w:ind w:left="0" w:firstLine="0"/>
      <w:outlineLvl w:val="0"/>
    </w:pPr>
    <w:rPr>
      <w:rFonts w:ascii="Sakkal Majalla" w:hAnsi="Sakkal Majalla" w:cs="Sakkal Majalla"/>
      <w:b/>
      <w:bCs/>
      <w:noProof/>
      <w:color w:val="000000" w:themeColor="text1"/>
      <w:sz w:val="40"/>
      <w:szCs w:val="40"/>
      <w:lang w:bidi="ar-EG"/>
    </w:rPr>
  </w:style>
  <w:style w:type="paragraph" w:styleId="20">
    <w:name w:val="toc 2"/>
    <w:basedOn w:val="a"/>
    <w:next w:val="a"/>
    <w:autoRedefine/>
    <w:uiPriority w:val="39"/>
    <w:unhideWhenUsed/>
    <w:rsid w:val="0045069D"/>
    <w:pPr>
      <w:spacing w:after="100"/>
      <w:ind w:left="220"/>
    </w:pPr>
  </w:style>
  <w:style w:type="paragraph" w:styleId="31">
    <w:name w:val="toc 3"/>
    <w:basedOn w:val="a"/>
    <w:next w:val="a"/>
    <w:autoRedefine/>
    <w:uiPriority w:val="39"/>
    <w:unhideWhenUsed/>
    <w:rsid w:val="0045069D"/>
    <w:pPr>
      <w:spacing w:after="100"/>
      <w:ind w:left="440"/>
    </w:pPr>
  </w:style>
  <w:style w:type="character" w:customStyle="1" w:styleId="3Char">
    <w:name w:val="عنوان 3 Char"/>
    <w:basedOn w:val="a0"/>
    <w:link w:val="3"/>
    <w:uiPriority w:val="9"/>
    <w:rsid w:val="003E692D"/>
    <w:rPr>
      <w:rFonts w:asciiTheme="majorHAnsi" w:eastAsiaTheme="majorEastAsia" w:hAnsiTheme="majorHAnsi" w:cstheme="majorBidi"/>
      <w:color w:val="243255" w:themeColor="accent1" w:themeShade="7F"/>
      <w:kern w:val="0"/>
      <w:sz w:val="24"/>
      <w:szCs w:val="24"/>
      <w14:ligatures w14:val="none"/>
    </w:rPr>
  </w:style>
  <w:style w:type="paragraph" w:styleId="ab">
    <w:name w:val="Normal (Web)"/>
    <w:basedOn w:val="a"/>
    <w:uiPriority w:val="99"/>
    <w:unhideWhenUsed/>
    <w:rsid w:val="003E692D"/>
    <w:rPr>
      <w:rFonts w:ascii="Times New Roman" w:hAnsi="Times New Roman" w:cs="Times New Roman"/>
      <w:sz w:val="24"/>
      <w:szCs w:val="24"/>
    </w:rPr>
  </w:style>
  <w:style w:type="character" w:styleId="ac">
    <w:name w:val="Unresolved Mention"/>
    <w:basedOn w:val="a0"/>
    <w:uiPriority w:val="99"/>
    <w:semiHidden/>
    <w:unhideWhenUsed/>
    <w:rsid w:val="003E692D"/>
    <w:rPr>
      <w:color w:val="605E5C"/>
      <w:shd w:val="clear" w:color="auto" w:fill="E1DFDD"/>
    </w:rPr>
  </w:style>
  <w:style w:type="character" w:customStyle="1" w:styleId="fontstyle01">
    <w:name w:val="fontstyle01"/>
    <w:basedOn w:val="a0"/>
    <w:rsid w:val="003E692D"/>
    <w:rPr>
      <w:rFonts w:ascii="SakkalMajallaBold" w:hAnsi="SakkalMajallaBold" w:hint="default"/>
      <w:b/>
      <w:bCs/>
      <w:i w:val="0"/>
      <w:iCs w:val="0"/>
      <w:color w:val="000000"/>
      <w:sz w:val="36"/>
      <w:szCs w:val="36"/>
    </w:rPr>
  </w:style>
  <w:style w:type="numbering" w:customStyle="1" w:styleId="11">
    <w:name w:val="بلا قائمة1"/>
    <w:next w:val="a2"/>
    <w:uiPriority w:val="99"/>
    <w:semiHidden/>
    <w:unhideWhenUsed/>
    <w:rsid w:val="003E692D"/>
  </w:style>
  <w:style w:type="table" w:customStyle="1" w:styleId="12">
    <w:name w:val="شبكة جدول1"/>
    <w:basedOn w:val="a1"/>
    <w:next w:val="a6"/>
    <w:uiPriority w:val="39"/>
    <w:rsid w:val="00D73B71"/>
    <w:pPr>
      <w:bidi w:val="0"/>
      <w:spacing w:after="0" w:line="240" w:lineRule="auto"/>
    </w:pPr>
    <w:rPr>
      <w:kern w:val="0"/>
      <w14:ligatures w14:val="none"/>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tcBorders>
          <w:top w:val="nil"/>
          <w:left w:val="nil"/>
          <w:bottom w:val="nil"/>
          <w:right w:val="nil"/>
          <w:insideH w:val="nil"/>
          <w:insideV w:val="nil"/>
        </w:tcBorders>
        <w:shd w:val="clear" w:color="auto" w:fill="629DD1" w:themeFill="accent2"/>
      </w:tcPr>
    </w:tblStylePr>
    <w:tblStylePr w:type="band2Horz">
      <w:tblPr/>
      <w:tcPr>
        <w:shd w:val="clear" w:color="auto" w:fill="DFEBF5" w:themeFill="accent2" w:themeFillTint="33"/>
      </w:tcPr>
    </w:tblStylePr>
  </w:style>
  <w:style w:type="paragraph" w:customStyle="1" w:styleId="msonormal0">
    <w:name w:val="msonormal"/>
    <w:basedOn w:val="a"/>
    <w:rsid w:val="003E692D"/>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x4k7w5x">
    <w:name w:val="x4k7w5x"/>
    <w:basedOn w:val="a0"/>
    <w:rsid w:val="003E692D"/>
  </w:style>
  <w:style w:type="character" w:customStyle="1" w:styleId="x193iq5w">
    <w:name w:val="x193iq5w"/>
    <w:basedOn w:val="a0"/>
    <w:rsid w:val="003E692D"/>
  </w:style>
  <w:style w:type="character" w:customStyle="1" w:styleId="xzpqnlu">
    <w:name w:val="xzpqnlu"/>
    <w:basedOn w:val="a0"/>
    <w:rsid w:val="003E692D"/>
  </w:style>
  <w:style w:type="table" w:styleId="4-3">
    <w:name w:val="Grid Table 4 Accent 3"/>
    <w:basedOn w:val="a1"/>
    <w:uiPriority w:val="49"/>
    <w:rsid w:val="003E692D"/>
    <w:pPr>
      <w:spacing w:after="0" w:line="240" w:lineRule="auto"/>
      <w:ind w:left="862" w:hanging="142"/>
    </w:pPr>
    <w:rPr>
      <w:kern w:val="0"/>
      <w14:ligatures w14:val="none"/>
    </w:rPr>
    <w:tblPr>
      <w:tblStyleRowBandSize w:val="1"/>
      <w:tblStyleColBandSize w:val="1"/>
      <w:tblBorders>
        <w:top w:val="single" w:sz="4" w:space="0" w:color="7EB1E6" w:themeColor="accent3" w:themeTint="99"/>
        <w:left w:val="single" w:sz="4" w:space="0" w:color="7EB1E6" w:themeColor="accent3" w:themeTint="99"/>
        <w:bottom w:val="single" w:sz="4" w:space="0" w:color="7EB1E6" w:themeColor="accent3" w:themeTint="99"/>
        <w:right w:val="single" w:sz="4" w:space="0" w:color="7EB1E6" w:themeColor="accent3" w:themeTint="99"/>
        <w:insideH w:val="single" w:sz="4" w:space="0" w:color="7EB1E6" w:themeColor="accent3" w:themeTint="99"/>
        <w:insideV w:val="single" w:sz="4" w:space="0" w:color="7EB1E6" w:themeColor="accent3" w:themeTint="99"/>
      </w:tblBorders>
    </w:tblPr>
    <w:tblStylePr w:type="firstRow">
      <w:rPr>
        <w:b/>
        <w:bCs/>
        <w:color w:val="FFFFFF" w:themeColor="background1"/>
      </w:rPr>
      <w:tblPr/>
      <w:tcPr>
        <w:tcBorders>
          <w:top w:val="single" w:sz="4" w:space="0" w:color="297FD5" w:themeColor="accent3"/>
          <w:left w:val="single" w:sz="4" w:space="0" w:color="297FD5" w:themeColor="accent3"/>
          <w:bottom w:val="single" w:sz="4" w:space="0" w:color="297FD5" w:themeColor="accent3"/>
          <w:right w:val="single" w:sz="4" w:space="0" w:color="297FD5" w:themeColor="accent3"/>
          <w:insideH w:val="nil"/>
          <w:insideV w:val="nil"/>
        </w:tcBorders>
        <w:shd w:val="clear" w:color="auto" w:fill="297FD5" w:themeFill="accent3"/>
      </w:tcPr>
    </w:tblStylePr>
    <w:tblStylePr w:type="lastRow">
      <w:rPr>
        <w:b/>
        <w:bCs/>
      </w:rPr>
      <w:tblPr/>
      <w:tcPr>
        <w:tcBorders>
          <w:top w:val="double" w:sz="4" w:space="0" w:color="297FD5" w:themeColor="accent3"/>
        </w:tcBorders>
      </w:tcPr>
    </w:tblStylePr>
    <w:tblStylePr w:type="firstCol">
      <w:rPr>
        <w:b/>
        <w:bCs/>
      </w:rPr>
    </w:tblStylePr>
    <w:tblStylePr w:type="lastCol">
      <w:rPr>
        <w:b/>
        <w:bCs/>
      </w:rPr>
    </w:tblStylePr>
    <w:tblStylePr w:type="band1Vert">
      <w:tblPr/>
      <w:tcPr>
        <w:shd w:val="clear" w:color="auto" w:fill="D3E5F6" w:themeFill="accent3" w:themeFillTint="33"/>
      </w:tcPr>
    </w:tblStylePr>
    <w:tblStylePr w:type="band1Horz">
      <w:tblPr/>
      <w:tcPr>
        <w:shd w:val="clear" w:color="auto" w:fill="D3E5F6" w:themeFill="accent3" w:themeFillTint="33"/>
      </w:tcPr>
    </w:tblStylePr>
  </w:style>
  <w:style w:type="table" w:styleId="3-3">
    <w:name w:val="List Table 3 Accent 3"/>
    <w:basedOn w:val="a1"/>
    <w:uiPriority w:val="48"/>
    <w:rsid w:val="003E692D"/>
    <w:pPr>
      <w:spacing w:after="0" w:line="240" w:lineRule="auto"/>
      <w:ind w:left="862" w:hanging="142"/>
    </w:pPr>
    <w:rPr>
      <w:kern w:val="0"/>
      <w14:ligatures w14:val="none"/>
    </w:rPr>
    <w:tblPr>
      <w:tblStyleRowBandSize w:val="1"/>
      <w:tblStyleColBandSize w:val="1"/>
      <w:tblBorders>
        <w:top w:val="single" w:sz="4" w:space="0" w:color="297FD5" w:themeColor="accent3"/>
        <w:left w:val="single" w:sz="4" w:space="0" w:color="297FD5" w:themeColor="accent3"/>
        <w:bottom w:val="single" w:sz="4" w:space="0" w:color="297FD5" w:themeColor="accent3"/>
        <w:right w:val="single" w:sz="4" w:space="0" w:color="297FD5" w:themeColor="accent3"/>
      </w:tblBorders>
    </w:tblPr>
    <w:tblStylePr w:type="firstRow">
      <w:rPr>
        <w:b/>
        <w:bCs/>
        <w:color w:val="FFFFFF" w:themeColor="background1"/>
      </w:rPr>
      <w:tblPr/>
      <w:tcPr>
        <w:shd w:val="clear" w:color="auto" w:fill="297FD5" w:themeFill="accent3"/>
      </w:tcPr>
    </w:tblStylePr>
    <w:tblStylePr w:type="lastRow">
      <w:rPr>
        <w:b/>
        <w:bCs/>
      </w:rPr>
      <w:tblPr/>
      <w:tcPr>
        <w:tcBorders>
          <w:top w:val="double" w:sz="4" w:space="0" w:color="297FD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97FD5" w:themeColor="accent3"/>
          <w:right w:val="single" w:sz="4" w:space="0" w:color="297FD5" w:themeColor="accent3"/>
        </w:tcBorders>
      </w:tcPr>
    </w:tblStylePr>
    <w:tblStylePr w:type="band1Horz">
      <w:tblPr/>
      <w:tcPr>
        <w:tcBorders>
          <w:top w:val="single" w:sz="4" w:space="0" w:color="297FD5" w:themeColor="accent3"/>
          <w:bottom w:val="single" w:sz="4" w:space="0" w:color="297FD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97FD5" w:themeColor="accent3"/>
          <w:left w:val="nil"/>
        </w:tcBorders>
      </w:tcPr>
    </w:tblStylePr>
    <w:tblStylePr w:type="swCell">
      <w:tblPr/>
      <w:tcPr>
        <w:tcBorders>
          <w:top w:val="double" w:sz="4" w:space="0" w:color="297FD5" w:themeColor="accent3"/>
          <w:right w:val="nil"/>
        </w:tcBorders>
      </w:tcPr>
    </w:tblStylePr>
  </w:style>
  <w:style w:type="paragraph" w:styleId="ad">
    <w:name w:val="HTML Top of Form"/>
    <w:basedOn w:val="a"/>
    <w:next w:val="a"/>
    <w:link w:val="Char3"/>
    <w:hidden/>
    <w:uiPriority w:val="99"/>
    <w:semiHidden/>
    <w:unhideWhenUsed/>
    <w:rsid w:val="003E692D"/>
    <w:pPr>
      <w:pBdr>
        <w:bottom w:val="single" w:sz="6" w:space="1" w:color="auto"/>
      </w:pBdr>
      <w:bidi w:val="0"/>
      <w:spacing w:after="0" w:line="240" w:lineRule="auto"/>
      <w:ind w:left="0" w:firstLine="0"/>
      <w:jc w:val="center"/>
    </w:pPr>
    <w:rPr>
      <w:rFonts w:ascii="Arial" w:eastAsia="Times New Roman" w:hAnsi="Arial" w:cs="Arial"/>
      <w:vanish/>
      <w:sz w:val="16"/>
      <w:szCs w:val="16"/>
    </w:rPr>
  </w:style>
  <w:style w:type="character" w:customStyle="1" w:styleId="Char3">
    <w:name w:val="أعلى النموذج Char"/>
    <w:basedOn w:val="a0"/>
    <w:link w:val="ad"/>
    <w:uiPriority w:val="99"/>
    <w:semiHidden/>
    <w:rsid w:val="003E692D"/>
    <w:rPr>
      <w:rFonts w:ascii="Arial" w:eastAsia="Times New Roman" w:hAnsi="Arial" w:cs="Arial"/>
      <w:vanish/>
      <w:kern w:val="0"/>
      <w:sz w:val="16"/>
      <w:szCs w:val="16"/>
      <w14:ligatures w14:val="none"/>
    </w:rPr>
  </w:style>
  <w:style w:type="paragraph" w:styleId="ae">
    <w:name w:val="HTML Bottom of Form"/>
    <w:basedOn w:val="a"/>
    <w:next w:val="a"/>
    <w:link w:val="Char4"/>
    <w:hidden/>
    <w:uiPriority w:val="99"/>
    <w:semiHidden/>
    <w:unhideWhenUsed/>
    <w:rsid w:val="003E692D"/>
    <w:pPr>
      <w:pBdr>
        <w:top w:val="single" w:sz="6" w:space="1" w:color="auto"/>
      </w:pBdr>
      <w:bidi w:val="0"/>
      <w:spacing w:after="0" w:line="240" w:lineRule="auto"/>
      <w:ind w:left="0" w:firstLine="0"/>
      <w:jc w:val="center"/>
    </w:pPr>
    <w:rPr>
      <w:rFonts w:ascii="Arial" w:eastAsia="Times New Roman" w:hAnsi="Arial" w:cs="Arial"/>
      <w:vanish/>
      <w:sz w:val="16"/>
      <w:szCs w:val="16"/>
    </w:rPr>
  </w:style>
  <w:style w:type="character" w:customStyle="1" w:styleId="Char4">
    <w:name w:val="أسفل النموذج Char"/>
    <w:basedOn w:val="a0"/>
    <w:link w:val="ae"/>
    <w:uiPriority w:val="99"/>
    <w:semiHidden/>
    <w:rsid w:val="003E692D"/>
    <w:rPr>
      <w:rFonts w:ascii="Arial" w:eastAsia="Times New Roman" w:hAnsi="Arial" w:cs="Arial"/>
      <w:vanish/>
      <w:kern w:val="0"/>
      <w:sz w:val="16"/>
      <w:szCs w:val="16"/>
      <w14:ligatures w14:val="none"/>
    </w:rPr>
  </w:style>
  <w:style w:type="paragraph" w:styleId="af">
    <w:name w:val="Subtitle"/>
    <w:basedOn w:val="a"/>
    <w:next w:val="a"/>
    <w:link w:val="Char5"/>
    <w:uiPriority w:val="11"/>
    <w:qFormat/>
    <w:rsid w:val="003E692D"/>
    <w:pPr>
      <w:numPr>
        <w:ilvl w:val="1"/>
      </w:numPr>
      <w:ind w:left="862" w:firstLine="720"/>
    </w:pPr>
    <w:rPr>
      <w:rFonts w:eastAsiaTheme="minorEastAsia"/>
      <w:color w:val="5A5A5A" w:themeColor="text1" w:themeTint="A5"/>
      <w:spacing w:val="15"/>
    </w:rPr>
  </w:style>
  <w:style w:type="character" w:customStyle="1" w:styleId="Char5">
    <w:name w:val="عنوان فرعي Char"/>
    <w:basedOn w:val="a0"/>
    <w:link w:val="af"/>
    <w:uiPriority w:val="11"/>
    <w:rsid w:val="003E692D"/>
    <w:rPr>
      <w:rFonts w:eastAsiaTheme="minorEastAsia"/>
      <w:color w:val="5A5A5A" w:themeColor="text1" w:themeTint="A5"/>
      <w:spacing w:val="15"/>
      <w:kern w:val="0"/>
      <w14:ligatures w14:val="none"/>
    </w:rPr>
  </w:style>
  <w:style w:type="paragraph" w:styleId="af0">
    <w:name w:val="caption"/>
    <w:basedOn w:val="a"/>
    <w:next w:val="a"/>
    <w:uiPriority w:val="35"/>
    <w:unhideWhenUsed/>
    <w:qFormat/>
    <w:rsid w:val="00B67D36"/>
    <w:pPr>
      <w:spacing w:after="0" w:line="240" w:lineRule="auto"/>
      <w:ind w:left="0" w:firstLine="0"/>
      <w:jc w:val="left"/>
    </w:pPr>
    <w:rPr>
      <w:rFonts w:ascii="Simplified Arabic" w:eastAsiaTheme="minorEastAsia" w:hAnsi="Simplified Arabic" w:cs="Simplified Arabic"/>
      <w:b/>
      <w:bCs/>
      <w:color w:val="4A66AC" w:themeColor="accent1"/>
      <w:sz w:val="18"/>
      <w:szCs w:val="18"/>
    </w:rPr>
  </w:style>
  <w:style w:type="table" w:styleId="4-6">
    <w:name w:val="Grid Table 4 Accent 6"/>
    <w:basedOn w:val="a1"/>
    <w:uiPriority w:val="49"/>
    <w:rsid w:val="00E70F24"/>
    <w:pPr>
      <w:spacing w:after="0" w:line="240" w:lineRule="auto"/>
    </w:pPr>
    <w:tblPr>
      <w:tblStyleRowBandSize w:val="1"/>
      <w:tblStyleColBandSize w:val="1"/>
      <w:tblBorders>
        <w:top w:val="single" w:sz="4" w:space="0" w:color="C4BCC6" w:themeColor="accent6" w:themeTint="99"/>
        <w:left w:val="single" w:sz="4" w:space="0" w:color="C4BCC6" w:themeColor="accent6" w:themeTint="99"/>
        <w:bottom w:val="single" w:sz="4" w:space="0" w:color="C4BCC6" w:themeColor="accent6" w:themeTint="99"/>
        <w:right w:val="single" w:sz="4" w:space="0" w:color="C4BCC6" w:themeColor="accent6" w:themeTint="99"/>
        <w:insideH w:val="single" w:sz="4" w:space="0" w:color="C4BCC6" w:themeColor="accent6" w:themeTint="99"/>
        <w:insideV w:val="single" w:sz="4" w:space="0" w:color="C4BCC6" w:themeColor="accent6" w:themeTint="99"/>
      </w:tblBorders>
    </w:tblPr>
    <w:tblStylePr w:type="firstRow">
      <w:rPr>
        <w:b/>
        <w:bCs/>
        <w:color w:val="FFFFFF" w:themeColor="background1"/>
      </w:rPr>
      <w:tblPr/>
      <w:tcPr>
        <w:tcBorders>
          <w:top w:val="single" w:sz="4" w:space="0" w:color="9D90A0" w:themeColor="accent6"/>
          <w:left w:val="single" w:sz="4" w:space="0" w:color="9D90A0" w:themeColor="accent6"/>
          <w:bottom w:val="single" w:sz="4" w:space="0" w:color="9D90A0" w:themeColor="accent6"/>
          <w:right w:val="single" w:sz="4" w:space="0" w:color="9D90A0" w:themeColor="accent6"/>
          <w:insideH w:val="nil"/>
          <w:insideV w:val="nil"/>
        </w:tcBorders>
        <w:shd w:val="clear" w:color="auto" w:fill="9D90A0" w:themeFill="accent6"/>
      </w:tcPr>
    </w:tblStylePr>
    <w:tblStylePr w:type="lastRow">
      <w:rPr>
        <w:b/>
        <w:bCs/>
      </w:rPr>
      <w:tblPr/>
      <w:tcPr>
        <w:tcBorders>
          <w:top w:val="double" w:sz="4" w:space="0" w:color="9D90A0" w:themeColor="accent6"/>
        </w:tcBorders>
      </w:tcPr>
    </w:tblStylePr>
    <w:tblStylePr w:type="firstCol">
      <w:rPr>
        <w:b/>
        <w:bCs/>
      </w:rPr>
    </w:tblStylePr>
    <w:tblStylePr w:type="lastCol">
      <w:rPr>
        <w:b/>
        <w:bCs/>
      </w:rPr>
    </w:tblStylePr>
    <w:tblStylePr w:type="band1Vert">
      <w:tblPr/>
      <w:tcPr>
        <w:shd w:val="clear" w:color="auto" w:fill="EBE8EC" w:themeFill="accent6" w:themeFillTint="33"/>
      </w:tcPr>
    </w:tblStylePr>
    <w:tblStylePr w:type="band1Horz">
      <w:tblPr/>
      <w:tcPr>
        <w:shd w:val="clear" w:color="auto" w:fill="EBE8EC" w:themeFill="accent6" w:themeFillTint="33"/>
      </w:tcPr>
    </w:tblStylePr>
  </w:style>
  <w:style w:type="table" w:styleId="32">
    <w:name w:val="Grid Table 3"/>
    <w:basedOn w:val="a1"/>
    <w:uiPriority w:val="48"/>
    <w:rsid w:val="00146E6F"/>
    <w:pPr>
      <w:spacing w:after="0" w:line="240" w:lineRule="auto"/>
      <w:ind w:left="862" w:hanging="142"/>
    </w:pPr>
    <w:rPr>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
    <w:name w:val="Plain Table 5"/>
    <w:basedOn w:val="a1"/>
    <w:uiPriority w:val="45"/>
    <w:rsid w:val="00146E6F"/>
    <w:pPr>
      <w:spacing w:after="0" w:line="240" w:lineRule="auto"/>
      <w:ind w:left="862" w:hanging="142"/>
    </w:pPr>
    <w:rPr>
      <w:kern w:val="0"/>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
    <w:name w:val="HTML Preformatted"/>
    <w:basedOn w:val="a"/>
    <w:link w:val="HTMLChar"/>
    <w:uiPriority w:val="99"/>
    <w:semiHidden/>
    <w:unhideWhenUsed/>
    <w:rsid w:val="00146E6F"/>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146E6F"/>
    <w:rPr>
      <w:rFonts w:ascii="Consolas" w:hAnsi="Consolas"/>
      <w:kern w:val="0"/>
      <w:sz w:val="20"/>
      <w:szCs w:val="20"/>
      <w14:ligatures w14:val="none"/>
    </w:rPr>
  </w:style>
  <w:style w:type="character" w:styleId="af1">
    <w:name w:val="annotation reference"/>
    <w:basedOn w:val="a0"/>
    <w:uiPriority w:val="99"/>
    <w:semiHidden/>
    <w:unhideWhenUsed/>
    <w:rsid w:val="00146E6F"/>
    <w:rPr>
      <w:sz w:val="16"/>
      <w:szCs w:val="16"/>
    </w:rPr>
  </w:style>
  <w:style w:type="paragraph" w:customStyle="1" w:styleId="13">
    <w:name w:val="نص تعليق1"/>
    <w:basedOn w:val="a"/>
    <w:next w:val="af2"/>
    <w:link w:val="Char6"/>
    <w:uiPriority w:val="99"/>
    <w:semiHidden/>
    <w:unhideWhenUsed/>
    <w:rsid w:val="00146E6F"/>
    <w:pPr>
      <w:spacing w:line="240" w:lineRule="auto"/>
      <w:ind w:left="0" w:firstLine="0"/>
      <w:jc w:val="left"/>
    </w:pPr>
    <w:rPr>
      <w:sz w:val="20"/>
      <w:szCs w:val="20"/>
    </w:rPr>
  </w:style>
  <w:style w:type="character" w:customStyle="1" w:styleId="Char6">
    <w:name w:val="نص تعليق Char"/>
    <w:basedOn w:val="a0"/>
    <w:link w:val="13"/>
    <w:uiPriority w:val="99"/>
    <w:semiHidden/>
    <w:rsid w:val="00146E6F"/>
    <w:rPr>
      <w:kern w:val="0"/>
      <w:sz w:val="20"/>
      <w:szCs w:val="20"/>
      <w14:ligatures w14:val="none"/>
    </w:rPr>
  </w:style>
  <w:style w:type="paragraph" w:customStyle="1" w:styleId="Body">
    <w:name w:val="Body"/>
    <w:rsid w:val="00146E6F"/>
    <w:pPr>
      <w:pBdr>
        <w:top w:val="nil"/>
        <w:left w:val="nil"/>
        <w:bottom w:val="nil"/>
        <w:right w:val="nil"/>
        <w:between w:val="nil"/>
        <w:bar w:val="nil"/>
      </w:pBdr>
      <w:bidi w:val="0"/>
      <w:spacing w:after="0" w:line="240" w:lineRule="auto"/>
    </w:pPr>
    <w:rPr>
      <w:rFonts w:ascii="Times New Roman" w:eastAsia="Arial Unicode MS" w:hAnsi="Times New Roman" w:cs="Arial Unicode MS"/>
      <w:color w:val="000000"/>
      <w:kern w:val="0"/>
      <w:sz w:val="24"/>
      <w:szCs w:val="24"/>
      <w:u w:color="000000"/>
      <w:bdr w:val="nil"/>
      <w14:ligatures w14:val="none"/>
    </w:rPr>
  </w:style>
  <w:style w:type="paragraph" w:styleId="af2">
    <w:name w:val="annotation text"/>
    <w:basedOn w:val="a"/>
    <w:link w:val="Char10"/>
    <w:uiPriority w:val="99"/>
    <w:semiHidden/>
    <w:unhideWhenUsed/>
    <w:rsid w:val="00146E6F"/>
    <w:pPr>
      <w:spacing w:line="240" w:lineRule="auto"/>
    </w:pPr>
    <w:rPr>
      <w:sz w:val="20"/>
      <w:szCs w:val="20"/>
    </w:rPr>
  </w:style>
  <w:style w:type="character" w:customStyle="1" w:styleId="Char10">
    <w:name w:val="نص تعليق Char1"/>
    <w:basedOn w:val="a0"/>
    <w:link w:val="af2"/>
    <w:uiPriority w:val="99"/>
    <w:semiHidden/>
    <w:rsid w:val="00146E6F"/>
    <w:rPr>
      <w:kern w:val="0"/>
      <w:sz w:val="20"/>
      <w:szCs w:val="20"/>
      <w14:ligatures w14:val="none"/>
    </w:rPr>
  </w:style>
  <w:style w:type="paragraph" w:styleId="af3">
    <w:name w:val="Title"/>
    <w:basedOn w:val="a"/>
    <w:next w:val="a"/>
    <w:link w:val="Char7"/>
    <w:uiPriority w:val="10"/>
    <w:qFormat/>
    <w:rsid w:val="00146E6F"/>
    <w:pPr>
      <w:spacing w:after="0" w:line="216" w:lineRule="auto"/>
      <w:ind w:left="0" w:firstLine="0"/>
      <w:contextualSpacing/>
      <w:jc w:val="left"/>
    </w:pPr>
    <w:rPr>
      <w:rFonts w:asciiTheme="majorHAnsi" w:eastAsiaTheme="majorEastAsia" w:hAnsiTheme="majorHAnsi" w:cstheme="majorBidi"/>
      <w:color w:val="404040" w:themeColor="text1" w:themeTint="BF"/>
      <w:spacing w:val="-10"/>
      <w:kern w:val="28"/>
      <w:sz w:val="56"/>
      <w:szCs w:val="56"/>
      <w:rtl/>
    </w:rPr>
  </w:style>
  <w:style w:type="character" w:customStyle="1" w:styleId="Char7">
    <w:name w:val="العنوان Char"/>
    <w:basedOn w:val="a0"/>
    <w:link w:val="af3"/>
    <w:uiPriority w:val="10"/>
    <w:rsid w:val="00146E6F"/>
    <w:rPr>
      <w:rFonts w:asciiTheme="majorHAnsi" w:eastAsiaTheme="majorEastAsia" w:hAnsiTheme="majorHAnsi" w:cstheme="majorBidi"/>
      <w:color w:val="404040" w:themeColor="text1" w:themeTint="BF"/>
      <w:spacing w:val="-10"/>
      <w:kern w:val="28"/>
      <w:sz w:val="56"/>
      <w:szCs w:val="56"/>
      <w14:ligatures w14:val="none"/>
    </w:rPr>
  </w:style>
  <w:style w:type="table" w:styleId="af4">
    <w:name w:val="Grid Table Light"/>
    <w:basedOn w:val="a1"/>
    <w:uiPriority w:val="40"/>
    <w:rsid w:val="00146E6F"/>
    <w:pPr>
      <w:spacing w:after="0" w:line="240" w:lineRule="auto"/>
      <w:ind w:left="862" w:hanging="142"/>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1">
    <w:name w:val="Grid Table 4 Accent 1"/>
    <w:basedOn w:val="a1"/>
    <w:uiPriority w:val="49"/>
    <w:rsid w:val="00CA4E05"/>
    <w:pPr>
      <w:spacing w:after="0" w:line="240" w:lineRule="auto"/>
    </w:pPr>
    <w:tblPr>
      <w:tblStyleRowBandSize w:val="1"/>
      <w:tblStyleColBandSize w:val="1"/>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insideV w:val="single" w:sz="4" w:space="0" w:color="90A1CF" w:themeColor="accent1" w:themeTint="99"/>
      </w:tblBorders>
    </w:tblPr>
    <w:tblStylePr w:type="firstRow">
      <w:rPr>
        <w:b/>
        <w:bCs/>
        <w:color w:val="FFFFFF" w:themeColor="background1"/>
      </w:rPr>
      <w:tblPr/>
      <w:tcPr>
        <w:tcBorders>
          <w:top w:val="single" w:sz="4" w:space="0" w:color="4A66AC" w:themeColor="accent1"/>
          <w:left w:val="single" w:sz="4" w:space="0" w:color="4A66AC" w:themeColor="accent1"/>
          <w:bottom w:val="single" w:sz="4" w:space="0" w:color="4A66AC" w:themeColor="accent1"/>
          <w:right w:val="single" w:sz="4" w:space="0" w:color="4A66AC" w:themeColor="accent1"/>
          <w:insideH w:val="nil"/>
          <w:insideV w:val="nil"/>
        </w:tcBorders>
        <w:shd w:val="clear" w:color="auto" w:fill="4A66AC" w:themeFill="accent1"/>
      </w:tcPr>
    </w:tblStylePr>
    <w:tblStylePr w:type="lastRow">
      <w:rPr>
        <w:b/>
        <w:bCs/>
      </w:rPr>
      <w:tblPr/>
      <w:tcPr>
        <w:tcBorders>
          <w:top w:val="double" w:sz="4" w:space="0" w:color="4A66AC" w:themeColor="accent1"/>
        </w:tcBorders>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character" w:customStyle="1" w:styleId="4Char">
    <w:name w:val="عنوان 4 Char"/>
    <w:basedOn w:val="a0"/>
    <w:link w:val="4"/>
    <w:uiPriority w:val="9"/>
    <w:semiHidden/>
    <w:rsid w:val="008157F5"/>
    <w:rPr>
      <w:rFonts w:asciiTheme="majorHAnsi" w:eastAsiaTheme="majorEastAsia" w:hAnsiTheme="majorHAnsi" w:cstheme="majorBidi"/>
      <w:i/>
      <w:iCs/>
      <w:color w:val="374C80" w:themeColor="accent1" w:themeShade="BF"/>
      <w:kern w:val="0"/>
      <w14:ligatures w14:val="none"/>
    </w:rPr>
  </w:style>
  <w:style w:type="table" w:styleId="2-3">
    <w:name w:val="Grid Table 2 Accent 3"/>
    <w:basedOn w:val="a1"/>
    <w:uiPriority w:val="47"/>
    <w:rsid w:val="008157F5"/>
    <w:pPr>
      <w:spacing w:after="0" w:line="240" w:lineRule="auto"/>
      <w:ind w:left="862" w:hanging="142"/>
    </w:pPr>
    <w:rPr>
      <w:kern w:val="0"/>
      <w14:ligatures w14:val="none"/>
    </w:rPr>
    <w:tblPr>
      <w:tblStyleRowBandSize w:val="1"/>
      <w:tblStyleColBandSize w:val="1"/>
      <w:tblBorders>
        <w:top w:val="single" w:sz="2" w:space="0" w:color="7EB1E6" w:themeColor="accent3" w:themeTint="99"/>
        <w:bottom w:val="single" w:sz="2" w:space="0" w:color="7EB1E6" w:themeColor="accent3" w:themeTint="99"/>
        <w:insideH w:val="single" w:sz="2" w:space="0" w:color="7EB1E6" w:themeColor="accent3" w:themeTint="99"/>
        <w:insideV w:val="single" w:sz="2" w:space="0" w:color="7EB1E6" w:themeColor="accent3" w:themeTint="99"/>
      </w:tblBorders>
    </w:tblPr>
    <w:tblStylePr w:type="firstRow">
      <w:rPr>
        <w:b/>
        <w:bCs/>
      </w:rPr>
      <w:tblPr/>
      <w:tcPr>
        <w:tcBorders>
          <w:top w:val="nil"/>
          <w:bottom w:val="single" w:sz="12" w:space="0" w:color="7EB1E6" w:themeColor="accent3" w:themeTint="99"/>
          <w:insideH w:val="nil"/>
          <w:insideV w:val="nil"/>
        </w:tcBorders>
        <w:shd w:val="clear" w:color="auto" w:fill="FFFFFF" w:themeFill="background1"/>
      </w:tcPr>
    </w:tblStylePr>
    <w:tblStylePr w:type="lastRow">
      <w:rPr>
        <w:b/>
        <w:bCs/>
      </w:rPr>
      <w:tblPr/>
      <w:tcPr>
        <w:tcBorders>
          <w:top w:val="double" w:sz="2" w:space="0" w:color="7EB1E6"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3E5F6" w:themeFill="accent3" w:themeFillTint="33"/>
      </w:tcPr>
    </w:tblStylePr>
    <w:tblStylePr w:type="band1Horz">
      <w:tblPr/>
      <w:tcPr>
        <w:shd w:val="clear" w:color="auto" w:fill="D3E5F6" w:themeFill="accent3" w:themeFillTint="33"/>
      </w:tcPr>
    </w:tblStylePr>
  </w:style>
  <w:style w:type="table" w:styleId="4-4">
    <w:name w:val="Grid Table 4 Accent 4"/>
    <w:basedOn w:val="a1"/>
    <w:uiPriority w:val="49"/>
    <w:rsid w:val="000609B9"/>
    <w:pPr>
      <w:spacing w:after="0" w:line="240" w:lineRule="auto"/>
    </w:pPr>
    <w:tblPr>
      <w:tblStyleRowBandSize w:val="1"/>
      <w:tblStyleColBandSize w:val="1"/>
      <w:tblBorders>
        <w:top w:val="single" w:sz="4" w:space="0" w:color="B2BBCB" w:themeColor="accent4" w:themeTint="99"/>
        <w:left w:val="single" w:sz="4" w:space="0" w:color="B2BBCB" w:themeColor="accent4" w:themeTint="99"/>
        <w:bottom w:val="single" w:sz="4" w:space="0" w:color="B2BBCB" w:themeColor="accent4" w:themeTint="99"/>
        <w:right w:val="single" w:sz="4" w:space="0" w:color="B2BBCB" w:themeColor="accent4" w:themeTint="99"/>
        <w:insideH w:val="single" w:sz="4" w:space="0" w:color="B2BBCB" w:themeColor="accent4" w:themeTint="99"/>
        <w:insideV w:val="single" w:sz="4" w:space="0" w:color="B2BBCB" w:themeColor="accent4" w:themeTint="99"/>
      </w:tblBorders>
    </w:tblPr>
    <w:tblStylePr w:type="firstRow">
      <w:rPr>
        <w:b/>
        <w:bCs/>
        <w:color w:val="FFFFFF" w:themeColor="background1"/>
      </w:rPr>
      <w:tblPr/>
      <w:tcPr>
        <w:tcBorders>
          <w:top w:val="single" w:sz="4" w:space="0" w:color="7F8FA9" w:themeColor="accent4"/>
          <w:left w:val="single" w:sz="4" w:space="0" w:color="7F8FA9" w:themeColor="accent4"/>
          <w:bottom w:val="single" w:sz="4" w:space="0" w:color="7F8FA9" w:themeColor="accent4"/>
          <w:right w:val="single" w:sz="4" w:space="0" w:color="7F8FA9" w:themeColor="accent4"/>
          <w:insideH w:val="nil"/>
          <w:insideV w:val="nil"/>
        </w:tcBorders>
        <w:shd w:val="clear" w:color="auto" w:fill="7F8FA9" w:themeFill="accent4"/>
      </w:tcPr>
    </w:tblStylePr>
    <w:tblStylePr w:type="lastRow">
      <w:rPr>
        <w:b/>
        <w:bCs/>
      </w:rPr>
      <w:tblPr/>
      <w:tcPr>
        <w:tcBorders>
          <w:top w:val="double" w:sz="4" w:space="0" w:color="7F8FA9" w:themeColor="accent4"/>
        </w:tcBorders>
      </w:tcPr>
    </w:tblStylePr>
    <w:tblStylePr w:type="firstCol">
      <w:rPr>
        <w:b/>
        <w:bCs/>
      </w:rPr>
    </w:tblStylePr>
    <w:tblStylePr w:type="lastCol">
      <w:rPr>
        <w:b/>
        <w:bCs/>
      </w:rPr>
    </w:tblStylePr>
    <w:tblStylePr w:type="band1Vert">
      <w:tblPr/>
      <w:tcPr>
        <w:shd w:val="clear" w:color="auto" w:fill="E5E8ED" w:themeFill="accent4" w:themeFillTint="33"/>
      </w:tcPr>
    </w:tblStylePr>
    <w:tblStylePr w:type="band1Horz">
      <w:tblPr/>
      <w:tcPr>
        <w:shd w:val="clear" w:color="auto" w:fill="E5E8ED" w:themeFill="accent4" w:themeFillTint="33"/>
      </w:tcPr>
    </w:tblStylePr>
  </w:style>
  <w:style w:type="table" w:customStyle="1" w:styleId="4-51">
    <w:name w:val="جدول شبكة 4 - تمييز 51"/>
    <w:basedOn w:val="a1"/>
    <w:next w:val="4-5"/>
    <w:uiPriority w:val="49"/>
    <w:rsid w:val="003E7AAB"/>
    <w:pPr>
      <w:spacing w:after="0" w:line="240" w:lineRule="auto"/>
      <w:ind w:left="862" w:hanging="142"/>
    </w:pPr>
    <w:rPr>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4-2">
    <w:name w:val="Grid Table 4 Accent 2"/>
    <w:basedOn w:val="a1"/>
    <w:uiPriority w:val="49"/>
    <w:rsid w:val="002A5282"/>
    <w:pPr>
      <w:spacing w:after="0" w:line="240" w:lineRule="auto"/>
    </w:pPr>
    <w:tblPr>
      <w:tblStyleRowBandSize w:val="1"/>
      <w:tblStyleColBandSize w:val="1"/>
      <w:tblBorders>
        <w:top w:val="single" w:sz="4" w:space="0" w:color="A0C3E3" w:themeColor="accent2" w:themeTint="99"/>
        <w:left w:val="single" w:sz="4" w:space="0" w:color="A0C3E3" w:themeColor="accent2" w:themeTint="99"/>
        <w:bottom w:val="single" w:sz="4" w:space="0" w:color="A0C3E3" w:themeColor="accent2" w:themeTint="99"/>
        <w:right w:val="single" w:sz="4" w:space="0" w:color="A0C3E3" w:themeColor="accent2" w:themeTint="99"/>
        <w:insideH w:val="single" w:sz="4" w:space="0" w:color="A0C3E3" w:themeColor="accent2" w:themeTint="99"/>
        <w:insideV w:val="single" w:sz="4" w:space="0" w:color="A0C3E3" w:themeColor="accent2" w:themeTint="99"/>
      </w:tblBorders>
    </w:tblPr>
    <w:tblStylePr w:type="firstRow">
      <w:rPr>
        <w:b/>
        <w:bCs/>
        <w:color w:val="FFFFFF" w:themeColor="background1"/>
      </w:rPr>
      <w:tblPr/>
      <w:tcPr>
        <w:tcBorders>
          <w:top w:val="single" w:sz="4" w:space="0" w:color="629DD1" w:themeColor="accent2"/>
          <w:left w:val="single" w:sz="4" w:space="0" w:color="629DD1" w:themeColor="accent2"/>
          <w:bottom w:val="single" w:sz="4" w:space="0" w:color="629DD1" w:themeColor="accent2"/>
          <w:right w:val="single" w:sz="4" w:space="0" w:color="629DD1" w:themeColor="accent2"/>
          <w:insideH w:val="nil"/>
          <w:insideV w:val="nil"/>
        </w:tcBorders>
        <w:shd w:val="clear" w:color="auto" w:fill="629DD1" w:themeFill="accent2"/>
      </w:tcPr>
    </w:tblStylePr>
    <w:tblStylePr w:type="lastRow">
      <w:rPr>
        <w:b/>
        <w:bCs/>
      </w:rPr>
      <w:tblPr/>
      <w:tcPr>
        <w:tcBorders>
          <w:top w:val="double" w:sz="4" w:space="0" w:color="629DD1" w:themeColor="accent2"/>
        </w:tcBorders>
      </w:tcPr>
    </w:tblStylePr>
    <w:tblStylePr w:type="firstCol">
      <w:rPr>
        <w:b/>
        <w:bCs/>
      </w:rPr>
    </w:tblStylePr>
    <w:tblStylePr w:type="lastCol">
      <w:rPr>
        <w:b/>
        <w:bCs/>
      </w:rPr>
    </w:tblStylePr>
    <w:tblStylePr w:type="band1Vert">
      <w:tblPr/>
      <w:tcPr>
        <w:shd w:val="clear" w:color="auto" w:fill="DFEBF5" w:themeFill="accent2" w:themeFillTint="33"/>
      </w:tcPr>
    </w:tblStylePr>
    <w:tblStylePr w:type="band1Horz">
      <w:tblPr/>
      <w:tcPr>
        <w:shd w:val="clear" w:color="auto" w:fill="DFEBF5" w:themeFill="accent2" w:themeFillTint="33"/>
      </w:tcPr>
    </w:tblStylePr>
  </w:style>
  <w:style w:type="table" w:styleId="21">
    <w:name w:val="Plain Table 2"/>
    <w:basedOn w:val="a1"/>
    <w:uiPriority w:val="42"/>
    <w:rsid w:val="00D73B7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2">
    <w:name w:val="Grid Table 1 Light Accent 2"/>
    <w:basedOn w:val="a1"/>
    <w:uiPriority w:val="46"/>
    <w:rsid w:val="009743DC"/>
    <w:pPr>
      <w:spacing w:after="0" w:line="240" w:lineRule="auto"/>
    </w:pPr>
    <w:tblPr>
      <w:tblStyleRowBandSize w:val="1"/>
      <w:tblStyleColBandSize w:val="1"/>
      <w:tblBorders>
        <w:top w:val="single" w:sz="4" w:space="0" w:color="C0D7EC" w:themeColor="accent2" w:themeTint="66"/>
        <w:left w:val="single" w:sz="4" w:space="0" w:color="C0D7EC" w:themeColor="accent2" w:themeTint="66"/>
        <w:bottom w:val="single" w:sz="4" w:space="0" w:color="C0D7EC" w:themeColor="accent2" w:themeTint="66"/>
        <w:right w:val="single" w:sz="4" w:space="0" w:color="C0D7EC" w:themeColor="accent2" w:themeTint="66"/>
        <w:insideH w:val="single" w:sz="4" w:space="0" w:color="C0D7EC" w:themeColor="accent2" w:themeTint="66"/>
        <w:insideV w:val="single" w:sz="4" w:space="0" w:color="C0D7EC" w:themeColor="accent2" w:themeTint="66"/>
      </w:tblBorders>
    </w:tblPr>
    <w:tblStylePr w:type="firstRow">
      <w:rPr>
        <w:b/>
        <w:bCs/>
      </w:rPr>
      <w:tblPr/>
      <w:tcPr>
        <w:tcBorders>
          <w:bottom w:val="single" w:sz="12" w:space="0" w:color="A0C3E3" w:themeColor="accent2" w:themeTint="99"/>
        </w:tcBorders>
      </w:tcPr>
    </w:tblStylePr>
    <w:tblStylePr w:type="lastRow">
      <w:rPr>
        <w:b/>
        <w:bCs/>
      </w:rPr>
      <w:tblPr/>
      <w:tcPr>
        <w:tcBorders>
          <w:top w:val="double" w:sz="2" w:space="0" w:color="A0C3E3" w:themeColor="accent2" w:themeTint="99"/>
        </w:tcBorders>
      </w:tcPr>
    </w:tblStylePr>
    <w:tblStylePr w:type="firstCol">
      <w:rPr>
        <w:b/>
        <w:bCs/>
      </w:rPr>
    </w:tblStylePr>
    <w:tblStylePr w:type="lastCol">
      <w:rPr>
        <w:b/>
        <w:bCs/>
      </w:rPr>
    </w:tblStylePr>
  </w:style>
  <w:style w:type="table" w:styleId="2-2">
    <w:name w:val="Grid Table 2 Accent 2"/>
    <w:basedOn w:val="a1"/>
    <w:uiPriority w:val="47"/>
    <w:rsid w:val="009743DC"/>
    <w:pPr>
      <w:spacing w:after="0" w:line="240" w:lineRule="auto"/>
    </w:pPr>
    <w:tblPr>
      <w:tblStyleRowBandSize w:val="1"/>
      <w:tblStyleColBandSize w:val="1"/>
      <w:tblBorders>
        <w:top w:val="single" w:sz="2" w:space="0" w:color="A0C3E3" w:themeColor="accent2" w:themeTint="99"/>
        <w:bottom w:val="single" w:sz="2" w:space="0" w:color="A0C3E3" w:themeColor="accent2" w:themeTint="99"/>
        <w:insideH w:val="single" w:sz="2" w:space="0" w:color="A0C3E3" w:themeColor="accent2" w:themeTint="99"/>
        <w:insideV w:val="single" w:sz="2" w:space="0" w:color="A0C3E3" w:themeColor="accent2" w:themeTint="99"/>
      </w:tblBorders>
    </w:tblPr>
    <w:tblStylePr w:type="firstRow">
      <w:rPr>
        <w:b/>
        <w:bCs/>
      </w:rPr>
      <w:tblPr/>
      <w:tcPr>
        <w:tcBorders>
          <w:top w:val="nil"/>
          <w:bottom w:val="single" w:sz="12" w:space="0" w:color="A0C3E3" w:themeColor="accent2" w:themeTint="99"/>
          <w:insideH w:val="nil"/>
          <w:insideV w:val="nil"/>
        </w:tcBorders>
        <w:shd w:val="clear" w:color="auto" w:fill="FFFFFF" w:themeFill="background1"/>
      </w:tcPr>
    </w:tblStylePr>
    <w:tblStylePr w:type="lastRow">
      <w:rPr>
        <w:b/>
        <w:bCs/>
      </w:rPr>
      <w:tblPr/>
      <w:tcPr>
        <w:tcBorders>
          <w:top w:val="double" w:sz="2" w:space="0" w:color="A0C3E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EBF5" w:themeFill="accent2" w:themeFillTint="33"/>
      </w:tcPr>
    </w:tblStylePr>
    <w:tblStylePr w:type="band1Horz">
      <w:tblPr/>
      <w:tcPr>
        <w:shd w:val="clear" w:color="auto" w:fill="DFEBF5" w:themeFill="accent2" w:themeFillTint="33"/>
      </w:tcPr>
    </w:tblStylePr>
  </w:style>
  <w:style w:type="table" w:styleId="3-2">
    <w:name w:val="Grid Table 3 Accent 2"/>
    <w:basedOn w:val="a1"/>
    <w:uiPriority w:val="48"/>
    <w:rsid w:val="009743DC"/>
    <w:pPr>
      <w:spacing w:after="0" w:line="240" w:lineRule="auto"/>
    </w:pPr>
    <w:tblPr>
      <w:tblStyleRowBandSize w:val="1"/>
      <w:tblStyleColBandSize w:val="1"/>
      <w:tblBorders>
        <w:top w:val="single" w:sz="4" w:space="0" w:color="A0C3E3" w:themeColor="accent2" w:themeTint="99"/>
        <w:left w:val="single" w:sz="4" w:space="0" w:color="A0C3E3" w:themeColor="accent2" w:themeTint="99"/>
        <w:bottom w:val="single" w:sz="4" w:space="0" w:color="A0C3E3" w:themeColor="accent2" w:themeTint="99"/>
        <w:right w:val="single" w:sz="4" w:space="0" w:color="A0C3E3" w:themeColor="accent2" w:themeTint="99"/>
        <w:insideH w:val="single" w:sz="4" w:space="0" w:color="A0C3E3" w:themeColor="accent2" w:themeTint="99"/>
        <w:insideV w:val="single" w:sz="4" w:space="0" w:color="A0C3E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EBF5" w:themeFill="accent2" w:themeFillTint="33"/>
      </w:tcPr>
    </w:tblStylePr>
    <w:tblStylePr w:type="band1Horz">
      <w:tblPr/>
      <w:tcPr>
        <w:shd w:val="clear" w:color="auto" w:fill="DFEBF5" w:themeFill="accent2" w:themeFillTint="33"/>
      </w:tcPr>
    </w:tblStylePr>
    <w:tblStylePr w:type="neCell">
      <w:tblPr/>
      <w:tcPr>
        <w:tcBorders>
          <w:bottom w:val="single" w:sz="4" w:space="0" w:color="A0C3E3" w:themeColor="accent2" w:themeTint="99"/>
        </w:tcBorders>
      </w:tcPr>
    </w:tblStylePr>
    <w:tblStylePr w:type="nwCell">
      <w:tblPr/>
      <w:tcPr>
        <w:tcBorders>
          <w:bottom w:val="single" w:sz="4" w:space="0" w:color="A0C3E3" w:themeColor="accent2" w:themeTint="99"/>
        </w:tcBorders>
      </w:tcPr>
    </w:tblStylePr>
    <w:tblStylePr w:type="seCell">
      <w:tblPr/>
      <w:tcPr>
        <w:tcBorders>
          <w:top w:val="single" w:sz="4" w:space="0" w:color="A0C3E3" w:themeColor="accent2" w:themeTint="99"/>
        </w:tcBorders>
      </w:tcPr>
    </w:tblStylePr>
    <w:tblStylePr w:type="swCell">
      <w:tblPr/>
      <w:tcPr>
        <w:tcBorders>
          <w:top w:val="single" w:sz="4" w:space="0" w:color="A0C3E3" w:themeColor="accent2" w:themeTint="99"/>
        </w:tcBorders>
      </w:tcPr>
    </w:tblStylePr>
  </w:style>
  <w:style w:type="table" w:styleId="6-6">
    <w:name w:val="Grid Table 6 Colorful Accent 6"/>
    <w:basedOn w:val="a1"/>
    <w:uiPriority w:val="51"/>
    <w:rsid w:val="00386B14"/>
    <w:pPr>
      <w:bidi w:val="0"/>
      <w:spacing w:after="0" w:line="240" w:lineRule="auto"/>
    </w:pPr>
    <w:rPr>
      <w:rFonts w:cs="Simplified Arabic"/>
      <w:color w:val="77697A" w:themeColor="accent6" w:themeShade="BF"/>
      <w:sz w:val="28"/>
      <w:szCs w:val="28"/>
    </w:rPr>
    <w:tblPr>
      <w:tblStyleRowBandSize w:val="1"/>
      <w:tblStyleColBandSize w:val="1"/>
      <w:tblBorders>
        <w:top w:val="single" w:sz="4" w:space="0" w:color="C4BCC6" w:themeColor="accent6" w:themeTint="99"/>
        <w:left w:val="single" w:sz="4" w:space="0" w:color="C4BCC6" w:themeColor="accent6" w:themeTint="99"/>
        <w:bottom w:val="single" w:sz="4" w:space="0" w:color="C4BCC6" w:themeColor="accent6" w:themeTint="99"/>
        <w:right w:val="single" w:sz="4" w:space="0" w:color="C4BCC6" w:themeColor="accent6" w:themeTint="99"/>
        <w:insideH w:val="single" w:sz="4" w:space="0" w:color="C4BCC6" w:themeColor="accent6" w:themeTint="99"/>
        <w:insideV w:val="single" w:sz="4" w:space="0" w:color="C4BCC6" w:themeColor="accent6" w:themeTint="99"/>
      </w:tblBorders>
    </w:tblPr>
    <w:tblStylePr w:type="firstRow">
      <w:rPr>
        <w:b/>
        <w:bCs/>
      </w:rPr>
      <w:tblPr/>
      <w:tcPr>
        <w:tcBorders>
          <w:bottom w:val="single" w:sz="12" w:space="0" w:color="C4BCC6" w:themeColor="accent6" w:themeTint="99"/>
        </w:tcBorders>
      </w:tcPr>
    </w:tblStylePr>
    <w:tblStylePr w:type="lastRow">
      <w:rPr>
        <w:b/>
        <w:bCs/>
      </w:rPr>
      <w:tblPr/>
      <w:tcPr>
        <w:tcBorders>
          <w:top w:val="double" w:sz="4" w:space="0" w:color="C4BCC6" w:themeColor="accent6" w:themeTint="99"/>
        </w:tcBorders>
      </w:tcPr>
    </w:tblStylePr>
    <w:tblStylePr w:type="firstCol">
      <w:rPr>
        <w:b/>
        <w:bCs/>
      </w:rPr>
    </w:tblStylePr>
    <w:tblStylePr w:type="lastCol">
      <w:rPr>
        <w:b/>
        <w:bCs/>
      </w:rPr>
    </w:tblStylePr>
    <w:tblStylePr w:type="band1Vert">
      <w:tblPr/>
      <w:tcPr>
        <w:shd w:val="clear" w:color="auto" w:fill="EBE8EC" w:themeFill="accent6" w:themeFillTint="33"/>
      </w:tcPr>
    </w:tblStylePr>
    <w:tblStylePr w:type="band1Horz">
      <w:tblPr/>
      <w:tcPr>
        <w:shd w:val="clear" w:color="auto" w:fill="EBE8EC" w:themeFill="accent6" w:themeFillTint="33"/>
      </w:tcPr>
    </w:tblStylePr>
  </w:style>
  <w:style w:type="table" w:styleId="6-2">
    <w:name w:val="Grid Table 6 Colorful Accent 2"/>
    <w:basedOn w:val="a1"/>
    <w:uiPriority w:val="51"/>
    <w:rsid w:val="00386B14"/>
    <w:pPr>
      <w:spacing w:after="0" w:line="240" w:lineRule="auto"/>
    </w:pPr>
    <w:rPr>
      <w:color w:val="3476B1" w:themeColor="accent2" w:themeShade="BF"/>
    </w:rPr>
    <w:tblPr>
      <w:tblStyleRowBandSize w:val="1"/>
      <w:tblStyleColBandSize w:val="1"/>
      <w:tblBorders>
        <w:top w:val="single" w:sz="4" w:space="0" w:color="A0C3E3" w:themeColor="accent2" w:themeTint="99"/>
        <w:left w:val="single" w:sz="4" w:space="0" w:color="A0C3E3" w:themeColor="accent2" w:themeTint="99"/>
        <w:bottom w:val="single" w:sz="4" w:space="0" w:color="A0C3E3" w:themeColor="accent2" w:themeTint="99"/>
        <w:right w:val="single" w:sz="4" w:space="0" w:color="A0C3E3" w:themeColor="accent2" w:themeTint="99"/>
        <w:insideH w:val="single" w:sz="4" w:space="0" w:color="A0C3E3" w:themeColor="accent2" w:themeTint="99"/>
        <w:insideV w:val="single" w:sz="4" w:space="0" w:color="A0C3E3" w:themeColor="accent2" w:themeTint="99"/>
      </w:tblBorders>
    </w:tblPr>
    <w:tblStylePr w:type="firstRow">
      <w:rPr>
        <w:b/>
        <w:bCs/>
      </w:rPr>
      <w:tblPr/>
      <w:tcPr>
        <w:tcBorders>
          <w:bottom w:val="single" w:sz="12" w:space="0" w:color="A0C3E3" w:themeColor="accent2" w:themeTint="99"/>
        </w:tcBorders>
      </w:tcPr>
    </w:tblStylePr>
    <w:tblStylePr w:type="lastRow">
      <w:rPr>
        <w:b/>
        <w:bCs/>
      </w:rPr>
      <w:tblPr/>
      <w:tcPr>
        <w:tcBorders>
          <w:top w:val="double" w:sz="4" w:space="0" w:color="A0C3E3" w:themeColor="accent2" w:themeTint="99"/>
        </w:tcBorders>
      </w:tcPr>
    </w:tblStylePr>
    <w:tblStylePr w:type="firstCol">
      <w:rPr>
        <w:b/>
        <w:bCs/>
      </w:rPr>
    </w:tblStylePr>
    <w:tblStylePr w:type="lastCol">
      <w:rPr>
        <w:b/>
        <w:bCs/>
      </w:rPr>
    </w:tblStylePr>
    <w:tblStylePr w:type="band1Vert">
      <w:tblPr/>
      <w:tcPr>
        <w:shd w:val="clear" w:color="auto" w:fill="DFEBF5" w:themeFill="accent2" w:themeFillTint="33"/>
      </w:tcPr>
    </w:tblStylePr>
    <w:tblStylePr w:type="band1Horz">
      <w:tblPr/>
      <w:tcPr>
        <w:shd w:val="clear" w:color="auto" w:fill="DFEBF5" w:themeFill="accent2" w:themeFillTint="33"/>
      </w:tcPr>
    </w:tblStylePr>
  </w:style>
  <w:style w:type="table" w:customStyle="1" w:styleId="4-511">
    <w:name w:val="جدول شبكة 4 - تمييز 511"/>
    <w:basedOn w:val="a1"/>
    <w:uiPriority w:val="49"/>
    <w:rsid w:val="00607F80"/>
    <w:pPr>
      <w:bidi w:val="0"/>
      <w:spacing w:after="0" w:line="240" w:lineRule="auto"/>
      <w:ind w:right="862" w:hanging="142"/>
      <w:jc w:val="right"/>
    </w:pPr>
    <w:rPr>
      <w:rFonts w:ascii="Calibri" w:eastAsia="Calibri" w:hAnsi="Calibri" w:cs="Arial"/>
      <w:kern w:val="0"/>
      <w14:ligatures w14:val="none"/>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5">
    <w:name w:val="Emphasis"/>
    <w:basedOn w:val="a0"/>
    <w:uiPriority w:val="20"/>
    <w:qFormat/>
    <w:rsid w:val="00B3411D"/>
    <w:rPr>
      <w:i/>
      <w:iCs/>
    </w:rPr>
  </w:style>
  <w:style w:type="character" w:styleId="af6">
    <w:name w:val="Strong"/>
    <w:basedOn w:val="a0"/>
    <w:uiPriority w:val="22"/>
    <w:qFormat/>
    <w:rsid w:val="00C403D5"/>
    <w:rPr>
      <w:b/>
      <w:bCs/>
    </w:rPr>
  </w:style>
  <w:style w:type="character" w:customStyle="1" w:styleId="overflow-hidden">
    <w:name w:val="overflow-hidden"/>
    <w:basedOn w:val="a0"/>
    <w:rsid w:val="00C403D5"/>
  </w:style>
  <w:style w:type="paragraph" w:customStyle="1" w:styleId="placeholder">
    <w:name w:val="placeholder"/>
    <w:basedOn w:val="a"/>
    <w:rsid w:val="00C403D5"/>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table" w:customStyle="1" w:styleId="4-52">
    <w:name w:val="جدول شبكة 4 - تمييز 52"/>
    <w:basedOn w:val="a1"/>
    <w:next w:val="4-5"/>
    <w:uiPriority w:val="49"/>
    <w:rsid w:val="00E474A7"/>
    <w:pPr>
      <w:spacing w:after="0" w:line="240" w:lineRule="auto"/>
      <w:ind w:left="862" w:hanging="142"/>
    </w:pPr>
    <w:rPr>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521">
    <w:name w:val="جدول شبكة 4 - تمييز 521"/>
    <w:basedOn w:val="a1"/>
    <w:next w:val="4-5"/>
    <w:uiPriority w:val="49"/>
    <w:rsid w:val="00157F2B"/>
    <w:pPr>
      <w:spacing w:after="0" w:line="240" w:lineRule="auto"/>
      <w:ind w:left="862" w:hanging="142"/>
    </w:pPr>
    <w:rPr>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40">
    <w:name w:val="toc 4"/>
    <w:basedOn w:val="a"/>
    <w:next w:val="a"/>
    <w:autoRedefine/>
    <w:uiPriority w:val="39"/>
    <w:unhideWhenUsed/>
    <w:rsid w:val="00680C69"/>
    <w:pPr>
      <w:bidi w:val="0"/>
      <w:spacing w:after="100" w:line="278" w:lineRule="auto"/>
      <w:ind w:left="720" w:firstLine="0"/>
      <w:jc w:val="left"/>
    </w:pPr>
    <w:rPr>
      <w:rFonts w:eastAsiaTheme="minorEastAsia"/>
      <w:kern w:val="2"/>
      <w:sz w:val="24"/>
      <w:szCs w:val="24"/>
      <w14:ligatures w14:val="standardContextual"/>
    </w:rPr>
  </w:style>
  <w:style w:type="paragraph" w:styleId="50">
    <w:name w:val="toc 5"/>
    <w:basedOn w:val="a"/>
    <w:next w:val="a"/>
    <w:autoRedefine/>
    <w:uiPriority w:val="39"/>
    <w:unhideWhenUsed/>
    <w:rsid w:val="00680C69"/>
    <w:pPr>
      <w:bidi w:val="0"/>
      <w:spacing w:after="100" w:line="278" w:lineRule="auto"/>
      <w:ind w:left="960" w:firstLine="0"/>
      <w:jc w:val="left"/>
    </w:pPr>
    <w:rPr>
      <w:rFonts w:eastAsiaTheme="minorEastAsia"/>
      <w:kern w:val="2"/>
      <w:sz w:val="24"/>
      <w:szCs w:val="24"/>
      <w14:ligatures w14:val="standardContextual"/>
    </w:rPr>
  </w:style>
  <w:style w:type="paragraph" w:styleId="6">
    <w:name w:val="toc 6"/>
    <w:basedOn w:val="a"/>
    <w:next w:val="a"/>
    <w:autoRedefine/>
    <w:uiPriority w:val="39"/>
    <w:unhideWhenUsed/>
    <w:rsid w:val="00680C69"/>
    <w:pPr>
      <w:bidi w:val="0"/>
      <w:spacing w:after="100" w:line="278" w:lineRule="auto"/>
      <w:ind w:left="1200" w:firstLine="0"/>
      <w:jc w:val="left"/>
    </w:pPr>
    <w:rPr>
      <w:rFonts w:eastAsiaTheme="minorEastAsia"/>
      <w:kern w:val="2"/>
      <w:sz w:val="24"/>
      <w:szCs w:val="24"/>
      <w14:ligatures w14:val="standardContextual"/>
    </w:rPr>
  </w:style>
  <w:style w:type="paragraph" w:styleId="7">
    <w:name w:val="toc 7"/>
    <w:basedOn w:val="a"/>
    <w:next w:val="a"/>
    <w:autoRedefine/>
    <w:uiPriority w:val="39"/>
    <w:unhideWhenUsed/>
    <w:rsid w:val="00680C69"/>
    <w:pPr>
      <w:bidi w:val="0"/>
      <w:spacing w:after="100" w:line="278" w:lineRule="auto"/>
      <w:ind w:left="1440" w:firstLine="0"/>
      <w:jc w:val="left"/>
    </w:pPr>
    <w:rPr>
      <w:rFonts w:eastAsiaTheme="minorEastAsia"/>
      <w:kern w:val="2"/>
      <w:sz w:val="24"/>
      <w:szCs w:val="24"/>
      <w14:ligatures w14:val="standardContextual"/>
    </w:rPr>
  </w:style>
  <w:style w:type="paragraph" w:styleId="8">
    <w:name w:val="toc 8"/>
    <w:basedOn w:val="a"/>
    <w:next w:val="a"/>
    <w:autoRedefine/>
    <w:uiPriority w:val="39"/>
    <w:unhideWhenUsed/>
    <w:rsid w:val="00680C69"/>
    <w:pPr>
      <w:bidi w:val="0"/>
      <w:spacing w:after="100" w:line="278" w:lineRule="auto"/>
      <w:ind w:left="1680" w:firstLine="0"/>
      <w:jc w:val="left"/>
    </w:pPr>
    <w:rPr>
      <w:rFonts w:eastAsiaTheme="minorEastAsia"/>
      <w:kern w:val="2"/>
      <w:sz w:val="24"/>
      <w:szCs w:val="24"/>
      <w14:ligatures w14:val="standardContextual"/>
    </w:rPr>
  </w:style>
  <w:style w:type="paragraph" w:styleId="9">
    <w:name w:val="toc 9"/>
    <w:basedOn w:val="a"/>
    <w:next w:val="a"/>
    <w:autoRedefine/>
    <w:uiPriority w:val="39"/>
    <w:unhideWhenUsed/>
    <w:rsid w:val="00680C69"/>
    <w:pPr>
      <w:bidi w:val="0"/>
      <w:spacing w:after="100" w:line="278" w:lineRule="auto"/>
      <w:ind w:left="1920" w:firstLine="0"/>
      <w:jc w:val="left"/>
    </w:pPr>
    <w:rPr>
      <w:rFonts w:eastAsiaTheme="minorEastAsia"/>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7385">
      <w:bodyDiv w:val="1"/>
      <w:marLeft w:val="0"/>
      <w:marRight w:val="0"/>
      <w:marTop w:val="0"/>
      <w:marBottom w:val="0"/>
      <w:divBdr>
        <w:top w:val="none" w:sz="0" w:space="0" w:color="auto"/>
        <w:left w:val="none" w:sz="0" w:space="0" w:color="auto"/>
        <w:bottom w:val="none" w:sz="0" w:space="0" w:color="auto"/>
        <w:right w:val="none" w:sz="0" w:space="0" w:color="auto"/>
      </w:divBdr>
    </w:div>
    <w:div w:id="54280052">
      <w:bodyDiv w:val="1"/>
      <w:marLeft w:val="0"/>
      <w:marRight w:val="0"/>
      <w:marTop w:val="0"/>
      <w:marBottom w:val="0"/>
      <w:divBdr>
        <w:top w:val="none" w:sz="0" w:space="0" w:color="auto"/>
        <w:left w:val="none" w:sz="0" w:space="0" w:color="auto"/>
        <w:bottom w:val="none" w:sz="0" w:space="0" w:color="auto"/>
        <w:right w:val="none" w:sz="0" w:space="0" w:color="auto"/>
      </w:divBdr>
    </w:div>
    <w:div w:id="72511936">
      <w:bodyDiv w:val="1"/>
      <w:marLeft w:val="0"/>
      <w:marRight w:val="0"/>
      <w:marTop w:val="0"/>
      <w:marBottom w:val="0"/>
      <w:divBdr>
        <w:top w:val="none" w:sz="0" w:space="0" w:color="auto"/>
        <w:left w:val="none" w:sz="0" w:space="0" w:color="auto"/>
        <w:bottom w:val="none" w:sz="0" w:space="0" w:color="auto"/>
        <w:right w:val="none" w:sz="0" w:space="0" w:color="auto"/>
      </w:divBdr>
    </w:div>
    <w:div w:id="164714420">
      <w:bodyDiv w:val="1"/>
      <w:marLeft w:val="0"/>
      <w:marRight w:val="0"/>
      <w:marTop w:val="0"/>
      <w:marBottom w:val="0"/>
      <w:divBdr>
        <w:top w:val="none" w:sz="0" w:space="0" w:color="auto"/>
        <w:left w:val="none" w:sz="0" w:space="0" w:color="auto"/>
        <w:bottom w:val="none" w:sz="0" w:space="0" w:color="auto"/>
        <w:right w:val="none" w:sz="0" w:space="0" w:color="auto"/>
      </w:divBdr>
    </w:div>
    <w:div w:id="189033399">
      <w:bodyDiv w:val="1"/>
      <w:marLeft w:val="0"/>
      <w:marRight w:val="0"/>
      <w:marTop w:val="0"/>
      <w:marBottom w:val="0"/>
      <w:divBdr>
        <w:top w:val="none" w:sz="0" w:space="0" w:color="auto"/>
        <w:left w:val="none" w:sz="0" w:space="0" w:color="auto"/>
        <w:bottom w:val="none" w:sz="0" w:space="0" w:color="auto"/>
        <w:right w:val="none" w:sz="0" w:space="0" w:color="auto"/>
      </w:divBdr>
    </w:div>
    <w:div w:id="230504461">
      <w:bodyDiv w:val="1"/>
      <w:marLeft w:val="0"/>
      <w:marRight w:val="0"/>
      <w:marTop w:val="0"/>
      <w:marBottom w:val="0"/>
      <w:divBdr>
        <w:top w:val="none" w:sz="0" w:space="0" w:color="auto"/>
        <w:left w:val="none" w:sz="0" w:space="0" w:color="auto"/>
        <w:bottom w:val="none" w:sz="0" w:space="0" w:color="auto"/>
        <w:right w:val="none" w:sz="0" w:space="0" w:color="auto"/>
      </w:divBdr>
    </w:div>
    <w:div w:id="232474747">
      <w:bodyDiv w:val="1"/>
      <w:marLeft w:val="0"/>
      <w:marRight w:val="0"/>
      <w:marTop w:val="0"/>
      <w:marBottom w:val="0"/>
      <w:divBdr>
        <w:top w:val="none" w:sz="0" w:space="0" w:color="auto"/>
        <w:left w:val="none" w:sz="0" w:space="0" w:color="auto"/>
        <w:bottom w:val="none" w:sz="0" w:space="0" w:color="auto"/>
        <w:right w:val="none" w:sz="0" w:space="0" w:color="auto"/>
      </w:divBdr>
    </w:div>
    <w:div w:id="298654656">
      <w:bodyDiv w:val="1"/>
      <w:marLeft w:val="0"/>
      <w:marRight w:val="0"/>
      <w:marTop w:val="0"/>
      <w:marBottom w:val="0"/>
      <w:divBdr>
        <w:top w:val="none" w:sz="0" w:space="0" w:color="auto"/>
        <w:left w:val="none" w:sz="0" w:space="0" w:color="auto"/>
        <w:bottom w:val="none" w:sz="0" w:space="0" w:color="auto"/>
        <w:right w:val="none" w:sz="0" w:space="0" w:color="auto"/>
      </w:divBdr>
    </w:div>
    <w:div w:id="322899623">
      <w:bodyDiv w:val="1"/>
      <w:marLeft w:val="0"/>
      <w:marRight w:val="0"/>
      <w:marTop w:val="0"/>
      <w:marBottom w:val="0"/>
      <w:divBdr>
        <w:top w:val="none" w:sz="0" w:space="0" w:color="auto"/>
        <w:left w:val="none" w:sz="0" w:space="0" w:color="auto"/>
        <w:bottom w:val="none" w:sz="0" w:space="0" w:color="auto"/>
        <w:right w:val="none" w:sz="0" w:space="0" w:color="auto"/>
      </w:divBdr>
      <w:divsChild>
        <w:div w:id="246380973">
          <w:marLeft w:val="0"/>
          <w:marRight w:val="0"/>
          <w:marTop w:val="0"/>
          <w:marBottom w:val="0"/>
          <w:divBdr>
            <w:top w:val="none" w:sz="0" w:space="0" w:color="auto"/>
            <w:left w:val="none" w:sz="0" w:space="0" w:color="auto"/>
            <w:bottom w:val="none" w:sz="0" w:space="0" w:color="auto"/>
            <w:right w:val="none" w:sz="0" w:space="0" w:color="auto"/>
          </w:divBdr>
          <w:divsChild>
            <w:div w:id="1716464223">
              <w:marLeft w:val="0"/>
              <w:marRight w:val="0"/>
              <w:marTop w:val="0"/>
              <w:marBottom w:val="0"/>
              <w:divBdr>
                <w:top w:val="none" w:sz="0" w:space="0" w:color="auto"/>
                <w:left w:val="none" w:sz="0" w:space="0" w:color="auto"/>
                <w:bottom w:val="none" w:sz="0" w:space="0" w:color="auto"/>
                <w:right w:val="none" w:sz="0" w:space="0" w:color="auto"/>
              </w:divBdr>
              <w:divsChild>
                <w:div w:id="2011761387">
                  <w:marLeft w:val="0"/>
                  <w:marRight w:val="0"/>
                  <w:marTop w:val="0"/>
                  <w:marBottom w:val="0"/>
                  <w:divBdr>
                    <w:top w:val="none" w:sz="0" w:space="0" w:color="auto"/>
                    <w:left w:val="none" w:sz="0" w:space="0" w:color="auto"/>
                    <w:bottom w:val="none" w:sz="0" w:space="0" w:color="auto"/>
                    <w:right w:val="none" w:sz="0" w:space="0" w:color="auto"/>
                  </w:divBdr>
                  <w:divsChild>
                    <w:div w:id="148597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035082">
      <w:bodyDiv w:val="1"/>
      <w:marLeft w:val="0"/>
      <w:marRight w:val="0"/>
      <w:marTop w:val="0"/>
      <w:marBottom w:val="0"/>
      <w:divBdr>
        <w:top w:val="none" w:sz="0" w:space="0" w:color="auto"/>
        <w:left w:val="none" w:sz="0" w:space="0" w:color="auto"/>
        <w:bottom w:val="none" w:sz="0" w:space="0" w:color="auto"/>
        <w:right w:val="none" w:sz="0" w:space="0" w:color="auto"/>
      </w:divBdr>
    </w:div>
    <w:div w:id="452599866">
      <w:bodyDiv w:val="1"/>
      <w:marLeft w:val="0"/>
      <w:marRight w:val="0"/>
      <w:marTop w:val="0"/>
      <w:marBottom w:val="0"/>
      <w:divBdr>
        <w:top w:val="none" w:sz="0" w:space="0" w:color="auto"/>
        <w:left w:val="none" w:sz="0" w:space="0" w:color="auto"/>
        <w:bottom w:val="none" w:sz="0" w:space="0" w:color="auto"/>
        <w:right w:val="none" w:sz="0" w:space="0" w:color="auto"/>
      </w:divBdr>
    </w:div>
    <w:div w:id="465122623">
      <w:bodyDiv w:val="1"/>
      <w:marLeft w:val="0"/>
      <w:marRight w:val="0"/>
      <w:marTop w:val="0"/>
      <w:marBottom w:val="0"/>
      <w:divBdr>
        <w:top w:val="none" w:sz="0" w:space="0" w:color="auto"/>
        <w:left w:val="none" w:sz="0" w:space="0" w:color="auto"/>
        <w:bottom w:val="none" w:sz="0" w:space="0" w:color="auto"/>
        <w:right w:val="none" w:sz="0" w:space="0" w:color="auto"/>
      </w:divBdr>
    </w:div>
    <w:div w:id="493105281">
      <w:bodyDiv w:val="1"/>
      <w:marLeft w:val="0"/>
      <w:marRight w:val="0"/>
      <w:marTop w:val="0"/>
      <w:marBottom w:val="0"/>
      <w:divBdr>
        <w:top w:val="none" w:sz="0" w:space="0" w:color="auto"/>
        <w:left w:val="none" w:sz="0" w:space="0" w:color="auto"/>
        <w:bottom w:val="none" w:sz="0" w:space="0" w:color="auto"/>
        <w:right w:val="none" w:sz="0" w:space="0" w:color="auto"/>
      </w:divBdr>
      <w:divsChild>
        <w:div w:id="1037047633">
          <w:marLeft w:val="0"/>
          <w:marRight w:val="0"/>
          <w:marTop w:val="0"/>
          <w:marBottom w:val="0"/>
          <w:divBdr>
            <w:top w:val="none" w:sz="0" w:space="0" w:color="auto"/>
            <w:left w:val="none" w:sz="0" w:space="0" w:color="auto"/>
            <w:bottom w:val="none" w:sz="0" w:space="0" w:color="auto"/>
            <w:right w:val="none" w:sz="0" w:space="0" w:color="auto"/>
          </w:divBdr>
          <w:divsChild>
            <w:div w:id="1930001512">
              <w:marLeft w:val="0"/>
              <w:marRight w:val="0"/>
              <w:marTop w:val="0"/>
              <w:marBottom w:val="0"/>
              <w:divBdr>
                <w:top w:val="none" w:sz="0" w:space="0" w:color="auto"/>
                <w:left w:val="none" w:sz="0" w:space="0" w:color="auto"/>
                <w:bottom w:val="none" w:sz="0" w:space="0" w:color="auto"/>
                <w:right w:val="none" w:sz="0" w:space="0" w:color="auto"/>
              </w:divBdr>
              <w:divsChild>
                <w:div w:id="1350720588">
                  <w:marLeft w:val="0"/>
                  <w:marRight w:val="0"/>
                  <w:marTop w:val="0"/>
                  <w:marBottom w:val="0"/>
                  <w:divBdr>
                    <w:top w:val="none" w:sz="0" w:space="0" w:color="auto"/>
                    <w:left w:val="none" w:sz="0" w:space="0" w:color="auto"/>
                    <w:bottom w:val="none" w:sz="0" w:space="0" w:color="auto"/>
                    <w:right w:val="none" w:sz="0" w:space="0" w:color="auto"/>
                  </w:divBdr>
                  <w:divsChild>
                    <w:div w:id="4846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172751">
      <w:bodyDiv w:val="1"/>
      <w:marLeft w:val="0"/>
      <w:marRight w:val="0"/>
      <w:marTop w:val="0"/>
      <w:marBottom w:val="0"/>
      <w:divBdr>
        <w:top w:val="none" w:sz="0" w:space="0" w:color="auto"/>
        <w:left w:val="none" w:sz="0" w:space="0" w:color="auto"/>
        <w:bottom w:val="none" w:sz="0" w:space="0" w:color="auto"/>
        <w:right w:val="none" w:sz="0" w:space="0" w:color="auto"/>
      </w:divBdr>
    </w:div>
    <w:div w:id="552237204">
      <w:bodyDiv w:val="1"/>
      <w:marLeft w:val="0"/>
      <w:marRight w:val="0"/>
      <w:marTop w:val="0"/>
      <w:marBottom w:val="0"/>
      <w:divBdr>
        <w:top w:val="none" w:sz="0" w:space="0" w:color="auto"/>
        <w:left w:val="none" w:sz="0" w:space="0" w:color="auto"/>
        <w:bottom w:val="none" w:sz="0" w:space="0" w:color="auto"/>
        <w:right w:val="none" w:sz="0" w:space="0" w:color="auto"/>
      </w:divBdr>
    </w:div>
    <w:div w:id="590048798">
      <w:bodyDiv w:val="1"/>
      <w:marLeft w:val="0"/>
      <w:marRight w:val="0"/>
      <w:marTop w:val="0"/>
      <w:marBottom w:val="0"/>
      <w:divBdr>
        <w:top w:val="none" w:sz="0" w:space="0" w:color="auto"/>
        <w:left w:val="none" w:sz="0" w:space="0" w:color="auto"/>
        <w:bottom w:val="none" w:sz="0" w:space="0" w:color="auto"/>
        <w:right w:val="none" w:sz="0" w:space="0" w:color="auto"/>
      </w:divBdr>
    </w:div>
    <w:div w:id="593318758">
      <w:bodyDiv w:val="1"/>
      <w:marLeft w:val="0"/>
      <w:marRight w:val="0"/>
      <w:marTop w:val="0"/>
      <w:marBottom w:val="0"/>
      <w:divBdr>
        <w:top w:val="none" w:sz="0" w:space="0" w:color="auto"/>
        <w:left w:val="none" w:sz="0" w:space="0" w:color="auto"/>
        <w:bottom w:val="none" w:sz="0" w:space="0" w:color="auto"/>
        <w:right w:val="none" w:sz="0" w:space="0" w:color="auto"/>
      </w:divBdr>
    </w:div>
    <w:div w:id="627971223">
      <w:bodyDiv w:val="1"/>
      <w:marLeft w:val="0"/>
      <w:marRight w:val="0"/>
      <w:marTop w:val="0"/>
      <w:marBottom w:val="0"/>
      <w:divBdr>
        <w:top w:val="none" w:sz="0" w:space="0" w:color="auto"/>
        <w:left w:val="none" w:sz="0" w:space="0" w:color="auto"/>
        <w:bottom w:val="none" w:sz="0" w:space="0" w:color="auto"/>
        <w:right w:val="none" w:sz="0" w:space="0" w:color="auto"/>
      </w:divBdr>
    </w:div>
    <w:div w:id="631987311">
      <w:bodyDiv w:val="1"/>
      <w:marLeft w:val="0"/>
      <w:marRight w:val="0"/>
      <w:marTop w:val="0"/>
      <w:marBottom w:val="0"/>
      <w:divBdr>
        <w:top w:val="none" w:sz="0" w:space="0" w:color="auto"/>
        <w:left w:val="none" w:sz="0" w:space="0" w:color="auto"/>
        <w:bottom w:val="none" w:sz="0" w:space="0" w:color="auto"/>
        <w:right w:val="none" w:sz="0" w:space="0" w:color="auto"/>
      </w:divBdr>
    </w:div>
    <w:div w:id="632368923">
      <w:bodyDiv w:val="1"/>
      <w:marLeft w:val="0"/>
      <w:marRight w:val="0"/>
      <w:marTop w:val="0"/>
      <w:marBottom w:val="0"/>
      <w:divBdr>
        <w:top w:val="none" w:sz="0" w:space="0" w:color="auto"/>
        <w:left w:val="none" w:sz="0" w:space="0" w:color="auto"/>
        <w:bottom w:val="none" w:sz="0" w:space="0" w:color="auto"/>
        <w:right w:val="none" w:sz="0" w:space="0" w:color="auto"/>
      </w:divBdr>
    </w:div>
    <w:div w:id="632371238">
      <w:bodyDiv w:val="1"/>
      <w:marLeft w:val="0"/>
      <w:marRight w:val="0"/>
      <w:marTop w:val="0"/>
      <w:marBottom w:val="0"/>
      <w:divBdr>
        <w:top w:val="none" w:sz="0" w:space="0" w:color="auto"/>
        <w:left w:val="none" w:sz="0" w:space="0" w:color="auto"/>
        <w:bottom w:val="none" w:sz="0" w:space="0" w:color="auto"/>
        <w:right w:val="none" w:sz="0" w:space="0" w:color="auto"/>
      </w:divBdr>
      <w:divsChild>
        <w:div w:id="1718041472">
          <w:marLeft w:val="0"/>
          <w:marRight w:val="0"/>
          <w:marTop w:val="0"/>
          <w:marBottom w:val="0"/>
          <w:divBdr>
            <w:top w:val="none" w:sz="0" w:space="0" w:color="auto"/>
            <w:left w:val="none" w:sz="0" w:space="0" w:color="auto"/>
            <w:bottom w:val="none" w:sz="0" w:space="0" w:color="auto"/>
            <w:right w:val="none" w:sz="0" w:space="0" w:color="auto"/>
          </w:divBdr>
          <w:divsChild>
            <w:div w:id="1374888755">
              <w:marLeft w:val="0"/>
              <w:marRight w:val="0"/>
              <w:marTop w:val="0"/>
              <w:marBottom w:val="0"/>
              <w:divBdr>
                <w:top w:val="none" w:sz="0" w:space="0" w:color="auto"/>
                <w:left w:val="none" w:sz="0" w:space="0" w:color="auto"/>
                <w:bottom w:val="none" w:sz="0" w:space="0" w:color="auto"/>
                <w:right w:val="none" w:sz="0" w:space="0" w:color="auto"/>
              </w:divBdr>
              <w:divsChild>
                <w:div w:id="1232347511">
                  <w:marLeft w:val="0"/>
                  <w:marRight w:val="0"/>
                  <w:marTop w:val="0"/>
                  <w:marBottom w:val="0"/>
                  <w:divBdr>
                    <w:top w:val="none" w:sz="0" w:space="0" w:color="auto"/>
                    <w:left w:val="none" w:sz="0" w:space="0" w:color="auto"/>
                    <w:bottom w:val="none" w:sz="0" w:space="0" w:color="auto"/>
                    <w:right w:val="none" w:sz="0" w:space="0" w:color="auto"/>
                  </w:divBdr>
                  <w:divsChild>
                    <w:div w:id="99479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844337">
      <w:bodyDiv w:val="1"/>
      <w:marLeft w:val="0"/>
      <w:marRight w:val="0"/>
      <w:marTop w:val="0"/>
      <w:marBottom w:val="0"/>
      <w:divBdr>
        <w:top w:val="none" w:sz="0" w:space="0" w:color="auto"/>
        <w:left w:val="none" w:sz="0" w:space="0" w:color="auto"/>
        <w:bottom w:val="none" w:sz="0" w:space="0" w:color="auto"/>
        <w:right w:val="none" w:sz="0" w:space="0" w:color="auto"/>
      </w:divBdr>
    </w:div>
    <w:div w:id="685910637">
      <w:bodyDiv w:val="1"/>
      <w:marLeft w:val="0"/>
      <w:marRight w:val="0"/>
      <w:marTop w:val="0"/>
      <w:marBottom w:val="0"/>
      <w:divBdr>
        <w:top w:val="none" w:sz="0" w:space="0" w:color="auto"/>
        <w:left w:val="none" w:sz="0" w:space="0" w:color="auto"/>
        <w:bottom w:val="none" w:sz="0" w:space="0" w:color="auto"/>
        <w:right w:val="none" w:sz="0" w:space="0" w:color="auto"/>
      </w:divBdr>
    </w:div>
    <w:div w:id="702439970">
      <w:bodyDiv w:val="1"/>
      <w:marLeft w:val="0"/>
      <w:marRight w:val="0"/>
      <w:marTop w:val="0"/>
      <w:marBottom w:val="0"/>
      <w:divBdr>
        <w:top w:val="none" w:sz="0" w:space="0" w:color="auto"/>
        <w:left w:val="none" w:sz="0" w:space="0" w:color="auto"/>
        <w:bottom w:val="none" w:sz="0" w:space="0" w:color="auto"/>
        <w:right w:val="none" w:sz="0" w:space="0" w:color="auto"/>
      </w:divBdr>
    </w:div>
    <w:div w:id="711032163">
      <w:bodyDiv w:val="1"/>
      <w:marLeft w:val="0"/>
      <w:marRight w:val="0"/>
      <w:marTop w:val="0"/>
      <w:marBottom w:val="0"/>
      <w:divBdr>
        <w:top w:val="none" w:sz="0" w:space="0" w:color="auto"/>
        <w:left w:val="none" w:sz="0" w:space="0" w:color="auto"/>
        <w:bottom w:val="none" w:sz="0" w:space="0" w:color="auto"/>
        <w:right w:val="none" w:sz="0" w:space="0" w:color="auto"/>
      </w:divBdr>
    </w:div>
    <w:div w:id="713309320">
      <w:bodyDiv w:val="1"/>
      <w:marLeft w:val="0"/>
      <w:marRight w:val="0"/>
      <w:marTop w:val="0"/>
      <w:marBottom w:val="0"/>
      <w:divBdr>
        <w:top w:val="none" w:sz="0" w:space="0" w:color="auto"/>
        <w:left w:val="none" w:sz="0" w:space="0" w:color="auto"/>
        <w:bottom w:val="none" w:sz="0" w:space="0" w:color="auto"/>
        <w:right w:val="none" w:sz="0" w:space="0" w:color="auto"/>
      </w:divBdr>
      <w:divsChild>
        <w:div w:id="585067239">
          <w:marLeft w:val="0"/>
          <w:marRight w:val="0"/>
          <w:marTop w:val="0"/>
          <w:marBottom w:val="0"/>
          <w:divBdr>
            <w:top w:val="none" w:sz="0" w:space="0" w:color="auto"/>
            <w:left w:val="none" w:sz="0" w:space="0" w:color="auto"/>
            <w:bottom w:val="none" w:sz="0" w:space="0" w:color="auto"/>
            <w:right w:val="none" w:sz="0" w:space="0" w:color="auto"/>
          </w:divBdr>
          <w:divsChild>
            <w:div w:id="685138178">
              <w:marLeft w:val="0"/>
              <w:marRight w:val="0"/>
              <w:marTop w:val="0"/>
              <w:marBottom w:val="0"/>
              <w:divBdr>
                <w:top w:val="none" w:sz="0" w:space="0" w:color="auto"/>
                <w:left w:val="none" w:sz="0" w:space="0" w:color="auto"/>
                <w:bottom w:val="none" w:sz="0" w:space="0" w:color="auto"/>
                <w:right w:val="none" w:sz="0" w:space="0" w:color="auto"/>
              </w:divBdr>
              <w:divsChild>
                <w:div w:id="2027903550">
                  <w:marLeft w:val="0"/>
                  <w:marRight w:val="0"/>
                  <w:marTop w:val="0"/>
                  <w:marBottom w:val="0"/>
                  <w:divBdr>
                    <w:top w:val="none" w:sz="0" w:space="0" w:color="auto"/>
                    <w:left w:val="none" w:sz="0" w:space="0" w:color="auto"/>
                    <w:bottom w:val="none" w:sz="0" w:space="0" w:color="auto"/>
                    <w:right w:val="none" w:sz="0" w:space="0" w:color="auto"/>
                  </w:divBdr>
                  <w:divsChild>
                    <w:div w:id="75289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107670">
          <w:marLeft w:val="0"/>
          <w:marRight w:val="0"/>
          <w:marTop w:val="0"/>
          <w:marBottom w:val="0"/>
          <w:divBdr>
            <w:top w:val="none" w:sz="0" w:space="0" w:color="auto"/>
            <w:left w:val="none" w:sz="0" w:space="0" w:color="auto"/>
            <w:bottom w:val="none" w:sz="0" w:space="0" w:color="auto"/>
            <w:right w:val="none" w:sz="0" w:space="0" w:color="auto"/>
          </w:divBdr>
          <w:divsChild>
            <w:div w:id="256717867">
              <w:marLeft w:val="0"/>
              <w:marRight w:val="0"/>
              <w:marTop w:val="0"/>
              <w:marBottom w:val="0"/>
              <w:divBdr>
                <w:top w:val="none" w:sz="0" w:space="0" w:color="auto"/>
                <w:left w:val="none" w:sz="0" w:space="0" w:color="auto"/>
                <w:bottom w:val="none" w:sz="0" w:space="0" w:color="auto"/>
                <w:right w:val="none" w:sz="0" w:space="0" w:color="auto"/>
              </w:divBdr>
              <w:divsChild>
                <w:div w:id="1394156193">
                  <w:marLeft w:val="0"/>
                  <w:marRight w:val="0"/>
                  <w:marTop w:val="0"/>
                  <w:marBottom w:val="0"/>
                  <w:divBdr>
                    <w:top w:val="none" w:sz="0" w:space="0" w:color="auto"/>
                    <w:left w:val="none" w:sz="0" w:space="0" w:color="auto"/>
                    <w:bottom w:val="none" w:sz="0" w:space="0" w:color="auto"/>
                    <w:right w:val="none" w:sz="0" w:space="0" w:color="auto"/>
                  </w:divBdr>
                  <w:divsChild>
                    <w:div w:id="141461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031258">
      <w:bodyDiv w:val="1"/>
      <w:marLeft w:val="0"/>
      <w:marRight w:val="0"/>
      <w:marTop w:val="0"/>
      <w:marBottom w:val="0"/>
      <w:divBdr>
        <w:top w:val="none" w:sz="0" w:space="0" w:color="auto"/>
        <w:left w:val="none" w:sz="0" w:space="0" w:color="auto"/>
        <w:bottom w:val="none" w:sz="0" w:space="0" w:color="auto"/>
        <w:right w:val="none" w:sz="0" w:space="0" w:color="auto"/>
      </w:divBdr>
      <w:divsChild>
        <w:div w:id="801188938">
          <w:marLeft w:val="0"/>
          <w:marRight w:val="0"/>
          <w:marTop w:val="0"/>
          <w:marBottom w:val="0"/>
          <w:divBdr>
            <w:top w:val="none" w:sz="0" w:space="0" w:color="auto"/>
            <w:left w:val="none" w:sz="0" w:space="0" w:color="auto"/>
            <w:bottom w:val="none" w:sz="0" w:space="0" w:color="auto"/>
            <w:right w:val="none" w:sz="0" w:space="0" w:color="auto"/>
          </w:divBdr>
          <w:divsChild>
            <w:div w:id="1572227008">
              <w:marLeft w:val="0"/>
              <w:marRight w:val="0"/>
              <w:marTop w:val="0"/>
              <w:marBottom w:val="0"/>
              <w:divBdr>
                <w:top w:val="none" w:sz="0" w:space="0" w:color="auto"/>
                <w:left w:val="none" w:sz="0" w:space="0" w:color="auto"/>
                <w:bottom w:val="none" w:sz="0" w:space="0" w:color="auto"/>
                <w:right w:val="none" w:sz="0" w:space="0" w:color="auto"/>
              </w:divBdr>
              <w:divsChild>
                <w:div w:id="354385231">
                  <w:marLeft w:val="0"/>
                  <w:marRight w:val="0"/>
                  <w:marTop w:val="0"/>
                  <w:marBottom w:val="0"/>
                  <w:divBdr>
                    <w:top w:val="none" w:sz="0" w:space="0" w:color="auto"/>
                    <w:left w:val="none" w:sz="0" w:space="0" w:color="auto"/>
                    <w:bottom w:val="none" w:sz="0" w:space="0" w:color="auto"/>
                    <w:right w:val="none" w:sz="0" w:space="0" w:color="auto"/>
                  </w:divBdr>
                  <w:divsChild>
                    <w:div w:id="115221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579618">
          <w:marLeft w:val="0"/>
          <w:marRight w:val="0"/>
          <w:marTop w:val="0"/>
          <w:marBottom w:val="0"/>
          <w:divBdr>
            <w:top w:val="none" w:sz="0" w:space="0" w:color="auto"/>
            <w:left w:val="none" w:sz="0" w:space="0" w:color="auto"/>
            <w:bottom w:val="none" w:sz="0" w:space="0" w:color="auto"/>
            <w:right w:val="none" w:sz="0" w:space="0" w:color="auto"/>
          </w:divBdr>
          <w:divsChild>
            <w:div w:id="544293741">
              <w:marLeft w:val="0"/>
              <w:marRight w:val="0"/>
              <w:marTop w:val="0"/>
              <w:marBottom w:val="0"/>
              <w:divBdr>
                <w:top w:val="none" w:sz="0" w:space="0" w:color="auto"/>
                <w:left w:val="none" w:sz="0" w:space="0" w:color="auto"/>
                <w:bottom w:val="none" w:sz="0" w:space="0" w:color="auto"/>
                <w:right w:val="none" w:sz="0" w:space="0" w:color="auto"/>
              </w:divBdr>
              <w:divsChild>
                <w:div w:id="1594628242">
                  <w:marLeft w:val="0"/>
                  <w:marRight w:val="0"/>
                  <w:marTop w:val="0"/>
                  <w:marBottom w:val="0"/>
                  <w:divBdr>
                    <w:top w:val="none" w:sz="0" w:space="0" w:color="auto"/>
                    <w:left w:val="none" w:sz="0" w:space="0" w:color="auto"/>
                    <w:bottom w:val="none" w:sz="0" w:space="0" w:color="auto"/>
                    <w:right w:val="none" w:sz="0" w:space="0" w:color="auto"/>
                  </w:divBdr>
                  <w:divsChild>
                    <w:div w:id="58727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7749780">
      <w:bodyDiv w:val="1"/>
      <w:marLeft w:val="0"/>
      <w:marRight w:val="0"/>
      <w:marTop w:val="0"/>
      <w:marBottom w:val="0"/>
      <w:divBdr>
        <w:top w:val="none" w:sz="0" w:space="0" w:color="auto"/>
        <w:left w:val="none" w:sz="0" w:space="0" w:color="auto"/>
        <w:bottom w:val="none" w:sz="0" w:space="0" w:color="auto"/>
        <w:right w:val="none" w:sz="0" w:space="0" w:color="auto"/>
      </w:divBdr>
    </w:div>
    <w:div w:id="855461092">
      <w:bodyDiv w:val="1"/>
      <w:marLeft w:val="0"/>
      <w:marRight w:val="0"/>
      <w:marTop w:val="0"/>
      <w:marBottom w:val="0"/>
      <w:divBdr>
        <w:top w:val="none" w:sz="0" w:space="0" w:color="auto"/>
        <w:left w:val="none" w:sz="0" w:space="0" w:color="auto"/>
        <w:bottom w:val="none" w:sz="0" w:space="0" w:color="auto"/>
        <w:right w:val="none" w:sz="0" w:space="0" w:color="auto"/>
      </w:divBdr>
    </w:div>
    <w:div w:id="856890635">
      <w:bodyDiv w:val="1"/>
      <w:marLeft w:val="0"/>
      <w:marRight w:val="0"/>
      <w:marTop w:val="0"/>
      <w:marBottom w:val="0"/>
      <w:divBdr>
        <w:top w:val="none" w:sz="0" w:space="0" w:color="auto"/>
        <w:left w:val="none" w:sz="0" w:space="0" w:color="auto"/>
        <w:bottom w:val="none" w:sz="0" w:space="0" w:color="auto"/>
        <w:right w:val="none" w:sz="0" w:space="0" w:color="auto"/>
      </w:divBdr>
      <w:divsChild>
        <w:div w:id="416950640">
          <w:marLeft w:val="0"/>
          <w:marRight w:val="0"/>
          <w:marTop w:val="0"/>
          <w:marBottom w:val="0"/>
          <w:divBdr>
            <w:top w:val="none" w:sz="0" w:space="0" w:color="auto"/>
            <w:left w:val="none" w:sz="0" w:space="0" w:color="auto"/>
            <w:bottom w:val="none" w:sz="0" w:space="0" w:color="auto"/>
            <w:right w:val="none" w:sz="0" w:space="0" w:color="auto"/>
          </w:divBdr>
          <w:divsChild>
            <w:div w:id="448817140">
              <w:marLeft w:val="0"/>
              <w:marRight w:val="0"/>
              <w:marTop w:val="0"/>
              <w:marBottom w:val="0"/>
              <w:divBdr>
                <w:top w:val="none" w:sz="0" w:space="0" w:color="auto"/>
                <w:left w:val="none" w:sz="0" w:space="0" w:color="auto"/>
                <w:bottom w:val="none" w:sz="0" w:space="0" w:color="auto"/>
                <w:right w:val="none" w:sz="0" w:space="0" w:color="auto"/>
              </w:divBdr>
              <w:divsChild>
                <w:div w:id="809128816">
                  <w:marLeft w:val="0"/>
                  <w:marRight w:val="0"/>
                  <w:marTop w:val="0"/>
                  <w:marBottom w:val="0"/>
                  <w:divBdr>
                    <w:top w:val="none" w:sz="0" w:space="0" w:color="auto"/>
                    <w:left w:val="none" w:sz="0" w:space="0" w:color="auto"/>
                    <w:bottom w:val="none" w:sz="0" w:space="0" w:color="auto"/>
                    <w:right w:val="none" w:sz="0" w:space="0" w:color="auto"/>
                  </w:divBdr>
                  <w:divsChild>
                    <w:div w:id="1076051216">
                      <w:marLeft w:val="0"/>
                      <w:marRight w:val="0"/>
                      <w:marTop w:val="0"/>
                      <w:marBottom w:val="0"/>
                      <w:divBdr>
                        <w:top w:val="none" w:sz="0" w:space="0" w:color="auto"/>
                        <w:left w:val="none" w:sz="0" w:space="0" w:color="auto"/>
                        <w:bottom w:val="none" w:sz="0" w:space="0" w:color="auto"/>
                        <w:right w:val="none" w:sz="0" w:space="0" w:color="auto"/>
                      </w:divBdr>
                      <w:divsChild>
                        <w:div w:id="1219705895">
                          <w:marLeft w:val="0"/>
                          <w:marRight w:val="0"/>
                          <w:marTop w:val="0"/>
                          <w:marBottom w:val="0"/>
                          <w:divBdr>
                            <w:top w:val="none" w:sz="0" w:space="0" w:color="auto"/>
                            <w:left w:val="none" w:sz="0" w:space="0" w:color="auto"/>
                            <w:bottom w:val="none" w:sz="0" w:space="0" w:color="auto"/>
                            <w:right w:val="none" w:sz="0" w:space="0" w:color="auto"/>
                          </w:divBdr>
                          <w:divsChild>
                            <w:div w:id="2008241960">
                              <w:marLeft w:val="0"/>
                              <w:marRight w:val="0"/>
                              <w:marTop w:val="0"/>
                              <w:marBottom w:val="0"/>
                              <w:divBdr>
                                <w:top w:val="none" w:sz="0" w:space="0" w:color="auto"/>
                                <w:left w:val="none" w:sz="0" w:space="0" w:color="auto"/>
                                <w:bottom w:val="none" w:sz="0" w:space="0" w:color="auto"/>
                                <w:right w:val="none" w:sz="0" w:space="0" w:color="auto"/>
                              </w:divBdr>
                              <w:divsChild>
                                <w:div w:id="1937053474">
                                  <w:marLeft w:val="0"/>
                                  <w:marRight w:val="0"/>
                                  <w:marTop w:val="0"/>
                                  <w:marBottom w:val="0"/>
                                  <w:divBdr>
                                    <w:top w:val="none" w:sz="0" w:space="0" w:color="auto"/>
                                    <w:left w:val="none" w:sz="0" w:space="0" w:color="auto"/>
                                    <w:bottom w:val="none" w:sz="0" w:space="0" w:color="auto"/>
                                    <w:right w:val="none" w:sz="0" w:space="0" w:color="auto"/>
                                  </w:divBdr>
                                  <w:divsChild>
                                    <w:div w:id="812256467">
                                      <w:marLeft w:val="0"/>
                                      <w:marRight w:val="0"/>
                                      <w:marTop w:val="0"/>
                                      <w:marBottom w:val="0"/>
                                      <w:divBdr>
                                        <w:top w:val="none" w:sz="0" w:space="0" w:color="auto"/>
                                        <w:left w:val="none" w:sz="0" w:space="0" w:color="auto"/>
                                        <w:bottom w:val="none" w:sz="0" w:space="0" w:color="auto"/>
                                        <w:right w:val="none" w:sz="0" w:space="0" w:color="auto"/>
                                      </w:divBdr>
                                      <w:divsChild>
                                        <w:div w:id="2047559696">
                                          <w:marLeft w:val="0"/>
                                          <w:marRight w:val="0"/>
                                          <w:marTop w:val="0"/>
                                          <w:marBottom w:val="0"/>
                                          <w:divBdr>
                                            <w:top w:val="none" w:sz="0" w:space="0" w:color="auto"/>
                                            <w:left w:val="none" w:sz="0" w:space="0" w:color="auto"/>
                                            <w:bottom w:val="none" w:sz="0" w:space="0" w:color="auto"/>
                                            <w:right w:val="none" w:sz="0" w:space="0" w:color="auto"/>
                                          </w:divBdr>
                                          <w:divsChild>
                                            <w:div w:id="1149708558">
                                              <w:marLeft w:val="0"/>
                                              <w:marRight w:val="0"/>
                                              <w:marTop w:val="0"/>
                                              <w:marBottom w:val="0"/>
                                              <w:divBdr>
                                                <w:top w:val="none" w:sz="0" w:space="0" w:color="auto"/>
                                                <w:left w:val="none" w:sz="0" w:space="0" w:color="auto"/>
                                                <w:bottom w:val="none" w:sz="0" w:space="0" w:color="auto"/>
                                                <w:right w:val="none" w:sz="0" w:space="0" w:color="auto"/>
                                              </w:divBdr>
                                              <w:divsChild>
                                                <w:div w:id="267351844">
                                                  <w:marLeft w:val="0"/>
                                                  <w:marRight w:val="0"/>
                                                  <w:marTop w:val="0"/>
                                                  <w:marBottom w:val="0"/>
                                                  <w:divBdr>
                                                    <w:top w:val="none" w:sz="0" w:space="0" w:color="auto"/>
                                                    <w:left w:val="none" w:sz="0" w:space="0" w:color="auto"/>
                                                    <w:bottom w:val="none" w:sz="0" w:space="0" w:color="auto"/>
                                                    <w:right w:val="none" w:sz="0" w:space="0" w:color="auto"/>
                                                  </w:divBdr>
                                                  <w:divsChild>
                                                    <w:div w:id="1455951920">
                                                      <w:marLeft w:val="0"/>
                                                      <w:marRight w:val="0"/>
                                                      <w:marTop w:val="0"/>
                                                      <w:marBottom w:val="0"/>
                                                      <w:divBdr>
                                                        <w:top w:val="none" w:sz="0" w:space="0" w:color="auto"/>
                                                        <w:left w:val="none" w:sz="0" w:space="0" w:color="auto"/>
                                                        <w:bottom w:val="none" w:sz="0" w:space="0" w:color="auto"/>
                                                        <w:right w:val="none" w:sz="0" w:space="0" w:color="auto"/>
                                                      </w:divBdr>
                                                      <w:divsChild>
                                                        <w:div w:id="72549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564099">
                                              <w:marLeft w:val="0"/>
                                              <w:marRight w:val="0"/>
                                              <w:marTop w:val="0"/>
                                              <w:marBottom w:val="0"/>
                                              <w:divBdr>
                                                <w:top w:val="none" w:sz="0" w:space="0" w:color="auto"/>
                                                <w:left w:val="none" w:sz="0" w:space="0" w:color="auto"/>
                                                <w:bottom w:val="none" w:sz="0" w:space="0" w:color="auto"/>
                                                <w:right w:val="none" w:sz="0" w:space="0" w:color="auto"/>
                                              </w:divBdr>
                                              <w:divsChild>
                                                <w:div w:id="919405829">
                                                  <w:marLeft w:val="0"/>
                                                  <w:marRight w:val="0"/>
                                                  <w:marTop w:val="0"/>
                                                  <w:marBottom w:val="0"/>
                                                  <w:divBdr>
                                                    <w:top w:val="none" w:sz="0" w:space="0" w:color="auto"/>
                                                    <w:left w:val="none" w:sz="0" w:space="0" w:color="auto"/>
                                                    <w:bottom w:val="none" w:sz="0" w:space="0" w:color="auto"/>
                                                    <w:right w:val="none" w:sz="0" w:space="0" w:color="auto"/>
                                                  </w:divBdr>
                                                  <w:divsChild>
                                                    <w:div w:id="2015454240">
                                                      <w:marLeft w:val="0"/>
                                                      <w:marRight w:val="0"/>
                                                      <w:marTop w:val="0"/>
                                                      <w:marBottom w:val="0"/>
                                                      <w:divBdr>
                                                        <w:top w:val="none" w:sz="0" w:space="0" w:color="auto"/>
                                                        <w:left w:val="none" w:sz="0" w:space="0" w:color="auto"/>
                                                        <w:bottom w:val="none" w:sz="0" w:space="0" w:color="auto"/>
                                                        <w:right w:val="none" w:sz="0" w:space="0" w:color="auto"/>
                                                      </w:divBdr>
                                                      <w:divsChild>
                                                        <w:div w:id="16475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40312742">
          <w:marLeft w:val="0"/>
          <w:marRight w:val="0"/>
          <w:marTop w:val="0"/>
          <w:marBottom w:val="0"/>
          <w:divBdr>
            <w:top w:val="none" w:sz="0" w:space="0" w:color="auto"/>
            <w:left w:val="none" w:sz="0" w:space="0" w:color="auto"/>
            <w:bottom w:val="none" w:sz="0" w:space="0" w:color="auto"/>
            <w:right w:val="none" w:sz="0" w:space="0" w:color="auto"/>
          </w:divBdr>
          <w:divsChild>
            <w:div w:id="418529846">
              <w:marLeft w:val="0"/>
              <w:marRight w:val="0"/>
              <w:marTop w:val="0"/>
              <w:marBottom w:val="0"/>
              <w:divBdr>
                <w:top w:val="none" w:sz="0" w:space="0" w:color="auto"/>
                <w:left w:val="none" w:sz="0" w:space="0" w:color="auto"/>
                <w:bottom w:val="none" w:sz="0" w:space="0" w:color="auto"/>
                <w:right w:val="none" w:sz="0" w:space="0" w:color="auto"/>
              </w:divBdr>
              <w:divsChild>
                <w:div w:id="1541554658">
                  <w:marLeft w:val="0"/>
                  <w:marRight w:val="0"/>
                  <w:marTop w:val="0"/>
                  <w:marBottom w:val="0"/>
                  <w:divBdr>
                    <w:top w:val="none" w:sz="0" w:space="0" w:color="auto"/>
                    <w:left w:val="none" w:sz="0" w:space="0" w:color="auto"/>
                    <w:bottom w:val="none" w:sz="0" w:space="0" w:color="auto"/>
                    <w:right w:val="none" w:sz="0" w:space="0" w:color="auto"/>
                  </w:divBdr>
                  <w:divsChild>
                    <w:div w:id="134205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482500">
      <w:bodyDiv w:val="1"/>
      <w:marLeft w:val="0"/>
      <w:marRight w:val="0"/>
      <w:marTop w:val="0"/>
      <w:marBottom w:val="0"/>
      <w:divBdr>
        <w:top w:val="none" w:sz="0" w:space="0" w:color="auto"/>
        <w:left w:val="none" w:sz="0" w:space="0" w:color="auto"/>
        <w:bottom w:val="none" w:sz="0" w:space="0" w:color="auto"/>
        <w:right w:val="none" w:sz="0" w:space="0" w:color="auto"/>
      </w:divBdr>
    </w:div>
    <w:div w:id="886450391">
      <w:bodyDiv w:val="1"/>
      <w:marLeft w:val="0"/>
      <w:marRight w:val="0"/>
      <w:marTop w:val="0"/>
      <w:marBottom w:val="0"/>
      <w:divBdr>
        <w:top w:val="none" w:sz="0" w:space="0" w:color="auto"/>
        <w:left w:val="none" w:sz="0" w:space="0" w:color="auto"/>
        <w:bottom w:val="none" w:sz="0" w:space="0" w:color="auto"/>
        <w:right w:val="none" w:sz="0" w:space="0" w:color="auto"/>
      </w:divBdr>
    </w:div>
    <w:div w:id="894698737">
      <w:bodyDiv w:val="1"/>
      <w:marLeft w:val="0"/>
      <w:marRight w:val="0"/>
      <w:marTop w:val="0"/>
      <w:marBottom w:val="0"/>
      <w:divBdr>
        <w:top w:val="none" w:sz="0" w:space="0" w:color="auto"/>
        <w:left w:val="none" w:sz="0" w:space="0" w:color="auto"/>
        <w:bottom w:val="none" w:sz="0" w:space="0" w:color="auto"/>
        <w:right w:val="none" w:sz="0" w:space="0" w:color="auto"/>
      </w:divBdr>
    </w:div>
    <w:div w:id="895430359">
      <w:bodyDiv w:val="1"/>
      <w:marLeft w:val="0"/>
      <w:marRight w:val="0"/>
      <w:marTop w:val="0"/>
      <w:marBottom w:val="0"/>
      <w:divBdr>
        <w:top w:val="none" w:sz="0" w:space="0" w:color="auto"/>
        <w:left w:val="none" w:sz="0" w:space="0" w:color="auto"/>
        <w:bottom w:val="none" w:sz="0" w:space="0" w:color="auto"/>
        <w:right w:val="none" w:sz="0" w:space="0" w:color="auto"/>
      </w:divBdr>
    </w:div>
    <w:div w:id="908998987">
      <w:bodyDiv w:val="1"/>
      <w:marLeft w:val="0"/>
      <w:marRight w:val="0"/>
      <w:marTop w:val="0"/>
      <w:marBottom w:val="0"/>
      <w:divBdr>
        <w:top w:val="none" w:sz="0" w:space="0" w:color="auto"/>
        <w:left w:val="none" w:sz="0" w:space="0" w:color="auto"/>
        <w:bottom w:val="none" w:sz="0" w:space="0" w:color="auto"/>
        <w:right w:val="none" w:sz="0" w:space="0" w:color="auto"/>
      </w:divBdr>
      <w:divsChild>
        <w:div w:id="1041898326">
          <w:marLeft w:val="0"/>
          <w:marRight w:val="0"/>
          <w:marTop w:val="0"/>
          <w:marBottom w:val="0"/>
          <w:divBdr>
            <w:top w:val="none" w:sz="0" w:space="0" w:color="auto"/>
            <w:left w:val="none" w:sz="0" w:space="0" w:color="auto"/>
            <w:bottom w:val="none" w:sz="0" w:space="0" w:color="auto"/>
            <w:right w:val="none" w:sz="0" w:space="0" w:color="auto"/>
          </w:divBdr>
          <w:divsChild>
            <w:div w:id="928656575">
              <w:marLeft w:val="0"/>
              <w:marRight w:val="0"/>
              <w:marTop w:val="0"/>
              <w:marBottom w:val="0"/>
              <w:divBdr>
                <w:top w:val="none" w:sz="0" w:space="0" w:color="auto"/>
                <w:left w:val="none" w:sz="0" w:space="0" w:color="auto"/>
                <w:bottom w:val="none" w:sz="0" w:space="0" w:color="auto"/>
                <w:right w:val="none" w:sz="0" w:space="0" w:color="auto"/>
              </w:divBdr>
              <w:divsChild>
                <w:div w:id="59162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623476">
      <w:bodyDiv w:val="1"/>
      <w:marLeft w:val="0"/>
      <w:marRight w:val="0"/>
      <w:marTop w:val="0"/>
      <w:marBottom w:val="0"/>
      <w:divBdr>
        <w:top w:val="none" w:sz="0" w:space="0" w:color="auto"/>
        <w:left w:val="none" w:sz="0" w:space="0" w:color="auto"/>
        <w:bottom w:val="none" w:sz="0" w:space="0" w:color="auto"/>
        <w:right w:val="none" w:sz="0" w:space="0" w:color="auto"/>
      </w:divBdr>
    </w:div>
    <w:div w:id="946424625">
      <w:bodyDiv w:val="1"/>
      <w:marLeft w:val="0"/>
      <w:marRight w:val="0"/>
      <w:marTop w:val="0"/>
      <w:marBottom w:val="0"/>
      <w:divBdr>
        <w:top w:val="none" w:sz="0" w:space="0" w:color="auto"/>
        <w:left w:val="none" w:sz="0" w:space="0" w:color="auto"/>
        <w:bottom w:val="none" w:sz="0" w:space="0" w:color="auto"/>
        <w:right w:val="none" w:sz="0" w:space="0" w:color="auto"/>
      </w:divBdr>
    </w:div>
    <w:div w:id="999583727">
      <w:bodyDiv w:val="1"/>
      <w:marLeft w:val="0"/>
      <w:marRight w:val="0"/>
      <w:marTop w:val="0"/>
      <w:marBottom w:val="0"/>
      <w:divBdr>
        <w:top w:val="none" w:sz="0" w:space="0" w:color="auto"/>
        <w:left w:val="none" w:sz="0" w:space="0" w:color="auto"/>
        <w:bottom w:val="none" w:sz="0" w:space="0" w:color="auto"/>
        <w:right w:val="none" w:sz="0" w:space="0" w:color="auto"/>
      </w:divBdr>
      <w:divsChild>
        <w:div w:id="1152912363">
          <w:marLeft w:val="0"/>
          <w:marRight w:val="0"/>
          <w:marTop w:val="0"/>
          <w:marBottom w:val="0"/>
          <w:divBdr>
            <w:top w:val="none" w:sz="0" w:space="0" w:color="auto"/>
            <w:left w:val="none" w:sz="0" w:space="0" w:color="auto"/>
            <w:bottom w:val="none" w:sz="0" w:space="0" w:color="auto"/>
            <w:right w:val="none" w:sz="0" w:space="0" w:color="auto"/>
          </w:divBdr>
          <w:divsChild>
            <w:div w:id="1984500902">
              <w:marLeft w:val="0"/>
              <w:marRight w:val="0"/>
              <w:marTop w:val="0"/>
              <w:marBottom w:val="0"/>
              <w:divBdr>
                <w:top w:val="none" w:sz="0" w:space="0" w:color="auto"/>
                <w:left w:val="none" w:sz="0" w:space="0" w:color="auto"/>
                <w:bottom w:val="none" w:sz="0" w:space="0" w:color="auto"/>
                <w:right w:val="none" w:sz="0" w:space="0" w:color="auto"/>
              </w:divBdr>
              <w:divsChild>
                <w:div w:id="92894723">
                  <w:marLeft w:val="0"/>
                  <w:marRight w:val="0"/>
                  <w:marTop w:val="0"/>
                  <w:marBottom w:val="0"/>
                  <w:divBdr>
                    <w:top w:val="none" w:sz="0" w:space="0" w:color="auto"/>
                    <w:left w:val="none" w:sz="0" w:space="0" w:color="auto"/>
                    <w:bottom w:val="none" w:sz="0" w:space="0" w:color="auto"/>
                    <w:right w:val="none" w:sz="0" w:space="0" w:color="auto"/>
                  </w:divBdr>
                  <w:divsChild>
                    <w:div w:id="47449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653868">
      <w:bodyDiv w:val="1"/>
      <w:marLeft w:val="0"/>
      <w:marRight w:val="0"/>
      <w:marTop w:val="0"/>
      <w:marBottom w:val="0"/>
      <w:divBdr>
        <w:top w:val="none" w:sz="0" w:space="0" w:color="auto"/>
        <w:left w:val="none" w:sz="0" w:space="0" w:color="auto"/>
        <w:bottom w:val="none" w:sz="0" w:space="0" w:color="auto"/>
        <w:right w:val="none" w:sz="0" w:space="0" w:color="auto"/>
      </w:divBdr>
    </w:div>
    <w:div w:id="1045715748">
      <w:bodyDiv w:val="1"/>
      <w:marLeft w:val="0"/>
      <w:marRight w:val="0"/>
      <w:marTop w:val="0"/>
      <w:marBottom w:val="0"/>
      <w:divBdr>
        <w:top w:val="none" w:sz="0" w:space="0" w:color="auto"/>
        <w:left w:val="none" w:sz="0" w:space="0" w:color="auto"/>
        <w:bottom w:val="none" w:sz="0" w:space="0" w:color="auto"/>
        <w:right w:val="none" w:sz="0" w:space="0" w:color="auto"/>
      </w:divBdr>
    </w:div>
    <w:div w:id="1049499013">
      <w:bodyDiv w:val="1"/>
      <w:marLeft w:val="0"/>
      <w:marRight w:val="0"/>
      <w:marTop w:val="0"/>
      <w:marBottom w:val="0"/>
      <w:divBdr>
        <w:top w:val="none" w:sz="0" w:space="0" w:color="auto"/>
        <w:left w:val="none" w:sz="0" w:space="0" w:color="auto"/>
        <w:bottom w:val="none" w:sz="0" w:space="0" w:color="auto"/>
        <w:right w:val="none" w:sz="0" w:space="0" w:color="auto"/>
      </w:divBdr>
      <w:divsChild>
        <w:div w:id="1041592670">
          <w:marLeft w:val="0"/>
          <w:marRight w:val="0"/>
          <w:marTop w:val="0"/>
          <w:marBottom w:val="0"/>
          <w:divBdr>
            <w:top w:val="none" w:sz="0" w:space="0" w:color="auto"/>
            <w:left w:val="none" w:sz="0" w:space="0" w:color="auto"/>
            <w:bottom w:val="none" w:sz="0" w:space="0" w:color="auto"/>
            <w:right w:val="none" w:sz="0" w:space="0" w:color="auto"/>
          </w:divBdr>
          <w:divsChild>
            <w:div w:id="1739786786">
              <w:marLeft w:val="0"/>
              <w:marRight w:val="0"/>
              <w:marTop w:val="0"/>
              <w:marBottom w:val="0"/>
              <w:divBdr>
                <w:top w:val="none" w:sz="0" w:space="0" w:color="auto"/>
                <w:left w:val="none" w:sz="0" w:space="0" w:color="auto"/>
                <w:bottom w:val="none" w:sz="0" w:space="0" w:color="auto"/>
                <w:right w:val="none" w:sz="0" w:space="0" w:color="auto"/>
              </w:divBdr>
              <w:divsChild>
                <w:div w:id="1204446785">
                  <w:marLeft w:val="0"/>
                  <w:marRight w:val="0"/>
                  <w:marTop w:val="0"/>
                  <w:marBottom w:val="0"/>
                  <w:divBdr>
                    <w:top w:val="none" w:sz="0" w:space="0" w:color="auto"/>
                    <w:left w:val="none" w:sz="0" w:space="0" w:color="auto"/>
                    <w:bottom w:val="none" w:sz="0" w:space="0" w:color="auto"/>
                    <w:right w:val="none" w:sz="0" w:space="0" w:color="auto"/>
                  </w:divBdr>
                  <w:divsChild>
                    <w:div w:id="103804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482407">
      <w:bodyDiv w:val="1"/>
      <w:marLeft w:val="0"/>
      <w:marRight w:val="0"/>
      <w:marTop w:val="0"/>
      <w:marBottom w:val="0"/>
      <w:divBdr>
        <w:top w:val="none" w:sz="0" w:space="0" w:color="auto"/>
        <w:left w:val="none" w:sz="0" w:space="0" w:color="auto"/>
        <w:bottom w:val="none" w:sz="0" w:space="0" w:color="auto"/>
        <w:right w:val="none" w:sz="0" w:space="0" w:color="auto"/>
      </w:divBdr>
    </w:div>
    <w:div w:id="1121454909">
      <w:bodyDiv w:val="1"/>
      <w:marLeft w:val="0"/>
      <w:marRight w:val="0"/>
      <w:marTop w:val="0"/>
      <w:marBottom w:val="0"/>
      <w:divBdr>
        <w:top w:val="none" w:sz="0" w:space="0" w:color="auto"/>
        <w:left w:val="none" w:sz="0" w:space="0" w:color="auto"/>
        <w:bottom w:val="none" w:sz="0" w:space="0" w:color="auto"/>
        <w:right w:val="none" w:sz="0" w:space="0" w:color="auto"/>
      </w:divBdr>
    </w:div>
    <w:div w:id="1156650441">
      <w:bodyDiv w:val="1"/>
      <w:marLeft w:val="0"/>
      <w:marRight w:val="0"/>
      <w:marTop w:val="0"/>
      <w:marBottom w:val="0"/>
      <w:divBdr>
        <w:top w:val="none" w:sz="0" w:space="0" w:color="auto"/>
        <w:left w:val="none" w:sz="0" w:space="0" w:color="auto"/>
        <w:bottom w:val="none" w:sz="0" w:space="0" w:color="auto"/>
        <w:right w:val="none" w:sz="0" w:space="0" w:color="auto"/>
      </w:divBdr>
    </w:div>
    <w:div w:id="1164013370">
      <w:bodyDiv w:val="1"/>
      <w:marLeft w:val="0"/>
      <w:marRight w:val="0"/>
      <w:marTop w:val="0"/>
      <w:marBottom w:val="0"/>
      <w:divBdr>
        <w:top w:val="none" w:sz="0" w:space="0" w:color="auto"/>
        <w:left w:val="none" w:sz="0" w:space="0" w:color="auto"/>
        <w:bottom w:val="none" w:sz="0" w:space="0" w:color="auto"/>
        <w:right w:val="none" w:sz="0" w:space="0" w:color="auto"/>
      </w:divBdr>
    </w:div>
    <w:div w:id="1171217882">
      <w:bodyDiv w:val="1"/>
      <w:marLeft w:val="0"/>
      <w:marRight w:val="0"/>
      <w:marTop w:val="0"/>
      <w:marBottom w:val="0"/>
      <w:divBdr>
        <w:top w:val="none" w:sz="0" w:space="0" w:color="auto"/>
        <w:left w:val="none" w:sz="0" w:space="0" w:color="auto"/>
        <w:bottom w:val="none" w:sz="0" w:space="0" w:color="auto"/>
        <w:right w:val="none" w:sz="0" w:space="0" w:color="auto"/>
      </w:divBdr>
    </w:div>
    <w:div w:id="1182664111">
      <w:bodyDiv w:val="1"/>
      <w:marLeft w:val="0"/>
      <w:marRight w:val="0"/>
      <w:marTop w:val="0"/>
      <w:marBottom w:val="0"/>
      <w:divBdr>
        <w:top w:val="none" w:sz="0" w:space="0" w:color="auto"/>
        <w:left w:val="none" w:sz="0" w:space="0" w:color="auto"/>
        <w:bottom w:val="none" w:sz="0" w:space="0" w:color="auto"/>
        <w:right w:val="none" w:sz="0" w:space="0" w:color="auto"/>
      </w:divBdr>
      <w:divsChild>
        <w:div w:id="368457954">
          <w:marLeft w:val="0"/>
          <w:marRight w:val="0"/>
          <w:marTop w:val="0"/>
          <w:marBottom w:val="0"/>
          <w:divBdr>
            <w:top w:val="none" w:sz="0" w:space="0" w:color="auto"/>
            <w:left w:val="none" w:sz="0" w:space="0" w:color="auto"/>
            <w:bottom w:val="none" w:sz="0" w:space="0" w:color="auto"/>
            <w:right w:val="none" w:sz="0" w:space="0" w:color="auto"/>
          </w:divBdr>
          <w:divsChild>
            <w:div w:id="364453744">
              <w:marLeft w:val="0"/>
              <w:marRight w:val="0"/>
              <w:marTop w:val="0"/>
              <w:marBottom w:val="0"/>
              <w:divBdr>
                <w:top w:val="none" w:sz="0" w:space="0" w:color="auto"/>
                <w:left w:val="none" w:sz="0" w:space="0" w:color="auto"/>
                <w:bottom w:val="none" w:sz="0" w:space="0" w:color="auto"/>
                <w:right w:val="none" w:sz="0" w:space="0" w:color="auto"/>
              </w:divBdr>
              <w:divsChild>
                <w:div w:id="534079619">
                  <w:marLeft w:val="0"/>
                  <w:marRight w:val="0"/>
                  <w:marTop w:val="0"/>
                  <w:marBottom w:val="0"/>
                  <w:divBdr>
                    <w:top w:val="none" w:sz="0" w:space="0" w:color="auto"/>
                    <w:left w:val="none" w:sz="0" w:space="0" w:color="auto"/>
                    <w:bottom w:val="none" w:sz="0" w:space="0" w:color="auto"/>
                    <w:right w:val="none" w:sz="0" w:space="0" w:color="auto"/>
                  </w:divBdr>
                  <w:divsChild>
                    <w:div w:id="113436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009536">
      <w:bodyDiv w:val="1"/>
      <w:marLeft w:val="0"/>
      <w:marRight w:val="0"/>
      <w:marTop w:val="0"/>
      <w:marBottom w:val="0"/>
      <w:divBdr>
        <w:top w:val="none" w:sz="0" w:space="0" w:color="auto"/>
        <w:left w:val="none" w:sz="0" w:space="0" w:color="auto"/>
        <w:bottom w:val="none" w:sz="0" w:space="0" w:color="auto"/>
        <w:right w:val="none" w:sz="0" w:space="0" w:color="auto"/>
      </w:divBdr>
      <w:divsChild>
        <w:div w:id="1090810329">
          <w:marLeft w:val="0"/>
          <w:marRight w:val="0"/>
          <w:marTop w:val="0"/>
          <w:marBottom w:val="0"/>
          <w:divBdr>
            <w:top w:val="none" w:sz="0" w:space="0" w:color="auto"/>
            <w:left w:val="none" w:sz="0" w:space="0" w:color="auto"/>
            <w:bottom w:val="none" w:sz="0" w:space="0" w:color="auto"/>
            <w:right w:val="none" w:sz="0" w:space="0" w:color="auto"/>
          </w:divBdr>
          <w:divsChild>
            <w:div w:id="1740984370">
              <w:marLeft w:val="0"/>
              <w:marRight w:val="0"/>
              <w:marTop w:val="0"/>
              <w:marBottom w:val="0"/>
              <w:divBdr>
                <w:top w:val="none" w:sz="0" w:space="0" w:color="auto"/>
                <w:left w:val="none" w:sz="0" w:space="0" w:color="auto"/>
                <w:bottom w:val="none" w:sz="0" w:space="0" w:color="auto"/>
                <w:right w:val="none" w:sz="0" w:space="0" w:color="auto"/>
              </w:divBdr>
              <w:divsChild>
                <w:div w:id="1931548966">
                  <w:marLeft w:val="0"/>
                  <w:marRight w:val="0"/>
                  <w:marTop w:val="0"/>
                  <w:marBottom w:val="0"/>
                  <w:divBdr>
                    <w:top w:val="none" w:sz="0" w:space="0" w:color="auto"/>
                    <w:left w:val="none" w:sz="0" w:space="0" w:color="auto"/>
                    <w:bottom w:val="none" w:sz="0" w:space="0" w:color="auto"/>
                    <w:right w:val="none" w:sz="0" w:space="0" w:color="auto"/>
                  </w:divBdr>
                  <w:divsChild>
                    <w:div w:id="13830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645191">
      <w:bodyDiv w:val="1"/>
      <w:marLeft w:val="0"/>
      <w:marRight w:val="0"/>
      <w:marTop w:val="0"/>
      <w:marBottom w:val="0"/>
      <w:divBdr>
        <w:top w:val="none" w:sz="0" w:space="0" w:color="auto"/>
        <w:left w:val="none" w:sz="0" w:space="0" w:color="auto"/>
        <w:bottom w:val="none" w:sz="0" w:space="0" w:color="auto"/>
        <w:right w:val="none" w:sz="0" w:space="0" w:color="auto"/>
      </w:divBdr>
      <w:divsChild>
        <w:div w:id="1516571821">
          <w:marLeft w:val="0"/>
          <w:marRight w:val="0"/>
          <w:marTop w:val="0"/>
          <w:marBottom w:val="0"/>
          <w:divBdr>
            <w:top w:val="none" w:sz="0" w:space="0" w:color="auto"/>
            <w:left w:val="none" w:sz="0" w:space="0" w:color="auto"/>
            <w:bottom w:val="none" w:sz="0" w:space="0" w:color="auto"/>
            <w:right w:val="none" w:sz="0" w:space="0" w:color="auto"/>
          </w:divBdr>
          <w:divsChild>
            <w:div w:id="1579901968">
              <w:marLeft w:val="0"/>
              <w:marRight w:val="0"/>
              <w:marTop w:val="0"/>
              <w:marBottom w:val="0"/>
              <w:divBdr>
                <w:top w:val="none" w:sz="0" w:space="0" w:color="auto"/>
                <w:left w:val="none" w:sz="0" w:space="0" w:color="auto"/>
                <w:bottom w:val="none" w:sz="0" w:space="0" w:color="auto"/>
                <w:right w:val="none" w:sz="0" w:space="0" w:color="auto"/>
              </w:divBdr>
              <w:divsChild>
                <w:div w:id="1553077655">
                  <w:marLeft w:val="0"/>
                  <w:marRight w:val="0"/>
                  <w:marTop w:val="0"/>
                  <w:marBottom w:val="0"/>
                  <w:divBdr>
                    <w:top w:val="none" w:sz="0" w:space="0" w:color="auto"/>
                    <w:left w:val="none" w:sz="0" w:space="0" w:color="auto"/>
                    <w:bottom w:val="none" w:sz="0" w:space="0" w:color="auto"/>
                    <w:right w:val="none" w:sz="0" w:space="0" w:color="auto"/>
                  </w:divBdr>
                  <w:divsChild>
                    <w:div w:id="182158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774542">
      <w:bodyDiv w:val="1"/>
      <w:marLeft w:val="0"/>
      <w:marRight w:val="0"/>
      <w:marTop w:val="0"/>
      <w:marBottom w:val="0"/>
      <w:divBdr>
        <w:top w:val="none" w:sz="0" w:space="0" w:color="auto"/>
        <w:left w:val="none" w:sz="0" w:space="0" w:color="auto"/>
        <w:bottom w:val="none" w:sz="0" w:space="0" w:color="auto"/>
        <w:right w:val="none" w:sz="0" w:space="0" w:color="auto"/>
      </w:divBdr>
    </w:div>
    <w:div w:id="1238130205">
      <w:bodyDiv w:val="1"/>
      <w:marLeft w:val="0"/>
      <w:marRight w:val="0"/>
      <w:marTop w:val="0"/>
      <w:marBottom w:val="0"/>
      <w:divBdr>
        <w:top w:val="none" w:sz="0" w:space="0" w:color="auto"/>
        <w:left w:val="none" w:sz="0" w:space="0" w:color="auto"/>
        <w:bottom w:val="none" w:sz="0" w:space="0" w:color="auto"/>
        <w:right w:val="none" w:sz="0" w:space="0" w:color="auto"/>
      </w:divBdr>
    </w:div>
    <w:div w:id="1238132634">
      <w:bodyDiv w:val="1"/>
      <w:marLeft w:val="0"/>
      <w:marRight w:val="0"/>
      <w:marTop w:val="0"/>
      <w:marBottom w:val="0"/>
      <w:divBdr>
        <w:top w:val="none" w:sz="0" w:space="0" w:color="auto"/>
        <w:left w:val="none" w:sz="0" w:space="0" w:color="auto"/>
        <w:bottom w:val="none" w:sz="0" w:space="0" w:color="auto"/>
        <w:right w:val="none" w:sz="0" w:space="0" w:color="auto"/>
      </w:divBdr>
    </w:div>
    <w:div w:id="1246378630">
      <w:bodyDiv w:val="1"/>
      <w:marLeft w:val="0"/>
      <w:marRight w:val="0"/>
      <w:marTop w:val="0"/>
      <w:marBottom w:val="0"/>
      <w:divBdr>
        <w:top w:val="none" w:sz="0" w:space="0" w:color="auto"/>
        <w:left w:val="none" w:sz="0" w:space="0" w:color="auto"/>
        <w:bottom w:val="none" w:sz="0" w:space="0" w:color="auto"/>
        <w:right w:val="none" w:sz="0" w:space="0" w:color="auto"/>
      </w:divBdr>
      <w:divsChild>
        <w:div w:id="813571615">
          <w:marLeft w:val="0"/>
          <w:marRight w:val="0"/>
          <w:marTop w:val="0"/>
          <w:marBottom w:val="0"/>
          <w:divBdr>
            <w:top w:val="none" w:sz="0" w:space="0" w:color="auto"/>
            <w:left w:val="none" w:sz="0" w:space="0" w:color="auto"/>
            <w:bottom w:val="none" w:sz="0" w:space="0" w:color="auto"/>
            <w:right w:val="none" w:sz="0" w:space="0" w:color="auto"/>
          </w:divBdr>
          <w:divsChild>
            <w:div w:id="2034728339">
              <w:marLeft w:val="0"/>
              <w:marRight w:val="0"/>
              <w:marTop w:val="0"/>
              <w:marBottom w:val="0"/>
              <w:divBdr>
                <w:top w:val="none" w:sz="0" w:space="0" w:color="auto"/>
                <w:left w:val="none" w:sz="0" w:space="0" w:color="auto"/>
                <w:bottom w:val="none" w:sz="0" w:space="0" w:color="auto"/>
                <w:right w:val="none" w:sz="0" w:space="0" w:color="auto"/>
              </w:divBdr>
              <w:divsChild>
                <w:div w:id="556404146">
                  <w:marLeft w:val="0"/>
                  <w:marRight w:val="0"/>
                  <w:marTop w:val="0"/>
                  <w:marBottom w:val="0"/>
                  <w:divBdr>
                    <w:top w:val="none" w:sz="0" w:space="0" w:color="auto"/>
                    <w:left w:val="none" w:sz="0" w:space="0" w:color="auto"/>
                    <w:bottom w:val="none" w:sz="0" w:space="0" w:color="auto"/>
                    <w:right w:val="none" w:sz="0" w:space="0" w:color="auto"/>
                  </w:divBdr>
                  <w:divsChild>
                    <w:div w:id="123627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245847">
          <w:marLeft w:val="0"/>
          <w:marRight w:val="0"/>
          <w:marTop w:val="0"/>
          <w:marBottom w:val="0"/>
          <w:divBdr>
            <w:top w:val="none" w:sz="0" w:space="0" w:color="auto"/>
            <w:left w:val="none" w:sz="0" w:space="0" w:color="auto"/>
            <w:bottom w:val="none" w:sz="0" w:space="0" w:color="auto"/>
            <w:right w:val="none" w:sz="0" w:space="0" w:color="auto"/>
          </w:divBdr>
          <w:divsChild>
            <w:div w:id="1173572584">
              <w:marLeft w:val="0"/>
              <w:marRight w:val="0"/>
              <w:marTop w:val="0"/>
              <w:marBottom w:val="0"/>
              <w:divBdr>
                <w:top w:val="none" w:sz="0" w:space="0" w:color="auto"/>
                <w:left w:val="none" w:sz="0" w:space="0" w:color="auto"/>
                <w:bottom w:val="none" w:sz="0" w:space="0" w:color="auto"/>
                <w:right w:val="none" w:sz="0" w:space="0" w:color="auto"/>
              </w:divBdr>
              <w:divsChild>
                <w:div w:id="2030135008">
                  <w:marLeft w:val="0"/>
                  <w:marRight w:val="0"/>
                  <w:marTop w:val="0"/>
                  <w:marBottom w:val="0"/>
                  <w:divBdr>
                    <w:top w:val="none" w:sz="0" w:space="0" w:color="auto"/>
                    <w:left w:val="none" w:sz="0" w:space="0" w:color="auto"/>
                    <w:bottom w:val="none" w:sz="0" w:space="0" w:color="auto"/>
                    <w:right w:val="none" w:sz="0" w:space="0" w:color="auto"/>
                  </w:divBdr>
                  <w:divsChild>
                    <w:div w:id="32594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747943">
      <w:bodyDiv w:val="1"/>
      <w:marLeft w:val="0"/>
      <w:marRight w:val="0"/>
      <w:marTop w:val="0"/>
      <w:marBottom w:val="0"/>
      <w:divBdr>
        <w:top w:val="none" w:sz="0" w:space="0" w:color="auto"/>
        <w:left w:val="none" w:sz="0" w:space="0" w:color="auto"/>
        <w:bottom w:val="none" w:sz="0" w:space="0" w:color="auto"/>
        <w:right w:val="none" w:sz="0" w:space="0" w:color="auto"/>
      </w:divBdr>
    </w:div>
    <w:div w:id="1363508196">
      <w:bodyDiv w:val="1"/>
      <w:marLeft w:val="0"/>
      <w:marRight w:val="0"/>
      <w:marTop w:val="0"/>
      <w:marBottom w:val="0"/>
      <w:divBdr>
        <w:top w:val="none" w:sz="0" w:space="0" w:color="auto"/>
        <w:left w:val="none" w:sz="0" w:space="0" w:color="auto"/>
        <w:bottom w:val="none" w:sz="0" w:space="0" w:color="auto"/>
        <w:right w:val="none" w:sz="0" w:space="0" w:color="auto"/>
      </w:divBdr>
    </w:div>
    <w:div w:id="1364012852">
      <w:bodyDiv w:val="1"/>
      <w:marLeft w:val="0"/>
      <w:marRight w:val="0"/>
      <w:marTop w:val="0"/>
      <w:marBottom w:val="0"/>
      <w:divBdr>
        <w:top w:val="none" w:sz="0" w:space="0" w:color="auto"/>
        <w:left w:val="none" w:sz="0" w:space="0" w:color="auto"/>
        <w:bottom w:val="none" w:sz="0" w:space="0" w:color="auto"/>
        <w:right w:val="none" w:sz="0" w:space="0" w:color="auto"/>
      </w:divBdr>
    </w:div>
    <w:div w:id="1388600821">
      <w:bodyDiv w:val="1"/>
      <w:marLeft w:val="0"/>
      <w:marRight w:val="0"/>
      <w:marTop w:val="0"/>
      <w:marBottom w:val="0"/>
      <w:divBdr>
        <w:top w:val="none" w:sz="0" w:space="0" w:color="auto"/>
        <w:left w:val="none" w:sz="0" w:space="0" w:color="auto"/>
        <w:bottom w:val="none" w:sz="0" w:space="0" w:color="auto"/>
        <w:right w:val="none" w:sz="0" w:space="0" w:color="auto"/>
      </w:divBdr>
      <w:divsChild>
        <w:div w:id="417168104">
          <w:marLeft w:val="0"/>
          <w:marRight w:val="0"/>
          <w:marTop w:val="0"/>
          <w:marBottom w:val="0"/>
          <w:divBdr>
            <w:top w:val="none" w:sz="0" w:space="0" w:color="auto"/>
            <w:left w:val="none" w:sz="0" w:space="0" w:color="auto"/>
            <w:bottom w:val="none" w:sz="0" w:space="0" w:color="auto"/>
            <w:right w:val="none" w:sz="0" w:space="0" w:color="auto"/>
          </w:divBdr>
          <w:divsChild>
            <w:div w:id="1719470375">
              <w:marLeft w:val="0"/>
              <w:marRight w:val="0"/>
              <w:marTop w:val="0"/>
              <w:marBottom w:val="0"/>
              <w:divBdr>
                <w:top w:val="none" w:sz="0" w:space="0" w:color="auto"/>
                <w:left w:val="none" w:sz="0" w:space="0" w:color="auto"/>
                <w:bottom w:val="none" w:sz="0" w:space="0" w:color="auto"/>
                <w:right w:val="none" w:sz="0" w:space="0" w:color="auto"/>
              </w:divBdr>
              <w:divsChild>
                <w:div w:id="1375041927">
                  <w:marLeft w:val="0"/>
                  <w:marRight w:val="0"/>
                  <w:marTop w:val="0"/>
                  <w:marBottom w:val="0"/>
                  <w:divBdr>
                    <w:top w:val="none" w:sz="0" w:space="0" w:color="auto"/>
                    <w:left w:val="none" w:sz="0" w:space="0" w:color="auto"/>
                    <w:bottom w:val="none" w:sz="0" w:space="0" w:color="auto"/>
                    <w:right w:val="none" w:sz="0" w:space="0" w:color="auto"/>
                  </w:divBdr>
                  <w:divsChild>
                    <w:div w:id="67530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005392">
      <w:bodyDiv w:val="1"/>
      <w:marLeft w:val="0"/>
      <w:marRight w:val="0"/>
      <w:marTop w:val="0"/>
      <w:marBottom w:val="0"/>
      <w:divBdr>
        <w:top w:val="none" w:sz="0" w:space="0" w:color="auto"/>
        <w:left w:val="none" w:sz="0" w:space="0" w:color="auto"/>
        <w:bottom w:val="none" w:sz="0" w:space="0" w:color="auto"/>
        <w:right w:val="none" w:sz="0" w:space="0" w:color="auto"/>
      </w:divBdr>
    </w:div>
    <w:div w:id="1400716422">
      <w:bodyDiv w:val="1"/>
      <w:marLeft w:val="0"/>
      <w:marRight w:val="0"/>
      <w:marTop w:val="0"/>
      <w:marBottom w:val="0"/>
      <w:divBdr>
        <w:top w:val="none" w:sz="0" w:space="0" w:color="auto"/>
        <w:left w:val="none" w:sz="0" w:space="0" w:color="auto"/>
        <w:bottom w:val="none" w:sz="0" w:space="0" w:color="auto"/>
        <w:right w:val="none" w:sz="0" w:space="0" w:color="auto"/>
      </w:divBdr>
    </w:div>
    <w:div w:id="1403257951">
      <w:bodyDiv w:val="1"/>
      <w:marLeft w:val="0"/>
      <w:marRight w:val="0"/>
      <w:marTop w:val="0"/>
      <w:marBottom w:val="0"/>
      <w:divBdr>
        <w:top w:val="none" w:sz="0" w:space="0" w:color="auto"/>
        <w:left w:val="none" w:sz="0" w:space="0" w:color="auto"/>
        <w:bottom w:val="none" w:sz="0" w:space="0" w:color="auto"/>
        <w:right w:val="none" w:sz="0" w:space="0" w:color="auto"/>
      </w:divBdr>
    </w:div>
    <w:div w:id="1436554842">
      <w:bodyDiv w:val="1"/>
      <w:marLeft w:val="0"/>
      <w:marRight w:val="0"/>
      <w:marTop w:val="0"/>
      <w:marBottom w:val="0"/>
      <w:divBdr>
        <w:top w:val="none" w:sz="0" w:space="0" w:color="auto"/>
        <w:left w:val="none" w:sz="0" w:space="0" w:color="auto"/>
        <w:bottom w:val="none" w:sz="0" w:space="0" w:color="auto"/>
        <w:right w:val="none" w:sz="0" w:space="0" w:color="auto"/>
      </w:divBdr>
    </w:div>
    <w:div w:id="1507208623">
      <w:bodyDiv w:val="1"/>
      <w:marLeft w:val="0"/>
      <w:marRight w:val="0"/>
      <w:marTop w:val="0"/>
      <w:marBottom w:val="0"/>
      <w:divBdr>
        <w:top w:val="none" w:sz="0" w:space="0" w:color="auto"/>
        <w:left w:val="none" w:sz="0" w:space="0" w:color="auto"/>
        <w:bottom w:val="none" w:sz="0" w:space="0" w:color="auto"/>
        <w:right w:val="none" w:sz="0" w:space="0" w:color="auto"/>
      </w:divBdr>
    </w:div>
    <w:div w:id="1527792991">
      <w:bodyDiv w:val="1"/>
      <w:marLeft w:val="0"/>
      <w:marRight w:val="0"/>
      <w:marTop w:val="0"/>
      <w:marBottom w:val="0"/>
      <w:divBdr>
        <w:top w:val="none" w:sz="0" w:space="0" w:color="auto"/>
        <w:left w:val="none" w:sz="0" w:space="0" w:color="auto"/>
        <w:bottom w:val="none" w:sz="0" w:space="0" w:color="auto"/>
        <w:right w:val="none" w:sz="0" w:space="0" w:color="auto"/>
      </w:divBdr>
    </w:div>
    <w:div w:id="1536195146">
      <w:bodyDiv w:val="1"/>
      <w:marLeft w:val="0"/>
      <w:marRight w:val="0"/>
      <w:marTop w:val="0"/>
      <w:marBottom w:val="0"/>
      <w:divBdr>
        <w:top w:val="none" w:sz="0" w:space="0" w:color="auto"/>
        <w:left w:val="none" w:sz="0" w:space="0" w:color="auto"/>
        <w:bottom w:val="none" w:sz="0" w:space="0" w:color="auto"/>
        <w:right w:val="none" w:sz="0" w:space="0" w:color="auto"/>
      </w:divBdr>
      <w:divsChild>
        <w:div w:id="1807622539">
          <w:marLeft w:val="0"/>
          <w:marRight w:val="0"/>
          <w:marTop w:val="0"/>
          <w:marBottom w:val="0"/>
          <w:divBdr>
            <w:top w:val="none" w:sz="0" w:space="0" w:color="auto"/>
            <w:left w:val="none" w:sz="0" w:space="0" w:color="auto"/>
            <w:bottom w:val="none" w:sz="0" w:space="0" w:color="auto"/>
            <w:right w:val="none" w:sz="0" w:space="0" w:color="auto"/>
          </w:divBdr>
          <w:divsChild>
            <w:div w:id="1858620007">
              <w:marLeft w:val="0"/>
              <w:marRight w:val="0"/>
              <w:marTop w:val="0"/>
              <w:marBottom w:val="0"/>
              <w:divBdr>
                <w:top w:val="none" w:sz="0" w:space="0" w:color="auto"/>
                <w:left w:val="none" w:sz="0" w:space="0" w:color="auto"/>
                <w:bottom w:val="none" w:sz="0" w:space="0" w:color="auto"/>
                <w:right w:val="none" w:sz="0" w:space="0" w:color="auto"/>
              </w:divBdr>
              <w:divsChild>
                <w:div w:id="1188909348">
                  <w:marLeft w:val="0"/>
                  <w:marRight w:val="0"/>
                  <w:marTop w:val="0"/>
                  <w:marBottom w:val="0"/>
                  <w:divBdr>
                    <w:top w:val="none" w:sz="0" w:space="0" w:color="auto"/>
                    <w:left w:val="none" w:sz="0" w:space="0" w:color="auto"/>
                    <w:bottom w:val="none" w:sz="0" w:space="0" w:color="auto"/>
                    <w:right w:val="none" w:sz="0" w:space="0" w:color="auto"/>
                  </w:divBdr>
                  <w:divsChild>
                    <w:div w:id="125771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652996">
      <w:bodyDiv w:val="1"/>
      <w:marLeft w:val="0"/>
      <w:marRight w:val="0"/>
      <w:marTop w:val="0"/>
      <w:marBottom w:val="0"/>
      <w:divBdr>
        <w:top w:val="none" w:sz="0" w:space="0" w:color="auto"/>
        <w:left w:val="none" w:sz="0" w:space="0" w:color="auto"/>
        <w:bottom w:val="none" w:sz="0" w:space="0" w:color="auto"/>
        <w:right w:val="none" w:sz="0" w:space="0" w:color="auto"/>
      </w:divBdr>
      <w:divsChild>
        <w:div w:id="911889765">
          <w:marLeft w:val="0"/>
          <w:marRight w:val="0"/>
          <w:marTop w:val="0"/>
          <w:marBottom w:val="0"/>
          <w:divBdr>
            <w:top w:val="none" w:sz="0" w:space="0" w:color="auto"/>
            <w:left w:val="none" w:sz="0" w:space="0" w:color="auto"/>
            <w:bottom w:val="none" w:sz="0" w:space="0" w:color="auto"/>
            <w:right w:val="none" w:sz="0" w:space="0" w:color="auto"/>
          </w:divBdr>
          <w:divsChild>
            <w:div w:id="1542672044">
              <w:marLeft w:val="0"/>
              <w:marRight w:val="0"/>
              <w:marTop w:val="0"/>
              <w:marBottom w:val="0"/>
              <w:divBdr>
                <w:top w:val="none" w:sz="0" w:space="0" w:color="auto"/>
                <w:left w:val="none" w:sz="0" w:space="0" w:color="auto"/>
                <w:bottom w:val="none" w:sz="0" w:space="0" w:color="auto"/>
                <w:right w:val="none" w:sz="0" w:space="0" w:color="auto"/>
              </w:divBdr>
              <w:divsChild>
                <w:div w:id="779763262">
                  <w:marLeft w:val="0"/>
                  <w:marRight w:val="0"/>
                  <w:marTop w:val="0"/>
                  <w:marBottom w:val="0"/>
                  <w:divBdr>
                    <w:top w:val="none" w:sz="0" w:space="0" w:color="auto"/>
                    <w:left w:val="none" w:sz="0" w:space="0" w:color="auto"/>
                    <w:bottom w:val="none" w:sz="0" w:space="0" w:color="auto"/>
                    <w:right w:val="none" w:sz="0" w:space="0" w:color="auto"/>
                  </w:divBdr>
                  <w:divsChild>
                    <w:div w:id="2021349146">
                      <w:marLeft w:val="0"/>
                      <w:marRight w:val="0"/>
                      <w:marTop w:val="0"/>
                      <w:marBottom w:val="0"/>
                      <w:divBdr>
                        <w:top w:val="none" w:sz="0" w:space="0" w:color="auto"/>
                        <w:left w:val="none" w:sz="0" w:space="0" w:color="auto"/>
                        <w:bottom w:val="none" w:sz="0" w:space="0" w:color="auto"/>
                        <w:right w:val="none" w:sz="0" w:space="0" w:color="auto"/>
                      </w:divBdr>
                      <w:divsChild>
                        <w:div w:id="1200781894">
                          <w:marLeft w:val="0"/>
                          <w:marRight w:val="0"/>
                          <w:marTop w:val="0"/>
                          <w:marBottom w:val="0"/>
                          <w:divBdr>
                            <w:top w:val="none" w:sz="0" w:space="0" w:color="auto"/>
                            <w:left w:val="none" w:sz="0" w:space="0" w:color="auto"/>
                            <w:bottom w:val="none" w:sz="0" w:space="0" w:color="auto"/>
                            <w:right w:val="none" w:sz="0" w:space="0" w:color="auto"/>
                          </w:divBdr>
                          <w:divsChild>
                            <w:div w:id="1285235523">
                              <w:marLeft w:val="0"/>
                              <w:marRight w:val="0"/>
                              <w:marTop w:val="0"/>
                              <w:marBottom w:val="0"/>
                              <w:divBdr>
                                <w:top w:val="none" w:sz="0" w:space="0" w:color="auto"/>
                                <w:left w:val="none" w:sz="0" w:space="0" w:color="auto"/>
                                <w:bottom w:val="none" w:sz="0" w:space="0" w:color="auto"/>
                                <w:right w:val="none" w:sz="0" w:space="0" w:color="auto"/>
                              </w:divBdr>
                              <w:divsChild>
                                <w:div w:id="1116826019">
                                  <w:marLeft w:val="0"/>
                                  <w:marRight w:val="0"/>
                                  <w:marTop w:val="0"/>
                                  <w:marBottom w:val="0"/>
                                  <w:divBdr>
                                    <w:top w:val="none" w:sz="0" w:space="0" w:color="auto"/>
                                    <w:left w:val="none" w:sz="0" w:space="0" w:color="auto"/>
                                    <w:bottom w:val="none" w:sz="0" w:space="0" w:color="auto"/>
                                    <w:right w:val="none" w:sz="0" w:space="0" w:color="auto"/>
                                  </w:divBdr>
                                  <w:divsChild>
                                    <w:div w:id="973605727">
                                      <w:marLeft w:val="0"/>
                                      <w:marRight w:val="0"/>
                                      <w:marTop w:val="0"/>
                                      <w:marBottom w:val="0"/>
                                      <w:divBdr>
                                        <w:top w:val="none" w:sz="0" w:space="0" w:color="auto"/>
                                        <w:left w:val="none" w:sz="0" w:space="0" w:color="auto"/>
                                        <w:bottom w:val="none" w:sz="0" w:space="0" w:color="auto"/>
                                        <w:right w:val="none" w:sz="0" w:space="0" w:color="auto"/>
                                      </w:divBdr>
                                      <w:divsChild>
                                        <w:div w:id="526334544">
                                          <w:marLeft w:val="0"/>
                                          <w:marRight w:val="0"/>
                                          <w:marTop w:val="0"/>
                                          <w:marBottom w:val="0"/>
                                          <w:divBdr>
                                            <w:top w:val="none" w:sz="0" w:space="0" w:color="auto"/>
                                            <w:left w:val="none" w:sz="0" w:space="0" w:color="auto"/>
                                            <w:bottom w:val="none" w:sz="0" w:space="0" w:color="auto"/>
                                            <w:right w:val="none" w:sz="0" w:space="0" w:color="auto"/>
                                          </w:divBdr>
                                          <w:divsChild>
                                            <w:div w:id="1781874560">
                                              <w:marLeft w:val="0"/>
                                              <w:marRight w:val="0"/>
                                              <w:marTop w:val="0"/>
                                              <w:marBottom w:val="0"/>
                                              <w:divBdr>
                                                <w:top w:val="none" w:sz="0" w:space="0" w:color="auto"/>
                                                <w:left w:val="none" w:sz="0" w:space="0" w:color="auto"/>
                                                <w:bottom w:val="none" w:sz="0" w:space="0" w:color="auto"/>
                                                <w:right w:val="none" w:sz="0" w:space="0" w:color="auto"/>
                                              </w:divBdr>
                                              <w:divsChild>
                                                <w:div w:id="496271201">
                                                  <w:marLeft w:val="0"/>
                                                  <w:marRight w:val="0"/>
                                                  <w:marTop w:val="0"/>
                                                  <w:marBottom w:val="0"/>
                                                  <w:divBdr>
                                                    <w:top w:val="none" w:sz="0" w:space="0" w:color="auto"/>
                                                    <w:left w:val="none" w:sz="0" w:space="0" w:color="auto"/>
                                                    <w:bottom w:val="none" w:sz="0" w:space="0" w:color="auto"/>
                                                    <w:right w:val="none" w:sz="0" w:space="0" w:color="auto"/>
                                                  </w:divBdr>
                                                  <w:divsChild>
                                                    <w:div w:id="562369118">
                                                      <w:marLeft w:val="0"/>
                                                      <w:marRight w:val="0"/>
                                                      <w:marTop w:val="0"/>
                                                      <w:marBottom w:val="0"/>
                                                      <w:divBdr>
                                                        <w:top w:val="none" w:sz="0" w:space="0" w:color="auto"/>
                                                        <w:left w:val="none" w:sz="0" w:space="0" w:color="auto"/>
                                                        <w:bottom w:val="none" w:sz="0" w:space="0" w:color="auto"/>
                                                        <w:right w:val="none" w:sz="0" w:space="0" w:color="auto"/>
                                                      </w:divBdr>
                                                      <w:divsChild>
                                                        <w:div w:id="32204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979720">
                                              <w:marLeft w:val="0"/>
                                              <w:marRight w:val="0"/>
                                              <w:marTop w:val="0"/>
                                              <w:marBottom w:val="0"/>
                                              <w:divBdr>
                                                <w:top w:val="none" w:sz="0" w:space="0" w:color="auto"/>
                                                <w:left w:val="none" w:sz="0" w:space="0" w:color="auto"/>
                                                <w:bottom w:val="none" w:sz="0" w:space="0" w:color="auto"/>
                                                <w:right w:val="none" w:sz="0" w:space="0" w:color="auto"/>
                                              </w:divBdr>
                                              <w:divsChild>
                                                <w:div w:id="495920825">
                                                  <w:marLeft w:val="0"/>
                                                  <w:marRight w:val="0"/>
                                                  <w:marTop w:val="0"/>
                                                  <w:marBottom w:val="0"/>
                                                  <w:divBdr>
                                                    <w:top w:val="none" w:sz="0" w:space="0" w:color="auto"/>
                                                    <w:left w:val="none" w:sz="0" w:space="0" w:color="auto"/>
                                                    <w:bottom w:val="none" w:sz="0" w:space="0" w:color="auto"/>
                                                    <w:right w:val="none" w:sz="0" w:space="0" w:color="auto"/>
                                                  </w:divBdr>
                                                  <w:divsChild>
                                                    <w:div w:id="1950816495">
                                                      <w:marLeft w:val="0"/>
                                                      <w:marRight w:val="0"/>
                                                      <w:marTop w:val="0"/>
                                                      <w:marBottom w:val="0"/>
                                                      <w:divBdr>
                                                        <w:top w:val="none" w:sz="0" w:space="0" w:color="auto"/>
                                                        <w:left w:val="none" w:sz="0" w:space="0" w:color="auto"/>
                                                        <w:bottom w:val="none" w:sz="0" w:space="0" w:color="auto"/>
                                                        <w:right w:val="none" w:sz="0" w:space="0" w:color="auto"/>
                                                      </w:divBdr>
                                                      <w:divsChild>
                                                        <w:div w:id="49153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38367169">
          <w:marLeft w:val="0"/>
          <w:marRight w:val="0"/>
          <w:marTop w:val="0"/>
          <w:marBottom w:val="0"/>
          <w:divBdr>
            <w:top w:val="none" w:sz="0" w:space="0" w:color="auto"/>
            <w:left w:val="none" w:sz="0" w:space="0" w:color="auto"/>
            <w:bottom w:val="none" w:sz="0" w:space="0" w:color="auto"/>
            <w:right w:val="none" w:sz="0" w:space="0" w:color="auto"/>
          </w:divBdr>
          <w:divsChild>
            <w:div w:id="1445729312">
              <w:marLeft w:val="0"/>
              <w:marRight w:val="0"/>
              <w:marTop w:val="0"/>
              <w:marBottom w:val="0"/>
              <w:divBdr>
                <w:top w:val="none" w:sz="0" w:space="0" w:color="auto"/>
                <w:left w:val="none" w:sz="0" w:space="0" w:color="auto"/>
                <w:bottom w:val="none" w:sz="0" w:space="0" w:color="auto"/>
                <w:right w:val="none" w:sz="0" w:space="0" w:color="auto"/>
              </w:divBdr>
              <w:divsChild>
                <w:div w:id="650254016">
                  <w:marLeft w:val="0"/>
                  <w:marRight w:val="0"/>
                  <w:marTop w:val="0"/>
                  <w:marBottom w:val="0"/>
                  <w:divBdr>
                    <w:top w:val="none" w:sz="0" w:space="0" w:color="auto"/>
                    <w:left w:val="none" w:sz="0" w:space="0" w:color="auto"/>
                    <w:bottom w:val="none" w:sz="0" w:space="0" w:color="auto"/>
                    <w:right w:val="none" w:sz="0" w:space="0" w:color="auto"/>
                  </w:divBdr>
                  <w:divsChild>
                    <w:div w:id="1599866431">
                      <w:marLeft w:val="0"/>
                      <w:marRight w:val="0"/>
                      <w:marTop w:val="0"/>
                      <w:marBottom w:val="0"/>
                      <w:divBdr>
                        <w:top w:val="none" w:sz="0" w:space="0" w:color="auto"/>
                        <w:left w:val="none" w:sz="0" w:space="0" w:color="auto"/>
                        <w:bottom w:val="none" w:sz="0" w:space="0" w:color="auto"/>
                        <w:right w:val="none" w:sz="0" w:space="0" w:color="auto"/>
                      </w:divBdr>
                      <w:divsChild>
                        <w:div w:id="786899175">
                          <w:marLeft w:val="0"/>
                          <w:marRight w:val="0"/>
                          <w:marTop w:val="0"/>
                          <w:marBottom w:val="0"/>
                          <w:divBdr>
                            <w:top w:val="none" w:sz="0" w:space="0" w:color="auto"/>
                            <w:left w:val="none" w:sz="0" w:space="0" w:color="auto"/>
                            <w:bottom w:val="none" w:sz="0" w:space="0" w:color="auto"/>
                            <w:right w:val="none" w:sz="0" w:space="0" w:color="auto"/>
                          </w:divBdr>
                          <w:divsChild>
                            <w:div w:id="2025936736">
                              <w:marLeft w:val="0"/>
                              <w:marRight w:val="0"/>
                              <w:marTop w:val="0"/>
                              <w:marBottom w:val="0"/>
                              <w:divBdr>
                                <w:top w:val="none" w:sz="0" w:space="0" w:color="auto"/>
                                <w:left w:val="none" w:sz="0" w:space="0" w:color="auto"/>
                                <w:bottom w:val="none" w:sz="0" w:space="0" w:color="auto"/>
                                <w:right w:val="none" w:sz="0" w:space="0" w:color="auto"/>
                              </w:divBdr>
                              <w:divsChild>
                                <w:div w:id="1099252877">
                                  <w:marLeft w:val="0"/>
                                  <w:marRight w:val="0"/>
                                  <w:marTop w:val="0"/>
                                  <w:marBottom w:val="0"/>
                                  <w:divBdr>
                                    <w:top w:val="none" w:sz="0" w:space="0" w:color="auto"/>
                                    <w:left w:val="none" w:sz="0" w:space="0" w:color="auto"/>
                                    <w:bottom w:val="none" w:sz="0" w:space="0" w:color="auto"/>
                                    <w:right w:val="none" w:sz="0" w:space="0" w:color="auto"/>
                                  </w:divBdr>
                                  <w:divsChild>
                                    <w:div w:id="227767366">
                                      <w:marLeft w:val="0"/>
                                      <w:marRight w:val="0"/>
                                      <w:marTop w:val="0"/>
                                      <w:marBottom w:val="0"/>
                                      <w:divBdr>
                                        <w:top w:val="none" w:sz="0" w:space="0" w:color="auto"/>
                                        <w:left w:val="none" w:sz="0" w:space="0" w:color="auto"/>
                                        <w:bottom w:val="none" w:sz="0" w:space="0" w:color="auto"/>
                                        <w:right w:val="none" w:sz="0" w:space="0" w:color="auto"/>
                                      </w:divBdr>
                                      <w:divsChild>
                                        <w:div w:id="1693721116">
                                          <w:marLeft w:val="0"/>
                                          <w:marRight w:val="0"/>
                                          <w:marTop w:val="0"/>
                                          <w:marBottom w:val="0"/>
                                          <w:divBdr>
                                            <w:top w:val="none" w:sz="0" w:space="0" w:color="auto"/>
                                            <w:left w:val="none" w:sz="0" w:space="0" w:color="auto"/>
                                            <w:bottom w:val="none" w:sz="0" w:space="0" w:color="auto"/>
                                            <w:right w:val="none" w:sz="0" w:space="0" w:color="auto"/>
                                          </w:divBdr>
                                          <w:divsChild>
                                            <w:div w:id="389502010">
                                              <w:marLeft w:val="0"/>
                                              <w:marRight w:val="0"/>
                                              <w:marTop w:val="0"/>
                                              <w:marBottom w:val="0"/>
                                              <w:divBdr>
                                                <w:top w:val="none" w:sz="0" w:space="0" w:color="auto"/>
                                                <w:left w:val="none" w:sz="0" w:space="0" w:color="auto"/>
                                                <w:bottom w:val="none" w:sz="0" w:space="0" w:color="auto"/>
                                                <w:right w:val="none" w:sz="0" w:space="0" w:color="auto"/>
                                              </w:divBdr>
                                              <w:divsChild>
                                                <w:div w:id="46139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70462001">
      <w:bodyDiv w:val="1"/>
      <w:marLeft w:val="0"/>
      <w:marRight w:val="0"/>
      <w:marTop w:val="0"/>
      <w:marBottom w:val="0"/>
      <w:divBdr>
        <w:top w:val="none" w:sz="0" w:space="0" w:color="auto"/>
        <w:left w:val="none" w:sz="0" w:space="0" w:color="auto"/>
        <w:bottom w:val="none" w:sz="0" w:space="0" w:color="auto"/>
        <w:right w:val="none" w:sz="0" w:space="0" w:color="auto"/>
      </w:divBdr>
    </w:div>
    <w:div w:id="1573199693">
      <w:bodyDiv w:val="1"/>
      <w:marLeft w:val="0"/>
      <w:marRight w:val="0"/>
      <w:marTop w:val="0"/>
      <w:marBottom w:val="0"/>
      <w:divBdr>
        <w:top w:val="none" w:sz="0" w:space="0" w:color="auto"/>
        <w:left w:val="none" w:sz="0" w:space="0" w:color="auto"/>
        <w:bottom w:val="none" w:sz="0" w:space="0" w:color="auto"/>
        <w:right w:val="none" w:sz="0" w:space="0" w:color="auto"/>
      </w:divBdr>
    </w:div>
    <w:div w:id="1592934943">
      <w:bodyDiv w:val="1"/>
      <w:marLeft w:val="0"/>
      <w:marRight w:val="0"/>
      <w:marTop w:val="0"/>
      <w:marBottom w:val="0"/>
      <w:divBdr>
        <w:top w:val="none" w:sz="0" w:space="0" w:color="auto"/>
        <w:left w:val="none" w:sz="0" w:space="0" w:color="auto"/>
        <w:bottom w:val="none" w:sz="0" w:space="0" w:color="auto"/>
        <w:right w:val="none" w:sz="0" w:space="0" w:color="auto"/>
      </w:divBdr>
    </w:div>
    <w:div w:id="1599677001">
      <w:bodyDiv w:val="1"/>
      <w:marLeft w:val="0"/>
      <w:marRight w:val="0"/>
      <w:marTop w:val="0"/>
      <w:marBottom w:val="0"/>
      <w:divBdr>
        <w:top w:val="none" w:sz="0" w:space="0" w:color="auto"/>
        <w:left w:val="none" w:sz="0" w:space="0" w:color="auto"/>
        <w:bottom w:val="none" w:sz="0" w:space="0" w:color="auto"/>
        <w:right w:val="none" w:sz="0" w:space="0" w:color="auto"/>
      </w:divBdr>
    </w:div>
    <w:div w:id="1643271121">
      <w:bodyDiv w:val="1"/>
      <w:marLeft w:val="0"/>
      <w:marRight w:val="0"/>
      <w:marTop w:val="0"/>
      <w:marBottom w:val="0"/>
      <w:divBdr>
        <w:top w:val="none" w:sz="0" w:space="0" w:color="auto"/>
        <w:left w:val="none" w:sz="0" w:space="0" w:color="auto"/>
        <w:bottom w:val="none" w:sz="0" w:space="0" w:color="auto"/>
        <w:right w:val="none" w:sz="0" w:space="0" w:color="auto"/>
      </w:divBdr>
    </w:div>
    <w:div w:id="1706061744">
      <w:bodyDiv w:val="1"/>
      <w:marLeft w:val="0"/>
      <w:marRight w:val="0"/>
      <w:marTop w:val="0"/>
      <w:marBottom w:val="0"/>
      <w:divBdr>
        <w:top w:val="none" w:sz="0" w:space="0" w:color="auto"/>
        <w:left w:val="none" w:sz="0" w:space="0" w:color="auto"/>
        <w:bottom w:val="none" w:sz="0" w:space="0" w:color="auto"/>
        <w:right w:val="none" w:sz="0" w:space="0" w:color="auto"/>
      </w:divBdr>
    </w:div>
    <w:div w:id="1741125884">
      <w:bodyDiv w:val="1"/>
      <w:marLeft w:val="0"/>
      <w:marRight w:val="0"/>
      <w:marTop w:val="0"/>
      <w:marBottom w:val="0"/>
      <w:divBdr>
        <w:top w:val="none" w:sz="0" w:space="0" w:color="auto"/>
        <w:left w:val="none" w:sz="0" w:space="0" w:color="auto"/>
        <w:bottom w:val="none" w:sz="0" w:space="0" w:color="auto"/>
        <w:right w:val="none" w:sz="0" w:space="0" w:color="auto"/>
      </w:divBdr>
    </w:div>
    <w:div w:id="1746878511">
      <w:bodyDiv w:val="1"/>
      <w:marLeft w:val="0"/>
      <w:marRight w:val="0"/>
      <w:marTop w:val="0"/>
      <w:marBottom w:val="0"/>
      <w:divBdr>
        <w:top w:val="none" w:sz="0" w:space="0" w:color="auto"/>
        <w:left w:val="none" w:sz="0" w:space="0" w:color="auto"/>
        <w:bottom w:val="none" w:sz="0" w:space="0" w:color="auto"/>
        <w:right w:val="none" w:sz="0" w:space="0" w:color="auto"/>
      </w:divBdr>
    </w:div>
    <w:div w:id="1756854783">
      <w:bodyDiv w:val="1"/>
      <w:marLeft w:val="0"/>
      <w:marRight w:val="0"/>
      <w:marTop w:val="0"/>
      <w:marBottom w:val="0"/>
      <w:divBdr>
        <w:top w:val="none" w:sz="0" w:space="0" w:color="auto"/>
        <w:left w:val="none" w:sz="0" w:space="0" w:color="auto"/>
        <w:bottom w:val="none" w:sz="0" w:space="0" w:color="auto"/>
        <w:right w:val="none" w:sz="0" w:space="0" w:color="auto"/>
      </w:divBdr>
    </w:div>
    <w:div w:id="1763454073">
      <w:bodyDiv w:val="1"/>
      <w:marLeft w:val="0"/>
      <w:marRight w:val="0"/>
      <w:marTop w:val="0"/>
      <w:marBottom w:val="0"/>
      <w:divBdr>
        <w:top w:val="none" w:sz="0" w:space="0" w:color="auto"/>
        <w:left w:val="none" w:sz="0" w:space="0" w:color="auto"/>
        <w:bottom w:val="none" w:sz="0" w:space="0" w:color="auto"/>
        <w:right w:val="none" w:sz="0" w:space="0" w:color="auto"/>
      </w:divBdr>
      <w:divsChild>
        <w:div w:id="192815092">
          <w:marLeft w:val="0"/>
          <w:marRight w:val="0"/>
          <w:marTop w:val="0"/>
          <w:marBottom w:val="0"/>
          <w:divBdr>
            <w:top w:val="none" w:sz="0" w:space="0" w:color="auto"/>
            <w:left w:val="none" w:sz="0" w:space="0" w:color="auto"/>
            <w:bottom w:val="none" w:sz="0" w:space="0" w:color="auto"/>
            <w:right w:val="none" w:sz="0" w:space="0" w:color="auto"/>
          </w:divBdr>
          <w:divsChild>
            <w:div w:id="1806199932">
              <w:marLeft w:val="0"/>
              <w:marRight w:val="0"/>
              <w:marTop w:val="0"/>
              <w:marBottom w:val="0"/>
              <w:divBdr>
                <w:top w:val="none" w:sz="0" w:space="0" w:color="auto"/>
                <w:left w:val="none" w:sz="0" w:space="0" w:color="auto"/>
                <w:bottom w:val="none" w:sz="0" w:space="0" w:color="auto"/>
                <w:right w:val="none" w:sz="0" w:space="0" w:color="auto"/>
              </w:divBdr>
              <w:divsChild>
                <w:div w:id="1447457679">
                  <w:marLeft w:val="0"/>
                  <w:marRight w:val="0"/>
                  <w:marTop w:val="0"/>
                  <w:marBottom w:val="0"/>
                  <w:divBdr>
                    <w:top w:val="none" w:sz="0" w:space="0" w:color="auto"/>
                    <w:left w:val="none" w:sz="0" w:space="0" w:color="auto"/>
                    <w:bottom w:val="none" w:sz="0" w:space="0" w:color="auto"/>
                    <w:right w:val="none" w:sz="0" w:space="0" w:color="auto"/>
                  </w:divBdr>
                  <w:divsChild>
                    <w:div w:id="61605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705736">
          <w:marLeft w:val="0"/>
          <w:marRight w:val="0"/>
          <w:marTop w:val="0"/>
          <w:marBottom w:val="0"/>
          <w:divBdr>
            <w:top w:val="none" w:sz="0" w:space="0" w:color="auto"/>
            <w:left w:val="none" w:sz="0" w:space="0" w:color="auto"/>
            <w:bottom w:val="none" w:sz="0" w:space="0" w:color="auto"/>
            <w:right w:val="none" w:sz="0" w:space="0" w:color="auto"/>
          </w:divBdr>
          <w:divsChild>
            <w:div w:id="330522336">
              <w:marLeft w:val="0"/>
              <w:marRight w:val="0"/>
              <w:marTop w:val="0"/>
              <w:marBottom w:val="0"/>
              <w:divBdr>
                <w:top w:val="none" w:sz="0" w:space="0" w:color="auto"/>
                <w:left w:val="none" w:sz="0" w:space="0" w:color="auto"/>
                <w:bottom w:val="none" w:sz="0" w:space="0" w:color="auto"/>
                <w:right w:val="none" w:sz="0" w:space="0" w:color="auto"/>
              </w:divBdr>
              <w:divsChild>
                <w:div w:id="815144472">
                  <w:marLeft w:val="0"/>
                  <w:marRight w:val="0"/>
                  <w:marTop w:val="0"/>
                  <w:marBottom w:val="0"/>
                  <w:divBdr>
                    <w:top w:val="none" w:sz="0" w:space="0" w:color="auto"/>
                    <w:left w:val="none" w:sz="0" w:space="0" w:color="auto"/>
                    <w:bottom w:val="none" w:sz="0" w:space="0" w:color="auto"/>
                    <w:right w:val="none" w:sz="0" w:space="0" w:color="auto"/>
                  </w:divBdr>
                  <w:divsChild>
                    <w:div w:id="196217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4302207">
      <w:bodyDiv w:val="1"/>
      <w:marLeft w:val="0"/>
      <w:marRight w:val="0"/>
      <w:marTop w:val="0"/>
      <w:marBottom w:val="0"/>
      <w:divBdr>
        <w:top w:val="none" w:sz="0" w:space="0" w:color="auto"/>
        <w:left w:val="none" w:sz="0" w:space="0" w:color="auto"/>
        <w:bottom w:val="none" w:sz="0" w:space="0" w:color="auto"/>
        <w:right w:val="none" w:sz="0" w:space="0" w:color="auto"/>
      </w:divBdr>
      <w:divsChild>
        <w:div w:id="2051999777">
          <w:marLeft w:val="0"/>
          <w:marRight w:val="0"/>
          <w:marTop w:val="0"/>
          <w:marBottom w:val="0"/>
          <w:divBdr>
            <w:top w:val="none" w:sz="0" w:space="0" w:color="auto"/>
            <w:left w:val="none" w:sz="0" w:space="0" w:color="auto"/>
            <w:bottom w:val="none" w:sz="0" w:space="0" w:color="auto"/>
            <w:right w:val="none" w:sz="0" w:space="0" w:color="auto"/>
          </w:divBdr>
          <w:divsChild>
            <w:div w:id="224148834">
              <w:marLeft w:val="0"/>
              <w:marRight w:val="0"/>
              <w:marTop w:val="0"/>
              <w:marBottom w:val="0"/>
              <w:divBdr>
                <w:top w:val="none" w:sz="0" w:space="0" w:color="auto"/>
                <w:left w:val="none" w:sz="0" w:space="0" w:color="auto"/>
                <w:bottom w:val="none" w:sz="0" w:space="0" w:color="auto"/>
                <w:right w:val="none" w:sz="0" w:space="0" w:color="auto"/>
              </w:divBdr>
              <w:divsChild>
                <w:div w:id="361825110">
                  <w:marLeft w:val="0"/>
                  <w:marRight w:val="0"/>
                  <w:marTop w:val="0"/>
                  <w:marBottom w:val="0"/>
                  <w:divBdr>
                    <w:top w:val="none" w:sz="0" w:space="0" w:color="auto"/>
                    <w:left w:val="none" w:sz="0" w:space="0" w:color="auto"/>
                    <w:bottom w:val="none" w:sz="0" w:space="0" w:color="auto"/>
                    <w:right w:val="none" w:sz="0" w:space="0" w:color="auto"/>
                  </w:divBdr>
                  <w:divsChild>
                    <w:div w:id="1039665782">
                      <w:marLeft w:val="0"/>
                      <w:marRight w:val="0"/>
                      <w:marTop w:val="0"/>
                      <w:marBottom w:val="0"/>
                      <w:divBdr>
                        <w:top w:val="none" w:sz="0" w:space="0" w:color="auto"/>
                        <w:left w:val="none" w:sz="0" w:space="0" w:color="auto"/>
                        <w:bottom w:val="none" w:sz="0" w:space="0" w:color="auto"/>
                        <w:right w:val="none" w:sz="0" w:space="0" w:color="auto"/>
                      </w:divBdr>
                      <w:divsChild>
                        <w:div w:id="1353604391">
                          <w:marLeft w:val="0"/>
                          <w:marRight w:val="0"/>
                          <w:marTop w:val="0"/>
                          <w:marBottom w:val="0"/>
                          <w:divBdr>
                            <w:top w:val="none" w:sz="0" w:space="0" w:color="auto"/>
                            <w:left w:val="none" w:sz="0" w:space="0" w:color="auto"/>
                            <w:bottom w:val="none" w:sz="0" w:space="0" w:color="auto"/>
                            <w:right w:val="none" w:sz="0" w:space="0" w:color="auto"/>
                          </w:divBdr>
                          <w:divsChild>
                            <w:div w:id="1251698247">
                              <w:marLeft w:val="0"/>
                              <w:marRight w:val="0"/>
                              <w:marTop w:val="0"/>
                              <w:marBottom w:val="0"/>
                              <w:divBdr>
                                <w:top w:val="none" w:sz="0" w:space="0" w:color="auto"/>
                                <w:left w:val="none" w:sz="0" w:space="0" w:color="auto"/>
                                <w:bottom w:val="none" w:sz="0" w:space="0" w:color="auto"/>
                                <w:right w:val="none" w:sz="0" w:space="0" w:color="auto"/>
                              </w:divBdr>
                              <w:divsChild>
                                <w:div w:id="1455751413">
                                  <w:marLeft w:val="0"/>
                                  <w:marRight w:val="0"/>
                                  <w:marTop w:val="0"/>
                                  <w:marBottom w:val="0"/>
                                  <w:divBdr>
                                    <w:top w:val="none" w:sz="0" w:space="0" w:color="auto"/>
                                    <w:left w:val="none" w:sz="0" w:space="0" w:color="auto"/>
                                    <w:bottom w:val="none" w:sz="0" w:space="0" w:color="auto"/>
                                    <w:right w:val="none" w:sz="0" w:space="0" w:color="auto"/>
                                  </w:divBdr>
                                  <w:divsChild>
                                    <w:div w:id="82466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246466">
                      <w:marLeft w:val="0"/>
                      <w:marRight w:val="0"/>
                      <w:marTop w:val="0"/>
                      <w:marBottom w:val="0"/>
                      <w:divBdr>
                        <w:top w:val="none" w:sz="0" w:space="0" w:color="auto"/>
                        <w:left w:val="none" w:sz="0" w:space="0" w:color="auto"/>
                        <w:bottom w:val="none" w:sz="0" w:space="0" w:color="auto"/>
                        <w:right w:val="none" w:sz="0" w:space="0" w:color="auto"/>
                      </w:divBdr>
                      <w:divsChild>
                        <w:div w:id="154857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3888344">
      <w:bodyDiv w:val="1"/>
      <w:marLeft w:val="0"/>
      <w:marRight w:val="0"/>
      <w:marTop w:val="0"/>
      <w:marBottom w:val="0"/>
      <w:divBdr>
        <w:top w:val="none" w:sz="0" w:space="0" w:color="auto"/>
        <w:left w:val="none" w:sz="0" w:space="0" w:color="auto"/>
        <w:bottom w:val="none" w:sz="0" w:space="0" w:color="auto"/>
        <w:right w:val="none" w:sz="0" w:space="0" w:color="auto"/>
      </w:divBdr>
    </w:div>
    <w:div w:id="1833452267">
      <w:bodyDiv w:val="1"/>
      <w:marLeft w:val="0"/>
      <w:marRight w:val="0"/>
      <w:marTop w:val="0"/>
      <w:marBottom w:val="0"/>
      <w:divBdr>
        <w:top w:val="none" w:sz="0" w:space="0" w:color="auto"/>
        <w:left w:val="none" w:sz="0" w:space="0" w:color="auto"/>
        <w:bottom w:val="none" w:sz="0" w:space="0" w:color="auto"/>
        <w:right w:val="none" w:sz="0" w:space="0" w:color="auto"/>
      </w:divBdr>
      <w:divsChild>
        <w:div w:id="1285773388">
          <w:marLeft w:val="0"/>
          <w:marRight w:val="0"/>
          <w:marTop w:val="0"/>
          <w:marBottom w:val="0"/>
          <w:divBdr>
            <w:top w:val="none" w:sz="0" w:space="0" w:color="auto"/>
            <w:left w:val="none" w:sz="0" w:space="0" w:color="auto"/>
            <w:bottom w:val="none" w:sz="0" w:space="0" w:color="auto"/>
            <w:right w:val="none" w:sz="0" w:space="0" w:color="auto"/>
          </w:divBdr>
          <w:divsChild>
            <w:div w:id="351028631">
              <w:marLeft w:val="0"/>
              <w:marRight w:val="0"/>
              <w:marTop w:val="0"/>
              <w:marBottom w:val="0"/>
              <w:divBdr>
                <w:top w:val="none" w:sz="0" w:space="0" w:color="auto"/>
                <w:left w:val="none" w:sz="0" w:space="0" w:color="auto"/>
                <w:bottom w:val="none" w:sz="0" w:space="0" w:color="auto"/>
                <w:right w:val="none" w:sz="0" w:space="0" w:color="auto"/>
              </w:divBdr>
              <w:divsChild>
                <w:div w:id="693382831">
                  <w:marLeft w:val="0"/>
                  <w:marRight w:val="0"/>
                  <w:marTop w:val="0"/>
                  <w:marBottom w:val="0"/>
                  <w:divBdr>
                    <w:top w:val="none" w:sz="0" w:space="0" w:color="auto"/>
                    <w:left w:val="none" w:sz="0" w:space="0" w:color="auto"/>
                    <w:bottom w:val="none" w:sz="0" w:space="0" w:color="auto"/>
                    <w:right w:val="none" w:sz="0" w:space="0" w:color="auto"/>
                  </w:divBdr>
                  <w:divsChild>
                    <w:div w:id="84398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471458">
          <w:marLeft w:val="0"/>
          <w:marRight w:val="0"/>
          <w:marTop w:val="0"/>
          <w:marBottom w:val="0"/>
          <w:divBdr>
            <w:top w:val="none" w:sz="0" w:space="0" w:color="auto"/>
            <w:left w:val="none" w:sz="0" w:space="0" w:color="auto"/>
            <w:bottom w:val="none" w:sz="0" w:space="0" w:color="auto"/>
            <w:right w:val="none" w:sz="0" w:space="0" w:color="auto"/>
          </w:divBdr>
          <w:divsChild>
            <w:div w:id="2117941601">
              <w:marLeft w:val="0"/>
              <w:marRight w:val="0"/>
              <w:marTop w:val="0"/>
              <w:marBottom w:val="0"/>
              <w:divBdr>
                <w:top w:val="none" w:sz="0" w:space="0" w:color="auto"/>
                <w:left w:val="none" w:sz="0" w:space="0" w:color="auto"/>
                <w:bottom w:val="none" w:sz="0" w:space="0" w:color="auto"/>
                <w:right w:val="none" w:sz="0" w:space="0" w:color="auto"/>
              </w:divBdr>
              <w:divsChild>
                <w:div w:id="1351571252">
                  <w:marLeft w:val="0"/>
                  <w:marRight w:val="0"/>
                  <w:marTop w:val="0"/>
                  <w:marBottom w:val="0"/>
                  <w:divBdr>
                    <w:top w:val="none" w:sz="0" w:space="0" w:color="auto"/>
                    <w:left w:val="none" w:sz="0" w:space="0" w:color="auto"/>
                    <w:bottom w:val="none" w:sz="0" w:space="0" w:color="auto"/>
                    <w:right w:val="none" w:sz="0" w:space="0" w:color="auto"/>
                  </w:divBdr>
                  <w:divsChild>
                    <w:div w:id="23948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817746">
      <w:bodyDiv w:val="1"/>
      <w:marLeft w:val="0"/>
      <w:marRight w:val="0"/>
      <w:marTop w:val="0"/>
      <w:marBottom w:val="0"/>
      <w:divBdr>
        <w:top w:val="none" w:sz="0" w:space="0" w:color="auto"/>
        <w:left w:val="none" w:sz="0" w:space="0" w:color="auto"/>
        <w:bottom w:val="none" w:sz="0" w:space="0" w:color="auto"/>
        <w:right w:val="none" w:sz="0" w:space="0" w:color="auto"/>
      </w:divBdr>
      <w:divsChild>
        <w:div w:id="1544051337">
          <w:marLeft w:val="0"/>
          <w:marRight w:val="0"/>
          <w:marTop w:val="0"/>
          <w:marBottom w:val="0"/>
          <w:divBdr>
            <w:top w:val="none" w:sz="0" w:space="0" w:color="auto"/>
            <w:left w:val="none" w:sz="0" w:space="0" w:color="auto"/>
            <w:bottom w:val="none" w:sz="0" w:space="0" w:color="auto"/>
            <w:right w:val="none" w:sz="0" w:space="0" w:color="auto"/>
          </w:divBdr>
          <w:divsChild>
            <w:div w:id="1706782844">
              <w:marLeft w:val="0"/>
              <w:marRight w:val="0"/>
              <w:marTop w:val="0"/>
              <w:marBottom w:val="0"/>
              <w:divBdr>
                <w:top w:val="none" w:sz="0" w:space="0" w:color="auto"/>
                <w:left w:val="none" w:sz="0" w:space="0" w:color="auto"/>
                <w:bottom w:val="none" w:sz="0" w:space="0" w:color="auto"/>
                <w:right w:val="none" w:sz="0" w:space="0" w:color="auto"/>
              </w:divBdr>
              <w:divsChild>
                <w:div w:id="2117870287">
                  <w:marLeft w:val="0"/>
                  <w:marRight w:val="0"/>
                  <w:marTop w:val="0"/>
                  <w:marBottom w:val="0"/>
                  <w:divBdr>
                    <w:top w:val="none" w:sz="0" w:space="0" w:color="auto"/>
                    <w:left w:val="none" w:sz="0" w:space="0" w:color="auto"/>
                    <w:bottom w:val="none" w:sz="0" w:space="0" w:color="auto"/>
                    <w:right w:val="none" w:sz="0" w:space="0" w:color="auto"/>
                  </w:divBdr>
                  <w:divsChild>
                    <w:div w:id="1958561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671672">
      <w:bodyDiv w:val="1"/>
      <w:marLeft w:val="0"/>
      <w:marRight w:val="0"/>
      <w:marTop w:val="0"/>
      <w:marBottom w:val="0"/>
      <w:divBdr>
        <w:top w:val="none" w:sz="0" w:space="0" w:color="auto"/>
        <w:left w:val="none" w:sz="0" w:space="0" w:color="auto"/>
        <w:bottom w:val="none" w:sz="0" w:space="0" w:color="auto"/>
        <w:right w:val="none" w:sz="0" w:space="0" w:color="auto"/>
      </w:divBdr>
    </w:div>
    <w:div w:id="1870338919">
      <w:bodyDiv w:val="1"/>
      <w:marLeft w:val="0"/>
      <w:marRight w:val="0"/>
      <w:marTop w:val="0"/>
      <w:marBottom w:val="0"/>
      <w:divBdr>
        <w:top w:val="none" w:sz="0" w:space="0" w:color="auto"/>
        <w:left w:val="none" w:sz="0" w:space="0" w:color="auto"/>
        <w:bottom w:val="none" w:sz="0" w:space="0" w:color="auto"/>
        <w:right w:val="none" w:sz="0" w:space="0" w:color="auto"/>
      </w:divBdr>
      <w:divsChild>
        <w:div w:id="642199937">
          <w:marLeft w:val="0"/>
          <w:marRight w:val="0"/>
          <w:marTop w:val="0"/>
          <w:marBottom w:val="0"/>
          <w:divBdr>
            <w:top w:val="none" w:sz="0" w:space="0" w:color="auto"/>
            <w:left w:val="none" w:sz="0" w:space="0" w:color="auto"/>
            <w:bottom w:val="none" w:sz="0" w:space="0" w:color="auto"/>
            <w:right w:val="none" w:sz="0" w:space="0" w:color="auto"/>
          </w:divBdr>
          <w:divsChild>
            <w:div w:id="1475678867">
              <w:marLeft w:val="0"/>
              <w:marRight w:val="0"/>
              <w:marTop w:val="0"/>
              <w:marBottom w:val="0"/>
              <w:divBdr>
                <w:top w:val="none" w:sz="0" w:space="0" w:color="auto"/>
                <w:left w:val="none" w:sz="0" w:space="0" w:color="auto"/>
                <w:bottom w:val="none" w:sz="0" w:space="0" w:color="auto"/>
                <w:right w:val="none" w:sz="0" w:space="0" w:color="auto"/>
              </w:divBdr>
              <w:divsChild>
                <w:div w:id="193424661">
                  <w:marLeft w:val="0"/>
                  <w:marRight w:val="0"/>
                  <w:marTop w:val="0"/>
                  <w:marBottom w:val="0"/>
                  <w:divBdr>
                    <w:top w:val="none" w:sz="0" w:space="0" w:color="auto"/>
                    <w:left w:val="none" w:sz="0" w:space="0" w:color="auto"/>
                    <w:bottom w:val="none" w:sz="0" w:space="0" w:color="auto"/>
                    <w:right w:val="none" w:sz="0" w:space="0" w:color="auto"/>
                  </w:divBdr>
                  <w:divsChild>
                    <w:div w:id="53485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791282">
          <w:marLeft w:val="0"/>
          <w:marRight w:val="0"/>
          <w:marTop w:val="0"/>
          <w:marBottom w:val="0"/>
          <w:divBdr>
            <w:top w:val="none" w:sz="0" w:space="0" w:color="auto"/>
            <w:left w:val="none" w:sz="0" w:space="0" w:color="auto"/>
            <w:bottom w:val="none" w:sz="0" w:space="0" w:color="auto"/>
            <w:right w:val="none" w:sz="0" w:space="0" w:color="auto"/>
          </w:divBdr>
          <w:divsChild>
            <w:div w:id="811366618">
              <w:marLeft w:val="0"/>
              <w:marRight w:val="0"/>
              <w:marTop w:val="0"/>
              <w:marBottom w:val="0"/>
              <w:divBdr>
                <w:top w:val="none" w:sz="0" w:space="0" w:color="auto"/>
                <w:left w:val="none" w:sz="0" w:space="0" w:color="auto"/>
                <w:bottom w:val="none" w:sz="0" w:space="0" w:color="auto"/>
                <w:right w:val="none" w:sz="0" w:space="0" w:color="auto"/>
              </w:divBdr>
              <w:divsChild>
                <w:div w:id="196167359">
                  <w:marLeft w:val="0"/>
                  <w:marRight w:val="0"/>
                  <w:marTop w:val="0"/>
                  <w:marBottom w:val="0"/>
                  <w:divBdr>
                    <w:top w:val="none" w:sz="0" w:space="0" w:color="auto"/>
                    <w:left w:val="none" w:sz="0" w:space="0" w:color="auto"/>
                    <w:bottom w:val="none" w:sz="0" w:space="0" w:color="auto"/>
                    <w:right w:val="none" w:sz="0" w:space="0" w:color="auto"/>
                  </w:divBdr>
                  <w:divsChild>
                    <w:div w:id="78843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147950">
      <w:bodyDiv w:val="1"/>
      <w:marLeft w:val="0"/>
      <w:marRight w:val="0"/>
      <w:marTop w:val="0"/>
      <w:marBottom w:val="0"/>
      <w:divBdr>
        <w:top w:val="none" w:sz="0" w:space="0" w:color="auto"/>
        <w:left w:val="none" w:sz="0" w:space="0" w:color="auto"/>
        <w:bottom w:val="none" w:sz="0" w:space="0" w:color="auto"/>
        <w:right w:val="none" w:sz="0" w:space="0" w:color="auto"/>
      </w:divBdr>
      <w:divsChild>
        <w:div w:id="92668897">
          <w:marLeft w:val="0"/>
          <w:marRight w:val="0"/>
          <w:marTop w:val="0"/>
          <w:marBottom w:val="0"/>
          <w:divBdr>
            <w:top w:val="none" w:sz="0" w:space="0" w:color="auto"/>
            <w:left w:val="none" w:sz="0" w:space="0" w:color="auto"/>
            <w:bottom w:val="none" w:sz="0" w:space="0" w:color="auto"/>
            <w:right w:val="none" w:sz="0" w:space="0" w:color="auto"/>
          </w:divBdr>
          <w:divsChild>
            <w:div w:id="1956135721">
              <w:marLeft w:val="0"/>
              <w:marRight w:val="0"/>
              <w:marTop w:val="0"/>
              <w:marBottom w:val="0"/>
              <w:divBdr>
                <w:top w:val="none" w:sz="0" w:space="0" w:color="auto"/>
                <w:left w:val="none" w:sz="0" w:space="0" w:color="auto"/>
                <w:bottom w:val="none" w:sz="0" w:space="0" w:color="auto"/>
                <w:right w:val="none" w:sz="0" w:space="0" w:color="auto"/>
              </w:divBdr>
              <w:divsChild>
                <w:div w:id="908269703">
                  <w:marLeft w:val="0"/>
                  <w:marRight w:val="0"/>
                  <w:marTop w:val="0"/>
                  <w:marBottom w:val="0"/>
                  <w:divBdr>
                    <w:top w:val="none" w:sz="0" w:space="0" w:color="auto"/>
                    <w:left w:val="none" w:sz="0" w:space="0" w:color="auto"/>
                    <w:bottom w:val="none" w:sz="0" w:space="0" w:color="auto"/>
                    <w:right w:val="none" w:sz="0" w:space="0" w:color="auto"/>
                  </w:divBdr>
                  <w:divsChild>
                    <w:div w:id="68906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716187">
          <w:marLeft w:val="0"/>
          <w:marRight w:val="0"/>
          <w:marTop w:val="0"/>
          <w:marBottom w:val="0"/>
          <w:divBdr>
            <w:top w:val="none" w:sz="0" w:space="0" w:color="auto"/>
            <w:left w:val="none" w:sz="0" w:space="0" w:color="auto"/>
            <w:bottom w:val="none" w:sz="0" w:space="0" w:color="auto"/>
            <w:right w:val="none" w:sz="0" w:space="0" w:color="auto"/>
          </w:divBdr>
          <w:divsChild>
            <w:div w:id="1557668875">
              <w:marLeft w:val="0"/>
              <w:marRight w:val="0"/>
              <w:marTop w:val="0"/>
              <w:marBottom w:val="0"/>
              <w:divBdr>
                <w:top w:val="none" w:sz="0" w:space="0" w:color="auto"/>
                <w:left w:val="none" w:sz="0" w:space="0" w:color="auto"/>
                <w:bottom w:val="none" w:sz="0" w:space="0" w:color="auto"/>
                <w:right w:val="none" w:sz="0" w:space="0" w:color="auto"/>
              </w:divBdr>
              <w:divsChild>
                <w:div w:id="253126525">
                  <w:marLeft w:val="0"/>
                  <w:marRight w:val="0"/>
                  <w:marTop w:val="0"/>
                  <w:marBottom w:val="0"/>
                  <w:divBdr>
                    <w:top w:val="none" w:sz="0" w:space="0" w:color="auto"/>
                    <w:left w:val="none" w:sz="0" w:space="0" w:color="auto"/>
                    <w:bottom w:val="none" w:sz="0" w:space="0" w:color="auto"/>
                    <w:right w:val="none" w:sz="0" w:space="0" w:color="auto"/>
                  </w:divBdr>
                  <w:divsChild>
                    <w:div w:id="139535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592669">
      <w:bodyDiv w:val="1"/>
      <w:marLeft w:val="0"/>
      <w:marRight w:val="0"/>
      <w:marTop w:val="0"/>
      <w:marBottom w:val="0"/>
      <w:divBdr>
        <w:top w:val="none" w:sz="0" w:space="0" w:color="auto"/>
        <w:left w:val="none" w:sz="0" w:space="0" w:color="auto"/>
        <w:bottom w:val="none" w:sz="0" w:space="0" w:color="auto"/>
        <w:right w:val="none" w:sz="0" w:space="0" w:color="auto"/>
      </w:divBdr>
    </w:div>
    <w:div w:id="1939172485">
      <w:bodyDiv w:val="1"/>
      <w:marLeft w:val="0"/>
      <w:marRight w:val="0"/>
      <w:marTop w:val="0"/>
      <w:marBottom w:val="0"/>
      <w:divBdr>
        <w:top w:val="none" w:sz="0" w:space="0" w:color="auto"/>
        <w:left w:val="none" w:sz="0" w:space="0" w:color="auto"/>
        <w:bottom w:val="none" w:sz="0" w:space="0" w:color="auto"/>
        <w:right w:val="none" w:sz="0" w:space="0" w:color="auto"/>
      </w:divBdr>
    </w:div>
    <w:div w:id="1961524643">
      <w:bodyDiv w:val="1"/>
      <w:marLeft w:val="0"/>
      <w:marRight w:val="0"/>
      <w:marTop w:val="0"/>
      <w:marBottom w:val="0"/>
      <w:divBdr>
        <w:top w:val="none" w:sz="0" w:space="0" w:color="auto"/>
        <w:left w:val="none" w:sz="0" w:space="0" w:color="auto"/>
        <w:bottom w:val="none" w:sz="0" w:space="0" w:color="auto"/>
        <w:right w:val="none" w:sz="0" w:space="0" w:color="auto"/>
      </w:divBdr>
    </w:div>
    <w:div w:id="1969045834">
      <w:bodyDiv w:val="1"/>
      <w:marLeft w:val="0"/>
      <w:marRight w:val="0"/>
      <w:marTop w:val="0"/>
      <w:marBottom w:val="0"/>
      <w:divBdr>
        <w:top w:val="none" w:sz="0" w:space="0" w:color="auto"/>
        <w:left w:val="none" w:sz="0" w:space="0" w:color="auto"/>
        <w:bottom w:val="none" w:sz="0" w:space="0" w:color="auto"/>
        <w:right w:val="none" w:sz="0" w:space="0" w:color="auto"/>
      </w:divBdr>
      <w:divsChild>
        <w:div w:id="1726029415">
          <w:marLeft w:val="0"/>
          <w:marRight w:val="0"/>
          <w:marTop w:val="0"/>
          <w:marBottom w:val="0"/>
          <w:divBdr>
            <w:top w:val="none" w:sz="0" w:space="0" w:color="auto"/>
            <w:left w:val="none" w:sz="0" w:space="0" w:color="auto"/>
            <w:bottom w:val="none" w:sz="0" w:space="0" w:color="auto"/>
            <w:right w:val="none" w:sz="0" w:space="0" w:color="auto"/>
          </w:divBdr>
          <w:divsChild>
            <w:div w:id="1936983533">
              <w:marLeft w:val="0"/>
              <w:marRight w:val="0"/>
              <w:marTop w:val="0"/>
              <w:marBottom w:val="0"/>
              <w:divBdr>
                <w:top w:val="none" w:sz="0" w:space="0" w:color="auto"/>
                <w:left w:val="none" w:sz="0" w:space="0" w:color="auto"/>
                <w:bottom w:val="none" w:sz="0" w:space="0" w:color="auto"/>
                <w:right w:val="none" w:sz="0" w:space="0" w:color="auto"/>
              </w:divBdr>
              <w:divsChild>
                <w:div w:id="371198916">
                  <w:marLeft w:val="0"/>
                  <w:marRight w:val="0"/>
                  <w:marTop w:val="0"/>
                  <w:marBottom w:val="0"/>
                  <w:divBdr>
                    <w:top w:val="none" w:sz="0" w:space="0" w:color="auto"/>
                    <w:left w:val="none" w:sz="0" w:space="0" w:color="auto"/>
                    <w:bottom w:val="none" w:sz="0" w:space="0" w:color="auto"/>
                    <w:right w:val="none" w:sz="0" w:space="0" w:color="auto"/>
                  </w:divBdr>
                  <w:divsChild>
                    <w:div w:id="1919434629">
                      <w:marLeft w:val="0"/>
                      <w:marRight w:val="0"/>
                      <w:marTop w:val="0"/>
                      <w:marBottom w:val="0"/>
                      <w:divBdr>
                        <w:top w:val="none" w:sz="0" w:space="0" w:color="auto"/>
                        <w:left w:val="none" w:sz="0" w:space="0" w:color="auto"/>
                        <w:bottom w:val="none" w:sz="0" w:space="0" w:color="auto"/>
                        <w:right w:val="none" w:sz="0" w:space="0" w:color="auto"/>
                      </w:divBdr>
                      <w:divsChild>
                        <w:div w:id="1985885798">
                          <w:marLeft w:val="0"/>
                          <w:marRight w:val="0"/>
                          <w:marTop w:val="0"/>
                          <w:marBottom w:val="0"/>
                          <w:divBdr>
                            <w:top w:val="none" w:sz="0" w:space="0" w:color="auto"/>
                            <w:left w:val="none" w:sz="0" w:space="0" w:color="auto"/>
                            <w:bottom w:val="none" w:sz="0" w:space="0" w:color="auto"/>
                            <w:right w:val="none" w:sz="0" w:space="0" w:color="auto"/>
                          </w:divBdr>
                          <w:divsChild>
                            <w:div w:id="1747730306">
                              <w:marLeft w:val="0"/>
                              <w:marRight w:val="0"/>
                              <w:marTop w:val="0"/>
                              <w:marBottom w:val="0"/>
                              <w:divBdr>
                                <w:top w:val="none" w:sz="0" w:space="0" w:color="auto"/>
                                <w:left w:val="none" w:sz="0" w:space="0" w:color="auto"/>
                                <w:bottom w:val="none" w:sz="0" w:space="0" w:color="auto"/>
                                <w:right w:val="none" w:sz="0" w:space="0" w:color="auto"/>
                              </w:divBdr>
                              <w:divsChild>
                                <w:div w:id="883953341">
                                  <w:marLeft w:val="0"/>
                                  <w:marRight w:val="0"/>
                                  <w:marTop w:val="0"/>
                                  <w:marBottom w:val="0"/>
                                  <w:divBdr>
                                    <w:top w:val="none" w:sz="0" w:space="0" w:color="auto"/>
                                    <w:left w:val="none" w:sz="0" w:space="0" w:color="auto"/>
                                    <w:bottom w:val="none" w:sz="0" w:space="0" w:color="auto"/>
                                    <w:right w:val="none" w:sz="0" w:space="0" w:color="auto"/>
                                  </w:divBdr>
                                  <w:divsChild>
                                    <w:div w:id="161351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193632">
                      <w:marLeft w:val="0"/>
                      <w:marRight w:val="0"/>
                      <w:marTop w:val="0"/>
                      <w:marBottom w:val="0"/>
                      <w:divBdr>
                        <w:top w:val="none" w:sz="0" w:space="0" w:color="auto"/>
                        <w:left w:val="none" w:sz="0" w:space="0" w:color="auto"/>
                        <w:bottom w:val="none" w:sz="0" w:space="0" w:color="auto"/>
                        <w:right w:val="none" w:sz="0" w:space="0" w:color="auto"/>
                      </w:divBdr>
                      <w:divsChild>
                        <w:div w:id="197082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7635206">
      <w:bodyDiv w:val="1"/>
      <w:marLeft w:val="0"/>
      <w:marRight w:val="0"/>
      <w:marTop w:val="0"/>
      <w:marBottom w:val="0"/>
      <w:divBdr>
        <w:top w:val="none" w:sz="0" w:space="0" w:color="auto"/>
        <w:left w:val="none" w:sz="0" w:space="0" w:color="auto"/>
        <w:bottom w:val="none" w:sz="0" w:space="0" w:color="auto"/>
        <w:right w:val="none" w:sz="0" w:space="0" w:color="auto"/>
      </w:divBdr>
    </w:div>
    <w:div w:id="2058625151">
      <w:bodyDiv w:val="1"/>
      <w:marLeft w:val="0"/>
      <w:marRight w:val="0"/>
      <w:marTop w:val="0"/>
      <w:marBottom w:val="0"/>
      <w:divBdr>
        <w:top w:val="none" w:sz="0" w:space="0" w:color="auto"/>
        <w:left w:val="none" w:sz="0" w:space="0" w:color="auto"/>
        <w:bottom w:val="none" w:sz="0" w:space="0" w:color="auto"/>
        <w:right w:val="none" w:sz="0" w:space="0" w:color="auto"/>
      </w:divBdr>
    </w:div>
    <w:div w:id="2077314323">
      <w:bodyDiv w:val="1"/>
      <w:marLeft w:val="0"/>
      <w:marRight w:val="0"/>
      <w:marTop w:val="0"/>
      <w:marBottom w:val="0"/>
      <w:divBdr>
        <w:top w:val="none" w:sz="0" w:space="0" w:color="auto"/>
        <w:left w:val="none" w:sz="0" w:space="0" w:color="auto"/>
        <w:bottom w:val="none" w:sz="0" w:space="0" w:color="auto"/>
        <w:right w:val="none" w:sz="0" w:space="0" w:color="auto"/>
      </w:divBdr>
    </w:div>
    <w:div w:id="2120249538">
      <w:bodyDiv w:val="1"/>
      <w:marLeft w:val="0"/>
      <w:marRight w:val="0"/>
      <w:marTop w:val="0"/>
      <w:marBottom w:val="0"/>
      <w:divBdr>
        <w:top w:val="none" w:sz="0" w:space="0" w:color="auto"/>
        <w:left w:val="none" w:sz="0" w:space="0" w:color="auto"/>
        <w:bottom w:val="none" w:sz="0" w:space="0" w:color="auto"/>
        <w:right w:val="none" w:sz="0" w:space="0" w:color="auto"/>
      </w:divBdr>
    </w:div>
    <w:div w:id="2133211389">
      <w:bodyDiv w:val="1"/>
      <w:marLeft w:val="0"/>
      <w:marRight w:val="0"/>
      <w:marTop w:val="0"/>
      <w:marBottom w:val="0"/>
      <w:divBdr>
        <w:top w:val="none" w:sz="0" w:space="0" w:color="auto"/>
        <w:left w:val="none" w:sz="0" w:space="0" w:color="auto"/>
        <w:bottom w:val="none" w:sz="0" w:space="0" w:color="auto"/>
        <w:right w:val="none" w:sz="0" w:space="0" w:color="auto"/>
      </w:divBdr>
    </w:div>
    <w:div w:id="2136099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earch.mandumah.com/Record/96477" TargetMode="External"/><Relationship Id="rId26" Type="http://schemas.openxmlformats.org/officeDocument/2006/relationships/hyperlink" Target="http://search.mandumah.com/Record/1034663" TargetMode="External"/><Relationship Id="rId3" Type="http://schemas.openxmlformats.org/officeDocument/2006/relationships/styles" Target="styles.xml"/><Relationship Id="rId21" Type="http://schemas.openxmlformats.org/officeDocument/2006/relationships/hyperlink" Target="http://search.mandumah.com/Record/1166913"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earch.mandumah.com/Record/49896" TargetMode="External"/><Relationship Id="rId25" Type="http://schemas.openxmlformats.org/officeDocument/2006/relationships/hyperlink" Target="http://search.mandumah.com/Record/1526677" TargetMode="Externa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earch.mandumah.com/Record/80261" TargetMode="External"/><Relationship Id="rId20" Type="http://schemas.openxmlformats.org/officeDocument/2006/relationships/hyperlink" Target="http://search.mandumah.com/Record/1386769" TargetMode="External"/><Relationship Id="rId29" Type="http://schemas.openxmlformats.org/officeDocument/2006/relationships/hyperlink" Target="http://search.mandumah.com/Record/111529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earch.mandumah.com/Record/1379239" TargetMode="External"/><Relationship Id="rId32" Type="http://schemas.openxmlformats.org/officeDocument/2006/relationships/hyperlink" Target="http://search.mandumah.com/Record/1172384" TargetMode="External"/><Relationship Id="rId5" Type="http://schemas.openxmlformats.org/officeDocument/2006/relationships/webSettings" Target="webSettings.xml"/><Relationship Id="rId15" Type="http://schemas.openxmlformats.org/officeDocument/2006/relationships/hyperlink" Target="http://search.mandumah.com/Record/708933" TargetMode="External"/><Relationship Id="rId23" Type="http://schemas.openxmlformats.org/officeDocument/2006/relationships/hyperlink" Target="http://search.mandumah.com/Record/1510769" TargetMode="External"/><Relationship Id="rId28" Type="http://schemas.openxmlformats.org/officeDocument/2006/relationships/hyperlink" Target="http://search.mandumah.com/Record/1338727" TargetMode="External"/><Relationship Id="rId10" Type="http://schemas.openxmlformats.org/officeDocument/2006/relationships/header" Target="header2.xml"/><Relationship Id="rId19" Type="http://schemas.openxmlformats.org/officeDocument/2006/relationships/hyperlink" Target="http://search.mandumah.com/Record/1335285" TargetMode="External"/><Relationship Id="rId31" Type="http://schemas.openxmlformats.org/officeDocument/2006/relationships/hyperlink" Target="http://search.mandumah.com/Record/1473822"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earch.mandumah.com/Record/1326313" TargetMode="External"/><Relationship Id="rId27" Type="http://schemas.openxmlformats.org/officeDocument/2006/relationships/hyperlink" Target="http://search.mandumah.com/Record/1454103" TargetMode="External"/><Relationship Id="rId30" Type="http://schemas.openxmlformats.org/officeDocument/2006/relationships/hyperlink" Target="http://search.mandumah.com/Record/1200687"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نسق Office">
  <a:themeElements>
    <a:clrScheme name="أزرق دافئ">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D736A0-48E4-43F9-8FFF-D39EAE992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52</Pages>
  <Words>12723</Words>
  <Characters>72526</Characters>
  <Application>Microsoft Office Word</Application>
  <DocSecurity>0</DocSecurity>
  <Lines>604</Lines>
  <Paragraphs>170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East-Sound</dc:creator>
  <cp:keywords/>
  <dc:description/>
  <cp:lastModifiedBy>amal mohammed</cp:lastModifiedBy>
  <cp:revision>2</cp:revision>
  <cp:lastPrinted>2025-10-31T02:33:00Z</cp:lastPrinted>
  <dcterms:created xsi:type="dcterms:W3CDTF">2025-11-09T18:36:00Z</dcterms:created>
  <dcterms:modified xsi:type="dcterms:W3CDTF">2025-11-09T18:36:00Z</dcterms:modified>
</cp:coreProperties>
</file>