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325111DE" w14:textId="77777777" w:rsidR="00B1184A" w:rsidRDefault="00C02409" w:rsidP="00B1184A">
      <w:pPr>
        <w:bidi/>
        <w:rPr>
          <w:rtl/>
        </w:rPr>
      </w:pPr>
      <w:r w:rsidRPr="00C02409">
        <w:rPr>
          <w:rtl/>
        </w:rPr>
        <w:t>تحية طيبة وبعد،</w:t>
      </w:r>
      <w:r w:rsidR="00B1184A">
        <w:rPr>
          <w:rFonts w:hint="cs"/>
          <w:rtl/>
        </w:rPr>
        <w:t xml:space="preserve"> </w:t>
      </w:r>
      <w:r w:rsidR="00B1184A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B1184A" w:rsidRPr="00C02409">
        <w:rPr>
          <w:b/>
          <w:bCs/>
          <w:rtl/>
        </w:rPr>
        <w:t>ملء الجدول التالي</w:t>
      </w:r>
      <w:r w:rsidR="00B1184A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B1184A" w:rsidRPr="00C02409">
        <w:t>.</w:t>
      </w:r>
    </w:p>
    <w:p w14:paraId="6B273B73" w14:textId="77777777" w:rsidR="00B1184A" w:rsidRPr="00C02409" w:rsidRDefault="00B1184A" w:rsidP="00B1184A">
      <w:pPr>
        <w:bidi/>
      </w:pPr>
      <w:r>
        <w:rPr>
          <w:rFonts w:hint="cs"/>
          <w:rtl/>
        </w:rPr>
        <w:t>تقييم الخطة البحثية للطالب / نايف المطيري</w:t>
      </w:r>
    </w:p>
    <w:p w14:paraId="5D9BE52F" w14:textId="3F9AD7AE" w:rsidR="00C02409" w:rsidRPr="00B1184A" w:rsidRDefault="00C02409" w:rsidP="00C02409">
      <w:pPr>
        <w:bidi/>
      </w:pP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43E076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يُحدد بوضوح العلاقة بين ثلاثة متغيرات:</w:t>
            </w:r>
          </w:p>
          <w:p w14:paraId="7AAEFED0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المتغير المستقل: التحول الرقمي</w:t>
            </w:r>
          </w:p>
          <w:p w14:paraId="26727031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المتغير الوسيط: الشفافية المعلوماتية</w:t>
            </w:r>
          </w:p>
          <w:p w14:paraId="0F46E0B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المتغير التابع: فاعلية اتخاذ القرار الاستراتيجي</w:t>
            </w:r>
          </w:p>
          <w:p w14:paraId="2D28A3C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يشير إلى نوع الدراسة (ميدانية).</w:t>
            </w:r>
          </w:p>
          <w:p w14:paraId="0B20D3F4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يحدد النطاق المكاني (وزارات الصناعة في دول مجلس التعاون الخليجي).</w:t>
            </w:r>
          </w:p>
          <w:p w14:paraId="05700160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34F1692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تحسين التركيب اللغوي ليكون أكثر سلاسة ووضوحًا أكاديميًا.</w:t>
            </w:r>
          </w:p>
          <w:p w14:paraId="2C5C26F5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يُفضل تقديم العنوان بصيغة تبرز التحليل السببي والعلاقة التفسيرية، مثل:</w:t>
            </w:r>
          </w:p>
          <w:p w14:paraId="664F4F68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"أثر التحول الرقمي على فاعلية اتخاذ القرار الاستراتيجي: الدور الوسيط للشفافية المعلوماتية – دراسة ميدانية على وزارات الصناعة بدول مجلس التعاون الخليجي"</w:t>
            </w:r>
          </w:p>
          <w:p w14:paraId="0BA630C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أو بأسلوب أكثر إحكامًا:</w:t>
            </w:r>
          </w:p>
          <w:p w14:paraId="5637A173" w14:textId="01AA46FF" w:rsidR="007B760A" w:rsidRDefault="00B1184A" w:rsidP="00B1184A">
            <w:pPr>
              <w:bidi/>
            </w:pPr>
            <w:r>
              <w:rPr>
                <w:rFonts w:cs="Arial"/>
                <w:rtl/>
              </w:rPr>
              <w:t>"الشفافية المعلوماتية كمتغير وسيط في العلاقة بين التحول الرقمي وفاعلية اتخاذ القرار الاستراتيجي: دراسة ميدانية في وزارات الصناعة بدول مجلس التعاون الخليجي"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57C0523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مقدمة غنية وسلسة تربط بوضوح بين التحول الرقمي، الشفافية المعلوماتية، وفاعلية القرار الاستراتيجي.</w:t>
            </w:r>
          </w:p>
          <w:p w14:paraId="61DE0FD7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تسلسل منطقي يبدأ من التحول التقني العالمي ثم يربط ذلك بسياق الإدارة وصنع القرار.</w:t>
            </w:r>
          </w:p>
          <w:p w14:paraId="1F129C2D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lastRenderedPageBreak/>
              <w:t>عرض واضح للمفاهيم الأساسية (التحول الرقمي، الشفافية، القرار الاستراتيجي).</w:t>
            </w:r>
          </w:p>
          <w:p w14:paraId="27FE217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تدعيم بمراجع حديثة (2022–2024) بما يعكس معاصرة الموضوع.</w:t>
            </w:r>
          </w:p>
          <w:p w14:paraId="5B57D2FC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5346032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صياغة مركّزة أكثر: تقليل التكرار في شرح المفاهيم (مثل التحول الرقمي تكرر بصيغ متعددة).</w:t>
            </w:r>
          </w:p>
          <w:p w14:paraId="3FF502A8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إضافة بعد خليجي: في آخر فقرتين فقط يظهر الربط بدول الخليج، ويُفضل تعزيزه في أول المقدمة بإشارة واضحة للسياق المؤسسي/الحكومي الخليجي.</w:t>
            </w:r>
          </w:p>
          <w:p w14:paraId="3573C60B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توضيح الفجوة العلمية: يُفضل إدراج جملة مباشرة تشير إلى "القصور في الدراسات السابقة" حول العلاقة بين المتغيرات الثلاثة في بيئة الوزارات الخليجية.</w:t>
            </w:r>
          </w:p>
          <w:p w14:paraId="358153C3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تحسين الخاتمة التمهيدية: الجملة الأخيرة في المقدمة ممتازة، لكن يمكن تقويتها لتكون صيغة "دعوة بحثية"، مثل:</w:t>
            </w:r>
          </w:p>
          <w:p w14:paraId="1B341BEC" w14:textId="3D77296B" w:rsidR="007B760A" w:rsidRDefault="00B1184A" w:rsidP="00B1184A">
            <w:pPr>
              <w:bidi/>
            </w:pPr>
            <w:r>
              <w:rPr>
                <w:rFonts w:cs="Arial"/>
                <w:rtl/>
              </w:rPr>
              <w:t>"لذا تهدف هذه الدراسة إلى بناء نموذج تفسيري يكشف العلاقة بين التحول الرقمي، الشفافية المعلوماتية، وفاعلية اتخاذ القرار الاستراتيجي في بيئة وزارات الصناعة بدول مجلس التعاون الخليجي."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A0FAA00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تستعرض الواقع الحالي لوزارات الصناعة الخليجية من حيث تحديات التحول الرقمي وضعف الشفافية المعلوماتية.</w:t>
            </w:r>
          </w:p>
          <w:p w14:paraId="15F97B7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توضح وجود فجوات في التكامل الرقمي ودعم اتخاذ القرار.</w:t>
            </w:r>
          </w:p>
          <w:p w14:paraId="1F0290A6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تبني المشكلة على تقارير ودراسات حديثة (2022–2023)، مما يمنحها موثوقية.</w:t>
            </w:r>
          </w:p>
          <w:p w14:paraId="4073F2EB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تبرز فجوة بحثية واضحة: غياب دراسات تدمج بين المتغيرات الثلاثة داخل سياق خليجي.</w:t>
            </w:r>
          </w:p>
          <w:p w14:paraId="3B3AE734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5DC49AD1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تحسين الصياغة التركيبية للمشكلة: صياغة المشكلة في فقرة مركزة، بخاتمة مباشرة تشير للفجوة العلمية بشكل صريح.</w:t>
            </w:r>
          </w:p>
          <w:p w14:paraId="5A743777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 xml:space="preserve">مثال: "ورغم أهمية التحول الرقمي والشفافية المعلوماتية، إلا أن العلاقة </w:t>
            </w:r>
            <w:r>
              <w:rPr>
                <w:rFonts w:cs="Arial"/>
                <w:rtl/>
              </w:rPr>
              <w:lastRenderedPageBreak/>
              <w:t>بينهما وتأثيرها التفاعلي على فاعلية القرار الاستراتيجي لم تُدرس بعمق في الوزارات الحكومية الخليجية، وخاصة في قطاع الصناعة، مما يشكل فجوة بحثية تسعى هذه الدراسة إلى سدها."</w:t>
            </w:r>
          </w:p>
          <w:p w14:paraId="73E85297" w14:textId="0A6361C1" w:rsidR="007B760A" w:rsidRDefault="007B760A" w:rsidP="00B1184A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1A9E32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التساؤل الرئيس جيد، لكن يمكن إعادة صياغته ليُظهر المتغير الوسيط:</w:t>
            </w:r>
          </w:p>
          <w:p w14:paraId="0D7D5326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"ما مدى تأثير التحول الرقمي بأبعاده المختلفة على فاعلية اتخاذ القرار الاستراتيجي، عند توسيط دور الشفافية المعلوماتية، في وزارات الصناعة بدول مجلس التعاون الخليجي؟"</w:t>
            </w:r>
          </w:p>
          <w:p w14:paraId="1EF5C165" w14:textId="1BEBA0D0" w:rsidR="007B760A" w:rsidRDefault="00B1184A" w:rsidP="00B1184A">
            <w:pPr>
              <w:bidi/>
            </w:pPr>
            <w:r>
              <w:rPr>
                <w:rFonts w:cs="Arial"/>
                <w:rtl/>
              </w:rPr>
              <w:t>الأسئلة الفرعية ممتازة ومترابطة، لكنها يمكن أن تُقسم إلى مجموعتين (مباشرة، غير مباشرة) لتوضيح المنهج التحليلي لاحقًا.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D5F4224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تنقسم بوضوح إلى أهمية نظرية وتطبيقية.</w:t>
            </w:r>
          </w:p>
          <w:p w14:paraId="2A793878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الأهمية النظرية تُظهر مساهمات متعددة: في الأدبيات، في الفجوة، في نمذجة العلاقة الثلاثية.</w:t>
            </w:r>
          </w:p>
          <w:p w14:paraId="077821D3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الأهمية التطبيقية تربط النتائج بتحسين الأداء الوزاري والحوكمة الإلكترونية.</w:t>
            </w:r>
          </w:p>
          <w:p w14:paraId="26B6410B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38EA0EF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في الأهمية النظرية:</w:t>
            </w:r>
          </w:p>
          <w:p w14:paraId="064D4758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تعزيز الربط بالمفاهيم المعاصرة مثل "صنع القرار المعزز بالبيانات" أو "الحوكمة الذكية".</w:t>
            </w:r>
          </w:p>
          <w:p w14:paraId="5DB6A920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الإشارة إلى أن الدراسة تساهم في بناء نموذج تفسيري متكامل للعلاقة بين التحول الرقمي والقرار الاستراتيجي.</w:t>
            </w:r>
          </w:p>
          <w:p w14:paraId="43830645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في الأهمية التطبيقية:</w:t>
            </w:r>
          </w:p>
          <w:p w14:paraId="14945026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يُفضل ذكر أمثلة لوزارات أو مبادرات حكومية خليجية سابقة (مثل استراتيجية التحول الرقمي السعودية أو برنامج "تم" في الإمارات).</w:t>
            </w:r>
          </w:p>
          <w:p w14:paraId="301DEE32" w14:textId="18D3756F" w:rsidR="007B760A" w:rsidRDefault="00B1184A" w:rsidP="00B1184A">
            <w:pPr>
              <w:bidi/>
            </w:pPr>
            <w:r>
              <w:rPr>
                <w:rFonts w:cs="Arial"/>
                <w:rtl/>
              </w:rPr>
              <w:t>توضيح كيف يمكن الاستفادة من نتائج الدراسة في بناء سياسات رقمية أكثر فاعلية.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A058A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الهدف العام واضح، يربط بين المتغيرات الثلاثة.</w:t>
            </w:r>
          </w:p>
          <w:p w14:paraId="7D760DED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lastRenderedPageBreak/>
              <w:t>الأهداف الفرعية محددة ومبنية على أبعاد كل متغير (التحول الرقمي، الشفافية، القرار).</w:t>
            </w:r>
          </w:p>
          <w:p w14:paraId="350148B1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0D4E7111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إعادة ترتيب الأهداف لتكون أكثر اتساقًا مع تسلسل الأسئلة والفرضيات.</w:t>
            </w:r>
          </w:p>
          <w:p w14:paraId="15544696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يُقترح إضافة هدف تطبيقي نهائي مثل:</w:t>
            </w:r>
          </w:p>
          <w:p w14:paraId="2578DCA8" w14:textId="5D249ED0" w:rsidR="007B760A" w:rsidRDefault="00B1184A" w:rsidP="00B1184A">
            <w:pPr>
              <w:bidi/>
            </w:pPr>
            <w:r>
              <w:rPr>
                <w:rFonts w:cs="Arial"/>
                <w:rtl/>
              </w:rPr>
              <w:t>"اقتراح إطار عملي لدعم التكامل بين التحول الرقمي والشفافية المعلوماتية لتعزيز القرار الاستراتيجي في وزارات الصناعة."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47FA1B80" w:rsidR="00122593" w:rsidRDefault="00B1184A" w:rsidP="008E5F42">
            <w:pPr>
              <w:bidi/>
            </w:pPr>
            <w:r>
              <w:rPr>
                <w:rFonts w:hint="cs"/>
                <w:rtl/>
              </w:rPr>
              <w:t xml:space="preserve">شاملة وواضحة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0E17386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أربع فرضيات رئيسية، موزعة على العلاقات المباشرة والوسيطة.</w:t>
            </w:r>
          </w:p>
          <w:p w14:paraId="4419C734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تشمل كل الأبعاد لكل متغير، وهي مصاغة بلغة إحصائية صحيحة.</w:t>
            </w:r>
          </w:p>
          <w:p w14:paraId="2BFBE278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792BE17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يُستحسن ترقيم الفرضيات الفرعية داخل كل فرضية رئيسية، لربطها مباشرة بالأبعاد.</w:t>
            </w:r>
          </w:p>
          <w:p w14:paraId="23769F0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مثال:</w:t>
            </w:r>
          </w:p>
          <w:p w14:paraId="18C08E5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الفرضية 1.1: يوجد تأثير للتحول الاستراتيجي على الوعي الاستراتيجي.</w:t>
            </w:r>
          </w:p>
          <w:p w14:paraId="2E225B0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الفرضية 1.2: يوجد تأثير للتحول الإداري على القدرة على التكيف...</w:t>
            </w:r>
          </w:p>
          <w:p w14:paraId="770BF6A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 xml:space="preserve">توضيح أن الدراسة ستستخدم تحليل المسار أو النموذج البنيوي </w:t>
            </w:r>
            <w:r>
              <w:t>SEM</w:t>
            </w:r>
            <w:r>
              <w:rPr>
                <w:rFonts w:cs="Arial"/>
                <w:rtl/>
              </w:rPr>
              <w:t xml:space="preserve"> لاختبار الفرضية الرابعة (الوسيط).</w:t>
            </w:r>
          </w:p>
          <w:p w14:paraId="35F2736A" w14:textId="1F3EFD5C" w:rsidR="007B760A" w:rsidRPr="00B1184A" w:rsidRDefault="00B1184A" w:rsidP="00B1184A">
            <w:pPr>
              <w:bidi/>
            </w:pPr>
            <w:r>
              <w:rPr>
                <w:rFonts w:cs="Arial"/>
                <w:rtl/>
              </w:rPr>
              <w:t xml:space="preserve">الإشارة إلى نموذج نظري يدعم تلك الفرضيات (إن وجد مثل نموذج </w:t>
            </w:r>
            <w:r>
              <w:t>TAM</w:t>
            </w:r>
            <w:r>
              <w:rPr>
                <w:rFonts w:cs="Arial"/>
                <w:rtl/>
              </w:rPr>
              <w:t>، أو نظرية النظم المفتوحة، أو منهجية القرار المدفوع بالبيانات).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CA48BA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يشير إلى اعتماد المنهج الوصفي التحليلي، وهو مناسب لطبيعة البحث.</w:t>
            </w:r>
          </w:p>
          <w:p w14:paraId="6F8E84D2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 xml:space="preserve">يذكر استخدام الأساليب الإحصائية وتحليل البيانات الكمية عبر برنامج </w:t>
            </w:r>
            <w:r>
              <w:t>SPSS</w:t>
            </w:r>
            <w:r>
              <w:rPr>
                <w:rFonts w:cs="Arial"/>
                <w:rtl/>
              </w:rPr>
              <w:t>.</w:t>
            </w:r>
          </w:p>
          <w:p w14:paraId="498A4F7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يُشير إلى استخدام دراسة الحالة عن طريق الاستبيانات وتحليلها.</w:t>
            </w:r>
          </w:p>
          <w:p w14:paraId="5A18817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792CAE1D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توضيح وتفصيل نوع المنهج أكثر:</w:t>
            </w:r>
          </w:p>
          <w:p w14:paraId="42208B97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المنهج الوصفي التحليلي مناسب، لكن يُفضل أن يُذكر أنه يهدف إلى:</w:t>
            </w:r>
          </w:p>
          <w:p w14:paraId="7597FFD6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lastRenderedPageBreak/>
              <w:t>"فهم وتحليل العلاقات السببية بين التحول الرقمي والقرار الاستراتيجي عند توسيط الشفافية المعلوماتية".</w:t>
            </w:r>
          </w:p>
          <w:p w14:paraId="0E166C52" w14:textId="633EA8BB" w:rsidR="007B760A" w:rsidRDefault="00B1184A" w:rsidP="00B1184A">
            <w:pPr>
              <w:bidi/>
            </w:pPr>
            <w:r>
              <w:rPr>
                <w:rFonts w:cs="Arial"/>
                <w:rtl/>
              </w:rPr>
              <w:t>يُستحسن الإشارة إلى تبني منهج البحث الكمي التجريبي غير التداخلي لأنه يعتمد على استبيان وقياسات إحصائية.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DC7AC54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تعريف دقيق ومناسب لمجتمع الدراسة: يشمل الإداريين والفنيين في وزارات الصناعة بدول الخليج.</w:t>
            </w:r>
          </w:p>
          <w:p w14:paraId="102AD2E2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تبرير منطقي لاختيار المجتمع: انخراطهم المباشر في التحول الرقمي والشفافية وصنع القرار.</w:t>
            </w:r>
          </w:p>
          <w:p w14:paraId="55E8DCB3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استخدام أرقام واقعية من وزارة الصناعة السعودية لتقدير حجم المجتمع الخليجي.</w:t>
            </w:r>
          </w:p>
          <w:p w14:paraId="6167AC7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تطبيق معادلة كريجسي ومورغان لتحديد حجم العينة (382 مفردة) مع هامش احتياطي (420 استبانة).</w:t>
            </w:r>
          </w:p>
          <w:p w14:paraId="61516C6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0BB9D88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إعادة الصياغة لتفريق واضح بين "حجم المجتمع التقديري" و"مستوى الدقة الإحصائية"، مثلاً:</w:t>
            </w:r>
          </w:p>
          <w:p w14:paraId="73B4BD0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"بناءً على تقدير إجمالي موظفي وزارات الصناعة في دول مجلس التعاون الخليجي بـ(64,800)، فقد تم تحديد حجم العينة المطلوبة عند مستوى ثقة 95% وخطأ 5% وفقًا لجدول كريجسي ومورغان."</w:t>
            </w:r>
          </w:p>
          <w:p w14:paraId="77C5D89D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يُفضّل توضيح أن العينة طبقية غير احتمالية موجهة (إذا كان توزيع الاستبانات يتم على فئات وظيفية معينة).</w:t>
            </w:r>
          </w:p>
          <w:p w14:paraId="7C13FC16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أدوات جمع البيانات</w:t>
            </w:r>
          </w:p>
          <w:p w14:paraId="25BADE57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ما يتضمنه حاليًا:</w:t>
            </w:r>
          </w:p>
          <w:p w14:paraId="0CF07D4F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توضيح اعتماد الدراسة على مصدرين:</w:t>
            </w:r>
          </w:p>
          <w:p w14:paraId="0104010A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المصادر الثانوية: كتب، أبحاث، مقالات.</w:t>
            </w:r>
          </w:p>
          <w:p w14:paraId="11A89F19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المصادر الأولية: الاستبانة الإلكترونية (</w:t>
            </w:r>
            <w:r>
              <w:t>Google Forms</w:t>
            </w:r>
            <w:r>
              <w:rPr>
                <w:rFonts w:cs="Arial"/>
                <w:rtl/>
              </w:rPr>
              <w:t>).</w:t>
            </w:r>
          </w:p>
          <w:p w14:paraId="0CEC39FC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● للتطوير:</w:t>
            </w:r>
          </w:p>
          <w:p w14:paraId="5D79247E" w14:textId="77777777" w:rsidR="00B1184A" w:rsidRDefault="00B1184A" w:rsidP="00B1184A">
            <w:pPr>
              <w:bidi/>
            </w:pPr>
            <w:r>
              <w:rPr>
                <w:rFonts w:cs="Arial"/>
                <w:rtl/>
              </w:rPr>
              <w:t>ذكر أن الاستبانة بُنيت بناءً على الأطر النظرية السابقة (مثلاً: دراسات التحول الرقمي، الشفافية، اتخاذ القرار).</w:t>
            </w:r>
          </w:p>
          <w:p w14:paraId="173A262B" w14:textId="0B79D0DA" w:rsidR="007B760A" w:rsidRDefault="00B1184A" w:rsidP="00B1184A">
            <w:pPr>
              <w:bidi/>
            </w:pPr>
            <w:r>
              <w:rPr>
                <w:rFonts w:cs="Arial"/>
                <w:rtl/>
              </w:rPr>
              <w:t xml:space="preserve">التأكيد على أن الأداة سيتم تحكيمها علميًا (إن وجد ذلك)، مع تجربة </w:t>
            </w:r>
            <w:r>
              <w:rPr>
                <w:rFonts w:cs="Arial"/>
                <w:rtl/>
              </w:rPr>
              <w:lastRenderedPageBreak/>
              <w:t>أولية (</w:t>
            </w:r>
            <w:r>
              <w:t>Pilot Test</w:t>
            </w:r>
            <w:r>
              <w:rPr>
                <w:rFonts w:cs="Arial"/>
                <w:rtl/>
              </w:rPr>
              <w:t>) لقياس الصدق والثبات.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5081C1C4" w:rsidR="007B760A" w:rsidRDefault="00B1184A" w:rsidP="008E5F42">
            <w:pPr>
              <w:bidi/>
            </w:pPr>
            <w:r>
              <w:rPr>
                <w:rFonts w:hint="cs"/>
                <w:rtl/>
              </w:rPr>
              <w:t xml:space="preserve">يجب ادراج النوذج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7CE72" w14:textId="77777777" w:rsidR="00A5009A" w:rsidRDefault="00A5009A" w:rsidP="00C02409">
      <w:pPr>
        <w:spacing w:after="0" w:line="240" w:lineRule="auto"/>
      </w:pPr>
      <w:r>
        <w:separator/>
      </w:r>
    </w:p>
  </w:endnote>
  <w:endnote w:type="continuationSeparator" w:id="0">
    <w:p w14:paraId="650A80EF" w14:textId="77777777" w:rsidR="00A5009A" w:rsidRDefault="00A5009A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0CE02" w14:textId="77777777" w:rsidR="00A5009A" w:rsidRDefault="00A5009A" w:rsidP="00C02409">
      <w:pPr>
        <w:spacing w:after="0" w:line="240" w:lineRule="auto"/>
      </w:pPr>
      <w:r>
        <w:separator/>
      </w:r>
    </w:p>
  </w:footnote>
  <w:footnote w:type="continuationSeparator" w:id="0">
    <w:p w14:paraId="13235DCF" w14:textId="77777777" w:rsidR="00A5009A" w:rsidRDefault="00A5009A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A5009A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A5009A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A5009A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A5009A"/>
    <w:rsid w:val="00B1184A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Saed Mustafa</cp:lastModifiedBy>
  <cp:revision>10</cp:revision>
  <dcterms:created xsi:type="dcterms:W3CDTF">2025-03-10T05:33:00Z</dcterms:created>
  <dcterms:modified xsi:type="dcterms:W3CDTF">2025-07-18T23:34:00Z</dcterms:modified>
</cp:coreProperties>
</file>