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FFF9D" w14:textId="77777777" w:rsidR="00C3600A" w:rsidRDefault="00C3600A" w:rsidP="00CE76D8">
      <w:pPr>
        <w:pStyle w:val="TitleMOJRAR"/>
        <w:rPr>
          <w:rtl/>
        </w:rPr>
      </w:pPr>
    </w:p>
    <w:p w14:paraId="2582C7AD" w14:textId="77777777" w:rsidR="00580761" w:rsidRDefault="00580761" w:rsidP="008639A2">
      <w:pPr>
        <w:pStyle w:val="BodyMOJRAR"/>
        <w:rPr>
          <w:rtl/>
        </w:rPr>
      </w:pPr>
    </w:p>
    <w:p w14:paraId="2F0FEE97" w14:textId="77777777" w:rsidR="00580761" w:rsidRDefault="00580761" w:rsidP="008639A2">
      <w:pPr>
        <w:pStyle w:val="BodyMOJRAR"/>
        <w:rPr>
          <w:rtl/>
        </w:rPr>
      </w:pPr>
    </w:p>
    <w:p w14:paraId="0275D8D1" w14:textId="77777777" w:rsidR="00580761" w:rsidRDefault="00580761" w:rsidP="008639A2">
      <w:pPr>
        <w:pStyle w:val="BodyMOJRAR"/>
        <w:rPr>
          <w:rtl/>
        </w:rPr>
      </w:pPr>
    </w:p>
    <w:p w14:paraId="180D9EA8" w14:textId="77777777" w:rsidR="00580761" w:rsidRDefault="00580761" w:rsidP="008639A2">
      <w:pPr>
        <w:pStyle w:val="BodyMOJRAR"/>
        <w:rPr>
          <w:rtl/>
        </w:rPr>
      </w:pPr>
    </w:p>
    <w:p w14:paraId="6D50CEAB" w14:textId="77777777" w:rsidR="00580761" w:rsidRDefault="00580761" w:rsidP="008639A2">
      <w:pPr>
        <w:pStyle w:val="BodyMOJRAR"/>
        <w:rPr>
          <w:rtl/>
        </w:rPr>
      </w:pPr>
    </w:p>
    <w:p w14:paraId="5E19518F" w14:textId="77777777" w:rsidR="00580761" w:rsidRPr="00580761" w:rsidRDefault="00580761" w:rsidP="008639A2">
      <w:pPr>
        <w:pStyle w:val="BodyMOJRAR"/>
        <w:rPr>
          <w:rtl/>
        </w:rPr>
      </w:pPr>
    </w:p>
    <w:p w14:paraId="1683256F" w14:textId="32865E64" w:rsidR="008229C0" w:rsidRDefault="005148A0" w:rsidP="00CE76D8">
      <w:pPr>
        <w:pStyle w:val="TitleMOJRAR"/>
        <w:rPr>
          <w:rtl/>
        </w:rPr>
      </w:pPr>
      <w:r w:rsidRPr="005148A0">
        <w:rPr>
          <w:rFonts w:hint="cs"/>
          <w:rtl/>
        </w:rPr>
        <w:t>أثر</w:t>
      </w:r>
      <w:r w:rsidRPr="005148A0">
        <w:rPr>
          <w:rtl/>
        </w:rPr>
        <w:t xml:space="preserve"> </w:t>
      </w:r>
      <w:r w:rsidRPr="005148A0">
        <w:rPr>
          <w:rFonts w:hint="cs"/>
          <w:rtl/>
        </w:rPr>
        <w:t>رقمنة</w:t>
      </w:r>
      <w:r w:rsidRPr="005148A0">
        <w:rPr>
          <w:rtl/>
        </w:rPr>
        <w:t xml:space="preserve"> </w:t>
      </w:r>
      <w:r w:rsidRPr="005148A0">
        <w:rPr>
          <w:rFonts w:hint="cs"/>
          <w:rtl/>
        </w:rPr>
        <w:t>إجراءات</w:t>
      </w:r>
      <w:r w:rsidRPr="005148A0">
        <w:rPr>
          <w:rtl/>
        </w:rPr>
        <w:t xml:space="preserve"> </w:t>
      </w:r>
      <w:r w:rsidRPr="005148A0">
        <w:rPr>
          <w:rFonts w:hint="cs"/>
          <w:rtl/>
        </w:rPr>
        <w:t>المهام</w:t>
      </w:r>
      <w:r w:rsidRPr="005148A0">
        <w:rPr>
          <w:rtl/>
        </w:rPr>
        <w:t xml:space="preserve"> </w:t>
      </w:r>
      <w:r w:rsidRPr="005148A0">
        <w:rPr>
          <w:rFonts w:hint="cs"/>
          <w:rtl/>
        </w:rPr>
        <w:t>الرسمية</w:t>
      </w:r>
      <w:r w:rsidRPr="005148A0">
        <w:rPr>
          <w:rtl/>
        </w:rPr>
        <w:t xml:space="preserve"> </w:t>
      </w:r>
      <w:r w:rsidRPr="005148A0">
        <w:rPr>
          <w:rFonts w:hint="cs"/>
          <w:rtl/>
        </w:rPr>
        <w:t>على</w:t>
      </w:r>
      <w:r w:rsidRPr="005148A0">
        <w:rPr>
          <w:rtl/>
        </w:rPr>
        <w:t xml:space="preserve"> </w:t>
      </w:r>
      <w:r w:rsidRPr="005148A0">
        <w:rPr>
          <w:rFonts w:hint="cs"/>
          <w:rtl/>
        </w:rPr>
        <w:t>كفاءة</w:t>
      </w:r>
      <w:r w:rsidRPr="005148A0">
        <w:rPr>
          <w:rtl/>
        </w:rPr>
        <w:t xml:space="preserve"> </w:t>
      </w:r>
      <w:r w:rsidRPr="005148A0">
        <w:rPr>
          <w:rFonts w:hint="cs"/>
          <w:rtl/>
        </w:rPr>
        <w:t>اتخاذ</w:t>
      </w:r>
      <w:r w:rsidRPr="005148A0">
        <w:rPr>
          <w:rtl/>
        </w:rPr>
        <w:t xml:space="preserve"> </w:t>
      </w:r>
      <w:r w:rsidRPr="005148A0">
        <w:rPr>
          <w:rFonts w:hint="cs"/>
          <w:rtl/>
        </w:rPr>
        <w:t>القرار</w:t>
      </w:r>
      <w:r w:rsidRPr="005148A0">
        <w:rPr>
          <w:rtl/>
        </w:rPr>
        <w:t xml:space="preserve"> </w:t>
      </w:r>
      <w:r w:rsidRPr="005148A0">
        <w:rPr>
          <w:rFonts w:hint="cs"/>
          <w:rtl/>
        </w:rPr>
        <w:t>الإداري</w:t>
      </w:r>
      <w:r w:rsidRPr="005148A0">
        <w:rPr>
          <w:rtl/>
        </w:rPr>
        <w:t xml:space="preserve">: </w:t>
      </w:r>
      <w:r w:rsidRPr="005148A0">
        <w:rPr>
          <w:rFonts w:hint="cs"/>
          <w:rtl/>
        </w:rPr>
        <w:t>الدور</w:t>
      </w:r>
      <w:r w:rsidRPr="005148A0">
        <w:rPr>
          <w:rtl/>
        </w:rPr>
        <w:t xml:space="preserve"> </w:t>
      </w:r>
      <w:r w:rsidRPr="005148A0">
        <w:rPr>
          <w:rFonts w:hint="cs"/>
          <w:rtl/>
        </w:rPr>
        <w:t>الوسيط</w:t>
      </w:r>
      <w:r w:rsidRPr="005148A0">
        <w:rPr>
          <w:rtl/>
        </w:rPr>
        <w:t xml:space="preserve"> </w:t>
      </w:r>
      <w:r w:rsidRPr="005148A0">
        <w:rPr>
          <w:rFonts w:hint="cs"/>
          <w:rtl/>
        </w:rPr>
        <w:t>لحوكمة</w:t>
      </w:r>
      <w:r w:rsidRPr="005148A0">
        <w:rPr>
          <w:rtl/>
        </w:rPr>
        <w:t xml:space="preserve"> </w:t>
      </w:r>
      <w:r w:rsidRPr="005148A0">
        <w:rPr>
          <w:rFonts w:hint="cs"/>
          <w:rtl/>
        </w:rPr>
        <w:t>البيانات</w:t>
      </w:r>
    </w:p>
    <w:p w14:paraId="6F21B053" w14:textId="77777777" w:rsidR="00082FC9" w:rsidRPr="00FC4EAD" w:rsidRDefault="00082FC9" w:rsidP="00082FC9">
      <w:pPr>
        <w:pStyle w:val="BodyMOJREN"/>
        <w:bidi/>
      </w:pPr>
    </w:p>
    <w:p w14:paraId="7A76472D" w14:textId="77777777" w:rsidR="00082FC9" w:rsidRDefault="00082FC9" w:rsidP="00082FC9">
      <w:pPr>
        <w:pStyle w:val="BodyMOJREN"/>
        <w:pBdr>
          <w:top w:val="single" w:sz="6" w:space="1" w:color="auto"/>
          <w:bottom w:val="single" w:sz="6" w:space="1" w:color="auto"/>
        </w:pBdr>
        <w:bidi/>
        <w:rPr>
          <w:rtl/>
        </w:rPr>
      </w:pPr>
    </w:p>
    <w:p w14:paraId="26958043" w14:textId="77777777" w:rsidR="00082FC9" w:rsidRDefault="00082FC9" w:rsidP="00082FC9">
      <w:pPr>
        <w:pStyle w:val="BodyMOJREN"/>
        <w:bidi/>
        <w:rPr>
          <w:rtl/>
        </w:rPr>
      </w:pPr>
    </w:p>
    <w:p w14:paraId="75E0A86D" w14:textId="7E8E745F" w:rsidR="00360544" w:rsidRPr="00586675" w:rsidRDefault="00CE76D8" w:rsidP="00CE76D8">
      <w:pPr>
        <w:pStyle w:val="TitleMOJREN"/>
        <w:bidi/>
        <w:rPr>
          <w:rtl/>
        </w:rPr>
      </w:pPr>
      <w:r w:rsidRPr="00586675">
        <w:t xml:space="preserve">The </w:t>
      </w:r>
      <w:r w:rsidR="00E565D7" w:rsidRPr="00586675">
        <w:t>Impact of Official Task Assignment Digitalization on Administrative Decision-Making Efficiency: The Mediating Role of Data Governance</w:t>
      </w:r>
    </w:p>
    <w:p w14:paraId="560B00E1" w14:textId="77777777" w:rsidR="00FC4EAD" w:rsidRPr="00FC4EAD" w:rsidRDefault="00FC4EAD" w:rsidP="00FC4EAD">
      <w:pPr>
        <w:pStyle w:val="BodyMOJREN"/>
        <w:bidi/>
      </w:pPr>
    </w:p>
    <w:p w14:paraId="6EC19E8E" w14:textId="0E38E664" w:rsidR="00FC4EAD" w:rsidRDefault="00FC4EAD" w:rsidP="00FC4EAD">
      <w:pPr>
        <w:pStyle w:val="BodyMOJREN"/>
        <w:pBdr>
          <w:top w:val="single" w:sz="6" w:space="1" w:color="auto"/>
          <w:bottom w:val="single" w:sz="6" w:space="1" w:color="auto"/>
        </w:pBdr>
        <w:bidi/>
        <w:rPr>
          <w:rtl/>
        </w:rPr>
      </w:pPr>
    </w:p>
    <w:p w14:paraId="4F8DCE87" w14:textId="77777777" w:rsidR="00FC4EAD" w:rsidRDefault="00FC4EAD" w:rsidP="00FC4EAD">
      <w:pPr>
        <w:pStyle w:val="BodyMOJREN"/>
        <w:bidi/>
        <w:rPr>
          <w:rtl/>
        </w:rPr>
      </w:pPr>
    </w:p>
    <w:p w14:paraId="4CC74FD8" w14:textId="77777777" w:rsidR="00F23433" w:rsidRDefault="00F23433" w:rsidP="00F23433">
      <w:pPr>
        <w:pStyle w:val="BodyMOJREN"/>
        <w:bidi/>
        <w:rPr>
          <w:rtl/>
        </w:rPr>
      </w:pPr>
    </w:p>
    <w:p w14:paraId="11407F41" w14:textId="77777777" w:rsidR="00580761" w:rsidRDefault="00580761" w:rsidP="00580761">
      <w:pPr>
        <w:pStyle w:val="BodyMOJREN"/>
        <w:bidi/>
        <w:rPr>
          <w:rtl/>
        </w:rPr>
      </w:pPr>
    </w:p>
    <w:p w14:paraId="30C5EF24" w14:textId="77777777" w:rsidR="00580761" w:rsidRDefault="00580761" w:rsidP="00580761">
      <w:pPr>
        <w:pStyle w:val="BodyMOJREN"/>
        <w:bidi/>
      </w:pPr>
    </w:p>
    <w:p w14:paraId="29A6CE78" w14:textId="1E121862" w:rsidR="0013487D" w:rsidRPr="00CE4981" w:rsidRDefault="0013487D" w:rsidP="00CE4981">
      <w:pPr>
        <w:pStyle w:val="BodyMOJRAR"/>
        <w:jc w:val="center"/>
        <w:rPr>
          <w:sz w:val="28"/>
          <w:szCs w:val="28"/>
          <w:rtl/>
        </w:rPr>
      </w:pPr>
      <w:r w:rsidRPr="00CE4981">
        <w:rPr>
          <w:rFonts w:hint="cs"/>
          <w:sz w:val="28"/>
          <w:szCs w:val="28"/>
          <w:rtl/>
        </w:rPr>
        <w:t>ياسر فهد اللحيدان</w:t>
      </w:r>
    </w:p>
    <w:p w14:paraId="0A4CEB54" w14:textId="1BB0672B" w:rsidR="0013487D" w:rsidRPr="00CE4981" w:rsidRDefault="0081226B" w:rsidP="00CE4981">
      <w:pPr>
        <w:pStyle w:val="BodyMOJRAR"/>
        <w:jc w:val="center"/>
        <w:rPr>
          <w:sz w:val="28"/>
          <w:szCs w:val="28"/>
          <w:rtl/>
        </w:rPr>
      </w:pPr>
      <w:r w:rsidRPr="00CE4981">
        <w:rPr>
          <w:sz w:val="28"/>
          <w:szCs w:val="28"/>
          <w:rtl/>
        </w:rPr>
        <w:t>251001555</w:t>
      </w:r>
    </w:p>
    <w:p w14:paraId="6CA2FC7F" w14:textId="6C737FF1" w:rsidR="00466C92" w:rsidRPr="00CE4981" w:rsidRDefault="007E5B5D" w:rsidP="00CE4981">
      <w:pPr>
        <w:pStyle w:val="BodyMOJRAR"/>
        <w:jc w:val="center"/>
        <w:rPr>
          <w:sz w:val="28"/>
          <w:szCs w:val="28"/>
          <w:rtl/>
        </w:rPr>
      </w:pPr>
      <w:r w:rsidRPr="00CE4981">
        <w:rPr>
          <w:rFonts w:hint="cs"/>
          <w:sz w:val="28"/>
          <w:szCs w:val="28"/>
          <w:rtl/>
        </w:rPr>
        <w:t>كلية</w:t>
      </w:r>
      <w:r w:rsidRPr="00CE4981">
        <w:rPr>
          <w:sz w:val="28"/>
          <w:szCs w:val="28"/>
          <w:rtl/>
        </w:rPr>
        <w:t xml:space="preserve"> </w:t>
      </w:r>
      <w:r w:rsidRPr="00CE4981">
        <w:rPr>
          <w:rFonts w:hint="cs"/>
          <w:sz w:val="28"/>
          <w:szCs w:val="28"/>
          <w:rtl/>
        </w:rPr>
        <w:t>المعلوماتية</w:t>
      </w:r>
    </w:p>
    <w:p w14:paraId="65D4502F" w14:textId="77777777" w:rsidR="00F23433" w:rsidRPr="00CE4981" w:rsidRDefault="00F23433" w:rsidP="00CE4981">
      <w:pPr>
        <w:pStyle w:val="BodyMOJRAR"/>
        <w:jc w:val="center"/>
        <w:rPr>
          <w:sz w:val="28"/>
          <w:szCs w:val="28"/>
          <w:rtl/>
        </w:rPr>
      </w:pPr>
    </w:p>
    <w:p w14:paraId="0D99509C" w14:textId="7D1BE855" w:rsidR="00FC7521" w:rsidRDefault="00CD589D" w:rsidP="00CE4981">
      <w:pPr>
        <w:pStyle w:val="BodyMOJRAR"/>
        <w:jc w:val="center"/>
        <w:rPr>
          <w:rtl/>
        </w:rPr>
      </w:pPr>
      <w:r w:rsidRPr="00CE4981">
        <w:rPr>
          <w:rFonts w:hint="cs"/>
          <w:sz w:val="28"/>
          <w:szCs w:val="28"/>
          <w:rtl/>
        </w:rPr>
        <w:t xml:space="preserve">11/09/1447هـ - </w:t>
      </w:r>
      <w:r w:rsidR="004C7E07" w:rsidRPr="00CE4981">
        <w:rPr>
          <w:rFonts w:hint="cs"/>
          <w:sz w:val="28"/>
          <w:szCs w:val="28"/>
          <w:rtl/>
        </w:rPr>
        <w:t>27/02/2026م</w:t>
      </w:r>
      <w:r w:rsidR="00FC7521">
        <w:rPr>
          <w:rtl/>
        </w:rPr>
        <w:br w:type="page"/>
      </w:r>
    </w:p>
    <w:p w14:paraId="79983ACB" w14:textId="77777777" w:rsidR="009B614B" w:rsidRPr="00C33DA4" w:rsidRDefault="009B614B" w:rsidP="00C33DA4">
      <w:pPr>
        <w:pStyle w:val="Heading1"/>
      </w:pPr>
      <w:r w:rsidRPr="00C33DA4">
        <w:rPr>
          <w:rtl/>
        </w:rPr>
        <w:lastRenderedPageBreak/>
        <w:t>الفصل الأول: الإطار المنهجي للدراسة</w:t>
      </w:r>
    </w:p>
    <w:p w14:paraId="60146F56" w14:textId="77777777" w:rsidR="009B614B" w:rsidRPr="00AC6DA0" w:rsidRDefault="009B614B" w:rsidP="002C7519">
      <w:pPr>
        <w:pStyle w:val="BodyMOJRAR"/>
        <w:spacing w:after="120"/>
        <w:ind w:firstLine="0"/>
        <w:rPr>
          <w:b/>
          <w:bCs/>
          <w:sz w:val="28"/>
          <w:szCs w:val="28"/>
        </w:rPr>
      </w:pPr>
      <w:r w:rsidRPr="00AC6DA0">
        <w:rPr>
          <w:b/>
          <w:bCs/>
          <w:sz w:val="28"/>
          <w:szCs w:val="28"/>
          <w:rtl/>
        </w:rPr>
        <w:t>تمهيد الفصل</w:t>
      </w:r>
    </w:p>
    <w:p w14:paraId="0B001E2C" w14:textId="77777777" w:rsidR="009B614B" w:rsidRDefault="009B614B" w:rsidP="002C7519">
      <w:pPr>
        <w:pStyle w:val="BodyMOJRAR"/>
        <w:spacing w:after="120"/>
        <w:rPr>
          <w:rtl/>
        </w:rPr>
      </w:pPr>
      <w:r w:rsidRPr="0018547E">
        <w:rPr>
          <w:rtl/>
        </w:rPr>
        <w:t>يعرض هذا الفصل الإطار المنهجي للدراسة من خلال بيان خلفيتها العامة، ومشكلتها البحثية، وتساؤلاتها، وأهميتها، وأهدافها، وفرضياتها، ونموذجها المفاهيمي، ومصطلحاتها، وحدودها، ومنهجيتها المختصرة. ويُعد هذا الفصل أساسًا لربط موضوع الدراسة بمتغيراتها الرئيسة، وتمهيدًا للفصول اللاحقة التي تتناول الإطار النظري، والمنهجية التفصيلية، وتحليل النتائج، ومناقشتها</w:t>
      </w:r>
      <w:r w:rsidRPr="0018547E">
        <w:t>.</w:t>
      </w:r>
    </w:p>
    <w:p w14:paraId="03974E12" w14:textId="77777777" w:rsidR="00D07A0D" w:rsidRPr="0018547E" w:rsidRDefault="00D07A0D" w:rsidP="00D07A0D">
      <w:pPr>
        <w:pStyle w:val="BodyMOJRAR"/>
        <w:spacing w:after="120"/>
      </w:pPr>
    </w:p>
    <w:p w14:paraId="37D1980B" w14:textId="4F48C4F8" w:rsidR="005F7DBE" w:rsidRPr="00372291" w:rsidRDefault="005F7DBE" w:rsidP="00372291">
      <w:pPr>
        <w:pStyle w:val="Heading2"/>
      </w:pPr>
      <w:r w:rsidRPr="005F7DBE">
        <w:rPr>
          <w:rtl/>
        </w:rPr>
        <w:t>مقدمة الدراسة</w:t>
      </w:r>
      <w:r w:rsidR="00A17FE2">
        <w:rPr>
          <w:rFonts w:hint="cs"/>
          <w:rtl/>
        </w:rPr>
        <w:t>:</w:t>
      </w:r>
    </w:p>
    <w:p w14:paraId="7EC29F2E" w14:textId="77777777" w:rsidR="005F7DBE" w:rsidRPr="005F7DBE" w:rsidRDefault="005F7DBE" w:rsidP="005F7DBE">
      <w:pPr>
        <w:pStyle w:val="BodyMOJRAR"/>
        <w:spacing w:after="120"/>
      </w:pPr>
      <w:r w:rsidRPr="005F7DBE">
        <w:rPr>
          <w:rtl/>
        </w:rPr>
        <w:t>تُعد رقمنة الإجراءات الإدارية في الجهات الحكومية أحد المسارات التنظيمية المهمة لتحسين كفاءة العمل المؤسسي، ورفع مستوى التوثيق، وتعزيز القدرة على تتبع مراحل الإجراءات ومخرجاتها. وفي السياق الحكومي السعودي، يرتبط هذا التوجه بمتطلبات التحول الرقمي الحكومي التي تؤكد أهمية الحوكمة، وتكامل العمليات، وقياس الأداء، وتحسين جودة الخدمات الحكومية وفق أطر تنظيمية واضحة (هيئة الحكومة الرقمية، 2024). ومن ثم، لم تعد الرقمنة مجرد تحويل للمعاملات من شكل ورقي أو يدوي إلى شكل إلكتروني، بل أصبحت مدخلًا لإعادة تنظيم الإجراءات الرسمية بصورة أكثر انضباطًا، بما يسمح بتوليد بيانات قابلة للاستخدام في دعم العمل الإداري وصنع القرار. وتؤكد الأدبيات المرتبطة بالتحول الرقمي في القطاع العام أن القيمة الفعلية للرقمنة لا تتحقق بمجرد استخدام الأنظمة التقنية، وإنما من خلال قدرة الجهة على ربط الإجراءات الرقمية بالحوكمة، وقياس الأداء، وتحسين جودة البيانات الناتجة عنها</w:t>
      </w:r>
      <w:r w:rsidRPr="005F7DBE">
        <w:t xml:space="preserve"> (Mergel et al., 2019; OECD, 2019).</w:t>
      </w:r>
    </w:p>
    <w:p w14:paraId="0B61A8F7" w14:textId="77777777" w:rsidR="005F7DBE" w:rsidRPr="005F7DBE" w:rsidRDefault="005F7DBE" w:rsidP="005F7DBE">
      <w:pPr>
        <w:pStyle w:val="BodyMOJRAR"/>
        <w:spacing w:after="120"/>
      </w:pPr>
      <w:r w:rsidRPr="005F7DBE">
        <w:rPr>
          <w:rtl/>
        </w:rPr>
        <w:t>وتكتسب رقمنة إجراءات المهام الرسمية أهمية خاصة؛ لأنها ترتبط بإجراءات تنظيمية ينتج عنها سجل إداري يتضمن الطلبات، والموافقات، والمسؤوليات، والبيانات المرتبطة بتنفيذ الإجراء. ولا تقتصر أهمية هذا السجل على حفظ ما تم تنفيذه، بل تمتد إلى توفير أساس يمكن الرجوع إليه عند اتخاذ القرارات الإدارية، ومراجعة مسارات العمل، وتحديد جوانب التحسين. ومن هذا المنطلق، تمثل رقمنة إجراءات المهام الرسمية مدخلًا مناسبًا لدراسة العلاقة بين التحول الرقمي داخل الجهة الحكومية وكفاءة اتخاذ القرار الإداري من حيث السرعة، والدقة، وقابلية التتبع</w:t>
      </w:r>
      <w:r w:rsidRPr="005F7DBE">
        <w:t>.</w:t>
      </w:r>
    </w:p>
    <w:p w14:paraId="3C9BCBF2" w14:textId="77777777" w:rsidR="005F7DBE" w:rsidRPr="005F7DBE" w:rsidRDefault="005F7DBE" w:rsidP="005F7DBE">
      <w:pPr>
        <w:pStyle w:val="BodyMOJRAR"/>
        <w:spacing w:after="120"/>
      </w:pPr>
      <w:r w:rsidRPr="005F7DBE">
        <w:rPr>
          <w:rtl/>
        </w:rPr>
        <w:t>غير أن أثر الرقمنة على كفاءة اتخاذ القرار الإداري لا يتحقق بصورة تلقائية؛ إذ إن تحويل الإجراء إلى مسار رقمي قد يحسن تنفيذ المعاملة، لكنه لا يضمن وحده أن تكون البيانات الناتجة دقيقة، ومتسقة، وقابلة للاستخدام في دعم القرار. وهنا تبرز حوكمة البيانات بوصفها آلية تنظيمية وسيطة تضبط العلاقة بين الإجراء الرقمي ومخرجات القرار الإداري، من خلال تحديد السياسات، والمسؤوليات، والصلاحيات، ومعايير الجودة، وآليات الرقابة والامتثال المرتبطة بالبيانات</w:t>
      </w:r>
      <w:r w:rsidRPr="005F7DBE">
        <w:t xml:space="preserve"> (Open North, 2022; Osakwe, 2025). </w:t>
      </w:r>
      <w:r w:rsidRPr="005F7DBE">
        <w:rPr>
          <w:rtl/>
        </w:rPr>
        <w:t>وبذلك تساعد حوكمة البيانات على تحويل مخرجات الرقمنة من بيانات تشغيلية إلى مورد مؤسسي أكثر قابلية للاعتماد في اتخاذ القرار</w:t>
      </w:r>
      <w:r w:rsidRPr="005F7DBE">
        <w:t>.</w:t>
      </w:r>
    </w:p>
    <w:p w14:paraId="3FEBCFF1" w14:textId="77777777" w:rsidR="005F7DBE" w:rsidRPr="005F7DBE" w:rsidRDefault="005F7DBE" w:rsidP="005F7DBE">
      <w:pPr>
        <w:pStyle w:val="BodyMOJRAR"/>
        <w:spacing w:after="120"/>
      </w:pPr>
      <w:r w:rsidRPr="005F7DBE">
        <w:rPr>
          <w:rtl/>
        </w:rPr>
        <w:t>وتشير الأدبيات إلى أن بناء قطاع عام قائم على البيانات يتطلب التعامل مع البيانات بوصفها أصلًا مؤسسيًا، لا مجرد مخرجات ثانوية للإجراءات. ففاعلية استخدام البيانات في دعم السياسات والقرارات تعتمد على وجود إطار واضح لإدارتها، وضمان جودتها، وتحديد مسؤوليات استخدامها ومشاركتها</w:t>
      </w:r>
      <w:r w:rsidRPr="005F7DBE">
        <w:t xml:space="preserve"> (OECD, 2019). </w:t>
      </w:r>
      <w:r w:rsidRPr="005F7DBE">
        <w:rPr>
          <w:rtl/>
        </w:rPr>
        <w:t xml:space="preserve">كما أن القرارات المعتمدة على البيانات تحتاج إلى حوكمة مستمرة تراعي الجوانب التنظيمية والقانونية والأخلاقية المرتبطة بإنتاج البيانات واستخدامها </w:t>
      </w:r>
      <w:r w:rsidRPr="005F7DBE">
        <w:rPr>
          <w:rtl/>
        </w:rPr>
        <w:lastRenderedPageBreak/>
        <w:t>وتبادلها داخل المؤسسة</w:t>
      </w:r>
      <w:r w:rsidRPr="005F7DBE">
        <w:t xml:space="preserve"> (Nelson &amp; Zanti, 2023). </w:t>
      </w:r>
      <w:r w:rsidRPr="005F7DBE">
        <w:rPr>
          <w:rtl/>
        </w:rPr>
        <w:t>ويعني ذلك أن العلاقة بين الرقمنة والقرار الإداري تمر عبر قدرة الجهة على حوكمة البيانات الناتجة عن الإجراءات الرقمية</w:t>
      </w:r>
      <w:r w:rsidRPr="005F7DBE">
        <w:t>.</w:t>
      </w:r>
    </w:p>
    <w:p w14:paraId="54951FE6" w14:textId="77777777" w:rsidR="005F7DBE" w:rsidRPr="005F7DBE" w:rsidRDefault="005F7DBE" w:rsidP="005F7DBE">
      <w:pPr>
        <w:pStyle w:val="BodyMOJRAR"/>
        <w:spacing w:after="120"/>
      </w:pPr>
      <w:r w:rsidRPr="005F7DBE">
        <w:rPr>
          <w:rtl/>
        </w:rPr>
        <w:t>وتتمحور هذه الدراسة حول خدمة طلب موقع العمل بوصفها نموذجًا تطبيقيًا لرقمنة إجراءات المهام الرسمية داخل الجهة الحكومية محل الدراسة. وتنبع أهمية هذه الخدمة من ارتباطها بتوثيق الطلبات، وتحديد المواقع، وتتبع الموافقات، وتنظيم البيانات المرتبطة بحركة الإجراء ومخرجاته. لذلك تمثل هذه الخدمة سياقًا مناسبًا لدراسة أثر رقمنة إجراءات المهام الرسمية على كفاءة اتخاذ القرار الإداري، مع الحفاظ على تركيز الدراسة في البعد الإداري والتنظيمي وحوكمة البيانات، دون التوسع في تقييم الجوانب التقنية للنظام أو البنية التحتية الرقمية</w:t>
      </w:r>
      <w:r w:rsidRPr="005F7DBE">
        <w:t>.</w:t>
      </w:r>
    </w:p>
    <w:p w14:paraId="77F5A21A" w14:textId="77777777" w:rsidR="005F7DBE" w:rsidRDefault="005F7DBE" w:rsidP="005F7DBE">
      <w:pPr>
        <w:pStyle w:val="BodyMOJRAR"/>
        <w:spacing w:after="120"/>
        <w:rPr>
          <w:rtl/>
        </w:rPr>
      </w:pPr>
      <w:r w:rsidRPr="005F7DBE">
        <w:rPr>
          <w:rtl/>
        </w:rPr>
        <w:t>وبناءً على ما سبق، تسعى هذه الدراسة إلى قياس أثر رقمنة إجراءات المهام الرسمية على كفاءة اتخاذ القرار الإداري، واختبار الدور الوسيط لحوكمة البيانات في هذه العلاقة. وتستند الدراسة إلى نموذج مفاهيمي يفترض وجود أثر مباشر لرقمنة إجراءات المهام الرسمية على كفاءة اتخاذ القرار الإداري، وأثر غير مباشر من خلال حوكمة البيانات. وبذلك تركز الدراسة على تفسير كيفية انتقال أثر الرقمنة من مستوى الإجراء الرسمي الرقمي إلى مستوى القرار الإداري، ضمن سياق جهة حكومية داخل المملكة العربية السعودية</w:t>
      </w:r>
      <w:r w:rsidRPr="005F7DBE">
        <w:t>.</w:t>
      </w:r>
    </w:p>
    <w:p w14:paraId="682E590B" w14:textId="77777777" w:rsidR="00D07A0D" w:rsidRPr="005F7DBE" w:rsidRDefault="00D07A0D" w:rsidP="00D07A0D">
      <w:pPr>
        <w:pStyle w:val="BodyMOJRAR"/>
        <w:spacing w:after="120"/>
      </w:pPr>
    </w:p>
    <w:p w14:paraId="2558C0B3" w14:textId="4E2E75CA" w:rsidR="005F7DBE" w:rsidRPr="00372291" w:rsidRDefault="005F7DBE" w:rsidP="00372291">
      <w:pPr>
        <w:pStyle w:val="Heading2"/>
      </w:pPr>
      <w:r w:rsidRPr="00A17FE2">
        <w:rPr>
          <w:rtl/>
        </w:rPr>
        <w:t>مشكلة الدراسة</w:t>
      </w:r>
      <w:r w:rsidR="00A17FE2">
        <w:rPr>
          <w:rFonts w:hint="cs"/>
          <w:rtl/>
        </w:rPr>
        <w:t>:</w:t>
      </w:r>
    </w:p>
    <w:p w14:paraId="58E5533D" w14:textId="77777777" w:rsidR="005F7DBE" w:rsidRPr="005F7DBE" w:rsidRDefault="005F7DBE" w:rsidP="005F7DBE">
      <w:pPr>
        <w:pStyle w:val="BodyMOJRAR"/>
        <w:spacing w:after="120"/>
      </w:pPr>
      <w:r w:rsidRPr="005F7DBE">
        <w:rPr>
          <w:rtl/>
        </w:rPr>
        <w:t xml:space="preserve">على الرغم من التوسع في رقمنة الإجراءات الإدارية داخل الجهات الحكومية، وما يرتبط به من توجهات تنظيمية لتحسين كفاءة العمل، وتوثيق الإجراءات، ورفع مستوى جودة الخدمات، إلا أن الأثر الفعلي لهذه الرقمنة على كفاءة اتخاذ القرار الإداري لا يتحقق بمجرد تحويل الإجراء من نمط يدوي أو ورقي إلى نمط إلكتروني. </w:t>
      </w:r>
      <w:proofErr w:type="spellStart"/>
      <w:r w:rsidRPr="005F7DBE">
        <w:rPr>
          <w:rtl/>
        </w:rPr>
        <w:t>فالرقمنة</w:t>
      </w:r>
      <w:proofErr w:type="spellEnd"/>
      <w:r w:rsidRPr="005F7DBE">
        <w:rPr>
          <w:rtl/>
        </w:rPr>
        <w:t xml:space="preserve"> قد تسهم في تحسين تنفيذ المعاملات وتسهيل تتبعها، لكنها لا تضمن بالضرورة تحسين جودة القرار الإداري ما لم تكن البيانات الناتجة عن هذه الإجراءات دقيقة، ومنظمة، وموثوقة، وقابلة للاستخدام في الوقت المناسب. ويؤكد هذا الطرح أن التحول الرقمي في القطاع العام لا يقتصر على استخدام الأنظمة التقنية، بل يتطلب بناء قدرات مؤسسية لإدارة البيانات وتوظيفها في دعم السياسات والقرارات</w:t>
      </w:r>
      <w:r w:rsidRPr="005F7DBE">
        <w:t xml:space="preserve"> (OECD, 2019).</w:t>
      </w:r>
    </w:p>
    <w:p w14:paraId="70B73E8C" w14:textId="77777777" w:rsidR="005F7DBE" w:rsidRPr="005F7DBE" w:rsidRDefault="005F7DBE" w:rsidP="005F7DBE">
      <w:pPr>
        <w:pStyle w:val="BodyMOJRAR"/>
        <w:spacing w:after="120"/>
      </w:pPr>
      <w:r w:rsidRPr="005F7DBE">
        <w:rPr>
          <w:rtl/>
        </w:rPr>
        <w:t>وفي السياق الحكومي السعودي، تؤكد متطلبات التحول الرقمي على أهمية الحوكمة، وتكامل العمليات، وقياس الأداء، والامتثال للمعايير التنظيمية، بما يعكس أن الرقمنة ليست غاية تقنية مستقلة، بل أداة لتحسين الأداء المؤسسي وتعزيز جودة الخدمات الحكومية (هيئة الحكومة الرقمية، 2024). ومع ذلك، تظل الحاجة قائمة إلى قياس العلاقة بين رقمنة الإجراءات الرسمية وكفاءة اتخاذ القرار الإداري بصورة منهجية، خصوصًا في الإجراءات التنظيمية التي ينتج عنها تدفق مستمر من الطلبات، والموافقات، والبيانات، والمخرجات الإدارية</w:t>
      </w:r>
      <w:r w:rsidRPr="005F7DBE">
        <w:t>.</w:t>
      </w:r>
    </w:p>
    <w:p w14:paraId="40E77692" w14:textId="77777777" w:rsidR="005F7DBE" w:rsidRPr="005F7DBE" w:rsidRDefault="005F7DBE" w:rsidP="005F7DBE">
      <w:pPr>
        <w:pStyle w:val="BodyMOJRAR"/>
        <w:spacing w:after="120"/>
      </w:pPr>
      <w:r w:rsidRPr="005F7DBE">
        <w:rPr>
          <w:rtl/>
        </w:rPr>
        <w:t>وتبرز مشكلة الدراسة في أن رقمنة إجراءات المهام الرسمية قد تؤدي إلى تحسينات تشغيلية ظاهرة، إلا أن هذه التحسينات لا تكفي وحدها للحكم على كفاءة القرار الإداري. فكفاءة اتخاذ القرار الإداري ترتبط بمدى قدرة الجهة على إصدار قرارات دقيقة وفي الوقت المناسب، وبإمكانية تتبع مبررات القرار والرجوع إلى البيانات الداعمة له. ومن ثم، فإن قياس أثر الرقمنة ينبغي ألا يقتصر على مستوى أتمتة الإجراء، بل يجب أن يمتد إلى اختبار أثرها على كفاءة القرار الإداري بوصفه مخرجًا تنظيميًا مهمًا</w:t>
      </w:r>
      <w:r w:rsidRPr="005F7DBE">
        <w:t>.</w:t>
      </w:r>
    </w:p>
    <w:p w14:paraId="0ABCA6AB" w14:textId="77777777" w:rsidR="005F7DBE" w:rsidRPr="005F7DBE" w:rsidRDefault="005F7DBE" w:rsidP="005F7DBE">
      <w:pPr>
        <w:pStyle w:val="BodyMOJRAR"/>
        <w:spacing w:after="120"/>
      </w:pPr>
      <w:r w:rsidRPr="005F7DBE">
        <w:rPr>
          <w:rtl/>
        </w:rPr>
        <w:lastRenderedPageBreak/>
        <w:t>وتتمثل الحالة التطبيقية لهذه الدراسة في خدمة طلب موقع العمل داخل الجهة الحكومية محل الدراسة، بوصفها نموذجًا لرقمنة إجراءات المهام الرسمية. وتكتسب هذه الخدمة أهميتها من ارتباطها بتوثيق الطلبات، وتحديد المواقع، وتتبع الموافقات، وتنظيم البيانات المرتبطة بحركة الإجراء ومخرجاته. وفي مثل هذه الإجراءات، قد تظهر تحديات مرتبطة بضعف التوثيق، وصعوبة تتبع مراحل الإجراء، وتشتت البيانات اللازمة لدعم القرار عندما لا تكون دورة الإجراء موثقة ومترابطة بصورة كافية. أما عند رقمنة الإجراء، فإنه يصبح أكثر قابلية للتوثيق والتتبع، غير أن الاستفادة الإدارية من هذه القابلية تظل مرتبطة بوجود حوكمة بيانات تضمن جودة البيانات الناتجة عنه، ووضوح مسؤولياتها، وإمكانية الاعتماد عليها في اتخاذ القرار</w:t>
      </w:r>
      <w:r w:rsidRPr="005F7DBE">
        <w:t>.</w:t>
      </w:r>
    </w:p>
    <w:p w14:paraId="0252A99E" w14:textId="77777777" w:rsidR="005F7DBE" w:rsidRPr="005F7DBE" w:rsidRDefault="005F7DBE" w:rsidP="005F7DBE">
      <w:pPr>
        <w:pStyle w:val="BodyMOJRAR"/>
        <w:spacing w:after="120"/>
      </w:pPr>
      <w:r w:rsidRPr="005F7DBE">
        <w:rPr>
          <w:rtl/>
        </w:rPr>
        <w:t>وتشير الأدبيات إلى أن حوكمة البيانات تمثل إطارًا تنظيميًا مهمًا لضبط جودة البيانات، وتحديد المسؤوليات والصلاحيات، وتنظيم الاستخدام، والحد من مخاطر ضعف الاتساق أو سوء التوظيف</w:t>
      </w:r>
      <w:r w:rsidRPr="005F7DBE">
        <w:t xml:space="preserve"> (Open North, 2022). </w:t>
      </w:r>
      <w:r w:rsidRPr="005F7DBE">
        <w:rPr>
          <w:rtl/>
        </w:rPr>
        <w:t>كما أن إدماج حوكمة البيانات في عمليات اتخاذ القرار داخل القطاع العام يسهم في تعزيز المساءلة وتحسين جودة القرارات، إلا أنه يتطلب وضوحًا في السياسات والأدوار والضوابط المؤسسية المرتبطة بالبيانات</w:t>
      </w:r>
      <w:r w:rsidRPr="005F7DBE">
        <w:t xml:space="preserve"> (Osakwe, 2025). </w:t>
      </w:r>
      <w:r w:rsidRPr="005F7DBE">
        <w:rPr>
          <w:rtl/>
        </w:rPr>
        <w:t>وبناءً على ذلك، فإن حوكمة البيانات تمثل آلية وسيطة يمكن من خلالها تفسير انتقال أثر رقمنة إجراءات المهام الرسمية إلى كفاءة اتخاذ القرار الإداري، دون اعتبارها متغيرًا مستقلًا عن نموذج الدراسة المعتمد</w:t>
      </w:r>
      <w:r w:rsidRPr="005F7DBE">
        <w:t>.</w:t>
      </w:r>
    </w:p>
    <w:p w14:paraId="3841CE6B" w14:textId="77777777" w:rsidR="005F7DBE" w:rsidRDefault="005F7DBE" w:rsidP="005F7DBE">
      <w:pPr>
        <w:pStyle w:val="BodyMOJRAR"/>
        <w:spacing w:after="120"/>
        <w:rPr>
          <w:rtl/>
        </w:rPr>
      </w:pPr>
      <w:r w:rsidRPr="005F7DBE">
        <w:rPr>
          <w:rtl/>
        </w:rPr>
        <w:t>وعليه، تتحدد مشكلة الدراسة في الحاجة إلى اختبار الأثر المباشر لرقمنة إجراءات المهام الرسمية على كفاءة اتخاذ القرار الإداري، واختبار الأثر غير المباشر لهذا المسار من خلال حوكمة البيانات بوصفها متغيرًا وسيطًا. وتتمثل الفجوة البحثية التي تعالجها الدراسة في محدودية النماذج الكمية التي تختبر أثر رقمنة إجراء تنظيمي محدد، مثل خدمة طلب موقع العمل، على كفاءة اتخاذ القرار الإداري داخل سياق حكومي سعودي، مع تحليل الدور الوسيط لحوكمة البيانات في تفسير هذه العلاقة. وبذلك تسعى الدراسة إلى الانتقال من النظر إلى الرقمنة بوصفها أتمتة للإجراءات إلى فحص أثرها الإداري من خلال نموذج يربط بين رقمنة إجراءات المهام الرسمية، وحوكمة البيانات، وكفاءة اتخاذ القرار الإداري</w:t>
      </w:r>
      <w:r w:rsidRPr="005F7DBE">
        <w:t>.</w:t>
      </w:r>
    </w:p>
    <w:p w14:paraId="0E861971" w14:textId="77777777" w:rsidR="00D07A0D" w:rsidRPr="005F7DBE" w:rsidRDefault="00D07A0D" w:rsidP="00D07A0D">
      <w:pPr>
        <w:pStyle w:val="BodyMOJRAR"/>
        <w:spacing w:after="120"/>
      </w:pPr>
    </w:p>
    <w:p w14:paraId="4F98A54E" w14:textId="3314302D" w:rsidR="005F7DBE" w:rsidRPr="00372291" w:rsidRDefault="005F7DBE" w:rsidP="00372291">
      <w:pPr>
        <w:pStyle w:val="Heading2"/>
      </w:pPr>
      <w:r w:rsidRPr="00A17FE2">
        <w:rPr>
          <w:rtl/>
        </w:rPr>
        <w:t>تساؤلات الدراسة</w:t>
      </w:r>
      <w:r w:rsidR="00A17FE2">
        <w:rPr>
          <w:rFonts w:hint="cs"/>
          <w:rtl/>
        </w:rPr>
        <w:t>:</w:t>
      </w:r>
    </w:p>
    <w:p w14:paraId="2E0A884A" w14:textId="77777777" w:rsidR="005F7DBE" w:rsidRPr="005F7DBE" w:rsidRDefault="005F7DBE" w:rsidP="005F7DBE">
      <w:pPr>
        <w:pStyle w:val="BodyMOJRAR"/>
        <w:spacing w:after="120"/>
      </w:pPr>
      <w:r w:rsidRPr="005F7DBE">
        <w:rPr>
          <w:rtl/>
        </w:rPr>
        <w:t>استنادًا إلى مشكلة الدراسة، وما تطرحه من حاجة إلى قياس أثر رقمنة إجراءات المهام الرسمية على كفاءة اتخاذ القرار الإداري، واختبار الدور الوسيط لحوكمة البيانات في هذه العلاقة، تسعى الدراسة إلى الإجابة عن التساؤل الرئيس الآتي</w:t>
      </w:r>
      <w:r w:rsidRPr="005F7DBE">
        <w:t>:</w:t>
      </w:r>
    </w:p>
    <w:p w14:paraId="651B4863" w14:textId="77777777" w:rsidR="005F7DBE" w:rsidRPr="005F7DBE" w:rsidRDefault="005F7DBE" w:rsidP="005F7DBE">
      <w:pPr>
        <w:pStyle w:val="BodyMOJRAR"/>
        <w:spacing w:after="120"/>
      </w:pPr>
      <w:r w:rsidRPr="005F7DBE">
        <w:rPr>
          <w:rtl/>
        </w:rPr>
        <w:t>ما أثر رقمنة إجراءات المهام الرسمية على كفاءة اتخاذ القرار الإداري في الجهة الحكومية محل الدراسة، وما الدور الذي تؤديه حوكمة البيانات كمتغير وسيط في هذه العلاقة؟</w:t>
      </w:r>
    </w:p>
    <w:p w14:paraId="62B4DF12" w14:textId="77777777" w:rsidR="005F7DBE" w:rsidRPr="005F7DBE" w:rsidRDefault="005F7DBE" w:rsidP="005F7DBE">
      <w:pPr>
        <w:pStyle w:val="BodyMOJRAR"/>
        <w:spacing w:after="120"/>
      </w:pPr>
      <w:r w:rsidRPr="005F7DBE">
        <w:rPr>
          <w:rtl/>
        </w:rPr>
        <w:t>ويتفرع عن هذا التساؤل الرئيس عدد من التساؤلات الفرعية، وذلك على النحو الآتي</w:t>
      </w:r>
      <w:r w:rsidRPr="005F7DBE">
        <w:t>:</w:t>
      </w:r>
    </w:p>
    <w:p w14:paraId="4FDE9EF6" w14:textId="77777777" w:rsidR="005F7DBE" w:rsidRPr="005F7DBE" w:rsidRDefault="005F7DBE" w:rsidP="005F7DBE">
      <w:pPr>
        <w:pStyle w:val="BodyMOJRAR"/>
        <w:numPr>
          <w:ilvl w:val="0"/>
          <w:numId w:val="25"/>
        </w:numPr>
        <w:spacing w:after="120"/>
      </w:pPr>
      <w:r w:rsidRPr="005F7DBE">
        <w:rPr>
          <w:rtl/>
        </w:rPr>
        <w:t>ما مستوى تطبيق رقمنة إجراءات المهام الرسمية في الجهة محل الدراسة؟</w:t>
      </w:r>
    </w:p>
    <w:p w14:paraId="2A853303" w14:textId="77777777" w:rsidR="005F7DBE" w:rsidRPr="005F7DBE" w:rsidRDefault="005F7DBE" w:rsidP="005F7DBE">
      <w:pPr>
        <w:pStyle w:val="BodyMOJRAR"/>
        <w:numPr>
          <w:ilvl w:val="0"/>
          <w:numId w:val="25"/>
        </w:numPr>
        <w:spacing w:after="120"/>
      </w:pPr>
      <w:r w:rsidRPr="005F7DBE">
        <w:rPr>
          <w:rtl/>
        </w:rPr>
        <w:t>ما مستوى كفاءة اتخاذ القرار الإداري في الجهة محل الدراسة؟</w:t>
      </w:r>
    </w:p>
    <w:p w14:paraId="5302C64B" w14:textId="77777777" w:rsidR="005F7DBE" w:rsidRPr="005F7DBE" w:rsidRDefault="005F7DBE" w:rsidP="005F7DBE">
      <w:pPr>
        <w:pStyle w:val="BodyMOJRAR"/>
        <w:numPr>
          <w:ilvl w:val="0"/>
          <w:numId w:val="25"/>
        </w:numPr>
        <w:spacing w:after="120"/>
      </w:pPr>
      <w:r w:rsidRPr="005F7DBE">
        <w:rPr>
          <w:rtl/>
        </w:rPr>
        <w:t>ما مستوى تطبيق حوكمة البيانات في الجهة محل الدراسة؟</w:t>
      </w:r>
    </w:p>
    <w:p w14:paraId="2C7DFAAC" w14:textId="77777777" w:rsidR="005F7DBE" w:rsidRPr="005F7DBE" w:rsidRDefault="005F7DBE" w:rsidP="005F7DBE">
      <w:pPr>
        <w:pStyle w:val="BodyMOJRAR"/>
        <w:numPr>
          <w:ilvl w:val="0"/>
          <w:numId w:val="25"/>
        </w:numPr>
        <w:spacing w:after="120"/>
      </w:pPr>
      <w:r w:rsidRPr="005F7DBE">
        <w:rPr>
          <w:rtl/>
        </w:rPr>
        <w:t>هل يوجد أثر ذو دلالة إحصائية لرقمنة إجراءات المهام الرسمية على كفاءة اتخاذ القرار الإداري؟</w:t>
      </w:r>
    </w:p>
    <w:p w14:paraId="780660A3" w14:textId="77777777" w:rsidR="005F7DBE" w:rsidRPr="005F7DBE" w:rsidRDefault="005F7DBE" w:rsidP="005F7DBE">
      <w:pPr>
        <w:pStyle w:val="BodyMOJRAR"/>
        <w:numPr>
          <w:ilvl w:val="0"/>
          <w:numId w:val="25"/>
        </w:numPr>
        <w:spacing w:after="120"/>
      </w:pPr>
      <w:r w:rsidRPr="005F7DBE">
        <w:rPr>
          <w:rtl/>
        </w:rPr>
        <w:lastRenderedPageBreak/>
        <w:t>هل تمارس حوكمة البيانات دورًا وسيطًا ذا دلالة إحصائية في العلاقة بين رقمنة إجراءات المهام الرسمية وكفاءة اتخاذ القرار الإداري؟</w:t>
      </w:r>
    </w:p>
    <w:p w14:paraId="27B64A59" w14:textId="77777777" w:rsidR="005F7DBE" w:rsidRDefault="005F7DBE" w:rsidP="005F7DBE">
      <w:pPr>
        <w:pStyle w:val="BodyMOJRAR"/>
        <w:spacing w:after="120"/>
        <w:rPr>
          <w:rtl/>
        </w:rPr>
      </w:pPr>
      <w:r w:rsidRPr="005F7DBE">
        <w:rPr>
          <w:rtl/>
        </w:rPr>
        <w:t>وتعكس هذه التساؤلات الترابط المنهجي بين مشكلة الدراسة ومتغيراتها الرئيسة ونموذجها المعتمد؛ إذ تتناول مستوى تطبيق رقمنة إجراءات المهام الرسمية، ومستوى تطبيق حوكمة البيانات، ومستوى كفاءة اتخاذ القرار الإداري، ثم تنتقل إلى اختبار العلاقة المباشرة بين رقمنة إجراءات المهام الرسمية وكفاءة اتخاذ القرار الإداري، وصولًا إلى اختبار الدور الوسيط لحوكمة البيانات في هذه العلاقة</w:t>
      </w:r>
      <w:r w:rsidRPr="005F7DBE">
        <w:t>.</w:t>
      </w:r>
    </w:p>
    <w:p w14:paraId="70C9FB85" w14:textId="77777777" w:rsidR="00D07A0D" w:rsidRPr="005F7DBE" w:rsidRDefault="00D07A0D" w:rsidP="00D07A0D">
      <w:pPr>
        <w:pStyle w:val="BodyMOJRAR"/>
        <w:spacing w:after="120"/>
      </w:pPr>
    </w:p>
    <w:p w14:paraId="174EF8FF" w14:textId="649BD5AC" w:rsidR="005F7DBE" w:rsidRPr="00372291" w:rsidRDefault="005F7DBE" w:rsidP="00372291">
      <w:pPr>
        <w:pStyle w:val="Heading2"/>
      </w:pPr>
      <w:r w:rsidRPr="00A17FE2">
        <w:rPr>
          <w:rtl/>
        </w:rPr>
        <w:t>أهمية الدراسة</w:t>
      </w:r>
      <w:r w:rsidR="00A17FE2">
        <w:rPr>
          <w:rFonts w:hint="cs"/>
          <w:rtl/>
        </w:rPr>
        <w:t>:</w:t>
      </w:r>
    </w:p>
    <w:p w14:paraId="4BB31F1C" w14:textId="77777777" w:rsidR="005F7DBE" w:rsidRPr="005F7DBE" w:rsidRDefault="005F7DBE" w:rsidP="005F7DBE">
      <w:pPr>
        <w:pStyle w:val="BodyMOJRAR"/>
        <w:spacing w:after="120"/>
      </w:pPr>
      <w:r w:rsidRPr="005F7DBE">
        <w:rPr>
          <w:rtl/>
        </w:rPr>
        <w:t>تستمد هذه الدراسة أهميتها من تناولها موضوعًا يرتبط بتطور العمل الإداري داخل الجهات الحكومية، ويتمثل في قياس أثر رقمنة إجراءات المهام الرسمية على كفاءة اتخاذ القرار الإداري، مع اختبار الدور الوسيط لحوكمة البيانات في تفسير هذه العلاقة. وتبرز أهمية الدراسة من كونها لا تتعامل مع الرقمنة بوصفها مجرد أتمتة للإجراءات، بل بوصفها مدخلًا تنظيميًا يمكن أن يؤثر في جودة البيانات، ووضوح مسارات العمل، وقابلية تتبع المخرجات، ومن ثم دعم كفاءة القرار الإداري. وتنقسم أهمية الدراسة إلى أهمية نظرية وأهمية تطبيقية، وذلك على النحو الآتي</w:t>
      </w:r>
      <w:r w:rsidRPr="005F7DBE">
        <w:t>:</w:t>
      </w:r>
    </w:p>
    <w:p w14:paraId="31BD5229" w14:textId="375DE1D1" w:rsidR="005F7DBE" w:rsidRPr="00C33DA4" w:rsidRDefault="005F7DBE" w:rsidP="00C33DA4">
      <w:pPr>
        <w:pStyle w:val="Heading3"/>
      </w:pPr>
      <w:r w:rsidRPr="00C33DA4">
        <w:rPr>
          <w:rtl/>
        </w:rPr>
        <w:t>الأهمية النظرية</w:t>
      </w:r>
      <w:r w:rsidR="00A17FE2" w:rsidRPr="00C33DA4">
        <w:rPr>
          <w:rtl/>
        </w:rPr>
        <w:t>:</w:t>
      </w:r>
    </w:p>
    <w:p w14:paraId="4705B254" w14:textId="77777777" w:rsidR="005F7DBE" w:rsidRPr="005F7DBE" w:rsidRDefault="005F7DBE" w:rsidP="005F7DBE">
      <w:pPr>
        <w:pStyle w:val="BodyMOJRAR"/>
        <w:spacing w:after="120"/>
      </w:pPr>
      <w:r w:rsidRPr="005F7DBE">
        <w:rPr>
          <w:rtl/>
        </w:rPr>
        <w:t>تتمثل الأهمية النظرية لهذه الدراسة في إسهامها في إثراء الأدبيات المرتبطة بالتحول الرقمي الحكومي، من خلال التركيز على العلاقة بين رقمنة إجراءات المهام الرسمية وكفاءة اتخاذ القرار الإداري. فالدراسة تنتقل من تناول الرقمنة بوصفها تحسينًا تقنيًا أو تشغيليًا إلى تحليل أثرها الإداري من خلال نموذج يربط بين الإجراء الرقمي ومخرجات القرار الإداري. ويتسق هذا التوجه مع ما تشير إليه الأدبيات من أن التحول الرقمي في القطاع العام لا يقتصر على استخدام التقنية، بل يتطلب إعادة تنظيم الإجراءات، وإدارة البيانات، وتوظيفها في دعم السياسات والقرارات</w:t>
      </w:r>
      <w:r w:rsidRPr="005F7DBE">
        <w:t xml:space="preserve"> (Mergel et al., 2019; OECD, 2019).</w:t>
      </w:r>
    </w:p>
    <w:p w14:paraId="40972CA3" w14:textId="77777777" w:rsidR="005F7DBE" w:rsidRPr="005F7DBE" w:rsidRDefault="005F7DBE" w:rsidP="005F7DBE">
      <w:pPr>
        <w:pStyle w:val="BodyMOJRAR"/>
        <w:spacing w:after="120"/>
      </w:pPr>
      <w:r w:rsidRPr="005F7DBE">
        <w:rPr>
          <w:rtl/>
        </w:rPr>
        <w:t>كما تبرز الأهمية النظرية للدراسة في اختبار حوكمة البيانات بوصفها متغيرًا وسيطًا في العلاقة بين رقمنة إجراءات المهام الرسمية وكفاءة اتخاذ القرار الإداري. ويُعد هذا المدخل مهمًا لأنه يفسر كيف يمكن للرقمنة أن تتحول من مجرد إجراء إلكتروني إلى مصدر منظم لدعم القرار، وذلك من خلال ضبط جودة البيانات، وتحديد المسؤوليات، وتنظيم الصلاحيات، وتعزيز موثوقية البيانات المستخدمة في العمل الإداري. ومن ثم، تسهم الدراسة في توضيح الدور التفسيري لحوكمة البيانات داخل نموذج العلاقة بين الرقمنة والقرار الإداري، بدل الاكتفاء بدراسة العلاقة المباشرة بينهما</w:t>
      </w:r>
      <w:r w:rsidRPr="005F7DBE">
        <w:t>.</w:t>
      </w:r>
    </w:p>
    <w:p w14:paraId="0298472E" w14:textId="77777777" w:rsidR="005F7DBE" w:rsidRPr="005F7DBE" w:rsidRDefault="005F7DBE" w:rsidP="005F7DBE">
      <w:pPr>
        <w:pStyle w:val="BodyMOJRAR"/>
        <w:spacing w:after="120"/>
      </w:pPr>
      <w:r w:rsidRPr="005F7DBE">
        <w:rPr>
          <w:rtl/>
        </w:rPr>
        <w:t>وتكتسب الدراسة أهمية إضافية من تركيزها على سياق حكومي سعودي، حيث ترتبط رقمنة الإجراءات الرسمية بمتطلبات الحوكمة، وقياس الأداء، وتحسين جودة الخدمات الحكومية وفق أطر تنظيمية واضحة (هيئة الحكومة الرقمية، 2024). وبذلك تسهم الدراسة في دعم المعرفة العلمية المتعلقة بكيفية توظيف الرقمنة وحوكمة البيانات في تحسين كفاءة اتخاذ القرار الإداري داخل الجهات الحكومية، مع الحفاظ على تركيزها في المتغيرات المعتمدة للدراسة دون إضافة متغيرات أو مسارات تفسيرية جديدة</w:t>
      </w:r>
      <w:r w:rsidRPr="005F7DBE">
        <w:t>.</w:t>
      </w:r>
    </w:p>
    <w:p w14:paraId="26EF5AA6" w14:textId="4F649DA1" w:rsidR="005F7DBE" w:rsidRPr="00C33DA4" w:rsidRDefault="005F7DBE" w:rsidP="00C33DA4">
      <w:pPr>
        <w:pStyle w:val="Heading3"/>
      </w:pPr>
      <w:r w:rsidRPr="00A17FE2">
        <w:rPr>
          <w:rtl/>
        </w:rPr>
        <w:t>الأهمية التطبيقية</w:t>
      </w:r>
      <w:r w:rsidR="00A17FE2">
        <w:rPr>
          <w:rFonts w:hint="cs"/>
          <w:rtl/>
        </w:rPr>
        <w:t>:</w:t>
      </w:r>
    </w:p>
    <w:p w14:paraId="477548DB" w14:textId="77777777" w:rsidR="005F7DBE" w:rsidRPr="005F7DBE" w:rsidRDefault="005F7DBE" w:rsidP="005F7DBE">
      <w:pPr>
        <w:pStyle w:val="BodyMOJRAR"/>
        <w:spacing w:after="120"/>
      </w:pPr>
      <w:r w:rsidRPr="005F7DBE">
        <w:rPr>
          <w:rtl/>
        </w:rPr>
        <w:lastRenderedPageBreak/>
        <w:t>تتمثل الأهمية التطبيقية للدراسة في إمكانية استفادة الجهات الحكومية من نتائجها في تقييم أثر رقمنة إجراءات المهام الرسمية على كفاءة اتخاذ القرار الإداري. فالدراسة تقدم إطارًا يساعد على فهم ما إذا كانت رقمنة الإجراء تسهم في تحسين سرعة القرار، ودقته، وقابلية تتبعه، أم أن الأثر يظل محدودًا في حال غياب حوكمة بيانات واضحة تنظم جودة البيانات الناتجة عن الإجراء الرقمي واستخدامها</w:t>
      </w:r>
      <w:r w:rsidRPr="005F7DBE">
        <w:t>.</w:t>
      </w:r>
    </w:p>
    <w:p w14:paraId="7978CD07" w14:textId="77777777" w:rsidR="005F7DBE" w:rsidRPr="005F7DBE" w:rsidRDefault="005F7DBE" w:rsidP="005F7DBE">
      <w:pPr>
        <w:pStyle w:val="BodyMOJRAR"/>
        <w:spacing w:after="120"/>
      </w:pPr>
      <w:r w:rsidRPr="005F7DBE">
        <w:rPr>
          <w:rtl/>
        </w:rPr>
        <w:t>كما تبرز الأهمية التطبيقية للدراسة من تركيزها على خدمة طلب موقع العمل بوصفها نموذجًا تطبيقيًا لرقمنة إجراءات المهام الرسمية داخل الجهة الحكومية محل الدراسة. ويتيح هذا التركيز دراسة أثر الرقمنة في إجراء إداري محدد يرتبط بتوثيق الطلبات، وتتبع الموافقات، وتنظيم البيانات المرتبطة بحركة الإجراء ومخرجاته. ومن خلال ذلك، يمكن أن تساعد الدراسة في توضيح جوانب القوة والفجوات في العلاقة بين الإجراء الرقمي ومخرجات القرار الإداري</w:t>
      </w:r>
      <w:r w:rsidRPr="005F7DBE">
        <w:t>.</w:t>
      </w:r>
    </w:p>
    <w:p w14:paraId="2A5E6CB9" w14:textId="77777777" w:rsidR="005F7DBE" w:rsidRPr="005F7DBE" w:rsidRDefault="005F7DBE" w:rsidP="005F7DBE">
      <w:pPr>
        <w:pStyle w:val="BodyMOJRAR"/>
        <w:spacing w:after="120"/>
      </w:pPr>
      <w:r w:rsidRPr="005F7DBE">
        <w:rPr>
          <w:rtl/>
        </w:rPr>
        <w:t>ويمكن أن تسهم نتائج الدراسة في دعم توجهات تحسين العمل الإداري داخل الجهات الحكومية، من خلال إبراز أهمية ربط رقمنة الإجراءات الرسمية بحوكمة البيانات، بدل التعامل مع الرقمنة بوصفها غاية تقنية مستقلة. كما يمكن أن تساعد نتائجها في توجيه الاهتمام إلى ضرورة وضوح المسؤوليات، وجودة البيانات، وقابلية التتبع، والامتثال، باعتبارها عوامل مؤثرة في تحويل مخرجات الرقمنة إلى بيانات قابلة للاعتماد في اتخاذ القرار الإداري</w:t>
      </w:r>
      <w:r w:rsidRPr="005F7DBE">
        <w:t>.</w:t>
      </w:r>
    </w:p>
    <w:p w14:paraId="037DAD55" w14:textId="77777777" w:rsidR="005F7DBE" w:rsidRDefault="005F7DBE" w:rsidP="005F7DBE">
      <w:pPr>
        <w:pStyle w:val="BodyMOJRAR"/>
        <w:spacing w:after="120"/>
        <w:rPr>
          <w:rtl/>
        </w:rPr>
      </w:pPr>
      <w:r w:rsidRPr="005F7DBE">
        <w:rPr>
          <w:rtl/>
        </w:rPr>
        <w:t>وعليه، فإن الأهمية التطبيقية للدراسة لا تقتصر على تقييم خدمة طلب موقع العمل بوصفها حالة تطبيقية، بل تمتد إلى تقديم فهم عملي لكيفية تعظيم الأثر الإداري لرقمنة إجراءات المهام الرسمية داخل الجهات الحكومية، مع الحفاظ على نطاق الدراسة المعتمد في قياس العلاقة بين رقمنة إجراءات المهام الرسمية، وحوكمة البيانات، وكفاءة اتخاذ القرار الإداري</w:t>
      </w:r>
      <w:r w:rsidRPr="005F7DBE">
        <w:t>.</w:t>
      </w:r>
    </w:p>
    <w:p w14:paraId="493F60DC" w14:textId="77777777" w:rsidR="00D07A0D" w:rsidRPr="005F7DBE" w:rsidRDefault="00D07A0D" w:rsidP="00D07A0D">
      <w:pPr>
        <w:pStyle w:val="BodyMOJRAR"/>
        <w:spacing w:after="120"/>
      </w:pPr>
    </w:p>
    <w:p w14:paraId="43701BE8" w14:textId="38EF19EA" w:rsidR="00F80021" w:rsidRPr="00372291" w:rsidRDefault="00F80021" w:rsidP="00372291">
      <w:pPr>
        <w:pStyle w:val="Heading2"/>
      </w:pPr>
      <w:r w:rsidRPr="00F80021">
        <w:rPr>
          <w:rtl/>
        </w:rPr>
        <w:t>أهداف الدراسة</w:t>
      </w:r>
      <w:r>
        <w:rPr>
          <w:rFonts w:hint="cs"/>
          <w:rtl/>
        </w:rPr>
        <w:t>:</w:t>
      </w:r>
    </w:p>
    <w:p w14:paraId="3EEB6075" w14:textId="77777777" w:rsidR="00F80021" w:rsidRPr="00F80021" w:rsidRDefault="00F80021" w:rsidP="00F80021">
      <w:pPr>
        <w:pStyle w:val="BodyMOJRAR"/>
        <w:spacing w:after="120"/>
      </w:pPr>
      <w:r w:rsidRPr="00F80021">
        <w:rPr>
          <w:rtl/>
        </w:rPr>
        <w:t>تنطلق أهداف هذه الدراسة من المشكلة البحثية التي تتمثل في الحاجة إلى فهم الأثر الإداري لرقمنة إجراءات المهام الرسمية، وعدم الاكتفاء بالنظر إلى الرقمنة بوصفها أداة لتحويل الإجراء من نمط تقليدي إلى نمط إلكتروني. ولذلك تتجه الدراسة إلى قياس العلاقة بين رقمنة إجراءات المهام الرسمية وكفاءة اتخاذ القرار الإداري، مع تحليل الدور الذي تؤديه حوكمة البيانات في تفسير هذه العلاقة، وذلك في سياق خدمة طلب موقع العمل داخل الجهة الحكومية محل الدراسة</w:t>
      </w:r>
      <w:r w:rsidRPr="00F80021">
        <w:t>.</w:t>
      </w:r>
    </w:p>
    <w:p w14:paraId="66E045CA" w14:textId="286A2B0D" w:rsidR="00F80021" w:rsidRPr="00C33DA4" w:rsidRDefault="00F80021" w:rsidP="00C33DA4">
      <w:pPr>
        <w:pStyle w:val="Heading3"/>
      </w:pPr>
      <w:r w:rsidRPr="00F80021">
        <w:rPr>
          <w:rtl/>
        </w:rPr>
        <w:t>الهدف العام</w:t>
      </w:r>
      <w:r>
        <w:rPr>
          <w:rFonts w:hint="cs"/>
          <w:rtl/>
        </w:rPr>
        <w:t>:</w:t>
      </w:r>
    </w:p>
    <w:p w14:paraId="44E235B1" w14:textId="77777777" w:rsidR="00F80021" w:rsidRPr="00F80021" w:rsidRDefault="00F80021" w:rsidP="00F80021">
      <w:pPr>
        <w:pStyle w:val="BodyMOJRAR"/>
        <w:spacing w:after="120"/>
      </w:pPr>
      <w:r w:rsidRPr="00F80021">
        <w:rPr>
          <w:rtl/>
        </w:rPr>
        <w:t>يتمثل الهدف العام للدراسة في قياس أثر رقمنة إجراءات المهام الرسمية على كفاءة اتخاذ القرار الإداري في الجهة الحكومية محل الدراسة، وتحليل الدور الوسيط لحوكمة البيانات في هذه العلاقة، بما يساعد على تفسير الكيفية التي يمكن من خلالها أن تنتقل الرقمنة من تحسين الإجراء التشغيلي إلى دعم القرار الإداري بصورة أكثر كفاءة وموثوقية</w:t>
      </w:r>
      <w:r w:rsidRPr="00F80021">
        <w:t>.</w:t>
      </w:r>
    </w:p>
    <w:p w14:paraId="3532A2F0" w14:textId="75EBC4DC" w:rsidR="00F80021" w:rsidRPr="00C33DA4" w:rsidRDefault="00F80021" w:rsidP="00C33DA4">
      <w:pPr>
        <w:pStyle w:val="Heading3"/>
      </w:pPr>
      <w:r w:rsidRPr="00F80021">
        <w:rPr>
          <w:rtl/>
        </w:rPr>
        <w:t>الأهداف الفرعية</w:t>
      </w:r>
      <w:r>
        <w:rPr>
          <w:rFonts w:hint="cs"/>
          <w:rtl/>
        </w:rPr>
        <w:t>:</w:t>
      </w:r>
    </w:p>
    <w:p w14:paraId="72A1B0A5" w14:textId="77777777" w:rsidR="00F80021" w:rsidRPr="00F80021" w:rsidRDefault="00F80021" w:rsidP="00F80021">
      <w:pPr>
        <w:pStyle w:val="BodyMOJRAR"/>
        <w:spacing w:after="120"/>
      </w:pPr>
      <w:r w:rsidRPr="00F80021">
        <w:rPr>
          <w:rtl/>
        </w:rPr>
        <w:t>في ضوء الهدف العام، تسعى الدراسة إلى تحقيق الأهداف الفرعية الآتية</w:t>
      </w:r>
      <w:r w:rsidRPr="00F80021">
        <w:t>:</w:t>
      </w:r>
    </w:p>
    <w:p w14:paraId="40029384" w14:textId="77777777" w:rsidR="00F80021" w:rsidRPr="00F80021" w:rsidRDefault="00F80021" w:rsidP="00F80021">
      <w:pPr>
        <w:pStyle w:val="BodyMOJRAR"/>
        <w:numPr>
          <w:ilvl w:val="0"/>
          <w:numId w:val="26"/>
        </w:numPr>
        <w:spacing w:after="120"/>
      </w:pPr>
      <w:r w:rsidRPr="00F80021">
        <w:rPr>
          <w:rtl/>
        </w:rPr>
        <w:t>التعرف على مستوى تطبيق رقمنة إجراءات المهام الرسمية في الجهة الحكومية محل الدراسة، كما ينعكس في أتمتة الإجراء، وتوثيق مراحله، وقابلية تتبع مخرجاته</w:t>
      </w:r>
      <w:r w:rsidRPr="00F80021">
        <w:t>.</w:t>
      </w:r>
    </w:p>
    <w:p w14:paraId="3DE2063F" w14:textId="77777777" w:rsidR="00F80021" w:rsidRPr="00F80021" w:rsidRDefault="00F80021" w:rsidP="00F80021">
      <w:pPr>
        <w:pStyle w:val="BodyMOJRAR"/>
        <w:numPr>
          <w:ilvl w:val="0"/>
          <w:numId w:val="26"/>
        </w:numPr>
        <w:spacing w:after="120"/>
      </w:pPr>
      <w:r w:rsidRPr="00F80021">
        <w:rPr>
          <w:rtl/>
        </w:rPr>
        <w:lastRenderedPageBreak/>
        <w:t>التعرف على مستوى تطبيق حوكمة البيانات في الجهة الحكومية محل الدراسة، من حيث وضوح السياسات، وتحديد المسؤوليات، وجودة البيانات، وآليات الرقابة والامتثال</w:t>
      </w:r>
      <w:r w:rsidRPr="00F80021">
        <w:t>.</w:t>
      </w:r>
    </w:p>
    <w:p w14:paraId="231669D1" w14:textId="77777777" w:rsidR="00F80021" w:rsidRPr="00F80021" w:rsidRDefault="00F80021" w:rsidP="00F80021">
      <w:pPr>
        <w:pStyle w:val="BodyMOJRAR"/>
        <w:numPr>
          <w:ilvl w:val="0"/>
          <w:numId w:val="26"/>
        </w:numPr>
        <w:spacing w:after="120"/>
      </w:pPr>
      <w:r w:rsidRPr="00F80021">
        <w:rPr>
          <w:rtl/>
        </w:rPr>
        <w:t>تحديد مستوى كفاءة اتخاذ القرار الإداري في الجهة الحكومية محل الدراسة، من خلال أبعاد السرعة، والدقة، وقابلية تتبع القرار وتوثيقه</w:t>
      </w:r>
      <w:r w:rsidRPr="00F80021">
        <w:t>.</w:t>
      </w:r>
    </w:p>
    <w:p w14:paraId="2DE642FB" w14:textId="77777777" w:rsidR="00F80021" w:rsidRPr="00F80021" w:rsidRDefault="00F80021" w:rsidP="00F80021">
      <w:pPr>
        <w:pStyle w:val="BodyMOJRAR"/>
        <w:numPr>
          <w:ilvl w:val="0"/>
          <w:numId w:val="26"/>
        </w:numPr>
        <w:spacing w:after="120"/>
      </w:pPr>
      <w:r w:rsidRPr="00F80021">
        <w:rPr>
          <w:rtl/>
        </w:rPr>
        <w:t>اختبار أثر رقمنة إجراءات المهام الرسمية على كفاءة اتخاذ القرار الإداري، بما يوضح ما إذا كانت الرقمنة تسهم في تحسين مخرجات القرار الإداري</w:t>
      </w:r>
      <w:r w:rsidRPr="00F80021">
        <w:t>.</w:t>
      </w:r>
    </w:p>
    <w:p w14:paraId="75A458AB" w14:textId="77777777" w:rsidR="00F80021" w:rsidRPr="00F80021" w:rsidRDefault="00F80021" w:rsidP="00F80021">
      <w:pPr>
        <w:pStyle w:val="BodyMOJRAR"/>
        <w:numPr>
          <w:ilvl w:val="0"/>
          <w:numId w:val="26"/>
        </w:numPr>
        <w:spacing w:after="120"/>
      </w:pPr>
      <w:r w:rsidRPr="00F80021">
        <w:rPr>
          <w:rtl/>
        </w:rPr>
        <w:t>اختبار أثر رقمنة إجراءات المهام الرسمية على مستوى تطبيق حوكمة البيانات، بما يوضح مدى ارتباط الإجراء الرقمي بتنظيم البيانات الناتجة عنه وإدارتها</w:t>
      </w:r>
      <w:r w:rsidRPr="00F80021">
        <w:t>.</w:t>
      </w:r>
    </w:p>
    <w:p w14:paraId="3CEA8EE2" w14:textId="77777777" w:rsidR="00F80021" w:rsidRPr="00F80021" w:rsidRDefault="00F80021" w:rsidP="00F80021">
      <w:pPr>
        <w:pStyle w:val="BodyMOJRAR"/>
        <w:numPr>
          <w:ilvl w:val="0"/>
          <w:numId w:val="26"/>
        </w:numPr>
        <w:spacing w:after="120"/>
      </w:pPr>
      <w:r w:rsidRPr="00F80021">
        <w:rPr>
          <w:rtl/>
        </w:rPr>
        <w:t>اختبار أثر حوكمة البيانات على كفاءة اتخاذ القرار الإداري، بما يبين دور جودة البيانات وتنظيمها في دعم القرار الإداري</w:t>
      </w:r>
      <w:r w:rsidRPr="00F80021">
        <w:t>.</w:t>
      </w:r>
    </w:p>
    <w:p w14:paraId="0D784A33" w14:textId="77777777" w:rsidR="00F80021" w:rsidRDefault="00F80021" w:rsidP="00F80021">
      <w:pPr>
        <w:pStyle w:val="BodyMOJRAR"/>
        <w:numPr>
          <w:ilvl w:val="0"/>
          <w:numId w:val="26"/>
        </w:numPr>
        <w:spacing w:after="120"/>
      </w:pPr>
      <w:r w:rsidRPr="00F80021">
        <w:rPr>
          <w:rtl/>
        </w:rPr>
        <w:t>تحليل الدور الوسيط لحوكمة البيانات في العلاقة بين رقمنة إجراءات المهام الرسمية وكفاءة اتخاذ القرار الإداري، بما يفسر ما إذا كانت حوكمة البيانات تمثل مسارًا غير مباشر لانتقال أثر الرقمنة إلى تحسين كفاءة القرار</w:t>
      </w:r>
      <w:r w:rsidRPr="00F80021">
        <w:t>.</w:t>
      </w:r>
    </w:p>
    <w:p w14:paraId="34187BC8" w14:textId="77777777" w:rsidR="00D07A0D" w:rsidRPr="00F80021" w:rsidRDefault="00D07A0D" w:rsidP="00D07A0D">
      <w:pPr>
        <w:pStyle w:val="BodyMOJRAR"/>
        <w:spacing w:after="120"/>
        <w:ind w:left="720" w:firstLine="0"/>
      </w:pPr>
    </w:p>
    <w:p w14:paraId="0806345F" w14:textId="0D042832" w:rsidR="00C7533D" w:rsidRPr="00372291" w:rsidRDefault="00C7533D" w:rsidP="00372291">
      <w:pPr>
        <w:pStyle w:val="Heading2"/>
        <w:rPr>
          <w:rtl/>
        </w:rPr>
      </w:pPr>
      <w:r w:rsidRPr="00D07A0D">
        <w:rPr>
          <w:rFonts w:hint="cs"/>
          <w:rtl/>
        </w:rPr>
        <w:t>فرضيات</w:t>
      </w:r>
      <w:r w:rsidRPr="00D07A0D">
        <w:rPr>
          <w:rtl/>
        </w:rPr>
        <w:t xml:space="preserve"> </w:t>
      </w:r>
      <w:r w:rsidRPr="00D07A0D">
        <w:rPr>
          <w:rFonts w:hint="cs"/>
          <w:rtl/>
        </w:rPr>
        <w:t>الدراسة</w:t>
      </w:r>
      <w:r w:rsidR="006D5B6B">
        <w:rPr>
          <w:rFonts w:hint="cs"/>
          <w:rtl/>
        </w:rPr>
        <w:t>:</w:t>
      </w:r>
    </w:p>
    <w:p w14:paraId="22C94ACA" w14:textId="5536F92E" w:rsidR="00C7533D" w:rsidRPr="00C7533D" w:rsidRDefault="00C7533D" w:rsidP="00D07A0D">
      <w:pPr>
        <w:pStyle w:val="BodyMOJRAR"/>
        <w:spacing w:after="120"/>
        <w:rPr>
          <w:rtl/>
        </w:rPr>
      </w:pPr>
      <w:r w:rsidRPr="00C7533D">
        <w:rPr>
          <w:rFonts w:hint="cs"/>
          <w:rtl/>
        </w:rPr>
        <w:t>تستند</w:t>
      </w:r>
      <w:r w:rsidRPr="00C7533D">
        <w:rPr>
          <w:rtl/>
        </w:rPr>
        <w:t xml:space="preserve"> </w:t>
      </w:r>
      <w:r w:rsidRPr="00C7533D">
        <w:rPr>
          <w:rFonts w:hint="cs"/>
          <w:rtl/>
        </w:rPr>
        <w:t>فرضيات</w:t>
      </w:r>
      <w:r w:rsidRPr="00C7533D">
        <w:rPr>
          <w:rtl/>
        </w:rPr>
        <w:t xml:space="preserve"> </w:t>
      </w:r>
      <w:r w:rsidRPr="00C7533D">
        <w:rPr>
          <w:rFonts w:hint="cs"/>
          <w:rtl/>
        </w:rPr>
        <w:t>هذه</w:t>
      </w:r>
      <w:r w:rsidRPr="00C7533D">
        <w:rPr>
          <w:rtl/>
        </w:rPr>
        <w:t xml:space="preserve"> </w:t>
      </w:r>
      <w:r w:rsidRPr="00C7533D">
        <w:rPr>
          <w:rFonts w:hint="cs"/>
          <w:rtl/>
        </w:rPr>
        <w:t>الدراسة</w:t>
      </w:r>
      <w:r w:rsidRPr="00C7533D">
        <w:rPr>
          <w:rtl/>
        </w:rPr>
        <w:t xml:space="preserve"> </w:t>
      </w:r>
      <w:r w:rsidRPr="00C7533D">
        <w:rPr>
          <w:rFonts w:hint="cs"/>
          <w:rtl/>
        </w:rPr>
        <w:t>إلى</w:t>
      </w:r>
      <w:r w:rsidRPr="00C7533D">
        <w:rPr>
          <w:rtl/>
        </w:rPr>
        <w:t xml:space="preserve"> </w:t>
      </w:r>
      <w:r w:rsidRPr="00C7533D">
        <w:rPr>
          <w:rFonts w:hint="cs"/>
          <w:rtl/>
        </w:rPr>
        <w:t>المشكلة</w:t>
      </w:r>
      <w:r w:rsidRPr="00C7533D">
        <w:rPr>
          <w:rtl/>
        </w:rPr>
        <w:t xml:space="preserve"> </w:t>
      </w:r>
      <w:r w:rsidRPr="00C7533D">
        <w:rPr>
          <w:rFonts w:hint="cs"/>
          <w:rtl/>
        </w:rPr>
        <w:t>البحثية</w:t>
      </w:r>
      <w:r w:rsidRPr="00C7533D">
        <w:rPr>
          <w:rtl/>
        </w:rPr>
        <w:t xml:space="preserve"> </w:t>
      </w:r>
      <w:r w:rsidRPr="00C7533D">
        <w:rPr>
          <w:rFonts w:hint="cs"/>
          <w:rtl/>
        </w:rPr>
        <w:t>التي</w:t>
      </w:r>
      <w:r w:rsidRPr="00C7533D">
        <w:rPr>
          <w:rtl/>
        </w:rPr>
        <w:t xml:space="preserve"> </w:t>
      </w:r>
      <w:r w:rsidRPr="00C7533D">
        <w:rPr>
          <w:rFonts w:hint="cs"/>
          <w:rtl/>
        </w:rPr>
        <w:t>تتمحور</w:t>
      </w:r>
      <w:r w:rsidRPr="00C7533D">
        <w:rPr>
          <w:rtl/>
        </w:rPr>
        <w:t xml:space="preserve"> </w:t>
      </w:r>
      <w:r w:rsidRPr="00C7533D">
        <w:rPr>
          <w:rFonts w:hint="cs"/>
          <w:rtl/>
        </w:rPr>
        <w:t>حول</w:t>
      </w:r>
      <w:r w:rsidRPr="00C7533D">
        <w:rPr>
          <w:rtl/>
        </w:rPr>
        <w:t xml:space="preserve"> </w:t>
      </w:r>
      <w:r w:rsidRPr="00C7533D">
        <w:rPr>
          <w:rFonts w:hint="cs"/>
          <w:rtl/>
        </w:rPr>
        <w:t>قياس</w:t>
      </w:r>
      <w:r w:rsidRPr="00C7533D">
        <w:rPr>
          <w:rtl/>
        </w:rPr>
        <w:t xml:space="preserve"> </w:t>
      </w:r>
      <w:r w:rsidRPr="00C7533D">
        <w:rPr>
          <w:rFonts w:hint="cs"/>
          <w:rtl/>
        </w:rPr>
        <w:t>أثر</w:t>
      </w:r>
      <w:r w:rsidRPr="00C7533D">
        <w:rPr>
          <w:rtl/>
        </w:rPr>
        <w:t xml:space="preserve"> </w:t>
      </w:r>
      <w:r w:rsidRPr="00C7533D">
        <w:rPr>
          <w:rFonts w:hint="cs"/>
          <w:rtl/>
        </w:rPr>
        <w:t>رقمنة</w:t>
      </w:r>
      <w:r w:rsidRPr="00C7533D">
        <w:rPr>
          <w:rtl/>
        </w:rPr>
        <w:t xml:space="preserve"> </w:t>
      </w:r>
      <w:r w:rsidRPr="00C7533D">
        <w:rPr>
          <w:rFonts w:hint="cs"/>
          <w:rtl/>
        </w:rPr>
        <w:t>إجراءات</w:t>
      </w:r>
      <w:r w:rsidRPr="00C7533D">
        <w:rPr>
          <w:rtl/>
        </w:rPr>
        <w:t xml:space="preserve"> </w:t>
      </w:r>
      <w:r w:rsidRPr="00C7533D">
        <w:rPr>
          <w:rFonts w:hint="cs"/>
          <w:rtl/>
        </w:rPr>
        <w:t>المهام</w:t>
      </w:r>
      <w:r w:rsidRPr="00C7533D">
        <w:rPr>
          <w:rtl/>
        </w:rPr>
        <w:t xml:space="preserve"> </w:t>
      </w:r>
      <w:r w:rsidRPr="00C7533D">
        <w:rPr>
          <w:rFonts w:hint="cs"/>
          <w:rtl/>
        </w:rPr>
        <w:t>الرسمية</w:t>
      </w:r>
      <w:r w:rsidRPr="00C7533D">
        <w:rPr>
          <w:rtl/>
        </w:rPr>
        <w:t xml:space="preserve"> </w:t>
      </w:r>
      <w:r w:rsidRPr="00C7533D">
        <w:rPr>
          <w:rFonts w:hint="cs"/>
          <w:rtl/>
        </w:rPr>
        <w:t>على</w:t>
      </w:r>
      <w:r w:rsidRPr="00C7533D">
        <w:rPr>
          <w:rtl/>
        </w:rPr>
        <w:t xml:space="preserve"> </w:t>
      </w:r>
      <w:r w:rsidRPr="00C7533D">
        <w:rPr>
          <w:rFonts w:hint="cs"/>
          <w:rtl/>
        </w:rPr>
        <w:t>كفاءة</w:t>
      </w:r>
      <w:r w:rsidRPr="00C7533D">
        <w:rPr>
          <w:rtl/>
        </w:rPr>
        <w:t xml:space="preserve"> </w:t>
      </w:r>
      <w:r w:rsidRPr="00C7533D">
        <w:rPr>
          <w:rFonts w:hint="cs"/>
          <w:rtl/>
        </w:rPr>
        <w:t>اتخاذ</w:t>
      </w:r>
      <w:r w:rsidRPr="00C7533D">
        <w:rPr>
          <w:rtl/>
        </w:rPr>
        <w:t xml:space="preserve"> </w:t>
      </w:r>
      <w:r w:rsidRPr="00C7533D">
        <w:rPr>
          <w:rFonts w:hint="cs"/>
          <w:rtl/>
        </w:rPr>
        <w:t>القرار</w:t>
      </w:r>
      <w:r w:rsidRPr="00C7533D">
        <w:rPr>
          <w:rtl/>
        </w:rPr>
        <w:t xml:space="preserve"> </w:t>
      </w:r>
      <w:r w:rsidRPr="00C7533D">
        <w:rPr>
          <w:rFonts w:hint="cs"/>
          <w:rtl/>
        </w:rPr>
        <w:t>الإداري،</w:t>
      </w:r>
      <w:r w:rsidRPr="00C7533D">
        <w:rPr>
          <w:rtl/>
        </w:rPr>
        <w:t xml:space="preserve"> </w:t>
      </w:r>
      <w:r w:rsidRPr="00C7533D">
        <w:rPr>
          <w:rFonts w:hint="cs"/>
          <w:rtl/>
        </w:rPr>
        <w:t>واختبار</w:t>
      </w:r>
      <w:r w:rsidRPr="00C7533D">
        <w:rPr>
          <w:rtl/>
        </w:rPr>
        <w:t xml:space="preserve"> </w:t>
      </w:r>
      <w:r w:rsidRPr="00C7533D">
        <w:rPr>
          <w:rFonts w:hint="cs"/>
          <w:rtl/>
        </w:rPr>
        <w:t>ما</w:t>
      </w:r>
      <w:r w:rsidRPr="00C7533D">
        <w:rPr>
          <w:rtl/>
        </w:rPr>
        <w:t xml:space="preserve"> </w:t>
      </w:r>
      <w:r w:rsidRPr="00C7533D">
        <w:rPr>
          <w:rFonts w:hint="cs"/>
          <w:rtl/>
        </w:rPr>
        <w:t>إذا</w:t>
      </w:r>
      <w:r w:rsidRPr="00C7533D">
        <w:rPr>
          <w:rtl/>
        </w:rPr>
        <w:t xml:space="preserve"> </w:t>
      </w:r>
      <w:r w:rsidRPr="00C7533D">
        <w:rPr>
          <w:rFonts w:hint="cs"/>
          <w:rtl/>
        </w:rPr>
        <w:t>كانت</w:t>
      </w:r>
      <w:r w:rsidRPr="00C7533D">
        <w:rPr>
          <w:rtl/>
        </w:rPr>
        <w:t xml:space="preserve"> </w:t>
      </w:r>
      <w:r w:rsidRPr="00C7533D">
        <w:rPr>
          <w:rFonts w:hint="cs"/>
          <w:rtl/>
        </w:rPr>
        <w:t>حوكمة</w:t>
      </w:r>
      <w:r w:rsidRPr="00C7533D">
        <w:rPr>
          <w:rtl/>
        </w:rPr>
        <w:t xml:space="preserve"> </w:t>
      </w:r>
      <w:r w:rsidRPr="00C7533D">
        <w:rPr>
          <w:rFonts w:hint="cs"/>
          <w:rtl/>
        </w:rPr>
        <w:t>البيانات</w:t>
      </w:r>
      <w:r w:rsidRPr="00C7533D">
        <w:rPr>
          <w:rtl/>
        </w:rPr>
        <w:t xml:space="preserve"> </w:t>
      </w:r>
      <w:r w:rsidRPr="00C7533D">
        <w:rPr>
          <w:rFonts w:hint="cs"/>
          <w:rtl/>
        </w:rPr>
        <w:t>تمثل</w:t>
      </w:r>
      <w:r w:rsidRPr="00C7533D">
        <w:rPr>
          <w:rtl/>
        </w:rPr>
        <w:t xml:space="preserve"> </w:t>
      </w:r>
      <w:r w:rsidRPr="00C7533D">
        <w:rPr>
          <w:rFonts w:hint="cs"/>
          <w:rtl/>
        </w:rPr>
        <w:t>آلية</w:t>
      </w:r>
      <w:r w:rsidRPr="00C7533D">
        <w:rPr>
          <w:rtl/>
        </w:rPr>
        <w:t xml:space="preserve"> </w:t>
      </w:r>
      <w:r w:rsidRPr="00C7533D">
        <w:rPr>
          <w:rFonts w:hint="cs"/>
          <w:rtl/>
        </w:rPr>
        <w:t>وسيطة</w:t>
      </w:r>
      <w:r w:rsidRPr="00C7533D">
        <w:rPr>
          <w:rtl/>
        </w:rPr>
        <w:t xml:space="preserve"> </w:t>
      </w:r>
      <w:r w:rsidRPr="00C7533D">
        <w:rPr>
          <w:rFonts w:hint="cs"/>
          <w:rtl/>
        </w:rPr>
        <w:t>تفسر</w:t>
      </w:r>
      <w:r w:rsidRPr="00C7533D">
        <w:rPr>
          <w:rtl/>
        </w:rPr>
        <w:t xml:space="preserve"> </w:t>
      </w:r>
      <w:r w:rsidRPr="00C7533D">
        <w:rPr>
          <w:rFonts w:hint="cs"/>
          <w:rtl/>
        </w:rPr>
        <w:t>هذه</w:t>
      </w:r>
      <w:r w:rsidRPr="00C7533D">
        <w:rPr>
          <w:rtl/>
        </w:rPr>
        <w:t xml:space="preserve"> </w:t>
      </w:r>
      <w:r w:rsidRPr="00C7533D">
        <w:rPr>
          <w:rFonts w:hint="cs"/>
          <w:rtl/>
        </w:rPr>
        <w:t>العلاقة</w:t>
      </w:r>
      <w:r w:rsidRPr="00C7533D">
        <w:rPr>
          <w:rtl/>
        </w:rPr>
        <w:t xml:space="preserve">. </w:t>
      </w:r>
      <w:r w:rsidRPr="00C7533D">
        <w:rPr>
          <w:rFonts w:hint="cs"/>
          <w:rtl/>
        </w:rPr>
        <w:t>فالدراسة</w:t>
      </w:r>
      <w:r w:rsidRPr="00C7533D">
        <w:rPr>
          <w:rtl/>
        </w:rPr>
        <w:t xml:space="preserve"> </w:t>
      </w:r>
      <w:r w:rsidRPr="00C7533D">
        <w:rPr>
          <w:rFonts w:hint="cs"/>
          <w:rtl/>
        </w:rPr>
        <w:t>لا</w:t>
      </w:r>
      <w:r w:rsidRPr="00C7533D">
        <w:rPr>
          <w:rtl/>
        </w:rPr>
        <w:t xml:space="preserve"> </w:t>
      </w:r>
      <w:r w:rsidRPr="00C7533D">
        <w:rPr>
          <w:rFonts w:hint="cs"/>
          <w:rtl/>
        </w:rPr>
        <w:t>تكتفي</w:t>
      </w:r>
      <w:r w:rsidRPr="00C7533D">
        <w:rPr>
          <w:rtl/>
        </w:rPr>
        <w:t xml:space="preserve"> </w:t>
      </w:r>
      <w:r w:rsidRPr="00C7533D">
        <w:rPr>
          <w:rFonts w:hint="cs"/>
          <w:rtl/>
        </w:rPr>
        <w:t>بفحص</w:t>
      </w:r>
      <w:r w:rsidRPr="00C7533D">
        <w:rPr>
          <w:rtl/>
        </w:rPr>
        <w:t xml:space="preserve"> </w:t>
      </w:r>
      <w:r w:rsidRPr="00C7533D">
        <w:rPr>
          <w:rFonts w:hint="cs"/>
          <w:rtl/>
        </w:rPr>
        <w:t>العلاقة</w:t>
      </w:r>
      <w:r w:rsidRPr="00C7533D">
        <w:rPr>
          <w:rtl/>
        </w:rPr>
        <w:t xml:space="preserve"> </w:t>
      </w:r>
      <w:r w:rsidRPr="00C7533D">
        <w:rPr>
          <w:rFonts w:hint="cs"/>
          <w:rtl/>
        </w:rPr>
        <w:t>المباشرة</w:t>
      </w:r>
      <w:r w:rsidRPr="00C7533D">
        <w:rPr>
          <w:rtl/>
        </w:rPr>
        <w:t xml:space="preserve"> </w:t>
      </w:r>
      <w:r w:rsidRPr="00C7533D">
        <w:rPr>
          <w:rFonts w:hint="cs"/>
          <w:rtl/>
        </w:rPr>
        <w:t>بين</w:t>
      </w:r>
      <w:r w:rsidRPr="00C7533D">
        <w:rPr>
          <w:rtl/>
        </w:rPr>
        <w:t xml:space="preserve"> </w:t>
      </w:r>
      <w:r w:rsidRPr="00C7533D">
        <w:rPr>
          <w:rFonts w:hint="cs"/>
          <w:rtl/>
        </w:rPr>
        <w:t>الرقمنة</w:t>
      </w:r>
      <w:r w:rsidRPr="00C7533D">
        <w:rPr>
          <w:rtl/>
        </w:rPr>
        <w:t xml:space="preserve"> </w:t>
      </w:r>
      <w:r w:rsidRPr="00C7533D">
        <w:rPr>
          <w:rFonts w:hint="cs"/>
          <w:rtl/>
        </w:rPr>
        <w:t>وكفاءة</w:t>
      </w:r>
      <w:r w:rsidRPr="00C7533D">
        <w:rPr>
          <w:rtl/>
        </w:rPr>
        <w:t xml:space="preserve"> </w:t>
      </w:r>
      <w:r w:rsidRPr="00C7533D">
        <w:rPr>
          <w:rFonts w:hint="cs"/>
          <w:rtl/>
        </w:rPr>
        <w:t>القرار</w:t>
      </w:r>
      <w:r w:rsidRPr="00C7533D">
        <w:rPr>
          <w:rtl/>
        </w:rPr>
        <w:t xml:space="preserve"> </w:t>
      </w:r>
      <w:r w:rsidRPr="00C7533D">
        <w:rPr>
          <w:rFonts w:hint="cs"/>
          <w:rtl/>
        </w:rPr>
        <w:t>الإداري،</w:t>
      </w:r>
      <w:r w:rsidRPr="00C7533D">
        <w:rPr>
          <w:rtl/>
        </w:rPr>
        <w:t xml:space="preserve"> </w:t>
      </w:r>
      <w:r w:rsidRPr="00C7533D">
        <w:rPr>
          <w:rFonts w:hint="cs"/>
          <w:rtl/>
        </w:rPr>
        <w:t>بل</w:t>
      </w:r>
      <w:r w:rsidRPr="00C7533D">
        <w:rPr>
          <w:rtl/>
        </w:rPr>
        <w:t xml:space="preserve"> </w:t>
      </w:r>
      <w:r w:rsidRPr="00C7533D">
        <w:rPr>
          <w:rFonts w:hint="cs"/>
          <w:rtl/>
        </w:rPr>
        <w:t>تتجه</w:t>
      </w:r>
      <w:r w:rsidRPr="00C7533D">
        <w:rPr>
          <w:rtl/>
        </w:rPr>
        <w:t xml:space="preserve"> </w:t>
      </w:r>
      <w:r w:rsidRPr="00C7533D">
        <w:rPr>
          <w:rFonts w:hint="cs"/>
          <w:rtl/>
        </w:rPr>
        <w:t>أيضًا</w:t>
      </w:r>
      <w:r w:rsidRPr="00C7533D">
        <w:rPr>
          <w:rtl/>
        </w:rPr>
        <w:t xml:space="preserve"> </w:t>
      </w:r>
      <w:r w:rsidRPr="00C7533D">
        <w:rPr>
          <w:rFonts w:hint="cs"/>
          <w:rtl/>
        </w:rPr>
        <w:t>إلى</w:t>
      </w:r>
      <w:r w:rsidRPr="00C7533D">
        <w:rPr>
          <w:rtl/>
        </w:rPr>
        <w:t xml:space="preserve"> </w:t>
      </w:r>
      <w:r w:rsidRPr="00C7533D">
        <w:rPr>
          <w:rFonts w:hint="cs"/>
          <w:rtl/>
        </w:rPr>
        <w:t>تحليل</w:t>
      </w:r>
      <w:r w:rsidRPr="00C7533D">
        <w:rPr>
          <w:rtl/>
        </w:rPr>
        <w:t xml:space="preserve"> </w:t>
      </w:r>
      <w:r w:rsidRPr="00C7533D">
        <w:rPr>
          <w:rFonts w:hint="cs"/>
          <w:rtl/>
        </w:rPr>
        <w:t>المسار</w:t>
      </w:r>
      <w:r w:rsidRPr="00C7533D">
        <w:rPr>
          <w:rtl/>
        </w:rPr>
        <w:t xml:space="preserve"> </w:t>
      </w:r>
      <w:r w:rsidRPr="00C7533D">
        <w:rPr>
          <w:rFonts w:hint="cs"/>
          <w:rtl/>
        </w:rPr>
        <w:t>الذي</w:t>
      </w:r>
      <w:r w:rsidRPr="00C7533D">
        <w:rPr>
          <w:rtl/>
        </w:rPr>
        <w:t xml:space="preserve"> </w:t>
      </w:r>
      <w:r w:rsidRPr="00C7533D">
        <w:rPr>
          <w:rFonts w:hint="cs"/>
          <w:rtl/>
        </w:rPr>
        <w:t>يمكن</w:t>
      </w:r>
      <w:r w:rsidRPr="00C7533D">
        <w:rPr>
          <w:rtl/>
        </w:rPr>
        <w:t xml:space="preserve"> </w:t>
      </w:r>
      <w:r w:rsidRPr="00C7533D">
        <w:rPr>
          <w:rFonts w:hint="cs"/>
          <w:rtl/>
        </w:rPr>
        <w:t>من</w:t>
      </w:r>
      <w:r w:rsidRPr="00C7533D">
        <w:rPr>
          <w:rtl/>
        </w:rPr>
        <w:t xml:space="preserve"> </w:t>
      </w:r>
      <w:r w:rsidRPr="00C7533D">
        <w:rPr>
          <w:rFonts w:hint="cs"/>
          <w:rtl/>
        </w:rPr>
        <w:t>خلاله</w:t>
      </w:r>
      <w:r w:rsidRPr="00C7533D">
        <w:rPr>
          <w:rtl/>
        </w:rPr>
        <w:t xml:space="preserve"> </w:t>
      </w:r>
      <w:r w:rsidRPr="00C7533D">
        <w:rPr>
          <w:rFonts w:hint="cs"/>
          <w:rtl/>
        </w:rPr>
        <w:t>أن</w:t>
      </w:r>
      <w:r w:rsidRPr="00C7533D">
        <w:rPr>
          <w:rtl/>
        </w:rPr>
        <w:t xml:space="preserve"> </w:t>
      </w:r>
      <w:r w:rsidRPr="00C7533D">
        <w:rPr>
          <w:rFonts w:hint="cs"/>
          <w:rtl/>
        </w:rPr>
        <w:t>تسهم</w:t>
      </w:r>
      <w:r w:rsidRPr="00C7533D">
        <w:rPr>
          <w:rtl/>
        </w:rPr>
        <w:t xml:space="preserve"> </w:t>
      </w:r>
      <w:r w:rsidRPr="00C7533D">
        <w:rPr>
          <w:rFonts w:hint="cs"/>
          <w:rtl/>
        </w:rPr>
        <w:t>حوكمة</w:t>
      </w:r>
      <w:r w:rsidRPr="00C7533D">
        <w:rPr>
          <w:rtl/>
        </w:rPr>
        <w:t xml:space="preserve"> </w:t>
      </w:r>
      <w:r w:rsidRPr="00C7533D">
        <w:rPr>
          <w:rFonts w:hint="cs"/>
          <w:rtl/>
        </w:rPr>
        <w:t>البيانات</w:t>
      </w:r>
      <w:r w:rsidRPr="00C7533D">
        <w:rPr>
          <w:rtl/>
        </w:rPr>
        <w:t xml:space="preserve"> </w:t>
      </w:r>
      <w:r w:rsidRPr="00C7533D">
        <w:rPr>
          <w:rFonts w:hint="cs"/>
          <w:rtl/>
        </w:rPr>
        <w:t>في</w:t>
      </w:r>
      <w:r w:rsidRPr="00C7533D">
        <w:rPr>
          <w:rtl/>
        </w:rPr>
        <w:t xml:space="preserve"> </w:t>
      </w:r>
      <w:r w:rsidRPr="00C7533D">
        <w:rPr>
          <w:rFonts w:hint="cs"/>
          <w:rtl/>
        </w:rPr>
        <w:t>تحويل</w:t>
      </w:r>
      <w:r w:rsidRPr="00C7533D">
        <w:rPr>
          <w:rtl/>
        </w:rPr>
        <w:t xml:space="preserve"> </w:t>
      </w:r>
      <w:r w:rsidRPr="00C7533D">
        <w:rPr>
          <w:rFonts w:hint="cs"/>
          <w:rtl/>
        </w:rPr>
        <w:t>مخرجات</w:t>
      </w:r>
      <w:r w:rsidRPr="00C7533D">
        <w:rPr>
          <w:rtl/>
        </w:rPr>
        <w:t xml:space="preserve"> </w:t>
      </w:r>
      <w:r w:rsidRPr="00C7533D">
        <w:rPr>
          <w:rFonts w:hint="cs"/>
          <w:rtl/>
        </w:rPr>
        <w:t>الإجراء</w:t>
      </w:r>
      <w:r w:rsidRPr="00C7533D">
        <w:rPr>
          <w:rtl/>
        </w:rPr>
        <w:t xml:space="preserve"> </w:t>
      </w:r>
      <w:r w:rsidRPr="00C7533D">
        <w:rPr>
          <w:rFonts w:hint="cs"/>
          <w:rtl/>
        </w:rPr>
        <w:t>الرقمي</w:t>
      </w:r>
      <w:r w:rsidRPr="00C7533D">
        <w:rPr>
          <w:rtl/>
        </w:rPr>
        <w:t xml:space="preserve"> </w:t>
      </w:r>
      <w:r w:rsidRPr="00C7533D">
        <w:rPr>
          <w:rFonts w:hint="cs"/>
          <w:rtl/>
        </w:rPr>
        <w:t>إلى</w:t>
      </w:r>
      <w:r w:rsidRPr="00C7533D">
        <w:rPr>
          <w:rtl/>
        </w:rPr>
        <w:t xml:space="preserve"> </w:t>
      </w:r>
      <w:r w:rsidRPr="00C7533D">
        <w:rPr>
          <w:rFonts w:hint="cs"/>
          <w:rtl/>
        </w:rPr>
        <w:t>بيانات</w:t>
      </w:r>
      <w:r w:rsidRPr="00C7533D">
        <w:rPr>
          <w:rtl/>
        </w:rPr>
        <w:t xml:space="preserve"> </w:t>
      </w:r>
      <w:r w:rsidRPr="00C7533D">
        <w:rPr>
          <w:rFonts w:hint="cs"/>
          <w:rtl/>
        </w:rPr>
        <w:t>أكثر</w:t>
      </w:r>
      <w:r w:rsidRPr="00C7533D">
        <w:rPr>
          <w:rtl/>
        </w:rPr>
        <w:t xml:space="preserve"> </w:t>
      </w:r>
      <w:r w:rsidRPr="00C7533D">
        <w:rPr>
          <w:rFonts w:hint="cs"/>
          <w:rtl/>
        </w:rPr>
        <w:t>تنظيمًا</w:t>
      </w:r>
      <w:r w:rsidRPr="00C7533D">
        <w:rPr>
          <w:rtl/>
        </w:rPr>
        <w:t xml:space="preserve"> </w:t>
      </w:r>
      <w:r w:rsidRPr="00C7533D">
        <w:rPr>
          <w:rFonts w:hint="cs"/>
          <w:rtl/>
        </w:rPr>
        <w:t>وموثوقية</w:t>
      </w:r>
      <w:r w:rsidRPr="00C7533D">
        <w:rPr>
          <w:rtl/>
        </w:rPr>
        <w:t xml:space="preserve"> </w:t>
      </w:r>
      <w:r w:rsidRPr="00C7533D">
        <w:rPr>
          <w:rFonts w:hint="cs"/>
          <w:rtl/>
        </w:rPr>
        <w:t>وقابلية</w:t>
      </w:r>
      <w:r w:rsidRPr="00C7533D">
        <w:rPr>
          <w:rtl/>
        </w:rPr>
        <w:t xml:space="preserve"> </w:t>
      </w:r>
      <w:r w:rsidRPr="00C7533D">
        <w:rPr>
          <w:rFonts w:hint="cs"/>
          <w:rtl/>
        </w:rPr>
        <w:t>للاستخدام</w:t>
      </w:r>
      <w:r w:rsidRPr="00C7533D">
        <w:rPr>
          <w:rtl/>
        </w:rPr>
        <w:t xml:space="preserve"> </w:t>
      </w:r>
      <w:r w:rsidRPr="00C7533D">
        <w:rPr>
          <w:rFonts w:hint="cs"/>
          <w:rtl/>
        </w:rPr>
        <w:t>في</w:t>
      </w:r>
      <w:r w:rsidRPr="00C7533D">
        <w:rPr>
          <w:rtl/>
        </w:rPr>
        <w:t xml:space="preserve"> </w:t>
      </w:r>
      <w:r w:rsidRPr="00C7533D">
        <w:rPr>
          <w:rFonts w:hint="cs"/>
          <w:rtl/>
        </w:rPr>
        <w:t>دعم</w:t>
      </w:r>
      <w:r w:rsidRPr="00C7533D">
        <w:rPr>
          <w:rtl/>
        </w:rPr>
        <w:t xml:space="preserve"> </w:t>
      </w:r>
      <w:r w:rsidRPr="00C7533D">
        <w:rPr>
          <w:rFonts w:hint="cs"/>
          <w:rtl/>
        </w:rPr>
        <w:t>القرار</w:t>
      </w:r>
      <w:r w:rsidRPr="00C7533D">
        <w:rPr>
          <w:rtl/>
        </w:rPr>
        <w:t>.</w:t>
      </w:r>
    </w:p>
    <w:p w14:paraId="7D946C97" w14:textId="6CE30CEA" w:rsidR="00C7533D" w:rsidRPr="00C7533D" w:rsidRDefault="00C7533D" w:rsidP="00D07A0D">
      <w:pPr>
        <w:pStyle w:val="BodyMOJRAR"/>
        <w:spacing w:after="120"/>
        <w:rPr>
          <w:rtl/>
        </w:rPr>
      </w:pPr>
      <w:r w:rsidRPr="00C7533D">
        <w:rPr>
          <w:rFonts w:hint="cs"/>
          <w:rtl/>
        </w:rPr>
        <w:t>وتنبع</w:t>
      </w:r>
      <w:r w:rsidRPr="00C7533D">
        <w:rPr>
          <w:rtl/>
        </w:rPr>
        <w:t xml:space="preserve"> </w:t>
      </w:r>
      <w:r w:rsidRPr="00C7533D">
        <w:rPr>
          <w:rFonts w:hint="cs"/>
          <w:rtl/>
        </w:rPr>
        <w:t>صياغة</w:t>
      </w:r>
      <w:r w:rsidRPr="00C7533D">
        <w:rPr>
          <w:rtl/>
        </w:rPr>
        <w:t xml:space="preserve"> </w:t>
      </w:r>
      <w:r w:rsidRPr="00C7533D">
        <w:rPr>
          <w:rFonts w:hint="cs"/>
          <w:rtl/>
        </w:rPr>
        <w:t>الفرضيات</w:t>
      </w:r>
      <w:r w:rsidRPr="00C7533D">
        <w:rPr>
          <w:rtl/>
        </w:rPr>
        <w:t xml:space="preserve"> </w:t>
      </w:r>
      <w:r w:rsidRPr="00C7533D">
        <w:rPr>
          <w:rFonts w:hint="cs"/>
          <w:rtl/>
        </w:rPr>
        <w:t>من</w:t>
      </w:r>
      <w:r w:rsidRPr="00C7533D">
        <w:rPr>
          <w:rtl/>
        </w:rPr>
        <w:t xml:space="preserve"> </w:t>
      </w:r>
      <w:r w:rsidRPr="00C7533D">
        <w:rPr>
          <w:rFonts w:hint="cs"/>
          <w:rtl/>
        </w:rPr>
        <w:t>طبيعة</w:t>
      </w:r>
      <w:r w:rsidRPr="00C7533D">
        <w:rPr>
          <w:rtl/>
        </w:rPr>
        <w:t xml:space="preserve"> </w:t>
      </w:r>
      <w:r w:rsidRPr="00C7533D">
        <w:rPr>
          <w:rFonts w:hint="cs"/>
          <w:rtl/>
        </w:rPr>
        <w:t>النموذج</w:t>
      </w:r>
      <w:r w:rsidRPr="00C7533D">
        <w:rPr>
          <w:rtl/>
        </w:rPr>
        <w:t xml:space="preserve"> </w:t>
      </w:r>
      <w:r w:rsidRPr="00C7533D">
        <w:rPr>
          <w:rFonts w:hint="cs"/>
          <w:rtl/>
        </w:rPr>
        <w:t>المعتمد</w:t>
      </w:r>
      <w:r w:rsidRPr="00C7533D">
        <w:rPr>
          <w:rtl/>
        </w:rPr>
        <w:t xml:space="preserve"> </w:t>
      </w:r>
      <w:r w:rsidRPr="00C7533D">
        <w:rPr>
          <w:rFonts w:hint="cs"/>
          <w:rtl/>
        </w:rPr>
        <w:t>للدراسة،</w:t>
      </w:r>
      <w:r w:rsidRPr="00C7533D">
        <w:rPr>
          <w:rtl/>
        </w:rPr>
        <w:t xml:space="preserve"> </w:t>
      </w:r>
      <w:r w:rsidRPr="00C7533D">
        <w:rPr>
          <w:rFonts w:hint="cs"/>
          <w:rtl/>
        </w:rPr>
        <w:t>الذي</w:t>
      </w:r>
      <w:r w:rsidRPr="00C7533D">
        <w:rPr>
          <w:rtl/>
        </w:rPr>
        <w:t xml:space="preserve"> </w:t>
      </w:r>
      <w:r w:rsidRPr="00C7533D">
        <w:rPr>
          <w:rFonts w:hint="cs"/>
          <w:rtl/>
        </w:rPr>
        <w:t>يقوم</w:t>
      </w:r>
      <w:r w:rsidRPr="00C7533D">
        <w:rPr>
          <w:rtl/>
        </w:rPr>
        <w:t xml:space="preserve"> </w:t>
      </w:r>
      <w:r w:rsidRPr="00C7533D">
        <w:rPr>
          <w:rFonts w:hint="cs"/>
          <w:rtl/>
        </w:rPr>
        <w:t>على</w:t>
      </w:r>
      <w:r w:rsidRPr="00C7533D">
        <w:rPr>
          <w:rtl/>
        </w:rPr>
        <w:t xml:space="preserve"> </w:t>
      </w:r>
      <w:r w:rsidRPr="00C7533D">
        <w:rPr>
          <w:rFonts w:hint="cs"/>
          <w:rtl/>
        </w:rPr>
        <w:t>ثلاثة</w:t>
      </w:r>
      <w:r w:rsidRPr="00C7533D">
        <w:rPr>
          <w:rtl/>
        </w:rPr>
        <w:t xml:space="preserve"> </w:t>
      </w:r>
      <w:r w:rsidRPr="00C7533D">
        <w:rPr>
          <w:rFonts w:hint="cs"/>
          <w:rtl/>
        </w:rPr>
        <w:t>متغيرات</w:t>
      </w:r>
      <w:r w:rsidRPr="00C7533D">
        <w:rPr>
          <w:rtl/>
        </w:rPr>
        <w:t xml:space="preserve"> </w:t>
      </w:r>
      <w:r w:rsidRPr="00C7533D">
        <w:rPr>
          <w:rFonts w:hint="cs"/>
          <w:rtl/>
        </w:rPr>
        <w:t>رئيسة</w:t>
      </w:r>
      <w:r w:rsidRPr="00C7533D">
        <w:rPr>
          <w:rtl/>
        </w:rPr>
        <w:t xml:space="preserve">: </w:t>
      </w:r>
      <w:r w:rsidRPr="00C7533D">
        <w:rPr>
          <w:rFonts w:hint="cs"/>
          <w:rtl/>
        </w:rPr>
        <w:t>رقمنة</w:t>
      </w:r>
      <w:r w:rsidRPr="00C7533D">
        <w:rPr>
          <w:rtl/>
        </w:rPr>
        <w:t xml:space="preserve"> </w:t>
      </w:r>
      <w:r w:rsidRPr="00C7533D">
        <w:rPr>
          <w:rFonts w:hint="cs"/>
          <w:rtl/>
        </w:rPr>
        <w:t>إجراءات</w:t>
      </w:r>
      <w:r w:rsidRPr="00C7533D">
        <w:rPr>
          <w:rtl/>
        </w:rPr>
        <w:t xml:space="preserve"> </w:t>
      </w:r>
      <w:r w:rsidRPr="00C7533D">
        <w:rPr>
          <w:rFonts w:hint="cs"/>
          <w:rtl/>
        </w:rPr>
        <w:t>المهام</w:t>
      </w:r>
      <w:r w:rsidRPr="00C7533D">
        <w:rPr>
          <w:rtl/>
        </w:rPr>
        <w:t xml:space="preserve"> </w:t>
      </w:r>
      <w:r w:rsidRPr="00C7533D">
        <w:rPr>
          <w:rFonts w:hint="cs"/>
          <w:rtl/>
        </w:rPr>
        <w:t>الرسمية</w:t>
      </w:r>
      <w:r w:rsidRPr="00C7533D">
        <w:rPr>
          <w:rtl/>
        </w:rPr>
        <w:t xml:space="preserve"> </w:t>
      </w:r>
      <w:r w:rsidRPr="00C7533D">
        <w:rPr>
          <w:rFonts w:hint="cs"/>
          <w:rtl/>
        </w:rPr>
        <w:t>بوصفها</w:t>
      </w:r>
      <w:r w:rsidRPr="00C7533D">
        <w:rPr>
          <w:rtl/>
        </w:rPr>
        <w:t xml:space="preserve"> </w:t>
      </w:r>
      <w:r w:rsidRPr="00C7533D">
        <w:rPr>
          <w:rFonts w:hint="cs"/>
          <w:rtl/>
        </w:rPr>
        <w:t>المتغير</w:t>
      </w:r>
      <w:r w:rsidRPr="00C7533D">
        <w:rPr>
          <w:rtl/>
        </w:rPr>
        <w:t xml:space="preserve"> </w:t>
      </w:r>
      <w:r w:rsidRPr="00C7533D">
        <w:rPr>
          <w:rFonts w:hint="cs"/>
          <w:rtl/>
        </w:rPr>
        <w:t>المستقل،</w:t>
      </w:r>
      <w:r w:rsidRPr="00C7533D">
        <w:rPr>
          <w:rtl/>
        </w:rPr>
        <w:t xml:space="preserve"> </w:t>
      </w:r>
      <w:r w:rsidRPr="00C7533D">
        <w:rPr>
          <w:rFonts w:hint="cs"/>
          <w:rtl/>
        </w:rPr>
        <w:t>وحوكمة</w:t>
      </w:r>
      <w:r w:rsidRPr="00C7533D">
        <w:rPr>
          <w:rtl/>
        </w:rPr>
        <w:t xml:space="preserve"> </w:t>
      </w:r>
      <w:r w:rsidRPr="00C7533D">
        <w:rPr>
          <w:rFonts w:hint="cs"/>
          <w:rtl/>
        </w:rPr>
        <w:t>البيانات</w:t>
      </w:r>
      <w:r w:rsidRPr="00C7533D">
        <w:rPr>
          <w:rtl/>
        </w:rPr>
        <w:t xml:space="preserve"> </w:t>
      </w:r>
      <w:r w:rsidRPr="00C7533D">
        <w:rPr>
          <w:rFonts w:hint="cs"/>
          <w:rtl/>
        </w:rPr>
        <w:t>بوصفها</w:t>
      </w:r>
      <w:r w:rsidRPr="00C7533D">
        <w:rPr>
          <w:rtl/>
        </w:rPr>
        <w:t xml:space="preserve"> </w:t>
      </w:r>
      <w:r w:rsidRPr="00C7533D">
        <w:rPr>
          <w:rFonts w:hint="cs"/>
          <w:rtl/>
        </w:rPr>
        <w:t>المتغير</w:t>
      </w:r>
      <w:r w:rsidRPr="00C7533D">
        <w:rPr>
          <w:rtl/>
        </w:rPr>
        <w:t xml:space="preserve"> </w:t>
      </w:r>
      <w:r w:rsidRPr="00C7533D">
        <w:rPr>
          <w:rFonts w:hint="cs"/>
          <w:rtl/>
        </w:rPr>
        <w:t>الوسيط،</w:t>
      </w:r>
      <w:r w:rsidRPr="00C7533D">
        <w:rPr>
          <w:rtl/>
        </w:rPr>
        <w:t xml:space="preserve"> </w:t>
      </w:r>
      <w:r w:rsidRPr="00C7533D">
        <w:rPr>
          <w:rFonts w:hint="cs"/>
          <w:rtl/>
        </w:rPr>
        <w:t>وكفاءة</w:t>
      </w:r>
      <w:r w:rsidRPr="00C7533D">
        <w:rPr>
          <w:rtl/>
        </w:rPr>
        <w:t xml:space="preserve"> </w:t>
      </w:r>
      <w:r w:rsidRPr="00C7533D">
        <w:rPr>
          <w:rFonts w:hint="cs"/>
          <w:rtl/>
        </w:rPr>
        <w:t>اتخاذ</w:t>
      </w:r>
      <w:r w:rsidRPr="00C7533D">
        <w:rPr>
          <w:rtl/>
        </w:rPr>
        <w:t xml:space="preserve"> </w:t>
      </w:r>
      <w:r w:rsidRPr="00C7533D">
        <w:rPr>
          <w:rFonts w:hint="cs"/>
          <w:rtl/>
        </w:rPr>
        <w:t>القرار</w:t>
      </w:r>
      <w:r w:rsidRPr="00C7533D">
        <w:rPr>
          <w:rtl/>
        </w:rPr>
        <w:t xml:space="preserve"> </w:t>
      </w:r>
      <w:r w:rsidRPr="00C7533D">
        <w:rPr>
          <w:rFonts w:hint="cs"/>
          <w:rtl/>
        </w:rPr>
        <w:t>الإداري</w:t>
      </w:r>
      <w:r w:rsidRPr="00C7533D">
        <w:rPr>
          <w:rtl/>
        </w:rPr>
        <w:t xml:space="preserve"> </w:t>
      </w:r>
      <w:r w:rsidRPr="00C7533D">
        <w:rPr>
          <w:rFonts w:hint="cs"/>
          <w:rtl/>
        </w:rPr>
        <w:t>بوصفها</w:t>
      </w:r>
      <w:r w:rsidRPr="00C7533D">
        <w:rPr>
          <w:rtl/>
        </w:rPr>
        <w:t xml:space="preserve"> </w:t>
      </w:r>
      <w:r w:rsidRPr="00C7533D">
        <w:rPr>
          <w:rFonts w:hint="cs"/>
          <w:rtl/>
        </w:rPr>
        <w:t>المتغير</w:t>
      </w:r>
      <w:r w:rsidRPr="00C7533D">
        <w:rPr>
          <w:rtl/>
        </w:rPr>
        <w:t xml:space="preserve"> </w:t>
      </w:r>
      <w:r w:rsidRPr="00C7533D">
        <w:rPr>
          <w:rFonts w:hint="cs"/>
          <w:rtl/>
        </w:rPr>
        <w:t>التابع</w:t>
      </w:r>
      <w:r w:rsidRPr="00C7533D">
        <w:rPr>
          <w:rtl/>
        </w:rPr>
        <w:t xml:space="preserve">. </w:t>
      </w:r>
      <w:r w:rsidRPr="00C7533D">
        <w:rPr>
          <w:rFonts w:hint="cs"/>
          <w:rtl/>
        </w:rPr>
        <w:t>ويفترض</w:t>
      </w:r>
      <w:r w:rsidRPr="00C7533D">
        <w:rPr>
          <w:rtl/>
        </w:rPr>
        <w:t xml:space="preserve"> </w:t>
      </w:r>
      <w:r w:rsidRPr="00C7533D">
        <w:rPr>
          <w:rFonts w:hint="cs"/>
          <w:rtl/>
        </w:rPr>
        <w:t>هذا</w:t>
      </w:r>
      <w:r w:rsidRPr="00C7533D">
        <w:rPr>
          <w:rtl/>
        </w:rPr>
        <w:t xml:space="preserve"> </w:t>
      </w:r>
      <w:r w:rsidRPr="00C7533D">
        <w:rPr>
          <w:rFonts w:hint="cs"/>
          <w:rtl/>
        </w:rPr>
        <w:t>النموذج</w:t>
      </w:r>
      <w:r w:rsidRPr="00C7533D">
        <w:rPr>
          <w:rtl/>
        </w:rPr>
        <w:t xml:space="preserve"> </w:t>
      </w:r>
      <w:r w:rsidRPr="00C7533D">
        <w:rPr>
          <w:rFonts w:hint="cs"/>
          <w:rtl/>
        </w:rPr>
        <w:t>أن</w:t>
      </w:r>
      <w:r w:rsidRPr="00C7533D">
        <w:rPr>
          <w:rtl/>
        </w:rPr>
        <w:t xml:space="preserve"> </w:t>
      </w:r>
      <w:r w:rsidRPr="00C7533D">
        <w:rPr>
          <w:rFonts w:hint="cs"/>
          <w:rtl/>
        </w:rPr>
        <w:t>رقمنة</w:t>
      </w:r>
      <w:r w:rsidRPr="00C7533D">
        <w:rPr>
          <w:rtl/>
        </w:rPr>
        <w:t xml:space="preserve"> </w:t>
      </w:r>
      <w:r w:rsidRPr="00C7533D">
        <w:rPr>
          <w:rFonts w:hint="cs"/>
          <w:rtl/>
        </w:rPr>
        <w:t>إجراءات</w:t>
      </w:r>
      <w:r w:rsidRPr="00C7533D">
        <w:rPr>
          <w:rtl/>
        </w:rPr>
        <w:t xml:space="preserve"> </w:t>
      </w:r>
      <w:r w:rsidRPr="00C7533D">
        <w:rPr>
          <w:rFonts w:hint="cs"/>
          <w:rtl/>
        </w:rPr>
        <w:t>المهام</w:t>
      </w:r>
      <w:r w:rsidRPr="00C7533D">
        <w:rPr>
          <w:rtl/>
        </w:rPr>
        <w:t xml:space="preserve"> </w:t>
      </w:r>
      <w:r w:rsidRPr="00C7533D">
        <w:rPr>
          <w:rFonts w:hint="cs"/>
          <w:rtl/>
        </w:rPr>
        <w:t>الرسمية</w:t>
      </w:r>
      <w:r w:rsidRPr="00C7533D">
        <w:rPr>
          <w:rtl/>
        </w:rPr>
        <w:t xml:space="preserve"> </w:t>
      </w:r>
      <w:r w:rsidRPr="00C7533D">
        <w:rPr>
          <w:rFonts w:hint="cs"/>
          <w:rtl/>
        </w:rPr>
        <w:t>قد</w:t>
      </w:r>
      <w:r w:rsidRPr="00C7533D">
        <w:rPr>
          <w:rtl/>
        </w:rPr>
        <w:t xml:space="preserve"> </w:t>
      </w:r>
      <w:r w:rsidRPr="00C7533D">
        <w:rPr>
          <w:rFonts w:hint="cs"/>
          <w:rtl/>
        </w:rPr>
        <w:t>تؤثر</w:t>
      </w:r>
      <w:r w:rsidRPr="00C7533D">
        <w:rPr>
          <w:rtl/>
        </w:rPr>
        <w:t xml:space="preserve"> </w:t>
      </w:r>
      <w:r w:rsidRPr="00C7533D">
        <w:rPr>
          <w:rFonts w:hint="cs"/>
          <w:rtl/>
        </w:rPr>
        <w:t>مباشرة</w:t>
      </w:r>
      <w:r w:rsidRPr="00C7533D">
        <w:rPr>
          <w:rtl/>
        </w:rPr>
        <w:t xml:space="preserve"> </w:t>
      </w:r>
      <w:r w:rsidRPr="00C7533D">
        <w:rPr>
          <w:rFonts w:hint="cs"/>
          <w:rtl/>
        </w:rPr>
        <w:t>في</w:t>
      </w:r>
      <w:r w:rsidRPr="00C7533D">
        <w:rPr>
          <w:rtl/>
        </w:rPr>
        <w:t xml:space="preserve"> </w:t>
      </w:r>
      <w:r w:rsidRPr="00C7533D">
        <w:rPr>
          <w:rFonts w:hint="cs"/>
          <w:rtl/>
        </w:rPr>
        <w:t>كفاءة</w:t>
      </w:r>
      <w:r w:rsidRPr="00C7533D">
        <w:rPr>
          <w:rtl/>
        </w:rPr>
        <w:t xml:space="preserve"> </w:t>
      </w:r>
      <w:r w:rsidRPr="00C7533D">
        <w:rPr>
          <w:rFonts w:hint="cs"/>
          <w:rtl/>
        </w:rPr>
        <w:t>اتخاذ</w:t>
      </w:r>
      <w:r w:rsidRPr="00C7533D">
        <w:rPr>
          <w:rtl/>
        </w:rPr>
        <w:t xml:space="preserve"> </w:t>
      </w:r>
      <w:r w:rsidRPr="00C7533D">
        <w:rPr>
          <w:rFonts w:hint="cs"/>
          <w:rtl/>
        </w:rPr>
        <w:t>القرار</w:t>
      </w:r>
      <w:r w:rsidRPr="00C7533D">
        <w:rPr>
          <w:rtl/>
        </w:rPr>
        <w:t xml:space="preserve"> </w:t>
      </w:r>
      <w:r w:rsidRPr="00C7533D">
        <w:rPr>
          <w:rFonts w:hint="cs"/>
          <w:rtl/>
        </w:rPr>
        <w:t>الإداري،</w:t>
      </w:r>
      <w:r w:rsidRPr="00C7533D">
        <w:rPr>
          <w:rtl/>
        </w:rPr>
        <w:t xml:space="preserve"> </w:t>
      </w:r>
      <w:r w:rsidRPr="00C7533D">
        <w:rPr>
          <w:rFonts w:hint="cs"/>
          <w:rtl/>
        </w:rPr>
        <w:t>كما</w:t>
      </w:r>
      <w:r w:rsidRPr="00C7533D">
        <w:rPr>
          <w:rtl/>
        </w:rPr>
        <w:t xml:space="preserve"> </w:t>
      </w:r>
      <w:r w:rsidRPr="00C7533D">
        <w:rPr>
          <w:rFonts w:hint="cs"/>
          <w:rtl/>
        </w:rPr>
        <w:t>قد</w:t>
      </w:r>
      <w:r w:rsidRPr="00C7533D">
        <w:rPr>
          <w:rtl/>
        </w:rPr>
        <w:t xml:space="preserve"> </w:t>
      </w:r>
      <w:r w:rsidRPr="00C7533D">
        <w:rPr>
          <w:rFonts w:hint="cs"/>
          <w:rtl/>
        </w:rPr>
        <w:t>تؤثر</w:t>
      </w:r>
      <w:r w:rsidRPr="00C7533D">
        <w:rPr>
          <w:rtl/>
        </w:rPr>
        <w:t xml:space="preserve"> </w:t>
      </w:r>
      <w:r w:rsidRPr="00C7533D">
        <w:rPr>
          <w:rFonts w:hint="cs"/>
          <w:rtl/>
        </w:rPr>
        <w:t>بصورة</w:t>
      </w:r>
      <w:r w:rsidRPr="00C7533D">
        <w:rPr>
          <w:rtl/>
        </w:rPr>
        <w:t xml:space="preserve"> </w:t>
      </w:r>
      <w:r w:rsidRPr="00C7533D">
        <w:rPr>
          <w:rFonts w:hint="cs"/>
          <w:rtl/>
        </w:rPr>
        <w:t>غير</w:t>
      </w:r>
      <w:r w:rsidRPr="00C7533D">
        <w:rPr>
          <w:rtl/>
        </w:rPr>
        <w:t xml:space="preserve"> </w:t>
      </w:r>
      <w:r w:rsidRPr="00C7533D">
        <w:rPr>
          <w:rFonts w:hint="cs"/>
          <w:rtl/>
        </w:rPr>
        <w:t>مباشرة</w:t>
      </w:r>
      <w:r w:rsidRPr="00C7533D">
        <w:rPr>
          <w:rtl/>
        </w:rPr>
        <w:t xml:space="preserve"> </w:t>
      </w:r>
      <w:r w:rsidRPr="00C7533D">
        <w:rPr>
          <w:rFonts w:hint="cs"/>
          <w:rtl/>
        </w:rPr>
        <w:t>من</w:t>
      </w:r>
      <w:r w:rsidRPr="00C7533D">
        <w:rPr>
          <w:rtl/>
        </w:rPr>
        <w:t xml:space="preserve"> </w:t>
      </w:r>
      <w:r w:rsidRPr="00C7533D">
        <w:rPr>
          <w:rFonts w:hint="cs"/>
          <w:rtl/>
        </w:rPr>
        <w:t>خلال</w:t>
      </w:r>
      <w:r w:rsidRPr="00C7533D">
        <w:rPr>
          <w:rtl/>
        </w:rPr>
        <w:t xml:space="preserve"> </w:t>
      </w:r>
      <w:r w:rsidRPr="00C7533D">
        <w:rPr>
          <w:rFonts w:hint="cs"/>
          <w:rtl/>
        </w:rPr>
        <w:t>تحسين</w:t>
      </w:r>
      <w:r w:rsidRPr="00C7533D">
        <w:rPr>
          <w:rtl/>
        </w:rPr>
        <w:t xml:space="preserve"> </w:t>
      </w:r>
      <w:r w:rsidRPr="00C7533D">
        <w:rPr>
          <w:rFonts w:hint="cs"/>
          <w:rtl/>
        </w:rPr>
        <w:t>مستوى</w:t>
      </w:r>
      <w:r w:rsidRPr="00C7533D">
        <w:rPr>
          <w:rtl/>
        </w:rPr>
        <w:t xml:space="preserve"> </w:t>
      </w:r>
      <w:r w:rsidRPr="00C7533D">
        <w:rPr>
          <w:rFonts w:hint="cs"/>
          <w:rtl/>
        </w:rPr>
        <w:t>تطبيق</w:t>
      </w:r>
      <w:r w:rsidRPr="00C7533D">
        <w:rPr>
          <w:rtl/>
        </w:rPr>
        <w:t xml:space="preserve"> </w:t>
      </w:r>
      <w:r w:rsidRPr="00C7533D">
        <w:rPr>
          <w:rFonts w:hint="cs"/>
          <w:rtl/>
        </w:rPr>
        <w:t>حوكمة</w:t>
      </w:r>
      <w:r w:rsidRPr="00C7533D">
        <w:rPr>
          <w:rtl/>
        </w:rPr>
        <w:t xml:space="preserve"> </w:t>
      </w:r>
      <w:r w:rsidRPr="00C7533D">
        <w:rPr>
          <w:rFonts w:hint="cs"/>
          <w:rtl/>
        </w:rPr>
        <w:t>البيانات</w:t>
      </w:r>
      <w:r w:rsidRPr="00C7533D">
        <w:rPr>
          <w:rtl/>
        </w:rPr>
        <w:t xml:space="preserve"> </w:t>
      </w:r>
      <w:r w:rsidRPr="00C7533D">
        <w:rPr>
          <w:rFonts w:hint="cs"/>
          <w:rtl/>
        </w:rPr>
        <w:t>داخل</w:t>
      </w:r>
      <w:r w:rsidRPr="00C7533D">
        <w:rPr>
          <w:rtl/>
        </w:rPr>
        <w:t xml:space="preserve"> </w:t>
      </w:r>
      <w:r w:rsidRPr="00C7533D">
        <w:rPr>
          <w:rFonts w:hint="cs"/>
          <w:rtl/>
        </w:rPr>
        <w:t>الجهة</w:t>
      </w:r>
      <w:r w:rsidRPr="00C7533D">
        <w:rPr>
          <w:rtl/>
        </w:rPr>
        <w:t xml:space="preserve"> </w:t>
      </w:r>
      <w:r w:rsidRPr="00C7533D">
        <w:rPr>
          <w:rFonts w:hint="cs"/>
          <w:rtl/>
        </w:rPr>
        <w:t>الحكومية</w:t>
      </w:r>
      <w:r w:rsidRPr="00C7533D">
        <w:rPr>
          <w:rtl/>
        </w:rPr>
        <w:t xml:space="preserve"> </w:t>
      </w:r>
      <w:r w:rsidRPr="00C7533D">
        <w:rPr>
          <w:rFonts w:hint="cs"/>
          <w:rtl/>
        </w:rPr>
        <w:t>محل</w:t>
      </w:r>
      <w:r w:rsidRPr="00C7533D">
        <w:rPr>
          <w:rtl/>
        </w:rPr>
        <w:t xml:space="preserve"> </w:t>
      </w:r>
      <w:r w:rsidRPr="00C7533D">
        <w:rPr>
          <w:rFonts w:hint="cs"/>
          <w:rtl/>
        </w:rPr>
        <w:t>الدراسة</w:t>
      </w:r>
      <w:r w:rsidRPr="00C7533D">
        <w:rPr>
          <w:rtl/>
        </w:rPr>
        <w:t>.</w:t>
      </w:r>
    </w:p>
    <w:p w14:paraId="7F73B97D" w14:textId="4CDE0FD1" w:rsidR="00C7533D" w:rsidRDefault="00C7533D" w:rsidP="00D07A0D">
      <w:pPr>
        <w:pStyle w:val="BodyMOJRAR"/>
        <w:spacing w:after="120"/>
        <w:rPr>
          <w:rtl/>
        </w:rPr>
      </w:pPr>
      <w:r w:rsidRPr="00C7533D">
        <w:rPr>
          <w:rFonts w:hint="cs"/>
          <w:rtl/>
        </w:rPr>
        <w:t>وفي</w:t>
      </w:r>
      <w:r w:rsidRPr="00C7533D">
        <w:rPr>
          <w:rtl/>
        </w:rPr>
        <w:t xml:space="preserve"> </w:t>
      </w:r>
      <w:r w:rsidRPr="00C7533D">
        <w:rPr>
          <w:rFonts w:hint="cs"/>
          <w:rtl/>
        </w:rPr>
        <w:t>ضوء</w:t>
      </w:r>
      <w:r w:rsidRPr="00C7533D">
        <w:rPr>
          <w:rtl/>
        </w:rPr>
        <w:t xml:space="preserve"> </w:t>
      </w:r>
      <w:r w:rsidRPr="00C7533D">
        <w:rPr>
          <w:rFonts w:hint="cs"/>
          <w:rtl/>
        </w:rPr>
        <w:t>ذلك،</w:t>
      </w:r>
      <w:r w:rsidRPr="00C7533D">
        <w:rPr>
          <w:rtl/>
        </w:rPr>
        <w:t xml:space="preserve"> </w:t>
      </w:r>
      <w:r w:rsidRPr="00C7533D">
        <w:rPr>
          <w:rFonts w:hint="cs"/>
          <w:rtl/>
        </w:rPr>
        <w:t>صيغت</w:t>
      </w:r>
      <w:r w:rsidRPr="00C7533D">
        <w:rPr>
          <w:rtl/>
        </w:rPr>
        <w:t xml:space="preserve"> </w:t>
      </w:r>
      <w:r w:rsidRPr="00C7533D">
        <w:rPr>
          <w:rFonts w:hint="cs"/>
          <w:rtl/>
        </w:rPr>
        <w:t>فرضيات</w:t>
      </w:r>
      <w:r w:rsidRPr="00C7533D">
        <w:rPr>
          <w:rtl/>
        </w:rPr>
        <w:t xml:space="preserve"> </w:t>
      </w:r>
      <w:r w:rsidRPr="00C7533D">
        <w:rPr>
          <w:rFonts w:hint="cs"/>
          <w:rtl/>
        </w:rPr>
        <w:t>الدراسة</w:t>
      </w:r>
      <w:r w:rsidRPr="00C7533D">
        <w:rPr>
          <w:rtl/>
        </w:rPr>
        <w:t xml:space="preserve"> </w:t>
      </w:r>
      <w:r w:rsidRPr="00C7533D">
        <w:rPr>
          <w:rFonts w:hint="cs"/>
          <w:rtl/>
        </w:rPr>
        <w:t>لاختبار</w:t>
      </w:r>
      <w:r w:rsidRPr="00C7533D">
        <w:rPr>
          <w:rtl/>
        </w:rPr>
        <w:t xml:space="preserve"> </w:t>
      </w:r>
      <w:r w:rsidRPr="00C7533D">
        <w:rPr>
          <w:rFonts w:hint="cs"/>
          <w:rtl/>
        </w:rPr>
        <w:t>العلاقات</w:t>
      </w:r>
      <w:r w:rsidRPr="00C7533D">
        <w:rPr>
          <w:rtl/>
        </w:rPr>
        <w:t xml:space="preserve"> </w:t>
      </w:r>
      <w:r w:rsidRPr="00C7533D">
        <w:rPr>
          <w:rFonts w:hint="cs"/>
          <w:rtl/>
        </w:rPr>
        <w:t>المباشرة</w:t>
      </w:r>
      <w:r w:rsidRPr="00C7533D">
        <w:rPr>
          <w:rtl/>
        </w:rPr>
        <w:t xml:space="preserve"> </w:t>
      </w:r>
      <w:r w:rsidRPr="00C7533D">
        <w:rPr>
          <w:rFonts w:hint="cs"/>
          <w:rtl/>
        </w:rPr>
        <w:t>وغير</w:t>
      </w:r>
      <w:r w:rsidRPr="00C7533D">
        <w:rPr>
          <w:rtl/>
        </w:rPr>
        <w:t xml:space="preserve"> </w:t>
      </w:r>
      <w:r w:rsidRPr="00C7533D">
        <w:rPr>
          <w:rFonts w:hint="cs"/>
          <w:rtl/>
        </w:rPr>
        <w:t>المباشرة</w:t>
      </w:r>
      <w:r w:rsidRPr="00C7533D">
        <w:rPr>
          <w:rtl/>
        </w:rPr>
        <w:t xml:space="preserve"> </w:t>
      </w:r>
      <w:r w:rsidRPr="00C7533D">
        <w:rPr>
          <w:rFonts w:hint="cs"/>
          <w:rtl/>
        </w:rPr>
        <w:t>بين</w:t>
      </w:r>
      <w:r w:rsidRPr="00C7533D">
        <w:rPr>
          <w:rtl/>
        </w:rPr>
        <w:t xml:space="preserve"> </w:t>
      </w:r>
      <w:r w:rsidRPr="00C7533D">
        <w:rPr>
          <w:rFonts w:hint="cs"/>
          <w:rtl/>
        </w:rPr>
        <w:t>متغيرات</w:t>
      </w:r>
      <w:r w:rsidRPr="00C7533D">
        <w:rPr>
          <w:rtl/>
        </w:rPr>
        <w:t xml:space="preserve"> </w:t>
      </w:r>
      <w:r w:rsidRPr="00C7533D">
        <w:rPr>
          <w:rFonts w:hint="cs"/>
          <w:rtl/>
        </w:rPr>
        <w:t>الدراسة،</w:t>
      </w:r>
      <w:r w:rsidRPr="00C7533D">
        <w:rPr>
          <w:rtl/>
        </w:rPr>
        <w:t xml:space="preserve"> </w:t>
      </w:r>
      <w:r w:rsidRPr="00C7533D">
        <w:rPr>
          <w:rFonts w:hint="cs"/>
          <w:rtl/>
        </w:rPr>
        <w:t>وذلك</w:t>
      </w:r>
      <w:r w:rsidRPr="00C7533D">
        <w:rPr>
          <w:rtl/>
        </w:rPr>
        <w:t xml:space="preserve"> </w:t>
      </w:r>
      <w:r w:rsidRPr="00C7533D">
        <w:rPr>
          <w:rFonts w:hint="cs"/>
          <w:rtl/>
        </w:rPr>
        <w:t>على</w:t>
      </w:r>
      <w:r w:rsidRPr="00C7533D">
        <w:rPr>
          <w:rtl/>
        </w:rPr>
        <w:t xml:space="preserve"> </w:t>
      </w:r>
      <w:r w:rsidRPr="00C7533D">
        <w:rPr>
          <w:rFonts w:hint="cs"/>
          <w:rtl/>
        </w:rPr>
        <w:t>النحو</w:t>
      </w:r>
      <w:r w:rsidRPr="00C7533D">
        <w:rPr>
          <w:rtl/>
        </w:rPr>
        <w:t xml:space="preserve"> </w:t>
      </w:r>
      <w:r w:rsidRPr="00C7533D">
        <w:rPr>
          <w:rFonts w:hint="cs"/>
          <w:rtl/>
        </w:rPr>
        <w:t>الآتي</w:t>
      </w:r>
      <w:r w:rsidRPr="00C7533D">
        <w:rPr>
          <w:rtl/>
        </w:rPr>
        <w:t>:</w:t>
      </w:r>
    </w:p>
    <w:p w14:paraId="5752CA32" w14:textId="77777777" w:rsidR="006A25E7" w:rsidRPr="006A25E7" w:rsidRDefault="006A25E7" w:rsidP="006A25E7">
      <w:pPr>
        <w:pStyle w:val="BodyMOJRAR"/>
        <w:numPr>
          <w:ilvl w:val="0"/>
          <w:numId w:val="3"/>
        </w:numPr>
        <w:spacing w:after="120"/>
      </w:pPr>
      <w:r w:rsidRPr="006A25E7">
        <w:rPr>
          <w:b/>
          <w:bCs/>
          <w:rtl/>
        </w:rPr>
        <w:t>الفرضية الأولى</w:t>
      </w:r>
      <w:r w:rsidRPr="006A25E7">
        <w:rPr>
          <w:b/>
          <w:bCs/>
        </w:rPr>
        <w:t xml:space="preserve"> (H1):</w:t>
      </w:r>
      <w:r w:rsidRPr="006A25E7">
        <w:t xml:space="preserve"> </w:t>
      </w:r>
      <w:r w:rsidRPr="006A25E7">
        <w:rPr>
          <w:rtl/>
        </w:rPr>
        <w:t>يوجد أثر ذو دلالة إحصائية لرقمنة إجراءات المهام الرسمية على كفاءة اتخاذ القرار الإداري</w:t>
      </w:r>
      <w:r w:rsidRPr="006A25E7">
        <w:t>.</w:t>
      </w:r>
    </w:p>
    <w:p w14:paraId="1E23B80F" w14:textId="77777777" w:rsidR="006A25E7" w:rsidRPr="006A25E7" w:rsidRDefault="006A25E7" w:rsidP="006A25E7">
      <w:pPr>
        <w:pStyle w:val="BodyMOJRAR"/>
        <w:numPr>
          <w:ilvl w:val="0"/>
          <w:numId w:val="3"/>
        </w:numPr>
        <w:spacing w:after="120"/>
      </w:pPr>
      <w:r w:rsidRPr="006A25E7">
        <w:rPr>
          <w:b/>
          <w:bCs/>
          <w:rtl/>
        </w:rPr>
        <w:t>الفرضية الثانية</w:t>
      </w:r>
      <w:r w:rsidRPr="006A25E7">
        <w:rPr>
          <w:b/>
          <w:bCs/>
        </w:rPr>
        <w:t xml:space="preserve"> (H2):</w:t>
      </w:r>
      <w:r w:rsidRPr="006A25E7">
        <w:t xml:space="preserve"> </w:t>
      </w:r>
      <w:r w:rsidRPr="006A25E7">
        <w:rPr>
          <w:rtl/>
        </w:rPr>
        <w:t>يوجد أثر ذو دلالة إحصائية لرقمنة إجراءات المهام الرسمية على مستوى تطبيق حوكمة البيانات</w:t>
      </w:r>
      <w:r w:rsidRPr="006A25E7">
        <w:t>.</w:t>
      </w:r>
    </w:p>
    <w:p w14:paraId="5B58CD65" w14:textId="77777777" w:rsidR="006A25E7" w:rsidRPr="006A25E7" w:rsidRDefault="006A25E7" w:rsidP="006A25E7">
      <w:pPr>
        <w:pStyle w:val="BodyMOJRAR"/>
        <w:numPr>
          <w:ilvl w:val="0"/>
          <w:numId w:val="3"/>
        </w:numPr>
        <w:spacing w:after="120"/>
      </w:pPr>
      <w:r w:rsidRPr="006A25E7">
        <w:rPr>
          <w:b/>
          <w:bCs/>
          <w:rtl/>
        </w:rPr>
        <w:t>الفرضية الثالثة</w:t>
      </w:r>
      <w:r w:rsidRPr="006A25E7">
        <w:rPr>
          <w:b/>
          <w:bCs/>
        </w:rPr>
        <w:t xml:space="preserve"> (H3):</w:t>
      </w:r>
      <w:r w:rsidRPr="006A25E7">
        <w:t xml:space="preserve"> </w:t>
      </w:r>
      <w:r w:rsidRPr="006A25E7">
        <w:rPr>
          <w:rtl/>
        </w:rPr>
        <w:t>يوجد أثر ذو دلالة إحصائية لمستوى تطبيق حوكمة البيانات على كفاءة اتخاذ القرار الإداري</w:t>
      </w:r>
      <w:r w:rsidRPr="006A25E7">
        <w:t>.</w:t>
      </w:r>
    </w:p>
    <w:p w14:paraId="78CC9380" w14:textId="77777777" w:rsidR="006A25E7" w:rsidRPr="006A25E7" w:rsidRDefault="006A25E7" w:rsidP="006A25E7">
      <w:pPr>
        <w:pStyle w:val="BodyMOJRAR"/>
        <w:numPr>
          <w:ilvl w:val="0"/>
          <w:numId w:val="3"/>
        </w:numPr>
        <w:spacing w:after="120"/>
      </w:pPr>
      <w:r w:rsidRPr="006A25E7">
        <w:rPr>
          <w:b/>
          <w:bCs/>
          <w:rtl/>
        </w:rPr>
        <w:lastRenderedPageBreak/>
        <w:t>الفرضية الرابعة</w:t>
      </w:r>
      <w:r w:rsidRPr="006A25E7">
        <w:rPr>
          <w:b/>
          <w:bCs/>
        </w:rPr>
        <w:t xml:space="preserve"> (H4):</w:t>
      </w:r>
      <w:r w:rsidRPr="006A25E7">
        <w:t xml:space="preserve"> </w:t>
      </w:r>
      <w:r w:rsidRPr="006A25E7">
        <w:rPr>
          <w:rtl/>
        </w:rPr>
        <w:t>يوجد أثر غير مباشر ذو دلالة إحصائية لرقمنة إجراءات المهام الرسمية على كفاءة اتخاذ القرار الإداري من خلال حوكمة البيانات</w:t>
      </w:r>
      <w:r w:rsidRPr="006A25E7">
        <w:t>.</w:t>
      </w:r>
    </w:p>
    <w:p w14:paraId="1069759E" w14:textId="295945DF" w:rsidR="009B614B" w:rsidRPr="00C7533D" w:rsidRDefault="00C7533D" w:rsidP="00D07A0D">
      <w:pPr>
        <w:pStyle w:val="BodyMOJRAR"/>
        <w:spacing w:after="120"/>
        <w:ind w:firstLine="0"/>
        <w:rPr>
          <w:rtl/>
        </w:rPr>
      </w:pPr>
      <w:r w:rsidRPr="00C7533D">
        <w:rPr>
          <w:rFonts w:hint="cs"/>
          <w:rtl/>
        </w:rPr>
        <w:t>وبذلك</w:t>
      </w:r>
      <w:r w:rsidRPr="00C7533D">
        <w:rPr>
          <w:rtl/>
        </w:rPr>
        <w:t xml:space="preserve"> </w:t>
      </w:r>
      <w:r w:rsidRPr="00C7533D">
        <w:rPr>
          <w:rFonts w:hint="cs"/>
          <w:rtl/>
        </w:rPr>
        <w:t>تعكس</w:t>
      </w:r>
      <w:r w:rsidRPr="00C7533D">
        <w:rPr>
          <w:rtl/>
        </w:rPr>
        <w:t xml:space="preserve"> </w:t>
      </w:r>
      <w:r w:rsidRPr="00C7533D">
        <w:rPr>
          <w:rFonts w:hint="cs"/>
          <w:rtl/>
        </w:rPr>
        <w:t>هذه</w:t>
      </w:r>
      <w:r w:rsidRPr="00C7533D">
        <w:rPr>
          <w:rtl/>
        </w:rPr>
        <w:t xml:space="preserve"> </w:t>
      </w:r>
      <w:r w:rsidRPr="00C7533D">
        <w:rPr>
          <w:rFonts w:hint="cs"/>
          <w:rtl/>
        </w:rPr>
        <w:t>الفرضيات</w:t>
      </w:r>
      <w:r w:rsidRPr="00C7533D">
        <w:rPr>
          <w:rtl/>
        </w:rPr>
        <w:t xml:space="preserve"> </w:t>
      </w:r>
      <w:r w:rsidRPr="00C7533D">
        <w:rPr>
          <w:rFonts w:hint="cs"/>
          <w:rtl/>
        </w:rPr>
        <w:t>البناء</w:t>
      </w:r>
      <w:r w:rsidRPr="00C7533D">
        <w:rPr>
          <w:rtl/>
        </w:rPr>
        <w:t xml:space="preserve"> </w:t>
      </w:r>
      <w:r w:rsidRPr="00C7533D">
        <w:rPr>
          <w:rFonts w:hint="cs"/>
          <w:rtl/>
        </w:rPr>
        <w:t>المنهجي</w:t>
      </w:r>
      <w:r w:rsidRPr="00C7533D">
        <w:rPr>
          <w:rtl/>
        </w:rPr>
        <w:t xml:space="preserve"> </w:t>
      </w:r>
      <w:r w:rsidRPr="00C7533D">
        <w:rPr>
          <w:rFonts w:hint="cs"/>
          <w:rtl/>
        </w:rPr>
        <w:t>للدراسة،</w:t>
      </w:r>
      <w:r w:rsidRPr="00C7533D">
        <w:rPr>
          <w:rtl/>
        </w:rPr>
        <w:t xml:space="preserve"> </w:t>
      </w:r>
      <w:r w:rsidRPr="00C7533D">
        <w:rPr>
          <w:rFonts w:hint="cs"/>
          <w:rtl/>
        </w:rPr>
        <w:t>إذ</w:t>
      </w:r>
      <w:r w:rsidRPr="00C7533D">
        <w:rPr>
          <w:rtl/>
        </w:rPr>
        <w:t xml:space="preserve"> </w:t>
      </w:r>
      <w:r w:rsidRPr="00C7533D">
        <w:rPr>
          <w:rFonts w:hint="cs"/>
          <w:rtl/>
        </w:rPr>
        <w:t>تختبر</w:t>
      </w:r>
      <w:r w:rsidRPr="00C7533D">
        <w:rPr>
          <w:rtl/>
        </w:rPr>
        <w:t xml:space="preserve"> </w:t>
      </w:r>
      <w:r w:rsidRPr="00C7533D">
        <w:rPr>
          <w:rFonts w:hint="cs"/>
          <w:rtl/>
        </w:rPr>
        <w:t>أولًا</w:t>
      </w:r>
      <w:r w:rsidRPr="00C7533D">
        <w:rPr>
          <w:rtl/>
        </w:rPr>
        <w:t xml:space="preserve"> </w:t>
      </w:r>
      <w:r w:rsidRPr="00C7533D">
        <w:rPr>
          <w:rFonts w:hint="cs"/>
          <w:rtl/>
        </w:rPr>
        <w:t>أثر</w:t>
      </w:r>
      <w:r w:rsidRPr="00C7533D">
        <w:rPr>
          <w:rtl/>
        </w:rPr>
        <w:t xml:space="preserve"> </w:t>
      </w:r>
      <w:r w:rsidRPr="00C7533D">
        <w:rPr>
          <w:rFonts w:hint="cs"/>
          <w:rtl/>
        </w:rPr>
        <w:t>رقمنة</w:t>
      </w:r>
      <w:r w:rsidRPr="00C7533D">
        <w:rPr>
          <w:rtl/>
        </w:rPr>
        <w:t xml:space="preserve"> </w:t>
      </w:r>
      <w:r w:rsidRPr="00C7533D">
        <w:rPr>
          <w:rFonts w:hint="cs"/>
          <w:rtl/>
        </w:rPr>
        <w:t>إجراءات</w:t>
      </w:r>
      <w:r w:rsidRPr="00C7533D">
        <w:rPr>
          <w:rtl/>
        </w:rPr>
        <w:t xml:space="preserve"> </w:t>
      </w:r>
      <w:r w:rsidRPr="00C7533D">
        <w:rPr>
          <w:rFonts w:hint="cs"/>
          <w:rtl/>
        </w:rPr>
        <w:t>المهام</w:t>
      </w:r>
      <w:r w:rsidRPr="00C7533D">
        <w:rPr>
          <w:rtl/>
        </w:rPr>
        <w:t xml:space="preserve"> </w:t>
      </w:r>
      <w:r w:rsidRPr="00C7533D">
        <w:rPr>
          <w:rFonts w:hint="cs"/>
          <w:rtl/>
        </w:rPr>
        <w:t>الرسمية</w:t>
      </w:r>
      <w:r w:rsidRPr="00C7533D">
        <w:rPr>
          <w:rtl/>
        </w:rPr>
        <w:t xml:space="preserve"> </w:t>
      </w:r>
      <w:r w:rsidRPr="00C7533D">
        <w:rPr>
          <w:rFonts w:hint="cs"/>
          <w:rtl/>
        </w:rPr>
        <w:t>على</w:t>
      </w:r>
      <w:r w:rsidRPr="00C7533D">
        <w:rPr>
          <w:rtl/>
        </w:rPr>
        <w:t xml:space="preserve"> </w:t>
      </w:r>
      <w:r w:rsidRPr="00C7533D">
        <w:rPr>
          <w:rFonts w:hint="cs"/>
          <w:rtl/>
        </w:rPr>
        <w:t>كفاءة</w:t>
      </w:r>
      <w:r w:rsidRPr="00C7533D">
        <w:rPr>
          <w:rtl/>
        </w:rPr>
        <w:t xml:space="preserve"> </w:t>
      </w:r>
      <w:r w:rsidRPr="00C7533D">
        <w:rPr>
          <w:rFonts w:hint="cs"/>
          <w:rtl/>
        </w:rPr>
        <w:t>اتخاذ</w:t>
      </w:r>
      <w:r w:rsidRPr="00C7533D">
        <w:rPr>
          <w:rtl/>
        </w:rPr>
        <w:t xml:space="preserve"> </w:t>
      </w:r>
      <w:r w:rsidRPr="00C7533D">
        <w:rPr>
          <w:rFonts w:hint="cs"/>
          <w:rtl/>
        </w:rPr>
        <w:t>القرار</w:t>
      </w:r>
      <w:r w:rsidRPr="00C7533D">
        <w:rPr>
          <w:rtl/>
        </w:rPr>
        <w:t xml:space="preserve"> </w:t>
      </w:r>
      <w:r w:rsidRPr="00C7533D">
        <w:rPr>
          <w:rFonts w:hint="cs"/>
          <w:rtl/>
        </w:rPr>
        <w:t>الإداري،</w:t>
      </w:r>
      <w:r w:rsidRPr="00C7533D">
        <w:rPr>
          <w:rtl/>
        </w:rPr>
        <w:t xml:space="preserve"> </w:t>
      </w:r>
      <w:r w:rsidRPr="00C7533D">
        <w:rPr>
          <w:rFonts w:hint="cs"/>
          <w:rtl/>
        </w:rPr>
        <w:t>ثم</w:t>
      </w:r>
      <w:r w:rsidRPr="00C7533D">
        <w:rPr>
          <w:rtl/>
        </w:rPr>
        <w:t xml:space="preserve"> </w:t>
      </w:r>
      <w:r w:rsidRPr="00C7533D">
        <w:rPr>
          <w:rFonts w:hint="cs"/>
          <w:rtl/>
        </w:rPr>
        <w:t>تختبر</w:t>
      </w:r>
      <w:r w:rsidRPr="00C7533D">
        <w:rPr>
          <w:rtl/>
        </w:rPr>
        <w:t xml:space="preserve"> </w:t>
      </w:r>
      <w:r w:rsidRPr="00C7533D">
        <w:rPr>
          <w:rFonts w:hint="cs"/>
          <w:rtl/>
        </w:rPr>
        <w:t>علاقة</w:t>
      </w:r>
      <w:r w:rsidRPr="00C7533D">
        <w:rPr>
          <w:rtl/>
        </w:rPr>
        <w:t xml:space="preserve"> </w:t>
      </w:r>
      <w:r w:rsidRPr="00C7533D">
        <w:rPr>
          <w:rFonts w:hint="cs"/>
          <w:rtl/>
        </w:rPr>
        <w:t>الرقمنة</w:t>
      </w:r>
      <w:r w:rsidRPr="00C7533D">
        <w:rPr>
          <w:rtl/>
        </w:rPr>
        <w:t xml:space="preserve"> </w:t>
      </w:r>
      <w:r w:rsidRPr="00C7533D">
        <w:rPr>
          <w:rFonts w:hint="cs"/>
          <w:rtl/>
        </w:rPr>
        <w:t>بحوكمة</w:t>
      </w:r>
      <w:r w:rsidRPr="00C7533D">
        <w:rPr>
          <w:rtl/>
        </w:rPr>
        <w:t xml:space="preserve"> </w:t>
      </w:r>
      <w:r w:rsidRPr="00C7533D">
        <w:rPr>
          <w:rFonts w:hint="cs"/>
          <w:rtl/>
        </w:rPr>
        <w:t>البيانات،</w:t>
      </w:r>
      <w:r w:rsidRPr="00C7533D">
        <w:rPr>
          <w:rtl/>
        </w:rPr>
        <w:t xml:space="preserve"> </w:t>
      </w:r>
      <w:r w:rsidRPr="00C7533D">
        <w:rPr>
          <w:rFonts w:hint="cs"/>
          <w:rtl/>
        </w:rPr>
        <w:t>وعلاقة</w:t>
      </w:r>
      <w:r w:rsidRPr="00C7533D">
        <w:rPr>
          <w:rtl/>
        </w:rPr>
        <w:t xml:space="preserve"> </w:t>
      </w:r>
      <w:r w:rsidRPr="00C7533D">
        <w:rPr>
          <w:rFonts w:hint="cs"/>
          <w:rtl/>
        </w:rPr>
        <w:t>حوكمة</w:t>
      </w:r>
      <w:r w:rsidRPr="00C7533D">
        <w:rPr>
          <w:rtl/>
        </w:rPr>
        <w:t xml:space="preserve"> </w:t>
      </w:r>
      <w:r w:rsidRPr="00C7533D">
        <w:rPr>
          <w:rFonts w:hint="cs"/>
          <w:rtl/>
        </w:rPr>
        <w:t>البيانات</w:t>
      </w:r>
      <w:r w:rsidRPr="00C7533D">
        <w:rPr>
          <w:rtl/>
        </w:rPr>
        <w:t xml:space="preserve"> </w:t>
      </w:r>
      <w:r w:rsidRPr="00C7533D">
        <w:rPr>
          <w:rFonts w:hint="cs"/>
          <w:rtl/>
        </w:rPr>
        <w:t>بكفاءة</w:t>
      </w:r>
      <w:r w:rsidRPr="00C7533D">
        <w:rPr>
          <w:rtl/>
        </w:rPr>
        <w:t xml:space="preserve"> </w:t>
      </w:r>
      <w:r w:rsidRPr="00C7533D">
        <w:rPr>
          <w:rFonts w:hint="cs"/>
          <w:rtl/>
        </w:rPr>
        <w:t>القرار،</w:t>
      </w:r>
      <w:r w:rsidRPr="00C7533D">
        <w:rPr>
          <w:rtl/>
        </w:rPr>
        <w:t xml:space="preserve"> </w:t>
      </w:r>
      <w:r w:rsidRPr="00C7533D">
        <w:rPr>
          <w:rFonts w:hint="cs"/>
          <w:rtl/>
        </w:rPr>
        <w:t>وصولًا</w:t>
      </w:r>
      <w:r w:rsidRPr="00C7533D">
        <w:rPr>
          <w:rtl/>
        </w:rPr>
        <w:t xml:space="preserve"> </w:t>
      </w:r>
      <w:r w:rsidRPr="00C7533D">
        <w:rPr>
          <w:rFonts w:hint="cs"/>
          <w:rtl/>
        </w:rPr>
        <w:t>إلى</w:t>
      </w:r>
      <w:r w:rsidRPr="00C7533D">
        <w:rPr>
          <w:rtl/>
        </w:rPr>
        <w:t xml:space="preserve"> </w:t>
      </w:r>
      <w:r w:rsidRPr="00C7533D">
        <w:rPr>
          <w:rFonts w:hint="cs"/>
          <w:rtl/>
        </w:rPr>
        <w:t>اختبار</w:t>
      </w:r>
      <w:r w:rsidRPr="00C7533D">
        <w:rPr>
          <w:rtl/>
        </w:rPr>
        <w:t xml:space="preserve"> </w:t>
      </w:r>
      <w:r w:rsidRPr="00C7533D">
        <w:rPr>
          <w:rFonts w:hint="cs"/>
          <w:rtl/>
        </w:rPr>
        <w:t>الدور</w:t>
      </w:r>
      <w:r w:rsidRPr="00C7533D">
        <w:rPr>
          <w:rtl/>
        </w:rPr>
        <w:t xml:space="preserve"> </w:t>
      </w:r>
      <w:r w:rsidRPr="00C7533D">
        <w:rPr>
          <w:rFonts w:hint="cs"/>
          <w:rtl/>
        </w:rPr>
        <w:t>الوسيط</w:t>
      </w:r>
      <w:r w:rsidRPr="00C7533D">
        <w:rPr>
          <w:rtl/>
        </w:rPr>
        <w:t xml:space="preserve"> </w:t>
      </w:r>
      <w:r w:rsidRPr="00C7533D">
        <w:rPr>
          <w:rFonts w:hint="cs"/>
          <w:rtl/>
        </w:rPr>
        <w:t>لحوكمة</w:t>
      </w:r>
      <w:r w:rsidRPr="00C7533D">
        <w:rPr>
          <w:rtl/>
        </w:rPr>
        <w:t xml:space="preserve"> </w:t>
      </w:r>
      <w:r w:rsidRPr="00C7533D">
        <w:rPr>
          <w:rFonts w:hint="cs"/>
          <w:rtl/>
        </w:rPr>
        <w:t>البيانات</w:t>
      </w:r>
      <w:r w:rsidRPr="00C7533D">
        <w:rPr>
          <w:rtl/>
        </w:rPr>
        <w:t xml:space="preserve"> </w:t>
      </w:r>
      <w:r w:rsidRPr="00C7533D">
        <w:rPr>
          <w:rFonts w:hint="cs"/>
          <w:rtl/>
        </w:rPr>
        <w:t>في</w:t>
      </w:r>
      <w:r w:rsidRPr="00C7533D">
        <w:rPr>
          <w:rtl/>
        </w:rPr>
        <w:t xml:space="preserve"> </w:t>
      </w:r>
      <w:r w:rsidRPr="00C7533D">
        <w:rPr>
          <w:rFonts w:hint="cs"/>
          <w:rtl/>
        </w:rPr>
        <w:t>تفسير</w:t>
      </w:r>
      <w:r w:rsidRPr="00C7533D">
        <w:rPr>
          <w:rtl/>
        </w:rPr>
        <w:t xml:space="preserve"> </w:t>
      </w:r>
      <w:r w:rsidRPr="00C7533D">
        <w:rPr>
          <w:rFonts w:hint="cs"/>
          <w:rtl/>
        </w:rPr>
        <w:t>العلاقة</w:t>
      </w:r>
      <w:r w:rsidRPr="00C7533D">
        <w:rPr>
          <w:rtl/>
        </w:rPr>
        <w:t xml:space="preserve"> </w:t>
      </w:r>
      <w:r w:rsidRPr="00C7533D">
        <w:rPr>
          <w:rFonts w:hint="cs"/>
          <w:rtl/>
        </w:rPr>
        <w:t>بين</w:t>
      </w:r>
      <w:r w:rsidRPr="00C7533D">
        <w:rPr>
          <w:rtl/>
        </w:rPr>
        <w:t xml:space="preserve"> </w:t>
      </w:r>
      <w:r w:rsidRPr="00C7533D">
        <w:rPr>
          <w:rFonts w:hint="cs"/>
          <w:rtl/>
        </w:rPr>
        <w:t>رقمنة</w:t>
      </w:r>
      <w:r w:rsidRPr="00C7533D">
        <w:rPr>
          <w:rtl/>
        </w:rPr>
        <w:t xml:space="preserve"> </w:t>
      </w:r>
      <w:r w:rsidRPr="00C7533D">
        <w:rPr>
          <w:rFonts w:hint="cs"/>
          <w:rtl/>
        </w:rPr>
        <w:t>إجراءات</w:t>
      </w:r>
      <w:r w:rsidRPr="00C7533D">
        <w:rPr>
          <w:rtl/>
        </w:rPr>
        <w:t xml:space="preserve"> </w:t>
      </w:r>
      <w:r w:rsidRPr="00C7533D">
        <w:rPr>
          <w:rFonts w:hint="cs"/>
          <w:rtl/>
        </w:rPr>
        <w:t>المهام</w:t>
      </w:r>
      <w:r w:rsidRPr="00C7533D">
        <w:rPr>
          <w:rtl/>
        </w:rPr>
        <w:t xml:space="preserve"> </w:t>
      </w:r>
      <w:r w:rsidRPr="00C7533D">
        <w:rPr>
          <w:rFonts w:hint="cs"/>
          <w:rtl/>
        </w:rPr>
        <w:t>الرسمية</w:t>
      </w:r>
      <w:r w:rsidRPr="00C7533D">
        <w:rPr>
          <w:rtl/>
        </w:rPr>
        <w:t xml:space="preserve"> </w:t>
      </w:r>
      <w:r w:rsidRPr="00C7533D">
        <w:rPr>
          <w:rFonts w:hint="cs"/>
          <w:rtl/>
        </w:rPr>
        <w:t>وكفاءة</w:t>
      </w:r>
      <w:r w:rsidRPr="00C7533D">
        <w:rPr>
          <w:rtl/>
        </w:rPr>
        <w:t xml:space="preserve"> </w:t>
      </w:r>
      <w:r w:rsidRPr="00C7533D">
        <w:rPr>
          <w:rFonts w:hint="cs"/>
          <w:rtl/>
        </w:rPr>
        <w:t>اتخاذ</w:t>
      </w:r>
      <w:r w:rsidRPr="00C7533D">
        <w:rPr>
          <w:rtl/>
        </w:rPr>
        <w:t xml:space="preserve"> </w:t>
      </w:r>
      <w:r w:rsidRPr="00C7533D">
        <w:rPr>
          <w:rFonts w:hint="cs"/>
          <w:rtl/>
        </w:rPr>
        <w:t>القرار</w:t>
      </w:r>
      <w:r w:rsidRPr="00C7533D">
        <w:rPr>
          <w:rtl/>
        </w:rPr>
        <w:t xml:space="preserve"> </w:t>
      </w:r>
      <w:r w:rsidRPr="00C7533D">
        <w:rPr>
          <w:rFonts w:hint="cs"/>
          <w:rtl/>
        </w:rPr>
        <w:t>الإداري</w:t>
      </w:r>
      <w:r w:rsidRPr="00C7533D">
        <w:rPr>
          <w:rtl/>
        </w:rPr>
        <w:t>.</w:t>
      </w:r>
    </w:p>
    <w:p w14:paraId="6224B6DC" w14:textId="77777777" w:rsidR="0055134B" w:rsidRDefault="0055134B" w:rsidP="002C7519">
      <w:pPr>
        <w:pStyle w:val="BodyMOJRAR"/>
        <w:spacing w:after="120"/>
        <w:ind w:firstLine="0"/>
        <w:rPr>
          <w:b/>
          <w:bCs/>
        </w:rPr>
      </w:pPr>
    </w:p>
    <w:p w14:paraId="1A67EE2D" w14:textId="11A89FB9" w:rsidR="006D5B6B" w:rsidRPr="00372291" w:rsidRDefault="006D5B6B" w:rsidP="00372291">
      <w:pPr>
        <w:pStyle w:val="Heading2"/>
        <w:rPr>
          <w:rtl/>
        </w:rPr>
      </w:pPr>
      <w:r w:rsidRPr="006D5B6B">
        <w:rPr>
          <w:rFonts w:hint="cs"/>
          <w:rtl/>
        </w:rPr>
        <w:t>نموذج</w:t>
      </w:r>
      <w:r w:rsidRPr="006D5B6B">
        <w:rPr>
          <w:rtl/>
        </w:rPr>
        <w:t xml:space="preserve"> </w:t>
      </w:r>
      <w:r w:rsidRPr="006D5B6B">
        <w:rPr>
          <w:rFonts w:hint="cs"/>
          <w:rtl/>
        </w:rPr>
        <w:t>الدراسة</w:t>
      </w:r>
      <w:r>
        <w:rPr>
          <w:rFonts w:hint="cs"/>
          <w:rtl/>
        </w:rPr>
        <w:t>:</w:t>
      </w:r>
    </w:p>
    <w:p w14:paraId="5CE214DB" w14:textId="37C48A51" w:rsidR="006D5B6B" w:rsidRPr="006D5B6B" w:rsidRDefault="006D5B6B" w:rsidP="006D5B6B">
      <w:pPr>
        <w:pStyle w:val="BodyMOJRAR"/>
        <w:spacing w:after="120"/>
        <w:rPr>
          <w:rtl/>
        </w:rPr>
      </w:pPr>
      <w:r w:rsidRPr="006D5B6B">
        <w:rPr>
          <w:rFonts w:hint="cs"/>
          <w:rtl/>
        </w:rPr>
        <w:t>ينطلق</w:t>
      </w:r>
      <w:r w:rsidRPr="006D5B6B">
        <w:rPr>
          <w:rtl/>
        </w:rPr>
        <w:t xml:space="preserve"> </w:t>
      </w:r>
      <w:r w:rsidRPr="006D5B6B">
        <w:rPr>
          <w:rFonts w:hint="cs"/>
          <w:rtl/>
        </w:rPr>
        <w:t>نموذج</w:t>
      </w:r>
      <w:r w:rsidRPr="006D5B6B">
        <w:rPr>
          <w:rtl/>
        </w:rPr>
        <w:t xml:space="preserve"> </w:t>
      </w:r>
      <w:r w:rsidRPr="006D5B6B">
        <w:rPr>
          <w:rFonts w:hint="cs"/>
          <w:rtl/>
        </w:rPr>
        <w:t>الدراسة</w:t>
      </w:r>
      <w:r w:rsidRPr="006D5B6B">
        <w:rPr>
          <w:rtl/>
        </w:rPr>
        <w:t xml:space="preserve"> </w:t>
      </w:r>
      <w:r w:rsidRPr="006D5B6B">
        <w:rPr>
          <w:rFonts w:hint="cs"/>
          <w:rtl/>
        </w:rPr>
        <w:t>من</w:t>
      </w:r>
      <w:r w:rsidRPr="006D5B6B">
        <w:rPr>
          <w:rtl/>
        </w:rPr>
        <w:t xml:space="preserve"> </w:t>
      </w:r>
      <w:r w:rsidRPr="006D5B6B">
        <w:rPr>
          <w:rFonts w:hint="cs"/>
          <w:rtl/>
        </w:rPr>
        <w:t>المشكلة</w:t>
      </w:r>
      <w:r w:rsidRPr="006D5B6B">
        <w:rPr>
          <w:rtl/>
        </w:rPr>
        <w:t xml:space="preserve"> </w:t>
      </w:r>
      <w:r w:rsidRPr="006D5B6B">
        <w:rPr>
          <w:rFonts w:hint="cs"/>
          <w:rtl/>
        </w:rPr>
        <w:t>البحثية</w:t>
      </w:r>
      <w:r w:rsidRPr="006D5B6B">
        <w:rPr>
          <w:rtl/>
        </w:rPr>
        <w:t xml:space="preserve"> </w:t>
      </w:r>
      <w:r w:rsidRPr="006D5B6B">
        <w:rPr>
          <w:rFonts w:hint="cs"/>
          <w:rtl/>
        </w:rPr>
        <w:t>التي</w:t>
      </w:r>
      <w:r w:rsidRPr="006D5B6B">
        <w:rPr>
          <w:rtl/>
        </w:rPr>
        <w:t xml:space="preserve"> </w:t>
      </w:r>
      <w:r w:rsidRPr="006D5B6B">
        <w:rPr>
          <w:rFonts w:hint="cs"/>
          <w:rtl/>
        </w:rPr>
        <w:t>تتمثل</w:t>
      </w:r>
      <w:r w:rsidRPr="006D5B6B">
        <w:rPr>
          <w:rtl/>
        </w:rPr>
        <w:t xml:space="preserve"> </w:t>
      </w:r>
      <w:r w:rsidRPr="006D5B6B">
        <w:rPr>
          <w:rFonts w:hint="cs"/>
          <w:rtl/>
        </w:rPr>
        <w:t>في</w:t>
      </w:r>
      <w:r w:rsidRPr="006D5B6B">
        <w:rPr>
          <w:rtl/>
        </w:rPr>
        <w:t xml:space="preserve"> </w:t>
      </w:r>
      <w:r w:rsidRPr="006D5B6B">
        <w:rPr>
          <w:rFonts w:hint="cs"/>
          <w:rtl/>
        </w:rPr>
        <w:t>الحاجة</w:t>
      </w:r>
      <w:r w:rsidRPr="006D5B6B">
        <w:rPr>
          <w:rtl/>
        </w:rPr>
        <w:t xml:space="preserve"> </w:t>
      </w:r>
      <w:r w:rsidRPr="006D5B6B">
        <w:rPr>
          <w:rFonts w:hint="cs"/>
          <w:rtl/>
        </w:rPr>
        <w:t>إلى</w:t>
      </w:r>
      <w:r w:rsidRPr="006D5B6B">
        <w:rPr>
          <w:rtl/>
        </w:rPr>
        <w:t xml:space="preserve"> </w:t>
      </w:r>
      <w:r w:rsidRPr="006D5B6B">
        <w:rPr>
          <w:rFonts w:hint="cs"/>
          <w:rtl/>
        </w:rPr>
        <w:t>قياس</w:t>
      </w:r>
      <w:r w:rsidRPr="006D5B6B">
        <w:rPr>
          <w:rtl/>
        </w:rPr>
        <w:t xml:space="preserve"> </w:t>
      </w:r>
      <w:r w:rsidRPr="006D5B6B">
        <w:rPr>
          <w:rFonts w:hint="cs"/>
          <w:rtl/>
        </w:rPr>
        <w:t>أثر</w:t>
      </w:r>
      <w:r w:rsidRPr="006D5B6B">
        <w:rPr>
          <w:rtl/>
        </w:rPr>
        <w:t xml:space="preserve"> </w:t>
      </w:r>
      <w:r w:rsidRPr="006D5B6B">
        <w:rPr>
          <w:rFonts w:hint="cs"/>
          <w:rtl/>
        </w:rPr>
        <w:t>رقمنة</w:t>
      </w:r>
      <w:r w:rsidRPr="006D5B6B">
        <w:rPr>
          <w:rtl/>
        </w:rPr>
        <w:t xml:space="preserve"> </w:t>
      </w:r>
      <w:r w:rsidRPr="006D5B6B">
        <w:rPr>
          <w:rFonts w:hint="cs"/>
          <w:rtl/>
        </w:rPr>
        <w:t>إجراءات</w:t>
      </w:r>
      <w:r w:rsidRPr="006D5B6B">
        <w:rPr>
          <w:rtl/>
        </w:rPr>
        <w:t xml:space="preserve"> </w:t>
      </w:r>
      <w:r w:rsidRPr="006D5B6B">
        <w:rPr>
          <w:rFonts w:hint="cs"/>
          <w:rtl/>
        </w:rPr>
        <w:t>المهام</w:t>
      </w:r>
      <w:r w:rsidRPr="006D5B6B">
        <w:rPr>
          <w:rtl/>
        </w:rPr>
        <w:t xml:space="preserve"> </w:t>
      </w:r>
      <w:r w:rsidRPr="006D5B6B">
        <w:rPr>
          <w:rFonts w:hint="cs"/>
          <w:rtl/>
        </w:rPr>
        <w:t>الرسمية</w:t>
      </w:r>
      <w:r w:rsidRPr="006D5B6B">
        <w:rPr>
          <w:rtl/>
        </w:rPr>
        <w:t xml:space="preserve"> </w:t>
      </w:r>
      <w:r w:rsidRPr="006D5B6B">
        <w:rPr>
          <w:rFonts w:hint="cs"/>
          <w:rtl/>
        </w:rPr>
        <w:t>على</w:t>
      </w:r>
      <w:r w:rsidRPr="006D5B6B">
        <w:rPr>
          <w:rtl/>
        </w:rPr>
        <w:t xml:space="preserve"> </w:t>
      </w:r>
      <w:r w:rsidRPr="006D5B6B">
        <w:rPr>
          <w:rFonts w:hint="cs"/>
          <w:rtl/>
        </w:rPr>
        <w:t>كفاءة</w:t>
      </w:r>
      <w:r w:rsidRPr="006D5B6B">
        <w:rPr>
          <w:rtl/>
        </w:rPr>
        <w:t xml:space="preserve"> </w:t>
      </w:r>
      <w:r w:rsidRPr="006D5B6B">
        <w:rPr>
          <w:rFonts w:hint="cs"/>
          <w:rtl/>
        </w:rPr>
        <w:t>اتخاذ</w:t>
      </w:r>
      <w:r w:rsidRPr="006D5B6B">
        <w:rPr>
          <w:rtl/>
        </w:rPr>
        <w:t xml:space="preserve"> </w:t>
      </w:r>
      <w:r w:rsidRPr="006D5B6B">
        <w:rPr>
          <w:rFonts w:hint="cs"/>
          <w:rtl/>
        </w:rPr>
        <w:t>القرار</w:t>
      </w:r>
      <w:r w:rsidRPr="006D5B6B">
        <w:rPr>
          <w:rtl/>
        </w:rPr>
        <w:t xml:space="preserve"> </w:t>
      </w:r>
      <w:r w:rsidRPr="006D5B6B">
        <w:rPr>
          <w:rFonts w:hint="cs"/>
          <w:rtl/>
        </w:rPr>
        <w:t>الإداري،</w:t>
      </w:r>
      <w:r w:rsidRPr="006D5B6B">
        <w:rPr>
          <w:rtl/>
        </w:rPr>
        <w:t xml:space="preserve"> </w:t>
      </w:r>
      <w:r w:rsidRPr="006D5B6B">
        <w:rPr>
          <w:rFonts w:hint="cs"/>
          <w:rtl/>
        </w:rPr>
        <w:t>مع</w:t>
      </w:r>
      <w:r w:rsidRPr="006D5B6B">
        <w:rPr>
          <w:rtl/>
        </w:rPr>
        <w:t xml:space="preserve"> </w:t>
      </w:r>
      <w:r w:rsidRPr="006D5B6B">
        <w:rPr>
          <w:rFonts w:hint="cs"/>
          <w:rtl/>
        </w:rPr>
        <w:t>تفسير</w:t>
      </w:r>
      <w:r w:rsidRPr="006D5B6B">
        <w:rPr>
          <w:rtl/>
        </w:rPr>
        <w:t xml:space="preserve"> </w:t>
      </w:r>
      <w:r w:rsidRPr="006D5B6B">
        <w:rPr>
          <w:rFonts w:hint="cs"/>
          <w:rtl/>
        </w:rPr>
        <w:t>الدور</w:t>
      </w:r>
      <w:r w:rsidRPr="006D5B6B">
        <w:rPr>
          <w:rtl/>
        </w:rPr>
        <w:t xml:space="preserve"> </w:t>
      </w:r>
      <w:r w:rsidRPr="006D5B6B">
        <w:rPr>
          <w:rFonts w:hint="cs"/>
          <w:rtl/>
        </w:rPr>
        <w:t>الذي</w:t>
      </w:r>
      <w:r w:rsidRPr="006D5B6B">
        <w:rPr>
          <w:rtl/>
        </w:rPr>
        <w:t xml:space="preserve"> </w:t>
      </w:r>
      <w:r w:rsidRPr="006D5B6B">
        <w:rPr>
          <w:rFonts w:hint="cs"/>
          <w:rtl/>
        </w:rPr>
        <w:t>تؤديه</w:t>
      </w:r>
      <w:r w:rsidRPr="006D5B6B">
        <w:rPr>
          <w:rtl/>
        </w:rPr>
        <w:t xml:space="preserve"> </w:t>
      </w:r>
      <w:r w:rsidRPr="006D5B6B">
        <w:rPr>
          <w:rFonts w:hint="cs"/>
          <w:rtl/>
        </w:rPr>
        <w:t>حوكمة</w:t>
      </w:r>
      <w:r w:rsidRPr="006D5B6B">
        <w:rPr>
          <w:rtl/>
        </w:rPr>
        <w:t xml:space="preserve"> </w:t>
      </w:r>
      <w:r w:rsidRPr="006D5B6B">
        <w:rPr>
          <w:rFonts w:hint="cs"/>
          <w:rtl/>
        </w:rPr>
        <w:t>البيانات</w:t>
      </w:r>
      <w:r w:rsidRPr="006D5B6B">
        <w:rPr>
          <w:rtl/>
        </w:rPr>
        <w:t xml:space="preserve"> </w:t>
      </w:r>
      <w:r w:rsidRPr="006D5B6B">
        <w:rPr>
          <w:rFonts w:hint="cs"/>
          <w:rtl/>
        </w:rPr>
        <w:t>في</w:t>
      </w:r>
      <w:r w:rsidRPr="006D5B6B">
        <w:rPr>
          <w:rtl/>
        </w:rPr>
        <w:t xml:space="preserve"> </w:t>
      </w:r>
      <w:r w:rsidRPr="006D5B6B">
        <w:rPr>
          <w:rFonts w:hint="cs"/>
          <w:rtl/>
        </w:rPr>
        <w:t>هذه</w:t>
      </w:r>
      <w:r w:rsidRPr="006D5B6B">
        <w:rPr>
          <w:rtl/>
        </w:rPr>
        <w:t xml:space="preserve"> </w:t>
      </w:r>
      <w:r w:rsidRPr="006D5B6B">
        <w:rPr>
          <w:rFonts w:hint="cs"/>
          <w:rtl/>
        </w:rPr>
        <w:t>العلاقة</w:t>
      </w:r>
      <w:r w:rsidRPr="006D5B6B">
        <w:rPr>
          <w:rtl/>
        </w:rPr>
        <w:t xml:space="preserve">. </w:t>
      </w:r>
      <w:r w:rsidRPr="006D5B6B">
        <w:rPr>
          <w:rFonts w:hint="cs"/>
          <w:rtl/>
        </w:rPr>
        <w:t>فالدراسة</w:t>
      </w:r>
      <w:r w:rsidRPr="006D5B6B">
        <w:rPr>
          <w:rtl/>
        </w:rPr>
        <w:t xml:space="preserve"> </w:t>
      </w:r>
      <w:r w:rsidRPr="006D5B6B">
        <w:rPr>
          <w:rFonts w:hint="cs"/>
          <w:rtl/>
        </w:rPr>
        <w:t>لا</w:t>
      </w:r>
      <w:r w:rsidRPr="006D5B6B">
        <w:rPr>
          <w:rtl/>
        </w:rPr>
        <w:t xml:space="preserve"> </w:t>
      </w:r>
      <w:r w:rsidRPr="006D5B6B">
        <w:rPr>
          <w:rFonts w:hint="cs"/>
          <w:rtl/>
        </w:rPr>
        <w:t>تنظر</w:t>
      </w:r>
      <w:r w:rsidRPr="006D5B6B">
        <w:rPr>
          <w:rtl/>
        </w:rPr>
        <w:t xml:space="preserve"> </w:t>
      </w:r>
      <w:r w:rsidRPr="006D5B6B">
        <w:rPr>
          <w:rFonts w:hint="cs"/>
          <w:rtl/>
        </w:rPr>
        <w:t>إلى</w:t>
      </w:r>
      <w:r w:rsidRPr="006D5B6B">
        <w:rPr>
          <w:rtl/>
        </w:rPr>
        <w:t xml:space="preserve"> </w:t>
      </w:r>
      <w:r w:rsidRPr="006D5B6B">
        <w:rPr>
          <w:rFonts w:hint="cs"/>
          <w:rtl/>
        </w:rPr>
        <w:t>الرقمنة</w:t>
      </w:r>
      <w:r w:rsidRPr="006D5B6B">
        <w:rPr>
          <w:rtl/>
        </w:rPr>
        <w:t xml:space="preserve"> </w:t>
      </w:r>
      <w:r w:rsidRPr="006D5B6B">
        <w:rPr>
          <w:rFonts w:hint="cs"/>
          <w:rtl/>
        </w:rPr>
        <w:t>بوصفها</w:t>
      </w:r>
      <w:r w:rsidRPr="006D5B6B">
        <w:rPr>
          <w:rtl/>
        </w:rPr>
        <w:t xml:space="preserve"> </w:t>
      </w:r>
      <w:r w:rsidRPr="006D5B6B">
        <w:rPr>
          <w:rFonts w:hint="cs"/>
          <w:rtl/>
        </w:rPr>
        <w:t>مجرد</w:t>
      </w:r>
      <w:r w:rsidRPr="006D5B6B">
        <w:rPr>
          <w:rtl/>
        </w:rPr>
        <w:t xml:space="preserve"> </w:t>
      </w:r>
      <w:r w:rsidRPr="006D5B6B">
        <w:rPr>
          <w:rFonts w:hint="cs"/>
          <w:rtl/>
        </w:rPr>
        <w:t>تحويل</w:t>
      </w:r>
      <w:r w:rsidRPr="006D5B6B">
        <w:rPr>
          <w:rtl/>
        </w:rPr>
        <w:t xml:space="preserve"> </w:t>
      </w:r>
      <w:r w:rsidRPr="006D5B6B">
        <w:rPr>
          <w:rFonts w:hint="cs"/>
          <w:rtl/>
        </w:rPr>
        <w:t>للإجراء</w:t>
      </w:r>
      <w:r w:rsidRPr="006D5B6B">
        <w:rPr>
          <w:rtl/>
        </w:rPr>
        <w:t xml:space="preserve"> </w:t>
      </w:r>
      <w:r w:rsidRPr="006D5B6B">
        <w:rPr>
          <w:rFonts w:hint="cs"/>
          <w:rtl/>
        </w:rPr>
        <w:t>من</w:t>
      </w:r>
      <w:r w:rsidRPr="006D5B6B">
        <w:rPr>
          <w:rtl/>
        </w:rPr>
        <w:t xml:space="preserve"> </w:t>
      </w:r>
      <w:r w:rsidRPr="006D5B6B">
        <w:rPr>
          <w:rFonts w:hint="cs"/>
          <w:rtl/>
        </w:rPr>
        <w:t>مسار</w:t>
      </w:r>
      <w:r w:rsidRPr="006D5B6B">
        <w:rPr>
          <w:rtl/>
        </w:rPr>
        <w:t xml:space="preserve"> </w:t>
      </w:r>
      <w:r w:rsidRPr="006D5B6B">
        <w:rPr>
          <w:rFonts w:hint="cs"/>
          <w:rtl/>
        </w:rPr>
        <w:t>تقليدي</w:t>
      </w:r>
      <w:r w:rsidRPr="006D5B6B">
        <w:rPr>
          <w:rtl/>
        </w:rPr>
        <w:t xml:space="preserve"> </w:t>
      </w:r>
      <w:r w:rsidRPr="006D5B6B">
        <w:rPr>
          <w:rFonts w:hint="cs"/>
          <w:rtl/>
        </w:rPr>
        <w:t>إلى</w:t>
      </w:r>
      <w:r w:rsidRPr="006D5B6B">
        <w:rPr>
          <w:rtl/>
        </w:rPr>
        <w:t xml:space="preserve"> </w:t>
      </w:r>
      <w:r w:rsidRPr="006D5B6B">
        <w:rPr>
          <w:rFonts w:hint="cs"/>
          <w:rtl/>
        </w:rPr>
        <w:t>مسار</w:t>
      </w:r>
      <w:r w:rsidRPr="006D5B6B">
        <w:rPr>
          <w:rtl/>
        </w:rPr>
        <w:t xml:space="preserve"> </w:t>
      </w:r>
      <w:r w:rsidRPr="006D5B6B">
        <w:rPr>
          <w:rFonts w:hint="cs"/>
          <w:rtl/>
        </w:rPr>
        <w:t>إلكتروني،</w:t>
      </w:r>
      <w:r w:rsidRPr="006D5B6B">
        <w:rPr>
          <w:rtl/>
        </w:rPr>
        <w:t xml:space="preserve"> </w:t>
      </w:r>
      <w:r w:rsidRPr="006D5B6B">
        <w:rPr>
          <w:rFonts w:hint="cs"/>
          <w:rtl/>
        </w:rPr>
        <w:t>بل</w:t>
      </w:r>
      <w:r w:rsidRPr="006D5B6B">
        <w:rPr>
          <w:rtl/>
        </w:rPr>
        <w:t xml:space="preserve"> </w:t>
      </w:r>
      <w:r w:rsidRPr="006D5B6B">
        <w:rPr>
          <w:rFonts w:hint="cs"/>
          <w:rtl/>
        </w:rPr>
        <w:t>تتعامل</w:t>
      </w:r>
      <w:r w:rsidRPr="006D5B6B">
        <w:rPr>
          <w:rtl/>
        </w:rPr>
        <w:t xml:space="preserve"> </w:t>
      </w:r>
      <w:r w:rsidRPr="006D5B6B">
        <w:rPr>
          <w:rFonts w:hint="cs"/>
          <w:rtl/>
        </w:rPr>
        <w:t>معها</w:t>
      </w:r>
      <w:r w:rsidRPr="006D5B6B">
        <w:rPr>
          <w:rtl/>
        </w:rPr>
        <w:t xml:space="preserve"> </w:t>
      </w:r>
      <w:r w:rsidRPr="006D5B6B">
        <w:rPr>
          <w:rFonts w:hint="cs"/>
          <w:rtl/>
        </w:rPr>
        <w:t>بوصفها</w:t>
      </w:r>
      <w:r w:rsidRPr="006D5B6B">
        <w:rPr>
          <w:rtl/>
        </w:rPr>
        <w:t xml:space="preserve"> </w:t>
      </w:r>
      <w:r w:rsidRPr="006D5B6B">
        <w:rPr>
          <w:rFonts w:hint="cs"/>
          <w:rtl/>
        </w:rPr>
        <w:t>تحولًا</w:t>
      </w:r>
      <w:r w:rsidRPr="006D5B6B">
        <w:rPr>
          <w:rtl/>
        </w:rPr>
        <w:t xml:space="preserve"> </w:t>
      </w:r>
      <w:r w:rsidRPr="006D5B6B">
        <w:rPr>
          <w:rFonts w:hint="cs"/>
          <w:rtl/>
        </w:rPr>
        <w:t>تنظيميًا</w:t>
      </w:r>
      <w:r w:rsidRPr="006D5B6B">
        <w:rPr>
          <w:rtl/>
        </w:rPr>
        <w:t xml:space="preserve"> </w:t>
      </w:r>
      <w:r w:rsidRPr="006D5B6B">
        <w:rPr>
          <w:rFonts w:hint="cs"/>
          <w:rtl/>
        </w:rPr>
        <w:t>ينتج</w:t>
      </w:r>
      <w:r w:rsidRPr="006D5B6B">
        <w:rPr>
          <w:rtl/>
        </w:rPr>
        <w:t xml:space="preserve"> </w:t>
      </w:r>
      <w:r w:rsidRPr="006D5B6B">
        <w:rPr>
          <w:rFonts w:hint="cs"/>
          <w:rtl/>
        </w:rPr>
        <w:t>بيانات</w:t>
      </w:r>
      <w:r w:rsidRPr="006D5B6B">
        <w:rPr>
          <w:rtl/>
        </w:rPr>
        <w:t xml:space="preserve"> </w:t>
      </w:r>
      <w:r w:rsidRPr="006D5B6B">
        <w:rPr>
          <w:rFonts w:hint="cs"/>
          <w:rtl/>
        </w:rPr>
        <w:t>يمكن</w:t>
      </w:r>
      <w:r w:rsidRPr="006D5B6B">
        <w:rPr>
          <w:rtl/>
        </w:rPr>
        <w:t xml:space="preserve"> </w:t>
      </w:r>
      <w:r w:rsidRPr="006D5B6B">
        <w:rPr>
          <w:rFonts w:hint="cs"/>
          <w:rtl/>
        </w:rPr>
        <w:t>أن</w:t>
      </w:r>
      <w:r w:rsidRPr="006D5B6B">
        <w:rPr>
          <w:rtl/>
        </w:rPr>
        <w:t xml:space="preserve"> </w:t>
      </w:r>
      <w:r w:rsidRPr="006D5B6B">
        <w:rPr>
          <w:rFonts w:hint="cs"/>
          <w:rtl/>
        </w:rPr>
        <w:t>تسهم</w:t>
      </w:r>
      <w:r w:rsidRPr="006D5B6B">
        <w:rPr>
          <w:rtl/>
        </w:rPr>
        <w:t xml:space="preserve"> </w:t>
      </w:r>
      <w:r w:rsidRPr="006D5B6B">
        <w:rPr>
          <w:rFonts w:hint="cs"/>
          <w:rtl/>
        </w:rPr>
        <w:t>في</w:t>
      </w:r>
      <w:r w:rsidRPr="006D5B6B">
        <w:rPr>
          <w:rtl/>
        </w:rPr>
        <w:t xml:space="preserve"> </w:t>
      </w:r>
      <w:r w:rsidRPr="006D5B6B">
        <w:rPr>
          <w:rFonts w:hint="cs"/>
          <w:rtl/>
        </w:rPr>
        <w:t>دعم</w:t>
      </w:r>
      <w:r w:rsidRPr="006D5B6B">
        <w:rPr>
          <w:rtl/>
        </w:rPr>
        <w:t xml:space="preserve"> </w:t>
      </w:r>
      <w:r w:rsidRPr="006D5B6B">
        <w:rPr>
          <w:rFonts w:hint="cs"/>
          <w:rtl/>
        </w:rPr>
        <w:t>القرار</w:t>
      </w:r>
      <w:r w:rsidRPr="006D5B6B">
        <w:rPr>
          <w:rtl/>
        </w:rPr>
        <w:t xml:space="preserve"> </w:t>
      </w:r>
      <w:r w:rsidRPr="006D5B6B">
        <w:rPr>
          <w:rFonts w:hint="cs"/>
          <w:rtl/>
        </w:rPr>
        <w:t>الإداري</w:t>
      </w:r>
      <w:r w:rsidRPr="006D5B6B">
        <w:rPr>
          <w:rtl/>
        </w:rPr>
        <w:t xml:space="preserve"> </w:t>
      </w:r>
      <w:r w:rsidRPr="006D5B6B">
        <w:rPr>
          <w:rFonts w:hint="cs"/>
          <w:rtl/>
        </w:rPr>
        <w:t>متى</w:t>
      </w:r>
      <w:r w:rsidRPr="006D5B6B">
        <w:rPr>
          <w:rtl/>
        </w:rPr>
        <w:t xml:space="preserve"> </w:t>
      </w:r>
      <w:r w:rsidRPr="006D5B6B">
        <w:rPr>
          <w:rFonts w:hint="cs"/>
          <w:rtl/>
        </w:rPr>
        <w:t>ما</w:t>
      </w:r>
      <w:r w:rsidRPr="006D5B6B">
        <w:rPr>
          <w:rtl/>
        </w:rPr>
        <w:t xml:space="preserve"> </w:t>
      </w:r>
      <w:r w:rsidRPr="006D5B6B">
        <w:rPr>
          <w:rFonts w:hint="cs"/>
          <w:rtl/>
        </w:rPr>
        <w:t>أُديرت</w:t>
      </w:r>
      <w:r w:rsidRPr="006D5B6B">
        <w:rPr>
          <w:rtl/>
        </w:rPr>
        <w:t xml:space="preserve"> </w:t>
      </w:r>
      <w:r w:rsidRPr="006D5B6B">
        <w:rPr>
          <w:rFonts w:hint="cs"/>
          <w:rtl/>
        </w:rPr>
        <w:t>وفق</w:t>
      </w:r>
      <w:r w:rsidRPr="006D5B6B">
        <w:rPr>
          <w:rtl/>
        </w:rPr>
        <w:t xml:space="preserve"> </w:t>
      </w:r>
      <w:r w:rsidRPr="006D5B6B">
        <w:rPr>
          <w:rFonts w:hint="cs"/>
          <w:rtl/>
        </w:rPr>
        <w:t>ضوابط</w:t>
      </w:r>
      <w:r w:rsidRPr="006D5B6B">
        <w:rPr>
          <w:rtl/>
        </w:rPr>
        <w:t xml:space="preserve"> </w:t>
      </w:r>
      <w:r w:rsidRPr="006D5B6B">
        <w:rPr>
          <w:rFonts w:hint="cs"/>
          <w:rtl/>
        </w:rPr>
        <w:t>واضحة</w:t>
      </w:r>
      <w:r w:rsidRPr="006D5B6B">
        <w:rPr>
          <w:rtl/>
        </w:rPr>
        <w:t xml:space="preserve"> </w:t>
      </w:r>
      <w:r w:rsidRPr="006D5B6B">
        <w:rPr>
          <w:rFonts w:hint="cs"/>
          <w:rtl/>
        </w:rPr>
        <w:t>تضمن</w:t>
      </w:r>
      <w:r w:rsidRPr="006D5B6B">
        <w:rPr>
          <w:rtl/>
        </w:rPr>
        <w:t xml:space="preserve"> </w:t>
      </w:r>
      <w:r w:rsidRPr="006D5B6B">
        <w:rPr>
          <w:rFonts w:hint="cs"/>
          <w:rtl/>
        </w:rPr>
        <w:t>جودتها،</w:t>
      </w:r>
      <w:r w:rsidRPr="006D5B6B">
        <w:rPr>
          <w:rtl/>
        </w:rPr>
        <w:t xml:space="preserve"> </w:t>
      </w:r>
      <w:r w:rsidRPr="006D5B6B">
        <w:rPr>
          <w:rFonts w:hint="cs"/>
          <w:rtl/>
        </w:rPr>
        <w:t>وموثوقيتها،</w:t>
      </w:r>
      <w:r w:rsidRPr="006D5B6B">
        <w:rPr>
          <w:rtl/>
        </w:rPr>
        <w:t xml:space="preserve"> </w:t>
      </w:r>
      <w:r w:rsidRPr="006D5B6B">
        <w:rPr>
          <w:rFonts w:hint="cs"/>
          <w:rtl/>
        </w:rPr>
        <w:t>وقابليتها</w:t>
      </w:r>
      <w:r w:rsidRPr="006D5B6B">
        <w:rPr>
          <w:rtl/>
        </w:rPr>
        <w:t xml:space="preserve"> </w:t>
      </w:r>
      <w:r w:rsidRPr="006D5B6B">
        <w:rPr>
          <w:rFonts w:hint="cs"/>
          <w:rtl/>
        </w:rPr>
        <w:t>للاستخدام</w:t>
      </w:r>
      <w:r w:rsidRPr="006D5B6B">
        <w:rPr>
          <w:rtl/>
        </w:rPr>
        <w:t>.</w:t>
      </w:r>
    </w:p>
    <w:p w14:paraId="07E744DD" w14:textId="2AA01EA9" w:rsidR="006D5B6B" w:rsidRPr="006D5B6B" w:rsidRDefault="006D5B6B" w:rsidP="006D5B6B">
      <w:pPr>
        <w:pStyle w:val="BodyMOJRAR"/>
        <w:spacing w:after="120"/>
        <w:rPr>
          <w:rtl/>
        </w:rPr>
      </w:pPr>
      <w:r w:rsidRPr="006D5B6B">
        <w:rPr>
          <w:rFonts w:hint="cs"/>
          <w:rtl/>
        </w:rPr>
        <w:t>ويقوم</w:t>
      </w:r>
      <w:r w:rsidRPr="006D5B6B">
        <w:rPr>
          <w:rtl/>
        </w:rPr>
        <w:t xml:space="preserve"> </w:t>
      </w:r>
      <w:r w:rsidRPr="006D5B6B">
        <w:rPr>
          <w:rFonts w:hint="cs"/>
          <w:rtl/>
        </w:rPr>
        <w:t>النموذج</w:t>
      </w:r>
      <w:r w:rsidRPr="006D5B6B">
        <w:rPr>
          <w:rtl/>
        </w:rPr>
        <w:t xml:space="preserve"> </w:t>
      </w:r>
      <w:r w:rsidRPr="006D5B6B">
        <w:rPr>
          <w:rFonts w:hint="cs"/>
          <w:rtl/>
        </w:rPr>
        <w:t>المعتمد</w:t>
      </w:r>
      <w:r w:rsidRPr="006D5B6B">
        <w:rPr>
          <w:rtl/>
        </w:rPr>
        <w:t xml:space="preserve"> </w:t>
      </w:r>
      <w:r w:rsidRPr="006D5B6B">
        <w:rPr>
          <w:rFonts w:hint="cs"/>
          <w:rtl/>
        </w:rPr>
        <w:t>للدراسة</w:t>
      </w:r>
      <w:r w:rsidRPr="006D5B6B">
        <w:rPr>
          <w:rtl/>
        </w:rPr>
        <w:t xml:space="preserve"> </w:t>
      </w:r>
      <w:r w:rsidRPr="006D5B6B">
        <w:rPr>
          <w:rFonts w:hint="cs"/>
          <w:rtl/>
        </w:rPr>
        <w:t>على</w:t>
      </w:r>
      <w:r w:rsidRPr="006D5B6B">
        <w:rPr>
          <w:rtl/>
        </w:rPr>
        <w:t xml:space="preserve"> </w:t>
      </w:r>
      <w:r w:rsidRPr="006D5B6B">
        <w:rPr>
          <w:rFonts w:hint="cs"/>
          <w:rtl/>
        </w:rPr>
        <w:t>ثلاثة</w:t>
      </w:r>
      <w:r w:rsidRPr="006D5B6B">
        <w:rPr>
          <w:rtl/>
        </w:rPr>
        <w:t xml:space="preserve"> </w:t>
      </w:r>
      <w:r w:rsidRPr="006D5B6B">
        <w:rPr>
          <w:rFonts w:hint="cs"/>
          <w:rtl/>
        </w:rPr>
        <w:t>متغيرات</w:t>
      </w:r>
      <w:r w:rsidRPr="006D5B6B">
        <w:rPr>
          <w:rtl/>
        </w:rPr>
        <w:t xml:space="preserve"> </w:t>
      </w:r>
      <w:r w:rsidRPr="006D5B6B">
        <w:rPr>
          <w:rFonts w:hint="cs"/>
          <w:rtl/>
        </w:rPr>
        <w:t>رئيسة</w:t>
      </w:r>
      <w:r w:rsidRPr="006D5B6B">
        <w:rPr>
          <w:rtl/>
        </w:rPr>
        <w:t xml:space="preserve">. </w:t>
      </w:r>
      <w:r w:rsidRPr="006D5B6B">
        <w:rPr>
          <w:rFonts w:hint="cs"/>
          <w:rtl/>
        </w:rPr>
        <w:t>يتمثل</w:t>
      </w:r>
      <w:r w:rsidRPr="006D5B6B">
        <w:rPr>
          <w:rtl/>
        </w:rPr>
        <w:t xml:space="preserve"> </w:t>
      </w:r>
      <w:r w:rsidRPr="006D5B6B">
        <w:rPr>
          <w:rFonts w:hint="cs"/>
          <w:rtl/>
        </w:rPr>
        <w:t>المتغير</w:t>
      </w:r>
      <w:r w:rsidRPr="006D5B6B">
        <w:rPr>
          <w:rtl/>
        </w:rPr>
        <w:t xml:space="preserve"> </w:t>
      </w:r>
      <w:r w:rsidRPr="006D5B6B">
        <w:rPr>
          <w:rFonts w:hint="cs"/>
          <w:rtl/>
        </w:rPr>
        <w:t>المستقل</w:t>
      </w:r>
      <w:r w:rsidRPr="006D5B6B">
        <w:rPr>
          <w:rtl/>
        </w:rPr>
        <w:t xml:space="preserve"> </w:t>
      </w:r>
      <w:r w:rsidRPr="006D5B6B">
        <w:rPr>
          <w:rFonts w:hint="cs"/>
          <w:rtl/>
        </w:rPr>
        <w:t>في</w:t>
      </w:r>
      <w:r w:rsidRPr="006D5B6B">
        <w:rPr>
          <w:rtl/>
        </w:rPr>
        <w:t xml:space="preserve"> </w:t>
      </w:r>
      <w:r w:rsidRPr="006D5B6B">
        <w:rPr>
          <w:rFonts w:hint="cs"/>
          <w:rtl/>
        </w:rPr>
        <w:t>رقمنة</w:t>
      </w:r>
      <w:r w:rsidRPr="006D5B6B">
        <w:rPr>
          <w:rtl/>
        </w:rPr>
        <w:t xml:space="preserve"> </w:t>
      </w:r>
      <w:r w:rsidRPr="006D5B6B">
        <w:rPr>
          <w:rFonts w:hint="cs"/>
          <w:rtl/>
        </w:rPr>
        <w:t>إجراءات</w:t>
      </w:r>
      <w:r w:rsidRPr="006D5B6B">
        <w:rPr>
          <w:rtl/>
        </w:rPr>
        <w:t xml:space="preserve"> </w:t>
      </w:r>
      <w:r w:rsidRPr="006D5B6B">
        <w:rPr>
          <w:rFonts w:hint="cs"/>
          <w:rtl/>
        </w:rPr>
        <w:t>المهام</w:t>
      </w:r>
      <w:r w:rsidRPr="006D5B6B">
        <w:rPr>
          <w:rtl/>
        </w:rPr>
        <w:t xml:space="preserve"> </w:t>
      </w:r>
      <w:r w:rsidRPr="006D5B6B">
        <w:rPr>
          <w:rFonts w:hint="cs"/>
          <w:rtl/>
        </w:rPr>
        <w:t>الرسمية،</w:t>
      </w:r>
      <w:r w:rsidRPr="006D5B6B">
        <w:rPr>
          <w:rtl/>
        </w:rPr>
        <w:t xml:space="preserve"> </w:t>
      </w:r>
      <w:r w:rsidRPr="006D5B6B">
        <w:rPr>
          <w:rFonts w:hint="cs"/>
          <w:rtl/>
        </w:rPr>
        <w:t>بوصفها</w:t>
      </w:r>
      <w:r w:rsidRPr="006D5B6B">
        <w:rPr>
          <w:rtl/>
        </w:rPr>
        <w:t xml:space="preserve"> </w:t>
      </w:r>
      <w:r w:rsidRPr="006D5B6B">
        <w:rPr>
          <w:rFonts w:hint="cs"/>
          <w:rtl/>
        </w:rPr>
        <w:t>المدخل</w:t>
      </w:r>
      <w:r w:rsidRPr="006D5B6B">
        <w:rPr>
          <w:rtl/>
        </w:rPr>
        <w:t xml:space="preserve"> </w:t>
      </w:r>
      <w:r w:rsidRPr="006D5B6B">
        <w:rPr>
          <w:rFonts w:hint="cs"/>
          <w:rtl/>
        </w:rPr>
        <w:t>الذي</w:t>
      </w:r>
      <w:r w:rsidRPr="006D5B6B">
        <w:rPr>
          <w:rtl/>
        </w:rPr>
        <w:t xml:space="preserve"> </w:t>
      </w:r>
      <w:r w:rsidRPr="006D5B6B">
        <w:rPr>
          <w:rFonts w:hint="cs"/>
          <w:rtl/>
        </w:rPr>
        <w:t>يعبر</w:t>
      </w:r>
      <w:r w:rsidRPr="006D5B6B">
        <w:rPr>
          <w:rtl/>
        </w:rPr>
        <w:t xml:space="preserve"> </w:t>
      </w:r>
      <w:r w:rsidRPr="006D5B6B">
        <w:rPr>
          <w:rFonts w:hint="cs"/>
          <w:rtl/>
        </w:rPr>
        <w:t>عن</w:t>
      </w:r>
      <w:r w:rsidRPr="006D5B6B">
        <w:rPr>
          <w:rtl/>
        </w:rPr>
        <w:t xml:space="preserve"> </w:t>
      </w:r>
      <w:r w:rsidRPr="006D5B6B">
        <w:rPr>
          <w:rFonts w:hint="cs"/>
          <w:rtl/>
        </w:rPr>
        <w:t>تحويل</w:t>
      </w:r>
      <w:r w:rsidRPr="006D5B6B">
        <w:rPr>
          <w:rtl/>
        </w:rPr>
        <w:t xml:space="preserve"> </w:t>
      </w:r>
      <w:r w:rsidRPr="006D5B6B">
        <w:rPr>
          <w:rFonts w:hint="cs"/>
          <w:rtl/>
        </w:rPr>
        <w:t>الإجراءات</w:t>
      </w:r>
      <w:r w:rsidRPr="006D5B6B">
        <w:rPr>
          <w:rtl/>
        </w:rPr>
        <w:t xml:space="preserve"> </w:t>
      </w:r>
      <w:r w:rsidRPr="006D5B6B">
        <w:rPr>
          <w:rFonts w:hint="cs"/>
          <w:rtl/>
        </w:rPr>
        <w:t>الرسمية</w:t>
      </w:r>
      <w:r w:rsidRPr="006D5B6B">
        <w:rPr>
          <w:rtl/>
        </w:rPr>
        <w:t xml:space="preserve"> </w:t>
      </w:r>
      <w:r w:rsidRPr="006D5B6B">
        <w:rPr>
          <w:rFonts w:hint="cs"/>
          <w:rtl/>
        </w:rPr>
        <w:t>إلى</w:t>
      </w:r>
      <w:r w:rsidRPr="006D5B6B">
        <w:rPr>
          <w:rtl/>
        </w:rPr>
        <w:t xml:space="preserve"> </w:t>
      </w:r>
      <w:r w:rsidRPr="006D5B6B">
        <w:rPr>
          <w:rFonts w:hint="cs"/>
          <w:rtl/>
        </w:rPr>
        <w:t>مسارات</w:t>
      </w:r>
      <w:r w:rsidRPr="006D5B6B">
        <w:rPr>
          <w:rtl/>
        </w:rPr>
        <w:t xml:space="preserve"> </w:t>
      </w:r>
      <w:r w:rsidRPr="006D5B6B">
        <w:rPr>
          <w:rFonts w:hint="cs"/>
          <w:rtl/>
        </w:rPr>
        <w:t>رقمية</w:t>
      </w:r>
      <w:r w:rsidRPr="006D5B6B">
        <w:rPr>
          <w:rtl/>
        </w:rPr>
        <w:t xml:space="preserve"> </w:t>
      </w:r>
      <w:r w:rsidRPr="006D5B6B">
        <w:rPr>
          <w:rFonts w:hint="cs"/>
          <w:rtl/>
        </w:rPr>
        <w:t>قابلة</w:t>
      </w:r>
      <w:r w:rsidRPr="006D5B6B">
        <w:rPr>
          <w:rtl/>
        </w:rPr>
        <w:t xml:space="preserve"> </w:t>
      </w:r>
      <w:r w:rsidRPr="006D5B6B">
        <w:rPr>
          <w:rFonts w:hint="cs"/>
          <w:rtl/>
        </w:rPr>
        <w:t>للتوثيق</w:t>
      </w:r>
      <w:r w:rsidRPr="006D5B6B">
        <w:rPr>
          <w:rtl/>
        </w:rPr>
        <w:t xml:space="preserve"> </w:t>
      </w:r>
      <w:r w:rsidRPr="006D5B6B">
        <w:rPr>
          <w:rFonts w:hint="cs"/>
          <w:rtl/>
        </w:rPr>
        <w:t>والتتبع</w:t>
      </w:r>
      <w:r w:rsidRPr="006D5B6B">
        <w:rPr>
          <w:rtl/>
        </w:rPr>
        <w:t xml:space="preserve">. </w:t>
      </w:r>
      <w:r w:rsidRPr="006D5B6B">
        <w:rPr>
          <w:rFonts w:hint="cs"/>
          <w:rtl/>
        </w:rPr>
        <w:t>ويتمثل</w:t>
      </w:r>
      <w:r w:rsidRPr="006D5B6B">
        <w:rPr>
          <w:rtl/>
        </w:rPr>
        <w:t xml:space="preserve"> </w:t>
      </w:r>
      <w:r w:rsidRPr="006D5B6B">
        <w:rPr>
          <w:rFonts w:hint="cs"/>
          <w:rtl/>
        </w:rPr>
        <w:t>المتغير</w:t>
      </w:r>
      <w:r w:rsidRPr="006D5B6B">
        <w:rPr>
          <w:rtl/>
        </w:rPr>
        <w:t xml:space="preserve"> </w:t>
      </w:r>
      <w:r w:rsidRPr="006D5B6B">
        <w:rPr>
          <w:rFonts w:hint="cs"/>
          <w:rtl/>
        </w:rPr>
        <w:t>الوسيط</w:t>
      </w:r>
      <w:r w:rsidRPr="006D5B6B">
        <w:rPr>
          <w:rtl/>
        </w:rPr>
        <w:t xml:space="preserve"> </w:t>
      </w:r>
      <w:r w:rsidRPr="006D5B6B">
        <w:rPr>
          <w:rFonts w:hint="cs"/>
          <w:rtl/>
        </w:rPr>
        <w:t>في</w:t>
      </w:r>
      <w:r w:rsidRPr="006D5B6B">
        <w:rPr>
          <w:rtl/>
        </w:rPr>
        <w:t xml:space="preserve"> </w:t>
      </w:r>
      <w:r w:rsidRPr="006D5B6B">
        <w:rPr>
          <w:rFonts w:hint="cs"/>
          <w:rtl/>
        </w:rPr>
        <w:t>حوكمة</w:t>
      </w:r>
      <w:r w:rsidRPr="006D5B6B">
        <w:rPr>
          <w:rtl/>
        </w:rPr>
        <w:t xml:space="preserve"> </w:t>
      </w:r>
      <w:r w:rsidRPr="006D5B6B">
        <w:rPr>
          <w:rFonts w:hint="cs"/>
          <w:rtl/>
        </w:rPr>
        <w:t>البيانات،</w:t>
      </w:r>
      <w:r w:rsidRPr="006D5B6B">
        <w:rPr>
          <w:rtl/>
        </w:rPr>
        <w:t xml:space="preserve"> </w:t>
      </w:r>
      <w:r w:rsidRPr="006D5B6B">
        <w:rPr>
          <w:rFonts w:hint="cs"/>
          <w:rtl/>
        </w:rPr>
        <w:t>بوصفها</w:t>
      </w:r>
      <w:r w:rsidRPr="006D5B6B">
        <w:rPr>
          <w:rtl/>
        </w:rPr>
        <w:t xml:space="preserve"> </w:t>
      </w:r>
      <w:r w:rsidRPr="006D5B6B">
        <w:rPr>
          <w:rFonts w:hint="cs"/>
          <w:rtl/>
        </w:rPr>
        <w:t>الآلية</w:t>
      </w:r>
      <w:r w:rsidRPr="006D5B6B">
        <w:rPr>
          <w:rtl/>
        </w:rPr>
        <w:t xml:space="preserve"> </w:t>
      </w:r>
      <w:r w:rsidRPr="006D5B6B">
        <w:rPr>
          <w:rFonts w:hint="cs"/>
          <w:rtl/>
        </w:rPr>
        <w:t>التنظيمية</w:t>
      </w:r>
      <w:r w:rsidRPr="006D5B6B">
        <w:rPr>
          <w:rtl/>
        </w:rPr>
        <w:t xml:space="preserve"> </w:t>
      </w:r>
      <w:r w:rsidRPr="006D5B6B">
        <w:rPr>
          <w:rFonts w:hint="cs"/>
          <w:rtl/>
        </w:rPr>
        <w:t>التي</w:t>
      </w:r>
      <w:r w:rsidRPr="006D5B6B">
        <w:rPr>
          <w:rtl/>
        </w:rPr>
        <w:t xml:space="preserve"> </w:t>
      </w:r>
      <w:r w:rsidRPr="006D5B6B">
        <w:rPr>
          <w:rFonts w:hint="cs"/>
          <w:rtl/>
        </w:rPr>
        <w:t>تضبط</w:t>
      </w:r>
      <w:r w:rsidRPr="006D5B6B">
        <w:rPr>
          <w:rtl/>
        </w:rPr>
        <w:t xml:space="preserve"> </w:t>
      </w:r>
      <w:r w:rsidRPr="006D5B6B">
        <w:rPr>
          <w:rFonts w:hint="cs"/>
          <w:rtl/>
        </w:rPr>
        <w:t>جودة</w:t>
      </w:r>
      <w:r w:rsidRPr="006D5B6B">
        <w:rPr>
          <w:rtl/>
        </w:rPr>
        <w:t xml:space="preserve"> </w:t>
      </w:r>
      <w:r w:rsidRPr="006D5B6B">
        <w:rPr>
          <w:rFonts w:hint="cs"/>
          <w:rtl/>
        </w:rPr>
        <w:t>البيانات</w:t>
      </w:r>
      <w:r w:rsidRPr="006D5B6B">
        <w:rPr>
          <w:rtl/>
        </w:rPr>
        <w:t xml:space="preserve"> </w:t>
      </w:r>
      <w:r w:rsidRPr="006D5B6B">
        <w:rPr>
          <w:rFonts w:hint="cs"/>
          <w:rtl/>
        </w:rPr>
        <w:t>الناتجة</w:t>
      </w:r>
      <w:r w:rsidRPr="006D5B6B">
        <w:rPr>
          <w:rtl/>
        </w:rPr>
        <w:t xml:space="preserve"> </w:t>
      </w:r>
      <w:r w:rsidRPr="006D5B6B">
        <w:rPr>
          <w:rFonts w:hint="cs"/>
          <w:rtl/>
        </w:rPr>
        <w:t>عن</w:t>
      </w:r>
      <w:r w:rsidRPr="006D5B6B">
        <w:rPr>
          <w:rtl/>
        </w:rPr>
        <w:t xml:space="preserve"> </w:t>
      </w:r>
      <w:r w:rsidRPr="006D5B6B">
        <w:rPr>
          <w:rFonts w:hint="cs"/>
          <w:rtl/>
        </w:rPr>
        <w:t>الإجراء</w:t>
      </w:r>
      <w:r w:rsidRPr="006D5B6B">
        <w:rPr>
          <w:rtl/>
        </w:rPr>
        <w:t xml:space="preserve"> </w:t>
      </w:r>
      <w:r w:rsidRPr="006D5B6B">
        <w:rPr>
          <w:rFonts w:hint="cs"/>
          <w:rtl/>
        </w:rPr>
        <w:t>الرقمي،</w:t>
      </w:r>
      <w:r w:rsidRPr="006D5B6B">
        <w:rPr>
          <w:rtl/>
        </w:rPr>
        <w:t xml:space="preserve"> </w:t>
      </w:r>
      <w:r w:rsidRPr="006D5B6B">
        <w:rPr>
          <w:rFonts w:hint="cs"/>
          <w:rtl/>
        </w:rPr>
        <w:t>وتحدد</w:t>
      </w:r>
      <w:r w:rsidRPr="006D5B6B">
        <w:rPr>
          <w:rtl/>
        </w:rPr>
        <w:t xml:space="preserve"> </w:t>
      </w:r>
      <w:r w:rsidRPr="006D5B6B">
        <w:rPr>
          <w:rFonts w:hint="cs"/>
          <w:rtl/>
        </w:rPr>
        <w:t>مسؤوليات</w:t>
      </w:r>
      <w:r w:rsidRPr="006D5B6B">
        <w:rPr>
          <w:rtl/>
        </w:rPr>
        <w:t xml:space="preserve"> </w:t>
      </w:r>
      <w:r w:rsidRPr="006D5B6B">
        <w:rPr>
          <w:rFonts w:hint="cs"/>
          <w:rtl/>
        </w:rPr>
        <w:t>إدارتها</w:t>
      </w:r>
      <w:r w:rsidRPr="006D5B6B">
        <w:rPr>
          <w:rtl/>
        </w:rPr>
        <w:t xml:space="preserve"> </w:t>
      </w:r>
      <w:r w:rsidRPr="006D5B6B">
        <w:rPr>
          <w:rFonts w:hint="cs"/>
          <w:rtl/>
        </w:rPr>
        <w:t>واستخدامها</w:t>
      </w:r>
      <w:r w:rsidRPr="006D5B6B">
        <w:rPr>
          <w:rtl/>
        </w:rPr>
        <w:t xml:space="preserve">. </w:t>
      </w:r>
      <w:r w:rsidRPr="006D5B6B">
        <w:rPr>
          <w:rFonts w:hint="cs"/>
          <w:rtl/>
        </w:rPr>
        <w:t>أما</w:t>
      </w:r>
      <w:r w:rsidRPr="006D5B6B">
        <w:rPr>
          <w:rtl/>
        </w:rPr>
        <w:t xml:space="preserve"> </w:t>
      </w:r>
      <w:r w:rsidRPr="006D5B6B">
        <w:rPr>
          <w:rFonts w:hint="cs"/>
          <w:rtl/>
        </w:rPr>
        <w:t>المتغير</w:t>
      </w:r>
      <w:r w:rsidRPr="006D5B6B">
        <w:rPr>
          <w:rtl/>
        </w:rPr>
        <w:t xml:space="preserve"> </w:t>
      </w:r>
      <w:r w:rsidRPr="006D5B6B">
        <w:rPr>
          <w:rFonts w:hint="cs"/>
          <w:rtl/>
        </w:rPr>
        <w:t>التابع</w:t>
      </w:r>
      <w:r w:rsidRPr="006D5B6B">
        <w:rPr>
          <w:rtl/>
        </w:rPr>
        <w:t xml:space="preserve"> </w:t>
      </w:r>
      <w:r w:rsidRPr="006D5B6B">
        <w:rPr>
          <w:rFonts w:hint="cs"/>
          <w:rtl/>
        </w:rPr>
        <w:t>فيتمثل</w:t>
      </w:r>
      <w:r w:rsidRPr="006D5B6B">
        <w:rPr>
          <w:rtl/>
        </w:rPr>
        <w:t xml:space="preserve"> </w:t>
      </w:r>
      <w:r w:rsidRPr="006D5B6B">
        <w:rPr>
          <w:rFonts w:hint="cs"/>
          <w:rtl/>
        </w:rPr>
        <w:t>في</w:t>
      </w:r>
      <w:r w:rsidRPr="006D5B6B">
        <w:rPr>
          <w:rtl/>
        </w:rPr>
        <w:t xml:space="preserve"> </w:t>
      </w:r>
      <w:r w:rsidRPr="006D5B6B">
        <w:rPr>
          <w:rFonts w:hint="cs"/>
          <w:rtl/>
        </w:rPr>
        <w:t>كفاءة</w:t>
      </w:r>
      <w:r w:rsidRPr="006D5B6B">
        <w:rPr>
          <w:rtl/>
        </w:rPr>
        <w:t xml:space="preserve"> </w:t>
      </w:r>
      <w:r w:rsidRPr="006D5B6B">
        <w:rPr>
          <w:rFonts w:hint="cs"/>
          <w:rtl/>
        </w:rPr>
        <w:t>اتخاذ</w:t>
      </w:r>
      <w:r w:rsidRPr="006D5B6B">
        <w:rPr>
          <w:rtl/>
        </w:rPr>
        <w:t xml:space="preserve"> </w:t>
      </w:r>
      <w:r w:rsidRPr="006D5B6B">
        <w:rPr>
          <w:rFonts w:hint="cs"/>
          <w:rtl/>
        </w:rPr>
        <w:t>القرار</w:t>
      </w:r>
      <w:r w:rsidRPr="006D5B6B">
        <w:rPr>
          <w:rtl/>
        </w:rPr>
        <w:t xml:space="preserve"> </w:t>
      </w:r>
      <w:r w:rsidRPr="006D5B6B">
        <w:rPr>
          <w:rFonts w:hint="cs"/>
          <w:rtl/>
        </w:rPr>
        <w:t>الإداري،</w:t>
      </w:r>
      <w:r w:rsidRPr="006D5B6B">
        <w:rPr>
          <w:rtl/>
        </w:rPr>
        <w:t xml:space="preserve"> </w:t>
      </w:r>
      <w:r w:rsidRPr="006D5B6B">
        <w:rPr>
          <w:rFonts w:hint="cs"/>
          <w:rtl/>
        </w:rPr>
        <w:t>بوصفها</w:t>
      </w:r>
      <w:r w:rsidRPr="006D5B6B">
        <w:rPr>
          <w:rtl/>
        </w:rPr>
        <w:t xml:space="preserve"> </w:t>
      </w:r>
      <w:r w:rsidRPr="006D5B6B">
        <w:rPr>
          <w:rFonts w:hint="cs"/>
          <w:rtl/>
        </w:rPr>
        <w:t>المخرج</w:t>
      </w:r>
      <w:r w:rsidRPr="006D5B6B">
        <w:rPr>
          <w:rtl/>
        </w:rPr>
        <w:t xml:space="preserve"> </w:t>
      </w:r>
      <w:r w:rsidRPr="006D5B6B">
        <w:rPr>
          <w:rFonts w:hint="cs"/>
          <w:rtl/>
        </w:rPr>
        <w:t>الذي</w:t>
      </w:r>
      <w:r w:rsidRPr="006D5B6B">
        <w:rPr>
          <w:rtl/>
        </w:rPr>
        <w:t xml:space="preserve"> </w:t>
      </w:r>
      <w:r w:rsidRPr="006D5B6B">
        <w:rPr>
          <w:rFonts w:hint="cs"/>
          <w:rtl/>
        </w:rPr>
        <w:t>تسعى</w:t>
      </w:r>
      <w:r w:rsidRPr="006D5B6B">
        <w:rPr>
          <w:rtl/>
        </w:rPr>
        <w:t xml:space="preserve"> </w:t>
      </w:r>
      <w:r w:rsidRPr="006D5B6B">
        <w:rPr>
          <w:rFonts w:hint="cs"/>
          <w:rtl/>
        </w:rPr>
        <w:t>الدراسة</w:t>
      </w:r>
      <w:r w:rsidRPr="006D5B6B">
        <w:rPr>
          <w:rtl/>
        </w:rPr>
        <w:t xml:space="preserve"> </w:t>
      </w:r>
      <w:r w:rsidRPr="006D5B6B">
        <w:rPr>
          <w:rFonts w:hint="cs"/>
          <w:rtl/>
        </w:rPr>
        <w:t>إلى</w:t>
      </w:r>
      <w:r w:rsidRPr="006D5B6B">
        <w:rPr>
          <w:rtl/>
        </w:rPr>
        <w:t xml:space="preserve"> </w:t>
      </w:r>
      <w:r w:rsidRPr="006D5B6B">
        <w:rPr>
          <w:rFonts w:hint="cs"/>
          <w:rtl/>
        </w:rPr>
        <w:t>تفسيره</w:t>
      </w:r>
      <w:r w:rsidRPr="006D5B6B">
        <w:rPr>
          <w:rtl/>
        </w:rPr>
        <w:t xml:space="preserve"> </w:t>
      </w:r>
      <w:r w:rsidRPr="006D5B6B">
        <w:rPr>
          <w:rFonts w:hint="cs"/>
          <w:rtl/>
        </w:rPr>
        <w:t>من</w:t>
      </w:r>
      <w:r w:rsidRPr="006D5B6B">
        <w:rPr>
          <w:rtl/>
        </w:rPr>
        <w:t xml:space="preserve"> </w:t>
      </w:r>
      <w:r w:rsidRPr="006D5B6B">
        <w:rPr>
          <w:rFonts w:hint="cs"/>
          <w:rtl/>
        </w:rPr>
        <w:t>حيث</w:t>
      </w:r>
      <w:r w:rsidRPr="006D5B6B">
        <w:rPr>
          <w:rtl/>
        </w:rPr>
        <w:t xml:space="preserve"> </w:t>
      </w:r>
      <w:r w:rsidRPr="006D5B6B">
        <w:rPr>
          <w:rFonts w:hint="cs"/>
          <w:rtl/>
        </w:rPr>
        <w:t>السرعة،</w:t>
      </w:r>
      <w:r w:rsidRPr="006D5B6B">
        <w:rPr>
          <w:rtl/>
        </w:rPr>
        <w:t xml:space="preserve"> </w:t>
      </w:r>
      <w:r w:rsidRPr="006D5B6B">
        <w:rPr>
          <w:rFonts w:hint="cs"/>
          <w:rtl/>
        </w:rPr>
        <w:t>والدقة،</w:t>
      </w:r>
      <w:r w:rsidRPr="006D5B6B">
        <w:rPr>
          <w:rtl/>
        </w:rPr>
        <w:t xml:space="preserve"> </w:t>
      </w:r>
      <w:r w:rsidRPr="006D5B6B">
        <w:rPr>
          <w:rFonts w:hint="cs"/>
          <w:rtl/>
        </w:rPr>
        <w:t>وقابلية</w:t>
      </w:r>
      <w:r w:rsidRPr="006D5B6B">
        <w:rPr>
          <w:rtl/>
        </w:rPr>
        <w:t xml:space="preserve"> </w:t>
      </w:r>
      <w:r w:rsidRPr="006D5B6B">
        <w:rPr>
          <w:rFonts w:hint="cs"/>
          <w:rtl/>
        </w:rPr>
        <w:t>التتبع</w:t>
      </w:r>
      <w:r w:rsidRPr="006D5B6B">
        <w:rPr>
          <w:rtl/>
        </w:rPr>
        <w:t xml:space="preserve"> </w:t>
      </w:r>
      <w:r w:rsidRPr="006D5B6B">
        <w:rPr>
          <w:rFonts w:hint="cs"/>
          <w:rtl/>
        </w:rPr>
        <w:t>والتوثيق</w:t>
      </w:r>
      <w:r w:rsidRPr="006D5B6B">
        <w:rPr>
          <w:rtl/>
        </w:rPr>
        <w:t>.</w:t>
      </w:r>
    </w:p>
    <w:p w14:paraId="2809467C" w14:textId="1B65AB1B" w:rsidR="00CD5C89" w:rsidRDefault="006D5B6B" w:rsidP="00B94654">
      <w:pPr>
        <w:pStyle w:val="BodyMOJRAR"/>
        <w:spacing w:after="120"/>
        <w:rPr>
          <w:rtl/>
        </w:rPr>
      </w:pPr>
      <w:r w:rsidRPr="006D5B6B">
        <w:rPr>
          <w:rFonts w:hint="cs"/>
          <w:rtl/>
        </w:rPr>
        <w:t>ويعكس</w:t>
      </w:r>
      <w:r w:rsidRPr="006D5B6B">
        <w:rPr>
          <w:rtl/>
        </w:rPr>
        <w:t xml:space="preserve"> </w:t>
      </w:r>
      <w:r w:rsidRPr="006D5B6B">
        <w:rPr>
          <w:rFonts w:hint="cs"/>
          <w:rtl/>
        </w:rPr>
        <w:t>النموذج</w:t>
      </w:r>
      <w:r w:rsidRPr="006D5B6B">
        <w:rPr>
          <w:rtl/>
        </w:rPr>
        <w:t xml:space="preserve"> </w:t>
      </w:r>
      <w:r w:rsidRPr="006D5B6B">
        <w:rPr>
          <w:rFonts w:hint="cs"/>
          <w:rtl/>
        </w:rPr>
        <w:t>منطقًا</w:t>
      </w:r>
      <w:r w:rsidRPr="006D5B6B">
        <w:rPr>
          <w:rtl/>
        </w:rPr>
        <w:t xml:space="preserve"> </w:t>
      </w:r>
      <w:r w:rsidRPr="006D5B6B">
        <w:rPr>
          <w:rFonts w:hint="cs"/>
          <w:rtl/>
        </w:rPr>
        <w:t>تحليليًا</w:t>
      </w:r>
      <w:r w:rsidRPr="006D5B6B">
        <w:rPr>
          <w:rtl/>
        </w:rPr>
        <w:t xml:space="preserve"> </w:t>
      </w:r>
      <w:r w:rsidRPr="006D5B6B">
        <w:rPr>
          <w:rFonts w:hint="cs"/>
          <w:rtl/>
        </w:rPr>
        <w:t>يقوم</w:t>
      </w:r>
      <w:r w:rsidRPr="006D5B6B">
        <w:rPr>
          <w:rtl/>
        </w:rPr>
        <w:t xml:space="preserve"> </w:t>
      </w:r>
      <w:r w:rsidRPr="006D5B6B">
        <w:rPr>
          <w:rFonts w:hint="cs"/>
          <w:rtl/>
        </w:rPr>
        <w:t>على</w:t>
      </w:r>
      <w:r w:rsidRPr="006D5B6B">
        <w:rPr>
          <w:rtl/>
        </w:rPr>
        <w:t xml:space="preserve"> </w:t>
      </w:r>
      <w:r w:rsidRPr="006D5B6B">
        <w:rPr>
          <w:rFonts w:hint="cs"/>
          <w:rtl/>
        </w:rPr>
        <w:t>أن</w:t>
      </w:r>
      <w:r w:rsidRPr="006D5B6B">
        <w:rPr>
          <w:rtl/>
        </w:rPr>
        <w:t xml:space="preserve"> </w:t>
      </w:r>
      <w:r w:rsidRPr="006D5B6B">
        <w:rPr>
          <w:rFonts w:hint="cs"/>
          <w:rtl/>
        </w:rPr>
        <w:t>رقمنة</w:t>
      </w:r>
      <w:r w:rsidRPr="006D5B6B">
        <w:rPr>
          <w:rtl/>
        </w:rPr>
        <w:t xml:space="preserve"> </w:t>
      </w:r>
      <w:r w:rsidRPr="006D5B6B">
        <w:rPr>
          <w:rFonts w:hint="cs"/>
          <w:rtl/>
        </w:rPr>
        <w:t>إجراءات</w:t>
      </w:r>
      <w:r w:rsidRPr="006D5B6B">
        <w:rPr>
          <w:rtl/>
        </w:rPr>
        <w:t xml:space="preserve"> </w:t>
      </w:r>
      <w:r w:rsidRPr="006D5B6B">
        <w:rPr>
          <w:rFonts w:hint="cs"/>
          <w:rtl/>
        </w:rPr>
        <w:t>المهام</w:t>
      </w:r>
      <w:r w:rsidRPr="006D5B6B">
        <w:rPr>
          <w:rtl/>
        </w:rPr>
        <w:t xml:space="preserve"> </w:t>
      </w:r>
      <w:r w:rsidRPr="006D5B6B">
        <w:rPr>
          <w:rFonts w:hint="cs"/>
          <w:rtl/>
        </w:rPr>
        <w:t>الرسمية</w:t>
      </w:r>
      <w:r w:rsidRPr="006D5B6B">
        <w:rPr>
          <w:rtl/>
        </w:rPr>
        <w:t xml:space="preserve"> </w:t>
      </w:r>
      <w:r w:rsidRPr="006D5B6B">
        <w:rPr>
          <w:rFonts w:hint="cs"/>
          <w:rtl/>
        </w:rPr>
        <w:t>قد</w:t>
      </w:r>
      <w:r w:rsidRPr="006D5B6B">
        <w:rPr>
          <w:rtl/>
        </w:rPr>
        <w:t xml:space="preserve"> </w:t>
      </w:r>
      <w:r w:rsidRPr="006D5B6B">
        <w:rPr>
          <w:rFonts w:hint="cs"/>
          <w:rtl/>
        </w:rPr>
        <w:t>تؤثر</w:t>
      </w:r>
      <w:r w:rsidRPr="006D5B6B">
        <w:rPr>
          <w:rtl/>
        </w:rPr>
        <w:t xml:space="preserve"> </w:t>
      </w:r>
      <w:r w:rsidRPr="006D5B6B">
        <w:rPr>
          <w:rFonts w:hint="cs"/>
          <w:rtl/>
        </w:rPr>
        <w:t>مباشرة</w:t>
      </w:r>
      <w:r w:rsidRPr="006D5B6B">
        <w:rPr>
          <w:rtl/>
        </w:rPr>
        <w:t xml:space="preserve"> </w:t>
      </w:r>
      <w:r w:rsidRPr="006D5B6B">
        <w:rPr>
          <w:rFonts w:hint="cs"/>
          <w:rtl/>
        </w:rPr>
        <w:t>في</w:t>
      </w:r>
      <w:r w:rsidRPr="006D5B6B">
        <w:rPr>
          <w:rtl/>
        </w:rPr>
        <w:t xml:space="preserve"> </w:t>
      </w:r>
      <w:r w:rsidRPr="006D5B6B">
        <w:rPr>
          <w:rFonts w:hint="cs"/>
          <w:rtl/>
        </w:rPr>
        <w:t>كفاءة</w:t>
      </w:r>
      <w:r w:rsidRPr="006D5B6B">
        <w:rPr>
          <w:rtl/>
        </w:rPr>
        <w:t xml:space="preserve"> </w:t>
      </w:r>
      <w:r w:rsidRPr="006D5B6B">
        <w:rPr>
          <w:rFonts w:hint="cs"/>
          <w:rtl/>
        </w:rPr>
        <w:t>اتخاذ</w:t>
      </w:r>
      <w:r w:rsidRPr="006D5B6B">
        <w:rPr>
          <w:rtl/>
        </w:rPr>
        <w:t xml:space="preserve"> </w:t>
      </w:r>
      <w:r w:rsidRPr="006D5B6B">
        <w:rPr>
          <w:rFonts w:hint="cs"/>
          <w:rtl/>
        </w:rPr>
        <w:t>القرار</w:t>
      </w:r>
      <w:r w:rsidRPr="006D5B6B">
        <w:rPr>
          <w:rtl/>
        </w:rPr>
        <w:t xml:space="preserve"> </w:t>
      </w:r>
      <w:r w:rsidRPr="006D5B6B">
        <w:rPr>
          <w:rFonts w:hint="cs"/>
          <w:rtl/>
        </w:rPr>
        <w:t>الإداري،</w:t>
      </w:r>
      <w:r w:rsidRPr="006D5B6B">
        <w:rPr>
          <w:rtl/>
        </w:rPr>
        <w:t xml:space="preserve"> </w:t>
      </w:r>
      <w:r w:rsidRPr="006D5B6B">
        <w:rPr>
          <w:rFonts w:hint="cs"/>
          <w:rtl/>
        </w:rPr>
        <w:t>من</w:t>
      </w:r>
      <w:r w:rsidRPr="006D5B6B">
        <w:rPr>
          <w:rtl/>
        </w:rPr>
        <w:t xml:space="preserve"> </w:t>
      </w:r>
      <w:r w:rsidRPr="006D5B6B">
        <w:rPr>
          <w:rFonts w:hint="cs"/>
          <w:rtl/>
        </w:rPr>
        <w:t>خلال</w:t>
      </w:r>
      <w:r w:rsidRPr="006D5B6B">
        <w:rPr>
          <w:rtl/>
        </w:rPr>
        <w:t xml:space="preserve"> </w:t>
      </w:r>
      <w:r w:rsidRPr="006D5B6B">
        <w:rPr>
          <w:rFonts w:hint="cs"/>
          <w:rtl/>
        </w:rPr>
        <w:t>تحسين</w:t>
      </w:r>
      <w:r w:rsidRPr="006D5B6B">
        <w:rPr>
          <w:rtl/>
        </w:rPr>
        <w:t xml:space="preserve"> </w:t>
      </w:r>
      <w:r w:rsidRPr="006D5B6B">
        <w:rPr>
          <w:rFonts w:hint="cs"/>
          <w:rtl/>
        </w:rPr>
        <w:t>توثيق</w:t>
      </w:r>
      <w:r w:rsidRPr="006D5B6B">
        <w:rPr>
          <w:rtl/>
        </w:rPr>
        <w:t xml:space="preserve"> </w:t>
      </w:r>
      <w:r w:rsidRPr="006D5B6B">
        <w:rPr>
          <w:rFonts w:hint="cs"/>
          <w:rtl/>
        </w:rPr>
        <w:t>الإجراء،</w:t>
      </w:r>
      <w:r w:rsidRPr="006D5B6B">
        <w:rPr>
          <w:rtl/>
        </w:rPr>
        <w:t xml:space="preserve"> </w:t>
      </w:r>
      <w:r w:rsidRPr="006D5B6B">
        <w:rPr>
          <w:rFonts w:hint="cs"/>
          <w:rtl/>
        </w:rPr>
        <w:t>وتسهيل</w:t>
      </w:r>
      <w:r w:rsidRPr="006D5B6B">
        <w:rPr>
          <w:rtl/>
        </w:rPr>
        <w:t xml:space="preserve"> </w:t>
      </w:r>
      <w:r w:rsidRPr="006D5B6B">
        <w:rPr>
          <w:rFonts w:hint="cs"/>
          <w:rtl/>
        </w:rPr>
        <w:t>الوصول</w:t>
      </w:r>
      <w:r w:rsidRPr="006D5B6B">
        <w:rPr>
          <w:rtl/>
        </w:rPr>
        <w:t xml:space="preserve"> </w:t>
      </w:r>
      <w:r w:rsidRPr="006D5B6B">
        <w:rPr>
          <w:rFonts w:hint="cs"/>
          <w:rtl/>
        </w:rPr>
        <w:t>إلى</w:t>
      </w:r>
      <w:r w:rsidRPr="006D5B6B">
        <w:rPr>
          <w:rtl/>
        </w:rPr>
        <w:t xml:space="preserve"> </w:t>
      </w:r>
      <w:r w:rsidRPr="006D5B6B">
        <w:rPr>
          <w:rFonts w:hint="cs"/>
          <w:rtl/>
        </w:rPr>
        <w:t>بياناته،</w:t>
      </w:r>
      <w:r w:rsidRPr="006D5B6B">
        <w:rPr>
          <w:rtl/>
        </w:rPr>
        <w:t xml:space="preserve"> </w:t>
      </w:r>
      <w:r w:rsidRPr="006D5B6B">
        <w:rPr>
          <w:rFonts w:hint="cs"/>
          <w:rtl/>
        </w:rPr>
        <w:t>ورفع</w:t>
      </w:r>
      <w:r w:rsidRPr="006D5B6B">
        <w:rPr>
          <w:rtl/>
        </w:rPr>
        <w:t xml:space="preserve"> </w:t>
      </w:r>
      <w:r w:rsidRPr="006D5B6B">
        <w:rPr>
          <w:rFonts w:hint="cs"/>
          <w:rtl/>
        </w:rPr>
        <w:t>قابلية</w:t>
      </w:r>
      <w:r w:rsidRPr="006D5B6B">
        <w:rPr>
          <w:rtl/>
        </w:rPr>
        <w:t xml:space="preserve"> </w:t>
      </w:r>
      <w:r w:rsidRPr="006D5B6B">
        <w:rPr>
          <w:rFonts w:hint="cs"/>
          <w:rtl/>
        </w:rPr>
        <w:t>تتبع</w:t>
      </w:r>
      <w:r w:rsidRPr="006D5B6B">
        <w:rPr>
          <w:rtl/>
        </w:rPr>
        <w:t xml:space="preserve"> </w:t>
      </w:r>
      <w:r w:rsidRPr="006D5B6B">
        <w:rPr>
          <w:rFonts w:hint="cs"/>
          <w:rtl/>
        </w:rPr>
        <w:t>مراحله</w:t>
      </w:r>
      <w:r w:rsidRPr="006D5B6B">
        <w:rPr>
          <w:rtl/>
        </w:rPr>
        <w:t xml:space="preserve"> </w:t>
      </w:r>
      <w:r w:rsidRPr="006D5B6B">
        <w:rPr>
          <w:rFonts w:hint="cs"/>
          <w:rtl/>
        </w:rPr>
        <w:t>ومخرجاته</w:t>
      </w:r>
      <w:r w:rsidRPr="006D5B6B">
        <w:rPr>
          <w:rtl/>
        </w:rPr>
        <w:t xml:space="preserve">. </w:t>
      </w:r>
      <w:r w:rsidRPr="006D5B6B">
        <w:rPr>
          <w:rFonts w:hint="cs"/>
          <w:rtl/>
        </w:rPr>
        <w:t>وفي</w:t>
      </w:r>
      <w:r w:rsidRPr="006D5B6B">
        <w:rPr>
          <w:rtl/>
        </w:rPr>
        <w:t xml:space="preserve"> </w:t>
      </w:r>
      <w:r w:rsidRPr="006D5B6B">
        <w:rPr>
          <w:rFonts w:hint="cs"/>
          <w:rtl/>
        </w:rPr>
        <w:t>الوقت</w:t>
      </w:r>
      <w:r w:rsidRPr="006D5B6B">
        <w:rPr>
          <w:rtl/>
        </w:rPr>
        <w:t xml:space="preserve"> </w:t>
      </w:r>
      <w:r w:rsidRPr="006D5B6B">
        <w:rPr>
          <w:rFonts w:hint="cs"/>
          <w:rtl/>
        </w:rPr>
        <w:t>نفسه،</w:t>
      </w:r>
      <w:r w:rsidRPr="006D5B6B">
        <w:rPr>
          <w:rtl/>
        </w:rPr>
        <w:t xml:space="preserve"> </w:t>
      </w:r>
      <w:r w:rsidRPr="006D5B6B">
        <w:rPr>
          <w:rFonts w:hint="cs"/>
          <w:rtl/>
        </w:rPr>
        <w:t>يفترض</w:t>
      </w:r>
      <w:r w:rsidRPr="006D5B6B">
        <w:rPr>
          <w:rtl/>
        </w:rPr>
        <w:t xml:space="preserve"> </w:t>
      </w:r>
      <w:r w:rsidRPr="006D5B6B">
        <w:rPr>
          <w:rFonts w:hint="cs"/>
          <w:rtl/>
        </w:rPr>
        <w:t>النموذج</w:t>
      </w:r>
      <w:r w:rsidRPr="006D5B6B">
        <w:rPr>
          <w:rtl/>
        </w:rPr>
        <w:t xml:space="preserve"> </w:t>
      </w:r>
      <w:r w:rsidRPr="006D5B6B">
        <w:rPr>
          <w:rFonts w:hint="cs"/>
          <w:rtl/>
        </w:rPr>
        <w:t>أن</w:t>
      </w:r>
      <w:r w:rsidRPr="006D5B6B">
        <w:rPr>
          <w:rtl/>
        </w:rPr>
        <w:t xml:space="preserve"> </w:t>
      </w:r>
      <w:r w:rsidRPr="006D5B6B">
        <w:rPr>
          <w:rFonts w:hint="cs"/>
          <w:rtl/>
        </w:rPr>
        <w:t>هذا</w:t>
      </w:r>
      <w:r w:rsidRPr="006D5B6B">
        <w:rPr>
          <w:rtl/>
        </w:rPr>
        <w:t xml:space="preserve"> </w:t>
      </w:r>
      <w:r w:rsidRPr="006D5B6B">
        <w:rPr>
          <w:rFonts w:hint="cs"/>
          <w:rtl/>
        </w:rPr>
        <w:t>الأثر</w:t>
      </w:r>
      <w:r w:rsidRPr="006D5B6B">
        <w:rPr>
          <w:rtl/>
        </w:rPr>
        <w:t xml:space="preserve"> </w:t>
      </w:r>
      <w:r w:rsidRPr="006D5B6B">
        <w:rPr>
          <w:rFonts w:hint="cs"/>
          <w:rtl/>
        </w:rPr>
        <w:t>قد</w:t>
      </w:r>
      <w:r w:rsidRPr="006D5B6B">
        <w:rPr>
          <w:rtl/>
        </w:rPr>
        <w:t xml:space="preserve"> </w:t>
      </w:r>
      <w:r w:rsidRPr="006D5B6B">
        <w:rPr>
          <w:rFonts w:hint="cs"/>
          <w:rtl/>
        </w:rPr>
        <w:t>لا</w:t>
      </w:r>
      <w:r w:rsidRPr="006D5B6B">
        <w:rPr>
          <w:rtl/>
        </w:rPr>
        <w:t xml:space="preserve"> </w:t>
      </w:r>
      <w:r w:rsidRPr="006D5B6B">
        <w:rPr>
          <w:rFonts w:hint="cs"/>
          <w:rtl/>
        </w:rPr>
        <w:t>يتحقق</w:t>
      </w:r>
      <w:r w:rsidRPr="006D5B6B">
        <w:rPr>
          <w:rtl/>
        </w:rPr>
        <w:t xml:space="preserve"> </w:t>
      </w:r>
      <w:r w:rsidRPr="006D5B6B">
        <w:rPr>
          <w:rFonts w:hint="cs"/>
          <w:rtl/>
        </w:rPr>
        <w:t>بصورة</w:t>
      </w:r>
      <w:r w:rsidRPr="006D5B6B">
        <w:rPr>
          <w:rtl/>
        </w:rPr>
        <w:t xml:space="preserve"> </w:t>
      </w:r>
      <w:r w:rsidRPr="006D5B6B">
        <w:rPr>
          <w:rFonts w:hint="cs"/>
          <w:rtl/>
        </w:rPr>
        <w:t>كاملة</w:t>
      </w:r>
      <w:r w:rsidRPr="006D5B6B">
        <w:rPr>
          <w:rtl/>
        </w:rPr>
        <w:t xml:space="preserve"> </w:t>
      </w:r>
      <w:r w:rsidRPr="006D5B6B">
        <w:rPr>
          <w:rFonts w:hint="cs"/>
          <w:rtl/>
        </w:rPr>
        <w:t>ما</w:t>
      </w:r>
      <w:r w:rsidRPr="006D5B6B">
        <w:rPr>
          <w:rtl/>
        </w:rPr>
        <w:t xml:space="preserve"> </w:t>
      </w:r>
      <w:r w:rsidRPr="006D5B6B">
        <w:rPr>
          <w:rFonts w:hint="cs"/>
          <w:rtl/>
        </w:rPr>
        <w:t>لم</w:t>
      </w:r>
      <w:r w:rsidRPr="006D5B6B">
        <w:rPr>
          <w:rtl/>
        </w:rPr>
        <w:t xml:space="preserve"> </w:t>
      </w:r>
      <w:r w:rsidRPr="006D5B6B">
        <w:rPr>
          <w:rFonts w:hint="cs"/>
          <w:rtl/>
        </w:rPr>
        <w:t>تكن</w:t>
      </w:r>
      <w:r w:rsidRPr="006D5B6B">
        <w:rPr>
          <w:rtl/>
        </w:rPr>
        <w:t xml:space="preserve"> </w:t>
      </w:r>
      <w:r w:rsidRPr="006D5B6B">
        <w:rPr>
          <w:rFonts w:hint="cs"/>
          <w:rtl/>
        </w:rPr>
        <w:t>البيانات</w:t>
      </w:r>
      <w:r w:rsidRPr="006D5B6B">
        <w:rPr>
          <w:rtl/>
        </w:rPr>
        <w:t xml:space="preserve"> </w:t>
      </w:r>
      <w:r w:rsidRPr="006D5B6B">
        <w:rPr>
          <w:rFonts w:hint="cs"/>
          <w:rtl/>
        </w:rPr>
        <w:t>الناتجة</w:t>
      </w:r>
      <w:r w:rsidRPr="006D5B6B">
        <w:rPr>
          <w:rtl/>
        </w:rPr>
        <w:t xml:space="preserve"> </w:t>
      </w:r>
      <w:r w:rsidRPr="006D5B6B">
        <w:rPr>
          <w:rFonts w:hint="cs"/>
          <w:rtl/>
        </w:rPr>
        <w:t>عن</w:t>
      </w:r>
      <w:r w:rsidRPr="006D5B6B">
        <w:rPr>
          <w:rtl/>
        </w:rPr>
        <w:t xml:space="preserve"> </w:t>
      </w:r>
      <w:r w:rsidRPr="006D5B6B">
        <w:rPr>
          <w:rFonts w:hint="cs"/>
          <w:rtl/>
        </w:rPr>
        <w:t>الرقمنة</w:t>
      </w:r>
      <w:r w:rsidRPr="006D5B6B">
        <w:rPr>
          <w:rtl/>
        </w:rPr>
        <w:t xml:space="preserve"> </w:t>
      </w:r>
      <w:r w:rsidRPr="006D5B6B">
        <w:rPr>
          <w:rFonts w:hint="cs"/>
          <w:rtl/>
        </w:rPr>
        <w:t>محكومة</w:t>
      </w:r>
      <w:r w:rsidRPr="006D5B6B">
        <w:rPr>
          <w:rtl/>
        </w:rPr>
        <w:t xml:space="preserve"> </w:t>
      </w:r>
      <w:r w:rsidRPr="006D5B6B">
        <w:rPr>
          <w:rFonts w:hint="cs"/>
          <w:rtl/>
        </w:rPr>
        <w:t>بسياسات</w:t>
      </w:r>
      <w:r w:rsidRPr="006D5B6B">
        <w:rPr>
          <w:rtl/>
        </w:rPr>
        <w:t xml:space="preserve"> </w:t>
      </w:r>
      <w:r w:rsidRPr="006D5B6B">
        <w:rPr>
          <w:rFonts w:hint="cs"/>
          <w:rtl/>
        </w:rPr>
        <w:t>ومسؤوليات</w:t>
      </w:r>
      <w:r w:rsidRPr="006D5B6B">
        <w:rPr>
          <w:rtl/>
        </w:rPr>
        <w:t xml:space="preserve"> </w:t>
      </w:r>
      <w:r w:rsidRPr="006D5B6B">
        <w:rPr>
          <w:rFonts w:hint="cs"/>
          <w:rtl/>
        </w:rPr>
        <w:t>ومعايير</w:t>
      </w:r>
      <w:r w:rsidRPr="006D5B6B">
        <w:rPr>
          <w:rtl/>
        </w:rPr>
        <w:t xml:space="preserve"> </w:t>
      </w:r>
      <w:r w:rsidRPr="006D5B6B">
        <w:rPr>
          <w:rFonts w:hint="cs"/>
          <w:rtl/>
        </w:rPr>
        <w:t>واضحة؛</w:t>
      </w:r>
      <w:r w:rsidRPr="006D5B6B">
        <w:rPr>
          <w:rtl/>
        </w:rPr>
        <w:t xml:space="preserve"> </w:t>
      </w:r>
      <w:r w:rsidRPr="006D5B6B">
        <w:rPr>
          <w:rFonts w:hint="cs"/>
          <w:rtl/>
        </w:rPr>
        <w:t>ومن</w:t>
      </w:r>
      <w:r w:rsidRPr="006D5B6B">
        <w:rPr>
          <w:rtl/>
        </w:rPr>
        <w:t xml:space="preserve"> </w:t>
      </w:r>
      <w:r w:rsidRPr="006D5B6B">
        <w:rPr>
          <w:rFonts w:hint="cs"/>
          <w:rtl/>
        </w:rPr>
        <w:t>ثم</w:t>
      </w:r>
      <w:r w:rsidRPr="006D5B6B">
        <w:rPr>
          <w:rtl/>
        </w:rPr>
        <w:t xml:space="preserve"> </w:t>
      </w:r>
      <w:r w:rsidRPr="006D5B6B">
        <w:rPr>
          <w:rFonts w:hint="cs"/>
          <w:rtl/>
        </w:rPr>
        <w:t>تظهر</w:t>
      </w:r>
      <w:r w:rsidRPr="006D5B6B">
        <w:rPr>
          <w:rtl/>
        </w:rPr>
        <w:t xml:space="preserve"> </w:t>
      </w:r>
      <w:r w:rsidRPr="006D5B6B">
        <w:rPr>
          <w:rFonts w:hint="cs"/>
          <w:rtl/>
        </w:rPr>
        <w:t>حوكمة</w:t>
      </w:r>
      <w:r w:rsidRPr="006D5B6B">
        <w:rPr>
          <w:rtl/>
        </w:rPr>
        <w:t xml:space="preserve"> </w:t>
      </w:r>
      <w:r w:rsidRPr="006D5B6B">
        <w:rPr>
          <w:rFonts w:hint="cs"/>
          <w:rtl/>
        </w:rPr>
        <w:t>البيانات</w:t>
      </w:r>
      <w:r w:rsidRPr="006D5B6B">
        <w:rPr>
          <w:rtl/>
        </w:rPr>
        <w:t xml:space="preserve"> </w:t>
      </w:r>
      <w:r w:rsidRPr="006D5B6B">
        <w:rPr>
          <w:rFonts w:hint="cs"/>
          <w:rtl/>
        </w:rPr>
        <w:t>بوصفها</w:t>
      </w:r>
      <w:r w:rsidRPr="006D5B6B">
        <w:rPr>
          <w:rtl/>
        </w:rPr>
        <w:t xml:space="preserve"> </w:t>
      </w:r>
      <w:r w:rsidRPr="006D5B6B">
        <w:rPr>
          <w:rFonts w:hint="cs"/>
          <w:rtl/>
        </w:rPr>
        <w:t>متغيرًا</w:t>
      </w:r>
      <w:r w:rsidRPr="006D5B6B">
        <w:rPr>
          <w:rtl/>
        </w:rPr>
        <w:t xml:space="preserve"> </w:t>
      </w:r>
      <w:r w:rsidRPr="006D5B6B">
        <w:rPr>
          <w:rFonts w:hint="cs"/>
          <w:rtl/>
        </w:rPr>
        <w:t>وسيطًا</w:t>
      </w:r>
      <w:r w:rsidRPr="006D5B6B">
        <w:rPr>
          <w:rtl/>
        </w:rPr>
        <w:t xml:space="preserve"> </w:t>
      </w:r>
      <w:r w:rsidRPr="006D5B6B">
        <w:rPr>
          <w:rFonts w:hint="cs"/>
          <w:rtl/>
        </w:rPr>
        <w:t>يفسر</w:t>
      </w:r>
      <w:r w:rsidRPr="006D5B6B">
        <w:rPr>
          <w:rtl/>
        </w:rPr>
        <w:t xml:space="preserve"> </w:t>
      </w:r>
      <w:r w:rsidRPr="006D5B6B">
        <w:rPr>
          <w:rFonts w:hint="cs"/>
          <w:rtl/>
        </w:rPr>
        <w:t>كيف</w:t>
      </w:r>
      <w:r w:rsidRPr="006D5B6B">
        <w:rPr>
          <w:rtl/>
        </w:rPr>
        <w:t xml:space="preserve"> </w:t>
      </w:r>
      <w:r w:rsidRPr="006D5B6B">
        <w:rPr>
          <w:rFonts w:hint="cs"/>
          <w:rtl/>
        </w:rPr>
        <w:t>يمكن</w:t>
      </w:r>
      <w:r w:rsidRPr="006D5B6B">
        <w:rPr>
          <w:rtl/>
        </w:rPr>
        <w:t xml:space="preserve"> </w:t>
      </w:r>
      <w:r w:rsidRPr="006D5B6B">
        <w:rPr>
          <w:rFonts w:hint="cs"/>
          <w:rtl/>
        </w:rPr>
        <w:t>للرقمنة</w:t>
      </w:r>
      <w:r w:rsidRPr="006D5B6B">
        <w:rPr>
          <w:rtl/>
        </w:rPr>
        <w:t xml:space="preserve"> </w:t>
      </w:r>
      <w:r w:rsidRPr="006D5B6B">
        <w:rPr>
          <w:rFonts w:hint="cs"/>
          <w:rtl/>
        </w:rPr>
        <w:t>أن</w:t>
      </w:r>
      <w:r w:rsidRPr="006D5B6B">
        <w:rPr>
          <w:rtl/>
        </w:rPr>
        <w:t xml:space="preserve"> </w:t>
      </w:r>
      <w:r w:rsidRPr="006D5B6B">
        <w:rPr>
          <w:rFonts w:hint="cs"/>
          <w:rtl/>
        </w:rPr>
        <w:t>تنتقل</w:t>
      </w:r>
      <w:r w:rsidRPr="006D5B6B">
        <w:rPr>
          <w:rtl/>
        </w:rPr>
        <w:t xml:space="preserve"> </w:t>
      </w:r>
      <w:r w:rsidRPr="006D5B6B">
        <w:rPr>
          <w:rFonts w:hint="cs"/>
          <w:rtl/>
        </w:rPr>
        <w:t>من</w:t>
      </w:r>
      <w:r w:rsidRPr="006D5B6B">
        <w:rPr>
          <w:rtl/>
        </w:rPr>
        <w:t xml:space="preserve"> </w:t>
      </w:r>
      <w:r w:rsidRPr="006D5B6B">
        <w:rPr>
          <w:rFonts w:hint="cs"/>
          <w:rtl/>
        </w:rPr>
        <w:t>تحسين</w:t>
      </w:r>
      <w:r w:rsidRPr="006D5B6B">
        <w:rPr>
          <w:rtl/>
        </w:rPr>
        <w:t xml:space="preserve"> </w:t>
      </w:r>
      <w:r w:rsidRPr="006D5B6B">
        <w:rPr>
          <w:rFonts w:hint="cs"/>
          <w:rtl/>
        </w:rPr>
        <w:t>الإجراء</w:t>
      </w:r>
      <w:r w:rsidRPr="006D5B6B">
        <w:rPr>
          <w:rtl/>
        </w:rPr>
        <w:t xml:space="preserve"> </w:t>
      </w:r>
      <w:r w:rsidRPr="006D5B6B">
        <w:rPr>
          <w:rFonts w:hint="cs"/>
          <w:rtl/>
        </w:rPr>
        <w:t>التشغيلي</w:t>
      </w:r>
      <w:r w:rsidRPr="006D5B6B">
        <w:rPr>
          <w:rtl/>
        </w:rPr>
        <w:t xml:space="preserve"> </w:t>
      </w:r>
      <w:r w:rsidRPr="006D5B6B">
        <w:rPr>
          <w:rFonts w:hint="cs"/>
          <w:rtl/>
        </w:rPr>
        <w:t>إلى</w:t>
      </w:r>
      <w:r w:rsidRPr="006D5B6B">
        <w:rPr>
          <w:rtl/>
        </w:rPr>
        <w:t xml:space="preserve"> </w:t>
      </w:r>
      <w:r w:rsidRPr="006D5B6B">
        <w:rPr>
          <w:rFonts w:hint="cs"/>
          <w:rtl/>
        </w:rPr>
        <w:t>دعم</w:t>
      </w:r>
      <w:r w:rsidRPr="006D5B6B">
        <w:rPr>
          <w:rtl/>
        </w:rPr>
        <w:t xml:space="preserve"> </w:t>
      </w:r>
      <w:r w:rsidRPr="006D5B6B">
        <w:rPr>
          <w:rFonts w:hint="cs"/>
          <w:rtl/>
        </w:rPr>
        <w:t>القرار</w:t>
      </w:r>
      <w:r w:rsidRPr="006D5B6B">
        <w:rPr>
          <w:rtl/>
        </w:rPr>
        <w:t xml:space="preserve"> </w:t>
      </w:r>
      <w:r w:rsidRPr="006D5B6B">
        <w:rPr>
          <w:rFonts w:hint="cs"/>
          <w:rtl/>
        </w:rPr>
        <w:t>الإداري</w:t>
      </w:r>
      <w:r w:rsidRPr="006D5B6B">
        <w:rPr>
          <w:rtl/>
        </w:rPr>
        <w:t>.</w:t>
      </w:r>
    </w:p>
    <w:p w14:paraId="7A6514F1" w14:textId="4405A7F5" w:rsidR="006D5B6B" w:rsidRPr="006D5B6B" w:rsidRDefault="006D5B6B" w:rsidP="006D5B6B">
      <w:pPr>
        <w:pStyle w:val="BodyMOJRAR"/>
        <w:spacing w:after="120"/>
        <w:rPr>
          <w:rtl/>
        </w:rPr>
      </w:pPr>
      <w:r w:rsidRPr="006D5B6B">
        <w:rPr>
          <w:rFonts w:hint="cs"/>
          <w:rtl/>
        </w:rPr>
        <w:t>وبناءً</w:t>
      </w:r>
      <w:r w:rsidRPr="006D5B6B">
        <w:rPr>
          <w:rtl/>
        </w:rPr>
        <w:t xml:space="preserve"> </w:t>
      </w:r>
      <w:r w:rsidRPr="006D5B6B">
        <w:rPr>
          <w:rFonts w:hint="cs"/>
          <w:rtl/>
        </w:rPr>
        <w:t>على</w:t>
      </w:r>
      <w:r w:rsidRPr="006D5B6B">
        <w:rPr>
          <w:rtl/>
        </w:rPr>
        <w:t xml:space="preserve"> </w:t>
      </w:r>
      <w:r w:rsidRPr="006D5B6B">
        <w:rPr>
          <w:rFonts w:hint="cs"/>
          <w:rtl/>
        </w:rPr>
        <w:t>ذلك،</w:t>
      </w:r>
      <w:r w:rsidRPr="006D5B6B">
        <w:rPr>
          <w:rtl/>
        </w:rPr>
        <w:t xml:space="preserve"> </w:t>
      </w:r>
      <w:r w:rsidRPr="006D5B6B">
        <w:rPr>
          <w:rFonts w:hint="cs"/>
          <w:rtl/>
        </w:rPr>
        <w:t>يتضمن</w:t>
      </w:r>
      <w:r w:rsidRPr="006D5B6B">
        <w:rPr>
          <w:rtl/>
        </w:rPr>
        <w:t xml:space="preserve"> </w:t>
      </w:r>
      <w:r w:rsidRPr="006D5B6B">
        <w:rPr>
          <w:rFonts w:hint="cs"/>
          <w:rtl/>
        </w:rPr>
        <w:t>نموذج</w:t>
      </w:r>
      <w:r w:rsidRPr="006D5B6B">
        <w:rPr>
          <w:rtl/>
        </w:rPr>
        <w:t xml:space="preserve"> </w:t>
      </w:r>
      <w:r w:rsidRPr="006D5B6B">
        <w:rPr>
          <w:rFonts w:hint="cs"/>
          <w:rtl/>
        </w:rPr>
        <w:t>الدراسة</w:t>
      </w:r>
      <w:r w:rsidRPr="006D5B6B">
        <w:rPr>
          <w:rtl/>
        </w:rPr>
        <w:t xml:space="preserve"> </w:t>
      </w:r>
      <w:r w:rsidRPr="006D5B6B">
        <w:rPr>
          <w:rFonts w:hint="cs"/>
          <w:rtl/>
        </w:rPr>
        <w:t>مسارين</w:t>
      </w:r>
      <w:r w:rsidRPr="006D5B6B">
        <w:rPr>
          <w:rtl/>
        </w:rPr>
        <w:t xml:space="preserve"> </w:t>
      </w:r>
      <w:r w:rsidRPr="006D5B6B">
        <w:rPr>
          <w:rFonts w:hint="cs"/>
          <w:rtl/>
        </w:rPr>
        <w:t>رئيسين</w:t>
      </w:r>
      <w:r w:rsidRPr="006D5B6B">
        <w:rPr>
          <w:rtl/>
        </w:rPr>
        <w:t xml:space="preserve">. </w:t>
      </w:r>
      <w:r w:rsidRPr="006D5B6B">
        <w:rPr>
          <w:rFonts w:hint="cs"/>
          <w:rtl/>
        </w:rPr>
        <w:t>يتمثل</w:t>
      </w:r>
      <w:r w:rsidRPr="006D5B6B">
        <w:rPr>
          <w:rtl/>
        </w:rPr>
        <w:t xml:space="preserve"> </w:t>
      </w:r>
      <w:r w:rsidRPr="006D5B6B">
        <w:rPr>
          <w:rFonts w:hint="cs"/>
          <w:rtl/>
        </w:rPr>
        <w:t>المسار</w:t>
      </w:r>
      <w:r w:rsidRPr="006D5B6B">
        <w:rPr>
          <w:rtl/>
        </w:rPr>
        <w:t xml:space="preserve"> </w:t>
      </w:r>
      <w:r w:rsidRPr="006D5B6B">
        <w:rPr>
          <w:rFonts w:hint="cs"/>
          <w:rtl/>
        </w:rPr>
        <w:t>الأول</w:t>
      </w:r>
      <w:r w:rsidRPr="006D5B6B">
        <w:rPr>
          <w:rtl/>
        </w:rPr>
        <w:t xml:space="preserve"> </w:t>
      </w:r>
      <w:r w:rsidRPr="006D5B6B">
        <w:rPr>
          <w:rFonts w:hint="cs"/>
          <w:rtl/>
        </w:rPr>
        <w:t>في</w:t>
      </w:r>
      <w:r w:rsidRPr="006D5B6B">
        <w:rPr>
          <w:rtl/>
        </w:rPr>
        <w:t xml:space="preserve"> </w:t>
      </w:r>
      <w:r w:rsidRPr="006D5B6B">
        <w:rPr>
          <w:rFonts w:hint="cs"/>
          <w:rtl/>
        </w:rPr>
        <w:t>الأثر</w:t>
      </w:r>
      <w:r w:rsidRPr="006D5B6B">
        <w:rPr>
          <w:rtl/>
        </w:rPr>
        <w:t xml:space="preserve"> </w:t>
      </w:r>
      <w:r w:rsidRPr="006D5B6B">
        <w:rPr>
          <w:rFonts w:hint="cs"/>
          <w:rtl/>
        </w:rPr>
        <w:t>المباشر</w:t>
      </w:r>
      <w:r w:rsidRPr="006D5B6B">
        <w:rPr>
          <w:rtl/>
        </w:rPr>
        <w:t xml:space="preserve"> </w:t>
      </w:r>
      <w:r w:rsidRPr="006D5B6B">
        <w:rPr>
          <w:rFonts w:hint="cs"/>
          <w:rtl/>
        </w:rPr>
        <w:t>لرقمنة</w:t>
      </w:r>
      <w:r w:rsidRPr="006D5B6B">
        <w:rPr>
          <w:rtl/>
        </w:rPr>
        <w:t xml:space="preserve"> </w:t>
      </w:r>
      <w:r w:rsidRPr="006D5B6B">
        <w:rPr>
          <w:rFonts w:hint="cs"/>
          <w:rtl/>
        </w:rPr>
        <w:t>إجراءات</w:t>
      </w:r>
      <w:r w:rsidRPr="006D5B6B">
        <w:rPr>
          <w:rtl/>
        </w:rPr>
        <w:t xml:space="preserve"> </w:t>
      </w:r>
      <w:r w:rsidRPr="006D5B6B">
        <w:rPr>
          <w:rFonts w:hint="cs"/>
          <w:rtl/>
        </w:rPr>
        <w:t>المهام</w:t>
      </w:r>
      <w:r w:rsidRPr="006D5B6B">
        <w:rPr>
          <w:rtl/>
        </w:rPr>
        <w:t xml:space="preserve"> </w:t>
      </w:r>
      <w:r w:rsidRPr="006D5B6B">
        <w:rPr>
          <w:rFonts w:hint="cs"/>
          <w:rtl/>
        </w:rPr>
        <w:t>الرسمية</w:t>
      </w:r>
      <w:r w:rsidRPr="006D5B6B">
        <w:rPr>
          <w:rtl/>
        </w:rPr>
        <w:t xml:space="preserve"> </w:t>
      </w:r>
      <w:r w:rsidRPr="006D5B6B">
        <w:rPr>
          <w:rFonts w:hint="cs"/>
          <w:rtl/>
        </w:rPr>
        <w:t>على</w:t>
      </w:r>
      <w:r w:rsidRPr="006D5B6B">
        <w:rPr>
          <w:rtl/>
        </w:rPr>
        <w:t xml:space="preserve"> </w:t>
      </w:r>
      <w:r w:rsidRPr="006D5B6B">
        <w:rPr>
          <w:rFonts w:hint="cs"/>
          <w:rtl/>
        </w:rPr>
        <w:t>كفاءة</w:t>
      </w:r>
      <w:r w:rsidRPr="006D5B6B">
        <w:rPr>
          <w:rtl/>
        </w:rPr>
        <w:t xml:space="preserve"> </w:t>
      </w:r>
      <w:r w:rsidRPr="006D5B6B">
        <w:rPr>
          <w:rFonts w:hint="cs"/>
          <w:rtl/>
        </w:rPr>
        <w:t>اتخاذ</w:t>
      </w:r>
      <w:r w:rsidRPr="006D5B6B">
        <w:rPr>
          <w:rtl/>
        </w:rPr>
        <w:t xml:space="preserve"> </w:t>
      </w:r>
      <w:r w:rsidRPr="006D5B6B">
        <w:rPr>
          <w:rFonts w:hint="cs"/>
          <w:rtl/>
        </w:rPr>
        <w:t>القرار</w:t>
      </w:r>
      <w:r w:rsidRPr="006D5B6B">
        <w:rPr>
          <w:rtl/>
        </w:rPr>
        <w:t xml:space="preserve"> </w:t>
      </w:r>
      <w:r w:rsidRPr="006D5B6B">
        <w:rPr>
          <w:rFonts w:hint="cs"/>
          <w:rtl/>
        </w:rPr>
        <w:t>الإداري</w:t>
      </w:r>
      <w:r w:rsidRPr="006D5B6B">
        <w:rPr>
          <w:rtl/>
        </w:rPr>
        <w:t xml:space="preserve">. </w:t>
      </w:r>
      <w:r w:rsidRPr="006D5B6B">
        <w:rPr>
          <w:rFonts w:hint="cs"/>
          <w:rtl/>
        </w:rPr>
        <w:t>أما</w:t>
      </w:r>
      <w:r w:rsidRPr="006D5B6B">
        <w:rPr>
          <w:rtl/>
        </w:rPr>
        <w:t xml:space="preserve"> </w:t>
      </w:r>
      <w:r w:rsidRPr="006D5B6B">
        <w:rPr>
          <w:rFonts w:hint="cs"/>
          <w:rtl/>
        </w:rPr>
        <w:t>المسار</w:t>
      </w:r>
      <w:r w:rsidRPr="006D5B6B">
        <w:rPr>
          <w:rtl/>
        </w:rPr>
        <w:t xml:space="preserve"> </w:t>
      </w:r>
      <w:r w:rsidRPr="006D5B6B">
        <w:rPr>
          <w:rFonts w:hint="cs"/>
          <w:rtl/>
        </w:rPr>
        <w:t>الثاني</w:t>
      </w:r>
      <w:r w:rsidRPr="006D5B6B">
        <w:rPr>
          <w:rtl/>
        </w:rPr>
        <w:t xml:space="preserve"> </w:t>
      </w:r>
      <w:r w:rsidRPr="006D5B6B">
        <w:rPr>
          <w:rFonts w:hint="cs"/>
          <w:rtl/>
        </w:rPr>
        <w:t>فيتمثل</w:t>
      </w:r>
      <w:r w:rsidRPr="006D5B6B">
        <w:rPr>
          <w:rtl/>
        </w:rPr>
        <w:t xml:space="preserve"> </w:t>
      </w:r>
      <w:r w:rsidRPr="006D5B6B">
        <w:rPr>
          <w:rFonts w:hint="cs"/>
          <w:rtl/>
        </w:rPr>
        <w:t>في</w:t>
      </w:r>
      <w:r w:rsidRPr="006D5B6B">
        <w:rPr>
          <w:rtl/>
        </w:rPr>
        <w:t xml:space="preserve"> </w:t>
      </w:r>
      <w:r w:rsidRPr="006D5B6B">
        <w:rPr>
          <w:rFonts w:hint="cs"/>
          <w:rtl/>
        </w:rPr>
        <w:t>الأثر</w:t>
      </w:r>
      <w:r w:rsidRPr="006D5B6B">
        <w:rPr>
          <w:rtl/>
        </w:rPr>
        <w:t xml:space="preserve"> </w:t>
      </w:r>
      <w:r w:rsidRPr="006D5B6B">
        <w:rPr>
          <w:rFonts w:hint="cs"/>
          <w:rtl/>
        </w:rPr>
        <w:t>غير</w:t>
      </w:r>
      <w:r w:rsidRPr="006D5B6B">
        <w:rPr>
          <w:rtl/>
        </w:rPr>
        <w:t xml:space="preserve"> </w:t>
      </w:r>
      <w:r w:rsidRPr="006D5B6B">
        <w:rPr>
          <w:rFonts w:hint="cs"/>
          <w:rtl/>
        </w:rPr>
        <w:t>المباشر</w:t>
      </w:r>
      <w:r w:rsidRPr="006D5B6B">
        <w:rPr>
          <w:rtl/>
        </w:rPr>
        <w:t xml:space="preserve"> </w:t>
      </w:r>
      <w:r w:rsidRPr="006D5B6B">
        <w:rPr>
          <w:rFonts w:hint="cs"/>
          <w:rtl/>
        </w:rPr>
        <w:t>لرقمنة</w:t>
      </w:r>
      <w:r w:rsidRPr="006D5B6B">
        <w:rPr>
          <w:rtl/>
        </w:rPr>
        <w:t xml:space="preserve"> </w:t>
      </w:r>
      <w:r w:rsidRPr="006D5B6B">
        <w:rPr>
          <w:rFonts w:hint="cs"/>
          <w:rtl/>
        </w:rPr>
        <w:t>إجراءات</w:t>
      </w:r>
      <w:r w:rsidRPr="006D5B6B">
        <w:rPr>
          <w:rtl/>
        </w:rPr>
        <w:t xml:space="preserve"> </w:t>
      </w:r>
      <w:r w:rsidRPr="006D5B6B">
        <w:rPr>
          <w:rFonts w:hint="cs"/>
          <w:rtl/>
        </w:rPr>
        <w:t>المهام</w:t>
      </w:r>
      <w:r w:rsidRPr="006D5B6B">
        <w:rPr>
          <w:rtl/>
        </w:rPr>
        <w:t xml:space="preserve"> </w:t>
      </w:r>
      <w:r w:rsidRPr="006D5B6B">
        <w:rPr>
          <w:rFonts w:hint="cs"/>
          <w:rtl/>
        </w:rPr>
        <w:t>الرسمية</w:t>
      </w:r>
      <w:r w:rsidRPr="006D5B6B">
        <w:rPr>
          <w:rtl/>
        </w:rPr>
        <w:t xml:space="preserve"> </w:t>
      </w:r>
      <w:r w:rsidRPr="006D5B6B">
        <w:rPr>
          <w:rFonts w:hint="cs"/>
          <w:rtl/>
        </w:rPr>
        <w:t>على</w:t>
      </w:r>
      <w:r w:rsidRPr="006D5B6B">
        <w:rPr>
          <w:rtl/>
        </w:rPr>
        <w:t xml:space="preserve"> </w:t>
      </w:r>
      <w:r w:rsidRPr="006D5B6B">
        <w:rPr>
          <w:rFonts w:hint="cs"/>
          <w:rtl/>
        </w:rPr>
        <w:t>كفاءة</w:t>
      </w:r>
      <w:r w:rsidRPr="006D5B6B">
        <w:rPr>
          <w:rtl/>
        </w:rPr>
        <w:t xml:space="preserve"> </w:t>
      </w:r>
      <w:r w:rsidRPr="006D5B6B">
        <w:rPr>
          <w:rFonts w:hint="cs"/>
          <w:rtl/>
        </w:rPr>
        <w:t>اتخاذ</w:t>
      </w:r>
      <w:r w:rsidRPr="006D5B6B">
        <w:rPr>
          <w:rtl/>
        </w:rPr>
        <w:t xml:space="preserve"> </w:t>
      </w:r>
      <w:r w:rsidRPr="006D5B6B">
        <w:rPr>
          <w:rFonts w:hint="cs"/>
          <w:rtl/>
        </w:rPr>
        <w:t>القرار</w:t>
      </w:r>
      <w:r w:rsidRPr="006D5B6B">
        <w:rPr>
          <w:rtl/>
        </w:rPr>
        <w:t xml:space="preserve"> </w:t>
      </w:r>
      <w:r w:rsidRPr="006D5B6B">
        <w:rPr>
          <w:rFonts w:hint="cs"/>
          <w:rtl/>
        </w:rPr>
        <w:t>الإداري</w:t>
      </w:r>
      <w:r w:rsidRPr="006D5B6B">
        <w:rPr>
          <w:rtl/>
        </w:rPr>
        <w:t xml:space="preserve"> </w:t>
      </w:r>
      <w:r w:rsidRPr="006D5B6B">
        <w:rPr>
          <w:rFonts w:hint="cs"/>
          <w:rtl/>
        </w:rPr>
        <w:t>من</w:t>
      </w:r>
      <w:r w:rsidRPr="006D5B6B">
        <w:rPr>
          <w:rtl/>
        </w:rPr>
        <w:t xml:space="preserve"> </w:t>
      </w:r>
      <w:r w:rsidRPr="006D5B6B">
        <w:rPr>
          <w:rFonts w:hint="cs"/>
          <w:rtl/>
        </w:rPr>
        <w:t>خلال</w:t>
      </w:r>
      <w:r w:rsidRPr="006D5B6B">
        <w:rPr>
          <w:rtl/>
        </w:rPr>
        <w:t xml:space="preserve"> </w:t>
      </w:r>
      <w:r w:rsidRPr="006D5B6B">
        <w:rPr>
          <w:rFonts w:hint="cs"/>
          <w:rtl/>
        </w:rPr>
        <w:t>حوكمة</w:t>
      </w:r>
      <w:r w:rsidRPr="006D5B6B">
        <w:rPr>
          <w:rtl/>
        </w:rPr>
        <w:t xml:space="preserve"> </w:t>
      </w:r>
      <w:r w:rsidRPr="006D5B6B">
        <w:rPr>
          <w:rFonts w:hint="cs"/>
          <w:rtl/>
        </w:rPr>
        <w:t>البيانات</w:t>
      </w:r>
      <w:r w:rsidRPr="006D5B6B">
        <w:rPr>
          <w:rtl/>
        </w:rPr>
        <w:t xml:space="preserve">. </w:t>
      </w:r>
      <w:r w:rsidRPr="006D5B6B">
        <w:rPr>
          <w:rFonts w:hint="cs"/>
          <w:rtl/>
        </w:rPr>
        <w:t>ويتيح</w:t>
      </w:r>
      <w:r w:rsidRPr="006D5B6B">
        <w:rPr>
          <w:rtl/>
        </w:rPr>
        <w:t xml:space="preserve"> </w:t>
      </w:r>
      <w:r w:rsidRPr="006D5B6B">
        <w:rPr>
          <w:rFonts w:hint="cs"/>
          <w:rtl/>
        </w:rPr>
        <w:t>هذا</w:t>
      </w:r>
      <w:r w:rsidRPr="006D5B6B">
        <w:rPr>
          <w:rtl/>
        </w:rPr>
        <w:t xml:space="preserve"> </w:t>
      </w:r>
      <w:r w:rsidRPr="006D5B6B">
        <w:rPr>
          <w:rFonts w:hint="cs"/>
          <w:rtl/>
        </w:rPr>
        <w:t>البناء</w:t>
      </w:r>
      <w:r w:rsidRPr="006D5B6B">
        <w:rPr>
          <w:rtl/>
        </w:rPr>
        <w:t xml:space="preserve"> </w:t>
      </w:r>
      <w:r w:rsidRPr="006D5B6B">
        <w:rPr>
          <w:rFonts w:hint="cs"/>
          <w:rtl/>
        </w:rPr>
        <w:t>اختبار</w:t>
      </w:r>
      <w:r w:rsidRPr="006D5B6B">
        <w:rPr>
          <w:rtl/>
        </w:rPr>
        <w:t xml:space="preserve"> </w:t>
      </w:r>
      <w:r w:rsidRPr="006D5B6B">
        <w:rPr>
          <w:rFonts w:hint="cs"/>
          <w:rtl/>
        </w:rPr>
        <w:t>ما</w:t>
      </w:r>
      <w:r w:rsidRPr="006D5B6B">
        <w:rPr>
          <w:rtl/>
        </w:rPr>
        <w:t xml:space="preserve"> </w:t>
      </w:r>
      <w:r w:rsidRPr="006D5B6B">
        <w:rPr>
          <w:rFonts w:hint="cs"/>
          <w:rtl/>
        </w:rPr>
        <w:t>إذا</w:t>
      </w:r>
      <w:r w:rsidRPr="006D5B6B">
        <w:rPr>
          <w:rtl/>
        </w:rPr>
        <w:t xml:space="preserve"> </w:t>
      </w:r>
      <w:r w:rsidRPr="006D5B6B">
        <w:rPr>
          <w:rFonts w:hint="cs"/>
          <w:rtl/>
        </w:rPr>
        <w:t>كانت</w:t>
      </w:r>
      <w:r w:rsidRPr="006D5B6B">
        <w:rPr>
          <w:rtl/>
        </w:rPr>
        <w:t xml:space="preserve"> </w:t>
      </w:r>
      <w:r w:rsidRPr="006D5B6B">
        <w:rPr>
          <w:rFonts w:hint="cs"/>
          <w:rtl/>
        </w:rPr>
        <w:t>حوكمة</w:t>
      </w:r>
      <w:r w:rsidRPr="006D5B6B">
        <w:rPr>
          <w:rtl/>
        </w:rPr>
        <w:t xml:space="preserve"> </w:t>
      </w:r>
      <w:r w:rsidRPr="006D5B6B">
        <w:rPr>
          <w:rFonts w:hint="cs"/>
          <w:rtl/>
        </w:rPr>
        <w:t>البيانات</w:t>
      </w:r>
      <w:r w:rsidRPr="006D5B6B">
        <w:rPr>
          <w:rtl/>
        </w:rPr>
        <w:t xml:space="preserve"> </w:t>
      </w:r>
      <w:r w:rsidRPr="006D5B6B">
        <w:rPr>
          <w:rFonts w:hint="cs"/>
          <w:rtl/>
        </w:rPr>
        <w:t>تفسر</w:t>
      </w:r>
      <w:r w:rsidRPr="006D5B6B">
        <w:rPr>
          <w:rtl/>
        </w:rPr>
        <w:t xml:space="preserve"> </w:t>
      </w:r>
      <w:r w:rsidRPr="006D5B6B">
        <w:rPr>
          <w:rFonts w:hint="cs"/>
          <w:rtl/>
        </w:rPr>
        <w:t>جزءًا</w:t>
      </w:r>
      <w:r w:rsidRPr="006D5B6B">
        <w:rPr>
          <w:rtl/>
        </w:rPr>
        <w:t xml:space="preserve"> </w:t>
      </w:r>
      <w:r w:rsidRPr="006D5B6B">
        <w:rPr>
          <w:rFonts w:hint="cs"/>
          <w:rtl/>
        </w:rPr>
        <w:t>من</w:t>
      </w:r>
      <w:r w:rsidRPr="006D5B6B">
        <w:rPr>
          <w:rtl/>
        </w:rPr>
        <w:t xml:space="preserve"> </w:t>
      </w:r>
      <w:r w:rsidRPr="006D5B6B">
        <w:rPr>
          <w:rFonts w:hint="cs"/>
          <w:rtl/>
        </w:rPr>
        <w:t>العلاقة</w:t>
      </w:r>
      <w:r w:rsidRPr="006D5B6B">
        <w:rPr>
          <w:rtl/>
        </w:rPr>
        <w:t xml:space="preserve"> </w:t>
      </w:r>
      <w:r w:rsidRPr="006D5B6B">
        <w:rPr>
          <w:rFonts w:hint="cs"/>
          <w:rtl/>
        </w:rPr>
        <w:t>بين</w:t>
      </w:r>
      <w:r w:rsidRPr="006D5B6B">
        <w:rPr>
          <w:rtl/>
        </w:rPr>
        <w:t xml:space="preserve"> </w:t>
      </w:r>
      <w:r w:rsidRPr="006D5B6B">
        <w:rPr>
          <w:rFonts w:hint="cs"/>
          <w:rtl/>
        </w:rPr>
        <w:t>الرقمنة</w:t>
      </w:r>
      <w:r w:rsidRPr="006D5B6B">
        <w:rPr>
          <w:rtl/>
        </w:rPr>
        <w:t xml:space="preserve"> </w:t>
      </w:r>
      <w:r w:rsidRPr="006D5B6B">
        <w:rPr>
          <w:rFonts w:hint="cs"/>
          <w:rtl/>
        </w:rPr>
        <w:t>وكفاءة</w:t>
      </w:r>
      <w:r w:rsidRPr="006D5B6B">
        <w:rPr>
          <w:rtl/>
        </w:rPr>
        <w:t xml:space="preserve"> </w:t>
      </w:r>
      <w:r w:rsidRPr="006D5B6B">
        <w:rPr>
          <w:rFonts w:hint="cs"/>
          <w:rtl/>
        </w:rPr>
        <w:t>القرار،</w:t>
      </w:r>
      <w:r w:rsidRPr="006D5B6B">
        <w:rPr>
          <w:rtl/>
        </w:rPr>
        <w:t xml:space="preserve"> </w:t>
      </w:r>
      <w:r w:rsidRPr="006D5B6B">
        <w:rPr>
          <w:rFonts w:hint="cs"/>
          <w:rtl/>
        </w:rPr>
        <w:t>بما</w:t>
      </w:r>
      <w:r w:rsidRPr="006D5B6B">
        <w:rPr>
          <w:rtl/>
        </w:rPr>
        <w:t xml:space="preserve"> </w:t>
      </w:r>
      <w:r w:rsidRPr="006D5B6B">
        <w:rPr>
          <w:rFonts w:hint="cs"/>
          <w:rtl/>
        </w:rPr>
        <w:t>ينسجم</w:t>
      </w:r>
      <w:r w:rsidRPr="006D5B6B">
        <w:rPr>
          <w:rtl/>
        </w:rPr>
        <w:t xml:space="preserve"> </w:t>
      </w:r>
      <w:r w:rsidRPr="006D5B6B">
        <w:rPr>
          <w:rFonts w:hint="cs"/>
          <w:rtl/>
        </w:rPr>
        <w:t>مع</w:t>
      </w:r>
      <w:r w:rsidRPr="006D5B6B">
        <w:rPr>
          <w:rtl/>
        </w:rPr>
        <w:t xml:space="preserve"> </w:t>
      </w:r>
      <w:r w:rsidRPr="006D5B6B">
        <w:rPr>
          <w:rFonts w:hint="cs"/>
          <w:rtl/>
        </w:rPr>
        <w:t>طبيعة</w:t>
      </w:r>
      <w:r w:rsidRPr="006D5B6B">
        <w:rPr>
          <w:rtl/>
        </w:rPr>
        <w:t xml:space="preserve"> </w:t>
      </w:r>
      <w:r w:rsidRPr="006D5B6B">
        <w:rPr>
          <w:rFonts w:hint="cs"/>
          <w:rtl/>
        </w:rPr>
        <w:t>الدراسة</w:t>
      </w:r>
      <w:r w:rsidRPr="006D5B6B">
        <w:rPr>
          <w:rtl/>
        </w:rPr>
        <w:t xml:space="preserve"> </w:t>
      </w:r>
      <w:r w:rsidRPr="006D5B6B">
        <w:rPr>
          <w:rFonts w:hint="cs"/>
          <w:rtl/>
        </w:rPr>
        <w:t>الكمية</w:t>
      </w:r>
      <w:r w:rsidRPr="006D5B6B">
        <w:rPr>
          <w:rtl/>
        </w:rPr>
        <w:t xml:space="preserve"> </w:t>
      </w:r>
      <w:r w:rsidRPr="006D5B6B">
        <w:rPr>
          <w:rFonts w:hint="cs"/>
          <w:rtl/>
        </w:rPr>
        <w:t>واختبار</w:t>
      </w:r>
      <w:r w:rsidRPr="006D5B6B">
        <w:rPr>
          <w:rtl/>
        </w:rPr>
        <w:t xml:space="preserve"> </w:t>
      </w:r>
      <w:r w:rsidRPr="006D5B6B">
        <w:rPr>
          <w:rFonts w:hint="cs"/>
          <w:rtl/>
        </w:rPr>
        <w:t>الفرضيات</w:t>
      </w:r>
      <w:r w:rsidRPr="006D5B6B">
        <w:rPr>
          <w:rtl/>
        </w:rPr>
        <w:t xml:space="preserve"> </w:t>
      </w:r>
      <w:r w:rsidRPr="006D5B6B">
        <w:rPr>
          <w:rFonts w:hint="cs"/>
          <w:rtl/>
        </w:rPr>
        <w:t>المباشرة</w:t>
      </w:r>
      <w:r w:rsidRPr="006D5B6B">
        <w:rPr>
          <w:rtl/>
        </w:rPr>
        <w:t xml:space="preserve"> </w:t>
      </w:r>
      <w:r w:rsidRPr="006D5B6B">
        <w:rPr>
          <w:rFonts w:hint="cs"/>
          <w:rtl/>
        </w:rPr>
        <w:t>وغير</w:t>
      </w:r>
      <w:r w:rsidRPr="006D5B6B">
        <w:rPr>
          <w:rtl/>
        </w:rPr>
        <w:t xml:space="preserve"> </w:t>
      </w:r>
      <w:r w:rsidRPr="006D5B6B">
        <w:rPr>
          <w:rFonts w:hint="cs"/>
          <w:rtl/>
        </w:rPr>
        <w:t>المباشرة</w:t>
      </w:r>
      <w:r w:rsidRPr="006D5B6B">
        <w:rPr>
          <w:rtl/>
        </w:rPr>
        <w:t>.</w:t>
      </w:r>
    </w:p>
    <w:p w14:paraId="665F2ED4" w14:textId="125CE133" w:rsidR="00F85399" w:rsidRDefault="006D5B6B" w:rsidP="00344461">
      <w:pPr>
        <w:pStyle w:val="BodyMOJRAR"/>
        <w:spacing w:after="120"/>
        <w:rPr>
          <w:rtl/>
        </w:rPr>
      </w:pPr>
      <w:r w:rsidRPr="006D5B6B">
        <w:rPr>
          <w:rFonts w:hint="cs"/>
          <w:rtl/>
        </w:rPr>
        <w:t>ويمكن</w:t>
      </w:r>
      <w:r w:rsidRPr="006D5B6B">
        <w:rPr>
          <w:rtl/>
        </w:rPr>
        <w:t xml:space="preserve"> </w:t>
      </w:r>
      <w:r w:rsidRPr="006D5B6B">
        <w:rPr>
          <w:rFonts w:hint="cs"/>
          <w:rtl/>
        </w:rPr>
        <w:t>توضيح</w:t>
      </w:r>
      <w:r w:rsidRPr="006D5B6B">
        <w:rPr>
          <w:rtl/>
        </w:rPr>
        <w:t xml:space="preserve"> </w:t>
      </w:r>
      <w:r w:rsidRPr="006D5B6B">
        <w:rPr>
          <w:rFonts w:hint="cs"/>
          <w:rtl/>
        </w:rPr>
        <w:t>النموذج</w:t>
      </w:r>
      <w:r w:rsidRPr="006D5B6B">
        <w:rPr>
          <w:rtl/>
        </w:rPr>
        <w:t xml:space="preserve"> </w:t>
      </w:r>
      <w:r w:rsidRPr="006D5B6B">
        <w:rPr>
          <w:rFonts w:hint="cs"/>
          <w:rtl/>
        </w:rPr>
        <w:t>المفاهيمي</w:t>
      </w:r>
      <w:r w:rsidRPr="006D5B6B">
        <w:rPr>
          <w:rtl/>
        </w:rPr>
        <w:t xml:space="preserve"> </w:t>
      </w:r>
      <w:r w:rsidRPr="006D5B6B">
        <w:rPr>
          <w:rFonts w:hint="cs"/>
          <w:rtl/>
        </w:rPr>
        <w:t>للدراسة</w:t>
      </w:r>
      <w:r w:rsidRPr="006D5B6B">
        <w:rPr>
          <w:rtl/>
        </w:rPr>
        <w:t xml:space="preserve"> </w:t>
      </w:r>
      <w:r w:rsidRPr="006D5B6B">
        <w:rPr>
          <w:rFonts w:hint="cs"/>
          <w:rtl/>
        </w:rPr>
        <w:t>على</w:t>
      </w:r>
      <w:r w:rsidRPr="006D5B6B">
        <w:rPr>
          <w:rtl/>
        </w:rPr>
        <w:t xml:space="preserve"> </w:t>
      </w:r>
      <w:r w:rsidRPr="006D5B6B">
        <w:rPr>
          <w:rFonts w:hint="cs"/>
          <w:rtl/>
        </w:rPr>
        <w:t>النحو</w:t>
      </w:r>
      <w:r w:rsidRPr="006D5B6B">
        <w:rPr>
          <w:rtl/>
        </w:rPr>
        <w:t xml:space="preserve"> </w:t>
      </w:r>
      <w:r w:rsidRPr="006D5B6B">
        <w:rPr>
          <w:rFonts w:hint="cs"/>
          <w:rtl/>
        </w:rPr>
        <w:t>الآتي</w:t>
      </w:r>
      <w:r w:rsidRPr="006D5B6B">
        <w:rPr>
          <w:rtl/>
        </w:rPr>
        <w:t>:</w:t>
      </w:r>
    </w:p>
    <w:p w14:paraId="50008B1E" w14:textId="1B49D9C5" w:rsidR="006A7CB0" w:rsidRDefault="006A7CB0" w:rsidP="006A7CB0">
      <w:pPr>
        <w:pStyle w:val="BodyMOJRAR"/>
        <w:spacing w:after="120"/>
        <w:ind w:hanging="46"/>
        <w:rPr>
          <w:rtl/>
        </w:rPr>
      </w:pPr>
      <w:r w:rsidRPr="0055200C">
        <w:rPr>
          <w:noProof/>
          <w:rtl/>
          <w:lang w:val="ar-SA"/>
        </w:rPr>
        <w:drawing>
          <wp:inline distT="0" distB="0" distL="0" distR="0" wp14:anchorId="7B341FB9" wp14:editId="0E04FB9F">
            <wp:extent cx="5274844" cy="1120112"/>
            <wp:effectExtent l="0" t="0" r="0" b="4445"/>
            <wp:docPr id="806895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43365" name="Picture 1825843365"/>
                    <pic:cNvPicPr/>
                  </pic:nvPicPr>
                  <pic:blipFill rotWithShape="1">
                    <a:blip r:embed="rId8">
                      <a:extLst>
                        <a:ext uri="{28A0092B-C50C-407E-A947-70E740481C1C}">
                          <a14:useLocalDpi xmlns:a14="http://schemas.microsoft.com/office/drawing/2010/main" val="0"/>
                        </a:ext>
                      </a:extLst>
                    </a:blip>
                    <a:srcRect t="32743" b="15329"/>
                    <a:stretch>
                      <a:fillRect/>
                    </a:stretch>
                  </pic:blipFill>
                  <pic:spPr bwMode="auto">
                    <a:xfrm>
                      <a:off x="0" y="0"/>
                      <a:ext cx="5332470" cy="1132349"/>
                    </a:xfrm>
                    <a:prstGeom prst="rect">
                      <a:avLst/>
                    </a:prstGeom>
                    <a:ln>
                      <a:noFill/>
                    </a:ln>
                    <a:extLst>
                      <a:ext uri="{53640926-AAD7-44D8-BBD7-CCE9431645EC}">
                        <a14:shadowObscured xmlns:a14="http://schemas.microsoft.com/office/drawing/2010/main"/>
                      </a:ext>
                    </a:extLst>
                  </pic:spPr>
                </pic:pic>
              </a:graphicData>
            </a:graphic>
          </wp:inline>
        </w:drawing>
      </w:r>
    </w:p>
    <w:p w14:paraId="143E46D6" w14:textId="49AA3230" w:rsidR="00B67B8B" w:rsidRPr="00344461" w:rsidRDefault="00330CD5" w:rsidP="00344461">
      <w:pPr>
        <w:pStyle w:val="BodyMOJRAR"/>
        <w:spacing w:after="120"/>
        <w:ind w:firstLine="0"/>
        <w:rPr>
          <w:b/>
          <w:bCs/>
          <w:rtl/>
        </w:rPr>
      </w:pPr>
      <w:r w:rsidRPr="00330CD5">
        <w:rPr>
          <w:b/>
          <w:bCs/>
          <w:rtl/>
        </w:rPr>
        <w:lastRenderedPageBreak/>
        <w:t>الشكل (1-1)</w:t>
      </w:r>
      <w:r w:rsidR="00B67B8B" w:rsidRPr="00B67B8B">
        <w:rPr>
          <w:b/>
          <w:bCs/>
          <w:rtl/>
        </w:rPr>
        <w:t>: النموذج المفاهيمي للدراسة</w:t>
      </w:r>
    </w:p>
    <w:p w14:paraId="1AFBB865" w14:textId="6F2D918A" w:rsidR="00344461" w:rsidRPr="00117BAF" w:rsidRDefault="00B67B8B" w:rsidP="00117BAF">
      <w:pPr>
        <w:pStyle w:val="BodyMOJRAR"/>
        <w:spacing w:after="120"/>
        <w:ind w:firstLine="0"/>
        <w:rPr>
          <w:b/>
          <w:bCs/>
        </w:rPr>
      </w:pPr>
      <w:r w:rsidRPr="00117BAF">
        <w:rPr>
          <w:b/>
          <w:bCs/>
          <w:rtl/>
        </w:rPr>
        <w:t>المصدر: إعداد الباحث اعتمادًا على نموذج الدراسة</w:t>
      </w:r>
      <w:r w:rsidRPr="00117BAF">
        <w:rPr>
          <w:b/>
          <w:bCs/>
        </w:rPr>
        <w:t>.</w:t>
      </w:r>
    </w:p>
    <w:p w14:paraId="1132B5B8" w14:textId="336A6EBB" w:rsidR="00D07A0D" w:rsidRDefault="00B67B8B" w:rsidP="00792F8D">
      <w:pPr>
        <w:pStyle w:val="BodyMOJRAR"/>
        <w:spacing w:after="120"/>
        <w:rPr>
          <w:rtl/>
        </w:rPr>
      </w:pPr>
      <w:r w:rsidRPr="00B67B8B">
        <w:rPr>
          <w:rtl/>
        </w:rPr>
        <w:t>يوضح الشكل (1-1) أن رقمنة إجراءات المهام الرسمية تمثل المتغير المستقل في الدراسة، بينما تمثل كفاءة اتخاذ القرار الإداري المتغير التابع، وتؤدي حوكمة البيانات دور المتغير الوسيط في العلاقة بينهما. ويفترض النموذج وجود أثر مباشر لرقمنة إجراءات المهام الرسمية على كفاءة اتخاذ القرار الإداري، كما يفترض وجود أثر غير مباشر ينتقل من رقمنة إجراءات المهام الرسمية إلى كفاءة اتخاذ القرار الإداري من خلال حوكمة البيانات. وبذلك يربط النموذج بين فرضيات الدراسة الأربع، حيث تختبر الفرضية الأولى الأثر المباشر بين الرقمنة وكفاءة القرار، وتختبر الفرضيتان الثانية والثالثة علاقات المسار الوسيط، بينما تختبر الفرضية الرابعة الأثر غير المباشر عبر حوكمة البيانات</w:t>
      </w:r>
      <w:r w:rsidRPr="00B67B8B">
        <w:t>.</w:t>
      </w:r>
    </w:p>
    <w:p w14:paraId="0EF21273" w14:textId="77777777" w:rsidR="00792F8D" w:rsidRPr="00792F8D" w:rsidRDefault="00792F8D" w:rsidP="00792F8D">
      <w:pPr>
        <w:pStyle w:val="BodyMOJRAR"/>
        <w:spacing w:after="120"/>
        <w:rPr>
          <w:rtl/>
        </w:rPr>
      </w:pPr>
    </w:p>
    <w:p w14:paraId="264FF7B6" w14:textId="537A49A5" w:rsidR="00663708" w:rsidRPr="00372291" w:rsidRDefault="00663708" w:rsidP="00372291">
      <w:pPr>
        <w:pStyle w:val="Heading2"/>
      </w:pPr>
      <w:r w:rsidRPr="003312FC">
        <w:rPr>
          <w:rtl/>
        </w:rPr>
        <w:t>مصطلحات الدراسة وتعريفاتها الإجرائية</w:t>
      </w:r>
      <w:r w:rsidRPr="003312FC">
        <w:t>:</w:t>
      </w:r>
    </w:p>
    <w:p w14:paraId="64DEDAA8" w14:textId="77777777" w:rsidR="00663708" w:rsidRPr="00B824FF" w:rsidRDefault="00663708" w:rsidP="00B824FF">
      <w:pPr>
        <w:pStyle w:val="BodyMOJRAR"/>
        <w:spacing w:after="120"/>
      </w:pPr>
      <w:r w:rsidRPr="00B824FF">
        <w:rPr>
          <w:rtl/>
        </w:rPr>
        <w:t>تُعد مصطلحات الدراسة مدخلًا أساسيًا لتحديد المعاني التي تعتمد عليها الدراسة في بناء مشكلتها وتساؤلاتها وفرضياتها ونموذجها التحليلي. ونظرًا إلى أن هذه الدراسة تتناول أثر رقمنة إجراءات المهام الرسمية على كفاءة اتخاذ القرار الإداري من خلال الدور الوسيط لحوكمة البيانات، فإن ضبط المصطلحات الرئيسة يساعد على توحيد الفهم العلمي والإجرائي لمتغيرات الدراسة وأبعادها، ويحد من التداخل بين المفاهيم التقنية والتنظيمية والإدارية ذات الصلة</w:t>
      </w:r>
      <w:r w:rsidRPr="00B824FF">
        <w:t>.</w:t>
      </w:r>
    </w:p>
    <w:p w14:paraId="54773B31" w14:textId="4AC2A278" w:rsidR="00663708" w:rsidRPr="00C33DA4" w:rsidRDefault="00663708" w:rsidP="00C33DA4">
      <w:pPr>
        <w:pStyle w:val="Heading3"/>
      </w:pPr>
      <w:r w:rsidRPr="003312FC">
        <w:rPr>
          <w:rtl/>
        </w:rPr>
        <w:t>رقمنة إجراءات المهام الرسمية</w:t>
      </w:r>
      <w:r w:rsidRPr="003312FC">
        <w:t>:</w:t>
      </w:r>
    </w:p>
    <w:p w14:paraId="14EEC834" w14:textId="77777777" w:rsidR="00663708" w:rsidRPr="003312FC" w:rsidRDefault="00663708" w:rsidP="00663708">
      <w:pPr>
        <w:bidi/>
        <w:spacing w:after="120" w:line="240" w:lineRule="auto"/>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الاصطلاحي</w:t>
      </w:r>
      <w:r w:rsidRPr="003312FC">
        <w:rPr>
          <w:rFonts w:ascii="Simplified Arabic" w:eastAsia="Times New Roman" w:hAnsi="Simplified Arabic" w:cs="Simplified Arabic"/>
          <w:b/>
          <w:bCs/>
          <w:kern w:val="0"/>
          <w14:ligatures w14:val="none"/>
        </w:rPr>
        <w:t>:</w:t>
      </w:r>
    </w:p>
    <w:p w14:paraId="7D26B0AC" w14:textId="34073E53" w:rsidR="00663708" w:rsidRPr="00B824FF" w:rsidRDefault="00663708" w:rsidP="00B824FF">
      <w:pPr>
        <w:pStyle w:val="BodyMOJRAR"/>
        <w:spacing w:after="120"/>
      </w:pPr>
      <w:r w:rsidRPr="00B824FF">
        <w:rPr>
          <w:rtl/>
        </w:rPr>
        <w:t>تشير رقمنة إجراءات المهام الرسمية إلى تحويل الإجراءات الإدارية المرتبطة بالمهام الرسمية من نمط تقليدي يعتمد على المعالجة اليدوية أو الورقية إلى نمط رقمي يعتمد على الأنظمة الإلكترونية في تنظيم سير الإجراء، وتوثيق مراحله، وتسجيل الموافقات، وإتاحة بياناته بصورة قابلة للمتابعة والمراجعة. ولا تقتصر الرقمنة في هذا المعنى على استخدام التقنية، بل تشمل إعادة تنظيم الإجراء بما يسمح بتوليد بيانات يمكن الاستفادة منها إداريًا</w:t>
      </w:r>
      <w:r w:rsidRPr="00B824FF">
        <w:t>.</w:t>
      </w:r>
    </w:p>
    <w:p w14:paraId="50AF2679"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الإجرائي</w:t>
      </w:r>
      <w:r w:rsidRPr="003312FC">
        <w:rPr>
          <w:rFonts w:ascii="Simplified Arabic" w:eastAsia="Times New Roman" w:hAnsi="Simplified Arabic" w:cs="Simplified Arabic"/>
          <w:b/>
          <w:bCs/>
          <w:kern w:val="0"/>
          <w14:ligatures w14:val="none"/>
        </w:rPr>
        <w:t>:</w:t>
      </w:r>
    </w:p>
    <w:p w14:paraId="5054A993" w14:textId="6CCB5CAC" w:rsidR="00663708" w:rsidRPr="00B824FF" w:rsidRDefault="00663708" w:rsidP="00B824FF">
      <w:pPr>
        <w:pStyle w:val="BodyMOJRAR"/>
        <w:spacing w:after="120"/>
      </w:pPr>
      <w:r w:rsidRPr="00B824FF">
        <w:rPr>
          <w:rtl/>
        </w:rPr>
        <w:t>تُفهم رقمنة إجراءات المهام الرسمية في هذه الدراسة من خلال مستوى تطبيق الرقمنة في خدمة طلب موقع العمل داخل الجهة الحكومية محل الدراسة، وذلك كما يدركه أفراد العينة من خلال فقرات الاستبانة المرتبطة بأتمتة سير العمل، وتكامل البيانات، والتتبع والتوثيق الرقمي. ويمثل هذا المصطلح المتغير المستقل في نموذج الدراسة</w:t>
      </w:r>
      <w:r w:rsidRPr="00B824FF">
        <w:t>.</w:t>
      </w:r>
    </w:p>
    <w:p w14:paraId="5AFA463D" w14:textId="2BDF3602" w:rsidR="00663708" w:rsidRPr="00C33DA4" w:rsidRDefault="00663708" w:rsidP="00C33DA4">
      <w:pPr>
        <w:pStyle w:val="Heading3"/>
      </w:pPr>
      <w:r w:rsidRPr="003312FC">
        <w:rPr>
          <w:rtl/>
        </w:rPr>
        <w:t>حوكمة البيانات</w:t>
      </w:r>
      <w:r w:rsidRPr="003312FC">
        <w:t>:</w:t>
      </w:r>
    </w:p>
    <w:p w14:paraId="36ABA7FD"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الاصطلاحي</w:t>
      </w:r>
      <w:r w:rsidRPr="003312FC">
        <w:rPr>
          <w:rFonts w:ascii="Simplified Arabic" w:eastAsia="Times New Roman" w:hAnsi="Simplified Arabic" w:cs="Simplified Arabic"/>
          <w:b/>
          <w:bCs/>
          <w:kern w:val="0"/>
          <w14:ligatures w14:val="none"/>
        </w:rPr>
        <w:t>:</w:t>
      </w:r>
    </w:p>
    <w:p w14:paraId="4E658A32" w14:textId="1249DCE3" w:rsidR="00663708" w:rsidRPr="00B824FF" w:rsidRDefault="00663708" w:rsidP="00B824FF">
      <w:pPr>
        <w:pStyle w:val="BodyMOJRAR"/>
        <w:spacing w:after="120"/>
      </w:pPr>
      <w:r w:rsidRPr="00B824FF">
        <w:rPr>
          <w:rtl/>
        </w:rPr>
        <w:t>تشير حوكمة البيانات إلى الإطار التنظيمي الذي يحدد السياسات، والمسؤوليات، والصلاحيات، والمعايير، والضوابط اللازمة لإدارة البيانات داخل المؤسسة، بما يضمن جودة البيانات، واتساقها، وموثوقيتها، وتنظيم استخدامها، والامتثال للمتطلبات ذات الصلة. وتكتسب حوكمة البيانات أهميتها في هذه الدراسة لأنها تمثل حلقة تنظيمية تربط بين البيانات الناتجة عن الإجراء الرقمي وإمكانية توظيفها في دعم القرار الإداري</w:t>
      </w:r>
      <w:r w:rsidRPr="00B824FF">
        <w:t>.</w:t>
      </w:r>
    </w:p>
    <w:p w14:paraId="1D57A255"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lastRenderedPageBreak/>
        <w:t>التعريف الإجرائي</w:t>
      </w:r>
      <w:r w:rsidRPr="003312FC">
        <w:rPr>
          <w:rFonts w:ascii="Simplified Arabic" w:eastAsia="Times New Roman" w:hAnsi="Simplified Arabic" w:cs="Simplified Arabic"/>
          <w:b/>
          <w:bCs/>
          <w:kern w:val="0"/>
          <w14:ligatures w14:val="none"/>
        </w:rPr>
        <w:t>:</w:t>
      </w:r>
    </w:p>
    <w:p w14:paraId="2873798E" w14:textId="434A8831" w:rsidR="00663708" w:rsidRPr="00B824FF" w:rsidRDefault="00663708" w:rsidP="00B824FF">
      <w:pPr>
        <w:pStyle w:val="BodyMOJRAR"/>
        <w:spacing w:after="120"/>
      </w:pPr>
      <w:r w:rsidRPr="00B824FF">
        <w:rPr>
          <w:rtl/>
        </w:rPr>
        <w:t>تُقاس حوكمة البيانات في هذه الدراسة من خلال استجابات أفراد العينة حول وضوح السياسات المرتبطة بالبيانات، وتحديد المسؤوليات والصلاحيات، وتوافر معايير جودة البيانات، وآليات الرقابة والامتثال المرتبطة باستخدام البيانات الناتجة عن رقمنة إجراءات المهام الرسمية. ويمثل هذا المصطلح المتغير الوسيط في نموذج الدراسة</w:t>
      </w:r>
      <w:r w:rsidRPr="00B824FF">
        <w:t>.</w:t>
      </w:r>
    </w:p>
    <w:p w14:paraId="710B0ACF" w14:textId="11A4D145" w:rsidR="00663708" w:rsidRPr="00C33DA4" w:rsidRDefault="00663708" w:rsidP="00C33DA4">
      <w:pPr>
        <w:pStyle w:val="Heading3"/>
      </w:pPr>
      <w:r w:rsidRPr="003312FC">
        <w:rPr>
          <w:rtl/>
        </w:rPr>
        <w:t>كفاءة اتخاذ القرار الإداري</w:t>
      </w:r>
      <w:r w:rsidRPr="003312FC">
        <w:t>:</w:t>
      </w:r>
    </w:p>
    <w:p w14:paraId="1BE0E51E"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الاصطلاحي</w:t>
      </w:r>
      <w:r w:rsidRPr="003312FC">
        <w:rPr>
          <w:rFonts w:ascii="Simplified Arabic" w:eastAsia="Times New Roman" w:hAnsi="Simplified Arabic" w:cs="Simplified Arabic"/>
          <w:b/>
          <w:bCs/>
          <w:kern w:val="0"/>
          <w14:ligatures w14:val="none"/>
        </w:rPr>
        <w:t>:</w:t>
      </w:r>
    </w:p>
    <w:p w14:paraId="4FAA9950" w14:textId="63A3BEF0" w:rsidR="00663708" w:rsidRPr="00B824FF" w:rsidRDefault="00663708" w:rsidP="00B824FF">
      <w:pPr>
        <w:pStyle w:val="BodyMOJRAR"/>
        <w:spacing w:after="120"/>
      </w:pPr>
      <w:r w:rsidRPr="00B824FF">
        <w:rPr>
          <w:rtl/>
        </w:rPr>
        <w:t>تشير كفاءة اتخاذ القرار الإداري إلى قدرة الجهة على إصدار قرارات إدارية مناسبة في الوقت الملائم، اعتمادًا على بيانات واضحة وموثوقة، وبما يحقق قدرًا مناسبًا من الدقة، والاتساق، وقابلية التتبع والمساءلة. ويرتبط هذا المفهوم في سياق الدراسة بمدى استفادة الجهة من البيانات الناتجة عن رقمنة الإجراءات الرسمية في تحسين مخرجات القرار الإداري</w:t>
      </w:r>
      <w:r w:rsidRPr="00B824FF">
        <w:t>.</w:t>
      </w:r>
    </w:p>
    <w:p w14:paraId="045ECCDC"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الإجرائي</w:t>
      </w:r>
      <w:r w:rsidRPr="003312FC">
        <w:rPr>
          <w:rFonts w:ascii="Simplified Arabic" w:eastAsia="Times New Roman" w:hAnsi="Simplified Arabic" w:cs="Simplified Arabic"/>
          <w:b/>
          <w:bCs/>
          <w:kern w:val="0"/>
          <w14:ligatures w14:val="none"/>
        </w:rPr>
        <w:t>:</w:t>
      </w:r>
    </w:p>
    <w:p w14:paraId="5EC8847A" w14:textId="450C4FD1" w:rsidR="00663708" w:rsidRPr="00B824FF" w:rsidRDefault="00663708" w:rsidP="00B824FF">
      <w:pPr>
        <w:pStyle w:val="BodyMOJRAR"/>
        <w:spacing w:after="120"/>
      </w:pPr>
      <w:r w:rsidRPr="00B824FF">
        <w:rPr>
          <w:rtl/>
        </w:rPr>
        <w:t>تُقاس كفاءة اتخاذ القرار الإداري في هذه الدراسة من خلال استجابات أفراد العينة حول سرعة اتخاذ القرار، ودقته، وقابلية تتبع مبرراته وتوثيق مستنداته وبياناته الداعمة. ويمثل هذا المصطلح المتغير التابع في نموذج الدراسة</w:t>
      </w:r>
      <w:r w:rsidRPr="00B824FF">
        <w:t>.</w:t>
      </w:r>
    </w:p>
    <w:p w14:paraId="4D8F242C" w14:textId="46B53BA0" w:rsidR="00663708" w:rsidRPr="00C33DA4" w:rsidRDefault="00663708" w:rsidP="00C33DA4">
      <w:pPr>
        <w:pStyle w:val="Heading3"/>
      </w:pPr>
      <w:r w:rsidRPr="003312FC">
        <w:rPr>
          <w:rtl/>
        </w:rPr>
        <w:t>أتمتة سير العمل</w:t>
      </w:r>
      <w:r w:rsidR="00EE7054" w:rsidRPr="003312FC">
        <w:rPr>
          <w:rtl/>
        </w:rPr>
        <w:t>:</w:t>
      </w:r>
    </w:p>
    <w:p w14:paraId="415DD4F8"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الاصطلاحي</w:t>
      </w:r>
      <w:r w:rsidRPr="003312FC">
        <w:rPr>
          <w:rFonts w:ascii="Simplified Arabic" w:eastAsia="Times New Roman" w:hAnsi="Simplified Arabic" w:cs="Simplified Arabic"/>
          <w:b/>
          <w:bCs/>
          <w:kern w:val="0"/>
          <w14:ligatures w14:val="none"/>
        </w:rPr>
        <w:t>:</w:t>
      </w:r>
    </w:p>
    <w:p w14:paraId="076B7C63" w14:textId="63474CE5" w:rsidR="00663708" w:rsidRPr="00B824FF" w:rsidRDefault="00663708" w:rsidP="00B824FF">
      <w:pPr>
        <w:pStyle w:val="BodyMOJRAR"/>
        <w:spacing w:after="120"/>
      </w:pPr>
      <w:r w:rsidRPr="00B824FF">
        <w:rPr>
          <w:rtl/>
        </w:rPr>
        <w:t>تشير أتمتة سير العمل إلى تنظيم مراحل الإجراء الإداري وتنفيذها عبر مسار إلكتروني محدد، بحيث تنتقل الطلبات والمهام والموافقات بين الأطراف المعنية وفق خطوات واضحة تقلل الاعتماد على المعالجة اليدوية وتزيد من انضباط مسار الإجراء</w:t>
      </w:r>
      <w:r w:rsidRPr="00B824FF">
        <w:t>.</w:t>
      </w:r>
    </w:p>
    <w:p w14:paraId="318AA479"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الإجرائي</w:t>
      </w:r>
      <w:r w:rsidRPr="003312FC">
        <w:rPr>
          <w:rFonts w:ascii="Simplified Arabic" w:eastAsia="Times New Roman" w:hAnsi="Simplified Arabic" w:cs="Simplified Arabic"/>
          <w:b/>
          <w:bCs/>
          <w:kern w:val="0"/>
          <w14:ligatures w14:val="none"/>
        </w:rPr>
        <w:t>:</w:t>
      </w:r>
    </w:p>
    <w:p w14:paraId="418F919F" w14:textId="2A87A9D2" w:rsidR="00663708" w:rsidRPr="00B824FF" w:rsidRDefault="00663708" w:rsidP="00B824FF">
      <w:pPr>
        <w:pStyle w:val="BodyMOJRAR"/>
        <w:spacing w:after="120"/>
      </w:pPr>
      <w:r w:rsidRPr="00B824FF">
        <w:rPr>
          <w:rtl/>
        </w:rPr>
        <w:t>تُفهم أتمتة سير العمل في هذه الدراسة بوصفها أحد أبعاد رقمنة إجراءات المهام الرسمية، وتقاس من خلال مدى إدراك أفراد العينة لتنفيذ خطوات خدمة طلب موقع العمل إلكترونيًا، وانتقال الطلبات والموافقات عبر مسار رقمي واضح، وتقليل الحاجة إلى المعالجة اليدوية خارج النظام</w:t>
      </w:r>
      <w:r w:rsidRPr="00B824FF">
        <w:t>.</w:t>
      </w:r>
    </w:p>
    <w:p w14:paraId="3BD24852" w14:textId="008A0ABE" w:rsidR="00663708" w:rsidRPr="00C33DA4" w:rsidRDefault="00663708" w:rsidP="00C33DA4">
      <w:pPr>
        <w:pStyle w:val="Heading3"/>
      </w:pPr>
      <w:r w:rsidRPr="003312FC">
        <w:rPr>
          <w:rtl/>
        </w:rPr>
        <w:t>تكامل البيانات</w:t>
      </w:r>
      <w:r w:rsidR="00EE7054" w:rsidRPr="003312FC">
        <w:rPr>
          <w:rtl/>
        </w:rPr>
        <w:t>:</w:t>
      </w:r>
    </w:p>
    <w:p w14:paraId="73ED94C1"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الاصطلاحي</w:t>
      </w:r>
      <w:r w:rsidRPr="003312FC">
        <w:rPr>
          <w:rFonts w:ascii="Simplified Arabic" w:eastAsia="Times New Roman" w:hAnsi="Simplified Arabic" w:cs="Simplified Arabic"/>
          <w:b/>
          <w:bCs/>
          <w:kern w:val="0"/>
          <w14:ligatures w14:val="none"/>
        </w:rPr>
        <w:t>:</w:t>
      </w:r>
    </w:p>
    <w:p w14:paraId="0D2D372D" w14:textId="2913B403" w:rsidR="00663708" w:rsidRPr="00B824FF" w:rsidRDefault="00663708" w:rsidP="00B824FF">
      <w:pPr>
        <w:pStyle w:val="BodyMOJRAR"/>
        <w:spacing w:after="120"/>
      </w:pPr>
      <w:r w:rsidRPr="00B824FF">
        <w:rPr>
          <w:rtl/>
        </w:rPr>
        <w:t>يشير تكامل البيانات إلى ترابط البيانات المرتبطة بالإجراء الإداري داخل النظام أو بين مصادر البيانات ذات الصلة، بما يقلل التكرار والتعارض، ويعزز اتساق البيانات وحداثتها وقابليتها للاستخدام في متابعة الإجراء ودعم القرار الإداري</w:t>
      </w:r>
      <w:r w:rsidRPr="00B824FF">
        <w:t>.</w:t>
      </w:r>
    </w:p>
    <w:p w14:paraId="702593D2"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الإجرائي</w:t>
      </w:r>
      <w:r w:rsidRPr="003312FC">
        <w:rPr>
          <w:rFonts w:ascii="Simplified Arabic" w:eastAsia="Times New Roman" w:hAnsi="Simplified Arabic" w:cs="Simplified Arabic"/>
          <w:b/>
          <w:bCs/>
          <w:kern w:val="0"/>
          <w14:ligatures w14:val="none"/>
        </w:rPr>
        <w:t>:</w:t>
      </w:r>
    </w:p>
    <w:p w14:paraId="1AAA7478" w14:textId="073AA701" w:rsidR="00663708" w:rsidRPr="00B824FF" w:rsidRDefault="00663708" w:rsidP="00B824FF">
      <w:pPr>
        <w:pStyle w:val="BodyMOJRAR"/>
        <w:spacing w:after="120"/>
      </w:pPr>
      <w:r w:rsidRPr="00B824FF">
        <w:rPr>
          <w:rtl/>
        </w:rPr>
        <w:lastRenderedPageBreak/>
        <w:t>يُفهم تكامل البيانات في هذه الدراسة بوصفه أحد أبعاد رقمنة إجراءات المهام الرسمية، ويقاس من خلال استجابات أفراد العينة حول مدى توافر بيانات مترابطة ومحدثة عن خدمة طلب موقع العمل، ومدى إمكانية الاعتماد على هذه البيانات في متابعة الإجراء ومخرجاته دون تشتت أو ازدواجية مؤثرة</w:t>
      </w:r>
      <w:r w:rsidRPr="00B824FF">
        <w:t>.</w:t>
      </w:r>
    </w:p>
    <w:p w14:paraId="1842DF23" w14:textId="7B3B2FB1" w:rsidR="00663708" w:rsidRPr="00C33DA4" w:rsidRDefault="00663708" w:rsidP="00C33DA4">
      <w:pPr>
        <w:pStyle w:val="Heading3"/>
      </w:pPr>
      <w:r w:rsidRPr="003312FC">
        <w:rPr>
          <w:rtl/>
        </w:rPr>
        <w:t>التتبع والتوثيق الرقمي</w:t>
      </w:r>
      <w:r w:rsidR="00EE7054" w:rsidRPr="003312FC">
        <w:rPr>
          <w:rtl/>
        </w:rPr>
        <w:t>:</w:t>
      </w:r>
    </w:p>
    <w:p w14:paraId="7B8A342A"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الاصطلاحي</w:t>
      </w:r>
      <w:r w:rsidRPr="003312FC">
        <w:rPr>
          <w:rFonts w:ascii="Simplified Arabic" w:eastAsia="Times New Roman" w:hAnsi="Simplified Arabic" w:cs="Simplified Arabic"/>
          <w:b/>
          <w:bCs/>
          <w:kern w:val="0"/>
          <w14:ligatures w14:val="none"/>
        </w:rPr>
        <w:t>:</w:t>
      </w:r>
    </w:p>
    <w:p w14:paraId="5876F663" w14:textId="0CC84EF8" w:rsidR="00663708" w:rsidRPr="00B824FF" w:rsidRDefault="00663708" w:rsidP="00B824FF">
      <w:pPr>
        <w:pStyle w:val="BodyMOJRAR"/>
        <w:spacing w:after="120"/>
      </w:pPr>
      <w:r w:rsidRPr="00B824FF">
        <w:rPr>
          <w:rtl/>
        </w:rPr>
        <w:t>يشير التتبع والتوثيق الرقمي إلى قدرة النظام الرقمي على تسجيل مراحل الإجراء الإداري، وتوثيق الطلبات والموافقات والتعديلات والقرارات المرتبطة به، بما يتيح الرجوع إلى سجل الإجراء عند الحاجة، ويدعم الشفافية والمساءلة وتحسين جودة المتابعة الإدارية</w:t>
      </w:r>
      <w:r w:rsidRPr="00B824FF">
        <w:t>.</w:t>
      </w:r>
    </w:p>
    <w:p w14:paraId="2BE88ED1" w14:textId="77777777" w:rsidR="00663708" w:rsidRPr="003312FC" w:rsidRDefault="00663708" w:rsidP="00663708">
      <w:pPr>
        <w:bidi/>
        <w:spacing w:after="120" w:line="240" w:lineRule="auto"/>
        <w:jc w:val="both"/>
        <w:rPr>
          <w:rFonts w:ascii="Simplified Arabic" w:eastAsia="Times New Roman" w:hAnsi="Simplified Arabic" w:cs="Simplified Arabic"/>
          <w:kern w:val="0"/>
          <w14:ligatures w14:val="none"/>
        </w:rPr>
      </w:pPr>
      <w:r w:rsidRPr="003312FC">
        <w:rPr>
          <w:rFonts w:ascii="Simplified Arabic" w:eastAsia="Times New Roman" w:hAnsi="Simplified Arabic" w:cs="Simplified Arabic"/>
          <w:b/>
          <w:bCs/>
          <w:kern w:val="0"/>
          <w:rtl/>
          <w14:ligatures w14:val="none"/>
        </w:rPr>
        <w:t>التعريف الإجرائي</w:t>
      </w:r>
      <w:r w:rsidRPr="003312FC">
        <w:rPr>
          <w:rFonts w:ascii="Simplified Arabic" w:eastAsia="Times New Roman" w:hAnsi="Simplified Arabic" w:cs="Simplified Arabic"/>
          <w:b/>
          <w:bCs/>
          <w:kern w:val="0"/>
          <w14:ligatures w14:val="none"/>
        </w:rPr>
        <w:t>:</w:t>
      </w:r>
    </w:p>
    <w:p w14:paraId="66D72867" w14:textId="238B23C9" w:rsidR="00663708" w:rsidRPr="00B824FF" w:rsidRDefault="00663708" w:rsidP="00B824FF">
      <w:pPr>
        <w:pStyle w:val="BodyMOJRAR"/>
        <w:spacing w:after="120"/>
      </w:pPr>
      <w:r w:rsidRPr="00B824FF">
        <w:rPr>
          <w:rtl/>
        </w:rPr>
        <w:t>يُفهم التتبع والتوثيق الرقمي في هذه الدراسة بوصفه أحد أبعاد رقمنة إجراءات المهام الرسمية، ويقاس من خلال استجابات أفراد العينة حول مدى توافر سجل رقمي واضح لمسار خدمة طلب موقع العمل، وإمكانية تتبع مراحل الطلب والموافقات المرتبطة به، والرجوع إلى بياناته ومخرجاته عند الحاجة لدعم القرار الإداري</w:t>
      </w:r>
      <w:r w:rsidRPr="00B824FF">
        <w:t>.</w:t>
      </w:r>
    </w:p>
    <w:p w14:paraId="10752D36" w14:textId="77777777" w:rsidR="00385214" w:rsidRPr="00154D72" w:rsidRDefault="00385214" w:rsidP="002C7519">
      <w:pPr>
        <w:pStyle w:val="BodyMOJRAR"/>
        <w:spacing w:after="120"/>
        <w:ind w:firstLine="0"/>
        <w:rPr>
          <w:rtl/>
        </w:rPr>
      </w:pPr>
    </w:p>
    <w:p w14:paraId="7323E0F4" w14:textId="426EF2EF" w:rsidR="00154D72" w:rsidRPr="00372291" w:rsidRDefault="00154D72" w:rsidP="00372291">
      <w:pPr>
        <w:pStyle w:val="Heading2"/>
      </w:pPr>
      <w:r w:rsidRPr="00154D72">
        <w:rPr>
          <w:rtl/>
        </w:rPr>
        <w:t>حدود الدراسة</w:t>
      </w:r>
      <w:r>
        <w:rPr>
          <w:rFonts w:hint="cs"/>
          <w:rtl/>
        </w:rPr>
        <w:t>:</w:t>
      </w:r>
    </w:p>
    <w:p w14:paraId="4279E3CE" w14:textId="77777777" w:rsidR="00154D72" w:rsidRPr="00154D72" w:rsidRDefault="00154D72" w:rsidP="00154D72">
      <w:pPr>
        <w:pStyle w:val="BodyMOJRAR"/>
        <w:spacing w:after="120"/>
      </w:pPr>
      <w:r w:rsidRPr="00154D72">
        <w:rPr>
          <w:rtl/>
        </w:rPr>
        <w:t>تُحدَّد حدود الدراسة بما يضمن اتساق نطاقها مع مشكلتها البحثية، ومتغيراتها الرئيسة، ونموذجها المعتمد. وتساعد هذه الحدود على توضيح المجال الذي ستُفسَّر في ضوئه نتائج الدراسة، دون تعميم يتجاوز طبيعة البيانات، أو السياق التطبيقي، أو المنهج المستخدم. وبناءً على موضوع الدراسة، تلتزم هذه الدراسة بحدود موضوعية، ومكانية، وبشرية، ومنهجية، وزمنية، وذلك على النحو الآتي</w:t>
      </w:r>
      <w:r w:rsidRPr="00154D72">
        <w:t>:</w:t>
      </w:r>
    </w:p>
    <w:p w14:paraId="592536B8" w14:textId="6EC8C350" w:rsidR="00154D72" w:rsidRPr="00C33DA4" w:rsidRDefault="00154D72" w:rsidP="00C33DA4">
      <w:pPr>
        <w:pStyle w:val="Heading3"/>
      </w:pPr>
      <w:r w:rsidRPr="00154D72">
        <w:rPr>
          <w:rtl/>
        </w:rPr>
        <w:t>الحدود الموضوعية</w:t>
      </w:r>
      <w:r>
        <w:rPr>
          <w:rFonts w:hint="cs"/>
          <w:rtl/>
        </w:rPr>
        <w:t>:</w:t>
      </w:r>
    </w:p>
    <w:p w14:paraId="03B1055E" w14:textId="77777777" w:rsidR="00154D72" w:rsidRPr="00154D72" w:rsidRDefault="00154D72" w:rsidP="00154D72">
      <w:pPr>
        <w:pStyle w:val="BodyMOJRAR"/>
        <w:spacing w:after="120"/>
      </w:pPr>
      <w:r w:rsidRPr="00154D72">
        <w:rPr>
          <w:rtl/>
        </w:rPr>
        <w:t>تنحصر الدراسة موضوعيًا في قياس أثر رقمنة إجراءات المهام الرسمية على كفاءة اتخاذ القرار الإداري، مع اختبار الدور الوسيط لحوكمة البيانات في هذه العلاقة. وبذلك يقتصر نطاق الدراسة على المتغيرات الثلاثة المعتمدة، وهي: رقمنة إجراءات المهام الرسمية بوصفها المتغير المستقل، وحوكمة البيانات بوصفها المتغير الوسيط، وكفاءة اتخاذ القرار الإداري بوصفها المتغير التابع</w:t>
      </w:r>
      <w:r w:rsidRPr="00154D72">
        <w:t>.</w:t>
      </w:r>
    </w:p>
    <w:p w14:paraId="3927966E" w14:textId="77777777" w:rsidR="00154D72" w:rsidRPr="00154D72" w:rsidRDefault="00154D72" w:rsidP="00154D72">
      <w:pPr>
        <w:pStyle w:val="BodyMOJRAR"/>
        <w:spacing w:after="120"/>
      </w:pPr>
      <w:r w:rsidRPr="00154D72">
        <w:rPr>
          <w:rtl/>
        </w:rPr>
        <w:t>وتتناول الدراسة خدمة طلب موقع العمل بوصفها النموذج التطبيقي الرئيس لرقمنة إجراءات المهام الرسمية داخل الجهة محل الدراسة. ويعني ذلك أن الدراسة لا تهدف إلى تقييم النظام التقني المستخدم أو البنية التحتية الرقمية أو جميع الخدمات الإلكترونية في الجهة، وإنما تركز على الأثر الإداري والتنظيمي لرقمنة هذا الإجراء، وما ينتج عنه من بيانات يمكن أن ترتبط بحوكمة البيانات وكفاءة اتخاذ القرار الإداري. كما أن أي إشارة إلى إجراءات أو خدمات مرتبطة بسياق العمل تُفهم بوصفها سياقًا داعمًا فقط، ولا تمثل نطاقًا مستقلًا للقياس أو التحليل</w:t>
      </w:r>
      <w:r w:rsidRPr="00154D72">
        <w:t>.</w:t>
      </w:r>
    </w:p>
    <w:p w14:paraId="3EC2C50A" w14:textId="69EEF578" w:rsidR="00154D72" w:rsidRPr="00C33DA4" w:rsidRDefault="00154D72" w:rsidP="00C33DA4">
      <w:pPr>
        <w:pStyle w:val="Heading3"/>
      </w:pPr>
      <w:r w:rsidRPr="00154D72">
        <w:rPr>
          <w:rtl/>
        </w:rPr>
        <w:t>الحدود المكانية</w:t>
      </w:r>
      <w:r>
        <w:rPr>
          <w:rFonts w:hint="cs"/>
          <w:rtl/>
        </w:rPr>
        <w:t>:</w:t>
      </w:r>
    </w:p>
    <w:p w14:paraId="510DEA9F" w14:textId="77777777" w:rsidR="00154D72" w:rsidRPr="00154D72" w:rsidRDefault="00154D72" w:rsidP="00154D72">
      <w:pPr>
        <w:pStyle w:val="BodyMOJRAR"/>
        <w:spacing w:after="120"/>
      </w:pPr>
      <w:r w:rsidRPr="00154D72">
        <w:rPr>
          <w:rtl/>
        </w:rPr>
        <w:lastRenderedPageBreak/>
        <w:t>تُطبق الدراسة داخل جهة حكومية في المملكة العربية السعودية، وذلك في سياق رقمنة خدمة طلب موقع العمل بوصفها الإجراء محل التطبيق. وتلتزم الدراسة بعدم الإفصاح عن اسم الجهة أو أي بيانات تعريفية قد تكشف هويتها، حفاظًا على السرية ومتطلبات حماية البيانات. وتُفسَّر نتائج الدراسة في ضوء خصائص هذا السياق المؤسسي، وطبيعة الإجراءات الرقمية المعمول بها داخل الجهة محل الدراسة</w:t>
      </w:r>
      <w:r w:rsidRPr="00154D72">
        <w:t>.</w:t>
      </w:r>
    </w:p>
    <w:p w14:paraId="1DEEB55F" w14:textId="7C9D5349" w:rsidR="00154D72" w:rsidRPr="00C33DA4" w:rsidRDefault="00154D72" w:rsidP="00C33DA4">
      <w:pPr>
        <w:pStyle w:val="Heading3"/>
      </w:pPr>
      <w:r w:rsidRPr="00154D72">
        <w:rPr>
          <w:rtl/>
        </w:rPr>
        <w:t>الحدود البشرية</w:t>
      </w:r>
      <w:r>
        <w:rPr>
          <w:rFonts w:hint="cs"/>
          <w:rtl/>
        </w:rPr>
        <w:t>:</w:t>
      </w:r>
    </w:p>
    <w:p w14:paraId="69B0CEA8" w14:textId="77777777" w:rsidR="00154D72" w:rsidRPr="00154D72" w:rsidRDefault="00154D72" w:rsidP="00154D72">
      <w:pPr>
        <w:pStyle w:val="BodyMOJRAR"/>
        <w:spacing w:after="120"/>
      </w:pPr>
      <w:r w:rsidRPr="00154D72">
        <w:rPr>
          <w:rtl/>
        </w:rPr>
        <w:t>تقتصر الدراسة على العاملين الذين لديهم ارتباط مباشر أو وظيفي بإجراءات المهام الرسمية الرقمية داخل الجهة محل الدراسة، سواء من خلال استخدام خدمة طلب موقع العمل، أو تنفيذ مراحلها، أو مراجعة مخرجاتها، أو الاعتماد على بياناتها في العمل الإداري واتخاذ القرار. ولا تشمل الدراسة الفئات التي لا تتعامل مع هذه الخدمة أو لا ترتبط طبيعة عملها ببياناتها ومخرجاتها بصورة مباشرة</w:t>
      </w:r>
      <w:r w:rsidRPr="00154D72">
        <w:t>.</w:t>
      </w:r>
    </w:p>
    <w:p w14:paraId="3EF4F85F" w14:textId="77777777" w:rsidR="00154D72" w:rsidRPr="00154D72" w:rsidRDefault="00154D72" w:rsidP="00154D72">
      <w:pPr>
        <w:pStyle w:val="BodyMOJRAR"/>
        <w:spacing w:after="120"/>
      </w:pPr>
      <w:r w:rsidRPr="00154D72">
        <w:rPr>
          <w:rtl/>
        </w:rPr>
        <w:t>ويستند هذا التحديد إلى طبيعة مشكلة الدراسة، التي تتطلب استجابات من أفراد لديهم قدرة واقعية على تقييم مستوى رقمنة الإجراء، ومدى وضوح حوكمة البيانات المرتبطة به، وانعكاس ذلك على كفاءة اتخاذ القرار الإداري</w:t>
      </w:r>
      <w:r w:rsidRPr="00154D72">
        <w:t>.</w:t>
      </w:r>
    </w:p>
    <w:p w14:paraId="56E91938" w14:textId="35CC49CE" w:rsidR="00154D72" w:rsidRPr="00C33DA4" w:rsidRDefault="00154D72" w:rsidP="00C33DA4">
      <w:pPr>
        <w:pStyle w:val="Heading3"/>
      </w:pPr>
      <w:r w:rsidRPr="00154D72">
        <w:rPr>
          <w:rtl/>
        </w:rPr>
        <w:t>الحدود المنهجية</w:t>
      </w:r>
      <w:r>
        <w:rPr>
          <w:rFonts w:hint="cs"/>
          <w:rtl/>
        </w:rPr>
        <w:t>:</w:t>
      </w:r>
    </w:p>
    <w:p w14:paraId="477968D6" w14:textId="77777777" w:rsidR="00154D72" w:rsidRPr="00154D72" w:rsidRDefault="00154D72" w:rsidP="00154D72">
      <w:pPr>
        <w:pStyle w:val="BodyMOJRAR"/>
        <w:spacing w:after="120"/>
      </w:pPr>
      <w:r w:rsidRPr="00154D72">
        <w:rPr>
          <w:rtl/>
        </w:rPr>
        <w:t>تعتمد الدراسة على المنهج الكمي الوصفي التحليلي ذي الطابع السببي، باستخدام الاستبانة أداةً رئيسة لجمع البيانات. وبناءً على ذلك، تُفسَّر نتائج الدراسة في حدود ما تسمح به طبيعة المنهج الكمي، وخصائص أداة القياس، واستجابات أفراد العينة. وتركز الدراسة على اختبار العلاقات المباشرة وغير المباشرة بين متغيرات الدراسة وفق النموذج المعتمد، دون التوسع في تحليل عوامل تنظيمية أو بشرية أو تقنية أخرى غير مدرجة ضمن النموذج</w:t>
      </w:r>
      <w:r w:rsidRPr="00154D72">
        <w:t>.</w:t>
      </w:r>
    </w:p>
    <w:p w14:paraId="17B7BE60" w14:textId="77777777" w:rsidR="00154D72" w:rsidRPr="00154D72" w:rsidRDefault="00154D72" w:rsidP="00154D72">
      <w:pPr>
        <w:pStyle w:val="BodyMOJRAR"/>
        <w:spacing w:after="120"/>
      </w:pPr>
      <w:r w:rsidRPr="00154D72">
        <w:rPr>
          <w:rtl/>
        </w:rPr>
        <w:t>كما أن الدراسة لا تسعى إلى تقديم تقييم تقني تفصيلي للنظام الرقمي، ولا إلى تحليل بنية التكامل التقني أو أمن المعلومات أو تصميم النظام، وإنما تركز على إدراك أفراد العينة لمستوى رقمنة إجراءات المهام الرسمية، ومستوى تطبيق حوكمة البيانات، وكفاءة اتخاذ القرار الإداري في حدود الأبعاد التي تقيسها الاستبانة</w:t>
      </w:r>
      <w:r w:rsidRPr="00154D72">
        <w:t>.</w:t>
      </w:r>
    </w:p>
    <w:p w14:paraId="7F0F1A2D" w14:textId="0953120E" w:rsidR="00154D72" w:rsidRPr="00C33DA4" w:rsidRDefault="00154D72" w:rsidP="00C33DA4">
      <w:pPr>
        <w:pStyle w:val="Heading3"/>
      </w:pPr>
      <w:r w:rsidRPr="00154D72">
        <w:rPr>
          <w:rtl/>
        </w:rPr>
        <w:t>الحدود الزمنية</w:t>
      </w:r>
      <w:r>
        <w:rPr>
          <w:rFonts w:hint="cs"/>
          <w:rtl/>
        </w:rPr>
        <w:t>:</w:t>
      </w:r>
    </w:p>
    <w:p w14:paraId="016C1E1F" w14:textId="77777777" w:rsidR="00154D72" w:rsidRPr="00154D72" w:rsidRDefault="00154D72" w:rsidP="00154D72">
      <w:pPr>
        <w:pStyle w:val="BodyMOJRAR"/>
        <w:spacing w:after="120"/>
      </w:pPr>
      <w:r w:rsidRPr="00154D72">
        <w:rPr>
          <w:rtl/>
        </w:rPr>
        <w:t>تمثل نتائج الدراسة واقع رقمنة إجراءات المهام الرسمية، وحوكمة البيانات، وكفاءة اتخاذ القرار الإداري خلال فترة جمع البيانات الميدانية. وبناءً على ذلك، فإن النتائج تعبّر عن مستوى التطبيق والإدراك في تلك الفترة الزمنية، وقد تتأثر لاحقًا بأي تغييرات تنظيمية أو تقنية أو إجرائية تطرأ على خدمة طلب موقع العمل أو على سياسات حوكمة البيانات داخل الجهة محل الدراسة</w:t>
      </w:r>
      <w:r w:rsidRPr="00154D72">
        <w:t>.</w:t>
      </w:r>
    </w:p>
    <w:p w14:paraId="2BCC42C9" w14:textId="77777777" w:rsidR="00154D72" w:rsidRPr="00154D72" w:rsidRDefault="00154D72" w:rsidP="00154D72">
      <w:pPr>
        <w:pStyle w:val="BodyMOJRAR"/>
        <w:spacing w:after="120"/>
      </w:pPr>
      <w:r w:rsidRPr="00154D72">
        <w:rPr>
          <w:rtl/>
        </w:rPr>
        <w:t>وعليه، تُفسَّر نتائج الدراسة في ضوء الفترة الزمنية التي تُجمع فيها البيانات، دون افتراض ثبات النتائج في جميع الفترات اللاحقة أو في جميع الجهات الحكومية الأخرى</w:t>
      </w:r>
      <w:r w:rsidRPr="00154D72">
        <w:t>.</w:t>
      </w:r>
    </w:p>
    <w:p w14:paraId="4BA65F95" w14:textId="77777777" w:rsidR="00B824FF" w:rsidRPr="00E07D5C" w:rsidRDefault="00B824FF" w:rsidP="002C7519">
      <w:pPr>
        <w:pStyle w:val="BodyMOJRAR"/>
        <w:spacing w:after="120"/>
        <w:ind w:firstLine="0"/>
        <w:rPr>
          <w:rtl/>
        </w:rPr>
      </w:pPr>
    </w:p>
    <w:p w14:paraId="37F4843A" w14:textId="10F6B547" w:rsidR="00E07D5C" w:rsidRPr="00ED72B1" w:rsidRDefault="00E07D5C" w:rsidP="00ED72B1">
      <w:pPr>
        <w:pStyle w:val="Heading2"/>
      </w:pPr>
      <w:r w:rsidRPr="00ED72B1">
        <w:rPr>
          <w:rtl/>
        </w:rPr>
        <w:t>منهجية الدراسة المختصرة:</w:t>
      </w:r>
    </w:p>
    <w:p w14:paraId="3A817ADD" w14:textId="77777777" w:rsidR="00E07D5C" w:rsidRPr="00E07D5C" w:rsidRDefault="00E07D5C" w:rsidP="00E07D5C">
      <w:pPr>
        <w:pStyle w:val="BodyMOJRAR"/>
        <w:spacing w:after="120"/>
      </w:pPr>
      <w:r w:rsidRPr="00E07D5C">
        <w:rPr>
          <w:rtl/>
        </w:rPr>
        <w:t xml:space="preserve">تعتمد هذه الدراسة على المنهج الكمي الوصفي التحليلي ذي الطابع السببي، لملاءمته لطبيعة موضوع الدراسة الذي يستهدف قياس أثر رقمنة إجراءات المهام الرسمية على كفاءة اتخاذ القرار الإداري، واختبار الدور الوسيط لحوكمة </w:t>
      </w:r>
      <w:r w:rsidRPr="00E07D5C">
        <w:rPr>
          <w:rtl/>
        </w:rPr>
        <w:lastRenderedPageBreak/>
        <w:t>البيانات في هذه العلاقة. ويتيح هذا المنهج وصف مستوى تطبيق متغيرات الدراسة داخل الجهة الحكومية محل الدراسة، ثم تحليل العلاقات الإحصائية بينها وفق النموذج المعتمد</w:t>
      </w:r>
      <w:r w:rsidRPr="00E07D5C">
        <w:t>.</w:t>
      </w:r>
    </w:p>
    <w:p w14:paraId="1453494E" w14:textId="77777777" w:rsidR="00E07D5C" w:rsidRPr="00E07D5C" w:rsidRDefault="00E07D5C" w:rsidP="00E07D5C">
      <w:pPr>
        <w:pStyle w:val="BodyMOJRAR"/>
        <w:spacing w:after="120"/>
      </w:pPr>
      <w:r w:rsidRPr="00E07D5C">
        <w:rPr>
          <w:rtl/>
        </w:rPr>
        <w:t>وتستخدم الدراسة الاستبانة بوصفها أداة جمع البيانات الرئيسة، نظرًا لملاءمتها لقياس إدراكات أفراد العينة حول مستوى رقمنة إجراءات المهام الرسمية، ومستوى تطبيق حوكمة البيانات، وكفاءة اتخاذ القرار الإداري. وتُوجه الاستبانة إلى العاملين الذين لديهم ارتباط مباشر أو وظيفي بإجراءات المهام الرسمية الرقمية، وبخاصة خدمة طلب موقع العمل، سواء من خلال استخدامها، أو تنفيذ مراحلها، أو الاعتماد على مخرجاتها في العمل الإداري واتخاذ القرار</w:t>
      </w:r>
      <w:r w:rsidRPr="00E07D5C">
        <w:t>.</w:t>
      </w:r>
    </w:p>
    <w:p w14:paraId="5A2FE0B8" w14:textId="21B9E069" w:rsidR="00E07D5C" w:rsidRPr="00E07D5C" w:rsidRDefault="00E07D5C" w:rsidP="00E07D5C">
      <w:pPr>
        <w:pStyle w:val="BodyMOJRAR"/>
        <w:spacing w:after="120"/>
      </w:pPr>
      <w:r w:rsidRPr="00E07D5C">
        <w:rPr>
          <w:rtl/>
        </w:rPr>
        <w:t>وسيتم تحليل البيانات باستخدام برنامج</w:t>
      </w:r>
      <w:r w:rsidR="007A0BB0">
        <w:rPr>
          <w:rFonts w:hint="cs"/>
          <w:rtl/>
        </w:rPr>
        <w:t xml:space="preserve"> </w:t>
      </w:r>
      <w:r w:rsidRPr="00E07D5C">
        <w:t xml:space="preserve"> </w:t>
      </w:r>
      <w:proofErr w:type="spellStart"/>
      <w:r w:rsidRPr="00E07D5C">
        <w:t>Jamovi</w:t>
      </w:r>
      <w:proofErr w:type="spellEnd"/>
      <w:r w:rsidRPr="00E07D5C">
        <w:rPr>
          <w:rtl/>
        </w:rPr>
        <w:t>، من خلال تطبيق أساليب إحصائية مناسبة لطبيعة الدراسة الكمية، بما يشمل التحليل الوصفي، واختبار العلاقات بين المتغيرات، وتحليل الأثر المباشر وغير المباشر. كما ستختبر الدراسة الدور الوسيط لحوكمة البيانات في العلاقة بين رقمنة إجراءات المهام الرسمية وكفاءة اتخاذ القرار الإداري، بما ينسجم مع فرضيات الدراسة ونموذجها المفاهيمي</w:t>
      </w:r>
      <w:r w:rsidRPr="00E07D5C">
        <w:t>.</w:t>
      </w:r>
    </w:p>
    <w:p w14:paraId="79CCD333" w14:textId="77777777" w:rsidR="00E07D5C" w:rsidRDefault="00E07D5C" w:rsidP="00E07D5C">
      <w:pPr>
        <w:pStyle w:val="BodyMOJRAR"/>
        <w:spacing w:after="120"/>
        <w:rPr>
          <w:rtl/>
        </w:rPr>
      </w:pPr>
      <w:r w:rsidRPr="00E07D5C">
        <w:rPr>
          <w:rtl/>
        </w:rPr>
        <w:t>ويقتصر عرض المنهجية في هذا الفصل على تقديم الإطار العام للمنهج المستخدم، وأداة جمع البيانات، والفئة المستهدفة، واتجاه التحليل الإحصائي، على أن تُعرض التفاصيل المنهجية الكاملة المتعلقة بمجتمع الدراسة وعينتها، وبناء أداة الدراسة، وصدقها وثباتها، وإجراءات جمع البيانات، والمعالجات الإحصائية في الفصل الثالث</w:t>
      </w:r>
      <w:r w:rsidRPr="00E07D5C">
        <w:t>.</w:t>
      </w:r>
    </w:p>
    <w:p w14:paraId="2CFCBD3E" w14:textId="1E3EC68A" w:rsidR="005703A3" w:rsidRDefault="005703A3" w:rsidP="005703A3">
      <w:pPr>
        <w:pStyle w:val="BodyMOJREN"/>
        <w:pBdr>
          <w:top w:val="single" w:sz="6" w:space="1" w:color="auto"/>
          <w:bottom w:val="single" w:sz="6" w:space="1" w:color="auto"/>
        </w:pBdr>
        <w:bidi/>
        <w:rPr>
          <w:rtl/>
        </w:rPr>
      </w:pPr>
      <w:r>
        <w:rPr>
          <w:rtl/>
        </w:rPr>
        <w:br w:type="page"/>
      </w:r>
    </w:p>
    <w:p w14:paraId="29183337" w14:textId="77777777" w:rsidR="005703A3" w:rsidRPr="00B14DCC" w:rsidRDefault="005703A3" w:rsidP="005703A3">
      <w:pPr>
        <w:pStyle w:val="HeadMOJRAR"/>
        <w:rPr>
          <w:rtl/>
        </w:rPr>
      </w:pPr>
      <w:r w:rsidRPr="00B14DCC">
        <w:rPr>
          <w:rFonts w:hint="cs"/>
          <w:rtl/>
        </w:rPr>
        <w:lastRenderedPageBreak/>
        <w:t>المراجع</w:t>
      </w:r>
      <w:r w:rsidRPr="00B14DCC">
        <w:rPr>
          <w:rtl/>
        </w:rPr>
        <w:t>:</w:t>
      </w:r>
    </w:p>
    <w:p w14:paraId="20719DEC" w14:textId="77777777" w:rsidR="005703A3" w:rsidRPr="00B14DCC" w:rsidRDefault="005703A3" w:rsidP="005703A3">
      <w:pPr>
        <w:pStyle w:val="SubHeadMOJRAR"/>
      </w:pPr>
      <w:r w:rsidRPr="00B14DCC">
        <w:rPr>
          <w:rFonts w:hint="cs"/>
          <w:rtl/>
        </w:rPr>
        <w:t>المراجع</w:t>
      </w:r>
      <w:r w:rsidRPr="00B14DCC">
        <w:rPr>
          <w:rtl/>
        </w:rPr>
        <w:t xml:space="preserve"> </w:t>
      </w:r>
      <w:r w:rsidRPr="00B14DCC">
        <w:rPr>
          <w:rFonts w:hint="cs"/>
          <w:rtl/>
        </w:rPr>
        <w:t>العربية</w:t>
      </w:r>
    </w:p>
    <w:p w14:paraId="1EAC5312" w14:textId="77777777" w:rsidR="005703A3" w:rsidRPr="00B14DCC" w:rsidRDefault="005703A3" w:rsidP="005703A3">
      <w:pPr>
        <w:pStyle w:val="ReferencesMOJRAR"/>
        <w:spacing w:after="120"/>
        <w:rPr>
          <w:rtl/>
        </w:rPr>
      </w:pPr>
      <w:r w:rsidRPr="00B14DCC">
        <w:rPr>
          <w:rFonts w:hint="cs"/>
          <w:rtl/>
        </w:rPr>
        <w:t>هيئة</w:t>
      </w:r>
      <w:r w:rsidRPr="00B14DCC">
        <w:rPr>
          <w:rtl/>
        </w:rPr>
        <w:t xml:space="preserve"> </w:t>
      </w:r>
      <w:r w:rsidRPr="00B14DCC">
        <w:rPr>
          <w:rFonts w:hint="cs"/>
          <w:rtl/>
        </w:rPr>
        <w:t>الحكومة</w:t>
      </w:r>
      <w:r w:rsidRPr="00B14DCC">
        <w:rPr>
          <w:rtl/>
        </w:rPr>
        <w:t xml:space="preserve"> </w:t>
      </w:r>
      <w:r w:rsidRPr="00B14DCC">
        <w:rPr>
          <w:rFonts w:hint="cs"/>
          <w:rtl/>
        </w:rPr>
        <w:t>الرقمية</w:t>
      </w:r>
      <w:r w:rsidRPr="00B14DCC">
        <w:rPr>
          <w:rtl/>
        </w:rPr>
        <w:t xml:space="preserve">. (2024). </w:t>
      </w:r>
      <w:r w:rsidRPr="00B14DCC">
        <w:rPr>
          <w:rFonts w:hint="cs"/>
          <w:rtl/>
        </w:rPr>
        <w:t>المعايير</w:t>
      </w:r>
      <w:r w:rsidRPr="00B14DCC">
        <w:rPr>
          <w:rtl/>
        </w:rPr>
        <w:t xml:space="preserve"> </w:t>
      </w:r>
      <w:r w:rsidRPr="00B14DCC">
        <w:rPr>
          <w:rFonts w:hint="cs"/>
          <w:rtl/>
        </w:rPr>
        <w:t>الأساسية</w:t>
      </w:r>
      <w:r w:rsidRPr="00B14DCC">
        <w:rPr>
          <w:rtl/>
        </w:rPr>
        <w:t xml:space="preserve"> </w:t>
      </w:r>
      <w:r w:rsidRPr="00B14DCC">
        <w:rPr>
          <w:rFonts w:hint="cs"/>
          <w:rtl/>
        </w:rPr>
        <w:t>للتحول</w:t>
      </w:r>
      <w:r w:rsidRPr="00B14DCC">
        <w:rPr>
          <w:rtl/>
        </w:rPr>
        <w:t xml:space="preserve"> </w:t>
      </w:r>
      <w:r w:rsidRPr="00B14DCC">
        <w:rPr>
          <w:rFonts w:hint="cs"/>
          <w:rtl/>
        </w:rPr>
        <w:t>الرقمي</w:t>
      </w:r>
      <w:r w:rsidRPr="00B14DCC">
        <w:rPr>
          <w:rtl/>
        </w:rPr>
        <w:t xml:space="preserve">. </w:t>
      </w:r>
      <w:r w:rsidRPr="00B14DCC">
        <w:rPr>
          <w:rFonts w:hint="cs"/>
          <w:rtl/>
        </w:rPr>
        <w:t>المملكة</w:t>
      </w:r>
      <w:r w:rsidRPr="00B14DCC">
        <w:rPr>
          <w:rtl/>
        </w:rPr>
        <w:t xml:space="preserve"> </w:t>
      </w:r>
      <w:r w:rsidRPr="00B14DCC">
        <w:rPr>
          <w:rFonts w:hint="cs"/>
          <w:rtl/>
        </w:rPr>
        <w:t>العربية</w:t>
      </w:r>
      <w:r w:rsidRPr="00B14DCC">
        <w:rPr>
          <w:rtl/>
        </w:rPr>
        <w:t xml:space="preserve"> </w:t>
      </w:r>
      <w:r w:rsidRPr="00B14DCC">
        <w:rPr>
          <w:rFonts w:hint="cs"/>
          <w:rtl/>
        </w:rPr>
        <w:t>السعودية</w:t>
      </w:r>
      <w:r w:rsidRPr="00B14DCC">
        <w:rPr>
          <w:rtl/>
        </w:rPr>
        <w:t>.</w:t>
      </w:r>
    </w:p>
    <w:p w14:paraId="3E17290D" w14:textId="77777777" w:rsidR="005703A3" w:rsidRPr="00B14DCC" w:rsidRDefault="005703A3" w:rsidP="005703A3">
      <w:pPr>
        <w:pStyle w:val="ReferencesMOJRAR"/>
        <w:spacing w:after="120"/>
        <w:rPr>
          <w:rtl/>
        </w:rPr>
      </w:pPr>
    </w:p>
    <w:p w14:paraId="198EA74D" w14:textId="77777777" w:rsidR="005703A3" w:rsidRPr="00B14DCC" w:rsidRDefault="005703A3" w:rsidP="005703A3">
      <w:pPr>
        <w:pStyle w:val="SubHeadMOJREN"/>
        <w:rPr>
          <w:rtl/>
        </w:rPr>
      </w:pPr>
      <w:r w:rsidRPr="0004381E">
        <w:rPr>
          <w:lang w:val="de-DE"/>
        </w:rPr>
        <w:t>References</w:t>
      </w:r>
    </w:p>
    <w:p w14:paraId="280CA3C1" w14:textId="77777777" w:rsidR="005703A3" w:rsidRPr="0004381E" w:rsidRDefault="005703A3" w:rsidP="005703A3">
      <w:pPr>
        <w:pStyle w:val="ReferencesMOJREN"/>
        <w:rPr>
          <w:lang w:val="it-IT"/>
        </w:rPr>
      </w:pPr>
      <w:r w:rsidRPr="0004381E">
        <w:rPr>
          <w:lang w:val="de-DE"/>
        </w:rPr>
        <w:t xml:space="preserve">Mergel, I., Edelmann, N., &amp; Haug, N. (2019). </w:t>
      </w:r>
      <w:r w:rsidRPr="0004381E">
        <w:t xml:space="preserve">Defining digital transformation: Results from expert interviews. Government Information Quarterly, 36(4), 101385. </w:t>
      </w:r>
      <w:hyperlink r:id="rId9" w:history="1">
        <w:r w:rsidRPr="0004381E">
          <w:rPr>
            <w:rStyle w:val="Hyperlink"/>
            <w:color w:val="auto"/>
            <w:u w:val="none"/>
            <w:lang w:val="it-IT"/>
          </w:rPr>
          <w:t>https://doi.org/10.1016/j.giq.2019.06.002</w:t>
        </w:r>
      </w:hyperlink>
    </w:p>
    <w:p w14:paraId="07F2F5B0" w14:textId="77777777" w:rsidR="005703A3" w:rsidRPr="0004381E" w:rsidRDefault="005703A3" w:rsidP="005703A3">
      <w:pPr>
        <w:pStyle w:val="ReferencesMOJREN"/>
      </w:pPr>
      <w:r w:rsidRPr="0004381E">
        <w:rPr>
          <w:lang w:val="it-IT"/>
        </w:rPr>
        <w:t>Nelson, A. H., &amp; Zanti, S. (</w:t>
      </w:r>
      <w:r w:rsidRPr="0004381E">
        <w:rPr>
          <w:rFonts w:hint="cs"/>
          <w:rtl/>
        </w:rPr>
        <w:t>2023</w:t>
      </w:r>
      <w:r w:rsidRPr="0004381E">
        <w:rPr>
          <w:lang w:val="it-IT"/>
        </w:rPr>
        <w:t xml:space="preserve">). </w:t>
      </w:r>
      <w:r w:rsidRPr="0004381E">
        <w:t>Four questions to guide decision-making for data sharing and integration. International Journal of Population Data Science, 8(4), Article 02</w:t>
      </w:r>
    </w:p>
    <w:p w14:paraId="0EC81ADC" w14:textId="77777777" w:rsidR="005703A3" w:rsidRPr="0004381E" w:rsidRDefault="005703A3" w:rsidP="005703A3">
      <w:pPr>
        <w:pStyle w:val="ReferencesMOJREN"/>
      </w:pPr>
      <w:r w:rsidRPr="0004381E">
        <w:t>OECD. (</w:t>
      </w:r>
      <w:r w:rsidRPr="0004381E">
        <w:rPr>
          <w:rFonts w:hint="cs"/>
          <w:rtl/>
        </w:rPr>
        <w:t>2019</w:t>
      </w:r>
      <w:r w:rsidRPr="0004381E">
        <w:t>). The path to becoming a data-driven public sector. OECD Publishing</w:t>
      </w:r>
    </w:p>
    <w:p w14:paraId="2DBB2D0F" w14:textId="77777777" w:rsidR="005703A3" w:rsidRPr="0004381E" w:rsidRDefault="005703A3" w:rsidP="005703A3">
      <w:pPr>
        <w:pStyle w:val="ReferencesMOJREN"/>
      </w:pPr>
      <w:r w:rsidRPr="0004381E">
        <w:t>Open North. (</w:t>
      </w:r>
      <w:r w:rsidRPr="0004381E">
        <w:rPr>
          <w:rFonts w:hint="cs"/>
          <w:rtl/>
        </w:rPr>
        <w:t>2022</w:t>
      </w:r>
      <w:r w:rsidRPr="0004381E">
        <w:t>, January). Data governance framework of Montréal in Common: Towards a more responsible, effective, and collaborative data governance (Version 1.0). Open North.</w:t>
      </w:r>
    </w:p>
    <w:p w14:paraId="5709631B" w14:textId="77777777" w:rsidR="005703A3" w:rsidRPr="00B14DCC" w:rsidRDefault="005703A3" w:rsidP="005703A3">
      <w:pPr>
        <w:pStyle w:val="ReferencesMOJREN"/>
      </w:pPr>
      <w:r w:rsidRPr="0004381E">
        <w:t>Osakwe, J. (</w:t>
      </w:r>
      <w:r w:rsidRPr="0004381E">
        <w:rPr>
          <w:rFonts w:hint="cs"/>
          <w:rtl/>
        </w:rPr>
        <w:t>2025</w:t>
      </w:r>
      <w:r w:rsidRPr="0004381E">
        <w:t>). Integrating data governance into public sector decision-making processes. International Journal of Public Administration and Management Research (IJPAMR), 11(2), 141–150</w:t>
      </w:r>
    </w:p>
    <w:p w14:paraId="02E0A3CA" w14:textId="77777777" w:rsidR="005703A3" w:rsidRPr="00B14DCC" w:rsidRDefault="005703A3" w:rsidP="005703A3">
      <w:pPr>
        <w:pStyle w:val="BodyMOJRAR"/>
        <w:spacing w:after="120"/>
        <w:ind w:firstLine="95"/>
      </w:pPr>
    </w:p>
    <w:sectPr w:rsidR="005703A3" w:rsidRPr="00B14DCC" w:rsidSect="00DE7205">
      <w:head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49E14" w14:textId="77777777" w:rsidR="00417222" w:rsidRDefault="00417222" w:rsidP="00C614C9">
      <w:pPr>
        <w:spacing w:after="0" w:line="240" w:lineRule="auto"/>
      </w:pPr>
      <w:r>
        <w:separator/>
      </w:r>
    </w:p>
  </w:endnote>
  <w:endnote w:type="continuationSeparator" w:id="0">
    <w:p w14:paraId="68F077D4" w14:textId="77777777" w:rsidR="00417222" w:rsidRDefault="00417222" w:rsidP="00C61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4CF88" w14:textId="77777777" w:rsidR="00417222" w:rsidRDefault="00417222" w:rsidP="00C614C9">
      <w:pPr>
        <w:spacing w:after="0" w:line="240" w:lineRule="auto"/>
      </w:pPr>
      <w:r>
        <w:separator/>
      </w:r>
    </w:p>
  </w:footnote>
  <w:footnote w:type="continuationSeparator" w:id="0">
    <w:p w14:paraId="3422367E" w14:textId="77777777" w:rsidR="00417222" w:rsidRDefault="00417222" w:rsidP="00C61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133261"/>
      <w:docPartObj>
        <w:docPartGallery w:val="Page Numbers (Top of Page)"/>
        <w:docPartUnique/>
      </w:docPartObj>
    </w:sdtPr>
    <w:sdtEndPr>
      <w:rPr>
        <w:noProof/>
      </w:rPr>
    </w:sdtEndPr>
    <w:sdtContent>
      <w:p w14:paraId="7B0F1C3B" w14:textId="2BA81E3D" w:rsidR="00C614C9" w:rsidRDefault="00C614C9">
        <w:pPr>
          <w:pStyle w:val="Header"/>
        </w:pPr>
        <w:r w:rsidRPr="008568B2">
          <w:rPr>
            <w:rFonts w:asciiTheme="majorBidi" w:hAnsiTheme="majorBidi" w:cstheme="majorBidi"/>
          </w:rPr>
          <w:fldChar w:fldCharType="begin"/>
        </w:r>
        <w:r w:rsidRPr="008568B2">
          <w:rPr>
            <w:rFonts w:asciiTheme="majorBidi" w:hAnsiTheme="majorBidi" w:cstheme="majorBidi"/>
          </w:rPr>
          <w:instrText xml:space="preserve"> PAGE   \* MERGEFORMAT </w:instrText>
        </w:r>
        <w:r w:rsidRPr="008568B2">
          <w:rPr>
            <w:rFonts w:asciiTheme="majorBidi" w:hAnsiTheme="majorBidi" w:cstheme="majorBidi"/>
          </w:rPr>
          <w:fldChar w:fldCharType="separate"/>
        </w:r>
        <w:r w:rsidRPr="008568B2">
          <w:rPr>
            <w:rFonts w:asciiTheme="majorBidi" w:hAnsiTheme="majorBidi" w:cstheme="majorBidi"/>
            <w:noProof/>
          </w:rPr>
          <w:t>2</w:t>
        </w:r>
        <w:r w:rsidRPr="008568B2">
          <w:rPr>
            <w:rFonts w:asciiTheme="majorBidi" w:hAnsiTheme="majorBidi" w:cstheme="majorBidi"/>
            <w:noProof/>
          </w:rPr>
          <w:fldChar w:fldCharType="end"/>
        </w:r>
      </w:p>
    </w:sdtContent>
  </w:sdt>
  <w:p w14:paraId="0F179442" w14:textId="77777777" w:rsidR="00C614C9" w:rsidRDefault="00C614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F7A"/>
    <w:multiLevelType w:val="hybridMultilevel"/>
    <w:tmpl w:val="F98281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D32A36"/>
    <w:multiLevelType w:val="multilevel"/>
    <w:tmpl w:val="0DA02F1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507FF5"/>
    <w:multiLevelType w:val="hybridMultilevel"/>
    <w:tmpl w:val="24CC15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B06E61"/>
    <w:multiLevelType w:val="hybridMultilevel"/>
    <w:tmpl w:val="5B82E6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4AA64A3"/>
    <w:multiLevelType w:val="hybridMultilevel"/>
    <w:tmpl w:val="E18673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5C2A533"/>
    <w:multiLevelType w:val="hybridMultilevel"/>
    <w:tmpl w:val="FE3AA1A2"/>
    <w:lvl w:ilvl="0" w:tplc="6444EF48">
      <w:start w:val="1"/>
      <w:numFmt w:val="decimal"/>
      <w:lvlText w:val="%1."/>
      <w:lvlJc w:val="left"/>
      <w:pPr>
        <w:ind w:left="720" w:hanging="360"/>
      </w:pPr>
    </w:lvl>
    <w:lvl w:ilvl="1" w:tplc="26BA24DA">
      <w:start w:val="1"/>
      <w:numFmt w:val="lowerLetter"/>
      <w:lvlText w:val="%2."/>
      <w:lvlJc w:val="left"/>
      <w:pPr>
        <w:ind w:left="1440" w:hanging="360"/>
      </w:pPr>
    </w:lvl>
    <w:lvl w:ilvl="2" w:tplc="1124DBEE">
      <w:start w:val="1"/>
      <w:numFmt w:val="lowerRoman"/>
      <w:lvlText w:val="%3."/>
      <w:lvlJc w:val="right"/>
      <w:pPr>
        <w:ind w:left="2160" w:hanging="180"/>
      </w:pPr>
    </w:lvl>
    <w:lvl w:ilvl="3" w:tplc="EA02FB22">
      <w:start w:val="1"/>
      <w:numFmt w:val="decimal"/>
      <w:lvlText w:val="%4."/>
      <w:lvlJc w:val="left"/>
      <w:pPr>
        <w:ind w:left="2880" w:hanging="360"/>
      </w:pPr>
    </w:lvl>
    <w:lvl w:ilvl="4" w:tplc="CE30B46E">
      <w:start w:val="1"/>
      <w:numFmt w:val="lowerLetter"/>
      <w:lvlText w:val="%5."/>
      <w:lvlJc w:val="left"/>
      <w:pPr>
        <w:ind w:left="3600" w:hanging="360"/>
      </w:pPr>
    </w:lvl>
    <w:lvl w:ilvl="5" w:tplc="895C29FA">
      <w:start w:val="1"/>
      <w:numFmt w:val="lowerRoman"/>
      <w:lvlText w:val="%6."/>
      <w:lvlJc w:val="right"/>
      <w:pPr>
        <w:ind w:left="4320" w:hanging="180"/>
      </w:pPr>
    </w:lvl>
    <w:lvl w:ilvl="6" w:tplc="A28C41B6">
      <w:start w:val="1"/>
      <w:numFmt w:val="decimal"/>
      <w:lvlText w:val="%7."/>
      <w:lvlJc w:val="left"/>
      <w:pPr>
        <w:ind w:left="5040" w:hanging="360"/>
      </w:pPr>
    </w:lvl>
    <w:lvl w:ilvl="7" w:tplc="332A1BD8">
      <w:start w:val="1"/>
      <w:numFmt w:val="lowerLetter"/>
      <w:lvlText w:val="%8."/>
      <w:lvlJc w:val="left"/>
      <w:pPr>
        <w:ind w:left="5760" w:hanging="360"/>
      </w:pPr>
    </w:lvl>
    <w:lvl w:ilvl="8" w:tplc="9E909C12">
      <w:start w:val="1"/>
      <w:numFmt w:val="lowerRoman"/>
      <w:lvlText w:val="%9."/>
      <w:lvlJc w:val="right"/>
      <w:pPr>
        <w:ind w:left="6480" w:hanging="180"/>
      </w:pPr>
    </w:lvl>
  </w:abstractNum>
  <w:abstractNum w:abstractNumId="6" w15:restartNumberingAfterBreak="0">
    <w:nsid w:val="29A028C7"/>
    <w:multiLevelType w:val="multilevel"/>
    <w:tmpl w:val="055AA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407898"/>
    <w:multiLevelType w:val="hybridMultilevel"/>
    <w:tmpl w:val="5978A664"/>
    <w:lvl w:ilvl="0" w:tplc="C9460880">
      <w:start w:val="1"/>
      <w:numFmt w:val="bullet"/>
      <w:pStyle w:val="ListMOJRA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763F38"/>
    <w:multiLevelType w:val="hybridMultilevel"/>
    <w:tmpl w:val="AF46ADC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07D49B7"/>
    <w:multiLevelType w:val="multilevel"/>
    <w:tmpl w:val="5F1C3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F1212A"/>
    <w:multiLevelType w:val="hybridMultilevel"/>
    <w:tmpl w:val="C148A22E"/>
    <w:lvl w:ilvl="0" w:tplc="3BE40DA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CBB5979"/>
    <w:multiLevelType w:val="hybridMultilevel"/>
    <w:tmpl w:val="2C86850A"/>
    <w:lvl w:ilvl="0" w:tplc="3BE40DA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FA83663"/>
    <w:multiLevelType w:val="multilevel"/>
    <w:tmpl w:val="7E24C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5555B9"/>
    <w:multiLevelType w:val="hybridMultilevel"/>
    <w:tmpl w:val="16DC571C"/>
    <w:lvl w:ilvl="0" w:tplc="4CBE78D6">
      <w:start w:val="1"/>
      <w:numFmt w:val="decimal"/>
      <w:lvlText w:val="%1."/>
      <w:lvlJc w:val="left"/>
      <w:pPr>
        <w:ind w:left="720" w:hanging="360"/>
      </w:pPr>
    </w:lvl>
    <w:lvl w:ilvl="1" w:tplc="4F0CE09E">
      <w:start w:val="1"/>
      <w:numFmt w:val="lowerLetter"/>
      <w:lvlText w:val="%2."/>
      <w:lvlJc w:val="left"/>
      <w:pPr>
        <w:ind w:left="1440" w:hanging="360"/>
      </w:pPr>
    </w:lvl>
    <w:lvl w:ilvl="2" w:tplc="C5E20786">
      <w:start w:val="1"/>
      <w:numFmt w:val="lowerRoman"/>
      <w:lvlText w:val="%3."/>
      <w:lvlJc w:val="right"/>
      <w:pPr>
        <w:ind w:left="2160" w:hanging="180"/>
      </w:pPr>
    </w:lvl>
    <w:lvl w:ilvl="3" w:tplc="1A1E6DEC">
      <w:start w:val="1"/>
      <w:numFmt w:val="decimal"/>
      <w:lvlText w:val="%4."/>
      <w:lvlJc w:val="left"/>
      <w:pPr>
        <w:ind w:left="2880" w:hanging="360"/>
      </w:pPr>
    </w:lvl>
    <w:lvl w:ilvl="4" w:tplc="6EEA79C8">
      <w:start w:val="1"/>
      <w:numFmt w:val="lowerLetter"/>
      <w:lvlText w:val="%5."/>
      <w:lvlJc w:val="left"/>
      <w:pPr>
        <w:ind w:left="3600" w:hanging="360"/>
      </w:pPr>
    </w:lvl>
    <w:lvl w:ilvl="5" w:tplc="55FAACE0">
      <w:start w:val="1"/>
      <w:numFmt w:val="lowerRoman"/>
      <w:lvlText w:val="%6."/>
      <w:lvlJc w:val="right"/>
      <w:pPr>
        <w:ind w:left="4320" w:hanging="180"/>
      </w:pPr>
    </w:lvl>
    <w:lvl w:ilvl="6" w:tplc="8430CFA8">
      <w:start w:val="1"/>
      <w:numFmt w:val="decimal"/>
      <w:lvlText w:val="%7."/>
      <w:lvlJc w:val="left"/>
      <w:pPr>
        <w:ind w:left="5040" w:hanging="360"/>
      </w:pPr>
    </w:lvl>
    <w:lvl w:ilvl="7" w:tplc="DF820092">
      <w:start w:val="1"/>
      <w:numFmt w:val="lowerLetter"/>
      <w:lvlText w:val="%8."/>
      <w:lvlJc w:val="left"/>
      <w:pPr>
        <w:ind w:left="5760" w:hanging="360"/>
      </w:pPr>
    </w:lvl>
    <w:lvl w:ilvl="8" w:tplc="3B8E3DAC">
      <w:start w:val="1"/>
      <w:numFmt w:val="lowerRoman"/>
      <w:lvlText w:val="%9."/>
      <w:lvlJc w:val="right"/>
      <w:pPr>
        <w:ind w:left="6480" w:hanging="180"/>
      </w:pPr>
    </w:lvl>
  </w:abstractNum>
  <w:abstractNum w:abstractNumId="14" w15:restartNumberingAfterBreak="0">
    <w:nsid w:val="60AD0FB7"/>
    <w:multiLevelType w:val="multilevel"/>
    <w:tmpl w:val="00343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8A29DC"/>
    <w:multiLevelType w:val="multilevel"/>
    <w:tmpl w:val="31C23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014050"/>
    <w:multiLevelType w:val="hybridMultilevel"/>
    <w:tmpl w:val="827C46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7363530">
    <w:abstractNumId w:val="13"/>
  </w:num>
  <w:num w:numId="2" w16cid:durableId="2071537202">
    <w:abstractNumId w:val="5"/>
  </w:num>
  <w:num w:numId="3" w16cid:durableId="1570963509">
    <w:abstractNumId w:val="7"/>
  </w:num>
  <w:num w:numId="4" w16cid:durableId="2026900135">
    <w:abstractNumId w:val="8"/>
  </w:num>
  <w:num w:numId="5" w16cid:durableId="1579560600">
    <w:abstractNumId w:val="3"/>
  </w:num>
  <w:num w:numId="6" w16cid:durableId="101150886">
    <w:abstractNumId w:val="7"/>
  </w:num>
  <w:num w:numId="7" w16cid:durableId="2071659062">
    <w:abstractNumId w:val="7"/>
  </w:num>
  <w:num w:numId="8" w16cid:durableId="797721473">
    <w:abstractNumId w:val="7"/>
  </w:num>
  <w:num w:numId="9" w16cid:durableId="93986635">
    <w:abstractNumId w:val="16"/>
  </w:num>
  <w:num w:numId="10" w16cid:durableId="767654573">
    <w:abstractNumId w:val="2"/>
  </w:num>
  <w:num w:numId="11" w16cid:durableId="1374305359">
    <w:abstractNumId w:val="7"/>
  </w:num>
  <w:num w:numId="12" w16cid:durableId="1649094842">
    <w:abstractNumId w:val="7"/>
  </w:num>
  <w:num w:numId="13" w16cid:durableId="2017919980">
    <w:abstractNumId w:val="7"/>
  </w:num>
  <w:num w:numId="14" w16cid:durableId="210073893">
    <w:abstractNumId w:val="10"/>
  </w:num>
  <w:num w:numId="15" w16cid:durableId="1062797331">
    <w:abstractNumId w:val="11"/>
  </w:num>
  <w:num w:numId="16" w16cid:durableId="205991338">
    <w:abstractNumId w:val="7"/>
  </w:num>
  <w:num w:numId="17" w16cid:durableId="1301498776">
    <w:abstractNumId w:val="7"/>
  </w:num>
  <w:num w:numId="18" w16cid:durableId="147476471">
    <w:abstractNumId w:val="7"/>
  </w:num>
  <w:num w:numId="19" w16cid:durableId="1989820780">
    <w:abstractNumId w:val="0"/>
  </w:num>
  <w:num w:numId="20" w16cid:durableId="78794272">
    <w:abstractNumId w:val="4"/>
  </w:num>
  <w:num w:numId="21" w16cid:durableId="1089354181">
    <w:abstractNumId w:val="1"/>
  </w:num>
  <w:num w:numId="22" w16cid:durableId="652298015">
    <w:abstractNumId w:val="14"/>
  </w:num>
  <w:num w:numId="23" w16cid:durableId="45379495">
    <w:abstractNumId w:val="12"/>
  </w:num>
  <w:num w:numId="24" w16cid:durableId="1976447980">
    <w:abstractNumId w:val="6"/>
  </w:num>
  <w:num w:numId="25" w16cid:durableId="1596137124">
    <w:abstractNumId w:val="9"/>
  </w:num>
  <w:num w:numId="26" w16cid:durableId="1505625097">
    <w:abstractNumId w:val="15"/>
  </w:num>
  <w:num w:numId="27" w16cid:durableId="1515802471">
    <w:abstractNumId w:val="1"/>
  </w:num>
  <w:num w:numId="28" w16cid:durableId="158622006">
    <w:abstractNumId w:val="1"/>
  </w:num>
  <w:num w:numId="29" w16cid:durableId="1587106012">
    <w:abstractNumId w:val="1"/>
  </w:num>
  <w:num w:numId="30" w16cid:durableId="1769307361">
    <w:abstractNumId w:val="1"/>
  </w:num>
  <w:num w:numId="31" w16cid:durableId="1850757997">
    <w:abstractNumId w:val="1"/>
  </w:num>
  <w:num w:numId="32" w16cid:durableId="83304624">
    <w:abstractNumId w:val="1"/>
  </w:num>
  <w:num w:numId="33" w16cid:durableId="893348327">
    <w:abstractNumId w:val="1"/>
  </w:num>
  <w:num w:numId="34" w16cid:durableId="1198657907">
    <w:abstractNumId w:val="1"/>
  </w:num>
  <w:num w:numId="35" w16cid:durableId="1461148599">
    <w:abstractNumId w:val="1"/>
  </w:num>
  <w:num w:numId="36" w16cid:durableId="1532767632">
    <w:abstractNumId w:val="1"/>
  </w:num>
  <w:num w:numId="37" w16cid:durableId="35128906">
    <w:abstractNumId w:val="1"/>
  </w:num>
  <w:num w:numId="38" w16cid:durableId="401762163">
    <w:abstractNumId w:val="1"/>
  </w:num>
  <w:num w:numId="39" w16cid:durableId="1031757892">
    <w:abstractNumId w:val="1"/>
  </w:num>
  <w:num w:numId="40" w16cid:durableId="1273636029">
    <w:abstractNumId w:val="1"/>
  </w:num>
  <w:num w:numId="41" w16cid:durableId="202838168">
    <w:abstractNumId w:val="1"/>
  </w:num>
  <w:num w:numId="42" w16cid:durableId="736636543">
    <w:abstractNumId w:val="1"/>
  </w:num>
  <w:num w:numId="43" w16cid:durableId="937518408">
    <w:abstractNumId w:val="1"/>
  </w:num>
  <w:num w:numId="44" w16cid:durableId="1094665900">
    <w:abstractNumId w:val="1"/>
  </w:num>
  <w:num w:numId="45" w16cid:durableId="731347952">
    <w:abstractNumId w:val="1"/>
  </w:num>
  <w:num w:numId="46" w16cid:durableId="1696809219">
    <w:abstractNumId w:val="1"/>
  </w:num>
  <w:num w:numId="47" w16cid:durableId="644555326">
    <w:abstractNumId w:val="1"/>
  </w:num>
  <w:num w:numId="48" w16cid:durableId="74477219">
    <w:abstractNumId w:val="1"/>
  </w:num>
  <w:num w:numId="49" w16cid:durableId="1683117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9D"/>
    <w:rsid w:val="0000545F"/>
    <w:rsid w:val="000139A8"/>
    <w:rsid w:val="000245C7"/>
    <w:rsid w:val="00025D42"/>
    <w:rsid w:val="000266D9"/>
    <w:rsid w:val="0003362D"/>
    <w:rsid w:val="0004381E"/>
    <w:rsid w:val="00046DAF"/>
    <w:rsid w:val="00050315"/>
    <w:rsid w:val="00060D3A"/>
    <w:rsid w:val="000630D4"/>
    <w:rsid w:val="00076136"/>
    <w:rsid w:val="00081068"/>
    <w:rsid w:val="00081646"/>
    <w:rsid w:val="00082FC9"/>
    <w:rsid w:val="00084F6F"/>
    <w:rsid w:val="00086D8A"/>
    <w:rsid w:val="00096B1F"/>
    <w:rsid w:val="00097C1F"/>
    <w:rsid w:val="000B170A"/>
    <w:rsid w:val="000C1CF4"/>
    <w:rsid w:val="000C5A51"/>
    <w:rsid w:val="000C73BB"/>
    <w:rsid w:val="000D17C9"/>
    <w:rsid w:val="000D23DD"/>
    <w:rsid w:val="000D7A42"/>
    <w:rsid w:val="000F4F6C"/>
    <w:rsid w:val="000F6C94"/>
    <w:rsid w:val="0010259E"/>
    <w:rsid w:val="00106B31"/>
    <w:rsid w:val="00113ED6"/>
    <w:rsid w:val="00117BAF"/>
    <w:rsid w:val="00120230"/>
    <w:rsid w:val="00121634"/>
    <w:rsid w:val="00126B44"/>
    <w:rsid w:val="00127907"/>
    <w:rsid w:val="00130BC6"/>
    <w:rsid w:val="0013487D"/>
    <w:rsid w:val="00134C92"/>
    <w:rsid w:val="0013699F"/>
    <w:rsid w:val="001431F2"/>
    <w:rsid w:val="0015480C"/>
    <w:rsid w:val="00154D72"/>
    <w:rsid w:val="00173430"/>
    <w:rsid w:val="00175099"/>
    <w:rsid w:val="00180C0B"/>
    <w:rsid w:val="001838AF"/>
    <w:rsid w:val="0018547E"/>
    <w:rsid w:val="00193976"/>
    <w:rsid w:val="001A3E65"/>
    <w:rsid w:val="001B61E3"/>
    <w:rsid w:val="001B7ED0"/>
    <w:rsid w:val="001B7F8D"/>
    <w:rsid w:val="001C021E"/>
    <w:rsid w:val="001C39A9"/>
    <w:rsid w:val="001C459C"/>
    <w:rsid w:val="001C5AD0"/>
    <w:rsid w:val="001C5E91"/>
    <w:rsid w:val="001D3F9A"/>
    <w:rsid w:val="001D7966"/>
    <w:rsid w:val="001E1BEF"/>
    <w:rsid w:val="001E4B11"/>
    <w:rsid w:val="001E7509"/>
    <w:rsid w:val="001F14F3"/>
    <w:rsid w:val="001F1CCB"/>
    <w:rsid w:val="001F33B9"/>
    <w:rsid w:val="002000AC"/>
    <w:rsid w:val="002071FA"/>
    <w:rsid w:val="00211895"/>
    <w:rsid w:val="00213607"/>
    <w:rsid w:val="00214382"/>
    <w:rsid w:val="00216632"/>
    <w:rsid w:val="00217050"/>
    <w:rsid w:val="00230E6C"/>
    <w:rsid w:val="00231DCE"/>
    <w:rsid w:val="002337A3"/>
    <w:rsid w:val="00233B94"/>
    <w:rsid w:val="002366C1"/>
    <w:rsid w:val="00242FA5"/>
    <w:rsid w:val="00246EDD"/>
    <w:rsid w:val="002517CD"/>
    <w:rsid w:val="002614E1"/>
    <w:rsid w:val="00271242"/>
    <w:rsid w:val="002743E9"/>
    <w:rsid w:val="0027731C"/>
    <w:rsid w:val="002835D9"/>
    <w:rsid w:val="00284E67"/>
    <w:rsid w:val="00292FB4"/>
    <w:rsid w:val="0029659F"/>
    <w:rsid w:val="002A29CE"/>
    <w:rsid w:val="002A5657"/>
    <w:rsid w:val="002A65D3"/>
    <w:rsid w:val="002B7B60"/>
    <w:rsid w:val="002C1899"/>
    <w:rsid w:val="002C6B84"/>
    <w:rsid w:val="002C7519"/>
    <w:rsid w:val="002D42A9"/>
    <w:rsid w:val="002D42D7"/>
    <w:rsid w:val="002D49DB"/>
    <w:rsid w:val="002E5993"/>
    <w:rsid w:val="002F44A2"/>
    <w:rsid w:val="002F6BD6"/>
    <w:rsid w:val="0030211A"/>
    <w:rsid w:val="0030245E"/>
    <w:rsid w:val="0030552B"/>
    <w:rsid w:val="00314059"/>
    <w:rsid w:val="00327631"/>
    <w:rsid w:val="00330CD5"/>
    <w:rsid w:val="003312FC"/>
    <w:rsid w:val="0033541C"/>
    <w:rsid w:val="003368C5"/>
    <w:rsid w:val="00344461"/>
    <w:rsid w:val="00344C56"/>
    <w:rsid w:val="00344CBE"/>
    <w:rsid w:val="0035472E"/>
    <w:rsid w:val="003548E0"/>
    <w:rsid w:val="00360544"/>
    <w:rsid w:val="00365662"/>
    <w:rsid w:val="0036566A"/>
    <w:rsid w:val="00370D01"/>
    <w:rsid w:val="00370DC9"/>
    <w:rsid w:val="00372291"/>
    <w:rsid w:val="003804A4"/>
    <w:rsid w:val="00385214"/>
    <w:rsid w:val="003852C4"/>
    <w:rsid w:val="003928F6"/>
    <w:rsid w:val="00397311"/>
    <w:rsid w:val="00397DFF"/>
    <w:rsid w:val="003A73B5"/>
    <w:rsid w:val="003B6BDC"/>
    <w:rsid w:val="003D3E88"/>
    <w:rsid w:val="003E1FFA"/>
    <w:rsid w:val="003E7A4D"/>
    <w:rsid w:val="003F02AE"/>
    <w:rsid w:val="003F7F46"/>
    <w:rsid w:val="00404261"/>
    <w:rsid w:val="004121FA"/>
    <w:rsid w:val="004147D1"/>
    <w:rsid w:val="00416AE7"/>
    <w:rsid w:val="00416F62"/>
    <w:rsid w:val="00417222"/>
    <w:rsid w:val="004249D9"/>
    <w:rsid w:val="00443291"/>
    <w:rsid w:val="004448A8"/>
    <w:rsid w:val="0045071A"/>
    <w:rsid w:val="00453A13"/>
    <w:rsid w:val="00454066"/>
    <w:rsid w:val="00455C59"/>
    <w:rsid w:val="004628F9"/>
    <w:rsid w:val="00466C92"/>
    <w:rsid w:val="00467AE6"/>
    <w:rsid w:val="00477E7E"/>
    <w:rsid w:val="0048621F"/>
    <w:rsid w:val="004872C2"/>
    <w:rsid w:val="00495F85"/>
    <w:rsid w:val="00497A56"/>
    <w:rsid w:val="004A3517"/>
    <w:rsid w:val="004B1DB2"/>
    <w:rsid w:val="004C703A"/>
    <w:rsid w:val="004C7E07"/>
    <w:rsid w:val="004C7FDE"/>
    <w:rsid w:val="004D1EA9"/>
    <w:rsid w:val="004D2960"/>
    <w:rsid w:val="004E0F79"/>
    <w:rsid w:val="004E7416"/>
    <w:rsid w:val="004F57FA"/>
    <w:rsid w:val="004F69F2"/>
    <w:rsid w:val="00500020"/>
    <w:rsid w:val="0050504D"/>
    <w:rsid w:val="00512DBB"/>
    <w:rsid w:val="005148A0"/>
    <w:rsid w:val="0052332E"/>
    <w:rsid w:val="0055134B"/>
    <w:rsid w:val="00551D66"/>
    <w:rsid w:val="0055200C"/>
    <w:rsid w:val="00552165"/>
    <w:rsid w:val="00554106"/>
    <w:rsid w:val="0055458E"/>
    <w:rsid w:val="00557010"/>
    <w:rsid w:val="00562487"/>
    <w:rsid w:val="00565A01"/>
    <w:rsid w:val="005703A3"/>
    <w:rsid w:val="00574E16"/>
    <w:rsid w:val="005772F9"/>
    <w:rsid w:val="00580761"/>
    <w:rsid w:val="00584BD1"/>
    <w:rsid w:val="00586675"/>
    <w:rsid w:val="005925F8"/>
    <w:rsid w:val="00594B64"/>
    <w:rsid w:val="005A249D"/>
    <w:rsid w:val="005B106D"/>
    <w:rsid w:val="005B43EA"/>
    <w:rsid w:val="005B750F"/>
    <w:rsid w:val="005C442A"/>
    <w:rsid w:val="005E304F"/>
    <w:rsid w:val="005E72F9"/>
    <w:rsid w:val="005F77E3"/>
    <w:rsid w:val="005F7DBE"/>
    <w:rsid w:val="00600246"/>
    <w:rsid w:val="00602777"/>
    <w:rsid w:val="006038A1"/>
    <w:rsid w:val="00612E3C"/>
    <w:rsid w:val="006208A2"/>
    <w:rsid w:val="006350B6"/>
    <w:rsid w:val="0064028F"/>
    <w:rsid w:val="006441CD"/>
    <w:rsid w:val="006474CA"/>
    <w:rsid w:val="00656214"/>
    <w:rsid w:val="00663708"/>
    <w:rsid w:val="006639E4"/>
    <w:rsid w:val="006825A1"/>
    <w:rsid w:val="00683ED1"/>
    <w:rsid w:val="0068617B"/>
    <w:rsid w:val="00686200"/>
    <w:rsid w:val="00692C53"/>
    <w:rsid w:val="006942E4"/>
    <w:rsid w:val="006A25E7"/>
    <w:rsid w:val="006A402B"/>
    <w:rsid w:val="006A7CB0"/>
    <w:rsid w:val="006B30F5"/>
    <w:rsid w:val="006B71B6"/>
    <w:rsid w:val="006C60F0"/>
    <w:rsid w:val="006D110D"/>
    <w:rsid w:val="006D26C8"/>
    <w:rsid w:val="006D44B0"/>
    <w:rsid w:val="006D5B6B"/>
    <w:rsid w:val="006E2183"/>
    <w:rsid w:val="006E2201"/>
    <w:rsid w:val="006F56B1"/>
    <w:rsid w:val="0074730B"/>
    <w:rsid w:val="007478B4"/>
    <w:rsid w:val="007538CC"/>
    <w:rsid w:val="00756659"/>
    <w:rsid w:val="0076454A"/>
    <w:rsid w:val="00767E4E"/>
    <w:rsid w:val="00770F2B"/>
    <w:rsid w:val="007761DC"/>
    <w:rsid w:val="00782387"/>
    <w:rsid w:val="00782646"/>
    <w:rsid w:val="007876F0"/>
    <w:rsid w:val="00787DFD"/>
    <w:rsid w:val="007925F0"/>
    <w:rsid w:val="00792F8D"/>
    <w:rsid w:val="00794182"/>
    <w:rsid w:val="007950E7"/>
    <w:rsid w:val="00795DE9"/>
    <w:rsid w:val="00796B08"/>
    <w:rsid w:val="007A0BB0"/>
    <w:rsid w:val="007A481C"/>
    <w:rsid w:val="007B172E"/>
    <w:rsid w:val="007B3166"/>
    <w:rsid w:val="007B4F2E"/>
    <w:rsid w:val="007C6007"/>
    <w:rsid w:val="007E3243"/>
    <w:rsid w:val="007E5B5D"/>
    <w:rsid w:val="007E60EB"/>
    <w:rsid w:val="007E79EB"/>
    <w:rsid w:val="00807002"/>
    <w:rsid w:val="0081226B"/>
    <w:rsid w:val="00814AA5"/>
    <w:rsid w:val="008229C0"/>
    <w:rsid w:val="00823400"/>
    <w:rsid w:val="00825861"/>
    <w:rsid w:val="008321EB"/>
    <w:rsid w:val="00832364"/>
    <w:rsid w:val="00833C2B"/>
    <w:rsid w:val="008357AB"/>
    <w:rsid w:val="008566F3"/>
    <w:rsid w:val="008568B2"/>
    <w:rsid w:val="008639A2"/>
    <w:rsid w:val="0087472E"/>
    <w:rsid w:val="00883081"/>
    <w:rsid w:val="0088327E"/>
    <w:rsid w:val="008865D5"/>
    <w:rsid w:val="0088673C"/>
    <w:rsid w:val="00892719"/>
    <w:rsid w:val="008934B1"/>
    <w:rsid w:val="00893B5E"/>
    <w:rsid w:val="00897C0A"/>
    <w:rsid w:val="008B3E49"/>
    <w:rsid w:val="008B4216"/>
    <w:rsid w:val="008C2048"/>
    <w:rsid w:val="008D1699"/>
    <w:rsid w:val="008E08B5"/>
    <w:rsid w:val="008F716C"/>
    <w:rsid w:val="00915723"/>
    <w:rsid w:val="00924B35"/>
    <w:rsid w:val="009321E2"/>
    <w:rsid w:val="00932A9A"/>
    <w:rsid w:val="009374B0"/>
    <w:rsid w:val="0094065A"/>
    <w:rsid w:val="00947687"/>
    <w:rsid w:val="0095299E"/>
    <w:rsid w:val="009664D0"/>
    <w:rsid w:val="00971A3E"/>
    <w:rsid w:val="00972448"/>
    <w:rsid w:val="00975C5A"/>
    <w:rsid w:val="009807AD"/>
    <w:rsid w:val="00984A81"/>
    <w:rsid w:val="009912C5"/>
    <w:rsid w:val="00993479"/>
    <w:rsid w:val="00995BAA"/>
    <w:rsid w:val="009A7355"/>
    <w:rsid w:val="009B3B74"/>
    <w:rsid w:val="009B5EAE"/>
    <w:rsid w:val="009B614B"/>
    <w:rsid w:val="009C119F"/>
    <w:rsid w:val="009C3AF0"/>
    <w:rsid w:val="009C7F08"/>
    <w:rsid w:val="009E12C4"/>
    <w:rsid w:val="009E706C"/>
    <w:rsid w:val="00A02E7B"/>
    <w:rsid w:val="00A05166"/>
    <w:rsid w:val="00A179B3"/>
    <w:rsid w:val="00A17FE2"/>
    <w:rsid w:val="00A41E9C"/>
    <w:rsid w:val="00A51A30"/>
    <w:rsid w:val="00A537C0"/>
    <w:rsid w:val="00A568EB"/>
    <w:rsid w:val="00A6401D"/>
    <w:rsid w:val="00A66E7E"/>
    <w:rsid w:val="00A705D2"/>
    <w:rsid w:val="00A748A1"/>
    <w:rsid w:val="00A75D37"/>
    <w:rsid w:val="00A77E99"/>
    <w:rsid w:val="00A82E3A"/>
    <w:rsid w:val="00A85D20"/>
    <w:rsid w:val="00A92BEC"/>
    <w:rsid w:val="00A94069"/>
    <w:rsid w:val="00AA4650"/>
    <w:rsid w:val="00AB1E96"/>
    <w:rsid w:val="00AB3819"/>
    <w:rsid w:val="00AC6DA0"/>
    <w:rsid w:val="00AD1E77"/>
    <w:rsid w:val="00AD7D98"/>
    <w:rsid w:val="00AE0001"/>
    <w:rsid w:val="00AE2C52"/>
    <w:rsid w:val="00AE73D4"/>
    <w:rsid w:val="00AF1F6C"/>
    <w:rsid w:val="00AF4CCB"/>
    <w:rsid w:val="00AF6366"/>
    <w:rsid w:val="00B01F2C"/>
    <w:rsid w:val="00B02D30"/>
    <w:rsid w:val="00B045B9"/>
    <w:rsid w:val="00B1386A"/>
    <w:rsid w:val="00B14DCC"/>
    <w:rsid w:val="00B1615B"/>
    <w:rsid w:val="00B16F7A"/>
    <w:rsid w:val="00B22B07"/>
    <w:rsid w:val="00B239F8"/>
    <w:rsid w:val="00B41B54"/>
    <w:rsid w:val="00B4794E"/>
    <w:rsid w:val="00B57BCE"/>
    <w:rsid w:val="00B60DA7"/>
    <w:rsid w:val="00B67055"/>
    <w:rsid w:val="00B67B8B"/>
    <w:rsid w:val="00B824FF"/>
    <w:rsid w:val="00B87403"/>
    <w:rsid w:val="00B919AD"/>
    <w:rsid w:val="00B93FA7"/>
    <w:rsid w:val="00B94654"/>
    <w:rsid w:val="00B95C28"/>
    <w:rsid w:val="00B974C3"/>
    <w:rsid w:val="00BA40B0"/>
    <w:rsid w:val="00BA5099"/>
    <w:rsid w:val="00BB38CD"/>
    <w:rsid w:val="00BB65CC"/>
    <w:rsid w:val="00BB7C16"/>
    <w:rsid w:val="00BC6E90"/>
    <w:rsid w:val="00BD6F5A"/>
    <w:rsid w:val="00BD7BAC"/>
    <w:rsid w:val="00BF00EE"/>
    <w:rsid w:val="00BF047C"/>
    <w:rsid w:val="00BF205C"/>
    <w:rsid w:val="00BF2C2B"/>
    <w:rsid w:val="00BF6C5C"/>
    <w:rsid w:val="00C00834"/>
    <w:rsid w:val="00C01021"/>
    <w:rsid w:val="00C1439B"/>
    <w:rsid w:val="00C2093D"/>
    <w:rsid w:val="00C20BBF"/>
    <w:rsid w:val="00C30293"/>
    <w:rsid w:val="00C33DA4"/>
    <w:rsid w:val="00C341B2"/>
    <w:rsid w:val="00C3600A"/>
    <w:rsid w:val="00C464EB"/>
    <w:rsid w:val="00C50FAB"/>
    <w:rsid w:val="00C60918"/>
    <w:rsid w:val="00C614C9"/>
    <w:rsid w:val="00C6546B"/>
    <w:rsid w:val="00C715C5"/>
    <w:rsid w:val="00C7533D"/>
    <w:rsid w:val="00C90CD0"/>
    <w:rsid w:val="00C97C0C"/>
    <w:rsid w:val="00CA35E1"/>
    <w:rsid w:val="00CA4B04"/>
    <w:rsid w:val="00CB102E"/>
    <w:rsid w:val="00CC0F8B"/>
    <w:rsid w:val="00CC47C1"/>
    <w:rsid w:val="00CD2C2B"/>
    <w:rsid w:val="00CD3A57"/>
    <w:rsid w:val="00CD5696"/>
    <w:rsid w:val="00CD589D"/>
    <w:rsid w:val="00CD5C89"/>
    <w:rsid w:val="00CD729C"/>
    <w:rsid w:val="00CE4981"/>
    <w:rsid w:val="00CE76D8"/>
    <w:rsid w:val="00CE76E7"/>
    <w:rsid w:val="00CE7D14"/>
    <w:rsid w:val="00CF651F"/>
    <w:rsid w:val="00D06B6E"/>
    <w:rsid w:val="00D07A0D"/>
    <w:rsid w:val="00D25DBF"/>
    <w:rsid w:val="00D354F5"/>
    <w:rsid w:val="00D36732"/>
    <w:rsid w:val="00D40F05"/>
    <w:rsid w:val="00D43786"/>
    <w:rsid w:val="00D45A9B"/>
    <w:rsid w:val="00D45D6D"/>
    <w:rsid w:val="00D45E20"/>
    <w:rsid w:val="00D64C0A"/>
    <w:rsid w:val="00D65A86"/>
    <w:rsid w:val="00D65D38"/>
    <w:rsid w:val="00D7439C"/>
    <w:rsid w:val="00D75476"/>
    <w:rsid w:val="00D762FA"/>
    <w:rsid w:val="00D8529A"/>
    <w:rsid w:val="00D95300"/>
    <w:rsid w:val="00DA48AD"/>
    <w:rsid w:val="00DB4A76"/>
    <w:rsid w:val="00DB5EA8"/>
    <w:rsid w:val="00DC1D3E"/>
    <w:rsid w:val="00DD073D"/>
    <w:rsid w:val="00DD7B68"/>
    <w:rsid w:val="00DE7205"/>
    <w:rsid w:val="00E052B7"/>
    <w:rsid w:val="00E05B39"/>
    <w:rsid w:val="00E07D5C"/>
    <w:rsid w:val="00E21FDC"/>
    <w:rsid w:val="00E233B5"/>
    <w:rsid w:val="00E37980"/>
    <w:rsid w:val="00E416A2"/>
    <w:rsid w:val="00E426A2"/>
    <w:rsid w:val="00E54918"/>
    <w:rsid w:val="00E565D7"/>
    <w:rsid w:val="00E60576"/>
    <w:rsid w:val="00E62FFA"/>
    <w:rsid w:val="00E67CC5"/>
    <w:rsid w:val="00E71202"/>
    <w:rsid w:val="00E7309E"/>
    <w:rsid w:val="00E7348B"/>
    <w:rsid w:val="00E74A40"/>
    <w:rsid w:val="00E76A49"/>
    <w:rsid w:val="00E809CC"/>
    <w:rsid w:val="00E871D1"/>
    <w:rsid w:val="00E90315"/>
    <w:rsid w:val="00E919E6"/>
    <w:rsid w:val="00E94635"/>
    <w:rsid w:val="00E9477A"/>
    <w:rsid w:val="00EA624A"/>
    <w:rsid w:val="00EB5758"/>
    <w:rsid w:val="00EB7228"/>
    <w:rsid w:val="00EC08B0"/>
    <w:rsid w:val="00EC109F"/>
    <w:rsid w:val="00EC10F5"/>
    <w:rsid w:val="00EC4802"/>
    <w:rsid w:val="00EC5FD5"/>
    <w:rsid w:val="00ED2356"/>
    <w:rsid w:val="00ED72B1"/>
    <w:rsid w:val="00EE036D"/>
    <w:rsid w:val="00EE3926"/>
    <w:rsid w:val="00EE7054"/>
    <w:rsid w:val="00EF4134"/>
    <w:rsid w:val="00EF5089"/>
    <w:rsid w:val="00EF5C80"/>
    <w:rsid w:val="00EF6D6D"/>
    <w:rsid w:val="00EF7618"/>
    <w:rsid w:val="00F01623"/>
    <w:rsid w:val="00F03E53"/>
    <w:rsid w:val="00F07421"/>
    <w:rsid w:val="00F0774F"/>
    <w:rsid w:val="00F220A8"/>
    <w:rsid w:val="00F23433"/>
    <w:rsid w:val="00F25DC7"/>
    <w:rsid w:val="00F261A6"/>
    <w:rsid w:val="00F31295"/>
    <w:rsid w:val="00F31A81"/>
    <w:rsid w:val="00F32CEA"/>
    <w:rsid w:val="00F37AF1"/>
    <w:rsid w:val="00F37C6D"/>
    <w:rsid w:val="00F406F9"/>
    <w:rsid w:val="00F4241E"/>
    <w:rsid w:val="00F50BE1"/>
    <w:rsid w:val="00F640C2"/>
    <w:rsid w:val="00F65DEF"/>
    <w:rsid w:val="00F707AC"/>
    <w:rsid w:val="00F713C9"/>
    <w:rsid w:val="00F80021"/>
    <w:rsid w:val="00F85399"/>
    <w:rsid w:val="00F94570"/>
    <w:rsid w:val="00FA614C"/>
    <w:rsid w:val="00FC0CAE"/>
    <w:rsid w:val="00FC2D65"/>
    <w:rsid w:val="00FC4EAD"/>
    <w:rsid w:val="00FC62AA"/>
    <w:rsid w:val="00FC7521"/>
    <w:rsid w:val="00FD3487"/>
    <w:rsid w:val="00FD6199"/>
    <w:rsid w:val="00FD6716"/>
    <w:rsid w:val="00FE1FB6"/>
    <w:rsid w:val="00FE3702"/>
    <w:rsid w:val="00FF23D8"/>
    <w:rsid w:val="00FF5637"/>
    <w:rsid w:val="09D60079"/>
    <w:rsid w:val="0A42ED9D"/>
    <w:rsid w:val="0D26F9AC"/>
    <w:rsid w:val="0EB21C2E"/>
    <w:rsid w:val="1B174C41"/>
    <w:rsid w:val="27FCF2F5"/>
    <w:rsid w:val="31AF6385"/>
    <w:rsid w:val="37C32116"/>
    <w:rsid w:val="46D7864A"/>
    <w:rsid w:val="46E2BC76"/>
    <w:rsid w:val="470C17C4"/>
    <w:rsid w:val="4EE49561"/>
    <w:rsid w:val="60B1B65D"/>
    <w:rsid w:val="634B490B"/>
    <w:rsid w:val="7205D601"/>
    <w:rsid w:val="7311BB6B"/>
    <w:rsid w:val="78733F9F"/>
    <w:rsid w:val="7D0AF0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B938A"/>
  <w15:chartTrackingRefBased/>
  <w15:docId w15:val="{C1FDD390-944E-46BF-86DD-DFC9904C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05C"/>
  </w:style>
  <w:style w:type="paragraph" w:styleId="Heading1">
    <w:name w:val="heading 1"/>
    <w:basedOn w:val="BodyMOJRAR"/>
    <w:next w:val="Normal"/>
    <w:link w:val="Heading1Char"/>
    <w:uiPriority w:val="9"/>
    <w:qFormat/>
    <w:rsid w:val="00C33DA4"/>
    <w:pPr>
      <w:spacing w:after="120"/>
      <w:ind w:firstLine="0"/>
      <w:outlineLvl w:val="0"/>
    </w:pPr>
    <w:rPr>
      <w:b/>
      <w:bCs/>
      <w:sz w:val="28"/>
      <w:szCs w:val="28"/>
    </w:rPr>
  </w:style>
  <w:style w:type="paragraph" w:styleId="Heading2">
    <w:name w:val="heading 2"/>
    <w:basedOn w:val="BodyMOJRAR"/>
    <w:next w:val="Normal"/>
    <w:link w:val="Heading2Char"/>
    <w:uiPriority w:val="9"/>
    <w:unhideWhenUsed/>
    <w:qFormat/>
    <w:rsid w:val="00ED72B1"/>
    <w:pPr>
      <w:numPr>
        <w:ilvl w:val="1"/>
        <w:numId w:val="21"/>
      </w:numPr>
      <w:tabs>
        <w:tab w:val="right" w:pos="946"/>
        <w:tab w:val="right" w:pos="1088"/>
        <w:tab w:val="right" w:pos="1513"/>
      </w:tabs>
      <w:spacing w:after="120"/>
      <w:jc w:val="left"/>
      <w:outlineLvl w:val="1"/>
    </w:pPr>
    <w:rPr>
      <w:b/>
      <w:bCs/>
      <w:sz w:val="28"/>
      <w:szCs w:val="28"/>
    </w:rPr>
  </w:style>
  <w:style w:type="paragraph" w:styleId="Heading3">
    <w:name w:val="heading 3"/>
    <w:basedOn w:val="BodyMOJRAR"/>
    <w:next w:val="Normal"/>
    <w:link w:val="Heading3Char"/>
    <w:uiPriority w:val="9"/>
    <w:unhideWhenUsed/>
    <w:qFormat/>
    <w:rsid w:val="00C33DA4"/>
    <w:pPr>
      <w:numPr>
        <w:ilvl w:val="2"/>
        <w:numId w:val="21"/>
      </w:numPr>
      <w:tabs>
        <w:tab w:val="right" w:pos="946"/>
        <w:tab w:val="right" w:pos="1513"/>
      </w:tabs>
      <w:spacing w:after="120"/>
      <w:jc w:val="left"/>
      <w:outlineLvl w:val="2"/>
    </w:pPr>
    <w:rPr>
      <w:b/>
      <w:bCs/>
      <w:sz w:val="28"/>
      <w:szCs w:val="28"/>
    </w:rPr>
  </w:style>
  <w:style w:type="paragraph" w:styleId="Heading4">
    <w:name w:val="heading 4"/>
    <w:basedOn w:val="Normal"/>
    <w:next w:val="Normal"/>
    <w:link w:val="Heading4Char"/>
    <w:uiPriority w:val="9"/>
    <w:semiHidden/>
    <w:unhideWhenUsed/>
    <w:qFormat/>
    <w:rsid w:val="00886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SubHeadMOJRAR">
    <w:name w:val="ListSubHead_MOJR_AR"/>
    <w:basedOn w:val="ListMOJRAR"/>
    <w:qFormat/>
    <w:rsid w:val="00BF6C5C"/>
    <w:pPr>
      <w:jc w:val="left"/>
      <w:outlineLvl w:val="2"/>
    </w:pPr>
    <w:rPr>
      <w:b/>
      <w:bCs/>
    </w:rPr>
  </w:style>
  <w:style w:type="paragraph" w:customStyle="1" w:styleId="TitleMOJRAR">
    <w:name w:val="Title_MOJR_AR"/>
    <w:basedOn w:val="BaseMOJRAR"/>
    <w:next w:val="BodyMOJRAR"/>
    <w:qFormat/>
    <w:rsid w:val="00DD073D"/>
    <w:pPr>
      <w:jc w:val="center"/>
    </w:pPr>
    <w:rPr>
      <w:rFonts w:ascii="Times New Roman" w:hAnsi="Times New Roman"/>
      <w:b/>
      <w:bCs/>
      <w:sz w:val="32"/>
      <w:szCs w:val="32"/>
    </w:rPr>
  </w:style>
  <w:style w:type="paragraph" w:customStyle="1" w:styleId="HeadMOJREN">
    <w:name w:val="Head_MOJR_EN"/>
    <w:basedOn w:val="BaseMOJREN"/>
    <w:next w:val="BodyMOJREN"/>
    <w:qFormat/>
    <w:rsid w:val="00120230"/>
    <w:pPr>
      <w:jc w:val="left"/>
      <w:outlineLvl w:val="0"/>
    </w:pPr>
    <w:rPr>
      <w:b/>
      <w:bCs/>
      <w:sz w:val="28"/>
      <w:szCs w:val="28"/>
    </w:rPr>
  </w:style>
  <w:style w:type="paragraph" w:customStyle="1" w:styleId="SubHeadMOJREN">
    <w:name w:val="SubHead_MOJR_EN"/>
    <w:basedOn w:val="BaseMOJREN"/>
    <w:next w:val="BodyMOJREN"/>
    <w:qFormat/>
    <w:rsid w:val="003548E0"/>
    <w:pPr>
      <w:jc w:val="left"/>
      <w:outlineLvl w:val="1"/>
    </w:pPr>
    <w:rPr>
      <w:rFonts w:asciiTheme="majorBidi" w:hAnsiTheme="majorBidi" w:cstheme="majorBidi"/>
      <w:b/>
    </w:rPr>
  </w:style>
  <w:style w:type="paragraph" w:customStyle="1" w:styleId="AbstractMOJRAR">
    <w:name w:val="Abstract_MOJR_AR"/>
    <w:basedOn w:val="BaseMOJRAR"/>
    <w:qFormat/>
    <w:rsid w:val="007538CC"/>
  </w:style>
  <w:style w:type="paragraph" w:customStyle="1" w:styleId="BaseMOJRAR">
    <w:name w:val="Base_MOJR_AR"/>
    <w:basedOn w:val="Normal"/>
    <w:qFormat/>
    <w:rsid w:val="003B6BDC"/>
    <w:pPr>
      <w:bidi/>
      <w:spacing w:after="0" w:line="240" w:lineRule="auto"/>
      <w:jc w:val="both"/>
    </w:pPr>
    <w:rPr>
      <w:rFonts w:ascii="Simplified Arabic" w:hAnsi="Simplified Arabic" w:cs="Simplified Arabic"/>
    </w:rPr>
  </w:style>
  <w:style w:type="paragraph" w:customStyle="1" w:styleId="ListSubHeadMOJREN">
    <w:name w:val="ListSubHead_MOJR_EN"/>
    <w:basedOn w:val="ListMOJRAR"/>
    <w:qFormat/>
    <w:rsid w:val="000630D4"/>
    <w:pPr>
      <w:bidi w:val="0"/>
      <w:jc w:val="left"/>
    </w:pPr>
    <w:rPr>
      <w:rFonts w:asciiTheme="majorBidi" w:hAnsiTheme="majorBidi" w:cs="Times New Roman"/>
      <w:b/>
      <w:bCs/>
    </w:rPr>
  </w:style>
  <w:style w:type="paragraph" w:customStyle="1" w:styleId="ReferencesMOJRAR">
    <w:name w:val="References_MOJR_AR"/>
    <w:basedOn w:val="BaseMOJRAR"/>
    <w:qFormat/>
    <w:rsid w:val="00AD1E77"/>
    <w:pPr>
      <w:spacing w:before="240"/>
      <w:ind w:left="749" w:hanging="720"/>
      <w:jc w:val="left"/>
    </w:pPr>
  </w:style>
  <w:style w:type="character" w:customStyle="1" w:styleId="Heading1Char">
    <w:name w:val="Heading 1 Char"/>
    <w:basedOn w:val="DefaultParagraphFont"/>
    <w:link w:val="Heading1"/>
    <w:uiPriority w:val="9"/>
    <w:rsid w:val="00C33DA4"/>
    <w:rPr>
      <w:rFonts w:ascii="Simplified Arabic" w:hAnsi="Simplified Arabic" w:cs="Simplified Arabic"/>
      <w:b/>
      <w:bCs/>
      <w:sz w:val="28"/>
      <w:szCs w:val="28"/>
    </w:rPr>
  </w:style>
  <w:style w:type="character" w:customStyle="1" w:styleId="Heading2Char">
    <w:name w:val="Heading 2 Char"/>
    <w:basedOn w:val="DefaultParagraphFont"/>
    <w:link w:val="Heading2"/>
    <w:uiPriority w:val="9"/>
    <w:rsid w:val="00ED72B1"/>
    <w:rPr>
      <w:rFonts w:ascii="Simplified Arabic" w:hAnsi="Simplified Arabic" w:cs="Simplified Arabic"/>
      <w:b/>
      <w:bCs/>
      <w:sz w:val="28"/>
      <w:szCs w:val="28"/>
    </w:rPr>
  </w:style>
  <w:style w:type="character" w:customStyle="1" w:styleId="Heading3Char">
    <w:name w:val="Heading 3 Char"/>
    <w:basedOn w:val="DefaultParagraphFont"/>
    <w:link w:val="Heading3"/>
    <w:uiPriority w:val="9"/>
    <w:rsid w:val="00C33DA4"/>
    <w:rPr>
      <w:rFonts w:ascii="Simplified Arabic" w:hAnsi="Simplified Arabic" w:cs="Simplified Arabic"/>
      <w:b/>
      <w:bCs/>
      <w:sz w:val="28"/>
      <w:szCs w:val="28"/>
    </w:rPr>
  </w:style>
  <w:style w:type="character" w:customStyle="1" w:styleId="Heading4Char">
    <w:name w:val="Heading 4 Char"/>
    <w:basedOn w:val="DefaultParagraphFont"/>
    <w:link w:val="Heading4"/>
    <w:uiPriority w:val="9"/>
    <w:semiHidden/>
    <w:rsid w:val="00886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5D5"/>
    <w:rPr>
      <w:rFonts w:eastAsiaTheme="majorEastAsia" w:cstheme="majorBidi"/>
      <w:color w:val="272727" w:themeColor="text1" w:themeTint="D8"/>
    </w:rPr>
  </w:style>
  <w:style w:type="paragraph" w:styleId="Title">
    <w:name w:val="Title"/>
    <w:basedOn w:val="Normal"/>
    <w:next w:val="Normal"/>
    <w:link w:val="TitleChar"/>
    <w:uiPriority w:val="10"/>
    <w:qFormat/>
    <w:rsid w:val="00886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5D5"/>
    <w:pPr>
      <w:spacing w:before="160"/>
      <w:jc w:val="center"/>
    </w:pPr>
    <w:rPr>
      <w:i/>
      <w:iCs/>
      <w:color w:val="404040" w:themeColor="text1" w:themeTint="BF"/>
    </w:rPr>
  </w:style>
  <w:style w:type="character" w:customStyle="1" w:styleId="QuoteChar">
    <w:name w:val="Quote Char"/>
    <w:basedOn w:val="DefaultParagraphFont"/>
    <w:link w:val="Quote"/>
    <w:uiPriority w:val="29"/>
    <w:rsid w:val="008865D5"/>
    <w:rPr>
      <w:i/>
      <w:iCs/>
      <w:color w:val="404040" w:themeColor="text1" w:themeTint="BF"/>
    </w:rPr>
  </w:style>
  <w:style w:type="paragraph" w:styleId="ListParagraph">
    <w:name w:val="List Paragraph"/>
    <w:basedOn w:val="Normal"/>
    <w:uiPriority w:val="34"/>
    <w:qFormat/>
    <w:rsid w:val="008865D5"/>
    <w:pPr>
      <w:ind w:left="720"/>
      <w:contextualSpacing/>
    </w:pPr>
  </w:style>
  <w:style w:type="character" w:styleId="IntenseEmphasis">
    <w:name w:val="Intense Emphasis"/>
    <w:basedOn w:val="DefaultParagraphFont"/>
    <w:uiPriority w:val="21"/>
    <w:qFormat/>
    <w:rsid w:val="008865D5"/>
    <w:rPr>
      <w:i/>
      <w:iCs/>
      <w:color w:val="0F4761" w:themeColor="accent1" w:themeShade="BF"/>
    </w:rPr>
  </w:style>
  <w:style w:type="paragraph" w:styleId="IntenseQuote">
    <w:name w:val="Intense Quote"/>
    <w:basedOn w:val="Normal"/>
    <w:next w:val="Normal"/>
    <w:link w:val="IntenseQuoteChar"/>
    <w:uiPriority w:val="30"/>
    <w:qFormat/>
    <w:rsid w:val="00886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5D5"/>
    <w:rPr>
      <w:i/>
      <w:iCs/>
      <w:color w:val="0F4761" w:themeColor="accent1" w:themeShade="BF"/>
    </w:rPr>
  </w:style>
  <w:style w:type="character" w:styleId="IntenseReference">
    <w:name w:val="Intense Reference"/>
    <w:basedOn w:val="DefaultParagraphFont"/>
    <w:uiPriority w:val="32"/>
    <w:qFormat/>
    <w:rsid w:val="008865D5"/>
    <w:rPr>
      <w:b/>
      <w:bCs/>
      <w:smallCaps/>
      <w:color w:val="0F4761" w:themeColor="accent1" w:themeShade="BF"/>
      <w:spacing w:val="5"/>
    </w:rPr>
  </w:style>
  <w:style w:type="paragraph" w:styleId="NoSpacing">
    <w:name w:val="No Spacing"/>
    <w:uiPriority w:val="1"/>
    <w:qFormat/>
    <w:rsid w:val="009E706C"/>
    <w:pPr>
      <w:spacing w:after="0" w:line="240" w:lineRule="auto"/>
    </w:pPr>
  </w:style>
  <w:style w:type="paragraph" w:customStyle="1" w:styleId="BaseMOJREN">
    <w:name w:val="Base_MOJR_EN"/>
    <w:qFormat/>
    <w:rsid w:val="007538CC"/>
    <w:pPr>
      <w:spacing w:after="0" w:line="240" w:lineRule="auto"/>
      <w:jc w:val="both"/>
    </w:pPr>
    <w:rPr>
      <w:rFonts w:ascii="Times New Roman" w:hAnsi="Times New Roman" w:cs="Times New Roman"/>
    </w:rPr>
  </w:style>
  <w:style w:type="paragraph" w:customStyle="1" w:styleId="AbstractMOJREN">
    <w:name w:val="Abstract_MOJR_EN"/>
    <w:basedOn w:val="BaseMOJREN"/>
    <w:qFormat/>
    <w:rsid w:val="007538CC"/>
  </w:style>
  <w:style w:type="paragraph" w:customStyle="1" w:styleId="TitleMOJREN">
    <w:name w:val="Title_MOJR_EN"/>
    <w:basedOn w:val="BaseMOJREN"/>
    <w:next w:val="BodyMOJREN"/>
    <w:qFormat/>
    <w:rsid w:val="00EC4802"/>
    <w:pPr>
      <w:jc w:val="center"/>
    </w:pPr>
    <w:rPr>
      <w:rFonts w:asciiTheme="majorBidi" w:hAnsiTheme="majorBidi" w:cstheme="majorBidi"/>
      <w:b/>
      <w:bCs/>
      <w:sz w:val="32"/>
      <w:szCs w:val="32"/>
    </w:rPr>
  </w:style>
  <w:style w:type="paragraph" w:customStyle="1" w:styleId="BodyMOJRAR">
    <w:name w:val="Body_MOJR_AR"/>
    <w:basedOn w:val="BaseMOJRAR"/>
    <w:qFormat/>
    <w:rsid w:val="008639A2"/>
    <w:pPr>
      <w:ind w:firstLine="720"/>
    </w:pPr>
  </w:style>
  <w:style w:type="paragraph" w:customStyle="1" w:styleId="BodyMOJREN">
    <w:name w:val="Body_MOJR_EN"/>
    <w:basedOn w:val="BaseMOJREN"/>
    <w:qFormat/>
    <w:rsid w:val="007538CC"/>
  </w:style>
  <w:style w:type="paragraph" w:customStyle="1" w:styleId="ListMOJRAR">
    <w:name w:val="List_MOJR_AR"/>
    <w:basedOn w:val="BaseMOJRAR"/>
    <w:qFormat/>
    <w:rsid w:val="00EC08B0"/>
    <w:pPr>
      <w:numPr>
        <w:numId w:val="3"/>
      </w:numPr>
    </w:pPr>
  </w:style>
  <w:style w:type="paragraph" w:customStyle="1" w:styleId="ListMOJREN">
    <w:name w:val="List_MOJR_EN"/>
    <w:basedOn w:val="BaseMOJREN"/>
    <w:qFormat/>
    <w:rsid w:val="00EC08B0"/>
    <w:pPr>
      <w:ind w:left="720" w:hanging="360"/>
    </w:pPr>
  </w:style>
  <w:style w:type="paragraph" w:customStyle="1" w:styleId="HeadMOJRAR">
    <w:name w:val="Head_MOJR_AR"/>
    <w:basedOn w:val="BaseMOJRAR"/>
    <w:next w:val="BodyMOJRAR"/>
    <w:qFormat/>
    <w:rsid w:val="00120230"/>
    <w:pPr>
      <w:jc w:val="left"/>
      <w:outlineLvl w:val="0"/>
    </w:pPr>
    <w:rPr>
      <w:b/>
      <w:bCs/>
      <w:sz w:val="28"/>
      <w:szCs w:val="28"/>
    </w:rPr>
  </w:style>
  <w:style w:type="paragraph" w:customStyle="1" w:styleId="SubHeadMOJRAR">
    <w:name w:val="SubHead_MOJR_AR"/>
    <w:basedOn w:val="BaseMOJRAR"/>
    <w:next w:val="BodyMOJRAR"/>
    <w:qFormat/>
    <w:rsid w:val="0076454A"/>
    <w:pPr>
      <w:outlineLvl w:val="1"/>
    </w:pPr>
    <w:rPr>
      <w:bCs/>
    </w:rPr>
  </w:style>
  <w:style w:type="paragraph" w:customStyle="1" w:styleId="ReferencesMOJREN">
    <w:name w:val="References_MOJR_EN"/>
    <w:basedOn w:val="BaseMOJREN"/>
    <w:qFormat/>
    <w:rsid w:val="0076454A"/>
    <w:pPr>
      <w:spacing w:before="240" w:after="120"/>
      <w:ind w:left="720" w:hanging="720"/>
      <w:jc w:val="left"/>
    </w:pPr>
  </w:style>
  <w:style w:type="paragraph" w:customStyle="1" w:styleId="TableTitleMOJRAR">
    <w:name w:val="TableTitle_MOJR_AR"/>
    <w:basedOn w:val="BaseMOJRAR"/>
    <w:qFormat/>
    <w:rsid w:val="00F37AF1"/>
    <w:pPr>
      <w:jc w:val="center"/>
    </w:pPr>
    <w:rPr>
      <w:b/>
      <w:sz w:val="20"/>
    </w:rPr>
  </w:style>
  <w:style w:type="paragraph" w:customStyle="1" w:styleId="TableTitleMOJREN">
    <w:name w:val="TableTitle_MOJR_EN"/>
    <w:basedOn w:val="BaseMOJREN"/>
    <w:qFormat/>
    <w:rsid w:val="00046DAF"/>
    <w:pPr>
      <w:jc w:val="center"/>
    </w:pPr>
    <w:rPr>
      <w:b/>
      <w:bCs/>
      <w:sz w:val="20"/>
      <w:szCs w:val="20"/>
    </w:rPr>
  </w:style>
  <w:style w:type="table" w:styleId="TableGrid">
    <w:name w:val="Table Grid"/>
    <w:basedOn w:val="TableNormal"/>
    <w:uiPriority w:val="39"/>
    <w:rsid w:val="001E4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MOJRAR">
    <w:name w:val="TableText_MOJR_AR"/>
    <w:basedOn w:val="BaseMOJRAR"/>
    <w:qFormat/>
    <w:rsid w:val="00CC0F8B"/>
    <w:pPr>
      <w:jc w:val="center"/>
    </w:pPr>
    <w:rPr>
      <w:sz w:val="20"/>
      <w:szCs w:val="20"/>
    </w:rPr>
  </w:style>
  <w:style w:type="paragraph" w:customStyle="1" w:styleId="TableTextMOJREN">
    <w:name w:val="TableText_MOJR_EN"/>
    <w:basedOn w:val="BaseMOJREN"/>
    <w:qFormat/>
    <w:rsid w:val="00370DC9"/>
    <w:pPr>
      <w:jc w:val="center"/>
    </w:pPr>
    <w:rPr>
      <w:sz w:val="20"/>
      <w:szCs w:val="20"/>
    </w:rPr>
  </w:style>
  <w:style w:type="paragraph" w:styleId="Header">
    <w:name w:val="header"/>
    <w:basedOn w:val="Normal"/>
    <w:link w:val="HeaderChar"/>
    <w:uiPriority w:val="99"/>
    <w:unhideWhenUsed/>
    <w:rsid w:val="00C61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4C9"/>
  </w:style>
  <w:style w:type="paragraph" w:styleId="Footer">
    <w:name w:val="footer"/>
    <w:basedOn w:val="Normal"/>
    <w:link w:val="FooterChar"/>
    <w:uiPriority w:val="99"/>
    <w:unhideWhenUsed/>
    <w:rsid w:val="00C61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4C9"/>
  </w:style>
  <w:style w:type="paragraph" w:styleId="EndnoteText">
    <w:name w:val="endnote text"/>
    <w:basedOn w:val="Normal"/>
    <w:link w:val="EndnoteTextChar"/>
    <w:uiPriority w:val="99"/>
    <w:semiHidden/>
    <w:unhideWhenUsed/>
    <w:rsid w:val="006862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6200"/>
    <w:rPr>
      <w:sz w:val="20"/>
      <w:szCs w:val="20"/>
    </w:rPr>
  </w:style>
  <w:style w:type="character" w:styleId="EndnoteReference">
    <w:name w:val="endnote reference"/>
    <w:basedOn w:val="DefaultParagraphFont"/>
    <w:uiPriority w:val="99"/>
    <w:semiHidden/>
    <w:unhideWhenUsed/>
    <w:rsid w:val="00686200"/>
    <w:rPr>
      <w:vertAlign w:val="superscript"/>
    </w:rPr>
  </w:style>
  <w:style w:type="character" w:styleId="Hyperlink">
    <w:name w:val="Hyperlink"/>
    <w:basedOn w:val="DefaultParagraphFont"/>
    <w:uiPriority w:val="99"/>
    <w:unhideWhenUsed/>
    <w:rsid w:val="00EA624A"/>
    <w:rPr>
      <w:color w:val="467886" w:themeColor="hyperlink"/>
      <w:u w:val="single"/>
    </w:rPr>
  </w:style>
  <w:style w:type="character" w:styleId="UnresolvedMention">
    <w:name w:val="Unresolved Mention"/>
    <w:basedOn w:val="DefaultParagraphFont"/>
    <w:uiPriority w:val="99"/>
    <w:semiHidden/>
    <w:unhideWhenUsed/>
    <w:rsid w:val="00EA62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giq.2019.06.0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lla\OneDrive\Yaser\Midocean%20University\04_First%20Trimester%202026\02_&#1578;&#1603;&#1604;&#1601;&#1577;%20&#1575;&#1604;&#1601;&#1589;&#1604;%20&#1575;&#1604;&#1585;&#1575;&#1576;&#1593;%20&#1605;&#1582;&#1591;&#1591;%20&#1571;&#1591;&#1585;&#1608;&#1581;&#1577;%20&#1575;&#1604;&#1583;&#1603;&#1578;&#1608;&#1585;&#1575;&#1607;\MOJR_Template_Y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71937-2E32-4B86-B412-9DD739E8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MOJR_Template_YF.dotx</Template>
  <TotalTime>0</TotalTime>
  <Pages>14</Pages>
  <Words>4405</Words>
  <Characters>25115</Characters>
  <Application>Microsoft Office Word</Application>
  <DocSecurity>0</DocSecurity>
  <Lines>209</Lines>
  <Paragraphs>58</Paragraphs>
  <ScaleCrop>false</ScaleCrop>
  <Company/>
  <LinksUpToDate>false</LinksUpToDate>
  <CharactersWithSpaces>29462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Yaser Allahidan</dc:creator>
  <cp:keywords/>
  <dc:description/>
  <cp:lastModifiedBy>Yaser Allahidan</cp:lastModifiedBy>
  <cp:revision>71</cp:revision>
  <cp:lastPrinted>2026-03-14T23:43:00Z</cp:lastPrinted>
  <dcterms:created xsi:type="dcterms:W3CDTF">2026-06-03T08:12:00Z</dcterms:created>
  <dcterms:modified xsi:type="dcterms:W3CDTF">2026-06-03T11:12:00Z</dcterms:modified>
</cp:coreProperties>
</file>